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15A73" w:rsidRPr="003B67A8" w:rsidTr="00CE72F0">
        <w:tc>
          <w:tcPr>
            <w:tcW w:w="6522" w:type="dxa"/>
          </w:tcPr>
          <w:p w:rsidR="00415A73" w:rsidRPr="003B67A8" w:rsidRDefault="00415A73" w:rsidP="00CE72F0">
            <w:pPr>
              <w:rPr>
                <w:lang w:val="fr-FR"/>
              </w:rPr>
            </w:pPr>
            <w:r w:rsidRPr="003B67A8">
              <w:rPr>
                <w:noProof/>
              </w:rPr>
              <w:drawing>
                <wp:inline distT="0" distB="0" distL="0" distR="0" wp14:anchorId="25220C29" wp14:editId="263958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15A73" w:rsidRPr="003B67A8" w:rsidRDefault="00415A73" w:rsidP="00CE72F0">
            <w:pPr>
              <w:pStyle w:val="Lettrine"/>
              <w:rPr>
                <w:lang w:val="fr-FR"/>
              </w:rPr>
            </w:pPr>
            <w:r w:rsidRPr="003B67A8">
              <w:rPr>
                <w:lang w:val="fr-FR"/>
              </w:rPr>
              <w:t>F</w:t>
            </w:r>
          </w:p>
        </w:tc>
      </w:tr>
      <w:tr w:rsidR="00415A73" w:rsidRPr="00770A7C" w:rsidTr="00CE72F0">
        <w:trPr>
          <w:trHeight w:val="219"/>
        </w:trPr>
        <w:tc>
          <w:tcPr>
            <w:tcW w:w="6522" w:type="dxa"/>
          </w:tcPr>
          <w:p w:rsidR="00415A73" w:rsidRPr="003B67A8" w:rsidRDefault="00415A73" w:rsidP="00CE72F0">
            <w:pPr>
              <w:pStyle w:val="upove"/>
              <w:rPr>
                <w:lang w:val="fr-FR"/>
              </w:rPr>
            </w:pPr>
            <w:r w:rsidRPr="003B67A8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415A73" w:rsidRPr="003B67A8" w:rsidRDefault="00415A73" w:rsidP="00CE72F0">
            <w:pPr>
              <w:rPr>
                <w:lang w:val="fr-FR"/>
              </w:rPr>
            </w:pPr>
          </w:p>
        </w:tc>
      </w:tr>
    </w:tbl>
    <w:p w:rsidR="00364119" w:rsidRDefault="00364119" w:rsidP="00415A73">
      <w:pPr>
        <w:rPr>
          <w:lang w:val="fr-FR"/>
        </w:rPr>
      </w:pPr>
    </w:p>
    <w:p w:rsidR="00415A73" w:rsidRPr="003B67A8" w:rsidRDefault="00415A73" w:rsidP="00415A73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15A73" w:rsidRPr="00770A7C" w:rsidTr="00CE72F0">
        <w:tc>
          <w:tcPr>
            <w:tcW w:w="6512" w:type="dxa"/>
          </w:tcPr>
          <w:p w:rsidR="00364119" w:rsidRDefault="00415A73" w:rsidP="00CE72F0">
            <w:pPr>
              <w:pStyle w:val="Sessiontc"/>
              <w:spacing w:line="240" w:lineRule="auto"/>
              <w:rPr>
                <w:lang w:val="fr-FR"/>
              </w:rPr>
            </w:pPr>
            <w:r w:rsidRPr="003B67A8">
              <w:rPr>
                <w:lang w:val="fr-FR"/>
              </w:rPr>
              <w:t>Comité administratif et juridique</w:t>
            </w:r>
          </w:p>
          <w:p w:rsidR="00415A73" w:rsidRPr="003B67A8" w:rsidRDefault="00415A73" w:rsidP="00CE72F0">
            <w:pPr>
              <w:pStyle w:val="Sessiontcplacedate"/>
              <w:rPr>
                <w:sz w:val="22"/>
                <w:lang w:val="fr-FR"/>
              </w:rPr>
            </w:pPr>
            <w:r w:rsidRPr="003B67A8">
              <w:rPr>
                <w:lang w:val="fr-FR"/>
              </w:rPr>
              <w:t>Soixante</w:t>
            </w:r>
            <w:r w:rsidR="001E095A">
              <w:rPr>
                <w:lang w:val="fr-FR"/>
              </w:rPr>
              <w:t>-</w:t>
            </w:r>
            <w:r w:rsidRPr="003B67A8">
              <w:rPr>
                <w:lang w:val="fr-FR"/>
              </w:rPr>
              <w:t>seiz</w:t>
            </w:r>
            <w:r w:rsidR="001E095A">
              <w:rPr>
                <w:lang w:val="fr-FR"/>
              </w:rPr>
              <w:t>ième session</w:t>
            </w:r>
            <w:r w:rsidRPr="003B67A8">
              <w:rPr>
                <w:lang w:val="fr-FR"/>
              </w:rPr>
              <w:br/>
              <w:t>Genève, 3</w:t>
            </w:r>
            <w:r w:rsidR="001E095A" w:rsidRPr="003B67A8">
              <w:rPr>
                <w:lang w:val="fr-FR"/>
              </w:rPr>
              <w:t>0</w:t>
            </w:r>
            <w:r w:rsidR="001E095A">
              <w:rPr>
                <w:lang w:val="fr-FR"/>
              </w:rPr>
              <w:t> </w:t>
            </w:r>
            <w:r w:rsidR="001E095A" w:rsidRPr="003B67A8">
              <w:rPr>
                <w:lang w:val="fr-FR"/>
              </w:rPr>
              <w:t>octobre</w:t>
            </w:r>
            <w:r w:rsidR="001E095A">
              <w:rPr>
                <w:lang w:val="fr-FR"/>
              </w:rPr>
              <w:t> </w:t>
            </w:r>
            <w:r w:rsidR="001E095A" w:rsidRPr="003B67A8">
              <w:rPr>
                <w:lang w:val="fr-FR"/>
              </w:rPr>
              <w:t>20</w:t>
            </w:r>
            <w:r w:rsidRPr="003B67A8">
              <w:rPr>
                <w:lang w:val="fr-FR"/>
              </w:rPr>
              <w:t>19</w:t>
            </w:r>
          </w:p>
        </w:tc>
        <w:tc>
          <w:tcPr>
            <w:tcW w:w="3127" w:type="dxa"/>
          </w:tcPr>
          <w:p w:rsidR="00364119" w:rsidRDefault="00415A73" w:rsidP="00CE72F0">
            <w:pPr>
              <w:pStyle w:val="Doccode"/>
              <w:rPr>
                <w:lang w:val="fr-FR"/>
              </w:rPr>
            </w:pPr>
            <w:r w:rsidRPr="003B67A8">
              <w:rPr>
                <w:lang w:val="fr-FR"/>
              </w:rPr>
              <w:t>CAJ/76/9</w:t>
            </w:r>
          </w:p>
          <w:p w:rsidR="00364119" w:rsidRDefault="00415A73" w:rsidP="00CE72F0">
            <w:pPr>
              <w:pStyle w:val="Docoriginal"/>
              <w:rPr>
                <w:lang w:val="fr-FR"/>
              </w:rPr>
            </w:pPr>
            <w:r w:rsidRPr="003B67A8">
              <w:rPr>
                <w:lang w:val="fr-FR"/>
              </w:rPr>
              <w:t>Original</w:t>
            </w:r>
            <w:r w:rsidR="00E512B2">
              <w:rPr>
                <w:lang w:val="fr-FR"/>
              </w:rPr>
              <w:t xml:space="preserve">: </w:t>
            </w:r>
            <w:r w:rsidRPr="003B67A8">
              <w:rPr>
                <w:b w:val="0"/>
                <w:spacing w:val="0"/>
                <w:lang w:val="fr-FR"/>
              </w:rPr>
              <w:t xml:space="preserve"> anglais</w:t>
            </w:r>
          </w:p>
          <w:p w:rsidR="00415A73" w:rsidRPr="003B67A8" w:rsidRDefault="00415A73" w:rsidP="00CE72F0">
            <w:pPr>
              <w:pStyle w:val="Docoriginal"/>
              <w:rPr>
                <w:lang w:val="fr-FR"/>
              </w:rPr>
            </w:pPr>
            <w:r w:rsidRPr="003B67A8">
              <w:rPr>
                <w:lang w:val="fr-FR"/>
              </w:rPr>
              <w:t>Date</w:t>
            </w:r>
            <w:r w:rsidR="00E512B2">
              <w:rPr>
                <w:lang w:val="fr-FR"/>
              </w:rPr>
              <w:t xml:space="preserve">: </w:t>
            </w:r>
            <w:r w:rsidRPr="003B67A8">
              <w:rPr>
                <w:b w:val="0"/>
                <w:spacing w:val="0"/>
                <w:lang w:val="fr-FR"/>
              </w:rPr>
              <w:t xml:space="preserve"> 3</w:t>
            </w:r>
            <w:r w:rsidR="001E095A" w:rsidRPr="003B67A8">
              <w:rPr>
                <w:b w:val="0"/>
                <w:spacing w:val="0"/>
                <w:lang w:val="fr-FR"/>
              </w:rPr>
              <w:t>0</w:t>
            </w:r>
            <w:r w:rsidR="001E095A">
              <w:rPr>
                <w:b w:val="0"/>
                <w:spacing w:val="0"/>
                <w:lang w:val="fr-FR"/>
              </w:rPr>
              <w:t> </w:t>
            </w:r>
            <w:r w:rsidR="001E095A" w:rsidRPr="003B67A8">
              <w:rPr>
                <w:b w:val="0"/>
                <w:spacing w:val="0"/>
                <w:lang w:val="fr-FR"/>
              </w:rPr>
              <w:t>octobre</w:t>
            </w:r>
            <w:r w:rsidR="001E095A">
              <w:rPr>
                <w:b w:val="0"/>
                <w:spacing w:val="0"/>
                <w:lang w:val="fr-FR"/>
              </w:rPr>
              <w:t> </w:t>
            </w:r>
            <w:r w:rsidR="001E095A" w:rsidRPr="003B67A8">
              <w:rPr>
                <w:b w:val="0"/>
                <w:spacing w:val="0"/>
                <w:lang w:val="fr-FR"/>
              </w:rPr>
              <w:t>20</w:t>
            </w:r>
            <w:r w:rsidRPr="003B67A8">
              <w:rPr>
                <w:b w:val="0"/>
                <w:spacing w:val="0"/>
                <w:lang w:val="fr-FR"/>
              </w:rPr>
              <w:t>19</w:t>
            </w:r>
          </w:p>
        </w:tc>
      </w:tr>
    </w:tbl>
    <w:p w:rsidR="00364119" w:rsidRPr="00361F1D" w:rsidRDefault="00415A73" w:rsidP="00415A73">
      <w:pPr>
        <w:pStyle w:val="Titleofdoc0"/>
        <w:rPr>
          <w:lang w:val="fr-FR"/>
        </w:rPr>
      </w:pPr>
      <w:bookmarkStart w:id="0" w:name="TitleOfDoc"/>
      <w:bookmarkEnd w:id="0"/>
      <w:r w:rsidRPr="00361F1D">
        <w:rPr>
          <w:lang w:val="fr-FR"/>
        </w:rPr>
        <w:t>compte rendu</w:t>
      </w:r>
    </w:p>
    <w:p w:rsidR="00364119" w:rsidRPr="00361F1D" w:rsidRDefault="00415A73" w:rsidP="00415A73">
      <w:pPr>
        <w:pStyle w:val="preparedby1"/>
        <w:jc w:val="left"/>
        <w:rPr>
          <w:lang w:val="fr-FR"/>
        </w:rPr>
      </w:pPr>
      <w:bookmarkStart w:id="1" w:name="Prepared"/>
      <w:bookmarkEnd w:id="1"/>
      <w:r w:rsidRPr="00361F1D">
        <w:rPr>
          <w:lang w:val="fr-FR"/>
        </w:rPr>
        <w:t>adopté par le Comité</w:t>
      </w:r>
      <w:r w:rsidR="00361F1D">
        <w:rPr>
          <w:lang w:val="fr-FR"/>
        </w:rPr>
        <w:t xml:space="preserve"> administratif</w:t>
      </w:r>
      <w:r w:rsidRPr="00361F1D">
        <w:rPr>
          <w:lang w:val="fr-FR"/>
        </w:rPr>
        <w:t xml:space="preserve"> et juridique</w:t>
      </w:r>
    </w:p>
    <w:p w:rsidR="002B13C3" w:rsidRPr="00D320F5" w:rsidRDefault="002B13C3" w:rsidP="002B13C3">
      <w:pPr>
        <w:pStyle w:val="Disclaimer"/>
        <w:rPr>
          <w:lang w:val="fr-FR"/>
        </w:rPr>
      </w:pPr>
      <w:r w:rsidRPr="00D320F5">
        <w:rPr>
          <w:lang w:val="fr-FR"/>
        </w:rPr>
        <w:t>Avertissement</w:t>
      </w:r>
      <w:r w:rsidR="00E512B2">
        <w:rPr>
          <w:lang w:val="fr-FR"/>
        </w:rPr>
        <w:t xml:space="preserve">: </w:t>
      </w:r>
      <w:r w:rsidRPr="00D320F5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D320F5">
        <w:rPr>
          <w:lang w:val="fr-FR"/>
        </w:rPr>
        <w:t>UPOV</w:t>
      </w:r>
    </w:p>
    <w:p w:rsidR="00364119" w:rsidRPr="00361F1D" w:rsidRDefault="00415A73" w:rsidP="00415A73">
      <w:pPr>
        <w:pStyle w:val="Heading2"/>
        <w:rPr>
          <w:snapToGrid w:val="0"/>
          <w:lang w:val="fr-FR"/>
        </w:rPr>
      </w:pPr>
      <w:r w:rsidRPr="00361F1D">
        <w:rPr>
          <w:snapToGrid w:val="0"/>
          <w:lang w:val="fr-FR"/>
        </w:rPr>
        <w:t>Ouverture de la session</w:t>
      </w:r>
    </w:p>
    <w:p w:rsidR="00364119" w:rsidRPr="00361F1D" w:rsidRDefault="00364119" w:rsidP="00A558F1">
      <w:pPr>
        <w:keepNext/>
        <w:outlineLvl w:val="0"/>
        <w:rPr>
          <w:snapToGrid w:val="0"/>
          <w:u w:val="single"/>
          <w:lang w:val="fr-FR"/>
        </w:rPr>
      </w:pPr>
    </w:p>
    <w:p w:rsidR="00364119" w:rsidRPr="00361F1D" w:rsidRDefault="00A558F1" w:rsidP="00415A73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415A73" w:rsidRPr="00361F1D">
        <w:rPr>
          <w:lang w:val="fr-FR"/>
        </w:rPr>
        <w:t>Le Comité administratif et juridique (CAJ) a tenu sa soixante</w:t>
      </w:r>
      <w:r w:rsidR="001E095A" w:rsidRPr="00361F1D">
        <w:rPr>
          <w:lang w:val="fr-FR"/>
        </w:rPr>
        <w:t>-</w:t>
      </w:r>
      <w:r w:rsidR="00415A73" w:rsidRPr="00361F1D">
        <w:rPr>
          <w:lang w:val="fr-FR"/>
        </w:rPr>
        <w:t>seiz</w:t>
      </w:r>
      <w:r w:rsidR="001E095A" w:rsidRPr="00361F1D">
        <w:rPr>
          <w:lang w:val="fr-FR"/>
        </w:rPr>
        <w:t>ième session</w:t>
      </w:r>
      <w:r w:rsidR="00415A73" w:rsidRPr="00361F1D">
        <w:rPr>
          <w:lang w:val="fr-FR"/>
        </w:rPr>
        <w:t xml:space="preserve"> à Genève le 3</w:t>
      </w:r>
      <w:r w:rsidR="001E095A" w:rsidRPr="00361F1D">
        <w:rPr>
          <w:lang w:val="fr-FR"/>
        </w:rPr>
        <w:t>0 octobre 20</w:t>
      </w:r>
      <w:r w:rsidR="00415A73" w:rsidRPr="00361F1D">
        <w:rPr>
          <w:lang w:val="fr-FR"/>
        </w:rPr>
        <w:t>19, sous la présidence de M.</w:t>
      </w:r>
      <w:r w:rsidR="00DF1675" w:rsidRPr="00361F1D">
        <w:rPr>
          <w:lang w:val="fr-FR"/>
        </w:rPr>
        <w:t> </w:t>
      </w:r>
      <w:r w:rsidR="00415A73" w:rsidRPr="00361F1D">
        <w:rPr>
          <w:lang w:val="fr-FR"/>
        </w:rPr>
        <w:t>Anthony</w:t>
      </w:r>
      <w:r w:rsidR="00317070">
        <w:rPr>
          <w:lang w:val="fr-FR"/>
        </w:rPr>
        <w:t> </w:t>
      </w:r>
      <w:r w:rsidR="00415A73" w:rsidRPr="00361F1D">
        <w:rPr>
          <w:lang w:val="fr-FR"/>
        </w:rPr>
        <w:t>Parker (Canada).</w:t>
      </w:r>
    </w:p>
    <w:p w:rsidR="00364119" w:rsidRPr="00361F1D" w:rsidRDefault="00364119" w:rsidP="00A558F1">
      <w:pPr>
        <w:keepNext/>
        <w:outlineLvl w:val="0"/>
        <w:rPr>
          <w:lang w:val="fr-FR"/>
        </w:rPr>
      </w:pPr>
    </w:p>
    <w:p w:rsidR="00364119" w:rsidRPr="00361F1D" w:rsidRDefault="00A558F1" w:rsidP="00415A73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415A73" w:rsidRPr="00361F1D">
        <w:rPr>
          <w:lang w:val="fr-FR"/>
        </w:rPr>
        <w:t>Le président ouvre la session et souhaite la bienvenue aux participants.</w:t>
      </w:r>
      <w:r w:rsidRPr="00361F1D">
        <w:rPr>
          <w:lang w:val="fr-FR"/>
        </w:rPr>
        <w:t xml:space="preserve">  </w:t>
      </w:r>
      <w:r w:rsidR="00415A73" w:rsidRPr="00361F1D">
        <w:rPr>
          <w:lang w:val="fr-FR"/>
        </w:rPr>
        <w:t xml:space="preserve">La liste </w:t>
      </w:r>
      <w:r w:rsidR="00D9661E">
        <w:rPr>
          <w:lang w:val="fr-FR"/>
        </w:rPr>
        <w:t xml:space="preserve">provisoire </w:t>
      </w:r>
      <w:r w:rsidR="00415A73" w:rsidRPr="00361F1D">
        <w:rPr>
          <w:lang w:val="fr-FR"/>
        </w:rPr>
        <w:t>des participants fait l</w:t>
      </w:r>
      <w:r w:rsidR="001E095A" w:rsidRPr="00361F1D">
        <w:rPr>
          <w:lang w:val="fr-FR"/>
        </w:rPr>
        <w:t>’</w:t>
      </w:r>
      <w:r w:rsidR="00415A73" w:rsidRPr="00361F1D">
        <w:rPr>
          <w:lang w:val="fr-FR"/>
        </w:rPr>
        <w:t>objet de l</w:t>
      </w:r>
      <w:r w:rsidR="001E095A" w:rsidRPr="00361F1D">
        <w:rPr>
          <w:lang w:val="fr-FR"/>
        </w:rPr>
        <w:t>’</w:t>
      </w:r>
      <w:r w:rsidR="00415A73" w:rsidRPr="00361F1D">
        <w:rPr>
          <w:lang w:val="fr-FR"/>
        </w:rPr>
        <w:t>annexe du présent compte rendu.</w:t>
      </w:r>
    </w:p>
    <w:p w:rsidR="00364119" w:rsidRPr="00361F1D" w:rsidRDefault="00364119" w:rsidP="00A558F1">
      <w:pPr>
        <w:rPr>
          <w:lang w:val="fr-FR"/>
        </w:rPr>
      </w:pPr>
    </w:p>
    <w:p w:rsidR="00364119" w:rsidRPr="00361F1D" w:rsidRDefault="00A558F1" w:rsidP="00415A73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415A73" w:rsidRPr="00361F1D">
        <w:rPr>
          <w:lang w:val="fr-FR"/>
        </w:rPr>
        <w:t>Le président annonce l</w:t>
      </w:r>
      <w:r w:rsidR="001E095A" w:rsidRPr="00361F1D">
        <w:rPr>
          <w:lang w:val="fr-FR"/>
        </w:rPr>
        <w:t>’</w:t>
      </w:r>
      <w:r w:rsidR="00415A73" w:rsidRPr="00361F1D">
        <w:rPr>
          <w:lang w:val="fr-FR"/>
        </w:rPr>
        <w:t>octroi du statut d</w:t>
      </w:r>
      <w:r w:rsidR="001E095A" w:rsidRPr="00361F1D">
        <w:rPr>
          <w:lang w:val="fr-FR"/>
        </w:rPr>
        <w:t>’</w:t>
      </w:r>
      <w:r w:rsidR="00415A73" w:rsidRPr="00361F1D">
        <w:rPr>
          <w:lang w:val="fr-FR"/>
        </w:rPr>
        <w:t>observateur auprès</w:t>
      </w:r>
      <w:r w:rsidR="001E095A" w:rsidRPr="00361F1D">
        <w:rPr>
          <w:lang w:val="fr-FR"/>
        </w:rPr>
        <w:t xml:space="preserve"> du CAJ</w:t>
      </w:r>
      <w:r w:rsidR="00415A73" w:rsidRPr="00361F1D">
        <w:rPr>
          <w:lang w:val="fr-FR"/>
        </w:rPr>
        <w:t xml:space="preserve"> à la République démocratique populaire lao.</w:t>
      </w:r>
    </w:p>
    <w:p w:rsidR="00364119" w:rsidRPr="00361F1D" w:rsidRDefault="00364119" w:rsidP="00A558F1">
      <w:pPr>
        <w:rPr>
          <w:lang w:val="fr-FR"/>
        </w:rPr>
      </w:pPr>
    </w:p>
    <w:p w:rsidR="001E095A" w:rsidRPr="00361F1D" w:rsidRDefault="00734823" w:rsidP="0039753A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39753A" w:rsidRPr="00361F1D">
        <w:rPr>
          <w:lang w:val="fr-FR"/>
        </w:rPr>
        <w:t>Le secrétaire général adjoint présente Mme</w:t>
      </w:r>
      <w:r w:rsidR="00DF1675" w:rsidRPr="00361F1D">
        <w:rPr>
          <w:lang w:val="fr-FR"/>
        </w:rPr>
        <w:t> </w:t>
      </w:r>
      <w:r w:rsidR="0039753A" w:rsidRPr="00361F1D">
        <w:rPr>
          <w:lang w:val="fr-FR"/>
        </w:rPr>
        <w:t xml:space="preserve">Wen </w:t>
      </w:r>
      <w:proofErr w:type="spellStart"/>
      <w:r w:rsidR="0039753A" w:rsidRPr="00361F1D">
        <w:rPr>
          <w:lang w:val="fr-FR"/>
        </w:rPr>
        <w:t>Wen</w:t>
      </w:r>
      <w:proofErr w:type="spellEnd"/>
      <w:r w:rsidR="0039753A" w:rsidRPr="00361F1D">
        <w:rPr>
          <w:lang w:val="fr-FR"/>
        </w:rPr>
        <w:t>, titulaire d</w:t>
      </w:r>
      <w:r w:rsidR="001E095A" w:rsidRPr="00361F1D">
        <w:rPr>
          <w:lang w:val="fr-FR"/>
        </w:rPr>
        <w:t>’</w:t>
      </w:r>
      <w:r w:rsidR="0039753A" w:rsidRPr="00361F1D">
        <w:rPr>
          <w:lang w:val="fr-FR"/>
        </w:rPr>
        <w:t>une bourse</w:t>
      </w:r>
      <w:r w:rsidR="002461B1" w:rsidRPr="002461B1">
        <w:rPr>
          <w:lang w:val="fr-FR"/>
        </w:rPr>
        <w:t xml:space="preserve"> </w:t>
      </w:r>
      <w:r w:rsidR="002461B1" w:rsidRPr="00361F1D">
        <w:rPr>
          <w:lang w:val="fr-FR"/>
        </w:rPr>
        <w:t>du Centre de développement des sciences et des technologies (DSCT) (Chine),</w:t>
      </w:r>
      <w:r w:rsidR="0039753A" w:rsidRPr="00361F1D">
        <w:rPr>
          <w:lang w:val="fr-FR"/>
        </w:rPr>
        <w:t xml:space="preserve"> entrée au service de l</w:t>
      </w:r>
      <w:r w:rsidR="001E095A" w:rsidRPr="00361F1D">
        <w:rPr>
          <w:lang w:val="fr-FR"/>
        </w:rPr>
        <w:t>’</w:t>
      </w:r>
      <w:r w:rsidR="0039753A" w:rsidRPr="00361F1D">
        <w:rPr>
          <w:lang w:val="fr-FR"/>
        </w:rPr>
        <w:t xml:space="preserve">UPOV pour une année à compter de </w:t>
      </w:r>
      <w:r w:rsidR="001E095A" w:rsidRPr="00361F1D">
        <w:rPr>
          <w:lang w:val="fr-FR"/>
        </w:rPr>
        <w:t>septembre 20</w:t>
      </w:r>
      <w:r w:rsidR="0039753A" w:rsidRPr="00361F1D">
        <w:rPr>
          <w:lang w:val="fr-FR"/>
        </w:rPr>
        <w:t>19, Mme</w:t>
      </w:r>
      <w:r w:rsidR="00DF1675" w:rsidRPr="00361F1D">
        <w:rPr>
          <w:lang w:val="fr-FR"/>
        </w:rPr>
        <w:t> </w:t>
      </w:r>
      <w:r w:rsidR="0039753A" w:rsidRPr="00361F1D">
        <w:rPr>
          <w:lang w:val="fr-FR"/>
        </w:rPr>
        <w:t xml:space="preserve">Sarra </w:t>
      </w:r>
      <w:proofErr w:type="spellStart"/>
      <w:r w:rsidR="0039753A" w:rsidRPr="00361F1D">
        <w:rPr>
          <w:lang w:val="fr-FR"/>
        </w:rPr>
        <w:t>Berich</w:t>
      </w:r>
      <w:proofErr w:type="spellEnd"/>
      <w:r w:rsidR="0039753A" w:rsidRPr="00361F1D">
        <w:rPr>
          <w:lang w:val="fr-FR"/>
        </w:rPr>
        <w:t>, titulaire d</w:t>
      </w:r>
      <w:r w:rsidR="001E095A" w:rsidRPr="00361F1D">
        <w:rPr>
          <w:lang w:val="fr-FR"/>
        </w:rPr>
        <w:t>’</w:t>
      </w:r>
      <w:r w:rsidR="0039753A" w:rsidRPr="00361F1D">
        <w:rPr>
          <w:lang w:val="fr-FR"/>
        </w:rPr>
        <w:t>une bourse, entrée au service de l</w:t>
      </w:r>
      <w:r w:rsidR="001E095A" w:rsidRPr="00361F1D">
        <w:rPr>
          <w:lang w:val="fr-FR"/>
        </w:rPr>
        <w:t>’</w:t>
      </w:r>
      <w:r w:rsidR="0039753A" w:rsidRPr="00361F1D">
        <w:rPr>
          <w:lang w:val="fr-FR"/>
        </w:rPr>
        <w:t>UPOV pour 9</w:t>
      </w:r>
      <w:r w:rsidR="00317070">
        <w:rPr>
          <w:lang w:val="fr-FR"/>
        </w:rPr>
        <w:t> </w:t>
      </w:r>
      <w:r w:rsidR="0039753A" w:rsidRPr="00361F1D">
        <w:rPr>
          <w:lang w:val="fr-FR"/>
        </w:rPr>
        <w:t xml:space="preserve">mois à compter de </w:t>
      </w:r>
      <w:r w:rsidR="001E095A" w:rsidRPr="00361F1D">
        <w:rPr>
          <w:lang w:val="fr-FR"/>
        </w:rPr>
        <w:t>mars 20</w:t>
      </w:r>
      <w:r w:rsidR="0039753A" w:rsidRPr="00361F1D">
        <w:rPr>
          <w:lang w:val="fr-FR"/>
        </w:rPr>
        <w:t>19, pour les projets informatiques, ainsi que Mme</w:t>
      </w:r>
      <w:r w:rsidR="00DF1675" w:rsidRPr="00361F1D">
        <w:rPr>
          <w:lang w:val="fr-FR"/>
        </w:rPr>
        <w:t> </w:t>
      </w:r>
      <w:r w:rsidR="0039753A" w:rsidRPr="00361F1D">
        <w:rPr>
          <w:lang w:val="fr-FR"/>
        </w:rPr>
        <w:t xml:space="preserve">Trang Thi Thu </w:t>
      </w:r>
      <w:proofErr w:type="spellStart"/>
      <w:r w:rsidR="0039753A" w:rsidRPr="00361F1D">
        <w:rPr>
          <w:lang w:val="fr-FR"/>
        </w:rPr>
        <w:t>Tran</w:t>
      </w:r>
      <w:proofErr w:type="spellEnd"/>
      <w:r w:rsidR="0039753A" w:rsidRPr="00361F1D">
        <w:rPr>
          <w:lang w:val="fr-FR"/>
        </w:rPr>
        <w:t>, titulaire d</w:t>
      </w:r>
      <w:r w:rsidR="001E095A" w:rsidRPr="00361F1D">
        <w:rPr>
          <w:lang w:val="fr-FR"/>
        </w:rPr>
        <w:t>’</w:t>
      </w:r>
      <w:r w:rsidR="0039753A" w:rsidRPr="00361F1D">
        <w:rPr>
          <w:lang w:val="fr-FR"/>
        </w:rPr>
        <w:t>un contrat de services contractuels de personnes, entrée au service de l</w:t>
      </w:r>
      <w:r w:rsidR="001E095A" w:rsidRPr="00361F1D">
        <w:rPr>
          <w:lang w:val="fr-FR"/>
        </w:rPr>
        <w:t>’</w:t>
      </w:r>
      <w:r w:rsidR="0039753A" w:rsidRPr="00361F1D">
        <w:rPr>
          <w:lang w:val="fr-FR"/>
        </w:rPr>
        <w:t xml:space="preserve">UPOV à compter de </w:t>
      </w:r>
      <w:r w:rsidR="001E095A" w:rsidRPr="00361F1D">
        <w:rPr>
          <w:lang w:val="fr-FR"/>
        </w:rPr>
        <w:t>septembre 20</w:t>
      </w:r>
      <w:r w:rsidR="0039753A" w:rsidRPr="00361F1D">
        <w:rPr>
          <w:lang w:val="fr-FR"/>
        </w:rPr>
        <w:t>19, en tant qu</w:t>
      </w:r>
      <w:r w:rsidR="001E095A" w:rsidRPr="00361F1D">
        <w:rPr>
          <w:lang w:val="fr-FR"/>
        </w:rPr>
        <w:t>’</w:t>
      </w:r>
      <w:r w:rsidR="0039753A" w:rsidRPr="00361F1D">
        <w:rPr>
          <w:lang w:val="fr-FR"/>
        </w:rPr>
        <w:t>administrat</w:t>
      </w:r>
      <w:r w:rsidR="00317070">
        <w:rPr>
          <w:lang w:val="fr-FR"/>
        </w:rPr>
        <w:t>ri</w:t>
      </w:r>
      <w:r w:rsidR="0039753A" w:rsidRPr="00361F1D">
        <w:rPr>
          <w:lang w:val="fr-FR"/>
        </w:rPr>
        <w:t>ce du projet pilote du Forum EAPVP.</w:t>
      </w:r>
    </w:p>
    <w:p w:rsidR="00364119" w:rsidRPr="00361F1D" w:rsidRDefault="00364119" w:rsidP="00734823">
      <w:pPr>
        <w:rPr>
          <w:lang w:val="fr-FR"/>
        </w:rPr>
      </w:pPr>
    </w:p>
    <w:p w:rsidR="00364119" w:rsidRPr="00361F1D" w:rsidRDefault="00364119" w:rsidP="00A558F1">
      <w:pPr>
        <w:rPr>
          <w:lang w:val="fr-FR"/>
        </w:rPr>
      </w:pPr>
    </w:p>
    <w:p w:rsidR="00364119" w:rsidRPr="00361F1D" w:rsidRDefault="0039753A" w:rsidP="0039753A">
      <w:pPr>
        <w:pStyle w:val="Heading2"/>
        <w:rPr>
          <w:lang w:val="fr-FR"/>
        </w:rPr>
      </w:pPr>
      <w:r w:rsidRPr="00361F1D">
        <w:rPr>
          <w:lang w:val="fr-FR"/>
        </w:rPr>
        <w:t>Adoption de l</w:t>
      </w:r>
      <w:r w:rsidR="001E095A" w:rsidRPr="00361F1D">
        <w:rPr>
          <w:lang w:val="fr-FR"/>
        </w:rPr>
        <w:t>’</w:t>
      </w:r>
      <w:r w:rsidRPr="00361F1D">
        <w:rPr>
          <w:lang w:val="fr-FR"/>
        </w:rPr>
        <w:t>ordre du jour</w:t>
      </w:r>
    </w:p>
    <w:p w:rsidR="00364119" w:rsidRPr="00361F1D" w:rsidRDefault="00364119" w:rsidP="00A558F1">
      <w:pPr>
        <w:keepNext/>
        <w:jc w:val="left"/>
        <w:outlineLvl w:val="0"/>
        <w:rPr>
          <w:snapToGrid w:val="0"/>
          <w:u w:val="single"/>
          <w:lang w:val="fr-FR"/>
        </w:rPr>
      </w:pPr>
    </w:p>
    <w:p w:rsidR="00364119" w:rsidRPr="00361F1D" w:rsidRDefault="00A558F1" w:rsidP="00470C92">
      <w:pPr>
        <w:rPr>
          <w:lang w:val="fr-FR"/>
        </w:rPr>
      </w:pPr>
      <w:r w:rsidRPr="00361F1D">
        <w:rPr>
          <w:snapToGrid w:val="0"/>
          <w:lang w:val="fr-FR"/>
        </w:rPr>
        <w:fldChar w:fldCharType="begin"/>
      </w:r>
      <w:r w:rsidRPr="00361F1D">
        <w:rPr>
          <w:snapToGrid w:val="0"/>
          <w:lang w:val="fr-FR"/>
        </w:rPr>
        <w:instrText xml:space="preserve"> AUTONUM  </w:instrText>
      </w:r>
      <w:r w:rsidRPr="00361F1D">
        <w:rPr>
          <w:snapToGrid w:val="0"/>
          <w:lang w:val="fr-FR"/>
        </w:rPr>
        <w:fldChar w:fldCharType="end"/>
      </w:r>
      <w:r w:rsidRPr="00361F1D">
        <w:rPr>
          <w:snapToGrid w:val="0"/>
          <w:lang w:val="fr-FR"/>
        </w:rPr>
        <w:tab/>
      </w:r>
      <w:r w:rsidR="00470C92" w:rsidRPr="00361F1D">
        <w:rPr>
          <w:snapToGrid w:val="0"/>
          <w:lang w:val="fr-FR"/>
        </w:rPr>
        <w:t>Le CAJ adopte le projet d</w:t>
      </w:r>
      <w:r w:rsidR="001E095A" w:rsidRPr="00361F1D">
        <w:rPr>
          <w:snapToGrid w:val="0"/>
          <w:lang w:val="fr-FR"/>
        </w:rPr>
        <w:t>’</w:t>
      </w:r>
      <w:r w:rsidR="00470C92" w:rsidRPr="00361F1D">
        <w:rPr>
          <w:snapToGrid w:val="0"/>
          <w:lang w:val="fr-FR"/>
        </w:rPr>
        <w:t>ordre du jour, tel qu</w:t>
      </w:r>
      <w:r w:rsidR="001E095A" w:rsidRPr="00361F1D">
        <w:rPr>
          <w:snapToGrid w:val="0"/>
          <w:lang w:val="fr-FR"/>
        </w:rPr>
        <w:t>’</w:t>
      </w:r>
      <w:r w:rsidR="00470C92" w:rsidRPr="00361F1D">
        <w:rPr>
          <w:snapToGrid w:val="0"/>
          <w:lang w:val="fr-FR"/>
        </w:rPr>
        <w:t>il figure dans le document</w:t>
      </w:r>
      <w:r w:rsidR="00317070">
        <w:rPr>
          <w:snapToGrid w:val="0"/>
          <w:lang w:val="fr-FR"/>
        </w:rPr>
        <w:t> </w:t>
      </w:r>
      <w:r w:rsidR="00470C92" w:rsidRPr="00361F1D">
        <w:rPr>
          <w:snapToGrid w:val="0"/>
          <w:lang w:val="fr-FR"/>
        </w:rPr>
        <w:t>CAJ/76/1</w:t>
      </w:r>
      <w:r w:rsidR="00DF1675" w:rsidRPr="00361F1D">
        <w:rPr>
          <w:snapToGrid w:val="0"/>
          <w:lang w:val="fr-FR"/>
        </w:rPr>
        <w:t> </w:t>
      </w:r>
      <w:r w:rsidR="00470C92" w:rsidRPr="00361F1D">
        <w:rPr>
          <w:snapToGrid w:val="0"/>
          <w:lang w:val="fr-FR"/>
        </w:rPr>
        <w:t>Rev.2, avec l</w:t>
      </w:r>
      <w:r w:rsidR="001E095A" w:rsidRPr="00361F1D">
        <w:rPr>
          <w:snapToGrid w:val="0"/>
          <w:lang w:val="fr-FR"/>
        </w:rPr>
        <w:t>’</w:t>
      </w:r>
      <w:r w:rsidR="00470C92" w:rsidRPr="00361F1D">
        <w:rPr>
          <w:snapToGrid w:val="0"/>
          <w:lang w:val="fr-FR"/>
        </w:rPr>
        <w:t>adjonction du document</w:t>
      </w:r>
      <w:r w:rsidR="00317070">
        <w:rPr>
          <w:snapToGrid w:val="0"/>
          <w:lang w:val="fr-FR"/>
        </w:rPr>
        <w:t> </w:t>
      </w:r>
      <w:proofErr w:type="spellStart"/>
      <w:r w:rsidR="00470C92" w:rsidRPr="00361F1D">
        <w:rPr>
          <w:snapToGrid w:val="0"/>
          <w:lang w:val="fr-FR"/>
        </w:rPr>
        <w:t>CAJ</w:t>
      </w:r>
      <w:proofErr w:type="spellEnd"/>
      <w:r w:rsidR="00470C92" w:rsidRPr="00361F1D">
        <w:rPr>
          <w:snapToGrid w:val="0"/>
          <w:lang w:val="fr-FR"/>
        </w:rPr>
        <w:t>/76/6</w:t>
      </w:r>
      <w:r w:rsidR="00DF1675" w:rsidRPr="00361F1D">
        <w:rPr>
          <w:snapToGrid w:val="0"/>
          <w:lang w:val="fr-FR"/>
        </w:rPr>
        <w:t> </w:t>
      </w:r>
      <w:proofErr w:type="spellStart"/>
      <w:r w:rsidR="00470C92" w:rsidRPr="00361F1D">
        <w:rPr>
          <w:snapToGrid w:val="0"/>
          <w:lang w:val="fr-FR"/>
        </w:rPr>
        <w:t>Add</w:t>
      </w:r>
      <w:proofErr w:type="spellEnd"/>
      <w:r w:rsidR="00470C92" w:rsidRPr="00361F1D">
        <w:rPr>
          <w:snapToGrid w:val="0"/>
          <w:lang w:val="fr-FR"/>
        </w:rPr>
        <w:t xml:space="preserve">. “Additif aux dénominations variétales” au </w:t>
      </w:r>
      <w:r w:rsidR="001E095A" w:rsidRPr="00361F1D">
        <w:rPr>
          <w:snapToGrid w:val="0"/>
          <w:lang w:val="fr-FR"/>
        </w:rPr>
        <w:t>point 7</w:t>
      </w:r>
      <w:r w:rsidR="00470C92" w:rsidRPr="00361F1D">
        <w:rPr>
          <w:snapToGrid w:val="0"/>
          <w:lang w:val="fr-FR"/>
        </w:rPr>
        <w:t>.</w:t>
      </w:r>
    </w:p>
    <w:p w:rsidR="00364119" w:rsidRPr="00361F1D" w:rsidRDefault="00364119" w:rsidP="00050E16">
      <w:pPr>
        <w:rPr>
          <w:snapToGrid w:val="0"/>
          <w:lang w:val="fr-FR"/>
        </w:rPr>
      </w:pPr>
    </w:p>
    <w:p w:rsidR="00364119" w:rsidRPr="00361F1D" w:rsidRDefault="00364119" w:rsidP="00050E16">
      <w:pPr>
        <w:rPr>
          <w:snapToGrid w:val="0"/>
          <w:lang w:val="fr-FR"/>
        </w:rPr>
      </w:pPr>
    </w:p>
    <w:p w:rsidR="00364119" w:rsidRPr="00361F1D" w:rsidRDefault="00470C92" w:rsidP="00470C92">
      <w:pPr>
        <w:rPr>
          <w:snapToGrid w:val="0"/>
          <w:u w:val="single"/>
          <w:lang w:val="fr-FR"/>
        </w:rPr>
      </w:pPr>
      <w:r w:rsidRPr="00361F1D">
        <w:rPr>
          <w:snapToGrid w:val="0"/>
          <w:u w:val="single"/>
          <w:lang w:val="fr-FR"/>
        </w:rPr>
        <w:t>Rapport du secrétaire général adjoint sur les faits nouveaux intervenus à l</w:t>
      </w:r>
      <w:r w:rsidR="001E095A" w:rsidRPr="00361F1D">
        <w:rPr>
          <w:snapToGrid w:val="0"/>
          <w:u w:val="single"/>
          <w:lang w:val="fr-FR"/>
        </w:rPr>
        <w:t>’</w:t>
      </w:r>
      <w:r w:rsidRPr="00361F1D">
        <w:rPr>
          <w:snapToGrid w:val="0"/>
          <w:u w:val="single"/>
          <w:lang w:val="fr-FR"/>
        </w:rPr>
        <w:t>UPOV</w:t>
      </w:r>
    </w:p>
    <w:p w:rsidR="00364119" w:rsidRPr="00361F1D" w:rsidRDefault="00364119" w:rsidP="004218DA">
      <w:pPr>
        <w:rPr>
          <w:snapToGrid w:val="0"/>
          <w:lang w:val="fr-FR"/>
        </w:rPr>
      </w:pPr>
    </w:p>
    <w:p w:rsidR="001E095A" w:rsidRPr="00361F1D" w:rsidRDefault="00C816F1" w:rsidP="00470C92">
      <w:pPr>
        <w:rPr>
          <w:snapToGrid w:val="0"/>
          <w:lang w:val="fr-FR"/>
        </w:rPr>
      </w:pPr>
      <w:r w:rsidRPr="00361F1D">
        <w:rPr>
          <w:snapToGrid w:val="0"/>
          <w:lang w:val="fr-FR"/>
        </w:rPr>
        <w:fldChar w:fldCharType="begin"/>
      </w:r>
      <w:r w:rsidRPr="00361F1D">
        <w:rPr>
          <w:snapToGrid w:val="0"/>
          <w:lang w:val="fr-FR"/>
        </w:rPr>
        <w:instrText xml:space="preserve"> AUTONUM  </w:instrText>
      </w:r>
      <w:r w:rsidRPr="00361F1D">
        <w:rPr>
          <w:snapToGrid w:val="0"/>
          <w:lang w:val="fr-FR"/>
        </w:rPr>
        <w:fldChar w:fldCharType="end"/>
      </w:r>
      <w:r w:rsidRPr="00361F1D">
        <w:rPr>
          <w:snapToGrid w:val="0"/>
          <w:lang w:val="fr-FR"/>
        </w:rPr>
        <w:tab/>
      </w:r>
      <w:r w:rsidR="00470C92" w:rsidRPr="00361F1D">
        <w:rPr>
          <w:snapToGrid w:val="0"/>
          <w:lang w:val="fr-FR"/>
        </w:rPr>
        <w:t>Le CAJ prend note de l</w:t>
      </w:r>
      <w:r w:rsidR="001E095A" w:rsidRPr="00361F1D">
        <w:rPr>
          <w:snapToGrid w:val="0"/>
          <w:lang w:val="fr-FR"/>
        </w:rPr>
        <w:t>’</w:t>
      </w:r>
      <w:r w:rsidR="00470C92" w:rsidRPr="00361F1D">
        <w:rPr>
          <w:snapToGrid w:val="0"/>
          <w:lang w:val="fr-FR"/>
        </w:rPr>
        <w:t>exposé présenté par le secrétaire général adjoint de l</w:t>
      </w:r>
      <w:r w:rsidR="001E095A" w:rsidRPr="00361F1D">
        <w:rPr>
          <w:snapToGrid w:val="0"/>
          <w:lang w:val="fr-FR"/>
        </w:rPr>
        <w:t>’</w:t>
      </w:r>
      <w:r w:rsidR="00470C92" w:rsidRPr="00361F1D">
        <w:rPr>
          <w:snapToGrid w:val="0"/>
          <w:lang w:val="fr-FR"/>
        </w:rPr>
        <w:t>UPOV.  Cet exposé sera publié sous la cote</w:t>
      </w:r>
      <w:r w:rsidR="00317070">
        <w:rPr>
          <w:snapToGrid w:val="0"/>
          <w:lang w:val="fr-FR"/>
        </w:rPr>
        <w:t> </w:t>
      </w:r>
      <w:r w:rsidR="00470C92" w:rsidRPr="00361F1D">
        <w:rPr>
          <w:snapToGrid w:val="0"/>
          <w:lang w:val="fr-FR"/>
        </w:rPr>
        <w:t>CAJ/76/INF/5.</w:t>
      </w:r>
    </w:p>
    <w:p w:rsidR="00364119" w:rsidRPr="00361F1D" w:rsidRDefault="00364119" w:rsidP="004218DA">
      <w:pPr>
        <w:rPr>
          <w:snapToGrid w:val="0"/>
          <w:lang w:val="fr-FR"/>
        </w:rPr>
      </w:pPr>
    </w:p>
    <w:p w:rsidR="00364119" w:rsidRPr="00361F1D" w:rsidRDefault="00364119" w:rsidP="004218DA">
      <w:pPr>
        <w:rPr>
          <w:snapToGrid w:val="0"/>
          <w:lang w:val="fr-FR"/>
        </w:rPr>
      </w:pPr>
    </w:p>
    <w:p w:rsidR="00364119" w:rsidRPr="00361F1D" w:rsidRDefault="00470C92" w:rsidP="00470C92">
      <w:pPr>
        <w:pStyle w:val="Heading2"/>
        <w:rPr>
          <w:snapToGrid w:val="0"/>
          <w:lang w:val="fr-FR"/>
        </w:rPr>
      </w:pPr>
      <w:r w:rsidRPr="00361F1D">
        <w:rPr>
          <w:snapToGrid w:val="0"/>
          <w:lang w:val="fr-FR"/>
        </w:rPr>
        <w:t>Rapport sur les faits nouveaux intervenus au sein du Comité technique</w:t>
      </w:r>
    </w:p>
    <w:p w:rsidR="00364119" w:rsidRPr="00361F1D" w:rsidRDefault="00364119" w:rsidP="008264D6">
      <w:pPr>
        <w:jc w:val="left"/>
        <w:rPr>
          <w:snapToGrid w:val="0"/>
          <w:lang w:val="fr-FR"/>
        </w:rPr>
      </w:pPr>
    </w:p>
    <w:p w:rsidR="00364119" w:rsidRPr="00361F1D" w:rsidRDefault="008264D6" w:rsidP="00470C92">
      <w:pPr>
        <w:rPr>
          <w:snapToGrid w:val="0"/>
          <w:lang w:val="fr-FR"/>
        </w:rPr>
      </w:pPr>
      <w:r w:rsidRPr="00361F1D">
        <w:rPr>
          <w:snapToGrid w:val="0"/>
          <w:lang w:val="fr-FR"/>
        </w:rPr>
        <w:fldChar w:fldCharType="begin"/>
      </w:r>
      <w:r w:rsidRPr="00361F1D">
        <w:rPr>
          <w:snapToGrid w:val="0"/>
          <w:lang w:val="fr-FR"/>
        </w:rPr>
        <w:instrText xml:space="preserve"> AUTONUM  </w:instrText>
      </w:r>
      <w:r w:rsidRPr="00361F1D">
        <w:rPr>
          <w:snapToGrid w:val="0"/>
          <w:lang w:val="fr-FR"/>
        </w:rPr>
        <w:fldChar w:fldCharType="end"/>
      </w:r>
      <w:r w:rsidRPr="00361F1D">
        <w:rPr>
          <w:snapToGrid w:val="0"/>
          <w:lang w:val="fr-FR"/>
        </w:rPr>
        <w:tab/>
      </w:r>
      <w:r w:rsidR="00470C92" w:rsidRPr="00361F1D">
        <w:rPr>
          <w:snapToGrid w:val="0"/>
          <w:lang w:val="fr-FR"/>
        </w:rPr>
        <w:t>Le CAJ examine le document</w:t>
      </w:r>
      <w:r w:rsidR="00317070">
        <w:rPr>
          <w:snapToGrid w:val="0"/>
          <w:lang w:val="fr-FR"/>
        </w:rPr>
        <w:t> </w:t>
      </w:r>
      <w:r w:rsidR="00470C92" w:rsidRPr="00361F1D">
        <w:rPr>
          <w:snapToGrid w:val="0"/>
          <w:lang w:val="fr-FR"/>
        </w:rPr>
        <w:t>CAJ/76/2 et prend note de l</w:t>
      </w:r>
      <w:r w:rsidR="001E095A" w:rsidRPr="00361F1D">
        <w:rPr>
          <w:snapToGrid w:val="0"/>
          <w:lang w:val="fr-FR"/>
        </w:rPr>
        <w:t>’</w:t>
      </w:r>
      <w:r w:rsidR="00470C92" w:rsidRPr="00361F1D">
        <w:rPr>
          <w:snapToGrid w:val="0"/>
          <w:lang w:val="fr-FR"/>
        </w:rPr>
        <w:t>exposé prés</w:t>
      </w:r>
      <w:r w:rsidR="00D23204">
        <w:rPr>
          <w:snapToGrid w:val="0"/>
          <w:lang w:val="fr-FR"/>
        </w:rPr>
        <w:t>enté par le président du Comité </w:t>
      </w:r>
      <w:r w:rsidR="00470C92" w:rsidRPr="00361F1D">
        <w:rPr>
          <w:snapToGrid w:val="0"/>
          <w:lang w:val="fr-FR"/>
        </w:rPr>
        <w:t>technique (TC).</w:t>
      </w:r>
    </w:p>
    <w:p w:rsidR="00364119" w:rsidRPr="00361F1D" w:rsidRDefault="00364119" w:rsidP="008264D6">
      <w:pPr>
        <w:rPr>
          <w:lang w:val="fr-FR"/>
        </w:rPr>
      </w:pPr>
    </w:p>
    <w:p w:rsidR="00364119" w:rsidRPr="00361F1D" w:rsidRDefault="008264D6" w:rsidP="00470C92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470C92" w:rsidRPr="00361F1D">
        <w:rPr>
          <w:lang w:val="fr-FR"/>
        </w:rPr>
        <w:t>Le CAJ prend note des faits nouveaux survenus au sein du</w:t>
      </w:r>
      <w:r w:rsidR="001E095A" w:rsidRPr="00361F1D">
        <w:rPr>
          <w:lang w:val="fr-FR"/>
        </w:rPr>
        <w:t> TC</w:t>
      </w:r>
      <w:r w:rsidR="00470C92" w:rsidRPr="00361F1D">
        <w:rPr>
          <w:lang w:val="fr-FR"/>
        </w:rPr>
        <w:t xml:space="preserve"> à sa cinquante</w:t>
      </w:r>
      <w:r w:rsidR="001E095A" w:rsidRPr="00361F1D">
        <w:rPr>
          <w:lang w:val="fr-FR"/>
        </w:rPr>
        <w:t>-</w:t>
      </w:r>
      <w:r w:rsidR="00470C92" w:rsidRPr="00361F1D">
        <w:rPr>
          <w:lang w:val="fr-FR"/>
        </w:rPr>
        <w:t>cinqu</w:t>
      </w:r>
      <w:r w:rsidR="001E095A" w:rsidRPr="00361F1D">
        <w:rPr>
          <w:lang w:val="fr-FR"/>
        </w:rPr>
        <w:t>ième session</w:t>
      </w:r>
      <w:r w:rsidR="00470C92" w:rsidRPr="00361F1D">
        <w:rPr>
          <w:lang w:val="fr-FR"/>
        </w:rPr>
        <w:t xml:space="preserve"> tenue à Genève les 28 et 2</w:t>
      </w:r>
      <w:r w:rsidR="001E095A" w:rsidRPr="00361F1D">
        <w:rPr>
          <w:lang w:val="fr-FR"/>
        </w:rPr>
        <w:t>9 octobre 20</w:t>
      </w:r>
      <w:r w:rsidR="00470C92" w:rsidRPr="00361F1D">
        <w:rPr>
          <w:lang w:val="fr-FR"/>
        </w:rPr>
        <w:t>19.</w:t>
      </w:r>
      <w:r w:rsidRPr="00361F1D">
        <w:rPr>
          <w:lang w:val="fr-FR"/>
        </w:rPr>
        <w:t xml:space="preserve">  </w:t>
      </w:r>
      <w:r w:rsidR="00470C92" w:rsidRPr="00361F1D">
        <w:rPr>
          <w:lang w:val="fr-FR"/>
        </w:rPr>
        <w:t>Il note que les conclusions adoptées par le</w:t>
      </w:r>
      <w:r w:rsidR="001E095A" w:rsidRPr="00361F1D">
        <w:rPr>
          <w:lang w:val="fr-FR"/>
        </w:rPr>
        <w:t> TC</w:t>
      </w:r>
      <w:r w:rsidR="00470C92" w:rsidRPr="00361F1D">
        <w:rPr>
          <w:lang w:val="fr-FR"/>
        </w:rPr>
        <w:t xml:space="preserve"> concernant les questions à examiner par</w:t>
      </w:r>
      <w:r w:rsidR="001E095A" w:rsidRPr="00361F1D">
        <w:rPr>
          <w:lang w:val="fr-FR"/>
        </w:rPr>
        <w:t xml:space="preserve"> le CAJ</w:t>
      </w:r>
      <w:r w:rsidR="00470C92" w:rsidRPr="00361F1D">
        <w:rPr>
          <w:lang w:val="fr-FR"/>
        </w:rPr>
        <w:t xml:space="preserve"> figurent dans le document</w:t>
      </w:r>
      <w:r w:rsidR="00317070">
        <w:rPr>
          <w:lang w:val="fr-FR"/>
        </w:rPr>
        <w:t> </w:t>
      </w:r>
      <w:r w:rsidR="00470C92" w:rsidRPr="00361F1D">
        <w:rPr>
          <w:lang w:val="fr-FR"/>
        </w:rPr>
        <w:t>CAJ/76/2 et seront examinées au titre des points correspondants de l</w:t>
      </w:r>
      <w:r w:rsidR="001E095A" w:rsidRPr="00361F1D">
        <w:rPr>
          <w:lang w:val="fr-FR"/>
        </w:rPr>
        <w:t>’</w:t>
      </w:r>
      <w:r w:rsidR="00470C92" w:rsidRPr="00361F1D">
        <w:rPr>
          <w:lang w:val="fr-FR"/>
        </w:rPr>
        <w:t>ordre du jour du comité.</w:t>
      </w:r>
      <w:r w:rsidRPr="00361F1D">
        <w:rPr>
          <w:lang w:val="fr-FR"/>
        </w:rPr>
        <w:t xml:space="preserve">  </w:t>
      </w:r>
      <w:r w:rsidR="00470C92" w:rsidRPr="00361F1D">
        <w:rPr>
          <w:lang w:val="fr-FR"/>
        </w:rPr>
        <w:t>Il note également que le compte rendu du</w:t>
      </w:r>
      <w:r w:rsidR="001E095A" w:rsidRPr="00361F1D">
        <w:rPr>
          <w:lang w:val="fr-FR"/>
        </w:rPr>
        <w:t> TC</w:t>
      </w:r>
      <w:r w:rsidR="00470C92" w:rsidRPr="00361F1D">
        <w:rPr>
          <w:lang w:val="fr-FR"/>
        </w:rPr>
        <w:t xml:space="preserve"> fait l</w:t>
      </w:r>
      <w:r w:rsidR="001E095A" w:rsidRPr="00361F1D">
        <w:rPr>
          <w:lang w:val="fr-FR"/>
        </w:rPr>
        <w:t>’</w:t>
      </w:r>
      <w:r w:rsidR="00470C92" w:rsidRPr="00361F1D">
        <w:rPr>
          <w:lang w:val="fr-FR"/>
        </w:rPr>
        <w:t xml:space="preserve">objet du </w:t>
      </w:r>
      <w:r w:rsidR="001E095A" w:rsidRPr="00361F1D">
        <w:rPr>
          <w:lang w:val="fr-FR"/>
        </w:rPr>
        <w:t>document</w:t>
      </w:r>
      <w:r w:rsidR="00317070">
        <w:rPr>
          <w:lang w:val="fr-FR"/>
        </w:rPr>
        <w:t> </w:t>
      </w:r>
      <w:r w:rsidR="001E095A" w:rsidRPr="00361F1D">
        <w:rPr>
          <w:lang w:val="fr-FR"/>
        </w:rPr>
        <w:t>TC</w:t>
      </w:r>
      <w:r w:rsidR="00470C92" w:rsidRPr="00361F1D">
        <w:rPr>
          <w:lang w:val="fr-FR"/>
        </w:rPr>
        <w:t>/55/25 “Compte rendu”.</w:t>
      </w:r>
    </w:p>
    <w:p w:rsidR="00364119" w:rsidRPr="00361F1D" w:rsidRDefault="00364119" w:rsidP="00050E16">
      <w:pPr>
        <w:rPr>
          <w:lang w:val="fr-FR"/>
        </w:rPr>
      </w:pPr>
    </w:p>
    <w:p w:rsidR="00364119" w:rsidRPr="00361F1D" w:rsidRDefault="00364119" w:rsidP="006D7C19">
      <w:pPr>
        <w:rPr>
          <w:lang w:val="fr-FR"/>
        </w:rPr>
      </w:pPr>
    </w:p>
    <w:p w:rsidR="00364119" w:rsidRPr="00361F1D" w:rsidRDefault="00470C92" w:rsidP="00470C92">
      <w:pPr>
        <w:keepNext/>
        <w:rPr>
          <w:snapToGrid w:val="0"/>
          <w:u w:val="single"/>
          <w:lang w:val="fr-FR"/>
        </w:rPr>
      </w:pPr>
      <w:r w:rsidRPr="00361F1D">
        <w:rPr>
          <w:snapToGrid w:val="0"/>
          <w:u w:val="single"/>
          <w:lang w:val="fr-FR"/>
        </w:rPr>
        <w:lastRenderedPageBreak/>
        <w:t>Variétés essentiellement dérivées</w:t>
      </w:r>
    </w:p>
    <w:p w:rsidR="00364119" w:rsidRPr="00361F1D" w:rsidRDefault="00364119" w:rsidP="00FF596A">
      <w:pPr>
        <w:keepNext/>
        <w:rPr>
          <w:lang w:val="fr-FR"/>
        </w:rPr>
      </w:pPr>
    </w:p>
    <w:p w:rsidR="001E095A" w:rsidRPr="00361F1D" w:rsidRDefault="006D7C19" w:rsidP="00470C92">
      <w:pPr>
        <w:rPr>
          <w:snapToGrid w:val="0"/>
          <w:lang w:val="fr-FR"/>
        </w:rPr>
      </w:pPr>
      <w:r w:rsidRPr="00361F1D">
        <w:rPr>
          <w:snapToGrid w:val="0"/>
          <w:lang w:val="fr-FR"/>
        </w:rPr>
        <w:fldChar w:fldCharType="begin"/>
      </w:r>
      <w:r w:rsidRPr="00361F1D">
        <w:rPr>
          <w:snapToGrid w:val="0"/>
          <w:lang w:val="fr-FR"/>
        </w:rPr>
        <w:instrText xml:space="preserve"> AUTONUM  </w:instrText>
      </w:r>
      <w:r w:rsidRPr="00361F1D">
        <w:rPr>
          <w:snapToGrid w:val="0"/>
          <w:lang w:val="fr-FR"/>
        </w:rPr>
        <w:fldChar w:fldCharType="end"/>
      </w:r>
      <w:r w:rsidRPr="00361F1D">
        <w:rPr>
          <w:snapToGrid w:val="0"/>
          <w:lang w:val="fr-FR"/>
        </w:rPr>
        <w:tab/>
      </w:r>
      <w:r w:rsidR="00470C92" w:rsidRPr="00361F1D">
        <w:rPr>
          <w:snapToGrid w:val="0"/>
          <w:lang w:val="fr-FR"/>
        </w:rPr>
        <w:t>Le CAJ examine le document</w:t>
      </w:r>
      <w:r w:rsidR="00317070">
        <w:rPr>
          <w:snapToGrid w:val="0"/>
          <w:lang w:val="fr-FR"/>
        </w:rPr>
        <w:t> </w:t>
      </w:r>
      <w:r w:rsidR="00470C92" w:rsidRPr="00361F1D">
        <w:rPr>
          <w:snapToGrid w:val="0"/>
          <w:lang w:val="fr-FR"/>
        </w:rPr>
        <w:t>CAJ/76/3.</w:t>
      </w:r>
    </w:p>
    <w:p w:rsidR="00364119" w:rsidRPr="00361F1D" w:rsidRDefault="00364119" w:rsidP="00470C92">
      <w:pPr>
        <w:rPr>
          <w:snapToGrid w:val="0"/>
          <w:lang w:val="fr-FR"/>
        </w:rPr>
      </w:pPr>
    </w:p>
    <w:p w:rsidR="00364119" w:rsidRPr="00361F1D" w:rsidRDefault="005A38E0" w:rsidP="00470C92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470C92" w:rsidRPr="00361F1D">
        <w:rPr>
          <w:lang w:val="fr-FR"/>
        </w:rPr>
        <w:t xml:space="preserve">Le CAJ prend note des informations générales sur les variétés essentiellement dérivées et des faits nouveaux intervenus dans ce domaine, </w:t>
      </w:r>
      <w:r w:rsidR="001E095A" w:rsidRPr="00361F1D">
        <w:rPr>
          <w:lang w:val="fr-FR"/>
        </w:rPr>
        <w:t>y compris</w:t>
      </w:r>
      <w:r w:rsidR="00470C92" w:rsidRPr="00361F1D">
        <w:rPr>
          <w:lang w:val="fr-FR"/>
        </w:rPr>
        <w:t xml:space="preserve"> des questions pertinentes concernant le “Séminaire sur l</w:t>
      </w:r>
      <w:r w:rsidR="001E095A" w:rsidRPr="00361F1D">
        <w:rPr>
          <w:lang w:val="fr-FR"/>
        </w:rPr>
        <w:t>’</w:t>
      </w:r>
      <w:r w:rsidR="00470C92" w:rsidRPr="00361F1D">
        <w:rPr>
          <w:lang w:val="fr-FR"/>
        </w:rPr>
        <w:t xml:space="preserve">incidence de la politique relative aux variétés essentiellement dérivées sur la stratégie en matière de création variétale”, comme indiqué aux </w:t>
      </w:r>
      <w:r w:rsidR="001E095A" w:rsidRPr="00361F1D">
        <w:rPr>
          <w:lang w:val="fr-FR"/>
        </w:rPr>
        <w:t>paragraphes 4</w:t>
      </w:r>
      <w:r w:rsidR="00470C92" w:rsidRPr="00361F1D">
        <w:rPr>
          <w:lang w:val="fr-FR"/>
        </w:rPr>
        <w:t xml:space="preserve"> à 15 du document</w:t>
      </w:r>
      <w:r w:rsidR="00317070">
        <w:rPr>
          <w:lang w:val="fr-FR"/>
        </w:rPr>
        <w:t> </w:t>
      </w:r>
      <w:r w:rsidR="00470C92" w:rsidRPr="00361F1D">
        <w:rPr>
          <w:lang w:val="fr-FR"/>
        </w:rPr>
        <w:t>CAJ/76/3.</w:t>
      </w:r>
    </w:p>
    <w:p w:rsidR="00364119" w:rsidRPr="00361F1D" w:rsidRDefault="00364119" w:rsidP="006D7C19">
      <w:pPr>
        <w:rPr>
          <w:lang w:val="fr-FR"/>
        </w:rPr>
      </w:pPr>
    </w:p>
    <w:p w:rsidR="00364119" w:rsidRPr="00361F1D" w:rsidRDefault="005A38E0" w:rsidP="00C9763E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C9763E" w:rsidRPr="00361F1D">
        <w:rPr>
          <w:lang w:val="fr-FR"/>
        </w:rPr>
        <w:t>Le CAJ prend note des informations concernant les exposés ainsi que du rapport présenté oralement par le président</w:t>
      </w:r>
      <w:r w:rsidR="001E095A" w:rsidRPr="00361F1D">
        <w:rPr>
          <w:lang w:val="fr-FR"/>
        </w:rPr>
        <w:t xml:space="preserve"> du CAJ</w:t>
      </w:r>
      <w:r w:rsidR="00C9763E" w:rsidRPr="00361F1D">
        <w:rPr>
          <w:lang w:val="fr-FR"/>
        </w:rPr>
        <w:t xml:space="preserve"> concernant les conclusions du “Séminaire sur l</w:t>
      </w:r>
      <w:r w:rsidR="001E095A" w:rsidRPr="00361F1D">
        <w:rPr>
          <w:lang w:val="fr-FR"/>
        </w:rPr>
        <w:t>’</w:t>
      </w:r>
      <w:r w:rsidR="00C9763E" w:rsidRPr="00361F1D">
        <w:rPr>
          <w:lang w:val="fr-FR"/>
        </w:rPr>
        <w:t>incidence de la politique relative aux variétés essentiellement dérivées sur la stratégie en matière de création végétale”, qui s</w:t>
      </w:r>
      <w:r w:rsidR="001E095A" w:rsidRPr="00361F1D">
        <w:rPr>
          <w:lang w:val="fr-FR"/>
        </w:rPr>
        <w:t>’</w:t>
      </w:r>
      <w:r w:rsidR="00C9763E" w:rsidRPr="00361F1D">
        <w:rPr>
          <w:lang w:val="fr-FR"/>
        </w:rPr>
        <w:t>est tenu dans la matinée du 3</w:t>
      </w:r>
      <w:r w:rsidR="001E095A" w:rsidRPr="00361F1D">
        <w:rPr>
          <w:lang w:val="fr-FR"/>
        </w:rPr>
        <w:t>0 octobre 20</w:t>
      </w:r>
      <w:r w:rsidR="00C9763E" w:rsidRPr="00361F1D">
        <w:rPr>
          <w:lang w:val="fr-FR"/>
        </w:rPr>
        <w:t>19</w:t>
      </w:r>
      <w:r w:rsidR="00E512B2">
        <w:rPr>
          <w:lang w:val="fr-FR"/>
        </w:rPr>
        <w:t xml:space="preserve">: </w:t>
      </w:r>
    </w:p>
    <w:p w:rsidR="00364119" w:rsidRPr="00361F1D" w:rsidRDefault="00364119" w:rsidP="005A38E0">
      <w:pPr>
        <w:rPr>
          <w:lang w:val="fr-FR"/>
        </w:rPr>
      </w:pPr>
    </w:p>
    <w:p w:rsidR="001E095A" w:rsidRPr="00361F1D" w:rsidRDefault="000404DD" w:rsidP="000404DD">
      <w:pPr>
        <w:pStyle w:val="ListParagraph"/>
        <w:numPr>
          <w:ilvl w:val="0"/>
          <w:numId w:val="11"/>
        </w:numPr>
        <w:rPr>
          <w:rFonts w:eastAsiaTheme="minorEastAsia"/>
          <w:lang w:val="fr-FR"/>
        </w:rPr>
      </w:pPr>
      <w:r w:rsidRPr="00361F1D">
        <w:rPr>
          <w:rFonts w:eastAsiaTheme="minorEastAsia"/>
          <w:lang w:val="fr-FR"/>
        </w:rPr>
        <w:t>“Indications selon lesquelles les orientations actuelles de l</w:t>
      </w:r>
      <w:r w:rsidR="001E095A" w:rsidRPr="00361F1D">
        <w:rPr>
          <w:rFonts w:eastAsiaTheme="minorEastAsia"/>
          <w:lang w:val="fr-FR"/>
        </w:rPr>
        <w:t>’</w:t>
      </w:r>
      <w:r w:rsidRPr="00361F1D">
        <w:rPr>
          <w:rFonts w:eastAsiaTheme="minorEastAsia"/>
          <w:lang w:val="fr-FR"/>
        </w:rPr>
        <w:t>UPOV ne reflètent pas la pratique des obtenteurs en ce qui concerne la compréhension des variétés essentiellement dérivées</w:t>
      </w:r>
    </w:p>
    <w:p w:rsidR="001E095A" w:rsidRPr="00361F1D" w:rsidRDefault="001E095A" w:rsidP="00B62AD3">
      <w:pPr>
        <w:rPr>
          <w:rFonts w:eastAsiaTheme="minorEastAsia"/>
          <w:lang w:val="fr-FR"/>
        </w:rPr>
      </w:pPr>
    </w:p>
    <w:p w:rsidR="001E095A" w:rsidRPr="00361F1D" w:rsidRDefault="000404DD" w:rsidP="000404DD">
      <w:pPr>
        <w:pStyle w:val="ListParagraph"/>
        <w:numPr>
          <w:ilvl w:val="0"/>
          <w:numId w:val="11"/>
        </w:numPr>
        <w:rPr>
          <w:rFonts w:eastAsiaTheme="minorEastAsia"/>
          <w:lang w:val="fr-FR"/>
        </w:rPr>
      </w:pPr>
      <w:r w:rsidRPr="00361F1D">
        <w:rPr>
          <w:rFonts w:eastAsiaTheme="minorEastAsia"/>
          <w:lang w:val="fr-FR"/>
        </w:rPr>
        <w:t>“L</w:t>
      </w:r>
      <w:r w:rsidR="001E095A" w:rsidRPr="00361F1D">
        <w:rPr>
          <w:rFonts w:eastAsiaTheme="minorEastAsia"/>
          <w:lang w:val="fr-FR"/>
        </w:rPr>
        <w:t>’</w:t>
      </w:r>
      <w:r w:rsidRPr="00361F1D">
        <w:rPr>
          <w:rFonts w:eastAsiaTheme="minorEastAsia"/>
          <w:lang w:val="fr-FR"/>
        </w:rPr>
        <w:t>évolution des techniques de sélection a créé de nouvelles opportunités/incitations pour obtenir principalement des variétés à partir de variétés initiales, plus rapidement et à moindre coût</w:t>
      </w:r>
    </w:p>
    <w:p w:rsidR="001E095A" w:rsidRPr="00361F1D" w:rsidRDefault="001E095A" w:rsidP="00B62AD3">
      <w:pPr>
        <w:rPr>
          <w:rFonts w:eastAsiaTheme="minorEastAsia"/>
          <w:lang w:val="fr-FR"/>
        </w:rPr>
      </w:pPr>
    </w:p>
    <w:p w:rsidR="00364119" w:rsidRPr="00361F1D" w:rsidRDefault="000404DD" w:rsidP="000404DD">
      <w:pPr>
        <w:pStyle w:val="ListParagraph"/>
        <w:numPr>
          <w:ilvl w:val="0"/>
          <w:numId w:val="11"/>
        </w:numPr>
        <w:rPr>
          <w:rFonts w:eastAsiaTheme="minorEastAsia"/>
          <w:spacing w:val="-4"/>
          <w:lang w:val="fr-FR"/>
        </w:rPr>
      </w:pPr>
      <w:r w:rsidRPr="00361F1D">
        <w:rPr>
          <w:rFonts w:eastAsiaTheme="minorEastAsia"/>
          <w:spacing w:val="-4"/>
          <w:lang w:val="fr-FR"/>
        </w:rPr>
        <w:t xml:space="preserve">“Il ressort clairement des exposés et des débats que la compréhension et la mise en </w:t>
      </w:r>
      <w:r w:rsidR="001E095A" w:rsidRPr="00361F1D">
        <w:rPr>
          <w:rFonts w:eastAsiaTheme="minorEastAsia"/>
          <w:spacing w:val="-4"/>
          <w:lang w:val="fr-FR"/>
        </w:rPr>
        <w:t>œuvre</w:t>
      </w:r>
      <w:r w:rsidRPr="00361F1D">
        <w:rPr>
          <w:rFonts w:eastAsiaTheme="minorEastAsia"/>
          <w:spacing w:val="-4"/>
          <w:lang w:val="fr-FR"/>
        </w:rPr>
        <w:t xml:space="preserve"> de la notion de variété essentiellement dérivée influe sur la stratégie de sélection.  Il importe donc que les orientations de l</w:t>
      </w:r>
      <w:r w:rsidR="001E095A" w:rsidRPr="00361F1D">
        <w:rPr>
          <w:rFonts w:eastAsiaTheme="minorEastAsia"/>
          <w:spacing w:val="-4"/>
          <w:lang w:val="fr-FR"/>
        </w:rPr>
        <w:t>’</w:t>
      </w:r>
      <w:r w:rsidRPr="00361F1D">
        <w:rPr>
          <w:rFonts w:eastAsiaTheme="minorEastAsia"/>
          <w:spacing w:val="-4"/>
          <w:lang w:val="fr-FR"/>
        </w:rPr>
        <w:t>UPOV soient adaptées de façon à maximiser les avantages pour la société en termes d</w:t>
      </w:r>
      <w:r w:rsidR="001E095A" w:rsidRPr="00361F1D">
        <w:rPr>
          <w:rFonts w:eastAsiaTheme="minorEastAsia"/>
          <w:spacing w:val="-4"/>
          <w:lang w:val="fr-FR"/>
        </w:rPr>
        <w:t>’</w:t>
      </w:r>
      <w:r w:rsidRPr="00361F1D">
        <w:rPr>
          <w:rFonts w:eastAsiaTheme="minorEastAsia"/>
          <w:spacing w:val="-4"/>
          <w:lang w:val="fr-FR"/>
        </w:rPr>
        <w:t>optimisation des progrès dans le domaine de la sélection.”</w:t>
      </w:r>
    </w:p>
    <w:p w:rsidR="00364119" w:rsidRPr="00361F1D" w:rsidRDefault="00364119" w:rsidP="005A38E0">
      <w:pPr>
        <w:rPr>
          <w:rFonts w:eastAsiaTheme="minorEastAsia"/>
          <w:spacing w:val="-4"/>
          <w:lang w:val="fr-FR"/>
        </w:rPr>
      </w:pPr>
    </w:p>
    <w:p w:rsidR="00364119" w:rsidRPr="00361F1D" w:rsidRDefault="00550C7D" w:rsidP="000404DD">
      <w:pPr>
        <w:rPr>
          <w:rFonts w:eastAsiaTheme="minorEastAsia"/>
          <w:spacing w:val="-4"/>
          <w:lang w:val="fr-FR"/>
        </w:rPr>
      </w:pPr>
      <w:r w:rsidRPr="00361F1D">
        <w:rPr>
          <w:spacing w:val="-4"/>
          <w:lang w:val="fr-FR"/>
        </w:rPr>
        <w:fldChar w:fldCharType="begin"/>
      </w:r>
      <w:r w:rsidRPr="00361F1D">
        <w:rPr>
          <w:spacing w:val="-4"/>
          <w:lang w:val="fr-FR"/>
        </w:rPr>
        <w:instrText xml:space="preserve"> AUTONUM  </w:instrText>
      </w:r>
      <w:r w:rsidRPr="00361F1D">
        <w:rPr>
          <w:spacing w:val="-4"/>
          <w:lang w:val="fr-FR"/>
        </w:rPr>
        <w:fldChar w:fldCharType="end"/>
      </w:r>
      <w:r w:rsidRPr="00361F1D">
        <w:rPr>
          <w:spacing w:val="-4"/>
          <w:lang w:val="fr-FR"/>
        </w:rPr>
        <w:tab/>
      </w:r>
      <w:r w:rsidR="000404DD" w:rsidRPr="00361F1D">
        <w:rPr>
          <w:spacing w:val="-4"/>
          <w:lang w:val="fr-FR"/>
        </w:rPr>
        <w:t>Compte tenu des conclusions du séminaire sur les variétés essentiellement dérivées,</w:t>
      </w:r>
      <w:r w:rsidR="001E095A" w:rsidRPr="00361F1D">
        <w:rPr>
          <w:spacing w:val="-4"/>
          <w:lang w:val="fr-FR"/>
        </w:rPr>
        <w:t xml:space="preserve"> le CAJ</w:t>
      </w:r>
      <w:r w:rsidR="000404DD" w:rsidRPr="00361F1D">
        <w:rPr>
          <w:spacing w:val="-4"/>
          <w:lang w:val="fr-FR"/>
        </w:rPr>
        <w:t xml:space="preserve"> convient de lancer une révision des “Notes explicatives sur les variétés essentiellement dérivées selon l</w:t>
      </w:r>
      <w:r w:rsidR="001E095A" w:rsidRPr="00361F1D">
        <w:rPr>
          <w:spacing w:val="-4"/>
          <w:lang w:val="fr-FR"/>
        </w:rPr>
        <w:t>’</w:t>
      </w:r>
      <w:r w:rsidR="000404DD" w:rsidRPr="00361F1D">
        <w:rPr>
          <w:spacing w:val="-4"/>
          <w:lang w:val="fr-FR"/>
        </w:rPr>
        <w:t xml:space="preserve">Acte </w:t>
      </w:r>
      <w:r w:rsidR="001E095A" w:rsidRPr="00361F1D">
        <w:rPr>
          <w:spacing w:val="-4"/>
          <w:lang w:val="fr-FR"/>
        </w:rPr>
        <w:t>de 1</w:t>
      </w:r>
      <w:r w:rsidR="00EE19AD">
        <w:rPr>
          <w:spacing w:val="-4"/>
          <w:lang w:val="fr-FR"/>
        </w:rPr>
        <w:t>99</w:t>
      </w:r>
      <w:r w:rsidR="001E095A" w:rsidRPr="00361F1D">
        <w:rPr>
          <w:spacing w:val="-4"/>
          <w:lang w:val="fr-FR"/>
        </w:rPr>
        <w:t>1</w:t>
      </w:r>
      <w:r w:rsidR="000404DD" w:rsidRPr="00361F1D">
        <w:rPr>
          <w:spacing w:val="-4"/>
          <w:lang w:val="fr-FR"/>
        </w:rPr>
        <w:t xml:space="preserve"> de la </w:t>
      </w:r>
      <w:r w:rsidR="001E095A" w:rsidRPr="00361F1D">
        <w:rPr>
          <w:spacing w:val="-4"/>
          <w:lang w:val="fr-FR"/>
        </w:rPr>
        <w:t>Convention UPOV</w:t>
      </w:r>
      <w:r w:rsidR="000404DD" w:rsidRPr="00361F1D">
        <w:rPr>
          <w:spacing w:val="-4"/>
          <w:lang w:val="fr-FR"/>
        </w:rPr>
        <w:t>” (document UPOV/EXN/EDV/2).</w:t>
      </w:r>
      <w:r w:rsidR="004F7836" w:rsidRPr="00361F1D">
        <w:rPr>
          <w:spacing w:val="-4"/>
          <w:lang w:val="fr-FR"/>
        </w:rPr>
        <w:t xml:space="preserve"> </w:t>
      </w:r>
      <w:r w:rsidR="00407A5D" w:rsidRPr="00361F1D">
        <w:rPr>
          <w:spacing w:val="-4"/>
          <w:lang w:val="fr-FR"/>
        </w:rPr>
        <w:t xml:space="preserve"> </w:t>
      </w:r>
      <w:r w:rsidR="000404DD" w:rsidRPr="00361F1D">
        <w:rPr>
          <w:lang w:val="fr-FR"/>
        </w:rPr>
        <w:t>Dans un premier temps, le Bureau de l</w:t>
      </w:r>
      <w:r w:rsidR="001E095A" w:rsidRPr="00361F1D">
        <w:rPr>
          <w:lang w:val="fr-FR"/>
        </w:rPr>
        <w:t>’</w:t>
      </w:r>
      <w:r w:rsidR="000404DD" w:rsidRPr="00361F1D">
        <w:rPr>
          <w:lang w:val="fr-FR"/>
        </w:rPr>
        <w:t xml:space="preserve">Union </w:t>
      </w:r>
    </w:p>
    <w:p w:rsidR="00364119" w:rsidRPr="00361F1D" w:rsidRDefault="00364119" w:rsidP="00104199">
      <w:pPr>
        <w:rPr>
          <w:rFonts w:eastAsiaTheme="minorEastAsia"/>
          <w:spacing w:val="-4"/>
          <w:lang w:val="fr-FR"/>
        </w:rPr>
      </w:pPr>
    </w:p>
    <w:p w:rsidR="00364119" w:rsidRPr="00361F1D" w:rsidRDefault="001E546A" w:rsidP="001E546A">
      <w:pPr>
        <w:pStyle w:val="ListParagraph"/>
        <w:numPr>
          <w:ilvl w:val="0"/>
          <w:numId w:val="14"/>
        </w:numPr>
        <w:rPr>
          <w:rFonts w:eastAsiaTheme="minorEastAsia"/>
          <w:spacing w:val="-4"/>
          <w:lang w:val="fr-FR"/>
        </w:rPr>
      </w:pPr>
      <w:r w:rsidRPr="00361F1D">
        <w:rPr>
          <w:rFonts w:eastAsiaTheme="minorEastAsia"/>
          <w:spacing w:val="-4"/>
          <w:lang w:val="fr-FR"/>
        </w:rPr>
        <w:t>inviter</w:t>
      </w:r>
      <w:r w:rsidR="00EE19AD">
        <w:rPr>
          <w:rFonts w:eastAsiaTheme="minorEastAsia"/>
          <w:spacing w:val="-4"/>
          <w:lang w:val="fr-FR"/>
        </w:rPr>
        <w:t>a</w:t>
      </w:r>
      <w:r w:rsidR="00825629">
        <w:rPr>
          <w:rFonts w:eastAsiaTheme="minorEastAsia"/>
          <w:spacing w:val="-4"/>
          <w:lang w:val="fr-FR"/>
        </w:rPr>
        <w:t>it</w:t>
      </w:r>
      <w:r w:rsidRPr="00361F1D">
        <w:rPr>
          <w:rFonts w:eastAsiaTheme="minorEastAsia"/>
          <w:spacing w:val="-4"/>
          <w:lang w:val="fr-FR"/>
        </w:rPr>
        <w:t xml:space="preserve"> les membres et les observateurs à soumettre leurs contributions par correspondance en ce qui concerne les questions relatives à la politique relative aux variétés essentiellement dérivées,</w:t>
      </w:r>
    </w:p>
    <w:p w:rsidR="00364119" w:rsidRPr="00361F1D" w:rsidRDefault="00364119" w:rsidP="003B05AD">
      <w:pPr>
        <w:pStyle w:val="ListParagraph"/>
        <w:ind w:left="1137"/>
        <w:rPr>
          <w:rFonts w:eastAsiaTheme="minorEastAsia"/>
          <w:spacing w:val="-4"/>
          <w:lang w:val="fr-FR"/>
        </w:rPr>
      </w:pPr>
    </w:p>
    <w:p w:rsidR="001E095A" w:rsidRPr="00361F1D" w:rsidRDefault="001E546A" w:rsidP="001E546A">
      <w:pPr>
        <w:pStyle w:val="ListParagraph"/>
        <w:numPr>
          <w:ilvl w:val="0"/>
          <w:numId w:val="14"/>
        </w:numPr>
        <w:rPr>
          <w:rFonts w:eastAsiaTheme="minorEastAsia"/>
          <w:spacing w:val="-4"/>
          <w:lang w:val="fr-FR"/>
        </w:rPr>
      </w:pPr>
      <w:r w:rsidRPr="00361F1D">
        <w:rPr>
          <w:rFonts w:eastAsiaTheme="minorEastAsia"/>
          <w:spacing w:val="-4"/>
          <w:lang w:val="fr-FR"/>
        </w:rPr>
        <w:t>inviter</w:t>
      </w:r>
      <w:r w:rsidR="00EE19AD">
        <w:rPr>
          <w:rFonts w:eastAsiaTheme="minorEastAsia"/>
          <w:spacing w:val="-4"/>
          <w:lang w:val="fr-FR"/>
        </w:rPr>
        <w:t>a</w:t>
      </w:r>
      <w:r w:rsidR="00825629">
        <w:rPr>
          <w:rFonts w:eastAsiaTheme="minorEastAsia"/>
          <w:spacing w:val="-4"/>
          <w:lang w:val="fr-FR"/>
        </w:rPr>
        <w:t>it</w:t>
      </w:r>
      <w:r w:rsidRPr="00361F1D">
        <w:rPr>
          <w:rFonts w:eastAsiaTheme="minorEastAsia"/>
          <w:spacing w:val="-4"/>
          <w:lang w:val="fr-FR"/>
        </w:rPr>
        <w:t xml:space="preserve"> les obtenteurs à fourni</w:t>
      </w:r>
      <w:r w:rsidR="009458C9">
        <w:rPr>
          <w:rFonts w:eastAsiaTheme="minorEastAsia"/>
          <w:spacing w:val="-4"/>
          <w:lang w:val="fr-FR"/>
        </w:rPr>
        <w:t>r</w:t>
      </w:r>
      <w:r w:rsidRPr="00361F1D">
        <w:rPr>
          <w:rFonts w:eastAsiaTheme="minorEastAsia"/>
          <w:spacing w:val="-4"/>
          <w:lang w:val="fr-FR"/>
        </w:rPr>
        <w:t xml:space="preserve"> des informations sur les usages et les pratiques en ce qui concerne les variétés essentiellement dérivées et</w:t>
      </w:r>
      <w:r w:rsidR="00EE19AD">
        <w:rPr>
          <w:rFonts w:eastAsiaTheme="minorEastAsia"/>
          <w:spacing w:val="-4"/>
          <w:lang w:val="fr-FR"/>
        </w:rPr>
        <w:t>,</w:t>
      </w:r>
    </w:p>
    <w:p w:rsidR="00364119" w:rsidRPr="00361F1D" w:rsidRDefault="00364119" w:rsidP="003B05AD">
      <w:pPr>
        <w:pStyle w:val="ListParagraph"/>
        <w:rPr>
          <w:rFonts w:eastAsiaTheme="minorEastAsia"/>
          <w:spacing w:val="-4"/>
          <w:lang w:val="fr-FR"/>
        </w:rPr>
      </w:pPr>
    </w:p>
    <w:p w:rsidR="00364119" w:rsidRPr="00361F1D" w:rsidRDefault="001E546A" w:rsidP="001E546A">
      <w:pPr>
        <w:pStyle w:val="ListParagraph"/>
        <w:numPr>
          <w:ilvl w:val="0"/>
          <w:numId w:val="14"/>
        </w:numPr>
        <w:ind w:left="0" w:firstLine="567"/>
        <w:rPr>
          <w:rFonts w:eastAsiaTheme="minorEastAsia"/>
          <w:spacing w:val="-4"/>
          <w:lang w:val="fr-FR"/>
        </w:rPr>
      </w:pPr>
      <w:r w:rsidRPr="00361F1D">
        <w:rPr>
          <w:rFonts w:eastAsiaTheme="minorEastAsia"/>
          <w:spacing w:val="-4"/>
          <w:lang w:val="fr-FR"/>
        </w:rPr>
        <w:t>selon les réponses données aux questions a) et b), établir</w:t>
      </w:r>
      <w:r w:rsidR="00EE19AD">
        <w:rPr>
          <w:rFonts w:eastAsiaTheme="minorEastAsia"/>
          <w:spacing w:val="-4"/>
          <w:lang w:val="fr-FR"/>
        </w:rPr>
        <w:t>a</w:t>
      </w:r>
      <w:r w:rsidR="00825629">
        <w:rPr>
          <w:rFonts w:eastAsiaTheme="minorEastAsia"/>
          <w:spacing w:val="-4"/>
          <w:lang w:val="fr-FR"/>
        </w:rPr>
        <w:t>it</w:t>
      </w:r>
      <w:r w:rsidRPr="00361F1D">
        <w:rPr>
          <w:rFonts w:eastAsiaTheme="minorEastAsia"/>
          <w:spacing w:val="-4"/>
          <w:lang w:val="fr-FR"/>
        </w:rPr>
        <w:t xml:space="preserve"> une analyse préliminaire sur les questions et les pratiques relatives aux variétés essentiellement dérivées, puis rédiger</w:t>
      </w:r>
      <w:r w:rsidR="00A7585F">
        <w:rPr>
          <w:rFonts w:eastAsiaTheme="minorEastAsia"/>
          <w:spacing w:val="-4"/>
          <w:lang w:val="fr-FR"/>
        </w:rPr>
        <w:t>a</w:t>
      </w:r>
      <w:r w:rsidR="00825629">
        <w:rPr>
          <w:rFonts w:eastAsiaTheme="minorEastAsia"/>
          <w:spacing w:val="-4"/>
          <w:lang w:val="fr-FR"/>
        </w:rPr>
        <w:t>it</w:t>
      </w:r>
      <w:r w:rsidRPr="00361F1D">
        <w:rPr>
          <w:rFonts w:eastAsiaTheme="minorEastAsia"/>
          <w:spacing w:val="-4"/>
          <w:lang w:val="fr-FR"/>
        </w:rPr>
        <w:t xml:space="preserve"> un projet de mandat pour un groupe de travail sur les vari</w:t>
      </w:r>
      <w:r w:rsidR="004053F8" w:rsidRPr="00361F1D">
        <w:rPr>
          <w:rFonts w:eastAsiaTheme="minorEastAsia"/>
          <w:spacing w:val="-4"/>
          <w:lang w:val="fr-FR"/>
        </w:rPr>
        <w:t>é</w:t>
      </w:r>
      <w:r w:rsidRPr="00361F1D">
        <w:rPr>
          <w:rFonts w:eastAsiaTheme="minorEastAsia"/>
          <w:spacing w:val="-4"/>
          <w:lang w:val="fr-FR"/>
        </w:rPr>
        <w:t>tés essentiellement dérivées, qui sera</w:t>
      </w:r>
      <w:r w:rsidR="006375A8">
        <w:rPr>
          <w:rFonts w:eastAsiaTheme="minorEastAsia"/>
          <w:spacing w:val="-4"/>
          <w:lang w:val="fr-FR"/>
        </w:rPr>
        <w:t>it</w:t>
      </w:r>
      <w:r w:rsidRPr="00361F1D">
        <w:rPr>
          <w:rFonts w:eastAsiaTheme="minorEastAsia"/>
          <w:spacing w:val="-4"/>
          <w:lang w:val="fr-FR"/>
        </w:rPr>
        <w:t xml:space="preserve"> soumis</w:t>
      </w:r>
      <w:r w:rsidR="001E095A" w:rsidRPr="00361F1D">
        <w:rPr>
          <w:rFonts w:eastAsiaTheme="minorEastAsia"/>
          <w:spacing w:val="-4"/>
          <w:lang w:val="fr-FR"/>
        </w:rPr>
        <w:t xml:space="preserve"> au CAJ</w:t>
      </w:r>
      <w:r w:rsidRPr="00361F1D">
        <w:rPr>
          <w:rFonts w:eastAsiaTheme="minorEastAsia"/>
          <w:spacing w:val="-4"/>
          <w:lang w:val="fr-FR"/>
        </w:rPr>
        <w:t xml:space="preserve"> pour observations par correspondance.</w:t>
      </w:r>
    </w:p>
    <w:p w:rsidR="00364119" w:rsidRPr="00361F1D" w:rsidRDefault="00364119" w:rsidP="00E5478E">
      <w:pPr>
        <w:rPr>
          <w:lang w:val="fr-FR"/>
        </w:rPr>
      </w:pPr>
    </w:p>
    <w:p w:rsidR="00364119" w:rsidRPr="00361F1D" w:rsidRDefault="003B05AD" w:rsidP="001E546A">
      <w:pPr>
        <w:rPr>
          <w:lang w:val="fr-FR"/>
        </w:rPr>
      </w:pPr>
      <w:r w:rsidRPr="00361F1D">
        <w:rPr>
          <w:spacing w:val="-4"/>
          <w:lang w:val="fr-FR"/>
        </w:rPr>
        <w:fldChar w:fldCharType="begin"/>
      </w:r>
      <w:r w:rsidRPr="00361F1D">
        <w:rPr>
          <w:spacing w:val="-4"/>
          <w:lang w:val="fr-FR"/>
        </w:rPr>
        <w:instrText xml:space="preserve"> AUTONUM  </w:instrText>
      </w:r>
      <w:r w:rsidRPr="00361F1D">
        <w:rPr>
          <w:spacing w:val="-4"/>
          <w:lang w:val="fr-FR"/>
        </w:rPr>
        <w:fldChar w:fldCharType="end"/>
      </w:r>
      <w:r w:rsidRPr="00361F1D">
        <w:rPr>
          <w:spacing w:val="-4"/>
          <w:lang w:val="fr-FR"/>
        </w:rPr>
        <w:tab/>
      </w:r>
      <w:r w:rsidR="001E546A" w:rsidRPr="00361F1D">
        <w:rPr>
          <w:spacing w:val="-4"/>
          <w:lang w:val="fr-FR"/>
        </w:rPr>
        <w:t>Compte tenu de ce qui précède, le Bureau de l</w:t>
      </w:r>
      <w:r w:rsidR="001E095A" w:rsidRPr="00361F1D">
        <w:rPr>
          <w:spacing w:val="-4"/>
          <w:lang w:val="fr-FR"/>
        </w:rPr>
        <w:t>’</w:t>
      </w:r>
      <w:r w:rsidR="001E546A" w:rsidRPr="00361F1D">
        <w:rPr>
          <w:spacing w:val="-4"/>
          <w:lang w:val="fr-FR"/>
        </w:rPr>
        <w:t xml:space="preserve">Union établirait un document </w:t>
      </w:r>
      <w:r w:rsidR="00AE3AC6" w:rsidRPr="00361F1D">
        <w:rPr>
          <w:spacing w:val="-4"/>
          <w:lang w:val="fr-FR"/>
        </w:rPr>
        <w:t>qu</w:t>
      </w:r>
      <w:r w:rsidR="001E095A" w:rsidRPr="00361F1D">
        <w:rPr>
          <w:spacing w:val="-4"/>
          <w:lang w:val="fr-FR"/>
        </w:rPr>
        <w:t>’</w:t>
      </w:r>
      <w:r w:rsidR="00AE3AC6" w:rsidRPr="00361F1D">
        <w:rPr>
          <w:spacing w:val="-4"/>
          <w:lang w:val="fr-FR"/>
        </w:rPr>
        <w:t>il soumettrait</w:t>
      </w:r>
      <w:r w:rsidR="001E095A" w:rsidRPr="00361F1D">
        <w:rPr>
          <w:spacing w:val="-4"/>
          <w:lang w:val="fr-FR"/>
        </w:rPr>
        <w:t xml:space="preserve"> au CAJ</w:t>
      </w:r>
      <w:r w:rsidR="001E546A" w:rsidRPr="00361F1D">
        <w:rPr>
          <w:spacing w:val="-4"/>
          <w:lang w:val="fr-FR"/>
        </w:rPr>
        <w:t xml:space="preserve"> </w:t>
      </w:r>
      <w:r w:rsidR="00AE3AC6" w:rsidRPr="00361F1D">
        <w:rPr>
          <w:spacing w:val="-4"/>
          <w:lang w:val="fr-FR"/>
        </w:rPr>
        <w:t xml:space="preserve">pour examen </w:t>
      </w:r>
      <w:r w:rsidR="001E546A" w:rsidRPr="00361F1D">
        <w:rPr>
          <w:spacing w:val="-4"/>
          <w:lang w:val="fr-FR"/>
        </w:rPr>
        <w:t>à s</w:t>
      </w:r>
      <w:r w:rsidR="00AE3AC6" w:rsidRPr="00361F1D">
        <w:rPr>
          <w:spacing w:val="-4"/>
          <w:lang w:val="fr-FR"/>
        </w:rPr>
        <w:t>a soixante</w:t>
      </w:r>
      <w:r w:rsidR="001E095A" w:rsidRPr="00361F1D">
        <w:rPr>
          <w:spacing w:val="-4"/>
          <w:lang w:val="fr-FR"/>
        </w:rPr>
        <w:t>-</w:t>
      </w:r>
      <w:r w:rsidR="00AE3AC6" w:rsidRPr="00361F1D">
        <w:rPr>
          <w:spacing w:val="-4"/>
          <w:lang w:val="fr-FR"/>
        </w:rPr>
        <w:t>dix</w:t>
      </w:r>
      <w:r w:rsidR="001E095A" w:rsidRPr="00361F1D">
        <w:rPr>
          <w:spacing w:val="-4"/>
          <w:lang w:val="fr-FR"/>
        </w:rPr>
        <w:t>-</w:t>
      </w:r>
      <w:r w:rsidR="00AE3AC6" w:rsidRPr="00361F1D">
        <w:rPr>
          <w:spacing w:val="-4"/>
          <w:lang w:val="fr-FR"/>
        </w:rPr>
        <w:t>sept</w:t>
      </w:r>
      <w:r w:rsidR="001E095A" w:rsidRPr="00361F1D">
        <w:rPr>
          <w:spacing w:val="-4"/>
          <w:lang w:val="fr-FR"/>
        </w:rPr>
        <w:t>ième session</w:t>
      </w:r>
      <w:r w:rsidR="001E546A" w:rsidRPr="00361F1D">
        <w:rPr>
          <w:spacing w:val="-4"/>
          <w:lang w:val="fr-FR"/>
        </w:rPr>
        <w:t xml:space="preserve"> le 2</w:t>
      </w:r>
      <w:r w:rsidR="001E095A" w:rsidRPr="00361F1D">
        <w:rPr>
          <w:spacing w:val="-4"/>
          <w:lang w:val="fr-FR"/>
        </w:rPr>
        <w:t>8 octobre 20</w:t>
      </w:r>
      <w:r w:rsidR="001E546A" w:rsidRPr="00361F1D">
        <w:rPr>
          <w:spacing w:val="-4"/>
          <w:lang w:val="fr-FR"/>
        </w:rPr>
        <w:t>20.</w:t>
      </w:r>
    </w:p>
    <w:p w:rsidR="00364119" w:rsidRPr="00361F1D" w:rsidRDefault="00364119" w:rsidP="005A38E0">
      <w:pPr>
        <w:rPr>
          <w:spacing w:val="-2"/>
          <w:lang w:val="fr-FR"/>
        </w:rPr>
      </w:pPr>
    </w:p>
    <w:p w:rsidR="00364119" w:rsidRPr="00361F1D" w:rsidRDefault="005A38E0" w:rsidP="001E546A">
      <w:pPr>
        <w:keepLines/>
        <w:rPr>
          <w:spacing w:val="-2"/>
          <w:lang w:val="fr-FR"/>
        </w:rPr>
      </w:pPr>
      <w:r w:rsidRPr="00361F1D">
        <w:rPr>
          <w:spacing w:val="-2"/>
          <w:lang w:val="fr-FR"/>
        </w:rPr>
        <w:fldChar w:fldCharType="begin"/>
      </w:r>
      <w:r w:rsidRPr="00361F1D">
        <w:rPr>
          <w:spacing w:val="-2"/>
          <w:lang w:val="fr-FR"/>
        </w:rPr>
        <w:instrText xml:space="preserve"> AUTONUM  </w:instrText>
      </w:r>
      <w:r w:rsidRPr="00361F1D">
        <w:rPr>
          <w:spacing w:val="-2"/>
          <w:lang w:val="fr-FR"/>
        </w:rPr>
        <w:fldChar w:fldCharType="end"/>
      </w:r>
      <w:r w:rsidRPr="00361F1D">
        <w:rPr>
          <w:spacing w:val="-2"/>
          <w:lang w:val="fr-FR"/>
        </w:rPr>
        <w:tab/>
      </w:r>
      <w:r w:rsidR="001E546A" w:rsidRPr="00361F1D">
        <w:rPr>
          <w:spacing w:val="-2"/>
          <w:lang w:val="fr-FR"/>
        </w:rPr>
        <w:t>Le CAJ note qu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aucun fait nouveau n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est intervenu en ce qui concerne la tenue éventuelle d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une réunion du Bureau de l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Union avec la Communauté internationale des obtenteurs de plantes ornementales et fruitières à reproduction asexuée (</w:t>
      </w:r>
      <w:proofErr w:type="spellStart"/>
      <w:r w:rsidR="001E546A" w:rsidRPr="00361F1D">
        <w:rPr>
          <w:spacing w:val="-2"/>
          <w:lang w:val="fr-FR"/>
        </w:rPr>
        <w:t>CIOPORA</w:t>
      </w:r>
      <w:proofErr w:type="spellEnd"/>
      <w:r w:rsidR="001E546A" w:rsidRPr="00361F1D">
        <w:rPr>
          <w:spacing w:val="-2"/>
          <w:lang w:val="fr-FR"/>
        </w:rPr>
        <w:t>), l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 xml:space="preserve">International </w:t>
      </w:r>
      <w:proofErr w:type="spellStart"/>
      <w:r w:rsidR="001E546A" w:rsidRPr="00361F1D">
        <w:rPr>
          <w:spacing w:val="-2"/>
          <w:lang w:val="fr-FR"/>
        </w:rPr>
        <w:t>Seed</w:t>
      </w:r>
      <w:proofErr w:type="spellEnd"/>
      <w:r w:rsidR="001E546A" w:rsidRPr="00361F1D">
        <w:rPr>
          <w:spacing w:val="-2"/>
          <w:lang w:val="fr-FR"/>
        </w:rPr>
        <w:t xml:space="preserve"> </w:t>
      </w:r>
      <w:proofErr w:type="spellStart"/>
      <w:r w:rsidR="001E546A" w:rsidRPr="00361F1D">
        <w:rPr>
          <w:spacing w:val="-2"/>
          <w:lang w:val="fr-FR"/>
        </w:rPr>
        <w:t>Federation</w:t>
      </w:r>
      <w:proofErr w:type="spellEnd"/>
      <w:r w:rsidR="001E546A" w:rsidRPr="00361F1D">
        <w:rPr>
          <w:spacing w:val="-2"/>
          <w:lang w:val="fr-FR"/>
        </w:rPr>
        <w:t xml:space="preserve"> (ISF) et l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Organisation Mondiale de la Propriété Intellectuelle (OMPI) en vue d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étudier le rôle que l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1E095A" w:rsidRPr="00361F1D">
        <w:rPr>
          <w:spacing w:val="-2"/>
          <w:lang w:val="fr-FR"/>
        </w:rPr>
        <w:t>y compris</w:t>
      </w:r>
      <w:r w:rsidR="001E546A" w:rsidRPr="00361F1D">
        <w:rPr>
          <w:spacing w:val="-2"/>
          <w:lang w:val="fr-FR"/>
        </w:rPr>
        <w:t xml:space="preserve"> la mise à disposition d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experts concernant les questions relatives aux variétés essentiellement dérivées, et note que le Bureau de l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Union ne prévoit pas de donner suite à cette question si aucun changement n</w:t>
      </w:r>
      <w:r w:rsidR="001E095A" w:rsidRPr="00361F1D">
        <w:rPr>
          <w:spacing w:val="-2"/>
          <w:lang w:val="fr-FR"/>
        </w:rPr>
        <w:t>’</w:t>
      </w:r>
      <w:r w:rsidR="001E546A" w:rsidRPr="00361F1D">
        <w:rPr>
          <w:spacing w:val="-2"/>
          <w:lang w:val="fr-FR"/>
        </w:rPr>
        <w:t>intervient.</w:t>
      </w:r>
    </w:p>
    <w:p w:rsidR="00364119" w:rsidRPr="00361F1D" w:rsidRDefault="00364119" w:rsidP="006D7C19">
      <w:pPr>
        <w:rPr>
          <w:lang w:val="fr-FR"/>
        </w:rPr>
      </w:pPr>
    </w:p>
    <w:p w:rsidR="00364119" w:rsidRPr="00361F1D" w:rsidRDefault="00364119" w:rsidP="006D7C19">
      <w:pPr>
        <w:rPr>
          <w:lang w:val="fr-FR"/>
        </w:rPr>
      </w:pPr>
    </w:p>
    <w:p w:rsidR="00364119" w:rsidRPr="00361F1D" w:rsidRDefault="001E546A" w:rsidP="001E546A">
      <w:pPr>
        <w:keepNext/>
        <w:rPr>
          <w:snapToGrid w:val="0"/>
          <w:u w:val="single"/>
          <w:lang w:val="fr-FR"/>
        </w:rPr>
      </w:pPr>
      <w:r w:rsidRPr="00361F1D">
        <w:rPr>
          <w:snapToGrid w:val="0"/>
          <w:u w:val="single"/>
          <w:lang w:val="fr-FR"/>
        </w:rPr>
        <w:t>Élaboration de matériel d</w:t>
      </w:r>
      <w:r w:rsidR="001E095A" w:rsidRPr="00361F1D">
        <w:rPr>
          <w:snapToGrid w:val="0"/>
          <w:u w:val="single"/>
          <w:lang w:val="fr-FR"/>
        </w:rPr>
        <w:t>’</w:t>
      </w:r>
      <w:r w:rsidRPr="00361F1D">
        <w:rPr>
          <w:snapToGrid w:val="0"/>
          <w:u w:val="single"/>
          <w:lang w:val="fr-FR"/>
        </w:rPr>
        <w:t xml:space="preserve">information concernant la </w:t>
      </w:r>
      <w:r w:rsidR="001E095A" w:rsidRPr="00361F1D">
        <w:rPr>
          <w:snapToGrid w:val="0"/>
          <w:u w:val="single"/>
          <w:lang w:val="fr-FR"/>
        </w:rPr>
        <w:t>Convention UPOV</w:t>
      </w:r>
      <w:r w:rsidRPr="00361F1D">
        <w:rPr>
          <w:snapToGrid w:val="0"/>
          <w:u w:val="single"/>
          <w:lang w:val="fr-FR"/>
        </w:rPr>
        <w:t xml:space="preserve"> (document</w:t>
      </w:r>
      <w:r w:rsidR="00317070">
        <w:rPr>
          <w:snapToGrid w:val="0"/>
          <w:u w:val="single"/>
          <w:lang w:val="fr-FR"/>
        </w:rPr>
        <w:t> </w:t>
      </w:r>
      <w:r w:rsidRPr="00361F1D">
        <w:rPr>
          <w:snapToGrid w:val="0"/>
          <w:u w:val="single"/>
          <w:lang w:val="fr-FR"/>
        </w:rPr>
        <w:t>CAJ/76/4)</w:t>
      </w:r>
    </w:p>
    <w:p w:rsidR="00364119" w:rsidRPr="00361F1D" w:rsidRDefault="00364119" w:rsidP="00C91637">
      <w:pPr>
        <w:keepNext/>
        <w:rPr>
          <w:lang w:val="fr-FR"/>
        </w:rPr>
      </w:pPr>
    </w:p>
    <w:p w:rsidR="00364119" w:rsidRPr="00361F1D" w:rsidRDefault="006D7C19" w:rsidP="001E546A">
      <w:pPr>
        <w:keepNext/>
        <w:rPr>
          <w:snapToGrid w:val="0"/>
          <w:lang w:val="fr-FR"/>
        </w:rPr>
      </w:pPr>
      <w:r w:rsidRPr="00361F1D">
        <w:rPr>
          <w:snapToGrid w:val="0"/>
          <w:lang w:val="fr-FR"/>
        </w:rPr>
        <w:fldChar w:fldCharType="begin"/>
      </w:r>
      <w:r w:rsidRPr="00361F1D">
        <w:rPr>
          <w:snapToGrid w:val="0"/>
          <w:lang w:val="fr-FR"/>
        </w:rPr>
        <w:instrText xml:space="preserve"> AUTONUM  </w:instrText>
      </w:r>
      <w:r w:rsidRPr="00361F1D">
        <w:rPr>
          <w:snapToGrid w:val="0"/>
          <w:lang w:val="fr-FR"/>
        </w:rPr>
        <w:fldChar w:fldCharType="end"/>
      </w:r>
      <w:r w:rsidRPr="00361F1D">
        <w:rPr>
          <w:snapToGrid w:val="0"/>
          <w:lang w:val="fr-FR"/>
        </w:rPr>
        <w:tab/>
      </w:r>
      <w:r w:rsidR="001E546A" w:rsidRPr="00361F1D">
        <w:rPr>
          <w:snapToGrid w:val="0"/>
          <w:lang w:val="fr-FR"/>
        </w:rPr>
        <w:t>Le CAJ examine le document</w:t>
      </w:r>
      <w:r w:rsidR="00317070">
        <w:rPr>
          <w:snapToGrid w:val="0"/>
          <w:lang w:val="fr-FR"/>
        </w:rPr>
        <w:t> </w:t>
      </w:r>
      <w:r w:rsidR="001E546A" w:rsidRPr="00361F1D">
        <w:rPr>
          <w:snapToGrid w:val="0"/>
          <w:lang w:val="fr-FR"/>
        </w:rPr>
        <w:t>CAJ/76/4.</w:t>
      </w:r>
    </w:p>
    <w:p w:rsidR="00364119" w:rsidRPr="00361F1D" w:rsidRDefault="00364119" w:rsidP="00C91637">
      <w:pPr>
        <w:keepNext/>
        <w:rPr>
          <w:lang w:val="fr-FR"/>
        </w:rPr>
      </w:pPr>
    </w:p>
    <w:p w:rsidR="00364119" w:rsidRPr="00361F1D" w:rsidRDefault="001E546A" w:rsidP="001E546A">
      <w:pPr>
        <w:keepNext/>
        <w:keepLines/>
        <w:outlineLvl w:val="0"/>
        <w:rPr>
          <w:i/>
          <w:lang w:val="fr-FR"/>
        </w:rPr>
      </w:pPr>
      <w:r w:rsidRPr="00361F1D">
        <w:rPr>
          <w:i/>
          <w:lang w:val="fr-FR"/>
        </w:rPr>
        <w:t>Matériel d</w:t>
      </w:r>
      <w:r w:rsidR="001E095A" w:rsidRPr="00361F1D">
        <w:rPr>
          <w:i/>
          <w:lang w:val="fr-FR"/>
        </w:rPr>
        <w:t>’</w:t>
      </w:r>
      <w:r w:rsidRPr="00361F1D">
        <w:rPr>
          <w:i/>
          <w:lang w:val="fr-FR"/>
        </w:rPr>
        <w:t>information</w:t>
      </w:r>
    </w:p>
    <w:p w:rsidR="00364119" w:rsidRPr="00361F1D" w:rsidRDefault="00364119" w:rsidP="00C91637">
      <w:pPr>
        <w:keepNext/>
        <w:rPr>
          <w:lang w:val="fr-FR"/>
        </w:rPr>
      </w:pPr>
    </w:p>
    <w:p w:rsidR="00364119" w:rsidRPr="00361F1D" w:rsidRDefault="005A38E0" w:rsidP="00CE72F0">
      <w:pPr>
        <w:rPr>
          <w:spacing w:val="-2"/>
          <w:lang w:val="fr-FR"/>
        </w:rPr>
      </w:pPr>
      <w:r w:rsidRPr="00361F1D">
        <w:rPr>
          <w:spacing w:val="-2"/>
          <w:lang w:val="fr-FR"/>
        </w:rPr>
        <w:fldChar w:fldCharType="begin"/>
      </w:r>
      <w:r w:rsidRPr="00361F1D">
        <w:rPr>
          <w:spacing w:val="-2"/>
          <w:lang w:val="fr-FR"/>
        </w:rPr>
        <w:instrText xml:space="preserve"> AUTONUM  </w:instrText>
      </w:r>
      <w:r w:rsidRPr="00361F1D">
        <w:rPr>
          <w:spacing w:val="-2"/>
          <w:lang w:val="fr-FR"/>
        </w:rPr>
        <w:fldChar w:fldCharType="end"/>
      </w:r>
      <w:r w:rsidRPr="00361F1D">
        <w:rPr>
          <w:spacing w:val="-2"/>
          <w:lang w:val="fr-FR"/>
        </w:rPr>
        <w:tab/>
      </w:r>
      <w:r w:rsidR="00CE72F0" w:rsidRPr="00361F1D">
        <w:rPr>
          <w:spacing w:val="-2"/>
          <w:lang w:val="fr-FR"/>
        </w:rPr>
        <w:t>Le CAJ note que les questions relatives aux variétés essentiellement dérivées ont été examinées dans le document</w:t>
      </w:r>
      <w:r w:rsidR="00317070">
        <w:rPr>
          <w:spacing w:val="-2"/>
          <w:lang w:val="fr-FR"/>
        </w:rPr>
        <w:t> </w:t>
      </w:r>
      <w:r w:rsidR="00CE72F0" w:rsidRPr="00361F1D">
        <w:rPr>
          <w:spacing w:val="-2"/>
          <w:lang w:val="fr-FR"/>
        </w:rPr>
        <w:t>CAJ/76/3.</w:t>
      </w:r>
    </w:p>
    <w:p w:rsidR="00364119" w:rsidRPr="00361F1D" w:rsidRDefault="00364119" w:rsidP="005A38E0">
      <w:pPr>
        <w:rPr>
          <w:lang w:val="fr-FR"/>
        </w:rPr>
      </w:pPr>
    </w:p>
    <w:p w:rsidR="001E095A" w:rsidRPr="00361F1D" w:rsidRDefault="005A38E0" w:rsidP="00CE72F0">
      <w:pPr>
        <w:rPr>
          <w:lang w:val="fr-FR"/>
        </w:rPr>
      </w:pPr>
      <w:r w:rsidRPr="00361F1D">
        <w:rPr>
          <w:lang w:val="fr-FR"/>
        </w:rPr>
        <w:lastRenderedPageBreak/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CE72F0" w:rsidRPr="00361F1D">
        <w:rPr>
          <w:lang w:val="fr-FR"/>
        </w:rPr>
        <w:t>Le CAJ note que les questions relatives aux dénominations variétales ont été examinées dans les documents</w:t>
      </w:r>
      <w:r w:rsidR="00317070">
        <w:rPr>
          <w:lang w:val="fr-FR"/>
        </w:rPr>
        <w:t> </w:t>
      </w:r>
      <w:proofErr w:type="spellStart"/>
      <w:r w:rsidR="00CE72F0" w:rsidRPr="00361F1D">
        <w:rPr>
          <w:lang w:val="fr-FR"/>
        </w:rPr>
        <w:t>CAJ</w:t>
      </w:r>
      <w:proofErr w:type="spellEnd"/>
      <w:r w:rsidR="00CE72F0" w:rsidRPr="00361F1D">
        <w:rPr>
          <w:lang w:val="fr-FR"/>
        </w:rPr>
        <w:t xml:space="preserve">/76/6 et </w:t>
      </w:r>
      <w:proofErr w:type="spellStart"/>
      <w:r w:rsidR="00CE72F0" w:rsidRPr="00361F1D">
        <w:rPr>
          <w:lang w:val="fr-FR"/>
        </w:rPr>
        <w:t>CAJ</w:t>
      </w:r>
      <w:proofErr w:type="spellEnd"/>
      <w:r w:rsidR="00CE72F0" w:rsidRPr="00361F1D">
        <w:rPr>
          <w:lang w:val="fr-FR"/>
        </w:rPr>
        <w:t>/76/6</w:t>
      </w:r>
      <w:r w:rsidR="00DF1675" w:rsidRPr="00361F1D">
        <w:rPr>
          <w:lang w:val="fr-FR"/>
        </w:rPr>
        <w:t> </w:t>
      </w:r>
      <w:proofErr w:type="spellStart"/>
      <w:r w:rsidR="00CE72F0" w:rsidRPr="00361F1D">
        <w:rPr>
          <w:lang w:val="fr-FR"/>
        </w:rPr>
        <w:t>Add</w:t>
      </w:r>
      <w:proofErr w:type="spellEnd"/>
      <w:r w:rsidR="00CE72F0" w:rsidRPr="00361F1D">
        <w:rPr>
          <w:lang w:val="fr-FR"/>
        </w:rPr>
        <w:t>.</w:t>
      </w:r>
      <w:r w:rsidR="00950E78" w:rsidRPr="00361F1D">
        <w:rPr>
          <w:lang w:val="fr-FR"/>
        </w:rPr>
        <w:t xml:space="preserve"> </w:t>
      </w:r>
      <w:r w:rsidR="00CE72F0" w:rsidRPr="00361F1D">
        <w:rPr>
          <w:lang w:val="fr-FR"/>
        </w:rPr>
        <w:t>“Dénominations variétales”.</w:t>
      </w:r>
    </w:p>
    <w:p w:rsidR="00364119" w:rsidRPr="00361F1D" w:rsidRDefault="00364119" w:rsidP="005A38E0">
      <w:pPr>
        <w:rPr>
          <w:lang w:val="fr-FR"/>
        </w:rPr>
      </w:pPr>
    </w:p>
    <w:p w:rsidR="001E095A" w:rsidRPr="00361F1D" w:rsidRDefault="00CE72F0" w:rsidP="00CE72F0">
      <w:pPr>
        <w:pStyle w:val="Heading3"/>
        <w:rPr>
          <w:lang w:val="fr-FR"/>
        </w:rPr>
      </w:pPr>
      <w:r w:rsidRPr="00361F1D">
        <w:rPr>
          <w:lang w:val="fr-FR"/>
        </w:rPr>
        <w:t>Programme provisoire d</w:t>
      </w:r>
      <w:r w:rsidR="001E095A" w:rsidRPr="00361F1D">
        <w:rPr>
          <w:lang w:val="fr-FR"/>
        </w:rPr>
        <w:t>’</w:t>
      </w:r>
      <w:r w:rsidRPr="00361F1D">
        <w:rPr>
          <w:lang w:val="fr-FR"/>
        </w:rPr>
        <w:t>élaboration de matériel d</w:t>
      </w:r>
      <w:r w:rsidR="001E095A" w:rsidRPr="00361F1D">
        <w:rPr>
          <w:lang w:val="fr-FR"/>
        </w:rPr>
        <w:t>’</w:t>
      </w:r>
      <w:r w:rsidRPr="00361F1D">
        <w:rPr>
          <w:lang w:val="fr-FR"/>
        </w:rPr>
        <w:t>information</w:t>
      </w:r>
    </w:p>
    <w:p w:rsidR="00364119" w:rsidRPr="00D23204" w:rsidRDefault="00364119" w:rsidP="00C91637">
      <w:pPr>
        <w:keepNext/>
        <w:rPr>
          <w:lang w:val="fr-FR"/>
        </w:rPr>
      </w:pPr>
    </w:p>
    <w:p w:rsidR="001E095A" w:rsidRPr="00D23204" w:rsidRDefault="0063322D" w:rsidP="00CE72F0">
      <w:pPr>
        <w:keepLines/>
        <w:rPr>
          <w:lang w:val="fr-FR"/>
        </w:rPr>
      </w:pPr>
      <w:r w:rsidRPr="00D23204">
        <w:rPr>
          <w:i/>
          <w:lang w:val="fr-FR"/>
        </w:rPr>
        <w:fldChar w:fldCharType="begin"/>
      </w:r>
      <w:r w:rsidRPr="00D23204">
        <w:rPr>
          <w:lang w:val="fr-FR"/>
        </w:rPr>
        <w:instrText xml:space="preserve"> AUTONUM  </w:instrText>
      </w:r>
      <w:r w:rsidRPr="00D23204">
        <w:rPr>
          <w:i/>
          <w:lang w:val="fr-FR"/>
        </w:rPr>
        <w:fldChar w:fldCharType="end"/>
      </w:r>
      <w:r w:rsidRPr="00D23204">
        <w:rPr>
          <w:lang w:val="fr-FR"/>
        </w:rPr>
        <w:tab/>
      </w:r>
      <w:r w:rsidR="00CE72F0" w:rsidRPr="00D23204">
        <w:rPr>
          <w:lang w:val="fr-FR"/>
        </w:rPr>
        <w:t>Le CAJ prend note de la suggestion formulée par le Japon tendant à élaborer des orientations sur l</w:t>
      </w:r>
      <w:r w:rsidR="001E095A" w:rsidRPr="00D23204">
        <w:rPr>
          <w:lang w:val="fr-FR"/>
        </w:rPr>
        <w:t>’</w:t>
      </w:r>
      <w:r w:rsidR="00CE72F0" w:rsidRPr="00D23204">
        <w:rPr>
          <w:lang w:val="fr-FR"/>
        </w:rPr>
        <w:t>expression “utilisation non autorisée de matériel de reproduction ou de multiplication”, à l</w:t>
      </w:r>
      <w:r w:rsidR="001E095A" w:rsidRPr="00D23204">
        <w:rPr>
          <w:lang w:val="fr-FR"/>
        </w:rPr>
        <w:t>’article 1</w:t>
      </w:r>
      <w:r w:rsidR="00CE72F0" w:rsidRPr="00D23204">
        <w:rPr>
          <w:lang w:val="fr-FR"/>
        </w:rPr>
        <w:t>4.2) de l</w:t>
      </w:r>
      <w:r w:rsidR="001E095A" w:rsidRPr="00D23204">
        <w:rPr>
          <w:lang w:val="fr-FR"/>
        </w:rPr>
        <w:t>’</w:t>
      </w:r>
      <w:r w:rsidR="00D23204" w:rsidRPr="00D23204">
        <w:rPr>
          <w:lang w:val="fr-FR"/>
        </w:rPr>
        <w:t>Acte </w:t>
      </w:r>
      <w:r w:rsidR="001E095A" w:rsidRPr="00D23204">
        <w:rPr>
          <w:lang w:val="fr-FR"/>
        </w:rPr>
        <w:t>de 1991</w:t>
      </w:r>
      <w:r w:rsidR="00CE72F0" w:rsidRPr="00D23204">
        <w:rPr>
          <w:lang w:val="fr-FR"/>
        </w:rPr>
        <w:t xml:space="preserve"> de la </w:t>
      </w:r>
      <w:r w:rsidR="001E095A" w:rsidRPr="00D23204">
        <w:rPr>
          <w:lang w:val="fr-FR"/>
        </w:rPr>
        <w:t>Convention UPOV</w:t>
      </w:r>
      <w:r w:rsidR="00CE72F0" w:rsidRPr="00D23204">
        <w:rPr>
          <w:lang w:val="fr-FR"/>
        </w:rPr>
        <w:t>.</w:t>
      </w:r>
    </w:p>
    <w:p w:rsidR="00364119" w:rsidRPr="00361F1D" w:rsidRDefault="00364119" w:rsidP="00C91637">
      <w:pPr>
        <w:keepLines/>
        <w:rPr>
          <w:rFonts w:eastAsiaTheme="minorEastAsia"/>
          <w:lang w:val="fr-FR"/>
        </w:rPr>
      </w:pPr>
    </w:p>
    <w:p w:rsidR="001E095A" w:rsidRPr="00361F1D" w:rsidRDefault="00730592" w:rsidP="00CE72F0">
      <w:pPr>
        <w:keepLines/>
        <w:rPr>
          <w:rFonts w:eastAsiaTheme="minorEastAsia"/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CE72F0" w:rsidRPr="00361F1D">
        <w:rPr>
          <w:lang w:val="fr-FR"/>
        </w:rPr>
        <w:t>Le CAJ convient d</w:t>
      </w:r>
      <w:r w:rsidR="001E095A" w:rsidRPr="00361F1D">
        <w:rPr>
          <w:lang w:val="fr-FR"/>
        </w:rPr>
        <w:t>’</w:t>
      </w:r>
      <w:r w:rsidR="00CE72F0" w:rsidRPr="00361F1D">
        <w:rPr>
          <w:lang w:val="fr-FR"/>
        </w:rPr>
        <w:t>ajouter un point à l</w:t>
      </w:r>
      <w:r w:rsidR="001E095A" w:rsidRPr="00361F1D">
        <w:rPr>
          <w:lang w:val="fr-FR"/>
        </w:rPr>
        <w:t>’</w:t>
      </w:r>
      <w:r w:rsidR="00CE72F0" w:rsidRPr="00361F1D">
        <w:rPr>
          <w:lang w:val="fr-FR"/>
        </w:rPr>
        <w:t>ordre du jour de la soixante</w:t>
      </w:r>
      <w:r w:rsidR="001E095A" w:rsidRPr="00361F1D">
        <w:rPr>
          <w:lang w:val="fr-FR"/>
        </w:rPr>
        <w:t>-</w:t>
      </w:r>
      <w:r w:rsidR="00CE72F0" w:rsidRPr="00361F1D">
        <w:rPr>
          <w:lang w:val="fr-FR"/>
        </w:rPr>
        <w:t>dix</w:t>
      </w:r>
      <w:r w:rsidR="001E095A" w:rsidRPr="00361F1D">
        <w:rPr>
          <w:lang w:val="fr-FR"/>
        </w:rPr>
        <w:t>-</w:t>
      </w:r>
      <w:r w:rsidR="00CE72F0" w:rsidRPr="00361F1D">
        <w:rPr>
          <w:lang w:val="fr-FR"/>
        </w:rPr>
        <w:t>sept</w:t>
      </w:r>
      <w:r w:rsidR="001E095A" w:rsidRPr="00361F1D">
        <w:rPr>
          <w:lang w:val="fr-FR"/>
        </w:rPr>
        <w:t>ième session du CAJ</w:t>
      </w:r>
      <w:r w:rsidR="00CE72F0" w:rsidRPr="00361F1D">
        <w:rPr>
          <w:lang w:val="fr-FR"/>
        </w:rPr>
        <w:t xml:space="preserve"> qui se tiendra le 2</w:t>
      </w:r>
      <w:r w:rsidR="001E095A" w:rsidRPr="00361F1D">
        <w:rPr>
          <w:lang w:val="fr-FR"/>
        </w:rPr>
        <w:t>8 octobre 20</w:t>
      </w:r>
      <w:r w:rsidR="00CE72F0" w:rsidRPr="00361F1D">
        <w:rPr>
          <w:lang w:val="fr-FR"/>
        </w:rPr>
        <w:t>20, afin d</w:t>
      </w:r>
      <w:r w:rsidR="001E095A" w:rsidRPr="00361F1D">
        <w:rPr>
          <w:lang w:val="fr-FR"/>
        </w:rPr>
        <w:t>’</w:t>
      </w:r>
      <w:r w:rsidR="00CE72F0" w:rsidRPr="00361F1D">
        <w:rPr>
          <w:lang w:val="fr-FR"/>
        </w:rPr>
        <w:t>examiner un document contenant des informations et des propositions soumises par les membres et les observateurs</w:t>
      </w:r>
      <w:r w:rsidR="001E095A" w:rsidRPr="00361F1D">
        <w:rPr>
          <w:lang w:val="fr-FR"/>
        </w:rPr>
        <w:t xml:space="preserve"> du CAJ</w:t>
      </w:r>
      <w:r w:rsidR="00CE72F0" w:rsidRPr="00361F1D">
        <w:rPr>
          <w:lang w:val="fr-FR"/>
        </w:rPr>
        <w:t xml:space="preserve"> concernant l</w:t>
      </w:r>
      <w:r w:rsidR="001E095A" w:rsidRPr="00361F1D">
        <w:rPr>
          <w:lang w:val="fr-FR"/>
        </w:rPr>
        <w:t>’</w:t>
      </w:r>
      <w:r w:rsidR="00CE72F0" w:rsidRPr="00361F1D">
        <w:rPr>
          <w:lang w:val="fr-FR"/>
        </w:rPr>
        <w:t>expression “utilisation non autorisée de matériel de reproduction ou de multiplication”, en rapport avec les arbres, à l</w:t>
      </w:r>
      <w:r w:rsidR="001E095A" w:rsidRPr="00361F1D">
        <w:rPr>
          <w:lang w:val="fr-FR"/>
        </w:rPr>
        <w:t>’article 1</w:t>
      </w:r>
      <w:r w:rsidR="00CE72F0" w:rsidRPr="00361F1D">
        <w:rPr>
          <w:lang w:val="fr-FR"/>
        </w:rPr>
        <w:t>4.2) de l</w:t>
      </w:r>
      <w:r w:rsidR="001E095A" w:rsidRPr="00361F1D">
        <w:rPr>
          <w:lang w:val="fr-FR"/>
        </w:rPr>
        <w:t>’</w:t>
      </w:r>
      <w:r w:rsidR="00CE72F0" w:rsidRPr="00361F1D">
        <w:rPr>
          <w:lang w:val="fr-FR"/>
        </w:rPr>
        <w:t xml:space="preserve">Acte </w:t>
      </w:r>
      <w:r w:rsidR="001E095A" w:rsidRPr="00361F1D">
        <w:rPr>
          <w:lang w:val="fr-FR"/>
        </w:rPr>
        <w:t>de 1991</w:t>
      </w:r>
      <w:r w:rsidR="00CE72F0" w:rsidRPr="00361F1D">
        <w:rPr>
          <w:lang w:val="fr-FR"/>
        </w:rPr>
        <w:t xml:space="preserve"> de la </w:t>
      </w:r>
      <w:r w:rsidR="001E095A" w:rsidRPr="00361F1D">
        <w:rPr>
          <w:lang w:val="fr-FR"/>
        </w:rPr>
        <w:t>Convention UPOV</w:t>
      </w:r>
      <w:r w:rsidR="00CE72F0" w:rsidRPr="00361F1D">
        <w:rPr>
          <w:lang w:val="fr-FR"/>
        </w:rPr>
        <w:t>.</w:t>
      </w:r>
    </w:p>
    <w:p w:rsidR="00364119" w:rsidRPr="00361F1D" w:rsidRDefault="00364119" w:rsidP="000D01B7">
      <w:pPr>
        <w:keepLines/>
        <w:rPr>
          <w:rFonts w:eastAsiaTheme="minorEastAsia"/>
          <w:lang w:val="fr-FR"/>
        </w:rPr>
      </w:pPr>
    </w:p>
    <w:p w:rsidR="00364119" w:rsidRPr="00361F1D" w:rsidRDefault="003B05AD" w:rsidP="00AE3AC6">
      <w:pPr>
        <w:keepLines/>
        <w:rPr>
          <w:rFonts w:eastAsiaTheme="minorEastAsia"/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CE72F0" w:rsidRPr="00361F1D">
        <w:rPr>
          <w:lang w:val="fr-FR"/>
        </w:rPr>
        <w:t>Le CAJ convient que le Bureau de l</w:t>
      </w:r>
      <w:r w:rsidR="001E095A" w:rsidRPr="00361F1D">
        <w:rPr>
          <w:lang w:val="fr-FR"/>
        </w:rPr>
        <w:t>’</w:t>
      </w:r>
      <w:r w:rsidR="00CE72F0" w:rsidRPr="00361F1D">
        <w:rPr>
          <w:lang w:val="fr-FR"/>
        </w:rPr>
        <w:t>Union devrait inviter les membres et les observateurs à fournir des informations et à faire des propositions par correspondance sur l</w:t>
      </w:r>
      <w:r w:rsidR="001E095A" w:rsidRPr="00361F1D">
        <w:rPr>
          <w:lang w:val="fr-FR"/>
        </w:rPr>
        <w:t>’</w:t>
      </w:r>
      <w:r w:rsidR="00CE72F0" w:rsidRPr="00361F1D">
        <w:rPr>
          <w:lang w:val="fr-FR"/>
        </w:rPr>
        <w:t>expression “utilisation non autorisée de matériel de reproduction ou de multiplication”, en rapport avec les arbres, à l</w:t>
      </w:r>
      <w:r w:rsidR="001E095A" w:rsidRPr="00361F1D">
        <w:rPr>
          <w:lang w:val="fr-FR"/>
        </w:rPr>
        <w:t>’article 1</w:t>
      </w:r>
      <w:r w:rsidR="00CE72F0" w:rsidRPr="00361F1D">
        <w:rPr>
          <w:lang w:val="fr-FR"/>
        </w:rPr>
        <w:t>4.2) de l</w:t>
      </w:r>
      <w:r w:rsidR="001E095A" w:rsidRPr="00361F1D">
        <w:rPr>
          <w:lang w:val="fr-FR"/>
        </w:rPr>
        <w:t>’</w:t>
      </w:r>
      <w:r w:rsidR="00CE72F0" w:rsidRPr="00361F1D">
        <w:rPr>
          <w:lang w:val="fr-FR"/>
        </w:rPr>
        <w:t xml:space="preserve">Acte </w:t>
      </w:r>
      <w:r w:rsidR="001E095A" w:rsidRPr="00361F1D">
        <w:rPr>
          <w:lang w:val="fr-FR"/>
        </w:rPr>
        <w:t>de 1991</w:t>
      </w:r>
      <w:r w:rsidR="00CE72F0" w:rsidRPr="00361F1D">
        <w:rPr>
          <w:lang w:val="fr-FR"/>
        </w:rPr>
        <w:t xml:space="preserve"> de la </w:t>
      </w:r>
      <w:r w:rsidR="001E095A" w:rsidRPr="00361F1D">
        <w:rPr>
          <w:lang w:val="fr-FR"/>
        </w:rPr>
        <w:t>Convention UPOV</w:t>
      </w:r>
      <w:r w:rsidR="00CE72F0" w:rsidRPr="00361F1D">
        <w:rPr>
          <w:lang w:val="fr-FR"/>
        </w:rPr>
        <w:t>.</w:t>
      </w:r>
      <w:r w:rsidR="000D01B7" w:rsidRPr="00361F1D">
        <w:rPr>
          <w:rFonts w:eastAsiaTheme="minorEastAsia"/>
          <w:lang w:val="fr-FR"/>
        </w:rPr>
        <w:t xml:space="preserve">  </w:t>
      </w:r>
      <w:r w:rsidR="00AE3AC6" w:rsidRPr="00361F1D">
        <w:rPr>
          <w:rFonts w:eastAsiaTheme="minorEastAsia"/>
          <w:lang w:val="fr-FR"/>
        </w:rPr>
        <w:t>Partant des propositions reçues par correspondance, le Bureau de l</w:t>
      </w:r>
      <w:r w:rsidR="001E095A" w:rsidRPr="00361F1D">
        <w:rPr>
          <w:rFonts w:eastAsiaTheme="minorEastAsia"/>
          <w:lang w:val="fr-FR"/>
        </w:rPr>
        <w:t>’</w:t>
      </w:r>
      <w:r w:rsidR="00AE3AC6" w:rsidRPr="00361F1D">
        <w:rPr>
          <w:rFonts w:eastAsiaTheme="minorEastAsia"/>
          <w:lang w:val="fr-FR"/>
        </w:rPr>
        <w:t>Union établirait un document recensant les questions de fond et les propositions qu</w:t>
      </w:r>
      <w:r w:rsidR="001E095A" w:rsidRPr="00361F1D">
        <w:rPr>
          <w:rFonts w:eastAsiaTheme="minorEastAsia"/>
          <w:lang w:val="fr-FR"/>
        </w:rPr>
        <w:t>’</w:t>
      </w:r>
      <w:r w:rsidR="00AE3AC6" w:rsidRPr="00361F1D">
        <w:rPr>
          <w:rFonts w:eastAsiaTheme="minorEastAsia"/>
          <w:lang w:val="fr-FR"/>
        </w:rPr>
        <w:t>il soumettrait</w:t>
      </w:r>
      <w:r w:rsidR="001E095A" w:rsidRPr="00361F1D">
        <w:rPr>
          <w:rFonts w:eastAsiaTheme="minorEastAsia"/>
          <w:lang w:val="fr-FR"/>
        </w:rPr>
        <w:t xml:space="preserve"> au CAJ</w:t>
      </w:r>
      <w:r w:rsidR="00AE3AC6" w:rsidRPr="00361F1D">
        <w:rPr>
          <w:rFonts w:eastAsiaTheme="minorEastAsia"/>
          <w:lang w:val="fr-FR"/>
        </w:rPr>
        <w:t xml:space="preserve"> pour examen à sa soixante</w:t>
      </w:r>
      <w:r w:rsidR="001E095A" w:rsidRPr="00361F1D">
        <w:rPr>
          <w:rFonts w:eastAsiaTheme="minorEastAsia"/>
          <w:lang w:val="fr-FR"/>
        </w:rPr>
        <w:t>-</w:t>
      </w:r>
      <w:r w:rsidR="00AE3AC6" w:rsidRPr="00361F1D">
        <w:rPr>
          <w:rFonts w:eastAsiaTheme="minorEastAsia"/>
          <w:lang w:val="fr-FR"/>
        </w:rPr>
        <w:t>dix</w:t>
      </w:r>
      <w:r w:rsidR="001E095A" w:rsidRPr="00361F1D">
        <w:rPr>
          <w:rFonts w:eastAsiaTheme="minorEastAsia"/>
          <w:lang w:val="fr-FR"/>
        </w:rPr>
        <w:t>-</w:t>
      </w:r>
      <w:r w:rsidR="00AE3AC6" w:rsidRPr="00361F1D">
        <w:rPr>
          <w:rFonts w:eastAsiaTheme="minorEastAsia"/>
          <w:lang w:val="fr-FR"/>
        </w:rPr>
        <w:t>sept</w:t>
      </w:r>
      <w:r w:rsidR="001E095A" w:rsidRPr="00361F1D">
        <w:rPr>
          <w:rFonts w:eastAsiaTheme="minorEastAsia"/>
          <w:lang w:val="fr-FR"/>
        </w:rPr>
        <w:t>ième session</w:t>
      </w:r>
      <w:r w:rsidR="00AE3AC6" w:rsidRPr="00361F1D">
        <w:rPr>
          <w:rFonts w:eastAsiaTheme="minorEastAsia"/>
          <w:lang w:val="fr-FR"/>
        </w:rPr>
        <w:t xml:space="preserve"> le 2</w:t>
      </w:r>
      <w:r w:rsidR="001E095A" w:rsidRPr="00361F1D">
        <w:rPr>
          <w:rFonts w:eastAsiaTheme="minorEastAsia"/>
          <w:lang w:val="fr-FR"/>
        </w:rPr>
        <w:t>8 octobre 20</w:t>
      </w:r>
      <w:r w:rsidR="00AE3AC6" w:rsidRPr="00361F1D">
        <w:rPr>
          <w:rFonts w:eastAsiaTheme="minorEastAsia"/>
          <w:lang w:val="fr-FR"/>
        </w:rPr>
        <w:t>20.</w:t>
      </w:r>
    </w:p>
    <w:p w:rsidR="00364119" w:rsidRPr="00361F1D" w:rsidRDefault="00364119" w:rsidP="00C91637">
      <w:pPr>
        <w:keepLines/>
        <w:rPr>
          <w:rFonts w:eastAsiaTheme="minorEastAsia"/>
          <w:lang w:val="fr-FR"/>
        </w:rPr>
      </w:pPr>
    </w:p>
    <w:p w:rsidR="00364119" w:rsidRPr="00361F1D" w:rsidRDefault="00364119" w:rsidP="001A45D8">
      <w:pPr>
        <w:rPr>
          <w:lang w:val="fr-FR"/>
        </w:rPr>
      </w:pPr>
    </w:p>
    <w:p w:rsidR="001E095A" w:rsidRPr="00361F1D" w:rsidRDefault="001337C7" w:rsidP="001337C7">
      <w:pPr>
        <w:keepNext/>
        <w:outlineLvl w:val="1"/>
        <w:rPr>
          <w:u w:val="single"/>
          <w:lang w:val="fr-FR"/>
        </w:rPr>
      </w:pPr>
      <w:r w:rsidRPr="00361F1D">
        <w:rPr>
          <w:u w:val="single"/>
          <w:lang w:val="fr-FR"/>
        </w:rPr>
        <w:t>Documents TGP</w:t>
      </w:r>
    </w:p>
    <w:p w:rsidR="00364119" w:rsidRPr="00361F1D" w:rsidRDefault="00364119" w:rsidP="00C46BDF">
      <w:pPr>
        <w:keepNext/>
        <w:outlineLvl w:val="1"/>
        <w:rPr>
          <w:rFonts w:eastAsiaTheme="minorEastAsia"/>
          <w:u w:val="single"/>
          <w:lang w:val="fr-FR"/>
        </w:rPr>
      </w:pPr>
    </w:p>
    <w:p w:rsidR="00364119" w:rsidRPr="00361F1D" w:rsidRDefault="001A45D8" w:rsidP="001337C7">
      <w:pPr>
        <w:keepNext/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1337C7" w:rsidRPr="00361F1D">
        <w:rPr>
          <w:lang w:val="fr-FR"/>
        </w:rPr>
        <w:t>Le CAJ examine les documents</w:t>
      </w:r>
      <w:r w:rsidR="00317070">
        <w:rPr>
          <w:lang w:val="fr-FR"/>
        </w:rPr>
        <w:t> </w:t>
      </w:r>
      <w:r w:rsidR="001337C7" w:rsidRPr="00361F1D">
        <w:rPr>
          <w:lang w:val="fr-FR"/>
        </w:rPr>
        <w:t>CAJ/76/5 et CAJ/76/2.</w:t>
      </w:r>
    </w:p>
    <w:p w:rsidR="00364119" w:rsidRPr="00361F1D" w:rsidRDefault="00364119" w:rsidP="00C46BDF">
      <w:pPr>
        <w:keepNext/>
        <w:rPr>
          <w:lang w:val="fr-FR"/>
        </w:rPr>
      </w:pPr>
    </w:p>
    <w:p w:rsidR="00364119" w:rsidRPr="00361F1D" w:rsidRDefault="001337C7" w:rsidP="001337C7">
      <w:pPr>
        <w:keepNext/>
        <w:outlineLvl w:val="2"/>
        <w:rPr>
          <w:i/>
          <w:lang w:val="fr-FR"/>
        </w:rPr>
      </w:pPr>
      <w:r w:rsidRPr="00361F1D">
        <w:rPr>
          <w:i/>
          <w:lang w:val="fr-FR"/>
        </w:rPr>
        <w:t>Documents soumis</w:t>
      </w:r>
      <w:r w:rsidR="001E095A" w:rsidRPr="00361F1D">
        <w:rPr>
          <w:i/>
          <w:lang w:val="fr-FR"/>
        </w:rPr>
        <w:t xml:space="preserve"> au CAJ</w:t>
      </w:r>
      <w:r w:rsidRPr="00361F1D">
        <w:rPr>
          <w:i/>
          <w:lang w:val="fr-FR"/>
        </w:rPr>
        <w:t xml:space="preserve"> pour examen</w:t>
      </w:r>
    </w:p>
    <w:p w:rsidR="00364119" w:rsidRPr="00361F1D" w:rsidRDefault="00364119" w:rsidP="00C46BDF">
      <w:pPr>
        <w:keepNext/>
        <w:ind w:left="1985" w:hanging="1418"/>
        <w:outlineLvl w:val="3"/>
        <w:rPr>
          <w:i/>
          <w:snapToGrid w:val="0"/>
          <w:lang w:val="fr-FR"/>
        </w:rPr>
      </w:pPr>
    </w:p>
    <w:p w:rsidR="00364119" w:rsidRPr="00361F1D" w:rsidRDefault="001337C7" w:rsidP="001337C7">
      <w:pPr>
        <w:keepNext/>
        <w:ind w:left="1985" w:hanging="1418"/>
        <w:outlineLvl w:val="3"/>
        <w:rPr>
          <w:i/>
          <w:snapToGrid w:val="0"/>
          <w:lang w:val="fr-FR"/>
        </w:rPr>
      </w:pPr>
      <w:proofErr w:type="spellStart"/>
      <w:r w:rsidRPr="00361F1D">
        <w:rPr>
          <w:i/>
          <w:snapToGrid w:val="0"/>
          <w:lang w:val="fr-FR"/>
        </w:rPr>
        <w:t>TGP</w:t>
      </w:r>
      <w:proofErr w:type="spellEnd"/>
      <w:r w:rsidRPr="00361F1D">
        <w:rPr>
          <w:i/>
          <w:snapToGrid w:val="0"/>
          <w:lang w:val="fr-FR"/>
        </w:rPr>
        <w:t>/7</w:t>
      </w:r>
      <w:r w:rsidR="00E512B2">
        <w:rPr>
          <w:i/>
          <w:snapToGrid w:val="0"/>
          <w:lang w:val="fr-FR"/>
        </w:rPr>
        <w:t xml:space="preserve">: </w:t>
      </w:r>
      <w:r w:rsidRPr="00361F1D">
        <w:rPr>
          <w:i/>
          <w:snapToGrid w:val="0"/>
          <w:lang w:val="fr-FR"/>
        </w:rPr>
        <w:t xml:space="preserve"> Élaboration des principes directeurs d</w:t>
      </w:r>
      <w:r w:rsidR="001E095A" w:rsidRPr="00361F1D">
        <w:rPr>
          <w:i/>
          <w:snapToGrid w:val="0"/>
          <w:lang w:val="fr-FR"/>
        </w:rPr>
        <w:t>’</w:t>
      </w:r>
      <w:r w:rsidRPr="00361F1D">
        <w:rPr>
          <w:i/>
          <w:snapToGrid w:val="0"/>
          <w:lang w:val="fr-FR"/>
        </w:rPr>
        <w:t xml:space="preserve">examen (révision) (document </w:t>
      </w:r>
      <w:proofErr w:type="spellStart"/>
      <w:r w:rsidRPr="00361F1D">
        <w:rPr>
          <w:i/>
          <w:snapToGrid w:val="0"/>
          <w:lang w:val="fr-FR"/>
        </w:rPr>
        <w:t>TGP</w:t>
      </w:r>
      <w:proofErr w:type="spellEnd"/>
      <w:r w:rsidRPr="00361F1D">
        <w:rPr>
          <w:i/>
          <w:snapToGrid w:val="0"/>
          <w:lang w:val="fr-FR"/>
        </w:rPr>
        <w:t xml:space="preserve">/7/7 </w:t>
      </w:r>
      <w:proofErr w:type="spellStart"/>
      <w:r w:rsidRPr="00361F1D">
        <w:rPr>
          <w:i/>
          <w:snapToGrid w:val="0"/>
          <w:lang w:val="fr-FR"/>
        </w:rPr>
        <w:t>Draft</w:t>
      </w:r>
      <w:proofErr w:type="spellEnd"/>
      <w:r w:rsidRPr="00361F1D">
        <w:rPr>
          <w:i/>
          <w:snapToGrid w:val="0"/>
          <w:lang w:val="fr-FR"/>
        </w:rPr>
        <w:t xml:space="preserve"> 1</w:t>
      </w:r>
      <w:r w:rsidR="00DF1675" w:rsidRPr="00361F1D">
        <w:rPr>
          <w:i/>
          <w:snapToGrid w:val="0"/>
          <w:lang w:val="fr-FR"/>
        </w:rPr>
        <w:t> </w:t>
      </w:r>
      <w:proofErr w:type="spellStart"/>
      <w:r w:rsidRPr="00361F1D">
        <w:rPr>
          <w:i/>
          <w:snapToGrid w:val="0"/>
          <w:lang w:val="fr-FR"/>
        </w:rPr>
        <w:t>Rev</w:t>
      </w:r>
      <w:proofErr w:type="spellEnd"/>
      <w:r w:rsidRPr="00361F1D">
        <w:rPr>
          <w:i/>
          <w:snapToGrid w:val="0"/>
          <w:lang w:val="fr-FR"/>
        </w:rPr>
        <w:t>.)</w:t>
      </w:r>
    </w:p>
    <w:p w:rsidR="00364119" w:rsidRPr="00361F1D" w:rsidRDefault="00364119" w:rsidP="00C46BDF">
      <w:pPr>
        <w:keepNext/>
        <w:rPr>
          <w:lang w:val="fr-FR"/>
        </w:rPr>
      </w:pPr>
    </w:p>
    <w:p w:rsidR="001E095A" w:rsidRPr="00361F1D" w:rsidRDefault="001A45D8" w:rsidP="00E92A07">
      <w:pPr>
        <w:keepLines/>
        <w:rPr>
          <w:rFonts w:eastAsia="SimSun"/>
          <w:snapToGrid w:val="0"/>
          <w:lang w:val="fr-FR" w:eastAsia="ja-JP"/>
        </w:rPr>
      </w:pPr>
      <w:r w:rsidRPr="00361F1D">
        <w:rPr>
          <w:rFonts w:eastAsia="SimSun"/>
          <w:snapToGrid w:val="0"/>
          <w:lang w:val="fr-FR" w:eastAsia="ja-JP"/>
        </w:rPr>
        <w:fldChar w:fldCharType="begin"/>
      </w:r>
      <w:r w:rsidRPr="00361F1D">
        <w:rPr>
          <w:rFonts w:eastAsia="SimSun"/>
          <w:snapToGrid w:val="0"/>
          <w:lang w:val="fr-FR" w:eastAsia="ja-JP"/>
        </w:rPr>
        <w:instrText xml:space="preserve"> AUTONUM  </w:instrText>
      </w:r>
      <w:r w:rsidRPr="00361F1D">
        <w:rPr>
          <w:rFonts w:eastAsia="SimSun"/>
          <w:snapToGrid w:val="0"/>
          <w:lang w:val="fr-FR" w:eastAsia="ja-JP"/>
        </w:rPr>
        <w:fldChar w:fldCharType="end"/>
      </w:r>
      <w:r w:rsidRPr="00361F1D">
        <w:rPr>
          <w:rFonts w:eastAsia="SimSun"/>
          <w:snapToGrid w:val="0"/>
          <w:lang w:val="fr-FR" w:eastAsia="ja-JP"/>
        </w:rPr>
        <w:tab/>
      </w:r>
      <w:r w:rsidR="00E92A07" w:rsidRPr="00361F1D">
        <w:rPr>
          <w:rFonts w:eastAsia="SimSun"/>
          <w:snapToGrid w:val="0"/>
          <w:lang w:val="fr-FR" w:eastAsia="ja-JP"/>
        </w:rPr>
        <w:t>Le CAJ note qu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E92A07" w:rsidRPr="00361F1D">
        <w:rPr>
          <w:rFonts w:eastAsia="SimSun"/>
          <w:snapToGrid w:val="0"/>
          <w:lang w:val="fr-FR" w:eastAsia="ja-JP"/>
        </w:rPr>
        <w:t>aucune modification n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E92A07" w:rsidRPr="00361F1D">
        <w:rPr>
          <w:rFonts w:eastAsia="SimSun"/>
          <w:snapToGrid w:val="0"/>
          <w:lang w:val="fr-FR" w:eastAsia="ja-JP"/>
        </w:rPr>
        <w:t>a été apportée au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E92A07" w:rsidRPr="00361F1D">
        <w:rPr>
          <w:rFonts w:eastAsia="SimSun"/>
          <w:snapToGrid w:val="0"/>
          <w:lang w:val="fr-FR" w:eastAsia="ja-JP"/>
        </w:rPr>
        <w:t>TGP</w:t>
      </w:r>
      <w:proofErr w:type="spellEnd"/>
      <w:r w:rsidR="00E92A07" w:rsidRPr="00361F1D">
        <w:rPr>
          <w:rFonts w:eastAsia="SimSun"/>
          <w:snapToGrid w:val="0"/>
          <w:lang w:val="fr-FR" w:eastAsia="ja-JP"/>
        </w:rPr>
        <w:t xml:space="preserve">/7/7 </w:t>
      </w:r>
      <w:proofErr w:type="spellStart"/>
      <w:r w:rsidR="00E92A07" w:rsidRPr="00361F1D">
        <w:rPr>
          <w:rFonts w:eastAsia="SimSun"/>
          <w:snapToGrid w:val="0"/>
          <w:lang w:val="fr-FR" w:eastAsia="ja-JP"/>
        </w:rPr>
        <w:t>Draft</w:t>
      </w:r>
      <w:proofErr w:type="spellEnd"/>
      <w:r w:rsidR="00317070">
        <w:rPr>
          <w:rFonts w:eastAsia="SimSun"/>
          <w:snapToGrid w:val="0"/>
          <w:lang w:val="fr-FR" w:eastAsia="ja-JP"/>
        </w:rPr>
        <w:t> </w:t>
      </w:r>
      <w:r w:rsidR="00E92A07" w:rsidRPr="00361F1D">
        <w:rPr>
          <w:rFonts w:eastAsia="SimSun"/>
          <w:snapToGrid w:val="0"/>
          <w:lang w:val="fr-FR" w:eastAsia="ja-JP"/>
        </w:rPr>
        <w:t>1 par le</w:t>
      </w:r>
      <w:r w:rsidR="001E095A" w:rsidRPr="00361F1D">
        <w:rPr>
          <w:rFonts w:eastAsia="SimSun"/>
          <w:snapToGrid w:val="0"/>
          <w:lang w:val="fr-FR" w:eastAsia="ja-JP"/>
        </w:rPr>
        <w:t> TC</w:t>
      </w:r>
      <w:r w:rsidR="00E92A07" w:rsidRPr="00361F1D">
        <w:rPr>
          <w:rFonts w:eastAsia="SimSun"/>
          <w:snapToGrid w:val="0"/>
          <w:lang w:val="fr-FR" w:eastAsia="ja-JP"/>
        </w:rPr>
        <w:t xml:space="preserve"> à sa cinquante</w:t>
      </w:r>
      <w:r w:rsidR="001E095A" w:rsidRPr="00361F1D">
        <w:rPr>
          <w:rFonts w:eastAsia="SimSun"/>
          <w:snapToGrid w:val="0"/>
          <w:lang w:val="fr-FR" w:eastAsia="ja-JP"/>
        </w:rPr>
        <w:t>-</w:t>
      </w:r>
      <w:r w:rsidR="00E92A07" w:rsidRPr="00361F1D">
        <w:rPr>
          <w:rFonts w:eastAsia="SimSun"/>
          <w:snapToGrid w:val="0"/>
          <w:lang w:val="fr-FR" w:eastAsia="ja-JP"/>
        </w:rPr>
        <w:t>cinqu</w:t>
      </w:r>
      <w:r w:rsidR="001E095A" w:rsidRPr="00361F1D">
        <w:rPr>
          <w:rFonts w:eastAsia="SimSun"/>
          <w:snapToGrid w:val="0"/>
          <w:lang w:val="fr-FR" w:eastAsia="ja-JP"/>
        </w:rPr>
        <w:t>ième session</w:t>
      </w:r>
      <w:r w:rsidR="00E92A07" w:rsidRPr="00361F1D">
        <w:rPr>
          <w:rFonts w:eastAsia="SimSun"/>
          <w:snapToGrid w:val="0"/>
          <w:lang w:val="fr-FR" w:eastAsia="ja-JP"/>
        </w:rPr>
        <w:t>, comme indiqué dans le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E92A07" w:rsidRPr="00361F1D">
        <w:rPr>
          <w:rFonts w:eastAsia="SimSun"/>
          <w:snapToGrid w:val="0"/>
          <w:lang w:val="fr-FR" w:eastAsia="ja-JP"/>
        </w:rPr>
        <w:t xml:space="preserve">CAJ/76/2. </w:t>
      </w:r>
      <w:r w:rsidR="001E095A" w:rsidRPr="00361F1D">
        <w:rPr>
          <w:rFonts w:eastAsia="SimSun"/>
          <w:snapToGrid w:val="0"/>
          <w:lang w:val="fr-FR" w:eastAsia="ja-JP"/>
        </w:rPr>
        <w:t xml:space="preserve"> Le CAJ</w:t>
      </w:r>
      <w:r w:rsidR="00E92A07" w:rsidRPr="00361F1D">
        <w:rPr>
          <w:rFonts w:eastAsia="SimSun"/>
          <w:snapToGrid w:val="0"/>
          <w:lang w:val="fr-FR" w:eastAsia="ja-JP"/>
        </w:rPr>
        <w:t xml:space="preserve"> approuve les propositions de révision du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E92A07" w:rsidRPr="00361F1D">
        <w:rPr>
          <w:rFonts w:eastAsia="SimSun"/>
          <w:snapToGrid w:val="0"/>
          <w:lang w:val="fr-FR" w:eastAsia="ja-JP"/>
        </w:rPr>
        <w:t>TGP/7/6 “Élaboration des principes directeurs d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E92A07" w:rsidRPr="00361F1D">
        <w:rPr>
          <w:rFonts w:eastAsia="SimSun"/>
          <w:snapToGrid w:val="0"/>
          <w:lang w:val="fr-FR" w:eastAsia="ja-JP"/>
        </w:rPr>
        <w:t>examen”</w:t>
      </w:r>
      <w:r w:rsidR="000E3D7E" w:rsidRPr="00361F1D">
        <w:rPr>
          <w:rFonts w:eastAsia="SimSun"/>
          <w:snapToGrid w:val="0"/>
          <w:lang w:val="fr-FR" w:eastAsia="ja-JP"/>
        </w:rPr>
        <w:t xml:space="preserve"> figurant</w:t>
      </w:r>
      <w:r w:rsidR="00E92A07" w:rsidRPr="00361F1D">
        <w:rPr>
          <w:rFonts w:eastAsia="SimSun"/>
          <w:snapToGrid w:val="0"/>
          <w:lang w:val="fr-FR" w:eastAsia="ja-JP"/>
        </w:rPr>
        <w:t xml:space="preserve"> dans le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E92A07" w:rsidRPr="00361F1D">
        <w:rPr>
          <w:rFonts w:eastAsia="SimSun"/>
          <w:snapToGrid w:val="0"/>
          <w:lang w:val="fr-FR" w:eastAsia="ja-JP"/>
        </w:rPr>
        <w:t>TGP</w:t>
      </w:r>
      <w:proofErr w:type="spellEnd"/>
      <w:r w:rsidR="00E92A07" w:rsidRPr="00361F1D">
        <w:rPr>
          <w:rFonts w:eastAsia="SimSun"/>
          <w:snapToGrid w:val="0"/>
          <w:lang w:val="fr-FR" w:eastAsia="ja-JP"/>
        </w:rPr>
        <w:t xml:space="preserve">/7/7 </w:t>
      </w:r>
      <w:proofErr w:type="spellStart"/>
      <w:r w:rsidR="00E92A07" w:rsidRPr="00361F1D">
        <w:rPr>
          <w:rFonts w:eastAsia="SimSun"/>
          <w:snapToGrid w:val="0"/>
          <w:lang w:val="fr-FR" w:eastAsia="ja-JP"/>
        </w:rPr>
        <w:t>Draft</w:t>
      </w:r>
      <w:proofErr w:type="spellEnd"/>
      <w:r w:rsidR="00317070">
        <w:rPr>
          <w:rFonts w:eastAsia="SimSun"/>
          <w:snapToGrid w:val="0"/>
          <w:lang w:val="fr-FR" w:eastAsia="ja-JP"/>
        </w:rPr>
        <w:t> </w:t>
      </w:r>
      <w:r w:rsidR="00E92A07" w:rsidRPr="00361F1D">
        <w:rPr>
          <w:rFonts w:eastAsia="SimSun"/>
          <w:snapToGrid w:val="0"/>
          <w:lang w:val="fr-FR" w:eastAsia="ja-JP"/>
        </w:rPr>
        <w:t>1.</w:t>
      </w:r>
    </w:p>
    <w:p w:rsidR="00364119" w:rsidRPr="00361F1D" w:rsidRDefault="00364119" w:rsidP="00C46BDF">
      <w:pPr>
        <w:keepLines/>
        <w:rPr>
          <w:rFonts w:eastAsia="SimSun"/>
          <w:snapToGrid w:val="0"/>
          <w:lang w:val="fr-FR" w:eastAsia="ja-JP"/>
        </w:rPr>
      </w:pPr>
    </w:p>
    <w:p w:rsidR="00364119" w:rsidRPr="00361F1D" w:rsidRDefault="001A45D8" w:rsidP="00244D80">
      <w:pPr>
        <w:keepLines/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244D80" w:rsidRPr="00361F1D">
        <w:rPr>
          <w:lang w:val="fr-FR"/>
        </w:rPr>
        <w:t>Le CAJ convient que le Conseil soit invité à examiner les propositions de révision du document</w:t>
      </w:r>
      <w:r w:rsidR="00317070">
        <w:rPr>
          <w:lang w:val="fr-FR"/>
        </w:rPr>
        <w:t> </w:t>
      </w:r>
      <w:r w:rsidR="00244D80" w:rsidRPr="00361F1D">
        <w:rPr>
          <w:lang w:val="fr-FR"/>
        </w:rPr>
        <w:t>TGP/7/6 “Élaboration des principes directeurs d</w:t>
      </w:r>
      <w:r w:rsidR="001E095A" w:rsidRPr="00361F1D">
        <w:rPr>
          <w:lang w:val="fr-FR"/>
        </w:rPr>
        <w:t>’</w:t>
      </w:r>
      <w:r w:rsidR="00244D80" w:rsidRPr="00361F1D">
        <w:rPr>
          <w:lang w:val="fr-FR"/>
        </w:rPr>
        <w:t>examen”</w:t>
      </w:r>
      <w:r w:rsidR="000E3D7E" w:rsidRPr="00361F1D">
        <w:rPr>
          <w:lang w:val="fr-FR"/>
        </w:rPr>
        <w:t xml:space="preserve"> figurant</w:t>
      </w:r>
      <w:r w:rsidR="00244D80" w:rsidRPr="00361F1D">
        <w:rPr>
          <w:lang w:val="fr-FR"/>
        </w:rPr>
        <w:t xml:space="preserve"> dans le document</w:t>
      </w:r>
      <w:r w:rsidR="00317070">
        <w:rPr>
          <w:lang w:val="fr-FR"/>
        </w:rPr>
        <w:t> </w:t>
      </w:r>
      <w:proofErr w:type="spellStart"/>
      <w:r w:rsidR="00244D80" w:rsidRPr="00361F1D">
        <w:rPr>
          <w:lang w:val="fr-FR"/>
        </w:rPr>
        <w:t>TGP</w:t>
      </w:r>
      <w:proofErr w:type="spellEnd"/>
      <w:r w:rsidR="00244D80" w:rsidRPr="00361F1D">
        <w:rPr>
          <w:lang w:val="fr-FR"/>
        </w:rPr>
        <w:t xml:space="preserve">/7/7 </w:t>
      </w:r>
      <w:proofErr w:type="spellStart"/>
      <w:r w:rsidR="00244D80" w:rsidRPr="00361F1D">
        <w:rPr>
          <w:lang w:val="fr-FR"/>
        </w:rPr>
        <w:t>Draft</w:t>
      </w:r>
      <w:proofErr w:type="spellEnd"/>
      <w:r w:rsidR="00317070">
        <w:rPr>
          <w:lang w:val="fr-FR"/>
        </w:rPr>
        <w:t> </w:t>
      </w:r>
      <w:r w:rsidR="00244D80" w:rsidRPr="00361F1D">
        <w:rPr>
          <w:lang w:val="fr-FR"/>
        </w:rPr>
        <w:t>1 pour adoption à sa cinquante</w:t>
      </w:r>
      <w:r w:rsidR="001E095A" w:rsidRPr="00361F1D">
        <w:rPr>
          <w:lang w:val="fr-FR"/>
        </w:rPr>
        <w:t>-</w:t>
      </w:r>
      <w:r w:rsidR="00244D80" w:rsidRPr="00361F1D">
        <w:rPr>
          <w:lang w:val="fr-FR"/>
        </w:rPr>
        <w:t>trois</w:t>
      </w:r>
      <w:r w:rsidR="001E095A" w:rsidRPr="00361F1D">
        <w:rPr>
          <w:lang w:val="fr-FR"/>
        </w:rPr>
        <w:t>ième session</w:t>
      </w:r>
      <w:r w:rsidR="00244D80" w:rsidRPr="00361F1D">
        <w:rPr>
          <w:lang w:val="fr-FR"/>
        </w:rPr>
        <w:t xml:space="preserve"> ordinaire.</w:t>
      </w:r>
    </w:p>
    <w:p w:rsidR="00364119" w:rsidRPr="00361F1D" w:rsidRDefault="00364119" w:rsidP="00C46BDF">
      <w:pPr>
        <w:keepLines/>
        <w:rPr>
          <w:lang w:val="fr-FR"/>
        </w:rPr>
      </w:pPr>
    </w:p>
    <w:p w:rsidR="00364119" w:rsidRPr="00361F1D" w:rsidRDefault="00244D80" w:rsidP="00244D80">
      <w:pPr>
        <w:keepNext/>
        <w:keepLines/>
        <w:ind w:left="567"/>
        <w:outlineLvl w:val="3"/>
        <w:rPr>
          <w:i/>
          <w:snapToGrid w:val="0"/>
          <w:lang w:val="fr-FR"/>
        </w:rPr>
      </w:pPr>
      <w:proofErr w:type="spellStart"/>
      <w:r w:rsidRPr="00361F1D">
        <w:rPr>
          <w:i/>
          <w:snapToGrid w:val="0"/>
          <w:lang w:val="fr-FR"/>
        </w:rPr>
        <w:t>TGP</w:t>
      </w:r>
      <w:proofErr w:type="spellEnd"/>
      <w:r w:rsidRPr="00361F1D">
        <w:rPr>
          <w:i/>
          <w:snapToGrid w:val="0"/>
          <w:lang w:val="fr-FR"/>
        </w:rPr>
        <w:t>/8</w:t>
      </w:r>
      <w:r w:rsidR="00E512B2">
        <w:rPr>
          <w:i/>
          <w:snapToGrid w:val="0"/>
          <w:lang w:val="fr-FR"/>
        </w:rPr>
        <w:t xml:space="preserve">: </w:t>
      </w:r>
      <w:r w:rsidRPr="00361F1D">
        <w:rPr>
          <w:i/>
          <w:snapToGrid w:val="0"/>
          <w:lang w:val="fr-FR"/>
        </w:rPr>
        <w:t xml:space="preserve"> Protocole d</w:t>
      </w:r>
      <w:r w:rsidR="001E095A" w:rsidRPr="00361F1D">
        <w:rPr>
          <w:i/>
          <w:snapToGrid w:val="0"/>
          <w:lang w:val="fr-FR"/>
        </w:rPr>
        <w:t>’</w:t>
      </w:r>
      <w:r w:rsidRPr="00361F1D">
        <w:rPr>
          <w:i/>
          <w:snapToGrid w:val="0"/>
          <w:lang w:val="fr-FR"/>
        </w:rPr>
        <w:t>essai et techniques utilisés dans l</w:t>
      </w:r>
      <w:r w:rsidR="001E095A" w:rsidRPr="00361F1D">
        <w:rPr>
          <w:i/>
          <w:snapToGrid w:val="0"/>
          <w:lang w:val="fr-FR"/>
        </w:rPr>
        <w:t>’</w:t>
      </w:r>
      <w:r w:rsidRPr="00361F1D">
        <w:rPr>
          <w:i/>
          <w:snapToGrid w:val="0"/>
          <w:lang w:val="fr-FR"/>
        </w:rPr>
        <w:t>examen de la distinction, de l</w:t>
      </w:r>
      <w:r w:rsidR="001E095A" w:rsidRPr="00361F1D">
        <w:rPr>
          <w:i/>
          <w:snapToGrid w:val="0"/>
          <w:lang w:val="fr-FR"/>
        </w:rPr>
        <w:t>’</w:t>
      </w:r>
      <w:r w:rsidRPr="00361F1D">
        <w:rPr>
          <w:i/>
          <w:snapToGrid w:val="0"/>
          <w:lang w:val="fr-FR"/>
        </w:rPr>
        <w:t>homogénéité et de la stabilité (révision) (document</w:t>
      </w:r>
      <w:r w:rsidR="00317070">
        <w:rPr>
          <w:i/>
          <w:snapToGrid w:val="0"/>
          <w:lang w:val="fr-FR"/>
        </w:rPr>
        <w:t> </w:t>
      </w:r>
      <w:proofErr w:type="spellStart"/>
      <w:r w:rsidRPr="00361F1D">
        <w:rPr>
          <w:i/>
          <w:snapToGrid w:val="0"/>
          <w:lang w:val="fr-FR"/>
        </w:rPr>
        <w:t>TGP</w:t>
      </w:r>
      <w:proofErr w:type="spellEnd"/>
      <w:r w:rsidRPr="00361F1D">
        <w:rPr>
          <w:i/>
          <w:snapToGrid w:val="0"/>
          <w:lang w:val="fr-FR"/>
        </w:rPr>
        <w:t xml:space="preserve">/8/4 </w:t>
      </w:r>
      <w:proofErr w:type="spellStart"/>
      <w:r w:rsidRPr="00361F1D">
        <w:rPr>
          <w:i/>
          <w:snapToGrid w:val="0"/>
          <w:lang w:val="fr-FR"/>
        </w:rPr>
        <w:t>Draft</w:t>
      </w:r>
      <w:proofErr w:type="spellEnd"/>
      <w:r w:rsidR="00317070">
        <w:rPr>
          <w:i/>
          <w:snapToGrid w:val="0"/>
          <w:lang w:val="fr-FR"/>
        </w:rPr>
        <w:t> </w:t>
      </w:r>
      <w:r w:rsidRPr="00361F1D">
        <w:rPr>
          <w:i/>
          <w:snapToGrid w:val="0"/>
          <w:lang w:val="fr-FR"/>
        </w:rPr>
        <w:t>1)</w:t>
      </w:r>
    </w:p>
    <w:p w:rsidR="00364119" w:rsidRPr="00361F1D" w:rsidRDefault="00364119" w:rsidP="00C46BDF">
      <w:pPr>
        <w:keepNext/>
        <w:keepLines/>
        <w:rPr>
          <w:lang w:val="fr-FR"/>
        </w:rPr>
      </w:pPr>
    </w:p>
    <w:p w:rsidR="001E095A" w:rsidRPr="00361F1D" w:rsidRDefault="008A205B" w:rsidP="00244D80">
      <w:pPr>
        <w:keepLines/>
        <w:rPr>
          <w:rFonts w:eastAsia="SimSun"/>
          <w:snapToGrid w:val="0"/>
          <w:lang w:val="fr-FR" w:eastAsia="ja-JP"/>
        </w:rPr>
      </w:pPr>
      <w:r w:rsidRPr="00361F1D">
        <w:rPr>
          <w:rFonts w:eastAsia="SimSun"/>
          <w:snapToGrid w:val="0"/>
          <w:lang w:val="fr-FR" w:eastAsia="ja-JP"/>
        </w:rPr>
        <w:fldChar w:fldCharType="begin"/>
      </w:r>
      <w:r w:rsidRPr="00361F1D">
        <w:rPr>
          <w:rFonts w:eastAsia="SimSun"/>
          <w:snapToGrid w:val="0"/>
          <w:lang w:val="fr-FR" w:eastAsia="ja-JP"/>
        </w:rPr>
        <w:instrText xml:space="preserve"> AUTONUM  </w:instrText>
      </w:r>
      <w:r w:rsidRPr="00361F1D">
        <w:rPr>
          <w:rFonts w:eastAsia="SimSun"/>
          <w:snapToGrid w:val="0"/>
          <w:lang w:val="fr-FR" w:eastAsia="ja-JP"/>
        </w:rPr>
        <w:fldChar w:fldCharType="end"/>
      </w:r>
      <w:r w:rsidRPr="00361F1D">
        <w:rPr>
          <w:rFonts w:eastAsia="SimSun"/>
          <w:snapToGrid w:val="0"/>
          <w:lang w:val="fr-FR" w:eastAsia="ja-JP"/>
        </w:rPr>
        <w:tab/>
      </w:r>
      <w:r w:rsidR="00244D80" w:rsidRPr="00361F1D">
        <w:rPr>
          <w:rFonts w:eastAsia="SimSun"/>
          <w:snapToGrid w:val="0"/>
          <w:lang w:val="fr-FR" w:eastAsia="ja-JP"/>
        </w:rPr>
        <w:t>Le CAJ note qu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244D80" w:rsidRPr="00361F1D">
        <w:rPr>
          <w:rFonts w:eastAsia="SimSun"/>
          <w:snapToGrid w:val="0"/>
          <w:lang w:val="fr-FR" w:eastAsia="ja-JP"/>
        </w:rPr>
        <w:t>aucune modification n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244D80" w:rsidRPr="00361F1D">
        <w:rPr>
          <w:rFonts w:eastAsia="SimSun"/>
          <w:snapToGrid w:val="0"/>
          <w:lang w:val="fr-FR" w:eastAsia="ja-JP"/>
        </w:rPr>
        <w:t>a été apportée au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244D80" w:rsidRPr="00361F1D">
        <w:rPr>
          <w:rFonts w:eastAsia="SimSun"/>
          <w:snapToGrid w:val="0"/>
          <w:lang w:val="fr-FR" w:eastAsia="ja-JP"/>
        </w:rPr>
        <w:t>TGP</w:t>
      </w:r>
      <w:proofErr w:type="spellEnd"/>
      <w:r w:rsidR="00244D80" w:rsidRPr="00361F1D">
        <w:rPr>
          <w:rFonts w:eastAsia="SimSun"/>
          <w:snapToGrid w:val="0"/>
          <w:lang w:val="fr-FR" w:eastAsia="ja-JP"/>
        </w:rPr>
        <w:t xml:space="preserve">/8/4 </w:t>
      </w:r>
      <w:proofErr w:type="spellStart"/>
      <w:r w:rsidR="00244D80" w:rsidRPr="00361F1D">
        <w:rPr>
          <w:rFonts w:eastAsia="SimSun"/>
          <w:snapToGrid w:val="0"/>
          <w:lang w:val="fr-FR" w:eastAsia="ja-JP"/>
        </w:rPr>
        <w:t>Draft</w:t>
      </w:r>
      <w:proofErr w:type="spellEnd"/>
      <w:r w:rsidR="00317070">
        <w:rPr>
          <w:rFonts w:eastAsia="SimSun"/>
          <w:snapToGrid w:val="0"/>
          <w:lang w:val="fr-FR" w:eastAsia="ja-JP"/>
        </w:rPr>
        <w:t> </w:t>
      </w:r>
      <w:r w:rsidR="00244D80" w:rsidRPr="00361F1D">
        <w:rPr>
          <w:rFonts w:eastAsia="SimSun"/>
          <w:snapToGrid w:val="0"/>
          <w:lang w:val="fr-FR" w:eastAsia="ja-JP"/>
        </w:rPr>
        <w:t>1 par le</w:t>
      </w:r>
      <w:r w:rsidR="001E095A" w:rsidRPr="00361F1D">
        <w:rPr>
          <w:rFonts w:eastAsia="SimSun"/>
          <w:snapToGrid w:val="0"/>
          <w:lang w:val="fr-FR" w:eastAsia="ja-JP"/>
        </w:rPr>
        <w:t> TC</w:t>
      </w:r>
      <w:r w:rsidR="00244D80" w:rsidRPr="00361F1D">
        <w:rPr>
          <w:rFonts w:eastAsia="SimSun"/>
          <w:snapToGrid w:val="0"/>
          <w:lang w:val="fr-FR" w:eastAsia="ja-JP"/>
        </w:rPr>
        <w:t xml:space="preserve"> à sa cinquante</w:t>
      </w:r>
      <w:r w:rsidR="001E095A" w:rsidRPr="00361F1D">
        <w:rPr>
          <w:rFonts w:eastAsia="SimSun"/>
          <w:snapToGrid w:val="0"/>
          <w:lang w:val="fr-FR" w:eastAsia="ja-JP"/>
        </w:rPr>
        <w:t>-</w:t>
      </w:r>
      <w:r w:rsidR="00244D80" w:rsidRPr="00361F1D">
        <w:rPr>
          <w:rFonts w:eastAsia="SimSun"/>
          <w:snapToGrid w:val="0"/>
          <w:lang w:val="fr-FR" w:eastAsia="ja-JP"/>
        </w:rPr>
        <w:t>cinqu</w:t>
      </w:r>
      <w:r w:rsidR="001E095A" w:rsidRPr="00361F1D">
        <w:rPr>
          <w:rFonts w:eastAsia="SimSun"/>
          <w:snapToGrid w:val="0"/>
          <w:lang w:val="fr-FR" w:eastAsia="ja-JP"/>
        </w:rPr>
        <w:t>ième session</w:t>
      </w:r>
      <w:r w:rsidR="00244D80" w:rsidRPr="00361F1D">
        <w:rPr>
          <w:rFonts w:eastAsia="SimSun"/>
          <w:snapToGrid w:val="0"/>
          <w:lang w:val="fr-FR" w:eastAsia="ja-JP"/>
        </w:rPr>
        <w:t>, comme indiqué dans le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244D80" w:rsidRPr="00361F1D">
        <w:rPr>
          <w:rFonts w:eastAsia="SimSun"/>
          <w:snapToGrid w:val="0"/>
          <w:lang w:val="fr-FR" w:eastAsia="ja-JP"/>
        </w:rPr>
        <w:t xml:space="preserve">CAJ/76/2. </w:t>
      </w:r>
      <w:r w:rsidR="001E095A" w:rsidRPr="00361F1D">
        <w:rPr>
          <w:rFonts w:eastAsia="SimSun"/>
          <w:snapToGrid w:val="0"/>
          <w:lang w:val="fr-FR" w:eastAsia="ja-JP"/>
        </w:rPr>
        <w:t xml:space="preserve"> Le CAJ</w:t>
      </w:r>
      <w:r w:rsidR="00244D80" w:rsidRPr="00361F1D">
        <w:rPr>
          <w:rFonts w:eastAsia="SimSun"/>
          <w:snapToGrid w:val="0"/>
          <w:lang w:val="fr-FR" w:eastAsia="ja-JP"/>
        </w:rPr>
        <w:t xml:space="preserve"> approuve les propositions de révision du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244D80" w:rsidRPr="00361F1D">
        <w:rPr>
          <w:rFonts w:eastAsia="SimSun"/>
          <w:snapToGrid w:val="0"/>
          <w:lang w:val="fr-FR" w:eastAsia="ja-JP"/>
        </w:rPr>
        <w:t>TGP/8/3 “Protocole d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244D80" w:rsidRPr="00361F1D">
        <w:rPr>
          <w:rFonts w:eastAsia="SimSun"/>
          <w:snapToGrid w:val="0"/>
          <w:lang w:val="fr-FR" w:eastAsia="ja-JP"/>
        </w:rPr>
        <w:t>essai et techniques utilisés dans l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244D80" w:rsidRPr="00361F1D">
        <w:rPr>
          <w:rFonts w:eastAsia="SimSun"/>
          <w:snapToGrid w:val="0"/>
          <w:lang w:val="fr-FR" w:eastAsia="ja-JP"/>
        </w:rPr>
        <w:t>examen de la distinction, de l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244D80" w:rsidRPr="00361F1D">
        <w:rPr>
          <w:rFonts w:eastAsia="SimSun"/>
          <w:snapToGrid w:val="0"/>
          <w:lang w:val="fr-FR" w:eastAsia="ja-JP"/>
        </w:rPr>
        <w:t>homogénéité et de la stabilité”</w:t>
      </w:r>
      <w:r w:rsidR="000E3D7E" w:rsidRPr="00361F1D">
        <w:rPr>
          <w:rFonts w:eastAsia="SimSun"/>
          <w:snapToGrid w:val="0"/>
          <w:lang w:val="fr-FR" w:eastAsia="ja-JP"/>
        </w:rPr>
        <w:t xml:space="preserve"> figurant</w:t>
      </w:r>
      <w:r w:rsidR="00244D80" w:rsidRPr="00361F1D">
        <w:rPr>
          <w:rFonts w:eastAsia="SimSun"/>
          <w:snapToGrid w:val="0"/>
          <w:lang w:val="fr-FR" w:eastAsia="ja-JP"/>
        </w:rPr>
        <w:t xml:space="preserve"> dans le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244D80" w:rsidRPr="00361F1D">
        <w:rPr>
          <w:rFonts w:eastAsia="SimSun"/>
          <w:snapToGrid w:val="0"/>
          <w:lang w:val="fr-FR" w:eastAsia="ja-JP"/>
        </w:rPr>
        <w:t>TGP</w:t>
      </w:r>
      <w:proofErr w:type="spellEnd"/>
      <w:r w:rsidR="00244D80" w:rsidRPr="00361F1D">
        <w:rPr>
          <w:rFonts w:eastAsia="SimSun"/>
          <w:snapToGrid w:val="0"/>
          <w:lang w:val="fr-FR" w:eastAsia="ja-JP"/>
        </w:rPr>
        <w:t xml:space="preserve">/8/4 </w:t>
      </w:r>
      <w:proofErr w:type="spellStart"/>
      <w:r w:rsidR="00244D80" w:rsidRPr="00361F1D">
        <w:rPr>
          <w:rFonts w:eastAsia="SimSun"/>
          <w:snapToGrid w:val="0"/>
          <w:lang w:val="fr-FR" w:eastAsia="ja-JP"/>
        </w:rPr>
        <w:t>Draft</w:t>
      </w:r>
      <w:proofErr w:type="spellEnd"/>
      <w:r w:rsidR="00317070">
        <w:rPr>
          <w:rFonts w:eastAsia="SimSun"/>
          <w:snapToGrid w:val="0"/>
          <w:lang w:val="fr-FR" w:eastAsia="ja-JP"/>
        </w:rPr>
        <w:t> </w:t>
      </w:r>
      <w:r w:rsidR="00244D80" w:rsidRPr="00361F1D">
        <w:rPr>
          <w:rFonts w:eastAsia="SimSun"/>
          <w:snapToGrid w:val="0"/>
          <w:lang w:val="fr-FR" w:eastAsia="ja-JP"/>
        </w:rPr>
        <w:t>1.</w:t>
      </w:r>
    </w:p>
    <w:p w:rsidR="00364119" w:rsidRPr="00361F1D" w:rsidRDefault="00364119" w:rsidP="00C46BDF">
      <w:pPr>
        <w:keepLines/>
        <w:rPr>
          <w:rFonts w:eastAsia="SimSun"/>
          <w:snapToGrid w:val="0"/>
          <w:lang w:val="fr-FR" w:eastAsia="ja-JP"/>
        </w:rPr>
      </w:pPr>
    </w:p>
    <w:p w:rsidR="00364119" w:rsidRPr="00361F1D" w:rsidRDefault="008A205B" w:rsidP="00244D80">
      <w:pPr>
        <w:keepLines/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244D80" w:rsidRPr="00361F1D">
        <w:rPr>
          <w:lang w:val="fr-FR"/>
        </w:rPr>
        <w:t>Le CAJ convient que le Conseil soit invité à examiner les propositions de révision du document</w:t>
      </w:r>
      <w:r w:rsidR="00317070">
        <w:rPr>
          <w:lang w:val="fr-FR"/>
        </w:rPr>
        <w:t> </w:t>
      </w:r>
      <w:r w:rsidR="00244D80" w:rsidRPr="00361F1D">
        <w:rPr>
          <w:lang w:val="fr-FR"/>
        </w:rPr>
        <w:t>TGP/8/3 “Protocole d</w:t>
      </w:r>
      <w:r w:rsidR="001E095A" w:rsidRPr="00361F1D">
        <w:rPr>
          <w:lang w:val="fr-FR"/>
        </w:rPr>
        <w:t>’</w:t>
      </w:r>
      <w:r w:rsidR="00244D80" w:rsidRPr="00361F1D">
        <w:rPr>
          <w:lang w:val="fr-FR"/>
        </w:rPr>
        <w:t>essai et techniques utilisés dans l</w:t>
      </w:r>
      <w:r w:rsidR="001E095A" w:rsidRPr="00361F1D">
        <w:rPr>
          <w:lang w:val="fr-FR"/>
        </w:rPr>
        <w:t>’</w:t>
      </w:r>
      <w:r w:rsidR="00244D80" w:rsidRPr="00361F1D">
        <w:rPr>
          <w:lang w:val="fr-FR"/>
        </w:rPr>
        <w:t>examen de la distinction, de l</w:t>
      </w:r>
      <w:r w:rsidR="001E095A" w:rsidRPr="00361F1D">
        <w:rPr>
          <w:lang w:val="fr-FR"/>
        </w:rPr>
        <w:t>’</w:t>
      </w:r>
      <w:r w:rsidR="000E3D7E" w:rsidRPr="00361F1D">
        <w:rPr>
          <w:lang w:val="fr-FR"/>
        </w:rPr>
        <w:t>homogénéité et de la stabilité”</w:t>
      </w:r>
      <w:r w:rsidR="00244D80" w:rsidRPr="00361F1D">
        <w:rPr>
          <w:lang w:val="fr-FR"/>
        </w:rPr>
        <w:t xml:space="preserve"> figurant dans le document</w:t>
      </w:r>
      <w:r w:rsidR="00317070">
        <w:rPr>
          <w:lang w:val="fr-FR"/>
        </w:rPr>
        <w:t> </w:t>
      </w:r>
      <w:proofErr w:type="spellStart"/>
      <w:r w:rsidR="00244D80" w:rsidRPr="00361F1D">
        <w:rPr>
          <w:lang w:val="fr-FR"/>
        </w:rPr>
        <w:t>TGP</w:t>
      </w:r>
      <w:proofErr w:type="spellEnd"/>
      <w:r w:rsidR="00244D80" w:rsidRPr="00361F1D">
        <w:rPr>
          <w:lang w:val="fr-FR"/>
        </w:rPr>
        <w:t xml:space="preserve">/8/4 </w:t>
      </w:r>
      <w:proofErr w:type="spellStart"/>
      <w:r w:rsidR="00244D80" w:rsidRPr="00361F1D">
        <w:rPr>
          <w:lang w:val="fr-FR"/>
        </w:rPr>
        <w:t>Draft</w:t>
      </w:r>
      <w:proofErr w:type="spellEnd"/>
      <w:r w:rsidR="00317070">
        <w:rPr>
          <w:lang w:val="fr-FR"/>
        </w:rPr>
        <w:t> </w:t>
      </w:r>
      <w:r w:rsidR="00244D80" w:rsidRPr="00361F1D">
        <w:rPr>
          <w:lang w:val="fr-FR"/>
        </w:rPr>
        <w:t>1 pour adoption à sa cinquante</w:t>
      </w:r>
      <w:r w:rsidR="001E095A" w:rsidRPr="00361F1D">
        <w:rPr>
          <w:lang w:val="fr-FR"/>
        </w:rPr>
        <w:t>-</w:t>
      </w:r>
      <w:r w:rsidR="00244D80" w:rsidRPr="00361F1D">
        <w:rPr>
          <w:lang w:val="fr-FR"/>
        </w:rPr>
        <w:t>trois</w:t>
      </w:r>
      <w:r w:rsidR="001E095A" w:rsidRPr="00361F1D">
        <w:rPr>
          <w:lang w:val="fr-FR"/>
        </w:rPr>
        <w:t>ième session</w:t>
      </w:r>
      <w:r w:rsidR="00244D80" w:rsidRPr="00361F1D">
        <w:rPr>
          <w:lang w:val="fr-FR"/>
        </w:rPr>
        <w:t xml:space="preserve"> ordinaire.</w:t>
      </w:r>
    </w:p>
    <w:p w:rsidR="00364119" w:rsidRPr="00361F1D" w:rsidRDefault="00364119" w:rsidP="00C46BDF">
      <w:pPr>
        <w:keepLines/>
        <w:rPr>
          <w:lang w:val="fr-FR"/>
        </w:rPr>
      </w:pPr>
    </w:p>
    <w:p w:rsidR="00364119" w:rsidRPr="00361F1D" w:rsidRDefault="00244D80" w:rsidP="00244D80">
      <w:pPr>
        <w:keepNext/>
        <w:keepLines/>
        <w:ind w:left="567"/>
        <w:outlineLvl w:val="3"/>
        <w:rPr>
          <w:i/>
          <w:snapToGrid w:val="0"/>
          <w:lang w:val="fr-FR"/>
        </w:rPr>
      </w:pPr>
      <w:proofErr w:type="spellStart"/>
      <w:r w:rsidRPr="00361F1D">
        <w:rPr>
          <w:i/>
          <w:snapToGrid w:val="0"/>
          <w:lang w:val="fr-FR"/>
        </w:rPr>
        <w:t>TGP</w:t>
      </w:r>
      <w:proofErr w:type="spellEnd"/>
      <w:r w:rsidRPr="00361F1D">
        <w:rPr>
          <w:i/>
          <w:snapToGrid w:val="0"/>
          <w:lang w:val="fr-FR"/>
        </w:rPr>
        <w:t>/10</w:t>
      </w:r>
      <w:r w:rsidR="00E512B2">
        <w:rPr>
          <w:i/>
          <w:snapToGrid w:val="0"/>
          <w:lang w:val="fr-FR"/>
        </w:rPr>
        <w:t xml:space="preserve">: </w:t>
      </w:r>
      <w:r w:rsidRPr="00361F1D">
        <w:rPr>
          <w:i/>
          <w:snapToGrid w:val="0"/>
          <w:lang w:val="fr-FR"/>
        </w:rPr>
        <w:t xml:space="preserve"> Examen de l</w:t>
      </w:r>
      <w:r w:rsidR="001E095A" w:rsidRPr="00361F1D">
        <w:rPr>
          <w:i/>
          <w:snapToGrid w:val="0"/>
          <w:lang w:val="fr-FR"/>
        </w:rPr>
        <w:t>’</w:t>
      </w:r>
      <w:r w:rsidRPr="00361F1D">
        <w:rPr>
          <w:i/>
          <w:snapToGrid w:val="0"/>
          <w:lang w:val="fr-FR"/>
        </w:rPr>
        <w:t>homogénéité (révision) (document</w:t>
      </w:r>
      <w:r w:rsidR="00317070">
        <w:rPr>
          <w:i/>
          <w:snapToGrid w:val="0"/>
          <w:lang w:val="fr-FR"/>
        </w:rPr>
        <w:t> </w:t>
      </w:r>
      <w:proofErr w:type="spellStart"/>
      <w:r w:rsidRPr="00361F1D">
        <w:rPr>
          <w:i/>
          <w:snapToGrid w:val="0"/>
          <w:lang w:val="fr-FR"/>
        </w:rPr>
        <w:t>TGP</w:t>
      </w:r>
      <w:proofErr w:type="spellEnd"/>
      <w:r w:rsidRPr="00361F1D">
        <w:rPr>
          <w:i/>
          <w:snapToGrid w:val="0"/>
          <w:lang w:val="fr-FR"/>
        </w:rPr>
        <w:t xml:space="preserve">/10/2 </w:t>
      </w:r>
      <w:proofErr w:type="spellStart"/>
      <w:r w:rsidRPr="00361F1D">
        <w:rPr>
          <w:i/>
          <w:snapToGrid w:val="0"/>
          <w:lang w:val="fr-FR"/>
        </w:rPr>
        <w:t>Draft</w:t>
      </w:r>
      <w:proofErr w:type="spellEnd"/>
      <w:r w:rsidR="00317070">
        <w:rPr>
          <w:i/>
          <w:snapToGrid w:val="0"/>
          <w:lang w:val="fr-FR"/>
        </w:rPr>
        <w:t> </w:t>
      </w:r>
      <w:r w:rsidRPr="00361F1D">
        <w:rPr>
          <w:i/>
          <w:snapToGrid w:val="0"/>
          <w:lang w:val="fr-FR"/>
        </w:rPr>
        <w:t>1)</w:t>
      </w:r>
    </w:p>
    <w:p w:rsidR="00364119" w:rsidRPr="00361F1D" w:rsidRDefault="00364119" w:rsidP="00C46BDF">
      <w:pPr>
        <w:keepNext/>
        <w:keepLines/>
        <w:rPr>
          <w:lang w:val="fr-FR"/>
        </w:rPr>
      </w:pPr>
    </w:p>
    <w:p w:rsidR="001E095A" w:rsidRPr="00361F1D" w:rsidRDefault="009A100D" w:rsidP="00C46BDF">
      <w:pPr>
        <w:keepLines/>
        <w:rPr>
          <w:rFonts w:eastAsia="SimSun"/>
          <w:snapToGrid w:val="0"/>
          <w:lang w:val="fr-FR" w:eastAsia="ja-JP"/>
        </w:rPr>
      </w:pPr>
      <w:r w:rsidRPr="00361F1D">
        <w:rPr>
          <w:rFonts w:eastAsia="SimSun"/>
          <w:snapToGrid w:val="0"/>
          <w:lang w:val="fr-FR" w:eastAsia="ja-JP"/>
        </w:rPr>
        <w:fldChar w:fldCharType="begin"/>
      </w:r>
      <w:r w:rsidRPr="00361F1D">
        <w:rPr>
          <w:rFonts w:eastAsia="SimSun"/>
          <w:snapToGrid w:val="0"/>
          <w:lang w:val="fr-FR" w:eastAsia="ja-JP"/>
        </w:rPr>
        <w:instrText xml:space="preserve"> AUTONUM  </w:instrText>
      </w:r>
      <w:r w:rsidRPr="00361F1D">
        <w:rPr>
          <w:rFonts w:eastAsia="SimSun"/>
          <w:snapToGrid w:val="0"/>
          <w:lang w:val="fr-FR" w:eastAsia="ja-JP"/>
        </w:rPr>
        <w:fldChar w:fldCharType="end"/>
      </w:r>
      <w:r w:rsidRPr="00361F1D">
        <w:rPr>
          <w:rFonts w:eastAsia="SimSun"/>
          <w:snapToGrid w:val="0"/>
          <w:lang w:val="fr-FR" w:eastAsia="ja-JP"/>
        </w:rPr>
        <w:tab/>
      </w:r>
      <w:r w:rsidR="000E3D7E" w:rsidRPr="00361F1D">
        <w:rPr>
          <w:rFonts w:eastAsia="SimSun"/>
          <w:snapToGrid w:val="0"/>
          <w:lang w:val="fr-FR" w:eastAsia="ja-JP"/>
        </w:rPr>
        <w:t>Le CAJ note qu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0E3D7E" w:rsidRPr="00361F1D">
        <w:rPr>
          <w:rFonts w:eastAsia="SimSun"/>
          <w:snapToGrid w:val="0"/>
          <w:lang w:val="fr-FR" w:eastAsia="ja-JP"/>
        </w:rPr>
        <w:t>aucune modification n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0E3D7E" w:rsidRPr="00361F1D">
        <w:rPr>
          <w:rFonts w:eastAsia="SimSun"/>
          <w:snapToGrid w:val="0"/>
          <w:lang w:val="fr-FR" w:eastAsia="ja-JP"/>
        </w:rPr>
        <w:t>a été apportée au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0E3D7E" w:rsidRPr="00361F1D">
        <w:rPr>
          <w:snapToGrid w:val="0"/>
          <w:lang w:val="fr-FR"/>
        </w:rPr>
        <w:t>TGP</w:t>
      </w:r>
      <w:proofErr w:type="spellEnd"/>
      <w:r w:rsidR="000E3D7E" w:rsidRPr="00361F1D">
        <w:rPr>
          <w:snapToGrid w:val="0"/>
          <w:lang w:val="fr-FR"/>
        </w:rPr>
        <w:t xml:space="preserve">/10/2 </w:t>
      </w:r>
      <w:proofErr w:type="spellStart"/>
      <w:r w:rsidR="000E3D7E" w:rsidRPr="00361F1D">
        <w:rPr>
          <w:snapToGrid w:val="0"/>
          <w:lang w:val="fr-FR"/>
        </w:rPr>
        <w:t>Draft</w:t>
      </w:r>
      <w:proofErr w:type="spellEnd"/>
      <w:r w:rsidR="00317070">
        <w:rPr>
          <w:snapToGrid w:val="0"/>
          <w:lang w:val="fr-FR"/>
        </w:rPr>
        <w:t> </w:t>
      </w:r>
      <w:r w:rsidR="000E3D7E" w:rsidRPr="00361F1D">
        <w:rPr>
          <w:snapToGrid w:val="0"/>
          <w:lang w:val="fr-FR"/>
        </w:rPr>
        <w:t>1</w:t>
      </w:r>
      <w:r w:rsidR="000E3D7E" w:rsidRPr="00361F1D">
        <w:rPr>
          <w:i/>
          <w:snapToGrid w:val="0"/>
          <w:lang w:val="fr-FR"/>
        </w:rPr>
        <w:t xml:space="preserve"> </w:t>
      </w:r>
      <w:r w:rsidR="000E3D7E" w:rsidRPr="00361F1D">
        <w:rPr>
          <w:rFonts w:eastAsia="SimSun"/>
          <w:snapToGrid w:val="0"/>
          <w:lang w:val="fr-FR" w:eastAsia="ja-JP"/>
        </w:rPr>
        <w:t>par le</w:t>
      </w:r>
      <w:r w:rsidR="001E095A" w:rsidRPr="00361F1D">
        <w:rPr>
          <w:rFonts w:eastAsia="SimSun"/>
          <w:snapToGrid w:val="0"/>
          <w:lang w:val="fr-FR" w:eastAsia="ja-JP"/>
        </w:rPr>
        <w:t> TC</w:t>
      </w:r>
      <w:r w:rsidR="000E3D7E" w:rsidRPr="00361F1D">
        <w:rPr>
          <w:rFonts w:eastAsia="SimSun"/>
          <w:snapToGrid w:val="0"/>
          <w:lang w:val="fr-FR" w:eastAsia="ja-JP"/>
        </w:rPr>
        <w:t xml:space="preserve"> à sa cinquante</w:t>
      </w:r>
      <w:r w:rsidR="001E095A" w:rsidRPr="00361F1D">
        <w:rPr>
          <w:rFonts w:eastAsia="SimSun"/>
          <w:snapToGrid w:val="0"/>
          <w:lang w:val="fr-FR" w:eastAsia="ja-JP"/>
        </w:rPr>
        <w:t>-</w:t>
      </w:r>
      <w:r w:rsidR="000E3D7E" w:rsidRPr="00361F1D">
        <w:rPr>
          <w:rFonts w:eastAsia="SimSun"/>
          <w:snapToGrid w:val="0"/>
          <w:lang w:val="fr-FR" w:eastAsia="ja-JP"/>
        </w:rPr>
        <w:t>cinqu</w:t>
      </w:r>
      <w:r w:rsidR="001E095A" w:rsidRPr="00361F1D">
        <w:rPr>
          <w:rFonts w:eastAsia="SimSun"/>
          <w:snapToGrid w:val="0"/>
          <w:lang w:val="fr-FR" w:eastAsia="ja-JP"/>
        </w:rPr>
        <w:t>ième session</w:t>
      </w:r>
      <w:r w:rsidR="000E3D7E" w:rsidRPr="00361F1D">
        <w:rPr>
          <w:rFonts w:eastAsia="SimSun"/>
          <w:snapToGrid w:val="0"/>
          <w:lang w:val="fr-FR" w:eastAsia="ja-JP"/>
        </w:rPr>
        <w:t>, comme indiqué dans le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0E3D7E" w:rsidRPr="00361F1D">
        <w:rPr>
          <w:rFonts w:eastAsia="SimSun"/>
          <w:snapToGrid w:val="0"/>
          <w:lang w:val="fr-FR" w:eastAsia="ja-JP"/>
        </w:rPr>
        <w:t xml:space="preserve">CAJ/76/2. </w:t>
      </w:r>
      <w:r w:rsidR="001E095A" w:rsidRPr="00361F1D">
        <w:rPr>
          <w:rFonts w:eastAsia="SimSun"/>
          <w:snapToGrid w:val="0"/>
          <w:lang w:val="fr-FR" w:eastAsia="ja-JP"/>
        </w:rPr>
        <w:t xml:space="preserve"> Le CAJ</w:t>
      </w:r>
      <w:r w:rsidR="000E3D7E" w:rsidRPr="00361F1D">
        <w:rPr>
          <w:rFonts w:eastAsia="SimSun"/>
          <w:snapToGrid w:val="0"/>
          <w:lang w:val="fr-FR" w:eastAsia="ja-JP"/>
        </w:rPr>
        <w:t xml:space="preserve"> approuve les propositions de révision du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0E3D7E" w:rsidRPr="00361F1D">
        <w:rPr>
          <w:rFonts w:eastAsia="SimSun"/>
          <w:snapToGrid w:val="0"/>
          <w:lang w:val="fr-FR" w:eastAsia="ja-JP"/>
        </w:rPr>
        <w:t>TGP/10/1 “</w:t>
      </w:r>
      <w:r w:rsidR="000E3D7E" w:rsidRPr="00361F1D">
        <w:rPr>
          <w:snapToGrid w:val="0"/>
          <w:lang w:val="fr-FR"/>
        </w:rPr>
        <w:t>Examen de l</w:t>
      </w:r>
      <w:r w:rsidR="001E095A" w:rsidRPr="00361F1D">
        <w:rPr>
          <w:snapToGrid w:val="0"/>
          <w:lang w:val="fr-FR"/>
        </w:rPr>
        <w:t>’</w:t>
      </w:r>
      <w:r w:rsidR="000E3D7E" w:rsidRPr="00361F1D">
        <w:rPr>
          <w:snapToGrid w:val="0"/>
          <w:lang w:val="fr-FR"/>
        </w:rPr>
        <w:t>homogénéité</w:t>
      </w:r>
      <w:r w:rsidR="000E3D7E" w:rsidRPr="00361F1D">
        <w:rPr>
          <w:rFonts w:eastAsia="SimSun"/>
          <w:snapToGrid w:val="0"/>
          <w:lang w:val="fr-FR" w:eastAsia="ja-JP"/>
        </w:rPr>
        <w:t>” figurant dans le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0E3D7E" w:rsidRPr="00361F1D">
        <w:rPr>
          <w:snapToGrid w:val="0"/>
          <w:lang w:val="fr-FR"/>
        </w:rPr>
        <w:t>TGP</w:t>
      </w:r>
      <w:proofErr w:type="spellEnd"/>
      <w:r w:rsidR="000E3D7E" w:rsidRPr="00361F1D">
        <w:rPr>
          <w:snapToGrid w:val="0"/>
          <w:lang w:val="fr-FR"/>
        </w:rPr>
        <w:t xml:space="preserve">/10/2 </w:t>
      </w:r>
      <w:proofErr w:type="spellStart"/>
      <w:r w:rsidR="000E3D7E" w:rsidRPr="00361F1D">
        <w:rPr>
          <w:snapToGrid w:val="0"/>
          <w:lang w:val="fr-FR"/>
        </w:rPr>
        <w:t>Draft</w:t>
      </w:r>
      <w:proofErr w:type="spellEnd"/>
      <w:r w:rsidR="00317070">
        <w:rPr>
          <w:snapToGrid w:val="0"/>
          <w:lang w:val="fr-FR"/>
        </w:rPr>
        <w:t> </w:t>
      </w:r>
      <w:r w:rsidR="000E3D7E" w:rsidRPr="00361F1D">
        <w:rPr>
          <w:snapToGrid w:val="0"/>
          <w:lang w:val="fr-FR"/>
        </w:rPr>
        <w:t>1</w:t>
      </w:r>
      <w:r w:rsidR="00080D9A" w:rsidRPr="00361F1D">
        <w:rPr>
          <w:rFonts w:eastAsia="SimSun"/>
          <w:snapToGrid w:val="0"/>
          <w:lang w:val="fr-FR" w:eastAsia="ja-JP"/>
        </w:rPr>
        <w:t>.</w:t>
      </w:r>
    </w:p>
    <w:p w:rsidR="00364119" w:rsidRPr="00361F1D" w:rsidRDefault="00364119" w:rsidP="00C46BDF">
      <w:pPr>
        <w:keepLines/>
        <w:rPr>
          <w:rFonts w:eastAsia="SimSun"/>
          <w:snapToGrid w:val="0"/>
          <w:lang w:val="fr-FR" w:eastAsia="ja-JP"/>
        </w:rPr>
      </w:pPr>
    </w:p>
    <w:p w:rsidR="00364119" w:rsidRPr="00361F1D" w:rsidRDefault="009A100D" w:rsidP="00C46BDF">
      <w:pPr>
        <w:keepLines/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0E3D7E" w:rsidRPr="00361F1D">
        <w:rPr>
          <w:lang w:val="fr-FR"/>
        </w:rPr>
        <w:t>Le CAJ convient que le Conseil soit invité à examiner les propositions de révision du document</w:t>
      </w:r>
      <w:r w:rsidR="00317070">
        <w:rPr>
          <w:lang w:val="fr-FR"/>
        </w:rPr>
        <w:t> </w:t>
      </w:r>
      <w:r w:rsidR="000E3D7E" w:rsidRPr="00361F1D">
        <w:rPr>
          <w:rFonts w:eastAsia="SimSun"/>
          <w:snapToGrid w:val="0"/>
          <w:lang w:val="fr-FR" w:eastAsia="ja-JP"/>
        </w:rPr>
        <w:t>TGP/10/1 “</w:t>
      </w:r>
      <w:r w:rsidR="000E3D7E" w:rsidRPr="00361F1D">
        <w:rPr>
          <w:snapToGrid w:val="0"/>
          <w:lang w:val="fr-FR"/>
        </w:rPr>
        <w:t>Examen de l</w:t>
      </w:r>
      <w:r w:rsidR="001E095A" w:rsidRPr="00361F1D">
        <w:rPr>
          <w:snapToGrid w:val="0"/>
          <w:lang w:val="fr-FR"/>
        </w:rPr>
        <w:t>’</w:t>
      </w:r>
      <w:r w:rsidR="000E3D7E" w:rsidRPr="00361F1D">
        <w:rPr>
          <w:snapToGrid w:val="0"/>
          <w:lang w:val="fr-FR"/>
        </w:rPr>
        <w:t>homogénéité</w:t>
      </w:r>
      <w:r w:rsidR="000E3D7E" w:rsidRPr="00361F1D">
        <w:rPr>
          <w:rFonts w:eastAsia="SimSun"/>
          <w:snapToGrid w:val="0"/>
          <w:lang w:val="fr-FR" w:eastAsia="ja-JP"/>
        </w:rPr>
        <w:t>”</w:t>
      </w:r>
      <w:r w:rsidR="000E3D7E" w:rsidRPr="00361F1D">
        <w:rPr>
          <w:lang w:val="fr-FR"/>
        </w:rPr>
        <w:t xml:space="preserve"> figurant dans le document</w:t>
      </w:r>
      <w:r w:rsidR="00317070">
        <w:rPr>
          <w:lang w:val="fr-FR"/>
        </w:rPr>
        <w:t> </w:t>
      </w:r>
      <w:proofErr w:type="spellStart"/>
      <w:r w:rsidR="000E3D7E" w:rsidRPr="00361F1D">
        <w:rPr>
          <w:snapToGrid w:val="0"/>
          <w:lang w:val="fr-FR"/>
        </w:rPr>
        <w:t>TGP</w:t>
      </w:r>
      <w:proofErr w:type="spellEnd"/>
      <w:r w:rsidR="000E3D7E" w:rsidRPr="00361F1D">
        <w:rPr>
          <w:snapToGrid w:val="0"/>
          <w:lang w:val="fr-FR"/>
        </w:rPr>
        <w:t xml:space="preserve">/10/2 </w:t>
      </w:r>
      <w:proofErr w:type="spellStart"/>
      <w:r w:rsidR="000E3D7E" w:rsidRPr="00361F1D">
        <w:rPr>
          <w:snapToGrid w:val="0"/>
          <w:lang w:val="fr-FR"/>
        </w:rPr>
        <w:t>Draft</w:t>
      </w:r>
      <w:proofErr w:type="spellEnd"/>
      <w:r w:rsidR="00317070">
        <w:rPr>
          <w:snapToGrid w:val="0"/>
          <w:lang w:val="fr-FR"/>
        </w:rPr>
        <w:t> </w:t>
      </w:r>
      <w:r w:rsidR="000E3D7E" w:rsidRPr="00361F1D">
        <w:rPr>
          <w:snapToGrid w:val="0"/>
          <w:lang w:val="fr-FR"/>
        </w:rPr>
        <w:t xml:space="preserve">1 </w:t>
      </w:r>
      <w:r w:rsidR="000E3D7E" w:rsidRPr="00361F1D">
        <w:rPr>
          <w:lang w:val="fr-FR"/>
        </w:rPr>
        <w:t>pour adoption à sa cinquante</w:t>
      </w:r>
      <w:r w:rsidR="001E095A" w:rsidRPr="00361F1D">
        <w:rPr>
          <w:lang w:val="fr-FR"/>
        </w:rPr>
        <w:t>-</w:t>
      </w:r>
      <w:r w:rsidR="000E3D7E" w:rsidRPr="00361F1D">
        <w:rPr>
          <w:lang w:val="fr-FR"/>
        </w:rPr>
        <w:t>trois</w:t>
      </w:r>
      <w:r w:rsidR="001E095A" w:rsidRPr="00361F1D">
        <w:rPr>
          <w:lang w:val="fr-FR"/>
        </w:rPr>
        <w:t>ième session</w:t>
      </w:r>
      <w:r w:rsidR="000E3D7E" w:rsidRPr="00361F1D">
        <w:rPr>
          <w:lang w:val="fr-FR"/>
        </w:rPr>
        <w:t xml:space="preserve"> ordinaire.</w:t>
      </w:r>
    </w:p>
    <w:p w:rsidR="00364119" w:rsidRPr="00361F1D" w:rsidRDefault="00364119" w:rsidP="00C46BDF">
      <w:pPr>
        <w:rPr>
          <w:lang w:val="fr-FR"/>
        </w:rPr>
      </w:pPr>
    </w:p>
    <w:p w:rsidR="00364119" w:rsidRPr="00361F1D" w:rsidRDefault="00B21D99" w:rsidP="00C46BDF">
      <w:pPr>
        <w:keepNext/>
        <w:ind w:left="567"/>
        <w:outlineLvl w:val="3"/>
        <w:rPr>
          <w:i/>
          <w:snapToGrid w:val="0"/>
          <w:lang w:val="fr-FR"/>
        </w:rPr>
      </w:pPr>
      <w:proofErr w:type="spellStart"/>
      <w:r w:rsidRPr="00361F1D">
        <w:rPr>
          <w:i/>
          <w:snapToGrid w:val="0"/>
          <w:lang w:val="fr-FR"/>
        </w:rPr>
        <w:lastRenderedPageBreak/>
        <w:t>TGP</w:t>
      </w:r>
      <w:proofErr w:type="spellEnd"/>
      <w:r w:rsidRPr="00361F1D">
        <w:rPr>
          <w:i/>
          <w:snapToGrid w:val="0"/>
          <w:lang w:val="fr-FR"/>
        </w:rPr>
        <w:t>/14</w:t>
      </w:r>
      <w:r w:rsidR="00E512B2">
        <w:rPr>
          <w:i/>
          <w:snapToGrid w:val="0"/>
          <w:lang w:val="fr-FR"/>
        </w:rPr>
        <w:t xml:space="preserve">: </w:t>
      </w:r>
      <w:r w:rsidRPr="00361F1D">
        <w:rPr>
          <w:i/>
          <w:snapToGrid w:val="0"/>
          <w:lang w:val="fr-FR"/>
        </w:rPr>
        <w:t xml:space="preserve"> </w:t>
      </w:r>
      <w:r w:rsidR="000E3D7E" w:rsidRPr="00361F1D">
        <w:rPr>
          <w:i/>
          <w:snapToGrid w:val="0"/>
          <w:lang w:val="fr-FR"/>
        </w:rPr>
        <w:t>Glossaire des termes utilisés dans les documents de l</w:t>
      </w:r>
      <w:r w:rsidR="001E095A" w:rsidRPr="00361F1D">
        <w:rPr>
          <w:i/>
          <w:snapToGrid w:val="0"/>
          <w:lang w:val="fr-FR"/>
        </w:rPr>
        <w:t>’</w:t>
      </w:r>
      <w:r w:rsidR="000E3D7E" w:rsidRPr="00361F1D">
        <w:rPr>
          <w:i/>
          <w:snapToGrid w:val="0"/>
          <w:lang w:val="fr-FR"/>
        </w:rPr>
        <w:t>UPOV</w:t>
      </w:r>
      <w:r w:rsidR="009A100D" w:rsidRPr="00361F1D">
        <w:rPr>
          <w:i/>
          <w:snapToGrid w:val="0"/>
          <w:lang w:val="fr-FR"/>
        </w:rPr>
        <w:t xml:space="preserve"> </w:t>
      </w:r>
      <w:r w:rsidR="000E3D7E" w:rsidRPr="00361F1D">
        <w:rPr>
          <w:i/>
          <w:snapToGrid w:val="0"/>
          <w:lang w:val="fr-FR"/>
        </w:rPr>
        <w:t>(ré</w:t>
      </w:r>
      <w:r w:rsidRPr="00361F1D">
        <w:rPr>
          <w:i/>
          <w:snapToGrid w:val="0"/>
          <w:lang w:val="fr-FR"/>
        </w:rPr>
        <w:t>vision) (document</w:t>
      </w:r>
      <w:r w:rsidR="00317070">
        <w:rPr>
          <w:i/>
          <w:snapToGrid w:val="0"/>
          <w:lang w:val="fr-FR"/>
        </w:rPr>
        <w:t> </w:t>
      </w:r>
      <w:proofErr w:type="spellStart"/>
      <w:r w:rsidR="00D23204">
        <w:rPr>
          <w:i/>
          <w:snapToGrid w:val="0"/>
          <w:lang w:val="fr-FR"/>
        </w:rPr>
        <w:t>TGP</w:t>
      </w:r>
      <w:proofErr w:type="spellEnd"/>
      <w:r w:rsidR="00D23204">
        <w:rPr>
          <w:i/>
          <w:snapToGrid w:val="0"/>
          <w:lang w:val="fr-FR"/>
        </w:rPr>
        <w:t>/14/4 </w:t>
      </w:r>
      <w:proofErr w:type="spellStart"/>
      <w:r w:rsidRPr="00361F1D">
        <w:rPr>
          <w:i/>
          <w:snapToGrid w:val="0"/>
          <w:lang w:val="fr-FR"/>
        </w:rPr>
        <w:t>Draft</w:t>
      </w:r>
      <w:proofErr w:type="spellEnd"/>
      <w:r w:rsidR="00317070">
        <w:rPr>
          <w:i/>
          <w:snapToGrid w:val="0"/>
          <w:lang w:val="fr-FR"/>
        </w:rPr>
        <w:t> </w:t>
      </w:r>
      <w:r w:rsidRPr="00361F1D">
        <w:rPr>
          <w:i/>
          <w:snapToGrid w:val="0"/>
          <w:lang w:val="fr-FR"/>
        </w:rPr>
        <w:t>1)</w:t>
      </w:r>
    </w:p>
    <w:p w:rsidR="00364119" w:rsidRPr="00361F1D" w:rsidRDefault="00364119" w:rsidP="00C46BDF">
      <w:pPr>
        <w:keepNext/>
        <w:rPr>
          <w:lang w:val="fr-FR"/>
        </w:rPr>
      </w:pPr>
    </w:p>
    <w:p w:rsidR="00364119" w:rsidRPr="00361F1D" w:rsidRDefault="008A205B" w:rsidP="00C46BDF">
      <w:pPr>
        <w:keepLines/>
        <w:rPr>
          <w:rFonts w:eastAsia="SimSun"/>
          <w:snapToGrid w:val="0"/>
          <w:lang w:val="fr-FR" w:eastAsia="ja-JP"/>
        </w:rPr>
      </w:pPr>
      <w:r w:rsidRPr="00361F1D">
        <w:rPr>
          <w:rFonts w:eastAsia="SimSun"/>
          <w:snapToGrid w:val="0"/>
          <w:lang w:val="fr-FR" w:eastAsia="ja-JP"/>
        </w:rPr>
        <w:fldChar w:fldCharType="begin"/>
      </w:r>
      <w:r w:rsidRPr="00361F1D">
        <w:rPr>
          <w:rFonts w:eastAsia="SimSun"/>
          <w:snapToGrid w:val="0"/>
          <w:lang w:val="fr-FR" w:eastAsia="ja-JP"/>
        </w:rPr>
        <w:instrText xml:space="preserve"> AUTONUM  </w:instrText>
      </w:r>
      <w:r w:rsidRPr="00361F1D">
        <w:rPr>
          <w:rFonts w:eastAsia="SimSun"/>
          <w:snapToGrid w:val="0"/>
          <w:lang w:val="fr-FR" w:eastAsia="ja-JP"/>
        </w:rPr>
        <w:fldChar w:fldCharType="end"/>
      </w:r>
      <w:r w:rsidRPr="00361F1D">
        <w:rPr>
          <w:rFonts w:eastAsia="SimSun"/>
          <w:snapToGrid w:val="0"/>
          <w:lang w:val="fr-FR" w:eastAsia="ja-JP"/>
        </w:rPr>
        <w:tab/>
      </w:r>
      <w:r w:rsidR="000E3D7E" w:rsidRPr="00361F1D">
        <w:rPr>
          <w:rFonts w:eastAsia="SimSun"/>
          <w:snapToGrid w:val="0"/>
          <w:lang w:val="fr-FR" w:eastAsia="ja-JP"/>
        </w:rPr>
        <w:t>Le CAJ note qu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0E3D7E" w:rsidRPr="00361F1D">
        <w:rPr>
          <w:rFonts w:eastAsia="SimSun"/>
          <w:snapToGrid w:val="0"/>
          <w:lang w:val="fr-FR" w:eastAsia="ja-JP"/>
        </w:rPr>
        <w:t>aucune modification n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0E3D7E" w:rsidRPr="00361F1D">
        <w:rPr>
          <w:rFonts w:eastAsia="SimSun"/>
          <w:snapToGrid w:val="0"/>
          <w:lang w:val="fr-FR" w:eastAsia="ja-JP"/>
        </w:rPr>
        <w:t>a été apportée au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0E3D7E" w:rsidRPr="00361F1D">
        <w:rPr>
          <w:snapToGrid w:val="0"/>
          <w:lang w:val="fr-FR"/>
        </w:rPr>
        <w:t>TGP</w:t>
      </w:r>
      <w:proofErr w:type="spellEnd"/>
      <w:r w:rsidR="000E3D7E" w:rsidRPr="00361F1D">
        <w:rPr>
          <w:snapToGrid w:val="0"/>
          <w:lang w:val="fr-FR"/>
        </w:rPr>
        <w:t xml:space="preserve">/14/4 </w:t>
      </w:r>
      <w:proofErr w:type="spellStart"/>
      <w:r w:rsidR="000E3D7E" w:rsidRPr="00361F1D">
        <w:rPr>
          <w:snapToGrid w:val="0"/>
          <w:lang w:val="fr-FR"/>
        </w:rPr>
        <w:t>Draft</w:t>
      </w:r>
      <w:proofErr w:type="spellEnd"/>
      <w:r w:rsidR="00317070">
        <w:rPr>
          <w:snapToGrid w:val="0"/>
          <w:lang w:val="fr-FR"/>
        </w:rPr>
        <w:t> </w:t>
      </w:r>
      <w:r w:rsidR="000E3D7E" w:rsidRPr="00361F1D">
        <w:rPr>
          <w:snapToGrid w:val="0"/>
          <w:lang w:val="fr-FR"/>
        </w:rPr>
        <w:t>1</w:t>
      </w:r>
      <w:r w:rsidR="000E3D7E" w:rsidRPr="00361F1D">
        <w:rPr>
          <w:i/>
          <w:snapToGrid w:val="0"/>
          <w:lang w:val="fr-FR"/>
        </w:rPr>
        <w:t xml:space="preserve"> </w:t>
      </w:r>
      <w:r w:rsidR="000E3D7E" w:rsidRPr="00361F1D">
        <w:rPr>
          <w:rFonts w:eastAsia="SimSun"/>
          <w:snapToGrid w:val="0"/>
          <w:lang w:val="fr-FR" w:eastAsia="ja-JP"/>
        </w:rPr>
        <w:t>par le</w:t>
      </w:r>
      <w:r w:rsidR="001E095A" w:rsidRPr="00361F1D">
        <w:rPr>
          <w:rFonts w:eastAsia="SimSun"/>
          <w:snapToGrid w:val="0"/>
          <w:lang w:val="fr-FR" w:eastAsia="ja-JP"/>
        </w:rPr>
        <w:t> TC</w:t>
      </w:r>
      <w:r w:rsidR="000E3D7E" w:rsidRPr="00361F1D">
        <w:rPr>
          <w:rFonts w:eastAsia="SimSun"/>
          <w:snapToGrid w:val="0"/>
          <w:lang w:val="fr-FR" w:eastAsia="ja-JP"/>
        </w:rPr>
        <w:t xml:space="preserve"> à sa cinquante</w:t>
      </w:r>
      <w:r w:rsidR="001E095A" w:rsidRPr="00361F1D">
        <w:rPr>
          <w:rFonts w:eastAsia="SimSun"/>
          <w:snapToGrid w:val="0"/>
          <w:lang w:val="fr-FR" w:eastAsia="ja-JP"/>
        </w:rPr>
        <w:t>-</w:t>
      </w:r>
      <w:r w:rsidR="000E3D7E" w:rsidRPr="00361F1D">
        <w:rPr>
          <w:rFonts w:eastAsia="SimSun"/>
          <w:snapToGrid w:val="0"/>
          <w:lang w:val="fr-FR" w:eastAsia="ja-JP"/>
        </w:rPr>
        <w:t>cinqu</w:t>
      </w:r>
      <w:r w:rsidR="001E095A" w:rsidRPr="00361F1D">
        <w:rPr>
          <w:rFonts w:eastAsia="SimSun"/>
          <w:snapToGrid w:val="0"/>
          <w:lang w:val="fr-FR" w:eastAsia="ja-JP"/>
        </w:rPr>
        <w:t>ième session</w:t>
      </w:r>
      <w:r w:rsidR="000E3D7E" w:rsidRPr="00361F1D">
        <w:rPr>
          <w:rFonts w:eastAsia="SimSun"/>
          <w:snapToGrid w:val="0"/>
          <w:lang w:val="fr-FR" w:eastAsia="ja-JP"/>
        </w:rPr>
        <w:t>, comme indiqué dans le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0E3D7E" w:rsidRPr="00361F1D">
        <w:rPr>
          <w:rFonts w:eastAsia="SimSun"/>
          <w:snapToGrid w:val="0"/>
          <w:lang w:val="fr-FR" w:eastAsia="ja-JP"/>
        </w:rPr>
        <w:t xml:space="preserve">CAJ/76/2. </w:t>
      </w:r>
      <w:r w:rsidR="001E095A" w:rsidRPr="00361F1D">
        <w:rPr>
          <w:rFonts w:eastAsia="SimSun"/>
          <w:snapToGrid w:val="0"/>
          <w:lang w:val="fr-FR" w:eastAsia="ja-JP"/>
        </w:rPr>
        <w:t xml:space="preserve"> Le CAJ</w:t>
      </w:r>
      <w:r w:rsidR="000E3D7E" w:rsidRPr="00361F1D">
        <w:rPr>
          <w:rFonts w:eastAsia="SimSun"/>
          <w:snapToGrid w:val="0"/>
          <w:lang w:val="fr-FR" w:eastAsia="ja-JP"/>
        </w:rPr>
        <w:t xml:space="preserve"> approuve les propositions de révision du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0E3D7E" w:rsidRPr="00361F1D">
        <w:rPr>
          <w:rFonts w:eastAsia="SimSun"/>
          <w:snapToGrid w:val="0"/>
          <w:lang w:val="fr-FR" w:eastAsia="ja-JP"/>
        </w:rPr>
        <w:t>TGP/14/3 “</w:t>
      </w:r>
      <w:r w:rsidR="000E3D7E" w:rsidRPr="00361F1D">
        <w:rPr>
          <w:snapToGrid w:val="0"/>
          <w:lang w:val="fr-FR"/>
        </w:rPr>
        <w:t>Glossaire des termes utilisés dans les documents de l</w:t>
      </w:r>
      <w:r w:rsidR="001E095A" w:rsidRPr="00361F1D">
        <w:rPr>
          <w:snapToGrid w:val="0"/>
          <w:lang w:val="fr-FR"/>
        </w:rPr>
        <w:t>’</w:t>
      </w:r>
      <w:r w:rsidR="000E3D7E" w:rsidRPr="00361F1D">
        <w:rPr>
          <w:snapToGrid w:val="0"/>
          <w:lang w:val="fr-FR"/>
        </w:rPr>
        <w:t>UPOV</w:t>
      </w:r>
      <w:r w:rsidR="000E3D7E" w:rsidRPr="00361F1D">
        <w:rPr>
          <w:rFonts w:eastAsia="SimSun"/>
          <w:snapToGrid w:val="0"/>
          <w:lang w:val="fr-FR" w:eastAsia="ja-JP"/>
        </w:rPr>
        <w:t>” figurant dans le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0E3D7E" w:rsidRPr="00361F1D">
        <w:rPr>
          <w:snapToGrid w:val="0"/>
          <w:lang w:val="fr-FR"/>
        </w:rPr>
        <w:t>TGP</w:t>
      </w:r>
      <w:proofErr w:type="spellEnd"/>
      <w:r w:rsidR="000E3D7E" w:rsidRPr="00361F1D">
        <w:rPr>
          <w:snapToGrid w:val="0"/>
          <w:lang w:val="fr-FR"/>
        </w:rPr>
        <w:t xml:space="preserve">/14/4 </w:t>
      </w:r>
      <w:proofErr w:type="spellStart"/>
      <w:r w:rsidR="000E3D7E" w:rsidRPr="00361F1D">
        <w:rPr>
          <w:snapToGrid w:val="0"/>
          <w:lang w:val="fr-FR"/>
        </w:rPr>
        <w:t>Draft</w:t>
      </w:r>
      <w:proofErr w:type="spellEnd"/>
      <w:r w:rsidR="00317070">
        <w:rPr>
          <w:snapToGrid w:val="0"/>
          <w:lang w:val="fr-FR"/>
        </w:rPr>
        <w:t> </w:t>
      </w:r>
      <w:r w:rsidR="000E3D7E" w:rsidRPr="00361F1D">
        <w:rPr>
          <w:snapToGrid w:val="0"/>
          <w:lang w:val="fr-FR"/>
        </w:rPr>
        <w:t>1</w:t>
      </w:r>
      <w:r w:rsidR="000E3D7E" w:rsidRPr="00361F1D">
        <w:rPr>
          <w:rFonts w:eastAsia="SimSun"/>
          <w:snapToGrid w:val="0"/>
          <w:lang w:val="fr-FR" w:eastAsia="ja-JP"/>
        </w:rPr>
        <w:t>.</w:t>
      </w:r>
    </w:p>
    <w:p w:rsidR="00364119" w:rsidRPr="00361F1D" w:rsidRDefault="00364119" w:rsidP="008A205B">
      <w:pPr>
        <w:rPr>
          <w:rFonts w:eastAsia="SimSun"/>
          <w:snapToGrid w:val="0"/>
          <w:lang w:val="fr-FR" w:eastAsia="ja-JP"/>
        </w:rPr>
      </w:pPr>
    </w:p>
    <w:p w:rsidR="00364119" w:rsidRPr="00361F1D" w:rsidRDefault="008A205B" w:rsidP="008A205B">
      <w:pPr>
        <w:rPr>
          <w:spacing w:val="-2"/>
          <w:lang w:val="fr-FR"/>
        </w:rPr>
      </w:pPr>
      <w:r w:rsidRPr="00361F1D">
        <w:rPr>
          <w:spacing w:val="-2"/>
          <w:lang w:val="fr-FR"/>
        </w:rPr>
        <w:fldChar w:fldCharType="begin"/>
      </w:r>
      <w:r w:rsidRPr="00361F1D">
        <w:rPr>
          <w:spacing w:val="-2"/>
          <w:lang w:val="fr-FR"/>
        </w:rPr>
        <w:instrText xml:space="preserve"> AUTONUM  </w:instrText>
      </w:r>
      <w:r w:rsidRPr="00361F1D">
        <w:rPr>
          <w:spacing w:val="-2"/>
          <w:lang w:val="fr-FR"/>
        </w:rPr>
        <w:fldChar w:fldCharType="end"/>
      </w:r>
      <w:r w:rsidRPr="00361F1D">
        <w:rPr>
          <w:spacing w:val="-2"/>
          <w:lang w:val="fr-FR"/>
        </w:rPr>
        <w:tab/>
      </w:r>
      <w:r w:rsidR="000E3D7E" w:rsidRPr="00361F1D">
        <w:rPr>
          <w:lang w:val="fr-FR"/>
        </w:rPr>
        <w:t>Le CAJ convient que le Conseil soit invité à examiner les propositions de révision du document</w:t>
      </w:r>
      <w:r w:rsidR="00317070">
        <w:rPr>
          <w:lang w:val="fr-FR"/>
        </w:rPr>
        <w:t> </w:t>
      </w:r>
      <w:r w:rsidR="000E3D7E" w:rsidRPr="00361F1D">
        <w:rPr>
          <w:rFonts w:eastAsia="SimSun"/>
          <w:snapToGrid w:val="0"/>
          <w:lang w:val="fr-FR" w:eastAsia="ja-JP"/>
        </w:rPr>
        <w:t>TGP/14/3 “</w:t>
      </w:r>
      <w:r w:rsidR="000E3D7E" w:rsidRPr="00361F1D">
        <w:rPr>
          <w:snapToGrid w:val="0"/>
          <w:lang w:val="fr-FR"/>
        </w:rPr>
        <w:t>Glossaire des termes utilisés dans les documents de l</w:t>
      </w:r>
      <w:r w:rsidR="001E095A" w:rsidRPr="00361F1D">
        <w:rPr>
          <w:snapToGrid w:val="0"/>
          <w:lang w:val="fr-FR"/>
        </w:rPr>
        <w:t>’</w:t>
      </w:r>
      <w:r w:rsidR="000E3D7E" w:rsidRPr="00361F1D">
        <w:rPr>
          <w:snapToGrid w:val="0"/>
          <w:lang w:val="fr-FR"/>
        </w:rPr>
        <w:t>UPOV</w:t>
      </w:r>
      <w:r w:rsidR="000E3D7E" w:rsidRPr="00361F1D">
        <w:rPr>
          <w:rFonts w:eastAsia="SimSun"/>
          <w:snapToGrid w:val="0"/>
          <w:lang w:val="fr-FR" w:eastAsia="ja-JP"/>
        </w:rPr>
        <w:t>” figurant dans le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0E3D7E" w:rsidRPr="00361F1D">
        <w:rPr>
          <w:snapToGrid w:val="0"/>
          <w:lang w:val="fr-FR"/>
        </w:rPr>
        <w:t>TGP</w:t>
      </w:r>
      <w:proofErr w:type="spellEnd"/>
      <w:r w:rsidR="000E3D7E" w:rsidRPr="00361F1D">
        <w:rPr>
          <w:snapToGrid w:val="0"/>
          <w:lang w:val="fr-FR"/>
        </w:rPr>
        <w:t xml:space="preserve">/14/4 </w:t>
      </w:r>
      <w:proofErr w:type="spellStart"/>
      <w:r w:rsidR="000E3D7E" w:rsidRPr="00361F1D">
        <w:rPr>
          <w:snapToGrid w:val="0"/>
          <w:lang w:val="fr-FR"/>
        </w:rPr>
        <w:t>Draft</w:t>
      </w:r>
      <w:proofErr w:type="spellEnd"/>
      <w:r w:rsidR="00317070">
        <w:rPr>
          <w:snapToGrid w:val="0"/>
          <w:lang w:val="fr-FR"/>
        </w:rPr>
        <w:t> </w:t>
      </w:r>
      <w:r w:rsidR="000E3D7E" w:rsidRPr="00361F1D">
        <w:rPr>
          <w:snapToGrid w:val="0"/>
          <w:lang w:val="fr-FR"/>
        </w:rPr>
        <w:t xml:space="preserve">1 </w:t>
      </w:r>
      <w:r w:rsidR="000E3D7E" w:rsidRPr="00361F1D">
        <w:rPr>
          <w:lang w:val="fr-FR"/>
        </w:rPr>
        <w:t>pour adoption à sa cinquante</w:t>
      </w:r>
      <w:r w:rsidR="001E095A" w:rsidRPr="00361F1D">
        <w:rPr>
          <w:lang w:val="fr-FR"/>
        </w:rPr>
        <w:t>-</w:t>
      </w:r>
      <w:r w:rsidR="000E3D7E" w:rsidRPr="00361F1D">
        <w:rPr>
          <w:lang w:val="fr-FR"/>
        </w:rPr>
        <w:t>trois</w:t>
      </w:r>
      <w:r w:rsidR="001E095A" w:rsidRPr="00361F1D">
        <w:rPr>
          <w:lang w:val="fr-FR"/>
        </w:rPr>
        <w:t>ième session</w:t>
      </w:r>
      <w:r w:rsidR="000E3D7E" w:rsidRPr="00361F1D">
        <w:rPr>
          <w:lang w:val="fr-FR"/>
        </w:rPr>
        <w:t xml:space="preserve"> ordinaire.</w:t>
      </w:r>
    </w:p>
    <w:p w:rsidR="00364119" w:rsidRPr="00361F1D" w:rsidRDefault="00364119" w:rsidP="001A45D8">
      <w:pPr>
        <w:rPr>
          <w:lang w:val="fr-FR"/>
        </w:rPr>
      </w:pPr>
    </w:p>
    <w:p w:rsidR="00364119" w:rsidRPr="00361F1D" w:rsidRDefault="00B21D99" w:rsidP="005461C9">
      <w:pPr>
        <w:keepNext/>
        <w:ind w:left="567"/>
        <w:outlineLvl w:val="3"/>
        <w:rPr>
          <w:i/>
          <w:snapToGrid w:val="0"/>
          <w:lang w:val="fr-FR"/>
        </w:rPr>
      </w:pPr>
      <w:proofErr w:type="spellStart"/>
      <w:r w:rsidRPr="00361F1D">
        <w:rPr>
          <w:i/>
          <w:snapToGrid w:val="0"/>
          <w:lang w:val="fr-FR"/>
        </w:rPr>
        <w:t>TGP</w:t>
      </w:r>
      <w:proofErr w:type="spellEnd"/>
      <w:r w:rsidRPr="00361F1D">
        <w:rPr>
          <w:i/>
          <w:snapToGrid w:val="0"/>
          <w:lang w:val="fr-FR"/>
        </w:rPr>
        <w:t>/15</w:t>
      </w:r>
      <w:r w:rsidR="00E512B2">
        <w:rPr>
          <w:i/>
          <w:snapToGrid w:val="0"/>
          <w:lang w:val="fr-FR"/>
        </w:rPr>
        <w:t xml:space="preserve">: </w:t>
      </w:r>
      <w:r w:rsidRPr="00361F1D">
        <w:rPr>
          <w:i/>
          <w:snapToGrid w:val="0"/>
          <w:lang w:val="fr-FR"/>
        </w:rPr>
        <w:t xml:space="preserve"> </w:t>
      </w:r>
      <w:r w:rsidR="000E3D7E" w:rsidRPr="00361F1D">
        <w:rPr>
          <w:i/>
          <w:snapToGrid w:val="0"/>
          <w:lang w:val="fr-FR"/>
        </w:rPr>
        <w:t>Conseils en ce qui concerne l</w:t>
      </w:r>
      <w:r w:rsidR="001E095A" w:rsidRPr="00361F1D">
        <w:rPr>
          <w:i/>
          <w:snapToGrid w:val="0"/>
          <w:lang w:val="fr-FR"/>
        </w:rPr>
        <w:t>’</w:t>
      </w:r>
      <w:r w:rsidR="000E3D7E" w:rsidRPr="00361F1D">
        <w:rPr>
          <w:i/>
          <w:snapToGrid w:val="0"/>
          <w:lang w:val="fr-FR"/>
        </w:rPr>
        <w:t>utilisation des marqueurs biochimiques et moléculaires dans l</w:t>
      </w:r>
      <w:r w:rsidR="001E095A" w:rsidRPr="00361F1D">
        <w:rPr>
          <w:i/>
          <w:snapToGrid w:val="0"/>
          <w:lang w:val="fr-FR"/>
        </w:rPr>
        <w:t>’</w:t>
      </w:r>
      <w:r w:rsidR="000E3D7E" w:rsidRPr="00361F1D">
        <w:rPr>
          <w:i/>
          <w:snapToGrid w:val="0"/>
          <w:lang w:val="fr-FR"/>
        </w:rPr>
        <w:t>examen de la distinction, de l</w:t>
      </w:r>
      <w:r w:rsidR="001E095A" w:rsidRPr="00361F1D">
        <w:rPr>
          <w:i/>
          <w:snapToGrid w:val="0"/>
          <w:lang w:val="fr-FR"/>
        </w:rPr>
        <w:t>’</w:t>
      </w:r>
      <w:r w:rsidR="000E3D7E" w:rsidRPr="00361F1D">
        <w:rPr>
          <w:i/>
          <w:snapToGrid w:val="0"/>
          <w:lang w:val="fr-FR"/>
        </w:rPr>
        <w:t>homogénéité et de la stabilité (</w:t>
      </w:r>
      <w:proofErr w:type="spellStart"/>
      <w:r w:rsidR="000E3D7E" w:rsidRPr="00361F1D">
        <w:rPr>
          <w:i/>
          <w:snapToGrid w:val="0"/>
          <w:lang w:val="fr-FR"/>
        </w:rPr>
        <w:t>DHS</w:t>
      </w:r>
      <w:proofErr w:type="spellEnd"/>
      <w:r w:rsidR="000E3D7E" w:rsidRPr="00361F1D">
        <w:rPr>
          <w:i/>
          <w:snapToGrid w:val="0"/>
          <w:lang w:val="fr-FR"/>
        </w:rPr>
        <w:t>)</w:t>
      </w:r>
      <w:r w:rsidRPr="00361F1D">
        <w:rPr>
          <w:i/>
          <w:snapToGrid w:val="0"/>
          <w:lang w:val="fr-FR"/>
        </w:rPr>
        <w:t xml:space="preserve"> (</w:t>
      </w:r>
      <w:r w:rsidR="000E3D7E" w:rsidRPr="00361F1D">
        <w:rPr>
          <w:i/>
          <w:snapToGrid w:val="0"/>
          <w:lang w:val="fr-FR"/>
        </w:rPr>
        <w:t>ré</w:t>
      </w:r>
      <w:r w:rsidRPr="00361F1D">
        <w:rPr>
          <w:i/>
          <w:snapToGrid w:val="0"/>
          <w:lang w:val="fr-FR"/>
        </w:rPr>
        <w:t>vision) (document</w:t>
      </w:r>
      <w:r w:rsidR="00317070">
        <w:rPr>
          <w:i/>
          <w:snapToGrid w:val="0"/>
          <w:lang w:val="fr-FR"/>
        </w:rPr>
        <w:t> </w:t>
      </w:r>
      <w:proofErr w:type="spellStart"/>
      <w:r w:rsidR="00D23204">
        <w:rPr>
          <w:i/>
          <w:snapToGrid w:val="0"/>
          <w:lang w:val="fr-FR"/>
        </w:rPr>
        <w:t>TGP</w:t>
      </w:r>
      <w:proofErr w:type="spellEnd"/>
      <w:r w:rsidR="00D23204">
        <w:rPr>
          <w:i/>
          <w:snapToGrid w:val="0"/>
          <w:lang w:val="fr-FR"/>
        </w:rPr>
        <w:t>/15/2 </w:t>
      </w:r>
      <w:proofErr w:type="spellStart"/>
      <w:r w:rsidRPr="00361F1D">
        <w:rPr>
          <w:i/>
          <w:snapToGrid w:val="0"/>
          <w:lang w:val="fr-FR"/>
        </w:rPr>
        <w:t>Draft</w:t>
      </w:r>
      <w:proofErr w:type="spellEnd"/>
      <w:r w:rsidR="000E3D7E" w:rsidRPr="00361F1D">
        <w:rPr>
          <w:i/>
          <w:snapToGrid w:val="0"/>
          <w:lang w:val="fr-FR"/>
        </w:rPr>
        <w:t> </w:t>
      </w:r>
      <w:r w:rsidRPr="00361F1D">
        <w:rPr>
          <w:i/>
          <w:snapToGrid w:val="0"/>
          <w:lang w:val="fr-FR"/>
        </w:rPr>
        <w:t>2)</w:t>
      </w:r>
    </w:p>
    <w:p w:rsidR="00364119" w:rsidRPr="00361F1D" w:rsidRDefault="00364119" w:rsidP="005461C9">
      <w:pPr>
        <w:keepNext/>
        <w:rPr>
          <w:lang w:val="fr-FR"/>
        </w:rPr>
      </w:pPr>
    </w:p>
    <w:p w:rsidR="00364119" w:rsidRPr="00361F1D" w:rsidRDefault="008A205B" w:rsidP="008A205B">
      <w:pPr>
        <w:rPr>
          <w:rFonts w:eastAsia="SimSun"/>
          <w:snapToGrid w:val="0"/>
          <w:lang w:val="fr-FR" w:eastAsia="ja-JP"/>
        </w:rPr>
      </w:pPr>
      <w:r w:rsidRPr="00361F1D">
        <w:rPr>
          <w:rFonts w:eastAsia="SimSun"/>
          <w:snapToGrid w:val="0"/>
          <w:lang w:val="fr-FR" w:eastAsia="ja-JP"/>
        </w:rPr>
        <w:fldChar w:fldCharType="begin"/>
      </w:r>
      <w:r w:rsidRPr="00361F1D">
        <w:rPr>
          <w:rFonts w:eastAsia="SimSun"/>
          <w:snapToGrid w:val="0"/>
          <w:lang w:val="fr-FR" w:eastAsia="ja-JP"/>
        </w:rPr>
        <w:instrText xml:space="preserve"> AUTONUM  </w:instrText>
      </w:r>
      <w:r w:rsidRPr="00361F1D">
        <w:rPr>
          <w:rFonts w:eastAsia="SimSun"/>
          <w:snapToGrid w:val="0"/>
          <w:lang w:val="fr-FR" w:eastAsia="ja-JP"/>
        </w:rPr>
        <w:fldChar w:fldCharType="end"/>
      </w:r>
      <w:r w:rsidRPr="00361F1D">
        <w:rPr>
          <w:rFonts w:eastAsia="SimSun"/>
          <w:snapToGrid w:val="0"/>
          <w:lang w:val="fr-FR" w:eastAsia="ja-JP"/>
        </w:rPr>
        <w:tab/>
      </w:r>
      <w:r w:rsidR="000E3D7E" w:rsidRPr="00361F1D">
        <w:rPr>
          <w:rFonts w:eastAsia="SimSun"/>
          <w:snapToGrid w:val="0"/>
          <w:lang w:val="fr-FR" w:eastAsia="ja-JP"/>
        </w:rPr>
        <w:t>Le CAJ note qu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0E3D7E" w:rsidRPr="00361F1D">
        <w:rPr>
          <w:rFonts w:eastAsia="SimSun"/>
          <w:snapToGrid w:val="0"/>
          <w:lang w:val="fr-FR" w:eastAsia="ja-JP"/>
        </w:rPr>
        <w:t>aucune modification n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0E3D7E" w:rsidRPr="00361F1D">
        <w:rPr>
          <w:rFonts w:eastAsia="SimSun"/>
          <w:snapToGrid w:val="0"/>
          <w:lang w:val="fr-FR" w:eastAsia="ja-JP"/>
        </w:rPr>
        <w:t>a été apportée au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0E3D7E" w:rsidRPr="00361F1D">
        <w:rPr>
          <w:snapToGrid w:val="0"/>
          <w:lang w:val="fr-FR"/>
        </w:rPr>
        <w:t>TGP</w:t>
      </w:r>
      <w:proofErr w:type="spellEnd"/>
      <w:r w:rsidR="000E3D7E" w:rsidRPr="00361F1D">
        <w:rPr>
          <w:snapToGrid w:val="0"/>
          <w:lang w:val="fr-FR"/>
        </w:rPr>
        <w:t xml:space="preserve">/15/2 </w:t>
      </w:r>
      <w:proofErr w:type="spellStart"/>
      <w:r w:rsidR="000E3D7E" w:rsidRPr="00361F1D">
        <w:rPr>
          <w:snapToGrid w:val="0"/>
          <w:lang w:val="fr-FR"/>
        </w:rPr>
        <w:t>Draft</w:t>
      </w:r>
      <w:proofErr w:type="spellEnd"/>
      <w:r w:rsidR="000E3D7E" w:rsidRPr="00361F1D">
        <w:rPr>
          <w:snapToGrid w:val="0"/>
          <w:lang w:val="fr-FR"/>
        </w:rPr>
        <w:t> 2</w:t>
      </w:r>
      <w:r w:rsidR="000E3D7E" w:rsidRPr="00361F1D">
        <w:rPr>
          <w:i/>
          <w:snapToGrid w:val="0"/>
          <w:lang w:val="fr-FR"/>
        </w:rPr>
        <w:t xml:space="preserve"> </w:t>
      </w:r>
      <w:r w:rsidR="000E3D7E" w:rsidRPr="00361F1D">
        <w:rPr>
          <w:rFonts w:eastAsia="SimSun"/>
          <w:snapToGrid w:val="0"/>
          <w:lang w:val="fr-FR" w:eastAsia="ja-JP"/>
        </w:rPr>
        <w:t>par le</w:t>
      </w:r>
      <w:r w:rsidR="001E095A" w:rsidRPr="00361F1D">
        <w:rPr>
          <w:rFonts w:eastAsia="SimSun"/>
          <w:snapToGrid w:val="0"/>
          <w:lang w:val="fr-FR" w:eastAsia="ja-JP"/>
        </w:rPr>
        <w:t> TC</w:t>
      </w:r>
      <w:r w:rsidR="000E3D7E" w:rsidRPr="00361F1D">
        <w:rPr>
          <w:rFonts w:eastAsia="SimSun"/>
          <w:snapToGrid w:val="0"/>
          <w:lang w:val="fr-FR" w:eastAsia="ja-JP"/>
        </w:rPr>
        <w:t xml:space="preserve"> à sa cinquante</w:t>
      </w:r>
      <w:r w:rsidR="001E095A" w:rsidRPr="00361F1D">
        <w:rPr>
          <w:rFonts w:eastAsia="SimSun"/>
          <w:snapToGrid w:val="0"/>
          <w:lang w:val="fr-FR" w:eastAsia="ja-JP"/>
        </w:rPr>
        <w:t>-</w:t>
      </w:r>
      <w:r w:rsidR="000E3D7E" w:rsidRPr="00361F1D">
        <w:rPr>
          <w:rFonts w:eastAsia="SimSun"/>
          <w:snapToGrid w:val="0"/>
          <w:lang w:val="fr-FR" w:eastAsia="ja-JP"/>
        </w:rPr>
        <w:t>cinqu</w:t>
      </w:r>
      <w:r w:rsidR="001E095A" w:rsidRPr="00361F1D">
        <w:rPr>
          <w:rFonts w:eastAsia="SimSun"/>
          <w:snapToGrid w:val="0"/>
          <w:lang w:val="fr-FR" w:eastAsia="ja-JP"/>
        </w:rPr>
        <w:t>ième session</w:t>
      </w:r>
      <w:r w:rsidR="000E3D7E" w:rsidRPr="00361F1D">
        <w:rPr>
          <w:rFonts w:eastAsia="SimSun"/>
          <w:snapToGrid w:val="0"/>
          <w:lang w:val="fr-FR" w:eastAsia="ja-JP"/>
        </w:rPr>
        <w:t>, comme indiqué dans le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0E3D7E" w:rsidRPr="00361F1D">
        <w:rPr>
          <w:rFonts w:eastAsia="SimSun"/>
          <w:snapToGrid w:val="0"/>
          <w:lang w:val="fr-FR" w:eastAsia="ja-JP"/>
        </w:rPr>
        <w:t xml:space="preserve">CAJ/76/2. </w:t>
      </w:r>
      <w:r w:rsidR="001E095A" w:rsidRPr="00361F1D">
        <w:rPr>
          <w:rFonts w:eastAsia="SimSun"/>
          <w:snapToGrid w:val="0"/>
          <w:lang w:val="fr-FR" w:eastAsia="ja-JP"/>
        </w:rPr>
        <w:t xml:space="preserve"> Le CAJ</w:t>
      </w:r>
      <w:r w:rsidR="000E3D7E" w:rsidRPr="00361F1D">
        <w:rPr>
          <w:rFonts w:eastAsia="SimSun"/>
          <w:snapToGrid w:val="0"/>
          <w:lang w:val="fr-FR" w:eastAsia="ja-JP"/>
        </w:rPr>
        <w:t xml:space="preserve"> approuve les propositions de révision du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0E3D7E" w:rsidRPr="00361F1D">
        <w:rPr>
          <w:rFonts w:eastAsia="SimSun"/>
          <w:snapToGrid w:val="0"/>
          <w:lang w:val="fr-FR" w:eastAsia="ja-JP"/>
        </w:rPr>
        <w:t>TGP/15/1 “</w:t>
      </w:r>
      <w:r w:rsidR="000E3D7E" w:rsidRPr="00361F1D">
        <w:rPr>
          <w:snapToGrid w:val="0"/>
          <w:lang w:val="fr-FR"/>
        </w:rPr>
        <w:t>Conseils en ce qui concerne l</w:t>
      </w:r>
      <w:r w:rsidR="001E095A" w:rsidRPr="00361F1D">
        <w:rPr>
          <w:snapToGrid w:val="0"/>
          <w:lang w:val="fr-FR"/>
        </w:rPr>
        <w:t>’</w:t>
      </w:r>
      <w:r w:rsidR="000E3D7E" w:rsidRPr="00361F1D">
        <w:rPr>
          <w:snapToGrid w:val="0"/>
          <w:lang w:val="fr-FR"/>
        </w:rPr>
        <w:t>utilisation des marqueurs biochimiques et moléculaires dans l</w:t>
      </w:r>
      <w:r w:rsidR="001E095A" w:rsidRPr="00361F1D">
        <w:rPr>
          <w:snapToGrid w:val="0"/>
          <w:lang w:val="fr-FR"/>
        </w:rPr>
        <w:t>’</w:t>
      </w:r>
      <w:r w:rsidR="000E3D7E" w:rsidRPr="00361F1D">
        <w:rPr>
          <w:snapToGrid w:val="0"/>
          <w:lang w:val="fr-FR"/>
        </w:rPr>
        <w:t>examen de la distinction, de l</w:t>
      </w:r>
      <w:r w:rsidR="001E095A" w:rsidRPr="00361F1D">
        <w:rPr>
          <w:snapToGrid w:val="0"/>
          <w:lang w:val="fr-FR"/>
        </w:rPr>
        <w:t>’</w:t>
      </w:r>
      <w:r w:rsidR="000E3D7E" w:rsidRPr="00361F1D">
        <w:rPr>
          <w:snapToGrid w:val="0"/>
          <w:lang w:val="fr-FR"/>
        </w:rPr>
        <w:t>homogénéité et de la stabilité (DHS)</w:t>
      </w:r>
      <w:r w:rsidR="000E3D7E" w:rsidRPr="00361F1D">
        <w:rPr>
          <w:rFonts w:eastAsia="SimSun"/>
          <w:snapToGrid w:val="0"/>
          <w:lang w:val="fr-FR" w:eastAsia="ja-JP"/>
        </w:rPr>
        <w:t>” figurant dans le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0E3D7E" w:rsidRPr="00361F1D">
        <w:rPr>
          <w:snapToGrid w:val="0"/>
          <w:lang w:val="fr-FR"/>
        </w:rPr>
        <w:t>TGP</w:t>
      </w:r>
      <w:proofErr w:type="spellEnd"/>
      <w:r w:rsidR="000E3D7E" w:rsidRPr="00361F1D">
        <w:rPr>
          <w:snapToGrid w:val="0"/>
          <w:lang w:val="fr-FR"/>
        </w:rPr>
        <w:t xml:space="preserve">/15/2 </w:t>
      </w:r>
      <w:proofErr w:type="spellStart"/>
      <w:r w:rsidR="000E3D7E" w:rsidRPr="00361F1D">
        <w:rPr>
          <w:snapToGrid w:val="0"/>
          <w:lang w:val="fr-FR"/>
        </w:rPr>
        <w:t>Draft</w:t>
      </w:r>
      <w:proofErr w:type="spellEnd"/>
      <w:r w:rsidR="00317070">
        <w:rPr>
          <w:snapToGrid w:val="0"/>
          <w:lang w:val="fr-FR"/>
        </w:rPr>
        <w:t> </w:t>
      </w:r>
      <w:r w:rsidR="000E3D7E" w:rsidRPr="00361F1D">
        <w:rPr>
          <w:snapToGrid w:val="0"/>
          <w:lang w:val="fr-FR"/>
        </w:rPr>
        <w:t>2</w:t>
      </w:r>
      <w:r w:rsidR="000E3D7E" w:rsidRPr="00361F1D">
        <w:rPr>
          <w:rFonts w:eastAsia="SimSun"/>
          <w:snapToGrid w:val="0"/>
          <w:lang w:val="fr-FR" w:eastAsia="ja-JP"/>
        </w:rPr>
        <w:t>.</w:t>
      </w:r>
    </w:p>
    <w:p w:rsidR="00364119" w:rsidRPr="00361F1D" w:rsidRDefault="00364119" w:rsidP="008A205B">
      <w:pPr>
        <w:rPr>
          <w:rFonts w:eastAsia="SimSun"/>
          <w:snapToGrid w:val="0"/>
          <w:lang w:val="fr-FR" w:eastAsia="ja-JP"/>
        </w:rPr>
      </w:pPr>
    </w:p>
    <w:p w:rsidR="00364119" w:rsidRPr="00361F1D" w:rsidRDefault="008A205B" w:rsidP="008A205B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0E3D7E" w:rsidRPr="00361F1D">
        <w:rPr>
          <w:lang w:val="fr-FR"/>
        </w:rPr>
        <w:t>Le CAJ convient que le Conseil soit invité à examiner les propositions de révision du document</w:t>
      </w:r>
      <w:r w:rsidR="00317070">
        <w:rPr>
          <w:lang w:val="fr-FR"/>
        </w:rPr>
        <w:t> </w:t>
      </w:r>
      <w:r w:rsidR="000D6993" w:rsidRPr="00361F1D">
        <w:rPr>
          <w:rFonts w:eastAsia="SimSun"/>
          <w:snapToGrid w:val="0"/>
          <w:lang w:val="fr-FR" w:eastAsia="ja-JP"/>
        </w:rPr>
        <w:t>TGP/15/1 “</w:t>
      </w:r>
      <w:r w:rsidR="000D6993" w:rsidRPr="00361F1D">
        <w:rPr>
          <w:snapToGrid w:val="0"/>
          <w:lang w:val="fr-FR"/>
        </w:rPr>
        <w:t>Conseils en ce qui concerne l</w:t>
      </w:r>
      <w:r w:rsidR="001E095A" w:rsidRPr="00361F1D">
        <w:rPr>
          <w:snapToGrid w:val="0"/>
          <w:lang w:val="fr-FR"/>
        </w:rPr>
        <w:t>’</w:t>
      </w:r>
      <w:r w:rsidR="000D6993" w:rsidRPr="00361F1D">
        <w:rPr>
          <w:snapToGrid w:val="0"/>
          <w:lang w:val="fr-FR"/>
        </w:rPr>
        <w:t>utilisation des marqueurs biochimiques et moléculaires dans l</w:t>
      </w:r>
      <w:r w:rsidR="001E095A" w:rsidRPr="00361F1D">
        <w:rPr>
          <w:snapToGrid w:val="0"/>
          <w:lang w:val="fr-FR"/>
        </w:rPr>
        <w:t>’</w:t>
      </w:r>
      <w:r w:rsidR="000D6993" w:rsidRPr="00361F1D">
        <w:rPr>
          <w:snapToGrid w:val="0"/>
          <w:lang w:val="fr-FR"/>
        </w:rPr>
        <w:t>examen de la distinction, de l</w:t>
      </w:r>
      <w:r w:rsidR="001E095A" w:rsidRPr="00361F1D">
        <w:rPr>
          <w:snapToGrid w:val="0"/>
          <w:lang w:val="fr-FR"/>
        </w:rPr>
        <w:t>’</w:t>
      </w:r>
      <w:r w:rsidR="000D6993" w:rsidRPr="00361F1D">
        <w:rPr>
          <w:snapToGrid w:val="0"/>
          <w:lang w:val="fr-FR"/>
        </w:rPr>
        <w:t>homogénéité et de la stabilité (DHS)</w:t>
      </w:r>
      <w:r w:rsidR="000D6993" w:rsidRPr="00361F1D">
        <w:rPr>
          <w:rFonts w:eastAsia="SimSun"/>
          <w:snapToGrid w:val="0"/>
          <w:lang w:val="fr-FR" w:eastAsia="ja-JP"/>
        </w:rPr>
        <w:t>” figurant dans le document</w:t>
      </w:r>
      <w:r w:rsidR="00317070">
        <w:rPr>
          <w:rFonts w:eastAsia="SimSun"/>
          <w:snapToGrid w:val="0"/>
          <w:lang w:val="fr-FR" w:eastAsia="ja-JP"/>
        </w:rPr>
        <w:t> </w:t>
      </w:r>
      <w:proofErr w:type="spellStart"/>
      <w:r w:rsidR="00D23204">
        <w:rPr>
          <w:snapToGrid w:val="0"/>
          <w:lang w:val="fr-FR"/>
        </w:rPr>
        <w:t>TGP</w:t>
      </w:r>
      <w:proofErr w:type="spellEnd"/>
      <w:r w:rsidR="00D23204">
        <w:rPr>
          <w:snapToGrid w:val="0"/>
          <w:lang w:val="fr-FR"/>
        </w:rPr>
        <w:t>/15/2 </w:t>
      </w:r>
      <w:proofErr w:type="spellStart"/>
      <w:r w:rsidR="000D6993" w:rsidRPr="00361F1D">
        <w:rPr>
          <w:snapToGrid w:val="0"/>
          <w:lang w:val="fr-FR"/>
        </w:rPr>
        <w:t>Draft</w:t>
      </w:r>
      <w:proofErr w:type="spellEnd"/>
      <w:r w:rsidR="00317070">
        <w:rPr>
          <w:snapToGrid w:val="0"/>
          <w:lang w:val="fr-FR"/>
        </w:rPr>
        <w:t> </w:t>
      </w:r>
      <w:r w:rsidR="000D6993" w:rsidRPr="00361F1D">
        <w:rPr>
          <w:snapToGrid w:val="0"/>
          <w:lang w:val="fr-FR"/>
        </w:rPr>
        <w:t>2</w:t>
      </w:r>
      <w:r w:rsidR="000E3D7E" w:rsidRPr="00361F1D">
        <w:rPr>
          <w:snapToGrid w:val="0"/>
          <w:lang w:val="fr-FR"/>
        </w:rPr>
        <w:t xml:space="preserve"> </w:t>
      </w:r>
      <w:r w:rsidR="000E3D7E" w:rsidRPr="00361F1D">
        <w:rPr>
          <w:lang w:val="fr-FR"/>
        </w:rPr>
        <w:t>pour adoption à sa cinquante</w:t>
      </w:r>
      <w:r w:rsidR="001E095A" w:rsidRPr="00361F1D">
        <w:rPr>
          <w:lang w:val="fr-FR"/>
        </w:rPr>
        <w:t>-</w:t>
      </w:r>
      <w:r w:rsidR="000E3D7E" w:rsidRPr="00361F1D">
        <w:rPr>
          <w:lang w:val="fr-FR"/>
        </w:rPr>
        <w:t>trois</w:t>
      </w:r>
      <w:r w:rsidR="001E095A" w:rsidRPr="00361F1D">
        <w:rPr>
          <w:lang w:val="fr-FR"/>
        </w:rPr>
        <w:t>ième session</w:t>
      </w:r>
      <w:r w:rsidR="000E3D7E" w:rsidRPr="00361F1D">
        <w:rPr>
          <w:lang w:val="fr-FR"/>
        </w:rPr>
        <w:t xml:space="preserve"> ordinaire.</w:t>
      </w:r>
    </w:p>
    <w:p w:rsidR="00364119" w:rsidRPr="00361F1D" w:rsidRDefault="00364119" w:rsidP="008A205B">
      <w:pPr>
        <w:rPr>
          <w:lang w:val="fr-FR"/>
        </w:rPr>
      </w:pPr>
    </w:p>
    <w:p w:rsidR="00364119" w:rsidRPr="00361F1D" w:rsidRDefault="008A205B" w:rsidP="00EA7141">
      <w:pPr>
        <w:keepNext/>
        <w:ind w:left="1276" w:hanging="709"/>
        <w:outlineLvl w:val="3"/>
        <w:rPr>
          <w:i/>
          <w:snapToGrid w:val="0"/>
          <w:lang w:val="fr-FR"/>
        </w:rPr>
      </w:pPr>
      <w:proofErr w:type="spellStart"/>
      <w:r w:rsidRPr="00361F1D">
        <w:rPr>
          <w:i/>
          <w:snapToGrid w:val="0"/>
          <w:lang w:val="fr-FR"/>
        </w:rPr>
        <w:t>TGP</w:t>
      </w:r>
      <w:proofErr w:type="spellEnd"/>
      <w:r w:rsidRPr="00361F1D">
        <w:rPr>
          <w:i/>
          <w:snapToGrid w:val="0"/>
          <w:lang w:val="fr-FR"/>
        </w:rPr>
        <w:t>/0</w:t>
      </w:r>
      <w:r w:rsidR="00E512B2">
        <w:rPr>
          <w:i/>
          <w:snapToGrid w:val="0"/>
          <w:lang w:val="fr-FR"/>
        </w:rPr>
        <w:t xml:space="preserve">: </w:t>
      </w:r>
      <w:r w:rsidRPr="00361F1D">
        <w:rPr>
          <w:i/>
          <w:snapToGrid w:val="0"/>
          <w:lang w:val="fr-FR"/>
        </w:rPr>
        <w:t xml:space="preserve"> </w:t>
      </w:r>
      <w:r w:rsidR="00A65030" w:rsidRPr="00361F1D">
        <w:rPr>
          <w:i/>
          <w:snapToGrid w:val="0"/>
          <w:lang w:val="fr-FR"/>
        </w:rPr>
        <w:t>Liste des documents TGP et date de la version la plus récente de ces documents</w:t>
      </w:r>
      <w:r w:rsidRPr="00361F1D">
        <w:rPr>
          <w:i/>
          <w:snapToGrid w:val="0"/>
          <w:lang w:val="fr-FR"/>
        </w:rPr>
        <w:t xml:space="preserve"> (</w:t>
      </w:r>
      <w:r w:rsidR="00A65030" w:rsidRPr="00361F1D">
        <w:rPr>
          <w:i/>
          <w:snapToGrid w:val="0"/>
          <w:lang w:val="fr-FR"/>
        </w:rPr>
        <w:t>ré</w:t>
      </w:r>
      <w:r w:rsidRPr="00361F1D">
        <w:rPr>
          <w:i/>
          <w:snapToGrid w:val="0"/>
          <w:lang w:val="fr-FR"/>
        </w:rPr>
        <w:t>vision) (</w:t>
      </w:r>
      <w:r w:rsidR="00116514" w:rsidRPr="00361F1D">
        <w:rPr>
          <w:i/>
          <w:snapToGrid w:val="0"/>
          <w:lang w:val="fr-FR"/>
        </w:rPr>
        <w:t>document</w:t>
      </w:r>
      <w:r w:rsidR="00317070">
        <w:rPr>
          <w:i/>
          <w:snapToGrid w:val="0"/>
          <w:lang w:val="fr-FR"/>
        </w:rPr>
        <w:t> </w:t>
      </w:r>
      <w:proofErr w:type="spellStart"/>
      <w:r w:rsidR="00116514" w:rsidRPr="00361F1D">
        <w:rPr>
          <w:i/>
          <w:snapToGrid w:val="0"/>
          <w:lang w:val="fr-FR"/>
        </w:rPr>
        <w:t>TGP</w:t>
      </w:r>
      <w:proofErr w:type="spellEnd"/>
      <w:r w:rsidR="00116514" w:rsidRPr="00361F1D">
        <w:rPr>
          <w:i/>
          <w:snapToGrid w:val="0"/>
          <w:lang w:val="fr-FR"/>
        </w:rPr>
        <w:t xml:space="preserve">/0/11 </w:t>
      </w:r>
      <w:proofErr w:type="spellStart"/>
      <w:r w:rsidR="00116514" w:rsidRPr="00361F1D">
        <w:rPr>
          <w:i/>
          <w:snapToGrid w:val="0"/>
          <w:lang w:val="fr-FR"/>
        </w:rPr>
        <w:t>Draft</w:t>
      </w:r>
      <w:proofErr w:type="spellEnd"/>
      <w:r w:rsidR="00317070">
        <w:rPr>
          <w:i/>
          <w:snapToGrid w:val="0"/>
          <w:lang w:val="fr-FR"/>
        </w:rPr>
        <w:t> </w:t>
      </w:r>
      <w:r w:rsidR="00116514" w:rsidRPr="00361F1D">
        <w:rPr>
          <w:i/>
          <w:snapToGrid w:val="0"/>
          <w:lang w:val="fr-FR"/>
        </w:rPr>
        <w:t>1</w:t>
      </w:r>
      <w:r w:rsidRPr="00361F1D">
        <w:rPr>
          <w:i/>
          <w:snapToGrid w:val="0"/>
          <w:lang w:val="fr-FR"/>
        </w:rPr>
        <w:t>)</w:t>
      </w:r>
    </w:p>
    <w:p w:rsidR="00364119" w:rsidRPr="00361F1D" w:rsidRDefault="00364119" w:rsidP="008A205B">
      <w:pPr>
        <w:rPr>
          <w:lang w:val="fr-FR"/>
        </w:rPr>
      </w:pPr>
    </w:p>
    <w:p w:rsidR="00364119" w:rsidRPr="00361F1D" w:rsidRDefault="008A205B" w:rsidP="008A205B">
      <w:pPr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A65030" w:rsidRPr="00361F1D">
        <w:rPr>
          <w:lang w:val="fr-FR"/>
        </w:rPr>
        <w:t>Le CAJ convient que le Conseil soit invité à sa cinquante</w:t>
      </w:r>
      <w:r w:rsidR="001E095A" w:rsidRPr="00361F1D">
        <w:rPr>
          <w:lang w:val="fr-FR"/>
        </w:rPr>
        <w:t>-</w:t>
      </w:r>
      <w:r w:rsidR="00A65030" w:rsidRPr="00361F1D">
        <w:rPr>
          <w:lang w:val="fr-FR"/>
        </w:rPr>
        <w:t>trois</w:t>
      </w:r>
      <w:r w:rsidR="001E095A" w:rsidRPr="00361F1D">
        <w:rPr>
          <w:lang w:val="fr-FR"/>
        </w:rPr>
        <w:t>ième session</w:t>
      </w:r>
      <w:r w:rsidR="00A65030" w:rsidRPr="00361F1D">
        <w:rPr>
          <w:lang w:val="fr-FR"/>
        </w:rPr>
        <w:t xml:space="preserve"> ordinaire à adopter une version révisée du </w:t>
      </w:r>
      <w:r w:rsidR="001E095A" w:rsidRPr="00361F1D">
        <w:rPr>
          <w:rFonts w:cs="Arial"/>
          <w:lang w:val="fr-FR"/>
        </w:rPr>
        <w:t>document</w:t>
      </w:r>
      <w:r w:rsidR="00317070">
        <w:rPr>
          <w:rFonts w:cs="Arial"/>
          <w:lang w:val="fr-FR"/>
        </w:rPr>
        <w:t> </w:t>
      </w:r>
      <w:r w:rsidR="001E095A" w:rsidRPr="00361F1D">
        <w:rPr>
          <w:rFonts w:cs="Arial"/>
          <w:lang w:val="fr-FR"/>
        </w:rPr>
        <w:t>TG</w:t>
      </w:r>
      <w:r w:rsidR="00116514" w:rsidRPr="00361F1D">
        <w:rPr>
          <w:rFonts w:cs="Arial"/>
          <w:lang w:val="fr-FR"/>
        </w:rPr>
        <w:t>P/0/11</w:t>
      </w:r>
      <w:r w:rsidRPr="00361F1D">
        <w:rPr>
          <w:rFonts w:cs="Arial"/>
          <w:lang w:val="fr-FR"/>
        </w:rPr>
        <w:t xml:space="preserve"> “List</w:t>
      </w:r>
      <w:r w:rsidR="00A65030" w:rsidRPr="00361F1D">
        <w:rPr>
          <w:rFonts w:cs="Arial"/>
          <w:lang w:val="fr-FR"/>
        </w:rPr>
        <w:t>e des documents</w:t>
      </w:r>
      <w:r w:rsidRPr="00361F1D">
        <w:rPr>
          <w:rFonts w:cs="Arial"/>
          <w:lang w:val="fr-FR"/>
        </w:rPr>
        <w:t xml:space="preserve"> TGP</w:t>
      </w:r>
      <w:r w:rsidR="00A65030" w:rsidRPr="00361F1D">
        <w:rPr>
          <w:rFonts w:cs="Arial"/>
          <w:lang w:val="fr-FR"/>
        </w:rPr>
        <w:t xml:space="preserve"> et date de la version la plus récente de ces documents</w:t>
      </w:r>
      <w:r w:rsidRPr="00361F1D">
        <w:rPr>
          <w:rFonts w:cs="Arial"/>
          <w:lang w:val="fr-FR"/>
        </w:rPr>
        <w:t xml:space="preserve">” </w:t>
      </w:r>
      <w:r w:rsidR="00A65030" w:rsidRPr="00361F1D">
        <w:rPr>
          <w:rFonts w:cs="Arial"/>
          <w:lang w:val="fr-FR"/>
        </w:rPr>
        <w:t xml:space="preserve">figurant dans le </w:t>
      </w:r>
      <w:r w:rsidR="001E095A" w:rsidRPr="00361F1D">
        <w:rPr>
          <w:rFonts w:cs="Arial"/>
          <w:lang w:val="fr-FR"/>
        </w:rPr>
        <w:t>document</w:t>
      </w:r>
      <w:r w:rsidR="00317070">
        <w:rPr>
          <w:rFonts w:cs="Arial"/>
          <w:lang w:val="fr-FR"/>
        </w:rPr>
        <w:t> </w:t>
      </w:r>
      <w:proofErr w:type="spellStart"/>
      <w:r w:rsidR="001E095A" w:rsidRPr="00361F1D">
        <w:rPr>
          <w:rFonts w:cs="Arial"/>
          <w:lang w:val="fr-FR"/>
        </w:rPr>
        <w:t>TG</w:t>
      </w:r>
      <w:r w:rsidRPr="00361F1D">
        <w:rPr>
          <w:rFonts w:cs="Arial"/>
          <w:lang w:val="fr-FR"/>
        </w:rPr>
        <w:t>P</w:t>
      </w:r>
      <w:proofErr w:type="spellEnd"/>
      <w:r w:rsidRPr="00361F1D">
        <w:rPr>
          <w:rFonts w:cs="Arial"/>
          <w:lang w:val="fr-FR"/>
        </w:rPr>
        <w:t>/0/1</w:t>
      </w:r>
      <w:r w:rsidR="00116514" w:rsidRPr="00361F1D">
        <w:rPr>
          <w:rFonts w:cs="Arial"/>
          <w:lang w:val="fr-FR"/>
        </w:rPr>
        <w:t>1</w:t>
      </w:r>
      <w:r w:rsidRPr="00361F1D">
        <w:rPr>
          <w:rFonts w:cs="Arial"/>
          <w:lang w:val="fr-FR"/>
        </w:rPr>
        <w:t> </w:t>
      </w:r>
      <w:proofErr w:type="spellStart"/>
      <w:r w:rsidR="00116514" w:rsidRPr="00361F1D">
        <w:rPr>
          <w:rFonts w:cs="Arial"/>
          <w:lang w:val="fr-FR"/>
        </w:rPr>
        <w:t>Draft</w:t>
      </w:r>
      <w:proofErr w:type="spellEnd"/>
      <w:r w:rsidR="00116514" w:rsidRPr="00361F1D">
        <w:rPr>
          <w:rFonts w:cs="Arial"/>
          <w:lang w:val="fr-FR"/>
        </w:rPr>
        <w:t> </w:t>
      </w:r>
      <w:r w:rsidRPr="00361F1D">
        <w:rPr>
          <w:rFonts w:cs="Arial"/>
          <w:lang w:val="fr-FR"/>
        </w:rPr>
        <w:t>1</w:t>
      </w:r>
      <w:r w:rsidRPr="00361F1D">
        <w:rPr>
          <w:lang w:val="fr-FR"/>
        </w:rPr>
        <w:t>,</w:t>
      </w:r>
      <w:r w:rsidR="00A65030" w:rsidRPr="00361F1D">
        <w:rPr>
          <w:lang w:val="fr-FR"/>
        </w:rPr>
        <w:t xml:space="preserve"> conjointement avec l</w:t>
      </w:r>
      <w:r w:rsidR="001E095A" w:rsidRPr="00361F1D">
        <w:rPr>
          <w:lang w:val="fr-FR"/>
        </w:rPr>
        <w:t>’</w:t>
      </w:r>
      <w:r w:rsidR="00A65030" w:rsidRPr="00361F1D">
        <w:rPr>
          <w:lang w:val="fr-FR"/>
        </w:rPr>
        <w:t>adoption des documents TGP révisés ci</w:t>
      </w:r>
      <w:r w:rsidR="001E095A" w:rsidRPr="00361F1D">
        <w:rPr>
          <w:lang w:val="fr-FR"/>
        </w:rPr>
        <w:t>-</w:t>
      </w:r>
      <w:r w:rsidR="00A65030" w:rsidRPr="00361F1D">
        <w:rPr>
          <w:lang w:val="fr-FR"/>
        </w:rPr>
        <w:t>dessus.</w:t>
      </w:r>
    </w:p>
    <w:p w:rsidR="00364119" w:rsidRPr="00361F1D" w:rsidRDefault="00364119" w:rsidP="008A205B">
      <w:pPr>
        <w:rPr>
          <w:lang w:val="fr-FR"/>
        </w:rPr>
      </w:pPr>
    </w:p>
    <w:p w:rsidR="00364119" w:rsidRPr="00361F1D" w:rsidRDefault="000E1126" w:rsidP="000E1126">
      <w:pPr>
        <w:keepNext/>
        <w:outlineLvl w:val="2"/>
        <w:rPr>
          <w:i/>
          <w:lang w:val="fr-FR"/>
        </w:rPr>
      </w:pPr>
      <w:r w:rsidRPr="00361F1D">
        <w:rPr>
          <w:i/>
          <w:lang w:val="fr-FR"/>
        </w:rPr>
        <w:t>Programme d</w:t>
      </w:r>
      <w:r w:rsidR="001E095A" w:rsidRPr="00361F1D">
        <w:rPr>
          <w:i/>
          <w:lang w:val="fr-FR"/>
        </w:rPr>
        <w:t>’</w:t>
      </w:r>
      <w:r w:rsidRPr="00361F1D">
        <w:rPr>
          <w:i/>
          <w:lang w:val="fr-FR"/>
        </w:rPr>
        <w:t>élaboration des documents TGP</w:t>
      </w:r>
    </w:p>
    <w:p w:rsidR="00364119" w:rsidRPr="00361F1D" w:rsidRDefault="00364119" w:rsidP="008A205B">
      <w:pPr>
        <w:rPr>
          <w:lang w:val="fr-FR"/>
        </w:rPr>
      </w:pPr>
    </w:p>
    <w:p w:rsidR="00364119" w:rsidRPr="00361F1D" w:rsidRDefault="008A205B" w:rsidP="000E1126">
      <w:pPr>
        <w:tabs>
          <w:tab w:val="left" w:pos="567"/>
        </w:tabs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0E1126" w:rsidRPr="00361F1D">
        <w:rPr>
          <w:lang w:val="fr-FR"/>
        </w:rPr>
        <w:t>Le CAJ approuve le programme d</w:t>
      </w:r>
      <w:r w:rsidR="001E095A" w:rsidRPr="00361F1D">
        <w:rPr>
          <w:lang w:val="fr-FR"/>
        </w:rPr>
        <w:t>’</w:t>
      </w:r>
      <w:r w:rsidR="000E1126" w:rsidRPr="00361F1D">
        <w:rPr>
          <w:lang w:val="fr-FR"/>
        </w:rPr>
        <w:t>élaboration des documents TGP, tel qu</w:t>
      </w:r>
      <w:r w:rsidR="001E095A" w:rsidRPr="00361F1D">
        <w:rPr>
          <w:lang w:val="fr-FR"/>
        </w:rPr>
        <w:t>’</w:t>
      </w:r>
      <w:r w:rsidR="000E1126" w:rsidRPr="00361F1D">
        <w:rPr>
          <w:lang w:val="fr-FR"/>
        </w:rPr>
        <w:t>il figure dans l</w:t>
      </w:r>
      <w:r w:rsidR="001E095A" w:rsidRPr="00361F1D">
        <w:rPr>
          <w:lang w:val="fr-FR"/>
        </w:rPr>
        <w:t>’</w:t>
      </w:r>
      <w:r w:rsidR="000E1126" w:rsidRPr="00361F1D">
        <w:rPr>
          <w:lang w:val="fr-FR"/>
        </w:rPr>
        <w:t>appendice de l</w:t>
      </w:r>
      <w:r w:rsidR="001E095A" w:rsidRPr="00361F1D">
        <w:rPr>
          <w:lang w:val="fr-FR"/>
        </w:rPr>
        <w:t>’</w:t>
      </w:r>
      <w:r w:rsidR="000E1126" w:rsidRPr="00361F1D">
        <w:rPr>
          <w:lang w:val="fr-FR"/>
        </w:rPr>
        <w:t>annexe du document</w:t>
      </w:r>
      <w:r w:rsidR="00317070">
        <w:rPr>
          <w:lang w:val="fr-FR"/>
        </w:rPr>
        <w:t> </w:t>
      </w:r>
      <w:r w:rsidR="000E1126" w:rsidRPr="00361F1D">
        <w:rPr>
          <w:lang w:val="fr-FR"/>
        </w:rPr>
        <w:t>CAJ/76/2.</w:t>
      </w:r>
    </w:p>
    <w:p w:rsidR="00364119" w:rsidRPr="00361F1D" w:rsidRDefault="00364119" w:rsidP="001A45D8">
      <w:pPr>
        <w:rPr>
          <w:lang w:val="fr-FR"/>
        </w:rPr>
      </w:pPr>
    </w:p>
    <w:p w:rsidR="00364119" w:rsidRPr="00361F1D" w:rsidRDefault="00364119" w:rsidP="001A45D8">
      <w:pPr>
        <w:rPr>
          <w:lang w:val="fr-FR"/>
        </w:rPr>
      </w:pPr>
    </w:p>
    <w:p w:rsidR="00364119" w:rsidRPr="00361F1D" w:rsidRDefault="000E1126" w:rsidP="000E1126">
      <w:pPr>
        <w:pStyle w:val="Heading2"/>
        <w:rPr>
          <w:lang w:val="fr-FR"/>
        </w:rPr>
      </w:pPr>
      <w:r w:rsidRPr="00361F1D">
        <w:rPr>
          <w:lang w:val="fr-FR"/>
        </w:rPr>
        <w:t>Dénominations variétales</w:t>
      </w:r>
    </w:p>
    <w:p w:rsidR="00364119" w:rsidRPr="00361F1D" w:rsidRDefault="00364119" w:rsidP="002541D5">
      <w:pPr>
        <w:keepNext/>
        <w:rPr>
          <w:rFonts w:eastAsiaTheme="minorEastAsia"/>
          <w:strike/>
          <w:highlight w:val="yellow"/>
          <w:lang w:val="fr-FR"/>
        </w:rPr>
      </w:pPr>
    </w:p>
    <w:p w:rsidR="00364119" w:rsidRPr="005620F6" w:rsidRDefault="00011A65" w:rsidP="000E1126">
      <w:pPr>
        <w:keepNext/>
        <w:rPr>
          <w:spacing w:val="-2"/>
          <w:lang w:val="fr-FR"/>
        </w:rPr>
      </w:pPr>
      <w:r w:rsidRPr="005620F6">
        <w:rPr>
          <w:spacing w:val="-2"/>
          <w:kern w:val="28"/>
          <w:lang w:val="fr-FR"/>
        </w:rPr>
        <w:fldChar w:fldCharType="begin"/>
      </w:r>
      <w:r w:rsidRPr="005620F6">
        <w:rPr>
          <w:spacing w:val="-2"/>
          <w:kern w:val="28"/>
          <w:lang w:val="fr-FR"/>
        </w:rPr>
        <w:instrText xml:space="preserve"> AUTONUM  </w:instrText>
      </w:r>
      <w:r w:rsidRPr="005620F6">
        <w:rPr>
          <w:spacing w:val="-2"/>
          <w:kern w:val="28"/>
          <w:lang w:val="fr-FR"/>
        </w:rPr>
        <w:fldChar w:fldCharType="end"/>
      </w:r>
      <w:r w:rsidRPr="005620F6">
        <w:rPr>
          <w:spacing w:val="-2"/>
          <w:kern w:val="28"/>
          <w:lang w:val="fr-FR"/>
        </w:rPr>
        <w:tab/>
      </w:r>
      <w:r w:rsidR="000E1126" w:rsidRPr="005620F6">
        <w:rPr>
          <w:spacing w:val="-2"/>
          <w:kern w:val="28"/>
          <w:lang w:val="fr-FR"/>
        </w:rPr>
        <w:t>Le CAJ examine les documents</w:t>
      </w:r>
      <w:r w:rsidR="00317070" w:rsidRPr="005620F6">
        <w:rPr>
          <w:spacing w:val="-2"/>
          <w:kern w:val="28"/>
          <w:lang w:val="fr-FR"/>
        </w:rPr>
        <w:t> </w:t>
      </w:r>
      <w:proofErr w:type="spellStart"/>
      <w:r w:rsidR="000E1126" w:rsidRPr="005620F6">
        <w:rPr>
          <w:spacing w:val="-2"/>
          <w:kern w:val="28"/>
          <w:lang w:val="fr-FR"/>
        </w:rPr>
        <w:t>CAJ</w:t>
      </w:r>
      <w:proofErr w:type="spellEnd"/>
      <w:r w:rsidR="000E1126" w:rsidRPr="005620F6">
        <w:rPr>
          <w:spacing w:val="-2"/>
          <w:kern w:val="28"/>
          <w:lang w:val="fr-FR"/>
        </w:rPr>
        <w:t xml:space="preserve">/76/6 et </w:t>
      </w:r>
      <w:proofErr w:type="spellStart"/>
      <w:r w:rsidR="000E1126" w:rsidRPr="005620F6">
        <w:rPr>
          <w:spacing w:val="-2"/>
          <w:kern w:val="28"/>
          <w:lang w:val="fr-FR"/>
        </w:rPr>
        <w:t>CAJ</w:t>
      </w:r>
      <w:proofErr w:type="spellEnd"/>
      <w:r w:rsidR="000E1126" w:rsidRPr="005620F6">
        <w:rPr>
          <w:spacing w:val="-2"/>
          <w:kern w:val="28"/>
          <w:lang w:val="fr-FR"/>
        </w:rPr>
        <w:t>/76/6</w:t>
      </w:r>
      <w:r w:rsidR="00DF1675" w:rsidRPr="005620F6">
        <w:rPr>
          <w:spacing w:val="-2"/>
          <w:kern w:val="28"/>
          <w:lang w:val="fr-FR"/>
        </w:rPr>
        <w:t> </w:t>
      </w:r>
      <w:proofErr w:type="spellStart"/>
      <w:r w:rsidR="000E1126" w:rsidRPr="005620F6">
        <w:rPr>
          <w:spacing w:val="-2"/>
          <w:kern w:val="28"/>
          <w:lang w:val="fr-FR"/>
        </w:rPr>
        <w:t>Add</w:t>
      </w:r>
      <w:proofErr w:type="spellEnd"/>
      <w:r w:rsidR="000E1126" w:rsidRPr="005620F6">
        <w:rPr>
          <w:spacing w:val="-2"/>
          <w:kern w:val="28"/>
          <w:lang w:val="fr-FR"/>
        </w:rPr>
        <w:t>.</w:t>
      </w:r>
      <w:r w:rsidR="001E095A" w:rsidRPr="005620F6">
        <w:rPr>
          <w:spacing w:val="-2"/>
          <w:kern w:val="28"/>
          <w:lang w:val="fr-FR"/>
        </w:rPr>
        <w:t xml:space="preserve"> </w:t>
      </w:r>
      <w:r w:rsidR="005620F6" w:rsidRPr="005620F6">
        <w:rPr>
          <w:spacing w:val="-2"/>
          <w:kern w:val="28"/>
          <w:lang w:val="fr-FR"/>
        </w:rPr>
        <w:t xml:space="preserve"> </w:t>
      </w:r>
      <w:r w:rsidR="001E095A" w:rsidRPr="005620F6">
        <w:rPr>
          <w:spacing w:val="-2"/>
          <w:lang w:val="fr-FR"/>
        </w:rPr>
        <w:t>Le </w:t>
      </w:r>
      <w:proofErr w:type="spellStart"/>
      <w:r w:rsidR="001E095A" w:rsidRPr="005620F6">
        <w:rPr>
          <w:spacing w:val="-2"/>
          <w:lang w:val="fr-FR"/>
        </w:rPr>
        <w:t>CAJ</w:t>
      </w:r>
      <w:proofErr w:type="spellEnd"/>
      <w:r w:rsidR="000E1126" w:rsidRPr="005620F6">
        <w:rPr>
          <w:spacing w:val="-2"/>
          <w:lang w:val="fr-FR"/>
        </w:rPr>
        <w:t xml:space="preserve"> note que le document</w:t>
      </w:r>
      <w:r w:rsidR="00317070" w:rsidRPr="005620F6">
        <w:rPr>
          <w:spacing w:val="-2"/>
          <w:lang w:val="fr-FR"/>
        </w:rPr>
        <w:t> </w:t>
      </w:r>
      <w:proofErr w:type="spellStart"/>
      <w:r w:rsidR="000E1126" w:rsidRPr="005620F6">
        <w:rPr>
          <w:spacing w:val="-2"/>
          <w:lang w:val="fr-FR"/>
        </w:rPr>
        <w:t>CAJ</w:t>
      </w:r>
      <w:proofErr w:type="spellEnd"/>
      <w:r w:rsidR="000E1126" w:rsidRPr="005620F6">
        <w:rPr>
          <w:spacing w:val="-2"/>
          <w:lang w:val="fr-FR"/>
        </w:rPr>
        <w:t>/76/6</w:t>
      </w:r>
      <w:r w:rsidR="00DF1675" w:rsidRPr="005620F6">
        <w:rPr>
          <w:spacing w:val="-2"/>
          <w:lang w:val="fr-FR"/>
        </w:rPr>
        <w:t> </w:t>
      </w:r>
      <w:proofErr w:type="spellStart"/>
      <w:r w:rsidR="000E1126" w:rsidRPr="005620F6">
        <w:rPr>
          <w:spacing w:val="-2"/>
          <w:lang w:val="fr-FR"/>
        </w:rPr>
        <w:t>Add</w:t>
      </w:r>
      <w:proofErr w:type="spellEnd"/>
      <w:r w:rsidR="000E1126" w:rsidRPr="005620F6">
        <w:rPr>
          <w:spacing w:val="-2"/>
          <w:lang w:val="fr-FR"/>
        </w:rPr>
        <w:t>. contient les conclusions de la sixième réunion du Groupe de travail sur les dénominations variétales (WG</w:t>
      </w:r>
      <w:r w:rsidR="001E095A" w:rsidRPr="005620F6">
        <w:rPr>
          <w:spacing w:val="-2"/>
          <w:lang w:val="fr-FR"/>
        </w:rPr>
        <w:t>-</w:t>
      </w:r>
      <w:r w:rsidR="000E1126" w:rsidRPr="005620F6">
        <w:rPr>
          <w:spacing w:val="-2"/>
          <w:lang w:val="fr-FR"/>
        </w:rPr>
        <w:t>DEN) tenue à Genève le 2</w:t>
      </w:r>
      <w:r w:rsidR="001E095A" w:rsidRPr="005620F6">
        <w:rPr>
          <w:spacing w:val="-2"/>
          <w:lang w:val="fr-FR"/>
        </w:rPr>
        <w:t>9 octobre 20</w:t>
      </w:r>
      <w:r w:rsidR="000E1126" w:rsidRPr="005620F6">
        <w:rPr>
          <w:spacing w:val="-2"/>
          <w:lang w:val="fr-FR"/>
        </w:rPr>
        <w:t>19.</w:t>
      </w:r>
    </w:p>
    <w:p w:rsidR="00364119" w:rsidRPr="00361F1D" w:rsidRDefault="00364119" w:rsidP="00113395">
      <w:pPr>
        <w:rPr>
          <w:kern w:val="28"/>
          <w:lang w:val="fr-FR"/>
        </w:rPr>
      </w:pPr>
    </w:p>
    <w:p w:rsidR="00364119" w:rsidRPr="00361F1D" w:rsidRDefault="007B4014" w:rsidP="0018757E">
      <w:pPr>
        <w:keepNext/>
        <w:keepLines/>
        <w:rPr>
          <w:kern w:val="28"/>
          <w:lang w:val="fr-FR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18757E" w:rsidRPr="00361F1D">
        <w:rPr>
          <w:kern w:val="28"/>
          <w:lang w:val="fr-FR"/>
        </w:rPr>
        <w:t>Le CAJ prend note des modifications apportées au document</w:t>
      </w:r>
      <w:r w:rsidR="00317070">
        <w:rPr>
          <w:kern w:val="28"/>
          <w:lang w:val="fr-FR"/>
        </w:rPr>
        <w:t> </w:t>
      </w:r>
      <w:r w:rsidR="0018757E" w:rsidRPr="00361F1D">
        <w:rPr>
          <w:kern w:val="28"/>
          <w:lang w:val="fr-FR"/>
        </w:rPr>
        <w:t>UPOV/INF/12/4 figurant dans le document</w:t>
      </w:r>
      <w:r w:rsidR="00317070">
        <w:rPr>
          <w:kern w:val="28"/>
          <w:lang w:val="fr-FR"/>
        </w:rPr>
        <w:t> </w:t>
      </w:r>
      <w:r w:rsidR="0018757E" w:rsidRPr="00361F1D">
        <w:rPr>
          <w:kern w:val="28"/>
          <w:lang w:val="fr-FR"/>
        </w:rPr>
        <w:t>UPOV/</w:t>
      </w:r>
      <w:proofErr w:type="spellStart"/>
      <w:r w:rsidR="0018757E" w:rsidRPr="00361F1D">
        <w:rPr>
          <w:kern w:val="28"/>
          <w:lang w:val="fr-FR"/>
        </w:rPr>
        <w:t>EXN</w:t>
      </w:r>
      <w:proofErr w:type="spellEnd"/>
      <w:r w:rsidR="0018757E" w:rsidRPr="00361F1D">
        <w:rPr>
          <w:kern w:val="28"/>
          <w:lang w:val="fr-FR"/>
        </w:rPr>
        <w:t xml:space="preserve">/DEN/1 </w:t>
      </w:r>
      <w:proofErr w:type="spellStart"/>
      <w:r w:rsidR="0018757E" w:rsidRPr="00361F1D">
        <w:rPr>
          <w:kern w:val="28"/>
          <w:lang w:val="fr-FR"/>
        </w:rPr>
        <w:t>Draft</w:t>
      </w:r>
      <w:proofErr w:type="spellEnd"/>
      <w:r w:rsidR="00317070">
        <w:rPr>
          <w:kern w:val="28"/>
          <w:lang w:val="fr-FR"/>
        </w:rPr>
        <w:t> </w:t>
      </w:r>
      <w:r w:rsidR="0018757E" w:rsidRPr="00361F1D">
        <w:rPr>
          <w:kern w:val="28"/>
          <w:lang w:val="fr-FR"/>
        </w:rPr>
        <w:t xml:space="preserve">2 “Notes explicatives concernant les dénominations variétales en vertu de la </w:t>
      </w:r>
      <w:r w:rsidR="001E095A" w:rsidRPr="00361F1D">
        <w:rPr>
          <w:kern w:val="28"/>
          <w:lang w:val="fr-FR"/>
        </w:rPr>
        <w:t>Convention UPOV</w:t>
      </w:r>
      <w:r w:rsidR="0018757E" w:rsidRPr="00361F1D">
        <w:rPr>
          <w:kern w:val="28"/>
          <w:lang w:val="fr-FR"/>
        </w:rPr>
        <w:t>”, avec les modifications ci</w:t>
      </w:r>
      <w:r w:rsidR="001E095A" w:rsidRPr="00361F1D">
        <w:rPr>
          <w:kern w:val="28"/>
          <w:lang w:val="fr-FR"/>
        </w:rPr>
        <w:t>-</w:t>
      </w:r>
      <w:r w:rsidR="0018757E" w:rsidRPr="00361F1D">
        <w:rPr>
          <w:kern w:val="28"/>
          <w:lang w:val="fr-FR"/>
        </w:rPr>
        <w:t>après</w:t>
      </w:r>
      <w:r w:rsidR="00E512B2">
        <w:rPr>
          <w:kern w:val="28"/>
          <w:lang w:val="fr-FR"/>
        </w:rPr>
        <w:t xml:space="preserve">: </w:t>
      </w:r>
    </w:p>
    <w:p w:rsidR="00364119" w:rsidRPr="00361F1D" w:rsidRDefault="00364119" w:rsidP="00F355E7">
      <w:pPr>
        <w:rPr>
          <w:rFonts w:eastAsiaTheme="minorEastAsia"/>
          <w:spacing w:val="-2"/>
          <w:highlight w:val="lightGray"/>
          <w:lang w:val="fr-FR" w:eastAsia="ja-JP"/>
        </w:rPr>
      </w:pPr>
    </w:p>
    <w:p w:rsidR="001E095A" w:rsidRPr="00361F1D" w:rsidRDefault="006B6F0F" w:rsidP="006B6F0F">
      <w:pPr>
        <w:ind w:left="2268" w:right="567" w:hanging="1701"/>
        <w:rPr>
          <w:rFonts w:eastAsiaTheme="minorEastAsia"/>
          <w:spacing w:val="-2"/>
          <w:sz w:val="18"/>
          <w:szCs w:val="18"/>
          <w:lang w:val="fr-FR" w:eastAsia="ja-JP"/>
        </w:rPr>
      </w:pP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“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Section 2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.3.1 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>d)</w:t>
      </w:r>
      <w:r w:rsidR="00E512B2">
        <w:rPr>
          <w:rFonts w:eastAsiaTheme="minorEastAsia"/>
          <w:spacing w:val="-2"/>
          <w:sz w:val="18"/>
          <w:szCs w:val="18"/>
          <w:lang w:val="fr-FR" w:eastAsia="ja-JP"/>
        </w:rPr>
        <w:t xml:space="preserve">: 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supprimer l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exemple de dénomination appropriée ci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-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après</w:t>
      </w:r>
      <w:r w:rsidR="00E512B2">
        <w:rPr>
          <w:rFonts w:eastAsiaTheme="minorEastAsia"/>
          <w:spacing w:val="-2"/>
          <w:sz w:val="18"/>
          <w:szCs w:val="18"/>
          <w:lang w:val="fr-FR" w:eastAsia="ja-JP"/>
        </w:rPr>
        <w:t xml:space="preserve">: </w:t>
      </w:r>
    </w:p>
    <w:p w:rsidR="001E095A" w:rsidRPr="00361F1D" w:rsidRDefault="001E095A" w:rsidP="00E512B2">
      <w:pPr>
        <w:ind w:left="2127" w:right="567"/>
        <w:rPr>
          <w:rFonts w:eastAsiaTheme="minorEastAsia"/>
          <w:spacing w:val="-2"/>
          <w:sz w:val="18"/>
          <w:szCs w:val="18"/>
          <w:lang w:val="fr-FR" w:eastAsia="ja-JP"/>
        </w:rPr>
      </w:pPr>
    </w:p>
    <w:p w:rsidR="00364119" w:rsidRPr="00361F1D" w:rsidRDefault="00BC2C6E" w:rsidP="00E512B2">
      <w:pPr>
        <w:ind w:left="2127" w:right="567"/>
        <w:rPr>
          <w:rFonts w:eastAsiaTheme="minorEastAsia"/>
          <w:spacing w:val="-2"/>
          <w:sz w:val="18"/>
          <w:szCs w:val="18"/>
          <w:lang w:val="fr-FR" w:eastAsia="ja-JP"/>
        </w:rPr>
      </w:pPr>
      <w:r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="0018757E" w:rsidRPr="003C24EF">
        <w:rPr>
          <w:rFonts w:eastAsiaTheme="minorEastAsia"/>
          <w:i/>
          <w:spacing w:val="-2"/>
          <w:sz w:val="18"/>
          <w:szCs w:val="18"/>
          <w:lang w:val="fr-FR" w:eastAsia="ja-JP"/>
        </w:rPr>
        <w:t>Prunus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proofErr w:type="spellStart"/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Sato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-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zakura</w:t>
      </w:r>
      <w:proofErr w:type="spellEnd"/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(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proofErr w:type="spellStart"/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Zakura</w:t>
      </w:r>
      <w:proofErr w:type="spellEnd"/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est le nom japonais désignant les cerisiers en fleur, et non un nom utilisé pour le genre dans son ensemble)</w:t>
      </w:r>
      <w:r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;</w:t>
      </w:r>
    </w:p>
    <w:p w:rsidR="00364119" w:rsidRPr="00361F1D" w:rsidRDefault="00364119" w:rsidP="006B6F0F">
      <w:pPr>
        <w:ind w:left="567" w:right="567"/>
        <w:rPr>
          <w:rFonts w:eastAsiaTheme="minorEastAsia"/>
          <w:spacing w:val="-2"/>
          <w:sz w:val="18"/>
          <w:szCs w:val="18"/>
          <w:lang w:val="fr-FR" w:eastAsia="ja-JP"/>
        </w:rPr>
      </w:pPr>
    </w:p>
    <w:p w:rsidR="001E095A" w:rsidRPr="00361F1D" w:rsidRDefault="006B6F0F" w:rsidP="006B6F0F">
      <w:pPr>
        <w:ind w:left="2268" w:right="567" w:hanging="1701"/>
        <w:rPr>
          <w:rFonts w:eastAsiaTheme="minorEastAsia"/>
          <w:spacing w:val="-2"/>
          <w:sz w:val="18"/>
          <w:szCs w:val="18"/>
          <w:lang w:val="fr-FR" w:eastAsia="ja-JP"/>
        </w:rPr>
      </w:pP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“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Section 2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>.3.3 a)</w:t>
      </w:r>
      <w:r w:rsidR="00E512B2">
        <w:rPr>
          <w:rFonts w:eastAsiaTheme="minorEastAsia"/>
          <w:spacing w:val="-2"/>
          <w:sz w:val="18"/>
          <w:szCs w:val="18"/>
          <w:lang w:val="fr-FR" w:eastAsia="ja-JP"/>
        </w:rPr>
        <w:t xml:space="preserve">: 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4C6CCE">
        <w:rPr>
          <w:rFonts w:eastAsiaTheme="minorEastAsia"/>
          <w:spacing w:val="-2"/>
          <w:sz w:val="18"/>
          <w:szCs w:val="18"/>
          <w:lang w:val="fr-FR" w:eastAsia="ja-JP"/>
        </w:rPr>
        <w:t xml:space="preserve">modifier le </w:t>
      </w:r>
      <w:r w:rsidR="00CC1AE3">
        <w:rPr>
          <w:rFonts w:eastAsiaTheme="minorEastAsia"/>
          <w:spacing w:val="-2"/>
          <w:sz w:val="18"/>
          <w:szCs w:val="18"/>
          <w:lang w:val="fr-FR" w:eastAsia="ja-JP"/>
        </w:rPr>
        <w:t>texte</w:t>
      </w:r>
      <w:r w:rsidR="004C6CCE">
        <w:rPr>
          <w:rFonts w:eastAsiaTheme="minorEastAsia"/>
          <w:spacing w:val="-2"/>
          <w:sz w:val="18"/>
          <w:szCs w:val="18"/>
          <w:lang w:val="fr-FR" w:eastAsia="ja-JP"/>
        </w:rPr>
        <w:t xml:space="preserve"> comme suit</w:t>
      </w:r>
      <w:r w:rsidR="00E512B2">
        <w:rPr>
          <w:rFonts w:eastAsiaTheme="minorEastAsia"/>
          <w:spacing w:val="-2"/>
          <w:sz w:val="18"/>
          <w:szCs w:val="18"/>
          <w:lang w:val="fr-FR" w:eastAsia="ja-JP"/>
        </w:rPr>
        <w:t xml:space="preserve">: </w:t>
      </w:r>
    </w:p>
    <w:p w:rsidR="001E095A" w:rsidRPr="00361F1D" w:rsidRDefault="001E095A" w:rsidP="006B6F0F">
      <w:pPr>
        <w:ind w:left="2268" w:right="567" w:hanging="1701"/>
        <w:rPr>
          <w:rFonts w:eastAsiaTheme="minorEastAsia"/>
          <w:spacing w:val="-2"/>
          <w:sz w:val="18"/>
          <w:szCs w:val="18"/>
          <w:lang w:val="fr-FR" w:eastAsia="ja-JP"/>
        </w:rPr>
      </w:pPr>
    </w:p>
    <w:p w:rsidR="00364119" w:rsidRPr="00E512B2" w:rsidRDefault="001E095A" w:rsidP="00E512B2">
      <w:pPr>
        <w:ind w:left="2127" w:right="567"/>
        <w:rPr>
          <w:rFonts w:eastAsiaTheme="minorEastAsia"/>
          <w:sz w:val="18"/>
          <w:szCs w:val="18"/>
          <w:lang w:val="fr-FR" w:eastAsia="ja-JP"/>
        </w:rPr>
      </w:pPr>
      <w:r w:rsidRPr="00E512B2">
        <w:rPr>
          <w:rFonts w:eastAsiaTheme="minorEastAsia"/>
          <w:sz w:val="18"/>
          <w:szCs w:val="18"/>
          <w:lang w:val="fr-FR" w:eastAsia="ja-JP"/>
        </w:rPr>
        <w:t>‘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>Une différence d</w:t>
      </w:r>
      <w:r w:rsidRPr="00E512B2">
        <w:rPr>
          <w:rFonts w:eastAsiaTheme="minorEastAsia"/>
          <w:sz w:val="18"/>
          <w:szCs w:val="18"/>
          <w:lang w:val="fr-FR" w:eastAsia="ja-JP"/>
        </w:rPr>
        <w:t>’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>une seule lettre ou d</w:t>
      </w:r>
      <w:r w:rsidRPr="00E512B2">
        <w:rPr>
          <w:rFonts w:eastAsiaTheme="minorEastAsia"/>
          <w:sz w:val="18"/>
          <w:szCs w:val="18"/>
          <w:lang w:val="fr-FR" w:eastAsia="ja-JP"/>
        </w:rPr>
        <w:t>’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>un seul chiffre peut être considérée comme susceptible d</w:t>
      </w:r>
      <w:r w:rsidRPr="00E512B2">
        <w:rPr>
          <w:rFonts w:eastAsiaTheme="minorEastAsia"/>
          <w:sz w:val="18"/>
          <w:szCs w:val="18"/>
          <w:lang w:val="fr-FR" w:eastAsia="ja-JP"/>
        </w:rPr>
        <w:t>’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>induire en erreur ou de prêter à confusion quant à l</w:t>
      </w:r>
      <w:r w:rsidRPr="00E512B2">
        <w:rPr>
          <w:rFonts w:eastAsiaTheme="minorEastAsia"/>
          <w:sz w:val="18"/>
          <w:szCs w:val="18"/>
          <w:lang w:val="fr-FR" w:eastAsia="ja-JP"/>
        </w:rPr>
        <w:t>’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>identité de la variété.  Toutefois, dans les cas suivants, cette différence d</w:t>
      </w:r>
      <w:r w:rsidRPr="00E512B2">
        <w:rPr>
          <w:rFonts w:eastAsiaTheme="minorEastAsia"/>
          <w:sz w:val="18"/>
          <w:szCs w:val="18"/>
          <w:lang w:val="fr-FR" w:eastAsia="ja-JP"/>
        </w:rPr>
        <w:t>’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>une seule lettre ou d</w:t>
      </w:r>
      <w:r w:rsidRPr="00E512B2">
        <w:rPr>
          <w:rFonts w:eastAsiaTheme="minorEastAsia"/>
          <w:sz w:val="18"/>
          <w:szCs w:val="18"/>
          <w:lang w:val="fr-FR" w:eastAsia="ja-JP"/>
        </w:rPr>
        <w:t>’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>un seul chiffre peut ne pas être considérée comme susceptible d</w:t>
      </w:r>
      <w:r w:rsidRPr="00E512B2">
        <w:rPr>
          <w:rFonts w:eastAsiaTheme="minorEastAsia"/>
          <w:sz w:val="18"/>
          <w:szCs w:val="18"/>
          <w:lang w:val="fr-FR" w:eastAsia="ja-JP"/>
        </w:rPr>
        <w:t>’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>induire en erreur ou de prêter à confusion</w:t>
      </w:r>
      <w:r w:rsidR="00E512B2">
        <w:rPr>
          <w:rFonts w:eastAsiaTheme="minorEastAsia"/>
          <w:sz w:val="18"/>
          <w:szCs w:val="18"/>
          <w:lang w:val="fr-FR" w:eastAsia="ja-JP"/>
        </w:rPr>
        <w:t xml:space="preserve">: </w:t>
      </w:r>
      <w:r w:rsidR="0018757E" w:rsidRPr="00E512B2">
        <w:rPr>
          <w:rFonts w:eastAsiaTheme="minorEastAsia"/>
          <w:sz w:val="18"/>
          <w:szCs w:val="18"/>
          <w:lang w:val="fr-FR" w:eastAsia="ja-JP"/>
        </w:rPr>
        <w:t xml:space="preserve"> […]</w:t>
      </w:r>
      <w:r w:rsidRPr="00E512B2">
        <w:rPr>
          <w:rFonts w:eastAsiaTheme="minorEastAsia"/>
          <w:sz w:val="18"/>
          <w:szCs w:val="18"/>
          <w:lang w:val="fr-FR" w:eastAsia="ja-JP"/>
        </w:rPr>
        <w:t>’</w:t>
      </w:r>
      <w:r w:rsidR="00F355E7" w:rsidRPr="00E512B2">
        <w:rPr>
          <w:rFonts w:eastAsiaTheme="minorEastAsia"/>
          <w:sz w:val="18"/>
          <w:szCs w:val="18"/>
          <w:lang w:val="fr-FR" w:eastAsia="ja-JP"/>
        </w:rPr>
        <w:t>;</w:t>
      </w:r>
    </w:p>
    <w:p w:rsidR="00364119" w:rsidRPr="00361F1D" w:rsidRDefault="00364119" w:rsidP="006B6F0F">
      <w:pPr>
        <w:ind w:left="567" w:right="567"/>
        <w:rPr>
          <w:rFonts w:eastAsiaTheme="minorEastAsia"/>
          <w:spacing w:val="-2"/>
          <w:sz w:val="18"/>
          <w:szCs w:val="18"/>
          <w:lang w:val="fr-FR" w:eastAsia="ja-JP"/>
        </w:rPr>
      </w:pPr>
    </w:p>
    <w:p w:rsidR="001E095A" w:rsidRPr="00361F1D" w:rsidRDefault="006B6F0F" w:rsidP="006B6F0F">
      <w:pPr>
        <w:ind w:left="567" w:right="567"/>
        <w:rPr>
          <w:rFonts w:eastAsiaTheme="minorEastAsia"/>
          <w:spacing w:val="-2"/>
          <w:sz w:val="18"/>
          <w:szCs w:val="18"/>
          <w:lang w:val="fr-FR" w:eastAsia="ja-JP"/>
        </w:rPr>
      </w:pP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lastRenderedPageBreak/>
        <w:t>“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Section 2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.3.3 d)</w:t>
      </w:r>
      <w:r w:rsidR="00E512B2">
        <w:rPr>
          <w:rFonts w:eastAsiaTheme="minorEastAsia"/>
          <w:spacing w:val="-2"/>
          <w:sz w:val="18"/>
          <w:szCs w:val="18"/>
          <w:lang w:val="fr-FR" w:eastAsia="ja-JP"/>
        </w:rPr>
        <w:t xml:space="preserve">: 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dans le texte en espagnol, remplacer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proofErr w:type="spellStart"/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puede</w:t>
      </w:r>
      <w:proofErr w:type="spellEnd"/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par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proofErr w:type="spellStart"/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podría</w:t>
      </w:r>
      <w:proofErr w:type="spellEnd"/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>;</w:t>
      </w:r>
    </w:p>
    <w:p w:rsidR="00364119" w:rsidRPr="00361F1D" w:rsidRDefault="00364119" w:rsidP="006B6F0F">
      <w:pPr>
        <w:ind w:left="567" w:right="567"/>
        <w:rPr>
          <w:rFonts w:eastAsiaTheme="minorEastAsia"/>
          <w:spacing w:val="-2"/>
          <w:sz w:val="18"/>
          <w:szCs w:val="18"/>
          <w:lang w:val="fr-FR" w:eastAsia="ja-JP"/>
        </w:rPr>
      </w:pPr>
    </w:p>
    <w:p w:rsidR="001E095A" w:rsidRPr="00361F1D" w:rsidRDefault="006B6F0F" w:rsidP="006B6F0F">
      <w:pPr>
        <w:ind w:left="2268" w:right="567" w:hanging="1701"/>
        <w:rPr>
          <w:rFonts w:eastAsiaTheme="minorEastAsia"/>
          <w:spacing w:val="-2"/>
          <w:sz w:val="18"/>
          <w:szCs w:val="18"/>
          <w:lang w:val="fr-FR" w:eastAsia="ja-JP"/>
        </w:rPr>
      </w:pP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“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Section 2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>.3.4 b)</w:t>
      </w:r>
      <w:r w:rsidR="00E512B2">
        <w:rPr>
          <w:rFonts w:eastAsiaTheme="minorEastAsia"/>
          <w:spacing w:val="-2"/>
          <w:sz w:val="18"/>
          <w:szCs w:val="18"/>
          <w:lang w:val="fr-FR" w:eastAsia="ja-JP"/>
        </w:rPr>
        <w:t xml:space="preserve">: 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modifier le texte comme suit</w:t>
      </w:r>
      <w:r w:rsidR="00E512B2">
        <w:rPr>
          <w:rFonts w:eastAsiaTheme="minorEastAsia"/>
          <w:spacing w:val="-2"/>
          <w:sz w:val="18"/>
          <w:szCs w:val="18"/>
          <w:lang w:val="fr-FR" w:eastAsia="ja-JP"/>
        </w:rPr>
        <w:t xml:space="preserve">: </w:t>
      </w:r>
    </w:p>
    <w:p w:rsidR="001E095A" w:rsidRPr="00361F1D" w:rsidRDefault="001E095A" w:rsidP="005620F6">
      <w:pPr>
        <w:ind w:left="2127" w:right="567"/>
        <w:rPr>
          <w:rFonts w:eastAsiaTheme="minorEastAsia"/>
          <w:spacing w:val="-2"/>
          <w:sz w:val="18"/>
          <w:szCs w:val="18"/>
          <w:lang w:val="fr-FR" w:eastAsia="ja-JP"/>
        </w:rPr>
      </w:pPr>
    </w:p>
    <w:p w:rsidR="00364119" w:rsidRPr="00361F1D" w:rsidRDefault="001E095A" w:rsidP="005620F6">
      <w:pPr>
        <w:ind w:left="2127" w:right="567"/>
        <w:rPr>
          <w:rFonts w:eastAsiaTheme="minorEastAsia"/>
          <w:spacing w:val="-2"/>
          <w:sz w:val="18"/>
          <w:szCs w:val="18"/>
          <w:u w:val="single"/>
          <w:lang w:val="fr-FR" w:eastAsia="ja-JP"/>
        </w:rPr>
      </w:pP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Une formulation, configuration ou combinaison de mots peut être liée à un obtenteur avec l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usage ou la pratique.</w:t>
      </w:r>
      <w:r w:rsidR="0051392B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Cependant, pour qu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une formulation, configuration ou combinaison de mots soit liée à un obtenteur, il conviendrait de l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accompagner d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un nom commun, d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un préfixe ou d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un suffixe. </w:t>
      </w:r>
      <w:r w:rsidR="00DF1675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Dans ce cas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-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là, le service peut considérer que l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utilisation de cette formulation, configuration ou combinaison de mots dans des dénominations variétales d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un autre obtenteur risquerait d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induire en erreur ou de prêter à confusion quant à l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identité de l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18757E" w:rsidRPr="00361F1D">
        <w:rPr>
          <w:rFonts w:eastAsiaTheme="minorEastAsia"/>
          <w:spacing w:val="-2"/>
          <w:sz w:val="18"/>
          <w:szCs w:val="18"/>
          <w:lang w:val="fr-FR" w:eastAsia="ja-JP"/>
        </w:rPr>
        <w:t>obtenteur;</w:t>
      </w:r>
    </w:p>
    <w:p w:rsidR="00364119" w:rsidRPr="00361F1D" w:rsidRDefault="00364119" w:rsidP="006B6F0F">
      <w:pPr>
        <w:ind w:left="567" w:right="567"/>
        <w:rPr>
          <w:rFonts w:eastAsiaTheme="minorEastAsia"/>
          <w:spacing w:val="-2"/>
          <w:sz w:val="18"/>
          <w:szCs w:val="18"/>
          <w:u w:val="single"/>
          <w:lang w:val="fr-FR" w:eastAsia="ja-JP"/>
        </w:rPr>
      </w:pPr>
    </w:p>
    <w:p w:rsidR="00364119" w:rsidRPr="003C24EF" w:rsidRDefault="001E095A" w:rsidP="005620F6">
      <w:pPr>
        <w:ind w:left="2127" w:right="567"/>
        <w:rPr>
          <w:rFonts w:eastAsiaTheme="minorEastAsia"/>
          <w:spacing w:val="-2"/>
          <w:sz w:val="18"/>
          <w:szCs w:val="18"/>
          <w:lang w:val="fr-FR" w:eastAsia="ja-JP"/>
        </w:rPr>
      </w:pP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="0051392B" w:rsidRPr="00361F1D">
        <w:rPr>
          <w:rFonts w:eastAsiaTheme="minorEastAsia"/>
          <w:i/>
          <w:spacing w:val="-2"/>
          <w:sz w:val="18"/>
          <w:szCs w:val="18"/>
          <w:lang w:val="fr-FR" w:eastAsia="ja-JP"/>
        </w:rPr>
        <w:t>Exemples de dénomination inappropriée</w:t>
      </w:r>
      <w:r w:rsidR="00E512B2">
        <w:rPr>
          <w:rFonts w:eastAsiaTheme="minorEastAsia"/>
          <w:i/>
          <w:spacing w:val="-2"/>
          <w:sz w:val="18"/>
          <w:szCs w:val="18"/>
          <w:lang w:val="fr-FR" w:eastAsia="ja-JP"/>
        </w:rPr>
        <w:t xml:space="preserve">: </w:t>
      </w:r>
      <w:r w:rsidR="0051392B" w:rsidRPr="00361F1D">
        <w:rPr>
          <w:rFonts w:eastAsiaTheme="minorEastAsia"/>
          <w:i/>
          <w:spacing w:val="-2"/>
          <w:sz w:val="18"/>
          <w:szCs w:val="18"/>
          <w:lang w:val="fr-FR" w:eastAsia="ja-JP"/>
        </w:rPr>
        <w:t xml:space="preserve"> 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 xml:space="preserve">la dénomination </w:t>
      </w:r>
      <w:r w:rsidRPr="003C24EF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>ABC rouge</w:t>
      </w:r>
      <w:r w:rsidRPr="003C24EF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 xml:space="preserve"> proposée par un obtenteur (Obtenteur</w:t>
      </w:r>
      <w:r w:rsidR="00317070" w:rsidRPr="003C24EF">
        <w:rPr>
          <w:rFonts w:eastAsiaTheme="minorEastAsia"/>
          <w:spacing w:val="-2"/>
          <w:sz w:val="18"/>
          <w:szCs w:val="18"/>
          <w:lang w:val="fr-FR" w:eastAsia="ja-JP"/>
        </w:rPr>
        <w:t> 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 xml:space="preserve">2) lorsque les dénominations </w:t>
      </w:r>
      <w:r w:rsidRPr="003C24EF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 xml:space="preserve">ABC velours, </w:t>
      </w:r>
      <w:r w:rsidRPr="003C24EF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>ABC étoile</w:t>
      </w:r>
      <w:r w:rsidRPr="003C24EF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 xml:space="preserve"> et </w:t>
      </w:r>
      <w:r w:rsidRPr="003C24EF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>ABC vert</w:t>
      </w:r>
      <w:r w:rsidRPr="003C24EF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 xml:space="preserve"> sont enregistrées par un autre obtenteur (Obtenteur</w:t>
      </w:r>
      <w:r w:rsidR="00317070" w:rsidRPr="003C24EF">
        <w:rPr>
          <w:rFonts w:eastAsiaTheme="minorEastAsia"/>
          <w:spacing w:val="-2"/>
          <w:sz w:val="18"/>
          <w:szCs w:val="18"/>
          <w:lang w:val="fr-FR" w:eastAsia="ja-JP"/>
        </w:rPr>
        <w:t> </w:t>
      </w:r>
      <w:r w:rsidR="0051392B" w:rsidRPr="003C24EF">
        <w:rPr>
          <w:rFonts w:eastAsiaTheme="minorEastAsia"/>
          <w:spacing w:val="-2"/>
          <w:sz w:val="18"/>
          <w:szCs w:val="18"/>
          <w:lang w:val="fr-FR" w:eastAsia="ja-JP"/>
        </w:rPr>
        <w:t>1).</w:t>
      </w:r>
      <w:r w:rsidR="00F355E7" w:rsidRPr="003C24EF">
        <w:rPr>
          <w:rFonts w:eastAsiaTheme="minorEastAsia"/>
          <w:spacing w:val="-2"/>
          <w:sz w:val="18"/>
          <w:szCs w:val="18"/>
          <w:lang w:val="fr-FR" w:eastAsia="ja-JP"/>
        </w:rPr>
        <w:t>”</w:t>
      </w:r>
    </w:p>
    <w:p w:rsidR="00364119" w:rsidRPr="003C24EF" w:rsidRDefault="00364119" w:rsidP="006B6F0F">
      <w:pPr>
        <w:ind w:left="567" w:right="567"/>
        <w:rPr>
          <w:rFonts w:eastAsiaTheme="minorEastAsia"/>
          <w:spacing w:val="-2"/>
          <w:sz w:val="18"/>
          <w:szCs w:val="18"/>
          <w:lang w:val="fr-FR" w:eastAsia="ja-JP"/>
        </w:rPr>
      </w:pPr>
    </w:p>
    <w:p w:rsidR="00364119" w:rsidRPr="00361F1D" w:rsidRDefault="006B6F0F" w:rsidP="006B6F0F">
      <w:pPr>
        <w:ind w:left="567" w:right="567"/>
        <w:rPr>
          <w:rFonts w:eastAsiaTheme="minorEastAsia"/>
          <w:spacing w:val="-2"/>
          <w:sz w:val="18"/>
          <w:szCs w:val="18"/>
          <w:lang w:val="fr-FR" w:eastAsia="ja-JP"/>
        </w:rPr>
      </w:pP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“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Section 4</w:t>
      </w:r>
      <w:r w:rsidR="0051392B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F355E7" w:rsidRPr="00361F1D">
        <w:rPr>
          <w:rFonts w:eastAsiaTheme="minorEastAsia"/>
          <w:spacing w:val="-2"/>
          <w:sz w:val="18"/>
          <w:szCs w:val="18"/>
          <w:lang w:val="fr-FR" w:eastAsia="ja-JP"/>
        </w:rPr>
        <w:t>a)</w:t>
      </w:r>
      <w:r w:rsidR="00E512B2">
        <w:rPr>
          <w:rFonts w:eastAsiaTheme="minorEastAsia"/>
          <w:spacing w:val="-2"/>
          <w:sz w:val="18"/>
          <w:szCs w:val="18"/>
          <w:lang w:val="fr-FR" w:eastAsia="ja-JP"/>
        </w:rPr>
        <w:t xml:space="preserve">: </w:t>
      </w:r>
      <w:r w:rsidR="0051392B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dans le texte en espagnol, remplacer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se </w:t>
      </w:r>
      <w:proofErr w:type="spellStart"/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insta</w:t>
      </w:r>
      <w:proofErr w:type="spellEnd"/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51392B" w:rsidRPr="00361F1D">
        <w:rPr>
          <w:rFonts w:eastAsiaTheme="minorEastAsia"/>
          <w:spacing w:val="-2"/>
          <w:sz w:val="18"/>
          <w:szCs w:val="18"/>
          <w:lang w:val="fr-FR" w:eastAsia="ja-JP"/>
        </w:rPr>
        <w:t>par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 </w:t>
      </w:r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se </w:t>
      </w:r>
      <w:proofErr w:type="spellStart"/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alienta</w:t>
      </w:r>
      <w:proofErr w:type="spellEnd"/>
      <w:r w:rsidR="001E095A"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”</w:t>
      </w:r>
      <w:r w:rsidR="0019347A" w:rsidRPr="00361F1D">
        <w:rPr>
          <w:rFonts w:eastAsiaTheme="minorEastAsia"/>
          <w:spacing w:val="-2"/>
          <w:sz w:val="18"/>
          <w:szCs w:val="18"/>
          <w:lang w:val="fr-FR" w:eastAsia="ja-JP"/>
        </w:rPr>
        <w:t>.</w:t>
      </w:r>
    </w:p>
    <w:p w:rsidR="00364119" w:rsidRPr="00361F1D" w:rsidRDefault="00364119" w:rsidP="004E333C">
      <w:pPr>
        <w:rPr>
          <w:lang w:val="fr-FR"/>
        </w:rPr>
      </w:pPr>
    </w:p>
    <w:p w:rsidR="00364119" w:rsidRPr="00361F1D" w:rsidRDefault="004E333C" w:rsidP="00063528">
      <w:pPr>
        <w:keepNext/>
        <w:rPr>
          <w:rFonts w:eastAsiaTheme="minorEastAsia"/>
          <w:spacing w:val="-2"/>
          <w:lang w:val="fr-FR" w:eastAsia="ja-JP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063528" w:rsidRPr="00361F1D">
        <w:rPr>
          <w:kern w:val="28"/>
          <w:lang w:val="fr-FR"/>
        </w:rPr>
        <w:t>Le CAJ note que le WG</w:t>
      </w:r>
      <w:r w:rsidR="001E095A" w:rsidRPr="00361F1D">
        <w:rPr>
          <w:kern w:val="28"/>
          <w:lang w:val="fr-FR"/>
        </w:rPr>
        <w:t>-</w:t>
      </w:r>
      <w:r w:rsidR="00063528" w:rsidRPr="00361F1D">
        <w:rPr>
          <w:kern w:val="28"/>
          <w:lang w:val="fr-FR"/>
        </w:rPr>
        <w:t>DEN a demandé au Bureau de l</w:t>
      </w:r>
      <w:r w:rsidR="001E095A" w:rsidRPr="00361F1D">
        <w:rPr>
          <w:kern w:val="28"/>
          <w:lang w:val="fr-FR"/>
        </w:rPr>
        <w:t>’</w:t>
      </w:r>
      <w:r w:rsidR="00063528" w:rsidRPr="00361F1D">
        <w:rPr>
          <w:kern w:val="28"/>
          <w:lang w:val="fr-FR"/>
        </w:rPr>
        <w:t>Union de clarifier le libellé ci</w:t>
      </w:r>
      <w:r w:rsidR="001E095A" w:rsidRPr="00361F1D">
        <w:rPr>
          <w:kern w:val="28"/>
          <w:lang w:val="fr-FR"/>
        </w:rPr>
        <w:t>-</w:t>
      </w:r>
      <w:r w:rsidR="00063528" w:rsidRPr="00361F1D">
        <w:rPr>
          <w:kern w:val="28"/>
          <w:lang w:val="fr-FR"/>
        </w:rPr>
        <w:t>après</w:t>
      </w:r>
      <w:r w:rsidR="00E512B2">
        <w:rPr>
          <w:kern w:val="28"/>
          <w:lang w:val="fr-FR"/>
        </w:rPr>
        <w:t xml:space="preserve">: </w:t>
      </w:r>
    </w:p>
    <w:p w:rsidR="00364119" w:rsidRPr="00361F1D" w:rsidRDefault="00364119" w:rsidP="001D5F4D">
      <w:pPr>
        <w:keepNext/>
        <w:rPr>
          <w:rFonts w:eastAsiaTheme="minorEastAsia"/>
          <w:spacing w:val="-2"/>
          <w:lang w:val="fr-FR" w:eastAsia="ja-JP"/>
        </w:rPr>
      </w:pPr>
    </w:p>
    <w:p w:rsidR="001E095A" w:rsidRPr="00CD5A7E" w:rsidRDefault="00A74321" w:rsidP="00A74321">
      <w:pPr>
        <w:keepNext/>
        <w:ind w:left="567" w:right="567"/>
        <w:rPr>
          <w:rFonts w:eastAsiaTheme="minorEastAsia"/>
          <w:spacing w:val="-2"/>
          <w:sz w:val="18"/>
          <w:lang w:val="fr-FR" w:eastAsia="ja-JP"/>
        </w:rPr>
      </w:pPr>
      <w:r w:rsidRPr="00CD5A7E">
        <w:rPr>
          <w:rFonts w:eastAsiaTheme="minorEastAsia"/>
          <w:spacing w:val="-2"/>
          <w:sz w:val="18"/>
          <w:lang w:val="fr-FR" w:eastAsia="ja-JP"/>
        </w:rPr>
        <w:t>“</w:t>
      </w:r>
      <w:r w:rsidR="001E095A" w:rsidRPr="00CD5A7E">
        <w:rPr>
          <w:rFonts w:eastAsiaTheme="minorEastAsia"/>
          <w:spacing w:val="-2"/>
          <w:sz w:val="18"/>
          <w:lang w:val="fr-FR" w:eastAsia="ja-JP"/>
        </w:rPr>
        <w:t>Section 5</w:t>
      </w:r>
      <w:r w:rsidR="00063528" w:rsidRPr="00CD5A7E">
        <w:rPr>
          <w:rFonts w:eastAsiaTheme="minorEastAsia"/>
          <w:spacing w:val="-2"/>
          <w:sz w:val="18"/>
          <w:lang w:val="fr-FR" w:eastAsia="ja-JP"/>
        </w:rPr>
        <w:t xml:space="preserve">.3 </w:t>
      </w:r>
      <w:r w:rsidR="004E333C" w:rsidRPr="00CD5A7E">
        <w:rPr>
          <w:rFonts w:eastAsiaTheme="minorEastAsia"/>
          <w:spacing w:val="-2"/>
          <w:sz w:val="18"/>
          <w:lang w:val="fr-FR" w:eastAsia="ja-JP"/>
        </w:rPr>
        <w:t>a)</w:t>
      </w:r>
      <w:r w:rsidR="00E512B2" w:rsidRPr="00CD5A7E">
        <w:rPr>
          <w:rFonts w:eastAsiaTheme="minorEastAsia"/>
          <w:spacing w:val="-2"/>
          <w:sz w:val="18"/>
          <w:lang w:val="fr-FR" w:eastAsia="ja-JP"/>
        </w:rPr>
        <w:t xml:space="preserve">: </w:t>
      </w:r>
    </w:p>
    <w:p w:rsidR="001E095A" w:rsidRPr="00361F1D" w:rsidRDefault="001E095A" w:rsidP="005620F6">
      <w:pPr>
        <w:ind w:left="2127" w:right="567"/>
        <w:rPr>
          <w:rFonts w:eastAsiaTheme="minorEastAsia"/>
          <w:spacing w:val="-2"/>
          <w:sz w:val="18"/>
          <w:szCs w:val="18"/>
          <w:lang w:val="fr-FR" w:eastAsia="ja-JP"/>
        </w:rPr>
      </w:pP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‘</w:t>
      </w:r>
      <w:r w:rsidR="00063528" w:rsidRPr="00361F1D">
        <w:rPr>
          <w:rFonts w:eastAsiaTheme="minorEastAsia"/>
          <w:spacing w:val="-2"/>
          <w:sz w:val="18"/>
          <w:szCs w:val="18"/>
          <w:lang w:val="fr-FR" w:eastAsia="ja-JP"/>
        </w:rPr>
        <w:t>elle n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063528" w:rsidRPr="00361F1D">
        <w:rPr>
          <w:rFonts w:eastAsiaTheme="minorEastAsia"/>
          <w:spacing w:val="-2"/>
          <w:sz w:val="18"/>
          <w:szCs w:val="18"/>
          <w:lang w:val="fr-FR" w:eastAsia="ja-JP"/>
        </w:rPr>
        <w:t xml:space="preserve">est pas conforme aux dispositions des 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paragraphes 2</w:t>
      </w:r>
      <w:r w:rsidR="00063528" w:rsidRPr="00361F1D">
        <w:rPr>
          <w:rFonts w:eastAsiaTheme="minorEastAsia"/>
          <w:spacing w:val="-2"/>
          <w:sz w:val="18"/>
          <w:szCs w:val="18"/>
          <w:lang w:val="fr-FR" w:eastAsia="ja-JP"/>
        </w:rPr>
        <w:t>) (par exemple, la dénomination proposée ne diffère pas de la d</w:t>
      </w:r>
      <w:r w:rsidR="00317070">
        <w:rPr>
          <w:rFonts w:eastAsiaTheme="minorEastAsia"/>
          <w:spacing w:val="-2"/>
          <w:sz w:val="18"/>
          <w:szCs w:val="18"/>
          <w:lang w:val="fr-FR" w:eastAsia="ja-JP"/>
        </w:rPr>
        <w:t>é</w:t>
      </w:r>
      <w:r w:rsidR="00063528" w:rsidRPr="00361F1D">
        <w:rPr>
          <w:rFonts w:eastAsiaTheme="minorEastAsia"/>
          <w:spacing w:val="-2"/>
          <w:sz w:val="18"/>
          <w:szCs w:val="18"/>
          <w:lang w:val="fr-FR" w:eastAsia="ja-JP"/>
        </w:rPr>
        <w:t>nomination d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063528" w:rsidRPr="00361F1D">
        <w:rPr>
          <w:rFonts w:eastAsiaTheme="minorEastAsia"/>
          <w:spacing w:val="-2"/>
          <w:sz w:val="18"/>
          <w:szCs w:val="18"/>
          <w:lang w:val="fr-FR" w:eastAsia="ja-JP"/>
        </w:rPr>
        <w:t>une variété préexistante de la mêm</w:t>
      </w:r>
      <w:bookmarkStart w:id="2" w:name="_GoBack"/>
      <w:bookmarkEnd w:id="2"/>
      <w:r w:rsidR="00063528" w:rsidRPr="00361F1D">
        <w:rPr>
          <w:rFonts w:eastAsiaTheme="minorEastAsia"/>
          <w:spacing w:val="-2"/>
          <w:sz w:val="18"/>
          <w:szCs w:val="18"/>
          <w:lang w:val="fr-FR" w:eastAsia="ja-JP"/>
        </w:rPr>
        <w:t>e espèce végétale ou d</w:t>
      </w:r>
      <w:r w:rsidRPr="00361F1D">
        <w:rPr>
          <w:rFonts w:eastAsiaTheme="minorEastAsia"/>
          <w:spacing w:val="-2"/>
          <w:sz w:val="18"/>
          <w:szCs w:val="18"/>
          <w:lang w:val="fr-FR" w:eastAsia="ja-JP"/>
        </w:rPr>
        <w:t>’</w:t>
      </w:r>
      <w:r w:rsidR="00063528" w:rsidRPr="00361F1D">
        <w:rPr>
          <w:rFonts w:eastAsiaTheme="minorEastAsia"/>
          <w:spacing w:val="-2"/>
          <w:sz w:val="18"/>
          <w:szCs w:val="18"/>
          <w:lang w:val="fr-FR" w:eastAsia="ja-JP"/>
        </w:rPr>
        <w:t>une espèce voisine sur son territoire) et 4) (par exemple, la dénomination proposée est identique à une marque enregistrée pour un produit identique)</w:t>
      </w:r>
      <w:r w:rsidR="004E333C" w:rsidRPr="00361F1D">
        <w:rPr>
          <w:rFonts w:eastAsiaTheme="minorEastAsia"/>
          <w:spacing w:val="-2"/>
          <w:sz w:val="18"/>
          <w:szCs w:val="18"/>
          <w:lang w:val="fr-FR" w:eastAsia="ja-JP"/>
        </w:rPr>
        <w:t>;”</w:t>
      </w:r>
    </w:p>
    <w:p w:rsidR="00364119" w:rsidRPr="00361F1D" w:rsidRDefault="00364119" w:rsidP="005620F6">
      <w:pPr>
        <w:rPr>
          <w:lang w:val="fr-FR"/>
        </w:rPr>
      </w:pPr>
    </w:p>
    <w:p w:rsidR="00364119" w:rsidRPr="00361F1D" w:rsidRDefault="004E333C" w:rsidP="006A2BA1">
      <w:pPr>
        <w:keepLines/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6A2BA1" w:rsidRPr="00361F1D">
        <w:rPr>
          <w:lang w:val="fr-FR"/>
        </w:rPr>
        <w:t>Le CAJ prend note de la demande formulée par la délégation de l</w:t>
      </w:r>
      <w:r w:rsidR="001E095A" w:rsidRPr="00361F1D">
        <w:rPr>
          <w:lang w:val="fr-FR"/>
        </w:rPr>
        <w:t>’</w:t>
      </w:r>
      <w:r w:rsidR="006A2BA1" w:rsidRPr="00361F1D">
        <w:rPr>
          <w:lang w:val="fr-FR"/>
        </w:rPr>
        <w:t xml:space="preserve">Union européenne concernant des modifications à apporter à la </w:t>
      </w:r>
      <w:r w:rsidR="001E095A" w:rsidRPr="00361F1D">
        <w:rPr>
          <w:lang w:val="fr-FR"/>
        </w:rPr>
        <w:t>section 2</w:t>
      </w:r>
      <w:r w:rsidR="006A2BA1" w:rsidRPr="00361F1D">
        <w:rPr>
          <w:lang w:val="fr-FR"/>
        </w:rPr>
        <w:t>.3.3.a)1), consistant à remplacer l</w:t>
      </w:r>
      <w:r w:rsidR="001E095A" w:rsidRPr="00361F1D">
        <w:rPr>
          <w:lang w:val="fr-FR"/>
        </w:rPr>
        <w:t>’</w:t>
      </w:r>
      <w:r w:rsidR="006A2BA1" w:rsidRPr="00361F1D">
        <w:rPr>
          <w:lang w:val="fr-FR"/>
        </w:rPr>
        <w:t>expression “visuelle et phonétique” par “visuelle ou phonétique” et à ajouter un élément supplémentaire pour “concept”.</w:t>
      </w:r>
      <w:r w:rsidR="000D2231" w:rsidRPr="00361F1D">
        <w:rPr>
          <w:lang w:val="fr-FR"/>
        </w:rPr>
        <w:t xml:space="preserve">  </w:t>
      </w:r>
      <w:r w:rsidR="006A2BA1" w:rsidRPr="00361F1D">
        <w:rPr>
          <w:lang w:val="fr-FR"/>
        </w:rPr>
        <w:t>Le Bureau de l</w:t>
      </w:r>
      <w:r w:rsidR="001E095A" w:rsidRPr="00361F1D">
        <w:rPr>
          <w:lang w:val="fr-FR"/>
        </w:rPr>
        <w:t>’</w:t>
      </w:r>
      <w:r w:rsidR="006A2BA1" w:rsidRPr="00361F1D">
        <w:rPr>
          <w:lang w:val="fr-FR"/>
        </w:rPr>
        <w:t>Union indique que ces propositions ont été examinées par le WG</w:t>
      </w:r>
      <w:r w:rsidR="001E095A" w:rsidRPr="00361F1D">
        <w:rPr>
          <w:lang w:val="fr-FR"/>
        </w:rPr>
        <w:t>-</w:t>
      </w:r>
      <w:r w:rsidR="006A2BA1" w:rsidRPr="00361F1D">
        <w:rPr>
          <w:lang w:val="fr-FR"/>
        </w:rPr>
        <w:t>DEN et n</w:t>
      </w:r>
      <w:r w:rsidR="001E095A" w:rsidRPr="00361F1D">
        <w:rPr>
          <w:lang w:val="fr-FR"/>
        </w:rPr>
        <w:t>’</w:t>
      </w:r>
      <w:r w:rsidR="006A2BA1" w:rsidRPr="00361F1D">
        <w:rPr>
          <w:lang w:val="fr-FR"/>
        </w:rPr>
        <w:t xml:space="preserve">ont pas été retenues car elles donneraient lieu à des incohérences </w:t>
      </w:r>
      <w:r w:rsidR="00AC51AD" w:rsidRPr="00361F1D">
        <w:rPr>
          <w:lang w:val="fr-FR"/>
        </w:rPr>
        <w:t xml:space="preserve">sans </w:t>
      </w:r>
      <w:r w:rsidR="00AF0374">
        <w:rPr>
          <w:lang w:val="fr-FR"/>
        </w:rPr>
        <w:t>d’</w:t>
      </w:r>
      <w:r w:rsidR="006A2BA1" w:rsidRPr="00361F1D">
        <w:rPr>
          <w:lang w:val="fr-FR"/>
        </w:rPr>
        <w:t>autres modifications.</w:t>
      </w:r>
    </w:p>
    <w:p w:rsidR="00364119" w:rsidRPr="00361F1D" w:rsidRDefault="00364119" w:rsidP="00A74321">
      <w:pPr>
        <w:rPr>
          <w:lang w:val="fr-FR"/>
        </w:rPr>
      </w:pPr>
    </w:p>
    <w:p w:rsidR="00364119" w:rsidRPr="00361F1D" w:rsidRDefault="000D2231" w:rsidP="00AC51AD">
      <w:pPr>
        <w:rPr>
          <w:rFonts w:eastAsiaTheme="minorEastAsia"/>
          <w:spacing w:val="-4"/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AC51AD" w:rsidRPr="00361F1D">
        <w:rPr>
          <w:lang w:val="fr-FR"/>
        </w:rPr>
        <w:t>Le CAJ convient que le Bureau de l</w:t>
      </w:r>
      <w:r w:rsidR="001E095A" w:rsidRPr="00361F1D">
        <w:rPr>
          <w:lang w:val="fr-FR"/>
        </w:rPr>
        <w:t>’</w:t>
      </w:r>
      <w:r w:rsidR="00AC51AD" w:rsidRPr="00361F1D">
        <w:rPr>
          <w:lang w:val="fr-FR"/>
        </w:rPr>
        <w:t xml:space="preserve">Union devrait inviter les membres et les observateurs à présenter des observations écrites par correspondance sur le document UPOV/EXN/DEN “Notes explicatives concernant les dénominations variétales en vertu de la </w:t>
      </w:r>
      <w:r w:rsidR="001E095A" w:rsidRPr="00361F1D">
        <w:rPr>
          <w:lang w:val="fr-FR"/>
        </w:rPr>
        <w:t>Convention UPOV</w:t>
      </w:r>
      <w:r w:rsidR="00AC51AD" w:rsidRPr="00361F1D">
        <w:rPr>
          <w:lang w:val="fr-FR"/>
        </w:rPr>
        <w:t xml:space="preserve">” concernant les questions soulevées aux </w:t>
      </w:r>
      <w:r w:rsidR="001E095A" w:rsidRPr="00361F1D">
        <w:rPr>
          <w:lang w:val="fr-FR"/>
        </w:rPr>
        <w:t>paragraphes 3</w:t>
      </w:r>
      <w:r w:rsidR="00AC51AD" w:rsidRPr="00361F1D">
        <w:rPr>
          <w:lang w:val="fr-FR"/>
        </w:rPr>
        <w:t>6 et 37.  Le Bureau de l</w:t>
      </w:r>
      <w:r w:rsidR="001E095A" w:rsidRPr="00361F1D">
        <w:rPr>
          <w:lang w:val="fr-FR"/>
        </w:rPr>
        <w:t>’</w:t>
      </w:r>
      <w:r w:rsidR="00AC51AD" w:rsidRPr="00361F1D">
        <w:rPr>
          <w:lang w:val="fr-FR"/>
        </w:rPr>
        <w:t xml:space="preserve">Union, partant des observations écrites reçues par correspondance, établirait un projet de document UPOV/EXN/DEN “Notes explicatives concernant les dénominations variétales en vertu de la </w:t>
      </w:r>
      <w:r w:rsidR="001E095A" w:rsidRPr="00361F1D">
        <w:rPr>
          <w:lang w:val="fr-FR"/>
        </w:rPr>
        <w:t>Convention UPOV</w:t>
      </w:r>
      <w:r w:rsidR="00AC51AD" w:rsidRPr="00361F1D">
        <w:rPr>
          <w:lang w:val="fr-FR"/>
        </w:rPr>
        <w:t>” qu</w:t>
      </w:r>
      <w:r w:rsidR="001E095A" w:rsidRPr="00361F1D">
        <w:rPr>
          <w:lang w:val="fr-FR"/>
        </w:rPr>
        <w:t>’</w:t>
      </w:r>
      <w:r w:rsidR="00AC51AD" w:rsidRPr="00361F1D">
        <w:rPr>
          <w:lang w:val="fr-FR"/>
        </w:rPr>
        <w:t>il soumettrait</w:t>
      </w:r>
      <w:r w:rsidR="001E095A" w:rsidRPr="00361F1D">
        <w:rPr>
          <w:lang w:val="fr-FR"/>
        </w:rPr>
        <w:t xml:space="preserve"> au CAJ</w:t>
      </w:r>
      <w:r w:rsidR="00AC51AD" w:rsidRPr="00361F1D">
        <w:rPr>
          <w:lang w:val="fr-FR"/>
        </w:rPr>
        <w:t xml:space="preserve"> pour examen à sa soixante</w:t>
      </w:r>
      <w:r w:rsidR="001E095A" w:rsidRPr="00361F1D">
        <w:rPr>
          <w:lang w:val="fr-FR"/>
        </w:rPr>
        <w:t>-</w:t>
      </w:r>
      <w:r w:rsidR="00AC51AD" w:rsidRPr="00361F1D">
        <w:rPr>
          <w:lang w:val="fr-FR"/>
        </w:rPr>
        <w:t>dix</w:t>
      </w:r>
      <w:r w:rsidR="001E095A" w:rsidRPr="00361F1D">
        <w:rPr>
          <w:lang w:val="fr-FR"/>
        </w:rPr>
        <w:t>-</w:t>
      </w:r>
      <w:r w:rsidR="00AC51AD" w:rsidRPr="00361F1D">
        <w:rPr>
          <w:lang w:val="fr-FR"/>
        </w:rPr>
        <w:t>sept</w:t>
      </w:r>
      <w:r w:rsidR="001E095A" w:rsidRPr="00361F1D">
        <w:rPr>
          <w:lang w:val="fr-FR"/>
        </w:rPr>
        <w:t>ième session</w:t>
      </w:r>
      <w:r w:rsidR="00AC51AD" w:rsidRPr="00361F1D">
        <w:rPr>
          <w:lang w:val="fr-FR"/>
        </w:rPr>
        <w:t xml:space="preserve"> le 2</w:t>
      </w:r>
      <w:r w:rsidR="001E095A" w:rsidRPr="00361F1D">
        <w:rPr>
          <w:lang w:val="fr-FR"/>
        </w:rPr>
        <w:t>8 octobre 20</w:t>
      </w:r>
      <w:r w:rsidR="00AC51AD" w:rsidRPr="00361F1D">
        <w:rPr>
          <w:lang w:val="fr-FR"/>
        </w:rPr>
        <w:t>20.</w:t>
      </w:r>
    </w:p>
    <w:p w:rsidR="00364119" w:rsidRPr="00361F1D" w:rsidRDefault="00364119" w:rsidP="006F1830">
      <w:pPr>
        <w:rPr>
          <w:lang w:val="fr-FR"/>
        </w:rPr>
      </w:pPr>
    </w:p>
    <w:p w:rsidR="00364119" w:rsidRPr="00361F1D" w:rsidRDefault="005C2271" w:rsidP="00AC51AD">
      <w:pPr>
        <w:keepLines/>
        <w:rPr>
          <w:lang w:val="fr-FR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AC51AD" w:rsidRPr="00361F1D">
        <w:rPr>
          <w:kern w:val="28"/>
          <w:lang w:val="fr-FR"/>
        </w:rPr>
        <w:t>Le CAJ note que</w:t>
      </w:r>
      <w:r w:rsidR="001E095A" w:rsidRPr="00361F1D">
        <w:rPr>
          <w:kern w:val="28"/>
          <w:lang w:val="fr-FR"/>
        </w:rPr>
        <w:t xml:space="preserve"> le CAJ</w:t>
      </w:r>
      <w:r w:rsidR="00AC51AD" w:rsidRPr="00361F1D">
        <w:rPr>
          <w:kern w:val="28"/>
          <w:lang w:val="fr-FR"/>
        </w:rPr>
        <w:t>, à sa soixante</w:t>
      </w:r>
      <w:r w:rsidR="001E095A" w:rsidRPr="00361F1D">
        <w:rPr>
          <w:kern w:val="28"/>
          <w:lang w:val="fr-FR"/>
        </w:rPr>
        <w:t>-</w:t>
      </w:r>
      <w:r w:rsidR="00AC51AD" w:rsidRPr="00361F1D">
        <w:rPr>
          <w:kern w:val="28"/>
          <w:lang w:val="fr-FR"/>
        </w:rPr>
        <w:t>dix</w:t>
      </w:r>
      <w:r w:rsidR="001E095A" w:rsidRPr="00361F1D">
        <w:rPr>
          <w:kern w:val="28"/>
          <w:lang w:val="fr-FR"/>
        </w:rPr>
        <w:t>-</w:t>
      </w:r>
      <w:r w:rsidR="00AC51AD" w:rsidRPr="00361F1D">
        <w:rPr>
          <w:kern w:val="28"/>
          <w:lang w:val="fr-FR"/>
        </w:rPr>
        <w:t>sept</w:t>
      </w:r>
      <w:r w:rsidR="001E095A" w:rsidRPr="00361F1D">
        <w:rPr>
          <w:kern w:val="28"/>
          <w:lang w:val="fr-FR"/>
        </w:rPr>
        <w:t>ième session</w:t>
      </w:r>
      <w:r w:rsidR="00AC51AD" w:rsidRPr="00361F1D">
        <w:rPr>
          <w:kern w:val="28"/>
          <w:lang w:val="fr-FR"/>
        </w:rPr>
        <w:t>, et le Conseil, à sa cinquante</w:t>
      </w:r>
      <w:r w:rsidR="003C24EF">
        <w:rPr>
          <w:kern w:val="28"/>
          <w:lang w:val="fr-FR"/>
        </w:rPr>
        <w:noBreakHyphen/>
      </w:r>
      <w:r w:rsidR="00AC51AD" w:rsidRPr="00361F1D">
        <w:rPr>
          <w:kern w:val="28"/>
          <w:lang w:val="fr-FR"/>
        </w:rPr>
        <w:t>quatr</w:t>
      </w:r>
      <w:r w:rsidR="001E095A" w:rsidRPr="00361F1D">
        <w:rPr>
          <w:kern w:val="28"/>
          <w:lang w:val="fr-FR"/>
        </w:rPr>
        <w:t>ième session</w:t>
      </w:r>
      <w:r w:rsidR="00AC51AD" w:rsidRPr="00361F1D">
        <w:rPr>
          <w:kern w:val="28"/>
          <w:lang w:val="fr-FR"/>
        </w:rPr>
        <w:t xml:space="preserve"> ordinaire, qui se tiendront le 3</w:t>
      </w:r>
      <w:r w:rsidR="001E095A" w:rsidRPr="00361F1D">
        <w:rPr>
          <w:kern w:val="28"/>
          <w:lang w:val="fr-FR"/>
        </w:rPr>
        <w:t>0 octobre 20</w:t>
      </w:r>
      <w:r w:rsidR="00AC51AD" w:rsidRPr="00361F1D">
        <w:rPr>
          <w:kern w:val="28"/>
          <w:lang w:val="fr-FR"/>
        </w:rPr>
        <w:t xml:space="preserve">20, seraient invités à examiner une version révisée du document </w:t>
      </w:r>
      <w:r w:rsidR="00AC51AD" w:rsidRPr="00361F1D">
        <w:rPr>
          <w:lang w:val="fr-FR"/>
        </w:rPr>
        <w:t>UPOV/EXN/DEN</w:t>
      </w:r>
      <w:r w:rsidR="00115C5B">
        <w:rPr>
          <w:lang w:val="fr-FR"/>
        </w:rPr>
        <w:t>/1</w:t>
      </w:r>
      <w:r w:rsidR="00AC51AD" w:rsidRPr="00361F1D">
        <w:rPr>
          <w:lang w:val="fr-FR"/>
        </w:rPr>
        <w:t xml:space="preserve"> “Notes explicatives concernant les dénominations variétales en vertu de la </w:t>
      </w:r>
      <w:r w:rsidR="001E095A" w:rsidRPr="00361F1D">
        <w:rPr>
          <w:lang w:val="fr-FR"/>
        </w:rPr>
        <w:t>Convention UPOV</w:t>
      </w:r>
      <w:r w:rsidR="00AC51AD" w:rsidRPr="00361F1D">
        <w:rPr>
          <w:lang w:val="fr-FR"/>
        </w:rPr>
        <w:t>”</w:t>
      </w:r>
      <w:r w:rsidR="00AC51AD" w:rsidRPr="00361F1D">
        <w:rPr>
          <w:kern w:val="28"/>
          <w:lang w:val="fr-FR"/>
        </w:rPr>
        <w:t xml:space="preserve">, comme indiqué au </w:t>
      </w:r>
      <w:r w:rsidR="001E095A" w:rsidRPr="00361F1D">
        <w:rPr>
          <w:kern w:val="28"/>
          <w:lang w:val="fr-FR"/>
        </w:rPr>
        <w:t>paragraphe 3</w:t>
      </w:r>
      <w:r w:rsidR="00AC51AD" w:rsidRPr="00361F1D">
        <w:rPr>
          <w:kern w:val="28"/>
          <w:lang w:val="fr-FR"/>
        </w:rPr>
        <w:t>7.</w:t>
      </w:r>
    </w:p>
    <w:p w:rsidR="00364119" w:rsidRPr="00361F1D" w:rsidRDefault="00364119" w:rsidP="006710CD">
      <w:pPr>
        <w:jc w:val="left"/>
        <w:rPr>
          <w:rFonts w:eastAsiaTheme="minorEastAsia" w:cs="Arial"/>
          <w:snapToGrid w:val="0"/>
          <w:highlight w:val="lightGray"/>
          <w:lang w:val="fr-FR"/>
        </w:rPr>
      </w:pPr>
    </w:p>
    <w:p w:rsidR="00364119" w:rsidRPr="00361F1D" w:rsidRDefault="006710CD" w:rsidP="008E097D">
      <w:pPr>
        <w:rPr>
          <w:lang w:val="fr-FR"/>
        </w:rPr>
      </w:pPr>
      <w:r w:rsidRPr="00361F1D">
        <w:rPr>
          <w:rFonts w:eastAsiaTheme="minorEastAsia"/>
          <w:lang w:val="fr-FR"/>
        </w:rPr>
        <w:fldChar w:fldCharType="begin"/>
      </w:r>
      <w:r w:rsidRPr="00361F1D">
        <w:rPr>
          <w:rFonts w:eastAsiaTheme="minorEastAsia"/>
          <w:lang w:val="fr-FR"/>
        </w:rPr>
        <w:instrText xml:space="preserve"> AUTONUM  </w:instrText>
      </w:r>
      <w:r w:rsidRPr="00361F1D">
        <w:rPr>
          <w:rFonts w:eastAsiaTheme="minorEastAsia"/>
          <w:lang w:val="fr-FR"/>
        </w:rPr>
        <w:fldChar w:fldCharType="end"/>
      </w:r>
      <w:r w:rsidR="008E097D" w:rsidRPr="00361F1D">
        <w:rPr>
          <w:rFonts w:eastAsiaTheme="minorEastAsia"/>
          <w:lang w:val="fr-FR"/>
        </w:rPr>
        <w:tab/>
      </w:r>
      <w:r w:rsidR="00216F12">
        <w:rPr>
          <w:rFonts w:eastAsiaTheme="minorEastAsia"/>
          <w:lang w:val="fr-FR"/>
        </w:rPr>
        <w:t>Le CAJ prend note des fait</w:t>
      </w:r>
      <w:r w:rsidR="00630DAB" w:rsidRPr="00361F1D">
        <w:rPr>
          <w:rFonts w:eastAsiaTheme="minorEastAsia"/>
          <w:lang w:val="fr-FR"/>
        </w:rPr>
        <w:t>s nouveaux dont il est rendu compte dans le</w:t>
      </w:r>
      <w:r w:rsidR="008E097D" w:rsidRPr="00361F1D">
        <w:rPr>
          <w:rFonts w:eastAsiaTheme="minorEastAsia"/>
          <w:lang w:val="fr-FR"/>
        </w:rPr>
        <w:t xml:space="preserve"> </w:t>
      </w:r>
      <w:r w:rsidR="001E095A" w:rsidRPr="00361F1D">
        <w:rPr>
          <w:rFonts w:eastAsiaTheme="minorEastAsia"/>
          <w:lang w:val="fr-FR"/>
        </w:rPr>
        <w:t>document</w:t>
      </w:r>
      <w:r w:rsidR="00317070">
        <w:rPr>
          <w:rFonts w:eastAsiaTheme="minorEastAsia"/>
          <w:lang w:val="fr-FR"/>
        </w:rPr>
        <w:t> </w:t>
      </w:r>
      <w:proofErr w:type="spellStart"/>
      <w:r w:rsidR="001E095A" w:rsidRPr="00361F1D">
        <w:rPr>
          <w:rFonts w:eastAsiaTheme="minorEastAsia"/>
          <w:lang w:val="fr-FR"/>
        </w:rPr>
        <w:t>CA</w:t>
      </w:r>
      <w:r w:rsidR="008E097D" w:rsidRPr="00361F1D">
        <w:rPr>
          <w:rFonts w:eastAsiaTheme="minorEastAsia"/>
          <w:lang w:val="fr-FR"/>
        </w:rPr>
        <w:t>J</w:t>
      </w:r>
      <w:proofErr w:type="spellEnd"/>
      <w:r w:rsidR="008E097D" w:rsidRPr="00361F1D">
        <w:rPr>
          <w:rFonts w:eastAsiaTheme="minorEastAsia"/>
          <w:lang w:val="fr-FR"/>
        </w:rPr>
        <w:t>/76/6</w:t>
      </w:r>
      <w:r w:rsidR="00DF1675" w:rsidRPr="00361F1D">
        <w:rPr>
          <w:rFonts w:eastAsiaTheme="minorEastAsia"/>
          <w:lang w:val="fr-FR"/>
        </w:rPr>
        <w:t> </w:t>
      </w:r>
      <w:proofErr w:type="spellStart"/>
      <w:r w:rsidR="008E097D" w:rsidRPr="00361F1D">
        <w:rPr>
          <w:rFonts w:eastAsiaTheme="minorEastAsia"/>
          <w:lang w:val="fr-FR"/>
        </w:rPr>
        <w:t>Add</w:t>
      </w:r>
      <w:proofErr w:type="spellEnd"/>
      <w:r w:rsidR="008E097D" w:rsidRPr="00361F1D">
        <w:rPr>
          <w:rFonts w:eastAsiaTheme="minorEastAsia"/>
          <w:lang w:val="fr-FR"/>
        </w:rPr>
        <w:t xml:space="preserve">. </w:t>
      </w:r>
      <w:r w:rsidR="00630DAB" w:rsidRPr="00361F1D">
        <w:rPr>
          <w:rFonts w:eastAsiaTheme="minorEastAsia"/>
          <w:lang w:val="fr-FR"/>
        </w:rPr>
        <w:t>concernant</w:t>
      </w:r>
      <w:r w:rsidR="008E097D" w:rsidRPr="00361F1D">
        <w:rPr>
          <w:rFonts w:eastAsiaTheme="minorEastAsia"/>
          <w:lang w:val="fr-FR"/>
        </w:rPr>
        <w:t xml:space="preserve"> </w:t>
      </w:r>
      <w:r w:rsidR="00630DAB" w:rsidRPr="00361F1D">
        <w:rPr>
          <w:rFonts w:eastAsiaTheme="minorEastAsia"/>
          <w:lang w:val="fr-FR"/>
        </w:rPr>
        <w:t xml:space="preserve">le </w:t>
      </w:r>
      <w:r w:rsidRPr="00361F1D">
        <w:rPr>
          <w:rFonts w:eastAsiaTheme="minorEastAsia"/>
          <w:lang w:val="fr-FR" w:eastAsia="ja-JP"/>
        </w:rPr>
        <w:t>“</w:t>
      </w:r>
      <w:r w:rsidR="00630DAB" w:rsidRPr="00361F1D">
        <w:rPr>
          <w:rFonts w:eastAsiaTheme="minorEastAsia"/>
          <w:lang w:val="fr-FR" w:eastAsia="ja-JP"/>
        </w:rPr>
        <w:t>moteur de recherche des similitudes pour l</w:t>
      </w:r>
      <w:r w:rsidR="001E095A" w:rsidRPr="00361F1D">
        <w:rPr>
          <w:rFonts w:eastAsiaTheme="minorEastAsia"/>
          <w:lang w:val="fr-FR" w:eastAsia="ja-JP"/>
        </w:rPr>
        <w:t>’</w:t>
      </w:r>
      <w:r w:rsidR="00630DAB" w:rsidRPr="00361F1D">
        <w:rPr>
          <w:rFonts w:eastAsiaTheme="minorEastAsia"/>
          <w:lang w:val="fr-FR" w:eastAsia="ja-JP"/>
        </w:rPr>
        <w:t>UPOV aux fins des dénominations variétales</w:t>
      </w:r>
      <w:r w:rsidR="008E097D" w:rsidRPr="00361F1D">
        <w:rPr>
          <w:rFonts w:eastAsiaTheme="minorEastAsia"/>
          <w:lang w:val="fr-FR" w:eastAsia="ja-JP"/>
        </w:rPr>
        <w:t xml:space="preserve">”, </w:t>
      </w:r>
      <w:r w:rsidR="006C19FB" w:rsidRPr="00361F1D">
        <w:rPr>
          <w:rFonts w:eastAsiaTheme="minorEastAsia"/>
          <w:lang w:val="fr-FR" w:eastAsia="ja-JP"/>
        </w:rPr>
        <w:t>l</w:t>
      </w:r>
      <w:r w:rsidR="001E095A" w:rsidRPr="00361F1D">
        <w:rPr>
          <w:rFonts w:eastAsiaTheme="minorEastAsia"/>
          <w:lang w:val="fr-FR" w:eastAsia="ja-JP"/>
        </w:rPr>
        <w:t>’</w:t>
      </w:r>
      <w:r w:rsidR="008E097D" w:rsidRPr="00361F1D">
        <w:rPr>
          <w:rFonts w:eastAsiaTheme="minorEastAsia"/>
          <w:spacing w:val="-2"/>
          <w:lang w:val="fr-FR" w:eastAsia="ja-JP"/>
        </w:rPr>
        <w:t>“</w:t>
      </w:r>
      <w:r w:rsidR="006C19FB" w:rsidRPr="00361F1D">
        <w:rPr>
          <w:rFonts w:eastAsiaTheme="minorEastAsia"/>
          <w:spacing w:val="-2"/>
          <w:lang w:val="fr-FR" w:eastAsia="ja-JP"/>
        </w:rPr>
        <w:t>élargissement du contenu de la base de données PLUTO</w:t>
      </w:r>
      <w:r w:rsidR="008E097D" w:rsidRPr="00361F1D">
        <w:rPr>
          <w:rFonts w:eastAsiaTheme="minorEastAsia"/>
          <w:spacing w:val="-2"/>
          <w:lang w:val="fr-FR" w:eastAsia="ja-JP"/>
        </w:rPr>
        <w:t>”</w:t>
      </w:r>
      <w:r w:rsidR="006C19FB" w:rsidRPr="00361F1D">
        <w:rPr>
          <w:rFonts w:eastAsiaTheme="minorEastAsia"/>
          <w:spacing w:val="-2"/>
          <w:lang w:val="fr-FR" w:eastAsia="ja-JP"/>
        </w:rPr>
        <w:t xml:space="preserve"> et l</w:t>
      </w:r>
      <w:r w:rsidR="001E095A" w:rsidRPr="00361F1D">
        <w:rPr>
          <w:rFonts w:eastAsiaTheme="minorEastAsia"/>
          <w:spacing w:val="-2"/>
          <w:lang w:val="fr-FR" w:eastAsia="ja-JP"/>
        </w:rPr>
        <w:t>’</w:t>
      </w:r>
      <w:r w:rsidR="006C19FB" w:rsidRPr="00361F1D">
        <w:rPr>
          <w:rFonts w:eastAsiaTheme="minorEastAsia"/>
          <w:spacing w:val="-2"/>
          <w:lang w:val="fr-FR" w:eastAsia="ja-JP"/>
        </w:rPr>
        <w:t>introduction éventuelle d</w:t>
      </w:r>
      <w:r w:rsidR="001E095A" w:rsidRPr="00361F1D">
        <w:rPr>
          <w:rFonts w:eastAsiaTheme="minorEastAsia"/>
          <w:spacing w:val="-2"/>
          <w:lang w:val="fr-FR" w:eastAsia="ja-JP"/>
        </w:rPr>
        <w:t>’</w:t>
      </w:r>
      <w:r w:rsidR="006C19FB" w:rsidRPr="00361F1D">
        <w:rPr>
          <w:rFonts w:eastAsiaTheme="minorEastAsia"/>
          <w:spacing w:val="-2"/>
          <w:lang w:val="fr-FR" w:eastAsia="ja-JP"/>
        </w:rPr>
        <w:t>un identifiant unique pour les notations de variétés dans la base de données PLUTO</w:t>
      </w:r>
      <w:r w:rsidR="008E097D" w:rsidRPr="00361F1D">
        <w:rPr>
          <w:rFonts w:cs="Arial"/>
          <w:iCs/>
          <w:lang w:val="fr-FR"/>
        </w:rPr>
        <w:t>.</w:t>
      </w:r>
    </w:p>
    <w:p w:rsidR="00364119" w:rsidRPr="00361F1D" w:rsidRDefault="00364119" w:rsidP="006710CD">
      <w:pPr>
        <w:rPr>
          <w:rFonts w:cs="Arial"/>
          <w:iCs/>
          <w:lang w:val="fr-FR"/>
        </w:rPr>
      </w:pPr>
    </w:p>
    <w:bookmarkStart w:id="3" w:name="_Toc13678267"/>
    <w:p w:rsidR="001E095A" w:rsidRPr="00361F1D" w:rsidRDefault="006710CD" w:rsidP="006C19FB">
      <w:pPr>
        <w:keepLines/>
        <w:rPr>
          <w:lang w:val="fr-FR"/>
        </w:rPr>
      </w:pPr>
      <w:r w:rsidRPr="00361F1D">
        <w:rPr>
          <w:rFonts w:eastAsiaTheme="minorEastAsia"/>
          <w:spacing w:val="-2"/>
          <w:lang w:val="fr-FR"/>
        </w:rPr>
        <w:fldChar w:fldCharType="begin"/>
      </w:r>
      <w:r w:rsidRPr="00361F1D">
        <w:rPr>
          <w:rFonts w:eastAsiaTheme="minorEastAsia"/>
          <w:spacing w:val="-2"/>
          <w:lang w:val="fr-FR"/>
        </w:rPr>
        <w:instrText xml:space="preserve"> AUTONUM  </w:instrText>
      </w:r>
      <w:r w:rsidRPr="00361F1D">
        <w:rPr>
          <w:rFonts w:eastAsiaTheme="minorEastAsia"/>
          <w:spacing w:val="-2"/>
          <w:lang w:val="fr-FR"/>
        </w:rPr>
        <w:fldChar w:fldCharType="end"/>
      </w:r>
      <w:r w:rsidRPr="00361F1D">
        <w:rPr>
          <w:rFonts w:eastAsiaTheme="minorEastAsia"/>
          <w:spacing w:val="-2"/>
          <w:lang w:val="fr-FR"/>
        </w:rPr>
        <w:tab/>
      </w:r>
      <w:r w:rsidR="006C19FB" w:rsidRPr="00361F1D">
        <w:rPr>
          <w:rFonts w:eastAsiaTheme="minorEastAsia"/>
          <w:spacing w:val="-2"/>
          <w:lang w:val="fr-FR"/>
        </w:rPr>
        <w:t>S</w:t>
      </w:r>
      <w:r w:rsidR="001E095A" w:rsidRPr="00361F1D">
        <w:rPr>
          <w:rFonts w:eastAsiaTheme="minorEastAsia"/>
          <w:spacing w:val="-2"/>
          <w:lang w:val="fr-FR"/>
        </w:rPr>
        <w:t>’</w:t>
      </w:r>
      <w:r w:rsidR="006C19FB" w:rsidRPr="00361F1D">
        <w:rPr>
          <w:rFonts w:eastAsiaTheme="minorEastAsia"/>
          <w:spacing w:val="-2"/>
          <w:lang w:val="fr-FR"/>
        </w:rPr>
        <w:t>agissant de l</w:t>
      </w:r>
      <w:r w:rsidR="001E095A" w:rsidRPr="00361F1D">
        <w:rPr>
          <w:rFonts w:eastAsiaTheme="minorEastAsia"/>
          <w:spacing w:val="-2"/>
          <w:lang w:val="fr-FR"/>
        </w:rPr>
        <w:t>’</w:t>
      </w:r>
      <w:r w:rsidR="006C19FB" w:rsidRPr="00361F1D">
        <w:rPr>
          <w:rFonts w:eastAsiaTheme="minorEastAsia"/>
          <w:spacing w:val="-2"/>
          <w:lang w:val="fr-FR"/>
        </w:rPr>
        <w:t>intégration d</w:t>
      </w:r>
      <w:r w:rsidR="001E095A" w:rsidRPr="00361F1D">
        <w:rPr>
          <w:rFonts w:eastAsiaTheme="minorEastAsia"/>
          <w:spacing w:val="-2"/>
          <w:lang w:val="fr-FR"/>
        </w:rPr>
        <w:t>’</w:t>
      </w:r>
      <w:r w:rsidR="006C19FB" w:rsidRPr="00361F1D">
        <w:rPr>
          <w:rFonts w:eastAsiaTheme="minorEastAsia"/>
          <w:spacing w:val="-2"/>
          <w:lang w:val="fr-FR"/>
        </w:rPr>
        <w:t>autres variétés (nouvelles données) à la base de données PLUTO,</w:t>
      </w:r>
      <w:r w:rsidR="001E095A" w:rsidRPr="00361F1D">
        <w:rPr>
          <w:rFonts w:eastAsiaTheme="minorEastAsia"/>
          <w:spacing w:val="-2"/>
          <w:lang w:val="fr-FR"/>
        </w:rPr>
        <w:t xml:space="preserve"> le CAJ</w:t>
      </w:r>
      <w:r w:rsidR="006C19FB" w:rsidRPr="00361F1D">
        <w:rPr>
          <w:rFonts w:eastAsiaTheme="minorEastAsia"/>
          <w:spacing w:val="-2"/>
          <w:lang w:val="fr-FR"/>
        </w:rPr>
        <w:t xml:space="preserve"> prend note des propositions de données supplémentaires à intégrer à la base de données PLUTO et approuve la proposition tendant à ajouter des noms communs dans d</w:t>
      </w:r>
      <w:r w:rsidR="001E095A" w:rsidRPr="00361F1D">
        <w:rPr>
          <w:rFonts w:eastAsiaTheme="minorEastAsia"/>
          <w:spacing w:val="-2"/>
          <w:lang w:val="fr-FR"/>
        </w:rPr>
        <w:t>’</w:t>
      </w:r>
      <w:r w:rsidR="006C19FB" w:rsidRPr="00361F1D">
        <w:rPr>
          <w:rFonts w:eastAsiaTheme="minorEastAsia"/>
          <w:spacing w:val="-2"/>
          <w:lang w:val="fr-FR"/>
        </w:rPr>
        <w:t>autres langues dans la base de données PLUTO</w:t>
      </w:r>
      <w:r w:rsidRPr="00361F1D">
        <w:rPr>
          <w:lang w:val="fr-FR"/>
        </w:rPr>
        <w:t>.</w:t>
      </w:r>
    </w:p>
    <w:p w:rsidR="00364119" w:rsidRPr="00361F1D" w:rsidRDefault="00364119" w:rsidP="006710CD">
      <w:pPr>
        <w:keepLines/>
        <w:rPr>
          <w:rFonts w:eastAsiaTheme="minorEastAsia"/>
          <w:lang w:val="fr-FR" w:eastAsia="ja-JP"/>
        </w:rPr>
      </w:pPr>
    </w:p>
    <w:p w:rsidR="001E095A" w:rsidRPr="00361F1D" w:rsidRDefault="006710CD" w:rsidP="00164479">
      <w:pPr>
        <w:keepLines/>
        <w:rPr>
          <w:lang w:val="fr-FR"/>
        </w:rPr>
      </w:pPr>
      <w:r w:rsidRPr="00361F1D">
        <w:rPr>
          <w:rFonts w:eastAsiaTheme="minorEastAsia"/>
          <w:spacing w:val="-2"/>
          <w:lang w:val="fr-FR"/>
        </w:rPr>
        <w:fldChar w:fldCharType="begin"/>
      </w:r>
      <w:r w:rsidRPr="00361F1D">
        <w:rPr>
          <w:rFonts w:eastAsiaTheme="minorEastAsia"/>
          <w:spacing w:val="-2"/>
          <w:lang w:val="fr-FR"/>
        </w:rPr>
        <w:instrText xml:space="preserve"> AUTONUM  </w:instrText>
      </w:r>
      <w:r w:rsidRPr="00361F1D">
        <w:rPr>
          <w:rFonts w:eastAsiaTheme="minorEastAsia"/>
          <w:spacing w:val="-2"/>
          <w:lang w:val="fr-FR"/>
        </w:rPr>
        <w:fldChar w:fldCharType="end"/>
      </w:r>
      <w:r w:rsidRPr="00361F1D">
        <w:rPr>
          <w:rFonts w:eastAsiaTheme="minorEastAsia"/>
          <w:spacing w:val="-2"/>
          <w:lang w:val="fr-FR"/>
        </w:rPr>
        <w:tab/>
      </w:r>
      <w:r w:rsidR="00164479" w:rsidRPr="00361F1D">
        <w:rPr>
          <w:rFonts w:eastAsiaTheme="minorEastAsia"/>
          <w:spacing w:val="-2"/>
          <w:lang w:val="fr-FR"/>
        </w:rPr>
        <w:t>Le CAJ note que le</w:t>
      </w:r>
      <w:r w:rsidR="001E095A" w:rsidRPr="00361F1D">
        <w:rPr>
          <w:rFonts w:eastAsiaTheme="minorEastAsia"/>
          <w:spacing w:val="-2"/>
          <w:lang w:val="fr-FR"/>
        </w:rPr>
        <w:t> TC</w:t>
      </w:r>
      <w:r w:rsidR="00164479" w:rsidRPr="00361F1D">
        <w:rPr>
          <w:rFonts w:eastAsiaTheme="minorEastAsia"/>
          <w:spacing w:val="-2"/>
          <w:lang w:val="fr-FR"/>
        </w:rPr>
        <w:t xml:space="preserve"> examine comment gérer les questions concernant les types de variétés aux fins de l</w:t>
      </w:r>
      <w:r w:rsidR="001E095A" w:rsidRPr="00361F1D">
        <w:rPr>
          <w:rFonts w:eastAsiaTheme="minorEastAsia"/>
          <w:spacing w:val="-2"/>
          <w:lang w:val="fr-FR"/>
        </w:rPr>
        <w:t>’</w:t>
      </w:r>
      <w:r w:rsidR="00164479" w:rsidRPr="00361F1D">
        <w:rPr>
          <w:rFonts w:eastAsiaTheme="minorEastAsia"/>
          <w:spacing w:val="-2"/>
          <w:lang w:val="fr-FR"/>
        </w:rPr>
        <w:t>examen</w:t>
      </w:r>
      <w:r w:rsidR="00DF1675" w:rsidRPr="00361F1D">
        <w:rPr>
          <w:rFonts w:eastAsiaTheme="minorEastAsia"/>
          <w:spacing w:val="-2"/>
          <w:lang w:val="fr-FR"/>
        </w:rPr>
        <w:t> </w:t>
      </w:r>
      <w:r w:rsidR="00164479" w:rsidRPr="00361F1D">
        <w:rPr>
          <w:rFonts w:eastAsiaTheme="minorEastAsia"/>
          <w:spacing w:val="-2"/>
          <w:lang w:val="fr-FR"/>
        </w:rPr>
        <w:t>DHS et convient qu</w:t>
      </w:r>
      <w:r w:rsidR="001E095A" w:rsidRPr="00361F1D">
        <w:rPr>
          <w:rFonts w:eastAsiaTheme="minorEastAsia"/>
          <w:spacing w:val="-2"/>
          <w:lang w:val="fr-FR"/>
        </w:rPr>
        <w:t>’</w:t>
      </w:r>
      <w:r w:rsidR="00164479" w:rsidRPr="00361F1D">
        <w:rPr>
          <w:rFonts w:eastAsiaTheme="minorEastAsia"/>
          <w:spacing w:val="-2"/>
          <w:lang w:val="fr-FR"/>
        </w:rPr>
        <w:t>il devrait être rendu compte</w:t>
      </w:r>
      <w:r w:rsidR="001E095A" w:rsidRPr="00361F1D">
        <w:rPr>
          <w:rFonts w:eastAsiaTheme="minorEastAsia"/>
          <w:spacing w:val="-2"/>
          <w:lang w:val="fr-FR"/>
        </w:rPr>
        <w:t xml:space="preserve"> au CAJ</w:t>
      </w:r>
      <w:r w:rsidR="00164479" w:rsidRPr="00361F1D">
        <w:rPr>
          <w:rFonts w:eastAsiaTheme="minorEastAsia"/>
          <w:spacing w:val="-2"/>
          <w:lang w:val="fr-FR"/>
        </w:rPr>
        <w:t xml:space="preserve"> des faits nouveaux intervenus au sein du</w:t>
      </w:r>
      <w:r w:rsidR="001E095A" w:rsidRPr="00361F1D">
        <w:rPr>
          <w:rFonts w:eastAsiaTheme="minorEastAsia"/>
          <w:spacing w:val="-2"/>
          <w:lang w:val="fr-FR"/>
        </w:rPr>
        <w:t> TC</w:t>
      </w:r>
      <w:r w:rsidR="00164479" w:rsidRPr="00361F1D">
        <w:rPr>
          <w:rFonts w:eastAsiaTheme="minorEastAsia"/>
          <w:spacing w:val="-2"/>
          <w:lang w:val="fr-FR"/>
        </w:rPr>
        <w:t>.</w:t>
      </w:r>
    </w:p>
    <w:bookmarkEnd w:id="3"/>
    <w:p w:rsidR="00364119" w:rsidRPr="00361F1D" w:rsidRDefault="00364119" w:rsidP="006710CD">
      <w:pPr>
        <w:rPr>
          <w:rFonts w:eastAsiaTheme="minorEastAsia"/>
          <w:highlight w:val="lightGray"/>
          <w:lang w:val="fr-FR" w:eastAsia="ja-JP"/>
        </w:rPr>
      </w:pPr>
    </w:p>
    <w:p w:rsidR="00364119" w:rsidRPr="00361F1D" w:rsidRDefault="00011A65" w:rsidP="00164479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lang w:val="fr-FR" w:eastAsia="ja-JP"/>
        </w:rPr>
      </w:pPr>
      <w:r w:rsidRPr="00361F1D">
        <w:rPr>
          <w:rFonts w:eastAsiaTheme="minorEastAsia"/>
          <w:i w:val="0"/>
          <w:lang w:val="fr-FR"/>
        </w:rPr>
        <w:fldChar w:fldCharType="begin"/>
      </w:r>
      <w:r w:rsidRPr="00361F1D">
        <w:rPr>
          <w:rFonts w:eastAsiaTheme="minorEastAsia"/>
          <w:i w:val="0"/>
          <w:lang w:val="fr-FR"/>
        </w:rPr>
        <w:instrText xml:space="preserve"> AUTONUM  </w:instrText>
      </w:r>
      <w:r w:rsidRPr="00361F1D">
        <w:rPr>
          <w:rFonts w:eastAsiaTheme="minorEastAsia"/>
          <w:i w:val="0"/>
          <w:lang w:val="fr-FR"/>
        </w:rPr>
        <w:fldChar w:fldCharType="end"/>
      </w:r>
      <w:r w:rsidRPr="00361F1D">
        <w:rPr>
          <w:rFonts w:eastAsiaTheme="minorEastAsia"/>
          <w:i w:val="0"/>
          <w:lang w:val="fr-FR"/>
        </w:rPr>
        <w:tab/>
      </w:r>
      <w:r w:rsidR="00164479" w:rsidRPr="00361F1D">
        <w:rPr>
          <w:rFonts w:eastAsiaTheme="minorEastAsia"/>
          <w:i w:val="0"/>
          <w:lang w:val="fr-FR"/>
        </w:rPr>
        <w:t>Le CAJ note qu</w:t>
      </w:r>
      <w:r w:rsidR="001E095A" w:rsidRPr="00361F1D">
        <w:rPr>
          <w:rFonts w:eastAsiaTheme="minorEastAsia"/>
          <w:i w:val="0"/>
          <w:lang w:val="fr-FR"/>
        </w:rPr>
        <w:t>’</w:t>
      </w:r>
      <w:r w:rsidR="00164479" w:rsidRPr="00361F1D">
        <w:rPr>
          <w:rFonts w:eastAsiaTheme="minorEastAsia"/>
          <w:i w:val="0"/>
          <w:lang w:val="fr-FR"/>
        </w:rPr>
        <w:t>il n</w:t>
      </w:r>
      <w:r w:rsidR="001E095A" w:rsidRPr="00361F1D">
        <w:rPr>
          <w:rFonts w:eastAsiaTheme="minorEastAsia"/>
          <w:i w:val="0"/>
          <w:lang w:val="fr-FR"/>
        </w:rPr>
        <w:t>’</w:t>
      </w:r>
      <w:r w:rsidR="00164479" w:rsidRPr="00361F1D">
        <w:rPr>
          <w:rFonts w:eastAsiaTheme="minorEastAsia"/>
          <w:i w:val="0"/>
          <w:lang w:val="fr-FR"/>
        </w:rPr>
        <w:t>est pas nécessaire que le WG</w:t>
      </w:r>
      <w:r w:rsidR="001E095A" w:rsidRPr="00361F1D">
        <w:rPr>
          <w:rFonts w:eastAsiaTheme="minorEastAsia"/>
          <w:i w:val="0"/>
          <w:lang w:val="fr-FR"/>
        </w:rPr>
        <w:t>-</w:t>
      </w:r>
      <w:r w:rsidR="00164479" w:rsidRPr="00361F1D">
        <w:rPr>
          <w:rFonts w:eastAsiaTheme="minorEastAsia"/>
          <w:i w:val="0"/>
          <w:lang w:val="fr-FR"/>
        </w:rPr>
        <w:t>DEN se réunisse à nouveau.</w:t>
      </w:r>
    </w:p>
    <w:p w:rsidR="00364119" w:rsidRPr="00361F1D" w:rsidRDefault="00364119" w:rsidP="001A45D8">
      <w:pPr>
        <w:rPr>
          <w:rFonts w:eastAsiaTheme="minorEastAsia"/>
          <w:strike/>
          <w:highlight w:val="yellow"/>
          <w:lang w:val="fr-FR"/>
        </w:rPr>
      </w:pPr>
    </w:p>
    <w:p w:rsidR="00364119" w:rsidRPr="00361F1D" w:rsidRDefault="00364119" w:rsidP="001A45D8">
      <w:pPr>
        <w:rPr>
          <w:rFonts w:eastAsiaTheme="minorEastAsia"/>
          <w:strike/>
          <w:highlight w:val="yellow"/>
          <w:lang w:val="fr-FR"/>
        </w:rPr>
      </w:pPr>
    </w:p>
    <w:p w:rsidR="00364119" w:rsidRPr="00361F1D" w:rsidRDefault="00164479" w:rsidP="00164479">
      <w:pPr>
        <w:keepNext/>
        <w:rPr>
          <w:rFonts w:eastAsiaTheme="minorEastAsia"/>
          <w:u w:val="single"/>
          <w:lang w:val="fr-FR"/>
        </w:rPr>
      </w:pPr>
      <w:r w:rsidRPr="00361F1D">
        <w:rPr>
          <w:rFonts w:eastAsiaTheme="minorEastAsia"/>
          <w:u w:val="single"/>
          <w:lang w:val="fr-FR"/>
        </w:rPr>
        <w:lastRenderedPageBreak/>
        <w:t>Bases de données d</w:t>
      </w:r>
      <w:r w:rsidR="001E095A" w:rsidRPr="00361F1D">
        <w:rPr>
          <w:rFonts w:eastAsiaTheme="minorEastAsia"/>
          <w:u w:val="single"/>
          <w:lang w:val="fr-FR"/>
        </w:rPr>
        <w:t>’</w:t>
      </w:r>
      <w:r w:rsidRPr="00361F1D">
        <w:rPr>
          <w:rFonts w:eastAsiaTheme="minorEastAsia"/>
          <w:u w:val="single"/>
          <w:lang w:val="fr-FR"/>
        </w:rPr>
        <w:t>information de l</w:t>
      </w:r>
      <w:r w:rsidR="001E095A" w:rsidRPr="00361F1D">
        <w:rPr>
          <w:rFonts w:eastAsiaTheme="minorEastAsia"/>
          <w:u w:val="single"/>
          <w:lang w:val="fr-FR"/>
        </w:rPr>
        <w:t>’</w:t>
      </w:r>
      <w:r w:rsidRPr="00361F1D">
        <w:rPr>
          <w:rFonts w:eastAsiaTheme="minorEastAsia"/>
          <w:u w:val="single"/>
          <w:lang w:val="fr-FR"/>
        </w:rPr>
        <w:t>UPOV</w:t>
      </w:r>
    </w:p>
    <w:p w:rsidR="00364119" w:rsidRPr="00361F1D" w:rsidRDefault="00364119" w:rsidP="00AB65AA">
      <w:pPr>
        <w:keepNext/>
        <w:rPr>
          <w:rFonts w:eastAsiaTheme="minorEastAsia"/>
          <w:strike/>
          <w:highlight w:val="yellow"/>
          <w:lang w:val="fr-FR"/>
        </w:rPr>
      </w:pPr>
    </w:p>
    <w:p w:rsidR="00364119" w:rsidRPr="00361F1D" w:rsidRDefault="00164479" w:rsidP="00164479">
      <w:pPr>
        <w:keepNext/>
        <w:outlineLvl w:val="2"/>
        <w:rPr>
          <w:i/>
          <w:lang w:val="fr-FR"/>
        </w:rPr>
      </w:pPr>
      <w:r w:rsidRPr="00361F1D">
        <w:rPr>
          <w:i/>
          <w:lang w:val="fr-FR"/>
        </w:rPr>
        <w:t>Bases de données d</w:t>
      </w:r>
      <w:r w:rsidR="001E095A" w:rsidRPr="00361F1D">
        <w:rPr>
          <w:i/>
          <w:lang w:val="fr-FR"/>
        </w:rPr>
        <w:t>’</w:t>
      </w:r>
      <w:r w:rsidRPr="00361F1D">
        <w:rPr>
          <w:i/>
          <w:lang w:val="fr-FR"/>
        </w:rPr>
        <w:t>information de l</w:t>
      </w:r>
      <w:r w:rsidR="001E095A" w:rsidRPr="00361F1D">
        <w:rPr>
          <w:i/>
          <w:lang w:val="fr-FR"/>
        </w:rPr>
        <w:t>’</w:t>
      </w:r>
      <w:r w:rsidRPr="00361F1D">
        <w:rPr>
          <w:i/>
          <w:lang w:val="fr-FR"/>
        </w:rPr>
        <w:t>UPOV</w:t>
      </w:r>
    </w:p>
    <w:p w:rsidR="00364119" w:rsidRPr="00361F1D" w:rsidRDefault="00364119" w:rsidP="00237CD3">
      <w:pPr>
        <w:keepNext/>
        <w:rPr>
          <w:lang w:val="fr-FR"/>
        </w:rPr>
      </w:pPr>
    </w:p>
    <w:p w:rsidR="00364119" w:rsidRPr="00361F1D" w:rsidRDefault="00237CD3" w:rsidP="00164479">
      <w:pPr>
        <w:rPr>
          <w:spacing w:val="-4"/>
          <w:lang w:val="fr-FR"/>
        </w:rPr>
      </w:pPr>
      <w:r w:rsidRPr="00361F1D">
        <w:rPr>
          <w:spacing w:val="-4"/>
          <w:kern w:val="28"/>
          <w:lang w:val="fr-FR"/>
        </w:rPr>
        <w:fldChar w:fldCharType="begin"/>
      </w:r>
      <w:r w:rsidRPr="00361F1D">
        <w:rPr>
          <w:spacing w:val="-4"/>
          <w:kern w:val="28"/>
          <w:lang w:val="fr-FR"/>
        </w:rPr>
        <w:instrText xml:space="preserve"> AUTONUM  </w:instrText>
      </w:r>
      <w:r w:rsidRPr="00361F1D">
        <w:rPr>
          <w:spacing w:val="-4"/>
          <w:kern w:val="28"/>
          <w:lang w:val="fr-FR"/>
        </w:rPr>
        <w:fldChar w:fldCharType="end"/>
      </w:r>
      <w:r w:rsidRPr="00361F1D">
        <w:rPr>
          <w:spacing w:val="-4"/>
          <w:kern w:val="28"/>
          <w:lang w:val="fr-FR"/>
        </w:rPr>
        <w:tab/>
      </w:r>
      <w:r w:rsidR="00164479" w:rsidRPr="00361F1D">
        <w:rPr>
          <w:spacing w:val="-4"/>
          <w:kern w:val="28"/>
          <w:lang w:val="fr-FR"/>
        </w:rPr>
        <w:t>Le CAJ examine les éléments pertinents du document</w:t>
      </w:r>
      <w:r w:rsidR="00317070">
        <w:rPr>
          <w:spacing w:val="-4"/>
          <w:kern w:val="28"/>
          <w:lang w:val="fr-FR"/>
        </w:rPr>
        <w:t> </w:t>
      </w:r>
      <w:r w:rsidR="00164479" w:rsidRPr="00361F1D">
        <w:rPr>
          <w:spacing w:val="-4"/>
          <w:kern w:val="28"/>
          <w:lang w:val="fr-FR"/>
        </w:rPr>
        <w:t>CAJ/76/2 et des documents</w:t>
      </w:r>
      <w:r w:rsidR="00317070">
        <w:rPr>
          <w:spacing w:val="-4"/>
          <w:kern w:val="28"/>
          <w:lang w:val="fr-FR"/>
        </w:rPr>
        <w:t> </w:t>
      </w:r>
      <w:proofErr w:type="spellStart"/>
      <w:r w:rsidR="00164479" w:rsidRPr="00361F1D">
        <w:rPr>
          <w:spacing w:val="-4"/>
          <w:kern w:val="28"/>
          <w:lang w:val="fr-FR"/>
        </w:rPr>
        <w:t>CAJ</w:t>
      </w:r>
      <w:proofErr w:type="spellEnd"/>
      <w:r w:rsidR="00164479" w:rsidRPr="00361F1D">
        <w:rPr>
          <w:spacing w:val="-4"/>
          <w:kern w:val="28"/>
          <w:lang w:val="fr-FR"/>
        </w:rPr>
        <w:t xml:space="preserve">/76/7 et </w:t>
      </w:r>
      <w:proofErr w:type="spellStart"/>
      <w:r w:rsidR="00164479" w:rsidRPr="00361F1D">
        <w:rPr>
          <w:spacing w:val="-4"/>
          <w:kern w:val="28"/>
          <w:lang w:val="fr-FR"/>
        </w:rPr>
        <w:t>CAJ</w:t>
      </w:r>
      <w:proofErr w:type="spellEnd"/>
      <w:r w:rsidR="00164479" w:rsidRPr="00361F1D">
        <w:rPr>
          <w:spacing w:val="-4"/>
          <w:kern w:val="28"/>
          <w:lang w:val="fr-FR"/>
        </w:rPr>
        <w:t>/76/7</w:t>
      </w:r>
      <w:r w:rsidR="00DF1675" w:rsidRPr="00361F1D">
        <w:rPr>
          <w:spacing w:val="-4"/>
          <w:kern w:val="28"/>
          <w:lang w:val="fr-FR"/>
        </w:rPr>
        <w:t> </w:t>
      </w:r>
      <w:proofErr w:type="spellStart"/>
      <w:r w:rsidR="00164479" w:rsidRPr="00361F1D">
        <w:rPr>
          <w:spacing w:val="-4"/>
          <w:kern w:val="28"/>
          <w:lang w:val="fr-FR"/>
        </w:rPr>
        <w:t>Add</w:t>
      </w:r>
      <w:proofErr w:type="spellEnd"/>
      <w:r w:rsidR="00164479" w:rsidRPr="00361F1D">
        <w:rPr>
          <w:spacing w:val="-4"/>
          <w:kern w:val="28"/>
          <w:lang w:val="fr-FR"/>
        </w:rPr>
        <w:t>.</w:t>
      </w:r>
    </w:p>
    <w:p w:rsidR="00364119" w:rsidRPr="00361F1D" w:rsidRDefault="00364119" w:rsidP="00237CD3">
      <w:pPr>
        <w:rPr>
          <w:lang w:val="fr-FR"/>
        </w:rPr>
      </w:pPr>
    </w:p>
    <w:p w:rsidR="00364119" w:rsidRPr="00361F1D" w:rsidRDefault="00164479" w:rsidP="00164479">
      <w:pPr>
        <w:keepNext/>
        <w:ind w:left="1985" w:hanging="1418"/>
        <w:outlineLvl w:val="3"/>
        <w:rPr>
          <w:rFonts w:eastAsiaTheme="minorEastAsia"/>
          <w:i/>
          <w:snapToGrid w:val="0"/>
          <w:lang w:val="fr-FR"/>
        </w:rPr>
      </w:pPr>
      <w:r w:rsidRPr="00361F1D">
        <w:rPr>
          <w:rFonts w:eastAsiaTheme="minorEastAsia"/>
          <w:i/>
          <w:snapToGrid w:val="0"/>
          <w:lang w:val="fr-FR"/>
        </w:rPr>
        <w:t>Système de codes UPOV</w:t>
      </w:r>
    </w:p>
    <w:p w:rsidR="00364119" w:rsidRPr="00361F1D" w:rsidRDefault="00364119" w:rsidP="00237CD3">
      <w:pPr>
        <w:keepNext/>
        <w:rPr>
          <w:lang w:val="fr-FR"/>
        </w:rPr>
      </w:pPr>
    </w:p>
    <w:p w:rsidR="001E095A" w:rsidRPr="00361F1D" w:rsidRDefault="00237CD3" w:rsidP="00164479">
      <w:pPr>
        <w:rPr>
          <w:snapToGrid w:val="0"/>
          <w:lang w:val="fr-FR"/>
        </w:rPr>
      </w:pPr>
      <w:r w:rsidRPr="00361F1D">
        <w:rPr>
          <w:snapToGrid w:val="0"/>
          <w:lang w:val="fr-FR"/>
        </w:rPr>
        <w:fldChar w:fldCharType="begin"/>
      </w:r>
      <w:r w:rsidRPr="00361F1D">
        <w:rPr>
          <w:snapToGrid w:val="0"/>
          <w:lang w:val="fr-FR"/>
        </w:rPr>
        <w:instrText xml:space="preserve"> AUTONUM  </w:instrText>
      </w:r>
      <w:r w:rsidRPr="00361F1D">
        <w:rPr>
          <w:snapToGrid w:val="0"/>
          <w:lang w:val="fr-FR"/>
        </w:rPr>
        <w:fldChar w:fldCharType="end"/>
      </w:r>
      <w:r w:rsidRPr="00361F1D">
        <w:rPr>
          <w:snapToGrid w:val="0"/>
          <w:lang w:val="fr-FR"/>
        </w:rPr>
        <w:tab/>
      </w:r>
      <w:r w:rsidR="00164479" w:rsidRPr="00361F1D">
        <w:rPr>
          <w:snapToGrid w:val="0"/>
          <w:lang w:val="fr-FR"/>
        </w:rPr>
        <w:t>Le CAJ note que 17</w:t>
      </w:r>
      <w:r w:rsidR="00344983">
        <w:rPr>
          <w:snapToGrid w:val="0"/>
          <w:lang w:val="fr-FR"/>
        </w:rPr>
        <w:t>1</w:t>
      </w:r>
      <w:r w:rsidR="00317070">
        <w:rPr>
          <w:snapToGrid w:val="0"/>
          <w:lang w:val="fr-FR"/>
        </w:rPr>
        <w:t> </w:t>
      </w:r>
      <w:r w:rsidR="00164479" w:rsidRPr="00361F1D">
        <w:rPr>
          <w:snapToGrid w:val="0"/>
          <w:lang w:val="fr-FR"/>
        </w:rPr>
        <w:t xml:space="preserve">nouveaux codes UPOV ont été créés au </w:t>
      </w:r>
      <w:r w:rsidR="001E095A" w:rsidRPr="00361F1D">
        <w:rPr>
          <w:snapToGrid w:val="0"/>
          <w:lang w:val="fr-FR"/>
        </w:rPr>
        <w:t>6 août 20</w:t>
      </w:r>
      <w:r w:rsidR="00164479" w:rsidRPr="00361F1D">
        <w:rPr>
          <w:snapToGrid w:val="0"/>
          <w:lang w:val="fr-FR"/>
        </w:rPr>
        <w:t>19 et qu</w:t>
      </w:r>
      <w:r w:rsidR="001E095A" w:rsidRPr="00361F1D">
        <w:rPr>
          <w:snapToGrid w:val="0"/>
          <w:lang w:val="fr-FR"/>
        </w:rPr>
        <w:t>’</w:t>
      </w:r>
      <w:r w:rsidR="00164479" w:rsidRPr="00361F1D">
        <w:rPr>
          <w:snapToGrid w:val="0"/>
          <w:lang w:val="fr-FR"/>
        </w:rPr>
        <w:t xml:space="preserve">un total </w:t>
      </w:r>
      <w:r w:rsidR="001E095A" w:rsidRPr="00361F1D">
        <w:rPr>
          <w:snapToGrid w:val="0"/>
          <w:lang w:val="fr-FR"/>
        </w:rPr>
        <w:t>de 9012</w:t>
      </w:r>
      <w:r w:rsidR="00317070">
        <w:rPr>
          <w:snapToGrid w:val="0"/>
          <w:lang w:val="fr-FR"/>
        </w:rPr>
        <w:t> </w:t>
      </w:r>
      <w:r w:rsidR="00164479" w:rsidRPr="00361F1D">
        <w:rPr>
          <w:snapToGrid w:val="0"/>
          <w:lang w:val="fr-FR"/>
        </w:rPr>
        <w:t>codes UPOV figurent dans la base de données GENIE.</w:t>
      </w:r>
    </w:p>
    <w:p w:rsidR="00364119" w:rsidRPr="00361F1D" w:rsidRDefault="00364119" w:rsidP="00237CD3">
      <w:pPr>
        <w:rPr>
          <w:rFonts w:eastAsiaTheme="minorEastAsia"/>
          <w:sz w:val="18"/>
          <w:lang w:val="fr-FR"/>
        </w:rPr>
      </w:pPr>
    </w:p>
    <w:p w:rsidR="00364119" w:rsidRPr="00361F1D" w:rsidRDefault="00164479" w:rsidP="00164479">
      <w:pPr>
        <w:pStyle w:val="Heading3"/>
        <w:rPr>
          <w:rFonts w:eastAsiaTheme="minorEastAsia"/>
          <w:snapToGrid w:val="0"/>
          <w:lang w:val="fr-FR"/>
        </w:rPr>
      </w:pPr>
      <w:r w:rsidRPr="00361F1D">
        <w:rPr>
          <w:rFonts w:eastAsiaTheme="minorEastAsia"/>
          <w:snapToGrid w:val="0"/>
          <w:lang w:val="fr-FR"/>
        </w:rPr>
        <w:t>Base de données</w:t>
      </w:r>
      <w:r w:rsidRPr="00361F1D">
        <w:rPr>
          <w:rFonts w:eastAsiaTheme="minorEastAsia"/>
          <w:i w:val="0"/>
          <w:snapToGrid w:val="0"/>
          <w:lang w:val="fr-FR"/>
        </w:rPr>
        <w:t xml:space="preserve"> </w:t>
      </w:r>
      <w:r w:rsidRPr="00361F1D">
        <w:rPr>
          <w:rFonts w:eastAsiaTheme="minorEastAsia"/>
          <w:snapToGrid w:val="0"/>
          <w:lang w:val="fr-FR"/>
        </w:rPr>
        <w:t>PLUTO</w:t>
      </w:r>
    </w:p>
    <w:p w:rsidR="00364119" w:rsidRPr="00361F1D" w:rsidRDefault="00364119" w:rsidP="00237CD3">
      <w:pPr>
        <w:keepNext/>
        <w:rPr>
          <w:lang w:val="fr-FR"/>
        </w:rPr>
      </w:pPr>
    </w:p>
    <w:p w:rsidR="00364119" w:rsidRPr="00361F1D" w:rsidRDefault="00C96A9D" w:rsidP="00164479">
      <w:pPr>
        <w:rPr>
          <w:lang w:val="fr-FR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164479" w:rsidRPr="00361F1D">
        <w:rPr>
          <w:kern w:val="28"/>
          <w:lang w:val="fr-FR"/>
        </w:rPr>
        <w:t xml:space="preserve">Le CAJ approuve la révision de la </w:t>
      </w:r>
      <w:r w:rsidR="001E095A" w:rsidRPr="00361F1D">
        <w:rPr>
          <w:kern w:val="28"/>
          <w:lang w:val="fr-FR"/>
        </w:rPr>
        <w:t>section 3</w:t>
      </w:r>
      <w:r w:rsidR="00164479" w:rsidRPr="00361F1D">
        <w:rPr>
          <w:kern w:val="28"/>
          <w:lang w:val="fr-FR"/>
        </w:rPr>
        <w:t>.1.3 du programme d</w:t>
      </w:r>
      <w:r w:rsidR="001E095A" w:rsidRPr="00361F1D">
        <w:rPr>
          <w:kern w:val="28"/>
          <w:lang w:val="fr-FR"/>
        </w:rPr>
        <w:t>’</w:t>
      </w:r>
      <w:r w:rsidR="00164479" w:rsidRPr="00361F1D">
        <w:rPr>
          <w:kern w:val="28"/>
          <w:lang w:val="fr-FR"/>
        </w:rPr>
        <w:t>amélioration de la base de données PLUTO concernant le jeu de caractères des données figurant à l</w:t>
      </w:r>
      <w:r w:rsidR="001E095A" w:rsidRPr="00361F1D">
        <w:rPr>
          <w:kern w:val="28"/>
          <w:lang w:val="fr-FR"/>
        </w:rPr>
        <w:t>’annexe I</w:t>
      </w:r>
      <w:r w:rsidR="00164479" w:rsidRPr="00361F1D">
        <w:rPr>
          <w:kern w:val="28"/>
          <w:lang w:val="fr-FR"/>
        </w:rPr>
        <w:t xml:space="preserve"> du document</w:t>
      </w:r>
      <w:r w:rsidR="00317070">
        <w:rPr>
          <w:kern w:val="28"/>
          <w:lang w:val="fr-FR"/>
        </w:rPr>
        <w:t> </w:t>
      </w:r>
      <w:r w:rsidR="00164479" w:rsidRPr="00361F1D">
        <w:rPr>
          <w:kern w:val="28"/>
          <w:lang w:val="fr-FR"/>
        </w:rPr>
        <w:t>CAJ/76/7.</w:t>
      </w:r>
    </w:p>
    <w:p w:rsidR="00364119" w:rsidRPr="00361F1D" w:rsidRDefault="00364119" w:rsidP="0082181D">
      <w:pPr>
        <w:rPr>
          <w:lang w:val="fr-FR"/>
        </w:rPr>
      </w:pPr>
    </w:p>
    <w:p w:rsidR="00364119" w:rsidRPr="00361F1D" w:rsidRDefault="00237CD3" w:rsidP="00164479">
      <w:pPr>
        <w:rPr>
          <w:kern w:val="28"/>
          <w:lang w:val="fr-FR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164479" w:rsidRPr="00361F1D">
        <w:rPr>
          <w:kern w:val="28"/>
          <w:lang w:val="fr-FR"/>
        </w:rPr>
        <w:t xml:space="preserve">Le CAJ prend note de la synthèse des contributions à la base de données PLUTO </w:t>
      </w:r>
      <w:r w:rsidR="001E095A" w:rsidRPr="00361F1D">
        <w:rPr>
          <w:kern w:val="28"/>
          <w:lang w:val="fr-FR"/>
        </w:rPr>
        <w:t>de 2015</w:t>
      </w:r>
      <w:r w:rsidR="00164479" w:rsidRPr="00361F1D">
        <w:rPr>
          <w:kern w:val="28"/>
          <w:lang w:val="fr-FR"/>
        </w:rPr>
        <w:t xml:space="preserve"> à 2019 et de l</w:t>
      </w:r>
      <w:r w:rsidR="001E095A" w:rsidRPr="00361F1D">
        <w:rPr>
          <w:kern w:val="28"/>
          <w:lang w:val="fr-FR"/>
        </w:rPr>
        <w:t>’</w:t>
      </w:r>
      <w:r w:rsidR="00164479" w:rsidRPr="00361F1D">
        <w:rPr>
          <w:kern w:val="28"/>
          <w:lang w:val="fr-FR"/>
        </w:rPr>
        <w:t>état actuel des apports de données par les membres de l</w:t>
      </w:r>
      <w:r w:rsidR="001E095A" w:rsidRPr="00361F1D">
        <w:rPr>
          <w:kern w:val="28"/>
          <w:lang w:val="fr-FR"/>
        </w:rPr>
        <w:t>’</w:t>
      </w:r>
      <w:r w:rsidR="00164479" w:rsidRPr="00361F1D">
        <w:rPr>
          <w:kern w:val="28"/>
          <w:lang w:val="fr-FR"/>
        </w:rPr>
        <w:t>Union, qui figurent à l</w:t>
      </w:r>
      <w:r w:rsidR="001E095A" w:rsidRPr="00361F1D">
        <w:rPr>
          <w:kern w:val="28"/>
          <w:lang w:val="fr-FR"/>
        </w:rPr>
        <w:t>’annexe I</w:t>
      </w:r>
      <w:r w:rsidR="00164479" w:rsidRPr="00361F1D">
        <w:rPr>
          <w:kern w:val="28"/>
          <w:lang w:val="fr-FR"/>
        </w:rPr>
        <w:t>I du document</w:t>
      </w:r>
      <w:r w:rsidR="00317070">
        <w:rPr>
          <w:kern w:val="28"/>
          <w:lang w:val="fr-FR"/>
        </w:rPr>
        <w:t> </w:t>
      </w:r>
      <w:r w:rsidR="00164479" w:rsidRPr="00361F1D">
        <w:rPr>
          <w:kern w:val="28"/>
          <w:lang w:val="fr-FR"/>
        </w:rPr>
        <w:t>CAJ/76/7.</w:t>
      </w:r>
    </w:p>
    <w:p w:rsidR="00364119" w:rsidRPr="00361F1D" w:rsidRDefault="00364119" w:rsidP="0082181D">
      <w:pPr>
        <w:rPr>
          <w:kern w:val="28"/>
          <w:lang w:val="fr-FR"/>
        </w:rPr>
      </w:pPr>
    </w:p>
    <w:p w:rsidR="00364119" w:rsidRPr="00361F1D" w:rsidRDefault="00762969" w:rsidP="00164479">
      <w:pPr>
        <w:keepLines/>
        <w:rPr>
          <w:kern w:val="28"/>
          <w:lang w:val="fr-FR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164479" w:rsidRPr="00361F1D">
        <w:rPr>
          <w:kern w:val="28"/>
          <w:lang w:val="fr-FR"/>
        </w:rPr>
        <w:t>Le CAJ note que le Comité consultatif, à sa quatre</w:t>
      </w:r>
      <w:r w:rsidR="001E095A" w:rsidRPr="00361F1D">
        <w:rPr>
          <w:kern w:val="28"/>
          <w:lang w:val="fr-FR"/>
        </w:rPr>
        <w:t>-</w:t>
      </w:r>
      <w:r w:rsidR="00164479" w:rsidRPr="00361F1D">
        <w:rPr>
          <w:kern w:val="28"/>
          <w:lang w:val="fr-FR"/>
        </w:rPr>
        <w:t>vingt</w:t>
      </w:r>
      <w:r w:rsidR="001E095A" w:rsidRPr="00361F1D">
        <w:rPr>
          <w:kern w:val="28"/>
          <w:lang w:val="fr-FR"/>
        </w:rPr>
        <w:t>-</w:t>
      </w:r>
      <w:r w:rsidR="00164479" w:rsidRPr="00361F1D">
        <w:rPr>
          <w:kern w:val="28"/>
          <w:lang w:val="fr-FR"/>
        </w:rPr>
        <w:t>seiz</w:t>
      </w:r>
      <w:r w:rsidR="001E095A" w:rsidRPr="00361F1D">
        <w:rPr>
          <w:kern w:val="28"/>
          <w:lang w:val="fr-FR"/>
        </w:rPr>
        <w:t>ième session</w:t>
      </w:r>
      <w:r w:rsidR="00164479" w:rsidRPr="00361F1D">
        <w:rPr>
          <w:kern w:val="28"/>
          <w:lang w:val="fr-FR"/>
        </w:rPr>
        <w:t xml:space="preserve"> qui se tiendra à Genève le 3</w:t>
      </w:r>
      <w:r w:rsidR="001E095A" w:rsidRPr="00361F1D">
        <w:rPr>
          <w:kern w:val="28"/>
          <w:lang w:val="fr-FR"/>
        </w:rPr>
        <w:t>1 octobre 20</w:t>
      </w:r>
      <w:r w:rsidR="00164479" w:rsidRPr="00361F1D">
        <w:rPr>
          <w:kern w:val="28"/>
          <w:lang w:val="fr-FR"/>
        </w:rPr>
        <w:t>19, serait invité à accepter de mettre fin à l</w:t>
      </w:r>
      <w:r w:rsidR="001E095A" w:rsidRPr="00361F1D">
        <w:rPr>
          <w:kern w:val="28"/>
          <w:lang w:val="fr-FR"/>
        </w:rPr>
        <w:t>’</w:t>
      </w:r>
      <w:r w:rsidR="00164479" w:rsidRPr="00361F1D">
        <w:rPr>
          <w:kern w:val="28"/>
          <w:lang w:val="fr-FR"/>
        </w:rPr>
        <w:t>accord conclu entre l</w:t>
      </w:r>
      <w:r w:rsidR="001E095A" w:rsidRPr="00361F1D">
        <w:rPr>
          <w:kern w:val="28"/>
          <w:lang w:val="fr-FR"/>
        </w:rPr>
        <w:t>’</w:t>
      </w:r>
      <w:r w:rsidR="00164479" w:rsidRPr="00361F1D">
        <w:rPr>
          <w:kern w:val="28"/>
          <w:lang w:val="fr-FR"/>
        </w:rPr>
        <w:t>UPOV et l</w:t>
      </w:r>
      <w:r w:rsidR="001E095A" w:rsidRPr="00361F1D">
        <w:rPr>
          <w:kern w:val="28"/>
          <w:lang w:val="fr-FR"/>
        </w:rPr>
        <w:t>’</w:t>
      </w:r>
      <w:r w:rsidR="00164479" w:rsidRPr="00361F1D">
        <w:rPr>
          <w:kern w:val="28"/>
          <w:lang w:val="fr-FR"/>
        </w:rPr>
        <w:t>OMPI concernant la base de données UPOV sur les variétés végétales (accord UPOV</w:t>
      </w:r>
      <w:r w:rsidR="001E095A" w:rsidRPr="00361F1D">
        <w:rPr>
          <w:kern w:val="28"/>
          <w:lang w:val="fr-FR"/>
        </w:rPr>
        <w:t>-</w:t>
      </w:r>
      <w:r w:rsidR="00164479" w:rsidRPr="00361F1D">
        <w:rPr>
          <w:kern w:val="28"/>
          <w:lang w:val="fr-FR"/>
        </w:rPr>
        <w:t>OMPI), dès lors que le transfert des connaissances et la rationalisation de la gestion des données de PLUTO auront été effectués à la satisfaction du Bureau de l</w:t>
      </w:r>
      <w:r w:rsidR="001E095A" w:rsidRPr="00361F1D">
        <w:rPr>
          <w:kern w:val="28"/>
          <w:lang w:val="fr-FR"/>
        </w:rPr>
        <w:t>’</w:t>
      </w:r>
      <w:r w:rsidR="00164479" w:rsidRPr="00361F1D">
        <w:rPr>
          <w:kern w:val="28"/>
          <w:lang w:val="fr-FR"/>
        </w:rPr>
        <w:t>Union.</w:t>
      </w:r>
    </w:p>
    <w:p w:rsidR="00364119" w:rsidRPr="00361F1D" w:rsidRDefault="00364119" w:rsidP="00237CD3">
      <w:pPr>
        <w:rPr>
          <w:lang w:val="fr-FR"/>
        </w:rPr>
      </w:pPr>
    </w:p>
    <w:p w:rsidR="00364119" w:rsidRPr="00361F1D" w:rsidRDefault="00364119" w:rsidP="00237CD3">
      <w:pPr>
        <w:rPr>
          <w:lang w:val="fr-FR"/>
        </w:rPr>
      </w:pPr>
    </w:p>
    <w:p w:rsidR="001E095A" w:rsidRPr="00361F1D" w:rsidRDefault="00164479" w:rsidP="00164479">
      <w:pPr>
        <w:keepNext/>
        <w:rPr>
          <w:u w:val="single"/>
          <w:lang w:val="fr-FR"/>
        </w:rPr>
      </w:pPr>
      <w:r w:rsidRPr="00361F1D">
        <w:rPr>
          <w:u w:val="single"/>
          <w:lang w:val="fr-FR"/>
        </w:rPr>
        <w:t>Échange et utilisation de logiciels et d</w:t>
      </w:r>
      <w:r w:rsidR="001E095A" w:rsidRPr="00361F1D">
        <w:rPr>
          <w:u w:val="single"/>
          <w:lang w:val="fr-FR"/>
        </w:rPr>
        <w:t>’</w:t>
      </w:r>
      <w:r w:rsidRPr="00361F1D">
        <w:rPr>
          <w:u w:val="single"/>
          <w:lang w:val="fr-FR"/>
        </w:rPr>
        <w:t>équipements</w:t>
      </w:r>
    </w:p>
    <w:p w:rsidR="00364119" w:rsidRPr="00361F1D" w:rsidRDefault="00364119" w:rsidP="009706E8">
      <w:pPr>
        <w:keepNext/>
        <w:rPr>
          <w:kern w:val="28"/>
          <w:sz w:val="18"/>
          <w:lang w:val="fr-FR"/>
        </w:rPr>
      </w:pPr>
    </w:p>
    <w:p w:rsidR="00364119" w:rsidRPr="00361F1D" w:rsidRDefault="00237CD3" w:rsidP="00164479">
      <w:pPr>
        <w:keepNext/>
        <w:rPr>
          <w:lang w:val="fr-FR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164479" w:rsidRPr="00361F1D">
        <w:rPr>
          <w:kern w:val="28"/>
          <w:lang w:val="fr-FR"/>
        </w:rPr>
        <w:t>Le CAJ examine les documents</w:t>
      </w:r>
      <w:r w:rsidR="00317070">
        <w:rPr>
          <w:kern w:val="28"/>
          <w:lang w:val="fr-FR"/>
        </w:rPr>
        <w:t> </w:t>
      </w:r>
      <w:proofErr w:type="spellStart"/>
      <w:r w:rsidR="00164479" w:rsidRPr="00361F1D">
        <w:rPr>
          <w:kern w:val="28"/>
          <w:lang w:val="fr-FR"/>
        </w:rPr>
        <w:t>CAJ</w:t>
      </w:r>
      <w:proofErr w:type="spellEnd"/>
      <w:r w:rsidR="00164479" w:rsidRPr="00361F1D">
        <w:rPr>
          <w:kern w:val="28"/>
          <w:lang w:val="fr-FR"/>
        </w:rPr>
        <w:t>/76/8 et UPOV/</w:t>
      </w:r>
      <w:proofErr w:type="spellStart"/>
      <w:r w:rsidR="00164479" w:rsidRPr="00361F1D">
        <w:rPr>
          <w:kern w:val="28"/>
          <w:lang w:val="fr-FR"/>
        </w:rPr>
        <w:t>INF</w:t>
      </w:r>
      <w:proofErr w:type="spellEnd"/>
      <w:r w:rsidR="00164479" w:rsidRPr="00361F1D">
        <w:rPr>
          <w:kern w:val="28"/>
          <w:lang w:val="fr-FR"/>
        </w:rPr>
        <w:t xml:space="preserve">/22/6 </w:t>
      </w:r>
      <w:proofErr w:type="spellStart"/>
      <w:r w:rsidR="00164479" w:rsidRPr="00361F1D">
        <w:rPr>
          <w:kern w:val="28"/>
          <w:lang w:val="fr-FR"/>
        </w:rPr>
        <w:t>Draft</w:t>
      </w:r>
      <w:proofErr w:type="spellEnd"/>
      <w:r w:rsidR="00317070">
        <w:rPr>
          <w:kern w:val="28"/>
          <w:lang w:val="fr-FR"/>
        </w:rPr>
        <w:t> </w:t>
      </w:r>
      <w:r w:rsidR="00164479" w:rsidRPr="00361F1D">
        <w:rPr>
          <w:kern w:val="28"/>
          <w:lang w:val="fr-FR"/>
        </w:rPr>
        <w:t>1.</w:t>
      </w:r>
    </w:p>
    <w:p w:rsidR="00364119" w:rsidRPr="00361F1D" w:rsidRDefault="00364119" w:rsidP="00237CD3">
      <w:pPr>
        <w:rPr>
          <w:lang w:val="fr-FR"/>
        </w:rPr>
      </w:pPr>
    </w:p>
    <w:p w:rsidR="00364119" w:rsidRPr="00361F1D" w:rsidRDefault="00237CD3" w:rsidP="00164479">
      <w:pPr>
        <w:rPr>
          <w:lang w:val="fr-FR" w:eastAsia="ja-JP"/>
        </w:rPr>
      </w:pPr>
      <w:r w:rsidRPr="00361F1D">
        <w:rPr>
          <w:snapToGrid w:val="0"/>
          <w:lang w:val="fr-FR"/>
        </w:rPr>
        <w:fldChar w:fldCharType="begin"/>
      </w:r>
      <w:r w:rsidRPr="00361F1D">
        <w:rPr>
          <w:snapToGrid w:val="0"/>
          <w:lang w:val="fr-FR"/>
        </w:rPr>
        <w:instrText xml:space="preserve"> AUTONUM  </w:instrText>
      </w:r>
      <w:r w:rsidRPr="00361F1D">
        <w:rPr>
          <w:snapToGrid w:val="0"/>
          <w:lang w:val="fr-FR"/>
        </w:rPr>
        <w:fldChar w:fldCharType="end"/>
      </w:r>
      <w:r w:rsidRPr="00361F1D">
        <w:rPr>
          <w:snapToGrid w:val="0"/>
          <w:lang w:val="fr-FR"/>
        </w:rPr>
        <w:tab/>
      </w:r>
      <w:r w:rsidR="00164479" w:rsidRPr="00361F1D">
        <w:rPr>
          <w:snapToGrid w:val="0"/>
          <w:lang w:val="fr-FR"/>
        </w:rPr>
        <w:t>Le CAJ note qu</w:t>
      </w:r>
      <w:r w:rsidR="001E095A" w:rsidRPr="00361F1D">
        <w:rPr>
          <w:snapToGrid w:val="0"/>
          <w:lang w:val="fr-FR"/>
        </w:rPr>
        <w:t>’</w:t>
      </w:r>
      <w:r w:rsidR="00164479" w:rsidRPr="00361F1D">
        <w:rPr>
          <w:snapToGrid w:val="0"/>
          <w:lang w:val="fr-FR"/>
        </w:rPr>
        <w:t>aucun renseignement nouveau n</w:t>
      </w:r>
      <w:r w:rsidR="001E095A" w:rsidRPr="00361F1D">
        <w:rPr>
          <w:snapToGrid w:val="0"/>
          <w:lang w:val="fr-FR"/>
        </w:rPr>
        <w:t>’</w:t>
      </w:r>
      <w:r w:rsidR="00164479" w:rsidRPr="00361F1D">
        <w:rPr>
          <w:snapToGrid w:val="0"/>
          <w:lang w:val="fr-FR"/>
        </w:rPr>
        <w:t>a été reçu des membres de l</w:t>
      </w:r>
      <w:r w:rsidR="001E095A" w:rsidRPr="00361F1D">
        <w:rPr>
          <w:snapToGrid w:val="0"/>
          <w:lang w:val="fr-FR"/>
        </w:rPr>
        <w:t>’</w:t>
      </w:r>
      <w:r w:rsidR="00164479" w:rsidRPr="00361F1D">
        <w:rPr>
          <w:snapToGrid w:val="0"/>
          <w:lang w:val="fr-FR"/>
        </w:rPr>
        <w:t>Union en réponse à la circulaire</w:t>
      </w:r>
      <w:r w:rsidR="00317070">
        <w:rPr>
          <w:snapToGrid w:val="0"/>
          <w:lang w:val="fr-FR"/>
        </w:rPr>
        <w:t> </w:t>
      </w:r>
      <w:r w:rsidR="00164479" w:rsidRPr="00361F1D">
        <w:rPr>
          <w:snapToGrid w:val="0"/>
          <w:lang w:val="fr-FR"/>
        </w:rPr>
        <w:t>E</w:t>
      </w:r>
      <w:r w:rsidR="001E095A" w:rsidRPr="00361F1D">
        <w:rPr>
          <w:snapToGrid w:val="0"/>
          <w:lang w:val="fr-FR"/>
        </w:rPr>
        <w:t>-</w:t>
      </w:r>
      <w:r w:rsidR="00164479" w:rsidRPr="00361F1D">
        <w:rPr>
          <w:snapToGrid w:val="0"/>
          <w:lang w:val="fr-FR"/>
        </w:rPr>
        <w:t>19/045 les invitant à donner ou à actualiser les renseignements sur l</w:t>
      </w:r>
      <w:r w:rsidR="001E095A" w:rsidRPr="00361F1D">
        <w:rPr>
          <w:snapToGrid w:val="0"/>
          <w:lang w:val="fr-FR"/>
        </w:rPr>
        <w:t>’</w:t>
      </w:r>
      <w:r w:rsidR="00164479" w:rsidRPr="00361F1D">
        <w:rPr>
          <w:snapToGrid w:val="0"/>
          <w:lang w:val="fr-FR"/>
        </w:rPr>
        <w:t>utilisation des logiciels mentionnés dans le document</w:t>
      </w:r>
      <w:r w:rsidR="00317070">
        <w:rPr>
          <w:snapToGrid w:val="0"/>
          <w:lang w:val="fr-FR"/>
        </w:rPr>
        <w:t> </w:t>
      </w:r>
      <w:r w:rsidR="00164479" w:rsidRPr="00361F1D">
        <w:rPr>
          <w:snapToGrid w:val="0"/>
          <w:lang w:val="fr-FR"/>
        </w:rPr>
        <w:t>UPOV/INF/16.</w:t>
      </w:r>
    </w:p>
    <w:p w:rsidR="00364119" w:rsidRPr="00361F1D" w:rsidRDefault="00364119" w:rsidP="00237CD3">
      <w:pPr>
        <w:rPr>
          <w:lang w:val="fr-FR"/>
        </w:rPr>
      </w:pPr>
    </w:p>
    <w:p w:rsidR="00364119" w:rsidRPr="00361F1D" w:rsidRDefault="00237CD3" w:rsidP="00935FE0">
      <w:pPr>
        <w:rPr>
          <w:lang w:val="fr-FR"/>
        </w:rPr>
      </w:pPr>
      <w:r w:rsidRPr="00361F1D">
        <w:rPr>
          <w:rFonts w:eastAsia="SimSun"/>
          <w:snapToGrid w:val="0"/>
          <w:lang w:val="fr-FR" w:eastAsia="ja-JP"/>
        </w:rPr>
        <w:fldChar w:fldCharType="begin"/>
      </w:r>
      <w:r w:rsidRPr="00361F1D">
        <w:rPr>
          <w:rFonts w:eastAsia="SimSun"/>
          <w:snapToGrid w:val="0"/>
          <w:lang w:val="fr-FR" w:eastAsia="ja-JP"/>
        </w:rPr>
        <w:instrText xml:space="preserve"> AUTONUM  </w:instrText>
      </w:r>
      <w:r w:rsidRPr="00361F1D">
        <w:rPr>
          <w:rFonts w:eastAsia="SimSun"/>
          <w:snapToGrid w:val="0"/>
          <w:lang w:val="fr-FR" w:eastAsia="ja-JP"/>
        </w:rPr>
        <w:fldChar w:fldCharType="end"/>
      </w:r>
      <w:r w:rsidRPr="00361F1D">
        <w:rPr>
          <w:rFonts w:eastAsia="SimSun"/>
          <w:snapToGrid w:val="0"/>
          <w:lang w:val="fr-FR" w:eastAsia="ja-JP"/>
        </w:rPr>
        <w:tab/>
      </w:r>
      <w:r w:rsidR="00935FE0" w:rsidRPr="00361F1D">
        <w:rPr>
          <w:rFonts w:eastAsia="SimSun"/>
          <w:snapToGrid w:val="0"/>
          <w:lang w:val="fr-FR" w:eastAsia="ja-JP"/>
        </w:rPr>
        <w:t>Le CAJ note que les renseignements contenus dans les documents</w:t>
      </w:r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UPOV/INF/16 et UPOV/INF/22 ont été publiés sous une forme se prêtant à des recherches sur le site</w:t>
      </w:r>
      <w:r w:rsidR="00DF1675" w:rsidRPr="00361F1D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Web de l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935FE0" w:rsidRPr="00361F1D">
        <w:rPr>
          <w:rFonts w:eastAsia="SimSun"/>
          <w:snapToGrid w:val="0"/>
          <w:lang w:val="fr-FR" w:eastAsia="ja-JP"/>
        </w:rPr>
        <w:t>UPOV.</w:t>
      </w:r>
    </w:p>
    <w:p w:rsidR="00364119" w:rsidRPr="00361F1D" w:rsidRDefault="00364119" w:rsidP="00237CD3">
      <w:pPr>
        <w:rPr>
          <w:lang w:val="fr-FR"/>
        </w:rPr>
      </w:pPr>
    </w:p>
    <w:p w:rsidR="001E095A" w:rsidRPr="00361F1D" w:rsidRDefault="00237CD3" w:rsidP="00935FE0">
      <w:pPr>
        <w:rPr>
          <w:rFonts w:eastAsia="SimSun"/>
          <w:snapToGrid w:val="0"/>
          <w:lang w:val="fr-FR" w:eastAsia="ja-JP"/>
        </w:rPr>
      </w:pPr>
      <w:r w:rsidRPr="00361F1D">
        <w:rPr>
          <w:rFonts w:eastAsia="SimSun"/>
          <w:snapToGrid w:val="0"/>
          <w:lang w:val="fr-FR" w:eastAsia="ja-JP"/>
        </w:rPr>
        <w:fldChar w:fldCharType="begin"/>
      </w:r>
      <w:r w:rsidRPr="00361F1D">
        <w:rPr>
          <w:rFonts w:eastAsia="SimSun"/>
          <w:snapToGrid w:val="0"/>
          <w:lang w:val="fr-FR" w:eastAsia="ja-JP"/>
        </w:rPr>
        <w:instrText xml:space="preserve"> AUTONUM  </w:instrText>
      </w:r>
      <w:r w:rsidRPr="00361F1D">
        <w:rPr>
          <w:rFonts w:eastAsia="SimSun"/>
          <w:snapToGrid w:val="0"/>
          <w:lang w:val="fr-FR" w:eastAsia="ja-JP"/>
        </w:rPr>
        <w:fldChar w:fldCharType="end"/>
      </w:r>
      <w:r w:rsidRPr="00361F1D">
        <w:rPr>
          <w:rFonts w:eastAsia="SimSun"/>
          <w:snapToGrid w:val="0"/>
          <w:lang w:val="fr-FR" w:eastAsia="ja-JP"/>
        </w:rPr>
        <w:tab/>
      </w:r>
      <w:r w:rsidR="00935FE0" w:rsidRPr="00361F1D">
        <w:rPr>
          <w:rFonts w:eastAsia="SimSun"/>
          <w:snapToGrid w:val="0"/>
          <w:lang w:val="fr-FR" w:eastAsia="ja-JP"/>
        </w:rPr>
        <w:t>Le CAJ note qu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935FE0" w:rsidRPr="00361F1D">
        <w:rPr>
          <w:rFonts w:eastAsia="SimSun"/>
          <w:snapToGrid w:val="0"/>
          <w:lang w:val="fr-FR" w:eastAsia="ja-JP"/>
        </w:rPr>
        <w:t>aucune modification n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935FE0" w:rsidRPr="00361F1D">
        <w:rPr>
          <w:rFonts w:eastAsia="SimSun"/>
          <w:snapToGrid w:val="0"/>
          <w:lang w:val="fr-FR" w:eastAsia="ja-JP"/>
        </w:rPr>
        <w:t>a été apportée au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UPOV/</w:t>
      </w:r>
      <w:proofErr w:type="spellStart"/>
      <w:r w:rsidR="00935FE0" w:rsidRPr="00361F1D">
        <w:rPr>
          <w:rFonts w:eastAsia="SimSun"/>
          <w:snapToGrid w:val="0"/>
          <w:lang w:val="fr-FR" w:eastAsia="ja-JP"/>
        </w:rPr>
        <w:t>INF</w:t>
      </w:r>
      <w:proofErr w:type="spellEnd"/>
      <w:r w:rsidR="00935FE0" w:rsidRPr="00361F1D">
        <w:rPr>
          <w:rFonts w:eastAsia="SimSun"/>
          <w:snapToGrid w:val="0"/>
          <w:lang w:val="fr-FR" w:eastAsia="ja-JP"/>
        </w:rPr>
        <w:t xml:space="preserve">/22/6 </w:t>
      </w:r>
      <w:proofErr w:type="spellStart"/>
      <w:r w:rsidR="00935FE0" w:rsidRPr="00361F1D">
        <w:rPr>
          <w:rFonts w:eastAsia="SimSun"/>
          <w:snapToGrid w:val="0"/>
          <w:lang w:val="fr-FR" w:eastAsia="ja-JP"/>
        </w:rPr>
        <w:t>Draft</w:t>
      </w:r>
      <w:proofErr w:type="spellEnd"/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1 par le</w:t>
      </w:r>
      <w:r w:rsidR="001E095A" w:rsidRPr="00361F1D">
        <w:rPr>
          <w:rFonts w:eastAsia="SimSun"/>
          <w:snapToGrid w:val="0"/>
          <w:lang w:val="fr-FR" w:eastAsia="ja-JP"/>
        </w:rPr>
        <w:t> TC</w:t>
      </w:r>
      <w:r w:rsidR="00935FE0" w:rsidRPr="00361F1D">
        <w:rPr>
          <w:rFonts w:eastAsia="SimSun"/>
          <w:snapToGrid w:val="0"/>
          <w:lang w:val="fr-FR" w:eastAsia="ja-JP"/>
        </w:rPr>
        <w:t xml:space="preserve"> à sa cinquante</w:t>
      </w:r>
      <w:r w:rsidR="001E095A" w:rsidRPr="00361F1D">
        <w:rPr>
          <w:rFonts w:eastAsia="SimSun"/>
          <w:snapToGrid w:val="0"/>
          <w:lang w:val="fr-FR" w:eastAsia="ja-JP"/>
        </w:rPr>
        <w:t>-</w:t>
      </w:r>
      <w:r w:rsidR="00935FE0" w:rsidRPr="00361F1D">
        <w:rPr>
          <w:rFonts w:eastAsia="SimSun"/>
          <w:snapToGrid w:val="0"/>
          <w:lang w:val="fr-FR" w:eastAsia="ja-JP"/>
        </w:rPr>
        <w:t>cinqu</w:t>
      </w:r>
      <w:r w:rsidR="001E095A" w:rsidRPr="00361F1D">
        <w:rPr>
          <w:rFonts w:eastAsia="SimSun"/>
          <w:snapToGrid w:val="0"/>
          <w:lang w:val="fr-FR" w:eastAsia="ja-JP"/>
        </w:rPr>
        <w:t>ième session</w:t>
      </w:r>
      <w:r w:rsidR="00935FE0" w:rsidRPr="00361F1D">
        <w:rPr>
          <w:rFonts w:eastAsia="SimSun"/>
          <w:snapToGrid w:val="0"/>
          <w:lang w:val="fr-FR" w:eastAsia="ja-JP"/>
        </w:rPr>
        <w:t>, comme indiqué dans le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 xml:space="preserve">CAJ/76/2. </w:t>
      </w:r>
      <w:r w:rsidR="001E095A" w:rsidRPr="00361F1D">
        <w:rPr>
          <w:rFonts w:eastAsia="SimSun"/>
          <w:snapToGrid w:val="0"/>
          <w:lang w:val="fr-FR" w:eastAsia="ja-JP"/>
        </w:rPr>
        <w:t xml:space="preserve"> Le CAJ</w:t>
      </w:r>
      <w:r w:rsidR="00935FE0" w:rsidRPr="00361F1D">
        <w:rPr>
          <w:rFonts w:eastAsia="SimSun"/>
          <w:snapToGrid w:val="0"/>
          <w:lang w:val="fr-FR" w:eastAsia="ja-JP"/>
        </w:rPr>
        <w:t xml:space="preserve"> approuve la révision du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UPOV/INF/22/5 sur les logiciels et équipements utilisés par les membres de l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935FE0" w:rsidRPr="00361F1D">
        <w:rPr>
          <w:rFonts w:eastAsia="SimSun"/>
          <w:snapToGrid w:val="0"/>
          <w:lang w:val="fr-FR" w:eastAsia="ja-JP"/>
        </w:rPr>
        <w:t>Union figurant dans le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UPOV/</w:t>
      </w:r>
      <w:proofErr w:type="spellStart"/>
      <w:r w:rsidR="00935FE0" w:rsidRPr="00361F1D">
        <w:rPr>
          <w:rFonts w:eastAsia="SimSun"/>
          <w:snapToGrid w:val="0"/>
          <w:lang w:val="fr-FR" w:eastAsia="ja-JP"/>
        </w:rPr>
        <w:t>INF</w:t>
      </w:r>
      <w:proofErr w:type="spellEnd"/>
      <w:r w:rsidR="00935FE0" w:rsidRPr="00361F1D">
        <w:rPr>
          <w:rFonts w:eastAsia="SimSun"/>
          <w:snapToGrid w:val="0"/>
          <w:lang w:val="fr-FR" w:eastAsia="ja-JP"/>
        </w:rPr>
        <w:t xml:space="preserve">/22/6 </w:t>
      </w:r>
      <w:proofErr w:type="spellStart"/>
      <w:r w:rsidR="00935FE0" w:rsidRPr="00361F1D">
        <w:rPr>
          <w:rFonts w:eastAsia="SimSun"/>
          <w:snapToGrid w:val="0"/>
          <w:lang w:val="fr-FR" w:eastAsia="ja-JP"/>
        </w:rPr>
        <w:t>Draft</w:t>
      </w:r>
      <w:proofErr w:type="spellEnd"/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1.</w:t>
      </w:r>
    </w:p>
    <w:p w:rsidR="00364119" w:rsidRPr="00361F1D" w:rsidRDefault="00364119" w:rsidP="00237CD3">
      <w:pPr>
        <w:rPr>
          <w:rFonts w:eastAsia="SimSun"/>
          <w:snapToGrid w:val="0"/>
          <w:lang w:val="fr-FR" w:eastAsia="ja-JP"/>
        </w:rPr>
      </w:pPr>
    </w:p>
    <w:p w:rsidR="001E095A" w:rsidRPr="00361F1D" w:rsidRDefault="00F7432E" w:rsidP="00935FE0">
      <w:pPr>
        <w:rPr>
          <w:lang w:val="fr-FR"/>
        </w:rPr>
      </w:pPr>
      <w:r w:rsidRPr="00361F1D">
        <w:rPr>
          <w:rFonts w:eastAsia="SimSun"/>
          <w:snapToGrid w:val="0"/>
          <w:lang w:val="fr-FR" w:eastAsia="ja-JP"/>
        </w:rPr>
        <w:fldChar w:fldCharType="begin"/>
      </w:r>
      <w:r w:rsidRPr="00361F1D">
        <w:rPr>
          <w:rFonts w:eastAsia="SimSun"/>
          <w:snapToGrid w:val="0"/>
          <w:lang w:val="fr-FR" w:eastAsia="ja-JP"/>
        </w:rPr>
        <w:instrText xml:space="preserve"> AUTONUM  </w:instrText>
      </w:r>
      <w:r w:rsidRPr="00361F1D">
        <w:rPr>
          <w:rFonts w:eastAsia="SimSun"/>
          <w:snapToGrid w:val="0"/>
          <w:lang w:val="fr-FR" w:eastAsia="ja-JP"/>
        </w:rPr>
        <w:fldChar w:fldCharType="end"/>
      </w:r>
      <w:r w:rsidRPr="00361F1D">
        <w:rPr>
          <w:rFonts w:eastAsia="SimSun"/>
          <w:snapToGrid w:val="0"/>
          <w:lang w:val="fr-FR" w:eastAsia="ja-JP"/>
        </w:rPr>
        <w:tab/>
      </w:r>
      <w:r w:rsidR="00935FE0" w:rsidRPr="00361F1D">
        <w:rPr>
          <w:rFonts w:eastAsia="SimSun"/>
          <w:snapToGrid w:val="0"/>
          <w:lang w:val="fr-FR" w:eastAsia="ja-JP"/>
        </w:rPr>
        <w:t>Le CAJ note que le Conseil, à sa cinquante</w:t>
      </w:r>
      <w:r w:rsidR="001E095A" w:rsidRPr="00361F1D">
        <w:rPr>
          <w:rFonts w:eastAsia="SimSun"/>
          <w:snapToGrid w:val="0"/>
          <w:lang w:val="fr-FR" w:eastAsia="ja-JP"/>
        </w:rPr>
        <w:t>-</w:t>
      </w:r>
      <w:r w:rsidR="00935FE0" w:rsidRPr="00361F1D">
        <w:rPr>
          <w:rFonts w:eastAsia="SimSun"/>
          <w:snapToGrid w:val="0"/>
          <w:lang w:val="fr-FR" w:eastAsia="ja-JP"/>
        </w:rPr>
        <w:t>trois</w:t>
      </w:r>
      <w:r w:rsidR="001E095A" w:rsidRPr="00361F1D">
        <w:rPr>
          <w:rFonts w:eastAsia="SimSun"/>
          <w:snapToGrid w:val="0"/>
          <w:lang w:val="fr-FR" w:eastAsia="ja-JP"/>
        </w:rPr>
        <w:t>ième session</w:t>
      </w:r>
      <w:r w:rsidR="00935FE0" w:rsidRPr="00361F1D">
        <w:rPr>
          <w:rFonts w:eastAsia="SimSun"/>
          <w:snapToGrid w:val="0"/>
          <w:lang w:val="fr-FR" w:eastAsia="ja-JP"/>
        </w:rPr>
        <w:t xml:space="preserve"> ordinaire qui se tiendra le</w:t>
      </w:r>
      <w:r w:rsidR="001E095A" w:rsidRPr="00361F1D">
        <w:rPr>
          <w:rFonts w:eastAsia="SimSun"/>
          <w:snapToGrid w:val="0"/>
          <w:lang w:val="fr-FR" w:eastAsia="ja-JP"/>
        </w:rPr>
        <w:t xml:space="preserve"> 1</w:t>
      </w:r>
      <w:r w:rsidR="001E095A" w:rsidRPr="00361F1D">
        <w:rPr>
          <w:rFonts w:eastAsia="SimSun"/>
          <w:snapToGrid w:val="0"/>
          <w:vertAlign w:val="superscript"/>
          <w:lang w:val="fr-FR" w:eastAsia="ja-JP"/>
        </w:rPr>
        <w:t>er</w:t>
      </w:r>
      <w:r w:rsidR="001E095A" w:rsidRPr="00361F1D">
        <w:rPr>
          <w:rFonts w:eastAsia="SimSun"/>
          <w:snapToGrid w:val="0"/>
          <w:lang w:val="fr-FR" w:eastAsia="ja-JP"/>
        </w:rPr>
        <w:t> novembre 20</w:t>
      </w:r>
      <w:r w:rsidR="00935FE0" w:rsidRPr="00361F1D">
        <w:rPr>
          <w:rFonts w:eastAsia="SimSun"/>
          <w:snapToGrid w:val="0"/>
          <w:lang w:val="fr-FR" w:eastAsia="ja-JP"/>
        </w:rPr>
        <w:t>19, serait invité à examiner le document</w:t>
      </w:r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UPOV/</w:t>
      </w:r>
      <w:proofErr w:type="spellStart"/>
      <w:r w:rsidR="00935FE0" w:rsidRPr="00361F1D">
        <w:rPr>
          <w:rFonts w:eastAsia="SimSun"/>
          <w:snapToGrid w:val="0"/>
          <w:lang w:val="fr-FR" w:eastAsia="ja-JP"/>
        </w:rPr>
        <w:t>INF</w:t>
      </w:r>
      <w:proofErr w:type="spellEnd"/>
      <w:r w:rsidR="00935FE0" w:rsidRPr="00361F1D">
        <w:rPr>
          <w:rFonts w:eastAsia="SimSun"/>
          <w:snapToGrid w:val="0"/>
          <w:lang w:val="fr-FR" w:eastAsia="ja-JP"/>
        </w:rPr>
        <w:t xml:space="preserve">/22/6 </w:t>
      </w:r>
      <w:proofErr w:type="spellStart"/>
      <w:r w:rsidR="00935FE0" w:rsidRPr="00361F1D">
        <w:rPr>
          <w:rFonts w:eastAsia="SimSun"/>
          <w:snapToGrid w:val="0"/>
          <w:lang w:val="fr-FR" w:eastAsia="ja-JP"/>
        </w:rPr>
        <w:t>Draft</w:t>
      </w:r>
      <w:proofErr w:type="spellEnd"/>
      <w:r w:rsidR="00317070">
        <w:rPr>
          <w:rFonts w:eastAsia="SimSun"/>
          <w:snapToGrid w:val="0"/>
          <w:lang w:val="fr-FR" w:eastAsia="ja-JP"/>
        </w:rPr>
        <w:t> </w:t>
      </w:r>
      <w:r w:rsidR="00935FE0" w:rsidRPr="00361F1D">
        <w:rPr>
          <w:rFonts w:eastAsia="SimSun"/>
          <w:snapToGrid w:val="0"/>
          <w:lang w:val="fr-FR" w:eastAsia="ja-JP"/>
        </w:rPr>
        <w:t>1 sur les logiciels et équipements utilisés par les membres de l</w:t>
      </w:r>
      <w:r w:rsidR="001E095A" w:rsidRPr="00361F1D">
        <w:rPr>
          <w:rFonts w:eastAsia="SimSun"/>
          <w:snapToGrid w:val="0"/>
          <w:lang w:val="fr-FR" w:eastAsia="ja-JP"/>
        </w:rPr>
        <w:t>’</w:t>
      </w:r>
      <w:r w:rsidR="00935FE0" w:rsidRPr="00361F1D">
        <w:rPr>
          <w:rFonts w:eastAsia="SimSun"/>
          <w:snapToGrid w:val="0"/>
          <w:lang w:val="fr-FR" w:eastAsia="ja-JP"/>
        </w:rPr>
        <w:t>Union.</w:t>
      </w:r>
    </w:p>
    <w:p w:rsidR="00364119" w:rsidRPr="00361F1D" w:rsidRDefault="00364119" w:rsidP="00F7432E">
      <w:pPr>
        <w:rPr>
          <w:lang w:val="fr-FR"/>
        </w:rPr>
      </w:pPr>
    </w:p>
    <w:p w:rsidR="00364119" w:rsidRPr="00361F1D" w:rsidRDefault="00364119" w:rsidP="00F7432E">
      <w:pPr>
        <w:rPr>
          <w:lang w:val="fr-FR"/>
        </w:rPr>
      </w:pPr>
    </w:p>
    <w:p w:rsidR="00364119" w:rsidRPr="00361F1D" w:rsidRDefault="00935FE0" w:rsidP="00935FE0">
      <w:pPr>
        <w:keepNext/>
        <w:ind w:left="567" w:hanging="567"/>
        <w:rPr>
          <w:u w:val="single"/>
          <w:lang w:val="fr-FR"/>
        </w:rPr>
      </w:pPr>
      <w:r w:rsidRPr="00361F1D">
        <w:rPr>
          <w:u w:val="single"/>
          <w:lang w:val="fr-FR"/>
        </w:rPr>
        <w:t>Questions pour information</w:t>
      </w:r>
      <w:r w:rsidR="00E512B2">
        <w:rPr>
          <w:lang w:val="fr-FR"/>
        </w:rPr>
        <w:t xml:space="preserve">:  </w:t>
      </w:r>
    </w:p>
    <w:p w:rsidR="00364119" w:rsidRPr="00361F1D" w:rsidRDefault="00364119" w:rsidP="00ED02ED">
      <w:pPr>
        <w:keepNext/>
        <w:rPr>
          <w:lang w:val="fr-FR"/>
        </w:rPr>
      </w:pPr>
    </w:p>
    <w:p w:rsidR="00364119" w:rsidRPr="00361F1D" w:rsidRDefault="00131E44" w:rsidP="00C238A2">
      <w:pPr>
        <w:keepNext/>
        <w:jc w:val="left"/>
        <w:rPr>
          <w:rFonts w:cs="Arial"/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C238A2" w:rsidRPr="00361F1D">
        <w:rPr>
          <w:lang w:val="fr-FR"/>
        </w:rPr>
        <w:t xml:space="preserve">Au titre du </w:t>
      </w:r>
      <w:r w:rsidR="001E095A" w:rsidRPr="00361F1D">
        <w:rPr>
          <w:lang w:val="fr-FR"/>
        </w:rPr>
        <w:t>point 1</w:t>
      </w:r>
      <w:r w:rsidR="00C238A2" w:rsidRPr="00361F1D">
        <w:rPr>
          <w:lang w:val="fr-FR"/>
        </w:rPr>
        <w:t>1 de l</w:t>
      </w:r>
      <w:r w:rsidR="001E095A" w:rsidRPr="00361F1D">
        <w:rPr>
          <w:lang w:val="fr-FR"/>
        </w:rPr>
        <w:t>’</w:t>
      </w:r>
      <w:r w:rsidR="00C238A2" w:rsidRPr="00361F1D">
        <w:rPr>
          <w:lang w:val="fr-FR"/>
        </w:rPr>
        <w:t xml:space="preserve">ordre du jour, intitulé “Questions pour information”, le président </w:t>
      </w:r>
      <w:r w:rsidR="003F2CBE">
        <w:rPr>
          <w:lang w:val="fr-FR"/>
        </w:rPr>
        <w:t>présente au</w:t>
      </w:r>
      <w:r w:rsidR="001E095A" w:rsidRPr="00361F1D">
        <w:rPr>
          <w:lang w:val="fr-FR"/>
        </w:rPr>
        <w:t> CAJ</w:t>
      </w:r>
      <w:r w:rsidR="00C238A2" w:rsidRPr="00361F1D">
        <w:rPr>
          <w:lang w:val="fr-FR"/>
        </w:rPr>
        <w:t xml:space="preserve"> </w:t>
      </w:r>
      <w:r w:rsidR="003F2CBE">
        <w:rPr>
          <w:lang w:val="fr-FR"/>
        </w:rPr>
        <w:t>des information</w:t>
      </w:r>
      <w:r w:rsidR="00317070">
        <w:rPr>
          <w:lang w:val="fr-FR"/>
        </w:rPr>
        <w:t xml:space="preserve">s </w:t>
      </w:r>
      <w:r w:rsidR="003F2CBE">
        <w:rPr>
          <w:lang w:val="fr-FR"/>
        </w:rPr>
        <w:t>sur les</w:t>
      </w:r>
      <w:r w:rsidR="00C238A2" w:rsidRPr="00361F1D">
        <w:rPr>
          <w:lang w:val="fr-FR"/>
        </w:rPr>
        <w:t xml:space="preserve"> documents ci</w:t>
      </w:r>
      <w:r w:rsidR="001E095A" w:rsidRPr="00361F1D">
        <w:rPr>
          <w:lang w:val="fr-FR"/>
        </w:rPr>
        <w:t>-</w:t>
      </w:r>
      <w:r w:rsidR="00C238A2" w:rsidRPr="00361F1D">
        <w:rPr>
          <w:lang w:val="fr-FR"/>
        </w:rPr>
        <w:t>après publiés sous forme de documents d</w:t>
      </w:r>
      <w:r w:rsidR="001E095A" w:rsidRPr="00361F1D">
        <w:rPr>
          <w:lang w:val="fr-FR"/>
        </w:rPr>
        <w:t>’</w:t>
      </w:r>
      <w:r w:rsidR="00C238A2" w:rsidRPr="00361F1D">
        <w:rPr>
          <w:lang w:val="fr-FR"/>
        </w:rPr>
        <w:t xml:space="preserve">information sur la </w:t>
      </w:r>
      <w:r w:rsidR="001E095A" w:rsidRPr="00361F1D">
        <w:rPr>
          <w:lang w:val="fr-FR"/>
        </w:rPr>
        <w:t>page W</w:t>
      </w:r>
      <w:r w:rsidR="00C238A2" w:rsidRPr="00361F1D">
        <w:rPr>
          <w:lang w:val="fr-FR"/>
        </w:rPr>
        <w:t>eb de la soixante</w:t>
      </w:r>
      <w:r w:rsidR="001E095A" w:rsidRPr="00361F1D">
        <w:rPr>
          <w:lang w:val="fr-FR"/>
        </w:rPr>
        <w:t>-</w:t>
      </w:r>
      <w:r w:rsidR="00C238A2" w:rsidRPr="00361F1D">
        <w:rPr>
          <w:lang w:val="fr-FR"/>
        </w:rPr>
        <w:t>seiz</w:t>
      </w:r>
      <w:r w:rsidR="001E095A" w:rsidRPr="00361F1D">
        <w:rPr>
          <w:lang w:val="fr-FR"/>
        </w:rPr>
        <w:t>ième session du </w:t>
      </w:r>
      <w:proofErr w:type="spellStart"/>
      <w:r w:rsidR="001E095A" w:rsidRPr="00361F1D">
        <w:rPr>
          <w:lang w:val="fr-FR"/>
        </w:rPr>
        <w:t>CAJ</w:t>
      </w:r>
      <w:proofErr w:type="spellEnd"/>
      <w:r w:rsidR="00E512B2">
        <w:rPr>
          <w:lang w:val="fr-FR"/>
        </w:rPr>
        <w:t xml:space="preserve">:  </w:t>
      </w:r>
    </w:p>
    <w:p w:rsidR="00364119" w:rsidRPr="00361F1D" w:rsidRDefault="00364119" w:rsidP="00131E44">
      <w:pPr>
        <w:ind w:left="567" w:hanging="567"/>
        <w:rPr>
          <w:lang w:val="fr-FR"/>
        </w:rPr>
      </w:pPr>
    </w:p>
    <w:p w:rsidR="00364119" w:rsidRPr="002B13C3" w:rsidRDefault="00C238A2" w:rsidP="00131E44">
      <w:pPr>
        <w:tabs>
          <w:tab w:val="left" w:pos="5812"/>
        </w:tabs>
        <w:ind w:left="1134" w:right="567" w:hanging="567"/>
        <w:rPr>
          <w:spacing w:val="-2"/>
          <w:sz w:val="18"/>
          <w:lang w:val="es-ES_tradnl"/>
        </w:rPr>
      </w:pPr>
      <w:r w:rsidRPr="002B13C3">
        <w:rPr>
          <w:sz w:val="18"/>
          <w:lang w:val="es-ES_tradnl"/>
        </w:rPr>
        <w:t>“</w:t>
      </w:r>
      <w:r w:rsidR="00131E44" w:rsidRPr="002B13C3">
        <w:rPr>
          <w:sz w:val="18"/>
          <w:lang w:val="es-ES_tradnl"/>
        </w:rPr>
        <w:t>a)</w:t>
      </w:r>
      <w:r w:rsidR="00131E44" w:rsidRPr="002B13C3">
        <w:rPr>
          <w:sz w:val="18"/>
          <w:lang w:val="es-ES_tradnl"/>
        </w:rPr>
        <w:tab/>
      </w:r>
      <w:r w:rsidR="00131E44" w:rsidRPr="002B13C3">
        <w:rPr>
          <w:rFonts w:cs="Arial"/>
          <w:snapToGrid w:val="0"/>
          <w:spacing w:val="-2"/>
          <w:sz w:val="18"/>
          <w:lang w:val="es-ES_tradnl"/>
        </w:rPr>
        <w:t xml:space="preserve">UPOV PRISMA </w:t>
      </w:r>
      <w:r w:rsidR="00131E44" w:rsidRPr="002B13C3">
        <w:rPr>
          <w:rFonts w:cs="Arial"/>
          <w:spacing w:val="-2"/>
          <w:sz w:val="18"/>
          <w:lang w:val="es-ES_tradnl"/>
        </w:rPr>
        <w:t>(</w:t>
      </w:r>
      <w:proofErr w:type="spellStart"/>
      <w:r w:rsidR="001E095A" w:rsidRPr="002B13C3">
        <w:rPr>
          <w:rFonts w:cs="Arial"/>
          <w:spacing w:val="-2"/>
          <w:sz w:val="18"/>
          <w:lang w:val="es-ES_tradnl"/>
        </w:rPr>
        <w:t>document</w:t>
      </w:r>
      <w:proofErr w:type="spellEnd"/>
      <w:r w:rsidR="00317070" w:rsidRPr="002B13C3">
        <w:rPr>
          <w:rFonts w:cs="Arial"/>
          <w:spacing w:val="-2"/>
          <w:sz w:val="18"/>
          <w:lang w:val="es-ES_tradnl"/>
        </w:rPr>
        <w:t> </w:t>
      </w:r>
      <w:proofErr w:type="spellStart"/>
      <w:r w:rsidR="001E095A" w:rsidRPr="002B13C3">
        <w:rPr>
          <w:rFonts w:cs="Arial"/>
          <w:spacing w:val="-2"/>
          <w:sz w:val="18"/>
          <w:lang w:val="es-ES_tradnl"/>
        </w:rPr>
        <w:t>CA</w:t>
      </w:r>
      <w:r w:rsidR="00131E44" w:rsidRPr="002B13C3">
        <w:rPr>
          <w:rFonts w:cs="Arial"/>
          <w:spacing w:val="-2"/>
          <w:sz w:val="18"/>
          <w:lang w:val="es-ES_tradnl"/>
        </w:rPr>
        <w:t>J</w:t>
      </w:r>
      <w:proofErr w:type="spellEnd"/>
      <w:r w:rsidR="00131E44" w:rsidRPr="002B13C3">
        <w:rPr>
          <w:rFonts w:cs="Arial"/>
          <w:spacing w:val="-2"/>
          <w:sz w:val="18"/>
          <w:lang w:val="es-ES_tradnl"/>
        </w:rPr>
        <w:t>/76/</w:t>
      </w:r>
      <w:proofErr w:type="spellStart"/>
      <w:r w:rsidR="00131E44" w:rsidRPr="002B13C3">
        <w:rPr>
          <w:rFonts w:cs="Arial"/>
          <w:spacing w:val="-2"/>
          <w:sz w:val="18"/>
          <w:lang w:val="es-ES_tradnl"/>
        </w:rPr>
        <w:t>INF</w:t>
      </w:r>
      <w:proofErr w:type="spellEnd"/>
      <w:r w:rsidR="00131E44" w:rsidRPr="002B13C3">
        <w:rPr>
          <w:rFonts w:cs="Arial"/>
          <w:spacing w:val="-2"/>
          <w:sz w:val="18"/>
          <w:lang w:val="es-ES_tradnl"/>
        </w:rPr>
        <w:t>/2)</w:t>
      </w:r>
    </w:p>
    <w:p w:rsidR="00364119" w:rsidRPr="002B13C3" w:rsidRDefault="00364119" w:rsidP="00131E44">
      <w:pPr>
        <w:tabs>
          <w:tab w:val="left" w:pos="5812"/>
        </w:tabs>
        <w:ind w:left="1134" w:right="567" w:hanging="567"/>
        <w:rPr>
          <w:sz w:val="18"/>
          <w:lang w:val="es-ES_tradnl"/>
        </w:rPr>
      </w:pPr>
    </w:p>
    <w:p w:rsidR="00364119" w:rsidRPr="00361F1D" w:rsidRDefault="00131E44" w:rsidP="00131E44">
      <w:pPr>
        <w:ind w:left="1134" w:right="567" w:hanging="567"/>
        <w:rPr>
          <w:kern w:val="28"/>
          <w:sz w:val="18"/>
          <w:lang w:val="fr-FR"/>
        </w:rPr>
      </w:pPr>
      <w:r w:rsidRPr="00361F1D">
        <w:rPr>
          <w:sz w:val="18"/>
          <w:lang w:val="fr-FR"/>
        </w:rPr>
        <w:t>“</w:t>
      </w:r>
      <w:r w:rsidRPr="00361F1D">
        <w:rPr>
          <w:kern w:val="28"/>
          <w:sz w:val="18"/>
          <w:lang w:val="fr-FR"/>
        </w:rPr>
        <w:t>b)</w:t>
      </w:r>
      <w:r w:rsidRPr="00361F1D">
        <w:rPr>
          <w:kern w:val="28"/>
          <w:sz w:val="18"/>
          <w:lang w:val="fr-FR"/>
        </w:rPr>
        <w:tab/>
      </w:r>
      <w:r w:rsidR="00C238A2" w:rsidRPr="00361F1D">
        <w:rPr>
          <w:sz w:val="18"/>
          <w:lang w:val="fr-FR"/>
        </w:rPr>
        <w:t>Techniques moléculaires</w:t>
      </w:r>
      <w:r w:rsidRPr="00361F1D">
        <w:rPr>
          <w:sz w:val="18"/>
          <w:lang w:val="fr-FR"/>
        </w:rPr>
        <w:t xml:space="preserve"> (document</w:t>
      </w:r>
      <w:r w:rsidR="00317070">
        <w:rPr>
          <w:sz w:val="18"/>
          <w:lang w:val="fr-FR"/>
        </w:rPr>
        <w:t> </w:t>
      </w:r>
      <w:proofErr w:type="spellStart"/>
      <w:r w:rsidRPr="00361F1D">
        <w:rPr>
          <w:sz w:val="18"/>
          <w:lang w:val="fr-FR"/>
        </w:rPr>
        <w:t>CAJ</w:t>
      </w:r>
      <w:proofErr w:type="spellEnd"/>
      <w:r w:rsidRPr="00361F1D">
        <w:rPr>
          <w:sz w:val="18"/>
          <w:lang w:val="fr-FR"/>
        </w:rPr>
        <w:t>/76/</w:t>
      </w:r>
      <w:proofErr w:type="spellStart"/>
      <w:r w:rsidRPr="00361F1D">
        <w:rPr>
          <w:sz w:val="18"/>
          <w:lang w:val="fr-FR"/>
        </w:rPr>
        <w:t>INF</w:t>
      </w:r>
      <w:proofErr w:type="spellEnd"/>
      <w:r w:rsidRPr="00361F1D">
        <w:rPr>
          <w:sz w:val="18"/>
          <w:lang w:val="fr-FR"/>
        </w:rPr>
        <w:t>/3)</w:t>
      </w:r>
    </w:p>
    <w:p w:rsidR="00364119" w:rsidRPr="00361F1D" w:rsidRDefault="00364119" w:rsidP="00131E44">
      <w:pPr>
        <w:tabs>
          <w:tab w:val="left" w:pos="5812"/>
        </w:tabs>
        <w:ind w:left="1134" w:right="567" w:hanging="567"/>
        <w:rPr>
          <w:kern w:val="28"/>
          <w:sz w:val="18"/>
          <w:lang w:val="fr-FR"/>
        </w:rPr>
      </w:pPr>
    </w:p>
    <w:p w:rsidR="00364119" w:rsidRPr="00361F1D" w:rsidRDefault="00131E44" w:rsidP="00131E44">
      <w:pPr>
        <w:tabs>
          <w:tab w:val="left" w:pos="5812"/>
        </w:tabs>
        <w:ind w:left="1134" w:right="567" w:hanging="567"/>
        <w:rPr>
          <w:kern w:val="28"/>
          <w:sz w:val="18"/>
          <w:lang w:val="fr-FR"/>
        </w:rPr>
      </w:pPr>
      <w:r w:rsidRPr="00361F1D">
        <w:rPr>
          <w:sz w:val="18"/>
          <w:lang w:val="fr-FR"/>
        </w:rPr>
        <w:t>“</w:t>
      </w:r>
      <w:r w:rsidRPr="00361F1D">
        <w:rPr>
          <w:kern w:val="28"/>
          <w:sz w:val="18"/>
          <w:lang w:val="fr-FR"/>
        </w:rPr>
        <w:t>c)</w:t>
      </w:r>
      <w:r w:rsidRPr="00361F1D">
        <w:rPr>
          <w:kern w:val="28"/>
          <w:sz w:val="18"/>
          <w:lang w:val="fr-FR"/>
        </w:rPr>
        <w:tab/>
      </w:r>
      <w:r w:rsidR="00C238A2" w:rsidRPr="00361F1D">
        <w:rPr>
          <w:kern w:val="28"/>
          <w:sz w:val="18"/>
          <w:lang w:val="fr-FR"/>
        </w:rPr>
        <w:t>Écarts minimaux</w:t>
      </w:r>
      <w:r w:rsidRPr="00361F1D">
        <w:rPr>
          <w:sz w:val="18"/>
          <w:lang w:val="fr-FR"/>
        </w:rPr>
        <w:t xml:space="preserve"> (document</w:t>
      </w:r>
      <w:r w:rsidR="00317070">
        <w:rPr>
          <w:sz w:val="18"/>
          <w:lang w:val="fr-FR"/>
        </w:rPr>
        <w:t> </w:t>
      </w:r>
      <w:r w:rsidRPr="00361F1D">
        <w:rPr>
          <w:sz w:val="18"/>
          <w:lang w:val="fr-FR"/>
        </w:rPr>
        <w:t>CAJ/76/INF/4)”</w:t>
      </w:r>
    </w:p>
    <w:p w:rsidR="00364119" w:rsidRPr="00361F1D" w:rsidRDefault="00364119" w:rsidP="00F7432E">
      <w:pPr>
        <w:rPr>
          <w:lang w:val="fr-FR"/>
        </w:rPr>
      </w:pPr>
    </w:p>
    <w:p w:rsidR="00364119" w:rsidRPr="00361F1D" w:rsidRDefault="00364119" w:rsidP="00F7432E">
      <w:pPr>
        <w:rPr>
          <w:lang w:val="fr-FR"/>
        </w:rPr>
      </w:pPr>
    </w:p>
    <w:p w:rsidR="00364119" w:rsidRPr="00361F1D" w:rsidRDefault="00D47704" w:rsidP="00131E44">
      <w:pPr>
        <w:pStyle w:val="Heading2"/>
        <w:rPr>
          <w:lang w:val="fr-FR"/>
        </w:rPr>
      </w:pPr>
      <w:r w:rsidRPr="00361F1D">
        <w:rPr>
          <w:lang w:val="fr-FR"/>
        </w:rPr>
        <w:lastRenderedPageBreak/>
        <w:t>Program</w:t>
      </w:r>
      <w:r w:rsidR="00C238A2" w:rsidRPr="00361F1D">
        <w:rPr>
          <w:lang w:val="fr-FR"/>
        </w:rPr>
        <w:t>me de la soixante</w:t>
      </w:r>
      <w:r w:rsidR="001E095A" w:rsidRPr="00361F1D">
        <w:rPr>
          <w:lang w:val="fr-FR"/>
        </w:rPr>
        <w:t>-</w:t>
      </w:r>
      <w:r w:rsidR="00C238A2" w:rsidRPr="00361F1D">
        <w:rPr>
          <w:lang w:val="fr-FR"/>
        </w:rPr>
        <w:t>dix</w:t>
      </w:r>
      <w:r w:rsidR="001E095A" w:rsidRPr="00361F1D">
        <w:rPr>
          <w:lang w:val="fr-FR"/>
        </w:rPr>
        <w:t>-</w:t>
      </w:r>
      <w:r w:rsidR="00C238A2" w:rsidRPr="00361F1D">
        <w:rPr>
          <w:lang w:val="fr-FR"/>
        </w:rPr>
        <w:t>sept</w:t>
      </w:r>
      <w:r w:rsidR="001E095A" w:rsidRPr="00361F1D">
        <w:rPr>
          <w:lang w:val="fr-FR"/>
        </w:rPr>
        <w:t>ième session</w:t>
      </w:r>
    </w:p>
    <w:p w:rsidR="00364119" w:rsidRPr="00361F1D" w:rsidRDefault="00364119" w:rsidP="0082181D">
      <w:pPr>
        <w:keepNext/>
        <w:tabs>
          <w:tab w:val="left" w:pos="567"/>
          <w:tab w:val="left" w:pos="851"/>
        </w:tabs>
        <w:rPr>
          <w:kern w:val="28"/>
          <w:highlight w:val="lightGray"/>
          <w:lang w:val="fr-FR"/>
        </w:rPr>
      </w:pPr>
    </w:p>
    <w:p w:rsidR="001E095A" w:rsidRPr="00361F1D" w:rsidRDefault="008A5CBA" w:rsidP="00752C10">
      <w:pPr>
        <w:keepLines/>
        <w:rPr>
          <w:lang w:val="fr-FR"/>
        </w:rPr>
      </w:pPr>
      <w:r w:rsidRPr="00361F1D">
        <w:rPr>
          <w:i/>
          <w:spacing w:val="-2"/>
          <w:lang w:val="fr-FR"/>
        </w:rPr>
        <w:fldChar w:fldCharType="begin"/>
      </w:r>
      <w:r w:rsidRPr="00361F1D">
        <w:rPr>
          <w:spacing w:val="-2"/>
          <w:lang w:val="fr-FR"/>
        </w:rPr>
        <w:instrText xml:space="preserve"> AUTONUM  </w:instrText>
      </w:r>
      <w:r w:rsidRPr="00361F1D">
        <w:rPr>
          <w:i/>
          <w:spacing w:val="-2"/>
          <w:lang w:val="fr-FR"/>
        </w:rPr>
        <w:fldChar w:fldCharType="end"/>
      </w:r>
      <w:r w:rsidRPr="00361F1D">
        <w:rPr>
          <w:spacing w:val="-2"/>
          <w:lang w:val="fr-FR"/>
        </w:rPr>
        <w:tab/>
      </w:r>
      <w:r w:rsidR="00335BDE" w:rsidRPr="00361F1D">
        <w:rPr>
          <w:spacing w:val="-2"/>
          <w:lang w:val="fr-FR"/>
        </w:rPr>
        <w:t>Le CAJ note que le Bureau de l</w:t>
      </w:r>
      <w:r w:rsidR="001E095A" w:rsidRPr="00361F1D">
        <w:rPr>
          <w:spacing w:val="-2"/>
          <w:lang w:val="fr-FR"/>
        </w:rPr>
        <w:t>’</w:t>
      </w:r>
      <w:r w:rsidR="00335BDE" w:rsidRPr="00361F1D">
        <w:rPr>
          <w:spacing w:val="-2"/>
          <w:lang w:val="fr-FR"/>
        </w:rPr>
        <w:t>Union a reçu un certain nombre de demandes de précisions concernant la nouveauté des lignées parentales en rapport avec l</w:t>
      </w:r>
      <w:r w:rsidR="001E095A" w:rsidRPr="00361F1D">
        <w:rPr>
          <w:spacing w:val="-2"/>
          <w:lang w:val="fr-FR"/>
        </w:rPr>
        <w:t>’</w:t>
      </w:r>
      <w:r w:rsidR="00335BDE" w:rsidRPr="00361F1D">
        <w:rPr>
          <w:spacing w:val="-2"/>
          <w:lang w:val="fr-FR"/>
        </w:rPr>
        <w:t>exploitation d</w:t>
      </w:r>
      <w:r w:rsidR="001E095A" w:rsidRPr="00361F1D">
        <w:rPr>
          <w:spacing w:val="-2"/>
          <w:lang w:val="fr-FR"/>
        </w:rPr>
        <w:t>’</w:t>
      </w:r>
      <w:r w:rsidR="00335BDE" w:rsidRPr="00361F1D">
        <w:rPr>
          <w:spacing w:val="-2"/>
          <w:lang w:val="fr-FR"/>
        </w:rPr>
        <w:t>une variété hybride.</w:t>
      </w:r>
      <w:r w:rsidRPr="00361F1D">
        <w:rPr>
          <w:spacing w:val="-2"/>
          <w:lang w:val="fr-FR"/>
        </w:rPr>
        <w:t xml:space="preserve"> </w:t>
      </w:r>
      <w:r w:rsidR="001E095A" w:rsidRPr="00361F1D">
        <w:rPr>
          <w:spacing w:val="-2"/>
          <w:lang w:val="fr-FR"/>
        </w:rPr>
        <w:t xml:space="preserve"> </w:t>
      </w:r>
      <w:r w:rsidR="001E095A" w:rsidRPr="00361F1D">
        <w:rPr>
          <w:lang w:val="fr-FR"/>
        </w:rPr>
        <w:t>Le CAJ</w:t>
      </w:r>
      <w:r w:rsidR="00335BDE" w:rsidRPr="00361F1D">
        <w:rPr>
          <w:lang w:val="fr-FR"/>
        </w:rPr>
        <w:t xml:space="preserve"> convient que le Bureau de l</w:t>
      </w:r>
      <w:r w:rsidR="001E095A" w:rsidRPr="00361F1D">
        <w:rPr>
          <w:lang w:val="fr-FR"/>
        </w:rPr>
        <w:t>’</w:t>
      </w:r>
      <w:r w:rsidR="00335BDE" w:rsidRPr="00361F1D">
        <w:rPr>
          <w:lang w:val="fr-FR"/>
        </w:rPr>
        <w:t xml:space="preserve">Union devrait </w:t>
      </w:r>
      <w:r w:rsidR="00155DDE">
        <w:rPr>
          <w:lang w:val="fr-FR"/>
        </w:rPr>
        <w:t>réaliser</w:t>
      </w:r>
      <w:r w:rsidR="00335BDE" w:rsidRPr="00361F1D">
        <w:rPr>
          <w:lang w:val="fr-FR"/>
        </w:rPr>
        <w:t xml:space="preserve"> une enquête pour </w:t>
      </w:r>
      <w:r w:rsidR="00155DDE">
        <w:rPr>
          <w:lang w:val="fr-FR"/>
        </w:rPr>
        <w:t xml:space="preserve">faire le point de la situation dans ce domaine </w:t>
      </w:r>
      <w:r w:rsidR="00DD60D2">
        <w:rPr>
          <w:lang w:val="fr-FR"/>
        </w:rPr>
        <w:t xml:space="preserve">dans les </w:t>
      </w:r>
      <w:r w:rsidR="00EF1A23" w:rsidRPr="00361F1D">
        <w:rPr>
          <w:lang w:val="fr-FR"/>
        </w:rPr>
        <w:t>membres de l’Union</w:t>
      </w:r>
      <w:r w:rsidR="00335BDE" w:rsidRPr="00361F1D">
        <w:rPr>
          <w:lang w:val="fr-FR"/>
        </w:rPr>
        <w:t>.</w:t>
      </w:r>
      <w:r w:rsidRPr="00361F1D">
        <w:rPr>
          <w:lang w:val="fr-FR"/>
        </w:rPr>
        <w:t xml:space="preserve">  </w:t>
      </w:r>
      <w:r w:rsidR="00752C10" w:rsidRPr="00361F1D">
        <w:rPr>
          <w:lang w:val="fr-FR"/>
        </w:rPr>
        <w:t>Partant des réponses reçues, le Bureau de l</w:t>
      </w:r>
      <w:r w:rsidR="001E095A" w:rsidRPr="00361F1D">
        <w:rPr>
          <w:lang w:val="fr-FR"/>
        </w:rPr>
        <w:t>’</w:t>
      </w:r>
      <w:r w:rsidR="00752C10" w:rsidRPr="00361F1D">
        <w:rPr>
          <w:lang w:val="fr-FR"/>
        </w:rPr>
        <w:t>Union établirait un document présentant des informations tirées de l</w:t>
      </w:r>
      <w:r w:rsidR="001E095A" w:rsidRPr="00361F1D">
        <w:rPr>
          <w:lang w:val="fr-FR"/>
        </w:rPr>
        <w:t>’</w:t>
      </w:r>
      <w:r w:rsidR="00752C10" w:rsidRPr="00361F1D">
        <w:rPr>
          <w:lang w:val="fr-FR"/>
        </w:rPr>
        <w:t>enquête et, le cas échéant, des propositions relatives à l</w:t>
      </w:r>
      <w:r w:rsidR="001E095A" w:rsidRPr="00361F1D">
        <w:rPr>
          <w:lang w:val="fr-FR"/>
        </w:rPr>
        <w:t>’</w:t>
      </w:r>
      <w:r w:rsidR="00752C10" w:rsidRPr="00361F1D">
        <w:rPr>
          <w:lang w:val="fr-FR"/>
        </w:rPr>
        <w:t>élaboration d</w:t>
      </w:r>
      <w:r w:rsidR="001E095A" w:rsidRPr="00361F1D">
        <w:rPr>
          <w:lang w:val="fr-FR"/>
        </w:rPr>
        <w:t>’</w:t>
      </w:r>
      <w:r w:rsidR="00752C10" w:rsidRPr="00361F1D">
        <w:rPr>
          <w:lang w:val="fr-FR"/>
        </w:rPr>
        <w:t>orientations sur ce thème.</w:t>
      </w:r>
    </w:p>
    <w:p w:rsidR="00364119" w:rsidRPr="00361F1D" w:rsidRDefault="00364119" w:rsidP="0082181D">
      <w:pPr>
        <w:keepNext/>
        <w:tabs>
          <w:tab w:val="left" w:pos="567"/>
          <w:tab w:val="left" w:pos="851"/>
        </w:tabs>
        <w:rPr>
          <w:kern w:val="28"/>
          <w:lang w:val="fr-FR"/>
        </w:rPr>
      </w:pPr>
    </w:p>
    <w:p w:rsidR="00364119" w:rsidRPr="00361F1D" w:rsidRDefault="008A5CBA" w:rsidP="00364119">
      <w:pPr>
        <w:keepLines/>
        <w:rPr>
          <w:spacing w:val="-2"/>
          <w:lang w:val="fr-FR"/>
        </w:rPr>
      </w:pPr>
      <w:r w:rsidRPr="00361F1D">
        <w:rPr>
          <w:i/>
          <w:spacing w:val="-2"/>
          <w:lang w:val="fr-FR"/>
        </w:rPr>
        <w:fldChar w:fldCharType="begin"/>
      </w:r>
      <w:r w:rsidRPr="00361F1D">
        <w:rPr>
          <w:spacing w:val="-2"/>
          <w:lang w:val="fr-FR"/>
        </w:rPr>
        <w:instrText xml:space="preserve"> AUTONUM  </w:instrText>
      </w:r>
      <w:r w:rsidRPr="00361F1D">
        <w:rPr>
          <w:i/>
          <w:spacing w:val="-2"/>
          <w:lang w:val="fr-FR"/>
        </w:rPr>
        <w:fldChar w:fldCharType="end"/>
      </w:r>
      <w:r w:rsidRPr="00361F1D">
        <w:rPr>
          <w:spacing w:val="-2"/>
          <w:lang w:val="fr-FR"/>
        </w:rPr>
        <w:tab/>
      </w:r>
      <w:r w:rsidR="00364119" w:rsidRPr="00361F1D">
        <w:rPr>
          <w:spacing w:val="-2"/>
          <w:lang w:val="fr-FR"/>
        </w:rPr>
        <w:t>Le CAJ convient que le Bureau de l</w:t>
      </w:r>
      <w:r w:rsidR="001E095A" w:rsidRPr="00361F1D">
        <w:rPr>
          <w:spacing w:val="-2"/>
          <w:lang w:val="fr-FR"/>
        </w:rPr>
        <w:t>’</w:t>
      </w:r>
      <w:r w:rsidR="00364119" w:rsidRPr="00361F1D">
        <w:rPr>
          <w:spacing w:val="-2"/>
          <w:lang w:val="fr-FR"/>
        </w:rPr>
        <w:t>Union devrait recenser le matériel d</w:t>
      </w:r>
      <w:r w:rsidR="001E095A" w:rsidRPr="00361F1D">
        <w:rPr>
          <w:spacing w:val="-2"/>
          <w:lang w:val="fr-FR"/>
        </w:rPr>
        <w:t>’</w:t>
      </w:r>
      <w:r w:rsidR="00364119" w:rsidRPr="00361F1D">
        <w:rPr>
          <w:spacing w:val="-2"/>
          <w:lang w:val="fr-FR"/>
        </w:rPr>
        <w:t>information de l</w:t>
      </w:r>
      <w:r w:rsidR="001E095A" w:rsidRPr="00361F1D">
        <w:rPr>
          <w:spacing w:val="-2"/>
          <w:lang w:val="fr-FR"/>
        </w:rPr>
        <w:t>’</w:t>
      </w:r>
      <w:r w:rsidR="00364119" w:rsidRPr="00361F1D">
        <w:rPr>
          <w:spacing w:val="-2"/>
          <w:lang w:val="fr-FR"/>
        </w:rPr>
        <w:t>UPOV dans lequel il serait utile d</w:t>
      </w:r>
      <w:r w:rsidR="001E095A" w:rsidRPr="00361F1D">
        <w:rPr>
          <w:spacing w:val="-2"/>
          <w:lang w:val="fr-FR"/>
        </w:rPr>
        <w:t>’</w:t>
      </w:r>
      <w:r w:rsidR="00364119" w:rsidRPr="00361F1D">
        <w:rPr>
          <w:spacing w:val="-2"/>
          <w:lang w:val="fr-FR"/>
        </w:rPr>
        <w:t>inclure des renvois à UPOV PRISMA (par exemple dans le document</w:t>
      </w:r>
      <w:r w:rsidR="00317070">
        <w:rPr>
          <w:spacing w:val="-2"/>
          <w:lang w:val="fr-FR"/>
        </w:rPr>
        <w:t> </w:t>
      </w:r>
      <w:r w:rsidR="00364119" w:rsidRPr="00361F1D">
        <w:rPr>
          <w:spacing w:val="-2"/>
          <w:lang w:val="fr-FR"/>
        </w:rPr>
        <w:t xml:space="preserve">TGP/5 </w:t>
      </w:r>
      <w:r w:rsidR="001E095A" w:rsidRPr="00361F1D">
        <w:rPr>
          <w:spacing w:val="-2"/>
          <w:lang w:val="fr-FR"/>
        </w:rPr>
        <w:t>Section 2</w:t>
      </w:r>
      <w:r w:rsidR="00317070">
        <w:rPr>
          <w:spacing w:val="-2"/>
          <w:lang w:val="fr-FR"/>
        </w:rPr>
        <w:t> </w:t>
      </w:r>
      <w:r w:rsidR="00364119" w:rsidRPr="00361F1D">
        <w:rPr>
          <w:spacing w:val="-2"/>
          <w:lang w:val="fr-FR"/>
        </w:rPr>
        <w:t>“Formulaire type de l</w:t>
      </w:r>
      <w:r w:rsidR="001E095A" w:rsidRPr="00361F1D">
        <w:rPr>
          <w:spacing w:val="-2"/>
          <w:lang w:val="fr-FR"/>
        </w:rPr>
        <w:t>’</w:t>
      </w:r>
      <w:r w:rsidR="00364119" w:rsidRPr="00361F1D">
        <w:rPr>
          <w:spacing w:val="-2"/>
          <w:lang w:val="fr-FR"/>
        </w:rPr>
        <w:t>UPOV pour la demande de protection d</w:t>
      </w:r>
      <w:r w:rsidR="001E095A" w:rsidRPr="00361F1D">
        <w:rPr>
          <w:spacing w:val="-2"/>
          <w:lang w:val="fr-FR"/>
        </w:rPr>
        <w:t>’</w:t>
      </w:r>
      <w:r w:rsidR="00364119" w:rsidRPr="00361F1D">
        <w:rPr>
          <w:spacing w:val="-2"/>
          <w:lang w:val="fr-FR"/>
        </w:rPr>
        <w:t>une obtention végétale” et la mise à jour correspondante du document</w:t>
      </w:r>
      <w:r w:rsidR="00317070">
        <w:rPr>
          <w:spacing w:val="-2"/>
          <w:lang w:val="fr-FR"/>
        </w:rPr>
        <w:t> </w:t>
      </w:r>
      <w:r w:rsidR="00364119" w:rsidRPr="00361F1D">
        <w:rPr>
          <w:spacing w:val="-2"/>
          <w:lang w:val="fr-FR"/>
        </w:rPr>
        <w:t>UPOV/INF/6 “Orientations en vue de la rédaction de lois fondées sur l</w:t>
      </w:r>
      <w:r w:rsidR="001E095A" w:rsidRPr="00361F1D">
        <w:rPr>
          <w:spacing w:val="-2"/>
          <w:lang w:val="fr-FR"/>
        </w:rPr>
        <w:t>’</w:t>
      </w:r>
      <w:r w:rsidR="00364119" w:rsidRPr="00361F1D">
        <w:rPr>
          <w:spacing w:val="-2"/>
          <w:lang w:val="fr-FR"/>
        </w:rPr>
        <w:t xml:space="preserve">Acte </w:t>
      </w:r>
      <w:r w:rsidR="001E095A" w:rsidRPr="00361F1D">
        <w:rPr>
          <w:spacing w:val="-2"/>
          <w:lang w:val="fr-FR"/>
        </w:rPr>
        <w:t>de 1991</w:t>
      </w:r>
      <w:r w:rsidR="00364119" w:rsidRPr="00361F1D">
        <w:rPr>
          <w:spacing w:val="-2"/>
          <w:lang w:val="fr-FR"/>
        </w:rPr>
        <w:t xml:space="preserve"> de la </w:t>
      </w:r>
      <w:r w:rsidR="001E095A" w:rsidRPr="00361F1D">
        <w:rPr>
          <w:spacing w:val="-2"/>
          <w:lang w:val="fr-FR"/>
        </w:rPr>
        <w:t>Convention UPOV</w:t>
      </w:r>
      <w:r w:rsidR="00364119" w:rsidRPr="00361F1D">
        <w:rPr>
          <w:spacing w:val="-2"/>
          <w:lang w:val="fr-FR"/>
        </w:rPr>
        <w:t>”) et faire des propositions de révision en conséquence.</w:t>
      </w:r>
    </w:p>
    <w:p w:rsidR="00364119" w:rsidRPr="00361F1D" w:rsidRDefault="00364119" w:rsidP="0082181D">
      <w:pPr>
        <w:keepNext/>
        <w:tabs>
          <w:tab w:val="left" w:pos="567"/>
          <w:tab w:val="left" w:pos="851"/>
        </w:tabs>
        <w:rPr>
          <w:kern w:val="28"/>
          <w:highlight w:val="lightGray"/>
          <w:lang w:val="fr-FR"/>
        </w:rPr>
      </w:pPr>
    </w:p>
    <w:p w:rsidR="00364119" w:rsidRPr="00361F1D" w:rsidRDefault="00D47704" w:rsidP="00364119">
      <w:pPr>
        <w:keepNext/>
        <w:tabs>
          <w:tab w:val="left" w:pos="567"/>
          <w:tab w:val="left" w:pos="851"/>
        </w:tabs>
        <w:rPr>
          <w:kern w:val="28"/>
          <w:lang w:val="fr-FR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364119" w:rsidRPr="00361F1D">
        <w:rPr>
          <w:kern w:val="28"/>
          <w:lang w:val="fr-FR"/>
        </w:rPr>
        <w:t>Le CAJ approuve le programme ci</w:t>
      </w:r>
      <w:r w:rsidR="001E095A" w:rsidRPr="00361F1D">
        <w:rPr>
          <w:kern w:val="28"/>
          <w:lang w:val="fr-FR"/>
        </w:rPr>
        <w:t>-</w:t>
      </w:r>
      <w:r w:rsidR="00364119" w:rsidRPr="00361F1D">
        <w:rPr>
          <w:kern w:val="28"/>
          <w:lang w:val="fr-FR"/>
        </w:rPr>
        <w:t>après pour sa soixante</w:t>
      </w:r>
      <w:r w:rsidR="001E095A" w:rsidRPr="00361F1D">
        <w:rPr>
          <w:kern w:val="28"/>
          <w:lang w:val="fr-FR"/>
        </w:rPr>
        <w:t>-</w:t>
      </w:r>
      <w:r w:rsidR="00364119" w:rsidRPr="00361F1D">
        <w:rPr>
          <w:kern w:val="28"/>
          <w:lang w:val="fr-FR"/>
        </w:rPr>
        <w:t>dix</w:t>
      </w:r>
      <w:r w:rsidR="001E095A" w:rsidRPr="00361F1D">
        <w:rPr>
          <w:kern w:val="28"/>
          <w:lang w:val="fr-FR"/>
        </w:rPr>
        <w:t>-</w:t>
      </w:r>
      <w:r w:rsidR="00364119" w:rsidRPr="00361F1D">
        <w:rPr>
          <w:kern w:val="28"/>
          <w:lang w:val="fr-FR"/>
        </w:rPr>
        <w:t>sept</w:t>
      </w:r>
      <w:r w:rsidR="001E095A" w:rsidRPr="00361F1D">
        <w:rPr>
          <w:kern w:val="28"/>
          <w:lang w:val="fr-FR"/>
        </w:rPr>
        <w:t>ième session</w:t>
      </w:r>
      <w:r w:rsidR="00364119" w:rsidRPr="00361F1D">
        <w:rPr>
          <w:kern w:val="28"/>
          <w:lang w:val="fr-FR"/>
        </w:rPr>
        <w:t xml:space="preserve"> prévue le 2</w:t>
      </w:r>
      <w:r w:rsidR="001E095A" w:rsidRPr="00361F1D">
        <w:rPr>
          <w:kern w:val="28"/>
          <w:lang w:val="fr-FR"/>
        </w:rPr>
        <w:t>8 octobre 20</w:t>
      </w:r>
      <w:r w:rsidR="00364119" w:rsidRPr="00361F1D">
        <w:rPr>
          <w:kern w:val="28"/>
          <w:lang w:val="fr-FR"/>
        </w:rPr>
        <w:t>20</w:t>
      </w:r>
      <w:r w:rsidR="00E512B2">
        <w:rPr>
          <w:kern w:val="28"/>
          <w:lang w:val="fr-FR"/>
        </w:rPr>
        <w:t xml:space="preserve">:  </w:t>
      </w:r>
    </w:p>
    <w:p w:rsidR="00364119" w:rsidRPr="00361F1D" w:rsidRDefault="00364119" w:rsidP="0046138E">
      <w:pPr>
        <w:rPr>
          <w:kern w:val="28"/>
          <w:lang w:val="fr-FR"/>
        </w:rPr>
      </w:pPr>
    </w:p>
    <w:p w:rsidR="00364119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Ouverture de la session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Adoption de l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>ordre du jour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Rapport du secrétaire général adjoint sur les faits nouveaux intervenus à l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>UPOV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Rapport sur les faits nouveaux intervenus au sein du Comité technique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Documents TGP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Élaboration de matériel d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 xml:space="preserve">information concernant la </w:t>
      </w:r>
      <w:r w:rsidR="001E095A" w:rsidRPr="00361F1D">
        <w:rPr>
          <w:kern w:val="28"/>
          <w:lang w:val="fr-FR"/>
        </w:rPr>
        <w:t>Convention UPOV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1E095A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Variétés essentiellement dérivées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1E095A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Produit de la récolte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364119" w:rsidP="0036411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Nouveauté des lignées parentales en rapport avec l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>exploitation d</w:t>
      </w:r>
      <w:r w:rsidR="00770A7C">
        <w:rPr>
          <w:kern w:val="28"/>
          <w:lang w:val="fr-FR"/>
        </w:rPr>
        <w:t>e la</w:t>
      </w:r>
      <w:r w:rsidRPr="00361F1D">
        <w:rPr>
          <w:kern w:val="28"/>
          <w:lang w:val="fr-FR"/>
        </w:rPr>
        <w:t xml:space="preserve"> variété hybride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2F2823" w:rsidP="002F282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Renvoi à UPOV PRISMA dans le matériel d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>information pertinent de l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>UPOV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2F2823" w:rsidP="002F282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Dénominations variétales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1E095A" w:rsidRPr="00361F1D" w:rsidRDefault="002F2823" w:rsidP="002F282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Bases de données d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>information de l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>UPOV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2F2823" w:rsidP="002F282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Échange et utilisation de logiciels et d</w:t>
      </w:r>
      <w:r w:rsidR="001E095A" w:rsidRPr="00361F1D">
        <w:rPr>
          <w:kern w:val="28"/>
          <w:lang w:val="fr-FR"/>
        </w:rPr>
        <w:t>’</w:t>
      </w:r>
      <w:r w:rsidRPr="00361F1D">
        <w:rPr>
          <w:kern w:val="28"/>
          <w:lang w:val="fr-FR"/>
        </w:rPr>
        <w:t>équipements</w:t>
      </w:r>
    </w:p>
    <w:p w:rsidR="00364119" w:rsidRPr="00361F1D" w:rsidRDefault="00364119" w:rsidP="00FF1B83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2F2823" w:rsidP="002F282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Questions pour information</w:t>
      </w:r>
      <w:r w:rsidR="00E512B2">
        <w:rPr>
          <w:kern w:val="28"/>
          <w:lang w:val="fr-FR"/>
        </w:rPr>
        <w:t xml:space="preserve">:  </w:t>
      </w:r>
    </w:p>
    <w:p w:rsidR="00364119" w:rsidRPr="00361F1D" w:rsidRDefault="00364119" w:rsidP="0046138E">
      <w:pPr>
        <w:rPr>
          <w:kern w:val="28"/>
          <w:lang w:val="fr-FR"/>
        </w:rPr>
      </w:pPr>
    </w:p>
    <w:p w:rsidR="001E095A" w:rsidRPr="00361F1D" w:rsidRDefault="002F2823" w:rsidP="002F2823">
      <w:pPr>
        <w:tabs>
          <w:tab w:val="left" w:pos="1701"/>
        </w:tabs>
        <w:ind w:left="1134"/>
        <w:rPr>
          <w:kern w:val="28"/>
          <w:lang w:val="fr-FR"/>
        </w:rPr>
      </w:pPr>
      <w:r w:rsidRPr="00361F1D">
        <w:rPr>
          <w:kern w:val="28"/>
          <w:lang w:val="fr-FR"/>
        </w:rPr>
        <w:t>a)</w:t>
      </w:r>
      <w:r w:rsidRPr="00361F1D">
        <w:rPr>
          <w:kern w:val="28"/>
          <w:lang w:val="fr-FR"/>
        </w:rPr>
        <w:tab/>
        <w:t>UPOV PRISMA</w:t>
      </w:r>
    </w:p>
    <w:p w:rsidR="00364119" w:rsidRPr="00361F1D" w:rsidRDefault="00364119" w:rsidP="00842869">
      <w:pPr>
        <w:tabs>
          <w:tab w:val="left" w:pos="1701"/>
        </w:tabs>
        <w:ind w:left="1134"/>
        <w:rPr>
          <w:kern w:val="28"/>
          <w:lang w:val="fr-FR"/>
        </w:rPr>
      </w:pPr>
    </w:p>
    <w:p w:rsidR="001E095A" w:rsidRPr="00361F1D" w:rsidRDefault="002F2823" w:rsidP="002F2823">
      <w:pPr>
        <w:tabs>
          <w:tab w:val="left" w:pos="1701"/>
        </w:tabs>
        <w:ind w:left="1134"/>
        <w:rPr>
          <w:kern w:val="28"/>
          <w:lang w:val="fr-FR"/>
        </w:rPr>
      </w:pPr>
      <w:r w:rsidRPr="00361F1D">
        <w:rPr>
          <w:kern w:val="28"/>
          <w:lang w:val="fr-FR"/>
        </w:rPr>
        <w:t>b)</w:t>
      </w:r>
      <w:r w:rsidRPr="00361F1D">
        <w:rPr>
          <w:kern w:val="28"/>
          <w:lang w:val="fr-FR"/>
        </w:rPr>
        <w:tab/>
        <w:t>Techniques moléculaires</w:t>
      </w:r>
    </w:p>
    <w:p w:rsidR="00364119" w:rsidRPr="00361F1D" w:rsidRDefault="00364119" w:rsidP="0046138E">
      <w:pPr>
        <w:rPr>
          <w:kern w:val="28"/>
          <w:lang w:val="fr-FR"/>
        </w:rPr>
      </w:pPr>
    </w:p>
    <w:p w:rsidR="00364119" w:rsidRPr="00361F1D" w:rsidRDefault="002F2823" w:rsidP="002F282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Programme de la soixante</w:t>
      </w:r>
      <w:r w:rsidR="001E095A" w:rsidRPr="00361F1D">
        <w:rPr>
          <w:kern w:val="28"/>
          <w:lang w:val="fr-FR"/>
        </w:rPr>
        <w:t>-</w:t>
      </w:r>
      <w:r w:rsidRPr="00361F1D">
        <w:rPr>
          <w:kern w:val="28"/>
          <w:lang w:val="fr-FR"/>
        </w:rPr>
        <w:t>dix</w:t>
      </w:r>
      <w:r w:rsidR="001E095A" w:rsidRPr="00361F1D">
        <w:rPr>
          <w:kern w:val="28"/>
          <w:lang w:val="fr-FR"/>
        </w:rPr>
        <w:t>-</w:t>
      </w:r>
      <w:r w:rsidRPr="00361F1D">
        <w:rPr>
          <w:kern w:val="28"/>
          <w:lang w:val="fr-FR"/>
        </w:rPr>
        <w:t>huit</w:t>
      </w:r>
      <w:r w:rsidR="001E095A" w:rsidRPr="00361F1D">
        <w:rPr>
          <w:kern w:val="28"/>
          <w:lang w:val="fr-FR"/>
        </w:rPr>
        <w:t>ième session</w:t>
      </w:r>
    </w:p>
    <w:p w:rsidR="00364119" w:rsidRPr="00361F1D" w:rsidRDefault="00364119" w:rsidP="00842869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2F2823" w:rsidP="002F282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Adoption du compte rendu des conclusions (selon le temps disponible)</w:t>
      </w:r>
    </w:p>
    <w:p w:rsidR="00364119" w:rsidRPr="00361F1D" w:rsidRDefault="00364119" w:rsidP="00842869">
      <w:pPr>
        <w:tabs>
          <w:tab w:val="left" w:pos="1134"/>
        </w:tabs>
        <w:ind w:left="567"/>
        <w:rPr>
          <w:kern w:val="28"/>
          <w:lang w:val="fr-FR"/>
        </w:rPr>
      </w:pPr>
    </w:p>
    <w:p w:rsidR="00364119" w:rsidRPr="00361F1D" w:rsidRDefault="002F2823" w:rsidP="002F282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fr-FR"/>
        </w:rPr>
      </w:pPr>
      <w:r w:rsidRPr="00361F1D">
        <w:rPr>
          <w:kern w:val="28"/>
          <w:lang w:val="fr-FR"/>
        </w:rPr>
        <w:t>Clôture de la session</w:t>
      </w:r>
    </w:p>
    <w:p w:rsidR="00364119" w:rsidRPr="00361F1D" w:rsidRDefault="00364119" w:rsidP="0046138E">
      <w:pPr>
        <w:rPr>
          <w:kern w:val="28"/>
          <w:lang w:val="fr-FR"/>
        </w:rPr>
      </w:pPr>
    </w:p>
    <w:p w:rsidR="00364119" w:rsidRPr="00361F1D" w:rsidRDefault="00364119" w:rsidP="0046138E">
      <w:pPr>
        <w:rPr>
          <w:kern w:val="28"/>
          <w:lang w:val="fr-FR"/>
        </w:rPr>
      </w:pPr>
    </w:p>
    <w:p w:rsidR="00364119" w:rsidRPr="00361F1D" w:rsidRDefault="002F2823" w:rsidP="00D2138D">
      <w:pPr>
        <w:pStyle w:val="Heading2"/>
        <w:rPr>
          <w:lang w:val="fr-FR"/>
        </w:rPr>
      </w:pPr>
      <w:r w:rsidRPr="00361F1D">
        <w:rPr>
          <w:lang w:val="fr-FR"/>
        </w:rPr>
        <w:lastRenderedPageBreak/>
        <w:t>Médaille de l</w:t>
      </w:r>
      <w:r w:rsidR="001E095A" w:rsidRPr="00361F1D">
        <w:rPr>
          <w:lang w:val="fr-FR"/>
        </w:rPr>
        <w:t>’</w:t>
      </w:r>
      <w:r w:rsidRPr="00361F1D">
        <w:rPr>
          <w:lang w:val="fr-FR"/>
        </w:rPr>
        <w:t>UPOV</w:t>
      </w:r>
    </w:p>
    <w:p w:rsidR="00364119" w:rsidRPr="00361F1D" w:rsidRDefault="00364119" w:rsidP="00D2138D">
      <w:pPr>
        <w:keepNext/>
        <w:rPr>
          <w:lang w:val="fr-FR"/>
        </w:rPr>
      </w:pPr>
    </w:p>
    <w:p w:rsidR="001E095A" w:rsidRPr="00361F1D" w:rsidRDefault="000E3091" w:rsidP="00D2138D">
      <w:pPr>
        <w:keepNext/>
        <w:rPr>
          <w:lang w:val="fr-FR"/>
        </w:rPr>
      </w:pPr>
      <w:r w:rsidRPr="00361F1D">
        <w:rPr>
          <w:kern w:val="28"/>
          <w:lang w:val="fr-FR"/>
        </w:rPr>
        <w:fldChar w:fldCharType="begin"/>
      </w:r>
      <w:r w:rsidRPr="00361F1D">
        <w:rPr>
          <w:kern w:val="28"/>
          <w:lang w:val="fr-FR"/>
        </w:rPr>
        <w:instrText xml:space="preserve"> AUTONUM  </w:instrText>
      </w:r>
      <w:r w:rsidRPr="00361F1D">
        <w:rPr>
          <w:kern w:val="28"/>
          <w:lang w:val="fr-FR"/>
        </w:rPr>
        <w:fldChar w:fldCharType="end"/>
      </w:r>
      <w:r w:rsidRPr="00361F1D">
        <w:rPr>
          <w:kern w:val="28"/>
          <w:lang w:val="fr-FR"/>
        </w:rPr>
        <w:tab/>
      </w:r>
      <w:r w:rsidR="002F2823" w:rsidRPr="00361F1D">
        <w:rPr>
          <w:kern w:val="28"/>
          <w:lang w:val="fr-FR"/>
        </w:rPr>
        <w:t>Le secrétaire général a remis à M.</w:t>
      </w:r>
      <w:r w:rsidR="00DF1675" w:rsidRPr="00361F1D">
        <w:rPr>
          <w:kern w:val="28"/>
          <w:lang w:val="fr-FR"/>
        </w:rPr>
        <w:t> </w:t>
      </w:r>
      <w:r w:rsidR="002F2823" w:rsidRPr="00361F1D">
        <w:rPr>
          <w:kern w:val="28"/>
          <w:lang w:val="fr-FR"/>
        </w:rPr>
        <w:t>Parker (C</w:t>
      </w:r>
      <w:r w:rsidR="00990390">
        <w:rPr>
          <w:kern w:val="28"/>
          <w:lang w:val="fr-FR"/>
        </w:rPr>
        <w:t>anada</w:t>
      </w:r>
      <w:r w:rsidR="002F2823" w:rsidRPr="00361F1D">
        <w:rPr>
          <w:kern w:val="28"/>
          <w:lang w:val="fr-FR"/>
        </w:rPr>
        <w:t>) une médaille d</w:t>
      </w:r>
      <w:r w:rsidR="001E095A" w:rsidRPr="00361F1D">
        <w:rPr>
          <w:kern w:val="28"/>
          <w:lang w:val="fr-FR"/>
        </w:rPr>
        <w:t>’</w:t>
      </w:r>
      <w:r w:rsidR="002F2823" w:rsidRPr="00361F1D">
        <w:rPr>
          <w:kern w:val="28"/>
          <w:lang w:val="fr-FR"/>
        </w:rPr>
        <w:t>argent de l</w:t>
      </w:r>
      <w:r w:rsidR="001E095A" w:rsidRPr="00361F1D">
        <w:rPr>
          <w:kern w:val="28"/>
          <w:lang w:val="fr-FR"/>
        </w:rPr>
        <w:t>’</w:t>
      </w:r>
      <w:r w:rsidR="002F2823" w:rsidRPr="00361F1D">
        <w:rPr>
          <w:kern w:val="28"/>
          <w:lang w:val="fr-FR"/>
        </w:rPr>
        <w:t>UPOV, en reconnaissance de sa contribution en tant que président du Comité administratif et juridique de l</w:t>
      </w:r>
      <w:r w:rsidR="001E095A" w:rsidRPr="00361F1D">
        <w:rPr>
          <w:kern w:val="28"/>
          <w:lang w:val="fr-FR"/>
        </w:rPr>
        <w:t>’</w:t>
      </w:r>
      <w:r w:rsidR="002F2823" w:rsidRPr="00361F1D">
        <w:rPr>
          <w:kern w:val="28"/>
          <w:lang w:val="fr-FR"/>
        </w:rPr>
        <w:t>UPOV</w:t>
      </w:r>
      <w:r w:rsidR="006178F8" w:rsidRPr="00361F1D">
        <w:rPr>
          <w:lang w:val="fr-FR"/>
        </w:rPr>
        <w:t>.</w:t>
      </w:r>
    </w:p>
    <w:p w:rsidR="00364119" w:rsidRPr="00361F1D" w:rsidRDefault="00364119" w:rsidP="00D2138D">
      <w:pPr>
        <w:keepNext/>
        <w:ind w:left="567"/>
        <w:rPr>
          <w:sz w:val="18"/>
          <w:lang w:val="fr-FR"/>
        </w:rPr>
      </w:pPr>
    </w:p>
    <w:p w:rsidR="00364119" w:rsidRPr="00361F1D" w:rsidRDefault="0032176F" w:rsidP="00D2138D">
      <w:pPr>
        <w:pStyle w:val="DecisionParagraphs"/>
        <w:keepNext/>
        <w:rPr>
          <w:lang w:val="fr-FR"/>
        </w:rPr>
      </w:pPr>
      <w:r w:rsidRPr="00361F1D">
        <w:rPr>
          <w:lang w:val="fr-FR"/>
        </w:rPr>
        <w:fldChar w:fldCharType="begin"/>
      </w:r>
      <w:r w:rsidRPr="00361F1D">
        <w:rPr>
          <w:lang w:val="fr-FR"/>
        </w:rPr>
        <w:instrText xml:space="preserve"> AUTONUM  </w:instrText>
      </w:r>
      <w:r w:rsidRPr="00361F1D">
        <w:rPr>
          <w:lang w:val="fr-FR"/>
        </w:rPr>
        <w:fldChar w:fldCharType="end"/>
      </w:r>
      <w:r w:rsidRPr="00361F1D">
        <w:rPr>
          <w:lang w:val="fr-FR"/>
        </w:rPr>
        <w:tab/>
      </w:r>
      <w:r w:rsidR="002F2823" w:rsidRPr="00361F1D">
        <w:rPr>
          <w:lang w:val="fr-FR"/>
        </w:rPr>
        <w:t>Le présent compte rendu a été adopté à la clôture de la session, le 3</w:t>
      </w:r>
      <w:r w:rsidR="001E095A" w:rsidRPr="00361F1D">
        <w:rPr>
          <w:lang w:val="fr-FR"/>
        </w:rPr>
        <w:t>0 octobre 20</w:t>
      </w:r>
      <w:r w:rsidR="002F2823" w:rsidRPr="00361F1D">
        <w:rPr>
          <w:lang w:val="fr-FR"/>
        </w:rPr>
        <w:t>19</w:t>
      </w:r>
      <w:r w:rsidRPr="00361F1D">
        <w:rPr>
          <w:lang w:val="fr-FR"/>
        </w:rPr>
        <w:t>.</w:t>
      </w:r>
    </w:p>
    <w:p w:rsidR="00364119" w:rsidRPr="00361F1D" w:rsidRDefault="00364119" w:rsidP="00113F71">
      <w:pPr>
        <w:ind w:left="567"/>
        <w:jc w:val="center"/>
        <w:rPr>
          <w:sz w:val="18"/>
          <w:lang w:val="fr-FR"/>
        </w:rPr>
      </w:pPr>
    </w:p>
    <w:p w:rsidR="00364119" w:rsidRPr="00361F1D" w:rsidRDefault="00364119" w:rsidP="00113F71">
      <w:pPr>
        <w:ind w:left="567"/>
        <w:jc w:val="center"/>
        <w:rPr>
          <w:sz w:val="18"/>
          <w:lang w:val="fr-FR"/>
        </w:rPr>
      </w:pPr>
    </w:p>
    <w:p w:rsidR="00364119" w:rsidRPr="00361F1D" w:rsidRDefault="00364119" w:rsidP="00113F71">
      <w:pPr>
        <w:ind w:left="567"/>
        <w:jc w:val="center"/>
        <w:rPr>
          <w:sz w:val="18"/>
          <w:lang w:val="fr-FR"/>
        </w:rPr>
      </w:pPr>
    </w:p>
    <w:p w:rsidR="00364119" w:rsidRPr="00361F1D" w:rsidRDefault="00C5564A" w:rsidP="003C24EF">
      <w:pPr>
        <w:pStyle w:val="endofdoc"/>
        <w:rPr>
          <w:lang w:val="fr-FR"/>
        </w:rPr>
      </w:pPr>
      <w:r w:rsidRPr="00361F1D">
        <w:rPr>
          <w:lang w:val="fr-FR"/>
        </w:rPr>
        <w:t>[</w:t>
      </w:r>
      <w:r w:rsidR="002F2823" w:rsidRPr="00361F1D">
        <w:rPr>
          <w:lang w:val="fr-FR"/>
        </w:rPr>
        <w:t>L</w:t>
      </w:r>
      <w:r w:rsidR="001E095A" w:rsidRPr="00361F1D">
        <w:rPr>
          <w:lang w:val="fr-FR"/>
        </w:rPr>
        <w:t>’</w:t>
      </w:r>
      <w:r w:rsidR="002F2823" w:rsidRPr="00361F1D">
        <w:rPr>
          <w:lang w:val="fr-FR"/>
        </w:rPr>
        <w:t>annexe suit</w:t>
      </w:r>
      <w:r w:rsidR="00895FB3" w:rsidRPr="00361F1D">
        <w:rPr>
          <w:lang w:val="fr-FR"/>
        </w:rPr>
        <w:t>]</w:t>
      </w:r>
    </w:p>
    <w:p w:rsidR="001E095A" w:rsidRPr="00361F1D" w:rsidRDefault="001E095A" w:rsidP="003C24EF">
      <w:pPr>
        <w:jc w:val="left"/>
        <w:rPr>
          <w:lang w:val="fr-FR"/>
        </w:rPr>
      </w:pPr>
    </w:p>
    <w:p w:rsidR="00C84FD3" w:rsidRPr="00361F1D" w:rsidRDefault="00C84FD3" w:rsidP="00DC3424">
      <w:pPr>
        <w:jc w:val="left"/>
        <w:rPr>
          <w:lang w:val="fr-FR"/>
        </w:rPr>
        <w:sectPr w:rsidR="00C84FD3" w:rsidRPr="00361F1D" w:rsidSect="002F6C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1134" w:bottom="1134" w:left="1134" w:header="510" w:footer="680" w:gutter="0"/>
          <w:cols w:space="720"/>
          <w:titlePg/>
          <w:docGrid w:linePitch="272"/>
        </w:sectPr>
      </w:pPr>
    </w:p>
    <w:p w:rsidR="00364119" w:rsidRPr="00361F1D" w:rsidRDefault="00C84FD3" w:rsidP="00C84FD3">
      <w:pPr>
        <w:jc w:val="center"/>
        <w:rPr>
          <w:lang w:val="fr-FR"/>
        </w:rPr>
      </w:pPr>
      <w:r w:rsidRPr="00361F1D">
        <w:rPr>
          <w:lang w:val="fr-FR"/>
        </w:rPr>
        <w:lastRenderedPageBreak/>
        <w:t xml:space="preserve">LISTE DES PARTICIPANTS / LIST OF PARTICIPANTS / </w:t>
      </w:r>
      <w:r w:rsidRPr="00361F1D">
        <w:rPr>
          <w:lang w:val="fr-FR"/>
        </w:rPr>
        <w:br/>
        <w:t>TEILNEHMERLISTE / LISTA DE PARTICIPANTES</w:t>
      </w:r>
    </w:p>
    <w:p w:rsidR="00364119" w:rsidRPr="00361F1D" w:rsidRDefault="00364119" w:rsidP="00C84FD3">
      <w:pPr>
        <w:jc w:val="center"/>
        <w:rPr>
          <w:lang w:val="fr-FR"/>
        </w:rPr>
      </w:pPr>
    </w:p>
    <w:p w:rsidR="00364119" w:rsidRPr="00361F1D" w:rsidRDefault="00C84FD3" w:rsidP="00C84FD3">
      <w:pPr>
        <w:jc w:val="center"/>
        <w:rPr>
          <w:lang w:val="fr-FR"/>
        </w:rPr>
      </w:pPr>
      <w:r w:rsidRPr="00361F1D">
        <w:rPr>
          <w:lang w:val="fr-FR"/>
        </w:rPr>
        <w:t>(dans l</w:t>
      </w:r>
      <w:r w:rsidR="001E095A" w:rsidRPr="00361F1D">
        <w:rPr>
          <w:lang w:val="fr-FR"/>
        </w:rPr>
        <w:t>’</w:t>
      </w:r>
      <w:r w:rsidRPr="00361F1D">
        <w:rPr>
          <w:lang w:val="fr-FR"/>
        </w:rPr>
        <w:t>ordre alphabétique des noms français des membres /</w:t>
      </w:r>
      <w:r w:rsidRPr="00361F1D">
        <w:rPr>
          <w:lang w:val="fr-FR"/>
        </w:rPr>
        <w:br/>
        <w:t xml:space="preserve">in the </w:t>
      </w:r>
      <w:proofErr w:type="spellStart"/>
      <w:r w:rsidRPr="00361F1D">
        <w:rPr>
          <w:lang w:val="fr-FR"/>
        </w:rPr>
        <w:t>alphabetical</w:t>
      </w:r>
      <w:proofErr w:type="spellEnd"/>
      <w:r w:rsidRPr="00361F1D">
        <w:rPr>
          <w:lang w:val="fr-FR"/>
        </w:rPr>
        <w:t xml:space="preserve"> </w:t>
      </w:r>
      <w:proofErr w:type="spellStart"/>
      <w:r w:rsidRPr="00361F1D">
        <w:rPr>
          <w:lang w:val="fr-FR"/>
        </w:rPr>
        <w:t>order</w:t>
      </w:r>
      <w:proofErr w:type="spellEnd"/>
      <w:r w:rsidRPr="00361F1D">
        <w:rPr>
          <w:lang w:val="fr-FR"/>
        </w:rPr>
        <w:t xml:space="preserve"> of the French </w:t>
      </w:r>
      <w:proofErr w:type="spellStart"/>
      <w:r w:rsidRPr="00361F1D">
        <w:rPr>
          <w:lang w:val="fr-FR"/>
        </w:rPr>
        <w:t>names</w:t>
      </w:r>
      <w:proofErr w:type="spellEnd"/>
      <w:r w:rsidRPr="00361F1D">
        <w:rPr>
          <w:lang w:val="fr-FR"/>
        </w:rPr>
        <w:t xml:space="preserve"> of the </w:t>
      </w:r>
      <w:proofErr w:type="spellStart"/>
      <w:r w:rsidRPr="00361F1D">
        <w:rPr>
          <w:lang w:val="fr-FR"/>
        </w:rPr>
        <w:t>Members</w:t>
      </w:r>
      <w:proofErr w:type="spellEnd"/>
      <w:r w:rsidRPr="00361F1D">
        <w:rPr>
          <w:lang w:val="fr-FR"/>
        </w:rPr>
        <w:t xml:space="preserve"> /</w:t>
      </w:r>
      <w:r w:rsidRPr="00361F1D">
        <w:rPr>
          <w:lang w:val="fr-FR"/>
        </w:rPr>
        <w:br/>
        <w:t xml:space="preserve">in </w:t>
      </w:r>
      <w:proofErr w:type="spellStart"/>
      <w:r w:rsidRPr="00361F1D">
        <w:rPr>
          <w:lang w:val="fr-FR"/>
        </w:rPr>
        <w:t>alphabetischer</w:t>
      </w:r>
      <w:proofErr w:type="spellEnd"/>
      <w:r w:rsidRPr="00361F1D">
        <w:rPr>
          <w:lang w:val="fr-FR"/>
        </w:rPr>
        <w:t xml:space="preserve"> </w:t>
      </w:r>
      <w:proofErr w:type="spellStart"/>
      <w:r w:rsidRPr="00361F1D">
        <w:rPr>
          <w:lang w:val="fr-FR"/>
        </w:rPr>
        <w:t>Reihenfolge</w:t>
      </w:r>
      <w:proofErr w:type="spellEnd"/>
      <w:r w:rsidRPr="00361F1D">
        <w:rPr>
          <w:lang w:val="fr-FR"/>
        </w:rPr>
        <w:t xml:space="preserve"> der </w:t>
      </w:r>
      <w:proofErr w:type="spellStart"/>
      <w:r w:rsidRPr="00361F1D">
        <w:rPr>
          <w:lang w:val="fr-FR"/>
        </w:rPr>
        <w:t>französischen</w:t>
      </w:r>
      <w:proofErr w:type="spellEnd"/>
      <w:r w:rsidRPr="00361F1D">
        <w:rPr>
          <w:lang w:val="fr-FR"/>
        </w:rPr>
        <w:t xml:space="preserve"> </w:t>
      </w:r>
      <w:proofErr w:type="spellStart"/>
      <w:r w:rsidRPr="00361F1D">
        <w:rPr>
          <w:lang w:val="fr-FR"/>
        </w:rPr>
        <w:t>Namen</w:t>
      </w:r>
      <w:proofErr w:type="spellEnd"/>
      <w:r w:rsidRPr="00361F1D">
        <w:rPr>
          <w:lang w:val="fr-FR"/>
        </w:rPr>
        <w:t xml:space="preserve"> der </w:t>
      </w:r>
      <w:proofErr w:type="spellStart"/>
      <w:r w:rsidRPr="00361F1D">
        <w:rPr>
          <w:lang w:val="fr-FR"/>
        </w:rPr>
        <w:t>Mitglieder</w:t>
      </w:r>
      <w:proofErr w:type="spellEnd"/>
      <w:r w:rsidRPr="00361F1D">
        <w:rPr>
          <w:lang w:val="fr-FR"/>
        </w:rPr>
        <w:t xml:space="preserve"> /</w:t>
      </w:r>
      <w:r w:rsidRPr="00361F1D">
        <w:rPr>
          <w:lang w:val="fr-FR"/>
        </w:rPr>
        <w:br/>
      </w:r>
      <w:proofErr w:type="spellStart"/>
      <w:r w:rsidRPr="00361F1D">
        <w:rPr>
          <w:lang w:val="fr-FR"/>
        </w:rPr>
        <w:t>por</w:t>
      </w:r>
      <w:proofErr w:type="spellEnd"/>
      <w:r w:rsidRPr="00361F1D">
        <w:rPr>
          <w:lang w:val="fr-FR"/>
        </w:rPr>
        <w:t xml:space="preserve"> </w:t>
      </w:r>
      <w:proofErr w:type="spellStart"/>
      <w:r w:rsidRPr="00361F1D">
        <w:rPr>
          <w:lang w:val="fr-FR"/>
        </w:rPr>
        <w:t>orden</w:t>
      </w:r>
      <w:proofErr w:type="spellEnd"/>
      <w:r w:rsidRPr="00361F1D">
        <w:rPr>
          <w:lang w:val="fr-FR"/>
        </w:rPr>
        <w:t xml:space="preserve"> </w:t>
      </w:r>
      <w:proofErr w:type="spellStart"/>
      <w:r w:rsidRPr="00361F1D">
        <w:rPr>
          <w:lang w:val="fr-FR"/>
        </w:rPr>
        <w:t>alfabético</w:t>
      </w:r>
      <w:proofErr w:type="spellEnd"/>
      <w:r w:rsidRPr="00361F1D">
        <w:rPr>
          <w:lang w:val="fr-FR"/>
        </w:rPr>
        <w:t xml:space="preserve"> de los nombres en </w:t>
      </w:r>
      <w:proofErr w:type="spellStart"/>
      <w:r w:rsidRPr="00361F1D">
        <w:rPr>
          <w:lang w:val="fr-FR"/>
        </w:rPr>
        <w:t>francés</w:t>
      </w:r>
      <w:proofErr w:type="spellEnd"/>
      <w:r w:rsidRPr="00361F1D">
        <w:rPr>
          <w:lang w:val="fr-FR"/>
        </w:rPr>
        <w:t xml:space="preserve"> de los </w:t>
      </w:r>
      <w:proofErr w:type="spellStart"/>
      <w:r w:rsidRPr="00361F1D">
        <w:rPr>
          <w:lang w:val="fr-FR"/>
        </w:rPr>
        <w:t>miembros</w:t>
      </w:r>
      <w:proofErr w:type="spellEnd"/>
      <w:r w:rsidRPr="00361F1D">
        <w:rPr>
          <w:lang w:val="fr-FR"/>
        </w:rPr>
        <w:t>)</w:t>
      </w:r>
    </w:p>
    <w:p w:rsidR="00364119" w:rsidRPr="00361F1D" w:rsidRDefault="00C84FD3" w:rsidP="00C84FD3">
      <w:pPr>
        <w:keepNext/>
        <w:spacing w:before="480" w:after="120"/>
        <w:jc w:val="center"/>
        <w:rPr>
          <w:caps/>
          <w:snapToGrid w:val="0"/>
          <w:u w:val="single"/>
          <w:lang w:val="fr-FR"/>
        </w:rPr>
      </w:pPr>
      <w:r w:rsidRPr="00361F1D">
        <w:rPr>
          <w:caps/>
          <w:snapToGrid w:val="0"/>
          <w:u w:val="single"/>
          <w:lang w:val="fr-FR"/>
        </w:rPr>
        <w:t xml:space="preserve">I. </w:t>
      </w:r>
      <w:r w:rsidR="00DF1675" w:rsidRPr="00361F1D">
        <w:rPr>
          <w:caps/>
          <w:snapToGrid w:val="0"/>
          <w:u w:val="single"/>
          <w:lang w:val="fr-FR"/>
        </w:rPr>
        <w:t xml:space="preserve"> </w:t>
      </w:r>
      <w:r w:rsidRPr="00361F1D">
        <w:rPr>
          <w:caps/>
          <w:snapToGrid w:val="0"/>
          <w:u w:val="single"/>
          <w:lang w:val="fr-FR"/>
        </w:rPr>
        <w:t>MEMBRES / MEMBERS / VERBANDSMITGLIEDER / MIEMBROS</w:t>
      </w:r>
    </w:p>
    <w:p w:rsidR="00364119" w:rsidRPr="00361F1D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FR"/>
        </w:rPr>
      </w:pPr>
      <w:r w:rsidRPr="00361F1D">
        <w:rPr>
          <w:caps/>
          <w:noProof/>
          <w:snapToGrid w:val="0"/>
          <w:u w:val="single"/>
          <w:lang w:val="fr-FR"/>
        </w:rPr>
        <w:t>AFRIQUE DU SUD / SOUTH AFRICA / SÜDAFRIKA / SUDÁFRICA</w:t>
      </w:r>
    </w:p>
    <w:p w:rsidR="00364119" w:rsidRPr="00770A7C" w:rsidRDefault="00C84FD3" w:rsidP="00C84FD3">
      <w:pPr>
        <w:keepLines/>
        <w:spacing w:before="60" w:after="60"/>
        <w:jc w:val="left"/>
        <w:rPr>
          <w:noProof/>
          <w:snapToGrid w:val="0"/>
          <w:lang w:val="fr-FR"/>
        </w:rPr>
      </w:pPr>
      <w:r w:rsidRPr="00770A7C">
        <w:rPr>
          <w:noProof/>
          <w:snapToGrid w:val="0"/>
          <w:lang w:val="fr-FR"/>
        </w:rPr>
        <w:t>Noluthando NETNOU</w:t>
      </w:r>
      <w:r w:rsidR="001E095A" w:rsidRPr="00770A7C">
        <w:rPr>
          <w:noProof/>
          <w:snapToGrid w:val="0"/>
          <w:lang w:val="fr-FR"/>
        </w:rPr>
        <w:t>-</w:t>
      </w:r>
      <w:r w:rsidRPr="00770A7C">
        <w:rPr>
          <w:noProof/>
          <w:snapToGrid w:val="0"/>
          <w:lang w:val="fr-FR"/>
        </w:rPr>
        <w:t xml:space="preserve">NKOANA (Ms.), Director, Genetic Resources, Department of Agriculture, Forestry and Fisheries, Pretoria </w:t>
      </w:r>
      <w:r w:rsidRPr="00770A7C">
        <w:rPr>
          <w:noProof/>
          <w:snapToGrid w:val="0"/>
          <w:lang w:val="fr-FR"/>
        </w:rPr>
        <w:br/>
        <w:t>(e</w:t>
      </w:r>
      <w:r w:rsidR="001E095A" w:rsidRPr="00770A7C">
        <w:rPr>
          <w:noProof/>
          <w:snapToGrid w:val="0"/>
          <w:lang w:val="fr-FR"/>
        </w:rPr>
        <w:t>-</w:t>
      </w:r>
      <w:r w:rsidRPr="00770A7C">
        <w:rPr>
          <w:noProof/>
          <w:snapToGrid w:val="0"/>
          <w:lang w:val="fr-FR"/>
        </w:rPr>
        <w:t>mail</w:t>
      </w:r>
      <w:r w:rsidR="00E512B2" w:rsidRPr="00770A7C">
        <w:rPr>
          <w:noProof/>
          <w:snapToGrid w:val="0"/>
          <w:lang w:val="fr-FR"/>
        </w:rPr>
        <w:t xml:space="preserve">:  </w:t>
      </w:r>
      <w:r w:rsidRPr="00770A7C">
        <w:rPr>
          <w:noProof/>
          <w:snapToGrid w:val="0"/>
          <w:lang w:val="fr-FR"/>
        </w:rPr>
        <w:t>noluthandon@daff.gov.za)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de-DE"/>
        </w:rPr>
      </w:pPr>
      <w:r w:rsidRPr="002B13C3">
        <w:rPr>
          <w:caps/>
          <w:noProof/>
          <w:snapToGrid w:val="0"/>
          <w:u w:val="single"/>
          <w:lang w:val="de-DE"/>
        </w:rPr>
        <w:t>ALLEMAGNE / GERMANY / DEUTSCHLAND / ALEMANIA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de-DE"/>
        </w:rPr>
      </w:pPr>
      <w:r w:rsidRPr="002B13C3">
        <w:rPr>
          <w:noProof/>
          <w:snapToGrid w:val="0"/>
          <w:lang w:val="de-DE"/>
        </w:rPr>
        <w:t xml:space="preserve">Udo VON KRÖCHER (Herr), Präsident, Bundessortenamt, Hanover </w:t>
      </w:r>
      <w:r w:rsidRPr="002B13C3">
        <w:rPr>
          <w:noProof/>
          <w:snapToGrid w:val="0"/>
          <w:lang w:val="de-DE"/>
        </w:rPr>
        <w:br/>
        <w:t>(e</w:t>
      </w:r>
      <w:r w:rsidR="001E095A" w:rsidRPr="002B13C3">
        <w:rPr>
          <w:noProof/>
          <w:snapToGrid w:val="0"/>
          <w:lang w:val="de-DE"/>
        </w:rPr>
        <w:t>-</w:t>
      </w:r>
      <w:r w:rsidRPr="002B13C3">
        <w:rPr>
          <w:noProof/>
          <w:snapToGrid w:val="0"/>
          <w:lang w:val="de-DE"/>
        </w:rPr>
        <w:t>mail</w:t>
      </w:r>
      <w:r w:rsidR="00E512B2">
        <w:rPr>
          <w:noProof/>
          <w:snapToGrid w:val="0"/>
          <w:lang w:val="de-DE"/>
        </w:rPr>
        <w:t xml:space="preserve">:  </w:t>
      </w:r>
      <w:r w:rsidRPr="002B13C3">
        <w:rPr>
          <w:noProof/>
          <w:snapToGrid w:val="0"/>
          <w:lang w:val="de-DE"/>
        </w:rPr>
        <w:t>Postfach.Praesident@bundessortenamt.de)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 xml:space="preserve">Frederic SIELING (Mr.), Legal Adviser, Bundessortenamt, Hanover 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 </w:t>
      </w:r>
      <w:r w:rsidRPr="002B13C3">
        <w:rPr>
          <w:noProof/>
          <w:snapToGrid w:val="0"/>
          <w:lang w:val="es-ES_tradnl"/>
        </w:rPr>
        <w:t>frederic.sieling@bundessortenamt.de)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>ARGENTINE / ARGENTINA / ARGENTINIEN / ARGENTINA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 xml:space="preserve">María Laura VILLAMAYOR (Sra.), Coordinadora de Propiedad Intelectual y Recursos Fitogenéticos, Secretaría de Agricultura, Ganadería, Pesca y Alimentación, Buenos Aires 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mlvillamayor@inase.gov.ar)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AUSTRALIE / AUSTRALIA / AUSTRALIEN / AUSTRALIA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Nik HULSE (Mr.), Chief of Plant Breeders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 xml:space="preserve"> Rights, Plant Breeder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>s Rights Office, IP</w:t>
      </w:r>
      <w:r w:rsidR="00DF1675" w:rsidRPr="002B13C3">
        <w:rPr>
          <w:noProof/>
          <w:snapToGrid w:val="0"/>
        </w:rPr>
        <w:t> </w:t>
      </w:r>
      <w:r w:rsidRPr="002B13C3">
        <w:rPr>
          <w:noProof/>
          <w:snapToGrid w:val="0"/>
        </w:rPr>
        <w:t xml:space="preserve">Australia, Woden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nik.hulse@ipaustralia.gov.au)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de-DE"/>
        </w:rPr>
      </w:pPr>
      <w:r w:rsidRPr="002B13C3">
        <w:rPr>
          <w:caps/>
          <w:noProof/>
          <w:snapToGrid w:val="0"/>
          <w:u w:val="single"/>
          <w:lang w:val="de-DE"/>
        </w:rPr>
        <w:t>AUTRICHE / AUSTRIA / ÖSTERREICH / AUSTRIA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de-DE"/>
        </w:rPr>
      </w:pPr>
      <w:r w:rsidRPr="002B13C3">
        <w:rPr>
          <w:noProof/>
          <w:snapToGrid w:val="0"/>
          <w:lang w:val="de-DE"/>
        </w:rPr>
        <w:t>Maximilian POCK (Mr.), Policy Officer</w:t>
      </w:r>
      <w:r w:rsidR="001E095A" w:rsidRPr="002B13C3">
        <w:rPr>
          <w:noProof/>
          <w:snapToGrid w:val="0"/>
          <w:lang w:val="de-DE"/>
        </w:rPr>
        <w:t xml:space="preserve"> – </w:t>
      </w:r>
      <w:r w:rsidRPr="002B13C3">
        <w:rPr>
          <w:noProof/>
          <w:snapToGrid w:val="0"/>
          <w:lang w:val="de-DE"/>
        </w:rPr>
        <w:t xml:space="preserve">Seed and Varieties, Bundesministerium für Nachhaltigkeit und Tourismus, Vienna </w:t>
      </w:r>
      <w:r w:rsidRPr="002B13C3">
        <w:rPr>
          <w:noProof/>
          <w:snapToGrid w:val="0"/>
          <w:lang w:val="de-DE"/>
        </w:rPr>
        <w:br/>
        <w:t>(e</w:t>
      </w:r>
      <w:r w:rsidR="001E095A" w:rsidRPr="002B13C3">
        <w:rPr>
          <w:noProof/>
          <w:snapToGrid w:val="0"/>
          <w:lang w:val="de-DE"/>
        </w:rPr>
        <w:t>-</w:t>
      </w:r>
      <w:r w:rsidRPr="002B13C3">
        <w:rPr>
          <w:noProof/>
          <w:snapToGrid w:val="0"/>
          <w:lang w:val="de-DE"/>
        </w:rPr>
        <w:t>mail</w:t>
      </w:r>
      <w:r w:rsidR="00E512B2">
        <w:rPr>
          <w:noProof/>
          <w:snapToGrid w:val="0"/>
          <w:lang w:val="de-DE"/>
        </w:rPr>
        <w:t xml:space="preserve">: </w:t>
      </w:r>
      <w:r w:rsidRPr="002B13C3">
        <w:rPr>
          <w:noProof/>
          <w:snapToGrid w:val="0"/>
          <w:lang w:val="de-DE"/>
        </w:rPr>
        <w:t xml:space="preserve"> maximilian.pock@bmmt.gv.at)</w:t>
      </w:r>
    </w:p>
    <w:p w:rsidR="00364119" w:rsidRPr="00361F1D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FR"/>
        </w:rPr>
      </w:pPr>
      <w:r w:rsidRPr="00361F1D">
        <w:rPr>
          <w:caps/>
          <w:noProof/>
          <w:snapToGrid w:val="0"/>
          <w:u w:val="single"/>
          <w:lang w:val="fr-FR"/>
        </w:rPr>
        <w:t>BELGIQUE / BELGIUM / BELGIEN / BÉLGICA</w:t>
      </w:r>
    </w:p>
    <w:p w:rsidR="00364119" w:rsidRPr="00361F1D" w:rsidRDefault="00C84FD3" w:rsidP="00C84FD3">
      <w:pPr>
        <w:keepLines/>
        <w:spacing w:before="60" w:after="60"/>
        <w:jc w:val="left"/>
        <w:rPr>
          <w:noProof/>
          <w:snapToGrid w:val="0"/>
          <w:lang w:val="fr-FR"/>
        </w:rPr>
      </w:pPr>
      <w:r w:rsidRPr="00361F1D">
        <w:rPr>
          <w:noProof/>
          <w:snapToGrid w:val="0"/>
          <w:lang w:val="fr-FR"/>
        </w:rPr>
        <w:t xml:space="preserve">Björn COENE (M.), Attaché, Office de la Propriété Intellectuelle, Direction générale de la Réglementation économique, Bruxelles </w:t>
      </w:r>
      <w:r w:rsidRPr="00361F1D">
        <w:rPr>
          <w:noProof/>
          <w:snapToGrid w:val="0"/>
          <w:lang w:val="fr-FR"/>
        </w:rPr>
        <w:br/>
        <w:t>(e</w:t>
      </w:r>
      <w:r w:rsidR="001E095A" w:rsidRPr="00361F1D">
        <w:rPr>
          <w:noProof/>
          <w:snapToGrid w:val="0"/>
          <w:lang w:val="fr-FR"/>
        </w:rPr>
        <w:t>-</w:t>
      </w:r>
      <w:r w:rsidRPr="00361F1D">
        <w:rPr>
          <w:noProof/>
          <w:snapToGrid w:val="0"/>
          <w:lang w:val="fr-FR"/>
        </w:rPr>
        <w:t>mail</w:t>
      </w:r>
      <w:r w:rsidR="00E512B2">
        <w:rPr>
          <w:noProof/>
          <w:snapToGrid w:val="0"/>
          <w:lang w:val="fr-FR"/>
        </w:rPr>
        <w:t xml:space="preserve">: </w:t>
      </w:r>
      <w:r w:rsidRPr="00361F1D">
        <w:rPr>
          <w:noProof/>
          <w:snapToGrid w:val="0"/>
          <w:lang w:val="fr-FR"/>
        </w:rPr>
        <w:t xml:space="preserve"> bjorn.coene@economie.fgov.be)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 xml:space="preserve">BOLIVIE (ÉTAT PLURINATIONAL DE) / BOLIVIA (PLURINATIONAL STATE OF) / </w:t>
      </w:r>
      <w:r w:rsidRPr="002B13C3">
        <w:rPr>
          <w:caps/>
          <w:noProof/>
          <w:snapToGrid w:val="0"/>
          <w:u w:val="single"/>
          <w:lang w:val="es-ES_tradnl"/>
        </w:rPr>
        <w:br/>
        <w:t>BOLIVIEN (PLURINATIONALER STAAT) / BOLIVIA (ESTADO PLURINACIONAL DE)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 xml:space="preserve">Sergio Rider ANDRADE CÁCERES (Sr.), Director Nacional de Semillas, Instituto Nacional de Innovación Agropecuaria y Forestal (INIAF), La Paz 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rideran@yahoo.es)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 xml:space="preserve">Freddy CABALLERO LEDEZMA (Sr.), Responsable de la Unidad de Fiscalización y Registro de Semillas, Registros y protección de Variedades Vegetales, Instituto Nacional de Innovación Agropecuaria y Forestal (INIAF), La Paz 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calefred@yahoo.es)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>Mariana NARVAEZ VARGAS (Sra.), Segundo Secretario, Misión Permanente de Bolivia ante la Oficina de las Naciones Unidas en Ginebra, Ginebra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fernando.escobar@mission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bolivia.ch)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lastRenderedPageBreak/>
        <w:t>BRÉSIL / BRAZIL / BRASILIEN / BRASIL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Carolina PARANHOS COELHO (Ms.), Second Secretary, Permanent Mission of Brazil to the World Trade Organization and Other Economic Organizations in Geneva, Geneva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carolina.paranhos@itamaraty.gov.br)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Sergio REIS (Mr.), Assistant, Permanent Mission of Brazil to the World Trade Organization and Other Economic Organizations in Geneva, Geneva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serio.reis@cade.gov.br)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Aline SCHRAIER DE QUADROS (Ms.), Intern, Permanent Mission of Brazil to the World Trade Organization and Other Economic Organizations in Geneva, Geneva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alinesdequadros@gmail.com)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CANADA / CANADA / KANADA / CANADÁ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Anthony PARKER (Mr.), Commissioner, Plant Breeders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 xml:space="preserve"> Rights Office, Canadian Food Inspection Agency (CFIA), Ottawa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anthony.parker@canada.ca)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Ashley BALCHIN (Ms.), Examiner, Plant Breeders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 xml:space="preserve"> Rights Office, Canadian Food Inspection Agency (CFIA), Ottawa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ashley.balchin@canada.ca)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>CHILI / CHILE / CHILE / CHILE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 xml:space="preserve">Manuel Antonio TORO UGALDE (Sr.), Jefe Departamento, Registro de Variedades Protegidas, </w:t>
      </w:r>
      <w:r w:rsidRPr="002B13C3">
        <w:rPr>
          <w:noProof/>
          <w:snapToGrid w:val="0"/>
          <w:lang w:val="es-ES_tradnl"/>
        </w:rPr>
        <w:br/>
        <w:t xml:space="preserve">División Semillas, Servicio Agrícola y Ganadero (SAG), Santiago de Chile 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manuel.toro@sag.gob.cl)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CHINE / CHINA / CHINA / CHINA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Yehan CUI (Mr.), Division Director, Division of Plant Variety Protection, Development Center of Science &amp; Technology (DCST), MARA, Beijing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cuiyehan@agri.gov.cn)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Zhiqiang MA (Mr.), Director, Division of Variety Management, Department of Seed Industry Management, Beijing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zyspzc@agri.gov.cn)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Sanqun LONG (Mr.), Deputy Director General, PVP Office, National Forestry and Grassland Administration, Beijing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LSQ9106@126.com)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Yongqi ZHENG (Mr.), Director, Laboratory for Molecular Testing of New Plant Varieties, Office of Protection of New Varieties of Plants, National Forestry and Grassland Administration, Beijing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zhengyq@caf.ac.cn)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Wu BOXUAN (Mr.), Principal Staff, China National Intellectual Property Administration, Beijing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wuboxuan@cnipa.gov.cn)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DANEMARK / DENMARK / DÄNEMARK / DINAMARCA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Kristine Bech KLINDT (Ms.), Special Consultant, Ministry of Environment and Food of Denmark, The Danish AgriFish Agency, Copenhagen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krba@naturerhverv.dk)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>ÉQUATEUR / ECUADOR / ECUADOR / ECUADOR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>Heidi VÁSCONES (Sra.), Tercer Secretario, Misión Permanente de la República del Ecuador ante</w:t>
      </w:r>
      <w:r w:rsidR="001E095A" w:rsidRPr="002B13C3">
        <w:rPr>
          <w:noProof/>
          <w:snapToGrid w:val="0"/>
          <w:lang w:val="es-ES_tradnl"/>
        </w:rPr>
        <w:t xml:space="preserve"> la OMC</w:t>
      </w:r>
      <w:r w:rsidRPr="002B13C3">
        <w:rPr>
          <w:noProof/>
          <w:snapToGrid w:val="0"/>
          <w:lang w:val="es-ES_tradnl"/>
        </w:rPr>
        <w:t>, Ginebra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t.hvascones@cancilleria.gob.ec)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>ESPAGNE / SPAIN / SPANIEN / ESPAÑA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 xml:space="preserve">Nuria URQUÍA FERNÁNDEZ (Sra.), Jefe de Área de registro de variedades, Oficina Española de Variedades Vegetales (OEVV), Ministerio de Agricultura, Pesca y Alimentación (MAPA), Madrid 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nurquia@mapa.es)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lastRenderedPageBreak/>
        <w:t>ESTONIE / ESTONIA / ESTLAND / ESTONIA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Kristiina DIGRYTE (Ms.), Adviser, Plant Health Department, Tallinn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kristiina.digryte@agri.ee)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ÉTATS</w:t>
      </w:r>
      <w:r w:rsidR="001E095A" w:rsidRPr="002B13C3">
        <w:rPr>
          <w:caps/>
          <w:noProof/>
          <w:snapToGrid w:val="0"/>
          <w:u w:val="single"/>
        </w:rPr>
        <w:t>-</w:t>
      </w:r>
      <w:r w:rsidRPr="002B13C3">
        <w:rPr>
          <w:caps/>
          <w:noProof/>
          <w:snapToGrid w:val="0"/>
          <w:u w:val="single"/>
        </w:rPr>
        <w:t>UNIS D</w:t>
      </w:r>
      <w:r w:rsidR="001E095A" w:rsidRPr="002B13C3">
        <w:rPr>
          <w:caps/>
          <w:noProof/>
          <w:snapToGrid w:val="0"/>
          <w:u w:val="single"/>
        </w:rPr>
        <w:t>’</w:t>
      </w:r>
      <w:r w:rsidRPr="002B13C3">
        <w:rPr>
          <w:caps/>
          <w:noProof/>
          <w:snapToGrid w:val="0"/>
          <w:u w:val="single"/>
        </w:rPr>
        <w:t xml:space="preserve">AMÉRIQUE / UNITED STATES OF AMERICA / VEREINIGTE STAATEN VON AMERIKA / </w:t>
      </w:r>
      <w:r w:rsidRPr="002B13C3">
        <w:rPr>
          <w:caps/>
          <w:noProof/>
          <w:snapToGrid w:val="0"/>
          <w:u w:val="single"/>
        </w:rPr>
        <w:br/>
        <w:t>ESTADOS UNIDOS DE AMÉRICA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Elaine WU (Ms.), Senior Counsel, Office of Policy and International Affairs, United States Patent and Trademark Office, United States Department of Commerce, Alexandria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elaine.wu@uspto.gov)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Ruihong GUO (Ms.), Deputy Administrator, AMS, Science &amp; Technology Program, United States Department of Agriculture (USDA), Washington D.C. </w:t>
      </w:r>
      <w:r w:rsidR="00DF1675" w:rsidRPr="002B13C3">
        <w:rPr>
          <w:noProof/>
          <w:snapToGrid w:val="0"/>
        </w:rPr>
        <w:t xml:space="preserve">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ruihong.guo@ams.usda.gov)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Brian IKENBERRY (Mr.), Plant Variety Protection Examiner, Plant Variety Protection Office, United States Department of Agriculture (USDA), Washington D.C. </w:t>
      </w:r>
      <w:r w:rsidR="00DF1675" w:rsidRPr="002B13C3">
        <w:rPr>
          <w:noProof/>
          <w:snapToGrid w:val="0"/>
        </w:rPr>
        <w:t xml:space="preserve">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brian.ikenberry@usda.gov)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Yasmine Nicole FULENA (Ms.), Intellectual Property Adviser, Permanent Mission, Chambésy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fulenayn@state.gov)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 xml:space="preserve">FÉDÉRATION DE RUSSIE / RUSSIAN FEDERATION / RUSSISCHE FÖDERATION / </w:t>
      </w:r>
      <w:r w:rsidRPr="002B13C3">
        <w:rPr>
          <w:caps/>
          <w:noProof/>
          <w:snapToGrid w:val="0"/>
          <w:u w:val="single"/>
        </w:rPr>
        <w:br/>
        <w:t>FEDERACIÓN DE RUSIA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Aleksey VAGIN (Mr.), Head, Department of Methodology and International Cooperation, State Commission of the Russian Federation for Selection Achievements Test and Protection, Moscow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alexsky@yandex.ru)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Antonina TRETINNIKOVA (Ms.), Deputy Head, Methodology and International Cooperation Department, State Commission of the Russian Federation for Selection Achievements Test and Protection, Moscow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tretinnikova@mail.ru)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FINLANDE / FINLAND / FINNLAND / FINLANDIA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Tarja Päivikki HIETARANTA (Ms.), Senior Officer, Seed Certification, Finnish Food Authority, Loimaa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tarja.hietaranta@evira.fi)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de-DE"/>
        </w:rPr>
      </w:pPr>
      <w:r w:rsidRPr="002B13C3">
        <w:rPr>
          <w:noProof/>
          <w:snapToGrid w:val="0"/>
          <w:lang w:val="de-DE"/>
        </w:rPr>
        <w:t xml:space="preserve">Kati LASSI (Ms.), Senior Specialist, Helsinki </w:t>
      </w:r>
      <w:r w:rsidRPr="002B13C3">
        <w:rPr>
          <w:noProof/>
          <w:snapToGrid w:val="0"/>
          <w:lang w:val="de-DE"/>
        </w:rPr>
        <w:br/>
        <w:t>(e</w:t>
      </w:r>
      <w:r w:rsidR="001E095A" w:rsidRPr="002B13C3">
        <w:rPr>
          <w:noProof/>
          <w:snapToGrid w:val="0"/>
          <w:lang w:val="de-DE"/>
        </w:rPr>
        <w:t>-</w:t>
      </w:r>
      <w:r w:rsidRPr="002B13C3">
        <w:rPr>
          <w:noProof/>
          <w:snapToGrid w:val="0"/>
          <w:lang w:val="de-DE"/>
        </w:rPr>
        <w:t>mail</w:t>
      </w:r>
      <w:r w:rsidR="00E512B2">
        <w:rPr>
          <w:noProof/>
          <w:snapToGrid w:val="0"/>
          <w:lang w:val="de-DE"/>
        </w:rPr>
        <w:t xml:space="preserve">: </w:t>
      </w:r>
      <w:r w:rsidRPr="002B13C3">
        <w:rPr>
          <w:noProof/>
          <w:snapToGrid w:val="0"/>
          <w:lang w:val="de-DE"/>
        </w:rPr>
        <w:t xml:space="preserve"> kati.lassi@mmm.fi)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de-DE"/>
        </w:rPr>
      </w:pPr>
      <w:r w:rsidRPr="002B13C3">
        <w:rPr>
          <w:caps/>
          <w:noProof/>
          <w:snapToGrid w:val="0"/>
          <w:u w:val="single"/>
          <w:lang w:val="de-DE"/>
        </w:rPr>
        <w:t>FRANCE / France / FRANKREICH / FRANCIA</w:t>
      </w:r>
    </w:p>
    <w:p w:rsidR="00364119" w:rsidRPr="00361F1D" w:rsidRDefault="00C84FD3" w:rsidP="00C84FD3">
      <w:pPr>
        <w:keepLines/>
        <w:spacing w:before="60" w:after="60"/>
        <w:jc w:val="left"/>
        <w:rPr>
          <w:noProof/>
          <w:snapToGrid w:val="0"/>
          <w:lang w:val="fr-FR"/>
        </w:rPr>
      </w:pPr>
      <w:r w:rsidRPr="00361F1D">
        <w:rPr>
          <w:noProof/>
          <w:snapToGrid w:val="0"/>
          <w:lang w:val="fr-FR"/>
        </w:rPr>
        <w:t>Yvane MERESSE (Mme), Responsable INOV, Groupe d</w:t>
      </w:r>
      <w:r w:rsidR="001E095A" w:rsidRPr="00361F1D">
        <w:rPr>
          <w:noProof/>
          <w:snapToGrid w:val="0"/>
          <w:lang w:val="fr-FR"/>
        </w:rPr>
        <w:t>’</w:t>
      </w:r>
      <w:r w:rsidRPr="00361F1D">
        <w:rPr>
          <w:noProof/>
          <w:snapToGrid w:val="0"/>
          <w:lang w:val="fr-FR"/>
        </w:rPr>
        <w:t xml:space="preserve">Étude et de Contrôle des Variétés et des Semences (GEVES), Beaucouzé </w:t>
      </w:r>
      <w:r w:rsidRPr="00361F1D">
        <w:rPr>
          <w:noProof/>
          <w:snapToGrid w:val="0"/>
          <w:lang w:val="fr-FR"/>
        </w:rPr>
        <w:br/>
        <w:t>(e</w:t>
      </w:r>
      <w:r w:rsidR="001E095A" w:rsidRPr="00361F1D">
        <w:rPr>
          <w:noProof/>
          <w:snapToGrid w:val="0"/>
          <w:lang w:val="fr-FR"/>
        </w:rPr>
        <w:t>-</w:t>
      </w:r>
      <w:r w:rsidRPr="00361F1D">
        <w:rPr>
          <w:noProof/>
          <w:snapToGrid w:val="0"/>
          <w:lang w:val="fr-FR"/>
        </w:rPr>
        <w:t>mail</w:t>
      </w:r>
      <w:r w:rsidR="00E512B2">
        <w:rPr>
          <w:noProof/>
          <w:snapToGrid w:val="0"/>
          <w:lang w:val="fr-FR"/>
        </w:rPr>
        <w:t xml:space="preserve">: </w:t>
      </w:r>
      <w:r w:rsidRPr="00361F1D">
        <w:rPr>
          <w:noProof/>
          <w:snapToGrid w:val="0"/>
          <w:lang w:val="fr-FR"/>
        </w:rPr>
        <w:t xml:space="preserve"> yvane.meresse@geves.fr)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HONGRIE / HUNGARY / UNGARN / HUNGRÍA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Dóra GYETVAINÉ VIRÁG (Ms.), Vice President for Legal Affairs, Hungarian Intellectual Property Office, Budapest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dora.virag@hipo.gov.hu)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Katalin MIKLÓ (Ms.), Head, Patent Department, Hungarian Intellectual Property Office, Budapest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katalin.miklo@hipo.gov.hu)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ISRAEL/ ISRAEL / ISRAEL / ISRAEL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highlight w:val="yellow"/>
        </w:rPr>
      </w:pPr>
      <w:r w:rsidRPr="002B13C3">
        <w:rPr>
          <w:noProof/>
          <w:snapToGrid w:val="0"/>
          <w:spacing w:val="-2"/>
        </w:rPr>
        <w:t>Moran HACOHEN</w:t>
      </w:r>
      <w:r w:rsidR="001E095A" w:rsidRPr="002B13C3">
        <w:rPr>
          <w:noProof/>
          <w:snapToGrid w:val="0"/>
          <w:spacing w:val="-2"/>
        </w:rPr>
        <w:t>-</w:t>
      </w:r>
      <w:r w:rsidRPr="002B13C3">
        <w:rPr>
          <w:noProof/>
          <w:snapToGrid w:val="0"/>
          <w:spacing w:val="-2"/>
        </w:rPr>
        <w:t>YAVIN (Ms.), PBR Registar, Ministry of Agriculture and Rural Development, Beit</w:t>
      </w:r>
      <w:r w:rsidR="001E095A" w:rsidRPr="002B13C3">
        <w:rPr>
          <w:noProof/>
          <w:snapToGrid w:val="0"/>
          <w:spacing w:val="-2"/>
        </w:rPr>
        <w:t>-</w:t>
      </w:r>
      <w:r w:rsidRPr="002B13C3">
        <w:rPr>
          <w:noProof/>
          <w:snapToGrid w:val="0"/>
          <w:spacing w:val="-2"/>
        </w:rPr>
        <w:t>Dagan</w:t>
      </w:r>
      <w:r w:rsidRPr="002B13C3">
        <w:rPr>
          <w:noProof/>
          <w:snapToGrid w:val="0"/>
          <w:spacing w:val="-2"/>
        </w:rPr>
        <w:br/>
      </w:r>
      <w:r w:rsidRPr="002B13C3">
        <w:rPr>
          <w:noProof/>
          <w:snapToGrid w:val="0"/>
        </w:rPr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morany@moag.gov.il)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JAPON / JAPAN / JAPAN / JAPÓN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Atsuhiro MENO (Mr.), Senior Policy Advisor, Intellectual Property Division, Food Industry Affairs Bureau, Ministry of Agriculture, Forestry and Fisheries (MAFF), Tokyo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atsuhiro_me</w:t>
      </w:r>
      <w:r w:rsidR="00DF1675" w:rsidRPr="002B13C3">
        <w:rPr>
          <w:noProof/>
          <w:snapToGrid w:val="0"/>
        </w:rPr>
        <w:t>n° 1</w:t>
      </w:r>
      <w:r w:rsidRPr="002B13C3">
        <w:rPr>
          <w:noProof/>
          <w:snapToGrid w:val="0"/>
        </w:rPr>
        <w:t>50@maff.go.jp)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Manabu SUZUKI (Mr.), Deputy Director for International Affairs, Intellectual Property Division, Food Industry Affairs Bureau, Ministry of Agriculture, Forestry and Fisheries (MAFF), Tokyo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manabu_suzuki410@maff.go.jp)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lastRenderedPageBreak/>
        <w:t xml:space="preserve">Manabu OSAKI (Mr.), Senior Examiner, Plant Variety Protection Office, Intellectual Property Division, Food Industry Affairs Bureau, Ministry of Agriculture, Forestry and Fisheries (MAFF), Tokyo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manabu_osaki190@maff.go.jp)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KENYA / Kenya / KENIA / KENYA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George Ombaso MOGAKA (Mr.), Corporation Secretary and Head of Legal Affairs, Kenya Plant Health Inspectorate Service (KEPHIS), Nairobi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gmogaka@kephis.org)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Gentrix Nasimiyu JUMA (Ms.), Chief Plant Examiner, Kenya Plant Health Inspectorate Service (KEPHIS), Nairobi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gjuma@kephis.org)</w:t>
      </w:r>
    </w:p>
    <w:p w:rsidR="00364119" w:rsidRPr="00361F1D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FR"/>
        </w:rPr>
      </w:pPr>
      <w:r w:rsidRPr="00361F1D">
        <w:rPr>
          <w:caps/>
          <w:noProof/>
          <w:snapToGrid w:val="0"/>
          <w:u w:val="single"/>
          <w:lang w:val="fr-FR"/>
        </w:rPr>
        <w:t>MAROC / MOROCCO / MAROKKO / MARRUECOS</w:t>
      </w:r>
    </w:p>
    <w:p w:rsidR="001E095A" w:rsidRPr="00361F1D" w:rsidRDefault="00C84FD3" w:rsidP="00C84FD3">
      <w:pPr>
        <w:keepLines/>
        <w:spacing w:before="60" w:after="60"/>
        <w:jc w:val="left"/>
        <w:rPr>
          <w:noProof/>
          <w:snapToGrid w:val="0"/>
          <w:lang w:val="fr-FR"/>
        </w:rPr>
      </w:pPr>
      <w:r w:rsidRPr="00361F1D">
        <w:rPr>
          <w:noProof/>
          <w:snapToGrid w:val="0"/>
          <w:lang w:val="fr-FR"/>
        </w:rPr>
        <w:t xml:space="preserve">Zoubida TAOUSSI (Mme), Chargée de la protection des obtentions végétales, Office National de Sécurité de Produits Alimentaires, Rabat </w:t>
      </w:r>
      <w:r w:rsidRPr="00361F1D">
        <w:rPr>
          <w:noProof/>
          <w:snapToGrid w:val="0"/>
          <w:lang w:val="fr-FR"/>
        </w:rPr>
        <w:br/>
        <w:t>(e</w:t>
      </w:r>
      <w:r w:rsidR="001E095A" w:rsidRPr="00361F1D">
        <w:rPr>
          <w:noProof/>
          <w:snapToGrid w:val="0"/>
          <w:lang w:val="fr-FR"/>
        </w:rPr>
        <w:t>-</w:t>
      </w:r>
      <w:r w:rsidRPr="00361F1D">
        <w:rPr>
          <w:noProof/>
          <w:snapToGrid w:val="0"/>
          <w:lang w:val="fr-FR"/>
        </w:rPr>
        <w:t>mail</w:t>
      </w:r>
      <w:r w:rsidR="00E512B2">
        <w:rPr>
          <w:noProof/>
          <w:snapToGrid w:val="0"/>
          <w:lang w:val="fr-FR"/>
        </w:rPr>
        <w:t xml:space="preserve">: </w:t>
      </w:r>
      <w:r w:rsidRPr="00361F1D">
        <w:rPr>
          <w:noProof/>
          <w:snapToGrid w:val="0"/>
          <w:lang w:val="fr-FR"/>
        </w:rPr>
        <w:t xml:space="preserve"> ztaoussi67@gmail.com)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NORVÈGE / NORWAY / NORWEGEN / NORUEGA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Pia BORG (Ms.), Senior Advisor, Norwegian Food Safety Authority, Brumunddal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pia.borg@mattilsynet.no)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Terje ROYNEBERG (Mr.), Senior Officer, Ministry of Agriculture and Food, Oslo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Terje.Royneberg@lmd.dep.no)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Elin Cecilie RANUM (Ms.), Advisor, Oslo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elin@utviklingsfondet.no)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NOUVELLE</w:t>
      </w:r>
      <w:r w:rsidR="001E095A" w:rsidRPr="002B13C3">
        <w:rPr>
          <w:caps/>
          <w:noProof/>
          <w:snapToGrid w:val="0"/>
          <w:u w:val="single"/>
        </w:rPr>
        <w:t>-</w:t>
      </w:r>
      <w:r w:rsidRPr="002B13C3">
        <w:rPr>
          <w:caps/>
          <w:noProof/>
          <w:snapToGrid w:val="0"/>
          <w:u w:val="single"/>
        </w:rPr>
        <w:t>ZÉLANDE / NEW ZEALAND / NEUSEELAND / NUEVA ZELANDIA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Christopher J.</w:t>
      </w:r>
      <w:r w:rsidR="00DF1675" w:rsidRPr="002B13C3">
        <w:rPr>
          <w:noProof/>
          <w:snapToGrid w:val="0"/>
        </w:rPr>
        <w:t> </w:t>
      </w:r>
      <w:r w:rsidRPr="002B13C3">
        <w:rPr>
          <w:noProof/>
          <w:snapToGrid w:val="0"/>
        </w:rPr>
        <w:t xml:space="preserve">BARNABY (Mr.), PVP Manager / Assistant Commissioner, Plant Variety Rights Office, Intellectual Property Office of New Zealand, Ministry of Business, Innovation and Employment, Christchurch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Chris.Barnaby@pvr.govt.nz)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OMAN / OMAN / OMAN / OMÁN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Mohammed AL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 xml:space="preserve">BALUSHI (Mr.), First Secretary, Permanent Mission, Chambésy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oman_wto@bluewin.ch)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 xml:space="preserve">ORGANISATION AFRICAINE DE LA PROPRIÉTÉ INTELLECTUELLE / </w:t>
      </w:r>
      <w:r w:rsidRPr="002B13C3">
        <w:rPr>
          <w:caps/>
          <w:noProof/>
          <w:snapToGrid w:val="0"/>
          <w:u w:val="single"/>
        </w:rPr>
        <w:br/>
        <w:t xml:space="preserve">AFRICAN INTELLECTUAL PROPERTY ORGANIZATION / </w:t>
      </w:r>
      <w:r w:rsidRPr="002B13C3">
        <w:rPr>
          <w:caps/>
          <w:noProof/>
          <w:snapToGrid w:val="0"/>
          <w:u w:val="single"/>
        </w:rPr>
        <w:br/>
        <w:t xml:space="preserve">AFRIKANISCHE ORGANISATION FÜR GEISTIGES EIGENTUM / </w:t>
      </w:r>
      <w:r w:rsidRPr="002B13C3">
        <w:rPr>
          <w:caps/>
          <w:noProof/>
          <w:snapToGrid w:val="0"/>
          <w:u w:val="single"/>
        </w:rPr>
        <w:br/>
        <w:t>ORGANIZACIÓN AFRICANA DE LA PROPIEDAD INTELECTUAL</w:t>
      </w:r>
    </w:p>
    <w:p w:rsidR="00364119" w:rsidRPr="00361F1D" w:rsidRDefault="00C84FD3" w:rsidP="00C84FD3">
      <w:pPr>
        <w:keepLines/>
        <w:spacing w:before="60" w:after="60"/>
        <w:jc w:val="left"/>
        <w:rPr>
          <w:noProof/>
          <w:snapToGrid w:val="0"/>
          <w:lang w:val="fr-FR"/>
        </w:rPr>
      </w:pPr>
      <w:r w:rsidRPr="00361F1D">
        <w:rPr>
          <w:noProof/>
          <w:snapToGrid w:val="0"/>
          <w:lang w:val="fr-FR"/>
        </w:rPr>
        <w:t>Vladimir</w:t>
      </w:r>
      <w:r w:rsidR="00317070">
        <w:rPr>
          <w:noProof/>
          <w:snapToGrid w:val="0"/>
          <w:lang w:val="fr-FR"/>
        </w:rPr>
        <w:t> </w:t>
      </w:r>
      <w:r w:rsidRPr="00361F1D">
        <w:rPr>
          <w:noProof/>
          <w:snapToGrid w:val="0"/>
          <w:lang w:val="fr-FR"/>
        </w:rPr>
        <w:t xml:space="preserve">MEZUI (M.), Examinateur des Brevets, chargé des obtentions végétales, Organisation africaine de la propriété intellectuelle (OAPI), Yaoundé </w:t>
      </w:r>
      <w:r w:rsidRPr="00361F1D">
        <w:rPr>
          <w:noProof/>
          <w:snapToGrid w:val="0"/>
          <w:lang w:val="fr-FR"/>
        </w:rPr>
        <w:br/>
        <w:t>(e</w:t>
      </w:r>
      <w:r w:rsidR="001E095A" w:rsidRPr="00361F1D">
        <w:rPr>
          <w:noProof/>
          <w:snapToGrid w:val="0"/>
          <w:lang w:val="fr-FR"/>
        </w:rPr>
        <w:t>-</w:t>
      </w:r>
      <w:r w:rsidRPr="00361F1D">
        <w:rPr>
          <w:noProof/>
          <w:snapToGrid w:val="0"/>
          <w:lang w:val="fr-FR"/>
        </w:rPr>
        <w:t>mail</w:t>
      </w:r>
      <w:r w:rsidR="00E512B2">
        <w:rPr>
          <w:noProof/>
          <w:snapToGrid w:val="0"/>
          <w:lang w:val="fr-FR"/>
        </w:rPr>
        <w:t xml:space="preserve">: </w:t>
      </w:r>
      <w:r w:rsidRPr="00361F1D">
        <w:rPr>
          <w:noProof/>
          <w:snapToGrid w:val="0"/>
          <w:lang w:val="fr-FR"/>
        </w:rPr>
        <w:t xml:space="preserve"> vladimir.mezui@oapi.int)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>Paraguay / Paraguay / Paraguay / Paraguay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 xml:space="preserve">Jadiyi Concepcion TORALES SALINAS (Sra.), Directora, Dirección de Semillas (DISE), Servicio Nacional de Calidad y Sanidad Vegetal y de Semillas (SENAVE), San Lorenzo 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jadiyi.torales@senave.gov.py)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>Dahiana María OVEJERO MALDONADO (Sra.), Jefe, Departamento de Protección y Uso de variedades, Direccion de Semillas, Servicio Nacional de Calidad y Sanidad Vegetal y de Semillas (SENAVE), San Lorenzo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dahiana.ovejero@senave.gov.py)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>Manuel GUANES NICOLI (Mr.), Directorate of Legal Advice, Servicio Nacional de Sanidad y Calidad Vegetal y Semillas, San Lorenzo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manuel.guanes@senave.gov.py)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PAYS</w:t>
      </w:r>
      <w:r w:rsidR="001E095A" w:rsidRPr="002B13C3">
        <w:rPr>
          <w:caps/>
          <w:noProof/>
          <w:snapToGrid w:val="0"/>
          <w:u w:val="single"/>
        </w:rPr>
        <w:t>-</w:t>
      </w:r>
      <w:r w:rsidRPr="002B13C3">
        <w:rPr>
          <w:caps/>
          <w:noProof/>
          <w:snapToGrid w:val="0"/>
          <w:u w:val="single"/>
        </w:rPr>
        <w:t>BAS / NETHERLANDS / NIEDERLANDE / PAÍSES BAJOS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Marien VALSTAR (Mr.), Senior Policy Officer, Seeds and Plant Propagation Material, Ministry of Economic Affairs, DG AGRO &amp; NATURE, The Hague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m.valstar@minlnv.nl)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lastRenderedPageBreak/>
        <w:t xml:space="preserve">Kees Jan GROENEWOUD (Mr.), Secretary, Dutch Board for Plant Variety (Raad voor Plantenrassen), Naktuinbouw, Roelofarendsveen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c.j.a.groenewoud@naktuinbouw.nl)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Bert SCHOLTE (Mr.), Head Department Variety Testing, Naktuinbouw NL, Roelofarendsveen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b.scholte@naktuinbouw.nl)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Kees VAN ETTEKOVEN (Mr.), Senior PVP Policy Advisor, Naktuinbouw NL, Roelofarendsveen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c.v.ettekoven@naktuinbouw.nl)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POLOGNE / POLAND / POLEN / POLONIA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Edward S.</w:t>
      </w:r>
      <w:r w:rsidR="00DF1675" w:rsidRPr="002B13C3">
        <w:rPr>
          <w:noProof/>
          <w:snapToGrid w:val="0"/>
        </w:rPr>
        <w:t> </w:t>
      </w:r>
      <w:r w:rsidRPr="002B13C3">
        <w:rPr>
          <w:noProof/>
          <w:snapToGrid w:val="0"/>
        </w:rPr>
        <w:t>GACEK (Mr.), Director General, Research Centre for Cultivar Testing (COBORU), Slupia Wielka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e.gacek@coboru.pl)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Marcin BEHNKE (Mr.), Deputy Director General for Experimental Affairs, Research Centre for Cultivar Testing (COBORU), Slupia Wielka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m.behnke@coboru.pl)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Małgorzata JANISZEWSKA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 xml:space="preserve">MICHALSKA (Ms.), Head, Legal and Human Resources Office, Research Centre for Cultivar Testing (COBORU), Slupia Wielka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m.janiszewska@coboru.pl)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RÉPUBLIQUE DE CORÉE / REPUBLIC OF KOREA / REPUBLIK KOREA / REPÚBLICA DE COREA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Keun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Jin CHOI (Mr.), Director, Korea Seed &amp; Variety Service (KSVS), Ministry of Agriculture, Food and Rural Affairs (MAF), Kangwon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 xml:space="preserve">do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kjchoi1001@korea.kr)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Eunhee SOH (Ms.), Senior Examiner, Korea Seed and Variety Service (KSVS), Gyeonsangbok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 xml:space="preserve">do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eunhee.soh@korea.kr)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Eun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Jung HEO (Ms.), Agricultural Researcher, Seobu Branch, Korea Seed and Variety Service (KSVS), Ministry of Agriculture, Food and Rural Affairs (MAFRA)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heoej@korea.kr)</w:t>
      </w:r>
    </w:p>
    <w:p w:rsidR="001E095A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 xml:space="preserve">RÉPUBLIQUE DE MOLDOVA / REPUBLIC OF MOLDOVA / REPUBLIK MOLDAU / </w:t>
      </w:r>
      <w:r w:rsidRPr="002B13C3">
        <w:rPr>
          <w:caps/>
          <w:noProof/>
          <w:snapToGrid w:val="0"/>
          <w:u w:val="single"/>
          <w:lang w:val="es-ES_tradnl"/>
        </w:rPr>
        <w:br/>
        <w:t>REPÚBLICA DE MOLDOVA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Mihail MACHIDON (Mr.), Chairman, State Commission for Crops Variety Testing (SCCVT), Chisinau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info@cstsp.md)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Ala GUSAN (Ms.), Deputy Head, Patents Division, Inventions and Plant Varieties Department, State Agency on Intellectual Property of the Republic of Moldova (AGEPI), Chisinau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ala.gusan@agepi.gov.md)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 xml:space="preserve">RÉPUBLIQUE Dominicaine / dominican REPUBLIC / dominikanische REPUBLIK / </w:t>
      </w:r>
      <w:r w:rsidRPr="002B13C3">
        <w:rPr>
          <w:caps/>
          <w:noProof/>
          <w:snapToGrid w:val="0"/>
          <w:u w:val="single"/>
          <w:lang w:val="es-ES_tradnl"/>
        </w:rPr>
        <w:br/>
        <w:t>REPÚBLICA Dominicana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2B13C3">
        <w:rPr>
          <w:noProof/>
          <w:snapToGrid w:val="0"/>
          <w:lang w:val="es-ES_tradnl"/>
        </w:rPr>
        <w:t xml:space="preserve">Maria Ayalivis GARCIA MEDRANO (Sra.), Directora, Oficina de Registros de Variedades y Proteccion de los Derechos de Obtentor (Orevado), Santo Domingo </w:t>
      </w:r>
      <w:r w:rsidRPr="002B13C3">
        <w:rPr>
          <w:noProof/>
          <w:snapToGrid w:val="0"/>
          <w:lang w:val="es-ES_tradnl"/>
        </w:rPr>
        <w:br/>
        <w:t>(e</w:t>
      </w:r>
      <w:r w:rsidR="001E095A" w:rsidRPr="002B13C3">
        <w:rPr>
          <w:noProof/>
          <w:snapToGrid w:val="0"/>
          <w:lang w:val="es-ES_tradnl"/>
        </w:rPr>
        <w:t>-</w:t>
      </w:r>
      <w:r w:rsidRPr="002B13C3">
        <w:rPr>
          <w:noProof/>
          <w:snapToGrid w:val="0"/>
          <w:lang w:val="es-ES_tradnl"/>
        </w:rPr>
        <w:t>mail</w:t>
      </w:r>
      <w:r w:rsidR="00E512B2">
        <w:rPr>
          <w:noProof/>
          <w:snapToGrid w:val="0"/>
          <w:lang w:val="es-ES_tradnl"/>
        </w:rPr>
        <w:t xml:space="preserve">: </w:t>
      </w:r>
      <w:r w:rsidRPr="002B13C3">
        <w:rPr>
          <w:noProof/>
          <w:snapToGrid w:val="0"/>
          <w:lang w:val="es-ES_tradnl"/>
        </w:rPr>
        <w:t xml:space="preserve"> mgarcia@orevado.gob.do)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>RÉPUBLIQUE</w:t>
      </w:r>
      <w:r w:rsidR="001E095A" w:rsidRPr="002B13C3">
        <w:rPr>
          <w:caps/>
          <w:noProof/>
          <w:snapToGrid w:val="0"/>
          <w:u w:val="single"/>
          <w:lang w:val="es-ES_tradnl"/>
        </w:rPr>
        <w:t> TC</w:t>
      </w:r>
      <w:r w:rsidRPr="002B13C3">
        <w:rPr>
          <w:caps/>
          <w:noProof/>
          <w:snapToGrid w:val="0"/>
          <w:u w:val="single"/>
          <w:lang w:val="es-ES_tradnl"/>
        </w:rPr>
        <w:t>HÈQUE / CZECH REPUBLIC / TSCHECHISCHE REPUBLIK / REPÚBLICA CHECA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Daniel JUREČKA (Mr.), Director General, Central Institute for Supervising and Testing in Agriculture (ÚKZÚZ), Brno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daniel.jurecka@ukzuz.cz)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_tradnl"/>
        </w:rPr>
      </w:pPr>
      <w:r w:rsidRPr="002B13C3">
        <w:rPr>
          <w:caps/>
          <w:noProof/>
          <w:snapToGrid w:val="0"/>
          <w:u w:val="single"/>
          <w:lang w:val="es-ES_tradnl"/>
        </w:rPr>
        <w:t>RÉPUBLIQUE</w:t>
      </w:r>
      <w:r w:rsidR="001E095A" w:rsidRPr="002B13C3">
        <w:rPr>
          <w:caps/>
          <w:noProof/>
          <w:snapToGrid w:val="0"/>
          <w:u w:val="single"/>
          <w:lang w:val="es-ES_tradnl"/>
        </w:rPr>
        <w:t>-</w:t>
      </w:r>
      <w:r w:rsidRPr="002B13C3">
        <w:rPr>
          <w:caps/>
          <w:noProof/>
          <w:snapToGrid w:val="0"/>
          <w:u w:val="single"/>
          <w:lang w:val="es-ES_tradnl"/>
        </w:rPr>
        <w:t xml:space="preserve">UNIE DE TANZANIE / UNITED REPUBLIC OF TANZANIA / </w:t>
      </w:r>
      <w:r w:rsidRPr="002B13C3">
        <w:rPr>
          <w:caps/>
          <w:noProof/>
          <w:snapToGrid w:val="0"/>
          <w:u w:val="single"/>
          <w:lang w:val="es-ES_tradnl"/>
        </w:rPr>
        <w:br/>
        <w:t>VEREINIGTE REPUBLIK TANSANIA / REPÚBLICA UNIDA DE TANZANÍA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Patrick NGWEDIAGI (Mr.), Director General, Tanzania Official Seed Certification Institute (TOSCI), Morogoro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ngwedi@yahoo.com)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Twalib Mustafa NJOHOLE (Mr.), Registrar of Plant Breeders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 xml:space="preserve"> Rights, Plant Breeders Rights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 xml:space="preserve"> Office, Ministry of Agriculture (MoA), Dodoma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twalib.njohole@kilimo.go.tz)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lastRenderedPageBreak/>
        <w:t>Asia Filfil THANI (Ms.), Registrar of Plant Breeders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 xml:space="preserve"> Rights Zanzibar, Ministry of Agriculture and Natural Resources, Zanzibar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asiathani@yahoo.com)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ROUMANIE / ROMANIA / RUMÄNIEN / RUMANIA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Mihaela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 xml:space="preserve">Rodica CIORA (Ms.), Counsellor, State Institute for Variety Testing and Registration (ISTIS), Bucarest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mihaela_ciora@istis.ro)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Teodor Dan ENESCU (Mr.), Counsellor, State Institute for Variety Testing and Registration (ISTIS), Bucarest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teonscu@yahoo.com)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ROYAUME</w:t>
      </w:r>
      <w:r w:rsidR="001E095A" w:rsidRPr="002B13C3">
        <w:rPr>
          <w:caps/>
          <w:noProof/>
          <w:snapToGrid w:val="0"/>
          <w:u w:val="single"/>
        </w:rPr>
        <w:t>-</w:t>
      </w:r>
      <w:r w:rsidRPr="002B13C3">
        <w:rPr>
          <w:caps/>
          <w:noProof/>
          <w:snapToGrid w:val="0"/>
          <w:u w:val="single"/>
        </w:rPr>
        <w:t>UNI / UNITED KINGDOM / VEREINIGTES KÖNIGREICH / REINO UNIDO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Andrew MITCHELL (Mr.), Policy Team Leader, Department for Environment, Food and Rural Affairs (DEFRA), Cambridge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andy.mitchell@defra.gov.uk)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SERBIE / SERBIA / SERBIEN / SERBIA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Gordana LONCAR (Ms.), Senior Adviser for Plant Variety protection, Plant Protection Directorate, Group for Plant Variety Protection and Biosafety, Ministry of Agriculture and Environmental protection, Belgrade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gordana.loncar@minpolj.gov.rs)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SLOVAQUIE / SLOVAKIA / SLOWAKEI / ESLOVAQUIA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Bronislava BÁTOROVÁ (Ms.), National Coordinator for the Cooperation of the Slovak Republic with UPOV/ Senior Officer, Department of Variety Testing, Central Controlling and Testing Institute in Agriculture (ÚKSÚP), Nitra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bronislava.batorova@uksup.sk)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SUÈDE / SWEDEN / SCHWEDEN / SUECIA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Magnus FRANZÉN (Mr.), Deputy Head, Plant and Control Department, Swedish Board of Agriculture, Jönköping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magnus.franzen@jordbruksverket.se)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SUISSE / SWITZERLAND / SCHWEIZ / SUIZA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Manuela BRAND (Ms.), Plant Variety Rights Office, Plant Health and Varieties, Office fédéral de l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 xml:space="preserve">agriculture (OFAG), Bern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manuela.brand@blw.admin.ch)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  <w:lang w:val="de-DE"/>
        </w:rPr>
      </w:pPr>
      <w:r w:rsidRPr="002B13C3">
        <w:rPr>
          <w:noProof/>
          <w:snapToGrid w:val="0"/>
          <w:lang w:val="de-DE"/>
        </w:rPr>
        <w:t>Eva</w:t>
      </w:r>
      <w:r w:rsidR="00317070" w:rsidRPr="002B13C3">
        <w:rPr>
          <w:noProof/>
          <w:snapToGrid w:val="0"/>
          <w:lang w:val="de-DE"/>
        </w:rPr>
        <w:t> </w:t>
      </w:r>
      <w:r w:rsidRPr="002B13C3">
        <w:rPr>
          <w:noProof/>
          <w:snapToGrid w:val="0"/>
          <w:lang w:val="de-DE"/>
        </w:rPr>
        <w:t>TSCHARLAND (Frau), Juristin, Fachbereich Recht und Verfahren, Office fédéral de l</w:t>
      </w:r>
      <w:r w:rsidR="001E095A" w:rsidRPr="002B13C3">
        <w:rPr>
          <w:noProof/>
          <w:snapToGrid w:val="0"/>
          <w:lang w:val="de-DE"/>
        </w:rPr>
        <w:t>’</w:t>
      </w:r>
      <w:r w:rsidRPr="002B13C3">
        <w:rPr>
          <w:noProof/>
          <w:snapToGrid w:val="0"/>
          <w:lang w:val="de-DE"/>
        </w:rPr>
        <w:t xml:space="preserve">agriculture (OFAG), Bern </w:t>
      </w:r>
      <w:r w:rsidRPr="002B13C3">
        <w:rPr>
          <w:noProof/>
          <w:snapToGrid w:val="0"/>
          <w:lang w:val="de-DE"/>
        </w:rPr>
        <w:br/>
        <w:t>(e</w:t>
      </w:r>
      <w:r w:rsidR="001E095A" w:rsidRPr="002B13C3">
        <w:rPr>
          <w:noProof/>
          <w:snapToGrid w:val="0"/>
          <w:lang w:val="de-DE"/>
        </w:rPr>
        <w:t>-</w:t>
      </w:r>
      <w:r w:rsidRPr="002B13C3">
        <w:rPr>
          <w:noProof/>
          <w:snapToGrid w:val="0"/>
          <w:lang w:val="de-DE"/>
        </w:rPr>
        <w:t>mail</w:t>
      </w:r>
      <w:r w:rsidR="00E512B2">
        <w:rPr>
          <w:noProof/>
          <w:snapToGrid w:val="0"/>
          <w:lang w:val="de-DE"/>
        </w:rPr>
        <w:t xml:space="preserve">: </w:t>
      </w:r>
      <w:r w:rsidRPr="002B13C3">
        <w:rPr>
          <w:noProof/>
          <w:snapToGrid w:val="0"/>
          <w:lang w:val="de-DE"/>
        </w:rPr>
        <w:t xml:space="preserve"> eva.tscharland@blw.admin.ch)</w:t>
      </w:r>
    </w:p>
    <w:p w:rsidR="00364119" w:rsidRPr="00361F1D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FR"/>
        </w:rPr>
      </w:pPr>
      <w:r w:rsidRPr="00361F1D">
        <w:rPr>
          <w:caps/>
          <w:noProof/>
          <w:snapToGrid w:val="0"/>
          <w:u w:val="single"/>
          <w:lang w:val="fr-FR"/>
        </w:rPr>
        <w:t>TUNISIE / TUNISIA / TUNESIEN / TÚNEZ</w:t>
      </w:r>
    </w:p>
    <w:p w:rsidR="00364119" w:rsidRPr="00361F1D" w:rsidRDefault="00C84FD3" w:rsidP="00C84FD3">
      <w:pPr>
        <w:keepLines/>
        <w:spacing w:before="60" w:after="60"/>
        <w:jc w:val="left"/>
        <w:rPr>
          <w:noProof/>
          <w:snapToGrid w:val="0"/>
          <w:lang w:val="fr-FR"/>
        </w:rPr>
      </w:pPr>
      <w:r w:rsidRPr="00361F1D">
        <w:rPr>
          <w:noProof/>
          <w:snapToGrid w:val="0"/>
          <w:lang w:val="fr-FR"/>
        </w:rPr>
        <w:t>Omar BRAHMI (Mr.), Chef, Service d</w:t>
      </w:r>
      <w:r w:rsidR="001E095A" w:rsidRPr="00361F1D">
        <w:rPr>
          <w:noProof/>
          <w:snapToGrid w:val="0"/>
          <w:lang w:val="fr-FR"/>
        </w:rPr>
        <w:t>’</w:t>
      </w:r>
      <w:r w:rsidRPr="00361F1D">
        <w:rPr>
          <w:noProof/>
          <w:snapToGrid w:val="0"/>
          <w:lang w:val="fr-FR"/>
        </w:rPr>
        <w:t>évaluation, d</w:t>
      </w:r>
      <w:r w:rsidR="001E095A" w:rsidRPr="00361F1D">
        <w:rPr>
          <w:noProof/>
          <w:snapToGrid w:val="0"/>
          <w:lang w:val="fr-FR"/>
        </w:rPr>
        <w:t>’</w:t>
      </w:r>
      <w:r w:rsidRPr="00361F1D">
        <w:rPr>
          <w:noProof/>
          <w:snapToGrid w:val="0"/>
          <w:lang w:val="fr-FR"/>
        </w:rPr>
        <w:t>homologation et de protection des obtentions végétales et des relations extérieures, Direction générale de la protection et du contrôle de la qualité des produits agricoles, Ministère de l</w:t>
      </w:r>
      <w:r w:rsidR="001E095A" w:rsidRPr="00361F1D">
        <w:rPr>
          <w:noProof/>
          <w:snapToGrid w:val="0"/>
          <w:lang w:val="fr-FR"/>
        </w:rPr>
        <w:t>’</w:t>
      </w:r>
      <w:r w:rsidRPr="00361F1D">
        <w:rPr>
          <w:noProof/>
          <w:snapToGrid w:val="0"/>
          <w:lang w:val="fr-FR"/>
        </w:rPr>
        <w:t xml:space="preserve">Agriculture, des Ressources Hydrauliques et de la Pêche, Tunis </w:t>
      </w:r>
      <w:r w:rsidRPr="00361F1D">
        <w:rPr>
          <w:noProof/>
          <w:snapToGrid w:val="0"/>
          <w:lang w:val="fr-FR"/>
        </w:rPr>
        <w:br/>
        <w:t>(e</w:t>
      </w:r>
      <w:r w:rsidR="001E095A" w:rsidRPr="00361F1D">
        <w:rPr>
          <w:noProof/>
          <w:snapToGrid w:val="0"/>
          <w:lang w:val="fr-FR"/>
        </w:rPr>
        <w:t>-</w:t>
      </w:r>
      <w:r w:rsidRPr="00361F1D">
        <w:rPr>
          <w:noProof/>
          <w:snapToGrid w:val="0"/>
          <w:lang w:val="fr-FR"/>
        </w:rPr>
        <w:t>mail</w:t>
      </w:r>
      <w:r w:rsidR="00E512B2">
        <w:rPr>
          <w:noProof/>
          <w:snapToGrid w:val="0"/>
          <w:lang w:val="fr-FR"/>
        </w:rPr>
        <w:t xml:space="preserve">: </w:t>
      </w:r>
      <w:r w:rsidRPr="00361F1D">
        <w:rPr>
          <w:noProof/>
          <w:snapToGrid w:val="0"/>
          <w:lang w:val="fr-FR"/>
        </w:rPr>
        <w:t xml:space="preserve"> bo.dgpcqpa@iresa.agrinet.tn)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TURQUIE / TURKEY / TÜRKEI / TURQUÍA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Suat YILMAZ (Mr.), Deputy General Director, General Directorate of Plant Production, Ministry of Agriculture and Forestry, Ankara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Mehmet CAKMAK (Mr.), PBR Expert, Seed Department, General Directorate of Plant Production, Ministry of Agriculture and Forestry, Ankara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mehmet.cakmak@tarim.gov.tr)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Sezgin KARADENIZ (Mr.), Head of Seed Depatment, General Directorate of Plant Production, Ministry of Agriculture and Forestry, Ankara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sezgin.karadeniz@tarim.gov.tr)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lastRenderedPageBreak/>
        <w:t>UNION EUROPÉENNE / EUROPEAN UNION / EUROPÄISCHE UNION / UNIÓN EUROPEA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Kati LASSI (Ms.), Senior Specialist, Helsinki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kati.lassi@mmm.fi)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Tarja Päivikki HIETARANTA (Ms.), Senior Officer, Seed Certification, Finnish Food Authority, Loimaa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tarja.hietaranta@evira.fi)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Päivi MANNERKORPI (Ms.), Team Leader</w:t>
      </w:r>
      <w:r w:rsidR="001E095A" w:rsidRPr="002B13C3">
        <w:rPr>
          <w:noProof/>
          <w:snapToGrid w:val="0"/>
        </w:rPr>
        <w:t xml:space="preserve"> – </w:t>
      </w:r>
      <w:r w:rsidRPr="002B13C3">
        <w:rPr>
          <w:noProof/>
          <w:snapToGrid w:val="0"/>
        </w:rPr>
        <w:t xml:space="preserve">Unit G1, Plant Reproductive Material, Directorate General for Health and Food Safety (DG SANCO), European Commission, Bruxelles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paivi.mannerkorpi@ec.europa.eu)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Martin EKVAD (Mr.), President, Community Plant Variety Office (CPVO), Angers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ekvad@cpvo.europa.eu)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Francesco MATTINA (Mr.), Vice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 xml:space="preserve">President, Community Plant Variety Office (CPVO), Angers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mattina@cpvo.europa.eu)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Dirk THEOBALD (Mr.), Senior Advisor, Community Plant Variety Office (CPVO), Angers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theobald@cpvo.europa.eu)</w:t>
      </w:r>
    </w:p>
    <w:p w:rsidR="00364119" w:rsidRPr="002B13C3" w:rsidRDefault="00C84FD3" w:rsidP="00C84FD3">
      <w:pPr>
        <w:keepNext/>
        <w:spacing w:before="480" w:after="120"/>
        <w:jc w:val="center"/>
        <w:rPr>
          <w:caps/>
          <w:snapToGrid w:val="0"/>
          <w:u w:val="single"/>
          <w:lang w:val="de-DE"/>
        </w:rPr>
      </w:pPr>
      <w:r w:rsidRPr="002B13C3">
        <w:rPr>
          <w:caps/>
          <w:snapToGrid w:val="0"/>
          <w:u w:val="single"/>
          <w:lang w:val="de-DE"/>
        </w:rPr>
        <w:t>II.</w:t>
      </w:r>
      <w:r w:rsidR="00DF1675" w:rsidRPr="002B13C3">
        <w:rPr>
          <w:caps/>
          <w:snapToGrid w:val="0"/>
          <w:u w:val="single"/>
          <w:lang w:val="de-DE"/>
        </w:rPr>
        <w:t xml:space="preserve"> </w:t>
      </w:r>
      <w:r w:rsidRPr="002B13C3">
        <w:rPr>
          <w:caps/>
          <w:snapToGrid w:val="0"/>
          <w:u w:val="single"/>
          <w:lang w:val="de-DE"/>
        </w:rPr>
        <w:t xml:space="preserve"> OBSERVATEURS / OBSERVERS / BEOBACHTER / OBSERVADORES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de-DE"/>
        </w:rPr>
      </w:pPr>
      <w:r w:rsidRPr="002B13C3">
        <w:rPr>
          <w:caps/>
          <w:noProof/>
          <w:snapToGrid w:val="0"/>
          <w:u w:val="single"/>
          <w:lang w:val="de-DE"/>
        </w:rPr>
        <w:t>KAZAKHSTAN / KAZAKHSTAN / KASACHSTAN / KAZAJSTÁN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Talgat AZHGALIYEV (Mr.), Chairman, State Commission for Variety Testing of Crops, Astana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goskomKZ@mail.ru)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Zulfira BASHIROVA (Ms.), Deputy Director, Ministry of Agriculture of the Republic of Kazakhstan, Nur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Sultan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bashirova.z@minagri.gov.kz)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Gulferuz Mairambekovna SEITPENBETOVA (Ms.), Specialist, State Commission for Variety Testing for Crops, Nur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 xml:space="preserve">Sultan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goskomkz@mail.ru)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MONGOLIE / MONGOLIA / MONGOLEI / MONGOLIA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Uranchimeg BAZARRAGCHAA (Ms.), Officer, Department of Policy and Planning, Ministry of Food, Agriculture and Light Industry, Ulaanbaatar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bazarragchaau@yahoo.com)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Altantsetseg BALGAN (Ms.), National Project Manager / Legal Expert, Food and Agriculture Organization of the United Nations (FAO), Ulaanbaatar, Mongolie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altantsetseg.balcan@fao.org)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THAÏLANDE / THAILAND / THAILAND / TAILANDIA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Thidakoon SAENUDOM (Ms.), Director of the Plant Variety Protection Research Group, Plant Variety Protection Office, Ministry of Agriculture and Cooperatives, Bangkok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thidakuns@hotmail.com)</w:t>
      </w:r>
    </w:p>
    <w:p w:rsidR="00364119" w:rsidRPr="002B13C3" w:rsidRDefault="00C84FD3" w:rsidP="00C84FD3">
      <w:pPr>
        <w:keepNext/>
        <w:spacing w:before="480" w:after="120"/>
        <w:jc w:val="center"/>
        <w:rPr>
          <w:caps/>
          <w:snapToGrid w:val="0"/>
          <w:u w:val="single"/>
        </w:rPr>
      </w:pPr>
      <w:r w:rsidRPr="002B13C3">
        <w:rPr>
          <w:caps/>
          <w:snapToGrid w:val="0"/>
          <w:u w:val="single"/>
        </w:rPr>
        <w:t>III.</w:t>
      </w:r>
      <w:r w:rsidR="00DF1675" w:rsidRPr="002B13C3">
        <w:rPr>
          <w:caps/>
          <w:snapToGrid w:val="0"/>
          <w:u w:val="single"/>
        </w:rPr>
        <w:t xml:space="preserve"> </w:t>
      </w:r>
      <w:r w:rsidRPr="002B13C3">
        <w:rPr>
          <w:caps/>
          <w:snapToGrid w:val="0"/>
          <w:u w:val="single"/>
        </w:rPr>
        <w:t xml:space="preserve"> </w:t>
      </w:r>
      <w:proofErr w:type="spellStart"/>
      <w:r w:rsidRPr="002B13C3">
        <w:rPr>
          <w:caps/>
          <w:snapToGrid w:val="0"/>
          <w:u w:val="single"/>
        </w:rPr>
        <w:t>ORGANISATIONS</w:t>
      </w:r>
      <w:proofErr w:type="spellEnd"/>
      <w:r w:rsidRPr="002B13C3">
        <w:rPr>
          <w:caps/>
          <w:snapToGrid w:val="0"/>
          <w:u w:val="single"/>
        </w:rPr>
        <w:t xml:space="preserve"> / ORGANIZATIONS / </w:t>
      </w:r>
      <w:proofErr w:type="spellStart"/>
      <w:r w:rsidRPr="002B13C3">
        <w:rPr>
          <w:caps/>
          <w:snapToGrid w:val="0"/>
          <w:u w:val="single"/>
        </w:rPr>
        <w:t>ORGANISATIONEN</w:t>
      </w:r>
      <w:proofErr w:type="spellEnd"/>
      <w:r w:rsidRPr="002B13C3">
        <w:rPr>
          <w:caps/>
          <w:snapToGrid w:val="0"/>
          <w:u w:val="single"/>
        </w:rPr>
        <w:t xml:space="preserve"> / </w:t>
      </w:r>
      <w:proofErr w:type="spellStart"/>
      <w:r w:rsidRPr="002B13C3">
        <w:rPr>
          <w:caps/>
          <w:snapToGrid w:val="0"/>
          <w:u w:val="single"/>
        </w:rPr>
        <w:t>ORGANIZACIONES</w:t>
      </w:r>
      <w:proofErr w:type="spellEnd"/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 xml:space="preserve">ORGANISATION RÉGIONALE AFRICAINE DE LA PROPRIÉTÉ INTELLECTUELLE (ARIPO) / </w:t>
      </w:r>
      <w:r w:rsidRPr="002B13C3">
        <w:rPr>
          <w:caps/>
          <w:noProof/>
          <w:snapToGrid w:val="0"/>
          <w:u w:val="single"/>
        </w:rPr>
        <w:br/>
        <w:t xml:space="preserve">AFRICAN REGIONAL INTELLECTUAL PROPERTY ORGANIZATION (ARIPO) / </w:t>
      </w:r>
      <w:r w:rsidRPr="002B13C3">
        <w:rPr>
          <w:caps/>
          <w:noProof/>
          <w:snapToGrid w:val="0"/>
          <w:u w:val="single"/>
        </w:rPr>
        <w:br/>
        <w:t xml:space="preserve">AFRIKANISCHE REGIONALORGANISATION ZUM SCHUTZ GEISTIGEN EIGENTUMS (ARIPO) / </w:t>
      </w:r>
      <w:r w:rsidRPr="002B13C3">
        <w:rPr>
          <w:caps/>
          <w:noProof/>
          <w:snapToGrid w:val="0"/>
          <w:u w:val="single"/>
        </w:rPr>
        <w:br/>
        <w:t>ORGANIZACIÓN REGIONAL AFRICANA DE LA PROPIEDAD INTELECTUAL (ARIPO)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Flora Kokwihyukya MPANJU (Ms.), Head, Search and Substantive Examination, African Regional Intellectual Property Organization (ARIPO), Harare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fmpanju@aripo.org)</w:t>
      </w:r>
    </w:p>
    <w:p w:rsidR="00364119" w:rsidRPr="00361F1D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FR"/>
        </w:rPr>
      </w:pPr>
      <w:r w:rsidRPr="00361F1D">
        <w:rPr>
          <w:caps/>
          <w:noProof/>
          <w:snapToGrid w:val="0"/>
          <w:u w:val="single"/>
          <w:lang w:val="fr-FR"/>
        </w:rPr>
        <w:t>CROPLIFE INTERNATIONAL</w:t>
      </w:r>
    </w:p>
    <w:p w:rsidR="001E095A" w:rsidRPr="00361F1D" w:rsidRDefault="00C84FD3" w:rsidP="00C84FD3">
      <w:pPr>
        <w:keepLines/>
        <w:spacing w:before="60" w:after="60"/>
        <w:jc w:val="left"/>
        <w:rPr>
          <w:noProof/>
          <w:snapToGrid w:val="0"/>
          <w:lang w:val="fr-FR"/>
        </w:rPr>
      </w:pPr>
      <w:r w:rsidRPr="00361F1D">
        <w:rPr>
          <w:noProof/>
          <w:snapToGrid w:val="0"/>
          <w:lang w:val="fr-FR"/>
        </w:rPr>
        <w:t>Marcel</w:t>
      </w:r>
      <w:r w:rsidR="00317070">
        <w:rPr>
          <w:noProof/>
          <w:snapToGrid w:val="0"/>
          <w:lang w:val="fr-FR"/>
        </w:rPr>
        <w:t> </w:t>
      </w:r>
      <w:r w:rsidRPr="00361F1D">
        <w:rPr>
          <w:noProof/>
          <w:snapToGrid w:val="0"/>
          <w:lang w:val="fr-FR"/>
        </w:rPr>
        <w:t xml:space="preserve">BRUINS, Consultant, CropLife International, Bruxelles </w:t>
      </w:r>
      <w:r w:rsidRPr="00361F1D">
        <w:rPr>
          <w:noProof/>
          <w:snapToGrid w:val="0"/>
          <w:lang w:val="fr-FR"/>
        </w:rPr>
        <w:br/>
        <w:t>(e</w:t>
      </w:r>
      <w:r w:rsidR="001E095A" w:rsidRPr="00361F1D">
        <w:rPr>
          <w:noProof/>
          <w:snapToGrid w:val="0"/>
          <w:lang w:val="fr-FR"/>
        </w:rPr>
        <w:t>-</w:t>
      </w:r>
      <w:r w:rsidRPr="00361F1D">
        <w:rPr>
          <w:noProof/>
          <w:snapToGrid w:val="0"/>
          <w:lang w:val="fr-FR"/>
        </w:rPr>
        <w:t>mail</w:t>
      </w:r>
      <w:r w:rsidR="00E512B2">
        <w:rPr>
          <w:noProof/>
          <w:snapToGrid w:val="0"/>
          <w:lang w:val="fr-FR"/>
        </w:rPr>
        <w:t xml:space="preserve">: </w:t>
      </w:r>
      <w:r w:rsidRPr="00361F1D">
        <w:rPr>
          <w:noProof/>
          <w:snapToGrid w:val="0"/>
          <w:lang w:val="fr-FR"/>
        </w:rPr>
        <w:t xml:space="preserve"> mbruins1964@gmail.com)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lastRenderedPageBreak/>
        <w:t>EUROSEEDS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Eric DEVRON (Mr.), Director General SICASOV, Member of the Board Euroseeds, SICASOV, Paris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eric.devron@sicasov.com)</w:t>
      </w:r>
    </w:p>
    <w:p w:rsidR="001E095A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Ángela MARTÍNEZ LÓPEZ (Ms.), Manager, Intellectual Property and Legal Affairs, Euroseeds, Bruxelles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angelamartinez@euroseeds.eu)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Marian SUELMANN (Mr.), Manager Legal, Euroseeds, Rijk Zwaan Zaadteelt en Zaadhandel B.V, De Lier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m.suelmann@rijkzwaan.nl)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INTERNATIONAL SEED FEDERATION (ISF)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Michael KELLER (Mr.), Secretary General, International Seed Federation (ISF), Nyon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m.keller@worldseed.org)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Hélène GUILLOT (Ms.), International Agricultural Manager, International Seed Federation (ISF), Nyon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h.guillot@worldseed.org)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Stevan MADJARAC (Mr.), Germplasm IP Lead, American Seed Trade Association (ASTA), Alexandria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s.madjarac@gmail.com)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Magali PLA (Ms.), Deputy Manager of Industrial Property, IP Department, Limagrain, Gerzat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magali.pla@limagrain.com)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Bernard LE BUANEC (Mr.), ISF member and Member of the French Academy of Agriculture, Douarnenez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b.lebuanec@orange.fr)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Sietske WOUDA (Ms.), Lead Global Germplasm PVP/MA, Syngenta International AG, Basel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sietske.wouda@syngenta.com)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Laurens KROON (Mr.), Warmenhuizen,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</w:t>
      </w:r>
      <w:hyperlink r:id="rId15" w:history="1">
        <w:r w:rsidRPr="002B13C3">
          <w:rPr>
            <w:noProof/>
            <w:snapToGrid w:val="0"/>
          </w:rPr>
          <w:t>l.kroon@bejo.nl</w:t>
        </w:r>
      </w:hyperlink>
      <w:r w:rsidRPr="002B13C3">
        <w:rPr>
          <w:noProof/>
          <w:snapToGrid w:val="0"/>
        </w:rPr>
        <w:t>)</w:t>
      </w:r>
    </w:p>
    <w:p w:rsidR="00364119" w:rsidRPr="00361F1D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FR"/>
        </w:rPr>
      </w:pPr>
      <w:r w:rsidRPr="00361F1D">
        <w:rPr>
          <w:caps/>
          <w:noProof/>
          <w:snapToGrid w:val="0"/>
          <w:u w:val="single"/>
          <w:lang w:val="fr-FR"/>
        </w:rPr>
        <w:t xml:space="preserve">ASSOCIATION INTERNATIONALE DES PRODUCTEURS HORTICOLES (AIPH) / </w:t>
      </w:r>
      <w:r w:rsidRPr="00361F1D">
        <w:rPr>
          <w:caps/>
          <w:noProof/>
          <w:snapToGrid w:val="0"/>
          <w:u w:val="single"/>
          <w:lang w:val="fr-FR"/>
        </w:rPr>
        <w:br/>
        <w:t xml:space="preserve">INTERNATIONAL ASSOCIATION OF HORTICULTURAL PRODUCERS (AIPH) / </w:t>
      </w:r>
      <w:r w:rsidRPr="00361F1D">
        <w:rPr>
          <w:caps/>
          <w:noProof/>
          <w:snapToGrid w:val="0"/>
          <w:u w:val="single"/>
          <w:lang w:val="fr-FR"/>
        </w:rPr>
        <w:br/>
        <w:t xml:space="preserve">INTERNATIONALER VERBAND DES ERWERBSGARTENBAUES (AIPH) / </w:t>
      </w:r>
      <w:r w:rsidRPr="00361F1D">
        <w:rPr>
          <w:caps/>
          <w:noProof/>
          <w:snapToGrid w:val="0"/>
          <w:u w:val="single"/>
          <w:lang w:val="fr-FR"/>
        </w:rPr>
        <w:br/>
        <w:t>ASOCIACIÓN INTERNACIONAL DE PRODUCTORES HORTÍCOLAS (AIPH)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Mia HOPPERUS BUMA (Ms.), Secretary, Committee for Novelty Protection, International Association of Horticultural Producers (AIPH), Oxfordshire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info@miabuma.nl)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 xml:space="preserve">COMMUNAUTÉ INTERNATIONALE DES OBTENTEURS DE PLANTES ORNEMENTALES ET FRUITIÈRES À REPRODUCTION ASEXUÉE (CIOPORA) / </w:t>
      </w:r>
      <w:r w:rsidRPr="002B13C3">
        <w:rPr>
          <w:caps/>
          <w:noProof/>
          <w:snapToGrid w:val="0"/>
          <w:u w:val="single"/>
        </w:rPr>
        <w:br/>
        <w:t xml:space="preserve">INTERNATIONAL COMMUNITY OF BREEDERS OF ASEXUALLY REPRODUCED ORNAMENTAL AND FRUIT PLANTS (CIOPORA) / </w:t>
      </w:r>
      <w:r w:rsidRPr="002B13C3">
        <w:rPr>
          <w:caps/>
          <w:noProof/>
          <w:snapToGrid w:val="0"/>
          <w:u w:val="single"/>
        </w:rPr>
        <w:br/>
        <w:t xml:space="preserve">INTERNATIONALE GEMEINSCHAFT DER ZÜCHTER VEGETATIV VERMEHRBARER ZIERUND OBSTPFLANZEN (CIOPORA) / </w:t>
      </w:r>
      <w:r w:rsidRPr="002B13C3">
        <w:rPr>
          <w:caps/>
          <w:noProof/>
          <w:snapToGrid w:val="0"/>
          <w:u w:val="single"/>
        </w:rPr>
        <w:br/>
        <w:t>COMUNIDAD INTERNACIONAL DE OBTENTORES DE VARIEDADES ORNAMENTALES Y FRUTALES DE REPRODUCCIÓN ASEXUADA (CIOPORA)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Edgar KRIEGER (Mr.), Secretary General, International Community of Breeders of Asexually Reproduced Ornamental and Fruit Plants (CIOPORA), Hamburg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edgar.krieger@ciopora.org)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Dominique THÉVENON (Mme), Board member, Treasurer</w:t>
      </w:r>
      <w:r w:rsidR="001E095A" w:rsidRPr="002B13C3">
        <w:rPr>
          <w:noProof/>
          <w:snapToGrid w:val="0"/>
        </w:rPr>
        <w:t xml:space="preserve"> – </w:t>
      </w:r>
      <w:r w:rsidRPr="002B13C3">
        <w:rPr>
          <w:noProof/>
          <w:snapToGrid w:val="0"/>
        </w:rPr>
        <w:t>CIOPORA, AIGN®, International Community of Breeders of Asexually Reproduced Ornamental and Fruit Plants (CIOPORA), Hamburg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t.dominique4@orange.fr)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Maarten LEUNE (Mr.), Director, Royalty Administration International, </w:t>
      </w:r>
      <w:r w:rsidR="001E095A" w:rsidRPr="002B13C3">
        <w:rPr>
          <w:noProof/>
          <w:snapToGrid w:val="0"/>
        </w:rPr>
        <w:t>‘</w:t>
      </w:r>
      <w:r w:rsidRPr="002B13C3">
        <w:rPr>
          <w:noProof/>
          <w:snapToGrid w:val="0"/>
        </w:rPr>
        <w:t>S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 xml:space="preserve">Gravenzande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maarten@royalty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adm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int.nl)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Bruno</w:t>
      </w:r>
      <w:r w:rsidR="00317070" w:rsidRPr="002B13C3">
        <w:rPr>
          <w:noProof/>
          <w:snapToGrid w:val="0"/>
        </w:rPr>
        <w:t> </w:t>
      </w:r>
      <w:r w:rsidRPr="002B13C3">
        <w:rPr>
          <w:noProof/>
          <w:snapToGrid w:val="0"/>
        </w:rPr>
        <w:t xml:space="preserve">ETAVARD (Mr.), Board Member, Meilland International, Le Luc en Provence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bruno@meilland.com)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Emma BROWN (Ms.), Business Development Manager, the New Zealand Institute for Plant &amp; Food Research Limited, Havelock North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emma.brown@plantandfood.co.nz)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Elisa MARKULA (Ms.), Executive Secretary, German Section, Berlin, Allemagne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zvg.markula@g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net.de)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lastRenderedPageBreak/>
        <w:t xml:space="preserve">Andrea MANSUINO (Mr.), Past President, CIOPORA, Hamburg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andrea@mansuino.it)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Micha DANZIGER (Mr.), Chairman of the Board, Danziger </w:t>
      </w:r>
      <w:r w:rsidR="001E095A" w:rsidRPr="002B13C3">
        <w:rPr>
          <w:noProof/>
          <w:snapToGrid w:val="0"/>
        </w:rPr>
        <w:t>“D</w:t>
      </w:r>
      <w:r w:rsidRPr="002B13C3">
        <w:rPr>
          <w:noProof/>
          <w:snapToGrid w:val="0"/>
        </w:rPr>
        <w:t>a</w:t>
      </w:r>
      <w:r w:rsidR="001E095A" w:rsidRPr="002B13C3">
        <w:rPr>
          <w:noProof/>
          <w:snapToGrid w:val="0"/>
        </w:rPr>
        <w:t>n”</w:t>
      </w:r>
      <w:r w:rsidRPr="002B13C3">
        <w:rPr>
          <w:noProof/>
          <w:snapToGrid w:val="0"/>
        </w:rPr>
        <w:t xml:space="preserve"> Flower Farm, Mishmar Hashiva</w:t>
      </w:r>
      <w:r w:rsidR="001E095A" w:rsidRPr="002B13C3">
        <w:rPr>
          <w:noProof/>
          <w:snapToGrid w:val="0"/>
        </w:rPr>
        <w:t>’</w:t>
      </w:r>
      <w:r w:rsidRPr="002B13C3">
        <w:rPr>
          <w:noProof/>
          <w:snapToGrid w:val="0"/>
        </w:rPr>
        <w:t>a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> micha@danziger.co.il)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>ASSOCIATION FOR PLANT BREEDING FOR THE BENEFIT OF SOCIETY (APBREBES)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Sangeeta SHASHIKANT (Ms.), President, Association for Plant Breeding for the Benefit of Society (APBREBES), Lausanne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sangeeta@twnetwork.org)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 xml:space="preserve">François MEIENBERG (Mr.), Coordinator, Association for Plant Breeding for the Benefit of Society (APBREBES), Zürich 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meienberg@bluewin.ch)</w:t>
      </w:r>
    </w:p>
    <w:p w:rsidR="00364119" w:rsidRPr="002B13C3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2B13C3">
        <w:rPr>
          <w:caps/>
          <w:noProof/>
          <w:snapToGrid w:val="0"/>
          <w:u w:val="single"/>
        </w:rPr>
        <w:t xml:space="preserve">Association africaine du commerce des semences (AFSTA) / </w:t>
      </w:r>
      <w:r w:rsidRPr="002B13C3">
        <w:rPr>
          <w:caps/>
          <w:noProof/>
          <w:snapToGrid w:val="0"/>
          <w:u w:val="single"/>
        </w:rPr>
        <w:br/>
        <w:t xml:space="preserve">AFRICAN SEED TRADE ASSOCIATION (AFSTA) / </w:t>
      </w:r>
      <w:r w:rsidRPr="002B13C3">
        <w:rPr>
          <w:caps/>
          <w:noProof/>
          <w:snapToGrid w:val="0"/>
          <w:u w:val="single"/>
        </w:rPr>
        <w:br/>
        <w:t xml:space="preserve">Afrikanisches Saatguthandelsverband (AFSTA) / </w:t>
      </w:r>
      <w:r w:rsidRPr="002B13C3">
        <w:rPr>
          <w:caps/>
          <w:noProof/>
          <w:snapToGrid w:val="0"/>
          <w:u w:val="single"/>
        </w:rPr>
        <w:br/>
        <w:t>Asociación Africana de Comercio de Semillas (AFSTA)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Grace GITU (Ms), Technical Officer, Africa Seed Trade Association (AFSTA), Nairobi</w:t>
      </w:r>
      <w:r w:rsidRPr="002B13C3">
        <w:rPr>
          <w:noProof/>
          <w:snapToGrid w:val="0"/>
        </w:rPr>
        <w:br/>
        <w:t>(e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mail</w:t>
      </w:r>
      <w:r w:rsidR="00E512B2">
        <w:rPr>
          <w:noProof/>
          <w:snapToGrid w:val="0"/>
        </w:rPr>
        <w:t xml:space="preserve">: </w:t>
      </w:r>
      <w:r w:rsidRPr="002B13C3">
        <w:rPr>
          <w:noProof/>
          <w:snapToGrid w:val="0"/>
        </w:rPr>
        <w:t xml:space="preserve"> gitu@afsta.org)</w:t>
      </w:r>
    </w:p>
    <w:p w:rsidR="00364119" w:rsidRPr="002B13C3" w:rsidRDefault="00C84FD3" w:rsidP="00C84FD3">
      <w:pPr>
        <w:keepNext/>
        <w:spacing w:before="480" w:after="120"/>
        <w:jc w:val="center"/>
        <w:rPr>
          <w:rFonts w:cs="Arial"/>
          <w:caps/>
          <w:snapToGrid w:val="0"/>
          <w:u w:val="single"/>
        </w:rPr>
      </w:pPr>
      <w:r w:rsidRPr="002B13C3">
        <w:rPr>
          <w:rFonts w:cs="Arial"/>
          <w:caps/>
          <w:snapToGrid w:val="0"/>
          <w:u w:val="single"/>
        </w:rPr>
        <w:t>IV.</w:t>
      </w:r>
      <w:r w:rsidR="00DF1675" w:rsidRPr="002B13C3">
        <w:rPr>
          <w:rFonts w:cs="Arial"/>
          <w:caps/>
          <w:snapToGrid w:val="0"/>
          <w:u w:val="single"/>
        </w:rPr>
        <w:t xml:space="preserve"> </w:t>
      </w:r>
      <w:r w:rsidRPr="002B13C3">
        <w:rPr>
          <w:rFonts w:cs="Arial"/>
          <w:caps/>
          <w:snapToGrid w:val="0"/>
          <w:u w:val="single"/>
        </w:rPr>
        <w:t xml:space="preserve"> BUREAU / OFFICER / </w:t>
      </w:r>
      <w:proofErr w:type="spellStart"/>
      <w:r w:rsidRPr="002B13C3">
        <w:rPr>
          <w:rFonts w:cs="Arial"/>
          <w:caps/>
          <w:snapToGrid w:val="0"/>
          <w:u w:val="single"/>
        </w:rPr>
        <w:t>VORSITZ</w:t>
      </w:r>
      <w:proofErr w:type="spellEnd"/>
      <w:r w:rsidRPr="002B13C3">
        <w:rPr>
          <w:rFonts w:cs="Arial"/>
          <w:caps/>
          <w:snapToGrid w:val="0"/>
          <w:u w:val="single"/>
        </w:rPr>
        <w:t xml:space="preserve"> / </w:t>
      </w:r>
      <w:proofErr w:type="spellStart"/>
      <w:r w:rsidRPr="002B13C3">
        <w:rPr>
          <w:rFonts w:cs="Arial"/>
          <w:caps/>
          <w:snapToGrid w:val="0"/>
          <w:u w:val="single"/>
        </w:rPr>
        <w:t>OFICINA</w:t>
      </w:r>
      <w:proofErr w:type="spellEnd"/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Anthony PARKER (Mr.), Chair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Patrick NGWEDIAGI (Mr.), Vice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Chair</w:t>
      </w:r>
    </w:p>
    <w:p w:rsidR="00364119" w:rsidRPr="002B13C3" w:rsidRDefault="00C84FD3" w:rsidP="00C84FD3">
      <w:pPr>
        <w:keepNext/>
        <w:keepLines/>
        <w:spacing w:before="480" w:after="120"/>
        <w:jc w:val="center"/>
        <w:rPr>
          <w:rFonts w:cs="Arial"/>
          <w:caps/>
          <w:snapToGrid w:val="0"/>
          <w:u w:val="single"/>
        </w:rPr>
      </w:pPr>
      <w:r w:rsidRPr="002B13C3">
        <w:rPr>
          <w:rFonts w:cs="Arial"/>
          <w:caps/>
          <w:snapToGrid w:val="0"/>
          <w:u w:val="single"/>
        </w:rPr>
        <w:t xml:space="preserve">V. </w:t>
      </w:r>
      <w:r w:rsidR="00DF1675" w:rsidRPr="002B13C3">
        <w:rPr>
          <w:rFonts w:cs="Arial"/>
          <w:caps/>
          <w:snapToGrid w:val="0"/>
          <w:u w:val="single"/>
        </w:rPr>
        <w:t xml:space="preserve"> </w:t>
      </w:r>
      <w:r w:rsidRPr="002B13C3">
        <w:rPr>
          <w:rFonts w:cs="Arial"/>
          <w:caps/>
          <w:snapToGrid w:val="0"/>
          <w:u w:val="single"/>
        </w:rPr>
        <w:t>BUREAU DE </w:t>
      </w:r>
      <w:proofErr w:type="spellStart"/>
      <w:r w:rsidRPr="002B13C3">
        <w:rPr>
          <w:rFonts w:cs="Arial"/>
          <w:caps/>
          <w:snapToGrid w:val="0"/>
          <w:u w:val="single"/>
        </w:rPr>
        <w:t>L</w:t>
      </w:r>
      <w:r w:rsidR="001E095A" w:rsidRPr="002B13C3">
        <w:rPr>
          <w:rFonts w:cs="Arial"/>
          <w:caps/>
          <w:snapToGrid w:val="0"/>
          <w:u w:val="single"/>
        </w:rPr>
        <w:t>’</w:t>
      </w:r>
      <w:r w:rsidRPr="002B13C3">
        <w:rPr>
          <w:rFonts w:cs="Arial"/>
          <w:caps/>
          <w:snapToGrid w:val="0"/>
          <w:u w:val="single"/>
        </w:rPr>
        <w:t>UPOV</w:t>
      </w:r>
      <w:proofErr w:type="spellEnd"/>
      <w:r w:rsidRPr="002B13C3">
        <w:rPr>
          <w:rFonts w:cs="Arial"/>
          <w:caps/>
          <w:snapToGrid w:val="0"/>
          <w:u w:val="single"/>
        </w:rPr>
        <w:t xml:space="preserve"> / OFFICE OF UPOV / </w:t>
      </w:r>
      <w:proofErr w:type="spellStart"/>
      <w:r w:rsidRPr="002B13C3">
        <w:rPr>
          <w:rFonts w:cs="Arial"/>
          <w:caps/>
          <w:snapToGrid w:val="0"/>
          <w:u w:val="single"/>
        </w:rPr>
        <w:t>BÜRO</w:t>
      </w:r>
      <w:proofErr w:type="spellEnd"/>
      <w:r w:rsidRPr="002B13C3">
        <w:rPr>
          <w:rFonts w:cs="Arial"/>
          <w:caps/>
          <w:snapToGrid w:val="0"/>
          <w:u w:val="single"/>
        </w:rPr>
        <w:t xml:space="preserve"> DER UPOV / </w:t>
      </w:r>
      <w:proofErr w:type="spellStart"/>
      <w:r w:rsidRPr="002B13C3">
        <w:rPr>
          <w:rFonts w:cs="Arial"/>
          <w:caps/>
          <w:snapToGrid w:val="0"/>
          <w:u w:val="single"/>
        </w:rPr>
        <w:t>OFICINA</w:t>
      </w:r>
      <w:proofErr w:type="spellEnd"/>
      <w:r w:rsidRPr="002B13C3">
        <w:rPr>
          <w:rFonts w:cs="Arial"/>
          <w:caps/>
          <w:snapToGrid w:val="0"/>
          <w:u w:val="single"/>
        </w:rPr>
        <w:t xml:space="preserve"> DE LA UPOV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Peter BUTTON (Mr.), Vice Secretary</w:t>
      </w:r>
      <w:r w:rsidR="001E095A" w:rsidRPr="002B13C3">
        <w:rPr>
          <w:noProof/>
          <w:snapToGrid w:val="0"/>
        </w:rPr>
        <w:t>-</w:t>
      </w:r>
      <w:r w:rsidRPr="002B13C3">
        <w:rPr>
          <w:noProof/>
          <w:snapToGrid w:val="0"/>
        </w:rPr>
        <w:t>General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Yolanda HUERTA (Ms.), Legal Counsel and Director of Training and Assistance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Ben RIVOIRE (Mr.), Head of Seed Sector Cooperation and Regional Development (Africa, Arab Countries)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Leontino TAVEIRA (Mr.), Head of Technical Affairs and Regional Development (Latin America, Caribbean)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Hend MADHOUR (Ms.), IT Officer</w:t>
      </w:r>
    </w:p>
    <w:p w:rsidR="00364119" w:rsidRPr="002B13C3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2B13C3">
        <w:rPr>
          <w:noProof/>
          <w:snapToGrid w:val="0"/>
        </w:rPr>
        <w:t>Tomochika MOTOMURA (Mr.), Technical/Regional Officer (Asia)</w:t>
      </w:r>
    </w:p>
    <w:p w:rsidR="00364119" w:rsidRPr="00361F1D" w:rsidRDefault="00C84FD3" w:rsidP="00C84FD3">
      <w:pPr>
        <w:keepLines/>
        <w:spacing w:before="60" w:after="60"/>
        <w:jc w:val="left"/>
        <w:rPr>
          <w:noProof/>
          <w:snapToGrid w:val="0"/>
          <w:lang w:val="fr-FR"/>
        </w:rPr>
      </w:pPr>
      <w:r w:rsidRPr="00361F1D">
        <w:rPr>
          <w:noProof/>
          <w:snapToGrid w:val="0"/>
          <w:lang w:val="fr-FR"/>
        </w:rPr>
        <w:t>Wen WEN (Ms.), Fellow</w:t>
      </w:r>
    </w:p>
    <w:p w:rsidR="00364119" w:rsidRPr="00361F1D" w:rsidRDefault="00364119" w:rsidP="00C84FD3">
      <w:pPr>
        <w:rPr>
          <w:lang w:val="fr-FR"/>
        </w:rPr>
      </w:pPr>
    </w:p>
    <w:p w:rsidR="00364119" w:rsidRPr="00361F1D" w:rsidRDefault="00364119" w:rsidP="00C84FD3">
      <w:pPr>
        <w:rPr>
          <w:lang w:val="fr-FR"/>
        </w:rPr>
      </w:pPr>
    </w:p>
    <w:p w:rsidR="00364119" w:rsidRPr="00361F1D" w:rsidRDefault="00364119" w:rsidP="00C84FD3">
      <w:pPr>
        <w:rPr>
          <w:lang w:val="fr-FR"/>
        </w:rPr>
      </w:pPr>
    </w:p>
    <w:p w:rsidR="00364119" w:rsidRPr="00361F1D" w:rsidRDefault="00D24F7C" w:rsidP="00D24F7C">
      <w:pPr>
        <w:keepNext/>
        <w:jc w:val="right"/>
        <w:rPr>
          <w:rFonts w:cs="Arial"/>
          <w:lang w:val="fr-FR" w:eastAsia="zh-CN"/>
        </w:rPr>
      </w:pPr>
      <w:r w:rsidRPr="00361F1D">
        <w:rPr>
          <w:rFonts w:cs="Arial"/>
          <w:lang w:val="fr-FR"/>
        </w:rPr>
        <w:t>[Fin du document/</w:t>
      </w:r>
      <w:r w:rsidRPr="00361F1D">
        <w:rPr>
          <w:rFonts w:cs="Arial"/>
          <w:lang w:val="fr-FR"/>
        </w:rPr>
        <w:br/>
        <w:t>End of document/</w:t>
      </w:r>
      <w:r w:rsidRPr="00361F1D">
        <w:rPr>
          <w:rFonts w:cs="Arial"/>
          <w:lang w:val="fr-FR"/>
        </w:rPr>
        <w:br/>
        <w:t xml:space="preserve">Ende des </w:t>
      </w:r>
      <w:proofErr w:type="spellStart"/>
      <w:r w:rsidRPr="00361F1D">
        <w:rPr>
          <w:rFonts w:cs="Arial"/>
          <w:lang w:val="fr-FR"/>
        </w:rPr>
        <w:t>Dokuments</w:t>
      </w:r>
      <w:proofErr w:type="spellEnd"/>
      <w:r w:rsidRPr="00361F1D">
        <w:rPr>
          <w:rFonts w:cs="Arial"/>
          <w:lang w:val="fr-FR"/>
        </w:rPr>
        <w:t>/</w:t>
      </w:r>
      <w:r w:rsidRPr="00361F1D">
        <w:rPr>
          <w:rFonts w:cs="Arial"/>
          <w:lang w:val="fr-FR"/>
        </w:rPr>
        <w:br/>
        <w:t xml:space="preserve">Fin </w:t>
      </w:r>
      <w:proofErr w:type="spellStart"/>
      <w:r w:rsidRPr="00361F1D">
        <w:rPr>
          <w:rFonts w:cs="Arial"/>
          <w:lang w:val="fr-FR"/>
        </w:rPr>
        <w:t>del</w:t>
      </w:r>
      <w:proofErr w:type="spellEnd"/>
      <w:r w:rsidRPr="00361F1D">
        <w:rPr>
          <w:rFonts w:cs="Arial"/>
          <w:lang w:val="fr-FR"/>
        </w:rPr>
        <w:t xml:space="preserve"> </w:t>
      </w:r>
      <w:proofErr w:type="spellStart"/>
      <w:r w:rsidRPr="00361F1D">
        <w:rPr>
          <w:rFonts w:cs="Arial"/>
          <w:lang w:val="fr-FR"/>
        </w:rPr>
        <w:t>documento</w:t>
      </w:r>
      <w:proofErr w:type="spellEnd"/>
      <w:r w:rsidRPr="00361F1D">
        <w:rPr>
          <w:rFonts w:cs="Arial"/>
          <w:lang w:val="fr-FR"/>
        </w:rPr>
        <w:t>]</w:t>
      </w:r>
    </w:p>
    <w:p w:rsidR="00364119" w:rsidRPr="00361F1D" w:rsidRDefault="00364119" w:rsidP="00C84FD3">
      <w:pPr>
        <w:rPr>
          <w:lang w:val="fr-FR"/>
        </w:rPr>
      </w:pPr>
    </w:p>
    <w:p w:rsidR="00364119" w:rsidRPr="00361F1D" w:rsidRDefault="00364119" w:rsidP="00C84FD3">
      <w:pPr>
        <w:rPr>
          <w:lang w:val="fr-FR"/>
        </w:rPr>
      </w:pPr>
    </w:p>
    <w:sectPr w:rsidR="00364119" w:rsidRPr="00361F1D" w:rsidSect="00C84FD3">
      <w:headerReference w:type="default" r:id="rId16"/>
      <w:head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7E" w:rsidRDefault="0018757E" w:rsidP="006655D3">
      <w:r>
        <w:separator/>
      </w:r>
    </w:p>
    <w:p w:rsidR="0018757E" w:rsidRDefault="0018757E" w:rsidP="006655D3"/>
    <w:p w:rsidR="0018757E" w:rsidRDefault="0018757E" w:rsidP="006655D3"/>
  </w:endnote>
  <w:endnote w:type="continuationSeparator" w:id="0">
    <w:p w:rsidR="0018757E" w:rsidRDefault="0018757E" w:rsidP="006655D3">
      <w:r>
        <w:separator/>
      </w:r>
    </w:p>
    <w:p w:rsidR="0018757E" w:rsidRPr="00294751" w:rsidRDefault="0018757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8757E" w:rsidRPr="00294751" w:rsidRDefault="0018757E" w:rsidP="006655D3">
      <w:pPr>
        <w:rPr>
          <w:lang w:val="fr-FR"/>
        </w:rPr>
      </w:pPr>
    </w:p>
    <w:p w:rsidR="0018757E" w:rsidRPr="00294751" w:rsidRDefault="0018757E" w:rsidP="006655D3">
      <w:pPr>
        <w:rPr>
          <w:lang w:val="fr-FR"/>
        </w:rPr>
      </w:pPr>
    </w:p>
  </w:endnote>
  <w:endnote w:type="continuationNotice" w:id="1">
    <w:p w:rsidR="0018757E" w:rsidRPr="00294751" w:rsidRDefault="0018757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8757E" w:rsidRPr="00294751" w:rsidRDefault="0018757E" w:rsidP="006655D3">
      <w:pPr>
        <w:rPr>
          <w:lang w:val="fr-FR"/>
        </w:rPr>
      </w:pPr>
    </w:p>
    <w:p w:rsidR="0018757E" w:rsidRPr="00294751" w:rsidRDefault="0018757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92" w:rsidRDefault="002F6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92" w:rsidRDefault="002F6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92" w:rsidRDefault="002F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7E" w:rsidRDefault="0018757E" w:rsidP="006655D3">
      <w:r>
        <w:separator/>
      </w:r>
    </w:p>
  </w:footnote>
  <w:footnote w:type="continuationSeparator" w:id="0">
    <w:p w:rsidR="0018757E" w:rsidRDefault="0018757E" w:rsidP="006655D3">
      <w:r>
        <w:separator/>
      </w:r>
    </w:p>
  </w:footnote>
  <w:footnote w:type="continuationNotice" w:id="1">
    <w:p w:rsidR="0018757E" w:rsidRPr="00AB530F" w:rsidRDefault="0018757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7E" w:rsidRDefault="0018757E" w:rsidP="004F783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CAJ/76/9</w:t>
    </w:r>
  </w:p>
  <w:p w:rsidR="0018757E" w:rsidRPr="00757168" w:rsidRDefault="0018757E" w:rsidP="00757168">
    <w:pPr>
      <w:jc w:val="center"/>
    </w:pPr>
    <w:proofErr w:type="spellStart"/>
    <w:r>
      <w:t>Annexe</w:t>
    </w:r>
    <w:proofErr w:type="spellEnd"/>
    <w:r>
      <w:t xml:space="preserve"> / Annex / Anlage / </w:t>
    </w:r>
    <w:proofErr w:type="spellStart"/>
    <w:r>
      <w:t>Anexo</w:t>
    </w:r>
    <w:proofErr w:type="spellEnd"/>
  </w:p>
  <w:p w:rsidR="0018757E" w:rsidRPr="00C5280D" w:rsidRDefault="0018757E" w:rsidP="004F7836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F6C92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 w:rsidRPr="009935C2">
      <w:rPr>
        <w:rFonts w:cs="Arial"/>
      </w:rPr>
      <w:t xml:space="preserve">/ </w:t>
    </w:r>
    <w:proofErr w:type="spellStart"/>
    <w:r w:rsidRPr="009935C2">
      <w:rPr>
        <w:rFonts w:cs="Arial"/>
      </w:rPr>
      <w:t>Seite</w:t>
    </w:r>
    <w:proofErr w:type="spellEnd"/>
    <w:r w:rsidRPr="009935C2">
      <w:rPr>
        <w:rFonts w:cs="Arial"/>
      </w:rPr>
      <w:t xml:space="preserve"> </w:t>
    </w:r>
    <w:r w:rsidRPr="009935C2">
      <w:rPr>
        <w:rStyle w:val="PageNumber"/>
        <w:rFonts w:cs="Arial"/>
      </w:rPr>
      <w:fldChar w:fldCharType="begin"/>
    </w:r>
    <w:r w:rsidRPr="009935C2">
      <w:rPr>
        <w:rStyle w:val="PageNumber"/>
        <w:rFonts w:cs="Arial"/>
      </w:rPr>
      <w:instrText xml:space="preserve"> PAGE </w:instrText>
    </w:r>
    <w:r w:rsidRPr="009935C2">
      <w:rPr>
        <w:rStyle w:val="PageNumber"/>
        <w:rFonts w:cs="Arial"/>
      </w:rPr>
      <w:fldChar w:fldCharType="separate"/>
    </w:r>
    <w:r w:rsidR="002F6C92">
      <w:rPr>
        <w:rStyle w:val="PageNumber"/>
        <w:rFonts w:cs="Arial"/>
        <w:noProof/>
      </w:rPr>
      <w:t>4</w:t>
    </w:r>
    <w:r w:rsidRPr="009935C2">
      <w:rPr>
        <w:rStyle w:val="PageNumber"/>
        <w:rFonts w:cs="Arial"/>
      </w:rPr>
      <w:fldChar w:fldCharType="end"/>
    </w:r>
    <w:r w:rsidRPr="009935C2">
      <w:rPr>
        <w:rStyle w:val="PageNumber"/>
        <w:rFonts w:cs="Arial"/>
      </w:rPr>
      <w:t xml:space="preserve"> </w:t>
    </w:r>
    <w:r w:rsidRPr="009935C2">
      <w:rPr>
        <w:rFonts w:cs="Arial"/>
      </w:rPr>
      <w:t xml:space="preserve">/ </w:t>
    </w:r>
    <w:proofErr w:type="spellStart"/>
    <w:r w:rsidRPr="009935C2">
      <w:rPr>
        <w:rFonts w:cs="Arial"/>
      </w:rPr>
      <w:t>página</w:t>
    </w:r>
    <w:proofErr w:type="spellEnd"/>
    <w:r w:rsidRPr="009935C2">
      <w:rPr>
        <w:rFonts w:cs="Arial"/>
      </w:rPr>
      <w:t xml:space="preserve"> </w:t>
    </w:r>
    <w:r w:rsidRPr="009935C2">
      <w:rPr>
        <w:rFonts w:cs="Arial"/>
      </w:rPr>
      <w:fldChar w:fldCharType="begin"/>
    </w:r>
    <w:r w:rsidRPr="009935C2">
      <w:rPr>
        <w:rFonts w:cs="Arial"/>
      </w:rPr>
      <w:instrText xml:space="preserve"> PAGE  \* MERGEFORMAT </w:instrText>
    </w:r>
    <w:r w:rsidRPr="009935C2">
      <w:rPr>
        <w:rFonts w:cs="Arial"/>
      </w:rPr>
      <w:fldChar w:fldCharType="separate"/>
    </w:r>
    <w:r w:rsidR="002F6C92">
      <w:rPr>
        <w:rFonts w:cs="Arial"/>
        <w:noProof/>
      </w:rPr>
      <w:t>4</w:t>
    </w:r>
    <w:r w:rsidRPr="009935C2">
      <w:rPr>
        <w:rFonts w:cs="Arial"/>
      </w:rPr>
      <w:fldChar w:fldCharType="end"/>
    </w:r>
  </w:p>
  <w:p w:rsidR="0018757E" w:rsidRPr="00C5280D" w:rsidRDefault="0018757E" w:rsidP="004F78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7E" w:rsidRPr="00C5280D" w:rsidRDefault="0018757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CAJ/76/9</w:t>
    </w:r>
  </w:p>
  <w:p w:rsidR="0018757E" w:rsidRPr="00C5280D" w:rsidRDefault="0018757E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317070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5A7E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8757E" w:rsidRPr="00C5280D" w:rsidRDefault="0018757E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7E" w:rsidRDefault="0018757E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757E" w:rsidRDefault="0018757E" w:rsidP="004F78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6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18757E" w:rsidRDefault="0018757E" w:rsidP="004F7836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7E" w:rsidRPr="009935C2" w:rsidRDefault="0018757E" w:rsidP="00CE72F0">
    <w:pPr>
      <w:jc w:val="center"/>
      <w:rPr>
        <w:rFonts w:cs="Arial"/>
      </w:rPr>
    </w:pPr>
    <w:r w:rsidRPr="009935C2">
      <w:rPr>
        <w:rFonts w:cs="Arial"/>
      </w:rPr>
      <w:t>CAJ/76/</w:t>
    </w:r>
    <w:r>
      <w:rPr>
        <w:rFonts w:cs="Arial"/>
      </w:rPr>
      <w:t>9</w:t>
    </w:r>
  </w:p>
  <w:p w:rsidR="0018757E" w:rsidRPr="009935C2" w:rsidRDefault="0018757E" w:rsidP="00CE72F0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/ Annex / Anlage / </w:t>
    </w:r>
    <w:proofErr w:type="spellStart"/>
    <w:r>
      <w:rPr>
        <w:lang w:val="en-US"/>
      </w:rPr>
      <w:t>Anexo</w:t>
    </w:r>
    <w:proofErr w:type="spellEnd"/>
  </w:p>
  <w:p w:rsidR="0018757E" w:rsidRPr="00FE1D1B" w:rsidRDefault="0018757E" w:rsidP="00CE72F0">
    <w:pPr>
      <w:jc w:val="center"/>
      <w:rPr>
        <w:rFonts w:cs="Arial"/>
      </w:rPr>
    </w:pPr>
    <w:r w:rsidRPr="009935C2">
      <w:rPr>
        <w:rFonts w:cs="Arial"/>
      </w:rPr>
      <w:t xml:space="preserve">page </w:t>
    </w:r>
    <w:r w:rsidRPr="009935C2">
      <w:rPr>
        <w:rStyle w:val="PageNumber"/>
        <w:rFonts w:cs="Arial"/>
      </w:rPr>
      <w:fldChar w:fldCharType="begin"/>
    </w:r>
    <w:r w:rsidRPr="009935C2">
      <w:rPr>
        <w:rStyle w:val="PageNumber"/>
        <w:rFonts w:cs="Arial"/>
      </w:rPr>
      <w:instrText xml:space="preserve"> PAGE </w:instrText>
    </w:r>
    <w:r w:rsidRPr="009935C2">
      <w:rPr>
        <w:rStyle w:val="PageNumber"/>
        <w:rFonts w:cs="Arial"/>
      </w:rPr>
      <w:fldChar w:fldCharType="separate"/>
    </w:r>
    <w:r w:rsidR="00CD5A7E">
      <w:rPr>
        <w:rStyle w:val="PageNumber"/>
        <w:rFonts w:cs="Arial"/>
        <w:noProof/>
      </w:rPr>
      <w:t>9</w:t>
    </w:r>
    <w:r w:rsidRPr="009935C2">
      <w:rPr>
        <w:rStyle w:val="PageNumber"/>
        <w:rFonts w:cs="Arial"/>
      </w:rPr>
      <w:fldChar w:fldCharType="end"/>
    </w:r>
    <w:r w:rsidRPr="009935C2">
      <w:rPr>
        <w:rStyle w:val="PageNumber"/>
        <w:rFonts w:cs="Arial"/>
      </w:rPr>
      <w:t xml:space="preserve"> </w:t>
    </w:r>
    <w:r w:rsidRPr="009935C2">
      <w:rPr>
        <w:rFonts w:cs="Arial"/>
      </w:rPr>
      <w:t xml:space="preserve">/ </w:t>
    </w:r>
    <w:proofErr w:type="spellStart"/>
    <w:r w:rsidRPr="009935C2">
      <w:rPr>
        <w:rFonts w:cs="Arial"/>
      </w:rPr>
      <w:t>Seite</w:t>
    </w:r>
    <w:proofErr w:type="spellEnd"/>
    <w:r w:rsidRPr="009935C2">
      <w:rPr>
        <w:rFonts w:cs="Arial"/>
      </w:rPr>
      <w:t xml:space="preserve"> </w:t>
    </w:r>
    <w:r w:rsidRPr="009935C2">
      <w:rPr>
        <w:rStyle w:val="PageNumber"/>
        <w:rFonts w:cs="Arial"/>
      </w:rPr>
      <w:fldChar w:fldCharType="begin"/>
    </w:r>
    <w:r w:rsidRPr="009935C2">
      <w:rPr>
        <w:rStyle w:val="PageNumber"/>
        <w:rFonts w:cs="Arial"/>
      </w:rPr>
      <w:instrText xml:space="preserve"> PAGE </w:instrText>
    </w:r>
    <w:r w:rsidRPr="009935C2">
      <w:rPr>
        <w:rStyle w:val="PageNumber"/>
        <w:rFonts w:cs="Arial"/>
      </w:rPr>
      <w:fldChar w:fldCharType="separate"/>
    </w:r>
    <w:r w:rsidR="00CD5A7E">
      <w:rPr>
        <w:rStyle w:val="PageNumber"/>
        <w:rFonts w:cs="Arial"/>
        <w:noProof/>
      </w:rPr>
      <w:t>9</w:t>
    </w:r>
    <w:r w:rsidRPr="009935C2">
      <w:rPr>
        <w:rStyle w:val="PageNumber"/>
        <w:rFonts w:cs="Arial"/>
      </w:rPr>
      <w:fldChar w:fldCharType="end"/>
    </w:r>
    <w:r w:rsidRPr="009935C2">
      <w:rPr>
        <w:rStyle w:val="PageNumber"/>
        <w:rFonts w:cs="Arial"/>
      </w:rPr>
      <w:t xml:space="preserve"> </w:t>
    </w:r>
    <w:r w:rsidRPr="009935C2">
      <w:rPr>
        <w:rFonts w:cs="Arial"/>
      </w:rPr>
      <w:t xml:space="preserve">/ </w:t>
    </w:r>
    <w:proofErr w:type="spellStart"/>
    <w:r w:rsidRPr="009935C2">
      <w:rPr>
        <w:rFonts w:cs="Arial"/>
      </w:rPr>
      <w:t>página</w:t>
    </w:r>
    <w:proofErr w:type="spellEnd"/>
    <w:r w:rsidRPr="009935C2">
      <w:rPr>
        <w:rFonts w:cs="Arial"/>
      </w:rPr>
      <w:t xml:space="preserve"> </w:t>
    </w:r>
    <w:r w:rsidRPr="009935C2">
      <w:rPr>
        <w:rFonts w:cs="Arial"/>
      </w:rPr>
      <w:fldChar w:fldCharType="begin"/>
    </w:r>
    <w:r w:rsidRPr="009935C2">
      <w:rPr>
        <w:rFonts w:cs="Arial"/>
      </w:rPr>
      <w:instrText xml:space="preserve"> PAGE  \* MERGEFORMAT </w:instrText>
    </w:r>
    <w:r w:rsidRPr="009935C2">
      <w:rPr>
        <w:rFonts w:cs="Arial"/>
      </w:rPr>
      <w:fldChar w:fldCharType="separate"/>
    </w:r>
    <w:r w:rsidR="00CD5A7E">
      <w:rPr>
        <w:rFonts w:cs="Arial"/>
        <w:noProof/>
      </w:rPr>
      <w:t>9</w:t>
    </w:r>
    <w:r w:rsidRPr="009935C2">
      <w:rPr>
        <w:rFonts w:cs="Arial"/>
      </w:rPr>
      <w:fldChar w:fldCharType="end"/>
    </w:r>
  </w:p>
  <w:p w:rsidR="0018757E" w:rsidRPr="004A19AA" w:rsidRDefault="0018757E" w:rsidP="00CE72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7E" w:rsidRPr="00BF4550" w:rsidRDefault="0018757E" w:rsidP="00CE72F0">
    <w:pPr>
      <w:pStyle w:val="Header"/>
      <w:rPr>
        <w:lang w:val="en-US"/>
      </w:rPr>
    </w:pPr>
    <w:r w:rsidRPr="009935C2">
      <w:rPr>
        <w:lang w:val="en-US"/>
      </w:rPr>
      <w:t>CAJ/76/9</w:t>
    </w:r>
  </w:p>
  <w:p w:rsidR="0018757E" w:rsidRPr="00BF4550" w:rsidRDefault="0018757E" w:rsidP="00CE72F0">
    <w:pPr>
      <w:pStyle w:val="Header"/>
      <w:rPr>
        <w:lang w:val="en-US"/>
      </w:rPr>
    </w:pPr>
  </w:p>
  <w:p w:rsidR="0018757E" w:rsidRDefault="0018757E" w:rsidP="00CE72F0">
    <w:pPr>
      <w:pStyle w:val="Header"/>
      <w:rPr>
        <w:lang w:val="en-US"/>
      </w:rPr>
    </w:pPr>
    <w:r>
      <w:rPr>
        <w:lang w:val="en-US"/>
      </w:rPr>
      <w:t xml:space="preserve">ANNEXE </w:t>
    </w:r>
    <w:r w:rsidRPr="002742B2">
      <w:rPr>
        <w:lang w:val="en-US"/>
      </w:rPr>
      <w:t xml:space="preserve">/ </w:t>
    </w:r>
    <w:r>
      <w:rPr>
        <w:lang w:val="en-US"/>
      </w:rPr>
      <w:t>ANNEX / ANLAGE / ANEXO</w:t>
    </w:r>
  </w:p>
  <w:p w:rsidR="0018757E" w:rsidRDefault="0018757E" w:rsidP="00CE72F0">
    <w:pPr>
      <w:pStyle w:val="Header"/>
      <w:rPr>
        <w:lang w:val="en-US"/>
      </w:rPr>
    </w:pPr>
  </w:p>
  <w:p w:rsidR="0018757E" w:rsidRPr="002742B2" w:rsidRDefault="00D2138D" w:rsidP="00D2138D">
    <w:pPr>
      <w:pStyle w:val="Header"/>
      <w:tabs>
        <w:tab w:val="left" w:pos="2235"/>
      </w:tabs>
      <w:jc w:val="both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3E0E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7C7C"/>
    <w:multiLevelType w:val="hybridMultilevel"/>
    <w:tmpl w:val="EEACC94A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B5B"/>
    <w:multiLevelType w:val="hybridMultilevel"/>
    <w:tmpl w:val="A358CFF0"/>
    <w:lvl w:ilvl="0" w:tplc="04FA2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75EF"/>
    <w:multiLevelType w:val="hybridMultilevel"/>
    <w:tmpl w:val="72AA6F72"/>
    <w:lvl w:ilvl="0" w:tplc="490E03B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7B1BE4"/>
    <w:multiLevelType w:val="hybridMultilevel"/>
    <w:tmpl w:val="49F6D5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0A2558"/>
    <w:multiLevelType w:val="hybridMultilevel"/>
    <w:tmpl w:val="87487E50"/>
    <w:lvl w:ilvl="0" w:tplc="08E45C2C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F5401EC"/>
    <w:multiLevelType w:val="hybridMultilevel"/>
    <w:tmpl w:val="CE4E075C"/>
    <w:lvl w:ilvl="0" w:tplc="490E03B4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5C0682"/>
    <w:multiLevelType w:val="hybridMultilevel"/>
    <w:tmpl w:val="911A24BC"/>
    <w:lvl w:ilvl="0" w:tplc="88CA33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C5D2C"/>
    <w:multiLevelType w:val="hybridMultilevel"/>
    <w:tmpl w:val="D79C23DA"/>
    <w:lvl w:ilvl="0" w:tplc="100C0017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023AA9"/>
    <w:multiLevelType w:val="hybridMultilevel"/>
    <w:tmpl w:val="D98EA1BE"/>
    <w:lvl w:ilvl="0" w:tplc="8D8005E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6F750B8"/>
    <w:multiLevelType w:val="hybridMultilevel"/>
    <w:tmpl w:val="AA52A0A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E612D7"/>
    <w:multiLevelType w:val="hybridMultilevel"/>
    <w:tmpl w:val="50E4D586"/>
    <w:lvl w:ilvl="0" w:tplc="092E9E32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s-ES" w:vendorID="64" w:dllVersion="131078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UPOV"/>
    <w:docVar w:name="TextBaseURL" w:val="empty"/>
    <w:docVar w:name="UILng" w:val="en"/>
  </w:docVars>
  <w:rsids>
    <w:rsidRoot w:val="00CB2272"/>
    <w:rsid w:val="00002FE2"/>
    <w:rsid w:val="00010CF3"/>
    <w:rsid w:val="00011A65"/>
    <w:rsid w:val="00011E27"/>
    <w:rsid w:val="00011FA8"/>
    <w:rsid w:val="000148BC"/>
    <w:rsid w:val="00024AB8"/>
    <w:rsid w:val="00024D8F"/>
    <w:rsid w:val="00030854"/>
    <w:rsid w:val="00035163"/>
    <w:rsid w:val="00036028"/>
    <w:rsid w:val="000404DD"/>
    <w:rsid w:val="00044642"/>
    <w:rsid w:val="000446B9"/>
    <w:rsid w:val="0004658A"/>
    <w:rsid w:val="00047E21"/>
    <w:rsid w:val="00050E16"/>
    <w:rsid w:val="00063528"/>
    <w:rsid w:val="00066AAA"/>
    <w:rsid w:val="00077DB3"/>
    <w:rsid w:val="00080D9A"/>
    <w:rsid w:val="00081ADB"/>
    <w:rsid w:val="00085505"/>
    <w:rsid w:val="00087976"/>
    <w:rsid w:val="000A4E04"/>
    <w:rsid w:val="000B2AA7"/>
    <w:rsid w:val="000B5914"/>
    <w:rsid w:val="000C215B"/>
    <w:rsid w:val="000C4E25"/>
    <w:rsid w:val="000C7021"/>
    <w:rsid w:val="000D01B7"/>
    <w:rsid w:val="000D2231"/>
    <w:rsid w:val="000D6993"/>
    <w:rsid w:val="000D6BBC"/>
    <w:rsid w:val="000D7780"/>
    <w:rsid w:val="000E0B6B"/>
    <w:rsid w:val="000E1126"/>
    <w:rsid w:val="000E3091"/>
    <w:rsid w:val="000E3D7E"/>
    <w:rsid w:val="000E636A"/>
    <w:rsid w:val="000F2F11"/>
    <w:rsid w:val="001002B6"/>
    <w:rsid w:val="00104199"/>
    <w:rsid w:val="00105929"/>
    <w:rsid w:val="00110BED"/>
    <w:rsid w:val="00110C36"/>
    <w:rsid w:val="001131D5"/>
    <w:rsid w:val="00113395"/>
    <w:rsid w:val="001135C6"/>
    <w:rsid w:val="00113F71"/>
    <w:rsid w:val="00115C5B"/>
    <w:rsid w:val="00116514"/>
    <w:rsid w:val="00131E44"/>
    <w:rsid w:val="001337C7"/>
    <w:rsid w:val="00141DB8"/>
    <w:rsid w:val="0015272B"/>
    <w:rsid w:val="00155DDE"/>
    <w:rsid w:val="0016059F"/>
    <w:rsid w:val="00164479"/>
    <w:rsid w:val="001674B9"/>
    <w:rsid w:val="00172084"/>
    <w:rsid w:val="00174343"/>
    <w:rsid w:val="0017474A"/>
    <w:rsid w:val="001758C6"/>
    <w:rsid w:val="00182B99"/>
    <w:rsid w:val="0018757E"/>
    <w:rsid w:val="0019347A"/>
    <w:rsid w:val="001A45D8"/>
    <w:rsid w:val="001A610C"/>
    <w:rsid w:val="001A74CB"/>
    <w:rsid w:val="001B6ECC"/>
    <w:rsid w:val="001C1525"/>
    <w:rsid w:val="001C294F"/>
    <w:rsid w:val="001C4BF4"/>
    <w:rsid w:val="001D139B"/>
    <w:rsid w:val="001D1C2C"/>
    <w:rsid w:val="001D5F4D"/>
    <w:rsid w:val="001E095A"/>
    <w:rsid w:val="001E2A1C"/>
    <w:rsid w:val="001E546A"/>
    <w:rsid w:val="001E73D4"/>
    <w:rsid w:val="001E756D"/>
    <w:rsid w:val="00205507"/>
    <w:rsid w:val="0021332C"/>
    <w:rsid w:val="00213982"/>
    <w:rsid w:val="00216F12"/>
    <w:rsid w:val="00232ECD"/>
    <w:rsid w:val="00237CD3"/>
    <w:rsid w:val="0024416D"/>
    <w:rsid w:val="00244D80"/>
    <w:rsid w:val="002461B1"/>
    <w:rsid w:val="00253BAE"/>
    <w:rsid w:val="002541D5"/>
    <w:rsid w:val="002568E1"/>
    <w:rsid w:val="0026282B"/>
    <w:rsid w:val="00270455"/>
    <w:rsid w:val="00271911"/>
    <w:rsid w:val="002737AC"/>
    <w:rsid w:val="00274BB9"/>
    <w:rsid w:val="002800A0"/>
    <w:rsid w:val="002801B3"/>
    <w:rsid w:val="00281060"/>
    <w:rsid w:val="0029098F"/>
    <w:rsid w:val="002940E8"/>
    <w:rsid w:val="00294751"/>
    <w:rsid w:val="002A2628"/>
    <w:rsid w:val="002A3517"/>
    <w:rsid w:val="002A6DCF"/>
    <w:rsid w:val="002A6E50"/>
    <w:rsid w:val="002B13C3"/>
    <w:rsid w:val="002B206F"/>
    <w:rsid w:val="002B4298"/>
    <w:rsid w:val="002B7A36"/>
    <w:rsid w:val="002C256A"/>
    <w:rsid w:val="002F2823"/>
    <w:rsid w:val="002F3FEE"/>
    <w:rsid w:val="002F6C92"/>
    <w:rsid w:val="00301666"/>
    <w:rsid w:val="00304AD0"/>
    <w:rsid w:val="00305A7F"/>
    <w:rsid w:val="00310111"/>
    <w:rsid w:val="003152FE"/>
    <w:rsid w:val="00317070"/>
    <w:rsid w:val="0032087D"/>
    <w:rsid w:val="0032176F"/>
    <w:rsid w:val="00327436"/>
    <w:rsid w:val="003344B5"/>
    <w:rsid w:val="00335B51"/>
    <w:rsid w:val="00335BDE"/>
    <w:rsid w:val="00344490"/>
    <w:rsid w:val="00344983"/>
    <w:rsid w:val="00344BD6"/>
    <w:rsid w:val="003524E2"/>
    <w:rsid w:val="00354D9E"/>
    <w:rsid w:val="0035528D"/>
    <w:rsid w:val="00361821"/>
    <w:rsid w:val="00361E9E"/>
    <w:rsid w:val="00361F1D"/>
    <w:rsid w:val="00364119"/>
    <w:rsid w:val="003665FA"/>
    <w:rsid w:val="0038478A"/>
    <w:rsid w:val="00393315"/>
    <w:rsid w:val="0039753A"/>
    <w:rsid w:val="003A6DEE"/>
    <w:rsid w:val="003A78C0"/>
    <w:rsid w:val="003B05AD"/>
    <w:rsid w:val="003B67A8"/>
    <w:rsid w:val="003B6EFA"/>
    <w:rsid w:val="003C24EF"/>
    <w:rsid w:val="003C50B4"/>
    <w:rsid w:val="003C7FBE"/>
    <w:rsid w:val="003D227C"/>
    <w:rsid w:val="003D2B4D"/>
    <w:rsid w:val="003D4930"/>
    <w:rsid w:val="003D4D44"/>
    <w:rsid w:val="003E3341"/>
    <w:rsid w:val="003E3424"/>
    <w:rsid w:val="003F2CBE"/>
    <w:rsid w:val="003F70F1"/>
    <w:rsid w:val="00404069"/>
    <w:rsid w:val="004053F8"/>
    <w:rsid w:val="0040669F"/>
    <w:rsid w:val="00407A5D"/>
    <w:rsid w:val="00410F35"/>
    <w:rsid w:val="00415A73"/>
    <w:rsid w:val="00415D96"/>
    <w:rsid w:val="004218DA"/>
    <w:rsid w:val="00433FE3"/>
    <w:rsid w:val="00444A88"/>
    <w:rsid w:val="00460873"/>
    <w:rsid w:val="0046138E"/>
    <w:rsid w:val="00463B81"/>
    <w:rsid w:val="00466BE6"/>
    <w:rsid w:val="00470C92"/>
    <w:rsid w:val="004723E7"/>
    <w:rsid w:val="00474CA1"/>
    <w:rsid w:val="00474DA4"/>
    <w:rsid w:val="00475CDB"/>
    <w:rsid w:val="0047605F"/>
    <w:rsid w:val="00476B4D"/>
    <w:rsid w:val="004805FA"/>
    <w:rsid w:val="004935D2"/>
    <w:rsid w:val="004B1215"/>
    <w:rsid w:val="004C6CCE"/>
    <w:rsid w:val="004D047D"/>
    <w:rsid w:val="004E333C"/>
    <w:rsid w:val="004F1E9E"/>
    <w:rsid w:val="004F305A"/>
    <w:rsid w:val="004F5FF4"/>
    <w:rsid w:val="004F7836"/>
    <w:rsid w:val="00501A7C"/>
    <w:rsid w:val="0050486F"/>
    <w:rsid w:val="00505CD8"/>
    <w:rsid w:val="00511E92"/>
    <w:rsid w:val="00512164"/>
    <w:rsid w:val="0051392B"/>
    <w:rsid w:val="005167DB"/>
    <w:rsid w:val="00520297"/>
    <w:rsid w:val="00524ED0"/>
    <w:rsid w:val="00532246"/>
    <w:rsid w:val="005338F9"/>
    <w:rsid w:val="0054281C"/>
    <w:rsid w:val="00544581"/>
    <w:rsid w:val="005461C9"/>
    <w:rsid w:val="00550C7D"/>
    <w:rsid w:val="0055268D"/>
    <w:rsid w:val="0055607E"/>
    <w:rsid w:val="00560D58"/>
    <w:rsid w:val="005620F6"/>
    <w:rsid w:val="005638F9"/>
    <w:rsid w:val="00564169"/>
    <w:rsid w:val="00576BE4"/>
    <w:rsid w:val="005779DB"/>
    <w:rsid w:val="00583B08"/>
    <w:rsid w:val="005A384C"/>
    <w:rsid w:val="005A38E0"/>
    <w:rsid w:val="005A400A"/>
    <w:rsid w:val="005B533E"/>
    <w:rsid w:val="005C2271"/>
    <w:rsid w:val="005F0595"/>
    <w:rsid w:val="005F7B92"/>
    <w:rsid w:val="00611F16"/>
    <w:rsid w:val="00612379"/>
    <w:rsid w:val="006153B6"/>
    <w:rsid w:val="0061555F"/>
    <w:rsid w:val="006178F8"/>
    <w:rsid w:val="00623E85"/>
    <w:rsid w:val="00627E94"/>
    <w:rsid w:val="00630DAB"/>
    <w:rsid w:val="0063322D"/>
    <w:rsid w:val="00636CA6"/>
    <w:rsid w:val="006375A8"/>
    <w:rsid w:val="00641200"/>
    <w:rsid w:val="00645CA8"/>
    <w:rsid w:val="00655983"/>
    <w:rsid w:val="00665347"/>
    <w:rsid w:val="006655D3"/>
    <w:rsid w:val="00667404"/>
    <w:rsid w:val="006710CD"/>
    <w:rsid w:val="00672D10"/>
    <w:rsid w:val="0068306D"/>
    <w:rsid w:val="00687EB4"/>
    <w:rsid w:val="00695C56"/>
    <w:rsid w:val="006A2BA1"/>
    <w:rsid w:val="006A5CDE"/>
    <w:rsid w:val="006A644A"/>
    <w:rsid w:val="006B17D2"/>
    <w:rsid w:val="006B3502"/>
    <w:rsid w:val="006B3F6A"/>
    <w:rsid w:val="006B682C"/>
    <w:rsid w:val="006B6F0F"/>
    <w:rsid w:val="006C19FB"/>
    <w:rsid w:val="006C224E"/>
    <w:rsid w:val="006C2721"/>
    <w:rsid w:val="006D3D26"/>
    <w:rsid w:val="006D780A"/>
    <w:rsid w:val="006D7C19"/>
    <w:rsid w:val="006E6F11"/>
    <w:rsid w:val="006E6F9B"/>
    <w:rsid w:val="006E7A58"/>
    <w:rsid w:val="006F1830"/>
    <w:rsid w:val="006F1B6E"/>
    <w:rsid w:val="00707676"/>
    <w:rsid w:val="0071271E"/>
    <w:rsid w:val="007132B1"/>
    <w:rsid w:val="00717C00"/>
    <w:rsid w:val="00724DBF"/>
    <w:rsid w:val="00730592"/>
    <w:rsid w:val="0073297D"/>
    <w:rsid w:val="00732DEC"/>
    <w:rsid w:val="00734823"/>
    <w:rsid w:val="00735BD5"/>
    <w:rsid w:val="007375B2"/>
    <w:rsid w:val="007451EC"/>
    <w:rsid w:val="00751613"/>
    <w:rsid w:val="00752C10"/>
    <w:rsid w:val="00753EE9"/>
    <w:rsid w:val="007556F6"/>
    <w:rsid w:val="00757168"/>
    <w:rsid w:val="00760EEF"/>
    <w:rsid w:val="007612BF"/>
    <w:rsid w:val="00762969"/>
    <w:rsid w:val="00765F15"/>
    <w:rsid w:val="00770A7C"/>
    <w:rsid w:val="00777EE5"/>
    <w:rsid w:val="00784836"/>
    <w:rsid w:val="0079023E"/>
    <w:rsid w:val="007A2854"/>
    <w:rsid w:val="007A4705"/>
    <w:rsid w:val="007B4014"/>
    <w:rsid w:val="007C1D92"/>
    <w:rsid w:val="007C4CB9"/>
    <w:rsid w:val="007D0B9D"/>
    <w:rsid w:val="007D19B0"/>
    <w:rsid w:val="007D77F9"/>
    <w:rsid w:val="007F498F"/>
    <w:rsid w:val="0080679D"/>
    <w:rsid w:val="008108B0"/>
    <w:rsid w:val="00811870"/>
    <w:rsid w:val="00811B20"/>
    <w:rsid w:val="00812609"/>
    <w:rsid w:val="008211B5"/>
    <w:rsid w:val="0082181D"/>
    <w:rsid w:val="0082296E"/>
    <w:rsid w:val="0082376E"/>
    <w:rsid w:val="00824099"/>
    <w:rsid w:val="00825629"/>
    <w:rsid w:val="008264D6"/>
    <w:rsid w:val="00842869"/>
    <w:rsid w:val="00846D7C"/>
    <w:rsid w:val="00854CBF"/>
    <w:rsid w:val="00867AC1"/>
    <w:rsid w:val="00873592"/>
    <w:rsid w:val="00886232"/>
    <w:rsid w:val="00890DF8"/>
    <w:rsid w:val="00895FB3"/>
    <w:rsid w:val="008A205B"/>
    <w:rsid w:val="008A5CBA"/>
    <w:rsid w:val="008A743F"/>
    <w:rsid w:val="008C0970"/>
    <w:rsid w:val="008C4C82"/>
    <w:rsid w:val="008D0BC5"/>
    <w:rsid w:val="008D1101"/>
    <w:rsid w:val="008D2CF7"/>
    <w:rsid w:val="008D6A04"/>
    <w:rsid w:val="008E097D"/>
    <w:rsid w:val="008E65C4"/>
    <w:rsid w:val="008F20E3"/>
    <w:rsid w:val="008F3359"/>
    <w:rsid w:val="008F5C8B"/>
    <w:rsid w:val="00900C26"/>
    <w:rsid w:val="0090197F"/>
    <w:rsid w:val="00903264"/>
    <w:rsid w:val="00906DDC"/>
    <w:rsid w:val="00915FB4"/>
    <w:rsid w:val="00931128"/>
    <w:rsid w:val="009314D2"/>
    <w:rsid w:val="00934E09"/>
    <w:rsid w:val="00935FE0"/>
    <w:rsid w:val="00936253"/>
    <w:rsid w:val="00940D46"/>
    <w:rsid w:val="00941E09"/>
    <w:rsid w:val="009458C9"/>
    <w:rsid w:val="00950E78"/>
    <w:rsid w:val="00952DD4"/>
    <w:rsid w:val="00956CF2"/>
    <w:rsid w:val="00965AE7"/>
    <w:rsid w:val="009706E8"/>
    <w:rsid w:val="00970FED"/>
    <w:rsid w:val="00972514"/>
    <w:rsid w:val="00980162"/>
    <w:rsid w:val="00984FB1"/>
    <w:rsid w:val="00990390"/>
    <w:rsid w:val="00992D82"/>
    <w:rsid w:val="009933C8"/>
    <w:rsid w:val="00993E10"/>
    <w:rsid w:val="00997029"/>
    <w:rsid w:val="009A100D"/>
    <w:rsid w:val="009A14A5"/>
    <w:rsid w:val="009A7339"/>
    <w:rsid w:val="009B440E"/>
    <w:rsid w:val="009C1799"/>
    <w:rsid w:val="009C4AD2"/>
    <w:rsid w:val="009D36B9"/>
    <w:rsid w:val="009D690D"/>
    <w:rsid w:val="009D712F"/>
    <w:rsid w:val="009E65B6"/>
    <w:rsid w:val="009F77CF"/>
    <w:rsid w:val="009F7F13"/>
    <w:rsid w:val="00A01DA2"/>
    <w:rsid w:val="00A14C95"/>
    <w:rsid w:val="00A17231"/>
    <w:rsid w:val="00A24C10"/>
    <w:rsid w:val="00A2662A"/>
    <w:rsid w:val="00A322AD"/>
    <w:rsid w:val="00A326A2"/>
    <w:rsid w:val="00A37F4B"/>
    <w:rsid w:val="00A42AC3"/>
    <w:rsid w:val="00A430CF"/>
    <w:rsid w:val="00A52618"/>
    <w:rsid w:val="00A54309"/>
    <w:rsid w:val="00A558F1"/>
    <w:rsid w:val="00A63A48"/>
    <w:rsid w:val="00A65030"/>
    <w:rsid w:val="00A717C9"/>
    <w:rsid w:val="00A74321"/>
    <w:rsid w:val="00A7585F"/>
    <w:rsid w:val="00A75A38"/>
    <w:rsid w:val="00A80F2A"/>
    <w:rsid w:val="00AA7690"/>
    <w:rsid w:val="00AB2B93"/>
    <w:rsid w:val="00AB530F"/>
    <w:rsid w:val="00AB65AA"/>
    <w:rsid w:val="00AB7E5B"/>
    <w:rsid w:val="00AC2883"/>
    <w:rsid w:val="00AC51AD"/>
    <w:rsid w:val="00AD36EA"/>
    <w:rsid w:val="00AD6D1D"/>
    <w:rsid w:val="00AD70F2"/>
    <w:rsid w:val="00AE0EF1"/>
    <w:rsid w:val="00AE2937"/>
    <w:rsid w:val="00AE3AC6"/>
    <w:rsid w:val="00AF0374"/>
    <w:rsid w:val="00B04465"/>
    <w:rsid w:val="00B07301"/>
    <w:rsid w:val="00B11F3E"/>
    <w:rsid w:val="00B13015"/>
    <w:rsid w:val="00B21D99"/>
    <w:rsid w:val="00B224DE"/>
    <w:rsid w:val="00B324D4"/>
    <w:rsid w:val="00B411C3"/>
    <w:rsid w:val="00B46575"/>
    <w:rsid w:val="00B56BCE"/>
    <w:rsid w:val="00B61777"/>
    <w:rsid w:val="00B622E6"/>
    <w:rsid w:val="00B62886"/>
    <w:rsid w:val="00B62AD3"/>
    <w:rsid w:val="00B81331"/>
    <w:rsid w:val="00B84BBD"/>
    <w:rsid w:val="00B9083D"/>
    <w:rsid w:val="00BA2459"/>
    <w:rsid w:val="00BA43FB"/>
    <w:rsid w:val="00BB4B34"/>
    <w:rsid w:val="00BB704A"/>
    <w:rsid w:val="00BC09B2"/>
    <w:rsid w:val="00BC127D"/>
    <w:rsid w:val="00BC1FE6"/>
    <w:rsid w:val="00BC2C6E"/>
    <w:rsid w:val="00BC52F6"/>
    <w:rsid w:val="00BF010E"/>
    <w:rsid w:val="00C0031E"/>
    <w:rsid w:val="00C061B6"/>
    <w:rsid w:val="00C12293"/>
    <w:rsid w:val="00C238A2"/>
    <w:rsid w:val="00C2446C"/>
    <w:rsid w:val="00C31F9D"/>
    <w:rsid w:val="00C36AE5"/>
    <w:rsid w:val="00C41F17"/>
    <w:rsid w:val="00C46BDF"/>
    <w:rsid w:val="00C5117B"/>
    <w:rsid w:val="00C527FA"/>
    <w:rsid w:val="00C5280D"/>
    <w:rsid w:val="00C53EB3"/>
    <w:rsid w:val="00C54862"/>
    <w:rsid w:val="00C5564A"/>
    <w:rsid w:val="00C5791C"/>
    <w:rsid w:val="00C63D7A"/>
    <w:rsid w:val="00C65D85"/>
    <w:rsid w:val="00C66290"/>
    <w:rsid w:val="00C72B7A"/>
    <w:rsid w:val="00C75BF2"/>
    <w:rsid w:val="00C816F1"/>
    <w:rsid w:val="00C83571"/>
    <w:rsid w:val="00C84FD3"/>
    <w:rsid w:val="00C91637"/>
    <w:rsid w:val="00C95E13"/>
    <w:rsid w:val="00C96A9D"/>
    <w:rsid w:val="00C973F2"/>
    <w:rsid w:val="00C9763E"/>
    <w:rsid w:val="00CA304C"/>
    <w:rsid w:val="00CA774A"/>
    <w:rsid w:val="00CB2272"/>
    <w:rsid w:val="00CC11B0"/>
    <w:rsid w:val="00CC1AE3"/>
    <w:rsid w:val="00CC2841"/>
    <w:rsid w:val="00CC7AF9"/>
    <w:rsid w:val="00CD5A7E"/>
    <w:rsid w:val="00CD73E8"/>
    <w:rsid w:val="00CE72F0"/>
    <w:rsid w:val="00CE7931"/>
    <w:rsid w:val="00CF06AD"/>
    <w:rsid w:val="00CF1330"/>
    <w:rsid w:val="00CF6465"/>
    <w:rsid w:val="00CF7E36"/>
    <w:rsid w:val="00D03EE9"/>
    <w:rsid w:val="00D2138D"/>
    <w:rsid w:val="00D23204"/>
    <w:rsid w:val="00D24F7C"/>
    <w:rsid w:val="00D3708D"/>
    <w:rsid w:val="00D40426"/>
    <w:rsid w:val="00D47704"/>
    <w:rsid w:val="00D56D05"/>
    <w:rsid w:val="00D57C96"/>
    <w:rsid w:val="00D57D18"/>
    <w:rsid w:val="00D86E9A"/>
    <w:rsid w:val="00D91203"/>
    <w:rsid w:val="00D91D9F"/>
    <w:rsid w:val="00D95174"/>
    <w:rsid w:val="00D9661E"/>
    <w:rsid w:val="00DA4973"/>
    <w:rsid w:val="00DA6F36"/>
    <w:rsid w:val="00DB20E1"/>
    <w:rsid w:val="00DB2A81"/>
    <w:rsid w:val="00DB535E"/>
    <w:rsid w:val="00DB596E"/>
    <w:rsid w:val="00DB7773"/>
    <w:rsid w:val="00DC00EA"/>
    <w:rsid w:val="00DC3424"/>
    <w:rsid w:val="00DC3802"/>
    <w:rsid w:val="00DC3D03"/>
    <w:rsid w:val="00DD60D2"/>
    <w:rsid w:val="00DD7D0F"/>
    <w:rsid w:val="00DE145A"/>
    <w:rsid w:val="00DF1675"/>
    <w:rsid w:val="00E07D87"/>
    <w:rsid w:val="00E249C8"/>
    <w:rsid w:val="00E31647"/>
    <w:rsid w:val="00E32F7E"/>
    <w:rsid w:val="00E47814"/>
    <w:rsid w:val="00E512B2"/>
    <w:rsid w:val="00E5267B"/>
    <w:rsid w:val="00E5478E"/>
    <w:rsid w:val="00E63C0E"/>
    <w:rsid w:val="00E72D49"/>
    <w:rsid w:val="00E7593C"/>
    <w:rsid w:val="00E7678A"/>
    <w:rsid w:val="00E83649"/>
    <w:rsid w:val="00E92A07"/>
    <w:rsid w:val="00E935F1"/>
    <w:rsid w:val="00E94A81"/>
    <w:rsid w:val="00E965B5"/>
    <w:rsid w:val="00EA1FFB"/>
    <w:rsid w:val="00EA7141"/>
    <w:rsid w:val="00EB048E"/>
    <w:rsid w:val="00EB4E9C"/>
    <w:rsid w:val="00EC2A1A"/>
    <w:rsid w:val="00EC2F2D"/>
    <w:rsid w:val="00EC790A"/>
    <w:rsid w:val="00ED02ED"/>
    <w:rsid w:val="00EE19AD"/>
    <w:rsid w:val="00EE34DF"/>
    <w:rsid w:val="00EF1A23"/>
    <w:rsid w:val="00EF2F89"/>
    <w:rsid w:val="00EF4FC8"/>
    <w:rsid w:val="00F0148F"/>
    <w:rsid w:val="00F03E98"/>
    <w:rsid w:val="00F1237A"/>
    <w:rsid w:val="00F22CBD"/>
    <w:rsid w:val="00F23EF1"/>
    <w:rsid w:val="00F24F88"/>
    <w:rsid w:val="00F272F1"/>
    <w:rsid w:val="00F31412"/>
    <w:rsid w:val="00F344E3"/>
    <w:rsid w:val="00F355E7"/>
    <w:rsid w:val="00F41D72"/>
    <w:rsid w:val="00F45372"/>
    <w:rsid w:val="00F45B21"/>
    <w:rsid w:val="00F54FD3"/>
    <w:rsid w:val="00F560F7"/>
    <w:rsid w:val="00F6334D"/>
    <w:rsid w:val="00F63599"/>
    <w:rsid w:val="00F66E79"/>
    <w:rsid w:val="00F7432E"/>
    <w:rsid w:val="00F8359E"/>
    <w:rsid w:val="00F9426D"/>
    <w:rsid w:val="00F960D7"/>
    <w:rsid w:val="00FA49AB"/>
    <w:rsid w:val="00FE39C7"/>
    <w:rsid w:val="00FE6718"/>
    <w:rsid w:val="00FF1B83"/>
    <w:rsid w:val="00FF4D07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3C24EF"/>
    <w:pPr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A558F1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CC7A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CC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.kroon@bejo.n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5A00-D081-4B34-813A-73760B59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17</Pages>
  <Words>6323</Words>
  <Characters>40644</Characters>
  <Application>Microsoft Office Word</Application>
  <DocSecurity>0</DocSecurity>
  <Lines>338</Lines>
  <Paragraphs>93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CAJ/76/</vt:lpstr>
      <vt:lpstr>CAJ/76/</vt:lpstr>
    </vt:vector>
  </TitlesOfParts>
  <Company>UPOV</Company>
  <LinksUpToDate>false</LinksUpToDate>
  <CharactersWithSpaces>46874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</dc:title>
  <dc:creator>HUERTA-CASADO Yolanda</dc:creator>
  <cp:keywords>FOR OFFICIAL USE ONLY</cp:keywords>
  <cp:lastModifiedBy>SANTOS Carla Marina</cp:lastModifiedBy>
  <cp:revision>71</cp:revision>
  <cp:lastPrinted>2019-11-07T11:32:00Z</cp:lastPrinted>
  <dcterms:created xsi:type="dcterms:W3CDTF">2019-11-06T13:37:00Z</dcterms:created>
  <dcterms:modified xsi:type="dcterms:W3CDTF">2019-12-18T10:12:00Z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7fe6cc8b-22b5-4cff-9578-aa309b3556f5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