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84C2B" w:rsidRPr="00552279" w:rsidTr="00EB4E9C">
        <w:tc>
          <w:tcPr>
            <w:tcW w:w="6522" w:type="dxa"/>
          </w:tcPr>
          <w:p w:rsidR="00DC3802" w:rsidRPr="00552279" w:rsidRDefault="00DC3802" w:rsidP="00AC2883">
            <w:pPr>
              <w:rPr>
                <w:lang w:val="fr-FR"/>
              </w:rPr>
            </w:pPr>
            <w:r w:rsidRPr="00552279">
              <w:rPr>
                <w:noProof/>
              </w:rPr>
              <w:drawing>
                <wp:inline distT="0" distB="0" distL="0" distR="0" wp14:anchorId="0F7698E8" wp14:editId="53D4A96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52279" w:rsidRDefault="00084C2B" w:rsidP="00AC2883">
            <w:pPr>
              <w:pStyle w:val="Lettrine"/>
              <w:rPr>
                <w:lang w:val="fr-FR"/>
              </w:rPr>
            </w:pPr>
            <w:r w:rsidRPr="00552279">
              <w:rPr>
                <w:lang w:val="fr-FR"/>
              </w:rPr>
              <w:t>F</w:t>
            </w:r>
          </w:p>
        </w:tc>
      </w:tr>
      <w:tr w:rsidR="00084C2B" w:rsidRPr="00A0713C" w:rsidTr="00645CA8">
        <w:trPr>
          <w:trHeight w:val="219"/>
        </w:trPr>
        <w:tc>
          <w:tcPr>
            <w:tcW w:w="6522" w:type="dxa"/>
          </w:tcPr>
          <w:p w:rsidR="00DC3802" w:rsidRPr="00552279" w:rsidRDefault="00DC3802" w:rsidP="00A53282">
            <w:pPr>
              <w:pStyle w:val="upove"/>
              <w:rPr>
                <w:lang w:val="fr-FR"/>
              </w:rPr>
            </w:pPr>
            <w:r w:rsidRPr="00552279">
              <w:rPr>
                <w:lang w:val="fr-FR"/>
              </w:rPr>
              <w:t>Union</w:t>
            </w:r>
            <w:r w:rsidR="00A53282" w:rsidRPr="00552279">
              <w:rPr>
                <w:lang w:val="fr-FR"/>
              </w:rPr>
              <w:t xml:space="preserve"> internationale</w:t>
            </w:r>
            <w:r w:rsidRPr="00552279">
              <w:rPr>
                <w:lang w:val="fr-FR"/>
              </w:rPr>
              <w:t xml:space="preserve"> </w:t>
            </w:r>
            <w:r w:rsidR="00A53282" w:rsidRPr="00552279">
              <w:rPr>
                <w:lang w:val="fr-FR"/>
              </w:rPr>
              <w:t>pour la p</w:t>
            </w:r>
            <w:r w:rsidRPr="00552279">
              <w:rPr>
                <w:lang w:val="fr-FR"/>
              </w:rPr>
              <w:t xml:space="preserve">rotection </w:t>
            </w:r>
            <w:r w:rsidR="00A53282" w:rsidRPr="00552279">
              <w:rPr>
                <w:lang w:val="fr-FR"/>
              </w:rPr>
              <w:t>des obtentions végétales</w:t>
            </w:r>
          </w:p>
        </w:tc>
        <w:tc>
          <w:tcPr>
            <w:tcW w:w="3117" w:type="dxa"/>
          </w:tcPr>
          <w:p w:rsidR="00DC3802" w:rsidRPr="00552279" w:rsidRDefault="00DC3802" w:rsidP="00DA4973">
            <w:pPr>
              <w:rPr>
                <w:lang w:val="fr-FR"/>
              </w:rPr>
            </w:pPr>
          </w:p>
        </w:tc>
      </w:tr>
    </w:tbl>
    <w:p w:rsidR="002445A3" w:rsidRPr="00552279" w:rsidRDefault="002445A3" w:rsidP="00DC3802">
      <w:pPr>
        <w:rPr>
          <w:lang w:val="fr-FR"/>
        </w:rPr>
      </w:pPr>
    </w:p>
    <w:p w:rsidR="002445A3" w:rsidRPr="00552279" w:rsidRDefault="002445A3" w:rsidP="00DC3802">
      <w:pPr>
        <w:rPr>
          <w:lang w:val="fr-FR"/>
        </w:rPr>
      </w:pPr>
    </w:p>
    <w:p w:rsidR="00E065D9" w:rsidRPr="00A0713C" w:rsidRDefault="00E065D9" w:rsidP="00DC3802">
      <w:pPr>
        <w:rPr>
          <w:b/>
          <w:sz w:val="18"/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84C2B" w:rsidRPr="00A0713C" w:rsidTr="00EB4E9C">
        <w:tc>
          <w:tcPr>
            <w:tcW w:w="6512" w:type="dxa"/>
          </w:tcPr>
          <w:p w:rsidR="002445A3" w:rsidRPr="00552279" w:rsidRDefault="00EB4E9C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552279">
              <w:rPr>
                <w:lang w:val="fr-FR"/>
              </w:rPr>
              <w:t>C</w:t>
            </w:r>
            <w:r w:rsidR="00A53282" w:rsidRPr="00552279">
              <w:rPr>
                <w:lang w:val="fr-FR"/>
              </w:rPr>
              <w:t>o</w:t>
            </w:r>
            <w:r w:rsidRPr="00552279">
              <w:rPr>
                <w:lang w:val="fr-FR"/>
              </w:rPr>
              <w:t>mit</w:t>
            </w:r>
            <w:r w:rsidR="00A53282" w:rsidRPr="00552279">
              <w:rPr>
                <w:lang w:val="fr-FR"/>
              </w:rPr>
              <w:t>é administratif et juridique</w:t>
            </w:r>
          </w:p>
          <w:p w:rsidR="00EB4E9C" w:rsidRPr="00552279" w:rsidRDefault="00B622E6" w:rsidP="00A53282">
            <w:pPr>
              <w:pStyle w:val="Sessiontcplacedate"/>
              <w:rPr>
                <w:sz w:val="22"/>
                <w:lang w:val="fr-FR"/>
              </w:rPr>
            </w:pPr>
            <w:r w:rsidRPr="00552279">
              <w:rPr>
                <w:lang w:val="fr-FR"/>
              </w:rPr>
              <w:t>S</w:t>
            </w:r>
            <w:r w:rsidR="00084C2B" w:rsidRPr="00552279">
              <w:rPr>
                <w:lang w:val="fr-FR"/>
              </w:rPr>
              <w:t>oixante</w:t>
            </w:r>
            <w:r w:rsidR="00F56F79" w:rsidRPr="00552279">
              <w:rPr>
                <w:lang w:val="fr-FR"/>
              </w:rPr>
              <w:t>-</w:t>
            </w:r>
            <w:r w:rsidR="00084C2B" w:rsidRPr="00552279">
              <w:rPr>
                <w:lang w:val="fr-FR"/>
              </w:rPr>
              <w:t>quatorz</w:t>
            </w:r>
            <w:r w:rsidR="00F56F79" w:rsidRPr="00552279">
              <w:rPr>
                <w:lang w:val="fr-FR"/>
              </w:rPr>
              <w:t>ième session</w:t>
            </w:r>
            <w:r w:rsidR="00EB4E9C" w:rsidRPr="00552279">
              <w:rPr>
                <w:lang w:val="fr-FR"/>
              </w:rPr>
              <w:br/>
              <w:t>Gen</w:t>
            </w:r>
            <w:r w:rsidR="00A53282" w:rsidRPr="00552279">
              <w:rPr>
                <w:lang w:val="fr-FR"/>
              </w:rPr>
              <w:t>è</w:t>
            </w:r>
            <w:r w:rsidR="00EB4E9C" w:rsidRPr="00552279">
              <w:rPr>
                <w:lang w:val="fr-FR"/>
              </w:rPr>
              <w:t>v</w:t>
            </w:r>
            <w:r w:rsidR="00A53282" w:rsidRPr="00552279">
              <w:rPr>
                <w:lang w:val="fr-FR"/>
              </w:rPr>
              <w:t>e</w:t>
            </w:r>
            <w:r w:rsidR="00EB4E9C" w:rsidRPr="00552279">
              <w:rPr>
                <w:lang w:val="fr-FR"/>
              </w:rPr>
              <w:t xml:space="preserve">, </w:t>
            </w:r>
            <w:r w:rsidR="00A53282" w:rsidRPr="00552279">
              <w:rPr>
                <w:lang w:val="fr-FR"/>
              </w:rPr>
              <w:t>23 et 24 o</w:t>
            </w:r>
            <w:r w:rsidRPr="00552279">
              <w:rPr>
                <w:lang w:val="fr-FR"/>
              </w:rPr>
              <w:t>ctob</w:t>
            </w:r>
            <w:r w:rsidR="00A53282" w:rsidRPr="00552279">
              <w:rPr>
                <w:lang w:val="fr-FR"/>
              </w:rPr>
              <w:t>r</w:t>
            </w:r>
            <w:r w:rsidRPr="00552279">
              <w:rPr>
                <w:lang w:val="fr-FR"/>
              </w:rPr>
              <w:t>e</w:t>
            </w:r>
            <w:r w:rsidR="00A53282" w:rsidRPr="00552279">
              <w:rPr>
                <w:lang w:val="fr-FR"/>
              </w:rPr>
              <w:t> </w:t>
            </w:r>
            <w:r w:rsidR="00EB4E9C" w:rsidRPr="00552279">
              <w:rPr>
                <w:lang w:val="fr-FR"/>
              </w:rPr>
              <w:t>2017</w:t>
            </w:r>
          </w:p>
        </w:tc>
        <w:tc>
          <w:tcPr>
            <w:tcW w:w="3127" w:type="dxa"/>
          </w:tcPr>
          <w:p w:rsidR="002445A3" w:rsidRPr="00552279" w:rsidRDefault="009F77CF" w:rsidP="003C7FBE">
            <w:pPr>
              <w:pStyle w:val="Doccode"/>
              <w:rPr>
                <w:lang w:val="fr-FR"/>
              </w:rPr>
            </w:pPr>
            <w:r w:rsidRPr="00552279">
              <w:rPr>
                <w:lang w:val="fr-FR"/>
              </w:rPr>
              <w:t>C</w:t>
            </w:r>
            <w:r w:rsidR="00B622E6" w:rsidRPr="00552279">
              <w:rPr>
                <w:lang w:val="fr-FR"/>
              </w:rPr>
              <w:t>AJ</w:t>
            </w:r>
            <w:r w:rsidR="00EB4E9C" w:rsidRPr="00552279">
              <w:rPr>
                <w:lang w:val="fr-FR"/>
              </w:rPr>
              <w:t>/</w:t>
            </w:r>
            <w:r w:rsidR="00B622E6" w:rsidRPr="00552279">
              <w:rPr>
                <w:lang w:val="fr-FR"/>
              </w:rPr>
              <w:t>74</w:t>
            </w:r>
            <w:r w:rsidR="00EB4E9C" w:rsidRPr="00552279">
              <w:rPr>
                <w:lang w:val="fr-FR"/>
              </w:rPr>
              <w:t>/</w:t>
            </w:r>
            <w:r w:rsidR="00E065D9" w:rsidRPr="00552279">
              <w:rPr>
                <w:lang w:val="fr-FR"/>
              </w:rPr>
              <w:t>1</w:t>
            </w:r>
            <w:r w:rsidR="00FC5F1F">
              <w:rPr>
                <w:lang w:val="fr-FR"/>
              </w:rPr>
              <w:t xml:space="preserve"> Rev.</w:t>
            </w:r>
          </w:p>
          <w:p w:rsidR="002445A3" w:rsidRPr="00552279" w:rsidRDefault="00EB4E9C" w:rsidP="003C7FBE">
            <w:pPr>
              <w:pStyle w:val="Docoriginal"/>
              <w:rPr>
                <w:lang w:val="fr-FR"/>
              </w:rPr>
            </w:pPr>
            <w:r w:rsidRPr="00552279">
              <w:rPr>
                <w:lang w:val="fr-FR"/>
              </w:rPr>
              <w:t>Original</w:t>
            </w:r>
            <w:r w:rsidR="00F56F79" w:rsidRPr="00552279">
              <w:rPr>
                <w:lang w:val="fr-FR"/>
              </w:rPr>
              <w:t> :</w:t>
            </w:r>
            <w:r w:rsidR="00A53282" w:rsidRPr="00552279">
              <w:rPr>
                <w:b w:val="0"/>
                <w:spacing w:val="0"/>
                <w:lang w:val="fr-FR"/>
              </w:rPr>
              <w:t xml:space="preserve"> anglais</w:t>
            </w:r>
          </w:p>
          <w:p w:rsidR="00EB4E9C" w:rsidRPr="00552279" w:rsidRDefault="00EB4E9C" w:rsidP="00FC5F1F">
            <w:pPr>
              <w:pStyle w:val="Docoriginal"/>
              <w:rPr>
                <w:lang w:val="fr-FR"/>
              </w:rPr>
            </w:pPr>
            <w:r w:rsidRPr="00552279">
              <w:rPr>
                <w:lang w:val="fr-FR"/>
              </w:rPr>
              <w:t>Date</w:t>
            </w:r>
            <w:r w:rsidR="00F56F79" w:rsidRPr="00552279">
              <w:rPr>
                <w:lang w:val="fr-FR"/>
              </w:rPr>
              <w:t> </w:t>
            </w:r>
            <w:r w:rsidR="00F56F79" w:rsidRPr="00FC5F1F">
              <w:rPr>
                <w:lang w:val="fr-FR"/>
              </w:rPr>
              <w:t>:</w:t>
            </w:r>
            <w:r w:rsidR="00A53282" w:rsidRPr="00FC5F1F">
              <w:rPr>
                <w:b w:val="0"/>
                <w:spacing w:val="0"/>
                <w:lang w:val="fr-FR"/>
              </w:rPr>
              <w:t xml:space="preserve"> </w:t>
            </w:r>
            <w:r w:rsidR="00FC5F1F" w:rsidRPr="00FC5F1F">
              <w:rPr>
                <w:b w:val="0"/>
                <w:spacing w:val="0"/>
                <w:lang w:val="fr-FR"/>
              </w:rPr>
              <w:t>29 septembre</w:t>
            </w:r>
            <w:r w:rsidR="00A53282" w:rsidRPr="00FC5F1F">
              <w:rPr>
                <w:b w:val="0"/>
                <w:spacing w:val="0"/>
                <w:lang w:val="fr-FR"/>
              </w:rPr>
              <w:t> </w:t>
            </w:r>
            <w:r w:rsidRPr="00FC5F1F">
              <w:rPr>
                <w:b w:val="0"/>
                <w:spacing w:val="0"/>
                <w:lang w:val="fr-FR"/>
              </w:rPr>
              <w:t>2017</w:t>
            </w:r>
          </w:p>
        </w:tc>
      </w:tr>
    </w:tbl>
    <w:p w:rsidR="002445A3" w:rsidRPr="00552279" w:rsidRDefault="002445A3" w:rsidP="002445A3">
      <w:pPr>
        <w:pStyle w:val="Titleofdoc0"/>
        <w:rPr>
          <w:lang w:val="fr-FR"/>
        </w:rPr>
      </w:pPr>
      <w:bookmarkStart w:id="0" w:name="TitleOfDoc"/>
      <w:bookmarkEnd w:id="0"/>
      <w:r w:rsidRPr="00552279">
        <w:rPr>
          <w:lang w:val="fr-FR"/>
        </w:rPr>
        <w:t>P</w:t>
      </w:r>
      <w:r w:rsidR="00084C2B" w:rsidRPr="00552279">
        <w:rPr>
          <w:lang w:val="fr-FR"/>
        </w:rPr>
        <w:t>rojet d</w:t>
      </w:r>
      <w:r w:rsidR="00F56F79" w:rsidRPr="00552279">
        <w:rPr>
          <w:lang w:val="fr-FR"/>
        </w:rPr>
        <w:t>’</w:t>
      </w:r>
      <w:r w:rsidR="00084C2B" w:rsidRPr="00552279">
        <w:rPr>
          <w:lang w:val="fr-FR"/>
        </w:rPr>
        <w:t>ordre du jour</w:t>
      </w:r>
      <w:r w:rsidR="00FC5F1F">
        <w:rPr>
          <w:lang w:val="fr-FR"/>
        </w:rPr>
        <w:t xml:space="preserve"> </w:t>
      </w:r>
      <w:r w:rsidR="00FC5F1F" w:rsidRPr="00E343BE">
        <w:rPr>
          <w:lang w:val="fr-FR"/>
        </w:rPr>
        <w:t>Révisé</w:t>
      </w:r>
    </w:p>
    <w:p w:rsidR="002445A3" w:rsidRPr="00552279" w:rsidRDefault="002445A3" w:rsidP="002445A3">
      <w:pPr>
        <w:pStyle w:val="preparedby1"/>
        <w:jc w:val="left"/>
        <w:rPr>
          <w:lang w:val="fr-FR"/>
        </w:rPr>
      </w:pPr>
      <w:bookmarkStart w:id="1" w:name="Prepared"/>
      <w:bookmarkEnd w:id="1"/>
      <w:r w:rsidRPr="00552279">
        <w:rPr>
          <w:lang w:val="fr-FR"/>
        </w:rPr>
        <w:t>Document établi par le Bureau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Union</w:t>
      </w:r>
    </w:p>
    <w:p w:rsidR="002445A3" w:rsidRPr="00552279" w:rsidRDefault="002445A3" w:rsidP="002445A3">
      <w:pPr>
        <w:pStyle w:val="Disclaimer"/>
        <w:rPr>
          <w:lang w:val="fr-FR"/>
        </w:rPr>
      </w:pPr>
      <w:r w:rsidRPr="00552279">
        <w:rPr>
          <w:lang w:val="fr-FR"/>
        </w:rPr>
        <w:t>Avertissement</w:t>
      </w:r>
      <w:r w:rsidR="00F56F79" w:rsidRPr="00552279">
        <w:rPr>
          <w:lang w:val="fr-FR"/>
        </w:rPr>
        <w:t> :</w:t>
      </w:r>
      <w:r w:rsidRPr="00552279">
        <w:rPr>
          <w:lang w:val="fr-FR"/>
        </w:rPr>
        <w:t xml:space="preserve"> le présent document ne représente pas les principes ou les orientations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UPOV</w:t>
      </w: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Ouverture de la session</w:t>
      </w:r>
    </w:p>
    <w:p w:rsidR="002445A3" w:rsidRPr="00A0713C" w:rsidRDefault="002445A3" w:rsidP="00E065D9">
      <w:pPr>
        <w:rPr>
          <w:kern w:val="28"/>
          <w:sz w:val="1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Adoption de l</w:t>
      </w:r>
      <w:r w:rsidR="00F56F79" w:rsidRPr="00552279">
        <w:rPr>
          <w:kern w:val="28"/>
          <w:lang w:val="fr-FR"/>
        </w:rPr>
        <w:t>’</w:t>
      </w:r>
      <w:r w:rsidR="002445A3" w:rsidRPr="00552279">
        <w:rPr>
          <w:kern w:val="28"/>
          <w:lang w:val="fr-FR"/>
        </w:rPr>
        <w:t>ordre du jour</w:t>
      </w:r>
    </w:p>
    <w:p w:rsidR="002445A3" w:rsidRPr="00A0713C" w:rsidRDefault="002445A3" w:rsidP="00E065D9">
      <w:pPr>
        <w:rPr>
          <w:kern w:val="28"/>
          <w:sz w:val="18"/>
          <w:lang w:val="fr-FR"/>
        </w:rPr>
      </w:pPr>
    </w:p>
    <w:p w:rsidR="002445A3" w:rsidRPr="00552279" w:rsidRDefault="003A49C0" w:rsidP="002445A3">
      <w:pPr>
        <w:tabs>
          <w:tab w:val="left" w:pos="567"/>
        </w:tabs>
        <w:ind w:left="567" w:hanging="567"/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Rapport sur les faits nouveaux intervenus au sein du Comité technique (document CAJ/74/9)</w:t>
      </w:r>
    </w:p>
    <w:p w:rsidR="002445A3" w:rsidRPr="00A0713C" w:rsidRDefault="002445A3" w:rsidP="003A49C0">
      <w:pPr>
        <w:tabs>
          <w:tab w:val="left" w:pos="567"/>
        </w:tabs>
        <w:rPr>
          <w:kern w:val="28"/>
          <w:sz w:val="1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Élaboration de matériel d</w:t>
      </w:r>
      <w:r w:rsidR="00F56F79" w:rsidRPr="00552279">
        <w:rPr>
          <w:kern w:val="28"/>
          <w:lang w:val="fr-FR"/>
        </w:rPr>
        <w:t>’</w:t>
      </w:r>
      <w:r w:rsidR="002445A3" w:rsidRPr="00552279">
        <w:rPr>
          <w:kern w:val="28"/>
          <w:lang w:val="fr-FR"/>
        </w:rPr>
        <w:t xml:space="preserve">information concernant la </w:t>
      </w:r>
      <w:r w:rsidR="00F56F79" w:rsidRPr="00552279">
        <w:rPr>
          <w:kern w:val="28"/>
          <w:lang w:val="fr-FR"/>
        </w:rPr>
        <w:t>Convention UPOV</w:t>
      </w:r>
      <w:r w:rsidR="002445A3" w:rsidRPr="00552279">
        <w:rPr>
          <w:kern w:val="28"/>
          <w:lang w:val="fr-FR"/>
        </w:rPr>
        <w:t xml:space="preserve"> (document CAJ/74/2)</w:t>
      </w:r>
    </w:p>
    <w:p w:rsidR="002445A3" w:rsidRPr="00A0713C" w:rsidRDefault="002445A3" w:rsidP="00E065D9">
      <w:pPr>
        <w:rPr>
          <w:sz w:val="18"/>
          <w:lang w:val="fr-FR"/>
        </w:rPr>
      </w:pPr>
    </w:p>
    <w:p w:rsidR="002445A3" w:rsidRPr="00552279" w:rsidRDefault="002445A3" w:rsidP="002445A3">
      <w:pPr>
        <w:ind w:left="1134" w:hanging="567"/>
        <w:rPr>
          <w:kern w:val="28"/>
          <w:lang w:val="fr-FR"/>
        </w:rPr>
      </w:pPr>
      <w:r w:rsidRPr="00552279">
        <w:rPr>
          <w:kern w:val="28"/>
          <w:lang w:val="fr-FR"/>
        </w:rPr>
        <w:t>a)</w:t>
      </w:r>
      <w:r w:rsidRPr="00552279">
        <w:rPr>
          <w:kern w:val="28"/>
          <w:lang w:val="fr-FR"/>
        </w:rPr>
        <w:tab/>
        <w:t>Révision éventuelle du document UPOV/EXN/EDV/2 “Notes explicatives sur les variétés essentiellement dérivées en vertu de l</w:t>
      </w:r>
      <w:r w:rsidR="00F56F79" w:rsidRPr="00552279">
        <w:rPr>
          <w:kern w:val="28"/>
          <w:lang w:val="fr-FR"/>
        </w:rPr>
        <w:t>’</w:t>
      </w:r>
      <w:r w:rsidRPr="00552279">
        <w:rPr>
          <w:kern w:val="28"/>
          <w:lang w:val="fr-FR"/>
        </w:rPr>
        <w:t xml:space="preserve">Acte </w:t>
      </w:r>
      <w:r w:rsidR="00F56F79" w:rsidRPr="00552279">
        <w:rPr>
          <w:kern w:val="28"/>
          <w:lang w:val="fr-FR"/>
        </w:rPr>
        <w:t>de 1991</w:t>
      </w:r>
      <w:r w:rsidRPr="00552279">
        <w:rPr>
          <w:kern w:val="28"/>
          <w:lang w:val="fr-FR"/>
        </w:rPr>
        <w:t xml:space="preserve"> de la </w:t>
      </w:r>
      <w:r w:rsidR="00F56F79" w:rsidRPr="00552279">
        <w:rPr>
          <w:kern w:val="28"/>
          <w:lang w:val="fr-FR"/>
        </w:rPr>
        <w:t>Convention UPOV</w:t>
      </w:r>
      <w:r w:rsidRPr="00552279">
        <w:rPr>
          <w:kern w:val="28"/>
          <w:lang w:val="fr-FR"/>
        </w:rPr>
        <w:t>” (révision)</w:t>
      </w:r>
    </w:p>
    <w:p w:rsidR="002445A3" w:rsidRPr="00A0713C" w:rsidRDefault="002445A3" w:rsidP="00E065D9">
      <w:pPr>
        <w:rPr>
          <w:kern w:val="28"/>
          <w:sz w:val="18"/>
          <w:lang w:val="fr-FR"/>
        </w:rPr>
      </w:pPr>
    </w:p>
    <w:p w:rsidR="002445A3" w:rsidRPr="00552279" w:rsidRDefault="002445A3" w:rsidP="002445A3">
      <w:pPr>
        <w:keepNext/>
        <w:ind w:left="1134" w:hanging="567"/>
        <w:rPr>
          <w:lang w:val="fr-FR"/>
        </w:rPr>
      </w:pPr>
      <w:r w:rsidRPr="00552279">
        <w:rPr>
          <w:lang w:val="fr-FR"/>
        </w:rPr>
        <w:t>b)</w:t>
      </w:r>
      <w:r w:rsidRPr="00552279">
        <w:rPr>
          <w:lang w:val="fr-FR"/>
        </w:rPr>
        <w:tab/>
        <w:t>Révision éventuelle du document UPOV/EXN/CAL/1 “Notes explicatives sur les conditions et limitations relatives à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autorisation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 xml:space="preserve">obtenteur </w:t>
      </w:r>
      <w:r w:rsidR="00F56F79" w:rsidRPr="00552279">
        <w:rPr>
          <w:lang w:val="fr-FR"/>
        </w:rPr>
        <w:t>à l’égard</w:t>
      </w:r>
      <w:r w:rsidRPr="00552279">
        <w:rPr>
          <w:lang w:val="fr-FR"/>
        </w:rPr>
        <w:t xml:space="preserve"> du matériel de reproduction ou de multiplication selon la </w:t>
      </w:r>
      <w:r w:rsidR="00F56F79" w:rsidRPr="00552279">
        <w:rPr>
          <w:lang w:val="fr-FR"/>
        </w:rPr>
        <w:t>Convention UPOV</w:t>
      </w:r>
      <w:r w:rsidRPr="00552279">
        <w:rPr>
          <w:lang w:val="fr-FR"/>
        </w:rPr>
        <w:t>”</w:t>
      </w:r>
    </w:p>
    <w:p w:rsidR="002445A3" w:rsidRPr="00A0713C" w:rsidRDefault="002445A3" w:rsidP="00E065D9">
      <w:pPr>
        <w:keepNext/>
        <w:rPr>
          <w:sz w:val="18"/>
          <w:lang w:val="fr-FR"/>
        </w:rPr>
      </w:pPr>
    </w:p>
    <w:p w:rsidR="00FC5F1F" w:rsidRPr="00FC5F1F" w:rsidRDefault="002445A3" w:rsidP="00FC5F1F">
      <w:pPr>
        <w:keepNext/>
        <w:ind w:left="1134" w:hanging="567"/>
        <w:rPr>
          <w:lang w:val="fr-FR"/>
        </w:rPr>
      </w:pPr>
      <w:r w:rsidRPr="00552279">
        <w:rPr>
          <w:lang w:val="fr-FR"/>
        </w:rPr>
        <w:t>c)</w:t>
      </w:r>
      <w:r w:rsidRPr="00552279">
        <w:rPr>
          <w:lang w:val="fr-FR"/>
        </w:rPr>
        <w:tab/>
        <w:t xml:space="preserve">Révision éventuelle du document UPOV/EXN/PRP/2 “Notes explicatives sur la protection provisoire selon la </w:t>
      </w:r>
      <w:r w:rsidR="00F56F79" w:rsidRPr="00552279">
        <w:rPr>
          <w:lang w:val="fr-FR"/>
        </w:rPr>
        <w:t>Convention UPOV</w:t>
      </w:r>
      <w:r w:rsidRPr="00552279">
        <w:rPr>
          <w:lang w:val="fr-FR"/>
        </w:rPr>
        <w:t>”</w:t>
      </w:r>
    </w:p>
    <w:p w:rsidR="002445A3" w:rsidRPr="00552279" w:rsidRDefault="002445A3" w:rsidP="002445A3">
      <w:pPr>
        <w:ind w:firstLine="567"/>
        <w:rPr>
          <w:lang w:val="fr-FR"/>
        </w:rPr>
      </w:pPr>
      <w:r w:rsidRPr="00552279">
        <w:rPr>
          <w:lang w:val="fr-FR"/>
        </w:rPr>
        <w:t>d)</w:t>
      </w:r>
      <w:r w:rsidRPr="00552279">
        <w:rPr>
          <w:lang w:val="fr-FR"/>
        </w:rPr>
        <w:tab/>
        <w:t>Bulletin type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UPOV de la protection des obtentions végétales (révision)</w:t>
      </w:r>
    </w:p>
    <w:p w:rsidR="002445A3" w:rsidRPr="00A0713C" w:rsidRDefault="002445A3" w:rsidP="00E065D9">
      <w:pPr>
        <w:rPr>
          <w:kern w:val="28"/>
          <w:sz w:val="1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Dénominations variétales (document CAJ/74/3)</w:t>
      </w:r>
    </w:p>
    <w:p w:rsidR="002445A3" w:rsidRPr="00A0713C" w:rsidRDefault="002445A3" w:rsidP="00E065D9">
      <w:pPr>
        <w:rPr>
          <w:kern w:val="28"/>
          <w:sz w:val="18"/>
          <w:lang w:val="fr-FR"/>
        </w:rPr>
      </w:pPr>
      <w:bookmarkStart w:id="2" w:name="_GoBack"/>
      <w:bookmarkEnd w:id="2"/>
    </w:p>
    <w:p w:rsidR="002445A3" w:rsidRPr="00552279" w:rsidRDefault="00E065D9" w:rsidP="002445A3">
      <w:pPr>
        <w:keepNext/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Informations et bases de données</w:t>
      </w:r>
    </w:p>
    <w:p w:rsidR="002445A3" w:rsidRPr="00A0713C" w:rsidRDefault="002445A3" w:rsidP="00E065D9">
      <w:pPr>
        <w:keepNext/>
        <w:rPr>
          <w:kern w:val="28"/>
          <w:sz w:val="18"/>
          <w:lang w:val="fr-FR"/>
        </w:rPr>
      </w:pPr>
    </w:p>
    <w:p w:rsidR="002445A3" w:rsidRPr="00552279" w:rsidRDefault="002445A3" w:rsidP="002445A3">
      <w:pPr>
        <w:ind w:left="567"/>
        <w:rPr>
          <w:lang w:val="fr-FR"/>
        </w:rPr>
      </w:pPr>
      <w:r w:rsidRPr="00552279">
        <w:rPr>
          <w:lang w:val="fr-FR"/>
        </w:rPr>
        <w:t>a)</w:t>
      </w:r>
      <w:r w:rsidRPr="00552279">
        <w:rPr>
          <w:lang w:val="fr-FR"/>
        </w:rPr>
        <w:tab/>
        <w:t>Formulaire de dépôt électronique des demandes (document CAJ/74/4)</w:t>
      </w:r>
    </w:p>
    <w:p w:rsidR="002445A3" w:rsidRPr="00A0713C" w:rsidRDefault="002445A3" w:rsidP="0045487C">
      <w:pPr>
        <w:ind w:left="567"/>
        <w:rPr>
          <w:sz w:val="18"/>
          <w:lang w:val="fr-FR"/>
        </w:rPr>
      </w:pPr>
    </w:p>
    <w:p w:rsidR="002445A3" w:rsidRPr="00552279" w:rsidRDefault="002445A3" w:rsidP="002445A3">
      <w:pPr>
        <w:ind w:left="567"/>
        <w:rPr>
          <w:lang w:val="fr-FR"/>
        </w:rPr>
      </w:pPr>
      <w:r w:rsidRPr="00552279">
        <w:rPr>
          <w:lang w:val="fr-FR"/>
        </w:rPr>
        <w:t>b)</w:t>
      </w:r>
      <w:r w:rsidRPr="00552279">
        <w:rPr>
          <w:lang w:val="fr-FR"/>
        </w:rPr>
        <w:tab/>
        <w:t>Bases de données d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information de l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UPOV (document CAJ/74/5)</w:t>
      </w:r>
    </w:p>
    <w:p w:rsidR="002445A3" w:rsidRPr="00A0713C" w:rsidRDefault="002445A3" w:rsidP="0045487C">
      <w:pPr>
        <w:ind w:left="567"/>
        <w:rPr>
          <w:sz w:val="18"/>
          <w:lang w:val="fr-FR"/>
        </w:rPr>
      </w:pPr>
    </w:p>
    <w:p w:rsidR="002445A3" w:rsidRPr="00552279" w:rsidRDefault="002445A3" w:rsidP="002445A3">
      <w:pPr>
        <w:ind w:left="567"/>
        <w:rPr>
          <w:lang w:val="fr-FR"/>
        </w:rPr>
      </w:pPr>
      <w:r w:rsidRPr="00552279">
        <w:rPr>
          <w:lang w:val="fr-FR"/>
        </w:rPr>
        <w:t>c)</w:t>
      </w:r>
      <w:r w:rsidRPr="00552279">
        <w:rPr>
          <w:lang w:val="fr-FR"/>
        </w:rPr>
        <w:tab/>
        <w:t>Échange et utilisation de logiciels et d</w:t>
      </w:r>
      <w:r w:rsidR="00F56F79" w:rsidRPr="00552279">
        <w:rPr>
          <w:lang w:val="fr-FR"/>
        </w:rPr>
        <w:t>’</w:t>
      </w:r>
      <w:r w:rsidRPr="00552279">
        <w:rPr>
          <w:lang w:val="fr-FR"/>
        </w:rPr>
        <w:t>équipements (document CAJ/74/6)</w:t>
      </w:r>
    </w:p>
    <w:p w:rsidR="004E3586" w:rsidRPr="00A0713C" w:rsidRDefault="004E3586" w:rsidP="004E3586">
      <w:pPr>
        <w:keepNext/>
        <w:ind w:left="1134" w:hanging="567"/>
        <w:rPr>
          <w:sz w:val="18"/>
          <w:lang w:val="fr-FR"/>
        </w:rPr>
      </w:pPr>
    </w:p>
    <w:p w:rsidR="004E3586" w:rsidRPr="00FC5F1F" w:rsidRDefault="004E3586" w:rsidP="004E3586">
      <w:pPr>
        <w:keepNext/>
        <w:ind w:left="1134"/>
        <w:rPr>
          <w:lang w:val="fr-FR"/>
        </w:rPr>
      </w:pPr>
      <w:r w:rsidRPr="00FC5F1F">
        <w:rPr>
          <w:lang w:val="fr-FR"/>
        </w:rPr>
        <w:t>UPOV/INF/16</w:t>
      </w:r>
      <w:r w:rsidRPr="00FC5F1F">
        <w:rPr>
          <w:lang w:val="fr-FR"/>
        </w:rPr>
        <w:tab/>
        <w:t xml:space="preserve">Logiciels échangeables (révision) (document UPOV/INF/16/7 Draft 1) </w:t>
      </w:r>
    </w:p>
    <w:p w:rsidR="004E3586" w:rsidRPr="00B70526" w:rsidRDefault="004E3586" w:rsidP="004E3586">
      <w:pPr>
        <w:keepNext/>
        <w:ind w:left="1134" w:hanging="567"/>
        <w:rPr>
          <w:sz w:val="14"/>
          <w:lang w:val="fr-FR"/>
        </w:rPr>
      </w:pPr>
    </w:p>
    <w:p w:rsidR="004E3586" w:rsidRPr="00FC5F1F" w:rsidRDefault="004E3586" w:rsidP="004E3586">
      <w:pPr>
        <w:keepNext/>
        <w:ind w:left="2829" w:hanging="1695"/>
        <w:rPr>
          <w:lang w:val="fr-FR"/>
        </w:rPr>
      </w:pPr>
      <w:r w:rsidRPr="00FC5F1F">
        <w:rPr>
          <w:lang w:val="fr-FR"/>
        </w:rPr>
        <w:t>UPOV/INF/22</w:t>
      </w:r>
      <w:r w:rsidRPr="00FC5F1F">
        <w:rPr>
          <w:lang w:val="fr-FR"/>
        </w:rPr>
        <w:tab/>
        <w:t xml:space="preserve">Logiciels et équipements utilisés par les membres de l’Union (révision) (document UPOV/INF/22/4 Draft 1) </w:t>
      </w:r>
    </w:p>
    <w:p w:rsidR="004E3586" w:rsidRPr="00A0713C" w:rsidRDefault="004E3586" w:rsidP="004E3586">
      <w:pPr>
        <w:keepNext/>
        <w:rPr>
          <w:sz w:val="18"/>
          <w:lang w:val="fr-FR"/>
        </w:rPr>
      </w:pPr>
    </w:p>
    <w:p w:rsidR="002445A3" w:rsidRPr="00552279" w:rsidRDefault="0045487C" w:rsidP="002445A3">
      <w:pPr>
        <w:rPr>
          <w:lang w:val="fr-FR"/>
        </w:rPr>
      </w:pPr>
      <w:r w:rsidRPr="00552279">
        <w:rPr>
          <w:lang w:val="fr-FR"/>
        </w:rPr>
        <w:fldChar w:fldCharType="begin"/>
      </w:r>
      <w:r w:rsidRPr="00552279">
        <w:rPr>
          <w:lang w:val="fr-FR"/>
        </w:rPr>
        <w:instrText xml:space="preserve"> AUTONUM  </w:instrText>
      </w:r>
      <w:r w:rsidRPr="00552279">
        <w:rPr>
          <w:lang w:val="fr-FR"/>
        </w:rPr>
        <w:fldChar w:fldCharType="end"/>
      </w:r>
      <w:r w:rsidRPr="00552279">
        <w:rPr>
          <w:lang w:val="fr-FR"/>
        </w:rPr>
        <w:tab/>
      </w:r>
      <w:r w:rsidR="002445A3" w:rsidRPr="00552279">
        <w:rPr>
          <w:lang w:val="fr-FR"/>
        </w:rPr>
        <w:t>Documents TGP (document CAJ/74/7)</w:t>
      </w:r>
    </w:p>
    <w:p w:rsidR="002445A3" w:rsidRPr="00A0713C" w:rsidRDefault="002445A3" w:rsidP="0045487C">
      <w:pPr>
        <w:rPr>
          <w:sz w:val="18"/>
          <w:lang w:val="fr-FR"/>
        </w:rPr>
      </w:pPr>
    </w:p>
    <w:p w:rsidR="002445A3" w:rsidRPr="00552279" w:rsidRDefault="0045487C" w:rsidP="002445A3">
      <w:pPr>
        <w:rPr>
          <w:lang w:val="fr-FR"/>
        </w:rPr>
      </w:pPr>
      <w:r w:rsidRPr="00552279">
        <w:rPr>
          <w:lang w:val="fr-FR"/>
        </w:rPr>
        <w:fldChar w:fldCharType="begin"/>
      </w:r>
      <w:r w:rsidRPr="00552279">
        <w:rPr>
          <w:lang w:val="fr-FR"/>
        </w:rPr>
        <w:instrText xml:space="preserve"> AUTONUM  </w:instrText>
      </w:r>
      <w:r w:rsidRPr="00552279">
        <w:rPr>
          <w:lang w:val="fr-FR"/>
        </w:rPr>
        <w:fldChar w:fldCharType="end"/>
      </w:r>
      <w:r w:rsidRPr="00552279">
        <w:rPr>
          <w:lang w:val="fr-FR"/>
        </w:rPr>
        <w:tab/>
      </w:r>
      <w:r w:rsidR="002445A3" w:rsidRPr="00552279">
        <w:rPr>
          <w:lang w:val="fr-FR"/>
        </w:rPr>
        <w:t>Techniques moléculaires (document CAJ/74/8)</w:t>
      </w:r>
    </w:p>
    <w:p w:rsidR="002445A3" w:rsidRPr="00A0713C" w:rsidRDefault="002445A3" w:rsidP="00E065D9">
      <w:pPr>
        <w:rPr>
          <w:kern w:val="28"/>
          <w:sz w:val="1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Programme de la soixante</w:t>
      </w:r>
      <w:r w:rsidR="00F56F79" w:rsidRPr="00552279">
        <w:rPr>
          <w:kern w:val="28"/>
          <w:lang w:val="fr-FR"/>
        </w:rPr>
        <w:t>-</w:t>
      </w:r>
      <w:r w:rsidR="002445A3" w:rsidRPr="00552279">
        <w:rPr>
          <w:kern w:val="28"/>
          <w:lang w:val="fr-FR"/>
        </w:rPr>
        <w:t>quinz</w:t>
      </w:r>
      <w:r w:rsidR="00F56F79" w:rsidRPr="00552279">
        <w:rPr>
          <w:kern w:val="28"/>
          <w:lang w:val="fr-FR"/>
        </w:rPr>
        <w:t>ième session</w:t>
      </w:r>
    </w:p>
    <w:p w:rsidR="002445A3" w:rsidRPr="00A0713C" w:rsidRDefault="002445A3" w:rsidP="00E065D9">
      <w:pPr>
        <w:rPr>
          <w:kern w:val="28"/>
          <w:sz w:val="18"/>
          <w:lang w:val="fr-FR"/>
        </w:rPr>
      </w:pPr>
    </w:p>
    <w:p w:rsidR="002445A3" w:rsidRPr="00552279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Adoption du compte rendu des conclusions (selon le temps disponible)</w:t>
      </w:r>
    </w:p>
    <w:p w:rsidR="002445A3" w:rsidRPr="00A0713C" w:rsidRDefault="002445A3" w:rsidP="00CF5D3E">
      <w:pPr>
        <w:rPr>
          <w:kern w:val="28"/>
          <w:sz w:val="18"/>
          <w:lang w:val="fr-FR"/>
        </w:rPr>
      </w:pPr>
    </w:p>
    <w:p w:rsidR="002445A3" w:rsidRDefault="00E065D9" w:rsidP="002445A3">
      <w:pPr>
        <w:rPr>
          <w:kern w:val="28"/>
          <w:lang w:val="fr-FR"/>
        </w:rPr>
      </w:pPr>
      <w:r w:rsidRPr="00552279">
        <w:rPr>
          <w:kern w:val="28"/>
          <w:lang w:val="fr-FR"/>
        </w:rPr>
        <w:fldChar w:fldCharType="begin"/>
      </w:r>
      <w:r w:rsidRPr="00552279">
        <w:rPr>
          <w:kern w:val="28"/>
          <w:lang w:val="fr-FR"/>
        </w:rPr>
        <w:instrText xml:space="preserve"> AUTONUM  </w:instrText>
      </w:r>
      <w:r w:rsidRPr="00552279">
        <w:rPr>
          <w:kern w:val="28"/>
          <w:lang w:val="fr-FR"/>
        </w:rPr>
        <w:fldChar w:fldCharType="end"/>
      </w:r>
      <w:r w:rsidRPr="00552279">
        <w:rPr>
          <w:kern w:val="28"/>
          <w:lang w:val="fr-FR"/>
        </w:rPr>
        <w:tab/>
      </w:r>
      <w:r w:rsidR="002445A3" w:rsidRPr="00552279">
        <w:rPr>
          <w:kern w:val="28"/>
          <w:lang w:val="fr-FR"/>
        </w:rPr>
        <w:t>Clôture de la session</w:t>
      </w:r>
    </w:p>
    <w:p w:rsidR="00E424E0" w:rsidRPr="00E424E0" w:rsidRDefault="00E424E0" w:rsidP="002445A3">
      <w:pPr>
        <w:rPr>
          <w:kern w:val="28"/>
          <w:sz w:val="2"/>
          <w:szCs w:val="4"/>
          <w:lang w:val="fr-FR"/>
        </w:rPr>
      </w:pPr>
    </w:p>
    <w:p w:rsidR="00AA68BB" w:rsidRPr="00552279" w:rsidRDefault="00A0713C" w:rsidP="00A0713C">
      <w:pPr>
        <w:jc w:val="right"/>
        <w:rPr>
          <w:lang w:val="fr-FR"/>
        </w:rPr>
      </w:pPr>
      <w:r>
        <w:rPr>
          <w:lang w:val="fr-FR"/>
        </w:rPr>
        <w:t>[Fin du document]</w:t>
      </w:r>
    </w:p>
    <w:sectPr w:rsidR="00AA68BB" w:rsidRPr="00552279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86" w:rsidRDefault="00327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79" w:rsidRDefault="005522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F4" w:rsidRPr="00084C2B" w:rsidRDefault="007A1183" w:rsidP="007A1183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fr-FR"/>
      </w:rPr>
    </w:pPr>
    <w:r w:rsidRPr="00084C2B">
      <w:rPr>
        <w:rFonts w:cs="Arial"/>
        <w:sz w:val="15"/>
        <w:szCs w:val="15"/>
        <w:lang w:val="fr-FR"/>
      </w:rPr>
      <w:tab/>
    </w:r>
  </w:p>
  <w:p w:rsidR="007A1183" w:rsidRPr="00084C2B" w:rsidRDefault="00DC75F4" w:rsidP="00CF5D3E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fr-FR"/>
      </w:rPr>
    </w:pPr>
    <w:r w:rsidRPr="00084C2B">
      <w:rPr>
        <w:rFonts w:cs="Arial"/>
        <w:color w:val="000000"/>
        <w:sz w:val="15"/>
        <w:szCs w:val="15"/>
        <w:u w:val="single"/>
        <w:lang w:val="fr-FR"/>
      </w:rPr>
      <w:t>La session se tiendra au siège de l’UPOV (34, chemin des Colombettes, Genève (Suisse)</w:t>
    </w:r>
    <w:r w:rsidR="00084C2B">
      <w:rPr>
        <w:rFonts w:cs="Arial"/>
        <w:color w:val="000000"/>
        <w:sz w:val="15"/>
        <w:szCs w:val="15"/>
        <w:u w:val="single"/>
        <w:lang w:val="fr-FR"/>
      </w:rPr>
      <w:t>)</w:t>
    </w:r>
    <w:r w:rsidRPr="00084C2B">
      <w:rPr>
        <w:rFonts w:cs="Arial"/>
        <w:color w:val="000000"/>
        <w:sz w:val="15"/>
        <w:szCs w:val="15"/>
        <w:u w:val="single"/>
        <w:lang w:val="fr-FR"/>
      </w:rPr>
      <w:t>.</w:t>
    </w:r>
    <w:r w:rsidR="007A1183" w:rsidRPr="00084C2B">
      <w:rPr>
        <w:rFonts w:cs="Arial"/>
        <w:sz w:val="15"/>
        <w:szCs w:val="15"/>
        <w:u w:val="single"/>
        <w:lang w:val="fr-FR"/>
      </w:rPr>
      <w:t xml:space="preserve">  </w:t>
    </w:r>
    <w:r w:rsidR="00084C2B">
      <w:rPr>
        <w:rFonts w:cs="Arial"/>
        <w:color w:val="000000"/>
        <w:sz w:val="15"/>
        <w:szCs w:val="15"/>
        <w:u w:val="single"/>
        <w:lang w:val="fr-FR"/>
      </w:rPr>
      <w:t>Elle débutera</w:t>
    </w:r>
    <w:r w:rsidRPr="00084C2B">
      <w:rPr>
        <w:rFonts w:cs="Arial"/>
        <w:color w:val="000000"/>
        <w:sz w:val="15"/>
        <w:szCs w:val="15"/>
        <w:u w:val="single"/>
        <w:lang w:val="fr-FR"/>
      </w:rPr>
      <w:t xml:space="preserve"> l</w:t>
    </w:r>
    <w:r w:rsidR="00084C2B" w:rsidRPr="00084C2B">
      <w:rPr>
        <w:rFonts w:cs="Arial"/>
        <w:color w:val="000000"/>
        <w:sz w:val="15"/>
        <w:szCs w:val="15"/>
        <w:u w:val="single"/>
        <w:lang w:val="fr-FR"/>
      </w:rPr>
      <w:t xml:space="preserve">e lundi 23 octobre 2017 </w:t>
    </w:r>
    <w:r w:rsidR="00275BA9">
      <w:rPr>
        <w:rFonts w:cs="Arial"/>
        <w:color w:val="000000"/>
        <w:sz w:val="15"/>
        <w:szCs w:val="15"/>
        <w:u w:val="single"/>
        <w:lang w:val="fr-FR"/>
      </w:rPr>
      <w:t xml:space="preserve">à 9 h 30 </w:t>
    </w:r>
    <w:r w:rsidR="00084C2B" w:rsidRPr="00084C2B">
      <w:rPr>
        <w:rFonts w:cs="Arial"/>
        <w:color w:val="000000"/>
        <w:sz w:val="15"/>
        <w:szCs w:val="15"/>
        <w:u w:val="single"/>
        <w:lang w:val="fr-FR"/>
      </w:rPr>
      <w:t xml:space="preserve">et se </w:t>
    </w:r>
    <w:r w:rsidR="00084C2B">
      <w:rPr>
        <w:rFonts w:cs="Arial"/>
        <w:color w:val="000000"/>
        <w:sz w:val="15"/>
        <w:szCs w:val="15"/>
        <w:u w:val="single"/>
        <w:lang w:val="fr-FR"/>
      </w:rPr>
      <w:t>terminera</w:t>
    </w:r>
    <w:r w:rsidRPr="00084C2B">
      <w:rPr>
        <w:rFonts w:cs="Arial"/>
        <w:color w:val="000000"/>
        <w:sz w:val="15"/>
        <w:szCs w:val="15"/>
        <w:u w:val="single"/>
        <w:lang w:val="fr-FR"/>
      </w:rPr>
      <w:t xml:space="preserve"> le mardi 24 octobre 2017 à 12 h 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86" w:rsidRDefault="003279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3A44A9" w:rsidRDefault="007A1183" w:rsidP="007A1183">
    <w:pPr>
      <w:pStyle w:val="Header"/>
      <w:rPr>
        <w:rStyle w:val="PageNumber"/>
        <w:lang w:val="en-US"/>
      </w:rPr>
    </w:pPr>
    <w:r w:rsidRPr="003A44A9">
      <w:rPr>
        <w:lang w:val="en-US"/>
      </w:rPr>
      <w:t>CAJ/</w:t>
    </w:r>
    <w:r>
      <w:rPr>
        <w:lang w:val="en-US"/>
      </w:rPr>
      <w:t>74</w:t>
    </w:r>
    <w:r w:rsidRPr="003A44A9">
      <w:rPr>
        <w:lang w:val="en-US"/>
      </w:rPr>
      <w:t>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32798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424E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86" w:rsidRDefault="00327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TRA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4C2B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43E"/>
    <w:rsid w:val="00141DB8"/>
    <w:rsid w:val="00172084"/>
    <w:rsid w:val="0017474A"/>
    <w:rsid w:val="001758C6"/>
    <w:rsid w:val="00182B99"/>
    <w:rsid w:val="001C1525"/>
    <w:rsid w:val="00203BC8"/>
    <w:rsid w:val="0021332C"/>
    <w:rsid w:val="00213982"/>
    <w:rsid w:val="0024416D"/>
    <w:rsid w:val="002445A3"/>
    <w:rsid w:val="00271911"/>
    <w:rsid w:val="00275BA9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27986"/>
    <w:rsid w:val="00344BD6"/>
    <w:rsid w:val="0035528D"/>
    <w:rsid w:val="00361821"/>
    <w:rsid w:val="00361E9E"/>
    <w:rsid w:val="003A49C0"/>
    <w:rsid w:val="003C7FBE"/>
    <w:rsid w:val="003D227C"/>
    <w:rsid w:val="003D2B4D"/>
    <w:rsid w:val="00444A88"/>
    <w:rsid w:val="0045487C"/>
    <w:rsid w:val="00464D79"/>
    <w:rsid w:val="00474DA4"/>
    <w:rsid w:val="00476B4D"/>
    <w:rsid w:val="004805FA"/>
    <w:rsid w:val="004935D2"/>
    <w:rsid w:val="004B1215"/>
    <w:rsid w:val="004D047D"/>
    <w:rsid w:val="004E0CAC"/>
    <w:rsid w:val="004E3586"/>
    <w:rsid w:val="004F1E9E"/>
    <w:rsid w:val="004F305A"/>
    <w:rsid w:val="00512164"/>
    <w:rsid w:val="00520297"/>
    <w:rsid w:val="005338F9"/>
    <w:rsid w:val="0054281C"/>
    <w:rsid w:val="00544581"/>
    <w:rsid w:val="00552279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118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0713C"/>
    <w:rsid w:val="00A24C10"/>
    <w:rsid w:val="00A42AC3"/>
    <w:rsid w:val="00A430CF"/>
    <w:rsid w:val="00A53282"/>
    <w:rsid w:val="00A54309"/>
    <w:rsid w:val="00AA68B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7052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8B7"/>
    <w:rsid w:val="00CF1330"/>
    <w:rsid w:val="00CF5D3E"/>
    <w:rsid w:val="00CF7E36"/>
    <w:rsid w:val="00D0350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75F4"/>
    <w:rsid w:val="00E00FE2"/>
    <w:rsid w:val="00E065D9"/>
    <w:rsid w:val="00E07268"/>
    <w:rsid w:val="00E07D87"/>
    <w:rsid w:val="00E22D18"/>
    <w:rsid w:val="00E249C8"/>
    <w:rsid w:val="00E32F7E"/>
    <w:rsid w:val="00E424E0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56F79"/>
    <w:rsid w:val="00F6334D"/>
    <w:rsid w:val="00F63599"/>
    <w:rsid w:val="00FA49AB"/>
    <w:rsid w:val="00FC5F1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4B0B-202C-4CC3-BEC9-CCFCB349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 Draft Agenda</vt:lpstr>
    </vt:vector>
  </TitlesOfParts>
  <Company>UPOV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 Draft Agenda</dc:title>
  <dc:creator>SANCHEZ-VIZCAINO GOMEZ Rosa Maria</dc:creator>
  <cp:lastModifiedBy>BESSE Ariane</cp:lastModifiedBy>
  <cp:revision>13</cp:revision>
  <cp:lastPrinted>2017-06-14T07:33:00Z</cp:lastPrinted>
  <dcterms:created xsi:type="dcterms:W3CDTF">2017-06-14T06:17:00Z</dcterms:created>
  <dcterms:modified xsi:type="dcterms:W3CDTF">2017-09-29T14:57:00Z</dcterms:modified>
</cp:coreProperties>
</file>