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C86BAD" w:rsidRPr="007C274E" w:rsidTr="00606B14">
        <w:trPr>
          <w:trHeight w:val="1760"/>
        </w:trPr>
        <w:tc>
          <w:tcPr>
            <w:tcW w:w="4243" w:type="dxa"/>
          </w:tcPr>
          <w:p w:rsidR="00C86BAD" w:rsidRPr="007C274E" w:rsidRDefault="00C86BAD" w:rsidP="00606B14"/>
        </w:tc>
        <w:tc>
          <w:tcPr>
            <w:tcW w:w="1646" w:type="dxa"/>
            <w:vAlign w:val="center"/>
          </w:tcPr>
          <w:p w:rsidR="00C86BAD" w:rsidRPr="007C274E" w:rsidRDefault="00C86BAD" w:rsidP="00606B14">
            <w:pPr>
              <w:pStyle w:val="LogoUPOV"/>
            </w:pPr>
            <w:r w:rsidRPr="007C274E">
              <w:rPr>
                <w:noProof/>
              </w:rPr>
              <w:drawing>
                <wp:inline distT="0" distB="0" distL="0" distR="0" wp14:anchorId="2AF378F5" wp14:editId="59742492">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C86BAD" w:rsidRPr="00C86BAD" w:rsidRDefault="00C86BAD" w:rsidP="00606B14">
            <w:pPr>
              <w:pStyle w:val="Lettrine"/>
            </w:pPr>
            <w:r w:rsidRPr="00C86BAD">
              <w:t>F</w:t>
            </w:r>
          </w:p>
          <w:p w:rsidR="00C86BAD" w:rsidRPr="00C86BAD" w:rsidRDefault="00C86BAD" w:rsidP="00606B14">
            <w:pPr>
              <w:pStyle w:val="Docoriginal"/>
              <w:jc w:val="left"/>
            </w:pPr>
            <w:r w:rsidRPr="00C86BAD">
              <w:t>CAJ/70/10</w:t>
            </w:r>
          </w:p>
          <w:p w:rsidR="00C86BAD" w:rsidRPr="00C86BAD" w:rsidRDefault="00C86BAD" w:rsidP="00606B14">
            <w:pPr>
              <w:pStyle w:val="Docoriginal"/>
              <w:jc w:val="left"/>
            </w:pPr>
            <w:r w:rsidRPr="00C86BAD">
              <w:rPr>
                <w:rStyle w:val="StyleDoclangBold"/>
                <w:b/>
                <w:bCs/>
                <w:spacing w:val="0"/>
                <w:lang w:val="fr-FR"/>
              </w:rPr>
              <w:t>ORIGINAL :</w:t>
            </w:r>
            <w:r w:rsidRPr="00C86BAD">
              <w:rPr>
                <w:rStyle w:val="StyleDocoriginalNotBold1"/>
                <w:spacing w:val="0"/>
                <w:lang w:val="fr-FR"/>
              </w:rPr>
              <w:t xml:space="preserve"> </w:t>
            </w:r>
            <w:r w:rsidRPr="00C86BAD">
              <w:rPr>
                <w:b w:val="0"/>
                <w:spacing w:val="0"/>
              </w:rPr>
              <w:t>anglais</w:t>
            </w:r>
          </w:p>
          <w:p w:rsidR="00C86BAD" w:rsidRPr="00C86BAD" w:rsidRDefault="00C86BAD" w:rsidP="00C86BAD">
            <w:pPr>
              <w:pStyle w:val="Docoriginal"/>
              <w:jc w:val="left"/>
            </w:pPr>
            <w:r w:rsidRPr="00C86BAD">
              <w:rPr>
                <w:spacing w:val="0"/>
              </w:rPr>
              <w:t>DATE :</w:t>
            </w:r>
            <w:r w:rsidRPr="00C86BAD">
              <w:rPr>
                <w:b w:val="0"/>
                <w:spacing w:val="0"/>
              </w:rPr>
              <w:t xml:space="preserve"> </w:t>
            </w:r>
            <w:r w:rsidRPr="00C86BAD">
              <w:rPr>
                <w:rStyle w:val="StyleDocoriginalNotBold1"/>
                <w:spacing w:val="0"/>
                <w:lang w:val="fr-FR"/>
              </w:rPr>
              <w:t>13 octobre 2014</w:t>
            </w:r>
          </w:p>
        </w:tc>
      </w:tr>
      <w:tr w:rsidR="00C86BAD" w:rsidRPr="007C274E" w:rsidTr="00606B14">
        <w:tc>
          <w:tcPr>
            <w:tcW w:w="10131" w:type="dxa"/>
            <w:gridSpan w:val="3"/>
          </w:tcPr>
          <w:p w:rsidR="00C86BAD" w:rsidRPr="007C274E" w:rsidRDefault="00C86BAD" w:rsidP="00606B14">
            <w:pPr>
              <w:pStyle w:val="upove"/>
              <w:rPr>
                <w:sz w:val="28"/>
              </w:rPr>
            </w:pPr>
            <w:r w:rsidRPr="007C274E">
              <w:rPr>
                <w:spacing w:val="6"/>
              </w:rPr>
              <w:t>UNION INTERNATIONALE POUR LA PROTECTION DES OBTENTIONS VÉGÉTALES</w:t>
            </w:r>
          </w:p>
        </w:tc>
      </w:tr>
      <w:tr w:rsidR="00C86BAD" w:rsidRPr="007C274E" w:rsidTr="00606B14">
        <w:tc>
          <w:tcPr>
            <w:tcW w:w="10131" w:type="dxa"/>
            <w:gridSpan w:val="3"/>
          </w:tcPr>
          <w:p w:rsidR="00C86BAD" w:rsidRPr="007C274E" w:rsidRDefault="00C86BAD" w:rsidP="00606B14">
            <w:pPr>
              <w:pStyle w:val="Country"/>
            </w:pPr>
            <w:r w:rsidRPr="007C274E">
              <w:t>Genève</w:t>
            </w:r>
          </w:p>
        </w:tc>
      </w:tr>
    </w:tbl>
    <w:p w:rsidR="00C86BAD" w:rsidRPr="007C274E" w:rsidRDefault="00C86BAD" w:rsidP="00C86BAD">
      <w:pPr>
        <w:pStyle w:val="Sessiontc"/>
      </w:pPr>
      <w:r w:rsidRPr="007C274E">
        <w:t>Comité administratif et juridique</w:t>
      </w:r>
    </w:p>
    <w:p w:rsidR="00C86BAD" w:rsidRPr="007C274E" w:rsidRDefault="00C86BAD" w:rsidP="00C86BAD">
      <w:pPr>
        <w:pStyle w:val="Sessiontcplacedate"/>
      </w:pPr>
      <w:r w:rsidRPr="007C274E">
        <w:t>Soixante-</w:t>
      </w:r>
      <w:r>
        <w:t>dix</w:t>
      </w:r>
      <w:r w:rsidRPr="007C274E">
        <w:t>ième session</w:t>
      </w:r>
      <w:r w:rsidRPr="007C274E">
        <w:br/>
        <w:t>Genève, 1</w:t>
      </w:r>
      <w:r>
        <w:t xml:space="preserve">3 octobre </w:t>
      </w:r>
      <w:r w:rsidRPr="007C274E">
        <w:t>201</w:t>
      </w:r>
      <w:r>
        <w:t>4</w:t>
      </w:r>
    </w:p>
    <w:p w:rsidR="00C86BAD" w:rsidRPr="007C274E" w:rsidRDefault="00C86BAD" w:rsidP="00C86BAD">
      <w:pPr>
        <w:pStyle w:val="Titleofdoc0"/>
      </w:pPr>
      <w:bookmarkStart w:id="0" w:name="TitleOfDoc"/>
      <w:bookmarkEnd w:id="0"/>
      <w:r>
        <w:t>compte rendu des conclusions</w:t>
      </w:r>
    </w:p>
    <w:p w:rsidR="00C86BAD" w:rsidRPr="007C274E" w:rsidRDefault="00C86BAD" w:rsidP="00C86BAD">
      <w:pPr>
        <w:pStyle w:val="preparedby1"/>
        <w:tabs>
          <w:tab w:val="left" w:pos="142"/>
        </w:tabs>
        <w:rPr>
          <w:snapToGrid w:val="0"/>
          <w:color w:val="A6A6A6" w:themeColor="background1" w:themeShade="A6"/>
          <w:szCs w:val="16"/>
        </w:rPr>
      </w:pPr>
      <w:r>
        <w:t xml:space="preserve">adopté par le </w:t>
      </w:r>
      <w:r>
        <w:rPr>
          <w:lang w:val="fr-FR"/>
        </w:rPr>
        <w:t>Comité administratif et juridique</w:t>
      </w:r>
      <w:r w:rsidRPr="007C274E">
        <w:t xml:space="preserve"> </w:t>
      </w:r>
      <w:r w:rsidRPr="007C274E">
        <w:br/>
      </w:r>
      <w:r w:rsidRPr="007C274E">
        <w:br/>
      </w:r>
      <w:r w:rsidRPr="007C274E">
        <w:rPr>
          <w:color w:val="A6A6A6" w:themeColor="background1" w:themeShade="A6"/>
        </w:rPr>
        <w:t>Avertissement : le présent document ne représente pas les principes ou les orientations de l’UPOV</w:t>
      </w:r>
    </w:p>
    <w:p w:rsidR="00570371" w:rsidRPr="00AD1EB2" w:rsidRDefault="00982ABB" w:rsidP="00AD1EB2">
      <w:pPr>
        <w:keepNext/>
        <w:outlineLvl w:val="0"/>
        <w:rPr>
          <w:snapToGrid w:val="0"/>
          <w:u w:val="single"/>
          <w:lang w:val="fr-FR"/>
        </w:rPr>
      </w:pPr>
      <w:r w:rsidRPr="00AD1EB2">
        <w:rPr>
          <w:snapToGrid w:val="0"/>
          <w:u w:val="single"/>
          <w:lang w:val="fr-FR"/>
        </w:rPr>
        <w:t>Ouverture de la session</w:t>
      </w:r>
    </w:p>
    <w:p w:rsidR="00570371" w:rsidRPr="00AD1EB2" w:rsidRDefault="00570371" w:rsidP="00AD1EB2">
      <w:pPr>
        <w:keepNext/>
        <w:outlineLvl w:val="0"/>
        <w:rPr>
          <w:snapToGrid w:val="0"/>
          <w:u w:val="single"/>
          <w:lang w:val="fr-FR"/>
        </w:rPr>
      </w:pPr>
    </w:p>
    <w:p w:rsidR="00570371" w:rsidRPr="00AD1EB2" w:rsidRDefault="00C615E6" w:rsidP="00AD1EB2">
      <w:pPr>
        <w:rPr>
          <w:lang w:val="fr-FR"/>
        </w:rPr>
      </w:pPr>
      <w:r w:rsidRPr="00AD1EB2">
        <w:rPr>
          <w:lang w:val="fr-FR"/>
        </w:rPr>
        <w:fldChar w:fldCharType="begin"/>
      </w:r>
      <w:r w:rsidRPr="00AD1EB2">
        <w:rPr>
          <w:lang w:val="fr-FR"/>
        </w:rPr>
        <w:instrText xml:space="preserve"> AUTONUM  </w:instrText>
      </w:r>
      <w:r w:rsidRPr="00AD1EB2">
        <w:rPr>
          <w:lang w:val="fr-FR"/>
        </w:rPr>
        <w:fldChar w:fldCharType="end"/>
      </w:r>
      <w:r w:rsidRPr="00AD1EB2">
        <w:rPr>
          <w:lang w:val="fr-FR"/>
        </w:rPr>
        <w:tab/>
      </w:r>
      <w:r w:rsidR="00982ABB" w:rsidRPr="00AD1EB2">
        <w:rPr>
          <w:lang w:val="fr-FR"/>
        </w:rPr>
        <w:t>Le Comité administratif et juridique (CAJ) a tenu sa soixante</w:t>
      </w:r>
      <w:r w:rsidR="00720403" w:rsidRPr="00AD1EB2">
        <w:rPr>
          <w:lang w:val="fr-FR"/>
        </w:rPr>
        <w:noBreakHyphen/>
      </w:r>
      <w:r w:rsidR="00982ABB" w:rsidRPr="00AD1EB2">
        <w:rPr>
          <w:lang w:val="fr-FR"/>
        </w:rPr>
        <w:t>dixième session à Genève le 13 </w:t>
      </w:r>
      <w:r w:rsidR="00A85518" w:rsidRPr="00AD1EB2">
        <w:rPr>
          <w:lang w:val="fr-FR"/>
        </w:rPr>
        <w:t>octobre 20</w:t>
      </w:r>
      <w:r w:rsidR="00982ABB" w:rsidRPr="00AD1EB2">
        <w:rPr>
          <w:lang w:val="fr-FR"/>
        </w:rPr>
        <w:t>14, sous la présidence de M.</w:t>
      </w:r>
      <w:r w:rsidR="00F4618B" w:rsidRPr="00AD1EB2">
        <w:rPr>
          <w:lang w:val="fr-FR"/>
        </w:rPr>
        <w:t> </w:t>
      </w:r>
      <w:r w:rsidR="00982ABB" w:rsidRPr="00AD1EB2">
        <w:rPr>
          <w:lang w:val="fr-FR"/>
        </w:rPr>
        <w:t>Martin</w:t>
      </w:r>
      <w:r w:rsidR="00720403" w:rsidRPr="00AD1EB2">
        <w:rPr>
          <w:lang w:val="fr-FR"/>
        </w:rPr>
        <w:t> </w:t>
      </w:r>
      <w:r w:rsidR="00982ABB" w:rsidRPr="00AD1EB2">
        <w:rPr>
          <w:lang w:val="fr-FR"/>
        </w:rPr>
        <w:t>Ekvad (Union européenne).</w:t>
      </w:r>
    </w:p>
    <w:p w:rsidR="00570371" w:rsidRPr="00AD1EB2" w:rsidRDefault="00570371" w:rsidP="00AD1EB2">
      <w:pPr>
        <w:keepNext/>
        <w:outlineLvl w:val="0"/>
        <w:rPr>
          <w:lang w:val="fr-FR"/>
        </w:rPr>
      </w:pPr>
    </w:p>
    <w:p w:rsidR="00570371" w:rsidRPr="00AD1EB2" w:rsidRDefault="00C615E6" w:rsidP="00AD1EB2">
      <w:pPr>
        <w:rPr>
          <w:lang w:val="fr-FR"/>
        </w:rPr>
      </w:pPr>
      <w:r w:rsidRPr="00AD1EB2">
        <w:rPr>
          <w:lang w:val="fr-FR"/>
        </w:rPr>
        <w:fldChar w:fldCharType="begin"/>
      </w:r>
      <w:r w:rsidRPr="00AD1EB2">
        <w:rPr>
          <w:lang w:val="fr-FR"/>
        </w:rPr>
        <w:instrText xml:space="preserve"> AUTONUM  </w:instrText>
      </w:r>
      <w:r w:rsidRPr="00AD1EB2">
        <w:rPr>
          <w:lang w:val="fr-FR"/>
        </w:rPr>
        <w:fldChar w:fldCharType="end"/>
      </w:r>
      <w:r w:rsidRPr="00AD1EB2">
        <w:rPr>
          <w:lang w:val="fr-FR"/>
        </w:rPr>
        <w:tab/>
      </w:r>
      <w:r w:rsidR="00D75ACA" w:rsidRPr="00AD1EB2">
        <w:rPr>
          <w:lang w:val="fr-FR"/>
        </w:rPr>
        <w:t>Le président ouvre la session et souhaite la bienvenue aux participants.  La liste des participants fait l</w:t>
      </w:r>
      <w:r w:rsidR="00A85518" w:rsidRPr="00AD1EB2">
        <w:rPr>
          <w:lang w:val="fr-FR"/>
        </w:rPr>
        <w:t>’</w:t>
      </w:r>
      <w:r w:rsidR="00D75ACA" w:rsidRPr="00AD1EB2">
        <w:rPr>
          <w:lang w:val="fr-FR"/>
        </w:rPr>
        <w:t>objet de l</w:t>
      </w:r>
      <w:r w:rsidR="00A85518" w:rsidRPr="00AD1EB2">
        <w:rPr>
          <w:lang w:val="fr-FR"/>
        </w:rPr>
        <w:t>’</w:t>
      </w:r>
      <w:r w:rsidR="00D75ACA" w:rsidRPr="00AD1EB2">
        <w:rPr>
          <w:lang w:val="fr-FR"/>
        </w:rPr>
        <w:t>annexe du présent compte rendu.</w:t>
      </w:r>
    </w:p>
    <w:p w:rsidR="00570371" w:rsidRPr="00AD1EB2" w:rsidRDefault="00570371" w:rsidP="00AD1EB2">
      <w:pPr>
        <w:rPr>
          <w:lang w:val="fr-FR"/>
        </w:rPr>
      </w:pPr>
    </w:p>
    <w:p w:rsidR="00570371" w:rsidRPr="00AD1EB2" w:rsidRDefault="00C615E6" w:rsidP="00AD1EB2">
      <w:pPr>
        <w:rPr>
          <w:rFonts w:eastAsiaTheme="minorHAnsi"/>
          <w:lang w:val="fr-FR"/>
        </w:rPr>
      </w:pPr>
      <w:r w:rsidRPr="00AD1EB2">
        <w:rPr>
          <w:lang w:val="fr-FR"/>
        </w:rPr>
        <w:fldChar w:fldCharType="begin"/>
      </w:r>
      <w:r w:rsidRPr="00AD1EB2">
        <w:rPr>
          <w:lang w:val="fr-FR"/>
        </w:rPr>
        <w:instrText xml:space="preserve"> AUTONUM  </w:instrText>
      </w:r>
      <w:r w:rsidRPr="00AD1EB2">
        <w:rPr>
          <w:lang w:val="fr-FR"/>
        </w:rPr>
        <w:fldChar w:fldCharType="end"/>
      </w:r>
      <w:r w:rsidRPr="00AD1EB2">
        <w:rPr>
          <w:lang w:val="fr-FR"/>
        </w:rPr>
        <w:tab/>
      </w:r>
      <w:r w:rsidR="00D75ACA" w:rsidRPr="00AD1EB2">
        <w:rPr>
          <w:lang w:val="fr-FR"/>
        </w:rPr>
        <w:t>Le président indique que l</w:t>
      </w:r>
      <w:r w:rsidR="00A85518" w:rsidRPr="00AD1EB2">
        <w:rPr>
          <w:lang w:val="fr-FR"/>
        </w:rPr>
        <w:t>’</w:t>
      </w:r>
      <w:r w:rsidR="00D75ACA" w:rsidRPr="00AD1EB2">
        <w:rPr>
          <w:lang w:val="fr-FR"/>
        </w:rPr>
        <w:t>Organisation africaine de la propriété intellectuelle (OAPI) a déposé son instrument d</w:t>
      </w:r>
      <w:r w:rsidR="00A85518" w:rsidRPr="00AD1EB2">
        <w:rPr>
          <w:lang w:val="fr-FR"/>
        </w:rPr>
        <w:t>’</w:t>
      </w:r>
      <w:r w:rsidR="00D75ACA" w:rsidRPr="00AD1EB2">
        <w:rPr>
          <w:lang w:val="fr-FR"/>
        </w:rPr>
        <w:t>adhésion à l</w:t>
      </w:r>
      <w:r w:rsidR="00A85518" w:rsidRPr="00AD1EB2">
        <w:rPr>
          <w:lang w:val="fr-FR"/>
        </w:rPr>
        <w:t>’</w:t>
      </w:r>
      <w:r w:rsidR="00D75ACA" w:rsidRPr="00AD1EB2">
        <w:rPr>
          <w:lang w:val="fr-FR"/>
        </w:rPr>
        <w:t xml:space="preserve">Acte de 1991 de la </w:t>
      </w:r>
      <w:r w:rsidR="00A85518" w:rsidRPr="00AD1EB2">
        <w:rPr>
          <w:lang w:val="fr-FR"/>
        </w:rPr>
        <w:t>Convention UPOV</w:t>
      </w:r>
      <w:r w:rsidR="00D75ACA" w:rsidRPr="00AD1EB2">
        <w:rPr>
          <w:lang w:val="fr-FR"/>
        </w:rPr>
        <w:t xml:space="preserve"> l</w:t>
      </w:r>
      <w:r w:rsidR="005C3AA2" w:rsidRPr="00AD1EB2">
        <w:rPr>
          <w:lang w:val="fr-FR"/>
        </w:rPr>
        <w:t>e 1</w:t>
      </w:r>
      <w:r w:rsidR="00A85518" w:rsidRPr="00AD1EB2">
        <w:rPr>
          <w:lang w:val="fr-FR"/>
        </w:rPr>
        <w:t>0 juin 20</w:t>
      </w:r>
      <w:r w:rsidR="005C3AA2" w:rsidRPr="00AD1EB2">
        <w:rPr>
          <w:lang w:val="fr-FR"/>
        </w:rPr>
        <w:t>14, devenant le soi</w:t>
      </w:r>
      <w:r w:rsidR="00D75ACA" w:rsidRPr="00AD1EB2">
        <w:rPr>
          <w:lang w:val="fr-FR"/>
        </w:rPr>
        <w:t>xante</w:t>
      </w:r>
      <w:r w:rsidR="00720403" w:rsidRPr="00AD1EB2">
        <w:rPr>
          <w:lang w:val="fr-FR"/>
        </w:rPr>
        <w:noBreakHyphen/>
      </w:r>
      <w:r w:rsidR="00D75ACA" w:rsidRPr="00AD1EB2">
        <w:rPr>
          <w:lang w:val="fr-FR"/>
        </w:rPr>
        <w:t>douzième membr</w:t>
      </w:r>
      <w:r w:rsidR="005C3AA2" w:rsidRPr="00AD1EB2">
        <w:rPr>
          <w:lang w:val="fr-FR"/>
        </w:rPr>
        <w:t>e de l</w:t>
      </w:r>
      <w:r w:rsidR="00A85518" w:rsidRPr="00AD1EB2">
        <w:rPr>
          <w:lang w:val="fr-FR"/>
        </w:rPr>
        <w:t>’</w:t>
      </w:r>
      <w:r w:rsidR="005C3AA2" w:rsidRPr="00AD1EB2">
        <w:rPr>
          <w:lang w:val="fr-FR"/>
        </w:rPr>
        <w:t>Union le 1</w:t>
      </w:r>
      <w:r w:rsidR="00A85518" w:rsidRPr="00AD1EB2">
        <w:rPr>
          <w:lang w:val="fr-FR"/>
        </w:rPr>
        <w:t>0 juillet 20</w:t>
      </w:r>
      <w:r w:rsidR="005C3AA2" w:rsidRPr="00AD1EB2">
        <w:rPr>
          <w:lang w:val="fr-FR"/>
        </w:rPr>
        <w:t>14</w:t>
      </w:r>
      <w:r w:rsidR="00D75ACA" w:rsidRPr="00AD1EB2">
        <w:rPr>
          <w:lang w:val="fr-FR"/>
        </w:rPr>
        <w:t xml:space="preserve"> et la deuxième organisation intergouvernementale à devenir membre de l</w:t>
      </w:r>
      <w:r w:rsidR="00A85518" w:rsidRPr="00AD1EB2">
        <w:rPr>
          <w:lang w:val="fr-FR"/>
        </w:rPr>
        <w:t>’</w:t>
      </w:r>
      <w:r w:rsidR="00D75ACA" w:rsidRPr="00AD1EB2">
        <w:rPr>
          <w:lang w:val="fr-FR"/>
        </w:rPr>
        <w:t>UPOV.  Le président note que le nombre d</w:t>
      </w:r>
      <w:r w:rsidR="00A85518" w:rsidRPr="00AD1EB2">
        <w:rPr>
          <w:lang w:val="fr-FR"/>
        </w:rPr>
        <w:t>’</w:t>
      </w:r>
      <w:r w:rsidR="00D75ACA" w:rsidRPr="00AD1EB2">
        <w:rPr>
          <w:lang w:val="fr-FR"/>
        </w:rPr>
        <w:t>États auxquels s</w:t>
      </w:r>
      <w:r w:rsidR="00A85518" w:rsidRPr="00AD1EB2">
        <w:rPr>
          <w:lang w:val="fr-FR"/>
        </w:rPr>
        <w:t>’</w:t>
      </w:r>
      <w:r w:rsidR="00D75ACA" w:rsidRPr="00AD1EB2">
        <w:rPr>
          <w:lang w:val="fr-FR"/>
        </w:rPr>
        <w:t xml:space="preserve">applique la </w:t>
      </w:r>
      <w:r w:rsidR="00A85518" w:rsidRPr="00AD1EB2">
        <w:rPr>
          <w:lang w:val="fr-FR"/>
        </w:rPr>
        <w:t>Convention UPOV</w:t>
      </w:r>
      <w:r w:rsidR="00D75ACA" w:rsidRPr="00AD1EB2">
        <w:rPr>
          <w:lang w:val="fr-FR"/>
        </w:rPr>
        <w:t xml:space="preserve"> s</w:t>
      </w:r>
      <w:r w:rsidR="00A85518" w:rsidRPr="00AD1EB2">
        <w:rPr>
          <w:lang w:val="fr-FR"/>
        </w:rPr>
        <w:t>’</w:t>
      </w:r>
      <w:r w:rsidR="00D75ACA" w:rsidRPr="00AD1EB2">
        <w:rPr>
          <w:lang w:val="fr-FR"/>
        </w:rPr>
        <w:t>élève désormais à 91.</w:t>
      </w:r>
    </w:p>
    <w:p w:rsidR="00570371" w:rsidRPr="00AD1EB2" w:rsidRDefault="00570371" w:rsidP="00AD1EB2">
      <w:pPr>
        <w:rPr>
          <w:lang w:val="fr-FR"/>
        </w:rPr>
      </w:pPr>
    </w:p>
    <w:p w:rsidR="00A85518" w:rsidRPr="00AD1EB2" w:rsidRDefault="00C615E6" w:rsidP="00AD1EB2">
      <w:pPr>
        <w:rPr>
          <w:lang w:val="fr-FR"/>
        </w:rPr>
      </w:pPr>
      <w:r w:rsidRPr="00AD1EB2">
        <w:rPr>
          <w:lang w:val="fr-FR"/>
        </w:rPr>
        <w:fldChar w:fldCharType="begin"/>
      </w:r>
      <w:r w:rsidRPr="00AD1EB2">
        <w:rPr>
          <w:lang w:val="fr-FR"/>
        </w:rPr>
        <w:instrText xml:space="preserve"> AUTONUM  </w:instrText>
      </w:r>
      <w:r w:rsidRPr="00AD1EB2">
        <w:rPr>
          <w:lang w:val="fr-FR"/>
        </w:rPr>
        <w:fldChar w:fldCharType="end"/>
      </w:r>
      <w:r w:rsidRPr="00AD1EB2">
        <w:rPr>
          <w:lang w:val="fr-FR"/>
        </w:rPr>
        <w:tab/>
      </w:r>
      <w:r w:rsidR="005F61EE" w:rsidRPr="00AD1EB2">
        <w:rPr>
          <w:lang w:val="fr-FR"/>
        </w:rPr>
        <w:t>Le secrétaire général présente Mme</w:t>
      </w:r>
      <w:r w:rsidR="00F4618B" w:rsidRPr="00AD1EB2">
        <w:rPr>
          <w:lang w:val="fr-FR"/>
        </w:rPr>
        <w:t> </w:t>
      </w:r>
      <w:r w:rsidR="00720403" w:rsidRPr="00AD1EB2">
        <w:rPr>
          <w:lang w:val="fr-FR"/>
        </w:rPr>
        <w:t>Hend </w:t>
      </w:r>
      <w:r w:rsidR="005F61EE" w:rsidRPr="00AD1EB2">
        <w:rPr>
          <w:lang w:val="fr-FR"/>
        </w:rPr>
        <w:t xml:space="preserve">Madhour, </w:t>
      </w:r>
      <w:r w:rsidR="003D1D6A" w:rsidRPr="00AD1EB2">
        <w:rPr>
          <w:lang w:val="fr-FR"/>
        </w:rPr>
        <w:t xml:space="preserve">une </w:t>
      </w:r>
      <w:r w:rsidR="005F61EE" w:rsidRPr="00AD1EB2">
        <w:rPr>
          <w:lang w:val="fr-FR"/>
        </w:rPr>
        <w:t>conceptrice de bases de données qui travaille sur le projet de système de dépôt électronique des demandes, et Mme</w:t>
      </w:r>
      <w:r w:rsidR="00F4618B" w:rsidRPr="00AD1EB2">
        <w:rPr>
          <w:lang w:val="fr-FR"/>
        </w:rPr>
        <w:t> </w:t>
      </w:r>
      <w:r w:rsidR="005F61EE" w:rsidRPr="00AD1EB2">
        <w:rPr>
          <w:lang w:val="fr-FR"/>
        </w:rPr>
        <w:t>Wegahtabrhan</w:t>
      </w:r>
      <w:r w:rsidR="00720403" w:rsidRPr="00AD1EB2">
        <w:rPr>
          <w:lang w:val="fr-FR"/>
        </w:rPr>
        <w:t> </w:t>
      </w:r>
      <w:r w:rsidR="005F61EE" w:rsidRPr="00AD1EB2">
        <w:rPr>
          <w:lang w:val="fr-FR"/>
        </w:rPr>
        <w:t xml:space="preserve">Sereke, </w:t>
      </w:r>
      <w:r w:rsidR="003D1D6A" w:rsidRPr="00AD1EB2">
        <w:rPr>
          <w:lang w:val="fr-FR"/>
        </w:rPr>
        <w:t xml:space="preserve">une </w:t>
      </w:r>
      <w:r w:rsidR="005F61EE" w:rsidRPr="00AD1EB2">
        <w:rPr>
          <w:lang w:val="fr-FR"/>
        </w:rPr>
        <w:t>stagiaire qui travaille sur le système de dépôt électronique des données et la base de données UPOV</w:t>
      </w:r>
      <w:r w:rsidR="00720403" w:rsidRPr="00AD1EB2">
        <w:rPr>
          <w:lang w:val="fr-FR"/>
        </w:rPr>
        <w:t> </w:t>
      </w:r>
      <w:r w:rsidR="005F61EE" w:rsidRPr="00AD1EB2">
        <w:rPr>
          <w:lang w:val="fr-FR"/>
        </w:rPr>
        <w:t>Lex.</w:t>
      </w:r>
    </w:p>
    <w:p w:rsidR="00570371" w:rsidRPr="00AD1EB2" w:rsidRDefault="00570371" w:rsidP="00AD1EB2">
      <w:pPr>
        <w:rPr>
          <w:lang w:val="fr-FR"/>
        </w:rPr>
      </w:pPr>
    </w:p>
    <w:p w:rsidR="00570371" w:rsidRPr="00AD1EB2" w:rsidRDefault="00C615E6" w:rsidP="00AD1EB2">
      <w:pPr>
        <w:rPr>
          <w:lang w:val="fr-FR"/>
        </w:rPr>
      </w:pPr>
      <w:r w:rsidRPr="00AD1EB2">
        <w:rPr>
          <w:lang w:val="fr-FR"/>
        </w:rPr>
        <w:fldChar w:fldCharType="begin"/>
      </w:r>
      <w:r w:rsidRPr="00AD1EB2">
        <w:rPr>
          <w:lang w:val="fr-FR"/>
        </w:rPr>
        <w:instrText xml:space="preserve"> AUTONUM  </w:instrText>
      </w:r>
      <w:r w:rsidRPr="00AD1EB2">
        <w:rPr>
          <w:lang w:val="fr-FR"/>
        </w:rPr>
        <w:fldChar w:fldCharType="end"/>
      </w:r>
      <w:r w:rsidRPr="00AD1EB2">
        <w:rPr>
          <w:lang w:val="fr-FR"/>
        </w:rPr>
        <w:tab/>
      </w:r>
      <w:r w:rsidR="005F61EE" w:rsidRPr="00AD1EB2">
        <w:rPr>
          <w:lang w:val="fr-FR"/>
        </w:rPr>
        <w:t>Le président confirme que le compte rendu de la soixante</w:t>
      </w:r>
      <w:r w:rsidR="00720403" w:rsidRPr="00AD1EB2">
        <w:rPr>
          <w:lang w:val="fr-FR"/>
        </w:rPr>
        <w:noBreakHyphen/>
      </w:r>
      <w:r w:rsidR="005F61EE" w:rsidRPr="00AD1EB2">
        <w:rPr>
          <w:lang w:val="fr-FR"/>
        </w:rPr>
        <w:t>neuvième session du CAJ, tenue à Genève le 10 avril 2014 (</w:t>
      </w:r>
      <w:r w:rsidR="00A85518" w:rsidRPr="00AD1EB2">
        <w:rPr>
          <w:lang w:val="fr-FR"/>
        </w:rPr>
        <w:t>document CA</w:t>
      </w:r>
      <w:r w:rsidR="005F61EE" w:rsidRPr="00AD1EB2">
        <w:rPr>
          <w:lang w:val="fr-FR"/>
        </w:rPr>
        <w:t>J/69/13), a été approuvé par correspondance et est disponible sur le site Web de l</w:t>
      </w:r>
      <w:r w:rsidR="00A85518" w:rsidRPr="00AD1EB2">
        <w:rPr>
          <w:lang w:val="fr-FR"/>
        </w:rPr>
        <w:t>’</w:t>
      </w:r>
      <w:r w:rsidR="005F61EE" w:rsidRPr="00AD1EB2">
        <w:rPr>
          <w:lang w:val="fr-FR"/>
        </w:rPr>
        <w:t>UPOV.</w:t>
      </w:r>
    </w:p>
    <w:p w:rsidR="00570371" w:rsidRPr="00AD1EB2" w:rsidRDefault="00570371" w:rsidP="00AD1EB2">
      <w:pPr>
        <w:rPr>
          <w:lang w:val="fr-FR"/>
        </w:rPr>
      </w:pPr>
    </w:p>
    <w:p w:rsidR="00570371" w:rsidRPr="00AD1EB2" w:rsidRDefault="00570371" w:rsidP="00AD1EB2">
      <w:pPr>
        <w:rPr>
          <w:lang w:val="fr-FR"/>
        </w:rPr>
      </w:pPr>
    </w:p>
    <w:p w:rsidR="00570371" w:rsidRPr="00AD1EB2" w:rsidRDefault="005F61EE" w:rsidP="00AD1EB2">
      <w:pPr>
        <w:keepNext/>
        <w:rPr>
          <w:kern w:val="28"/>
          <w:u w:val="single"/>
          <w:lang w:val="fr-FR"/>
        </w:rPr>
      </w:pPr>
      <w:r w:rsidRPr="00AD1EB2">
        <w:rPr>
          <w:kern w:val="28"/>
          <w:u w:val="single"/>
          <w:lang w:val="fr-FR"/>
        </w:rPr>
        <w:t>Adoption de l</w:t>
      </w:r>
      <w:r w:rsidR="00A85518" w:rsidRPr="00AD1EB2">
        <w:rPr>
          <w:kern w:val="28"/>
          <w:u w:val="single"/>
          <w:lang w:val="fr-FR"/>
        </w:rPr>
        <w:t>’</w:t>
      </w:r>
      <w:r w:rsidRPr="00AD1EB2">
        <w:rPr>
          <w:kern w:val="28"/>
          <w:u w:val="single"/>
          <w:lang w:val="fr-FR"/>
        </w:rPr>
        <w:t>ordre du jour</w:t>
      </w:r>
    </w:p>
    <w:p w:rsidR="00570371" w:rsidRPr="00AD1EB2" w:rsidRDefault="00570371" w:rsidP="00AD1EB2">
      <w:pPr>
        <w:keepNext/>
        <w:jc w:val="left"/>
        <w:outlineLvl w:val="0"/>
        <w:rPr>
          <w:snapToGrid w:val="0"/>
          <w:u w:val="single"/>
          <w:lang w:val="fr-FR"/>
        </w:rPr>
      </w:pPr>
    </w:p>
    <w:p w:rsidR="00570371" w:rsidRPr="00AD1EB2" w:rsidRDefault="00C615E6" w:rsidP="00AD1EB2">
      <w:pPr>
        <w:rPr>
          <w:lang w:val="fr-FR"/>
        </w:rPr>
      </w:pPr>
      <w:r w:rsidRPr="00AD1EB2">
        <w:rPr>
          <w:snapToGrid w:val="0"/>
          <w:lang w:val="fr-FR"/>
        </w:rPr>
        <w:fldChar w:fldCharType="begin"/>
      </w:r>
      <w:r w:rsidRPr="00AD1EB2">
        <w:rPr>
          <w:snapToGrid w:val="0"/>
          <w:lang w:val="fr-FR"/>
        </w:rPr>
        <w:instrText xml:space="preserve"> AUTONUM  </w:instrText>
      </w:r>
      <w:r w:rsidRPr="00AD1EB2">
        <w:rPr>
          <w:snapToGrid w:val="0"/>
          <w:lang w:val="fr-FR"/>
        </w:rPr>
        <w:fldChar w:fldCharType="end"/>
      </w:r>
      <w:r w:rsidRPr="00AD1EB2">
        <w:rPr>
          <w:snapToGrid w:val="0"/>
          <w:lang w:val="fr-FR"/>
        </w:rPr>
        <w:tab/>
      </w:r>
      <w:r w:rsidR="005F61EE" w:rsidRPr="00AD1EB2">
        <w:rPr>
          <w:snapToGrid w:val="0"/>
          <w:lang w:val="fr-FR"/>
        </w:rPr>
        <w:t>Le CAJ adopte le projet d</w:t>
      </w:r>
      <w:r w:rsidR="00A85518" w:rsidRPr="00AD1EB2">
        <w:rPr>
          <w:snapToGrid w:val="0"/>
          <w:lang w:val="fr-FR"/>
        </w:rPr>
        <w:t>’</w:t>
      </w:r>
      <w:r w:rsidR="005F61EE" w:rsidRPr="00AD1EB2">
        <w:rPr>
          <w:snapToGrid w:val="0"/>
          <w:lang w:val="fr-FR"/>
        </w:rPr>
        <w:t>ordre du jour, tel qu</w:t>
      </w:r>
      <w:r w:rsidR="00A85518" w:rsidRPr="00AD1EB2">
        <w:rPr>
          <w:snapToGrid w:val="0"/>
          <w:lang w:val="fr-FR"/>
        </w:rPr>
        <w:t>’</w:t>
      </w:r>
      <w:r w:rsidR="005F61EE" w:rsidRPr="00AD1EB2">
        <w:rPr>
          <w:snapToGrid w:val="0"/>
          <w:lang w:val="fr-FR"/>
        </w:rPr>
        <w:t>il figure dans le document CAJ/70/1</w:t>
      </w:r>
      <w:r w:rsidR="00F4618B" w:rsidRPr="00AD1EB2">
        <w:rPr>
          <w:snapToGrid w:val="0"/>
          <w:lang w:val="fr-FR"/>
        </w:rPr>
        <w:t> </w:t>
      </w:r>
      <w:r w:rsidR="005F61EE" w:rsidRPr="00AD1EB2">
        <w:rPr>
          <w:snapToGrid w:val="0"/>
          <w:lang w:val="fr-FR"/>
        </w:rPr>
        <w:t>Rev</w:t>
      </w:r>
      <w:r w:rsidR="005F61EE" w:rsidRPr="00AD1EB2">
        <w:rPr>
          <w:lang w:val="fr-FR"/>
        </w:rPr>
        <w:t>.</w:t>
      </w:r>
    </w:p>
    <w:p w:rsidR="00570371" w:rsidRPr="00AD1EB2" w:rsidRDefault="00570371" w:rsidP="00AD1EB2">
      <w:pPr>
        <w:rPr>
          <w:lang w:val="fr-FR"/>
        </w:rPr>
      </w:pPr>
    </w:p>
    <w:p w:rsidR="00570371" w:rsidRPr="00AD1EB2" w:rsidRDefault="00570371" w:rsidP="00AD1EB2">
      <w:pPr>
        <w:rPr>
          <w:lang w:val="fr-FR"/>
        </w:rPr>
      </w:pPr>
    </w:p>
    <w:p w:rsidR="00570371" w:rsidRPr="00AD1EB2" w:rsidRDefault="005F61EE" w:rsidP="00AD1EB2">
      <w:pPr>
        <w:keepNext/>
        <w:jc w:val="left"/>
        <w:outlineLvl w:val="0"/>
        <w:rPr>
          <w:snapToGrid w:val="0"/>
          <w:lang w:val="fr-FR"/>
        </w:rPr>
      </w:pPr>
      <w:r w:rsidRPr="00AD1EB2">
        <w:rPr>
          <w:snapToGrid w:val="0"/>
          <w:u w:val="single"/>
          <w:lang w:val="fr-FR"/>
        </w:rPr>
        <w:t>Élaboration de matériel d</w:t>
      </w:r>
      <w:r w:rsidR="00A85518" w:rsidRPr="00AD1EB2">
        <w:rPr>
          <w:snapToGrid w:val="0"/>
          <w:u w:val="single"/>
          <w:lang w:val="fr-FR"/>
        </w:rPr>
        <w:t>’</w:t>
      </w:r>
      <w:r w:rsidRPr="00AD1EB2">
        <w:rPr>
          <w:snapToGrid w:val="0"/>
          <w:u w:val="single"/>
          <w:lang w:val="fr-FR"/>
        </w:rPr>
        <w:t xml:space="preserve">information concernant la </w:t>
      </w:r>
      <w:r w:rsidR="00A85518" w:rsidRPr="00AD1EB2">
        <w:rPr>
          <w:snapToGrid w:val="0"/>
          <w:u w:val="single"/>
          <w:lang w:val="fr-FR"/>
        </w:rPr>
        <w:t>Convention UPOV</w:t>
      </w:r>
    </w:p>
    <w:p w:rsidR="00570371" w:rsidRPr="00AD1EB2" w:rsidRDefault="00570371" w:rsidP="00AD1EB2">
      <w:pPr>
        <w:tabs>
          <w:tab w:val="left" w:pos="851"/>
        </w:tabs>
        <w:jc w:val="left"/>
        <w:rPr>
          <w:snapToGrid w:val="0"/>
          <w:lang w:val="fr-FR"/>
        </w:rPr>
      </w:pPr>
    </w:p>
    <w:p w:rsidR="00570371" w:rsidRPr="00AD1EB2" w:rsidRDefault="00C615E6" w:rsidP="00AD1EB2">
      <w:pPr>
        <w:rPr>
          <w:snapToGrid w:val="0"/>
          <w:lang w:val="fr-FR"/>
        </w:rPr>
      </w:pPr>
      <w:r w:rsidRPr="00AD1EB2">
        <w:rPr>
          <w:snapToGrid w:val="0"/>
          <w:lang w:val="fr-FR"/>
        </w:rPr>
        <w:fldChar w:fldCharType="begin"/>
      </w:r>
      <w:r w:rsidRPr="00AD1EB2">
        <w:rPr>
          <w:snapToGrid w:val="0"/>
          <w:lang w:val="fr-FR"/>
        </w:rPr>
        <w:instrText xml:space="preserve"> AUTONUM  </w:instrText>
      </w:r>
      <w:r w:rsidRPr="00AD1EB2">
        <w:rPr>
          <w:snapToGrid w:val="0"/>
          <w:lang w:val="fr-FR"/>
        </w:rPr>
        <w:fldChar w:fldCharType="end"/>
      </w:r>
      <w:r w:rsidRPr="00AD1EB2">
        <w:rPr>
          <w:snapToGrid w:val="0"/>
          <w:lang w:val="fr-FR"/>
        </w:rPr>
        <w:tab/>
      </w:r>
      <w:r w:rsidR="005F61EE" w:rsidRPr="00AD1EB2">
        <w:rPr>
          <w:snapToGrid w:val="0"/>
          <w:lang w:val="fr-FR"/>
        </w:rPr>
        <w:t>Le CAJ examine le document CAJ/70/2.</w:t>
      </w:r>
    </w:p>
    <w:p w:rsidR="00570371" w:rsidRPr="00AD1EB2" w:rsidRDefault="00570371" w:rsidP="00AD1EB2">
      <w:pPr>
        <w:tabs>
          <w:tab w:val="left" w:pos="851"/>
        </w:tabs>
        <w:jc w:val="left"/>
        <w:rPr>
          <w:lang w:val="fr-FR"/>
        </w:rPr>
      </w:pPr>
    </w:p>
    <w:p w:rsidR="00570371" w:rsidRPr="00AD1EB2" w:rsidRDefault="00C615E6" w:rsidP="00C86BAD">
      <w:pPr>
        <w:spacing w:after="240"/>
        <w:rPr>
          <w:snapToGrid w:val="0"/>
          <w:lang w:val="fr-FR"/>
        </w:rPr>
      </w:pPr>
      <w:r w:rsidRPr="00AD1EB2">
        <w:rPr>
          <w:snapToGrid w:val="0"/>
          <w:lang w:val="fr-FR"/>
        </w:rPr>
        <w:fldChar w:fldCharType="begin"/>
      </w:r>
      <w:r w:rsidRPr="00AD1EB2">
        <w:rPr>
          <w:snapToGrid w:val="0"/>
          <w:lang w:val="fr-FR"/>
        </w:rPr>
        <w:instrText xml:space="preserve"> AUTONUM  </w:instrText>
      </w:r>
      <w:r w:rsidRPr="00AD1EB2">
        <w:rPr>
          <w:snapToGrid w:val="0"/>
          <w:lang w:val="fr-FR"/>
        </w:rPr>
        <w:fldChar w:fldCharType="end"/>
      </w:r>
      <w:r w:rsidRPr="00AD1EB2">
        <w:rPr>
          <w:snapToGrid w:val="0"/>
          <w:lang w:val="fr-FR"/>
        </w:rPr>
        <w:tab/>
      </w:r>
      <w:r w:rsidR="003A0B9C" w:rsidRPr="00AD1EB2">
        <w:rPr>
          <w:snapToGrid w:val="0"/>
          <w:lang w:val="fr-FR"/>
        </w:rPr>
        <w:t xml:space="preserve">Le CAJ note que de nouvelles versions des notes explicatives concernant le matériel de reproduction ou de multiplication végétative, le produit de la récolte, les variétés essentiellement dérivées, la déchéance, la nullité, les dénominations variétales et la protection provisoire ont été diffusées en </w:t>
      </w:r>
      <w:r w:rsidR="00A85518" w:rsidRPr="00AD1EB2">
        <w:rPr>
          <w:snapToGrid w:val="0"/>
          <w:lang w:val="fr-FR"/>
        </w:rPr>
        <w:t>mai 20</w:t>
      </w:r>
      <w:r w:rsidR="003A0B9C" w:rsidRPr="00AD1EB2">
        <w:rPr>
          <w:snapToGrid w:val="0"/>
          <w:lang w:val="fr-FR"/>
        </w:rPr>
        <w:t>14, et que des observations ont été transmises par les membres</w:t>
      </w:r>
      <w:r w:rsidR="00A85518" w:rsidRPr="00AD1EB2">
        <w:rPr>
          <w:snapToGrid w:val="0"/>
          <w:lang w:val="fr-FR"/>
        </w:rPr>
        <w:t xml:space="preserve"> du CAJ</w:t>
      </w:r>
      <w:r w:rsidR="003A0B9C" w:rsidRPr="00AD1EB2">
        <w:rPr>
          <w:snapToGrid w:val="0"/>
          <w:lang w:val="fr-FR"/>
        </w:rPr>
        <w:t xml:space="preserve"> et les observateurs auprès de ce comité, comme indiqué aux paragraphes</w:t>
      </w:r>
      <w:r w:rsidR="00F4618B" w:rsidRPr="00AD1EB2">
        <w:rPr>
          <w:snapToGrid w:val="0"/>
          <w:lang w:val="fr-FR"/>
        </w:rPr>
        <w:t> </w:t>
      </w:r>
      <w:r w:rsidR="003A0B9C" w:rsidRPr="00AD1EB2">
        <w:rPr>
          <w:snapToGrid w:val="0"/>
          <w:lang w:val="fr-FR"/>
        </w:rPr>
        <w:t>9 à 16 du document CAJ/70/2.</w:t>
      </w:r>
    </w:p>
    <w:p w:rsidR="00570371" w:rsidRPr="00AD1EB2" w:rsidRDefault="00C615E6" w:rsidP="00AD1EB2">
      <w:pPr>
        <w:rPr>
          <w:snapToGrid w:val="0"/>
          <w:lang w:val="fr-FR"/>
        </w:rPr>
      </w:pPr>
      <w:r w:rsidRPr="00AD1EB2">
        <w:rPr>
          <w:szCs w:val="24"/>
          <w:lang w:val="fr-FR"/>
        </w:rPr>
        <w:lastRenderedPageBreak/>
        <w:fldChar w:fldCharType="begin"/>
      </w:r>
      <w:r w:rsidRPr="00AD1EB2">
        <w:rPr>
          <w:szCs w:val="24"/>
          <w:lang w:val="fr-FR"/>
        </w:rPr>
        <w:instrText xml:space="preserve"> AUTONUM  </w:instrText>
      </w:r>
      <w:r w:rsidRPr="00AD1EB2">
        <w:rPr>
          <w:szCs w:val="24"/>
          <w:lang w:val="fr-FR"/>
        </w:rPr>
        <w:fldChar w:fldCharType="end"/>
      </w:r>
      <w:r w:rsidRPr="00AD1EB2">
        <w:rPr>
          <w:szCs w:val="24"/>
          <w:lang w:val="fr-FR"/>
        </w:rPr>
        <w:tab/>
      </w:r>
      <w:r w:rsidR="0039644C" w:rsidRPr="00AD1EB2">
        <w:rPr>
          <w:szCs w:val="24"/>
          <w:lang w:val="fr-FR"/>
        </w:rPr>
        <w:t>Le CAJ note que, sur la base des observations reçues, de nouvelles versions des notes explicatives pertinentes ont été diffusées le 1</w:t>
      </w:r>
      <w:r w:rsidR="00A85518" w:rsidRPr="00AD1EB2">
        <w:rPr>
          <w:szCs w:val="24"/>
          <w:lang w:val="fr-FR"/>
        </w:rPr>
        <w:t>0 septembre 20</w:t>
      </w:r>
      <w:r w:rsidR="0039644C" w:rsidRPr="00AD1EB2">
        <w:rPr>
          <w:szCs w:val="24"/>
          <w:lang w:val="fr-FR"/>
        </w:rPr>
        <w:t>14 et seront examinées par</w:t>
      </w:r>
      <w:r w:rsidR="00A85518" w:rsidRPr="00AD1EB2">
        <w:rPr>
          <w:szCs w:val="24"/>
          <w:lang w:val="fr-FR"/>
        </w:rPr>
        <w:t xml:space="preserve"> le CAJ</w:t>
      </w:r>
      <w:r w:rsidR="00720403" w:rsidRPr="00AD1EB2">
        <w:rPr>
          <w:szCs w:val="24"/>
          <w:lang w:val="fr-FR"/>
        </w:rPr>
        <w:noBreakHyphen/>
      </w:r>
      <w:r w:rsidR="0039644C" w:rsidRPr="00AD1EB2">
        <w:rPr>
          <w:szCs w:val="24"/>
          <w:lang w:val="fr-FR"/>
        </w:rPr>
        <w:t>AG à sa neuvième</w:t>
      </w:r>
      <w:r w:rsidR="00F4618B" w:rsidRPr="00AD1EB2">
        <w:rPr>
          <w:szCs w:val="24"/>
          <w:lang w:val="fr-FR"/>
        </w:rPr>
        <w:t> </w:t>
      </w:r>
      <w:r w:rsidR="0039644C" w:rsidRPr="00AD1EB2">
        <w:rPr>
          <w:szCs w:val="24"/>
          <w:lang w:val="fr-FR"/>
        </w:rPr>
        <w:t>session, qui se tiendra du 14 au 1</w:t>
      </w:r>
      <w:r w:rsidR="00A85518" w:rsidRPr="00AD1EB2">
        <w:rPr>
          <w:szCs w:val="24"/>
          <w:lang w:val="fr-FR"/>
        </w:rPr>
        <w:t>7 octobre 20</w:t>
      </w:r>
      <w:r w:rsidR="0039644C" w:rsidRPr="00AD1EB2">
        <w:rPr>
          <w:szCs w:val="24"/>
          <w:lang w:val="fr-FR"/>
        </w:rPr>
        <w:t>14.</w:t>
      </w:r>
    </w:p>
    <w:p w:rsidR="00570371" w:rsidRPr="00AD1EB2" w:rsidRDefault="00570371" w:rsidP="00AD1EB2">
      <w:pPr>
        <w:tabs>
          <w:tab w:val="left" w:pos="5954"/>
        </w:tabs>
        <w:rPr>
          <w:szCs w:val="24"/>
          <w:lang w:val="fr-FR"/>
        </w:rPr>
      </w:pPr>
    </w:p>
    <w:p w:rsidR="00570371" w:rsidRPr="00AD1EB2" w:rsidRDefault="00C615E6" w:rsidP="00AD1EB2">
      <w:pPr>
        <w:rPr>
          <w:lang w:val="fr-FR"/>
        </w:rPr>
      </w:pPr>
      <w:r w:rsidRPr="00AD1EB2">
        <w:rPr>
          <w:lang w:val="fr-FR"/>
        </w:rPr>
        <w:fldChar w:fldCharType="begin"/>
      </w:r>
      <w:r w:rsidRPr="00AD1EB2">
        <w:rPr>
          <w:lang w:val="fr-FR"/>
        </w:rPr>
        <w:instrText xml:space="preserve"> AUTONUM  </w:instrText>
      </w:r>
      <w:r w:rsidRPr="00AD1EB2">
        <w:rPr>
          <w:lang w:val="fr-FR"/>
        </w:rPr>
        <w:fldChar w:fldCharType="end"/>
      </w:r>
      <w:r w:rsidRPr="00AD1EB2">
        <w:rPr>
          <w:lang w:val="fr-FR"/>
        </w:rPr>
        <w:tab/>
      </w:r>
      <w:r w:rsidR="0039644C" w:rsidRPr="00AD1EB2">
        <w:rPr>
          <w:lang w:val="fr-FR"/>
        </w:rPr>
        <w:t>Le CAJ note qu</w:t>
      </w:r>
      <w:r w:rsidR="00A85518" w:rsidRPr="00AD1EB2">
        <w:rPr>
          <w:lang w:val="fr-FR"/>
        </w:rPr>
        <w:t>’</w:t>
      </w:r>
      <w:r w:rsidR="0039644C" w:rsidRPr="00AD1EB2">
        <w:rPr>
          <w:lang w:val="fr-FR"/>
        </w:rPr>
        <w:t>un</w:t>
      </w:r>
      <w:r w:rsidR="003D1D6A" w:rsidRPr="00AD1EB2">
        <w:rPr>
          <w:lang w:val="fr-FR"/>
        </w:rPr>
        <w:t>e</w:t>
      </w:r>
      <w:r w:rsidR="0039644C" w:rsidRPr="00AD1EB2">
        <w:rPr>
          <w:lang w:val="fr-FR"/>
        </w:rPr>
        <w:t xml:space="preserve"> nouvel</w:t>
      </w:r>
      <w:r w:rsidR="003D1D6A" w:rsidRPr="00AD1EB2">
        <w:rPr>
          <w:lang w:val="fr-FR"/>
        </w:rPr>
        <w:t>le révision</w:t>
      </w:r>
      <w:r w:rsidR="0039644C" w:rsidRPr="00AD1EB2">
        <w:rPr>
          <w:lang w:val="fr-FR"/>
        </w:rPr>
        <w:t xml:space="preserve"> du document UPOV/INF/12 “Notes explicatives concernant les dénominations variétales en vertu de la </w:t>
      </w:r>
      <w:r w:rsidR="00A85518" w:rsidRPr="00AD1EB2">
        <w:rPr>
          <w:lang w:val="fr-FR"/>
        </w:rPr>
        <w:t>Convention UPOV</w:t>
      </w:r>
      <w:r w:rsidR="0039644C" w:rsidRPr="00AD1EB2">
        <w:rPr>
          <w:lang w:val="fr-FR"/>
        </w:rPr>
        <w:t>” pourrait être nécessaire en rapport avec l</w:t>
      </w:r>
      <w:r w:rsidR="00A85518" w:rsidRPr="00AD1EB2">
        <w:rPr>
          <w:lang w:val="fr-FR"/>
        </w:rPr>
        <w:t>’</w:t>
      </w:r>
      <w:r w:rsidR="0039644C" w:rsidRPr="00AD1EB2">
        <w:rPr>
          <w:lang w:val="fr-FR"/>
        </w:rPr>
        <w:t>élaboration d</w:t>
      </w:r>
      <w:r w:rsidR="00A85518" w:rsidRPr="00AD1EB2">
        <w:rPr>
          <w:lang w:val="fr-FR"/>
        </w:rPr>
        <w:t>’</w:t>
      </w:r>
      <w:r w:rsidR="0039644C" w:rsidRPr="00AD1EB2">
        <w:rPr>
          <w:lang w:val="fr-FR"/>
        </w:rPr>
        <w:t>un outil de recherche de l</w:t>
      </w:r>
      <w:r w:rsidR="00A85518" w:rsidRPr="00AD1EB2">
        <w:rPr>
          <w:lang w:val="fr-FR"/>
        </w:rPr>
        <w:t>’</w:t>
      </w:r>
      <w:r w:rsidR="0039644C" w:rsidRPr="00AD1EB2">
        <w:rPr>
          <w:lang w:val="fr-FR"/>
        </w:rPr>
        <w:t>UPOV de similarité (voir le document CAJ/70/4).</w:t>
      </w:r>
    </w:p>
    <w:p w:rsidR="00570371" w:rsidRPr="00AD1EB2" w:rsidRDefault="00570371" w:rsidP="00AD1EB2">
      <w:pPr>
        <w:tabs>
          <w:tab w:val="left" w:pos="5954"/>
        </w:tabs>
        <w:rPr>
          <w:szCs w:val="24"/>
          <w:lang w:val="fr-FR"/>
        </w:rPr>
      </w:pPr>
    </w:p>
    <w:p w:rsidR="00570371" w:rsidRPr="00AD1EB2" w:rsidRDefault="00C615E6" w:rsidP="00AD1EB2">
      <w:pPr>
        <w:rPr>
          <w:lang w:val="fr-FR"/>
        </w:rPr>
      </w:pPr>
      <w:r w:rsidRPr="00AD1EB2">
        <w:rPr>
          <w:lang w:val="fr-FR"/>
        </w:rPr>
        <w:fldChar w:fldCharType="begin"/>
      </w:r>
      <w:r w:rsidRPr="00AD1EB2">
        <w:rPr>
          <w:lang w:val="fr-FR"/>
        </w:rPr>
        <w:instrText xml:space="preserve"> AUTONUM  </w:instrText>
      </w:r>
      <w:r w:rsidRPr="00AD1EB2">
        <w:rPr>
          <w:lang w:val="fr-FR"/>
        </w:rPr>
        <w:fldChar w:fldCharType="end"/>
      </w:r>
      <w:r w:rsidRPr="00AD1EB2">
        <w:rPr>
          <w:lang w:val="fr-FR"/>
        </w:rPr>
        <w:tab/>
      </w:r>
      <w:r w:rsidR="0039644C" w:rsidRPr="00AD1EB2">
        <w:rPr>
          <w:lang w:val="fr-FR"/>
        </w:rPr>
        <w:t>Le CAJ note qu</w:t>
      </w:r>
      <w:r w:rsidR="003D1D6A" w:rsidRPr="00AD1EB2">
        <w:rPr>
          <w:lang w:val="fr-FR"/>
        </w:rPr>
        <w:t>e le</w:t>
      </w:r>
      <w:r w:rsidR="0039644C" w:rsidRPr="00AD1EB2">
        <w:rPr>
          <w:lang w:val="fr-FR"/>
        </w:rPr>
        <w:t xml:space="preserve"> compte rendu </w:t>
      </w:r>
      <w:r w:rsidR="003D1D6A" w:rsidRPr="00AD1EB2">
        <w:rPr>
          <w:lang w:val="fr-FR"/>
        </w:rPr>
        <w:t xml:space="preserve">sur les </w:t>
      </w:r>
      <w:r w:rsidR="0039644C" w:rsidRPr="00AD1EB2">
        <w:rPr>
          <w:lang w:val="fr-FR"/>
        </w:rPr>
        <w:t>travaux réalisés par</w:t>
      </w:r>
      <w:r w:rsidR="00A85518" w:rsidRPr="00AD1EB2">
        <w:rPr>
          <w:lang w:val="fr-FR"/>
        </w:rPr>
        <w:t xml:space="preserve"> le CAJ</w:t>
      </w:r>
      <w:r w:rsidR="00720403" w:rsidRPr="00AD1EB2">
        <w:rPr>
          <w:lang w:val="fr-FR"/>
        </w:rPr>
        <w:noBreakHyphen/>
      </w:r>
      <w:r w:rsidR="0039644C" w:rsidRPr="00AD1EB2">
        <w:rPr>
          <w:lang w:val="fr-FR"/>
        </w:rPr>
        <w:t>AG à sa neuvième</w:t>
      </w:r>
      <w:r w:rsidR="00F4618B" w:rsidRPr="00AD1EB2">
        <w:rPr>
          <w:lang w:val="fr-FR"/>
        </w:rPr>
        <w:t> </w:t>
      </w:r>
      <w:r w:rsidR="0039644C" w:rsidRPr="00AD1EB2">
        <w:rPr>
          <w:lang w:val="fr-FR"/>
        </w:rPr>
        <w:t>session sera présenté à la soixante</w:t>
      </w:r>
      <w:r w:rsidR="00720403" w:rsidRPr="00AD1EB2">
        <w:rPr>
          <w:lang w:val="fr-FR"/>
        </w:rPr>
        <w:t> </w:t>
      </w:r>
      <w:r w:rsidR="0039644C" w:rsidRPr="00AD1EB2">
        <w:rPr>
          <w:lang w:val="fr-FR"/>
        </w:rPr>
        <w:t>et</w:t>
      </w:r>
      <w:r w:rsidR="00720403" w:rsidRPr="00AD1EB2">
        <w:rPr>
          <w:lang w:val="fr-FR"/>
        </w:rPr>
        <w:t> </w:t>
      </w:r>
      <w:r w:rsidR="0039644C" w:rsidRPr="00AD1EB2">
        <w:rPr>
          <w:lang w:val="fr-FR"/>
        </w:rPr>
        <w:t>onzième</w:t>
      </w:r>
      <w:r w:rsidR="00F4618B" w:rsidRPr="00AD1EB2">
        <w:rPr>
          <w:lang w:val="fr-FR"/>
        </w:rPr>
        <w:t> </w:t>
      </w:r>
      <w:r w:rsidR="0039644C" w:rsidRPr="00AD1EB2">
        <w:rPr>
          <w:lang w:val="fr-FR"/>
        </w:rPr>
        <w:t>session</w:t>
      </w:r>
      <w:r w:rsidR="00A85518" w:rsidRPr="00AD1EB2">
        <w:rPr>
          <w:lang w:val="fr-FR"/>
        </w:rPr>
        <w:t xml:space="preserve"> du CAJ</w:t>
      </w:r>
      <w:r w:rsidR="0039644C" w:rsidRPr="00AD1EB2">
        <w:rPr>
          <w:lang w:val="fr-FR"/>
        </w:rPr>
        <w:t xml:space="preserve">, qui se tiendra en </w:t>
      </w:r>
      <w:r w:rsidR="00A85518" w:rsidRPr="00AD1EB2">
        <w:rPr>
          <w:lang w:val="fr-FR"/>
        </w:rPr>
        <w:t>mars 20</w:t>
      </w:r>
      <w:r w:rsidR="0039644C" w:rsidRPr="00AD1EB2">
        <w:rPr>
          <w:lang w:val="fr-FR"/>
        </w:rPr>
        <w:t>15.</w:t>
      </w:r>
    </w:p>
    <w:p w:rsidR="00570371" w:rsidRPr="00AD1EB2" w:rsidRDefault="00570371" w:rsidP="00AD1EB2">
      <w:pPr>
        <w:tabs>
          <w:tab w:val="left" w:pos="5954"/>
        </w:tabs>
        <w:rPr>
          <w:szCs w:val="24"/>
          <w:lang w:val="fr-FR"/>
        </w:rPr>
      </w:pPr>
    </w:p>
    <w:p w:rsidR="00570371" w:rsidRPr="00AD1EB2" w:rsidRDefault="00C615E6" w:rsidP="00AD1EB2">
      <w:pPr>
        <w:rPr>
          <w:lang w:val="fr-FR"/>
        </w:rPr>
      </w:pPr>
      <w:r w:rsidRPr="00AD1EB2">
        <w:rPr>
          <w:lang w:val="fr-FR"/>
        </w:rPr>
        <w:fldChar w:fldCharType="begin"/>
      </w:r>
      <w:r w:rsidRPr="00AD1EB2">
        <w:rPr>
          <w:lang w:val="fr-FR"/>
        </w:rPr>
        <w:instrText xml:space="preserve"> AUTONUM  </w:instrText>
      </w:r>
      <w:r w:rsidRPr="00AD1EB2">
        <w:rPr>
          <w:lang w:val="fr-FR"/>
        </w:rPr>
        <w:fldChar w:fldCharType="end"/>
      </w:r>
      <w:r w:rsidRPr="00AD1EB2">
        <w:rPr>
          <w:lang w:val="fr-FR"/>
        </w:rPr>
        <w:tab/>
      </w:r>
      <w:r w:rsidR="000C79AE" w:rsidRPr="00AD1EB2">
        <w:rPr>
          <w:lang w:val="fr-FR"/>
        </w:rPr>
        <w:t>Le CAJ est convenu d</w:t>
      </w:r>
      <w:r w:rsidR="00A85518" w:rsidRPr="00AD1EB2">
        <w:rPr>
          <w:lang w:val="fr-FR"/>
        </w:rPr>
        <w:t>’</w:t>
      </w:r>
      <w:r w:rsidR="000C79AE" w:rsidRPr="00AD1EB2">
        <w:rPr>
          <w:lang w:val="fr-FR"/>
        </w:rPr>
        <w:t>examiner le programme d</w:t>
      </w:r>
      <w:r w:rsidR="00A85518" w:rsidRPr="00AD1EB2">
        <w:rPr>
          <w:lang w:val="fr-FR"/>
        </w:rPr>
        <w:t>’</w:t>
      </w:r>
      <w:r w:rsidR="000C79AE" w:rsidRPr="00AD1EB2">
        <w:rPr>
          <w:lang w:val="fr-FR"/>
        </w:rPr>
        <w:t>élaboration de matériel d</w:t>
      </w:r>
      <w:r w:rsidR="00A85518" w:rsidRPr="00AD1EB2">
        <w:rPr>
          <w:lang w:val="fr-FR"/>
        </w:rPr>
        <w:t>’</w:t>
      </w:r>
      <w:r w:rsidR="000C79AE" w:rsidRPr="00AD1EB2">
        <w:rPr>
          <w:lang w:val="fr-FR"/>
        </w:rPr>
        <w:t>information concernant l</w:t>
      </w:r>
      <w:r w:rsidR="00A85518" w:rsidRPr="00AD1EB2">
        <w:rPr>
          <w:lang w:val="fr-FR"/>
        </w:rPr>
        <w:t>’</w:t>
      </w:r>
      <w:r w:rsidR="000C79AE" w:rsidRPr="00AD1EB2">
        <w:rPr>
          <w:lang w:val="fr-FR"/>
        </w:rPr>
        <w:t>Acte de 1991 de la Convention de l</w:t>
      </w:r>
      <w:r w:rsidR="00A85518" w:rsidRPr="00AD1EB2">
        <w:rPr>
          <w:lang w:val="fr-FR"/>
        </w:rPr>
        <w:t>’</w:t>
      </w:r>
      <w:r w:rsidR="005C3AA2" w:rsidRPr="00AD1EB2">
        <w:rPr>
          <w:lang w:val="fr-FR"/>
        </w:rPr>
        <w:t>UPOV,</w:t>
      </w:r>
      <w:r w:rsidR="000C79AE" w:rsidRPr="00AD1EB2">
        <w:rPr>
          <w:lang w:val="fr-FR"/>
        </w:rPr>
        <w:t xml:space="preserve"> et plus précisément les travaux</w:t>
      </w:r>
      <w:r w:rsidR="00A85518" w:rsidRPr="00AD1EB2">
        <w:rPr>
          <w:lang w:val="fr-FR"/>
        </w:rPr>
        <w:t xml:space="preserve"> du CAJ</w:t>
      </w:r>
      <w:r w:rsidR="00720403" w:rsidRPr="00AD1EB2">
        <w:rPr>
          <w:lang w:val="fr-FR"/>
        </w:rPr>
        <w:noBreakHyphen/>
      </w:r>
      <w:r w:rsidR="000C79AE" w:rsidRPr="00AD1EB2">
        <w:rPr>
          <w:lang w:val="fr-FR"/>
        </w:rPr>
        <w:t>AG, au titre du point</w:t>
      </w:r>
      <w:r w:rsidR="00F4618B" w:rsidRPr="00AD1EB2">
        <w:rPr>
          <w:lang w:val="fr-FR"/>
        </w:rPr>
        <w:t> </w:t>
      </w:r>
      <w:r w:rsidR="000C79AE" w:rsidRPr="00AD1EB2">
        <w:rPr>
          <w:lang w:val="fr-FR"/>
        </w:rPr>
        <w:t>9 de l</w:t>
      </w:r>
      <w:r w:rsidR="00A85518" w:rsidRPr="00AD1EB2">
        <w:rPr>
          <w:lang w:val="fr-FR"/>
        </w:rPr>
        <w:t>’</w:t>
      </w:r>
      <w:r w:rsidR="000C79AE" w:rsidRPr="00AD1EB2">
        <w:rPr>
          <w:lang w:val="fr-FR"/>
        </w:rPr>
        <w:t>ordre du jour</w:t>
      </w:r>
      <w:r w:rsidR="003D1D6A" w:rsidRPr="00AD1EB2">
        <w:rPr>
          <w:lang w:val="fr-FR"/>
        </w:rPr>
        <w:t xml:space="preserve"> du</w:t>
      </w:r>
      <w:r w:rsidR="000C79AE" w:rsidRPr="00AD1EB2">
        <w:rPr>
          <w:lang w:val="fr-FR"/>
        </w:rPr>
        <w:t xml:space="preserve"> “Programme de la soixante et onzième session”.</w:t>
      </w:r>
    </w:p>
    <w:p w:rsidR="00570371" w:rsidRPr="00AD1EB2" w:rsidRDefault="00570371" w:rsidP="00AD1EB2">
      <w:pPr>
        <w:rPr>
          <w:lang w:val="fr-FR"/>
        </w:rPr>
      </w:pPr>
    </w:p>
    <w:p w:rsidR="00570371" w:rsidRPr="00AD1EB2" w:rsidRDefault="00C615E6" w:rsidP="00AD1EB2">
      <w:pPr>
        <w:rPr>
          <w:lang w:val="fr-FR"/>
        </w:rPr>
      </w:pPr>
      <w:r w:rsidRPr="00AD1EB2">
        <w:rPr>
          <w:lang w:val="fr-FR"/>
        </w:rPr>
        <w:fldChar w:fldCharType="begin"/>
      </w:r>
      <w:r w:rsidRPr="00AD1EB2">
        <w:rPr>
          <w:lang w:val="fr-FR"/>
        </w:rPr>
        <w:instrText xml:space="preserve"> AUTONUM  </w:instrText>
      </w:r>
      <w:r w:rsidRPr="00AD1EB2">
        <w:rPr>
          <w:lang w:val="fr-FR"/>
        </w:rPr>
        <w:fldChar w:fldCharType="end"/>
      </w:r>
      <w:r w:rsidRPr="00AD1EB2">
        <w:rPr>
          <w:lang w:val="fr-FR"/>
        </w:rPr>
        <w:tab/>
      </w:r>
      <w:r w:rsidR="00A16663" w:rsidRPr="00AD1EB2">
        <w:rPr>
          <w:lang w:val="fr-FR"/>
        </w:rPr>
        <w:t>Le CAJ note que l</w:t>
      </w:r>
      <w:r w:rsidR="00A85518" w:rsidRPr="00AD1EB2">
        <w:rPr>
          <w:lang w:val="fr-FR"/>
        </w:rPr>
        <w:t>’</w:t>
      </w:r>
      <w:r w:rsidR="00A16663" w:rsidRPr="00AD1EB2">
        <w:rPr>
          <w:lang w:val="fr-FR"/>
        </w:rPr>
        <w:t>évolution des travaux concernant la révision du document UPOV/INF/5 “Bulletin type de l</w:t>
      </w:r>
      <w:r w:rsidR="00A85518" w:rsidRPr="00AD1EB2">
        <w:rPr>
          <w:lang w:val="fr-FR"/>
        </w:rPr>
        <w:t>’</w:t>
      </w:r>
      <w:r w:rsidR="00A16663" w:rsidRPr="00AD1EB2">
        <w:rPr>
          <w:lang w:val="fr-FR"/>
        </w:rPr>
        <w:t>UPOV de la protection des obtentions végétales” est présentée dans le document CAJ/70/3.</w:t>
      </w:r>
    </w:p>
    <w:p w:rsidR="00570371" w:rsidRPr="00AD1EB2" w:rsidRDefault="00570371" w:rsidP="00AD1EB2">
      <w:pPr>
        <w:rPr>
          <w:lang w:val="fr-FR"/>
        </w:rPr>
      </w:pPr>
    </w:p>
    <w:p w:rsidR="00570371" w:rsidRPr="00AD1EB2" w:rsidRDefault="00C615E6" w:rsidP="00AD1EB2">
      <w:pPr>
        <w:rPr>
          <w:lang w:val="fr-FR"/>
        </w:rPr>
      </w:pPr>
      <w:r w:rsidRPr="00AD1EB2">
        <w:rPr>
          <w:lang w:val="fr-FR"/>
        </w:rPr>
        <w:fldChar w:fldCharType="begin"/>
      </w:r>
      <w:r w:rsidRPr="00AD1EB2">
        <w:rPr>
          <w:lang w:val="fr-FR"/>
        </w:rPr>
        <w:instrText xml:space="preserve"> AUTONUM  </w:instrText>
      </w:r>
      <w:r w:rsidRPr="00AD1EB2">
        <w:rPr>
          <w:lang w:val="fr-FR"/>
        </w:rPr>
        <w:fldChar w:fldCharType="end"/>
      </w:r>
      <w:r w:rsidRPr="00AD1EB2">
        <w:rPr>
          <w:lang w:val="fr-FR"/>
        </w:rPr>
        <w:tab/>
      </w:r>
      <w:r w:rsidR="00A16663" w:rsidRPr="00AD1EB2">
        <w:rPr>
          <w:lang w:val="fr-FR"/>
        </w:rPr>
        <w:t>Le CAJ note que les faits nouveaux concernant la révision du document UPOV/INF/15 “Document d</w:t>
      </w:r>
      <w:r w:rsidR="00A85518" w:rsidRPr="00AD1EB2">
        <w:rPr>
          <w:lang w:val="fr-FR"/>
        </w:rPr>
        <w:t>’</w:t>
      </w:r>
      <w:r w:rsidR="00A16663" w:rsidRPr="00AD1EB2">
        <w:rPr>
          <w:lang w:val="fr-FR"/>
        </w:rPr>
        <w:t>orientation destiné aux membres de l</w:t>
      </w:r>
      <w:r w:rsidR="00A85518" w:rsidRPr="00AD1EB2">
        <w:rPr>
          <w:lang w:val="fr-FR"/>
        </w:rPr>
        <w:t>’</w:t>
      </w:r>
      <w:r w:rsidR="00A16663" w:rsidRPr="00AD1EB2">
        <w:rPr>
          <w:lang w:val="fr-FR"/>
        </w:rPr>
        <w:t>UPOV concernant les obligations en cours et les notifications connexes ainsi que la fourniture d</w:t>
      </w:r>
      <w:r w:rsidR="00A85518" w:rsidRPr="00AD1EB2">
        <w:rPr>
          <w:lang w:val="fr-FR"/>
        </w:rPr>
        <w:t>’</w:t>
      </w:r>
      <w:r w:rsidR="00A16663" w:rsidRPr="00AD1EB2">
        <w:rPr>
          <w:lang w:val="fr-FR"/>
        </w:rPr>
        <w:t>informations visant à faciliter la coopération” sont indiqués dans le document CAJ/70/5.</w:t>
      </w:r>
    </w:p>
    <w:p w:rsidR="00570371" w:rsidRPr="00AD1EB2" w:rsidRDefault="00570371" w:rsidP="00AD1EB2">
      <w:pPr>
        <w:rPr>
          <w:lang w:val="fr-FR"/>
        </w:rPr>
      </w:pPr>
    </w:p>
    <w:p w:rsidR="00A85518" w:rsidRPr="00AD1EB2" w:rsidRDefault="00C615E6" w:rsidP="00AD1EB2">
      <w:pPr>
        <w:rPr>
          <w:lang w:val="fr-FR"/>
        </w:rPr>
      </w:pPr>
      <w:r w:rsidRPr="00AD1EB2">
        <w:rPr>
          <w:lang w:val="fr-FR"/>
        </w:rPr>
        <w:fldChar w:fldCharType="begin"/>
      </w:r>
      <w:r w:rsidRPr="00AD1EB2">
        <w:rPr>
          <w:lang w:val="fr-FR"/>
        </w:rPr>
        <w:instrText xml:space="preserve"> AUTONUM  </w:instrText>
      </w:r>
      <w:r w:rsidRPr="00AD1EB2">
        <w:rPr>
          <w:lang w:val="fr-FR"/>
        </w:rPr>
        <w:fldChar w:fldCharType="end"/>
      </w:r>
      <w:r w:rsidRPr="00AD1EB2">
        <w:rPr>
          <w:lang w:val="fr-FR"/>
        </w:rPr>
        <w:tab/>
      </w:r>
      <w:r w:rsidR="00A16663" w:rsidRPr="00AD1EB2">
        <w:rPr>
          <w:lang w:val="fr-FR"/>
        </w:rPr>
        <w:t>Le CAJ note que les versions allemande, espagnole et française du compte rendu du “Séminaire sur les variétés essentiellement dérivées” (publication UPOV n°</w:t>
      </w:r>
      <w:r w:rsidR="00F4618B" w:rsidRPr="00AD1EB2">
        <w:rPr>
          <w:lang w:val="fr-FR"/>
        </w:rPr>
        <w:t> </w:t>
      </w:r>
      <w:r w:rsidR="00A16663" w:rsidRPr="00AD1EB2">
        <w:rPr>
          <w:lang w:val="fr-FR"/>
        </w:rPr>
        <w:t>358), qui s</w:t>
      </w:r>
      <w:r w:rsidR="00A85518" w:rsidRPr="00AD1EB2">
        <w:rPr>
          <w:lang w:val="fr-FR"/>
        </w:rPr>
        <w:t>’</w:t>
      </w:r>
      <w:r w:rsidR="003D1D6A" w:rsidRPr="00AD1EB2">
        <w:rPr>
          <w:lang w:val="fr-FR"/>
        </w:rPr>
        <w:t>est tenu à Genève le 22 octobre </w:t>
      </w:r>
      <w:r w:rsidR="00A16663" w:rsidRPr="00AD1EB2">
        <w:rPr>
          <w:lang w:val="fr-FR"/>
        </w:rPr>
        <w:t>2013, sont maintenant publiées sur le site</w:t>
      </w:r>
      <w:r w:rsidR="00F4618B" w:rsidRPr="00AD1EB2">
        <w:rPr>
          <w:lang w:val="fr-FR"/>
        </w:rPr>
        <w:t> </w:t>
      </w:r>
      <w:r w:rsidR="00A16663" w:rsidRPr="00AD1EB2">
        <w:rPr>
          <w:lang w:val="fr-FR"/>
        </w:rPr>
        <w:t>Web de l</w:t>
      </w:r>
      <w:r w:rsidR="00A85518" w:rsidRPr="00AD1EB2">
        <w:rPr>
          <w:lang w:val="fr-FR"/>
        </w:rPr>
        <w:t>’</w:t>
      </w:r>
      <w:r w:rsidR="00A16663" w:rsidRPr="00AD1EB2">
        <w:rPr>
          <w:lang w:val="fr-FR"/>
        </w:rPr>
        <w:t>UPOV à l</w:t>
      </w:r>
      <w:r w:rsidR="00A85518" w:rsidRPr="00AD1EB2">
        <w:rPr>
          <w:lang w:val="fr-FR"/>
        </w:rPr>
        <w:t>’</w:t>
      </w:r>
      <w:r w:rsidR="00A16663" w:rsidRPr="00AD1EB2">
        <w:rPr>
          <w:lang w:val="fr-FR"/>
        </w:rPr>
        <w:t>adresse (</w:t>
      </w:r>
      <w:hyperlink r:id="rId11" w:history="1">
        <w:r w:rsidR="00C86BAD" w:rsidRPr="00300226">
          <w:rPr>
            <w:rStyle w:val="Hyperlink"/>
            <w:lang w:val="fr-FR"/>
          </w:rPr>
          <w:t>http://www.upov.int/meetings/fr/details.jsp?meeting_id=29782</w:t>
        </w:r>
      </w:hyperlink>
      <w:r w:rsidR="00A16663" w:rsidRPr="00AD1EB2">
        <w:rPr>
          <w:lang w:val="fr-FR"/>
        </w:rPr>
        <w:t>).</w:t>
      </w:r>
    </w:p>
    <w:p w:rsidR="00570371" w:rsidRPr="00AD1EB2" w:rsidRDefault="00570371" w:rsidP="00AD1EB2">
      <w:pPr>
        <w:rPr>
          <w:lang w:val="fr-FR"/>
        </w:rPr>
      </w:pPr>
    </w:p>
    <w:p w:rsidR="00570371" w:rsidRPr="00AD1EB2" w:rsidRDefault="00C615E6" w:rsidP="00AD1EB2">
      <w:pPr>
        <w:rPr>
          <w:lang w:val="fr-FR"/>
        </w:rPr>
      </w:pPr>
      <w:r w:rsidRPr="00AD1EB2">
        <w:rPr>
          <w:lang w:val="fr-FR"/>
        </w:rPr>
        <w:fldChar w:fldCharType="begin"/>
      </w:r>
      <w:r w:rsidRPr="00AD1EB2">
        <w:rPr>
          <w:lang w:val="fr-FR"/>
        </w:rPr>
        <w:instrText xml:space="preserve"> AUTONUM  </w:instrText>
      </w:r>
      <w:r w:rsidRPr="00AD1EB2">
        <w:rPr>
          <w:lang w:val="fr-FR"/>
        </w:rPr>
        <w:fldChar w:fldCharType="end"/>
      </w:r>
      <w:r w:rsidRPr="00AD1EB2">
        <w:rPr>
          <w:lang w:val="fr-FR"/>
        </w:rPr>
        <w:tab/>
      </w:r>
      <w:r w:rsidR="00D36DAB" w:rsidRPr="00AD1EB2">
        <w:rPr>
          <w:lang w:val="fr-FR"/>
        </w:rPr>
        <w:t>En ce qui concerne le format et le style des do</w:t>
      </w:r>
      <w:r w:rsidR="005C3AA2" w:rsidRPr="00AD1EB2">
        <w:rPr>
          <w:lang w:val="fr-FR"/>
        </w:rPr>
        <w:t>cuments</w:t>
      </w:r>
      <w:r w:rsidR="00A85518" w:rsidRPr="00AD1EB2">
        <w:rPr>
          <w:lang w:val="fr-FR"/>
        </w:rPr>
        <w:t xml:space="preserve"> du CAJ</w:t>
      </w:r>
      <w:r w:rsidR="005C3AA2" w:rsidRPr="00AD1EB2">
        <w:rPr>
          <w:lang w:val="fr-FR"/>
        </w:rPr>
        <w:t xml:space="preserve">, ainsi que leur </w:t>
      </w:r>
      <w:r w:rsidR="00D36DAB" w:rsidRPr="00AD1EB2">
        <w:rPr>
          <w:lang w:val="fr-FR"/>
        </w:rPr>
        <w:t>p</w:t>
      </w:r>
      <w:r w:rsidR="005C3AA2" w:rsidRPr="00AD1EB2">
        <w:rPr>
          <w:lang w:val="fr-FR"/>
        </w:rPr>
        <w:t>r</w:t>
      </w:r>
      <w:r w:rsidR="00D36DAB" w:rsidRPr="00AD1EB2">
        <w:rPr>
          <w:lang w:val="fr-FR"/>
        </w:rPr>
        <w:t>ésentation aux sessions</w:t>
      </w:r>
      <w:r w:rsidR="00A85518" w:rsidRPr="00AD1EB2">
        <w:rPr>
          <w:lang w:val="fr-FR"/>
        </w:rPr>
        <w:t xml:space="preserve"> du CAJ</w:t>
      </w:r>
      <w:r w:rsidR="00D36DAB" w:rsidRPr="00AD1EB2">
        <w:rPr>
          <w:lang w:val="fr-FR"/>
        </w:rPr>
        <w:t>, le comité est convenu, le cas échéant,</w:t>
      </w:r>
    </w:p>
    <w:p w:rsidR="00570371" w:rsidRPr="00AD1EB2" w:rsidRDefault="00570371" w:rsidP="00AD1EB2">
      <w:pPr>
        <w:rPr>
          <w:lang w:val="fr-FR"/>
        </w:rPr>
      </w:pPr>
    </w:p>
    <w:p w:rsidR="00570371" w:rsidRPr="00AD1EB2" w:rsidRDefault="00D36DAB" w:rsidP="00AD1EB2">
      <w:pPr>
        <w:ind w:left="567"/>
        <w:rPr>
          <w:lang w:val="fr-FR"/>
        </w:rPr>
      </w:pPr>
      <w:r w:rsidRPr="00AD1EB2">
        <w:rPr>
          <w:lang w:val="fr-FR"/>
        </w:rPr>
        <w:t>•</w:t>
      </w:r>
      <w:r w:rsidRPr="00AD1EB2">
        <w:rPr>
          <w:lang w:val="fr-FR"/>
        </w:rPr>
        <w:tab/>
        <w:t>d</w:t>
      </w:r>
      <w:r w:rsidR="00A85518" w:rsidRPr="00AD1EB2">
        <w:rPr>
          <w:lang w:val="fr-FR"/>
        </w:rPr>
        <w:t>’</w:t>
      </w:r>
      <w:r w:rsidRPr="00AD1EB2">
        <w:rPr>
          <w:lang w:val="fr-FR"/>
        </w:rPr>
        <w:t>inclure un résumé analytique;</w:t>
      </w:r>
    </w:p>
    <w:p w:rsidR="00570371" w:rsidRPr="00AD1EB2" w:rsidRDefault="00D36DAB" w:rsidP="00AD1EB2">
      <w:pPr>
        <w:ind w:left="567"/>
        <w:rPr>
          <w:lang w:val="fr-FR"/>
        </w:rPr>
      </w:pPr>
      <w:r w:rsidRPr="00AD1EB2">
        <w:rPr>
          <w:lang w:val="fr-FR"/>
        </w:rPr>
        <w:t>•</w:t>
      </w:r>
      <w:r w:rsidRPr="00AD1EB2">
        <w:rPr>
          <w:lang w:val="fr-FR"/>
        </w:rPr>
        <w:tab/>
        <w:t>de faire référence à des documents antérieurs dans des notes en bas de page;</w:t>
      </w:r>
    </w:p>
    <w:p w:rsidR="00570371" w:rsidRPr="00AD1EB2" w:rsidRDefault="00D36DAB" w:rsidP="00AD1EB2">
      <w:pPr>
        <w:ind w:left="1134" w:hanging="567"/>
        <w:rPr>
          <w:lang w:val="fr-FR"/>
        </w:rPr>
      </w:pPr>
      <w:r w:rsidRPr="00AD1EB2">
        <w:rPr>
          <w:lang w:val="fr-FR"/>
        </w:rPr>
        <w:t>•</w:t>
      </w:r>
      <w:r w:rsidRPr="00AD1EB2">
        <w:rPr>
          <w:lang w:val="fr-FR"/>
        </w:rPr>
        <w:tab/>
        <w:t>de fusionner les paragraphes concernant des décisions relatives à des points pour information;  et</w:t>
      </w:r>
    </w:p>
    <w:p w:rsidR="00570371" w:rsidRPr="00AD1EB2" w:rsidRDefault="00D36DAB" w:rsidP="00AD1EB2">
      <w:pPr>
        <w:ind w:left="1134" w:hanging="567"/>
        <w:rPr>
          <w:lang w:val="fr-FR"/>
        </w:rPr>
      </w:pPr>
      <w:r w:rsidRPr="00AD1EB2">
        <w:rPr>
          <w:lang w:val="fr-FR"/>
        </w:rPr>
        <w:t>•</w:t>
      </w:r>
      <w:r w:rsidRPr="00AD1EB2">
        <w:rPr>
          <w:lang w:val="fr-FR"/>
        </w:rPr>
        <w:tab/>
        <w:t xml:space="preserve">de présenter un résumé des principaux </w:t>
      </w:r>
      <w:r w:rsidR="003D1D6A" w:rsidRPr="00AD1EB2">
        <w:rPr>
          <w:lang w:val="fr-FR"/>
        </w:rPr>
        <w:t xml:space="preserve">points </w:t>
      </w:r>
      <w:r w:rsidRPr="00AD1EB2">
        <w:rPr>
          <w:lang w:val="fr-FR"/>
        </w:rPr>
        <w:t>du document sous la forme d</w:t>
      </w:r>
      <w:r w:rsidR="00A85518" w:rsidRPr="00AD1EB2">
        <w:rPr>
          <w:lang w:val="fr-FR"/>
        </w:rPr>
        <w:t>’</w:t>
      </w:r>
      <w:r w:rsidRPr="00AD1EB2">
        <w:rPr>
          <w:lang w:val="fr-FR"/>
        </w:rPr>
        <w:t>un exposé PowerPoint présenté à la session</w:t>
      </w:r>
      <w:r w:rsidR="00A85518" w:rsidRPr="00AD1EB2">
        <w:rPr>
          <w:lang w:val="fr-FR"/>
        </w:rPr>
        <w:t xml:space="preserve"> du CAJ</w:t>
      </w:r>
      <w:r w:rsidRPr="00AD1EB2">
        <w:rPr>
          <w:lang w:val="fr-FR"/>
        </w:rPr>
        <w:t>.</w:t>
      </w:r>
    </w:p>
    <w:p w:rsidR="00570371" w:rsidRPr="00AD1EB2" w:rsidRDefault="00570371" w:rsidP="00AD1EB2">
      <w:pPr>
        <w:jc w:val="left"/>
        <w:rPr>
          <w:kern w:val="28"/>
          <w:u w:val="single"/>
          <w:lang w:val="fr-FR"/>
        </w:rPr>
      </w:pPr>
    </w:p>
    <w:p w:rsidR="00570371" w:rsidRPr="00AD1EB2" w:rsidRDefault="00570371" w:rsidP="00AD1EB2">
      <w:pPr>
        <w:jc w:val="left"/>
        <w:rPr>
          <w:kern w:val="28"/>
          <w:u w:val="single"/>
          <w:lang w:val="fr-FR"/>
        </w:rPr>
      </w:pPr>
    </w:p>
    <w:p w:rsidR="00570371" w:rsidRPr="00AD1EB2" w:rsidRDefault="00F945B9" w:rsidP="00AD1EB2">
      <w:pPr>
        <w:tabs>
          <w:tab w:val="left" w:pos="567"/>
        </w:tabs>
        <w:rPr>
          <w:kern w:val="28"/>
          <w:u w:val="single"/>
          <w:lang w:val="fr-FR"/>
        </w:rPr>
      </w:pPr>
      <w:r w:rsidRPr="00AD1EB2">
        <w:rPr>
          <w:kern w:val="28"/>
          <w:u w:val="single"/>
          <w:lang w:val="fr-FR"/>
        </w:rPr>
        <w:t>Révision du document UPOV/INF/5 “Bulletin type de l</w:t>
      </w:r>
      <w:r w:rsidR="00A85518" w:rsidRPr="00AD1EB2">
        <w:rPr>
          <w:kern w:val="28"/>
          <w:u w:val="single"/>
          <w:lang w:val="fr-FR"/>
        </w:rPr>
        <w:t>’</w:t>
      </w:r>
      <w:r w:rsidRPr="00AD1EB2">
        <w:rPr>
          <w:kern w:val="28"/>
          <w:u w:val="single"/>
          <w:lang w:val="fr-FR"/>
        </w:rPr>
        <w:t>UPOV de la protection des obtentions végétales”</w:t>
      </w:r>
    </w:p>
    <w:p w:rsidR="00570371" w:rsidRPr="00AD1EB2" w:rsidRDefault="00570371" w:rsidP="00AD1EB2">
      <w:pPr>
        <w:outlineLvl w:val="0"/>
        <w:rPr>
          <w:szCs w:val="24"/>
          <w:lang w:val="fr-FR"/>
        </w:rPr>
      </w:pPr>
    </w:p>
    <w:p w:rsidR="00570371" w:rsidRPr="00AD1EB2" w:rsidRDefault="00C615E6" w:rsidP="00AD1EB2">
      <w:pPr>
        <w:rPr>
          <w:kern w:val="28"/>
          <w:lang w:val="fr-FR"/>
        </w:rPr>
      </w:pPr>
      <w:r w:rsidRPr="00AD1EB2">
        <w:rPr>
          <w:lang w:val="fr-FR"/>
        </w:rPr>
        <w:fldChar w:fldCharType="begin"/>
      </w:r>
      <w:r w:rsidRPr="00AD1EB2">
        <w:rPr>
          <w:lang w:val="fr-FR"/>
        </w:rPr>
        <w:instrText xml:space="preserve"> AUTONUM  </w:instrText>
      </w:r>
      <w:r w:rsidRPr="00AD1EB2">
        <w:rPr>
          <w:lang w:val="fr-FR"/>
        </w:rPr>
        <w:fldChar w:fldCharType="end"/>
      </w:r>
      <w:r w:rsidRPr="00AD1EB2">
        <w:rPr>
          <w:lang w:val="fr-FR"/>
        </w:rPr>
        <w:tab/>
      </w:r>
      <w:r w:rsidR="00F945B9" w:rsidRPr="00AD1EB2">
        <w:rPr>
          <w:lang w:val="fr-FR"/>
        </w:rPr>
        <w:t>Le CAJ examine le document CAJ/70/3.</w:t>
      </w:r>
    </w:p>
    <w:p w:rsidR="00570371" w:rsidRPr="00AD1EB2" w:rsidRDefault="00570371" w:rsidP="00AD1EB2">
      <w:pPr>
        <w:outlineLvl w:val="0"/>
        <w:rPr>
          <w:kern w:val="28"/>
          <w:lang w:val="fr-FR"/>
        </w:rPr>
      </w:pPr>
    </w:p>
    <w:p w:rsidR="00570371" w:rsidRPr="00AD1EB2" w:rsidRDefault="00C615E6" w:rsidP="00AD1EB2">
      <w:pPr>
        <w:rPr>
          <w:snapToGrid w:val="0"/>
          <w:lang w:val="fr-FR"/>
        </w:rPr>
      </w:pPr>
      <w:r w:rsidRPr="00AD1EB2">
        <w:rPr>
          <w:szCs w:val="24"/>
          <w:lang w:val="fr-FR"/>
        </w:rPr>
        <w:fldChar w:fldCharType="begin"/>
      </w:r>
      <w:r w:rsidRPr="00AD1EB2">
        <w:rPr>
          <w:szCs w:val="24"/>
          <w:lang w:val="fr-FR"/>
        </w:rPr>
        <w:instrText xml:space="preserve"> AUTONUM  </w:instrText>
      </w:r>
      <w:r w:rsidRPr="00AD1EB2">
        <w:rPr>
          <w:szCs w:val="24"/>
          <w:lang w:val="fr-FR"/>
        </w:rPr>
        <w:fldChar w:fldCharType="end"/>
      </w:r>
      <w:r w:rsidRPr="00AD1EB2">
        <w:rPr>
          <w:szCs w:val="24"/>
          <w:lang w:val="fr-FR"/>
        </w:rPr>
        <w:tab/>
      </w:r>
      <w:r w:rsidR="005B091F" w:rsidRPr="00AD1EB2">
        <w:rPr>
          <w:szCs w:val="24"/>
          <w:lang w:val="fr-FR"/>
        </w:rPr>
        <w:t xml:space="preserve">Le CAJ prend note des faits nouveaux intervenus présentant un intérêt </w:t>
      </w:r>
      <w:r w:rsidR="003D1D6A" w:rsidRPr="00AD1EB2">
        <w:rPr>
          <w:szCs w:val="24"/>
          <w:lang w:val="fr-FR"/>
        </w:rPr>
        <w:t>pour</w:t>
      </w:r>
      <w:r w:rsidR="005B091F" w:rsidRPr="00AD1EB2">
        <w:rPr>
          <w:szCs w:val="24"/>
          <w:lang w:val="fr-FR"/>
        </w:rPr>
        <w:t xml:space="preserve"> la mise à jour du document UPOV/INF/5 concernant l</w:t>
      </w:r>
      <w:r w:rsidR="00A85518" w:rsidRPr="00AD1EB2">
        <w:rPr>
          <w:szCs w:val="24"/>
          <w:lang w:val="fr-FR"/>
        </w:rPr>
        <w:t>’</w:t>
      </w:r>
      <w:r w:rsidR="005B091F" w:rsidRPr="00AD1EB2">
        <w:rPr>
          <w:szCs w:val="24"/>
          <w:lang w:val="fr-FR"/>
        </w:rPr>
        <w:t>élaboration d</w:t>
      </w:r>
      <w:r w:rsidR="00A85518" w:rsidRPr="00AD1EB2">
        <w:rPr>
          <w:szCs w:val="24"/>
          <w:lang w:val="fr-FR"/>
        </w:rPr>
        <w:t>’</w:t>
      </w:r>
      <w:r w:rsidR="005B091F" w:rsidRPr="00AD1EB2">
        <w:rPr>
          <w:szCs w:val="24"/>
          <w:lang w:val="fr-FR"/>
        </w:rPr>
        <w:t>un prototype de formulaire électronique, les variétés essentiellement dérivées, la fréquence de communication des données et l</w:t>
      </w:r>
      <w:r w:rsidR="00A85518" w:rsidRPr="00AD1EB2">
        <w:rPr>
          <w:szCs w:val="24"/>
          <w:lang w:val="fr-FR"/>
        </w:rPr>
        <w:t>’</w:t>
      </w:r>
      <w:r w:rsidR="005B091F" w:rsidRPr="00AD1EB2">
        <w:rPr>
          <w:szCs w:val="24"/>
          <w:lang w:val="fr-FR"/>
        </w:rPr>
        <w:t>exhaustivité des bases de données et le cours d</w:t>
      </w:r>
      <w:r w:rsidR="00A85518" w:rsidRPr="00AD1EB2">
        <w:rPr>
          <w:szCs w:val="24"/>
          <w:lang w:val="fr-FR"/>
        </w:rPr>
        <w:t>’</w:t>
      </w:r>
      <w:r w:rsidR="005B091F" w:rsidRPr="00AD1EB2">
        <w:rPr>
          <w:szCs w:val="24"/>
          <w:lang w:val="fr-FR"/>
        </w:rPr>
        <w:t>enseignement à distance “Examen des demandes de droits d</w:t>
      </w:r>
      <w:r w:rsidR="00A85518" w:rsidRPr="00AD1EB2">
        <w:rPr>
          <w:szCs w:val="24"/>
          <w:lang w:val="fr-FR"/>
        </w:rPr>
        <w:t>’</w:t>
      </w:r>
      <w:r w:rsidR="005B091F" w:rsidRPr="00AD1EB2">
        <w:rPr>
          <w:szCs w:val="24"/>
          <w:lang w:val="fr-FR"/>
        </w:rPr>
        <w:t>obtenteur” (DL</w:t>
      </w:r>
      <w:r w:rsidR="00720403" w:rsidRPr="00AD1EB2">
        <w:rPr>
          <w:szCs w:val="24"/>
          <w:lang w:val="fr-FR"/>
        </w:rPr>
        <w:noBreakHyphen/>
      </w:r>
      <w:r w:rsidR="005B091F" w:rsidRPr="00AD1EB2">
        <w:rPr>
          <w:szCs w:val="24"/>
          <w:lang w:val="fr-FR"/>
        </w:rPr>
        <w:t>305), dont il est rendu compte dans le document CAJ/70/3.</w:t>
      </w:r>
    </w:p>
    <w:p w:rsidR="00570371" w:rsidRPr="00AD1EB2" w:rsidRDefault="00570371" w:rsidP="00AD1EB2">
      <w:pPr>
        <w:outlineLvl w:val="0"/>
        <w:rPr>
          <w:snapToGrid w:val="0"/>
          <w:lang w:val="fr-FR"/>
        </w:rPr>
      </w:pPr>
    </w:p>
    <w:p w:rsidR="00570371" w:rsidRPr="00AD1EB2" w:rsidRDefault="00C615E6" w:rsidP="00AD1EB2">
      <w:pPr>
        <w:rPr>
          <w:lang w:val="fr-FR"/>
        </w:rPr>
      </w:pPr>
      <w:r w:rsidRPr="00AD1EB2">
        <w:rPr>
          <w:szCs w:val="24"/>
          <w:lang w:val="fr-FR"/>
        </w:rPr>
        <w:fldChar w:fldCharType="begin"/>
      </w:r>
      <w:r w:rsidRPr="00AD1EB2">
        <w:rPr>
          <w:szCs w:val="24"/>
          <w:lang w:val="fr-FR"/>
        </w:rPr>
        <w:instrText xml:space="preserve"> AUTONUM  </w:instrText>
      </w:r>
      <w:r w:rsidRPr="00AD1EB2">
        <w:rPr>
          <w:szCs w:val="24"/>
          <w:lang w:val="fr-FR"/>
        </w:rPr>
        <w:fldChar w:fldCharType="end"/>
      </w:r>
      <w:r w:rsidRPr="00AD1EB2">
        <w:rPr>
          <w:szCs w:val="24"/>
          <w:lang w:val="fr-FR"/>
        </w:rPr>
        <w:tab/>
      </w:r>
      <w:r w:rsidR="005B091F" w:rsidRPr="00AD1EB2">
        <w:rPr>
          <w:szCs w:val="24"/>
          <w:lang w:val="fr-FR"/>
        </w:rPr>
        <w:t>Le CAJ convient que le Bureau de l</w:t>
      </w:r>
      <w:r w:rsidR="00A85518" w:rsidRPr="00AD1EB2">
        <w:rPr>
          <w:szCs w:val="24"/>
          <w:lang w:val="fr-FR"/>
        </w:rPr>
        <w:t>’</w:t>
      </w:r>
      <w:r w:rsidR="005B091F" w:rsidRPr="00AD1EB2">
        <w:rPr>
          <w:szCs w:val="24"/>
          <w:lang w:val="fr-FR"/>
        </w:rPr>
        <w:t>Union devrait établir un projet de révision du document UPOV/INF/5 “Bulletin type de l</w:t>
      </w:r>
      <w:r w:rsidR="00A85518" w:rsidRPr="00AD1EB2">
        <w:rPr>
          <w:szCs w:val="24"/>
          <w:lang w:val="fr-FR"/>
        </w:rPr>
        <w:t>’</w:t>
      </w:r>
      <w:r w:rsidR="005B091F" w:rsidRPr="00AD1EB2">
        <w:rPr>
          <w:szCs w:val="24"/>
          <w:lang w:val="fr-FR"/>
        </w:rPr>
        <w:t>UPOV de la protection des obtentions vé</w:t>
      </w:r>
      <w:r w:rsidR="005C3AA2" w:rsidRPr="00AD1EB2">
        <w:rPr>
          <w:szCs w:val="24"/>
          <w:lang w:val="fr-FR"/>
        </w:rPr>
        <w:t>gétales” (document UPOV/INF/5/1 </w:t>
      </w:r>
      <w:r w:rsidR="003D1D6A" w:rsidRPr="00AD1EB2">
        <w:rPr>
          <w:szCs w:val="24"/>
          <w:lang w:val="fr-FR"/>
        </w:rPr>
        <w:t>Draft 1) pour examen à l</w:t>
      </w:r>
      <w:r w:rsidR="005B091F" w:rsidRPr="00AD1EB2">
        <w:rPr>
          <w:szCs w:val="24"/>
          <w:lang w:val="fr-FR"/>
        </w:rPr>
        <w:t>a soixante</w:t>
      </w:r>
      <w:r w:rsidR="00720403" w:rsidRPr="00AD1EB2">
        <w:rPr>
          <w:szCs w:val="22"/>
          <w:lang w:val="fr-FR"/>
        </w:rPr>
        <w:noBreakHyphen/>
      </w:r>
      <w:r w:rsidR="005B091F" w:rsidRPr="00AD1EB2">
        <w:rPr>
          <w:szCs w:val="24"/>
          <w:lang w:val="fr-FR"/>
        </w:rPr>
        <w:t>douzième</w:t>
      </w:r>
      <w:r w:rsidR="00F4618B" w:rsidRPr="00AD1EB2">
        <w:rPr>
          <w:szCs w:val="24"/>
          <w:lang w:val="fr-FR"/>
        </w:rPr>
        <w:t> </w:t>
      </w:r>
      <w:r w:rsidR="005B091F" w:rsidRPr="00AD1EB2">
        <w:rPr>
          <w:szCs w:val="24"/>
          <w:lang w:val="fr-FR"/>
        </w:rPr>
        <w:t>session</w:t>
      </w:r>
      <w:r w:rsidR="00A85518" w:rsidRPr="00AD1EB2">
        <w:rPr>
          <w:szCs w:val="24"/>
          <w:lang w:val="fr-FR"/>
        </w:rPr>
        <w:t xml:space="preserve"> du CAJ</w:t>
      </w:r>
      <w:r w:rsidR="003D1D6A" w:rsidRPr="00AD1EB2">
        <w:rPr>
          <w:szCs w:val="24"/>
          <w:lang w:val="fr-FR"/>
        </w:rPr>
        <w:t xml:space="preserve"> </w:t>
      </w:r>
      <w:r w:rsidR="005B091F" w:rsidRPr="00AD1EB2">
        <w:rPr>
          <w:szCs w:val="24"/>
          <w:lang w:val="fr-FR"/>
        </w:rPr>
        <w:t xml:space="preserve">prévue en </w:t>
      </w:r>
      <w:r w:rsidR="00A85518" w:rsidRPr="00AD1EB2">
        <w:rPr>
          <w:szCs w:val="24"/>
          <w:lang w:val="fr-FR"/>
        </w:rPr>
        <w:t>octobre 20</w:t>
      </w:r>
      <w:r w:rsidR="005B091F" w:rsidRPr="00AD1EB2">
        <w:rPr>
          <w:szCs w:val="24"/>
          <w:lang w:val="fr-FR"/>
        </w:rPr>
        <w:t>15, sous réserve de son examen du programme d</w:t>
      </w:r>
      <w:r w:rsidR="00A85518" w:rsidRPr="00AD1EB2">
        <w:rPr>
          <w:szCs w:val="24"/>
          <w:lang w:val="fr-FR"/>
        </w:rPr>
        <w:t>’</w:t>
      </w:r>
      <w:r w:rsidR="005B091F" w:rsidRPr="00AD1EB2">
        <w:rPr>
          <w:szCs w:val="24"/>
          <w:lang w:val="fr-FR"/>
        </w:rPr>
        <w:t>élaboration du matériel d</w:t>
      </w:r>
      <w:r w:rsidR="00A85518" w:rsidRPr="00AD1EB2">
        <w:rPr>
          <w:szCs w:val="24"/>
          <w:lang w:val="fr-FR"/>
        </w:rPr>
        <w:t>’</w:t>
      </w:r>
      <w:r w:rsidR="005B091F" w:rsidRPr="00AD1EB2">
        <w:rPr>
          <w:szCs w:val="24"/>
          <w:lang w:val="fr-FR"/>
        </w:rPr>
        <w:t>information.</w:t>
      </w:r>
    </w:p>
    <w:p w:rsidR="00570371" w:rsidRPr="00AD1EB2" w:rsidRDefault="00570371" w:rsidP="00AD1EB2">
      <w:pPr>
        <w:outlineLvl w:val="0"/>
        <w:rPr>
          <w:kern w:val="28"/>
          <w:lang w:val="fr-FR"/>
        </w:rPr>
      </w:pPr>
    </w:p>
    <w:p w:rsidR="00570371" w:rsidRPr="00AD1EB2" w:rsidRDefault="00570371" w:rsidP="00AD1EB2">
      <w:pPr>
        <w:outlineLvl w:val="0"/>
        <w:rPr>
          <w:kern w:val="28"/>
          <w:lang w:val="fr-FR"/>
        </w:rPr>
      </w:pPr>
    </w:p>
    <w:p w:rsidR="00A85518" w:rsidRPr="00AD1EB2" w:rsidRDefault="005B091F" w:rsidP="00AD1EB2">
      <w:pPr>
        <w:tabs>
          <w:tab w:val="left" w:pos="567"/>
        </w:tabs>
        <w:rPr>
          <w:u w:val="single"/>
          <w:lang w:val="fr-FR"/>
        </w:rPr>
      </w:pPr>
      <w:r w:rsidRPr="00AD1EB2">
        <w:rPr>
          <w:u w:val="single"/>
          <w:lang w:val="fr-FR"/>
        </w:rPr>
        <w:t>Document d</w:t>
      </w:r>
      <w:r w:rsidR="00A85518" w:rsidRPr="00AD1EB2">
        <w:rPr>
          <w:u w:val="single"/>
          <w:lang w:val="fr-FR"/>
        </w:rPr>
        <w:t>’</w:t>
      </w:r>
      <w:r w:rsidRPr="00AD1EB2">
        <w:rPr>
          <w:u w:val="single"/>
          <w:lang w:val="fr-FR"/>
        </w:rPr>
        <w:t>orientation destiné aux membres de l</w:t>
      </w:r>
      <w:r w:rsidR="00A85518" w:rsidRPr="00AD1EB2">
        <w:rPr>
          <w:u w:val="single"/>
          <w:lang w:val="fr-FR"/>
        </w:rPr>
        <w:t>’</w:t>
      </w:r>
      <w:r w:rsidRPr="00AD1EB2">
        <w:rPr>
          <w:u w:val="single"/>
          <w:lang w:val="fr-FR"/>
        </w:rPr>
        <w:t>UPOV concernant les obligations en cours et les notifications connexes, ainsi que la fourniture d</w:t>
      </w:r>
      <w:r w:rsidR="00A85518" w:rsidRPr="00AD1EB2">
        <w:rPr>
          <w:u w:val="single"/>
          <w:lang w:val="fr-FR"/>
        </w:rPr>
        <w:t>’</w:t>
      </w:r>
      <w:r w:rsidRPr="00AD1EB2">
        <w:rPr>
          <w:u w:val="single"/>
          <w:lang w:val="fr-FR"/>
        </w:rPr>
        <w:t>informations visant à faciliter la coopération (révision)</w:t>
      </w:r>
    </w:p>
    <w:p w:rsidR="00570371" w:rsidRPr="00AD1EB2" w:rsidRDefault="00570371" w:rsidP="00AD1EB2">
      <w:pPr>
        <w:tabs>
          <w:tab w:val="left" w:pos="567"/>
        </w:tabs>
        <w:rPr>
          <w:kern w:val="28"/>
          <w:lang w:val="fr-FR"/>
        </w:rPr>
      </w:pPr>
    </w:p>
    <w:p w:rsidR="00570371" w:rsidRDefault="00C615E6" w:rsidP="00AD1EB2">
      <w:pPr>
        <w:rPr>
          <w:lang w:val="fr-FR"/>
        </w:rPr>
      </w:pPr>
      <w:r w:rsidRPr="00AD1EB2">
        <w:rPr>
          <w:lang w:val="fr-FR"/>
        </w:rPr>
        <w:fldChar w:fldCharType="begin"/>
      </w:r>
      <w:r w:rsidRPr="00AD1EB2">
        <w:rPr>
          <w:lang w:val="fr-FR"/>
        </w:rPr>
        <w:instrText xml:space="preserve"> AUTONUM  </w:instrText>
      </w:r>
      <w:r w:rsidRPr="00AD1EB2">
        <w:rPr>
          <w:lang w:val="fr-FR"/>
        </w:rPr>
        <w:fldChar w:fldCharType="end"/>
      </w:r>
      <w:r w:rsidRPr="00AD1EB2">
        <w:rPr>
          <w:lang w:val="fr-FR"/>
        </w:rPr>
        <w:tab/>
      </w:r>
      <w:r w:rsidR="005B091F" w:rsidRPr="00AD1EB2">
        <w:rPr>
          <w:lang w:val="fr-FR"/>
        </w:rPr>
        <w:t>Le CAJ examine les documents CAJ/70/5 et UPOV/INF/15/3 Draft 1.</w:t>
      </w:r>
    </w:p>
    <w:p w:rsidR="00C86BAD" w:rsidRPr="00AD1EB2" w:rsidRDefault="00C86BAD" w:rsidP="00AD1EB2">
      <w:pPr>
        <w:rPr>
          <w:lang w:val="fr-FR"/>
        </w:rPr>
      </w:pPr>
    </w:p>
    <w:p w:rsidR="00570371" w:rsidRPr="00AD1EB2" w:rsidRDefault="00C615E6" w:rsidP="00AD1EB2">
      <w:pPr>
        <w:rPr>
          <w:lang w:val="fr-FR"/>
        </w:rPr>
      </w:pPr>
      <w:r w:rsidRPr="00AD1EB2">
        <w:rPr>
          <w:lang w:val="fr-FR"/>
        </w:rPr>
        <w:fldChar w:fldCharType="begin"/>
      </w:r>
      <w:r w:rsidRPr="00AD1EB2">
        <w:rPr>
          <w:lang w:val="fr-FR"/>
        </w:rPr>
        <w:instrText xml:space="preserve"> AUTONUM  </w:instrText>
      </w:r>
      <w:r w:rsidRPr="00AD1EB2">
        <w:rPr>
          <w:lang w:val="fr-FR"/>
        </w:rPr>
        <w:fldChar w:fldCharType="end"/>
      </w:r>
      <w:r w:rsidRPr="00AD1EB2">
        <w:rPr>
          <w:lang w:val="fr-FR"/>
        </w:rPr>
        <w:tab/>
      </w:r>
      <w:r w:rsidR="005B091F" w:rsidRPr="00AD1EB2">
        <w:rPr>
          <w:lang w:val="fr-FR"/>
        </w:rPr>
        <w:t>Le CAJ approuve la révision du document UPOV/INF/15 telle qu</w:t>
      </w:r>
      <w:r w:rsidR="00A85518" w:rsidRPr="00AD1EB2">
        <w:rPr>
          <w:lang w:val="fr-FR"/>
        </w:rPr>
        <w:t>’</w:t>
      </w:r>
      <w:r w:rsidR="005B091F" w:rsidRPr="00AD1EB2">
        <w:rPr>
          <w:lang w:val="fr-FR"/>
        </w:rPr>
        <w:t>elle figure dans le document UPOV/INF/15/3 Draft 1, sous réserve des modifications suivantes</w:t>
      </w:r>
      <w:r w:rsidR="00F4618B" w:rsidRPr="00AD1EB2">
        <w:rPr>
          <w:lang w:val="fr-FR"/>
        </w:rPr>
        <w:t> </w:t>
      </w:r>
      <w:r w:rsidR="005B091F" w:rsidRPr="00AD1EB2">
        <w:rPr>
          <w:lang w:val="fr-FR"/>
        </w:rPr>
        <w:t>:</w:t>
      </w:r>
    </w:p>
    <w:p w:rsidR="00570371" w:rsidRPr="00AD1EB2" w:rsidRDefault="00570371" w:rsidP="00AD1EB2">
      <w:pPr>
        <w:rPr>
          <w:lang w:val="fr-FR"/>
        </w:rPr>
      </w:pPr>
    </w:p>
    <w:p w:rsidR="00A85518" w:rsidRPr="00AD1EB2" w:rsidRDefault="00F4618B" w:rsidP="00AD1EB2">
      <w:pPr>
        <w:ind w:left="567" w:right="567"/>
        <w:rPr>
          <w:sz w:val="18"/>
          <w:lang w:val="fr-FR"/>
        </w:rPr>
      </w:pPr>
      <w:r w:rsidRPr="00AD1EB2">
        <w:rPr>
          <w:sz w:val="18"/>
          <w:lang w:val="fr-FR"/>
        </w:rPr>
        <w:lastRenderedPageBreak/>
        <w:t>“</w:t>
      </w:r>
      <w:r w:rsidR="005B091F" w:rsidRPr="00AD1EB2">
        <w:rPr>
          <w:sz w:val="18"/>
          <w:lang w:val="fr-FR"/>
        </w:rPr>
        <w:t>45.</w:t>
      </w:r>
      <w:r w:rsidR="005B091F" w:rsidRPr="00AD1EB2">
        <w:rPr>
          <w:sz w:val="18"/>
          <w:lang w:val="fr-FR"/>
        </w:rPr>
        <w:tab/>
        <w:t>Avant de recevoir les demandes de droits d</w:t>
      </w:r>
      <w:r w:rsidR="00A85518" w:rsidRPr="00AD1EB2">
        <w:rPr>
          <w:sz w:val="18"/>
          <w:lang w:val="fr-FR"/>
        </w:rPr>
        <w:t>’</w:t>
      </w:r>
      <w:r w:rsidR="005B091F" w:rsidRPr="00AD1EB2">
        <w:rPr>
          <w:sz w:val="18"/>
          <w:lang w:val="fr-FR"/>
        </w:rPr>
        <w:t>obtenteur, le service d</w:t>
      </w:r>
      <w:r w:rsidR="00A85518" w:rsidRPr="00AD1EB2">
        <w:rPr>
          <w:sz w:val="18"/>
          <w:lang w:val="fr-FR"/>
        </w:rPr>
        <w:t>’</w:t>
      </w:r>
      <w:r w:rsidR="005B091F" w:rsidRPr="00AD1EB2">
        <w:rPr>
          <w:sz w:val="18"/>
          <w:lang w:val="fr-FR"/>
        </w:rPr>
        <w:t>octroi des droits d</w:t>
      </w:r>
      <w:r w:rsidR="00A85518" w:rsidRPr="00AD1EB2">
        <w:rPr>
          <w:sz w:val="18"/>
          <w:lang w:val="fr-FR"/>
        </w:rPr>
        <w:t>’</w:t>
      </w:r>
      <w:r w:rsidR="005B091F" w:rsidRPr="00AD1EB2">
        <w:rPr>
          <w:sz w:val="18"/>
          <w:lang w:val="fr-FR"/>
        </w:rPr>
        <w:t>obtenteur doit avoir établi les formulaires appropriés et être en mesure d</w:t>
      </w:r>
      <w:r w:rsidR="00A85518" w:rsidRPr="00AD1EB2">
        <w:rPr>
          <w:sz w:val="18"/>
          <w:lang w:val="fr-FR"/>
        </w:rPr>
        <w:t>’</w:t>
      </w:r>
      <w:r w:rsidR="005B091F" w:rsidRPr="00AD1EB2">
        <w:rPr>
          <w:sz w:val="18"/>
          <w:lang w:val="fr-FR"/>
        </w:rPr>
        <w:t>attribuer une date et une heure de dépôt</w:t>
      </w:r>
      <w:r w:rsidR="005B091F" w:rsidRPr="00AD1EB2">
        <w:rPr>
          <w:sz w:val="18"/>
          <w:u w:val="single"/>
          <w:lang w:val="fr-FR"/>
        </w:rPr>
        <w:t xml:space="preserve"> </w:t>
      </w:r>
      <w:r w:rsidR="005B091F" w:rsidRPr="00AD1EB2">
        <w:rPr>
          <w:sz w:val="18"/>
          <w:highlight w:val="lightGray"/>
          <w:u w:val="single"/>
          <w:lang w:val="fr-FR"/>
        </w:rPr>
        <w:t>et, le cas échéant, un numéro de demande</w:t>
      </w:r>
      <w:r w:rsidR="005B091F" w:rsidRPr="00AD1EB2">
        <w:rPr>
          <w:sz w:val="18"/>
          <w:lang w:val="fr-FR"/>
        </w:rPr>
        <w:t>.</w:t>
      </w:r>
    </w:p>
    <w:p w:rsidR="00570371" w:rsidRPr="00AD1EB2" w:rsidRDefault="00570371" w:rsidP="00AD1EB2">
      <w:pPr>
        <w:ind w:left="567" w:right="567"/>
        <w:rPr>
          <w:sz w:val="14"/>
          <w:lang w:val="fr-FR"/>
        </w:rPr>
      </w:pPr>
    </w:p>
    <w:p w:rsidR="00570371" w:rsidRPr="00AD1EB2" w:rsidRDefault="00C615E6" w:rsidP="00AD1EB2">
      <w:pPr>
        <w:ind w:left="567" w:right="567"/>
        <w:rPr>
          <w:sz w:val="18"/>
          <w:lang w:val="fr-FR"/>
        </w:rPr>
      </w:pPr>
      <w:r w:rsidRPr="00AD1EB2">
        <w:rPr>
          <w:sz w:val="18"/>
          <w:lang w:val="fr-FR"/>
        </w:rPr>
        <w:t>[…]</w:t>
      </w:r>
    </w:p>
    <w:p w:rsidR="00570371" w:rsidRPr="00AD1EB2" w:rsidRDefault="00570371" w:rsidP="00AD1EB2">
      <w:pPr>
        <w:ind w:left="567" w:right="567"/>
        <w:rPr>
          <w:sz w:val="16"/>
          <w:lang w:val="fr-FR"/>
        </w:rPr>
      </w:pPr>
    </w:p>
    <w:p w:rsidR="00A85518" w:rsidRPr="00AD1EB2" w:rsidRDefault="000A2925" w:rsidP="00AD1EB2">
      <w:pPr>
        <w:ind w:left="567" w:right="567"/>
        <w:rPr>
          <w:sz w:val="16"/>
          <w:szCs w:val="18"/>
          <w:lang w:val="fr-FR"/>
        </w:rPr>
      </w:pPr>
      <w:r w:rsidRPr="00AD1EB2">
        <w:rPr>
          <w:sz w:val="18"/>
          <w:lang w:val="fr-FR"/>
        </w:rPr>
        <w:t>“</w:t>
      </w:r>
      <w:r w:rsidR="005B091F" w:rsidRPr="00AD1EB2">
        <w:rPr>
          <w:sz w:val="18"/>
          <w:lang w:val="fr-FR"/>
        </w:rPr>
        <w:t>46.</w:t>
      </w:r>
      <w:r w:rsidR="005B091F" w:rsidRPr="00AD1EB2">
        <w:rPr>
          <w:sz w:val="18"/>
          <w:lang w:val="fr-FR"/>
        </w:rPr>
        <w:tab/>
        <w:t>Les dispositions juridiques en vigueur dans certains membres de l</w:t>
      </w:r>
      <w:r w:rsidR="00A85518" w:rsidRPr="00AD1EB2">
        <w:rPr>
          <w:sz w:val="18"/>
          <w:lang w:val="fr-FR"/>
        </w:rPr>
        <w:t>’</w:t>
      </w:r>
      <w:r w:rsidR="005B091F" w:rsidRPr="00AD1EB2">
        <w:rPr>
          <w:sz w:val="18"/>
          <w:lang w:val="fr-FR"/>
        </w:rPr>
        <w:t>UPOV autorisent le dépôt de demandes sur papier uniquement.</w:t>
      </w:r>
      <w:r w:rsidR="00C615E6" w:rsidRPr="00AD1EB2">
        <w:rPr>
          <w:sz w:val="18"/>
          <w:lang w:val="fr-FR"/>
        </w:rPr>
        <w:t xml:space="preserve">  </w:t>
      </w:r>
      <w:r w:rsidR="005B091F" w:rsidRPr="00AD1EB2">
        <w:rPr>
          <w:sz w:val="18"/>
          <w:lang w:val="fr-FR"/>
        </w:rPr>
        <w:t>L</w:t>
      </w:r>
      <w:r w:rsidR="00A85518" w:rsidRPr="00AD1EB2">
        <w:rPr>
          <w:sz w:val="18"/>
          <w:lang w:val="fr-FR"/>
        </w:rPr>
        <w:t>’</w:t>
      </w:r>
      <w:r w:rsidR="005B091F" w:rsidRPr="00AD1EB2">
        <w:rPr>
          <w:sz w:val="18"/>
          <w:lang w:val="fr-FR"/>
        </w:rPr>
        <w:t>utilisation de formulaires de demande électroniques pour remplacer ou compléter les demandes sur papier facilite l</w:t>
      </w:r>
      <w:r w:rsidR="00A85518" w:rsidRPr="00AD1EB2">
        <w:rPr>
          <w:sz w:val="18"/>
          <w:lang w:val="fr-FR"/>
        </w:rPr>
        <w:t>’</w:t>
      </w:r>
      <w:r w:rsidR="005B091F" w:rsidRPr="00AD1EB2">
        <w:rPr>
          <w:sz w:val="18"/>
          <w:lang w:val="fr-FR"/>
        </w:rPr>
        <w:t>utilisation des bases de données et la gestion de l</w:t>
      </w:r>
      <w:r w:rsidR="00A85518" w:rsidRPr="00AD1EB2">
        <w:rPr>
          <w:sz w:val="18"/>
          <w:lang w:val="fr-FR"/>
        </w:rPr>
        <w:t>’</w:t>
      </w:r>
      <w:r w:rsidR="005B091F" w:rsidRPr="00AD1EB2">
        <w:rPr>
          <w:sz w:val="18"/>
          <w:lang w:val="fr-FR"/>
        </w:rPr>
        <w:t xml:space="preserve">information. </w:t>
      </w:r>
      <w:r w:rsidR="00F4618B" w:rsidRPr="00AD1EB2">
        <w:rPr>
          <w:sz w:val="18"/>
          <w:lang w:val="fr-FR"/>
        </w:rPr>
        <w:t xml:space="preserve"> </w:t>
      </w:r>
      <w:r w:rsidR="005B091F" w:rsidRPr="00AD1EB2">
        <w:rPr>
          <w:sz w:val="18"/>
          <w:lang w:val="fr-FR"/>
        </w:rPr>
        <w:t>Afin de pouvoir accepter les demandes sous forme électronique, les membres de l</w:t>
      </w:r>
      <w:r w:rsidR="00A85518" w:rsidRPr="00AD1EB2">
        <w:rPr>
          <w:sz w:val="18"/>
          <w:lang w:val="fr-FR"/>
        </w:rPr>
        <w:t>’</w:t>
      </w:r>
      <w:r w:rsidR="005B091F" w:rsidRPr="00AD1EB2">
        <w:rPr>
          <w:sz w:val="18"/>
          <w:lang w:val="fr-FR"/>
        </w:rPr>
        <w:t>UPOV devront peut</w:t>
      </w:r>
      <w:r w:rsidR="00720403" w:rsidRPr="00AD1EB2">
        <w:rPr>
          <w:sz w:val="18"/>
          <w:lang w:val="fr-FR"/>
        </w:rPr>
        <w:noBreakHyphen/>
      </w:r>
      <w:r w:rsidR="005B091F" w:rsidRPr="00AD1EB2">
        <w:rPr>
          <w:sz w:val="18"/>
          <w:lang w:val="fr-FR"/>
        </w:rPr>
        <w:t>être mettre en place des systèmes auxiliaires dédiés, par exemple, à la reconnaissance des signatures numériques, au paiement électronique ou à des questions de sécurité.</w:t>
      </w:r>
    </w:p>
    <w:p w:rsidR="00570371" w:rsidRPr="00AD1EB2" w:rsidRDefault="00570371" w:rsidP="00AD1EB2">
      <w:pPr>
        <w:ind w:left="567" w:right="567"/>
        <w:rPr>
          <w:sz w:val="16"/>
          <w:lang w:val="fr-FR"/>
        </w:rPr>
      </w:pPr>
    </w:p>
    <w:p w:rsidR="00570371" w:rsidRPr="00AD1EB2" w:rsidRDefault="00C615E6" w:rsidP="00AD1EB2">
      <w:pPr>
        <w:ind w:left="567" w:right="567"/>
        <w:rPr>
          <w:sz w:val="18"/>
          <w:lang w:val="fr-FR"/>
        </w:rPr>
      </w:pPr>
      <w:r w:rsidRPr="00AD1EB2">
        <w:rPr>
          <w:sz w:val="18"/>
          <w:lang w:val="fr-FR"/>
        </w:rPr>
        <w:t>[…]</w:t>
      </w:r>
    </w:p>
    <w:p w:rsidR="00570371" w:rsidRPr="00AD1EB2" w:rsidRDefault="00570371" w:rsidP="00AD1EB2">
      <w:pPr>
        <w:ind w:left="567" w:right="567"/>
        <w:rPr>
          <w:sz w:val="16"/>
          <w:lang w:val="fr-FR"/>
        </w:rPr>
      </w:pPr>
    </w:p>
    <w:p w:rsidR="00570371" w:rsidRPr="00AD1EB2" w:rsidRDefault="00C615E6" w:rsidP="00AD1EB2">
      <w:pPr>
        <w:pBdr>
          <w:top w:val="single" w:sz="4" w:space="1" w:color="auto"/>
          <w:left w:val="single" w:sz="4" w:space="4" w:color="auto"/>
          <w:bottom w:val="single" w:sz="4" w:space="1" w:color="auto"/>
          <w:right w:val="single" w:sz="4" w:space="4" w:color="auto"/>
        </w:pBdr>
        <w:ind w:left="1134" w:right="1134"/>
        <w:rPr>
          <w:rFonts w:cs="Arial"/>
          <w:sz w:val="16"/>
          <w:szCs w:val="18"/>
          <w:lang w:val="fr-FR"/>
        </w:rPr>
      </w:pPr>
      <w:r w:rsidRPr="00AD1EB2">
        <w:rPr>
          <w:rFonts w:cs="Arial"/>
          <w:sz w:val="16"/>
          <w:szCs w:val="18"/>
          <w:lang w:val="fr-FR"/>
        </w:rPr>
        <w:t>[…]</w:t>
      </w:r>
    </w:p>
    <w:p w:rsidR="00570371" w:rsidRPr="00AD1EB2" w:rsidRDefault="00570371" w:rsidP="00AD1EB2">
      <w:pPr>
        <w:pBdr>
          <w:top w:val="single" w:sz="4" w:space="1" w:color="auto"/>
          <w:left w:val="single" w:sz="4" w:space="4" w:color="auto"/>
          <w:bottom w:val="single" w:sz="4" w:space="1" w:color="auto"/>
          <w:right w:val="single" w:sz="4" w:space="4" w:color="auto"/>
        </w:pBdr>
        <w:ind w:left="1134" w:right="1134"/>
        <w:rPr>
          <w:rFonts w:cs="Arial"/>
          <w:sz w:val="16"/>
          <w:szCs w:val="18"/>
          <w:lang w:val="fr-FR"/>
        </w:rPr>
      </w:pPr>
    </w:p>
    <w:p w:rsidR="00570371" w:rsidRPr="00AD1EB2" w:rsidRDefault="005B091F" w:rsidP="00AD1EB2">
      <w:pPr>
        <w:pBdr>
          <w:top w:val="single" w:sz="4" w:space="1" w:color="auto"/>
          <w:left w:val="single" w:sz="4" w:space="4" w:color="auto"/>
          <w:bottom w:val="single" w:sz="4" w:space="1" w:color="auto"/>
          <w:right w:val="single" w:sz="4" w:space="4" w:color="auto"/>
        </w:pBdr>
        <w:ind w:left="1134" w:right="1134"/>
        <w:rPr>
          <w:spacing w:val="-2"/>
          <w:sz w:val="16"/>
          <w:szCs w:val="18"/>
          <w:lang w:val="fr-FR"/>
        </w:rPr>
      </w:pPr>
      <w:r w:rsidRPr="00AD1EB2">
        <w:rPr>
          <w:rFonts w:cs="Arial"/>
          <w:spacing w:val="-2"/>
          <w:sz w:val="16"/>
          <w:szCs w:val="18"/>
          <w:lang w:val="fr-FR"/>
        </w:rPr>
        <w:t>S</w:t>
      </w:r>
      <w:r w:rsidR="00A85518" w:rsidRPr="00AD1EB2">
        <w:rPr>
          <w:rFonts w:cs="Arial"/>
          <w:spacing w:val="-2"/>
          <w:sz w:val="16"/>
          <w:szCs w:val="18"/>
          <w:lang w:val="fr-FR"/>
        </w:rPr>
        <w:t>’</w:t>
      </w:r>
      <w:r w:rsidRPr="00AD1EB2">
        <w:rPr>
          <w:rFonts w:cs="Arial"/>
          <w:spacing w:val="-2"/>
          <w:sz w:val="16"/>
          <w:szCs w:val="18"/>
          <w:lang w:val="fr-FR"/>
        </w:rPr>
        <w:t>agissant des publications électroniques</w:t>
      </w:r>
      <w:r w:rsidR="00970C1C" w:rsidRPr="00AD1EB2">
        <w:rPr>
          <w:rFonts w:cs="Arial"/>
          <w:spacing w:val="-2"/>
          <w:sz w:val="16"/>
          <w:szCs w:val="18"/>
          <w:highlight w:val="lightGray"/>
          <w:u w:val="single"/>
          <w:lang w:val="fr-FR"/>
        </w:rPr>
        <w:t>,</w:t>
      </w:r>
      <w:r w:rsidRPr="00AD1EB2">
        <w:rPr>
          <w:rFonts w:cs="Arial"/>
          <w:spacing w:val="-2"/>
          <w:sz w:val="16"/>
          <w:szCs w:val="18"/>
          <w:highlight w:val="lightGray"/>
          <w:lang w:val="fr-FR"/>
        </w:rPr>
        <w:t xml:space="preserve"> </w:t>
      </w:r>
      <w:r w:rsidR="00970C1C" w:rsidRPr="00AD1EB2">
        <w:rPr>
          <w:rFonts w:cs="Arial"/>
          <w:strike/>
          <w:spacing w:val="-2"/>
          <w:sz w:val="16"/>
          <w:szCs w:val="18"/>
          <w:highlight w:val="lightGray"/>
          <w:lang w:val="fr-FR"/>
        </w:rPr>
        <w:t>et</w:t>
      </w:r>
      <w:r w:rsidR="00970C1C" w:rsidRPr="00AD1EB2">
        <w:rPr>
          <w:rFonts w:cs="Arial"/>
          <w:spacing w:val="-2"/>
          <w:sz w:val="16"/>
          <w:szCs w:val="18"/>
          <w:highlight w:val="lightGray"/>
          <w:lang w:val="fr-FR"/>
        </w:rPr>
        <w:t xml:space="preserve"> </w:t>
      </w:r>
      <w:r w:rsidR="00A85518" w:rsidRPr="00AD1EB2">
        <w:rPr>
          <w:rFonts w:cs="Arial"/>
          <w:spacing w:val="-2"/>
          <w:sz w:val="16"/>
          <w:szCs w:val="18"/>
          <w:highlight w:val="lightGray"/>
          <w:u w:val="single"/>
          <w:lang w:val="fr-FR"/>
        </w:rPr>
        <w:t>y compris</w:t>
      </w:r>
      <w:r w:rsidR="00970C1C" w:rsidRPr="00AD1EB2">
        <w:rPr>
          <w:rFonts w:cs="Arial"/>
          <w:spacing w:val="-2"/>
          <w:sz w:val="16"/>
          <w:szCs w:val="18"/>
          <w:lang w:val="fr-FR"/>
        </w:rPr>
        <w:t xml:space="preserve"> </w:t>
      </w:r>
      <w:r w:rsidRPr="00AD1EB2">
        <w:rPr>
          <w:rFonts w:cs="Arial"/>
          <w:spacing w:val="-2"/>
          <w:sz w:val="16"/>
          <w:szCs w:val="18"/>
          <w:lang w:val="fr-FR"/>
        </w:rPr>
        <w:t>des bases de données dans lesquelles des recherches sont possibles, il est particulièrement important de disposer d</w:t>
      </w:r>
      <w:r w:rsidR="00A85518" w:rsidRPr="00AD1EB2">
        <w:rPr>
          <w:rFonts w:cs="Arial"/>
          <w:spacing w:val="-2"/>
          <w:sz w:val="16"/>
          <w:szCs w:val="18"/>
          <w:lang w:val="fr-FR"/>
        </w:rPr>
        <w:t>’</w:t>
      </w:r>
      <w:r w:rsidRPr="00AD1EB2">
        <w:rPr>
          <w:rFonts w:cs="Arial"/>
          <w:spacing w:val="-2"/>
          <w:sz w:val="16"/>
          <w:szCs w:val="18"/>
          <w:lang w:val="fr-FR"/>
        </w:rPr>
        <w:t>informations complètes et exactes.</w:t>
      </w:r>
      <w:r w:rsidR="00C615E6" w:rsidRPr="00AD1EB2">
        <w:rPr>
          <w:spacing w:val="-2"/>
          <w:sz w:val="16"/>
          <w:lang w:val="fr-FR"/>
        </w:rPr>
        <w:t xml:space="preserve">  </w:t>
      </w:r>
      <w:r w:rsidRPr="00AD1EB2">
        <w:rPr>
          <w:rFonts w:cs="Arial"/>
          <w:spacing w:val="-2"/>
          <w:sz w:val="16"/>
          <w:szCs w:val="18"/>
          <w:lang w:val="fr-FR"/>
        </w:rPr>
        <w:t>Plus précisément, il est important que soient publiés des renseignements sur les demandes de droits d</w:t>
      </w:r>
      <w:r w:rsidR="00A85518" w:rsidRPr="00AD1EB2">
        <w:rPr>
          <w:rFonts w:cs="Arial"/>
          <w:spacing w:val="-2"/>
          <w:sz w:val="16"/>
          <w:szCs w:val="18"/>
          <w:lang w:val="fr-FR"/>
        </w:rPr>
        <w:t>’</w:t>
      </w:r>
      <w:r w:rsidRPr="00AD1EB2">
        <w:rPr>
          <w:rFonts w:cs="Arial"/>
          <w:spacing w:val="-2"/>
          <w:sz w:val="16"/>
          <w:szCs w:val="18"/>
          <w:lang w:val="fr-FR"/>
        </w:rPr>
        <w:t>obtenteur et sur les droits d</w:t>
      </w:r>
      <w:r w:rsidR="00A85518" w:rsidRPr="00AD1EB2">
        <w:rPr>
          <w:rFonts w:cs="Arial"/>
          <w:spacing w:val="-2"/>
          <w:sz w:val="16"/>
          <w:szCs w:val="18"/>
          <w:lang w:val="fr-FR"/>
        </w:rPr>
        <w:t>’</w:t>
      </w:r>
      <w:r w:rsidRPr="00AD1EB2">
        <w:rPr>
          <w:rFonts w:cs="Arial"/>
          <w:spacing w:val="-2"/>
          <w:sz w:val="16"/>
          <w:szCs w:val="18"/>
          <w:lang w:val="fr-FR"/>
        </w:rPr>
        <w:t>obtenteur octroyés, ainsi que sur les dénominations proposées et approuvées.</w:t>
      </w:r>
      <w:r w:rsidR="000A2925" w:rsidRPr="00AD1EB2">
        <w:rPr>
          <w:rFonts w:cs="Arial"/>
          <w:spacing w:val="-2"/>
          <w:sz w:val="16"/>
          <w:szCs w:val="18"/>
          <w:lang w:val="fr-FR"/>
        </w:rPr>
        <w:t>”</w:t>
      </w:r>
    </w:p>
    <w:p w:rsidR="00570371" w:rsidRPr="00AD1EB2" w:rsidRDefault="00570371" w:rsidP="00AD1EB2">
      <w:pPr>
        <w:pBdr>
          <w:top w:val="single" w:sz="4" w:space="1" w:color="auto"/>
          <w:left w:val="single" w:sz="4" w:space="4" w:color="auto"/>
          <w:bottom w:val="single" w:sz="4" w:space="1" w:color="auto"/>
          <w:right w:val="single" w:sz="4" w:space="4" w:color="auto"/>
        </w:pBdr>
        <w:ind w:left="1134" w:right="1134"/>
        <w:rPr>
          <w:sz w:val="16"/>
          <w:szCs w:val="18"/>
          <w:lang w:val="fr-FR"/>
        </w:rPr>
      </w:pPr>
    </w:p>
    <w:p w:rsidR="00570371" w:rsidRPr="00AD1EB2" w:rsidRDefault="00570371" w:rsidP="00AD1EB2">
      <w:pPr>
        <w:outlineLvl w:val="0"/>
        <w:rPr>
          <w:kern w:val="28"/>
          <w:lang w:val="fr-FR"/>
        </w:rPr>
      </w:pPr>
    </w:p>
    <w:p w:rsidR="00570371" w:rsidRPr="00AD1EB2" w:rsidRDefault="00C615E6" w:rsidP="00AD1EB2">
      <w:pPr>
        <w:rPr>
          <w:kern w:val="28"/>
          <w:lang w:val="fr-FR"/>
        </w:rPr>
      </w:pPr>
      <w:r w:rsidRPr="00AD1EB2">
        <w:rPr>
          <w:lang w:val="fr-FR"/>
        </w:rPr>
        <w:fldChar w:fldCharType="begin"/>
      </w:r>
      <w:r w:rsidRPr="00AD1EB2">
        <w:rPr>
          <w:lang w:val="fr-FR"/>
        </w:rPr>
        <w:instrText xml:space="preserve"> AUTONUM  </w:instrText>
      </w:r>
      <w:r w:rsidRPr="00AD1EB2">
        <w:rPr>
          <w:lang w:val="fr-FR"/>
        </w:rPr>
        <w:fldChar w:fldCharType="end"/>
      </w:r>
      <w:r w:rsidRPr="00AD1EB2">
        <w:rPr>
          <w:lang w:val="fr-FR"/>
        </w:rPr>
        <w:tab/>
      </w:r>
      <w:r w:rsidR="003D1D6A" w:rsidRPr="00AD1EB2">
        <w:rPr>
          <w:lang w:val="fr-FR"/>
        </w:rPr>
        <w:t xml:space="preserve">Compte tenu </w:t>
      </w:r>
      <w:r w:rsidR="00570371" w:rsidRPr="00AD1EB2">
        <w:rPr>
          <w:lang w:val="fr-FR"/>
        </w:rPr>
        <w:t>de ce qui précède,</w:t>
      </w:r>
      <w:r w:rsidR="00A85518" w:rsidRPr="00AD1EB2">
        <w:rPr>
          <w:lang w:val="fr-FR"/>
        </w:rPr>
        <w:t xml:space="preserve"> le CAJ</w:t>
      </w:r>
      <w:r w:rsidR="00570371" w:rsidRPr="00AD1EB2">
        <w:rPr>
          <w:lang w:val="fr-FR"/>
        </w:rPr>
        <w:t xml:space="preserve"> convient qu</w:t>
      </w:r>
      <w:r w:rsidR="00A85518" w:rsidRPr="00AD1EB2">
        <w:rPr>
          <w:lang w:val="fr-FR"/>
        </w:rPr>
        <w:t>’</w:t>
      </w:r>
      <w:r w:rsidR="00570371" w:rsidRPr="00AD1EB2">
        <w:rPr>
          <w:lang w:val="fr-FR"/>
        </w:rPr>
        <w:t>un projet du document UPOV/INF/15/3 soit présenté pour adoption par le Conseil à sa trente</w:t>
      </w:r>
      <w:r w:rsidR="00720403" w:rsidRPr="00AD1EB2">
        <w:rPr>
          <w:lang w:val="fr-FR"/>
        </w:rPr>
        <w:noBreakHyphen/>
      </w:r>
      <w:r w:rsidR="00570371" w:rsidRPr="00AD1EB2">
        <w:rPr>
          <w:lang w:val="fr-FR"/>
        </w:rPr>
        <w:t>deuxième</w:t>
      </w:r>
      <w:r w:rsidR="00F4618B" w:rsidRPr="00AD1EB2">
        <w:rPr>
          <w:lang w:val="fr-FR"/>
        </w:rPr>
        <w:t> </w:t>
      </w:r>
      <w:r w:rsidR="00570371" w:rsidRPr="00AD1EB2">
        <w:rPr>
          <w:lang w:val="fr-FR"/>
        </w:rPr>
        <w:t>session</w:t>
      </w:r>
      <w:r w:rsidR="005C3AA2" w:rsidRPr="00AD1EB2">
        <w:rPr>
          <w:lang w:val="fr-FR"/>
        </w:rPr>
        <w:t xml:space="preserve"> extraordinaire</w:t>
      </w:r>
      <w:r w:rsidR="00570371" w:rsidRPr="00AD1EB2">
        <w:rPr>
          <w:lang w:val="fr-FR"/>
        </w:rPr>
        <w:t>, prévue le 2</w:t>
      </w:r>
      <w:r w:rsidR="00A85518" w:rsidRPr="00AD1EB2">
        <w:rPr>
          <w:lang w:val="fr-FR"/>
        </w:rPr>
        <w:t>7 mars 20</w:t>
      </w:r>
      <w:r w:rsidR="00570371" w:rsidRPr="00AD1EB2">
        <w:rPr>
          <w:lang w:val="fr-FR"/>
        </w:rPr>
        <w:t>15.</w:t>
      </w:r>
    </w:p>
    <w:p w:rsidR="00570371" w:rsidRPr="00AD1EB2" w:rsidRDefault="00570371" w:rsidP="00AD1EB2">
      <w:pPr>
        <w:outlineLvl w:val="0"/>
        <w:rPr>
          <w:kern w:val="28"/>
          <w:lang w:val="fr-FR"/>
        </w:rPr>
      </w:pPr>
    </w:p>
    <w:p w:rsidR="00570371" w:rsidRPr="00AD1EB2" w:rsidRDefault="00570371" w:rsidP="00AD1EB2">
      <w:pPr>
        <w:outlineLvl w:val="0"/>
        <w:rPr>
          <w:kern w:val="28"/>
          <w:lang w:val="fr-FR"/>
        </w:rPr>
      </w:pPr>
    </w:p>
    <w:p w:rsidR="00A85518" w:rsidRPr="00AD1EB2" w:rsidRDefault="00570371" w:rsidP="00AD1EB2">
      <w:pPr>
        <w:keepNext/>
        <w:tabs>
          <w:tab w:val="left" w:pos="567"/>
        </w:tabs>
        <w:rPr>
          <w:kern w:val="28"/>
          <w:u w:val="single"/>
          <w:lang w:val="fr-FR"/>
        </w:rPr>
      </w:pPr>
      <w:r w:rsidRPr="00AD1EB2">
        <w:rPr>
          <w:kern w:val="28"/>
          <w:u w:val="single"/>
          <w:lang w:val="fr-FR"/>
        </w:rPr>
        <w:t>Techniques moléculaires</w:t>
      </w:r>
    </w:p>
    <w:p w:rsidR="00570371" w:rsidRPr="00AD1EB2" w:rsidRDefault="00570371" w:rsidP="00AD1EB2">
      <w:pPr>
        <w:keepNext/>
        <w:tabs>
          <w:tab w:val="left" w:pos="567"/>
        </w:tabs>
        <w:rPr>
          <w:kern w:val="28"/>
          <w:u w:val="single"/>
          <w:lang w:val="fr-FR"/>
        </w:rPr>
      </w:pPr>
    </w:p>
    <w:p w:rsidR="00570371" w:rsidRPr="00AD1EB2" w:rsidRDefault="00C615E6" w:rsidP="00AD1EB2">
      <w:pPr>
        <w:rPr>
          <w:u w:val="single"/>
          <w:lang w:val="fr-FR"/>
        </w:rPr>
      </w:pPr>
      <w:r w:rsidRPr="00AD1EB2">
        <w:rPr>
          <w:lang w:val="fr-FR"/>
        </w:rPr>
        <w:fldChar w:fldCharType="begin"/>
      </w:r>
      <w:r w:rsidRPr="00AD1EB2">
        <w:rPr>
          <w:lang w:val="fr-FR"/>
        </w:rPr>
        <w:instrText xml:space="preserve"> AUTONUM  </w:instrText>
      </w:r>
      <w:r w:rsidRPr="00AD1EB2">
        <w:rPr>
          <w:lang w:val="fr-FR"/>
        </w:rPr>
        <w:fldChar w:fldCharType="end"/>
      </w:r>
      <w:r w:rsidRPr="00AD1EB2">
        <w:rPr>
          <w:lang w:val="fr-FR"/>
        </w:rPr>
        <w:tab/>
      </w:r>
      <w:r w:rsidR="00570371" w:rsidRPr="00AD1EB2">
        <w:rPr>
          <w:lang w:val="fr-FR"/>
        </w:rPr>
        <w:t>Le CAJ examine le document CAJ/70/6.</w:t>
      </w:r>
    </w:p>
    <w:p w:rsidR="00570371" w:rsidRPr="00AD1EB2" w:rsidRDefault="00570371" w:rsidP="00AD1EB2">
      <w:pPr>
        <w:tabs>
          <w:tab w:val="left" w:pos="567"/>
        </w:tabs>
        <w:rPr>
          <w:kern w:val="28"/>
          <w:u w:val="single"/>
          <w:lang w:val="fr-FR"/>
        </w:rPr>
      </w:pPr>
    </w:p>
    <w:p w:rsidR="00570371" w:rsidRPr="00AD1EB2" w:rsidRDefault="00C615E6" w:rsidP="00AD1EB2">
      <w:pPr>
        <w:rPr>
          <w:kern w:val="28"/>
          <w:u w:val="single"/>
          <w:lang w:val="fr-FR"/>
        </w:rPr>
      </w:pPr>
      <w:r w:rsidRPr="00AD1EB2">
        <w:rPr>
          <w:kern w:val="28"/>
          <w:lang w:val="fr-FR"/>
        </w:rPr>
        <w:fldChar w:fldCharType="begin"/>
      </w:r>
      <w:r w:rsidRPr="00AD1EB2">
        <w:rPr>
          <w:kern w:val="28"/>
          <w:lang w:val="fr-FR"/>
        </w:rPr>
        <w:instrText xml:space="preserve"> AUTONUM  </w:instrText>
      </w:r>
      <w:r w:rsidRPr="00AD1EB2">
        <w:rPr>
          <w:kern w:val="28"/>
          <w:lang w:val="fr-FR"/>
        </w:rPr>
        <w:fldChar w:fldCharType="end"/>
      </w:r>
      <w:r w:rsidRPr="00AD1EB2">
        <w:rPr>
          <w:kern w:val="28"/>
          <w:lang w:val="fr-FR"/>
        </w:rPr>
        <w:tab/>
      </w:r>
      <w:r w:rsidR="004A7280" w:rsidRPr="00AD1EB2">
        <w:rPr>
          <w:kern w:val="28"/>
          <w:lang w:val="fr-FR"/>
        </w:rPr>
        <w:t>Le CAJ prend note du fait que le Comité consultatif a demandé au Bureau de l</w:t>
      </w:r>
      <w:r w:rsidR="00A85518" w:rsidRPr="00AD1EB2">
        <w:rPr>
          <w:kern w:val="28"/>
          <w:lang w:val="fr-FR"/>
        </w:rPr>
        <w:t>’</w:t>
      </w:r>
      <w:r w:rsidR="004A7280" w:rsidRPr="00AD1EB2">
        <w:rPr>
          <w:kern w:val="28"/>
          <w:lang w:val="fr-FR"/>
        </w:rPr>
        <w:t>Union d</w:t>
      </w:r>
      <w:r w:rsidR="00A85518" w:rsidRPr="00AD1EB2">
        <w:rPr>
          <w:kern w:val="28"/>
          <w:lang w:val="fr-FR"/>
        </w:rPr>
        <w:t>’</w:t>
      </w:r>
      <w:r w:rsidR="004A7280" w:rsidRPr="00AD1EB2">
        <w:rPr>
          <w:kern w:val="28"/>
          <w:lang w:val="fr-FR"/>
        </w:rPr>
        <w:t>élaborer un projet de questions et réponses concernant la diffusion d</w:t>
      </w:r>
      <w:r w:rsidR="00A85518" w:rsidRPr="00AD1EB2">
        <w:rPr>
          <w:kern w:val="28"/>
          <w:lang w:val="fr-FR"/>
        </w:rPr>
        <w:t>’</w:t>
      </w:r>
      <w:r w:rsidR="004A7280" w:rsidRPr="00AD1EB2">
        <w:rPr>
          <w:kern w:val="28"/>
          <w:lang w:val="fr-FR"/>
        </w:rPr>
        <w:t xml:space="preserve">informations à un large public, </w:t>
      </w:r>
      <w:r w:rsidR="00A85518" w:rsidRPr="00AD1EB2">
        <w:rPr>
          <w:kern w:val="28"/>
          <w:lang w:val="fr-FR"/>
        </w:rPr>
        <w:t>y compris</w:t>
      </w:r>
      <w:r w:rsidR="004A7280" w:rsidRPr="00AD1EB2">
        <w:rPr>
          <w:kern w:val="28"/>
          <w:lang w:val="fr-FR"/>
        </w:rPr>
        <w:t xml:space="preserve"> le public en général, sur la situation à l</w:t>
      </w:r>
      <w:r w:rsidR="00A85518" w:rsidRPr="00AD1EB2">
        <w:rPr>
          <w:kern w:val="28"/>
          <w:lang w:val="fr-FR"/>
        </w:rPr>
        <w:t>’</w:t>
      </w:r>
      <w:r w:rsidR="004A7280" w:rsidRPr="00AD1EB2">
        <w:rPr>
          <w:kern w:val="28"/>
          <w:lang w:val="fr-FR"/>
        </w:rPr>
        <w:t>UPOV concernant l</w:t>
      </w:r>
      <w:r w:rsidR="00A85518" w:rsidRPr="00AD1EB2">
        <w:rPr>
          <w:kern w:val="28"/>
          <w:lang w:val="fr-FR"/>
        </w:rPr>
        <w:t>’</w:t>
      </w:r>
      <w:r w:rsidR="004A7280" w:rsidRPr="00AD1EB2">
        <w:rPr>
          <w:kern w:val="28"/>
          <w:lang w:val="fr-FR"/>
        </w:rPr>
        <w:t>utilisation de techniques moléculaires, sur la base des contributions des membres de l</w:t>
      </w:r>
      <w:r w:rsidR="00A85518" w:rsidRPr="00AD1EB2">
        <w:rPr>
          <w:kern w:val="28"/>
          <w:lang w:val="fr-FR"/>
        </w:rPr>
        <w:t>’</w:t>
      </w:r>
      <w:r w:rsidR="004A7280" w:rsidRPr="00AD1EB2">
        <w:rPr>
          <w:kern w:val="28"/>
          <w:lang w:val="fr-FR"/>
        </w:rPr>
        <w:t>Union.</w:t>
      </w:r>
    </w:p>
    <w:p w:rsidR="00570371" w:rsidRPr="00AD1EB2" w:rsidRDefault="00570371" w:rsidP="00AD1EB2">
      <w:pPr>
        <w:tabs>
          <w:tab w:val="left" w:pos="567"/>
        </w:tabs>
        <w:rPr>
          <w:kern w:val="28"/>
          <w:u w:val="single"/>
          <w:lang w:val="fr-FR"/>
        </w:rPr>
      </w:pPr>
    </w:p>
    <w:p w:rsidR="00570371" w:rsidRPr="00AD1EB2" w:rsidRDefault="00570371" w:rsidP="00AD1EB2">
      <w:pPr>
        <w:tabs>
          <w:tab w:val="left" w:pos="567"/>
        </w:tabs>
        <w:rPr>
          <w:kern w:val="28"/>
          <w:u w:val="single"/>
          <w:lang w:val="fr-FR"/>
        </w:rPr>
      </w:pPr>
    </w:p>
    <w:p w:rsidR="00A85518" w:rsidRPr="00AD1EB2" w:rsidRDefault="004A7280" w:rsidP="00AD1EB2">
      <w:pPr>
        <w:keepNext/>
        <w:tabs>
          <w:tab w:val="left" w:pos="567"/>
        </w:tabs>
        <w:rPr>
          <w:u w:val="single"/>
          <w:lang w:val="fr-FR"/>
        </w:rPr>
      </w:pPr>
      <w:r w:rsidRPr="00AD1EB2">
        <w:rPr>
          <w:u w:val="single"/>
          <w:lang w:val="fr-FR"/>
        </w:rPr>
        <w:t>Dénominations variétales</w:t>
      </w:r>
    </w:p>
    <w:p w:rsidR="00570371" w:rsidRPr="00AD1EB2" w:rsidRDefault="00570371" w:rsidP="00AD1EB2">
      <w:pPr>
        <w:keepNext/>
        <w:rPr>
          <w:lang w:val="fr-FR"/>
        </w:rPr>
      </w:pPr>
    </w:p>
    <w:p w:rsidR="00570371" w:rsidRPr="00AD1EB2" w:rsidRDefault="00C615E6" w:rsidP="00AD1EB2">
      <w:pPr>
        <w:rPr>
          <w:u w:val="single"/>
          <w:lang w:val="fr-FR"/>
        </w:rPr>
      </w:pPr>
      <w:r w:rsidRPr="00AD1EB2">
        <w:rPr>
          <w:szCs w:val="24"/>
          <w:lang w:val="fr-FR"/>
        </w:rPr>
        <w:fldChar w:fldCharType="begin"/>
      </w:r>
      <w:r w:rsidRPr="00AD1EB2">
        <w:rPr>
          <w:szCs w:val="24"/>
          <w:lang w:val="fr-FR"/>
        </w:rPr>
        <w:instrText xml:space="preserve"> AUTONUM  </w:instrText>
      </w:r>
      <w:r w:rsidRPr="00AD1EB2">
        <w:rPr>
          <w:szCs w:val="24"/>
          <w:lang w:val="fr-FR"/>
        </w:rPr>
        <w:fldChar w:fldCharType="end"/>
      </w:r>
      <w:r w:rsidRPr="00AD1EB2">
        <w:rPr>
          <w:szCs w:val="24"/>
          <w:lang w:val="fr-FR"/>
        </w:rPr>
        <w:tab/>
      </w:r>
      <w:r w:rsidR="004A7280" w:rsidRPr="00AD1EB2">
        <w:rPr>
          <w:szCs w:val="24"/>
          <w:lang w:val="fr-FR"/>
        </w:rPr>
        <w:t>Le CAJ examine les documents CAJ/70/4 et CAJ/70/4</w:t>
      </w:r>
      <w:r w:rsidR="00F4618B" w:rsidRPr="00AD1EB2">
        <w:rPr>
          <w:szCs w:val="24"/>
          <w:lang w:val="fr-FR"/>
        </w:rPr>
        <w:t> </w:t>
      </w:r>
      <w:r w:rsidR="004A7280" w:rsidRPr="00AD1EB2">
        <w:rPr>
          <w:szCs w:val="24"/>
          <w:lang w:val="fr-FR"/>
        </w:rPr>
        <w:t>Add</w:t>
      </w:r>
      <w:r w:rsidR="004A7280" w:rsidRPr="00AD1EB2">
        <w:rPr>
          <w:lang w:val="fr-FR"/>
        </w:rPr>
        <w:t>.</w:t>
      </w:r>
    </w:p>
    <w:p w:rsidR="00570371" w:rsidRPr="00AD1EB2" w:rsidRDefault="00570371" w:rsidP="00AD1EB2">
      <w:pPr>
        <w:outlineLvl w:val="0"/>
        <w:rPr>
          <w:kern w:val="28"/>
          <w:u w:val="single"/>
          <w:lang w:val="fr-FR"/>
        </w:rPr>
      </w:pPr>
    </w:p>
    <w:p w:rsidR="00570371" w:rsidRPr="00AD1EB2" w:rsidRDefault="00C615E6" w:rsidP="00AD1EB2">
      <w:pPr>
        <w:rPr>
          <w:rFonts w:eastAsia="MS Mincho"/>
          <w:lang w:val="fr-FR"/>
        </w:rPr>
      </w:pPr>
      <w:r w:rsidRPr="00AD1EB2">
        <w:rPr>
          <w:szCs w:val="24"/>
          <w:lang w:val="fr-FR"/>
        </w:rPr>
        <w:fldChar w:fldCharType="begin"/>
      </w:r>
      <w:r w:rsidRPr="00AD1EB2">
        <w:rPr>
          <w:szCs w:val="24"/>
          <w:lang w:val="fr-FR"/>
        </w:rPr>
        <w:instrText xml:space="preserve"> AUTONUM  </w:instrText>
      </w:r>
      <w:r w:rsidRPr="00AD1EB2">
        <w:rPr>
          <w:szCs w:val="24"/>
          <w:lang w:val="fr-FR"/>
        </w:rPr>
        <w:fldChar w:fldCharType="end"/>
      </w:r>
      <w:r w:rsidRPr="00AD1EB2">
        <w:rPr>
          <w:szCs w:val="24"/>
          <w:lang w:val="fr-FR"/>
        </w:rPr>
        <w:tab/>
      </w:r>
      <w:r w:rsidR="004A7280" w:rsidRPr="00AD1EB2">
        <w:rPr>
          <w:szCs w:val="24"/>
          <w:lang w:val="fr-FR"/>
        </w:rPr>
        <w:t>Le CAJ reçoit un compte rendu du secrétaire général adjoint sur la première réunion du groupe de travail sur l</w:t>
      </w:r>
      <w:r w:rsidR="00A85518" w:rsidRPr="00AD1EB2">
        <w:rPr>
          <w:szCs w:val="24"/>
          <w:lang w:val="fr-FR"/>
        </w:rPr>
        <w:t>’</w:t>
      </w:r>
      <w:r w:rsidR="004A7280" w:rsidRPr="00AD1EB2">
        <w:rPr>
          <w:szCs w:val="24"/>
          <w:lang w:val="fr-FR"/>
        </w:rPr>
        <w:t>élaboration d</w:t>
      </w:r>
      <w:r w:rsidR="00A85518" w:rsidRPr="00AD1EB2">
        <w:rPr>
          <w:szCs w:val="24"/>
          <w:lang w:val="fr-FR"/>
        </w:rPr>
        <w:t>’</w:t>
      </w:r>
      <w:r w:rsidR="004A7280" w:rsidRPr="00AD1EB2">
        <w:rPr>
          <w:szCs w:val="24"/>
          <w:lang w:val="fr-FR"/>
        </w:rPr>
        <w:t>un outil de recherche de l</w:t>
      </w:r>
      <w:r w:rsidR="00A85518" w:rsidRPr="00AD1EB2">
        <w:rPr>
          <w:szCs w:val="24"/>
          <w:lang w:val="fr-FR"/>
        </w:rPr>
        <w:t>’</w:t>
      </w:r>
      <w:r w:rsidR="004A7280" w:rsidRPr="00AD1EB2">
        <w:rPr>
          <w:szCs w:val="24"/>
          <w:lang w:val="fr-FR"/>
        </w:rPr>
        <w:t>UPOV de similarité aux fins de la dénomination variétale (WG</w:t>
      </w:r>
      <w:r w:rsidR="00720403" w:rsidRPr="00AD1EB2">
        <w:rPr>
          <w:szCs w:val="24"/>
          <w:lang w:val="fr-FR"/>
        </w:rPr>
        <w:noBreakHyphen/>
      </w:r>
      <w:r w:rsidR="004A7280" w:rsidRPr="00AD1EB2">
        <w:rPr>
          <w:szCs w:val="24"/>
          <w:lang w:val="fr-FR"/>
        </w:rPr>
        <w:t>DST), qui s</w:t>
      </w:r>
      <w:r w:rsidR="00A85518" w:rsidRPr="00AD1EB2">
        <w:rPr>
          <w:szCs w:val="24"/>
          <w:lang w:val="fr-FR"/>
        </w:rPr>
        <w:t>’</w:t>
      </w:r>
      <w:r w:rsidR="004A7280" w:rsidRPr="00AD1EB2">
        <w:rPr>
          <w:szCs w:val="24"/>
          <w:lang w:val="fr-FR"/>
        </w:rPr>
        <w:t xml:space="preserve">est tenue à Genève le </w:t>
      </w:r>
      <w:r w:rsidR="00A85518" w:rsidRPr="00AD1EB2">
        <w:rPr>
          <w:szCs w:val="24"/>
          <w:lang w:val="fr-FR"/>
        </w:rPr>
        <w:t>3 septembre 20</w:t>
      </w:r>
      <w:r w:rsidR="004A7280" w:rsidRPr="00AD1EB2">
        <w:rPr>
          <w:szCs w:val="24"/>
          <w:lang w:val="fr-FR"/>
        </w:rPr>
        <w:t>14.</w:t>
      </w:r>
      <w:r w:rsidRPr="00AD1EB2">
        <w:rPr>
          <w:rFonts w:eastAsia="MS Mincho"/>
          <w:lang w:val="fr-FR"/>
        </w:rPr>
        <w:t xml:space="preserve"> </w:t>
      </w:r>
      <w:r w:rsidR="00A85518" w:rsidRPr="00AD1EB2">
        <w:rPr>
          <w:rFonts w:eastAsia="MS Mincho"/>
          <w:lang w:val="fr-FR"/>
        </w:rPr>
        <w:t xml:space="preserve"> Le CAJ</w:t>
      </w:r>
      <w:r w:rsidR="003B541A" w:rsidRPr="00AD1EB2">
        <w:rPr>
          <w:rFonts w:eastAsia="MS Mincho"/>
          <w:lang w:val="fr-FR"/>
        </w:rPr>
        <w:t xml:space="preserve"> note que des exposés ont été présentés sur les outils de recherche disponibles concernant la base de données PLUTO et que les membres du WG</w:t>
      </w:r>
      <w:r w:rsidR="00720403" w:rsidRPr="00AD1EB2">
        <w:rPr>
          <w:rFonts w:eastAsia="MS Mincho"/>
          <w:lang w:val="fr-FR"/>
        </w:rPr>
        <w:noBreakHyphen/>
      </w:r>
      <w:r w:rsidR="003B541A" w:rsidRPr="00AD1EB2">
        <w:rPr>
          <w:rFonts w:eastAsia="MS Mincho"/>
          <w:lang w:val="fr-FR"/>
        </w:rPr>
        <w:t>DST sont convenus de partager leurs outils et procédures de recherche avec le WG</w:t>
      </w:r>
      <w:r w:rsidR="00720403" w:rsidRPr="00AD1EB2">
        <w:rPr>
          <w:rFonts w:eastAsia="MS Mincho"/>
          <w:lang w:val="fr-FR"/>
        </w:rPr>
        <w:noBreakHyphen/>
      </w:r>
      <w:r w:rsidR="003B541A" w:rsidRPr="00AD1EB2">
        <w:rPr>
          <w:rFonts w:eastAsia="MS Mincho"/>
          <w:lang w:val="fr-FR"/>
        </w:rPr>
        <w:t>DST.</w:t>
      </w:r>
    </w:p>
    <w:p w:rsidR="00570371" w:rsidRPr="00AD1EB2" w:rsidRDefault="00570371" w:rsidP="00AD1EB2">
      <w:pPr>
        <w:rPr>
          <w:rFonts w:eastAsia="MS Mincho"/>
          <w:lang w:val="fr-FR"/>
        </w:rPr>
      </w:pPr>
    </w:p>
    <w:p w:rsidR="00570371" w:rsidRPr="00AD1EB2" w:rsidRDefault="00C615E6" w:rsidP="00AD1EB2">
      <w:pPr>
        <w:rPr>
          <w:rFonts w:eastAsia="MS Mincho"/>
          <w:lang w:val="fr-FR"/>
        </w:rPr>
      </w:pPr>
      <w:r w:rsidRPr="00AD1EB2">
        <w:rPr>
          <w:rFonts w:eastAsia="MS Mincho"/>
          <w:lang w:val="fr-FR"/>
        </w:rPr>
        <w:fldChar w:fldCharType="begin"/>
      </w:r>
      <w:r w:rsidRPr="00AD1EB2">
        <w:rPr>
          <w:rFonts w:eastAsia="MS Mincho"/>
          <w:lang w:val="fr-FR"/>
        </w:rPr>
        <w:instrText xml:space="preserve"> AUTONUM  </w:instrText>
      </w:r>
      <w:r w:rsidRPr="00AD1EB2">
        <w:rPr>
          <w:rFonts w:eastAsia="MS Mincho"/>
          <w:lang w:val="fr-FR"/>
        </w:rPr>
        <w:fldChar w:fldCharType="end"/>
      </w:r>
      <w:r w:rsidRPr="00AD1EB2">
        <w:rPr>
          <w:rFonts w:eastAsia="MS Mincho"/>
          <w:lang w:val="fr-FR"/>
        </w:rPr>
        <w:tab/>
      </w:r>
      <w:r w:rsidR="00C2491A" w:rsidRPr="00AD1EB2">
        <w:rPr>
          <w:rFonts w:eastAsia="MS Mincho"/>
          <w:lang w:val="fr-FR"/>
        </w:rPr>
        <w:t>Le CAJ no</w:t>
      </w:r>
      <w:r w:rsidR="003D1D6A" w:rsidRPr="00AD1EB2">
        <w:rPr>
          <w:rFonts w:eastAsia="MS Mincho"/>
          <w:lang w:val="fr-FR"/>
        </w:rPr>
        <w:t>te que le WG</w:t>
      </w:r>
      <w:r w:rsidR="00720403" w:rsidRPr="00AD1EB2">
        <w:rPr>
          <w:rFonts w:eastAsia="MS Mincho"/>
          <w:lang w:val="fr-FR"/>
        </w:rPr>
        <w:noBreakHyphen/>
      </w:r>
      <w:r w:rsidR="003D1D6A" w:rsidRPr="00AD1EB2">
        <w:rPr>
          <w:rFonts w:eastAsia="MS Mincho"/>
          <w:lang w:val="fr-FR"/>
        </w:rPr>
        <w:t>DST est convenu que la fonction d</w:t>
      </w:r>
      <w:r w:rsidR="00A85518" w:rsidRPr="00AD1EB2">
        <w:rPr>
          <w:rFonts w:eastAsia="MS Mincho"/>
          <w:lang w:val="fr-FR"/>
        </w:rPr>
        <w:t>’</w:t>
      </w:r>
      <w:r w:rsidR="00C2491A" w:rsidRPr="00AD1EB2">
        <w:rPr>
          <w:rFonts w:eastAsia="MS Mincho"/>
          <w:lang w:val="fr-FR"/>
        </w:rPr>
        <w:t>un outil de recherche de l</w:t>
      </w:r>
      <w:r w:rsidR="00A85518" w:rsidRPr="00AD1EB2">
        <w:rPr>
          <w:rFonts w:eastAsia="MS Mincho"/>
          <w:lang w:val="fr-FR"/>
        </w:rPr>
        <w:t>’</w:t>
      </w:r>
      <w:r w:rsidR="00C2491A" w:rsidRPr="00AD1EB2">
        <w:rPr>
          <w:rFonts w:eastAsia="MS Mincho"/>
          <w:lang w:val="fr-FR"/>
        </w:rPr>
        <w:t xml:space="preserve">UPOV de similarité </w:t>
      </w:r>
      <w:r w:rsidR="003D1D6A" w:rsidRPr="00AD1EB2">
        <w:rPr>
          <w:rFonts w:eastAsia="MS Mincho"/>
          <w:lang w:val="fr-FR"/>
        </w:rPr>
        <w:t>devrait être</w:t>
      </w:r>
      <w:r w:rsidR="00C2491A" w:rsidRPr="00AD1EB2">
        <w:rPr>
          <w:rFonts w:eastAsia="MS Mincho"/>
          <w:lang w:val="fr-FR"/>
        </w:rPr>
        <w:t xml:space="preserve"> d</w:t>
      </w:r>
      <w:r w:rsidR="00A85518" w:rsidRPr="00AD1EB2">
        <w:rPr>
          <w:rFonts w:eastAsia="MS Mincho"/>
          <w:lang w:val="fr-FR"/>
        </w:rPr>
        <w:t>’</w:t>
      </w:r>
      <w:r w:rsidR="00C2491A" w:rsidRPr="00AD1EB2">
        <w:rPr>
          <w:rFonts w:eastAsia="MS Mincho"/>
          <w:lang w:val="fr-FR"/>
        </w:rPr>
        <w:t xml:space="preserve">identifier les dénominations similaires </w:t>
      </w:r>
      <w:r w:rsidR="003D1D6A" w:rsidRPr="00AD1EB2">
        <w:rPr>
          <w:rFonts w:eastAsia="MS Mincho"/>
          <w:lang w:val="fr-FR"/>
        </w:rPr>
        <w:t>aux</w:t>
      </w:r>
      <w:r w:rsidR="00C2491A" w:rsidRPr="00AD1EB2">
        <w:rPr>
          <w:rFonts w:eastAsia="MS Mincho"/>
          <w:lang w:val="fr-FR"/>
        </w:rPr>
        <w:t xml:space="preserve"> dénominations existantes dans la mesure où </w:t>
      </w:r>
      <w:r w:rsidR="003D1D6A" w:rsidRPr="00AD1EB2">
        <w:rPr>
          <w:rFonts w:eastAsia="MS Mincho"/>
          <w:lang w:val="fr-FR"/>
        </w:rPr>
        <w:t xml:space="preserve">elles nécessiteraient </w:t>
      </w:r>
      <w:r w:rsidR="00C2491A" w:rsidRPr="00AD1EB2">
        <w:rPr>
          <w:rFonts w:eastAsia="MS Mincho"/>
          <w:lang w:val="fr-FR"/>
        </w:rPr>
        <w:t xml:space="preserve">un examen individuel </w:t>
      </w:r>
      <w:r w:rsidR="003D1D6A" w:rsidRPr="00AD1EB2">
        <w:rPr>
          <w:rFonts w:eastAsia="MS Mincho"/>
          <w:lang w:val="fr-FR"/>
        </w:rPr>
        <w:t>sup</w:t>
      </w:r>
      <w:r w:rsidR="00C2491A" w:rsidRPr="00AD1EB2">
        <w:rPr>
          <w:rFonts w:eastAsia="MS Mincho"/>
          <w:lang w:val="fr-FR"/>
        </w:rPr>
        <w:t>plémentaire avant qu</w:t>
      </w:r>
      <w:r w:rsidR="00A85518" w:rsidRPr="00AD1EB2">
        <w:rPr>
          <w:rFonts w:eastAsia="MS Mincho"/>
          <w:lang w:val="fr-FR"/>
        </w:rPr>
        <w:t>’</w:t>
      </w:r>
      <w:r w:rsidR="00C2491A" w:rsidRPr="00AD1EB2">
        <w:rPr>
          <w:rFonts w:eastAsia="MS Mincho"/>
          <w:lang w:val="fr-FR"/>
        </w:rPr>
        <w:t xml:space="preserve">il soit décidé si la dénomination est (suffisamment) </w:t>
      </w:r>
      <w:r w:rsidR="003D1D6A" w:rsidRPr="00AD1EB2">
        <w:rPr>
          <w:rFonts w:eastAsia="MS Mincho"/>
          <w:lang w:val="fr-FR"/>
        </w:rPr>
        <w:t>différente</w:t>
      </w:r>
      <w:r w:rsidR="00C2491A" w:rsidRPr="00AD1EB2">
        <w:rPr>
          <w:rFonts w:eastAsia="MS Mincho"/>
          <w:lang w:val="fr-FR"/>
        </w:rPr>
        <w:t xml:space="preserve"> des dénominations existantes.</w:t>
      </w:r>
      <w:r w:rsidRPr="00AD1EB2">
        <w:rPr>
          <w:rFonts w:eastAsia="MS Mincho"/>
          <w:lang w:val="fr-FR"/>
        </w:rPr>
        <w:t xml:space="preserve">  </w:t>
      </w:r>
      <w:r w:rsidR="000649EB" w:rsidRPr="00AD1EB2">
        <w:rPr>
          <w:rFonts w:eastAsia="MS Mincho"/>
          <w:lang w:val="fr-FR"/>
        </w:rPr>
        <w:t>À cet égard, le WG</w:t>
      </w:r>
      <w:r w:rsidR="00720403" w:rsidRPr="00AD1EB2">
        <w:rPr>
          <w:rFonts w:eastAsia="MS Mincho"/>
          <w:lang w:val="fr-FR"/>
        </w:rPr>
        <w:noBreakHyphen/>
      </w:r>
      <w:r w:rsidR="000649EB" w:rsidRPr="00AD1EB2">
        <w:rPr>
          <w:rFonts w:eastAsia="MS Mincho"/>
          <w:lang w:val="fr-FR"/>
        </w:rPr>
        <w:t>DST est convenu d</w:t>
      </w:r>
      <w:r w:rsidR="00A85518" w:rsidRPr="00AD1EB2">
        <w:rPr>
          <w:rFonts w:eastAsia="MS Mincho"/>
          <w:lang w:val="fr-FR"/>
        </w:rPr>
        <w:t>’</w:t>
      </w:r>
      <w:r w:rsidR="000649EB" w:rsidRPr="00AD1EB2">
        <w:rPr>
          <w:rFonts w:eastAsia="MS Mincho"/>
          <w:lang w:val="fr-FR"/>
        </w:rPr>
        <w:t>organiser une étude test visant à mettre au point un outil de recherche efficace pour les dénominations, dont un aperçu a été présenté</w:t>
      </w:r>
      <w:r w:rsidR="00A85518" w:rsidRPr="00AD1EB2">
        <w:rPr>
          <w:rFonts w:eastAsia="MS Mincho"/>
          <w:lang w:val="fr-FR"/>
        </w:rPr>
        <w:t xml:space="preserve"> au CAJ</w:t>
      </w:r>
      <w:r w:rsidR="000649EB" w:rsidRPr="00AD1EB2">
        <w:rPr>
          <w:rFonts w:eastAsia="MS Mincho"/>
          <w:lang w:val="fr-FR"/>
        </w:rPr>
        <w:t>.</w:t>
      </w:r>
    </w:p>
    <w:p w:rsidR="00570371" w:rsidRPr="00AD1EB2" w:rsidRDefault="00570371" w:rsidP="00AD1EB2">
      <w:pPr>
        <w:rPr>
          <w:rFonts w:eastAsia="MS Mincho"/>
          <w:lang w:val="fr-FR"/>
        </w:rPr>
      </w:pPr>
    </w:p>
    <w:p w:rsidR="00570371" w:rsidRPr="00AD1EB2" w:rsidRDefault="00C615E6" w:rsidP="00AD1EB2">
      <w:pPr>
        <w:rPr>
          <w:lang w:val="fr-FR"/>
        </w:rPr>
      </w:pPr>
      <w:r w:rsidRPr="00AD1EB2">
        <w:rPr>
          <w:lang w:val="fr-FR"/>
        </w:rPr>
        <w:fldChar w:fldCharType="begin"/>
      </w:r>
      <w:r w:rsidRPr="00AD1EB2">
        <w:rPr>
          <w:lang w:val="fr-FR"/>
        </w:rPr>
        <w:instrText xml:space="preserve"> AUTONUM  </w:instrText>
      </w:r>
      <w:r w:rsidRPr="00AD1EB2">
        <w:rPr>
          <w:lang w:val="fr-FR"/>
        </w:rPr>
        <w:fldChar w:fldCharType="end"/>
      </w:r>
      <w:r w:rsidRPr="00AD1EB2">
        <w:rPr>
          <w:lang w:val="fr-FR"/>
        </w:rPr>
        <w:tab/>
      </w:r>
      <w:r w:rsidR="000649EB" w:rsidRPr="00AD1EB2">
        <w:rPr>
          <w:lang w:val="fr-FR"/>
        </w:rPr>
        <w:t>Le CAJ est convenu que le WG</w:t>
      </w:r>
      <w:r w:rsidR="00720403" w:rsidRPr="00AD1EB2">
        <w:rPr>
          <w:lang w:val="fr-FR"/>
        </w:rPr>
        <w:noBreakHyphen/>
      </w:r>
      <w:r w:rsidR="000649EB" w:rsidRPr="00AD1EB2">
        <w:rPr>
          <w:lang w:val="fr-FR"/>
        </w:rPr>
        <w:t>DST devrait convenir des détails de l</w:t>
      </w:r>
      <w:r w:rsidR="00A85518" w:rsidRPr="00AD1EB2">
        <w:rPr>
          <w:lang w:val="fr-FR"/>
        </w:rPr>
        <w:t>’</w:t>
      </w:r>
      <w:r w:rsidR="000649EB" w:rsidRPr="00AD1EB2">
        <w:rPr>
          <w:lang w:val="fr-FR"/>
        </w:rPr>
        <w:t>étude test avant que les participants soient invités à démarrer l</w:t>
      </w:r>
      <w:r w:rsidR="00A85518" w:rsidRPr="00AD1EB2">
        <w:rPr>
          <w:lang w:val="fr-FR"/>
        </w:rPr>
        <w:t>’</w:t>
      </w:r>
      <w:r w:rsidR="000649EB" w:rsidRPr="00AD1EB2">
        <w:rPr>
          <w:lang w:val="fr-FR"/>
        </w:rPr>
        <w:t>étude.</w:t>
      </w:r>
    </w:p>
    <w:p w:rsidR="00570371" w:rsidRPr="00AD1EB2" w:rsidRDefault="00570371" w:rsidP="00AD1EB2">
      <w:pPr>
        <w:rPr>
          <w:lang w:val="fr-FR"/>
        </w:rPr>
      </w:pPr>
    </w:p>
    <w:p w:rsidR="00A85518" w:rsidRPr="00AD1EB2" w:rsidRDefault="00C615E6" w:rsidP="00AD1EB2">
      <w:pPr>
        <w:rPr>
          <w:lang w:val="fr-FR"/>
        </w:rPr>
      </w:pPr>
      <w:r w:rsidRPr="00AD1EB2">
        <w:rPr>
          <w:lang w:val="fr-FR"/>
        </w:rPr>
        <w:fldChar w:fldCharType="begin"/>
      </w:r>
      <w:r w:rsidRPr="00AD1EB2">
        <w:rPr>
          <w:lang w:val="fr-FR"/>
        </w:rPr>
        <w:instrText xml:space="preserve"> AUTONUM  </w:instrText>
      </w:r>
      <w:r w:rsidRPr="00AD1EB2">
        <w:rPr>
          <w:lang w:val="fr-FR"/>
        </w:rPr>
        <w:fldChar w:fldCharType="end"/>
      </w:r>
      <w:r w:rsidRPr="00AD1EB2">
        <w:rPr>
          <w:lang w:val="fr-FR"/>
        </w:rPr>
        <w:tab/>
      </w:r>
      <w:r w:rsidR="000649EB" w:rsidRPr="00AD1EB2">
        <w:rPr>
          <w:lang w:val="fr-FR"/>
        </w:rPr>
        <w:t>Le CAJ est convenu que la possibilité de participer à l</w:t>
      </w:r>
      <w:r w:rsidR="00A85518" w:rsidRPr="00AD1EB2">
        <w:rPr>
          <w:lang w:val="fr-FR"/>
        </w:rPr>
        <w:t>’</w:t>
      </w:r>
      <w:r w:rsidR="000649EB" w:rsidRPr="00AD1EB2">
        <w:rPr>
          <w:lang w:val="fr-FR"/>
        </w:rPr>
        <w:t>étude test visant à mettre au point un outil de recherche efficace pour les dénominations devrait être offerte à tous les membres de l</w:t>
      </w:r>
      <w:r w:rsidR="00A85518" w:rsidRPr="00AD1EB2">
        <w:rPr>
          <w:lang w:val="fr-FR"/>
        </w:rPr>
        <w:t>’</w:t>
      </w:r>
      <w:r w:rsidR="000649EB" w:rsidRPr="00AD1EB2">
        <w:rPr>
          <w:lang w:val="fr-FR"/>
        </w:rPr>
        <w:t>Union.</w:t>
      </w:r>
    </w:p>
    <w:p w:rsidR="00570371" w:rsidRPr="00AD1EB2" w:rsidRDefault="00570371" w:rsidP="00AD1EB2">
      <w:pPr>
        <w:rPr>
          <w:lang w:val="fr-FR"/>
        </w:rPr>
      </w:pPr>
    </w:p>
    <w:p w:rsidR="00570371" w:rsidRPr="00AD1EB2" w:rsidRDefault="00C615E6" w:rsidP="00C86BAD">
      <w:pPr>
        <w:spacing w:after="480"/>
        <w:rPr>
          <w:lang w:val="fr-FR"/>
        </w:rPr>
      </w:pPr>
      <w:r w:rsidRPr="00AD1EB2">
        <w:rPr>
          <w:szCs w:val="24"/>
          <w:lang w:val="fr-FR"/>
        </w:rPr>
        <w:fldChar w:fldCharType="begin"/>
      </w:r>
      <w:r w:rsidRPr="00AD1EB2">
        <w:rPr>
          <w:szCs w:val="24"/>
          <w:lang w:val="fr-FR"/>
        </w:rPr>
        <w:instrText xml:space="preserve"> AUTONUM  </w:instrText>
      </w:r>
      <w:r w:rsidRPr="00AD1EB2">
        <w:rPr>
          <w:szCs w:val="24"/>
          <w:lang w:val="fr-FR"/>
        </w:rPr>
        <w:fldChar w:fldCharType="end"/>
      </w:r>
      <w:r w:rsidRPr="00AD1EB2">
        <w:rPr>
          <w:szCs w:val="24"/>
          <w:lang w:val="fr-FR"/>
        </w:rPr>
        <w:tab/>
      </w:r>
      <w:r w:rsidR="000649EB" w:rsidRPr="00AD1EB2">
        <w:rPr>
          <w:szCs w:val="24"/>
          <w:lang w:val="fr-FR"/>
        </w:rPr>
        <w:t>Le CAJ note</w:t>
      </w:r>
      <w:r w:rsidR="005C3AA2" w:rsidRPr="00AD1EB2">
        <w:rPr>
          <w:szCs w:val="24"/>
          <w:lang w:val="fr-FR"/>
        </w:rPr>
        <w:t xml:space="preserve"> que l</w:t>
      </w:r>
      <w:r w:rsidR="000649EB" w:rsidRPr="00AD1EB2">
        <w:rPr>
          <w:szCs w:val="24"/>
          <w:lang w:val="fr-FR"/>
        </w:rPr>
        <w:t xml:space="preserve">es faits nouveaux concernant la révision du document UPOV/INF/12 “Notes explicatives concernant les dénominations variétales en vertu de la </w:t>
      </w:r>
      <w:r w:rsidR="00A85518" w:rsidRPr="00AD1EB2">
        <w:rPr>
          <w:szCs w:val="24"/>
          <w:lang w:val="fr-FR"/>
        </w:rPr>
        <w:t>Convention UPOV</w:t>
      </w:r>
      <w:r w:rsidR="000649EB" w:rsidRPr="00AD1EB2">
        <w:rPr>
          <w:szCs w:val="24"/>
          <w:lang w:val="fr-FR"/>
        </w:rPr>
        <w:t>”, qui seront examinés par</w:t>
      </w:r>
      <w:r w:rsidR="00A85518" w:rsidRPr="00AD1EB2">
        <w:rPr>
          <w:szCs w:val="24"/>
          <w:lang w:val="fr-FR"/>
        </w:rPr>
        <w:t xml:space="preserve"> le CAJ</w:t>
      </w:r>
      <w:r w:rsidR="00720403" w:rsidRPr="00AD1EB2">
        <w:rPr>
          <w:szCs w:val="24"/>
          <w:lang w:val="fr-FR"/>
        </w:rPr>
        <w:noBreakHyphen/>
      </w:r>
      <w:r w:rsidR="000649EB" w:rsidRPr="00AD1EB2">
        <w:rPr>
          <w:szCs w:val="24"/>
          <w:lang w:val="fr-FR"/>
        </w:rPr>
        <w:t>AG à sa neuvième</w:t>
      </w:r>
      <w:r w:rsidR="00F4618B" w:rsidRPr="00AD1EB2">
        <w:rPr>
          <w:szCs w:val="24"/>
          <w:lang w:val="fr-FR"/>
        </w:rPr>
        <w:t> </w:t>
      </w:r>
      <w:r w:rsidR="000649EB" w:rsidRPr="00AD1EB2">
        <w:rPr>
          <w:szCs w:val="24"/>
          <w:lang w:val="fr-FR"/>
        </w:rPr>
        <w:t>session les 14 et 1</w:t>
      </w:r>
      <w:r w:rsidR="00A85518" w:rsidRPr="00AD1EB2">
        <w:rPr>
          <w:szCs w:val="24"/>
          <w:lang w:val="fr-FR"/>
        </w:rPr>
        <w:t>7 octobre 20</w:t>
      </w:r>
      <w:r w:rsidR="000649EB" w:rsidRPr="00AD1EB2">
        <w:rPr>
          <w:szCs w:val="24"/>
          <w:lang w:val="fr-FR"/>
        </w:rPr>
        <w:t>14, sont présentés dans le document CAJ/70/2 “Élaboration de matériel d</w:t>
      </w:r>
      <w:r w:rsidR="00A85518" w:rsidRPr="00AD1EB2">
        <w:rPr>
          <w:szCs w:val="24"/>
          <w:lang w:val="fr-FR"/>
        </w:rPr>
        <w:t>’</w:t>
      </w:r>
      <w:r w:rsidR="000649EB" w:rsidRPr="00AD1EB2">
        <w:rPr>
          <w:szCs w:val="24"/>
          <w:lang w:val="fr-FR"/>
        </w:rPr>
        <w:t xml:space="preserve">information concernant la </w:t>
      </w:r>
      <w:r w:rsidR="00A85518" w:rsidRPr="00AD1EB2">
        <w:rPr>
          <w:szCs w:val="24"/>
          <w:lang w:val="fr-FR"/>
        </w:rPr>
        <w:t>Convention UPOV</w:t>
      </w:r>
      <w:r w:rsidR="00F4618B" w:rsidRPr="00AD1EB2">
        <w:rPr>
          <w:szCs w:val="24"/>
          <w:lang w:val="fr-FR"/>
        </w:rPr>
        <w:t>”</w:t>
      </w:r>
      <w:r w:rsidR="000649EB" w:rsidRPr="00AD1EB2">
        <w:rPr>
          <w:szCs w:val="24"/>
          <w:lang w:val="fr-FR"/>
        </w:rPr>
        <w:t>.</w:t>
      </w:r>
    </w:p>
    <w:p w:rsidR="00570371" w:rsidRPr="00AD1EB2" w:rsidRDefault="000649EB" w:rsidP="00AD1EB2">
      <w:pPr>
        <w:keepNext/>
        <w:tabs>
          <w:tab w:val="left" w:pos="567"/>
        </w:tabs>
        <w:rPr>
          <w:kern w:val="28"/>
          <w:u w:val="single"/>
          <w:lang w:val="fr-FR"/>
        </w:rPr>
      </w:pPr>
      <w:r w:rsidRPr="00AD1EB2">
        <w:rPr>
          <w:kern w:val="28"/>
          <w:u w:val="single"/>
          <w:lang w:val="fr-FR"/>
        </w:rPr>
        <w:lastRenderedPageBreak/>
        <w:t>Informations et bases de données</w:t>
      </w:r>
    </w:p>
    <w:p w:rsidR="00570371" w:rsidRPr="00AD1EB2" w:rsidRDefault="00570371" w:rsidP="00AD1EB2">
      <w:pPr>
        <w:keepNext/>
        <w:tabs>
          <w:tab w:val="left" w:pos="567"/>
        </w:tabs>
        <w:rPr>
          <w:kern w:val="28"/>
          <w:u w:val="single"/>
          <w:lang w:val="fr-FR"/>
        </w:rPr>
      </w:pPr>
    </w:p>
    <w:p w:rsidR="00570371" w:rsidRPr="00AD1EB2" w:rsidRDefault="00C615E6" w:rsidP="00AD1EB2">
      <w:pPr>
        <w:keepNext/>
        <w:tabs>
          <w:tab w:val="left" w:pos="567"/>
        </w:tabs>
        <w:rPr>
          <w:i/>
          <w:kern w:val="28"/>
          <w:u w:val="single"/>
          <w:lang w:val="fr-FR"/>
        </w:rPr>
      </w:pPr>
      <w:r w:rsidRPr="00AD1EB2">
        <w:rPr>
          <w:i/>
          <w:kern w:val="28"/>
          <w:lang w:val="fr-FR"/>
        </w:rPr>
        <w:t>a</w:t>
      </w:r>
      <w:r w:rsidR="005C3AA2" w:rsidRPr="00AD1EB2">
        <w:rPr>
          <w:i/>
          <w:kern w:val="28"/>
          <w:lang w:val="fr-FR"/>
        </w:rPr>
        <w:t>)</w:t>
      </w:r>
      <w:r w:rsidRPr="00AD1EB2">
        <w:rPr>
          <w:i/>
          <w:kern w:val="28"/>
          <w:lang w:val="fr-FR"/>
        </w:rPr>
        <w:tab/>
      </w:r>
      <w:r w:rsidR="000649EB" w:rsidRPr="00AD1EB2">
        <w:rPr>
          <w:i/>
          <w:kern w:val="28"/>
          <w:lang w:val="fr-FR"/>
        </w:rPr>
        <w:t>Systèmes de dépôt électronique des demandes</w:t>
      </w:r>
    </w:p>
    <w:p w:rsidR="00570371" w:rsidRPr="00AD1EB2" w:rsidRDefault="00570371" w:rsidP="00AD1EB2">
      <w:pPr>
        <w:keepNext/>
        <w:tabs>
          <w:tab w:val="left" w:pos="567"/>
        </w:tabs>
        <w:rPr>
          <w:kern w:val="28"/>
          <w:u w:val="single"/>
          <w:lang w:val="fr-FR"/>
        </w:rPr>
      </w:pPr>
    </w:p>
    <w:p w:rsidR="00570371" w:rsidRPr="00AD1EB2" w:rsidRDefault="00C615E6" w:rsidP="00AD1EB2">
      <w:pPr>
        <w:rPr>
          <w:u w:val="single"/>
          <w:lang w:val="fr-FR"/>
        </w:rPr>
      </w:pPr>
      <w:r w:rsidRPr="00AD1EB2">
        <w:rPr>
          <w:lang w:val="fr-FR"/>
        </w:rPr>
        <w:fldChar w:fldCharType="begin"/>
      </w:r>
      <w:r w:rsidRPr="00AD1EB2">
        <w:rPr>
          <w:lang w:val="fr-FR"/>
        </w:rPr>
        <w:instrText xml:space="preserve"> AUTONUM  </w:instrText>
      </w:r>
      <w:r w:rsidRPr="00AD1EB2">
        <w:rPr>
          <w:lang w:val="fr-FR"/>
        </w:rPr>
        <w:fldChar w:fldCharType="end"/>
      </w:r>
      <w:r w:rsidRPr="00AD1EB2">
        <w:rPr>
          <w:lang w:val="fr-FR"/>
        </w:rPr>
        <w:tab/>
      </w:r>
      <w:r w:rsidR="000649EB" w:rsidRPr="00AD1EB2">
        <w:rPr>
          <w:lang w:val="fr-FR"/>
        </w:rPr>
        <w:t>Le CAJ examine le document CAJ/70/7.</w:t>
      </w:r>
    </w:p>
    <w:p w:rsidR="00570371" w:rsidRPr="00AD1EB2" w:rsidRDefault="00570371" w:rsidP="00AD1EB2">
      <w:pPr>
        <w:tabs>
          <w:tab w:val="left" w:pos="567"/>
        </w:tabs>
        <w:rPr>
          <w:kern w:val="28"/>
          <w:u w:val="single"/>
          <w:lang w:val="fr-FR"/>
        </w:rPr>
      </w:pPr>
    </w:p>
    <w:p w:rsidR="00A85518" w:rsidRPr="00AD1EB2" w:rsidRDefault="00C615E6" w:rsidP="00AD1EB2">
      <w:pPr>
        <w:spacing w:after="240"/>
        <w:rPr>
          <w:lang w:val="fr-FR"/>
        </w:rPr>
      </w:pPr>
      <w:r w:rsidRPr="00AD1EB2">
        <w:rPr>
          <w:rFonts w:cs="Arial"/>
          <w:lang w:val="fr-FR"/>
        </w:rPr>
        <w:fldChar w:fldCharType="begin"/>
      </w:r>
      <w:r w:rsidRPr="00AD1EB2">
        <w:rPr>
          <w:rFonts w:cs="Arial"/>
          <w:lang w:val="fr-FR"/>
        </w:rPr>
        <w:instrText xml:space="preserve"> AUTONUM  </w:instrText>
      </w:r>
      <w:r w:rsidRPr="00AD1EB2">
        <w:rPr>
          <w:rFonts w:cs="Arial"/>
          <w:lang w:val="fr-FR"/>
        </w:rPr>
        <w:fldChar w:fldCharType="end"/>
      </w:r>
      <w:r w:rsidRPr="00AD1EB2">
        <w:rPr>
          <w:rFonts w:cs="Arial"/>
          <w:lang w:val="fr-FR"/>
        </w:rPr>
        <w:tab/>
      </w:r>
      <w:r w:rsidR="002C537C" w:rsidRPr="00AD1EB2">
        <w:rPr>
          <w:rFonts w:cs="Arial"/>
          <w:lang w:val="fr-FR"/>
        </w:rPr>
        <w:t xml:space="preserve">Le CAJ </w:t>
      </w:r>
      <w:r w:rsidR="005C3AA2" w:rsidRPr="00AD1EB2">
        <w:rPr>
          <w:rFonts w:cs="Arial"/>
          <w:lang w:val="fr-FR"/>
        </w:rPr>
        <w:t>prend acte de</w:t>
      </w:r>
      <w:r w:rsidR="002C537C" w:rsidRPr="00AD1EB2">
        <w:rPr>
          <w:rFonts w:cs="Arial"/>
          <w:lang w:val="fr-FR"/>
        </w:rPr>
        <w:t xml:space="preserve"> la confirmation par les délégations de la France, de l</w:t>
      </w:r>
      <w:r w:rsidR="00A85518" w:rsidRPr="00AD1EB2">
        <w:rPr>
          <w:rFonts w:cs="Arial"/>
          <w:lang w:val="fr-FR"/>
        </w:rPr>
        <w:t>’</w:t>
      </w:r>
      <w:r w:rsidR="002C537C" w:rsidRPr="00AD1EB2">
        <w:rPr>
          <w:rFonts w:cs="Arial"/>
          <w:lang w:val="fr-FR"/>
        </w:rPr>
        <w:t>Allemagne et des Pays</w:t>
      </w:r>
      <w:r w:rsidR="00720403" w:rsidRPr="00AD1EB2">
        <w:rPr>
          <w:rFonts w:cs="Arial"/>
          <w:lang w:val="fr-FR"/>
        </w:rPr>
        <w:noBreakHyphen/>
      </w:r>
      <w:r w:rsidR="002C537C" w:rsidRPr="00AD1EB2">
        <w:rPr>
          <w:rFonts w:cs="Arial"/>
          <w:lang w:val="fr-FR"/>
        </w:rPr>
        <w:t>Bas de leur souhait de participer aux réunions sur l</w:t>
      </w:r>
      <w:r w:rsidR="00A85518" w:rsidRPr="00AD1EB2">
        <w:rPr>
          <w:rFonts w:cs="Arial"/>
          <w:lang w:val="fr-FR"/>
        </w:rPr>
        <w:t>’</w:t>
      </w:r>
      <w:r w:rsidR="002C537C" w:rsidRPr="00AD1EB2">
        <w:rPr>
          <w:rFonts w:cs="Arial"/>
          <w:lang w:val="fr-FR"/>
        </w:rPr>
        <w:t>élaboration d</w:t>
      </w:r>
      <w:r w:rsidR="00A85518" w:rsidRPr="00AD1EB2">
        <w:rPr>
          <w:rFonts w:cs="Arial"/>
          <w:lang w:val="fr-FR"/>
        </w:rPr>
        <w:t>’</w:t>
      </w:r>
      <w:r w:rsidR="002C537C" w:rsidRPr="00AD1EB2">
        <w:rPr>
          <w:rFonts w:cs="Arial"/>
          <w:lang w:val="fr-FR"/>
        </w:rPr>
        <w:t>un formulaire prototype de dépôt électronique des demandes.</w:t>
      </w:r>
    </w:p>
    <w:p w:rsidR="00570371" w:rsidRPr="00AD1EB2" w:rsidRDefault="00C615E6" w:rsidP="00AD1EB2">
      <w:pPr>
        <w:rPr>
          <w:lang w:val="fr-FR"/>
        </w:rPr>
      </w:pPr>
      <w:r w:rsidRPr="00AD1EB2">
        <w:rPr>
          <w:lang w:val="fr-FR"/>
        </w:rPr>
        <w:fldChar w:fldCharType="begin"/>
      </w:r>
      <w:r w:rsidRPr="00AD1EB2">
        <w:rPr>
          <w:lang w:val="fr-FR"/>
        </w:rPr>
        <w:instrText xml:space="preserve"> AUTONUM  </w:instrText>
      </w:r>
      <w:r w:rsidRPr="00AD1EB2">
        <w:rPr>
          <w:lang w:val="fr-FR"/>
        </w:rPr>
        <w:fldChar w:fldCharType="end"/>
      </w:r>
      <w:r w:rsidRPr="00AD1EB2">
        <w:rPr>
          <w:lang w:val="fr-FR"/>
        </w:rPr>
        <w:tab/>
      </w:r>
      <w:r w:rsidR="00EA255F" w:rsidRPr="00AD1EB2">
        <w:rPr>
          <w:lang w:val="fr-FR"/>
        </w:rPr>
        <w:t>Le CAJ prend note de</w:t>
      </w:r>
      <w:r w:rsidR="005C3AA2" w:rsidRPr="00AD1EB2">
        <w:rPr>
          <w:lang w:val="fr-FR"/>
        </w:rPr>
        <w:t>s faits nouveaux</w:t>
      </w:r>
      <w:r w:rsidR="00EA255F" w:rsidRPr="00AD1EB2">
        <w:rPr>
          <w:lang w:val="fr-FR"/>
        </w:rPr>
        <w:t xml:space="preserve"> concernant l</w:t>
      </w:r>
      <w:r w:rsidR="00A85518" w:rsidRPr="00AD1EB2">
        <w:rPr>
          <w:lang w:val="fr-FR"/>
        </w:rPr>
        <w:t>’</w:t>
      </w:r>
      <w:r w:rsidR="00EA255F" w:rsidRPr="00AD1EB2">
        <w:rPr>
          <w:lang w:val="fr-FR"/>
        </w:rPr>
        <w:t>élaboration d</w:t>
      </w:r>
      <w:r w:rsidR="00A85518" w:rsidRPr="00AD1EB2">
        <w:rPr>
          <w:lang w:val="fr-FR"/>
        </w:rPr>
        <w:t>’</w:t>
      </w:r>
      <w:r w:rsidR="00EA255F" w:rsidRPr="00AD1EB2">
        <w:rPr>
          <w:lang w:val="fr-FR"/>
        </w:rPr>
        <w:t xml:space="preserve">un prototype de formulaire électronique, </w:t>
      </w:r>
      <w:r w:rsidR="005C3AA2" w:rsidRPr="00AD1EB2">
        <w:rPr>
          <w:lang w:val="fr-FR"/>
        </w:rPr>
        <w:t>tels qu</w:t>
      </w:r>
      <w:r w:rsidR="00A85518" w:rsidRPr="00AD1EB2">
        <w:rPr>
          <w:lang w:val="fr-FR"/>
        </w:rPr>
        <w:t>’</w:t>
      </w:r>
      <w:r w:rsidR="00EA255F" w:rsidRPr="00AD1EB2">
        <w:rPr>
          <w:lang w:val="fr-FR"/>
        </w:rPr>
        <w:t>indiqué</w:t>
      </w:r>
      <w:r w:rsidR="005C3AA2" w:rsidRPr="00AD1EB2">
        <w:rPr>
          <w:lang w:val="fr-FR"/>
        </w:rPr>
        <w:t>s</w:t>
      </w:r>
      <w:r w:rsidR="00EA255F" w:rsidRPr="00AD1EB2">
        <w:rPr>
          <w:lang w:val="fr-FR"/>
        </w:rPr>
        <w:t xml:space="preserve"> dans le document CAJ/70/7</w:t>
      </w:r>
      <w:r w:rsidR="005C3AA2" w:rsidRPr="00AD1EB2">
        <w:rPr>
          <w:lang w:val="fr-FR"/>
        </w:rPr>
        <w:t>,</w:t>
      </w:r>
      <w:r w:rsidR="00EA255F" w:rsidRPr="00AD1EB2">
        <w:rPr>
          <w:lang w:val="fr-FR"/>
        </w:rPr>
        <w:t xml:space="preserve"> et note qu</w:t>
      </w:r>
      <w:r w:rsidR="00A85518" w:rsidRPr="00AD1EB2">
        <w:rPr>
          <w:lang w:val="fr-FR"/>
        </w:rPr>
        <w:t>’</w:t>
      </w:r>
      <w:r w:rsidR="00EA255F" w:rsidRPr="00AD1EB2">
        <w:rPr>
          <w:lang w:val="fr-FR"/>
        </w:rPr>
        <w:t xml:space="preserve">un </w:t>
      </w:r>
      <w:r w:rsidR="005C3AA2" w:rsidRPr="00AD1EB2">
        <w:rPr>
          <w:lang w:val="fr-FR"/>
        </w:rPr>
        <w:t>compte rendu</w:t>
      </w:r>
      <w:r w:rsidR="00EA255F" w:rsidRPr="00AD1EB2">
        <w:rPr>
          <w:lang w:val="fr-FR"/>
        </w:rPr>
        <w:t xml:space="preserve"> sur la réunion en vue de l</w:t>
      </w:r>
      <w:r w:rsidR="00A85518" w:rsidRPr="00AD1EB2">
        <w:rPr>
          <w:lang w:val="fr-FR"/>
        </w:rPr>
        <w:t>’</w:t>
      </w:r>
      <w:r w:rsidR="00EA255F" w:rsidRPr="00AD1EB2">
        <w:rPr>
          <w:lang w:val="fr-FR"/>
        </w:rPr>
        <w:t>élaboration d</w:t>
      </w:r>
      <w:r w:rsidR="00A85518" w:rsidRPr="00AD1EB2">
        <w:rPr>
          <w:lang w:val="fr-FR"/>
        </w:rPr>
        <w:t>’</w:t>
      </w:r>
      <w:r w:rsidR="00EA255F" w:rsidRPr="00AD1EB2">
        <w:rPr>
          <w:lang w:val="fr-FR"/>
        </w:rPr>
        <w:t>un prototype de formulaire électronique, prévue à Genève le 1</w:t>
      </w:r>
      <w:r w:rsidR="00A85518" w:rsidRPr="00AD1EB2">
        <w:rPr>
          <w:lang w:val="fr-FR"/>
        </w:rPr>
        <w:t>4 octobre 20</w:t>
      </w:r>
      <w:r w:rsidR="00EA255F" w:rsidRPr="00AD1EB2">
        <w:rPr>
          <w:lang w:val="fr-FR"/>
        </w:rPr>
        <w:t>14, sera présenté</w:t>
      </w:r>
      <w:r w:rsidR="00A85518" w:rsidRPr="00AD1EB2">
        <w:rPr>
          <w:lang w:val="fr-FR"/>
        </w:rPr>
        <w:t xml:space="preserve"> au CAJ</w:t>
      </w:r>
      <w:r w:rsidR="00720403" w:rsidRPr="00AD1EB2">
        <w:rPr>
          <w:lang w:val="fr-FR"/>
        </w:rPr>
        <w:t xml:space="preserve"> à sa soixante </w:t>
      </w:r>
      <w:r w:rsidR="00EA255F" w:rsidRPr="00AD1EB2">
        <w:rPr>
          <w:lang w:val="fr-FR"/>
        </w:rPr>
        <w:t>et</w:t>
      </w:r>
      <w:r w:rsidR="00720403" w:rsidRPr="00AD1EB2">
        <w:rPr>
          <w:lang w:val="fr-FR"/>
        </w:rPr>
        <w:t> </w:t>
      </w:r>
      <w:r w:rsidR="00EA255F" w:rsidRPr="00AD1EB2">
        <w:rPr>
          <w:lang w:val="fr-FR"/>
        </w:rPr>
        <w:t>unième</w:t>
      </w:r>
      <w:r w:rsidR="00F4618B" w:rsidRPr="00AD1EB2">
        <w:rPr>
          <w:lang w:val="fr-FR"/>
        </w:rPr>
        <w:t> </w:t>
      </w:r>
      <w:r w:rsidR="00EA255F" w:rsidRPr="00AD1EB2">
        <w:rPr>
          <w:lang w:val="fr-FR"/>
        </w:rPr>
        <w:t xml:space="preserve">session, en </w:t>
      </w:r>
      <w:r w:rsidR="00A85518" w:rsidRPr="00AD1EB2">
        <w:rPr>
          <w:lang w:val="fr-FR"/>
        </w:rPr>
        <w:t>mars 20</w:t>
      </w:r>
      <w:r w:rsidR="00EA255F" w:rsidRPr="00AD1EB2">
        <w:rPr>
          <w:lang w:val="fr-FR"/>
        </w:rPr>
        <w:t>15.</w:t>
      </w:r>
    </w:p>
    <w:p w:rsidR="00570371" w:rsidRPr="00AD1EB2" w:rsidRDefault="00570371" w:rsidP="00C86BAD">
      <w:pPr>
        <w:tabs>
          <w:tab w:val="left" w:pos="567"/>
        </w:tabs>
        <w:spacing w:line="360" w:lineRule="auto"/>
        <w:rPr>
          <w:i/>
          <w:kern w:val="28"/>
          <w:lang w:val="fr-FR"/>
        </w:rPr>
      </w:pPr>
    </w:p>
    <w:p w:rsidR="00A85518" w:rsidRPr="00AD1EB2" w:rsidRDefault="00EA255F" w:rsidP="00AD1EB2">
      <w:pPr>
        <w:keepNext/>
        <w:tabs>
          <w:tab w:val="left" w:pos="567"/>
        </w:tabs>
        <w:rPr>
          <w:i/>
          <w:kern w:val="28"/>
          <w:lang w:val="fr-FR"/>
        </w:rPr>
      </w:pPr>
      <w:r w:rsidRPr="00AD1EB2">
        <w:rPr>
          <w:i/>
          <w:kern w:val="28"/>
          <w:lang w:val="fr-FR"/>
        </w:rPr>
        <w:t>b)</w:t>
      </w:r>
      <w:r w:rsidRPr="00AD1EB2">
        <w:rPr>
          <w:kern w:val="28"/>
          <w:lang w:val="fr-FR"/>
        </w:rPr>
        <w:t xml:space="preserve"> </w:t>
      </w:r>
      <w:r w:rsidR="005C3AA2" w:rsidRPr="00AD1EB2">
        <w:rPr>
          <w:kern w:val="28"/>
          <w:lang w:val="fr-FR"/>
        </w:rPr>
        <w:tab/>
      </w:r>
      <w:r w:rsidRPr="00AD1EB2">
        <w:rPr>
          <w:i/>
          <w:kern w:val="28"/>
          <w:lang w:val="fr-FR"/>
        </w:rPr>
        <w:t>Bases de données d</w:t>
      </w:r>
      <w:r w:rsidR="00A85518" w:rsidRPr="00AD1EB2">
        <w:rPr>
          <w:i/>
          <w:kern w:val="28"/>
          <w:lang w:val="fr-FR"/>
        </w:rPr>
        <w:t>’</w:t>
      </w:r>
      <w:r w:rsidRPr="00AD1EB2">
        <w:rPr>
          <w:i/>
          <w:kern w:val="28"/>
          <w:lang w:val="fr-FR"/>
        </w:rPr>
        <w:t>information de l</w:t>
      </w:r>
      <w:r w:rsidR="00A85518" w:rsidRPr="00AD1EB2">
        <w:rPr>
          <w:i/>
          <w:kern w:val="28"/>
          <w:lang w:val="fr-FR"/>
        </w:rPr>
        <w:t>’</w:t>
      </w:r>
      <w:r w:rsidRPr="00AD1EB2">
        <w:rPr>
          <w:i/>
          <w:kern w:val="28"/>
          <w:lang w:val="fr-FR"/>
        </w:rPr>
        <w:t>UPOV</w:t>
      </w:r>
    </w:p>
    <w:p w:rsidR="00570371" w:rsidRPr="00AD1EB2" w:rsidRDefault="00570371" w:rsidP="00AD1EB2">
      <w:pPr>
        <w:keepNext/>
        <w:tabs>
          <w:tab w:val="left" w:pos="567"/>
        </w:tabs>
        <w:rPr>
          <w:kern w:val="28"/>
          <w:lang w:val="fr-FR"/>
        </w:rPr>
      </w:pPr>
    </w:p>
    <w:p w:rsidR="00570371" w:rsidRPr="00AD1EB2" w:rsidRDefault="00C615E6" w:rsidP="00AD1EB2">
      <w:pPr>
        <w:rPr>
          <w:lang w:val="fr-FR"/>
        </w:rPr>
      </w:pPr>
      <w:r w:rsidRPr="00AD1EB2">
        <w:rPr>
          <w:lang w:val="fr-FR"/>
        </w:rPr>
        <w:fldChar w:fldCharType="begin"/>
      </w:r>
      <w:r w:rsidRPr="00AD1EB2">
        <w:rPr>
          <w:lang w:val="fr-FR"/>
        </w:rPr>
        <w:instrText xml:space="preserve"> AUTONUM  </w:instrText>
      </w:r>
      <w:r w:rsidRPr="00AD1EB2">
        <w:rPr>
          <w:lang w:val="fr-FR"/>
        </w:rPr>
        <w:fldChar w:fldCharType="end"/>
      </w:r>
      <w:r w:rsidRPr="00AD1EB2">
        <w:rPr>
          <w:lang w:val="fr-FR"/>
        </w:rPr>
        <w:tab/>
      </w:r>
      <w:r w:rsidR="00EA255F" w:rsidRPr="00AD1EB2">
        <w:rPr>
          <w:lang w:val="fr-FR"/>
        </w:rPr>
        <w:t>Le CAJ examine le document CAJ/70/8.</w:t>
      </w:r>
    </w:p>
    <w:p w:rsidR="00570371" w:rsidRPr="00AD1EB2" w:rsidRDefault="00570371" w:rsidP="00AD1EB2">
      <w:pPr>
        <w:tabs>
          <w:tab w:val="left" w:pos="567"/>
        </w:tabs>
        <w:rPr>
          <w:kern w:val="28"/>
          <w:lang w:val="fr-FR"/>
        </w:rPr>
      </w:pPr>
    </w:p>
    <w:p w:rsidR="00570371" w:rsidRPr="00AD1EB2" w:rsidRDefault="00C615E6" w:rsidP="00AD1EB2">
      <w:pPr>
        <w:rPr>
          <w:snapToGrid w:val="0"/>
          <w:lang w:val="fr-FR"/>
        </w:rPr>
      </w:pPr>
      <w:r w:rsidRPr="00AD1EB2">
        <w:rPr>
          <w:snapToGrid w:val="0"/>
          <w:lang w:val="fr-FR"/>
        </w:rPr>
        <w:fldChar w:fldCharType="begin"/>
      </w:r>
      <w:r w:rsidRPr="00AD1EB2">
        <w:rPr>
          <w:snapToGrid w:val="0"/>
          <w:lang w:val="fr-FR"/>
        </w:rPr>
        <w:instrText xml:space="preserve"> AUTONUM  </w:instrText>
      </w:r>
      <w:r w:rsidRPr="00AD1EB2">
        <w:rPr>
          <w:snapToGrid w:val="0"/>
          <w:lang w:val="fr-FR"/>
        </w:rPr>
        <w:fldChar w:fldCharType="end"/>
      </w:r>
      <w:r w:rsidRPr="00AD1EB2">
        <w:rPr>
          <w:snapToGrid w:val="0"/>
          <w:lang w:val="fr-FR"/>
        </w:rPr>
        <w:tab/>
      </w:r>
      <w:r w:rsidR="00EA255F" w:rsidRPr="00AD1EB2">
        <w:rPr>
          <w:snapToGrid w:val="0"/>
          <w:lang w:val="fr-FR"/>
        </w:rPr>
        <w:t>Le CAJ prend note de l</w:t>
      </w:r>
      <w:r w:rsidR="00A85518" w:rsidRPr="00AD1EB2">
        <w:rPr>
          <w:snapToGrid w:val="0"/>
          <w:lang w:val="fr-FR"/>
        </w:rPr>
        <w:t>’</w:t>
      </w:r>
      <w:r w:rsidR="00EA255F" w:rsidRPr="00AD1EB2">
        <w:rPr>
          <w:snapToGrid w:val="0"/>
          <w:lang w:val="fr-FR"/>
        </w:rPr>
        <w:t xml:space="preserve">initiative visant à fournir des informations </w:t>
      </w:r>
      <w:r w:rsidR="005C3AA2" w:rsidRPr="00AD1EB2">
        <w:rPr>
          <w:snapToGrid w:val="0"/>
          <w:lang w:val="fr-FR"/>
        </w:rPr>
        <w:t>sur le</w:t>
      </w:r>
      <w:r w:rsidR="00EA255F" w:rsidRPr="00AD1EB2">
        <w:rPr>
          <w:snapToGrid w:val="0"/>
          <w:lang w:val="fr-FR"/>
        </w:rPr>
        <w:t xml:space="preserve"> type de plante pour les codes UPOV, comme indiqué au paragraphe</w:t>
      </w:r>
      <w:r w:rsidR="00F4618B" w:rsidRPr="00AD1EB2">
        <w:rPr>
          <w:snapToGrid w:val="0"/>
          <w:lang w:val="fr-FR"/>
        </w:rPr>
        <w:t> </w:t>
      </w:r>
      <w:r w:rsidR="00EA255F" w:rsidRPr="00AD1EB2">
        <w:rPr>
          <w:snapToGrid w:val="0"/>
          <w:lang w:val="fr-FR"/>
        </w:rPr>
        <w:t>6 du document CAJ/70/8.</w:t>
      </w:r>
    </w:p>
    <w:p w:rsidR="00570371" w:rsidRPr="00AD1EB2" w:rsidRDefault="00570371" w:rsidP="00C86BAD">
      <w:pPr>
        <w:tabs>
          <w:tab w:val="left" w:pos="567"/>
        </w:tabs>
        <w:spacing w:line="360" w:lineRule="auto"/>
        <w:rPr>
          <w:i/>
          <w:snapToGrid w:val="0"/>
          <w:lang w:val="fr-FR"/>
        </w:rPr>
      </w:pPr>
    </w:p>
    <w:p w:rsidR="00570371" w:rsidRPr="00AD1EB2" w:rsidRDefault="00EA255F" w:rsidP="00AD1EB2">
      <w:pPr>
        <w:keepNext/>
        <w:tabs>
          <w:tab w:val="left" w:pos="567"/>
        </w:tabs>
        <w:rPr>
          <w:i/>
          <w:kern w:val="28"/>
          <w:lang w:val="fr-FR"/>
        </w:rPr>
      </w:pPr>
      <w:r w:rsidRPr="00AD1EB2">
        <w:rPr>
          <w:i/>
          <w:kern w:val="28"/>
          <w:lang w:val="fr-FR"/>
        </w:rPr>
        <w:t>c)</w:t>
      </w:r>
      <w:r w:rsidRPr="00AD1EB2">
        <w:rPr>
          <w:kern w:val="28"/>
          <w:lang w:val="fr-FR"/>
        </w:rPr>
        <w:t xml:space="preserve"> </w:t>
      </w:r>
      <w:r w:rsidR="005C3AA2" w:rsidRPr="00AD1EB2">
        <w:rPr>
          <w:kern w:val="28"/>
          <w:lang w:val="fr-FR"/>
        </w:rPr>
        <w:tab/>
      </w:r>
      <w:r w:rsidRPr="00AD1EB2">
        <w:rPr>
          <w:i/>
          <w:kern w:val="28"/>
          <w:lang w:val="fr-FR"/>
        </w:rPr>
        <w:t>Logiciels échangeables</w:t>
      </w:r>
    </w:p>
    <w:p w:rsidR="00570371" w:rsidRPr="00AD1EB2" w:rsidRDefault="00570371" w:rsidP="00AD1EB2">
      <w:pPr>
        <w:keepNext/>
        <w:tabs>
          <w:tab w:val="left" w:pos="567"/>
        </w:tabs>
        <w:rPr>
          <w:kern w:val="28"/>
          <w:lang w:val="fr-FR"/>
        </w:rPr>
      </w:pPr>
    </w:p>
    <w:p w:rsidR="00570371" w:rsidRPr="00AD1EB2" w:rsidRDefault="00C615E6" w:rsidP="00AD1EB2">
      <w:pPr>
        <w:rPr>
          <w:lang w:val="fr-FR"/>
        </w:rPr>
      </w:pPr>
      <w:r w:rsidRPr="00AD1EB2">
        <w:rPr>
          <w:lang w:val="fr-FR"/>
        </w:rPr>
        <w:fldChar w:fldCharType="begin"/>
      </w:r>
      <w:r w:rsidRPr="00AD1EB2">
        <w:rPr>
          <w:lang w:val="fr-FR"/>
        </w:rPr>
        <w:instrText xml:space="preserve"> AUTONUM  </w:instrText>
      </w:r>
      <w:r w:rsidRPr="00AD1EB2">
        <w:rPr>
          <w:lang w:val="fr-FR"/>
        </w:rPr>
        <w:fldChar w:fldCharType="end"/>
      </w:r>
      <w:r w:rsidRPr="00AD1EB2">
        <w:rPr>
          <w:lang w:val="fr-FR"/>
        </w:rPr>
        <w:tab/>
      </w:r>
      <w:r w:rsidR="00EA255F" w:rsidRPr="00AD1EB2">
        <w:rPr>
          <w:lang w:val="fr-FR"/>
        </w:rPr>
        <w:t>Le CAJ examine le document CAJ/70/9.</w:t>
      </w:r>
    </w:p>
    <w:p w:rsidR="00570371" w:rsidRPr="00AD1EB2" w:rsidRDefault="00570371" w:rsidP="00AD1EB2">
      <w:pPr>
        <w:tabs>
          <w:tab w:val="left" w:pos="567"/>
        </w:tabs>
        <w:rPr>
          <w:kern w:val="28"/>
          <w:lang w:val="fr-FR"/>
        </w:rPr>
      </w:pPr>
    </w:p>
    <w:p w:rsidR="00570371" w:rsidRPr="00AD1EB2" w:rsidRDefault="00C615E6" w:rsidP="00AD1EB2">
      <w:pPr>
        <w:rPr>
          <w:lang w:val="fr-FR"/>
        </w:rPr>
      </w:pPr>
      <w:r w:rsidRPr="00AD1EB2">
        <w:rPr>
          <w:lang w:val="fr-FR"/>
        </w:rPr>
        <w:fldChar w:fldCharType="begin"/>
      </w:r>
      <w:r w:rsidRPr="00AD1EB2">
        <w:rPr>
          <w:lang w:val="fr-FR"/>
        </w:rPr>
        <w:instrText xml:space="preserve"> AUTONUM  </w:instrText>
      </w:r>
      <w:r w:rsidRPr="00AD1EB2">
        <w:rPr>
          <w:lang w:val="fr-FR"/>
        </w:rPr>
        <w:fldChar w:fldCharType="end"/>
      </w:r>
      <w:r w:rsidRPr="00AD1EB2">
        <w:rPr>
          <w:lang w:val="fr-FR"/>
        </w:rPr>
        <w:tab/>
      </w:r>
      <w:r w:rsidR="00EA255F" w:rsidRPr="00AD1EB2">
        <w:rPr>
          <w:lang w:val="fr-FR"/>
        </w:rPr>
        <w:t>Le CAJ note que le Comité technique (TC)</w:t>
      </w:r>
      <w:r w:rsidR="00720403" w:rsidRPr="00AD1EB2">
        <w:rPr>
          <w:lang w:val="fr-FR"/>
        </w:rPr>
        <w:t>, à sa cinquante </w:t>
      </w:r>
      <w:r w:rsidR="00EA255F" w:rsidRPr="00AD1EB2">
        <w:rPr>
          <w:lang w:val="fr-FR"/>
        </w:rPr>
        <w:t>et</w:t>
      </w:r>
      <w:r w:rsidR="00720403" w:rsidRPr="00AD1EB2">
        <w:rPr>
          <w:lang w:val="fr-FR"/>
        </w:rPr>
        <w:t> </w:t>
      </w:r>
      <w:r w:rsidR="00EA255F" w:rsidRPr="00AD1EB2">
        <w:rPr>
          <w:lang w:val="fr-FR"/>
        </w:rPr>
        <w:t>unième</w:t>
      </w:r>
      <w:r w:rsidR="00F4618B" w:rsidRPr="00AD1EB2">
        <w:rPr>
          <w:lang w:val="fr-FR"/>
        </w:rPr>
        <w:t> </w:t>
      </w:r>
      <w:r w:rsidR="00EA255F" w:rsidRPr="00AD1EB2">
        <w:rPr>
          <w:lang w:val="fr-FR"/>
        </w:rPr>
        <w:t>session qui se tiendra à Genève du 23 au 2</w:t>
      </w:r>
      <w:r w:rsidR="00A85518" w:rsidRPr="00AD1EB2">
        <w:rPr>
          <w:lang w:val="fr-FR"/>
        </w:rPr>
        <w:t>5 mars 20</w:t>
      </w:r>
      <w:r w:rsidR="00EA255F" w:rsidRPr="00AD1EB2">
        <w:rPr>
          <w:lang w:val="fr-FR"/>
        </w:rPr>
        <w:t>15, examinera les débats sur l</w:t>
      </w:r>
      <w:r w:rsidR="00A85518" w:rsidRPr="00AD1EB2">
        <w:rPr>
          <w:lang w:val="fr-FR"/>
        </w:rPr>
        <w:t>’</w:t>
      </w:r>
      <w:r w:rsidR="00EA255F" w:rsidRPr="00AD1EB2">
        <w:rPr>
          <w:lang w:val="fr-FR"/>
        </w:rPr>
        <w:t>inclusion dans le document UPOV/INF/16 du logiciel SISNAVA.</w:t>
      </w:r>
    </w:p>
    <w:p w:rsidR="00570371" w:rsidRPr="00AD1EB2" w:rsidRDefault="00570371" w:rsidP="00AD1EB2">
      <w:pPr>
        <w:tabs>
          <w:tab w:val="left" w:pos="567"/>
        </w:tabs>
        <w:rPr>
          <w:kern w:val="28"/>
          <w:lang w:val="fr-FR"/>
        </w:rPr>
      </w:pPr>
    </w:p>
    <w:p w:rsidR="00570371" w:rsidRPr="00AD1EB2" w:rsidRDefault="00570371" w:rsidP="00AD1EB2">
      <w:pPr>
        <w:tabs>
          <w:tab w:val="left" w:pos="567"/>
        </w:tabs>
        <w:rPr>
          <w:kern w:val="28"/>
          <w:u w:val="single"/>
          <w:lang w:val="fr-FR"/>
        </w:rPr>
      </w:pPr>
    </w:p>
    <w:p w:rsidR="00570371" w:rsidRPr="00AD1EB2" w:rsidRDefault="00EA255F" w:rsidP="00AD1EB2">
      <w:pPr>
        <w:keepNext/>
        <w:tabs>
          <w:tab w:val="left" w:pos="567"/>
        </w:tabs>
        <w:rPr>
          <w:kern w:val="28"/>
          <w:lang w:val="fr-FR"/>
        </w:rPr>
      </w:pPr>
      <w:r w:rsidRPr="00AD1EB2">
        <w:rPr>
          <w:kern w:val="28"/>
          <w:u w:val="single"/>
          <w:lang w:val="fr-FR"/>
        </w:rPr>
        <w:t>Programme de la soixante et onzième</w:t>
      </w:r>
      <w:r w:rsidR="00F4618B" w:rsidRPr="00AD1EB2">
        <w:rPr>
          <w:kern w:val="28"/>
          <w:u w:val="single"/>
          <w:lang w:val="fr-FR"/>
        </w:rPr>
        <w:t> </w:t>
      </w:r>
      <w:r w:rsidRPr="00AD1EB2">
        <w:rPr>
          <w:kern w:val="28"/>
          <w:u w:val="single"/>
          <w:lang w:val="fr-FR"/>
        </w:rPr>
        <w:t>session</w:t>
      </w:r>
    </w:p>
    <w:p w:rsidR="00570371" w:rsidRPr="00AD1EB2" w:rsidRDefault="00570371" w:rsidP="00AD1EB2">
      <w:pPr>
        <w:keepNext/>
        <w:tabs>
          <w:tab w:val="left" w:pos="567"/>
        </w:tabs>
        <w:rPr>
          <w:kern w:val="28"/>
          <w:lang w:val="fr-FR"/>
        </w:rPr>
      </w:pPr>
    </w:p>
    <w:p w:rsidR="00A85518" w:rsidRPr="00AD1EB2" w:rsidRDefault="00D05B03" w:rsidP="00AD1EB2">
      <w:pPr>
        <w:tabs>
          <w:tab w:val="left" w:pos="567"/>
        </w:tabs>
        <w:rPr>
          <w:lang w:val="fr-FR"/>
        </w:rPr>
      </w:pPr>
      <w:r w:rsidRPr="00AD1EB2">
        <w:rPr>
          <w:lang w:val="fr-FR"/>
        </w:rPr>
        <w:fldChar w:fldCharType="begin"/>
      </w:r>
      <w:r w:rsidRPr="00AD1EB2">
        <w:rPr>
          <w:lang w:val="fr-FR"/>
        </w:rPr>
        <w:instrText xml:space="preserve"> AUTONUM  </w:instrText>
      </w:r>
      <w:r w:rsidRPr="00AD1EB2">
        <w:rPr>
          <w:lang w:val="fr-FR"/>
        </w:rPr>
        <w:fldChar w:fldCharType="end"/>
      </w:r>
      <w:r w:rsidRPr="00AD1EB2">
        <w:rPr>
          <w:lang w:val="fr-FR"/>
        </w:rPr>
        <w:tab/>
      </w:r>
      <w:r w:rsidR="00C369F5" w:rsidRPr="00AD1EB2">
        <w:rPr>
          <w:lang w:val="fr-FR"/>
        </w:rPr>
        <w:t>Le CAJ convient que toutes les questions examinées par</w:t>
      </w:r>
      <w:r w:rsidR="00A85518" w:rsidRPr="00AD1EB2">
        <w:rPr>
          <w:lang w:val="fr-FR"/>
        </w:rPr>
        <w:t xml:space="preserve"> le CAJ</w:t>
      </w:r>
      <w:r w:rsidR="00720403" w:rsidRPr="00AD1EB2">
        <w:rPr>
          <w:lang w:val="fr-FR"/>
        </w:rPr>
        <w:noBreakHyphen/>
      </w:r>
      <w:r w:rsidR="00C369F5" w:rsidRPr="00AD1EB2">
        <w:rPr>
          <w:lang w:val="fr-FR"/>
        </w:rPr>
        <w:t>AG à sa neuvième</w:t>
      </w:r>
      <w:r w:rsidR="00F4618B" w:rsidRPr="00AD1EB2">
        <w:rPr>
          <w:lang w:val="fr-FR"/>
        </w:rPr>
        <w:t> </w:t>
      </w:r>
      <w:r w:rsidR="00C369F5" w:rsidRPr="00AD1EB2">
        <w:rPr>
          <w:lang w:val="fr-FR"/>
        </w:rPr>
        <w:t>session devraient, après la neuvième</w:t>
      </w:r>
      <w:r w:rsidR="00F4618B" w:rsidRPr="00AD1EB2">
        <w:rPr>
          <w:lang w:val="fr-FR"/>
        </w:rPr>
        <w:t> </w:t>
      </w:r>
      <w:r w:rsidR="00C369F5" w:rsidRPr="00AD1EB2">
        <w:rPr>
          <w:lang w:val="fr-FR"/>
        </w:rPr>
        <w:t>session</w:t>
      </w:r>
      <w:r w:rsidR="00A85518" w:rsidRPr="00AD1EB2">
        <w:rPr>
          <w:lang w:val="fr-FR"/>
        </w:rPr>
        <w:t xml:space="preserve"> du CAJ</w:t>
      </w:r>
      <w:r w:rsidR="00720403" w:rsidRPr="00AD1EB2">
        <w:rPr>
          <w:lang w:val="fr-FR"/>
        </w:rPr>
        <w:noBreakHyphen/>
      </w:r>
      <w:r w:rsidR="00C369F5" w:rsidRPr="00AD1EB2">
        <w:rPr>
          <w:lang w:val="fr-FR"/>
        </w:rPr>
        <w:t>AG, être examinées par</w:t>
      </w:r>
      <w:r w:rsidR="00A85518" w:rsidRPr="00AD1EB2">
        <w:rPr>
          <w:lang w:val="fr-FR"/>
        </w:rPr>
        <w:t xml:space="preserve"> le CAJ</w:t>
      </w:r>
      <w:r w:rsidR="00C369F5" w:rsidRPr="00AD1EB2">
        <w:rPr>
          <w:lang w:val="fr-FR"/>
        </w:rPr>
        <w:t>, et que</w:t>
      </w:r>
      <w:r w:rsidR="00A85518" w:rsidRPr="00AD1EB2">
        <w:rPr>
          <w:lang w:val="fr-FR"/>
        </w:rPr>
        <w:t xml:space="preserve"> le CAJ</w:t>
      </w:r>
      <w:r w:rsidR="00720403" w:rsidRPr="00AD1EB2">
        <w:rPr>
          <w:lang w:val="fr-FR"/>
        </w:rPr>
        <w:noBreakHyphen/>
      </w:r>
      <w:r w:rsidR="00C369F5" w:rsidRPr="00AD1EB2">
        <w:rPr>
          <w:lang w:val="fr-FR"/>
        </w:rPr>
        <w:t xml:space="preserve">AG devrait se réunir </w:t>
      </w:r>
      <w:r w:rsidR="005C3AA2" w:rsidRPr="00AD1EB2">
        <w:rPr>
          <w:lang w:val="fr-FR"/>
        </w:rPr>
        <w:t xml:space="preserve">uniquement </w:t>
      </w:r>
      <w:r w:rsidR="00C369F5" w:rsidRPr="00AD1EB2">
        <w:rPr>
          <w:lang w:val="fr-FR"/>
        </w:rPr>
        <w:t>de façon ponctuelle, selon que le CAJ le juge approprié.</w:t>
      </w:r>
    </w:p>
    <w:p w:rsidR="00570371" w:rsidRPr="00AD1EB2" w:rsidRDefault="00570371" w:rsidP="00AD1EB2">
      <w:pPr>
        <w:tabs>
          <w:tab w:val="left" w:pos="567"/>
        </w:tabs>
        <w:rPr>
          <w:lang w:val="fr-FR"/>
        </w:rPr>
      </w:pPr>
    </w:p>
    <w:p w:rsidR="00570371" w:rsidRPr="00AD1EB2" w:rsidRDefault="00D05B03" w:rsidP="00AD1EB2">
      <w:pPr>
        <w:tabs>
          <w:tab w:val="left" w:pos="567"/>
        </w:tabs>
        <w:rPr>
          <w:lang w:val="fr-FR"/>
        </w:rPr>
      </w:pPr>
      <w:r w:rsidRPr="00AD1EB2">
        <w:rPr>
          <w:lang w:val="fr-FR"/>
        </w:rPr>
        <w:fldChar w:fldCharType="begin"/>
      </w:r>
      <w:r w:rsidRPr="00AD1EB2">
        <w:rPr>
          <w:lang w:val="fr-FR"/>
        </w:rPr>
        <w:instrText xml:space="preserve"> AUTONUM  </w:instrText>
      </w:r>
      <w:r w:rsidRPr="00AD1EB2">
        <w:rPr>
          <w:lang w:val="fr-FR"/>
        </w:rPr>
        <w:fldChar w:fldCharType="end"/>
      </w:r>
      <w:r w:rsidRPr="00AD1EB2">
        <w:rPr>
          <w:lang w:val="fr-FR"/>
        </w:rPr>
        <w:tab/>
      </w:r>
      <w:r w:rsidR="003D1D6A" w:rsidRPr="00AD1EB2">
        <w:rPr>
          <w:lang w:val="fr-FR"/>
        </w:rPr>
        <w:t>Compte tenu de cela</w:t>
      </w:r>
      <w:r w:rsidR="00C369F5" w:rsidRPr="00AD1EB2">
        <w:rPr>
          <w:lang w:val="fr-FR"/>
        </w:rPr>
        <w:t>,</w:t>
      </w:r>
      <w:r w:rsidR="00A85518" w:rsidRPr="00AD1EB2">
        <w:rPr>
          <w:lang w:val="fr-FR"/>
        </w:rPr>
        <w:t xml:space="preserve"> le CAJ</w:t>
      </w:r>
      <w:r w:rsidR="00C369F5" w:rsidRPr="00AD1EB2">
        <w:rPr>
          <w:lang w:val="fr-FR"/>
        </w:rPr>
        <w:t xml:space="preserve"> prie</w:t>
      </w:r>
      <w:r w:rsidR="00A85518" w:rsidRPr="00AD1EB2">
        <w:rPr>
          <w:lang w:val="fr-FR"/>
        </w:rPr>
        <w:t xml:space="preserve"> le CAJ</w:t>
      </w:r>
      <w:r w:rsidR="00720403" w:rsidRPr="00AD1EB2">
        <w:rPr>
          <w:lang w:val="fr-FR"/>
        </w:rPr>
        <w:noBreakHyphen/>
      </w:r>
      <w:r w:rsidR="003D1D6A" w:rsidRPr="00AD1EB2">
        <w:rPr>
          <w:lang w:val="fr-FR"/>
        </w:rPr>
        <w:t>AG de lui indiquer</w:t>
      </w:r>
      <w:r w:rsidR="00C369F5" w:rsidRPr="00AD1EB2">
        <w:rPr>
          <w:lang w:val="fr-FR"/>
        </w:rPr>
        <w:t>, à sa neuvième</w:t>
      </w:r>
      <w:r w:rsidR="00F4618B" w:rsidRPr="00AD1EB2">
        <w:rPr>
          <w:lang w:val="fr-FR"/>
        </w:rPr>
        <w:t> </w:t>
      </w:r>
      <w:r w:rsidR="00C369F5" w:rsidRPr="00AD1EB2">
        <w:rPr>
          <w:lang w:val="fr-FR"/>
        </w:rPr>
        <w:t>session, les documents qu</w:t>
      </w:r>
      <w:r w:rsidR="00A85518" w:rsidRPr="00AD1EB2">
        <w:rPr>
          <w:lang w:val="fr-FR"/>
        </w:rPr>
        <w:t>’</w:t>
      </w:r>
      <w:r w:rsidR="00C369F5" w:rsidRPr="00AD1EB2">
        <w:rPr>
          <w:lang w:val="fr-FR"/>
        </w:rPr>
        <w:t>i</w:t>
      </w:r>
      <w:r w:rsidR="00720403" w:rsidRPr="00AD1EB2">
        <w:rPr>
          <w:lang w:val="fr-FR"/>
        </w:rPr>
        <w:t>l aura à examiner à sa soixante </w:t>
      </w:r>
      <w:r w:rsidR="00C369F5" w:rsidRPr="00AD1EB2">
        <w:rPr>
          <w:lang w:val="fr-FR"/>
        </w:rPr>
        <w:t>et</w:t>
      </w:r>
      <w:r w:rsidR="00720403" w:rsidRPr="00AD1EB2">
        <w:rPr>
          <w:lang w:val="fr-FR"/>
        </w:rPr>
        <w:t> </w:t>
      </w:r>
      <w:r w:rsidR="00C369F5" w:rsidRPr="00AD1EB2">
        <w:rPr>
          <w:lang w:val="fr-FR"/>
        </w:rPr>
        <w:t>onzième</w:t>
      </w:r>
      <w:r w:rsidR="00F4618B" w:rsidRPr="00AD1EB2">
        <w:rPr>
          <w:lang w:val="fr-FR"/>
        </w:rPr>
        <w:t> </w:t>
      </w:r>
      <w:r w:rsidR="00C369F5" w:rsidRPr="00AD1EB2">
        <w:rPr>
          <w:lang w:val="fr-FR"/>
        </w:rPr>
        <w:t xml:space="preserve">session, en </w:t>
      </w:r>
      <w:r w:rsidR="00A85518" w:rsidRPr="00AD1EB2">
        <w:rPr>
          <w:lang w:val="fr-FR"/>
        </w:rPr>
        <w:t>mars 20</w:t>
      </w:r>
      <w:r w:rsidR="00C369F5" w:rsidRPr="00AD1EB2">
        <w:rPr>
          <w:lang w:val="fr-FR"/>
        </w:rPr>
        <w:t>15.</w:t>
      </w:r>
    </w:p>
    <w:p w:rsidR="00570371" w:rsidRPr="00AD1EB2" w:rsidRDefault="00570371" w:rsidP="00AD1EB2">
      <w:pPr>
        <w:tabs>
          <w:tab w:val="left" w:pos="567"/>
        </w:tabs>
        <w:rPr>
          <w:lang w:val="fr-FR"/>
        </w:rPr>
      </w:pPr>
    </w:p>
    <w:p w:rsidR="00570371" w:rsidRPr="00AD1EB2" w:rsidRDefault="00D05B03" w:rsidP="00AD1EB2">
      <w:pPr>
        <w:rPr>
          <w:lang w:val="fr-FR"/>
        </w:rPr>
      </w:pPr>
      <w:r w:rsidRPr="00AD1EB2">
        <w:rPr>
          <w:lang w:val="fr-FR"/>
        </w:rPr>
        <w:fldChar w:fldCharType="begin"/>
      </w:r>
      <w:r w:rsidRPr="00AD1EB2">
        <w:rPr>
          <w:lang w:val="fr-FR"/>
        </w:rPr>
        <w:instrText xml:space="preserve"> AUTONUM  </w:instrText>
      </w:r>
      <w:r w:rsidRPr="00AD1EB2">
        <w:rPr>
          <w:lang w:val="fr-FR"/>
        </w:rPr>
        <w:fldChar w:fldCharType="end"/>
      </w:r>
      <w:r w:rsidRPr="00AD1EB2">
        <w:rPr>
          <w:lang w:val="fr-FR"/>
        </w:rPr>
        <w:tab/>
      </w:r>
      <w:r w:rsidR="00A365B4" w:rsidRPr="00AD1EB2">
        <w:rPr>
          <w:lang w:val="fr-FR"/>
        </w:rPr>
        <w:t>Le CAJ note l</w:t>
      </w:r>
      <w:r w:rsidR="00A85518" w:rsidRPr="00AD1EB2">
        <w:rPr>
          <w:lang w:val="fr-FR"/>
        </w:rPr>
        <w:t>’</w:t>
      </w:r>
      <w:r w:rsidR="00A365B4" w:rsidRPr="00AD1EB2">
        <w:rPr>
          <w:lang w:val="fr-FR"/>
        </w:rPr>
        <w:t xml:space="preserve">intérêt </w:t>
      </w:r>
      <w:r w:rsidR="003D1D6A" w:rsidRPr="00AD1EB2">
        <w:rPr>
          <w:lang w:val="fr-FR"/>
        </w:rPr>
        <w:t>exprimé pour</w:t>
      </w:r>
      <w:r w:rsidR="00A365B4" w:rsidRPr="00AD1EB2">
        <w:rPr>
          <w:lang w:val="fr-FR"/>
        </w:rPr>
        <w:t xml:space="preserve"> l</w:t>
      </w:r>
      <w:r w:rsidR="00A85518" w:rsidRPr="00AD1EB2">
        <w:rPr>
          <w:lang w:val="fr-FR"/>
        </w:rPr>
        <w:t>’</w:t>
      </w:r>
      <w:r w:rsidR="00A365B4" w:rsidRPr="00AD1EB2">
        <w:rPr>
          <w:lang w:val="fr-FR"/>
        </w:rPr>
        <w:t xml:space="preserve">examen des effets de la mise en </w:t>
      </w:r>
      <w:r w:rsidR="00E1415D" w:rsidRPr="00AD1EB2">
        <w:rPr>
          <w:lang w:val="fr-FR"/>
        </w:rPr>
        <w:t xml:space="preserve">œuvre </w:t>
      </w:r>
      <w:r w:rsidR="00A365B4" w:rsidRPr="00AD1EB2">
        <w:rPr>
          <w:lang w:val="fr-FR"/>
        </w:rPr>
        <w:t>du “</w:t>
      </w:r>
      <w:r w:rsidR="005C3AA2" w:rsidRPr="00AD1EB2">
        <w:rPr>
          <w:lang w:val="fr-FR"/>
        </w:rPr>
        <w:t xml:space="preserve">Protocole </w:t>
      </w:r>
      <w:r w:rsidR="00A365B4" w:rsidRPr="00AD1EB2">
        <w:rPr>
          <w:lang w:val="fr-FR"/>
        </w:rPr>
        <w:t>de Nagoya sur l</w:t>
      </w:r>
      <w:r w:rsidR="00A85518" w:rsidRPr="00AD1EB2">
        <w:rPr>
          <w:lang w:val="fr-FR"/>
        </w:rPr>
        <w:t>’</w:t>
      </w:r>
      <w:r w:rsidR="00A365B4" w:rsidRPr="00AD1EB2">
        <w:rPr>
          <w:lang w:val="fr-FR"/>
        </w:rPr>
        <w:t>accès aux ressources génétiques et le partage juste et équitable des avantages découlant de leur utilisation relatif à la Convention sur la diversité biologique” au regard de l</w:t>
      </w:r>
      <w:r w:rsidR="00A85518" w:rsidRPr="00AD1EB2">
        <w:rPr>
          <w:lang w:val="fr-FR"/>
        </w:rPr>
        <w:t>’</w:t>
      </w:r>
      <w:r w:rsidR="00A365B4" w:rsidRPr="00AD1EB2">
        <w:rPr>
          <w:lang w:val="fr-FR"/>
        </w:rPr>
        <w:t>exception en faveur de l</w:t>
      </w:r>
      <w:r w:rsidR="00A85518" w:rsidRPr="00AD1EB2">
        <w:rPr>
          <w:lang w:val="fr-FR"/>
        </w:rPr>
        <w:t>’</w:t>
      </w:r>
      <w:r w:rsidR="00A365B4" w:rsidRPr="00AD1EB2">
        <w:rPr>
          <w:lang w:val="fr-FR"/>
        </w:rPr>
        <w:t>obtenteur et du rapport entre les deux.</w:t>
      </w:r>
      <w:r w:rsidRPr="00AD1EB2">
        <w:rPr>
          <w:lang w:val="fr-FR"/>
        </w:rPr>
        <w:t xml:space="preserve">  </w:t>
      </w:r>
      <w:r w:rsidR="00A365B4" w:rsidRPr="00AD1EB2">
        <w:rPr>
          <w:lang w:val="fr-FR"/>
        </w:rPr>
        <w:t>Il note qu</w:t>
      </w:r>
      <w:r w:rsidR="00A85518" w:rsidRPr="00AD1EB2">
        <w:rPr>
          <w:lang w:val="fr-FR"/>
        </w:rPr>
        <w:t>’</w:t>
      </w:r>
      <w:r w:rsidR="003D1D6A" w:rsidRPr="00AD1EB2">
        <w:rPr>
          <w:lang w:val="fr-FR"/>
        </w:rPr>
        <w:t>il sera fait part de cet intérêt</w:t>
      </w:r>
      <w:r w:rsidR="00A365B4" w:rsidRPr="00AD1EB2">
        <w:rPr>
          <w:lang w:val="fr-FR"/>
        </w:rPr>
        <w:t xml:space="preserve"> au Comité consultatif et au Conseil.</w:t>
      </w:r>
    </w:p>
    <w:p w:rsidR="00570371" w:rsidRPr="00AD1EB2" w:rsidRDefault="00570371" w:rsidP="00AD1EB2">
      <w:pPr>
        <w:tabs>
          <w:tab w:val="left" w:pos="567"/>
        </w:tabs>
        <w:rPr>
          <w:kern w:val="28"/>
          <w:lang w:val="fr-FR"/>
        </w:rPr>
      </w:pPr>
    </w:p>
    <w:p w:rsidR="00570371" w:rsidRPr="00AD1EB2" w:rsidRDefault="00A935CE" w:rsidP="00AD1EB2">
      <w:pPr>
        <w:rPr>
          <w:lang w:val="fr-FR"/>
        </w:rPr>
      </w:pPr>
      <w:r w:rsidRPr="00AD1EB2">
        <w:rPr>
          <w:lang w:val="fr-FR"/>
        </w:rPr>
        <w:fldChar w:fldCharType="begin"/>
      </w:r>
      <w:r w:rsidRPr="00AD1EB2">
        <w:rPr>
          <w:lang w:val="fr-FR"/>
        </w:rPr>
        <w:instrText xml:space="preserve"> AUTONUM  </w:instrText>
      </w:r>
      <w:r w:rsidRPr="00AD1EB2">
        <w:rPr>
          <w:lang w:val="fr-FR"/>
        </w:rPr>
        <w:fldChar w:fldCharType="end"/>
      </w:r>
      <w:r w:rsidRPr="00AD1EB2">
        <w:rPr>
          <w:lang w:val="fr-FR"/>
        </w:rPr>
        <w:tab/>
      </w:r>
      <w:r w:rsidR="00A365B4" w:rsidRPr="00AD1EB2">
        <w:rPr>
          <w:lang w:val="fr-FR"/>
        </w:rPr>
        <w:t>Le programme ci</w:t>
      </w:r>
      <w:r w:rsidR="00720403" w:rsidRPr="00AD1EB2">
        <w:rPr>
          <w:lang w:val="fr-FR"/>
        </w:rPr>
        <w:noBreakHyphen/>
      </w:r>
      <w:r w:rsidR="00A365B4" w:rsidRPr="00AD1EB2">
        <w:rPr>
          <w:lang w:val="fr-FR"/>
        </w:rPr>
        <w:t>après est approuvé pour la soixante et onzième session</w:t>
      </w:r>
      <w:r w:rsidR="00A85518" w:rsidRPr="00AD1EB2">
        <w:rPr>
          <w:lang w:val="fr-FR"/>
        </w:rPr>
        <w:t xml:space="preserve"> du CAJ</w:t>
      </w:r>
      <w:r w:rsidR="00F4618B" w:rsidRPr="00AD1EB2">
        <w:rPr>
          <w:lang w:val="fr-FR"/>
        </w:rPr>
        <w:t> </w:t>
      </w:r>
      <w:r w:rsidR="00A365B4" w:rsidRPr="00AD1EB2">
        <w:rPr>
          <w:lang w:val="fr-FR"/>
        </w:rPr>
        <w:t>:</w:t>
      </w:r>
    </w:p>
    <w:p w:rsidR="00570371" w:rsidRPr="00AD1EB2" w:rsidRDefault="00570371" w:rsidP="00AD1EB2">
      <w:pPr>
        <w:tabs>
          <w:tab w:val="left" w:pos="567"/>
        </w:tabs>
        <w:rPr>
          <w:kern w:val="28"/>
          <w:lang w:val="fr-FR"/>
        </w:rPr>
      </w:pPr>
    </w:p>
    <w:p w:rsidR="00570371" w:rsidRPr="00AD1EB2" w:rsidRDefault="00A365B4" w:rsidP="003E2216">
      <w:pPr>
        <w:spacing w:after="200"/>
        <w:ind w:left="567"/>
        <w:rPr>
          <w:kern w:val="28"/>
          <w:lang w:val="fr-FR"/>
        </w:rPr>
      </w:pPr>
      <w:r w:rsidRPr="00AD1EB2">
        <w:rPr>
          <w:kern w:val="28"/>
          <w:lang w:val="fr-FR"/>
        </w:rPr>
        <w:t>1.</w:t>
      </w:r>
      <w:r w:rsidRPr="00AD1EB2">
        <w:rPr>
          <w:kern w:val="28"/>
          <w:lang w:val="fr-FR"/>
        </w:rPr>
        <w:tab/>
        <w:t>Ouverture de la session</w:t>
      </w:r>
    </w:p>
    <w:p w:rsidR="00570371" w:rsidRPr="00AD1EB2" w:rsidRDefault="00A365B4" w:rsidP="003E2216">
      <w:pPr>
        <w:spacing w:after="200"/>
        <w:ind w:left="567"/>
        <w:rPr>
          <w:kern w:val="28"/>
          <w:lang w:val="fr-FR"/>
        </w:rPr>
      </w:pPr>
      <w:r w:rsidRPr="00AD1EB2">
        <w:rPr>
          <w:kern w:val="28"/>
          <w:lang w:val="fr-FR"/>
        </w:rPr>
        <w:t>2.</w:t>
      </w:r>
      <w:r w:rsidRPr="00AD1EB2">
        <w:rPr>
          <w:kern w:val="28"/>
          <w:lang w:val="fr-FR"/>
        </w:rPr>
        <w:tab/>
        <w:t>Adoption de l</w:t>
      </w:r>
      <w:r w:rsidR="00A85518" w:rsidRPr="00AD1EB2">
        <w:rPr>
          <w:kern w:val="28"/>
          <w:lang w:val="fr-FR"/>
        </w:rPr>
        <w:t>’</w:t>
      </w:r>
      <w:r w:rsidRPr="00AD1EB2">
        <w:rPr>
          <w:kern w:val="28"/>
          <w:lang w:val="fr-FR"/>
        </w:rPr>
        <w:t>ordre du jour</w:t>
      </w:r>
    </w:p>
    <w:p w:rsidR="00570371" w:rsidRPr="00AD1EB2" w:rsidRDefault="00A365B4" w:rsidP="003E2216">
      <w:pPr>
        <w:spacing w:after="200"/>
        <w:ind w:left="567"/>
        <w:rPr>
          <w:kern w:val="28"/>
          <w:lang w:val="fr-FR"/>
        </w:rPr>
      </w:pPr>
      <w:r w:rsidRPr="00AD1EB2">
        <w:rPr>
          <w:kern w:val="28"/>
          <w:lang w:val="fr-FR"/>
        </w:rPr>
        <w:t>3.</w:t>
      </w:r>
      <w:r w:rsidRPr="00AD1EB2">
        <w:rPr>
          <w:kern w:val="28"/>
          <w:lang w:val="fr-FR"/>
        </w:rPr>
        <w:tab/>
        <w:t>Rapport sur les faits nouveaux intervenus au sein du Comité technique</w:t>
      </w:r>
    </w:p>
    <w:p w:rsidR="00570371" w:rsidRPr="00AD1EB2" w:rsidRDefault="00A365B4" w:rsidP="003E2216">
      <w:pPr>
        <w:spacing w:after="200"/>
        <w:ind w:left="567"/>
        <w:rPr>
          <w:kern w:val="28"/>
          <w:lang w:val="fr-FR"/>
        </w:rPr>
      </w:pPr>
      <w:r w:rsidRPr="00AD1EB2">
        <w:rPr>
          <w:kern w:val="28"/>
          <w:lang w:val="fr-FR"/>
        </w:rPr>
        <w:t>4.</w:t>
      </w:r>
      <w:r w:rsidRPr="00AD1EB2">
        <w:rPr>
          <w:kern w:val="28"/>
          <w:lang w:val="fr-FR"/>
        </w:rPr>
        <w:tab/>
        <w:t>Élaboration de matériel d</w:t>
      </w:r>
      <w:r w:rsidR="00A85518" w:rsidRPr="00AD1EB2">
        <w:rPr>
          <w:kern w:val="28"/>
          <w:lang w:val="fr-FR"/>
        </w:rPr>
        <w:t>’</w:t>
      </w:r>
      <w:r w:rsidRPr="00AD1EB2">
        <w:rPr>
          <w:kern w:val="28"/>
          <w:lang w:val="fr-FR"/>
        </w:rPr>
        <w:t xml:space="preserve">information </w:t>
      </w:r>
      <w:r w:rsidR="003E2216">
        <w:rPr>
          <w:kern w:val="28"/>
          <w:lang w:val="fr-FR"/>
        </w:rPr>
        <w:t>concernant</w:t>
      </w:r>
      <w:r w:rsidRPr="00AD1EB2">
        <w:rPr>
          <w:kern w:val="28"/>
          <w:lang w:val="fr-FR"/>
        </w:rPr>
        <w:t xml:space="preserve"> la </w:t>
      </w:r>
      <w:r w:rsidR="00A85518" w:rsidRPr="00AD1EB2">
        <w:rPr>
          <w:kern w:val="28"/>
          <w:lang w:val="fr-FR"/>
        </w:rPr>
        <w:t>Convention UPOV</w:t>
      </w:r>
    </w:p>
    <w:p w:rsidR="00570371" w:rsidRPr="00AD1EB2" w:rsidRDefault="00A365B4" w:rsidP="003E2216">
      <w:pPr>
        <w:spacing w:after="200"/>
        <w:ind w:left="567"/>
        <w:rPr>
          <w:kern w:val="28"/>
          <w:lang w:val="fr-FR"/>
        </w:rPr>
      </w:pPr>
      <w:r w:rsidRPr="00AD1EB2">
        <w:rPr>
          <w:kern w:val="28"/>
          <w:lang w:val="fr-FR"/>
        </w:rPr>
        <w:t>5.</w:t>
      </w:r>
      <w:r w:rsidRPr="00AD1EB2">
        <w:rPr>
          <w:kern w:val="28"/>
          <w:lang w:val="fr-FR"/>
        </w:rPr>
        <w:tab/>
        <w:t>Documents TGP</w:t>
      </w:r>
    </w:p>
    <w:p w:rsidR="00570371" w:rsidRPr="00AD1EB2" w:rsidRDefault="00A365B4" w:rsidP="003E2216">
      <w:pPr>
        <w:spacing w:after="200"/>
        <w:ind w:left="567"/>
        <w:rPr>
          <w:kern w:val="28"/>
          <w:lang w:val="fr-FR"/>
        </w:rPr>
      </w:pPr>
      <w:r w:rsidRPr="00AD1EB2">
        <w:rPr>
          <w:kern w:val="28"/>
          <w:lang w:val="fr-FR"/>
        </w:rPr>
        <w:t>6.</w:t>
      </w:r>
      <w:r w:rsidRPr="00AD1EB2">
        <w:rPr>
          <w:kern w:val="28"/>
          <w:lang w:val="fr-FR"/>
        </w:rPr>
        <w:tab/>
        <w:t>Techniques moléculaires</w:t>
      </w:r>
    </w:p>
    <w:p w:rsidR="00A85518" w:rsidRPr="00AD1EB2" w:rsidRDefault="00A365B4" w:rsidP="003E2216">
      <w:pPr>
        <w:spacing w:after="200"/>
        <w:ind w:left="567"/>
        <w:rPr>
          <w:kern w:val="28"/>
          <w:lang w:val="fr-FR"/>
        </w:rPr>
      </w:pPr>
      <w:r w:rsidRPr="00AD1EB2">
        <w:rPr>
          <w:kern w:val="28"/>
          <w:lang w:val="fr-FR"/>
        </w:rPr>
        <w:t>7.</w:t>
      </w:r>
      <w:r w:rsidRPr="00AD1EB2">
        <w:rPr>
          <w:kern w:val="28"/>
          <w:lang w:val="fr-FR"/>
        </w:rPr>
        <w:tab/>
        <w:t>Dénominations variétales</w:t>
      </w:r>
    </w:p>
    <w:p w:rsidR="00A85518" w:rsidRPr="00AD1EB2" w:rsidRDefault="00A365B4" w:rsidP="003E2216">
      <w:pPr>
        <w:keepNext/>
        <w:spacing w:after="120"/>
        <w:ind w:left="567"/>
        <w:rPr>
          <w:kern w:val="28"/>
          <w:lang w:val="fr-FR"/>
        </w:rPr>
      </w:pPr>
      <w:r w:rsidRPr="00AD1EB2">
        <w:rPr>
          <w:kern w:val="28"/>
          <w:lang w:val="fr-FR"/>
        </w:rPr>
        <w:lastRenderedPageBreak/>
        <w:t>8.</w:t>
      </w:r>
      <w:r w:rsidRPr="00AD1EB2">
        <w:rPr>
          <w:kern w:val="28"/>
          <w:lang w:val="fr-FR"/>
        </w:rPr>
        <w:tab/>
      </w:r>
      <w:r w:rsidR="00445E2F" w:rsidRPr="00AD1EB2">
        <w:rPr>
          <w:kern w:val="28"/>
          <w:lang w:val="fr-FR"/>
        </w:rPr>
        <w:t>Inform</w:t>
      </w:r>
      <w:bookmarkStart w:id="1" w:name="_GoBack"/>
      <w:bookmarkEnd w:id="1"/>
      <w:r w:rsidR="00445E2F" w:rsidRPr="00AD1EB2">
        <w:rPr>
          <w:kern w:val="28"/>
          <w:lang w:val="fr-FR"/>
        </w:rPr>
        <w:t>ations et b</w:t>
      </w:r>
      <w:r w:rsidRPr="00AD1EB2">
        <w:rPr>
          <w:kern w:val="28"/>
          <w:lang w:val="fr-FR"/>
        </w:rPr>
        <w:t>ases de données</w:t>
      </w:r>
    </w:p>
    <w:p w:rsidR="00570371" w:rsidRPr="00AD1EB2" w:rsidRDefault="00A365B4" w:rsidP="003E2216">
      <w:pPr>
        <w:spacing w:after="80"/>
        <w:ind w:left="1134"/>
        <w:rPr>
          <w:kern w:val="28"/>
          <w:lang w:val="fr-FR"/>
        </w:rPr>
      </w:pPr>
      <w:r w:rsidRPr="00AD1EB2">
        <w:rPr>
          <w:kern w:val="28"/>
          <w:lang w:val="fr-FR"/>
        </w:rPr>
        <w:t>a)</w:t>
      </w:r>
      <w:r w:rsidRPr="00AD1EB2">
        <w:rPr>
          <w:kern w:val="28"/>
          <w:lang w:val="fr-FR"/>
        </w:rPr>
        <w:tab/>
        <w:t>Systèmes de dépôt électronique des demandes</w:t>
      </w:r>
    </w:p>
    <w:p w:rsidR="00570371" w:rsidRPr="00AD1EB2" w:rsidRDefault="00A365B4" w:rsidP="003E2216">
      <w:pPr>
        <w:spacing w:after="80"/>
        <w:ind w:left="1134"/>
        <w:rPr>
          <w:kern w:val="28"/>
          <w:lang w:val="fr-FR"/>
        </w:rPr>
      </w:pPr>
      <w:r w:rsidRPr="00AD1EB2">
        <w:rPr>
          <w:kern w:val="28"/>
          <w:lang w:val="fr-FR"/>
        </w:rPr>
        <w:t>b)</w:t>
      </w:r>
      <w:r w:rsidRPr="00AD1EB2">
        <w:rPr>
          <w:kern w:val="28"/>
          <w:lang w:val="fr-FR"/>
        </w:rPr>
        <w:tab/>
        <w:t>Bases de données d</w:t>
      </w:r>
      <w:r w:rsidR="00A85518" w:rsidRPr="00AD1EB2">
        <w:rPr>
          <w:kern w:val="28"/>
          <w:lang w:val="fr-FR"/>
        </w:rPr>
        <w:t>’</w:t>
      </w:r>
      <w:r w:rsidRPr="00AD1EB2">
        <w:rPr>
          <w:kern w:val="28"/>
          <w:lang w:val="fr-FR"/>
        </w:rPr>
        <w:t>information de l</w:t>
      </w:r>
      <w:r w:rsidR="00A85518" w:rsidRPr="00AD1EB2">
        <w:rPr>
          <w:kern w:val="28"/>
          <w:lang w:val="fr-FR"/>
        </w:rPr>
        <w:t>’</w:t>
      </w:r>
      <w:r w:rsidRPr="00AD1EB2">
        <w:rPr>
          <w:kern w:val="28"/>
          <w:lang w:val="fr-FR"/>
        </w:rPr>
        <w:t>UPOV</w:t>
      </w:r>
    </w:p>
    <w:p w:rsidR="00570371" w:rsidRPr="00AD1EB2" w:rsidRDefault="00A365B4" w:rsidP="003E2216">
      <w:pPr>
        <w:spacing w:after="200"/>
        <w:ind w:left="1134"/>
        <w:rPr>
          <w:kern w:val="28"/>
          <w:lang w:val="fr-FR"/>
        </w:rPr>
      </w:pPr>
      <w:r w:rsidRPr="00AD1EB2">
        <w:rPr>
          <w:kern w:val="28"/>
          <w:lang w:val="fr-FR"/>
        </w:rPr>
        <w:t>c)</w:t>
      </w:r>
      <w:r w:rsidRPr="00AD1EB2">
        <w:rPr>
          <w:kern w:val="28"/>
          <w:lang w:val="fr-FR"/>
        </w:rPr>
        <w:tab/>
        <w:t>Logiciels échangeables</w:t>
      </w:r>
    </w:p>
    <w:p w:rsidR="00570371" w:rsidRPr="00AD1EB2" w:rsidRDefault="00A365B4" w:rsidP="003E2216">
      <w:pPr>
        <w:spacing w:after="200"/>
        <w:ind w:left="567"/>
        <w:rPr>
          <w:kern w:val="28"/>
          <w:lang w:val="fr-FR"/>
        </w:rPr>
      </w:pPr>
      <w:r w:rsidRPr="00AD1EB2">
        <w:rPr>
          <w:kern w:val="28"/>
          <w:lang w:val="fr-FR"/>
        </w:rPr>
        <w:t>9.</w:t>
      </w:r>
      <w:r w:rsidRPr="00AD1EB2">
        <w:rPr>
          <w:kern w:val="28"/>
          <w:lang w:val="fr-FR"/>
        </w:rPr>
        <w:tab/>
        <w:t>Programme de la soixante</w:t>
      </w:r>
      <w:r w:rsidR="00720403" w:rsidRPr="00AD1EB2">
        <w:rPr>
          <w:kern w:val="28"/>
          <w:lang w:val="fr-FR"/>
        </w:rPr>
        <w:noBreakHyphen/>
      </w:r>
      <w:r w:rsidRPr="00AD1EB2">
        <w:rPr>
          <w:kern w:val="28"/>
          <w:lang w:val="fr-FR"/>
        </w:rPr>
        <w:t>douzième</w:t>
      </w:r>
      <w:r w:rsidR="00F4618B" w:rsidRPr="00AD1EB2">
        <w:rPr>
          <w:kern w:val="28"/>
          <w:lang w:val="fr-FR"/>
        </w:rPr>
        <w:t> </w:t>
      </w:r>
      <w:r w:rsidRPr="00AD1EB2">
        <w:rPr>
          <w:kern w:val="28"/>
          <w:lang w:val="fr-FR"/>
        </w:rPr>
        <w:t>session</w:t>
      </w:r>
    </w:p>
    <w:p w:rsidR="00570371" w:rsidRPr="00AD1EB2" w:rsidRDefault="00A365B4" w:rsidP="003E2216">
      <w:pPr>
        <w:spacing w:after="200"/>
        <w:ind w:left="567"/>
        <w:rPr>
          <w:kern w:val="28"/>
          <w:lang w:val="fr-FR"/>
        </w:rPr>
      </w:pPr>
      <w:r w:rsidRPr="00AD1EB2">
        <w:rPr>
          <w:kern w:val="28"/>
          <w:lang w:val="fr-FR"/>
        </w:rPr>
        <w:t>10.</w:t>
      </w:r>
      <w:r w:rsidRPr="00AD1EB2">
        <w:rPr>
          <w:kern w:val="28"/>
          <w:lang w:val="fr-FR"/>
        </w:rPr>
        <w:tab/>
        <w:t>Adoption du compte rendu des conclusions (selon le temps disponible)</w:t>
      </w:r>
    </w:p>
    <w:p w:rsidR="00570371" w:rsidRPr="00AD1EB2" w:rsidRDefault="00A365B4" w:rsidP="00AD1EB2">
      <w:pPr>
        <w:spacing w:after="80"/>
        <w:ind w:left="567"/>
        <w:rPr>
          <w:kern w:val="28"/>
          <w:lang w:val="fr-FR"/>
        </w:rPr>
      </w:pPr>
      <w:r w:rsidRPr="00AD1EB2">
        <w:rPr>
          <w:kern w:val="28"/>
          <w:lang w:val="fr-FR"/>
        </w:rPr>
        <w:t>11.</w:t>
      </w:r>
      <w:r w:rsidRPr="00AD1EB2">
        <w:rPr>
          <w:kern w:val="28"/>
          <w:lang w:val="fr-FR"/>
        </w:rPr>
        <w:tab/>
        <w:t>Clôture de la session</w:t>
      </w:r>
    </w:p>
    <w:p w:rsidR="00570371" w:rsidRPr="00AD1EB2" w:rsidRDefault="00570371" w:rsidP="00AD1EB2">
      <w:pPr>
        <w:ind w:left="567"/>
        <w:rPr>
          <w:kern w:val="28"/>
          <w:lang w:val="fr-FR"/>
        </w:rPr>
      </w:pPr>
    </w:p>
    <w:p w:rsidR="00570371" w:rsidRPr="00AD1EB2" w:rsidRDefault="00A60DA7" w:rsidP="00AD1EB2">
      <w:pPr>
        <w:pStyle w:val="DecisionParagraphs"/>
        <w:rPr>
          <w:lang w:val="fr-FR"/>
        </w:rPr>
      </w:pPr>
      <w:r w:rsidRPr="00AD1EB2">
        <w:rPr>
          <w:lang w:val="fr-FR"/>
        </w:rPr>
        <w:fldChar w:fldCharType="begin"/>
      </w:r>
      <w:r w:rsidRPr="00AD1EB2">
        <w:rPr>
          <w:lang w:val="fr-FR"/>
        </w:rPr>
        <w:instrText xml:space="preserve"> AUTONUM  </w:instrText>
      </w:r>
      <w:r w:rsidRPr="00AD1EB2">
        <w:rPr>
          <w:lang w:val="fr-FR"/>
        </w:rPr>
        <w:fldChar w:fldCharType="end"/>
      </w:r>
      <w:r w:rsidRPr="00AD1EB2">
        <w:rPr>
          <w:lang w:val="fr-FR"/>
        </w:rPr>
        <w:tab/>
      </w:r>
      <w:r w:rsidR="00A365B4" w:rsidRPr="00AD1EB2">
        <w:rPr>
          <w:lang w:val="fr-FR"/>
        </w:rPr>
        <w:t>Le</w:t>
      </w:r>
      <w:r w:rsidR="00A365B4" w:rsidRPr="00AD1EB2">
        <w:rPr>
          <w:i w:val="0"/>
          <w:lang w:val="fr-FR"/>
        </w:rPr>
        <w:t xml:space="preserve"> </w:t>
      </w:r>
      <w:r w:rsidR="00A365B4" w:rsidRPr="00AD1EB2">
        <w:rPr>
          <w:lang w:val="fr-FR"/>
        </w:rPr>
        <w:t>CAJ adopte le présent compte rendu à la clôture de sa session</w:t>
      </w:r>
      <w:r w:rsidR="00C86BAD">
        <w:rPr>
          <w:lang w:val="fr-FR"/>
        </w:rPr>
        <w:t>,</w:t>
      </w:r>
      <w:r w:rsidR="00A365B4" w:rsidRPr="00AD1EB2">
        <w:rPr>
          <w:lang w:val="fr-FR"/>
        </w:rPr>
        <w:t xml:space="preserve"> le 1</w:t>
      </w:r>
      <w:r w:rsidR="00A85518" w:rsidRPr="00AD1EB2">
        <w:rPr>
          <w:lang w:val="fr-FR"/>
        </w:rPr>
        <w:t>3 octobre 20</w:t>
      </w:r>
      <w:r w:rsidR="00A365B4" w:rsidRPr="00AD1EB2">
        <w:rPr>
          <w:lang w:val="fr-FR"/>
        </w:rPr>
        <w:t>14.</w:t>
      </w:r>
    </w:p>
    <w:p w:rsidR="00570371" w:rsidRPr="00AD1EB2" w:rsidRDefault="00570371" w:rsidP="00AD1EB2">
      <w:pPr>
        <w:rPr>
          <w:lang w:val="fr-FR"/>
        </w:rPr>
      </w:pPr>
    </w:p>
    <w:p w:rsidR="00A85518" w:rsidRPr="00AD1EB2" w:rsidRDefault="00A85518" w:rsidP="00AD1EB2">
      <w:pPr>
        <w:jc w:val="right"/>
        <w:rPr>
          <w:lang w:val="fr-FR"/>
        </w:rPr>
      </w:pPr>
    </w:p>
    <w:p w:rsidR="00A85518" w:rsidRPr="00AD1EB2" w:rsidRDefault="00A85518" w:rsidP="00AD1EB2">
      <w:pPr>
        <w:jc w:val="right"/>
        <w:rPr>
          <w:lang w:val="fr-FR"/>
        </w:rPr>
      </w:pPr>
    </w:p>
    <w:p w:rsidR="00A85518" w:rsidRPr="00AD1EB2" w:rsidRDefault="00A85518" w:rsidP="00AD1EB2">
      <w:pPr>
        <w:jc w:val="right"/>
        <w:rPr>
          <w:lang w:val="fr-FR"/>
        </w:rPr>
      </w:pPr>
      <w:r w:rsidRPr="00AD1EB2">
        <w:rPr>
          <w:lang w:val="fr-FR"/>
        </w:rPr>
        <w:t>[L’annexe suit]</w:t>
      </w:r>
    </w:p>
    <w:p w:rsidR="00A85518" w:rsidRDefault="00A85518" w:rsidP="00AD1EB2">
      <w:pPr>
        <w:jc w:val="center"/>
        <w:rPr>
          <w:lang w:val="fr-FR"/>
        </w:rPr>
      </w:pPr>
    </w:p>
    <w:p w:rsidR="00C86BAD" w:rsidRPr="00AD1EB2" w:rsidRDefault="00C86BAD" w:rsidP="00AD1EB2">
      <w:pPr>
        <w:jc w:val="center"/>
        <w:rPr>
          <w:lang w:val="fr-FR"/>
        </w:rPr>
        <w:sectPr w:rsidR="00C86BAD" w:rsidRPr="00AD1EB2" w:rsidSect="00DC5FF7">
          <w:headerReference w:type="default" r:id="rId12"/>
          <w:pgSz w:w="11907" w:h="16840" w:code="9"/>
          <w:pgMar w:top="510" w:right="1134" w:bottom="1134" w:left="1134" w:header="510" w:footer="680" w:gutter="0"/>
          <w:pgNumType w:start="1"/>
          <w:cols w:space="720"/>
          <w:titlePg/>
          <w:docGrid w:linePitch="272"/>
        </w:sectPr>
      </w:pPr>
    </w:p>
    <w:p w:rsidR="00C86BAD" w:rsidRDefault="00C86BAD" w:rsidP="00C86BAD">
      <w:pPr>
        <w:jc w:val="center"/>
      </w:pPr>
      <w:r>
        <w:lastRenderedPageBreak/>
        <w:t>CAJ/70/10</w:t>
      </w:r>
    </w:p>
    <w:p w:rsidR="00C86BAD" w:rsidRPr="001D4989" w:rsidRDefault="00C86BAD" w:rsidP="00C86BAD">
      <w:pPr>
        <w:jc w:val="center"/>
        <w:rPr>
          <w:rFonts w:cs="Arial"/>
          <w:lang w:val="fr-FR"/>
        </w:rPr>
      </w:pPr>
    </w:p>
    <w:p w:rsidR="00C86BAD" w:rsidRDefault="00C86BAD" w:rsidP="00C86BAD">
      <w:pPr>
        <w:jc w:val="center"/>
        <w:rPr>
          <w:rFonts w:cs="Arial"/>
          <w:lang w:val="fr-FR"/>
        </w:rPr>
      </w:pPr>
      <w:r w:rsidRPr="001D4989">
        <w:rPr>
          <w:rFonts w:cs="Arial"/>
          <w:lang w:val="fr-FR"/>
        </w:rPr>
        <w:t>ANNEXE / ANNEX / ANLAGE / ANEXO</w:t>
      </w:r>
    </w:p>
    <w:p w:rsidR="00C86BAD" w:rsidRDefault="00C86BAD" w:rsidP="00C86BAD">
      <w:pPr>
        <w:jc w:val="center"/>
        <w:rPr>
          <w:rFonts w:cs="Arial"/>
          <w:lang w:val="fr-FR"/>
        </w:rPr>
      </w:pPr>
    </w:p>
    <w:p w:rsidR="00C86BAD" w:rsidRPr="001D4989" w:rsidRDefault="00C86BAD" w:rsidP="00C86BAD">
      <w:pPr>
        <w:jc w:val="center"/>
        <w:rPr>
          <w:rFonts w:cs="Arial"/>
          <w:lang w:val="fr-FR"/>
        </w:rPr>
      </w:pPr>
    </w:p>
    <w:p w:rsidR="00C86BAD" w:rsidRPr="00E47457" w:rsidRDefault="00C86BAD" w:rsidP="00C86BAD">
      <w:pPr>
        <w:jc w:val="center"/>
        <w:rPr>
          <w:rFonts w:cs="Arial"/>
          <w:lang w:val="fr-FR"/>
        </w:rPr>
      </w:pPr>
      <w:r w:rsidRPr="00E47457">
        <w:rPr>
          <w:rFonts w:cs="Arial"/>
          <w:lang w:val="fr-FR"/>
        </w:rPr>
        <w:t>LISTE PROVISOIRE DES PARTICIPANTS / PROVISIONAL LIST OF PARTICIPANTS /</w:t>
      </w:r>
    </w:p>
    <w:p w:rsidR="00C86BAD" w:rsidRDefault="00C86BAD" w:rsidP="00C86BAD">
      <w:pPr>
        <w:jc w:val="center"/>
        <w:rPr>
          <w:rFonts w:cs="Arial"/>
          <w:lang w:val="fr-FR"/>
        </w:rPr>
      </w:pPr>
      <w:r w:rsidRPr="00E47457">
        <w:rPr>
          <w:rFonts w:cs="Arial"/>
          <w:lang w:val="fr-FR"/>
        </w:rPr>
        <w:t>VORLÄUFIGE TEILNEHMERLISTE / LISTA PROVISIONAL DE PARTICIPANTES</w:t>
      </w:r>
    </w:p>
    <w:p w:rsidR="00C86BAD" w:rsidRPr="001D4989" w:rsidRDefault="00C86BAD" w:rsidP="00C86BAD">
      <w:pPr>
        <w:jc w:val="center"/>
        <w:rPr>
          <w:rFonts w:cs="Arial"/>
          <w:lang w:val="fr-FR"/>
        </w:rPr>
      </w:pPr>
    </w:p>
    <w:p w:rsidR="00C86BAD" w:rsidRPr="001D4989" w:rsidRDefault="00C86BAD" w:rsidP="00C86BAD">
      <w:pPr>
        <w:jc w:val="center"/>
        <w:rPr>
          <w:rFonts w:cs="Arial"/>
          <w:lang w:val="fr-FR"/>
        </w:rPr>
      </w:pPr>
      <w:r w:rsidRPr="001D4989">
        <w:rPr>
          <w:rFonts w:cs="Arial"/>
          <w:lang w:val="fr-FR"/>
        </w:rPr>
        <w:t>(dans l’ordre alphabétique des noms en français des membres/</w:t>
      </w:r>
    </w:p>
    <w:p w:rsidR="00C86BAD" w:rsidRPr="001D4989" w:rsidRDefault="00C86BAD" w:rsidP="00C86BAD">
      <w:pPr>
        <w:jc w:val="center"/>
        <w:rPr>
          <w:rFonts w:cs="Arial"/>
        </w:rPr>
      </w:pPr>
      <w:r w:rsidRPr="001D4989">
        <w:rPr>
          <w:rFonts w:cs="Arial"/>
        </w:rPr>
        <w:t>in the alphabetical order of the names in French of the members/</w:t>
      </w:r>
    </w:p>
    <w:p w:rsidR="00C86BAD" w:rsidRPr="001D4989" w:rsidRDefault="00C86BAD" w:rsidP="00C86BAD">
      <w:pPr>
        <w:jc w:val="center"/>
        <w:rPr>
          <w:rFonts w:cs="Arial"/>
          <w:lang w:val="de-CH"/>
        </w:rPr>
      </w:pPr>
      <w:r w:rsidRPr="001D4989">
        <w:rPr>
          <w:rFonts w:cs="Arial"/>
          <w:lang w:val="de-CH"/>
        </w:rPr>
        <w:t>in alphabetischer Reihenfolge der französischen Namen der Mitglieder/</w:t>
      </w:r>
    </w:p>
    <w:p w:rsidR="00C86BAD" w:rsidRDefault="00C86BAD" w:rsidP="00C86BAD">
      <w:pPr>
        <w:jc w:val="center"/>
        <w:rPr>
          <w:rFonts w:cs="Arial"/>
          <w:lang w:val="es-ES"/>
        </w:rPr>
      </w:pPr>
      <w:r w:rsidRPr="001D4989">
        <w:rPr>
          <w:rFonts w:cs="Arial"/>
          <w:lang w:val="es-ES"/>
        </w:rPr>
        <w:t>por orden alfabético de los nombres en francés de los miembros)</w:t>
      </w:r>
    </w:p>
    <w:p w:rsidR="00C86BAD" w:rsidRDefault="00C86BAD" w:rsidP="00C86BAD">
      <w:pPr>
        <w:jc w:val="center"/>
        <w:rPr>
          <w:rFonts w:cs="Arial"/>
          <w:lang w:val="es-ES"/>
        </w:rPr>
      </w:pPr>
    </w:p>
    <w:p w:rsidR="00C86BAD" w:rsidRDefault="00C86BAD" w:rsidP="00C86BAD">
      <w:pPr>
        <w:jc w:val="center"/>
        <w:rPr>
          <w:rFonts w:cs="Arial"/>
          <w:lang w:val="es-ES"/>
        </w:rPr>
      </w:pPr>
    </w:p>
    <w:p w:rsidR="00C86BAD" w:rsidRPr="001D4989" w:rsidRDefault="00C86BAD" w:rsidP="00C86BAD">
      <w:pPr>
        <w:jc w:val="center"/>
        <w:rPr>
          <w:rFonts w:cs="Arial"/>
          <w:lang w:val="es-ES"/>
        </w:rPr>
      </w:pPr>
    </w:p>
    <w:p w:rsidR="00C86BAD" w:rsidRPr="00CA3522" w:rsidRDefault="00C86BAD" w:rsidP="00C86BAD">
      <w:pPr>
        <w:jc w:val="center"/>
        <w:rPr>
          <w:rFonts w:cs="Arial"/>
          <w:u w:val="single"/>
          <w:lang w:val="de-CH"/>
        </w:rPr>
      </w:pPr>
      <w:r w:rsidRPr="00CA3522">
        <w:rPr>
          <w:rFonts w:cs="Arial"/>
          <w:lang w:val="de-CH"/>
        </w:rPr>
        <w:t>I.</w:t>
      </w:r>
      <w:r w:rsidRPr="00CA3522">
        <w:rPr>
          <w:rFonts w:cs="Arial"/>
          <w:lang w:val="de-CH"/>
        </w:rPr>
        <w:tab/>
      </w:r>
      <w:r w:rsidRPr="00CA3522">
        <w:rPr>
          <w:rFonts w:cs="Arial"/>
          <w:u w:val="single"/>
          <w:lang w:val="de-CH"/>
        </w:rPr>
        <w:t>MEMBRES / MEMBERS / VERBANDSMITGLIEDER / MIEMBROS</w:t>
      </w:r>
    </w:p>
    <w:p w:rsidR="00C86BAD" w:rsidRPr="00CA3522" w:rsidRDefault="00C86BAD" w:rsidP="00C86BAD">
      <w:pPr>
        <w:tabs>
          <w:tab w:val="center" w:pos="4792"/>
        </w:tabs>
        <w:autoSpaceDE w:val="0"/>
        <w:autoSpaceDN w:val="0"/>
        <w:adjustRightInd w:val="0"/>
        <w:jc w:val="center"/>
        <w:rPr>
          <w:rFonts w:cs="Arial"/>
          <w:color w:val="000000"/>
          <w:u w:val="single"/>
        </w:rPr>
      </w:pPr>
    </w:p>
    <w:p w:rsidR="00C86BAD" w:rsidRDefault="00C86BAD" w:rsidP="00C86BAD">
      <w:pPr>
        <w:tabs>
          <w:tab w:val="left" w:pos="90"/>
        </w:tabs>
        <w:autoSpaceDE w:val="0"/>
        <w:autoSpaceDN w:val="0"/>
        <w:adjustRightInd w:val="0"/>
        <w:rPr>
          <w:rFonts w:cs="Arial"/>
          <w:color w:val="000000"/>
          <w:u w:val="single"/>
        </w:rPr>
      </w:pPr>
    </w:p>
    <w:p w:rsidR="00C86BAD" w:rsidRDefault="00C86BAD" w:rsidP="00C86BAD">
      <w:pPr>
        <w:tabs>
          <w:tab w:val="left" w:pos="90"/>
        </w:tabs>
        <w:autoSpaceDE w:val="0"/>
        <w:autoSpaceDN w:val="0"/>
        <w:adjustRightInd w:val="0"/>
        <w:rPr>
          <w:rFonts w:cs="Arial"/>
          <w:color w:val="000000"/>
          <w:u w:val="single"/>
        </w:rPr>
      </w:pPr>
      <w:r w:rsidRPr="001D4989">
        <w:rPr>
          <w:rFonts w:cs="Arial"/>
          <w:color w:val="000000"/>
          <w:u w:val="single"/>
        </w:rPr>
        <w:t>AFRIQUE DU SUD / SOUTH AFRICA / SÜDAFRIKA / SUDÁFRICA</w:t>
      </w:r>
    </w:p>
    <w:p w:rsidR="00C86BAD" w:rsidRPr="001D4989" w:rsidRDefault="00C86BAD" w:rsidP="00C86BAD">
      <w:pPr>
        <w:tabs>
          <w:tab w:val="left" w:pos="90"/>
        </w:tabs>
        <w:autoSpaceDE w:val="0"/>
        <w:autoSpaceDN w:val="0"/>
        <w:adjustRightInd w:val="0"/>
        <w:rPr>
          <w:rFonts w:cs="Arial"/>
          <w:color w:val="000000"/>
          <w:u w:val="single"/>
        </w:rPr>
      </w:pPr>
    </w:p>
    <w:p w:rsidR="00C86BAD" w:rsidRDefault="00C86BAD" w:rsidP="00C86BAD">
      <w:pPr>
        <w:tabs>
          <w:tab w:val="left" w:pos="90"/>
        </w:tabs>
        <w:autoSpaceDE w:val="0"/>
        <w:autoSpaceDN w:val="0"/>
        <w:adjustRightInd w:val="0"/>
        <w:rPr>
          <w:rFonts w:cs="Arial"/>
          <w:color w:val="000000"/>
        </w:rPr>
      </w:pPr>
      <w:r w:rsidRPr="001D4989">
        <w:rPr>
          <w:rFonts w:cs="Arial"/>
          <w:color w:val="000000"/>
        </w:rPr>
        <w:t>Noluthando NETNOU-NKOANA (Mrs.), Director of Genetic Resources, Directorate:  Genetic Resources, Department of Agriculture, Forestry and Fisheries, Pretoria (e-mail: noluthandon@daff.gov.za)</w:t>
      </w:r>
    </w:p>
    <w:p w:rsidR="00C86BAD" w:rsidRPr="001D4989" w:rsidRDefault="00C86BAD" w:rsidP="00C86BAD">
      <w:pPr>
        <w:tabs>
          <w:tab w:val="left" w:pos="90"/>
        </w:tabs>
        <w:autoSpaceDE w:val="0"/>
        <w:autoSpaceDN w:val="0"/>
        <w:adjustRightInd w:val="0"/>
        <w:rPr>
          <w:rFonts w:cs="Arial"/>
          <w:color w:val="000000"/>
        </w:rPr>
      </w:pPr>
    </w:p>
    <w:p w:rsidR="00C86BAD" w:rsidRDefault="00C86BAD" w:rsidP="00C86BAD">
      <w:pPr>
        <w:tabs>
          <w:tab w:val="left" w:pos="90"/>
        </w:tabs>
        <w:autoSpaceDE w:val="0"/>
        <w:autoSpaceDN w:val="0"/>
        <w:adjustRightInd w:val="0"/>
        <w:rPr>
          <w:rFonts w:cs="Arial"/>
          <w:color w:val="000000"/>
          <w:u w:val="single"/>
        </w:rPr>
      </w:pPr>
      <w:r w:rsidRPr="001D4989">
        <w:rPr>
          <w:rFonts w:cs="Arial"/>
          <w:color w:val="000000"/>
          <w:u w:val="single"/>
        </w:rPr>
        <w:t>ALLEMAGNE / GERMANY / DEUTSCHLAND / ALEMANIA</w:t>
      </w:r>
    </w:p>
    <w:p w:rsidR="00C86BAD" w:rsidRPr="001D4989" w:rsidRDefault="00C86BAD" w:rsidP="00C86BAD">
      <w:pPr>
        <w:tabs>
          <w:tab w:val="left" w:pos="90"/>
        </w:tabs>
        <w:autoSpaceDE w:val="0"/>
        <w:autoSpaceDN w:val="0"/>
        <w:adjustRightInd w:val="0"/>
        <w:rPr>
          <w:rFonts w:cs="Arial"/>
          <w:color w:val="000000"/>
          <w:u w:val="single"/>
        </w:rPr>
      </w:pPr>
    </w:p>
    <w:p w:rsidR="00C86BAD" w:rsidRPr="001D4989" w:rsidRDefault="00C86BAD" w:rsidP="00C86BAD">
      <w:pPr>
        <w:tabs>
          <w:tab w:val="left" w:pos="90"/>
        </w:tabs>
        <w:autoSpaceDE w:val="0"/>
        <w:autoSpaceDN w:val="0"/>
        <w:adjustRightInd w:val="0"/>
        <w:rPr>
          <w:rFonts w:cs="Arial"/>
          <w:color w:val="000000"/>
        </w:rPr>
      </w:pPr>
      <w:r w:rsidRPr="001D4989">
        <w:rPr>
          <w:rFonts w:cs="Arial"/>
          <w:color w:val="000000"/>
        </w:rPr>
        <w:t xml:space="preserve">Barbara SOHNEMANN (Frau), Justiziarin, Leiterin, Rechtsangelegenheiten, Sortenverwaltung, Gebühren, Bundessortenamt, Hannover (e-mail: barbara.sohnemann@bundessortenamt.de) </w:t>
      </w:r>
    </w:p>
    <w:p w:rsidR="00C86BAD" w:rsidRPr="001D4989" w:rsidRDefault="00C86BAD" w:rsidP="00C86BAD">
      <w:pPr>
        <w:tabs>
          <w:tab w:val="left" w:pos="90"/>
        </w:tabs>
        <w:autoSpaceDE w:val="0"/>
        <w:autoSpaceDN w:val="0"/>
        <w:adjustRightInd w:val="0"/>
        <w:rPr>
          <w:rFonts w:cs="Arial"/>
          <w:color w:val="000000"/>
        </w:rPr>
      </w:pPr>
      <w:r w:rsidRPr="001D4989">
        <w:rPr>
          <w:rFonts w:cs="Arial"/>
          <w:color w:val="000000"/>
        </w:rPr>
        <w:t xml:space="preserve"> </w:t>
      </w:r>
    </w:p>
    <w:p w:rsidR="00C86BAD" w:rsidRPr="00414529" w:rsidRDefault="00C86BAD" w:rsidP="00C86BAD">
      <w:pPr>
        <w:tabs>
          <w:tab w:val="left" w:pos="90"/>
        </w:tabs>
        <w:autoSpaceDE w:val="0"/>
        <w:autoSpaceDN w:val="0"/>
        <w:adjustRightInd w:val="0"/>
        <w:rPr>
          <w:rFonts w:cs="Arial"/>
          <w:color w:val="000000"/>
          <w:u w:val="single"/>
          <w:lang w:val="es-ES"/>
        </w:rPr>
      </w:pPr>
      <w:r w:rsidRPr="00414529">
        <w:rPr>
          <w:rFonts w:cs="Arial"/>
          <w:color w:val="000000"/>
          <w:u w:val="single"/>
          <w:lang w:val="es-ES"/>
        </w:rPr>
        <w:t>ARGENTINE / ARGENTINA / ARGENTINIEN / ARGENTINA</w:t>
      </w:r>
    </w:p>
    <w:p w:rsidR="00C86BAD" w:rsidRPr="00414529" w:rsidRDefault="00C86BAD" w:rsidP="00C86BAD">
      <w:pPr>
        <w:tabs>
          <w:tab w:val="left" w:pos="90"/>
        </w:tabs>
        <w:autoSpaceDE w:val="0"/>
        <w:autoSpaceDN w:val="0"/>
        <w:adjustRightInd w:val="0"/>
        <w:rPr>
          <w:rFonts w:cs="Arial"/>
          <w:color w:val="000000"/>
          <w:lang w:val="es-ES"/>
        </w:rPr>
      </w:pPr>
    </w:p>
    <w:p w:rsidR="00C86BAD" w:rsidRPr="00414529" w:rsidRDefault="00C86BAD" w:rsidP="00C86BAD">
      <w:pPr>
        <w:tabs>
          <w:tab w:val="left" w:pos="90"/>
        </w:tabs>
        <w:autoSpaceDE w:val="0"/>
        <w:autoSpaceDN w:val="0"/>
        <w:adjustRightInd w:val="0"/>
        <w:rPr>
          <w:rFonts w:cs="Arial"/>
          <w:color w:val="000000"/>
          <w:lang w:val="es-ES"/>
        </w:rPr>
      </w:pPr>
      <w:r w:rsidRPr="00414529">
        <w:rPr>
          <w:rFonts w:cs="Arial"/>
          <w:color w:val="000000"/>
          <w:lang w:val="es-ES"/>
        </w:rPr>
        <w:t xml:space="preserve">Raimundo LAVIGNOLLE, Presidente del directorio, Instituto Nacional de Semillas (INASE), Buenos Aires </w:t>
      </w:r>
    </w:p>
    <w:p w:rsidR="00C86BAD" w:rsidRPr="00414529" w:rsidRDefault="00C86BAD" w:rsidP="00C86BAD">
      <w:pPr>
        <w:tabs>
          <w:tab w:val="left" w:pos="90"/>
        </w:tabs>
        <w:autoSpaceDE w:val="0"/>
        <w:autoSpaceDN w:val="0"/>
        <w:adjustRightInd w:val="0"/>
        <w:rPr>
          <w:rFonts w:cs="Arial"/>
          <w:color w:val="000000"/>
          <w:lang w:val="es-ES"/>
        </w:rPr>
      </w:pPr>
      <w:r w:rsidRPr="00414529">
        <w:rPr>
          <w:rFonts w:cs="Arial"/>
          <w:color w:val="000000"/>
          <w:lang w:val="es-ES"/>
        </w:rPr>
        <w:t xml:space="preserve">(e-mail: rlavignolle@inase.gov.ar)  </w:t>
      </w:r>
    </w:p>
    <w:p w:rsidR="00C86BAD" w:rsidRPr="00414529" w:rsidRDefault="00C86BAD" w:rsidP="00C86BAD">
      <w:pPr>
        <w:tabs>
          <w:tab w:val="left" w:pos="90"/>
        </w:tabs>
        <w:autoSpaceDE w:val="0"/>
        <w:autoSpaceDN w:val="0"/>
        <w:adjustRightInd w:val="0"/>
        <w:rPr>
          <w:rFonts w:cs="Arial"/>
          <w:color w:val="000000"/>
          <w:lang w:val="es-ES"/>
        </w:rPr>
      </w:pPr>
    </w:p>
    <w:p w:rsidR="00C86BAD" w:rsidRPr="00414529" w:rsidRDefault="00C86BAD" w:rsidP="00C86BAD">
      <w:pPr>
        <w:tabs>
          <w:tab w:val="left" w:pos="90"/>
        </w:tabs>
        <w:autoSpaceDE w:val="0"/>
        <w:autoSpaceDN w:val="0"/>
        <w:adjustRightInd w:val="0"/>
        <w:rPr>
          <w:rFonts w:cs="Arial"/>
          <w:color w:val="000000"/>
          <w:lang w:val="es-ES"/>
        </w:rPr>
      </w:pPr>
      <w:r w:rsidRPr="00414529">
        <w:rPr>
          <w:rFonts w:cs="Arial"/>
          <w:color w:val="000000"/>
          <w:lang w:val="es-ES"/>
        </w:rPr>
        <w:t xml:space="preserve">María Laura VILLAMAYOR (Ms.), Abogada, Coordinación de Propiedad Intelectual, Instituto Nacional de Semillas (INASE), Buenos Aires (e-mail: mlvillamayor@inase.gov.ar)  </w:t>
      </w:r>
    </w:p>
    <w:p w:rsidR="00C86BAD" w:rsidRPr="00414529" w:rsidRDefault="00C86BAD" w:rsidP="00C86BAD">
      <w:pPr>
        <w:tabs>
          <w:tab w:val="left" w:pos="90"/>
        </w:tabs>
        <w:autoSpaceDE w:val="0"/>
        <w:autoSpaceDN w:val="0"/>
        <w:adjustRightInd w:val="0"/>
        <w:rPr>
          <w:rFonts w:cs="Arial"/>
          <w:color w:val="000000"/>
          <w:lang w:val="es-ES"/>
        </w:rPr>
      </w:pPr>
    </w:p>
    <w:p w:rsidR="00C86BAD" w:rsidRPr="00414529" w:rsidRDefault="00C86BAD" w:rsidP="00C86BAD">
      <w:pPr>
        <w:tabs>
          <w:tab w:val="left" w:pos="90"/>
        </w:tabs>
        <w:autoSpaceDE w:val="0"/>
        <w:autoSpaceDN w:val="0"/>
        <w:adjustRightInd w:val="0"/>
        <w:rPr>
          <w:rFonts w:cs="Arial"/>
          <w:color w:val="000000"/>
          <w:u w:val="single"/>
          <w:lang w:val="es-ES"/>
        </w:rPr>
      </w:pPr>
      <w:r w:rsidRPr="00414529">
        <w:rPr>
          <w:rFonts w:cs="Arial"/>
          <w:color w:val="000000"/>
          <w:u w:val="single"/>
          <w:lang w:val="es-ES"/>
        </w:rPr>
        <w:t xml:space="preserve">BOLIVIE (ÉTAT PLURINATIONAL DE) / BOLIVIA (PLURINATIONAL STATE OF) / </w:t>
      </w:r>
    </w:p>
    <w:p w:rsidR="00C86BAD" w:rsidRPr="00414529" w:rsidRDefault="00C86BAD" w:rsidP="00C86BAD">
      <w:pPr>
        <w:tabs>
          <w:tab w:val="left" w:pos="90"/>
        </w:tabs>
        <w:autoSpaceDE w:val="0"/>
        <w:autoSpaceDN w:val="0"/>
        <w:adjustRightInd w:val="0"/>
        <w:rPr>
          <w:rFonts w:cs="Arial"/>
          <w:color w:val="000000"/>
          <w:u w:val="single"/>
          <w:lang w:val="es-ES"/>
        </w:rPr>
      </w:pPr>
      <w:r w:rsidRPr="00414529">
        <w:rPr>
          <w:rFonts w:cs="Arial"/>
          <w:color w:val="000000"/>
          <w:u w:val="single"/>
          <w:lang w:val="es-ES"/>
        </w:rPr>
        <w:t>BOLIVIEN (PLURINATIONALER STAAT) / BOLIVIA (ESTADO PLURINACIONAL DE)</w:t>
      </w:r>
    </w:p>
    <w:p w:rsidR="00C86BAD" w:rsidRPr="00414529" w:rsidRDefault="00C86BAD" w:rsidP="00C86BAD">
      <w:pPr>
        <w:tabs>
          <w:tab w:val="left" w:pos="90"/>
        </w:tabs>
        <w:autoSpaceDE w:val="0"/>
        <w:autoSpaceDN w:val="0"/>
        <w:adjustRightInd w:val="0"/>
        <w:rPr>
          <w:rFonts w:cs="Arial"/>
          <w:color w:val="000000"/>
          <w:lang w:val="es-ES"/>
        </w:rPr>
      </w:pPr>
    </w:p>
    <w:p w:rsidR="00C86BAD" w:rsidRPr="00414529" w:rsidRDefault="00C86BAD" w:rsidP="00C86BAD">
      <w:pPr>
        <w:tabs>
          <w:tab w:val="left" w:pos="90"/>
        </w:tabs>
        <w:autoSpaceDE w:val="0"/>
        <w:autoSpaceDN w:val="0"/>
        <w:adjustRightInd w:val="0"/>
        <w:rPr>
          <w:rFonts w:cs="Arial"/>
          <w:color w:val="000000"/>
          <w:lang w:val="es-ES"/>
        </w:rPr>
      </w:pPr>
      <w:r w:rsidRPr="00414529">
        <w:rPr>
          <w:rFonts w:cs="Arial"/>
          <w:color w:val="000000"/>
          <w:lang w:val="es-ES"/>
        </w:rPr>
        <w:t xml:space="preserve">Sergio Rider ANDRADE CÁCERES, Director Nacional de Semillas, Instituto Nacional de Innovación Agropecuaria y Forestal (INIAF), La Paz (e-mail: rideran@yahoo.es)  </w:t>
      </w:r>
    </w:p>
    <w:p w:rsidR="00C86BAD" w:rsidRPr="00414529" w:rsidRDefault="00C86BAD" w:rsidP="00C86BAD">
      <w:pPr>
        <w:tabs>
          <w:tab w:val="left" w:pos="90"/>
        </w:tabs>
        <w:autoSpaceDE w:val="0"/>
        <w:autoSpaceDN w:val="0"/>
        <w:adjustRightInd w:val="0"/>
        <w:rPr>
          <w:rFonts w:cs="Arial"/>
          <w:color w:val="000000"/>
          <w:lang w:val="es-ES"/>
        </w:rPr>
      </w:pPr>
    </w:p>
    <w:p w:rsidR="00C86BAD" w:rsidRPr="00414529" w:rsidRDefault="00C86BAD" w:rsidP="00C86BAD">
      <w:pPr>
        <w:tabs>
          <w:tab w:val="left" w:pos="90"/>
        </w:tabs>
        <w:autoSpaceDE w:val="0"/>
        <w:autoSpaceDN w:val="0"/>
        <w:adjustRightInd w:val="0"/>
        <w:rPr>
          <w:rFonts w:cs="Arial"/>
          <w:color w:val="000000"/>
          <w:lang w:val="es-ES"/>
        </w:rPr>
      </w:pPr>
      <w:r w:rsidRPr="00414529">
        <w:rPr>
          <w:rFonts w:cs="Arial"/>
          <w:color w:val="000000"/>
          <w:lang w:val="es-ES"/>
        </w:rPr>
        <w:t xml:space="preserve">Freddy CABALLERO LEDEZMA, Ingeniero Agronomo, Instituto Nacional de Innovación Agropecuaria y Forestal (INIAF), La Paz (e-mail: calefred@yahoo.es)  </w:t>
      </w:r>
    </w:p>
    <w:p w:rsidR="00C86BAD" w:rsidRPr="00414529" w:rsidRDefault="00C86BAD" w:rsidP="00C86BAD">
      <w:pPr>
        <w:tabs>
          <w:tab w:val="left" w:pos="90"/>
        </w:tabs>
        <w:autoSpaceDE w:val="0"/>
        <w:autoSpaceDN w:val="0"/>
        <w:adjustRightInd w:val="0"/>
        <w:rPr>
          <w:rFonts w:cs="Arial"/>
          <w:color w:val="000000"/>
          <w:lang w:val="es-ES"/>
        </w:rPr>
      </w:pPr>
    </w:p>
    <w:p w:rsidR="00C86BAD" w:rsidRPr="00414529" w:rsidRDefault="00C86BAD" w:rsidP="00C86BAD">
      <w:pPr>
        <w:tabs>
          <w:tab w:val="left" w:pos="90"/>
        </w:tabs>
        <w:autoSpaceDE w:val="0"/>
        <w:autoSpaceDN w:val="0"/>
        <w:adjustRightInd w:val="0"/>
        <w:rPr>
          <w:rFonts w:cs="Arial"/>
          <w:color w:val="000000"/>
          <w:lang w:val="es-ES"/>
        </w:rPr>
      </w:pPr>
      <w:r w:rsidRPr="00414529">
        <w:rPr>
          <w:rFonts w:cs="Arial"/>
          <w:color w:val="000000"/>
          <w:lang w:val="es-ES"/>
        </w:rPr>
        <w:t>Martin Nelson CAZON ORTEGA, Ingeniero Agronomo, Instituto Nacional de Innovación Agropecuaria y Forestal (INIAF)</w:t>
      </w:r>
    </w:p>
    <w:p w:rsidR="00C86BAD" w:rsidRPr="00414529" w:rsidRDefault="00C86BAD" w:rsidP="00C86BAD">
      <w:pPr>
        <w:tabs>
          <w:tab w:val="left" w:pos="90"/>
        </w:tabs>
        <w:autoSpaceDE w:val="0"/>
        <w:autoSpaceDN w:val="0"/>
        <w:adjustRightInd w:val="0"/>
        <w:rPr>
          <w:rFonts w:cs="Arial"/>
          <w:color w:val="000000"/>
          <w:lang w:val="es-ES"/>
        </w:rPr>
      </w:pPr>
    </w:p>
    <w:p w:rsidR="00C86BAD" w:rsidRPr="00414529" w:rsidRDefault="00C86BAD" w:rsidP="00C86BAD">
      <w:pPr>
        <w:tabs>
          <w:tab w:val="left" w:pos="90"/>
        </w:tabs>
        <w:autoSpaceDE w:val="0"/>
        <w:autoSpaceDN w:val="0"/>
        <w:adjustRightInd w:val="0"/>
        <w:rPr>
          <w:rFonts w:cs="Arial"/>
          <w:color w:val="000000"/>
          <w:lang w:val="es-ES"/>
        </w:rPr>
      </w:pPr>
      <w:r w:rsidRPr="00414529">
        <w:rPr>
          <w:rFonts w:cs="Arial"/>
          <w:color w:val="000000"/>
          <w:lang w:val="es-ES"/>
        </w:rPr>
        <w:t xml:space="preserve">Luis Fernando ROSALES LOZADA, Primer Secretario, Misión Permanente de Bolivia ante la Oficina de las Naciones Unidas, Ginebra (e-mail: fernando.rosales@bluewin.ch) </w:t>
      </w:r>
    </w:p>
    <w:p w:rsidR="00C86BAD" w:rsidRPr="00414529" w:rsidRDefault="00C86BAD" w:rsidP="00C86BAD">
      <w:pPr>
        <w:tabs>
          <w:tab w:val="left" w:pos="90"/>
        </w:tabs>
        <w:autoSpaceDE w:val="0"/>
        <w:autoSpaceDN w:val="0"/>
        <w:adjustRightInd w:val="0"/>
        <w:rPr>
          <w:rFonts w:cs="Arial"/>
          <w:color w:val="000000"/>
          <w:lang w:val="es-ES"/>
        </w:rPr>
      </w:pPr>
      <w:r w:rsidRPr="00414529">
        <w:rPr>
          <w:rFonts w:cs="Arial"/>
          <w:color w:val="000000"/>
          <w:lang w:val="es-ES"/>
        </w:rPr>
        <w:t xml:space="preserve"> </w:t>
      </w:r>
    </w:p>
    <w:p w:rsidR="00C86BAD" w:rsidRPr="001D4989" w:rsidRDefault="00C86BAD" w:rsidP="00C86BAD">
      <w:pPr>
        <w:tabs>
          <w:tab w:val="left" w:pos="90"/>
        </w:tabs>
        <w:autoSpaceDE w:val="0"/>
        <w:autoSpaceDN w:val="0"/>
        <w:adjustRightInd w:val="0"/>
        <w:rPr>
          <w:rFonts w:cs="Arial"/>
          <w:color w:val="000000"/>
          <w:u w:val="single"/>
        </w:rPr>
      </w:pPr>
      <w:r w:rsidRPr="001D4989">
        <w:rPr>
          <w:rFonts w:cs="Arial"/>
          <w:color w:val="000000"/>
          <w:u w:val="single"/>
        </w:rPr>
        <w:t>BRÉSIL / BRAZIL / BRASILIEN / BRASIL</w:t>
      </w:r>
    </w:p>
    <w:p w:rsidR="00C86BAD" w:rsidRDefault="00C86BAD" w:rsidP="00C86BAD">
      <w:pPr>
        <w:tabs>
          <w:tab w:val="left" w:pos="90"/>
        </w:tabs>
        <w:autoSpaceDE w:val="0"/>
        <w:autoSpaceDN w:val="0"/>
        <w:adjustRightInd w:val="0"/>
        <w:rPr>
          <w:rFonts w:cs="Arial"/>
          <w:color w:val="000000"/>
        </w:rPr>
      </w:pPr>
    </w:p>
    <w:p w:rsidR="00C86BAD" w:rsidRPr="001D4989" w:rsidRDefault="00C86BAD" w:rsidP="00C86BAD">
      <w:pPr>
        <w:tabs>
          <w:tab w:val="left" w:pos="90"/>
        </w:tabs>
        <w:autoSpaceDE w:val="0"/>
        <w:autoSpaceDN w:val="0"/>
        <w:adjustRightInd w:val="0"/>
        <w:rPr>
          <w:rFonts w:cs="Arial"/>
          <w:color w:val="000000"/>
        </w:rPr>
      </w:pPr>
      <w:r w:rsidRPr="001D4989">
        <w:rPr>
          <w:rFonts w:cs="Arial"/>
          <w:color w:val="000000"/>
        </w:rPr>
        <w:t xml:space="preserve">Fabrício SANTANA SANTOS, Coordinator, National Plant Variety Protection Office (SNPC), </w:t>
      </w:r>
    </w:p>
    <w:p w:rsidR="00C86BAD" w:rsidRPr="001D4989" w:rsidRDefault="00C86BAD" w:rsidP="00C86BAD">
      <w:pPr>
        <w:tabs>
          <w:tab w:val="left" w:pos="90"/>
        </w:tabs>
        <w:autoSpaceDE w:val="0"/>
        <w:autoSpaceDN w:val="0"/>
        <w:adjustRightInd w:val="0"/>
        <w:rPr>
          <w:rFonts w:cs="Arial"/>
          <w:color w:val="000000"/>
        </w:rPr>
      </w:pPr>
      <w:r w:rsidRPr="001D4989">
        <w:rPr>
          <w:rFonts w:cs="Arial"/>
          <w:color w:val="000000"/>
        </w:rPr>
        <w:t xml:space="preserve">Ministry of Agriculture, Livestock and Food Supply, Brasilia (e-mail: fabricio.santos@agricultura.gov.br)  </w:t>
      </w:r>
    </w:p>
    <w:p w:rsidR="00C86BAD" w:rsidRDefault="00C86BAD" w:rsidP="00C86BAD">
      <w:pPr>
        <w:tabs>
          <w:tab w:val="left" w:pos="90"/>
        </w:tabs>
        <w:autoSpaceDE w:val="0"/>
        <w:autoSpaceDN w:val="0"/>
        <w:adjustRightInd w:val="0"/>
        <w:rPr>
          <w:rFonts w:cs="Arial"/>
          <w:color w:val="000000"/>
          <w:u w:val="single"/>
        </w:rPr>
      </w:pPr>
    </w:p>
    <w:p w:rsidR="00C86BAD" w:rsidRPr="00030AE8" w:rsidRDefault="00C86BAD" w:rsidP="00C86BAD">
      <w:pPr>
        <w:tabs>
          <w:tab w:val="left" w:pos="90"/>
        </w:tabs>
        <w:autoSpaceDE w:val="0"/>
        <w:autoSpaceDN w:val="0"/>
        <w:adjustRightInd w:val="0"/>
        <w:rPr>
          <w:rFonts w:cs="Arial"/>
          <w:color w:val="000000"/>
        </w:rPr>
      </w:pPr>
      <w:r w:rsidRPr="00030AE8">
        <w:rPr>
          <w:rFonts w:cs="Arial"/>
          <w:color w:val="000000"/>
        </w:rPr>
        <w:t>Cleiton SCHENKEL, First Secretary, Permanent Mission of Brazil to the World Trade Organization (WTO), Cointrin, Switzerland (e-mail: cleiton.schenkel@itamaraty.gov.br)</w:t>
      </w:r>
    </w:p>
    <w:p w:rsidR="00C86BAD" w:rsidRPr="00030AE8" w:rsidRDefault="00C86BAD" w:rsidP="00C86BAD">
      <w:pPr>
        <w:tabs>
          <w:tab w:val="left" w:pos="90"/>
        </w:tabs>
        <w:autoSpaceDE w:val="0"/>
        <w:autoSpaceDN w:val="0"/>
        <w:adjustRightInd w:val="0"/>
        <w:rPr>
          <w:rFonts w:cs="Arial"/>
          <w:color w:val="000000"/>
        </w:rPr>
      </w:pPr>
    </w:p>
    <w:p w:rsidR="00C86BAD" w:rsidRPr="00030AE8" w:rsidRDefault="00C86BAD" w:rsidP="00C86BAD">
      <w:pPr>
        <w:keepNext/>
        <w:keepLines/>
        <w:tabs>
          <w:tab w:val="left" w:pos="90"/>
        </w:tabs>
        <w:autoSpaceDE w:val="0"/>
        <w:autoSpaceDN w:val="0"/>
        <w:adjustRightInd w:val="0"/>
        <w:rPr>
          <w:rFonts w:cs="Arial"/>
          <w:color w:val="000000"/>
          <w:u w:val="single"/>
          <w:lang w:val="es-ES"/>
        </w:rPr>
      </w:pPr>
      <w:r w:rsidRPr="00030AE8">
        <w:rPr>
          <w:rFonts w:cs="Arial"/>
          <w:color w:val="000000"/>
          <w:u w:val="single"/>
          <w:lang w:val="es-ES"/>
        </w:rPr>
        <w:t>CANADA / KANADA / CANADÁ</w:t>
      </w:r>
    </w:p>
    <w:p w:rsidR="00C86BAD" w:rsidRPr="00030AE8" w:rsidRDefault="00C86BAD" w:rsidP="00C86BAD">
      <w:pPr>
        <w:keepNext/>
        <w:keepLines/>
        <w:tabs>
          <w:tab w:val="left" w:pos="90"/>
        </w:tabs>
        <w:autoSpaceDE w:val="0"/>
        <w:autoSpaceDN w:val="0"/>
        <w:adjustRightInd w:val="0"/>
        <w:rPr>
          <w:rFonts w:cs="Arial"/>
          <w:color w:val="000000"/>
          <w:lang w:val="es-ES"/>
        </w:rPr>
      </w:pPr>
    </w:p>
    <w:p w:rsidR="00C86BAD" w:rsidRPr="001D4989" w:rsidRDefault="00C86BAD" w:rsidP="00C86BAD">
      <w:pPr>
        <w:keepNext/>
        <w:keepLines/>
        <w:tabs>
          <w:tab w:val="left" w:pos="90"/>
        </w:tabs>
        <w:autoSpaceDE w:val="0"/>
        <w:autoSpaceDN w:val="0"/>
        <w:adjustRightInd w:val="0"/>
        <w:rPr>
          <w:rFonts w:cs="Arial"/>
          <w:color w:val="000000"/>
        </w:rPr>
      </w:pPr>
      <w:r w:rsidRPr="001D4989">
        <w:rPr>
          <w:rFonts w:cs="Arial"/>
          <w:color w:val="000000"/>
        </w:rPr>
        <w:t xml:space="preserve">Anthony PARKER, Commissioner, Plant Breeders' Rights Office, Canadian Food Inspection Agency (CFIA), Ottawa (e-mail: anthony.parker@inspection.gc.ca)  </w:t>
      </w:r>
    </w:p>
    <w:p w:rsidR="00C86BAD" w:rsidRPr="001D4989" w:rsidRDefault="00C86BAD" w:rsidP="00C86BAD">
      <w:pPr>
        <w:tabs>
          <w:tab w:val="left" w:pos="90"/>
        </w:tabs>
        <w:autoSpaceDE w:val="0"/>
        <w:autoSpaceDN w:val="0"/>
        <w:adjustRightInd w:val="0"/>
        <w:rPr>
          <w:rFonts w:cs="Arial"/>
          <w:color w:val="000000"/>
        </w:rPr>
      </w:pPr>
    </w:p>
    <w:p w:rsidR="00C86BAD" w:rsidRPr="00414529" w:rsidRDefault="00C86BAD" w:rsidP="00C86BAD">
      <w:pPr>
        <w:keepNext/>
        <w:tabs>
          <w:tab w:val="left" w:pos="90"/>
        </w:tabs>
        <w:autoSpaceDE w:val="0"/>
        <w:autoSpaceDN w:val="0"/>
        <w:adjustRightInd w:val="0"/>
        <w:rPr>
          <w:rFonts w:cs="Arial"/>
          <w:color w:val="000000"/>
          <w:u w:val="single"/>
          <w:lang w:val="es-ES"/>
        </w:rPr>
      </w:pPr>
      <w:r w:rsidRPr="00414529">
        <w:rPr>
          <w:rFonts w:cs="Arial"/>
          <w:color w:val="000000"/>
          <w:u w:val="single"/>
          <w:lang w:val="es-ES"/>
        </w:rPr>
        <w:lastRenderedPageBreak/>
        <w:t>CHILI / CHILE / CHILE / CHILE</w:t>
      </w:r>
    </w:p>
    <w:p w:rsidR="00C86BAD" w:rsidRPr="00414529" w:rsidRDefault="00C86BAD" w:rsidP="00C86BAD">
      <w:pPr>
        <w:keepNext/>
        <w:tabs>
          <w:tab w:val="left" w:pos="90"/>
        </w:tabs>
        <w:autoSpaceDE w:val="0"/>
        <w:autoSpaceDN w:val="0"/>
        <w:adjustRightInd w:val="0"/>
        <w:rPr>
          <w:rFonts w:cs="Arial"/>
          <w:color w:val="000000"/>
          <w:lang w:val="es-ES"/>
        </w:rPr>
      </w:pPr>
    </w:p>
    <w:p w:rsidR="00C86BAD" w:rsidRPr="00414529" w:rsidRDefault="00C86BAD" w:rsidP="00C86BAD">
      <w:pPr>
        <w:keepNext/>
        <w:tabs>
          <w:tab w:val="left" w:pos="90"/>
        </w:tabs>
        <w:autoSpaceDE w:val="0"/>
        <w:autoSpaceDN w:val="0"/>
        <w:adjustRightInd w:val="0"/>
        <w:rPr>
          <w:rFonts w:cs="Arial"/>
          <w:color w:val="000000"/>
          <w:lang w:val="es-ES"/>
        </w:rPr>
      </w:pPr>
      <w:r w:rsidRPr="00414529">
        <w:rPr>
          <w:rFonts w:cs="Arial"/>
          <w:color w:val="000000"/>
          <w:lang w:val="es-ES"/>
        </w:rPr>
        <w:t xml:space="preserve">Hugo MARTÍNEZ, Asesor Ministro de Agricultura, Santiago de Chile </w:t>
      </w:r>
    </w:p>
    <w:p w:rsidR="00C86BAD" w:rsidRPr="00414529" w:rsidRDefault="00C86BAD" w:rsidP="00C86BAD">
      <w:pPr>
        <w:keepNext/>
        <w:tabs>
          <w:tab w:val="left" w:pos="90"/>
        </w:tabs>
        <w:autoSpaceDE w:val="0"/>
        <w:autoSpaceDN w:val="0"/>
        <w:adjustRightInd w:val="0"/>
        <w:rPr>
          <w:rFonts w:cs="Arial"/>
          <w:color w:val="000000"/>
          <w:lang w:val="es-ES"/>
        </w:rPr>
      </w:pPr>
      <w:r w:rsidRPr="00414529">
        <w:rPr>
          <w:rFonts w:cs="Arial"/>
          <w:color w:val="000000"/>
          <w:lang w:val="es-ES"/>
        </w:rPr>
        <w:t xml:space="preserve">(e-mail: hugo.martinez@minagri.gob.cl)  </w:t>
      </w:r>
    </w:p>
    <w:p w:rsidR="00C86BAD" w:rsidRPr="00414529" w:rsidRDefault="00C86BAD" w:rsidP="00C86BAD">
      <w:pPr>
        <w:keepNext/>
        <w:tabs>
          <w:tab w:val="left" w:pos="90"/>
        </w:tabs>
        <w:autoSpaceDE w:val="0"/>
        <w:autoSpaceDN w:val="0"/>
        <w:adjustRightInd w:val="0"/>
        <w:rPr>
          <w:rFonts w:cs="Arial"/>
          <w:color w:val="000000"/>
          <w:lang w:val="es-ES"/>
        </w:rPr>
      </w:pPr>
    </w:p>
    <w:p w:rsidR="00C86BAD" w:rsidRPr="00414529" w:rsidRDefault="00C86BAD" w:rsidP="00C86BAD">
      <w:pPr>
        <w:keepNext/>
        <w:tabs>
          <w:tab w:val="left" w:pos="90"/>
        </w:tabs>
        <w:autoSpaceDE w:val="0"/>
        <w:autoSpaceDN w:val="0"/>
        <w:adjustRightInd w:val="0"/>
        <w:rPr>
          <w:rFonts w:cs="Arial"/>
          <w:color w:val="000000"/>
          <w:lang w:val="es-ES"/>
        </w:rPr>
      </w:pPr>
      <w:r w:rsidRPr="00414529">
        <w:rPr>
          <w:rFonts w:cs="Arial"/>
          <w:color w:val="000000"/>
          <w:lang w:val="es-ES"/>
        </w:rPr>
        <w:t xml:space="preserve">Manuel TORO UGALDE, Jefe Subdepartamento, Registro de Variedades Protegidas, División Semillas, </w:t>
      </w:r>
      <w:r w:rsidRPr="00414529">
        <w:rPr>
          <w:rFonts w:cs="Arial"/>
          <w:color w:val="000000"/>
          <w:lang w:val="es-ES"/>
        </w:rPr>
        <w:br/>
        <w:t xml:space="preserve">Servicio Agrícola y Ganadero (SAG), Santiago de Chile (e-mail: manuel.toro@sag.gob.cl) </w:t>
      </w:r>
    </w:p>
    <w:p w:rsidR="00C86BAD" w:rsidRPr="00414529" w:rsidRDefault="00C86BAD" w:rsidP="00C86BAD">
      <w:pPr>
        <w:keepNext/>
        <w:tabs>
          <w:tab w:val="left" w:pos="90"/>
        </w:tabs>
        <w:autoSpaceDE w:val="0"/>
        <w:autoSpaceDN w:val="0"/>
        <w:adjustRightInd w:val="0"/>
        <w:rPr>
          <w:rFonts w:cs="Arial"/>
          <w:color w:val="000000"/>
          <w:lang w:val="es-ES"/>
        </w:rPr>
      </w:pPr>
      <w:r w:rsidRPr="00414529">
        <w:rPr>
          <w:rFonts w:cs="Arial"/>
          <w:color w:val="000000"/>
          <w:lang w:val="es-ES"/>
        </w:rPr>
        <w:t xml:space="preserve"> </w:t>
      </w:r>
    </w:p>
    <w:p w:rsidR="00C86BAD" w:rsidRPr="001D4989" w:rsidRDefault="00C86BAD" w:rsidP="00C86BAD">
      <w:pPr>
        <w:tabs>
          <w:tab w:val="left" w:pos="90"/>
        </w:tabs>
        <w:autoSpaceDE w:val="0"/>
        <w:autoSpaceDN w:val="0"/>
        <w:adjustRightInd w:val="0"/>
        <w:rPr>
          <w:rFonts w:cs="Arial"/>
          <w:color w:val="000000"/>
          <w:u w:val="single"/>
        </w:rPr>
      </w:pPr>
      <w:r w:rsidRPr="001D4989">
        <w:rPr>
          <w:rFonts w:cs="Arial"/>
          <w:color w:val="000000"/>
          <w:u w:val="single"/>
        </w:rPr>
        <w:t>CHINE / CHINA / CHINA / CHINA</w:t>
      </w:r>
    </w:p>
    <w:p w:rsidR="00C86BAD" w:rsidRDefault="00C86BAD" w:rsidP="00C86BAD">
      <w:pPr>
        <w:tabs>
          <w:tab w:val="left" w:pos="90"/>
        </w:tabs>
        <w:autoSpaceDE w:val="0"/>
        <w:autoSpaceDN w:val="0"/>
        <w:adjustRightInd w:val="0"/>
        <w:rPr>
          <w:rFonts w:cs="Arial"/>
          <w:color w:val="000000"/>
        </w:rPr>
      </w:pPr>
    </w:p>
    <w:p w:rsidR="00C86BAD" w:rsidRPr="001D4989" w:rsidRDefault="00C86BAD" w:rsidP="00C86BAD">
      <w:pPr>
        <w:tabs>
          <w:tab w:val="left" w:pos="90"/>
        </w:tabs>
        <w:autoSpaceDE w:val="0"/>
        <w:autoSpaceDN w:val="0"/>
        <w:adjustRightInd w:val="0"/>
        <w:rPr>
          <w:rFonts w:cs="Arial"/>
          <w:color w:val="000000"/>
        </w:rPr>
      </w:pPr>
      <w:r w:rsidRPr="001D4989">
        <w:rPr>
          <w:rFonts w:cs="Arial"/>
          <w:color w:val="000000"/>
        </w:rPr>
        <w:t xml:space="preserve">LV Bo, Division Director, Division of Variety Management, Bureau of Seed Management, Ministry of Agriculture, Beijing (e-mail: lvbo@agri.gov.cn)  </w:t>
      </w:r>
    </w:p>
    <w:p w:rsidR="00C86BAD" w:rsidRDefault="00C86BAD" w:rsidP="00C86BAD">
      <w:pPr>
        <w:tabs>
          <w:tab w:val="left" w:pos="90"/>
        </w:tabs>
        <w:autoSpaceDE w:val="0"/>
        <w:autoSpaceDN w:val="0"/>
        <w:adjustRightInd w:val="0"/>
        <w:rPr>
          <w:rFonts w:cs="Arial"/>
          <w:color w:val="000000"/>
        </w:rPr>
      </w:pPr>
    </w:p>
    <w:p w:rsidR="00C86BAD" w:rsidRPr="001D4989" w:rsidRDefault="00C86BAD" w:rsidP="00C86BAD">
      <w:pPr>
        <w:tabs>
          <w:tab w:val="left" w:pos="90"/>
        </w:tabs>
        <w:autoSpaceDE w:val="0"/>
        <w:autoSpaceDN w:val="0"/>
        <w:adjustRightInd w:val="0"/>
        <w:rPr>
          <w:rFonts w:cs="Arial"/>
          <w:color w:val="000000"/>
        </w:rPr>
      </w:pPr>
      <w:r w:rsidRPr="001D4989">
        <w:rPr>
          <w:rFonts w:cs="Arial"/>
          <w:color w:val="000000"/>
        </w:rPr>
        <w:t xml:space="preserve">HUANG Faji, Deputy Division Director, Office for the Protection of New Plant Varieties, State Forestry Administration, Beijing (e-mail: huangfaji@cnpvp.net)  </w:t>
      </w:r>
    </w:p>
    <w:p w:rsidR="00C86BAD" w:rsidRDefault="00C86BAD" w:rsidP="00C86BAD">
      <w:pPr>
        <w:tabs>
          <w:tab w:val="left" w:pos="90"/>
        </w:tabs>
        <w:autoSpaceDE w:val="0"/>
        <w:autoSpaceDN w:val="0"/>
        <w:adjustRightInd w:val="0"/>
        <w:rPr>
          <w:rFonts w:cs="Arial"/>
          <w:color w:val="000000"/>
        </w:rPr>
      </w:pPr>
    </w:p>
    <w:p w:rsidR="00C86BAD" w:rsidRPr="00D94FF7" w:rsidRDefault="00C86BAD" w:rsidP="00C86BAD">
      <w:pPr>
        <w:tabs>
          <w:tab w:val="left" w:pos="90"/>
        </w:tabs>
        <w:autoSpaceDE w:val="0"/>
        <w:autoSpaceDN w:val="0"/>
        <w:adjustRightInd w:val="0"/>
        <w:rPr>
          <w:rFonts w:cs="Arial"/>
          <w:color w:val="000000"/>
        </w:rPr>
      </w:pPr>
      <w:r w:rsidRPr="00D94FF7">
        <w:rPr>
          <w:rFonts w:cs="Arial"/>
          <w:color w:val="000000"/>
        </w:rPr>
        <w:t xml:space="preserve">Xue JIANG, Project Administrator, Beijing (e-mail: jiangxue@sipo.gov.cn)  </w:t>
      </w:r>
    </w:p>
    <w:p w:rsidR="00C86BAD" w:rsidRPr="00D94FF7" w:rsidRDefault="00C86BAD" w:rsidP="00C86BAD">
      <w:pPr>
        <w:tabs>
          <w:tab w:val="left" w:pos="90"/>
        </w:tabs>
        <w:autoSpaceDE w:val="0"/>
        <w:autoSpaceDN w:val="0"/>
        <w:adjustRightInd w:val="0"/>
        <w:rPr>
          <w:rFonts w:cs="Arial"/>
          <w:color w:val="000000"/>
        </w:rPr>
      </w:pPr>
    </w:p>
    <w:p w:rsidR="00C86BAD" w:rsidRPr="00450FFC" w:rsidRDefault="00C86BAD" w:rsidP="00C86BAD">
      <w:pPr>
        <w:tabs>
          <w:tab w:val="left" w:pos="90"/>
        </w:tabs>
        <w:autoSpaceDE w:val="0"/>
        <w:autoSpaceDN w:val="0"/>
        <w:adjustRightInd w:val="0"/>
        <w:rPr>
          <w:rFonts w:cs="Arial"/>
          <w:color w:val="000000"/>
          <w:u w:val="single"/>
          <w:lang w:val="es-ES"/>
        </w:rPr>
      </w:pPr>
      <w:r w:rsidRPr="00450FFC">
        <w:rPr>
          <w:rFonts w:cs="Arial"/>
          <w:color w:val="000000"/>
          <w:u w:val="single"/>
          <w:lang w:val="es-ES"/>
        </w:rPr>
        <w:t>COLOMBIE / COLOMBIA / KOLUMBIEN / COLOMBIA</w:t>
      </w:r>
    </w:p>
    <w:p w:rsidR="00C86BAD" w:rsidRPr="00450FFC" w:rsidRDefault="00C86BAD" w:rsidP="00C86BAD">
      <w:pPr>
        <w:tabs>
          <w:tab w:val="left" w:pos="90"/>
        </w:tabs>
        <w:autoSpaceDE w:val="0"/>
        <w:autoSpaceDN w:val="0"/>
        <w:adjustRightInd w:val="0"/>
        <w:rPr>
          <w:rFonts w:cs="Arial"/>
          <w:color w:val="000000"/>
          <w:lang w:val="es-ES"/>
        </w:rPr>
      </w:pPr>
    </w:p>
    <w:p w:rsidR="00C86BAD" w:rsidRPr="00414529" w:rsidRDefault="00C86BAD" w:rsidP="00C86BAD">
      <w:pPr>
        <w:tabs>
          <w:tab w:val="left" w:pos="90"/>
        </w:tabs>
        <w:autoSpaceDE w:val="0"/>
        <w:autoSpaceDN w:val="0"/>
        <w:adjustRightInd w:val="0"/>
        <w:rPr>
          <w:rFonts w:cs="Arial"/>
          <w:color w:val="000000"/>
          <w:lang w:val="es-ES"/>
        </w:rPr>
      </w:pPr>
      <w:r w:rsidRPr="00414529">
        <w:rPr>
          <w:rFonts w:cs="Arial"/>
          <w:color w:val="000000"/>
          <w:lang w:val="es-ES"/>
        </w:rPr>
        <w:t xml:space="preserve">Ana Luisa DÍAZ JIMÉNEZ (Sra.), Directora Técnica de Semillas, Dirección Técnica de Semillas, Instituto Colombiano Agropecuario (ICA), Bogotá (e-mail: ana.diaz@ica.gov.co)  </w:t>
      </w:r>
    </w:p>
    <w:p w:rsidR="00C86BAD" w:rsidRPr="00414529" w:rsidRDefault="00C86BAD" w:rsidP="00C86BAD">
      <w:pPr>
        <w:tabs>
          <w:tab w:val="left" w:pos="90"/>
        </w:tabs>
        <w:autoSpaceDE w:val="0"/>
        <w:autoSpaceDN w:val="0"/>
        <w:adjustRightInd w:val="0"/>
        <w:rPr>
          <w:rFonts w:cs="Arial"/>
          <w:color w:val="000000"/>
          <w:lang w:val="es-ES"/>
        </w:rPr>
      </w:pPr>
    </w:p>
    <w:p w:rsidR="00C86BAD" w:rsidRPr="001D4989" w:rsidRDefault="00C86BAD" w:rsidP="00C86BAD">
      <w:pPr>
        <w:tabs>
          <w:tab w:val="left" w:pos="90"/>
        </w:tabs>
        <w:autoSpaceDE w:val="0"/>
        <w:autoSpaceDN w:val="0"/>
        <w:adjustRightInd w:val="0"/>
        <w:rPr>
          <w:rFonts w:cs="Arial"/>
          <w:color w:val="000000"/>
          <w:u w:val="single"/>
        </w:rPr>
      </w:pPr>
      <w:r w:rsidRPr="001D4989">
        <w:rPr>
          <w:rFonts w:cs="Arial"/>
          <w:color w:val="000000"/>
          <w:u w:val="single"/>
        </w:rPr>
        <w:t>CROATIE / CROATIA / KROATIEN / CROACIA</w:t>
      </w:r>
    </w:p>
    <w:p w:rsidR="00C86BAD" w:rsidRDefault="00C86BAD" w:rsidP="00C86BAD">
      <w:pPr>
        <w:tabs>
          <w:tab w:val="left" w:pos="90"/>
        </w:tabs>
        <w:autoSpaceDE w:val="0"/>
        <w:autoSpaceDN w:val="0"/>
        <w:adjustRightInd w:val="0"/>
        <w:rPr>
          <w:rFonts w:cs="Arial"/>
          <w:color w:val="000000"/>
        </w:rPr>
      </w:pPr>
    </w:p>
    <w:p w:rsidR="00C86BAD" w:rsidRPr="001D4989" w:rsidRDefault="00C86BAD" w:rsidP="00C86BAD">
      <w:pPr>
        <w:tabs>
          <w:tab w:val="left" w:pos="90"/>
        </w:tabs>
        <w:autoSpaceDE w:val="0"/>
        <w:autoSpaceDN w:val="0"/>
        <w:adjustRightInd w:val="0"/>
        <w:rPr>
          <w:rFonts w:cs="Arial"/>
          <w:color w:val="000000"/>
        </w:rPr>
      </w:pPr>
      <w:r w:rsidRPr="001D4989">
        <w:rPr>
          <w:rFonts w:cs="Arial"/>
          <w:color w:val="000000"/>
        </w:rPr>
        <w:t xml:space="preserve">Ivana BULAJIĆ (Ms.), Head of Plant Health Service, Directorate for Food Quality and Fitosanitary Policy, Ministry of Agriculture, Zagreb (e-mail: ivana.bulajic@mps.hr)  </w:t>
      </w:r>
    </w:p>
    <w:p w:rsidR="00C86BAD" w:rsidRDefault="00C86BAD" w:rsidP="00C86BAD">
      <w:pPr>
        <w:tabs>
          <w:tab w:val="left" w:pos="90"/>
        </w:tabs>
        <w:autoSpaceDE w:val="0"/>
        <w:autoSpaceDN w:val="0"/>
        <w:adjustRightInd w:val="0"/>
        <w:rPr>
          <w:rFonts w:cs="Arial"/>
          <w:color w:val="000000"/>
        </w:rPr>
      </w:pPr>
    </w:p>
    <w:p w:rsidR="00C86BAD" w:rsidRPr="00AC0DE9" w:rsidRDefault="00C86BAD" w:rsidP="00C86BAD">
      <w:pPr>
        <w:tabs>
          <w:tab w:val="left" w:pos="90"/>
        </w:tabs>
        <w:autoSpaceDE w:val="0"/>
        <w:autoSpaceDN w:val="0"/>
        <w:rPr>
          <w:rFonts w:cs="Arial"/>
          <w:color w:val="000000"/>
          <w:u w:val="single"/>
        </w:rPr>
      </w:pPr>
      <w:r w:rsidRPr="00AC0DE9">
        <w:rPr>
          <w:rFonts w:cs="Arial"/>
          <w:color w:val="000000"/>
          <w:u w:val="single"/>
        </w:rPr>
        <w:t>DANEMARK / DENMARK / DÄNEMARK / DINAMARCA</w:t>
      </w:r>
    </w:p>
    <w:p w:rsidR="00C86BAD" w:rsidRDefault="00C86BAD" w:rsidP="00C86BAD">
      <w:pPr>
        <w:tabs>
          <w:tab w:val="left" w:pos="90"/>
        </w:tabs>
        <w:autoSpaceDE w:val="0"/>
        <w:autoSpaceDN w:val="0"/>
        <w:rPr>
          <w:rFonts w:cs="Arial"/>
          <w:color w:val="000000"/>
        </w:rPr>
      </w:pPr>
    </w:p>
    <w:p w:rsidR="00C86BAD" w:rsidRPr="00AC0DE9" w:rsidRDefault="00C86BAD" w:rsidP="00C86BAD">
      <w:pPr>
        <w:tabs>
          <w:tab w:val="left" w:pos="90"/>
        </w:tabs>
        <w:autoSpaceDE w:val="0"/>
        <w:autoSpaceDN w:val="0"/>
        <w:rPr>
          <w:rFonts w:cs="Arial"/>
          <w:color w:val="000000"/>
        </w:rPr>
      </w:pPr>
      <w:r w:rsidRPr="00AC0DE9">
        <w:rPr>
          <w:rFonts w:cs="Arial"/>
          <w:color w:val="000000"/>
        </w:rPr>
        <w:t xml:space="preserve">Gerhard DENEKEN, Department of Variety Testing, The Danish AgriFish Agency (NaturErhvervestyrelsen), Skaelskoer (e-mail: gde@naturerhverv.dk)  </w:t>
      </w:r>
    </w:p>
    <w:p w:rsidR="00C86BAD" w:rsidRPr="001D4989" w:rsidRDefault="00C86BAD" w:rsidP="00C86BAD">
      <w:pPr>
        <w:tabs>
          <w:tab w:val="left" w:pos="90"/>
        </w:tabs>
        <w:autoSpaceDE w:val="0"/>
        <w:autoSpaceDN w:val="0"/>
        <w:adjustRightInd w:val="0"/>
        <w:rPr>
          <w:rFonts w:cs="Arial"/>
          <w:color w:val="000000"/>
        </w:rPr>
      </w:pPr>
    </w:p>
    <w:p w:rsidR="00C86BAD" w:rsidRPr="00414529" w:rsidRDefault="00C86BAD" w:rsidP="00C86BAD">
      <w:pPr>
        <w:tabs>
          <w:tab w:val="left" w:pos="90"/>
        </w:tabs>
        <w:autoSpaceDE w:val="0"/>
        <w:autoSpaceDN w:val="0"/>
        <w:adjustRightInd w:val="0"/>
        <w:rPr>
          <w:rFonts w:cs="Arial"/>
          <w:color w:val="000000"/>
          <w:u w:val="single"/>
          <w:lang w:val="es-ES"/>
        </w:rPr>
      </w:pPr>
      <w:r w:rsidRPr="00414529">
        <w:rPr>
          <w:rFonts w:cs="Arial"/>
          <w:color w:val="000000"/>
          <w:u w:val="single"/>
          <w:lang w:val="es-ES"/>
        </w:rPr>
        <w:t>ÉQUATEUR / ECUADOR / ECUADOR / ECUADOR</w:t>
      </w:r>
    </w:p>
    <w:p w:rsidR="00C86BAD" w:rsidRPr="00414529" w:rsidRDefault="00C86BAD" w:rsidP="00C86BAD">
      <w:pPr>
        <w:tabs>
          <w:tab w:val="left" w:pos="90"/>
        </w:tabs>
        <w:autoSpaceDE w:val="0"/>
        <w:autoSpaceDN w:val="0"/>
        <w:adjustRightInd w:val="0"/>
        <w:rPr>
          <w:rFonts w:cs="Arial"/>
          <w:color w:val="000000"/>
          <w:lang w:val="es-ES"/>
        </w:rPr>
      </w:pPr>
    </w:p>
    <w:p w:rsidR="00C86BAD" w:rsidRPr="00414529" w:rsidRDefault="00C86BAD" w:rsidP="00C86BAD">
      <w:pPr>
        <w:tabs>
          <w:tab w:val="left" w:pos="90"/>
        </w:tabs>
        <w:autoSpaceDE w:val="0"/>
        <w:autoSpaceDN w:val="0"/>
        <w:adjustRightInd w:val="0"/>
        <w:rPr>
          <w:rFonts w:cs="Arial"/>
          <w:color w:val="000000"/>
          <w:lang w:val="es-ES"/>
        </w:rPr>
      </w:pPr>
      <w:r w:rsidRPr="00414529">
        <w:rPr>
          <w:rFonts w:cs="Arial"/>
          <w:color w:val="000000"/>
          <w:lang w:val="es-ES"/>
        </w:rPr>
        <w:t xml:space="preserve">Lilián CARRERA GONZÁLEZ (Sra.), Directora Nacional de Obtenciones Vegetales, Instituto Ecuatoriano de la Propiedad Intelectual (IEPI), Quito (e-mail: lmcarrera@iepi.gob.ec)  </w:t>
      </w:r>
    </w:p>
    <w:p w:rsidR="00C86BAD" w:rsidRPr="00414529" w:rsidRDefault="00C86BAD" w:rsidP="00C86BAD">
      <w:pPr>
        <w:tabs>
          <w:tab w:val="left" w:pos="90"/>
        </w:tabs>
        <w:autoSpaceDE w:val="0"/>
        <w:autoSpaceDN w:val="0"/>
        <w:adjustRightInd w:val="0"/>
        <w:rPr>
          <w:rFonts w:cs="Arial"/>
          <w:color w:val="000000"/>
          <w:lang w:val="es-ES"/>
        </w:rPr>
      </w:pPr>
    </w:p>
    <w:p w:rsidR="00C86BAD" w:rsidRPr="00414529" w:rsidRDefault="00C86BAD" w:rsidP="00C86BAD">
      <w:pPr>
        <w:keepNext/>
        <w:tabs>
          <w:tab w:val="left" w:pos="90"/>
        </w:tabs>
        <w:autoSpaceDE w:val="0"/>
        <w:autoSpaceDN w:val="0"/>
        <w:adjustRightInd w:val="0"/>
        <w:rPr>
          <w:rFonts w:cs="Arial"/>
          <w:color w:val="000000"/>
          <w:u w:val="single"/>
          <w:lang w:val="es-ES"/>
        </w:rPr>
      </w:pPr>
      <w:r w:rsidRPr="00414529">
        <w:rPr>
          <w:rFonts w:cs="Arial"/>
          <w:color w:val="000000"/>
          <w:u w:val="single"/>
          <w:lang w:val="es-ES"/>
        </w:rPr>
        <w:t>ESPAGNE / SPAIN / SPANIEN / ESPAÑA</w:t>
      </w:r>
    </w:p>
    <w:p w:rsidR="00C86BAD" w:rsidRPr="00414529" w:rsidRDefault="00C86BAD" w:rsidP="00C86BAD">
      <w:pPr>
        <w:keepNext/>
        <w:tabs>
          <w:tab w:val="left" w:pos="90"/>
        </w:tabs>
        <w:autoSpaceDE w:val="0"/>
        <w:autoSpaceDN w:val="0"/>
        <w:adjustRightInd w:val="0"/>
        <w:rPr>
          <w:rFonts w:cs="Arial"/>
          <w:color w:val="000000"/>
          <w:lang w:val="es-ES"/>
        </w:rPr>
      </w:pPr>
    </w:p>
    <w:p w:rsidR="00C86BAD" w:rsidRPr="00414529" w:rsidRDefault="00C86BAD" w:rsidP="00C86BAD">
      <w:pPr>
        <w:keepNext/>
        <w:tabs>
          <w:tab w:val="left" w:pos="90"/>
        </w:tabs>
        <w:autoSpaceDE w:val="0"/>
        <w:autoSpaceDN w:val="0"/>
        <w:adjustRightInd w:val="0"/>
        <w:rPr>
          <w:rFonts w:cs="Arial"/>
          <w:color w:val="000000"/>
          <w:lang w:val="es-ES"/>
        </w:rPr>
      </w:pPr>
      <w:r w:rsidRPr="00414529">
        <w:rPr>
          <w:rFonts w:cs="Arial"/>
          <w:color w:val="000000"/>
          <w:lang w:val="es-ES"/>
        </w:rPr>
        <w:t xml:space="preserve">Luis SALAICES, Jefe del Área del Registro de Variedades, Subdirección general de Medios de Producción Agrícolas y Oficina Española de Variedades Vegetales (MPA y OEVV), Ministerio de Agricultura, Alimentación y Medio Ambiente (MAGRAMA), Madrid (e-mail: luis.salaices@magrama.es)  </w:t>
      </w:r>
    </w:p>
    <w:p w:rsidR="00C86BAD" w:rsidRPr="00414529" w:rsidRDefault="00C86BAD" w:rsidP="00C86BAD">
      <w:pPr>
        <w:keepNext/>
        <w:tabs>
          <w:tab w:val="left" w:pos="90"/>
        </w:tabs>
        <w:autoSpaceDE w:val="0"/>
        <w:autoSpaceDN w:val="0"/>
        <w:adjustRightInd w:val="0"/>
        <w:rPr>
          <w:rFonts w:cs="Arial"/>
          <w:color w:val="000000"/>
          <w:lang w:val="es-ES"/>
        </w:rPr>
      </w:pPr>
    </w:p>
    <w:p w:rsidR="00C86BAD" w:rsidRPr="00414529" w:rsidRDefault="00C86BAD" w:rsidP="00C86BAD">
      <w:pPr>
        <w:keepNext/>
        <w:tabs>
          <w:tab w:val="left" w:pos="90"/>
        </w:tabs>
        <w:autoSpaceDE w:val="0"/>
        <w:autoSpaceDN w:val="0"/>
        <w:adjustRightInd w:val="0"/>
        <w:rPr>
          <w:rFonts w:cs="Arial"/>
          <w:color w:val="000000"/>
          <w:lang w:val="es-ES"/>
        </w:rPr>
      </w:pPr>
      <w:r w:rsidRPr="00414529">
        <w:rPr>
          <w:rFonts w:cs="Arial"/>
          <w:color w:val="000000"/>
          <w:lang w:val="es-ES"/>
        </w:rPr>
        <w:t xml:space="preserve">José Antonio SOBRINO, Jefe del servicio de registro de variedades, Oficina Española de Variedades Vegetales, Ministerio de Agricultura, Alimentación y Medio Ambiente, Madrid </w:t>
      </w:r>
    </w:p>
    <w:p w:rsidR="00C86BAD" w:rsidRPr="00414529" w:rsidRDefault="00C86BAD" w:rsidP="00C86BAD">
      <w:pPr>
        <w:keepNext/>
        <w:tabs>
          <w:tab w:val="left" w:pos="90"/>
        </w:tabs>
        <w:autoSpaceDE w:val="0"/>
        <w:autoSpaceDN w:val="0"/>
        <w:adjustRightInd w:val="0"/>
        <w:rPr>
          <w:rFonts w:cs="Arial"/>
          <w:color w:val="000000"/>
          <w:lang w:val="es-ES"/>
        </w:rPr>
      </w:pPr>
      <w:r w:rsidRPr="00414529">
        <w:rPr>
          <w:rFonts w:cs="Arial"/>
          <w:color w:val="000000"/>
          <w:lang w:val="es-ES"/>
        </w:rPr>
        <w:t xml:space="preserve">(e-mail: jasobrino@magrama.es)  </w:t>
      </w:r>
    </w:p>
    <w:p w:rsidR="00C86BAD" w:rsidRPr="00414529" w:rsidRDefault="00C86BAD" w:rsidP="00C86BAD">
      <w:pPr>
        <w:tabs>
          <w:tab w:val="left" w:pos="90"/>
        </w:tabs>
        <w:autoSpaceDE w:val="0"/>
        <w:autoSpaceDN w:val="0"/>
        <w:adjustRightInd w:val="0"/>
        <w:rPr>
          <w:rFonts w:cs="Arial"/>
          <w:color w:val="000000"/>
          <w:u w:val="single"/>
          <w:lang w:val="es-ES"/>
        </w:rPr>
      </w:pPr>
    </w:p>
    <w:p w:rsidR="00C86BAD" w:rsidRPr="00414529" w:rsidRDefault="00C86BAD" w:rsidP="00C86BAD">
      <w:pPr>
        <w:tabs>
          <w:tab w:val="left" w:pos="90"/>
        </w:tabs>
        <w:autoSpaceDE w:val="0"/>
        <w:autoSpaceDN w:val="0"/>
        <w:adjustRightInd w:val="0"/>
        <w:rPr>
          <w:rFonts w:cs="Arial"/>
          <w:color w:val="000000"/>
          <w:u w:val="single"/>
          <w:lang w:val="es-ES"/>
        </w:rPr>
      </w:pPr>
      <w:r w:rsidRPr="00414529">
        <w:rPr>
          <w:rFonts w:cs="Arial"/>
          <w:color w:val="000000"/>
          <w:u w:val="single"/>
          <w:lang w:val="es-ES"/>
        </w:rPr>
        <w:t>ESTONIE / ESTONIA / ESTLAND / ESTONIA</w:t>
      </w:r>
    </w:p>
    <w:p w:rsidR="00C86BAD" w:rsidRPr="00414529" w:rsidRDefault="00C86BAD" w:rsidP="00C86BAD">
      <w:pPr>
        <w:tabs>
          <w:tab w:val="left" w:pos="90"/>
        </w:tabs>
        <w:autoSpaceDE w:val="0"/>
        <w:autoSpaceDN w:val="0"/>
        <w:adjustRightInd w:val="0"/>
        <w:rPr>
          <w:rFonts w:cs="Arial"/>
          <w:color w:val="000000"/>
          <w:lang w:val="es-ES"/>
        </w:rPr>
      </w:pPr>
    </w:p>
    <w:p w:rsidR="00C86BAD" w:rsidRPr="001D4989" w:rsidRDefault="00C86BAD" w:rsidP="00C86BAD">
      <w:pPr>
        <w:tabs>
          <w:tab w:val="left" w:pos="90"/>
        </w:tabs>
        <w:autoSpaceDE w:val="0"/>
        <w:autoSpaceDN w:val="0"/>
        <w:adjustRightInd w:val="0"/>
        <w:rPr>
          <w:rFonts w:cs="Arial"/>
          <w:color w:val="000000"/>
        </w:rPr>
      </w:pPr>
      <w:r w:rsidRPr="001D4989">
        <w:rPr>
          <w:rFonts w:cs="Arial"/>
          <w:color w:val="000000"/>
        </w:rPr>
        <w:t xml:space="preserve">Renata TSATURJAN (Ms.), Chief Specialist, Plant Production Bureau, Ministry of Agriculture, Tallinn </w:t>
      </w:r>
      <w:r>
        <w:rPr>
          <w:rFonts w:cs="Arial"/>
          <w:color w:val="000000"/>
        </w:rPr>
        <w:br/>
      </w:r>
      <w:r w:rsidRPr="001D4989">
        <w:rPr>
          <w:rFonts w:cs="Arial"/>
          <w:color w:val="000000"/>
        </w:rPr>
        <w:t xml:space="preserve">(e-mail: renata.tsaturjan@agri.ee)  </w:t>
      </w:r>
    </w:p>
    <w:p w:rsidR="00C86BAD" w:rsidRDefault="00C86BAD" w:rsidP="00C86BAD">
      <w:pPr>
        <w:tabs>
          <w:tab w:val="left" w:pos="90"/>
        </w:tabs>
        <w:autoSpaceDE w:val="0"/>
        <w:autoSpaceDN w:val="0"/>
        <w:adjustRightInd w:val="0"/>
        <w:rPr>
          <w:rFonts w:cs="Arial"/>
          <w:color w:val="000000"/>
          <w:u w:val="single"/>
        </w:rPr>
      </w:pPr>
    </w:p>
    <w:p w:rsidR="00C86BAD" w:rsidRPr="001D4989" w:rsidRDefault="00C86BAD" w:rsidP="00C86BAD">
      <w:pPr>
        <w:keepNext/>
        <w:keepLines/>
        <w:tabs>
          <w:tab w:val="left" w:pos="90"/>
        </w:tabs>
        <w:autoSpaceDE w:val="0"/>
        <w:autoSpaceDN w:val="0"/>
        <w:adjustRightInd w:val="0"/>
        <w:rPr>
          <w:rFonts w:cs="Arial"/>
          <w:color w:val="000000"/>
          <w:u w:val="single"/>
        </w:rPr>
      </w:pPr>
      <w:r w:rsidRPr="001D4989">
        <w:rPr>
          <w:rFonts w:cs="Arial"/>
          <w:color w:val="000000"/>
          <w:u w:val="single"/>
        </w:rPr>
        <w:lastRenderedPageBreak/>
        <w:t xml:space="preserve">ÉTATS-UNIS D'AMÉRIQUE / UNITED STATES OF AMERICA / VEREINIGTE STAATEN </w:t>
      </w:r>
    </w:p>
    <w:p w:rsidR="00C86BAD" w:rsidRPr="001D4989" w:rsidRDefault="00C86BAD" w:rsidP="00C86BAD">
      <w:pPr>
        <w:keepNext/>
        <w:keepLines/>
        <w:tabs>
          <w:tab w:val="left" w:pos="90"/>
        </w:tabs>
        <w:autoSpaceDE w:val="0"/>
        <w:autoSpaceDN w:val="0"/>
        <w:adjustRightInd w:val="0"/>
        <w:rPr>
          <w:rFonts w:cs="Arial"/>
          <w:color w:val="000000"/>
          <w:u w:val="single"/>
        </w:rPr>
      </w:pPr>
      <w:r w:rsidRPr="001D4989">
        <w:rPr>
          <w:rFonts w:cs="Arial"/>
          <w:color w:val="000000"/>
          <w:u w:val="single"/>
        </w:rPr>
        <w:t>VON AMERIKA / ESTADOS UNIDOS DE AMÉRICA</w:t>
      </w:r>
    </w:p>
    <w:p w:rsidR="00C86BAD" w:rsidRDefault="00C86BAD" w:rsidP="00C86BAD">
      <w:pPr>
        <w:keepNext/>
        <w:keepLines/>
        <w:tabs>
          <w:tab w:val="left" w:pos="90"/>
        </w:tabs>
        <w:autoSpaceDE w:val="0"/>
        <w:autoSpaceDN w:val="0"/>
        <w:adjustRightInd w:val="0"/>
        <w:rPr>
          <w:rFonts w:cs="Arial"/>
          <w:color w:val="000000"/>
        </w:rPr>
      </w:pPr>
    </w:p>
    <w:p w:rsidR="00C86BAD" w:rsidRPr="001D4989" w:rsidRDefault="00C86BAD" w:rsidP="00C86BAD">
      <w:pPr>
        <w:keepNext/>
        <w:keepLines/>
        <w:tabs>
          <w:tab w:val="left" w:pos="90"/>
        </w:tabs>
        <w:autoSpaceDE w:val="0"/>
        <w:autoSpaceDN w:val="0"/>
        <w:adjustRightInd w:val="0"/>
        <w:rPr>
          <w:rFonts w:cs="Arial"/>
          <w:color w:val="000000"/>
        </w:rPr>
      </w:pPr>
      <w:r w:rsidRPr="001D4989">
        <w:rPr>
          <w:rFonts w:cs="Arial"/>
          <w:color w:val="000000"/>
        </w:rPr>
        <w:t xml:space="preserve">Kitisri SUKHAPINDA (Ms.), Patent Attorney, Office of Policy and External Affairs, United States Patent and Trademark Office (USPTO), Alexandria (e-mail: kitisri.sukhapinda@uspto.gov) </w:t>
      </w:r>
    </w:p>
    <w:p w:rsidR="00C86BAD" w:rsidRDefault="00C86BAD" w:rsidP="00C86BAD">
      <w:pPr>
        <w:keepNext/>
        <w:keepLines/>
        <w:tabs>
          <w:tab w:val="left" w:pos="90"/>
        </w:tabs>
        <w:autoSpaceDE w:val="0"/>
        <w:autoSpaceDN w:val="0"/>
        <w:adjustRightInd w:val="0"/>
        <w:rPr>
          <w:rFonts w:cs="Arial"/>
          <w:color w:val="000000"/>
        </w:rPr>
      </w:pPr>
    </w:p>
    <w:p w:rsidR="00C86BAD" w:rsidRPr="001D4989" w:rsidRDefault="00C86BAD" w:rsidP="00C86BAD">
      <w:pPr>
        <w:keepNext/>
        <w:keepLines/>
        <w:tabs>
          <w:tab w:val="left" w:pos="90"/>
        </w:tabs>
        <w:autoSpaceDE w:val="0"/>
        <w:autoSpaceDN w:val="0"/>
        <w:adjustRightInd w:val="0"/>
        <w:rPr>
          <w:rFonts w:cs="Arial"/>
          <w:color w:val="000000"/>
        </w:rPr>
      </w:pPr>
      <w:r w:rsidRPr="001D4989">
        <w:rPr>
          <w:rFonts w:cs="Arial"/>
          <w:color w:val="000000"/>
        </w:rPr>
        <w:t xml:space="preserve">Ruihong GUO (Ms.), Deputy Administrator, AMS, Science &amp; Technolgoy Program, United States Department of Agriculture (USDA), Washington D.C. (e-mail: ruihong.guo@ams.usda.gov) </w:t>
      </w:r>
    </w:p>
    <w:p w:rsidR="00C86BAD" w:rsidRDefault="00C86BAD" w:rsidP="00C86BAD">
      <w:pPr>
        <w:keepNext/>
        <w:keepLines/>
        <w:tabs>
          <w:tab w:val="left" w:pos="90"/>
        </w:tabs>
        <w:autoSpaceDE w:val="0"/>
        <w:autoSpaceDN w:val="0"/>
        <w:adjustRightInd w:val="0"/>
        <w:rPr>
          <w:rFonts w:cs="Arial"/>
          <w:color w:val="000000"/>
        </w:rPr>
      </w:pPr>
    </w:p>
    <w:p w:rsidR="00C86BAD" w:rsidRDefault="00C86BAD" w:rsidP="00C86BAD">
      <w:pPr>
        <w:keepNext/>
        <w:keepLines/>
        <w:tabs>
          <w:tab w:val="left" w:pos="90"/>
        </w:tabs>
        <w:autoSpaceDE w:val="0"/>
        <w:autoSpaceDN w:val="0"/>
        <w:adjustRightInd w:val="0"/>
        <w:rPr>
          <w:rFonts w:cs="Arial"/>
          <w:color w:val="000000"/>
        </w:rPr>
      </w:pPr>
      <w:r w:rsidRPr="001D4989">
        <w:rPr>
          <w:rFonts w:cs="Arial"/>
          <w:color w:val="000000"/>
        </w:rPr>
        <w:t xml:space="preserve">Karin L. FERRITER (Ms.), Intellectual Property Attaché, United States Mission to the WTO, Chambesy </w:t>
      </w:r>
    </w:p>
    <w:p w:rsidR="00C86BAD" w:rsidRPr="00414529" w:rsidRDefault="00C86BAD" w:rsidP="00C86BAD">
      <w:pPr>
        <w:keepNext/>
        <w:keepLines/>
        <w:tabs>
          <w:tab w:val="left" w:pos="90"/>
        </w:tabs>
        <w:autoSpaceDE w:val="0"/>
        <w:autoSpaceDN w:val="0"/>
        <w:adjustRightInd w:val="0"/>
        <w:rPr>
          <w:rFonts w:cs="Arial"/>
          <w:color w:val="000000"/>
          <w:lang w:val="fr-CH"/>
        </w:rPr>
      </w:pPr>
      <w:r w:rsidRPr="00414529">
        <w:rPr>
          <w:rFonts w:cs="Arial"/>
          <w:color w:val="000000"/>
          <w:lang w:val="fr-CH"/>
        </w:rPr>
        <w:t xml:space="preserve">(e-mail: karin_ferriter@ustr.eop.gov)  </w:t>
      </w:r>
    </w:p>
    <w:p w:rsidR="00C86BAD" w:rsidRPr="00414529" w:rsidRDefault="00C86BAD" w:rsidP="00C86BAD">
      <w:pPr>
        <w:tabs>
          <w:tab w:val="left" w:pos="90"/>
        </w:tabs>
        <w:autoSpaceDE w:val="0"/>
        <w:autoSpaceDN w:val="0"/>
        <w:adjustRightInd w:val="0"/>
        <w:rPr>
          <w:rFonts w:cs="Arial"/>
          <w:color w:val="000000"/>
          <w:lang w:val="fr-CH"/>
        </w:rPr>
      </w:pPr>
    </w:p>
    <w:p w:rsidR="00C86BAD" w:rsidRPr="00414529" w:rsidRDefault="00C86BAD" w:rsidP="00C86BAD">
      <w:pPr>
        <w:tabs>
          <w:tab w:val="left" w:pos="90"/>
        </w:tabs>
        <w:autoSpaceDE w:val="0"/>
        <w:autoSpaceDN w:val="0"/>
        <w:adjustRightInd w:val="0"/>
        <w:rPr>
          <w:rFonts w:cs="Arial"/>
          <w:color w:val="000000"/>
          <w:u w:val="single"/>
          <w:lang w:val="fr-CH"/>
        </w:rPr>
      </w:pPr>
      <w:r w:rsidRPr="00414529">
        <w:rPr>
          <w:rFonts w:cs="Arial"/>
          <w:color w:val="000000"/>
          <w:u w:val="single"/>
          <w:lang w:val="fr-CH"/>
        </w:rPr>
        <w:t xml:space="preserve">FÉDÉRATION DE RUSSIE / RUSSIAN FEDERATION / RUSSISCHE FÖDERATION / </w:t>
      </w:r>
    </w:p>
    <w:p w:rsidR="00C86BAD" w:rsidRPr="001D4989" w:rsidRDefault="00C86BAD" w:rsidP="00C86BAD">
      <w:pPr>
        <w:tabs>
          <w:tab w:val="left" w:pos="90"/>
        </w:tabs>
        <w:autoSpaceDE w:val="0"/>
        <w:autoSpaceDN w:val="0"/>
        <w:adjustRightInd w:val="0"/>
        <w:rPr>
          <w:rFonts w:cs="Arial"/>
          <w:color w:val="000000"/>
          <w:u w:val="single"/>
        </w:rPr>
      </w:pPr>
      <w:r w:rsidRPr="001D4989">
        <w:rPr>
          <w:rFonts w:cs="Arial"/>
          <w:color w:val="000000"/>
          <w:u w:val="single"/>
        </w:rPr>
        <w:t>FEDERACIÓN DE RUSIA</w:t>
      </w:r>
    </w:p>
    <w:p w:rsidR="00C86BAD" w:rsidRDefault="00C86BAD" w:rsidP="00C86BAD">
      <w:pPr>
        <w:tabs>
          <w:tab w:val="left" w:pos="90"/>
        </w:tabs>
        <w:autoSpaceDE w:val="0"/>
        <w:autoSpaceDN w:val="0"/>
        <w:adjustRightInd w:val="0"/>
        <w:rPr>
          <w:rFonts w:cs="Arial"/>
          <w:color w:val="000000"/>
        </w:rPr>
      </w:pPr>
    </w:p>
    <w:p w:rsidR="00C86BAD" w:rsidRDefault="00C86BAD" w:rsidP="00C86BAD">
      <w:pPr>
        <w:tabs>
          <w:tab w:val="left" w:pos="90"/>
        </w:tabs>
        <w:autoSpaceDE w:val="0"/>
        <w:autoSpaceDN w:val="0"/>
        <w:adjustRightInd w:val="0"/>
        <w:rPr>
          <w:rFonts w:cs="Arial"/>
          <w:color w:val="000000"/>
        </w:rPr>
      </w:pPr>
      <w:r w:rsidRPr="001D4989">
        <w:rPr>
          <w:rFonts w:cs="Arial"/>
          <w:color w:val="000000"/>
        </w:rPr>
        <w:t xml:space="preserve">Yuri A. ROGOVSKIY, Deputy Chairman, Head of Methodology and International Cooperation, </w:t>
      </w:r>
    </w:p>
    <w:p w:rsidR="00C86BAD" w:rsidRPr="001D4989" w:rsidRDefault="00C86BAD" w:rsidP="00C86BAD">
      <w:pPr>
        <w:tabs>
          <w:tab w:val="left" w:pos="90"/>
        </w:tabs>
        <w:autoSpaceDE w:val="0"/>
        <w:autoSpaceDN w:val="0"/>
        <w:adjustRightInd w:val="0"/>
        <w:rPr>
          <w:rFonts w:cs="Arial"/>
          <w:color w:val="000000"/>
        </w:rPr>
      </w:pPr>
      <w:r w:rsidRPr="001D4989">
        <w:rPr>
          <w:rFonts w:cs="Arial"/>
          <w:color w:val="000000"/>
        </w:rPr>
        <w:t xml:space="preserve">State Commission of the Russian Federation for Selection Achievements Test and Protection, </w:t>
      </w:r>
    </w:p>
    <w:p w:rsidR="00C86BAD" w:rsidRPr="001D4989" w:rsidRDefault="00C86BAD" w:rsidP="00C86BAD">
      <w:pPr>
        <w:tabs>
          <w:tab w:val="left" w:pos="90"/>
        </w:tabs>
        <w:autoSpaceDE w:val="0"/>
        <w:autoSpaceDN w:val="0"/>
        <w:adjustRightInd w:val="0"/>
        <w:rPr>
          <w:rFonts w:cs="Arial"/>
          <w:color w:val="000000"/>
        </w:rPr>
      </w:pPr>
      <w:r w:rsidRPr="001D4989">
        <w:rPr>
          <w:rFonts w:cs="Arial"/>
          <w:color w:val="000000"/>
        </w:rPr>
        <w:t xml:space="preserve">Moscow (e-mail: yrogovskij@yandex.ru)  </w:t>
      </w:r>
    </w:p>
    <w:p w:rsidR="00C86BAD" w:rsidRDefault="00C86BAD" w:rsidP="00C86BAD">
      <w:pPr>
        <w:tabs>
          <w:tab w:val="left" w:pos="90"/>
        </w:tabs>
        <w:autoSpaceDE w:val="0"/>
        <w:autoSpaceDN w:val="0"/>
        <w:adjustRightInd w:val="0"/>
        <w:rPr>
          <w:rFonts w:cs="Arial"/>
          <w:color w:val="000000"/>
        </w:rPr>
      </w:pPr>
    </w:p>
    <w:p w:rsidR="00C86BAD" w:rsidRPr="001D4989" w:rsidRDefault="00C86BAD" w:rsidP="00C86BAD">
      <w:pPr>
        <w:tabs>
          <w:tab w:val="left" w:pos="90"/>
        </w:tabs>
        <w:autoSpaceDE w:val="0"/>
        <w:autoSpaceDN w:val="0"/>
        <w:adjustRightInd w:val="0"/>
        <w:rPr>
          <w:rFonts w:cs="Arial"/>
          <w:color w:val="000000"/>
        </w:rPr>
      </w:pPr>
      <w:r w:rsidRPr="001D4989">
        <w:rPr>
          <w:rFonts w:cs="Arial"/>
          <w:color w:val="000000"/>
        </w:rPr>
        <w:t xml:space="preserve">Viktor I. STARTCEV, Deputy Chairman, State Commission of the Russian Federation for </w:t>
      </w:r>
    </w:p>
    <w:p w:rsidR="00C86BAD" w:rsidRPr="001D4989" w:rsidRDefault="00C86BAD" w:rsidP="00C86BAD">
      <w:pPr>
        <w:tabs>
          <w:tab w:val="left" w:pos="90"/>
        </w:tabs>
        <w:autoSpaceDE w:val="0"/>
        <w:autoSpaceDN w:val="0"/>
        <w:adjustRightInd w:val="0"/>
        <w:rPr>
          <w:rFonts w:cs="Arial"/>
          <w:color w:val="000000"/>
        </w:rPr>
      </w:pPr>
      <w:r w:rsidRPr="001D4989">
        <w:rPr>
          <w:rFonts w:cs="Arial"/>
          <w:color w:val="000000"/>
        </w:rPr>
        <w:t xml:space="preserve">Selection Achievements Test and Protection, Moscow (e-mail: gossort@gossort.com)  </w:t>
      </w:r>
    </w:p>
    <w:p w:rsidR="00C86BAD" w:rsidRPr="001D4989" w:rsidRDefault="00C86BAD" w:rsidP="00C86BAD">
      <w:pPr>
        <w:tabs>
          <w:tab w:val="left" w:pos="90"/>
        </w:tabs>
        <w:autoSpaceDE w:val="0"/>
        <w:autoSpaceDN w:val="0"/>
        <w:adjustRightInd w:val="0"/>
        <w:rPr>
          <w:rFonts w:cs="Arial"/>
          <w:color w:val="000000"/>
        </w:rPr>
      </w:pPr>
    </w:p>
    <w:p w:rsidR="00C86BAD" w:rsidRPr="001D4989" w:rsidRDefault="00C86BAD" w:rsidP="00C86BAD">
      <w:pPr>
        <w:tabs>
          <w:tab w:val="left" w:pos="90"/>
        </w:tabs>
        <w:autoSpaceDE w:val="0"/>
        <w:autoSpaceDN w:val="0"/>
        <w:adjustRightInd w:val="0"/>
        <w:rPr>
          <w:rFonts w:cs="Arial"/>
          <w:color w:val="000000"/>
        </w:rPr>
      </w:pPr>
      <w:r w:rsidRPr="001D4989">
        <w:rPr>
          <w:rFonts w:cs="Arial"/>
          <w:color w:val="000000"/>
        </w:rPr>
        <w:t xml:space="preserve">Antonina TRETINNIKOVA (Ms.), Deputy Head, Methodology and International Cooperation Department, State Commission of the Russian Federation for Selection Achievements Test and Protection, Moscow (e-mail: tretinnikova@mail.ru)  </w:t>
      </w:r>
    </w:p>
    <w:p w:rsidR="00C86BAD" w:rsidRDefault="00C86BAD" w:rsidP="00C86BAD">
      <w:pPr>
        <w:tabs>
          <w:tab w:val="left" w:pos="90"/>
        </w:tabs>
        <w:autoSpaceDE w:val="0"/>
        <w:autoSpaceDN w:val="0"/>
        <w:adjustRightInd w:val="0"/>
        <w:rPr>
          <w:rFonts w:cs="Arial"/>
          <w:color w:val="000000"/>
        </w:rPr>
      </w:pPr>
    </w:p>
    <w:p w:rsidR="00C86BAD" w:rsidRPr="001D4989" w:rsidRDefault="00C86BAD" w:rsidP="00C86BAD">
      <w:pPr>
        <w:tabs>
          <w:tab w:val="left" w:pos="90"/>
        </w:tabs>
        <w:autoSpaceDE w:val="0"/>
        <w:autoSpaceDN w:val="0"/>
        <w:adjustRightInd w:val="0"/>
        <w:rPr>
          <w:rFonts w:cs="Arial"/>
          <w:color w:val="000000"/>
        </w:rPr>
      </w:pPr>
      <w:r w:rsidRPr="001D4989">
        <w:rPr>
          <w:rFonts w:cs="Arial"/>
          <w:color w:val="000000"/>
        </w:rPr>
        <w:t xml:space="preserve">Vitaly S. VOLOSHCHENKO, Chairman, State Commission of the Russian Federation for Selection Achievements Test and Protection, Moscow (e-mail: gossort@gossort.com)  </w:t>
      </w:r>
    </w:p>
    <w:p w:rsidR="00C86BAD" w:rsidRPr="001D4989" w:rsidRDefault="00C86BAD" w:rsidP="00C86BAD">
      <w:pPr>
        <w:tabs>
          <w:tab w:val="left" w:pos="90"/>
        </w:tabs>
        <w:autoSpaceDE w:val="0"/>
        <w:autoSpaceDN w:val="0"/>
        <w:adjustRightInd w:val="0"/>
        <w:rPr>
          <w:rFonts w:cs="Arial"/>
          <w:color w:val="000000"/>
        </w:rPr>
      </w:pPr>
    </w:p>
    <w:p w:rsidR="00C86BAD" w:rsidRPr="00450FFC" w:rsidRDefault="00C86BAD" w:rsidP="00C86BAD">
      <w:pPr>
        <w:tabs>
          <w:tab w:val="left" w:pos="90"/>
        </w:tabs>
        <w:autoSpaceDE w:val="0"/>
        <w:autoSpaceDN w:val="0"/>
        <w:adjustRightInd w:val="0"/>
        <w:rPr>
          <w:rFonts w:cs="Arial"/>
          <w:color w:val="000000"/>
          <w:u w:val="single"/>
          <w:lang w:val="fr-CH"/>
        </w:rPr>
      </w:pPr>
      <w:r w:rsidRPr="00450FFC">
        <w:rPr>
          <w:rFonts w:cs="Arial"/>
          <w:color w:val="000000"/>
          <w:u w:val="single"/>
          <w:lang w:val="fr-CH"/>
        </w:rPr>
        <w:t>FRANCE / FRANKREICH / FRANCIA</w:t>
      </w:r>
    </w:p>
    <w:p w:rsidR="00C86BAD" w:rsidRPr="00450FFC" w:rsidRDefault="00C86BAD" w:rsidP="00C86BAD">
      <w:pPr>
        <w:tabs>
          <w:tab w:val="left" w:pos="90"/>
        </w:tabs>
        <w:autoSpaceDE w:val="0"/>
        <w:autoSpaceDN w:val="0"/>
        <w:adjustRightInd w:val="0"/>
        <w:rPr>
          <w:rFonts w:cs="Arial"/>
          <w:color w:val="000000"/>
          <w:lang w:val="fr-CH"/>
        </w:rPr>
      </w:pPr>
    </w:p>
    <w:p w:rsidR="00C86BAD" w:rsidRPr="00414529" w:rsidRDefault="00C86BAD" w:rsidP="00C86BAD">
      <w:pPr>
        <w:tabs>
          <w:tab w:val="left" w:pos="90"/>
        </w:tabs>
        <w:autoSpaceDE w:val="0"/>
        <w:autoSpaceDN w:val="0"/>
        <w:adjustRightInd w:val="0"/>
        <w:rPr>
          <w:rFonts w:cs="Arial"/>
          <w:color w:val="000000"/>
          <w:lang w:val="fr-CH"/>
        </w:rPr>
      </w:pPr>
      <w:r w:rsidRPr="00414529">
        <w:rPr>
          <w:rFonts w:cs="Arial"/>
          <w:color w:val="000000"/>
          <w:lang w:val="fr-CH"/>
        </w:rPr>
        <w:t xml:space="preserve">Anne CHAN-HON-TONG (Mme), Chargée d'étude pôle semences, Bureau des semences et de la santé des végétaux, Direction Générale de l'Alimentation, Paris </w:t>
      </w:r>
    </w:p>
    <w:p w:rsidR="00C86BAD" w:rsidRPr="00414529" w:rsidRDefault="00C86BAD" w:rsidP="00C86BAD">
      <w:pPr>
        <w:tabs>
          <w:tab w:val="left" w:pos="90"/>
        </w:tabs>
        <w:autoSpaceDE w:val="0"/>
        <w:autoSpaceDN w:val="0"/>
        <w:adjustRightInd w:val="0"/>
        <w:rPr>
          <w:rFonts w:cs="Arial"/>
          <w:color w:val="000000"/>
          <w:lang w:val="fr-CH"/>
        </w:rPr>
      </w:pPr>
      <w:r w:rsidRPr="00414529">
        <w:rPr>
          <w:rFonts w:cs="Arial"/>
          <w:color w:val="000000"/>
          <w:lang w:val="fr-CH"/>
        </w:rPr>
        <w:t xml:space="preserve">(e-mail: anne.chan-hon-tong@agriculture.gouv.fr)  </w:t>
      </w:r>
    </w:p>
    <w:p w:rsidR="00C86BAD" w:rsidRPr="00414529" w:rsidRDefault="00C86BAD" w:rsidP="00C86BAD">
      <w:pPr>
        <w:tabs>
          <w:tab w:val="left" w:pos="90"/>
        </w:tabs>
        <w:autoSpaceDE w:val="0"/>
        <w:autoSpaceDN w:val="0"/>
        <w:adjustRightInd w:val="0"/>
        <w:rPr>
          <w:rFonts w:cs="Arial"/>
          <w:color w:val="000000"/>
          <w:lang w:val="fr-CH"/>
        </w:rPr>
      </w:pPr>
    </w:p>
    <w:p w:rsidR="00C86BAD" w:rsidRPr="00414529" w:rsidRDefault="00C86BAD" w:rsidP="00C86BAD">
      <w:pPr>
        <w:tabs>
          <w:tab w:val="left" w:pos="90"/>
        </w:tabs>
        <w:autoSpaceDE w:val="0"/>
        <w:autoSpaceDN w:val="0"/>
        <w:adjustRightInd w:val="0"/>
        <w:rPr>
          <w:rFonts w:cs="Arial"/>
          <w:color w:val="000000"/>
          <w:lang w:val="fr-CH"/>
        </w:rPr>
      </w:pPr>
      <w:r w:rsidRPr="00414529">
        <w:rPr>
          <w:rFonts w:cs="Arial"/>
          <w:color w:val="000000"/>
          <w:lang w:val="fr-CH"/>
        </w:rPr>
        <w:t xml:space="preserve">Virginie BERTOUX (Mme), Responsable, Instance nationale des obtentions végétales (INOV), INOV-GEVES, Beaucouzé (e-mail: virginie.bertoux@geves.fr)  </w:t>
      </w:r>
    </w:p>
    <w:p w:rsidR="00C86BAD" w:rsidRPr="00414529" w:rsidRDefault="00C86BAD" w:rsidP="00C86BAD">
      <w:pPr>
        <w:tabs>
          <w:tab w:val="left" w:pos="90"/>
        </w:tabs>
        <w:autoSpaceDE w:val="0"/>
        <w:autoSpaceDN w:val="0"/>
        <w:adjustRightInd w:val="0"/>
        <w:rPr>
          <w:rFonts w:cs="Arial"/>
          <w:color w:val="000000"/>
          <w:u w:val="single"/>
          <w:lang w:val="fr-CH"/>
        </w:rPr>
      </w:pPr>
    </w:p>
    <w:p w:rsidR="00C86BAD" w:rsidRDefault="00C86BAD" w:rsidP="00C86BAD">
      <w:pPr>
        <w:tabs>
          <w:tab w:val="left" w:pos="90"/>
        </w:tabs>
        <w:autoSpaceDE w:val="0"/>
        <w:autoSpaceDN w:val="0"/>
        <w:rPr>
          <w:rFonts w:cs="Arial"/>
          <w:color w:val="000000"/>
          <w:u w:val="single"/>
        </w:rPr>
      </w:pPr>
      <w:r w:rsidRPr="00AC0DE9">
        <w:rPr>
          <w:rFonts w:cs="Arial"/>
          <w:color w:val="000000"/>
          <w:u w:val="single"/>
        </w:rPr>
        <w:t>GÉORGIE / GEORGIA / GEORGIEN / GEORGIA</w:t>
      </w:r>
    </w:p>
    <w:p w:rsidR="00C86BAD" w:rsidRPr="00AC0DE9" w:rsidRDefault="00C86BAD" w:rsidP="00C86BAD">
      <w:pPr>
        <w:tabs>
          <w:tab w:val="left" w:pos="90"/>
        </w:tabs>
        <w:autoSpaceDE w:val="0"/>
        <w:autoSpaceDN w:val="0"/>
        <w:rPr>
          <w:rFonts w:cs="Arial"/>
          <w:color w:val="000000"/>
          <w:u w:val="single"/>
        </w:rPr>
      </w:pPr>
    </w:p>
    <w:p w:rsidR="00C86BAD" w:rsidRDefault="00C86BAD" w:rsidP="00C86BAD">
      <w:pPr>
        <w:tabs>
          <w:tab w:val="left" w:pos="90"/>
        </w:tabs>
        <w:autoSpaceDE w:val="0"/>
        <w:autoSpaceDN w:val="0"/>
        <w:rPr>
          <w:rFonts w:cs="Arial"/>
          <w:color w:val="000000"/>
        </w:rPr>
      </w:pPr>
      <w:r w:rsidRPr="00AC0DE9">
        <w:rPr>
          <w:rFonts w:cs="Arial"/>
          <w:color w:val="000000"/>
        </w:rPr>
        <w:t xml:space="preserve">Nana PANTSKHAVA (Ms.), Chief Examiner, Department of Invention, Design and New Varieties and Breeds, National Intellectual Property Centre (SAKPATENTI), Mtskheta </w:t>
      </w:r>
    </w:p>
    <w:p w:rsidR="00C86BAD" w:rsidRDefault="00C86BAD" w:rsidP="00C86BAD">
      <w:pPr>
        <w:tabs>
          <w:tab w:val="left" w:pos="90"/>
        </w:tabs>
        <w:autoSpaceDE w:val="0"/>
        <w:autoSpaceDN w:val="0"/>
        <w:rPr>
          <w:rFonts w:cs="Arial"/>
          <w:color w:val="000000"/>
        </w:rPr>
      </w:pPr>
      <w:r w:rsidRPr="00AC0DE9">
        <w:rPr>
          <w:rFonts w:cs="Arial"/>
          <w:color w:val="000000"/>
        </w:rPr>
        <w:t xml:space="preserve">(e-mail: npantskhava@sakpatenti.org.ge)  </w:t>
      </w:r>
    </w:p>
    <w:p w:rsidR="00C86BAD" w:rsidRDefault="00C86BAD" w:rsidP="00C86BAD">
      <w:pPr>
        <w:tabs>
          <w:tab w:val="left" w:pos="90"/>
        </w:tabs>
        <w:autoSpaceDE w:val="0"/>
        <w:autoSpaceDN w:val="0"/>
        <w:adjustRightInd w:val="0"/>
        <w:rPr>
          <w:rFonts w:cs="Arial"/>
          <w:color w:val="000000"/>
          <w:u w:val="single"/>
        </w:rPr>
      </w:pPr>
    </w:p>
    <w:p w:rsidR="00C86BAD" w:rsidRPr="001D4989" w:rsidRDefault="00C86BAD" w:rsidP="00C86BAD">
      <w:pPr>
        <w:keepLines/>
        <w:tabs>
          <w:tab w:val="left" w:pos="90"/>
        </w:tabs>
        <w:autoSpaceDE w:val="0"/>
        <w:autoSpaceDN w:val="0"/>
        <w:adjustRightInd w:val="0"/>
        <w:rPr>
          <w:rFonts w:cs="Arial"/>
          <w:color w:val="000000"/>
          <w:u w:val="single"/>
        </w:rPr>
      </w:pPr>
      <w:r w:rsidRPr="001D4989">
        <w:rPr>
          <w:rFonts w:cs="Arial"/>
          <w:color w:val="000000"/>
          <w:u w:val="single"/>
        </w:rPr>
        <w:t>HONGRIE / HUNGARY / UNGARN / HUNGRÍA</w:t>
      </w:r>
    </w:p>
    <w:p w:rsidR="00C86BAD" w:rsidRDefault="00C86BAD" w:rsidP="00C86BAD">
      <w:pPr>
        <w:keepLines/>
        <w:tabs>
          <w:tab w:val="left" w:pos="90"/>
        </w:tabs>
        <w:autoSpaceDE w:val="0"/>
        <w:autoSpaceDN w:val="0"/>
        <w:adjustRightInd w:val="0"/>
        <w:rPr>
          <w:rFonts w:cs="Arial"/>
          <w:color w:val="000000"/>
        </w:rPr>
      </w:pPr>
    </w:p>
    <w:p w:rsidR="00C86BAD" w:rsidRPr="001D4989" w:rsidRDefault="00C86BAD" w:rsidP="00C86BAD">
      <w:pPr>
        <w:keepLines/>
        <w:tabs>
          <w:tab w:val="left" w:pos="90"/>
        </w:tabs>
        <w:autoSpaceDE w:val="0"/>
        <w:autoSpaceDN w:val="0"/>
        <w:adjustRightInd w:val="0"/>
        <w:rPr>
          <w:rFonts w:cs="Arial"/>
          <w:color w:val="000000"/>
        </w:rPr>
      </w:pPr>
      <w:r w:rsidRPr="001D4989">
        <w:rPr>
          <w:rFonts w:cs="Arial"/>
          <w:color w:val="000000"/>
        </w:rPr>
        <w:t xml:space="preserve">Szabolcs FARKAS, Head, Patent Department, Hungarian Intellectual Property Office (HIPO), Budapest (e-mail: szabolcs.farkas@hipo.gov.hu)  </w:t>
      </w:r>
    </w:p>
    <w:p w:rsidR="00C86BAD" w:rsidRDefault="00C86BAD" w:rsidP="00C86BAD">
      <w:pPr>
        <w:keepLines/>
        <w:tabs>
          <w:tab w:val="left" w:pos="90"/>
        </w:tabs>
        <w:autoSpaceDE w:val="0"/>
        <w:autoSpaceDN w:val="0"/>
        <w:adjustRightInd w:val="0"/>
        <w:rPr>
          <w:rFonts w:cs="Arial"/>
          <w:color w:val="000000"/>
        </w:rPr>
      </w:pPr>
    </w:p>
    <w:p w:rsidR="00C86BAD" w:rsidRPr="001D4989" w:rsidRDefault="00C86BAD" w:rsidP="00C86BAD">
      <w:pPr>
        <w:keepNext/>
        <w:keepLines/>
        <w:tabs>
          <w:tab w:val="left" w:pos="90"/>
        </w:tabs>
        <w:autoSpaceDE w:val="0"/>
        <w:autoSpaceDN w:val="0"/>
        <w:adjustRightInd w:val="0"/>
        <w:rPr>
          <w:rFonts w:cs="Arial"/>
          <w:color w:val="000000"/>
        </w:rPr>
      </w:pPr>
      <w:r w:rsidRPr="001D4989">
        <w:rPr>
          <w:rFonts w:cs="Arial"/>
          <w:color w:val="000000"/>
        </w:rPr>
        <w:t xml:space="preserve">Katalin MIKLÓ (Ms.), Head of Chemical and Agricultural Division, Agriculture and Plant Variety Protection Section, Hungarian Intellectual Property Office, Budapest (e-mail: katalin.miklo@hipo.gov.hu)  </w:t>
      </w:r>
    </w:p>
    <w:p w:rsidR="00C86BAD" w:rsidRDefault="00C86BAD" w:rsidP="00C86BAD">
      <w:pPr>
        <w:tabs>
          <w:tab w:val="left" w:pos="90"/>
        </w:tabs>
        <w:autoSpaceDE w:val="0"/>
        <w:autoSpaceDN w:val="0"/>
        <w:adjustRightInd w:val="0"/>
        <w:rPr>
          <w:rFonts w:cs="Arial"/>
          <w:color w:val="000000"/>
          <w:u w:val="single"/>
        </w:rPr>
      </w:pPr>
    </w:p>
    <w:p w:rsidR="00C86BAD" w:rsidRPr="00745B07" w:rsidRDefault="00C86BAD" w:rsidP="00C86BAD">
      <w:pPr>
        <w:keepNext/>
        <w:tabs>
          <w:tab w:val="left" w:pos="90"/>
        </w:tabs>
        <w:autoSpaceDE w:val="0"/>
        <w:autoSpaceDN w:val="0"/>
        <w:adjustRightInd w:val="0"/>
        <w:rPr>
          <w:rFonts w:cs="Arial"/>
          <w:color w:val="000000"/>
          <w:u w:val="single"/>
        </w:rPr>
      </w:pPr>
      <w:r w:rsidRPr="00745B07">
        <w:rPr>
          <w:rFonts w:cs="Arial"/>
          <w:color w:val="000000"/>
          <w:u w:val="single"/>
        </w:rPr>
        <w:t>IRLANDE / IRELAND / IRLAND / IRLANDA</w:t>
      </w:r>
    </w:p>
    <w:p w:rsidR="00C86BAD" w:rsidRPr="00745B07" w:rsidRDefault="00C86BAD" w:rsidP="00C86BAD">
      <w:pPr>
        <w:keepNext/>
        <w:tabs>
          <w:tab w:val="left" w:pos="90"/>
        </w:tabs>
        <w:autoSpaceDE w:val="0"/>
        <w:autoSpaceDN w:val="0"/>
        <w:adjustRightInd w:val="0"/>
        <w:rPr>
          <w:rFonts w:cs="Arial"/>
          <w:color w:val="000000"/>
        </w:rPr>
      </w:pPr>
    </w:p>
    <w:p w:rsidR="00C86BAD" w:rsidRPr="001D4989" w:rsidRDefault="00C86BAD" w:rsidP="00C86BAD">
      <w:pPr>
        <w:keepNext/>
        <w:tabs>
          <w:tab w:val="left" w:pos="90"/>
        </w:tabs>
        <w:autoSpaceDE w:val="0"/>
        <w:autoSpaceDN w:val="0"/>
        <w:adjustRightInd w:val="0"/>
        <w:rPr>
          <w:rFonts w:cs="Arial"/>
          <w:color w:val="000000"/>
        </w:rPr>
      </w:pPr>
      <w:r w:rsidRPr="00745B07">
        <w:rPr>
          <w:rFonts w:cs="Arial"/>
          <w:color w:val="000000"/>
        </w:rPr>
        <w:t>Donal COLEMAN, Controller of Plant Breeders' Rights, National Crop Evaluation Centre, Department of Agriculture, National Crop Evaluation Centre, Leixlip (e-mail: donal.coleman@agriculture.gov.ie)</w:t>
      </w:r>
      <w:r w:rsidRPr="001D4989">
        <w:rPr>
          <w:rFonts w:cs="Arial"/>
          <w:color w:val="000000"/>
        </w:rPr>
        <w:t xml:space="preserve">  </w:t>
      </w:r>
    </w:p>
    <w:p w:rsidR="00C86BAD" w:rsidRDefault="00C86BAD" w:rsidP="00C86BAD">
      <w:pPr>
        <w:tabs>
          <w:tab w:val="left" w:pos="90"/>
        </w:tabs>
        <w:autoSpaceDE w:val="0"/>
        <w:autoSpaceDN w:val="0"/>
        <w:adjustRightInd w:val="0"/>
        <w:rPr>
          <w:rFonts w:cs="Arial"/>
          <w:color w:val="000000"/>
          <w:u w:val="single"/>
        </w:rPr>
      </w:pPr>
    </w:p>
    <w:p w:rsidR="00C86BAD" w:rsidRPr="00745B07" w:rsidRDefault="00C86BAD" w:rsidP="00C86BAD">
      <w:pPr>
        <w:keepNext/>
        <w:keepLines/>
        <w:tabs>
          <w:tab w:val="left" w:pos="90"/>
        </w:tabs>
        <w:autoSpaceDE w:val="0"/>
        <w:autoSpaceDN w:val="0"/>
        <w:adjustRightInd w:val="0"/>
        <w:rPr>
          <w:rFonts w:cs="Arial"/>
          <w:color w:val="000000"/>
          <w:u w:val="single"/>
        </w:rPr>
      </w:pPr>
      <w:r w:rsidRPr="00745B07">
        <w:rPr>
          <w:rFonts w:cs="Arial"/>
          <w:color w:val="000000"/>
          <w:u w:val="single"/>
        </w:rPr>
        <w:lastRenderedPageBreak/>
        <w:t>ITALIE / ITALY / ITALIEN / ITALIA</w:t>
      </w:r>
    </w:p>
    <w:p w:rsidR="00C86BAD" w:rsidRPr="00745B07" w:rsidRDefault="00C86BAD" w:rsidP="00C86BAD">
      <w:pPr>
        <w:keepNext/>
        <w:keepLines/>
        <w:tabs>
          <w:tab w:val="left" w:pos="90"/>
        </w:tabs>
        <w:autoSpaceDE w:val="0"/>
        <w:autoSpaceDN w:val="0"/>
        <w:adjustRightInd w:val="0"/>
        <w:rPr>
          <w:rFonts w:cs="Arial"/>
          <w:color w:val="000000"/>
          <w:u w:val="single"/>
        </w:rPr>
      </w:pPr>
    </w:p>
    <w:p w:rsidR="00C86BAD" w:rsidRPr="00745B07" w:rsidRDefault="00C86BAD" w:rsidP="00C86BAD">
      <w:pPr>
        <w:keepNext/>
        <w:keepLines/>
        <w:tabs>
          <w:tab w:val="left" w:pos="90"/>
        </w:tabs>
        <w:autoSpaceDE w:val="0"/>
        <w:autoSpaceDN w:val="0"/>
        <w:adjustRightInd w:val="0"/>
        <w:rPr>
          <w:rFonts w:cs="Arial"/>
          <w:color w:val="000000"/>
          <w:u w:val="single"/>
        </w:rPr>
      </w:pPr>
      <w:r w:rsidRPr="00745B07">
        <w:rPr>
          <w:rFonts w:cs="Arial"/>
          <w:color w:val="000000"/>
        </w:rPr>
        <w:t>Antonio ATAZ, Official of the General Secretariat of the Council of the EU, Council of the European Union, Brussels (e-mail: antonio.ataz@consilium.europa.eu)</w:t>
      </w:r>
    </w:p>
    <w:p w:rsidR="00C86BAD" w:rsidRPr="00745B07" w:rsidRDefault="00C86BAD" w:rsidP="00C86BAD">
      <w:pPr>
        <w:keepNext/>
        <w:keepLines/>
        <w:tabs>
          <w:tab w:val="left" w:pos="90"/>
        </w:tabs>
        <w:autoSpaceDE w:val="0"/>
        <w:autoSpaceDN w:val="0"/>
        <w:adjustRightInd w:val="0"/>
        <w:rPr>
          <w:rFonts w:cs="Arial"/>
          <w:color w:val="000000"/>
          <w:u w:val="single"/>
        </w:rPr>
      </w:pPr>
    </w:p>
    <w:p w:rsidR="00C86BAD" w:rsidRPr="00A2706C" w:rsidRDefault="00C86BAD" w:rsidP="00C86BAD">
      <w:pPr>
        <w:tabs>
          <w:tab w:val="left" w:pos="90"/>
        </w:tabs>
        <w:autoSpaceDE w:val="0"/>
        <w:autoSpaceDN w:val="0"/>
        <w:adjustRightInd w:val="0"/>
        <w:rPr>
          <w:rFonts w:cs="Arial"/>
          <w:color w:val="000000"/>
          <w:highlight w:val="yellow"/>
          <w:u w:val="single"/>
        </w:rPr>
      </w:pPr>
      <w:r w:rsidRPr="00745B07">
        <w:rPr>
          <w:rFonts w:cs="Arial"/>
          <w:color w:val="000000"/>
          <w:u w:val="single"/>
        </w:rPr>
        <w:t>JAPON / JAPAN / JAPAN / JAPÓN</w:t>
      </w:r>
    </w:p>
    <w:p w:rsidR="00C86BAD" w:rsidRPr="00A2706C" w:rsidRDefault="00C86BAD" w:rsidP="00C86BAD">
      <w:pPr>
        <w:tabs>
          <w:tab w:val="left" w:pos="90"/>
        </w:tabs>
        <w:autoSpaceDE w:val="0"/>
        <w:autoSpaceDN w:val="0"/>
        <w:adjustRightInd w:val="0"/>
        <w:rPr>
          <w:rFonts w:cs="Arial"/>
          <w:color w:val="000000"/>
          <w:highlight w:val="yellow"/>
        </w:rPr>
      </w:pPr>
    </w:p>
    <w:p w:rsidR="00C86BAD" w:rsidRPr="001D4989" w:rsidRDefault="00C86BAD" w:rsidP="00C86BAD">
      <w:pPr>
        <w:tabs>
          <w:tab w:val="left" w:pos="90"/>
        </w:tabs>
        <w:autoSpaceDE w:val="0"/>
        <w:autoSpaceDN w:val="0"/>
        <w:adjustRightInd w:val="0"/>
        <w:rPr>
          <w:rFonts w:cs="Arial"/>
          <w:color w:val="000000"/>
        </w:rPr>
      </w:pPr>
      <w:r w:rsidRPr="001D4989">
        <w:rPr>
          <w:rFonts w:cs="Arial"/>
          <w:color w:val="000000"/>
        </w:rPr>
        <w:t xml:space="preserve">Akira MIYAKE, Senior Policy Advisor, New Business and Intellectual Property Division, Food Industry Affairs Bureau, Ministry of Agriculture, Forestry and Fisheries (MAFF), Tokyo (e-mail: akira_miyake@nm.maff.go.jp)  </w:t>
      </w:r>
    </w:p>
    <w:p w:rsidR="00C86BAD" w:rsidRDefault="00C86BAD" w:rsidP="00C86BAD">
      <w:pPr>
        <w:tabs>
          <w:tab w:val="left" w:pos="90"/>
        </w:tabs>
        <w:autoSpaceDE w:val="0"/>
        <w:autoSpaceDN w:val="0"/>
        <w:adjustRightInd w:val="0"/>
        <w:rPr>
          <w:rFonts w:cs="Arial"/>
          <w:color w:val="000000"/>
          <w:u w:val="single"/>
        </w:rPr>
      </w:pPr>
    </w:p>
    <w:p w:rsidR="00C86BAD" w:rsidRPr="001D4989" w:rsidRDefault="00C86BAD" w:rsidP="00C86BAD">
      <w:pPr>
        <w:tabs>
          <w:tab w:val="left" w:pos="90"/>
        </w:tabs>
        <w:autoSpaceDE w:val="0"/>
        <w:autoSpaceDN w:val="0"/>
        <w:adjustRightInd w:val="0"/>
        <w:rPr>
          <w:rFonts w:cs="Arial"/>
          <w:color w:val="000000"/>
          <w:u w:val="single"/>
        </w:rPr>
      </w:pPr>
      <w:r w:rsidRPr="001D4989">
        <w:rPr>
          <w:rFonts w:cs="Arial"/>
          <w:color w:val="000000"/>
          <w:u w:val="single"/>
        </w:rPr>
        <w:t>LETTONIE / LATVIA / LETTLAND / LETONIA</w:t>
      </w:r>
    </w:p>
    <w:p w:rsidR="00C86BAD" w:rsidRDefault="00C86BAD" w:rsidP="00C86BAD">
      <w:pPr>
        <w:tabs>
          <w:tab w:val="left" w:pos="90"/>
        </w:tabs>
        <w:autoSpaceDE w:val="0"/>
        <w:autoSpaceDN w:val="0"/>
        <w:adjustRightInd w:val="0"/>
        <w:rPr>
          <w:rFonts w:cs="Arial"/>
          <w:color w:val="000000"/>
        </w:rPr>
      </w:pPr>
    </w:p>
    <w:p w:rsidR="00C86BAD" w:rsidRDefault="00C86BAD" w:rsidP="00C86BAD">
      <w:pPr>
        <w:tabs>
          <w:tab w:val="left" w:pos="90"/>
        </w:tabs>
        <w:autoSpaceDE w:val="0"/>
        <w:autoSpaceDN w:val="0"/>
        <w:adjustRightInd w:val="0"/>
        <w:rPr>
          <w:rFonts w:cs="Arial"/>
          <w:color w:val="000000"/>
        </w:rPr>
      </w:pPr>
      <w:r w:rsidRPr="001D4989">
        <w:rPr>
          <w:rFonts w:cs="Arial"/>
          <w:color w:val="000000"/>
        </w:rPr>
        <w:t xml:space="preserve">Iveta OZOLINA (Mrs.), Deputy Director, Department of Agriculture, Ministry of Agriculture, Riga </w:t>
      </w:r>
    </w:p>
    <w:p w:rsidR="00C86BAD" w:rsidRDefault="00C86BAD" w:rsidP="00C86BAD">
      <w:pPr>
        <w:tabs>
          <w:tab w:val="left" w:pos="90"/>
        </w:tabs>
        <w:autoSpaceDE w:val="0"/>
        <w:autoSpaceDN w:val="0"/>
        <w:adjustRightInd w:val="0"/>
        <w:rPr>
          <w:rFonts w:cs="Arial"/>
          <w:color w:val="000000"/>
        </w:rPr>
      </w:pPr>
      <w:r w:rsidRPr="001D4989">
        <w:rPr>
          <w:rFonts w:cs="Arial"/>
          <w:color w:val="000000"/>
        </w:rPr>
        <w:t>(e-mail: iveta.ozolina@zm.gov.lv)</w:t>
      </w:r>
    </w:p>
    <w:p w:rsidR="00C86BAD" w:rsidRDefault="00C86BAD" w:rsidP="00C86BAD">
      <w:pPr>
        <w:tabs>
          <w:tab w:val="left" w:pos="90"/>
        </w:tabs>
        <w:autoSpaceDE w:val="0"/>
        <w:autoSpaceDN w:val="0"/>
        <w:adjustRightInd w:val="0"/>
        <w:rPr>
          <w:rFonts w:cs="Arial"/>
          <w:color w:val="000000"/>
        </w:rPr>
      </w:pPr>
    </w:p>
    <w:p w:rsidR="00C86BAD" w:rsidRPr="001D4989" w:rsidRDefault="00C86BAD" w:rsidP="00C86BAD">
      <w:pPr>
        <w:tabs>
          <w:tab w:val="left" w:pos="90"/>
        </w:tabs>
        <w:autoSpaceDE w:val="0"/>
        <w:autoSpaceDN w:val="0"/>
        <w:adjustRightInd w:val="0"/>
        <w:rPr>
          <w:rFonts w:cs="Arial"/>
          <w:color w:val="000000"/>
        </w:rPr>
      </w:pPr>
      <w:r w:rsidRPr="001D4989">
        <w:rPr>
          <w:rFonts w:cs="Arial"/>
          <w:color w:val="000000"/>
        </w:rPr>
        <w:t>Daiga BAJALE (Miss), Senior Officer, Seed Control Department, Division of Seed Certification and Plant Variety Protection, State Plant Protection Service, Riga (e-mail: daiga.bajale@vaad.gov.lv)</w:t>
      </w:r>
    </w:p>
    <w:p w:rsidR="00C86BAD" w:rsidRDefault="00C86BAD" w:rsidP="00C86BAD">
      <w:pPr>
        <w:tabs>
          <w:tab w:val="left" w:pos="90"/>
        </w:tabs>
        <w:autoSpaceDE w:val="0"/>
        <w:autoSpaceDN w:val="0"/>
        <w:adjustRightInd w:val="0"/>
        <w:rPr>
          <w:rFonts w:cs="Arial"/>
          <w:color w:val="000000"/>
          <w:u w:val="single"/>
        </w:rPr>
      </w:pPr>
    </w:p>
    <w:p w:rsidR="00C86BAD" w:rsidRPr="00380A09" w:rsidRDefault="00C86BAD" w:rsidP="00C86BAD">
      <w:pPr>
        <w:tabs>
          <w:tab w:val="left" w:pos="90"/>
        </w:tabs>
        <w:autoSpaceDE w:val="0"/>
        <w:autoSpaceDN w:val="0"/>
        <w:adjustRightInd w:val="0"/>
        <w:rPr>
          <w:rFonts w:cs="Arial"/>
          <w:color w:val="000000"/>
          <w:u w:val="single"/>
        </w:rPr>
      </w:pPr>
      <w:r w:rsidRPr="00380A09">
        <w:rPr>
          <w:rFonts w:cs="Arial"/>
          <w:color w:val="000000"/>
          <w:u w:val="single"/>
        </w:rPr>
        <w:t>MAROC / MOROCCO / MAROKKO / MARRUECOS</w:t>
      </w:r>
    </w:p>
    <w:p w:rsidR="00C86BAD" w:rsidRPr="00A2706C" w:rsidRDefault="00C86BAD" w:rsidP="00C86BAD">
      <w:pPr>
        <w:tabs>
          <w:tab w:val="left" w:pos="90"/>
        </w:tabs>
        <w:autoSpaceDE w:val="0"/>
        <w:autoSpaceDN w:val="0"/>
        <w:adjustRightInd w:val="0"/>
        <w:rPr>
          <w:rFonts w:cs="Arial"/>
          <w:color w:val="000000"/>
          <w:highlight w:val="yellow"/>
        </w:rPr>
      </w:pPr>
    </w:p>
    <w:p w:rsidR="00C86BAD" w:rsidRDefault="00C86BAD" w:rsidP="00C86BAD">
      <w:pPr>
        <w:tabs>
          <w:tab w:val="left" w:pos="90"/>
        </w:tabs>
        <w:autoSpaceDE w:val="0"/>
        <w:autoSpaceDN w:val="0"/>
        <w:adjustRightInd w:val="0"/>
        <w:rPr>
          <w:rFonts w:cs="Arial"/>
          <w:color w:val="000000"/>
        </w:rPr>
      </w:pPr>
      <w:r w:rsidRPr="001D4989">
        <w:rPr>
          <w:rFonts w:cs="Arial"/>
          <w:color w:val="000000"/>
        </w:rPr>
        <w:t xml:space="preserve">Zoubida TAOUSSI (Mrs.), Responsible of Plant Variety Protection, Division of Seed and Plant Control, </w:t>
      </w:r>
    </w:p>
    <w:p w:rsidR="00C86BAD" w:rsidRPr="001D4989" w:rsidRDefault="00C86BAD" w:rsidP="00C86BAD">
      <w:pPr>
        <w:tabs>
          <w:tab w:val="left" w:pos="90"/>
        </w:tabs>
        <w:autoSpaceDE w:val="0"/>
        <w:autoSpaceDN w:val="0"/>
        <w:adjustRightInd w:val="0"/>
        <w:rPr>
          <w:rFonts w:cs="Arial"/>
          <w:color w:val="000000"/>
        </w:rPr>
      </w:pPr>
      <w:r w:rsidRPr="001D4989">
        <w:rPr>
          <w:rFonts w:cs="Arial"/>
          <w:color w:val="000000"/>
        </w:rPr>
        <w:t xml:space="preserve">The National Office for Food Safety, Rabat (e-mail: ztaoussi67@gmail.com)  </w:t>
      </w:r>
    </w:p>
    <w:p w:rsidR="00C86BAD" w:rsidRPr="001D4989" w:rsidRDefault="00C86BAD" w:rsidP="00C86BAD">
      <w:pPr>
        <w:tabs>
          <w:tab w:val="left" w:pos="90"/>
        </w:tabs>
        <w:autoSpaceDE w:val="0"/>
        <w:autoSpaceDN w:val="0"/>
        <w:adjustRightInd w:val="0"/>
        <w:rPr>
          <w:rFonts w:cs="Arial"/>
          <w:color w:val="000000"/>
        </w:rPr>
      </w:pPr>
    </w:p>
    <w:p w:rsidR="00C86BAD" w:rsidRPr="00414529" w:rsidRDefault="00C86BAD" w:rsidP="00C86BAD">
      <w:pPr>
        <w:tabs>
          <w:tab w:val="left" w:pos="90"/>
        </w:tabs>
        <w:autoSpaceDE w:val="0"/>
        <w:autoSpaceDN w:val="0"/>
        <w:adjustRightInd w:val="0"/>
        <w:rPr>
          <w:rFonts w:cs="Arial"/>
          <w:color w:val="000000"/>
          <w:u w:val="single"/>
          <w:lang w:val="es-ES"/>
        </w:rPr>
      </w:pPr>
      <w:r w:rsidRPr="00414529">
        <w:rPr>
          <w:rFonts w:cs="Arial"/>
          <w:color w:val="000000"/>
          <w:u w:val="single"/>
          <w:lang w:val="es-ES"/>
        </w:rPr>
        <w:t>MEXIQUE / MEXICO / MEXIKO / MÉXICO</w:t>
      </w:r>
    </w:p>
    <w:p w:rsidR="00C86BAD" w:rsidRPr="00414529" w:rsidRDefault="00C86BAD" w:rsidP="00C86BAD">
      <w:pPr>
        <w:tabs>
          <w:tab w:val="left" w:pos="90"/>
        </w:tabs>
        <w:autoSpaceDE w:val="0"/>
        <w:autoSpaceDN w:val="0"/>
        <w:adjustRightInd w:val="0"/>
        <w:rPr>
          <w:rFonts w:cs="Arial"/>
          <w:color w:val="000000"/>
          <w:lang w:val="es-ES"/>
        </w:rPr>
      </w:pPr>
    </w:p>
    <w:p w:rsidR="00C86BAD" w:rsidRPr="00414529" w:rsidRDefault="00C86BAD" w:rsidP="00C86BAD">
      <w:pPr>
        <w:tabs>
          <w:tab w:val="left" w:pos="90"/>
        </w:tabs>
        <w:autoSpaceDE w:val="0"/>
        <w:autoSpaceDN w:val="0"/>
        <w:adjustRightInd w:val="0"/>
        <w:rPr>
          <w:rFonts w:cs="Arial"/>
          <w:color w:val="000000"/>
          <w:lang w:val="es-ES"/>
        </w:rPr>
      </w:pPr>
      <w:r w:rsidRPr="00414529">
        <w:rPr>
          <w:rFonts w:cs="Arial"/>
          <w:color w:val="000000"/>
          <w:lang w:val="es-ES"/>
        </w:rPr>
        <w:t xml:space="preserve">Eduardo PADILLA VACA, Director de Registro de Variedades Vegetales, Servicio Nacional de Inspección y Certificación de Semillas (SNICS), México (e-mail: eduardo.padilla@snics.gob.mx) </w:t>
      </w:r>
    </w:p>
    <w:p w:rsidR="00C86BAD" w:rsidRPr="00414529" w:rsidRDefault="00C86BAD" w:rsidP="00C86BAD">
      <w:pPr>
        <w:tabs>
          <w:tab w:val="left" w:pos="90"/>
        </w:tabs>
        <w:autoSpaceDE w:val="0"/>
        <w:autoSpaceDN w:val="0"/>
        <w:adjustRightInd w:val="0"/>
        <w:rPr>
          <w:rFonts w:cs="Arial"/>
          <w:color w:val="000000"/>
          <w:lang w:val="es-ES"/>
        </w:rPr>
      </w:pPr>
    </w:p>
    <w:p w:rsidR="00C86BAD" w:rsidRPr="001D4989" w:rsidRDefault="00C86BAD" w:rsidP="00C86BAD">
      <w:pPr>
        <w:tabs>
          <w:tab w:val="left" w:pos="90"/>
        </w:tabs>
        <w:autoSpaceDE w:val="0"/>
        <w:autoSpaceDN w:val="0"/>
        <w:adjustRightInd w:val="0"/>
        <w:rPr>
          <w:rFonts w:cs="Arial"/>
          <w:color w:val="000000"/>
          <w:u w:val="single"/>
        </w:rPr>
      </w:pPr>
      <w:r w:rsidRPr="001D4989">
        <w:rPr>
          <w:rFonts w:cs="Arial"/>
          <w:color w:val="000000"/>
          <w:u w:val="single"/>
        </w:rPr>
        <w:t>NORVÈGE / NORWAY / NORWEGEN / NORUEGA</w:t>
      </w:r>
    </w:p>
    <w:p w:rsidR="00C86BAD" w:rsidRDefault="00C86BAD" w:rsidP="00C86BAD">
      <w:pPr>
        <w:tabs>
          <w:tab w:val="left" w:pos="90"/>
        </w:tabs>
        <w:autoSpaceDE w:val="0"/>
        <w:autoSpaceDN w:val="0"/>
        <w:adjustRightInd w:val="0"/>
        <w:rPr>
          <w:rFonts w:cs="Arial"/>
          <w:color w:val="000000"/>
        </w:rPr>
      </w:pPr>
    </w:p>
    <w:p w:rsidR="00C86BAD" w:rsidRPr="001D4989" w:rsidRDefault="00C86BAD" w:rsidP="00C86BAD">
      <w:pPr>
        <w:tabs>
          <w:tab w:val="left" w:pos="90"/>
        </w:tabs>
        <w:autoSpaceDE w:val="0"/>
        <w:autoSpaceDN w:val="0"/>
        <w:adjustRightInd w:val="0"/>
        <w:rPr>
          <w:rFonts w:cs="Arial"/>
          <w:color w:val="000000"/>
        </w:rPr>
      </w:pPr>
      <w:r w:rsidRPr="001D4989">
        <w:rPr>
          <w:rFonts w:cs="Arial"/>
          <w:color w:val="000000"/>
        </w:rPr>
        <w:t xml:space="preserve">Tor Erik JØRGENSEN, Head of Department for National Approvals, Norwegian Food Safety Authority, Brumunddal (e-mail: tor.erik.jorgensen@mattilsynet.no)  </w:t>
      </w:r>
    </w:p>
    <w:p w:rsidR="00C86BAD" w:rsidRPr="001D4989" w:rsidRDefault="00C86BAD" w:rsidP="00C86BAD">
      <w:pPr>
        <w:tabs>
          <w:tab w:val="left" w:pos="90"/>
        </w:tabs>
        <w:autoSpaceDE w:val="0"/>
        <w:autoSpaceDN w:val="0"/>
        <w:adjustRightInd w:val="0"/>
        <w:rPr>
          <w:rFonts w:cs="Arial"/>
          <w:color w:val="000000"/>
        </w:rPr>
      </w:pPr>
    </w:p>
    <w:p w:rsidR="00C86BAD" w:rsidRDefault="00C86BAD" w:rsidP="00C86BAD">
      <w:pPr>
        <w:tabs>
          <w:tab w:val="left" w:pos="90"/>
        </w:tabs>
        <w:autoSpaceDE w:val="0"/>
        <w:autoSpaceDN w:val="0"/>
        <w:adjustRightInd w:val="0"/>
        <w:rPr>
          <w:rFonts w:cs="Arial"/>
          <w:color w:val="000000"/>
        </w:rPr>
      </w:pPr>
      <w:r w:rsidRPr="001D4989">
        <w:rPr>
          <w:rFonts w:cs="Arial"/>
          <w:color w:val="000000"/>
        </w:rPr>
        <w:t xml:space="preserve">Marianne SMITH (Ms.), Senior Advisor, Norwegian Ministry of Agriculture and Food, Oslo </w:t>
      </w:r>
    </w:p>
    <w:p w:rsidR="00C86BAD" w:rsidRPr="00414529" w:rsidRDefault="00C86BAD" w:rsidP="00C86BAD">
      <w:pPr>
        <w:tabs>
          <w:tab w:val="left" w:pos="90"/>
        </w:tabs>
        <w:autoSpaceDE w:val="0"/>
        <w:autoSpaceDN w:val="0"/>
        <w:adjustRightInd w:val="0"/>
        <w:rPr>
          <w:rFonts w:cs="Arial"/>
          <w:color w:val="000000"/>
          <w:lang w:val="fr-CH"/>
        </w:rPr>
      </w:pPr>
      <w:r w:rsidRPr="00414529">
        <w:rPr>
          <w:rFonts w:cs="Arial"/>
          <w:color w:val="000000"/>
          <w:lang w:val="fr-CH"/>
        </w:rPr>
        <w:t xml:space="preserve">(e-mail: marianne.smith@lmd.dep.no)  </w:t>
      </w:r>
    </w:p>
    <w:p w:rsidR="00C86BAD" w:rsidRPr="00414529" w:rsidRDefault="00C86BAD" w:rsidP="00C86BAD">
      <w:pPr>
        <w:tabs>
          <w:tab w:val="left" w:pos="90"/>
        </w:tabs>
        <w:autoSpaceDE w:val="0"/>
        <w:autoSpaceDN w:val="0"/>
        <w:adjustRightInd w:val="0"/>
        <w:rPr>
          <w:rFonts w:cs="Arial"/>
          <w:color w:val="000000"/>
          <w:lang w:val="fr-CH"/>
        </w:rPr>
      </w:pPr>
    </w:p>
    <w:p w:rsidR="00C86BAD" w:rsidRPr="00414529" w:rsidRDefault="00C86BAD" w:rsidP="00C86BAD">
      <w:pPr>
        <w:keepNext/>
        <w:tabs>
          <w:tab w:val="left" w:pos="90"/>
        </w:tabs>
        <w:autoSpaceDE w:val="0"/>
        <w:autoSpaceDN w:val="0"/>
        <w:adjustRightInd w:val="0"/>
        <w:rPr>
          <w:rFonts w:cs="Arial"/>
          <w:color w:val="000000"/>
          <w:u w:val="single"/>
          <w:lang w:val="fr-CH"/>
        </w:rPr>
      </w:pPr>
      <w:r w:rsidRPr="00414529">
        <w:rPr>
          <w:rFonts w:cs="Arial"/>
          <w:color w:val="000000"/>
          <w:u w:val="single"/>
          <w:lang w:val="fr-CH"/>
        </w:rPr>
        <w:t xml:space="preserve">ORGANISATION AFRICAINE DE LA PROPRIÉTÉ INTELLECTUELLE / OAPI - AFRICAN </w:t>
      </w:r>
    </w:p>
    <w:p w:rsidR="00C86BAD" w:rsidRPr="001D4989" w:rsidRDefault="00C86BAD" w:rsidP="00C86BAD">
      <w:pPr>
        <w:keepNext/>
        <w:tabs>
          <w:tab w:val="left" w:pos="90"/>
        </w:tabs>
        <w:autoSpaceDE w:val="0"/>
        <w:autoSpaceDN w:val="0"/>
        <w:adjustRightInd w:val="0"/>
        <w:rPr>
          <w:rFonts w:cs="Arial"/>
          <w:color w:val="000000"/>
          <w:u w:val="single"/>
        </w:rPr>
      </w:pPr>
      <w:r w:rsidRPr="001D4989">
        <w:rPr>
          <w:rFonts w:cs="Arial"/>
          <w:color w:val="000000"/>
          <w:u w:val="single"/>
        </w:rPr>
        <w:t xml:space="preserve">INTELLECTUAL PROPERTY ORGANIZATION / AFRIKANISCHE ORGANISATION FÜR </w:t>
      </w:r>
    </w:p>
    <w:p w:rsidR="00C86BAD" w:rsidRPr="00414529" w:rsidRDefault="00C86BAD" w:rsidP="00C86BAD">
      <w:pPr>
        <w:keepNext/>
        <w:tabs>
          <w:tab w:val="left" w:pos="90"/>
        </w:tabs>
        <w:autoSpaceDE w:val="0"/>
        <w:autoSpaceDN w:val="0"/>
        <w:adjustRightInd w:val="0"/>
        <w:rPr>
          <w:rFonts w:cs="Arial"/>
          <w:color w:val="000000"/>
          <w:u w:val="single"/>
          <w:lang w:val="es-ES"/>
        </w:rPr>
      </w:pPr>
      <w:r w:rsidRPr="00414529">
        <w:rPr>
          <w:rFonts w:cs="Arial"/>
          <w:color w:val="000000"/>
          <w:u w:val="single"/>
          <w:lang w:val="es-ES"/>
        </w:rPr>
        <w:t xml:space="preserve">GEISTIGES EIGENTUM / ORGANIZACIÓN AFRICANA DE LA PROPIEDAD </w:t>
      </w:r>
    </w:p>
    <w:p w:rsidR="00C86BAD" w:rsidRPr="00414529" w:rsidRDefault="00C86BAD" w:rsidP="00C86BAD">
      <w:pPr>
        <w:keepNext/>
        <w:tabs>
          <w:tab w:val="left" w:pos="90"/>
        </w:tabs>
        <w:autoSpaceDE w:val="0"/>
        <w:autoSpaceDN w:val="0"/>
        <w:adjustRightInd w:val="0"/>
        <w:rPr>
          <w:rFonts w:cs="Arial"/>
          <w:color w:val="000000"/>
          <w:u w:val="single"/>
          <w:lang w:val="fr-CH"/>
        </w:rPr>
      </w:pPr>
      <w:r w:rsidRPr="00414529">
        <w:rPr>
          <w:rFonts w:cs="Arial"/>
          <w:color w:val="000000"/>
          <w:u w:val="single"/>
          <w:lang w:val="fr-CH"/>
        </w:rPr>
        <w:t>INTELECTUAL</w:t>
      </w:r>
    </w:p>
    <w:p w:rsidR="00C86BAD" w:rsidRPr="00414529" w:rsidRDefault="00C86BAD" w:rsidP="00C86BAD">
      <w:pPr>
        <w:keepNext/>
        <w:tabs>
          <w:tab w:val="left" w:pos="90"/>
        </w:tabs>
        <w:autoSpaceDE w:val="0"/>
        <w:autoSpaceDN w:val="0"/>
        <w:adjustRightInd w:val="0"/>
        <w:rPr>
          <w:rFonts w:cs="Arial"/>
          <w:color w:val="000000"/>
          <w:u w:val="single"/>
          <w:lang w:val="fr-CH"/>
        </w:rPr>
      </w:pPr>
    </w:p>
    <w:p w:rsidR="00C86BAD" w:rsidRPr="00414529" w:rsidRDefault="00C86BAD" w:rsidP="00C86BAD">
      <w:pPr>
        <w:tabs>
          <w:tab w:val="left" w:pos="90"/>
        </w:tabs>
        <w:autoSpaceDE w:val="0"/>
        <w:autoSpaceDN w:val="0"/>
        <w:adjustRightInd w:val="0"/>
        <w:rPr>
          <w:rFonts w:cs="Arial"/>
          <w:color w:val="000000"/>
          <w:lang w:val="fr-CH"/>
        </w:rPr>
      </w:pPr>
      <w:r w:rsidRPr="00414529">
        <w:rPr>
          <w:rFonts w:cs="Arial"/>
          <w:color w:val="000000"/>
          <w:lang w:val="fr-CH"/>
        </w:rPr>
        <w:t xml:space="preserve">Juliette DOUMATEY AYITE (Mme), Directeur Général Adjoint, Organisation africaine de la propriété intellectuelle (OAPI), Yaoundé (e-mail: ayijuliette@yahoo.fr)  </w:t>
      </w:r>
    </w:p>
    <w:p w:rsidR="00C86BAD" w:rsidRPr="00414529" w:rsidRDefault="00C86BAD" w:rsidP="00C86BAD">
      <w:pPr>
        <w:tabs>
          <w:tab w:val="left" w:pos="90"/>
        </w:tabs>
        <w:autoSpaceDE w:val="0"/>
        <w:autoSpaceDN w:val="0"/>
        <w:adjustRightInd w:val="0"/>
        <w:rPr>
          <w:rFonts w:cs="Arial"/>
          <w:color w:val="000000"/>
          <w:lang w:val="fr-CH"/>
        </w:rPr>
      </w:pPr>
    </w:p>
    <w:p w:rsidR="00C86BAD" w:rsidRPr="00414529" w:rsidRDefault="00C86BAD" w:rsidP="00C86BAD">
      <w:pPr>
        <w:tabs>
          <w:tab w:val="left" w:pos="90"/>
        </w:tabs>
        <w:autoSpaceDE w:val="0"/>
        <w:autoSpaceDN w:val="0"/>
        <w:adjustRightInd w:val="0"/>
        <w:rPr>
          <w:rFonts w:cs="Arial"/>
          <w:color w:val="000000"/>
          <w:lang w:val="fr-CH"/>
        </w:rPr>
      </w:pPr>
      <w:r w:rsidRPr="00414529">
        <w:rPr>
          <w:rFonts w:cs="Arial"/>
          <w:color w:val="000000"/>
          <w:lang w:val="fr-CH"/>
        </w:rPr>
        <w:t xml:space="preserve">Wéré Régine GAZARO (Madame), Directeur, Protection de la propriété industrielle, Organisation africaine de la propriété intellectuelle (OAPI), Yaoundé (e-mail: were_regine@yahoo.fr)  </w:t>
      </w:r>
    </w:p>
    <w:p w:rsidR="00C86BAD" w:rsidRPr="00414529" w:rsidRDefault="00C86BAD" w:rsidP="00C86BAD">
      <w:pPr>
        <w:tabs>
          <w:tab w:val="left" w:pos="90"/>
        </w:tabs>
        <w:autoSpaceDE w:val="0"/>
        <w:autoSpaceDN w:val="0"/>
        <w:adjustRightInd w:val="0"/>
        <w:rPr>
          <w:rFonts w:cs="Arial"/>
          <w:color w:val="000000"/>
          <w:u w:val="single"/>
          <w:lang w:val="fr-CH"/>
        </w:rPr>
      </w:pPr>
    </w:p>
    <w:p w:rsidR="00C86BAD" w:rsidRPr="00414529" w:rsidRDefault="00C86BAD" w:rsidP="00C86BAD">
      <w:pPr>
        <w:tabs>
          <w:tab w:val="left" w:pos="90"/>
        </w:tabs>
        <w:autoSpaceDE w:val="0"/>
        <w:autoSpaceDN w:val="0"/>
        <w:adjustRightInd w:val="0"/>
        <w:rPr>
          <w:rFonts w:cs="Arial"/>
          <w:color w:val="000000"/>
          <w:u w:val="single"/>
          <w:lang w:val="fr-CH"/>
        </w:rPr>
      </w:pPr>
      <w:r w:rsidRPr="00414529">
        <w:rPr>
          <w:rFonts w:cs="Arial"/>
          <w:color w:val="000000"/>
          <w:u w:val="single"/>
          <w:lang w:val="fr-CH"/>
        </w:rPr>
        <w:t>PAYS-BAS / NETHERLANDS / NIEDERLANDE / PAÍSES BAJOS</w:t>
      </w:r>
    </w:p>
    <w:p w:rsidR="00C86BAD" w:rsidRPr="00414529" w:rsidRDefault="00C86BAD" w:rsidP="00C86BAD">
      <w:pPr>
        <w:tabs>
          <w:tab w:val="left" w:pos="90"/>
        </w:tabs>
        <w:autoSpaceDE w:val="0"/>
        <w:autoSpaceDN w:val="0"/>
        <w:adjustRightInd w:val="0"/>
        <w:rPr>
          <w:rFonts w:cs="Arial"/>
          <w:color w:val="000000"/>
          <w:lang w:val="fr-CH"/>
        </w:rPr>
      </w:pPr>
    </w:p>
    <w:p w:rsidR="00C86BAD" w:rsidRPr="001D4989" w:rsidRDefault="00C86BAD" w:rsidP="00C86BAD">
      <w:pPr>
        <w:tabs>
          <w:tab w:val="left" w:pos="90"/>
        </w:tabs>
        <w:autoSpaceDE w:val="0"/>
        <w:autoSpaceDN w:val="0"/>
        <w:adjustRightInd w:val="0"/>
        <w:rPr>
          <w:rFonts w:cs="Arial"/>
          <w:color w:val="000000"/>
        </w:rPr>
      </w:pPr>
      <w:r w:rsidRPr="001D4989">
        <w:rPr>
          <w:rFonts w:cs="Arial"/>
          <w:color w:val="000000"/>
        </w:rPr>
        <w:t xml:space="preserve">Kees Jan GROENEWOUD, Secretary, Plant Variety Board (Raad voor Plantenrassen), Naktuinbouw, Roelofarendsveen (e-mail: c.j.a.groenewoud@naktuinbouw.nl)  </w:t>
      </w:r>
    </w:p>
    <w:p w:rsidR="00C86BAD" w:rsidRDefault="00C86BAD" w:rsidP="00C86BAD">
      <w:pPr>
        <w:tabs>
          <w:tab w:val="left" w:pos="90"/>
        </w:tabs>
        <w:autoSpaceDE w:val="0"/>
        <w:autoSpaceDN w:val="0"/>
        <w:adjustRightInd w:val="0"/>
        <w:rPr>
          <w:rFonts w:cs="Arial"/>
          <w:color w:val="000000"/>
        </w:rPr>
      </w:pPr>
    </w:p>
    <w:p w:rsidR="00C86BAD" w:rsidRDefault="00C86BAD" w:rsidP="00C86BAD">
      <w:pPr>
        <w:tabs>
          <w:tab w:val="left" w:pos="90"/>
        </w:tabs>
        <w:autoSpaceDE w:val="0"/>
        <w:autoSpaceDN w:val="0"/>
        <w:adjustRightInd w:val="0"/>
        <w:rPr>
          <w:rFonts w:cs="Arial"/>
          <w:color w:val="000000"/>
        </w:rPr>
      </w:pPr>
      <w:r>
        <w:rPr>
          <w:rFonts w:cs="Arial"/>
          <w:color w:val="000000"/>
        </w:rPr>
        <w:t>Jacob SATTER, Senior Policy Officer, Seeds and Propagation Materials, Ministry of Economic Affairs, The Hague (e-mail: j.h.satter@minez.nl)</w:t>
      </w:r>
    </w:p>
    <w:p w:rsidR="00C86BAD" w:rsidRPr="001D4989" w:rsidRDefault="00C86BAD" w:rsidP="00C86BAD">
      <w:pPr>
        <w:tabs>
          <w:tab w:val="left" w:pos="90"/>
        </w:tabs>
        <w:autoSpaceDE w:val="0"/>
        <w:autoSpaceDN w:val="0"/>
        <w:adjustRightInd w:val="0"/>
        <w:rPr>
          <w:rFonts w:cs="Arial"/>
          <w:color w:val="000000"/>
        </w:rPr>
      </w:pPr>
    </w:p>
    <w:p w:rsidR="00C86BAD" w:rsidRDefault="00C86BAD" w:rsidP="00C86BAD">
      <w:pPr>
        <w:tabs>
          <w:tab w:val="left" w:pos="90"/>
        </w:tabs>
        <w:autoSpaceDE w:val="0"/>
        <w:autoSpaceDN w:val="0"/>
        <w:adjustRightInd w:val="0"/>
        <w:rPr>
          <w:rFonts w:cs="Arial"/>
          <w:color w:val="000000"/>
        </w:rPr>
      </w:pPr>
      <w:r w:rsidRPr="001D4989">
        <w:rPr>
          <w:rFonts w:cs="Arial"/>
          <w:color w:val="000000"/>
        </w:rPr>
        <w:t xml:space="preserve">Kees VAN ETTEKOVEN, Head of Variety Testing Department, Naktuinbouw NL, Roelofarendsveen </w:t>
      </w:r>
    </w:p>
    <w:p w:rsidR="00C86BAD" w:rsidRPr="00414529" w:rsidRDefault="00C86BAD" w:rsidP="00C86BAD">
      <w:pPr>
        <w:tabs>
          <w:tab w:val="left" w:pos="90"/>
        </w:tabs>
        <w:autoSpaceDE w:val="0"/>
        <w:autoSpaceDN w:val="0"/>
        <w:adjustRightInd w:val="0"/>
        <w:rPr>
          <w:rFonts w:cs="Arial"/>
          <w:color w:val="000000"/>
          <w:lang w:val="fr-CH"/>
        </w:rPr>
      </w:pPr>
      <w:r w:rsidRPr="00414529">
        <w:rPr>
          <w:rFonts w:cs="Arial"/>
          <w:color w:val="000000"/>
          <w:lang w:val="fr-CH"/>
        </w:rPr>
        <w:t xml:space="preserve">(e-mail: c.v.ettekoven@naktuinbouw.nl)  </w:t>
      </w:r>
    </w:p>
    <w:p w:rsidR="00C86BAD" w:rsidRPr="00414529" w:rsidRDefault="00C86BAD" w:rsidP="00C86BAD">
      <w:pPr>
        <w:tabs>
          <w:tab w:val="left" w:pos="90"/>
        </w:tabs>
        <w:autoSpaceDE w:val="0"/>
        <w:autoSpaceDN w:val="0"/>
        <w:adjustRightInd w:val="0"/>
        <w:rPr>
          <w:rFonts w:cs="Arial"/>
          <w:color w:val="000000"/>
          <w:u w:val="single"/>
          <w:lang w:val="fr-CH"/>
        </w:rPr>
      </w:pPr>
    </w:p>
    <w:p w:rsidR="00C86BAD" w:rsidRPr="00414529" w:rsidRDefault="00C86BAD" w:rsidP="00C86BAD">
      <w:pPr>
        <w:keepNext/>
        <w:tabs>
          <w:tab w:val="left" w:pos="90"/>
        </w:tabs>
        <w:autoSpaceDE w:val="0"/>
        <w:autoSpaceDN w:val="0"/>
        <w:adjustRightInd w:val="0"/>
        <w:rPr>
          <w:rFonts w:cs="Arial"/>
          <w:color w:val="000000"/>
          <w:u w:val="single"/>
          <w:lang w:val="fr-CH"/>
        </w:rPr>
      </w:pPr>
      <w:r w:rsidRPr="00414529">
        <w:rPr>
          <w:rFonts w:cs="Arial"/>
          <w:color w:val="000000"/>
          <w:u w:val="single"/>
          <w:lang w:val="fr-CH"/>
        </w:rPr>
        <w:lastRenderedPageBreak/>
        <w:t>POLOGNE / POLAND / POLEN / POLONIA</w:t>
      </w:r>
    </w:p>
    <w:p w:rsidR="00C86BAD" w:rsidRPr="00414529" w:rsidRDefault="00C86BAD" w:rsidP="00C86BAD">
      <w:pPr>
        <w:keepNext/>
        <w:tabs>
          <w:tab w:val="left" w:pos="90"/>
        </w:tabs>
        <w:autoSpaceDE w:val="0"/>
        <w:autoSpaceDN w:val="0"/>
        <w:adjustRightInd w:val="0"/>
        <w:rPr>
          <w:rFonts w:cs="Arial"/>
          <w:color w:val="000000"/>
          <w:lang w:val="fr-CH"/>
        </w:rPr>
      </w:pPr>
    </w:p>
    <w:p w:rsidR="00C86BAD" w:rsidRDefault="00C86BAD" w:rsidP="00C86BAD">
      <w:pPr>
        <w:keepNext/>
        <w:tabs>
          <w:tab w:val="left" w:pos="90"/>
        </w:tabs>
        <w:autoSpaceDE w:val="0"/>
        <w:autoSpaceDN w:val="0"/>
        <w:adjustRightInd w:val="0"/>
        <w:rPr>
          <w:rFonts w:cs="Arial"/>
          <w:color w:val="000000"/>
        </w:rPr>
      </w:pPr>
      <w:r w:rsidRPr="001D4989">
        <w:rPr>
          <w:rFonts w:cs="Arial"/>
          <w:color w:val="000000"/>
        </w:rPr>
        <w:t xml:space="preserve">Edward S. GACEK, Director General, Research Centre for Cultivar Testing (COBORU), Slupia Wielka </w:t>
      </w:r>
    </w:p>
    <w:p w:rsidR="00C86BAD" w:rsidRPr="001D4989" w:rsidRDefault="00C86BAD" w:rsidP="00C86BAD">
      <w:pPr>
        <w:keepNext/>
        <w:tabs>
          <w:tab w:val="left" w:pos="90"/>
        </w:tabs>
        <w:autoSpaceDE w:val="0"/>
        <w:autoSpaceDN w:val="0"/>
        <w:adjustRightInd w:val="0"/>
        <w:rPr>
          <w:rFonts w:cs="Arial"/>
          <w:color w:val="000000"/>
        </w:rPr>
      </w:pPr>
      <w:r w:rsidRPr="001D4989">
        <w:rPr>
          <w:rFonts w:cs="Arial"/>
          <w:color w:val="000000"/>
        </w:rPr>
        <w:t xml:space="preserve">(e-mail: e.gacek@coboru.pl)  </w:t>
      </w:r>
    </w:p>
    <w:p w:rsidR="00C86BAD" w:rsidRDefault="00C86BAD" w:rsidP="00C86BAD">
      <w:pPr>
        <w:keepNext/>
        <w:tabs>
          <w:tab w:val="left" w:pos="90"/>
        </w:tabs>
        <w:autoSpaceDE w:val="0"/>
        <w:autoSpaceDN w:val="0"/>
        <w:adjustRightInd w:val="0"/>
        <w:rPr>
          <w:rFonts w:cs="Arial"/>
          <w:color w:val="000000"/>
        </w:rPr>
      </w:pPr>
    </w:p>
    <w:p w:rsidR="00C86BAD" w:rsidRPr="001D4989" w:rsidRDefault="00C86BAD" w:rsidP="00C86BAD">
      <w:pPr>
        <w:keepNext/>
        <w:tabs>
          <w:tab w:val="left" w:pos="90"/>
        </w:tabs>
        <w:autoSpaceDE w:val="0"/>
        <w:autoSpaceDN w:val="0"/>
        <w:adjustRightInd w:val="0"/>
        <w:rPr>
          <w:rFonts w:cs="Arial"/>
          <w:color w:val="000000"/>
        </w:rPr>
      </w:pPr>
      <w:r w:rsidRPr="001D4989">
        <w:rPr>
          <w:rFonts w:cs="Arial"/>
          <w:color w:val="000000"/>
        </w:rPr>
        <w:t xml:space="preserve">Marcin BEHNKE, Deputy Director General for Experimental Affairs, Research Centre for Cultivar Testing (COBORU), Slupia Wielka (e-mail: m.behnke@coboru.pl)  </w:t>
      </w:r>
    </w:p>
    <w:p w:rsidR="00C86BAD" w:rsidRDefault="00C86BAD" w:rsidP="00C86BAD">
      <w:pPr>
        <w:keepNext/>
        <w:tabs>
          <w:tab w:val="left" w:pos="90"/>
        </w:tabs>
        <w:autoSpaceDE w:val="0"/>
        <w:autoSpaceDN w:val="0"/>
        <w:adjustRightInd w:val="0"/>
        <w:rPr>
          <w:rFonts w:cs="Arial"/>
        </w:rPr>
      </w:pPr>
    </w:p>
    <w:p w:rsidR="00C86BAD" w:rsidRPr="001D4989" w:rsidRDefault="00C86BAD" w:rsidP="00C86BAD">
      <w:pPr>
        <w:keepNext/>
        <w:tabs>
          <w:tab w:val="left" w:pos="90"/>
        </w:tabs>
        <w:autoSpaceDE w:val="0"/>
        <w:autoSpaceDN w:val="0"/>
        <w:adjustRightInd w:val="0"/>
        <w:rPr>
          <w:rFonts w:cs="Arial"/>
          <w:color w:val="000000"/>
        </w:rPr>
      </w:pPr>
      <w:r w:rsidRPr="001D4989">
        <w:rPr>
          <w:rFonts w:cs="Arial"/>
          <w:color w:val="000000"/>
        </w:rPr>
        <w:t xml:space="preserve">Alicja RUTKOWSKA (Mrs.), Head, National Listing and Plant Breeders' Rights Protection Office, The Research Centre for Cultivar Testing (COBORU), Slupia Wielka (e-mail: a.rutkowska@coboru.pl)  </w:t>
      </w:r>
    </w:p>
    <w:p w:rsidR="00C86BAD" w:rsidRDefault="00C86BAD" w:rsidP="00C86BAD">
      <w:pPr>
        <w:keepNext/>
        <w:tabs>
          <w:tab w:val="left" w:pos="90"/>
        </w:tabs>
        <w:autoSpaceDE w:val="0"/>
        <w:autoSpaceDN w:val="0"/>
        <w:adjustRightInd w:val="0"/>
        <w:rPr>
          <w:rFonts w:cs="Arial"/>
          <w:color w:val="000000"/>
          <w:u w:val="single"/>
        </w:rPr>
      </w:pPr>
    </w:p>
    <w:p w:rsidR="00C86BAD" w:rsidRPr="001D4989" w:rsidRDefault="00C86BAD" w:rsidP="00C86BAD">
      <w:pPr>
        <w:tabs>
          <w:tab w:val="left" w:pos="90"/>
        </w:tabs>
        <w:autoSpaceDE w:val="0"/>
        <w:autoSpaceDN w:val="0"/>
        <w:adjustRightInd w:val="0"/>
        <w:rPr>
          <w:rFonts w:cs="Arial"/>
          <w:color w:val="000000"/>
          <w:u w:val="single"/>
        </w:rPr>
      </w:pPr>
      <w:r w:rsidRPr="001D4989">
        <w:rPr>
          <w:rFonts w:cs="Arial"/>
          <w:color w:val="000000"/>
          <w:u w:val="single"/>
        </w:rPr>
        <w:t>RÉPUBLIQUE DE CORÉE / REPUBLIC OF KOREA / REPUBLIK KOREA / REPÚBLICA DE COREA</w:t>
      </w:r>
    </w:p>
    <w:p w:rsidR="00C86BAD" w:rsidRDefault="00C86BAD" w:rsidP="00C86BAD">
      <w:pPr>
        <w:tabs>
          <w:tab w:val="left" w:pos="90"/>
        </w:tabs>
        <w:autoSpaceDE w:val="0"/>
        <w:autoSpaceDN w:val="0"/>
        <w:adjustRightInd w:val="0"/>
        <w:rPr>
          <w:rFonts w:cs="Arial"/>
          <w:color w:val="000000"/>
        </w:rPr>
      </w:pPr>
    </w:p>
    <w:p w:rsidR="00C86BAD" w:rsidRPr="001D4989" w:rsidRDefault="00C86BAD" w:rsidP="00C86BAD">
      <w:pPr>
        <w:tabs>
          <w:tab w:val="left" w:pos="90"/>
        </w:tabs>
        <w:autoSpaceDE w:val="0"/>
        <w:autoSpaceDN w:val="0"/>
        <w:adjustRightInd w:val="0"/>
        <w:rPr>
          <w:rFonts w:cs="Arial"/>
          <w:color w:val="000000"/>
        </w:rPr>
      </w:pPr>
      <w:r w:rsidRPr="001D4989">
        <w:rPr>
          <w:rFonts w:cs="Arial"/>
          <w:color w:val="000000"/>
        </w:rPr>
        <w:t xml:space="preserve">Seung-In YI, Deputy Head, Plant Variety Protection Division, Korea Seed &amp; Variety Service (KSVS), Gyeongsangbuk-Do (e-mail: seedin@korea.kr)  </w:t>
      </w:r>
    </w:p>
    <w:p w:rsidR="00C86BAD" w:rsidRDefault="00C86BAD" w:rsidP="00C86BAD">
      <w:pPr>
        <w:tabs>
          <w:tab w:val="left" w:pos="90"/>
        </w:tabs>
        <w:autoSpaceDE w:val="0"/>
        <w:autoSpaceDN w:val="0"/>
        <w:adjustRightInd w:val="0"/>
        <w:rPr>
          <w:rFonts w:cs="Arial"/>
          <w:color w:val="000000"/>
        </w:rPr>
      </w:pPr>
    </w:p>
    <w:p w:rsidR="00C86BAD" w:rsidRPr="001D4989" w:rsidRDefault="00C86BAD" w:rsidP="00C86BAD">
      <w:pPr>
        <w:tabs>
          <w:tab w:val="left" w:pos="90"/>
        </w:tabs>
        <w:autoSpaceDE w:val="0"/>
        <w:autoSpaceDN w:val="0"/>
        <w:adjustRightInd w:val="0"/>
        <w:rPr>
          <w:rFonts w:cs="Arial"/>
          <w:color w:val="000000"/>
        </w:rPr>
      </w:pPr>
      <w:r w:rsidRPr="001D4989">
        <w:rPr>
          <w:rFonts w:cs="Arial"/>
          <w:color w:val="000000"/>
        </w:rPr>
        <w:t xml:space="preserve">Kwang-Hong LEE, Agricultural Researcher, Korea Seed and Variety Service (KSVS), Gyeongsangnam-Do (e-mail: grin@korea.kr)  </w:t>
      </w:r>
    </w:p>
    <w:p w:rsidR="00C86BAD" w:rsidRDefault="00C86BAD" w:rsidP="00C86BAD">
      <w:pPr>
        <w:tabs>
          <w:tab w:val="left" w:pos="90"/>
        </w:tabs>
        <w:autoSpaceDE w:val="0"/>
        <w:autoSpaceDN w:val="0"/>
        <w:adjustRightInd w:val="0"/>
        <w:rPr>
          <w:rFonts w:cs="Arial"/>
          <w:color w:val="000000"/>
          <w:u w:val="single"/>
        </w:rPr>
      </w:pPr>
    </w:p>
    <w:p w:rsidR="00C86BAD" w:rsidRPr="00414529" w:rsidRDefault="00C86BAD" w:rsidP="00C86BAD">
      <w:pPr>
        <w:tabs>
          <w:tab w:val="left" w:pos="90"/>
        </w:tabs>
        <w:autoSpaceDE w:val="0"/>
        <w:autoSpaceDN w:val="0"/>
        <w:adjustRightInd w:val="0"/>
        <w:rPr>
          <w:rFonts w:cs="Arial"/>
          <w:color w:val="000000"/>
          <w:u w:val="single"/>
          <w:lang w:val="es-ES"/>
        </w:rPr>
      </w:pPr>
      <w:r w:rsidRPr="00414529">
        <w:rPr>
          <w:rFonts w:cs="Arial"/>
          <w:color w:val="000000"/>
          <w:u w:val="single"/>
          <w:lang w:val="es-ES"/>
        </w:rPr>
        <w:t xml:space="preserve">RÉPUBLIQUE DE MOLDOVA / REPUBLIC OF MOLDOVA / REPUBLIK MOLDAU / </w:t>
      </w:r>
    </w:p>
    <w:p w:rsidR="00C86BAD" w:rsidRPr="00414529" w:rsidRDefault="00C86BAD" w:rsidP="00C86BAD">
      <w:pPr>
        <w:tabs>
          <w:tab w:val="left" w:pos="90"/>
        </w:tabs>
        <w:autoSpaceDE w:val="0"/>
        <w:autoSpaceDN w:val="0"/>
        <w:adjustRightInd w:val="0"/>
        <w:rPr>
          <w:rFonts w:cs="Arial"/>
          <w:color w:val="000000"/>
          <w:u w:val="single"/>
          <w:lang w:val="es-ES"/>
        </w:rPr>
      </w:pPr>
      <w:r w:rsidRPr="00414529">
        <w:rPr>
          <w:rFonts w:cs="Arial"/>
          <w:color w:val="000000"/>
          <w:u w:val="single"/>
          <w:lang w:val="es-ES"/>
        </w:rPr>
        <w:t>REPÚBLICA DE MOLDOVA</w:t>
      </w:r>
    </w:p>
    <w:p w:rsidR="00C86BAD" w:rsidRPr="00414529" w:rsidRDefault="00C86BAD" w:rsidP="00C86BAD">
      <w:pPr>
        <w:tabs>
          <w:tab w:val="left" w:pos="90"/>
        </w:tabs>
        <w:autoSpaceDE w:val="0"/>
        <w:autoSpaceDN w:val="0"/>
        <w:adjustRightInd w:val="0"/>
        <w:rPr>
          <w:rFonts w:cs="Arial"/>
          <w:color w:val="000000"/>
          <w:lang w:val="es-ES"/>
        </w:rPr>
      </w:pPr>
    </w:p>
    <w:p w:rsidR="00C86BAD" w:rsidRPr="001D4989" w:rsidRDefault="00C86BAD" w:rsidP="00C86BAD">
      <w:pPr>
        <w:tabs>
          <w:tab w:val="left" w:pos="90"/>
        </w:tabs>
        <w:autoSpaceDE w:val="0"/>
        <w:autoSpaceDN w:val="0"/>
        <w:adjustRightInd w:val="0"/>
        <w:rPr>
          <w:rFonts w:cs="Arial"/>
          <w:color w:val="000000"/>
        </w:rPr>
      </w:pPr>
      <w:r w:rsidRPr="001D4989">
        <w:rPr>
          <w:rFonts w:cs="Arial"/>
          <w:color w:val="000000"/>
        </w:rPr>
        <w:t xml:space="preserve">Mihail MACHIDON, Chairman, State Commission for Crops Variety Testing and Registration (SCCVTR), Chisinau (e-mail: info@cstsp.md)  </w:t>
      </w:r>
    </w:p>
    <w:p w:rsidR="00C86BAD" w:rsidRDefault="00C86BAD" w:rsidP="00C86BAD">
      <w:pPr>
        <w:tabs>
          <w:tab w:val="left" w:pos="90"/>
        </w:tabs>
        <w:autoSpaceDE w:val="0"/>
        <w:autoSpaceDN w:val="0"/>
        <w:adjustRightInd w:val="0"/>
        <w:rPr>
          <w:rFonts w:cs="Arial"/>
          <w:color w:val="000000"/>
          <w:u w:val="single"/>
        </w:rPr>
      </w:pPr>
    </w:p>
    <w:p w:rsidR="00C86BAD" w:rsidRPr="001D4989" w:rsidRDefault="00C86BAD" w:rsidP="00C86BAD">
      <w:pPr>
        <w:tabs>
          <w:tab w:val="left" w:pos="90"/>
        </w:tabs>
        <w:autoSpaceDE w:val="0"/>
        <w:autoSpaceDN w:val="0"/>
        <w:adjustRightInd w:val="0"/>
        <w:rPr>
          <w:rFonts w:cs="Arial"/>
          <w:color w:val="000000"/>
          <w:u w:val="single"/>
        </w:rPr>
      </w:pPr>
      <w:r w:rsidRPr="001D4989">
        <w:rPr>
          <w:rFonts w:cs="Arial"/>
          <w:color w:val="000000"/>
          <w:u w:val="single"/>
        </w:rPr>
        <w:t>ROUMANIE / ROMANIA / RUMÄNIEN / RUMANIA</w:t>
      </w:r>
    </w:p>
    <w:p w:rsidR="00C86BAD" w:rsidRDefault="00C86BAD" w:rsidP="00C86BAD">
      <w:pPr>
        <w:tabs>
          <w:tab w:val="left" w:pos="90"/>
        </w:tabs>
        <w:autoSpaceDE w:val="0"/>
        <w:autoSpaceDN w:val="0"/>
        <w:adjustRightInd w:val="0"/>
        <w:rPr>
          <w:rFonts w:cs="Arial"/>
          <w:color w:val="000000"/>
        </w:rPr>
      </w:pPr>
    </w:p>
    <w:p w:rsidR="00C86BAD" w:rsidRPr="001D4989" w:rsidRDefault="00C86BAD" w:rsidP="00C86BAD">
      <w:pPr>
        <w:tabs>
          <w:tab w:val="left" w:pos="90"/>
        </w:tabs>
        <w:autoSpaceDE w:val="0"/>
        <w:autoSpaceDN w:val="0"/>
        <w:adjustRightInd w:val="0"/>
        <w:rPr>
          <w:rFonts w:cs="Arial"/>
          <w:color w:val="000000"/>
        </w:rPr>
      </w:pPr>
      <w:r w:rsidRPr="001D4989">
        <w:rPr>
          <w:rFonts w:cs="Arial"/>
          <w:color w:val="000000"/>
        </w:rPr>
        <w:t xml:space="preserve">Mihaela-Rodica CIORA (Mrs.), Senior Expert, State Institute for Variety Testing and Registration (ISTIS), Bucarest (e-mail: mihaela_ciora@yahoo.com)  </w:t>
      </w:r>
    </w:p>
    <w:p w:rsidR="00C86BAD" w:rsidRDefault="00C86BAD" w:rsidP="00C86BAD">
      <w:pPr>
        <w:tabs>
          <w:tab w:val="left" w:pos="90"/>
        </w:tabs>
        <w:autoSpaceDE w:val="0"/>
        <w:autoSpaceDN w:val="0"/>
        <w:adjustRightInd w:val="0"/>
        <w:rPr>
          <w:rFonts w:cs="Arial"/>
          <w:color w:val="000000"/>
        </w:rPr>
      </w:pPr>
    </w:p>
    <w:p w:rsidR="00C86BAD" w:rsidRPr="001D4989" w:rsidRDefault="00C86BAD" w:rsidP="00C86BAD">
      <w:pPr>
        <w:tabs>
          <w:tab w:val="left" w:pos="90"/>
        </w:tabs>
        <w:autoSpaceDE w:val="0"/>
        <w:autoSpaceDN w:val="0"/>
        <w:adjustRightInd w:val="0"/>
        <w:rPr>
          <w:rFonts w:cs="Arial"/>
          <w:color w:val="000000"/>
        </w:rPr>
      </w:pPr>
      <w:r w:rsidRPr="001D4989">
        <w:rPr>
          <w:rFonts w:cs="Arial"/>
          <w:color w:val="000000"/>
        </w:rPr>
        <w:t xml:space="preserve">Cristian Irinel MOCANU, Head of Legal and Administrative Department, State Institute for Variety Testing and Registration, Bucharest (e-mail: irinel_mocanu@istis.ro)  </w:t>
      </w:r>
    </w:p>
    <w:p w:rsidR="00C86BAD" w:rsidRPr="001D4989" w:rsidRDefault="00C86BAD" w:rsidP="00C86BAD">
      <w:pPr>
        <w:tabs>
          <w:tab w:val="left" w:pos="90"/>
        </w:tabs>
        <w:autoSpaceDE w:val="0"/>
        <w:autoSpaceDN w:val="0"/>
        <w:adjustRightInd w:val="0"/>
        <w:rPr>
          <w:rFonts w:cs="Arial"/>
          <w:color w:val="000000"/>
        </w:rPr>
      </w:pPr>
    </w:p>
    <w:p w:rsidR="00C86BAD" w:rsidRPr="001D4989" w:rsidRDefault="00C86BAD" w:rsidP="00C86BAD">
      <w:pPr>
        <w:keepNext/>
        <w:tabs>
          <w:tab w:val="left" w:pos="90"/>
        </w:tabs>
        <w:autoSpaceDE w:val="0"/>
        <w:autoSpaceDN w:val="0"/>
        <w:adjustRightInd w:val="0"/>
        <w:rPr>
          <w:rFonts w:cs="Arial"/>
          <w:color w:val="000000"/>
          <w:u w:val="single"/>
        </w:rPr>
      </w:pPr>
      <w:r w:rsidRPr="001D4989">
        <w:rPr>
          <w:rFonts w:cs="Arial"/>
          <w:color w:val="000000"/>
          <w:u w:val="single"/>
        </w:rPr>
        <w:t>ROYAUME-UNI / UNITED KINGDOM / VEREINIGTES KÖNIGREICH / REINO UNIDO</w:t>
      </w:r>
    </w:p>
    <w:p w:rsidR="00C86BAD" w:rsidRDefault="00C86BAD" w:rsidP="00C86BAD">
      <w:pPr>
        <w:keepNext/>
        <w:tabs>
          <w:tab w:val="left" w:pos="90"/>
        </w:tabs>
        <w:autoSpaceDE w:val="0"/>
        <w:autoSpaceDN w:val="0"/>
        <w:adjustRightInd w:val="0"/>
        <w:rPr>
          <w:rFonts w:cs="Arial"/>
          <w:color w:val="000000"/>
        </w:rPr>
      </w:pPr>
    </w:p>
    <w:p w:rsidR="00C86BAD" w:rsidRPr="001D4989" w:rsidRDefault="00C86BAD" w:rsidP="00C86BAD">
      <w:pPr>
        <w:keepNext/>
        <w:tabs>
          <w:tab w:val="left" w:pos="90"/>
        </w:tabs>
        <w:autoSpaceDE w:val="0"/>
        <w:autoSpaceDN w:val="0"/>
        <w:adjustRightInd w:val="0"/>
        <w:rPr>
          <w:rFonts w:cs="Arial"/>
          <w:color w:val="000000"/>
        </w:rPr>
      </w:pPr>
      <w:r w:rsidRPr="001D4989">
        <w:rPr>
          <w:rFonts w:cs="Arial"/>
          <w:color w:val="000000"/>
        </w:rPr>
        <w:t xml:space="preserve">Andrew MITCHELL, Policy Team Leader, Department for Environment, Food and Rural Affairs (DEFRA), Cambridge (e-mail: andrew.mitchell@defra.gsi.gov.uk)  </w:t>
      </w:r>
    </w:p>
    <w:p w:rsidR="00C86BAD" w:rsidRDefault="00C86BAD" w:rsidP="00C86BAD">
      <w:pPr>
        <w:keepNext/>
        <w:tabs>
          <w:tab w:val="left" w:pos="90"/>
        </w:tabs>
        <w:autoSpaceDE w:val="0"/>
        <w:autoSpaceDN w:val="0"/>
        <w:adjustRightInd w:val="0"/>
        <w:rPr>
          <w:rFonts w:cs="Arial"/>
          <w:color w:val="000000"/>
          <w:u w:val="single"/>
        </w:rPr>
      </w:pPr>
    </w:p>
    <w:p w:rsidR="00C86BAD" w:rsidRPr="001D4989" w:rsidRDefault="00C86BAD" w:rsidP="00C86BAD">
      <w:pPr>
        <w:tabs>
          <w:tab w:val="left" w:pos="90"/>
        </w:tabs>
        <w:autoSpaceDE w:val="0"/>
        <w:autoSpaceDN w:val="0"/>
        <w:adjustRightInd w:val="0"/>
        <w:rPr>
          <w:rFonts w:cs="Arial"/>
          <w:color w:val="000000"/>
          <w:u w:val="single"/>
        </w:rPr>
      </w:pPr>
      <w:r w:rsidRPr="001D4989">
        <w:rPr>
          <w:rFonts w:cs="Arial"/>
          <w:color w:val="000000"/>
          <w:u w:val="single"/>
        </w:rPr>
        <w:t>SLOVAQUIE / SLOVAKIA / SLOWAKEI / ESLOVAQUIA</w:t>
      </w:r>
    </w:p>
    <w:p w:rsidR="00C86BAD" w:rsidRDefault="00C86BAD" w:rsidP="00C86BAD">
      <w:pPr>
        <w:tabs>
          <w:tab w:val="left" w:pos="90"/>
        </w:tabs>
        <w:autoSpaceDE w:val="0"/>
        <w:autoSpaceDN w:val="0"/>
        <w:adjustRightInd w:val="0"/>
        <w:rPr>
          <w:rFonts w:cs="Arial"/>
          <w:color w:val="000000"/>
        </w:rPr>
      </w:pPr>
    </w:p>
    <w:p w:rsidR="00C86BAD" w:rsidRPr="001D4989" w:rsidRDefault="00C86BAD" w:rsidP="00C86BAD">
      <w:pPr>
        <w:tabs>
          <w:tab w:val="left" w:pos="90"/>
        </w:tabs>
        <w:autoSpaceDE w:val="0"/>
        <w:autoSpaceDN w:val="0"/>
        <w:adjustRightInd w:val="0"/>
        <w:rPr>
          <w:rFonts w:cs="Arial"/>
          <w:color w:val="000000"/>
        </w:rPr>
      </w:pPr>
      <w:r w:rsidRPr="001D4989">
        <w:rPr>
          <w:rFonts w:cs="Arial"/>
          <w:color w:val="000000"/>
        </w:rPr>
        <w:t xml:space="preserve">Bronislava BÁTOROVÁ (Mrs.), National Coordinator for the Cooperation of the Slovak Republic with UPOV/ Senior Officer, Department of Variety Testing, Central Controlling and Testing Institute in Agriculture (ÚKSÚP), Nitra (e-mail: bronislava.batorova@uksup.sk)  </w:t>
      </w:r>
    </w:p>
    <w:p w:rsidR="00C86BAD" w:rsidRPr="001D4989" w:rsidRDefault="00C86BAD" w:rsidP="00C86BAD">
      <w:pPr>
        <w:tabs>
          <w:tab w:val="left" w:pos="90"/>
        </w:tabs>
        <w:autoSpaceDE w:val="0"/>
        <w:autoSpaceDN w:val="0"/>
        <w:adjustRightInd w:val="0"/>
        <w:rPr>
          <w:rFonts w:cs="Arial"/>
          <w:color w:val="000000"/>
        </w:rPr>
      </w:pPr>
    </w:p>
    <w:p w:rsidR="00C86BAD" w:rsidRPr="001D4989" w:rsidRDefault="00C86BAD" w:rsidP="00C86BAD">
      <w:pPr>
        <w:keepNext/>
        <w:tabs>
          <w:tab w:val="left" w:pos="90"/>
        </w:tabs>
        <w:autoSpaceDE w:val="0"/>
        <w:autoSpaceDN w:val="0"/>
        <w:adjustRightInd w:val="0"/>
        <w:rPr>
          <w:rFonts w:cs="Arial"/>
          <w:color w:val="000000"/>
          <w:u w:val="single"/>
        </w:rPr>
      </w:pPr>
      <w:r w:rsidRPr="001D4989">
        <w:rPr>
          <w:rFonts w:cs="Arial"/>
          <w:color w:val="000000"/>
          <w:u w:val="single"/>
        </w:rPr>
        <w:t>SUISSE / SWITZERLAND / SCHWEIZ / SUIZA</w:t>
      </w:r>
    </w:p>
    <w:p w:rsidR="00C86BAD" w:rsidRDefault="00C86BAD" w:rsidP="00C86BAD">
      <w:pPr>
        <w:keepNext/>
        <w:tabs>
          <w:tab w:val="left" w:pos="90"/>
        </w:tabs>
        <w:autoSpaceDE w:val="0"/>
        <w:autoSpaceDN w:val="0"/>
        <w:adjustRightInd w:val="0"/>
        <w:rPr>
          <w:rFonts w:cs="Arial"/>
          <w:color w:val="000000"/>
        </w:rPr>
      </w:pPr>
    </w:p>
    <w:p w:rsidR="00C86BAD" w:rsidRPr="001D4989" w:rsidRDefault="00C86BAD" w:rsidP="00C86BAD">
      <w:pPr>
        <w:keepNext/>
        <w:tabs>
          <w:tab w:val="left" w:pos="90"/>
        </w:tabs>
        <w:autoSpaceDE w:val="0"/>
        <w:autoSpaceDN w:val="0"/>
        <w:adjustRightInd w:val="0"/>
        <w:rPr>
          <w:rFonts w:cs="Arial"/>
          <w:color w:val="000000"/>
        </w:rPr>
      </w:pPr>
      <w:r w:rsidRPr="001D4989">
        <w:rPr>
          <w:rFonts w:cs="Arial"/>
          <w:color w:val="000000"/>
        </w:rPr>
        <w:t xml:space="preserve">Eva TSCHARLAND (Frau), Juristin, Direktionsbereich Landwirtschaftliche Produktionsmittel, Bundesamt für Landwirtschaft, Bern (e-mail: eva.tscharland@blw.admin.ch)  </w:t>
      </w:r>
    </w:p>
    <w:p w:rsidR="00C86BAD" w:rsidRDefault="00C86BAD" w:rsidP="00C86BAD">
      <w:pPr>
        <w:keepNext/>
        <w:tabs>
          <w:tab w:val="left" w:pos="90"/>
        </w:tabs>
        <w:autoSpaceDE w:val="0"/>
        <w:autoSpaceDN w:val="0"/>
        <w:adjustRightInd w:val="0"/>
        <w:rPr>
          <w:rFonts w:cs="Arial"/>
          <w:color w:val="000000"/>
        </w:rPr>
      </w:pPr>
    </w:p>
    <w:p w:rsidR="00C86BAD" w:rsidRDefault="00C86BAD" w:rsidP="00C86BAD">
      <w:pPr>
        <w:keepNext/>
        <w:tabs>
          <w:tab w:val="left" w:pos="90"/>
        </w:tabs>
        <w:autoSpaceDE w:val="0"/>
        <w:autoSpaceDN w:val="0"/>
        <w:adjustRightInd w:val="0"/>
        <w:rPr>
          <w:rFonts w:cs="Arial"/>
          <w:color w:val="000000"/>
        </w:rPr>
      </w:pPr>
      <w:r w:rsidRPr="001D4989">
        <w:rPr>
          <w:rFonts w:cs="Arial"/>
          <w:color w:val="000000"/>
        </w:rPr>
        <w:t>Manuela BRAND (Ms.), Plant Variety Rights Office, Federal Department of Economic Affairs</w:t>
      </w:r>
      <w:r>
        <w:rPr>
          <w:rFonts w:cs="Arial"/>
          <w:color w:val="000000"/>
        </w:rPr>
        <w:t xml:space="preserve"> </w:t>
      </w:r>
      <w:r w:rsidRPr="001D4989">
        <w:rPr>
          <w:rFonts w:cs="Arial"/>
          <w:color w:val="000000"/>
        </w:rPr>
        <w:t>Education and Research EAER</w:t>
      </w:r>
      <w:r>
        <w:rPr>
          <w:rFonts w:cs="Arial"/>
          <w:color w:val="000000"/>
        </w:rPr>
        <w:t xml:space="preserve"> </w:t>
      </w:r>
      <w:r w:rsidRPr="001D4989">
        <w:rPr>
          <w:rFonts w:cs="Arial"/>
          <w:color w:val="000000"/>
        </w:rPr>
        <w:t>Plant Health and Varieties, Federal Office for Agricu</w:t>
      </w:r>
      <w:r>
        <w:rPr>
          <w:rFonts w:cs="Arial"/>
          <w:color w:val="000000"/>
        </w:rPr>
        <w:t>l</w:t>
      </w:r>
      <w:r w:rsidRPr="001D4989">
        <w:rPr>
          <w:rFonts w:cs="Arial"/>
          <w:color w:val="000000"/>
        </w:rPr>
        <w:t xml:space="preserve">ture FOAG, Bern </w:t>
      </w:r>
    </w:p>
    <w:p w:rsidR="00C86BAD" w:rsidRPr="001D4989" w:rsidRDefault="00C86BAD" w:rsidP="00C86BAD">
      <w:pPr>
        <w:keepNext/>
        <w:tabs>
          <w:tab w:val="left" w:pos="90"/>
        </w:tabs>
        <w:autoSpaceDE w:val="0"/>
        <w:autoSpaceDN w:val="0"/>
        <w:adjustRightInd w:val="0"/>
        <w:rPr>
          <w:rFonts w:cs="Arial"/>
          <w:color w:val="000000"/>
        </w:rPr>
      </w:pPr>
      <w:r w:rsidRPr="001D4989">
        <w:rPr>
          <w:rFonts w:cs="Arial"/>
          <w:color w:val="000000"/>
        </w:rPr>
        <w:t xml:space="preserve">(e-mail: anuela.brand@blw.admin.ch)  </w:t>
      </w:r>
    </w:p>
    <w:p w:rsidR="00C86BAD" w:rsidRDefault="00C86BAD" w:rsidP="00C86BAD">
      <w:pPr>
        <w:tabs>
          <w:tab w:val="left" w:pos="90"/>
        </w:tabs>
        <w:autoSpaceDE w:val="0"/>
        <w:autoSpaceDN w:val="0"/>
        <w:adjustRightInd w:val="0"/>
        <w:rPr>
          <w:rFonts w:cs="Arial"/>
          <w:color w:val="000000"/>
        </w:rPr>
      </w:pPr>
    </w:p>
    <w:p w:rsidR="00C86BAD" w:rsidRPr="001D4989" w:rsidRDefault="00C86BAD" w:rsidP="00C86BAD">
      <w:pPr>
        <w:keepNext/>
        <w:keepLines/>
        <w:tabs>
          <w:tab w:val="left" w:pos="90"/>
        </w:tabs>
        <w:autoSpaceDE w:val="0"/>
        <w:autoSpaceDN w:val="0"/>
        <w:adjustRightInd w:val="0"/>
        <w:rPr>
          <w:rFonts w:cs="Arial"/>
          <w:color w:val="000000"/>
          <w:u w:val="single"/>
        </w:rPr>
      </w:pPr>
      <w:r w:rsidRPr="001D4989">
        <w:rPr>
          <w:rFonts w:cs="Arial"/>
          <w:color w:val="000000"/>
          <w:u w:val="single"/>
        </w:rPr>
        <w:lastRenderedPageBreak/>
        <w:t>UNION EUROPÉENNE / EUROPEAN UNION / EUROPÄISCHE UNION / UNIÓN EUROPEA</w:t>
      </w:r>
    </w:p>
    <w:p w:rsidR="00C86BAD" w:rsidRDefault="00C86BAD" w:rsidP="00C86BAD">
      <w:pPr>
        <w:keepNext/>
        <w:keepLines/>
        <w:tabs>
          <w:tab w:val="left" w:pos="90"/>
        </w:tabs>
        <w:autoSpaceDE w:val="0"/>
        <w:autoSpaceDN w:val="0"/>
        <w:adjustRightInd w:val="0"/>
        <w:rPr>
          <w:rFonts w:cs="Arial"/>
          <w:color w:val="000000"/>
        </w:rPr>
      </w:pPr>
    </w:p>
    <w:p w:rsidR="00C86BAD" w:rsidRPr="00450FFC" w:rsidRDefault="00C86BAD" w:rsidP="00C86BAD">
      <w:pPr>
        <w:keepNext/>
        <w:keepLines/>
        <w:tabs>
          <w:tab w:val="left" w:pos="90"/>
        </w:tabs>
        <w:autoSpaceDE w:val="0"/>
        <w:autoSpaceDN w:val="0"/>
        <w:adjustRightInd w:val="0"/>
        <w:rPr>
          <w:rFonts w:cs="Arial"/>
          <w:color w:val="000000"/>
        </w:rPr>
      </w:pPr>
      <w:r w:rsidRPr="00450FFC">
        <w:rPr>
          <w:rFonts w:cs="Arial"/>
          <w:color w:val="000000"/>
        </w:rPr>
        <w:t xml:space="preserve">Thomas Peter WEBER, Policy Officer, DG Sanco, European Commission, Bruxelles </w:t>
      </w:r>
      <w:r w:rsidRPr="00450FFC">
        <w:rPr>
          <w:rFonts w:cs="Arial"/>
          <w:color w:val="000000"/>
        </w:rPr>
        <w:br/>
        <w:t xml:space="preserve">(e-mail: thomas.weber@ec.europa.eu)  </w:t>
      </w:r>
    </w:p>
    <w:p w:rsidR="00C86BAD" w:rsidRPr="00450FFC" w:rsidRDefault="00C86BAD" w:rsidP="00C86BAD">
      <w:pPr>
        <w:keepNext/>
        <w:keepLines/>
        <w:tabs>
          <w:tab w:val="left" w:pos="90"/>
        </w:tabs>
        <w:autoSpaceDE w:val="0"/>
        <w:autoSpaceDN w:val="0"/>
        <w:adjustRightInd w:val="0"/>
        <w:rPr>
          <w:rFonts w:cs="Arial"/>
          <w:color w:val="000000"/>
        </w:rPr>
      </w:pPr>
    </w:p>
    <w:p w:rsidR="00C86BAD" w:rsidRPr="00414529" w:rsidRDefault="00C86BAD" w:rsidP="00C86BAD">
      <w:pPr>
        <w:keepNext/>
        <w:keepLines/>
        <w:tabs>
          <w:tab w:val="left" w:pos="90"/>
        </w:tabs>
        <w:autoSpaceDE w:val="0"/>
        <w:autoSpaceDN w:val="0"/>
        <w:adjustRightInd w:val="0"/>
        <w:rPr>
          <w:rFonts w:cs="Arial"/>
          <w:color w:val="000000"/>
          <w:lang w:val="fr-CH"/>
        </w:rPr>
      </w:pPr>
      <w:r w:rsidRPr="00414529">
        <w:rPr>
          <w:rFonts w:cs="Arial"/>
          <w:color w:val="000000"/>
          <w:lang w:val="fr-CH"/>
        </w:rPr>
        <w:t xml:space="preserve">Isabelle CLEMENT-NISSOU (Mrs.), Policy Officer - Unité E2, Plant Reproductive Material Sector, Direction Générale Santé et Protection des Consommateurs, Commission européenne (DG SANCO), Bruxelles (e-mail: isabelle.clement-nissou@ec.europa.eu)  </w:t>
      </w:r>
    </w:p>
    <w:p w:rsidR="00C86BAD" w:rsidRPr="00414529" w:rsidRDefault="00C86BAD" w:rsidP="00C86BAD">
      <w:pPr>
        <w:keepNext/>
        <w:keepLines/>
        <w:tabs>
          <w:tab w:val="left" w:pos="90"/>
        </w:tabs>
        <w:autoSpaceDE w:val="0"/>
        <w:autoSpaceDN w:val="0"/>
        <w:adjustRightInd w:val="0"/>
        <w:rPr>
          <w:rFonts w:cs="Arial"/>
          <w:color w:val="000000"/>
          <w:lang w:val="fr-CH"/>
        </w:rPr>
      </w:pPr>
    </w:p>
    <w:p w:rsidR="00C86BAD" w:rsidRPr="001D4989" w:rsidRDefault="00C86BAD" w:rsidP="00C86BAD">
      <w:pPr>
        <w:keepNext/>
        <w:keepLines/>
        <w:tabs>
          <w:tab w:val="left" w:pos="90"/>
        </w:tabs>
        <w:autoSpaceDE w:val="0"/>
        <w:autoSpaceDN w:val="0"/>
        <w:adjustRightInd w:val="0"/>
        <w:rPr>
          <w:rFonts w:cs="Arial"/>
          <w:color w:val="000000"/>
        </w:rPr>
      </w:pPr>
      <w:r w:rsidRPr="001D4989">
        <w:rPr>
          <w:rFonts w:cs="Arial"/>
          <w:color w:val="000000"/>
        </w:rPr>
        <w:t xml:space="preserve">Martin EKVAD, President, Community Plant Variety Office (CPVO), European Union, Angers </w:t>
      </w:r>
      <w:r>
        <w:rPr>
          <w:rFonts w:cs="Arial"/>
          <w:color w:val="000000"/>
        </w:rPr>
        <w:br/>
      </w:r>
      <w:r w:rsidRPr="001D4989">
        <w:rPr>
          <w:rFonts w:cs="Arial"/>
          <w:color w:val="000000"/>
        </w:rPr>
        <w:t xml:space="preserve">(e-mail: ekvad@cpvo.europa.eu)  </w:t>
      </w:r>
    </w:p>
    <w:p w:rsidR="00C86BAD" w:rsidRDefault="00C86BAD" w:rsidP="00C86BAD">
      <w:pPr>
        <w:keepNext/>
        <w:keepLines/>
        <w:tabs>
          <w:tab w:val="left" w:pos="90"/>
        </w:tabs>
        <w:autoSpaceDE w:val="0"/>
        <w:autoSpaceDN w:val="0"/>
        <w:adjustRightInd w:val="0"/>
        <w:rPr>
          <w:rFonts w:cs="Arial"/>
          <w:color w:val="000000"/>
        </w:rPr>
      </w:pPr>
    </w:p>
    <w:p w:rsidR="00C86BAD" w:rsidRPr="001D4989" w:rsidRDefault="00C86BAD" w:rsidP="00C86BAD">
      <w:pPr>
        <w:keepNext/>
        <w:keepLines/>
        <w:tabs>
          <w:tab w:val="left" w:pos="90"/>
        </w:tabs>
        <w:autoSpaceDE w:val="0"/>
        <w:autoSpaceDN w:val="0"/>
        <w:adjustRightInd w:val="0"/>
        <w:rPr>
          <w:rFonts w:cs="Arial"/>
          <w:color w:val="000000"/>
        </w:rPr>
      </w:pPr>
      <w:r w:rsidRPr="001D4989">
        <w:rPr>
          <w:rFonts w:cs="Arial"/>
          <w:color w:val="000000"/>
        </w:rPr>
        <w:t xml:space="preserve">Muriel LIGHTBOURNE (Mme), Legal Adviser, Community Plant Variety Office (CPVO), Angers </w:t>
      </w:r>
      <w:r>
        <w:rPr>
          <w:rFonts w:cs="Arial"/>
          <w:color w:val="000000"/>
        </w:rPr>
        <w:br/>
      </w:r>
      <w:r w:rsidRPr="001D4989">
        <w:rPr>
          <w:rFonts w:cs="Arial"/>
          <w:color w:val="000000"/>
        </w:rPr>
        <w:t xml:space="preserve">(e-mail: lightbourne@cpvo.europa.eu)  </w:t>
      </w:r>
    </w:p>
    <w:p w:rsidR="00C86BAD" w:rsidRDefault="00C86BAD" w:rsidP="00C86BAD">
      <w:pPr>
        <w:keepNext/>
        <w:keepLines/>
        <w:tabs>
          <w:tab w:val="left" w:pos="90"/>
        </w:tabs>
        <w:autoSpaceDE w:val="0"/>
        <w:autoSpaceDN w:val="0"/>
        <w:adjustRightInd w:val="0"/>
        <w:rPr>
          <w:rFonts w:cs="Arial"/>
          <w:color w:val="000000"/>
        </w:rPr>
      </w:pPr>
    </w:p>
    <w:p w:rsidR="00C86BAD" w:rsidRDefault="00C86BAD" w:rsidP="00C86BAD">
      <w:pPr>
        <w:keepNext/>
        <w:keepLines/>
        <w:tabs>
          <w:tab w:val="left" w:pos="90"/>
        </w:tabs>
        <w:autoSpaceDE w:val="0"/>
        <w:autoSpaceDN w:val="0"/>
        <w:adjustRightInd w:val="0"/>
        <w:rPr>
          <w:rFonts w:cs="Arial"/>
          <w:color w:val="000000"/>
        </w:rPr>
      </w:pPr>
    </w:p>
    <w:p w:rsidR="00C86BAD" w:rsidRPr="00033517" w:rsidRDefault="00C86BAD" w:rsidP="00C86BAD">
      <w:pPr>
        <w:keepNext/>
        <w:keepLines/>
        <w:tabs>
          <w:tab w:val="left" w:pos="90"/>
        </w:tabs>
        <w:autoSpaceDE w:val="0"/>
        <w:autoSpaceDN w:val="0"/>
        <w:adjustRightInd w:val="0"/>
        <w:rPr>
          <w:rFonts w:cs="Arial"/>
          <w:color w:val="000000"/>
        </w:rPr>
      </w:pPr>
    </w:p>
    <w:p w:rsidR="00C86BAD" w:rsidRPr="00414529" w:rsidRDefault="00C86BAD" w:rsidP="00C86BAD">
      <w:pPr>
        <w:keepNext/>
        <w:tabs>
          <w:tab w:val="left" w:pos="567"/>
        </w:tabs>
        <w:autoSpaceDE w:val="0"/>
        <w:autoSpaceDN w:val="0"/>
        <w:adjustRightInd w:val="0"/>
        <w:jc w:val="center"/>
        <w:rPr>
          <w:rFonts w:cs="Arial"/>
          <w:color w:val="000000"/>
          <w:u w:val="single"/>
          <w:lang w:val="fr-CH"/>
        </w:rPr>
      </w:pPr>
      <w:r w:rsidRPr="00414529">
        <w:rPr>
          <w:rFonts w:cs="Arial"/>
          <w:color w:val="000000"/>
          <w:lang w:val="fr-CH"/>
        </w:rPr>
        <w:t>II.</w:t>
      </w:r>
      <w:r w:rsidRPr="00414529">
        <w:rPr>
          <w:rFonts w:cs="Arial"/>
          <w:color w:val="000000"/>
          <w:lang w:val="fr-CH"/>
        </w:rPr>
        <w:tab/>
      </w:r>
      <w:r w:rsidRPr="00414529">
        <w:rPr>
          <w:rFonts w:cs="Arial"/>
          <w:color w:val="000000"/>
          <w:u w:val="single"/>
          <w:lang w:val="fr-CH"/>
        </w:rPr>
        <w:t>OBSERVATEURS / OBSERVERS / BEOBACHTER / OBSERVADORES</w:t>
      </w:r>
    </w:p>
    <w:p w:rsidR="00C86BAD" w:rsidRPr="00414529" w:rsidRDefault="00C86BAD" w:rsidP="00C86BAD">
      <w:pPr>
        <w:keepNext/>
        <w:tabs>
          <w:tab w:val="left" w:pos="90"/>
        </w:tabs>
        <w:autoSpaceDE w:val="0"/>
        <w:autoSpaceDN w:val="0"/>
        <w:adjustRightInd w:val="0"/>
        <w:rPr>
          <w:rFonts w:cs="Arial"/>
          <w:color w:val="000000"/>
          <w:u w:val="single"/>
          <w:lang w:val="fr-CH"/>
        </w:rPr>
      </w:pPr>
    </w:p>
    <w:p w:rsidR="00C86BAD" w:rsidRPr="00414529" w:rsidRDefault="00C86BAD" w:rsidP="00C86BAD">
      <w:pPr>
        <w:keepNext/>
        <w:keepLines/>
        <w:tabs>
          <w:tab w:val="left" w:pos="90"/>
        </w:tabs>
        <w:autoSpaceDE w:val="0"/>
        <w:autoSpaceDN w:val="0"/>
        <w:adjustRightInd w:val="0"/>
        <w:rPr>
          <w:rFonts w:cs="Arial"/>
          <w:color w:val="000000"/>
          <w:u w:val="single"/>
          <w:lang w:val="fr-CH"/>
        </w:rPr>
      </w:pPr>
      <w:r w:rsidRPr="00414529">
        <w:rPr>
          <w:rFonts w:cs="Arial"/>
          <w:color w:val="000000"/>
          <w:u w:val="single"/>
          <w:lang w:val="fr-CH"/>
        </w:rPr>
        <w:t>RÉPUBLIQUE-UNIE DE TANZANIE / UNITED REPUBLIC OF TANZANIA / VEREINIGTE</w:t>
      </w:r>
    </w:p>
    <w:p w:rsidR="00C86BAD" w:rsidRPr="00414529" w:rsidRDefault="00C86BAD" w:rsidP="00C86BAD">
      <w:pPr>
        <w:keepNext/>
        <w:keepLines/>
        <w:tabs>
          <w:tab w:val="left" w:pos="90"/>
        </w:tabs>
        <w:autoSpaceDE w:val="0"/>
        <w:autoSpaceDN w:val="0"/>
        <w:adjustRightInd w:val="0"/>
        <w:rPr>
          <w:rFonts w:cs="Arial"/>
          <w:color w:val="000000"/>
          <w:u w:val="single"/>
          <w:lang w:val="es-ES"/>
        </w:rPr>
      </w:pPr>
      <w:r w:rsidRPr="00414529">
        <w:rPr>
          <w:rFonts w:cs="Arial"/>
          <w:color w:val="000000"/>
          <w:u w:val="single"/>
          <w:lang w:val="fr-CH"/>
        </w:rPr>
        <w:t xml:space="preserve"> </w:t>
      </w:r>
      <w:r w:rsidRPr="00414529">
        <w:rPr>
          <w:rFonts w:cs="Arial"/>
          <w:color w:val="000000"/>
          <w:u w:val="single"/>
          <w:lang w:val="es-ES"/>
        </w:rPr>
        <w:t>REPUBLIK TANSANIA / REPÚBLICA UNIDA DE TANZANÍA</w:t>
      </w:r>
    </w:p>
    <w:p w:rsidR="00C86BAD" w:rsidRPr="00414529" w:rsidRDefault="00C86BAD" w:rsidP="00C86BAD">
      <w:pPr>
        <w:keepNext/>
        <w:keepLines/>
        <w:tabs>
          <w:tab w:val="left" w:pos="90"/>
        </w:tabs>
        <w:autoSpaceDE w:val="0"/>
        <w:autoSpaceDN w:val="0"/>
        <w:adjustRightInd w:val="0"/>
        <w:rPr>
          <w:rFonts w:cs="Arial"/>
          <w:color w:val="000000"/>
          <w:lang w:val="es-ES"/>
        </w:rPr>
      </w:pPr>
    </w:p>
    <w:p w:rsidR="00C86BAD" w:rsidRPr="00A2706C" w:rsidRDefault="00C86BAD" w:rsidP="00C86BAD">
      <w:pPr>
        <w:keepNext/>
        <w:keepLines/>
        <w:tabs>
          <w:tab w:val="left" w:pos="90"/>
        </w:tabs>
        <w:autoSpaceDE w:val="0"/>
        <w:autoSpaceDN w:val="0"/>
        <w:adjustRightInd w:val="0"/>
        <w:rPr>
          <w:rFonts w:cs="Arial"/>
          <w:color w:val="000000"/>
        </w:rPr>
      </w:pPr>
      <w:r w:rsidRPr="00A2706C">
        <w:rPr>
          <w:rFonts w:cs="Arial"/>
          <w:color w:val="000000"/>
        </w:rPr>
        <w:t xml:space="preserve">Juma Ali JUMA, Deputy Principal Secretary, Ministry of Agriculture and Natural Resources Zanzibar </w:t>
      </w:r>
    </w:p>
    <w:p w:rsidR="00C86BAD" w:rsidRDefault="00C86BAD" w:rsidP="00C86BAD">
      <w:pPr>
        <w:keepNext/>
        <w:keepLines/>
        <w:tabs>
          <w:tab w:val="left" w:pos="90"/>
        </w:tabs>
        <w:autoSpaceDE w:val="0"/>
        <w:autoSpaceDN w:val="0"/>
        <w:adjustRightInd w:val="0"/>
        <w:rPr>
          <w:rFonts w:cs="Arial"/>
          <w:color w:val="000000"/>
        </w:rPr>
      </w:pPr>
      <w:r w:rsidRPr="00A2706C">
        <w:rPr>
          <w:rFonts w:cs="Arial"/>
          <w:color w:val="000000"/>
        </w:rPr>
        <w:t>(e-mail: j_alsaady@yahoo.com)</w:t>
      </w:r>
    </w:p>
    <w:p w:rsidR="00C86BAD" w:rsidRDefault="00C86BAD" w:rsidP="00C86BAD">
      <w:pPr>
        <w:keepNext/>
        <w:keepLines/>
        <w:tabs>
          <w:tab w:val="left" w:pos="90"/>
        </w:tabs>
        <w:autoSpaceDE w:val="0"/>
        <w:autoSpaceDN w:val="0"/>
        <w:adjustRightInd w:val="0"/>
        <w:rPr>
          <w:rFonts w:cs="Arial"/>
          <w:color w:val="000000"/>
        </w:rPr>
      </w:pPr>
    </w:p>
    <w:p w:rsidR="00C86BAD" w:rsidRPr="001D4989" w:rsidRDefault="00C86BAD" w:rsidP="00C86BAD">
      <w:pPr>
        <w:keepNext/>
        <w:keepLines/>
        <w:tabs>
          <w:tab w:val="left" w:pos="90"/>
        </w:tabs>
        <w:autoSpaceDE w:val="0"/>
        <w:autoSpaceDN w:val="0"/>
        <w:adjustRightInd w:val="0"/>
        <w:rPr>
          <w:rFonts w:cs="Arial"/>
          <w:color w:val="000000"/>
        </w:rPr>
      </w:pPr>
      <w:r w:rsidRPr="001D4989">
        <w:rPr>
          <w:rFonts w:cs="Arial"/>
          <w:color w:val="000000"/>
        </w:rPr>
        <w:t xml:space="preserve">Patrick NGWEDIAGI, Registrar, Plant Breeders' Rights Office, Ministry of Agriculture, Food Security and Cooperatives, Dar es Salaam (e-mail: ngwedi@yahoo.com)  </w:t>
      </w:r>
    </w:p>
    <w:p w:rsidR="00C86BAD" w:rsidRDefault="00C86BAD" w:rsidP="00C86BAD">
      <w:pPr>
        <w:keepNext/>
        <w:keepLines/>
        <w:tabs>
          <w:tab w:val="left" w:pos="90"/>
        </w:tabs>
        <w:autoSpaceDE w:val="0"/>
        <w:autoSpaceDN w:val="0"/>
        <w:adjustRightInd w:val="0"/>
        <w:rPr>
          <w:rFonts w:cs="Arial"/>
          <w:color w:val="000000"/>
        </w:rPr>
      </w:pPr>
    </w:p>
    <w:p w:rsidR="00C86BAD" w:rsidRDefault="00C86BAD" w:rsidP="00C86BAD">
      <w:pPr>
        <w:keepNext/>
        <w:keepLines/>
        <w:tabs>
          <w:tab w:val="left" w:pos="90"/>
        </w:tabs>
        <w:autoSpaceDE w:val="0"/>
        <w:autoSpaceDN w:val="0"/>
        <w:adjustRightInd w:val="0"/>
        <w:rPr>
          <w:rFonts w:cs="Arial"/>
          <w:color w:val="000000"/>
        </w:rPr>
      </w:pPr>
      <w:r w:rsidRPr="001D4989">
        <w:rPr>
          <w:rFonts w:cs="Arial"/>
          <w:color w:val="000000"/>
        </w:rPr>
        <w:t>Sidra Juma AMRAN</w:t>
      </w:r>
      <w:r>
        <w:rPr>
          <w:rFonts w:cs="Arial"/>
          <w:color w:val="000000"/>
        </w:rPr>
        <w:t xml:space="preserve"> (Ms.)</w:t>
      </w:r>
      <w:r w:rsidRPr="001D4989">
        <w:rPr>
          <w:rFonts w:cs="Arial"/>
          <w:color w:val="000000"/>
        </w:rPr>
        <w:t xml:space="preserve">, Legal Officer, Ministry of Agriculture and Natural Resources, Zanzibar </w:t>
      </w:r>
      <w:r>
        <w:rPr>
          <w:rFonts w:cs="Arial"/>
          <w:color w:val="000000"/>
        </w:rPr>
        <w:br/>
      </w:r>
      <w:r w:rsidRPr="001D4989">
        <w:rPr>
          <w:rFonts w:cs="Arial"/>
          <w:color w:val="000000"/>
        </w:rPr>
        <w:t xml:space="preserve">(e-mail: sidraamran@yahoo.com)  </w:t>
      </w:r>
    </w:p>
    <w:p w:rsidR="00C86BAD" w:rsidRDefault="00C86BAD" w:rsidP="00C86BAD">
      <w:pPr>
        <w:keepNext/>
        <w:keepLines/>
        <w:tabs>
          <w:tab w:val="left" w:pos="90"/>
        </w:tabs>
        <w:autoSpaceDE w:val="0"/>
        <w:autoSpaceDN w:val="0"/>
        <w:adjustRightInd w:val="0"/>
        <w:rPr>
          <w:rFonts w:cs="Arial"/>
          <w:color w:val="000000"/>
        </w:rPr>
      </w:pPr>
    </w:p>
    <w:p w:rsidR="00C86BAD" w:rsidRPr="00414529" w:rsidRDefault="00C86BAD" w:rsidP="00C86BAD">
      <w:pPr>
        <w:keepNext/>
        <w:keepLines/>
        <w:tabs>
          <w:tab w:val="left" w:pos="90"/>
        </w:tabs>
        <w:autoSpaceDE w:val="0"/>
        <w:autoSpaceDN w:val="0"/>
        <w:adjustRightInd w:val="0"/>
        <w:rPr>
          <w:rFonts w:cs="Arial"/>
          <w:color w:val="000000"/>
          <w:u w:val="single"/>
        </w:rPr>
      </w:pPr>
      <w:r w:rsidRPr="00414529">
        <w:rPr>
          <w:rFonts w:cs="Arial"/>
          <w:color w:val="000000"/>
          <w:u w:val="single"/>
        </w:rPr>
        <w:t>ÉGYPTE/ EGYPT/ ÄGYPTEN/ EGIPTO</w:t>
      </w:r>
    </w:p>
    <w:p w:rsidR="00C86BAD" w:rsidRDefault="00C86BAD" w:rsidP="00C86BAD">
      <w:pPr>
        <w:keepNext/>
        <w:keepLines/>
        <w:tabs>
          <w:tab w:val="left" w:pos="90"/>
        </w:tabs>
        <w:autoSpaceDE w:val="0"/>
        <w:autoSpaceDN w:val="0"/>
        <w:adjustRightInd w:val="0"/>
        <w:rPr>
          <w:rFonts w:cs="Arial"/>
          <w:color w:val="000000"/>
        </w:rPr>
      </w:pPr>
    </w:p>
    <w:p w:rsidR="00C86BAD" w:rsidRDefault="00C86BAD" w:rsidP="00C86BAD">
      <w:pPr>
        <w:keepLines/>
        <w:tabs>
          <w:tab w:val="left" w:pos="90"/>
        </w:tabs>
        <w:autoSpaceDE w:val="0"/>
        <w:autoSpaceDN w:val="0"/>
        <w:adjustRightInd w:val="0"/>
        <w:rPr>
          <w:rFonts w:cs="Arial"/>
          <w:color w:val="000000"/>
        </w:rPr>
      </w:pPr>
      <w:r>
        <w:rPr>
          <w:rFonts w:cs="Arial"/>
          <w:color w:val="000000"/>
        </w:rPr>
        <w:t xml:space="preserve">Samy Hamed EL DEIB SALLAM, Head, Technical Secretary of Variety Registration Committee, Central Administration for Seed Certification (CASC), Giza, Egypt (e-mail: </w:t>
      </w:r>
      <w:hyperlink r:id="rId13" w:history="1">
        <w:r w:rsidRPr="00414529">
          <w:rPr>
            <w:rFonts w:cs="Arial"/>
            <w:color w:val="000000"/>
          </w:rPr>
          <w:t>sllamsam@yahoo.com</w:t>
        </w:r>
      </w:hyperlink>
      <w:r>
        <w:rPr>
          <w:rFonts w:cs="Arial"/>
          <w:color w:val="000000"/>
        </w:rPr>
        <w:t xml:space="preserve">) </w:t>
      </w:r>
    </w:p>
    <w:p w:rsidR="00C86BAD" w:rsidRDefault="00C86BAD" w:rsidP="00C86BAD">
      <w:pPr>
        <w:tabs>
          <w:tab w:val="left" w:pos="90"/>
        </w:tabs>
        <w:autoSpaceDE w:val="0"/>
        <w:autoSpaceDN w:val="0"/>
        <w:adjustRightInd w:val="0"/>
        <w:rPr>
          <w:rFonts w:cs="Arial"/>
          <w:color w:val="000000"/>
        </w:rPr>
      </w:pPr>
    </w:p>
    <w:p w:rsidR="00C86BAD" w:rsidRPr="001D4989" w:rsidRDefault="00C86BAD" w:rsidP="00C86BAD">
      <w:pPr>
        <w:tabs>
          <w:tab w:val="left" w:pos="90"/>
        </w:tabs>
        <w:autoSpaceDE w:val="0"/>
        <w:autoSpaceDN w:val="0"/>
        <w:adjustRightInd w:val="0"/>
        <w:rPr>
          <w:rFonts w:cs="Arial"/>
          <w:color w:val="000000"/>
        </w:rPr>
      </w:pPr>
    </w:p>
    <w:p w:rsidR="00C86BAD" w:rsidRPr="001D4989" w:rsidRDefault="00C86BAD" w:rsidP="00C86BAD">
      <w:pPr>
        <w:keepNext/>
        <w:tabs>
          <w:tab w:val="left" w:pos="567"/>
          <w:tab w:val="center" w:pos="4792"/>
        </w:tabs>
        <w:autoSpaceDE w:val="0"/>
        <w:autoSpaceDN w:val="0"/>
        <w:adjustRightInd w:val="0"/>
        <w:jc w:val="center"/>
        <w:rPr>
          <w:rFonts w:cs="Arial"/>
          <w:color w:val="000000"/>
          <w:u w:val="single"/>
        </w:rPr>
      </w:pPr>
      <w:r w:rsidRPr="00033517">
        <w:rPr>
          <w:rFonts w:cs="Arial"/>
          <w:color w:val="000000"/>
        </w:rPr>
        <w:t xml:space="preserve">III. </w:t>
      </w:r>
      <w:r w:rsidRPr="00033517">
        <w:rPr>
          <w:rFonts w:cs="Arial"/>
          <w:color w:val="000000"/>
        </w:rPr>
        <w:tab/>
      </w:r>
      <w:r w:rsidRPr="001D4989">
        <w:rPr>
          <w:rFonts w:cs="Arial"/>
          <w:color w:val="000000"/>
          <w:u w:val="single"/>
        </w:rPr>
        <w:t>ORGANISATIONS / ORGANIZATIONS / ORGANISATIONEN / ORGANIZACIONES</w:t>
      </w:r>
    </w:p>
    <w:p w:rsidR="00C86BAD" w:rsidRDefault="00C86BAD" w:rsidP="00C86BAD">
      <w:pPr>
        <w:keepNext/>
        <w:tabs>
          <w:tab w:val="left" w:pos="90"/>
        </w:tabs>
        <w:autoSpaceDE w:val="0"/>
        <w:autoSpaceDN w:val="0"/>
        <w:adjustRightInd w:val="0"/>
        <w:rPr>
          <w:rFonts w:cs="Arial"/>
          <w:color w:val="000000"/>
          <w:u w:val="single"/>
        </w:rPr>
      </w:pPr>
    </w:p>
    <w:p w:rsidR="00C86BAD" w:rsidRPr="001D4989" w:rsidRDefault="00C86BAD" w:rsidP="00C86BAD">
      <w:pPr>
        <w:keepNext/>
        <w:tabs>
          <w:tab w:val="left" w:pos="90"/>
        </w:tabs>
        <w:autoSpaceDE w:val="0"/>
        <w:autoSpaceDN w:val="0"/>
        <w:adjustRightInd w:val="0"/>
        <w:rPr>
          <w:rFonts w:cs="Arial"/>
          <w:color w:val="000000"/>
          <w:u w:val="single"/>
        </w:rPr>
      </w:pPr>
      <w:r w:rsidRPr="001D4989">
        <w:rPr>
          <w:rFonts w:cs="Arial"/>
          <w:color w:val="000000"/>
          <w:u w:val="single"/>
        </w:rPr>
        <w:t>ASSOCIATION FOR PLANT BREEDING FOR THE BENEFIT OF SOCIETY</w:t>
      </w:r>
      <w:r>
        <w:rPr>
          <w:rFonts w:cs="Arial"/>
          <w:color w:val="000000"/>
          <w:u w:val="single"/>
        </w:rPr>
        <w:t xml:space="preserve"> (APBREBES)</w:t>
      </w:r>
    </w:p>
    <w:p w:rsidR="00C86BAD" w:rsidRDefault="00C86BAD" w:rsidP="00C86BAD">
      <w:pPr>
        <w:keepNext/>
        <w:tabs>
          <w:tab w:val="left" w:pos="90"/>
        </w:tabs>
        <w:autoSpaceDE w:val="0"/>
        <w:autoSpaceDN w:val="0"/>
        <w:adjustRightInd w:val="0"/>
        <w:rPr>
          <w:rFonts w:cs="Arial"/>
          <w:color w:val="000000"/>
        </w:rPr>
      </w:pPr>
    </w:p>
    <w:p w:rsidR="00C86BAD" w:rsidRDefault="00C86BAD" w:rsidP="00C86BAD">
      <w:pPr>
        <w:tabs>
          <w:tab w:val="left" w:pos="90"/>
        </w:tabs>
        <w:autoSpaceDE w:val="0"/>
        <w:autoSpaceDN w:val="0"/>
        <w:adjustRightInd w:val="0"/>
        <w:rPr>
          <w:rFonts w:cs="Arial"/>
          <w:color w:val="000000"/>
        </w:rPr>
      </w:pPr>
      <w:r w:rsidRPr="00AF3E0A">
        <w:rPr>
          <w:rFonts w:cs="Arial"/>
          <w:color w:val="000000"/>
        </w:rPr>
        <w:t>Susanne GURA</w:t>
      </w:r>
      <w:r>
        <w:rPr>
          <w:rFonts w:cs="Arial"/>
          <w:color w:val="000000"/>
        </w:rPr>
        <w:t>, (</w:t>
      </w:r>
      <w:r w:rsidRPr="00AF3E0A">
        <w:rPr>
          <w:rFonts w:cs="Arial"/>
          <w:color w:val="000000"/>
        </w:rPr>
        <w:t>Ms.</w:t>
      </w:r>
      <w:r>
        <w:rPr>
          <w:rFonts w:cs="Arial"/>
          <w:color w:val="000000"/>
        </w:rPr>
        <w:t xml:space="preserve">) </w:t>
      </w:r>
      <w:r w:rsidRPr="00AF3E0A">
        <w:rPr>
          <w:rFonts w:cs="Arial"/>
          <w:color w:val="000000"/>
        </w:rPr>
        <w:t>Coordinator</w:t>
      </w:r>
      <w:r>
        <w:rPr>
          <w:rFonts w:cs="Arial"/>
          <w:color w:val="000000"/>
        </w:rPr>
        <w:t xml:space="preserve">, </w:t>
      </w:r>
      <w:r w:rsidRPr="00AF3E0A">
        <w:rPr>
          <w:rFonts w:cs="Arial"/>
          <w:color w:val="000000"/>
        </w:rPr>
        <w:t>Association for Plant Breeding for the Benefit of Society (APBREBES)</w:t>
      </w:r>
      <w:r>
        <w:rPr>
          <w:rFonts w:cs="Arial"/>
          <w:color w:val="000000"/>
        </w:rPr>
        <w:t xml:space="preserve"> (e</w:t>
      </w:r>
      <w:r w:rsidRPr="00AF3E0A">
        <w:rPr>
          <w:rFonts w:cs="Arial"/>
          <w:color w:val="000000"/>
        </w:rPr>
        <w:t>mail: contact@apbrebes.org</w:t>
      </w:r>
      <w:r>
        <w:rPr>
          <w:rFonts w:cs="Arial"/>
          <w:color w:val="000000"/>
        </w:rPr>
        <w:t>)</w:t>
      </w:r>
    </w:p>
    <w:p w:rsidR="00C86BAD" w:rsidRPr="001D4989" w:rsidRDefault="00C86BAD" w:rsidP="00C86BAD">
      <w:pPr>
        <w:keepNext/>
        <w:tabs>
          <w:tab w:val="left" w:pos="90"/>
        </w:tabs>
        <w:autoSpaceDE w:val="0"/>
        <w:autoSpaceDN w:val="0"/>
        <w:adjustRightInd w:val="0"/>
        <w:rPr>
          <w:rFonts w:cs="Arial"/>
          <w:color w:val="000000"/>
        </w:rPr>
      </w:pPr>
    </w:p>
    <w:p w:rsidR="00C86BAD" w:rsidRPr="00414529" w:rsidRDefault="00C86BAD" w:rsidP="00C86BAD">
      <w:pPr>
        <w:tabs>
          <w:tab w:val="left" w:pos="90"/>
        </w:tabs>
        <w:autoSpaceDE w:val="0"/>
        <w:autoSpaceDN w:val="0"/>
        <w:adjustRightInd w:val="0"/>
        <w:rPr>
          <w:rFonts w:cs="Arial"/>
          <w:color w:val="000000"/>
          <w:u w:val="single"/>
          <w:lang w:val="fr-CH"/>
        </w:rPr>
      </w:pPr>
      <w:r w:rsidRPr="00414529">
        <w:rPr>
          <w:rFonts w:cs="Arial"/>
          <w:color w:val="000000"/>
          <w:u w:val="single"/>
          <w:lang w:val="fr-CH"/>
        </w:rPr>
        <w:t xml:space="preserve">ASSOCIATION INTERNATIONALE DES PRODUCTEURS HORTICOLES (AIPH) / </w:t>
      </w:r>
    </w:p>
    <w:p w:rsidR="00C86BAD" w:rsidRPr="001D4989" w:rsidRDefault="00C86BAD" w:rsidP="00C86BAD">
      <w:pPr>
        <w:tabs>
          <w:tab w:val="left" w:pos="90"/>
        </w:tabs>
        <w:autoSpaceDE w:val="0"/>
        <w:autoSpaceDN w:val="0"/>
        <w:adjustRightInd w:val="0"/>
        <w:rPr>
          <w:rFonts w:cs="Arial"/>
          <w:color w:val="000000"/>
          <w:u w:val="single"/>
        </w:rPr>
      </w:pPr>
      <w:r w:rsidRPr="001D4989">
        <w:rPr>
          <w:rFonts w:cs="Arial"/>
          <w:color w:val="000000"/>
          <w:u w:val="single"/>
        </w:rPr>
        <w:t xml:space="preserve">INTERNATIONAL ASSOCIATION OF HORTICULTURAL PRODUCERS (AIPH) / </w:t>
      </w:r>
    </w:p>
    <w:p w:rsidR="00C86BAD" w:rsidRPr="00414529" w:rsidRDefault="00C86BAD" w:rsidP="00C86BAD">
      <w:pPr>
        <w:tabs>
          <w:tab w:val="left" w:pos="90"/>
        </w:tabs>
        <w:autoSpaceDE w:val="0"/>
        <w:autoSpaceDN w:val="0"/>
        <w:adjustRightInd w:val="0"/>
        <w:rPr>
          <w:rFonts w:cs="Arial"/>
          <w:color w:val="000000"/>
          <w:u w:val="single"/>
          <w:lang w:val="es-ES"/>
        </w:rPr>
      </w:pPr>
      <w:r w:rsidRPr="00414529">
        <w:rPr>
          <w:rFonts w:cs="Arial"/>
          <w:color w:val="000000"/>
          <w:u w:val="single"/>
          <w:lang w:val="es-ES"/>
        </w:rPr>
        <w:t xml:space="preserve">INTERNATIONALER VERBAND DES ERWERBSGARTENBAUES (AIPH) / ASOCIACIÓN </w:t>
      </w:r>
    </w:p>
    <w:p w:rsidR="00C86BAD" w:rsidRPr="00414529" w:rsidRDefault="00C86BAD" w:rsidP="00C86BAD">
      <w:pPr>
        <w:tabs>
          <w:tab w:val="left" w:pos="90"/>
        </w:tabs>
        <w:autoSpaceDE w:val="0"/>
        <w:autoSpaceDN w:val="0"/>
        <w:adjustRightInd w:val="0"/>
        <w:rPr>
          <w:rFonts w:cs="Arial"/>
          <w:color w:val="000000"/>
          <w:u w:val="single"/>
          <w:lang w:val="es-ES"/>
        </w:rPr>
      </w:pPr>
      <w:r w:rsidRPr="00414529">
        <w:rPr>
          <w:rFonts w:cs="Arial"/>
          <w:color w:val="000000"/>
          <w:u w:val="single"/>
          <w:lang w:val="es-ES"/>
        </w:rPr>
        <w:t>INTERNACIONAL DE PRODUCTORES HORTÍCOLAS (AIPH)</w:t>
      </w:r>
    </w:p>
    <w:p w:rsidR="00C86BAD" w:rsidRPr="00414529" w:rsidRDefault="00C86BAD" w:rsidP="00C86BAD">
      <w:pPr>
        <w:tabs>
          <w:tab w:val="left" w:pos="90"/>
        </w:tabs>
        <w:autoSpaceDE w:val="0"/>
        <w:autoSpaceDN w:val="0"/>
        <w:adjustRightInd w:val="0"/>
        <w:rPr>
          <w:rFonts w:cs="Arial"/>
          <w:color w:val="000000"/>
          <w:lang w:val="es-ES"/>
        </w:rPr>
      </w:pPr>
    </w:p>
    <w:p w:rsidR="00C86BAD" w:rsidRPr="001D4989" w:rsidRDefault="00C86BAD" w:rsidP="00C86BAD">
      <w:pPr>
        <w:tabs>
          <w:tab w:val="left" w:pos="90"/>
        </w:tabs>
        <w:autoSpaceDE w:val="0"/>
        <w:autoSpaceDN w:val="0"/>
        <w:adjustRightInd w:val="0"/>
        <w:rPr>
          <w:rFonts w:cs="Arial"/>
          <w:color w:val="000000"/>
        </w:rPr>
      </w:pPr>
      <w:r w:rsidRPr="001D4989">
        <w:rPr>
          <w:rFonts w:cs="Arial"/>
          <w:color w:val="000000"/>
        </w:rPr>
        <w:t xml:space="preserve">Mia BUMA (Mrs), Secretary, Committee for Novelty Protection, International Association of Horticultural Producers (AIPH), Reading, United Kingdom (e-mail: info@miabuma.nl)  </w:t>
      </w:r>
    </w:p>
    <w:p w:rsidR="00C86BAD" w:rsidRPr="001D4989" w:rsidRDefault="00C86BAD" w:rsidP="00C86BAD">
      <w:pPr>
        <w:tabs>
          <w:tab w:val="left" w:pos="90"/>
        </w:tabs>
        <w:autoSpaceDE w:val="0"/>
        <w:autoSpaceDN w:val="0"/>
        <w:adjustRightInd w:val="0"/>
        <w:rPr>
          <w:rFonts w:cs="Arial"/>
          <w:color w:val="000000"/>
        </w:rPr>
      </w:pPr>
    </w:p>
    <w:p w:rsidR="00C86BAD" w:rsidRPr="00414529" w:rsidRDefault="00C86BAD" w:rsidP="00C86BAD">
      <w:pPr>
        <w:tabs>
          <w:tab w:val="left" w:pos="90"/>
        </w:tabs>
        <w:autoSpaceDE w:val="0"/>
        <w:autoSpaceDN w:val="0"/>
        <w:adjustRightInd w:val="0"/>
        <w:rPr>
          <w:rFonts w:cs="Arial"/>
          <w:color w:val="000000"/>
          <w:u w:val="single"/>
          <w:lang w:val="fr-CH"/>
        </w:rPr>
      </w:pPr>
      <w:r w:rsidRPr="00414529">
        <w:rPr>
          <w:rFonts w:cs="Arial"/>
          <w:color w:val="000000"/>
          <w:u w:val="single"/>
          <w:lang w:val="fr-CH"/>
        </w:rPr>
        <w:t xml:space="preserve">COMMUNAUTÉ INTERNATIONALE DES OBTENTEURS DE PLANTES </w:t>
      </w:r>
    </w:p>
    <w:p w:rsidR="00C86BAD" w:rsidRPr="00414529" w:rsidRDefault="00C86BAD" w:rsidP="00C86BAD">
      <w:pPr>
        <w:tabs>
          <w:tab w:val="left" w:pos="90"/>
        </w:tabs>
        <w:autoSpaceDE w:val="0"/>
        <w:autoSpaceDN w:val="0"/>
        <w:adjustRightInd w:val="0"/>
        <w:rPr>
          <w:rFonts w:cs="Arial"/>
          <w:color w:val="000000"/>
          <w:u w:val="single"/>
          <w:lang w:val="fr-CH"/>
        </w:rPr>
      </w:pPr>
      <w:r w:rsidRPr="00414529">
        <w:rPr>
          <w:rFonts w:cs="Arial"/>
          <w:color w:val="000000"/>
          <w:u w:val="single"/>
          <w:lang w:val="fr-CH"/>
        </w:rPr>
        <w:t xml:space="preserve">ORNEMENTALES ET FRUITIÈRES À REPRODUCTION ASEXUÉE (CIOPORA) / </w:t>
      </w:r>
    </w:p>
    <w:p w:rsidR="00C86BAD" w:rsidRPr="001D4989" w:rsidRDefault="00C86BAD" w:rsidP="00C86BAD">
      <w:pPr>
        <w:tabs>
          <w:tab w:val="left" w:pos="90"/>
        </w:tabs>
        <w:autoSpaceDE w:val="0"/>
        <w:autoSpaceDN w:val="0"/>
        <w:adjustRightInd w:val="0"/>
        <w:rPr>
          <w:rFonts w:cs="Arial"/>
          <w:color w:val="000000"/>
          <w:u w:val="single"/>
        </w:rPr>
      </w:pPr>
      <w:r w:rsidRPr="001D4989">
        <w:rPr>
          <w:rFonts w:cs="Arial"/>
          <w:color w:val="000000"/>
          <w:u w:val="single"/>
        </w:rPr>
        <w:t xml:space="preserve">INTERNATIONAL COMMUNITY OF BREEDERS OF ASEXUALLY REPRODUCED </w:t>
      </w:r>
    </w:p>
    <w:p w:rsidR="00C86BAD" w:rsidRPr="001D4989" w:rsidRDefault="00C86BAD" w:rsidP="00C86BAD">
      <w:pPr>
        <w:tabs>
          <w:tab w:val="left" w:pos="90"/>
        </w:tabs>
        <w:autoSpaceDE w:val="0"/>
        <w:autoSpaceDN w:val="0"/>
        <w:adjustRightInd w:val="0"/>
        <w:rPr>
          <w:rFonts w:cs="Arial"/>
          <w:color w:val="000000"/>
          <w:u w:val="single"/>
        </w:rPr>
      </w:pPr>
      <w:r w:rsidRPr="001D4989">
        <w:rPr>
          <w:rFonts w:cs="Arial"/>
          <w:color w:val="000000"/>
          <w:u w:val="single"/>
        </w:rPr>
        <w:t xml:space="preserve">ORNAMENTAL AND FRUIT PLANTS (CIOPORA) / INTERNATIONALE </w:t>
      </w:r>
    </w:p>
    <w:p w:rsidR="00C86BAD" w:rsidRPr="001D4989" w:rsidRDefault="00C86BAD" w:rsidP="00C86BAD">
      <w:pPr>
        <w:tabs>
          <w:tab w:val="left" w:pos="90"/>
        </w:tabs>
        <w:autoSpaceDE w:val="0"/>
        <w:autoSpaceDN w:val="0"/>
        <w:adjustRightInd w:val="0"/>
        <w:rPr>
          <w:rFonts w:cs="Arial"/>
          <w:color w:val="000000"/>
          <w:u w:val="single"/>
        </w:rPr>
      </w:pPr>
      <w:r w:rsidRPr="001D4989">
        <w:rPr>
          <w:rFonts w:cs="Arial"/>
          <w:color w:val="000000"/>
          <w:u w:val="single"/>
        </w:rPr>
        <w:t>GEMEINSCHAFT DER ZÜCHTER V</w:t>
      </w:r>
    </w:p>
    <w:p w:rsidR="00C86BAD" w:rsidRDefault="00C86BAD" w:rsidP="00C86BAD">
      <w:pPr>
        <w:tabs>
          <w:tab w:val="left" w:pos="90"/>
        </w:tabs>
        <w:autoSpaceDE w:val="0"/>
        <w:autoSpaceDN w:val="0"/>
        <w:adjustRightInd w:val="0"/>
        <w:rPr>
          <w:rFonts w:cs="Arial"/>
          <w:color w:val="000000"/>
        </w:rPr>
      </w:pPr>
    </w:p>
    <w:p w:rsidR="00C86BAD" w:rsidRPr="00476BBA" w:rsidRDefault="00C86BAD" w:rsidP="00C86BAD">
      <w:pPr>
        <w:tabs>
          <w:tab w:val="left" w:pos="90"/>
        </w:tabs>
        <w:autoSpaceDE w:val="0"/>
        <w:autoSpaceDN w:val="0"/>
        <w:rPr>
          <w:rFonts w:cs="Arial"/>
          <w:color w:val="000000"/>
        </w:rPr>
      </w:pPr>
      <w:r w:rsidRPr="00476BBA">
        <w:rPr>
          <w:rFonts w:cs="Arial"/>
          <w:color w:val="000000"/>
        </w:rPr>
        <w:t>Andrea MANSUINO, President</w:t>
      </w:r>
      <w:r>
        <w:rPr>
          <w:rFonts w:cs="Arial"/>
          <w:color w:val="000000"/>
        </w:rPr>
        <w:t>,</w:t>
      </w:r>
      <w:r w:rsidRPr="00476BBA">
        <w:rPr>
          <w:rFonts w:cs="Arial"/>
          <w:color w:val="000000"/>
        </w:rPr>
        <w:t xml:space="preserve"> International Community of Breeders of Asexually Reproduced Ornamental and Fruit Plants (CIOPORA), Hamburg, Germany (e-mail: a.mansuino@yahoo.it)  </w:t>
      </w:r>
    </w:p>
    <w:p w:rsidR="00C86BAD" w:rsidRDefault="00C86BAD" w:rsidP="00C86BAD">
      <w:pPr>
        <w:tabs>
          <w:tab w:val="left" w:pos="90"/>
        </w:tabs>
        <w:autoSpaceDE w:val="0"/>
        <w:autoSpaceDN w:val="0"/>
        <w:adjustRightInd w:val="0"/>
        <w:rPr>
          <w:rFonts w:cs="Arial"/>
          <w:color w:val="000000"/>
        </w:rPr>
      </w:pPr>
    </w:p>
    <w:p w:rsidR="00C86BAD" w:rsidRPr="001D4989" w:rsidRDefault="00C86BAD" w:rsidP="00C86BAD">
      <w:pPr>
        <w:tabs>
          <w:tab w:val="left" w:pos="90"/>
        </w:tabs>
        <w:autoSpaceDE w:val="0"/>
        <w:autoSpaceDN w:val="0"/>
        <w:adjustRightInd w:val="0"/>
        <w:rPr>
          <w:rFonts w:cs="Arial"/>
          <w:color w:val="000000"/>
        </w:rPr>
      </w:pPr>
      <w:r w:rsidRPr="001D4989">
        <w:rPr>
          <w:rFonts w:cs="Arial"/>
          <w:color w:val="000000"/>
        </w:rPr>
        <w:lastRenderedPageBreak/>
        <w:t xml:space="preserve">Edgar KRIEGER, Secretary General, International Community of Breeders of Asexually Reproduced Ornamental and Fruit Plants (CIOPORA), Hamburg, Germany (e-mail: edgar.krieger@ciopora.org)  </w:t>
      </w:r>
    </w:p>
    <w:p w:rsidR="00C86BAD" w:rsidRDefault="00C86BAD" w:rsidP="00C86BAD">
      <w:pPr>
        <w:tabs>
          <w:tab w:val="left" w:pos="90"/>
        </w:tabs>
        <w:autoSpaceDE w:val="0"/>
        <w:autoSpaceDN w:val="0"/>
        <w:adjustRightInd w:val="0"/>
        <w:rPr>
          <w:rFonts w:cs="Arial"/>
          <w:color w:val="000000"/>
        </w:rPr>
      </w:pPr>
    </w:p>
    <w:p w:rsidR="00C86BAD" w:rsidRDefault="00C86BAD" w:rsidP="00C86BAD">
      <w:pPr>
        <w:tabs>
          <w:tab w:val="left" w:pos="90"/>
        </w:tabs>
        <w:autoSpaceDE w:val="0"/>
        <w:autoSpaceDN w:val="0"/>
        <w:adjustRightInd w:val="0"/>
        <w:rPr>
          <w:rFonts w:cs="Arial"/>
          <w:color w:val="000000"/>
        </w:rPr>
      </w:pPr>
      <w:r>
        <w:rPr>
          <w:rFonts w:cs="Arial"/>
          <w:color w:val="000000"/>
        </w:rPr>
        <w:t>Dominique THÉVENON (M</w:t>
      </w:r>
      <w:r w:rsidRPr="001D4989">
        <w:rPr>
          <w:rFonts w:cs="Arial"/>
          <w:color w:val="000000"/>
        </w:rPr>
        <w:t>me), Board me</w:t>
      </w:r>
      <w:r>
        <w:rPr>
          <w:rFonts w:cs="Arial"/>
          <w:color w:val="000000"/>
        </w:rPr>
        <w:t>mber, Treasurer - AIGN</w:t>
      </w:r>
      <w:r w:rsidRPr="001D4989">
        <w:rPr>
          <w:rFonts w:cs="Arial"/>
          <w:color w:val="000000"/>
        </w:rPr>
        <w:t>, International Community of Breeders of Asexually Reproduc</w:t>
      </w:r>
      <w:r>
        <w:rPr>
          <w:rFonts w:cs="Arial"/>
          <w:color w:val="000000"/>
        </w:rPr>
        <w:t xml:space="preserve">ed Ornamental and Fruit Plants </w:t>
      </w:r>
      <w:r w:rsidRPr="001D4989">
        <w:rPr>
          <w:rFonts w:cs="Arial"/>
          <w:color w:val="000000"/>
        </w:rPr>
        <w:t xml:space="preserve">(CIOPORA), Hamburg, Germany </w:t>
      </w:r>
    </w:p>
    <w:p w:rsidR="00C86BAD" w:rsidRPr="00414529" w:rsidRDefault="00C86BAD" w:rsidP="00C86BAD">
      <w:pPr>
        <w:tabs>
          <w:tab w:val="left" w:pos="90"/>
        </w:tabs>
        <w:autoSpaceDE w:val="0"/>
        <w:autoSpaceDN w:val="0"/>
        <w:adjustRightInd w:val="0"/>
        <w:rPr>
          <w:rFonts w:cs="Arial"/>
          <w:color w:val="000000"/>
          <w:lang w:val="fr-CH"/>
        </w:rPr>
      </w:pPr>
      <w:r w:rsidRPr="00414529">
        <w:rPr>
          <w:rFonts w:cs="Arial"/>
          <w:color w:val="000000"/>
          <w:lang w:val="fr-CH"/>
        </w:rPr>
        <w:t xml:space="preserve">(e-mail: t.dominique4@aliceadsl.fr)  </w:t>
      </w:r>
    </w:p>
    <w:p w:rsidR="00C86BAD" w:rsidRPr="00414529" w:rsidRDefault="00C86BAD" w:rsidP="00C86BAD">
      <w:pPr>
        <w:tabs>
          <w:tab w:val="left" w:pos="90"/>
        </w:tabs>
        <w:autoSpaceDE w:val="0"/>
        <w:autoSpaceDN w:val="0"/>
        <w:adjustRightInd w:val="0"/>
        <w:rPr>
          <w:rFonts w:cs="Arial"/>
          <w:color w:val="000000"/>
          <w:u w:val="single"/>
          <w:lang w:val="fr-CH"/>
        </w:rPr>
      </w:pPr>
    </w:p>
    <w:p w:rsidR="00C86BAD" w:rsidRPr="00414529" w:rsidRDefault="00C86BAD" w:rsidP="00C86BAD">
      <w:pPr>
        <w:tabs>
          <w:tab w:val="left" w:pos="90"/>
        </w:tabs>
        <w:autoSpaceDE w:val="0"/>
        <w:autoSpaceDN w:val="0"/>
        <w:adjustRightInd w:val="0"/>
        <w:rPr>
          <w:rFonts w:cs="Arial"/>
          <w:color w:val="000000"/>
          <w:lang w:val="fr-CH"/>
        </w:rPr>
      </w:pPr>
      <w:r w:rsidRPr="00414529">
        <w:rPr>
          <w:rFonts w:cs="Arial"/>
          <w:color w:val="000000"/>
          <w:lang w:val="fr-CH"/>
        </w:rPr>
        <w:t xml:space="preserve">Bruno ETAVARD, Board Member, Meilland International, Le Cannet des Maures </w:t>
      </w:r>
    </w:p>
    <w:p w:rsidR="00C86BAD" w:rsidRPr="001D4989" w:rsidRDefault="00C86BAD" w:rsidP="00C86BAD">
      <w:pPr>
        <w:tabs>
          <w:tab w:val="left" w:pos="90"/>
        </w:tabs>
        <w:autoSpaceDE w:val="0"/>
        <w:autoSpaceDN w:val="0"/>
        <w:adjustRightInd w:val="0"/>
        <w:rPr>
          <w:rFonts w:cs="Arial"/>
          <w:color w:val="000000"/>
        </w:rPr>
      </w:pPr>
      <w:r w:rsidRPr="008E5708">
        <w:rPr>
          <w:rFonts w:cs="Arial"/>
          <w:color w:val="000000"/>
        </w:rPr>
        <w:t>(e-mail: bruno@meilland.com)</w:t>
      </w:r>
    </w:p>
    <w:p w:rsidR="00C86BAD" w:rsidRDefault="00C86BAD" w:rsidP="00C86BAD">
      <w:pPr>
        <w:tabs>
          <w:tab w:val="left" w:pos="90"/>
        </w:tabs>
        <w:autoSpaceDE w:val="0"/>
        <w:autoSpaceDN w:val="0"/>
        <w:adjustRightInd w:val="0"/>
        <w:rPr>
          <w:rFonts w:cs="Arial"/>
          <w:color w:val="000000"/>
          <w:u w:val="single"/>
        </w:rPr>
      </w:pPr>
    </w:p>
    <w:p w:rsidR="00C86BAD" w:rsidRPr="00861FD9" w:rsidRDefault="00C86BAD" w:rsidP="00C86BAD">
      <w:pPr>
        <w:tabs>
          <w:tab w:val="left" w:pos="90"/>
        </w:tabs>
        <w:autoSpaceDE w:val="0"/>
        <w:autoSpaceDN w:val="0"/>
        <w:adjustRightInd w:val="0"/>
        <w:rPr>
          <w:rFonts w:cs="Arial"/>
          <w:color w:val="000000"/>
        </w:rPr>
      </w:pPr>
      <w:r w:rsidRPr="00861FD9">
        <w:rPr>
          <w:rFonts w:cs="Arial"/>
          <w:color w:val="000000"/>
        </w:rPr>
        <w:t xml:space="preserve">Lars HENRIKSEN, Licensing Manager, International Community of Breeders of Asexually Reproduced Ornamental and Fruit Plants (CIOPORA), </w:t>
      </w:r>
      <w:r>
        <w:rPr>
          <w:rFonts w:cs="Arial"/>
          <w:color w:val="000000"/>
        </w:rPr>
        <w:t>Denmark</w:t>
      </w:r>
    </w:p>
    <w:p w:rsidR="00C86BAD" w:rsidRPr="00861FD9" w:rsidRDefault="00C86BAD" w:rsidP="00C86BAD">
      <w:pPr>
        <w:tabs>
          <w:tab w:val="left" w:pos="90"/>
        </w:tabs>
        <w:autoSpaceDE w:val="0"/>
        <w:autoSpaceDN w:val="0"/>
        <w:adjustRightInd w:val="0"/>
        <w:rPr>
          <w:rFonts w:cs="Arial"/>
          <w:color w:val="000000"/>
        </w:rPr>
      </w:pPr>
      <w:r w:rsidRPr="00861FD9">
        <w:rPr>
          <w:rFonts w:cs="Arial"/>
          <w:color w:val="000000"/>
        </w:rPr>
        <w:t xml:space="preserve">(e-mail: </w:t>
      </w:r>
      <w:r>
        <w:rPr>
          <w:rFonts w:cs="Arial"/>
          <w:color w:val="000000"/>
        </w:rPr>
        <w:t>l.henriksen@dnagreengroup.com</w:t>
      </w:r>
      <w:r w:rsidRPr="00861FD9">
        <w:rPr>
          <w:rFonts w:cs="Arial"/>
          <w:color w:val="000000"/>
        </w:rPr>
        <w:t xml:space="preserve">)  </w:t>
      </w:r>
    </w:p>
    <w:p w:rsidR="00C86BAD" w:rsidRDefault="00C86BAD" w:rsidP="00C86BAD">
      <w:pPr>
        <w:tabs>
          <w:tab w:val="left" w:pos="90"/>
        </w:tabs>
        <w:autoSpaceDE w:val="0"/>
        <w:autoSpaceDN w:val="0"/>
        <w:adjustRightInd w:val="0"/>
        <w:rPr>
          <w:rFonts w:cs="Arial"/>
          <w:color w:val="000000"/>
          <w:u w:val="single"/>
        </w:rPr>
      </w:pPr>
    </w:p>
    <w:p w:rsidR="00C86BAD" w:rsidRPr="001D4989" w:rsidRDefault="00C86BAD" w:rsidP="00C86BAD">
      <w:pPr>
        <w:tabs>
          <w:tab w:val="left" w:pos="90"/>
        </w:tabs>
        <w:autoSpaceDE w:val="0"/>
        <w:autoSpaceDN w:val="0"/>
        <w:adjustRightInd w:val="0"/>
        <w:rPr>
          <w:rFonts w:cs="Arial"/>
          <w:color w:val="000000"/>
          <w:u w:val="single"/>
        </w:rPr>
      </w:pPr>
      <w:r w:rsidRPr="001D4989">
        <w:rPr>
          <w:rFonts w:cs="Arial"/>
          <w:color w:val="000000"/>
          <w:u w:val="single"/>
        </w:rPr>
        <w:t>INTERNATIONAL SEED FEDERATION (ISF)</w:t>
      </w:r>
    </w:p>
    <w:p w:rsidR="00C86BAD" w:rsidRDefault="00C86BAD" w:rsidP="00C86BAD">
      <w:pPr>
        <w:tabs>
          <w:tab w:val="left" w:pos="90"/>
        </w:tabs>
        <w:autoSpaceDE w:val="0"/>
        <w:autoSpaceDN w:val="0"/>
        <w:adjustRightInd w:val="0"/>
        <w:rPr>
          <w:rFonts w:cs="Arial"/>
          <w:color w:val="000000"/>
        </w:rPr>
      </w:pPr>
    </w:p>
    <w:p w:rsidR="00C86BAD" w:rsidRPr="001D4989" w:rsidRDefault="00C86BAD" w:rsidP="00C86BAD">
      <w:pPr>
        <w:tabs>
          <w:tab w:val="left" w:pos="90"/>
        </w:tabs>
        <w:autoSpaceDE w:val="0"/>
        <w:autoSpaceDN w:val="0"/>
        <w:adjustRightInd w:val="0"/>
        <w:rPr>
          <w:rFonts w:cs="Arial"/>
          <w:color w:val="000000"/>
        </w:rPr>
      </w:pPr>
      <w:r w:rsidRPr="001D4989">
        <w:rPr>
          <w:rFonts w:cs="Arial"/>
          <w:color w:val="000000"/>
        </w:rPr>
        <w:t xml:space="preserve">Stevan MADJARAC, Representative, American Seed Trade Association (ASTA), Alexandria, </w:t>
      </w:r>
      <w:r>
        <w:rPr>
          <w:rFonts w:cs="Arial"/>
          <w:color w:val="000000"/>
        </w:rPr>
        <w:br/>
      </w:r>
      <w:r w:rsidRPr="001D4989">
        <w:rPr>
          <w:rFonts w:cs="Arial"/>
          <w:color w:val="000000"/>
        </w:rPr>
        <w:t xml:space="preserve">United States of America (e-mail: smadjarac@gmail.com)  </w:t>
      </w:r>
    </w:p>
    <w:p w:rsidR="00C86BAD" w:rsidRDefault="00C86BAD" w:rsidP="00C86BAD">
      <w:pPr>
        <w:tabs>
          <w:tab w:val="left" w:pos="90"/>
        </w:tabs>
        <w:autoSpaceDE w:val="0"/>
        <w:autoSpaceDN w:val="0"/>
        <w:adjustRightInd w:val="0"/>
        <w:rPr>
          <w:rFonts w:cs="Arial"/>
          <w:color w:val="000000"/>
        </w:rPr>
      </w:pPr>
    </w:p>
    <w:p w:rsidR="00C86BAD" w:rsidRPr="001D4989" w:rsidRDefault="00C86BAD" w:rsidP="00C86BAD">
      <w:pPr>
        <w:tabs>
          <w:tab w:val="left" w:pos="90"/>
        </w:tabs>
        <w:autoSpaceDE w:val="0"/>
        <w:autoSpaceDN w:val="0"/>
        <w:adjustRightInd w:val="0"/>
        <w:rPr>
          <w:rFonts w:cs="Arial"/>
          <w:color w:val="000000"/>
        </w:rPr>
      </w:pPr>
      <w:r w:rsidRPr="001D4989">
        <w:rPr>
          <w:rFonts w:cs="Arial"/>
          <w:color w:val="000000"/>
        </w:rPr>
        <w:t xml:space="preserve">Sietske WOUDA (Mrs.), Lead Global Germplasm PVP/MA, Nyon, Suisse </w:t>
      </w:r>
      <w:r>
        <w:rPr>
          <w:rFonts w:cs="Arial"/>
          <w:color w:val="000000"/>
        </w:rPr>
        <w:br/>
      </w:r>
      <w:r w:rsidRPr="001D4989">
        <w:rPr>
          <w:rFonts w:cs="Arial"/>
          <w:color w:val="000000"/>
        </w:rPr>
        <w:t xml:space="preserve">(e-mail: sietske.wouda@syngenta.com)  </w:t>
      </w:r>
    </w:p>
    <w:p w:rsidR="00C86BAD" w:rsidRDefault="00C86BAD" w:rsidP="00C86BAD">
      <w:pPr>
        <w:tabs>
          <w:tab w:val="left" w:pos="90"/>
        </w:tabs>
        <w:autoSpaceDE w:val="0"/>
        <w:autoSpaceDN w:val="0"/>
        <w:adjustRightInd w:val="0"/>
        <w:rPr>
          <w:rFonts w:cs="Arial"/>
          <w:color w:val="000000"/>
          <w:u w:val="single"/>
        </w:rPr>
      </w:pPr>
    </w:p>
    <w:p w:rsidR="00C86BAD" w:rsidRPr="00414529" w:rsidRDefault="00C86BAD" w:rsidP="00C86BAD">
      <w:pPr>
        <w:keepNext/>
        <w:tabs>
          <w:tab w:val="left" w:pos="90"/>
        </w:tabs>
        <w:autoSpaceDE w:val="0"/>
        <w:autoSpaceDN w:val="0"/>
        <w:adjustRightInd w:val="0"/>
        <w:rPr>
          <w:rFonts w:cs="Arial"/>
          <w:color w:val="000000"/>
          <w:u w:val="single"/>
          <w:lang w:val="fr-CH"/>
        </w:rPr>
      </w:pPr>
      <w:r w:rsidRPr="00414529">
        <w:rPr>
          <w:rFonts w:cs="Arial"/>
          <w:color w:val="000000"/>
          <w:u w:val="single"/>
          <w:lang w:val="fr-CH"/>
        </w:rPr>
        <w:t>EUROPEAN SEED ASSOCIATION (ESA)</w:t>
      </w:r>
    </w:p>
    <w:p w:rsidR="00C86BAD" w:rsidRPr="00414529" w:rsidRDefault="00C86BAD" w:rsidP="00C86BAD">
      <w:pPr>
        <w:keepNext/>
        <w:tabs>
          <w:tab w:val="left" w:pos="90"/>
        </w:tabs>
        <w:autoSpaceDE w:val="0"/>
        <w:autoSpaceDN w:val="0"/>
        <w:adjustRightInd w:val="0"/>
        <w:rPr>
          <w:rFonts w:cs="Arial"/>
          <w:color w:val="000000"/>
          <w:lang w:val="fr-CH"/>
        </w:rPr>
      </w:pPr>
    </w:p>
    <w:p w:rsidR="00C86BAD" w:rsidRPr="00414529" w:rsidRDefault="00C86BAD" w:rsidP="00C86BAD">
      <w:pPr>
        <w:keepNext/>
        <w:tabs>
          <w:tab w:val="left" w:pos="90"/>
        </w:tabs>
        <w:autoSpaceDE w:val="0"/>
        <w:autoSpaceDN w:val="0"/>
        <w:adjustRightInd w:val="0"/>
        <w:rPr>
          <w:rFonts w:cs="Arial"/>
          <w:color w:val="000000"/>
          <w:lang w:val="fr-CH"/>
        </w:rPr>
      </w:pPr>
      <w:r w:rsidRPr="00414529">
        <w:rPr>
          <w:rFonts w:cs="Arial"/>
          <w:color w:val="000000"/>
          <w:lang w:val="fr-CH"/>
        </w:rPr>
        <w:t xml:space="preserve">Hélène GUILLOT (Mlle), Lawyer, Union Française des Semenciers (UFS), Paris, France </w:t>
      </w:r>
      <w:r w:rsidRPr="00414529">
        <w:rPr>
          <w:rFonts w:cs="Arial"/>
          <w:color w:val="000000"/>
          <w:lang w:val="fr-CH"/>
        </w:rPr>
        <w:br/>
        <w:t xml:space="preserve">(e-mail: helene.guillot@ufs-asso.com)  </w:t>
      </w:r>
    </w:p>
    <w:p w:rsidR="00C86BAD" w:rsidRPr="00414529" w:rsidRDefault="00C86BAD" w:rsidP="00C86BAD">
      <w:pPr>
        <w:keepNext/>
        <w:tabs>
          <w:tab w:val="left" w:pos="90"/>
        </w:tabs>
        <w:autoSpaceDE w:val="0"/>
        <w:autoSpaceDN w:val="0"/>
        <w:adjustRightInd w:val="0"/>
        <w:rPr>
          <w:rFonts w:cs="Arial"/>
          <w:color w:val="000000"/>
          <w:lang w:val="fr-CH"/>
        </w:rPr>
      </w:pPr>
    </w:p>
    <w:p w:rsidR="00C86BAD" w:rsidRDefault="00C86BAD" w:rsidP="00C86BAD">
      <w:pPr>
        <w:keepNext/>
        <w:tabs>
          <w:tab w:val="left" w:pos="90"/>
        </w:tabs>
        <w:autoSpaceDE w:val="0"/>
        <w:autoSpaceDN w:val="0"/>
        <w:adjustRightInd w:val="0"/>
        <w:rPr>
          <w:rFonts w:cs="Arial"/>
          <w:color w:val="000000"/>
        </w:rPr>
      </w:pPr>
      <w:r w:rsidRPr="001D4989">
        <w:rPr>
          <w:rFonts w:cs="Arial"/>
          <w:color w:val="000000"/>
        </w:rPr>
        <w:t xml:space="preserve">Judith DE ROOS - BLOKLAND (Mrs.), Lawyer, Regulatory and Legal Affairs, Plantum NL, Gouda, Pays-Bas (e-mail: j.blokland@plantum.nl)  </w:t>
      </w:r>
    </w:p>
    <w:p w:rsidR="00C86BAD" w:rsidRDefault="00C86BAD" w:rsidP="00C86BAD">
      <w:pPr>
        <w:keepNext/>
        <w:tabs>
          <w:tab w:val="left" w:pos="90"/>
        </w:tabs>
        <w:autoSpaceDE w:val="0"/>
        <w:autoSpaceDN w:val="0"/>
        <w:adjustRightInd w:val="0"/>
        <w:rPr>
          <w:rFonts w:cs="Arial"/>
          <w:color w:val="000000"/>
        </w:rPr>
      </w:pPr>
    </w:p>
    <w:p w:rsidR="00C86BAD" w:rsidRDefault="00C86BAD" w:rsidP="00C86BAD">
      <w:pPr>
        <w:keepNext/>
        <w:tabs>
          <w:tab w:val="left" w:pos="90"/>
        </w:tabs>
        <w:autoSpaceDE w:val="0"/>
        <w:autoSpaceDN w:val="0"/>
        <w:adjustRightInd w:val="0"/>
        <w:rPr>
          <w:rFonts w:cs="Arial"/>
          <w:color w:val="000000"/>
          <w:u w:val="single"/>
        </w:rPr>
      </w:pPr>
      <w:r w:rsidRPr="00450FFC">
        <w:rPr>
          <w:rFonts w:cs="Arial"/>
          <w:color w:val="000000"/>
          <w:u w:val="single"/>
        </w:rPr>
        <w:t>SEED ASSOCIATION OF THE AMERICAS (SAA)</w:t>
      </w:r>
    </w:p>
    <w:p w:rsidR="00C86BAD" w:rsidRDefault="00C86BAD" w:rsidP="00C86BAD">
      <w:pPr>
        <w:keepNext/>
        <w:tabs>
          <w:tab w:val="left" w:pos="90"/>
        </w:tabs>
        <w:autoSpaceDE w:val="0"/>
        <w:autoSpaceDN w:val="0"/>
        <w:adjustRightInd w:val="0"/>
        <w:rPr>
          <w:rFonts w:cs="Arial"/>
          <w:color w:val="000000"/>
          <w:u w:val="single"/>
        </w:rPr>
      </w:pPr>
    </w:p>
    <w:p w:rsidR="00C86BAD" w:rsidRPr="00450FFC" w:rsidRDefault="00C86BAD" w:rsidP="00C86BAD">
      <w:pPr>
        <w:keepNext/>
        <w:tabs>
          <w:tab w:val="left" w:pos="90"/>
        </w:tabs>
        <w:autoSpaceDE w:val="0"/>
        <w:autoSpaceDN w:val="0"/>
        <w:adjustRightInd w:val="0"/>
        <w:rPr>
          <w:rFonts w:cs="Arial"/>
          <w:color w:val="000000"/>
        </w:rPr>
      </w:pPr>
      <w:r w:rsidRPr="00450FFC">
        <w:rPr>
          <w:rFonts w:cs="Arial"/>
          <w:color w:val="000000"/>
        </w:rPr>
        <w:t xml:space="preserve">Diego RISSO, </w:t>
      </w:r>
      <w:r>
        <w:rPr>
          <w:rFonts w:cs="Arial"/>
          <w:color w:val="000000"/>
        </w:rPr>
        <w:t xml:space="preserve">Secretary General, Seed Association of the Americas (SAA), Montevideo, Uruguay </w:t>
      </w:r>
      <w:r>
        <w:rPr>
          <w:rFonts w:cs="Arial"/>
          <w:color w:val="000000"/>
        </w:rPr>
        <w:br/>
        <w:t xml:space="preserve">(e-mail: drisso@saaseed.org) </w:t>
      </w:r>
    </w:p>
    <w:p w:rsidR="00C86BAD" w:rsidRDefault="00C86BAD" w:rsidP="00C86BAD">
      <w:pPr>
        <w:keepNext/>
        <w:tabs>
          <w:tab w:val="left" w:pos="90"/>
        </w:tabs>
        <w:autoSpaceDE w:val="0"/>
        <w:autoSpaceDN w:val="0"/>
        <w:adjustRightInd w:val="0"/>
        <w:rPr>
          <w:rFonts w:cs="Arial"/>
          <w:color w:val="000000"/>
        </w:rPr>
      </w:pPr>
    </w:p>
    <w:p w:rsidR="00C86BAD" w:rsidRPr="00033517" w:rsidRDefault="00C86BAD" w:rsidP="00C86BAD">
      <w:pPr>
        <w:tabs>
          <w:tab w:val="left" w:pos="90"/>
        </w:tabs>
        <w:autoSpaceDE w:val="0"/>
        <w:autoSpaceDN w:val="0"/>
        <w:adjustRightInd w:val="0"/>
        <w:rPr>
          <w:rFonts w:cs="Arial"/>
          <w:color w:val="000000"/>
        </w:rPr>
      </w:pPr>
    </w:p>
    <w:p w:rsidR="00C86BAD" w:rsidRPr="00414529" w:rsidRDefault="00C86BAD" w:rsidP="00C86BAD">
      <w:pPr>
        <w:keepNext/>
        <w:adjustRightInd w:val="0"/>
        <w:jc w:val="center"/>
        <w:rPr>
          <w:rFonts w:cs="Arial"/>
          <w:u w:val="single"/>
        </w:rPr>
      </w:pPr>
      <w:r w:rsidRPr="00414529">
        <w:rPr>
          <w:rFonts w:cs="Arial"/>
        </w:rPr>
        <w:t>IV.</w:t>
      </w:r>
      <w:r w:rsidRPr="00414529">
        <w:rPr>
          <w:rFonts w:cs="Arial"/>
        </w:rPr>
        <w:tab/>
      </w:r>
      <w:r w:rsidRPr="00414529">
        <w:rPr>
          <w:rFonts w:cs="Arial"/>
          <w:u w:val="single"/>
        </w:rPr>
        <w:t>BUREAU DE L’OMPI / OFFICE OF WIPO / BÜRO DER WIPO / OFICINA DE LA OMPI</w:t>
      </w:r>
    </w:p>
    <w:p w:rsidR="00C86BAD" w:rsidRPr="00414529" w:rsidRDefault="00C86BAD" w:rsidP="00C86BAD">
      <w:pPr>
        <w:keepNext/>
        <w:adjustRightInd w:val="0"/>
        <w:jc w:val="center"/>
        <w:rPr>
          <w:rFonts w:cs="Arial"/>
        </w:rPr>
      </w:pPr>
    </w:p>
    <w:p w:rsidR="00C86BAD" w:rsidRPr="00B37CC1" w:rsidRDefault="00C86BAD" w:rsidP="00C86BAD">
      <w:pPr>
        <w:keepNext/>
        <w:adjustRightInd w:val="0"/>
        <w:rPr>
          <w:rFonts w:cs="Arial"/>
        </w:rPr>
      </w:pPr>
      <w:r w:rsidRPr="00B37CC1">
        <w:rPr>
          <w:rFonts w:cs="Arial"/>
        </w:rPr>
        <w:t>Michael JUNG, Head, External Web Applications Section, IP Office Business Solutions Division, Global Infrastructure Sector</w:t>
      </w:r>
    </w:p>
    <w:p w:rsidR="00C86BAD" w:rsidRPr="00B37CC1" w:rsidRDefault="00C86BAD" w:rsidP="00C86BAD">
      <w:pPr>
        <w:keepNext/>
        <w:adjustRightInd w:val="0"/>
        <w:rPr>
          <w:rFonts w:cs="Arial"/>
        </w:rPr>
      </w:pPr>
    </w:p>
    <w:p w:rsidR="00C86BAD" w:rsidRPr="00B37CC1" w:rsidRDefault="00C86BAD" w:rsidP="00C86BAD">
      <w:pPr>
        <w:keepNext/>
        <w:adjustRightInd w:val="0"/>
        <w:rPr>
          <w:rFonts w:cs="Arial"/>
        </w:rPr>
      </w:pPr>
      <w:r w:rsidRPr="00B37CC1">
        <w:rPr>
          <w:rFonts w:cs="Arial"/>
        </w:rPr>
        <w:t>Monica DEDU (Ms.), Project Manager, External Web Applications Section, IP Office Business Solutions Division, Global Infrastructure Sector</w:t>
      </w:r>
    </w:p>
    <w:p w:rsidR="00C86BAD" w:rsidRPr="00B37CC1" w:rsidRDefault="00C86BAD" w:rsidP="00C86BAD">
      <w:pPr>
        <w:keepNext/>
        <w:adjustRightInd w:val="0"/>
        <w:rPr>
          <w:rFonts w:cs="Arial"/>
          <w:highlight w:val="yellow"/>
        </w:rPr>
      </w:pPr>
    </w:p>
    <w:p w:rsidR="00C86BAD" w:rsidRPr="00B37CC1" w:rsidRDefault="00C86BAD" w:rsidP="00C86BAD">
      <w:pPr>
        <w:keepNext/>
        <w:adjustRightInd w:val="0"/>
        <w:rPr>
          <w:rFonts w:cs="Arial"/>
        </w:rPr>
      </w:pPr>
      <w:r w:rsidRPr="00B37CC1">
        <w:rPr>
          <w:rFonts w:cs="Arial"/>
        </w:rPr>
        <w:t>Glenn MAC STRAVIC, Head, Brand Database Section, Global Databases Service, Global Infrastructure Sector</w:t>
      </w:r>
    </w:p>
    <w:p w:rsidR="00C86BAD" w:rsidRPr="00B37CC1" w:rsidRDefault="00C86BAD" w:rsidP="00C86BAD">
      <w:pPr>
        <w:keepNext/>
        <w:adjustRightInd w:val="0"/>
        <w:rPr>
          <w:rFonts w:cs="Arial"/>
        </w:rPr>
      </w:pPr>
    </w:p>
    <w:p w:rsidR="00C86BAD" w:rsidRPr="00B37CC1" w:rsidRDefault="00C86BAD" w:rsidP="00C86BAD">
      <w:pPr>
        <w:keepNext/>
        <w:adjustRightInd w:val="0"/>
        <w:rPr>
          <w:rFonts w:cs="Arial"/>
        </w:rPr>
      </w:pPr>
      <w:r w:rsidRPr="00B37CC1">
        <w:rPr>
          <w:rFonts w:cs="Arial"/>
        </w:rPr>
        <w:t>Lili CHEN (Ms.), Software Developer, Brand Database Section, Global Databases Service, Global Infrastructure Sector</w:t>
      </w:r>
    </w:p>
    <w:p w:rsidR="00C86BAD" w:rsidRDefault="00C86BAD" w:rsidP="00C86BAD">
      <w:pPr>
        <w:keepNext/>
        <w:adjustRightInd w:val="0"/>
        <w:rPr>
          <w:rFonts w:cs="Arial"/>
        </w:rPr>
      </w:pPr>
    </w:p>
    <w:p w:rsidR="00C86BAD" w:rsidRPr="00B37CC1" w:rsidRDefault="00C86BAD" w:rsidP="00C86BAD">
      <w:pPr>
        <w:keepNext/>
        <w:adjustRightInd w:val="0"/>
        <w:rPr>
          <w:rFonts w:cs="Arial"/>
        </w:rPr>
      </w:pPr>
      <w:r>
        <w:rPr>
          <w:rFonts w:cs="Arial"/>
        </w:rPr>
        <w:t xml:space="preserve">Young-Woo YUN, Senior Industrial Property Information Officer, </w:t>
      </w:r>
      <w:r w:rsidRPr="00B37CC1">
        <w:rPr>
          <w:rFonts w:cs="Arial"/>
        </w:rPr>
        <w:t>Global Infrastructure Sector</w:t>
      </w:r>
    </w:p>
    <w:p w:rsidR="00C86BAD" w:rsidRDefault="00C86BAD" w:rsidP="00C86BAD">
      <w:pPr>
        <w:keepNext/>
        <w:adjustRightInd w:val="0"/>
        <w:rPr>
          <w:rFonts w:cs="Arial"/>
        </w:rPr>
      </w:pPr>
    </w:p>
    <w:p w:rsidR="00C86BAD" w:rsidRPr="00B37CC1" w:rsidRDefault="00C86BAD" w:rsidP="00C86BAD">
      <w:pPr>
        <w:keepNext/>
        <w:adjustRightInd w:val="0"/>
        <w:rPr>
          <w:rFonts w:cs="Arial"/>
        </w:rPr>
      </w:pPr>
      <w:r w:rsidRPr="00B37CC1">
        <w:rPr>
          <w:rFonts w:cs="Arial"/>
        </w:rPr>
        <w:t>José APPAVE, Senior Service Data Administration Clerk, Brand Database Section, Global Databases Service, Global Infrastructure Sector</w:t>
      </w:r>
    </w:p>
    <w:p w:rsidR="00C86BAD" w:rsidRPr="00414529" w:rsidRDefault="00C86BAD" w:rsidP="00C86BAD">
      <w:pPr>
        <w:keepNext/>
        <w:adjustRightInd w:val="0"/>
        <w:jc w:val="center"/>
        <w:rPr>
          <w:rFonts w:cs="Arial"/>
        </w:rPr>
      </w:pPr>
    </w:p>
    <w:p w:rsidR="00C86BAD" w:rsidRPr="00414529" w:rsidRDefault="00C86BAD" w:rsidP="00C86BAD">
      <w:pPr>
        <w:keepNext/>
        <w:adjustRightInd w:val="0"/>
        <w:jc w:val="center"/>
        <w:rPr>
          <w:rFonts w:cs="Arial"/>
        </w:rPr>
      </w:pPr>
    </w:p>
    <w:p w:rsidR="00C86BAD" w:rsidRDefault="00C86BAD" w:rsidP="00C86BAD">
      <w:pPr>
        <w:jc w:val="left"/>
        <w:rPr>
          <w:rFonts w:cs="Arial"/>
        </w:rPr>
      </w:pPr>
      <w:r>
        <w:rPr>
          <w:rFonts w:cs="Arial"/>
        </w:rPr>
        <w:br w:type="page"/>
      </w:r>
    </w:p>
    <w:p w:rsidR="00C86BAD" w:rsidRPr="00414529" w:rsidRDefault="00C86BAD" w:rsidP="00C86BAD">
      <w:pPr>
        <w:keepNext/>
        <w:adjustRightInd w:val="0"/>
        <w:jc w:val="center"/>
        <w:rPr>
          <w:rFonts w:cs="Arial"/>
        </w:rPr>
      </w:pPr>
    </w:p>
    <w:p w:rsidR="00C86BAD" w:rsidRPr="00033517" w:rsidRDefault="00C86BAD" w:rsidP="00C86BAD">
      <w:pPr>
        <w:keepNext/>
        <w:adjustRightInd w:val="0"/>
        <w:jc w:val="center"/>
        <w:rPr>
          <w:rFonts w:cs="Arial"/>
          <w:u w:val="single"/>
        </w:rPr>
      </w:pPr>
      <w:r w:rsidRPr="00033517">
        <w:rPr>
          <w:rFonts w:cs="Arial"/>
        </w:rPr>
        <w:t>V.</w:t>
      </w:r>
      <w:r w:rsidRPr="00033517">
        <w:rPr>
          <w:rFonts w:cs="Arial"/>
        </w:rPr>
        <w:tab/>
      </w:r>
      <w:r w:rsidRPr="00033517">
        <w:rPr>
          <w:rFonts w:cs="Arial"/>
          <w:u w:val="single"/>
        </w:rPr>
        <w:t>BUREAU / OFFICER / VORSITZ / OFICINA</w:t>
      </w:r>
    </w:p>
    <w:p w:rsidR="00C86BAD" w:rsidRPr="000A6633" w:rsidRDefault="00C86BAD" w:rsidP="00C86BAD">
      <w:pPr>
        <w:adjustRightInd w:val="0"/>
        <w:jc w:val="center"/>
        <w:rPr>
          <w:rFonts w:cs="Arial"/>
        </w:rPr>
      </w:pPr>
    </w:p>
    <w:p w:rsidR="00C86BAD" w:rsidRPr="000A6633" w:rsidRDefault="00C86BAD" w:rsidP="00C86BAD">
      <w:pPr>
        <w:adjustRightInd w:val="0"/>
        <w:rPr>
          <w:rFonts w:cs="Arial"/>
          <w:color w:val="000000"/>
        </w:rPr>
      </w:pPr>
      <w:r w:rsidRPr="000A6633">
        <w:rPr>
          <w:rFonts w:cs="Arial"/>
          <w:color w:val="000000"/>
        </w:rPr>
        <w:t>Martin EKVAD, Chair</w:t>
      </w:r>
    </w:p>
    <w:p w:rsidR="00C86BAD" w:rsidRPr="00414529" w:rsidRDefault="00C86BAD" w:rsidP="00C86BAD">
      <w:pPr>
        <w:adjustRightInd w:val="0"/>
        <w:rPr>
          <w:rFonts w:cs="Arial"/>
          <w:highlight w:val="yellow"/>
        </w:rPr>
      </w:pPr>
    </w:p>
    <w:p w:rsidR="00C86BAD" w:rsidRPr="00414529" w:rsidRDefault="00C86BAD" w:rsidP="00C86BAD">
      <w:pPr>
        <w:adjustRightInd w:val="0"/>
        <w:jc w:val="center"/>
        <w:rPr>
          <w:rFonts w:cs="Arial"/>
        </w:rPr>
      </w:pPr>
    </w:p>
    <w:p w:rsidR="00C86BAD" w:rsidRPr="00414529" w:rsidRDefault="00C86BAD" w:rsidP="00C86BAD">
      <w:pPr>
        <w:adjustRightInd w:val="0"/>
        <w:jc w:val="center"/>
        <w:rPr>
          <w:rFonts w:cs="Arial"/>
        </w:rPr>
      </w:pPr>
    </w:p>
    <w:p w:rsidR="00C86BAD" w:rsidRPr="00414529" w:rsidRDefault="00C86BAD" w:rsidP="00C86BAD">
      <w:pPr>
        <w:keepNext/>
        <w:adjustRightInd w:val="0"/>
        <w:jc w:val="center"/>
        <w:rPr>
          <w:rFonts w:cs="Arial"/>
          <w:u w:val="single"/>
        </w:rPr>
      </w:pPr>
      <w:r w:rsidRPr="00033517">
        <w:rPr>
          <w:rFonts w:cs="Arial"/>
          <w:lang w:val="pt-BR"/>
        </w:rPr>
        <w:t>VI.</w:t>
      </w:r>
      <w:r w:rsidRPr="00033517">
        <w:rPr>
          <w:rFonts w:cs="Arial"/>
          <w:lang w:val="pt-BR"/>
        </w:rPr>
        <w:tab/>
      </w:r>
      <w:r w:rsidRPr="00033517">
        <w:rPr>
          <w:rFonts w:cs="Arial"/>
          <w:u w:val="single"/>
          <w:lang w:val="pt-BR"/>
        </w:rPr>
        <w:t>BUREAU DE L’UPOV / OFFICE OF UPOV / BÜRO DER UPOV / OFICINA DE LA UPOV</w:t>
      </w:r>
    </w:p>
    <w:p w:rsidR="00C86BAD" w:rsidRPr="00414529" w:rsidRDefault="00C86BAD" w:rsidP="00C86BAD">
      <w:pPr>
        <w:keepNext/>
        <w:adjustRightInd w:val="0"/>
        <w:jc w:val="center"/>
        <w:rPr>
          <w:rFonts w:cs="Arial"/>
        </w:rPr>
      </w:pPr>
    </w:p>
    <w:p w:rsidR="00C86BAD" w:rsidRPr="00033517" w:rsidRDefault="00C86BAD" w:rsidP="00C86BAD">
      <w:pPr>
        <w:pStyle w:val="pldetails"/>
        <w:keepNext/>
        <w:keepLines w:val="0"/>
        <w:adjustRightInd w:val="0"/>
        <w:spacing w:before="0" w:after="0"/>
        <w:rPr>
          <w:rFonts w:cs="Arial"/>
        </w:rPr>
      </w:pPr>
      <w:r w:rsidRPr="00033517">
        <w:rPr>
          <w:rFonts w:cs="Arial"/>
        </w:rPr>
        <w:t>Francis GURRY, Secretary-General</w:t>
      </w:r>
    </w:p>
    <w:p w:rsidR="00C86BAD" w:rsidRPr="00033517" w:rsidRDefault="00C86BAD" w:rsidP="00C86BAD">
      <w:pPr>
        <w:pStyle w:val="pldetails"/>
        <w:keepNext/>
        <w:keepLines w:val="0"/>
        <w:adjustRightInd w:val="0"/>
        <w:spacing w:before="0" w:after="0"/>
        <w:rPr>
          <w:rFonts w:cs="Arial"/>
        </w:rPr>
      </w:pPr>
    </w:p>
    <w:p w:rsidR="00C86BAD" w:rsidRPr="00033517" w:rsidRDefault="00C86BAD" w:rsidP="00C86BAD">
      <w:pPr>
        <w:pStyle w:val="pldetails"/>
        <w:keepNext/>
        <w:keepLines w:val="0"/>
        <w:adjustRightInd w:val="0"/>
        <w:spacing w:before="0" w:after="0"/>
        <w:rPr>
          <w:rFonts w:cs="Arial"/>
        </w:rPr>
      </w:pPr>
      <w:r w:rsidRPr="00033517">
        <w:rPr>
          <w:rFonts w:cs="Arial"/>
        </w:rPr>
        <w:t>Peter BUTTON, Vice Secretary-General</w:t>
      </w:r>
    </w:p>
    <w:p w:rsidR="00C86BAD" w:rsidRPr="00033517" w:rsidRDefault="00C86BAD" w:rsidP="00C86BAD">
      <w:pPr>
        <w:pStyle w:val="pldetails"/>
        <w:keepNext/>
        <w:keepLines w:val="0"/>
        <w:adjustRightInd w:val="0"/>
        <w:spacing w:before="0" w:after="0"/>
        <w:rPr>
          <w:rFonts w:cs="Arial"/>
        </w:rPr>
      </w:pPr>
    </w:p>
    <w:p w:rsidR="00C86BAD" w:rsidRPr="00033517" w:rsidRDefault="00C86BAD" w:rsidP="00C86BAD">
      <w:pPr>
        <w:pStyle w:val="pldetails"/>
        <w:keepNext/>
        <w:keepLines w:val="0"/>
        <w:adjustRightInd w:val="0"/>
        <w:spacing w:before="0" w:after="0"/>
        <w:rPr>
          <w:rFonts w:cs="Arial"/>
        </w:rPr>
      </w:pPr>
      <w:r w:rsidRPr="00033517">
        <w:rPr>
          <w:rFonts w:cs="Arial"/>
        </w:rPr>
        <w:t>Yolanda HUERTA (Mrs.), Legal Counsel</w:t>
      </w:r>
    </w:p>
    <w:p w:rsidR="00C86BAD" w:rsidRPr="00033517" w:rsidRDefault="00C86BAD" w:rsidP="00C86BAD">
      <w:pPr>
        <w:pStyle w:val="pldetails"/>
        <w:keepNext/>
        <w:keepLines w:val="0"/>
        <w:adjustRightInd w:val="0"/>
        <w:spacing w:before="0" w:after="0"/>
        <w:rPr>
          <w:rFonts w:cs="Arial"/>
        </w:rPr>
      </w:pPr>
    </w:p>
    <w:p w:rsidR="00C86BAD" w:rsidRPr="00414529" w:rsidRDefault="00C86BAD" w:rsidP="00C86BAD">
      <w:pPr>
        <w:pStyle w:val="pldetails"/>
        <w:keepNext/>
        <w:keepLines w:val="0"/>
        <w:adjustRightInd w:val="0"/>
        <w:spacing w:before="0" w:after="0"/>
        <w:rPr>
          <w:rFonts w:cs="Arial"/>
        </w:rPr>
      </w:pPr>
      <w:r w:rsidRPr="00414529">
        <w:rPr>
          <w:rFonts w:cs="Arial"/>
        </w:rPr>
        <w:t>Jun KOIDE, Technical/Regional Officer (Asia)</w:t>
      </w:r>
    </w:p>
    <w:p w:rsidR="00C86BAD" w:rsidRPr="00033517" w:rsidRDefault="00C86BAD" w:rsidP="00C86BAD">
      <w:pPr>
        <w:pStyle w:val="pldetails"/>
        <w:keepNext/>
        <w:keepLines w:val="0"/>
        <w:adjustRightInd w:val="0"/>
        <w:spacing w:before="0" w:after="0"/>
        <w:rPr>
          <w:rFonts w:cs="Arial"/>
        </w:rPr>
      </w:pPr>
    </w:p>
    <w:p w:rsidR="00C86BAD" w:rsidRPr="00414529" w:rsidRDefault="00C86BAD" w:rsidP="00C86BAD">
      <w:pPr>
        <w:pStyle w:val="pldetails"/>
        <w:keepNext/>
        <w:keepLines w:val="0"/>
        <w:adjustRightInd w:val="0"/>
        <w:spacing w:before="0" w:after="0"/>
        <w:rPr>
          <w:rFonts w:cs="Arial"/>
        </w:rPr>
      </w:pPr>
      <w:r w:rsidRPr="00414529">
        <w:rPr>
          <w:rFonts w:cs="Arial"/>
        </w:rPr>
        <w:t>Ben RIVOIRE, Technical/Regional Officer (Africa, Arab countries)</w:t>
      </w:r>
    </w:p>
    <w:p w:rsidR="00C86BAD" w:rsidRPr="00414529" w:rsidRDefault="00C86BAD" w:rsidP="00C86BAD">
      <w:pPr>
        <w:pStyle w:val="pldetails"/>
        <w:keepNext/>
        <w:keepLines w:val="0"/>
        <w:adjustRightInd w:val="0"/>
        <w:spacing w:before="0" w:after="0"/>
        <w:rPr>
          <w:rFonts w:cs="Arial"/>
        </w:rPr>
      </w:pPr>
    </w:p>
    <w:p w:rsidR="00C86BAD" w:rsidRPr="00414529" w:rsidRDefault="00C86BAD" w:rsidP="00C86BAD">
      <w:pPr>
        <w:keepNext/>
        <w:adjustRightInd w:val="0"/>
        <w:rPr>
          <w:rFonts w:cs="Arial"/>
        </w:rPr>
      </w:pPr>
      <w:r w:rsidRPr="00414529">
        <w:rPr>
          <w:rFonts w:cs="Arial"/>
        </w:rPr>
        <w:t>Leontino TAVEIRA, Technical/Regional Officer (Latin America, Caribbean countries)</w:t>
      </w:r>
    </w:p>
    <w:p w:rsidR="00C86BAD" w:rsidRPr="00414529" w:rsidRDefault="00C86BAD" w:rsidP="00C86BAD">
      <w:pPr>
        <w:keepNext/>
        <w:adjustRightInd w:val="0"/>
        <w:rPr>
          <w:rFonts w:cs="Arial"/>
        </w:rPr>
      </w:pPr>
    </w:p>
    <w:p w:rsidR="00C86BAD" w:rsidRPr="00B37CC1" w:rsidRDefault="00C86BAD" w:rsidP="00C86BAD">
      <w:pPr>
        <w:rPr>
          <w:rFonts w:cs="Arial"/>
        </w:rPr>
      </w:pPr>
      <w:r w:rsidRPr="00B37CC1">
        <w:rPr>
          <w:rFonts w:cs="Arial"/>
        </w:rPr>
        <w:t>Hend MADHOUR (Ms.), Data Modeler</w:t>
      </w:r>
    </w:p>
    <w:p w:rsidR="00C86BAD" w:rsidRPr="00B37CC1" w:rsidRDefault="00C86BAD" w:rsidP="00C86BAD">
      <w:pPr>
        <w:rPr>
          <w:rFonts w:cs="Arial"/>
        </w:rPr>
      </w:pPr>
    </w:p>
    <w:p w:rsidR="00C86BAD" w:rsidRDefault="00C86BAD" w:rsidP="00C86BAD">
      <w:pPr>
        <w:rPr>
          <w:rFonts w:cs="Arial"/>
        </w:rPr>
      </w:pPr>
      <w:r w:rsidRPr="00B37CC1">
        <w:rPr>
          <w:rFonts w:cs="Arial"/>
        </w:rPr>
        <w:t>Wegahtabrhan SEREKE (Ms.), Intern</w:t>
      </w:r>
    </w:p>
    <w:p w:rsidR="00C86BAD" w:rsidRDefault="00C86BAD" w:rsidP="00C86BAD">
      <w:pPr>
        <w:rPr>
          <w:rFonts w:cs="Arial"/>
        </w:rPr>
      </w:pPr>
    </w:p>
    <w:p w:rsidR="00C86BAD" w:rsidRDefault="00C86BAD" w:rsidP="00C86BAD">
      <w:pPr>
        <w:rPr>
          <w:rFonts w:cs="Arial"/>
        </w:rPr>
      </w:pPr>
    </w:p>
    <w:p w:rsidR="00C86BAD" w:rsidRPr="00B37CC1" w:rsidRDefault="00C86BAD" w:rsidP="00C86BAD">
      <w:pPr>
        <w:rPr>
          <w:rFonts w:cs="Arial"/>
        </w:rPr>
      </w:pPr>
    </w:p>
    <w:p w:rsidR="00C86BAD" w:rsidRPr="000A6633" w:rsidRDefault="00C86BAD" w:rsidP="00C86BAD">
      <w:pPr>
        <w:jc w:val="right"/>
        <w:rPr>
          <w:rFonts w:cs="Arial"/>
          <w:lang w:val="fr-FR"/>
        </w:rPr>
      </w:pPr>
      <w:r w:rsidRPr="000A6633">
        <w:rPr>
          <w:rFonts w:cs="Arial"/>
          <w:lang w:val="fr-FR"/>
        </w:rPr>
        <w:t xml:space="preserve">[Fin du document / </w:t>
      </w:r>
    </w:p>
    <w:p w:rsidR="00C86BAD" w:rsidRPr="000A6633" w:rsidRDefault="00C86BAD" w:rsidP="00C86BAD">
      <w:pPr>
        <w:jc w:val="right"/>
        <w:rPr>
          <w:rFonts w:cs="Arial"/>
          <w:lang w:val="fr-FR"/>
        </w:rPr>
      </w:pPr>
      <w:r w:rsidRPr="000A6633">
        <w:rPr>
          <w:rFonts w:cs="Arial"/>
          <w:lang w:val="fr-FR"/>
        </w:rPr>
        <w:t xml:space="preserve">End of document / </w:t>
      </w:r>
    </w:p>
    <w:p w:rsidR="00C86BAD" w:rsidRPr="000A6633" w:rsidRDefault="00C86BAD" w:rsidP="00C86BAD">
      <w:pPr>
        <w:jc w:val="right"/>
        <w:rPr>
          <w:rFonts w:cs="Arial"/>
          <w:lang w:val="fr-FR"/>
        </w:rPr>
      </w:pPr>
      <w:r w:rsidRPr="000A6633">
        <w:rPr>
          <w:rFonts w:cs="Arial"/>
          <w:lang w:val="fr-FR"/>
        </w:rPr>
        <w:t xml:space="preserve">Ende des Dokuments / </w:t>
      </w:r>
    </w:p>
    <w:p w:rsidR="00C86BAD" w:rsidRPr="00414529" w:rsidRDefault="00C86BAD" w:rsidP="00C86BAD">
      <w:pPr>
        <w:jc w:val="right"/>
        <w:rPr>
          <w:rFonts w:cs="Arial"/>
          <w:color w:val="000000"/>
          <w:lang w:val="fr-CH"/>
        </w:rPr>
      </w:pPr>
      <w:r w:rsidRPr="000A6633">
        <w:rPr>
          <w:rFonts w:cs="Arial"/>
          <w:lang w:val="fr-FR"/>
        </w:rPr>
        <w:t>Fin del documento]</w:t>
      </w:r>
    </w:p>
    <w:p w:rsidR="00C86BAD" w:rsidRPr="004B56C9" w:rsidRDefault="00C86BAD" w:rsidP="00C86BAD">
      <w:pPr>
        <w:tabs>
          <w:tab w:val="left" w:pos="90"/>
        </w:tabs>
        <w:autoSpaceDE w:val="0"/>
        <w:autoSpaceDN w:val="0"/>
        <w:adjustRightInd w:val="0"/>
      </w:pPr>
    </w:p>
    <w:p w:rsidR="00570371" w:rsidRPr="00AD1EB2" w:rsidRDefault="00570371" w:rsidP="00AD1EB2">
      <w:pPr>
        <w:rPr>
          <w:lang w:val="fr-FR"/>
        </w:rPr>
      </w:pPr>
    </w:p>
    <w:sectPr w:rsidR="00570371" w:rsidRPr="00AD1EB2" w:rsidSect="00F82008">
      <w:headerReference w:type="defaul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656" w:rsidRDefault="00F32656">
      <w:r>
        <w:separator/>
      </w:r>
    </w:p>
    <w:p w:rsidR="00F32656" w:rsidRDefault="00F32656"/>
    <w:p w:rsidR="00F32656" w:rsidRDefault="00F32656"/>
  </w:endnote>
  <w:endnote w:type="continuationSeparator" w:id="0">
    <w:p w:rsidR="00F32656" w:rsidRDefault="00F32656">
      <w:r>
        <w:separator/>
      </w:r>
    </w:p>
    <w:p w:rsidR="00F32656" w:rsidRPr="00664515" w:rsidRDefault="00F32656">
      <w:pPr>
        <w:pStyle w:val="Footer"/>
        <w:spacing w:after="60"/>
        <w:rPr>
          <w:sz w:val="18"/>
          <w:lang w:val="fr-CH"/>
        </w:rPr>
      </w:pPr>
      <w:r w:rsidRPr="00664515">
        <w:rPr>
          <w:sz w:val="18"/>
          <w:lang w:val="fr-CH"/>
        </w:rPr>
        <w:t>[Suite de la note de la page précédente]</w:t>
      </w:r>
    </w:p>
    <w:p w:rsidR="00F32656" w:rsidRPr="00664515" w:rsidRDefault="00F32656">
      <w:pPr>
        <w:rPr>
          <w:lang w:val="fr-CH"/>
        </w:rPr>
      </w:pPr>
    </w:p>
    <w:p w:rsidR="00F32656" w:rsidRPr="00664515" w:rsidRDefault="00F32656">
      <w:pPr>
        <w:rPr>
          <w:lang w:val="fr-CH"/>
        </w:rPr>
      </w:pPr>
    </w:p>
  </w:endnote>
  <w:endnote w:type="continuationNotice" w:id="1">
    <w:p w:rsidR="00F32656" w:rsidRPr="00664515" w:rsidRDefault="00F32656">
      <w:pPr>
        <w:spacing w:before="60"/>
        <w:jc w:val="right"/>
        <w:rPr>
          <w:sz w:val="18"/>
          <w:lang w:val="fr-CH"/>
        </w:rPr>
      </w:pPr>
      <w:r w:rsidRPr="00664515">
        <w:rPr>
          <w:sz w:val="18"/>
          <w:lang w:val="fr-CH"/>
        </w:rPr>
        <w:t>[Suite de la note page suivante]</w:t>
      </w:r>
    </w:p>
    <w:p w:rsidR="00F32656" w:rsidRPr="00664515" w:rsidRDefault="00F32656">
      <w:pPr>
        <w:rPr>
          <w:lang w:val="fr-CH"/>
        </w:rPr>
      </w:pPr>
    </w:p>
    <w:p w:rsidR="00F32656" w:rsidRPr="00664515" w:rsidRDefault="00F32656">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656" w:rsidRDefault="00F32656" w:rsidP="009D690D">
      <w:pPr>
        <w:spacing w:before="120"/>
      </w:pPr>
      <w:r>
        <w:separator/>
      </w:r>
    </w:p>
  </w:footnote>
  <w:footnote w:type="continuationSeparator" w:id="0">
    <w:p w:rsidR="00F32656" w:rsidRDefault="00F32656" w:rsidP="00520297">
      <w:pPr>
        <w:spacing w:before="120"/>
        <w:jc w:val="left"/>
      </w:pPr>
      <w:r>
        <w:separator/>
      </w:r>
    </w:p>
  </w:footnote>
  <w:footnote w:type="continuationNotice" w:id="1">
    <w:p w:rsidR="00F32656" w:rsidRDefault="00F326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403" w:rsidRDefault="00720403">
    <w:pPr>
      <w:pStyle w:val="Header"/>
    </w:pPr>
    <w:r>
      <w:t>CAJ/70/10</w:t>
    </w:r>
  </w:p>
  <w:p w:rsidR="00720403" w:rsidRDefault="00720403">
    <w:pPr>
      <w:pStyle w:val="Header"/>
    </w:pPr>
    <w:r>
      <w:t xml:space="preserve">page </w:t>
    </w:r>
    <w:sdt>
      <w:sdtPr>
        <w:id w:val="-82751197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3E2216">
          <w:rPr>
            <w:noProof/>
          </w:rPr>
          <w:t>5</w:t>
        </w:r>
        <w:r>
          <w:rPr>
            <w:noProof/>
          </w:rPr>
          <w:fldChar w:fldCharType="end"/>
        </w:r>
      </w:sdtContent>
    </w:sdt>
  </w:p>
  <w:p w:rsidR="00720403" w:rsidRPr="00CE69FD" w:rsidRDefault="00720403" w:rsidP="00F85194">
    <w:pPr>
      <w:pStyle w:val="Header"/>
      <w:rPr>
        <w:rFonts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194" w:rsidRPr="00CE69FD" w:rsidRDefault="00F85194" w:rsidP="00F85194">
    <w:pPr>
      <w:pStyle w:val="Header"/>
      <w:rPr>
        <w:rFonts w:cs="Arial"/>
      </w:rPr>
    </w:pPr>
    <w:r w:rsidRPr="00CE69FD">
      <w:rPr>
        <w:rFonts w:cs="Arial"/>
      </w:rPr>
      <w:t>C</w:t>
    </w:r>
    <w:r>
      <w:rPr>
        <w:rFonts w:cs="Arial"/>
      </w:rPr>
      <w:t>AJ</w:t>
    </w:r>
    <w:r w:rsidRPr="00CE69FD">
      <w:rPr>
        <w:rFonts w:cs="Arial"/>
      </w:rPr>
      <w:t>/</w:t>
    </w:r>
    <w:r>
      <w:rPr>
        <w:rFonts w:cs="Arial"/>
      </w:rPr>
      <w:t>70</w:t>
    </w:r>
    <w:r w:rsidRPr="00CE69FD">
      <w:rPr>
        <w:rFonts w:cs="Arial"/>
      </w:rPr>
      <w:t>/</w:t>
    </w:r>
    <w:r>
      <w:rPr>
        <w:rFonts w:cs="Arial"/>
      </w:rPr>
      <w:t>10</w:t>
    </w:r>
  </w:p>
  <w:p w:rsidR="00F85194" w:rsidRPr="00CE69FD" w:rsidRDefault="00F85194" w:rsidP="00F85194">
    <w:pPr>
      <w:pStyle w:val="Header"/>
      <w:rPr>
        <w:rFonts w:cs="Arial"/>
      </w:rPr>
    </w:pPr>
    <w:r w:rsidRPr="00CE69FD">
      <w:rPr>
        <w:rFonts w:cs="Arial"/>
      </w:rPr>
      <w:t>Annexe</w:t>
    </w:r>
    <w:r>
      <w:rPr>
        <w:rFonts w:cs="Arial"/>
      </w:rPr>
      <w:t xml:space="preserve"> / Annex</w:t>
    </w:r>
    <w:r w:rsidRPr="00CE69FD">
      <w:rPr>
        <w:rFonts w:cs="Arial"/>
      </w:rPr>
      <w:t xml:space="preserve"> </w:t>
    </w:r>
    <w:r>
      <w:rPr>
        <w:rFonts w:cs="Arial"/>
      </w:rPr>
      <w:t>/ Anlage</w:t>
    </w:r>
    <w:r w:rsidRPr="00CE69FD">
      <w:rPr>
        <w:rFonts w:cs="Arial"/>
      </w:rPr>
      <w:t xml:space="preserve"> / Anexo</w:t>
    </w:r>
    <w:r>
      <w:rPr>
        <w:rFonts w:cs="Arial"/>
      </w:rPr>
      <w:t xml:space="preserve"> </w:t>
    </w:r>
  </w:p>
  <w:p w:rsidR="00F85194" w:rsidRPr="00CE69FD" w:rsidRDefault="00F85194" w:rsidP="00F85194">
    <w:pPr>
      <w:pStyle w:val="Header"/>
      <w:rPr>
        <w:rStyle w:val="PageNumber"/>
        <w:rFonts w:cs="Arial"/>
      </w:rPr>
    </w:pPr>
    <w:r w:rsidRPr="00CE69FD">
      <w:rPr>
        <w:rFonts w:cs="Arial"/>
      </w:rPr>
      <w:t xml:space="preserve">page </w:t>
    </w:r>
    <w:r w:rsidRPr="00CE69FD">
      <w:rPr>
        <w:rStyle w:val="PageNumber"/>
        <w:rFonts w:cs="Arial"/>
      </w:rPr>
      <w:fldChar w:fldCharType="begin"/>
    </w:r>
    <w:r w:rsidRPr="00CE69FD">
      <w:rPr>
        <w:rStyle w:val="PageNumber"/>
        <w:rFonts w:cs="Arial"/>
      </w:rPr>
      <w:instrText xml:space="preserve"> PAGE </w:instrText>
    </w:r>
    <w:r w:rsidRPr="00CE69FD">
      <w:rPr>
        <w:rStyle w:val="PageNumber"/>
        <w:rFonts w:cs="Arial"/>
      </w:rPr>
      <w:fldChar w:fldCharType="separate"/>
    </w:r>
    <w:r w:rsidR="003E2216">
      <w:rPr>
        <w:rStyle w:val="PageNumber"/>
        <w:rFonts w:cs="Arial"/>
        <w:noProof/>
      </w:rPr>
      <w:t>8</w:t>
    </w:r>
    <w:r w:rsidRPr="00CE69FD">
      <w:rPr>
        <w:rStyle w:val="PageNumber"/>
        <w:rFonts w:cs="Arial"/>
      </w:rPr>
      <w:fldChar w:fldCharType="end"/>
    </w:r>
    <w:r w:rsidRPr="00CE69FD">
      <w:rPr>
        <w:rStyle w:val="PageNumber"/>
        <w:rFonts w:cs="Arial"/>
      </w:rPr>
      <w:t xml:space="preserve"> / Seite </w:t>
    </w:r>
    <w:r w:rsidRPr="00CE69FD">
      <w:rPr>
        <w:rStyle w:val="PageNumber"/>
        <w:rFonts w:cs="Arial"/>
      </w:rPr>
      <w:fldChar w:fldCharType="begin"/>
    </w:r>
    <w:r w:rsidRPr="00CE69FD">
      <w:rPr>
        <w:rStyle w:val="PageNumber"/>
        <w:rFonts w:cs="Arial"/>
      </w:rPr>
      <w:instrText xml:space="preserve"> PAGE </w:instrText>
    </w:r>
    <w:r w:rsidRPr="00CE69FD">
      <w:rPr>
        <w:rStyle w:val="PageNumber"/>
        <w:rFonts w:cs="Arial"/>
      </w:rPr>
      <w:fldChar w:fldCharType="separate"/>
    </w:r>
    <w:r w:rsidR="003E2216">
      <w:rPr>
        <w:rStyle w:val="PageNumber"/>
        <w:rFonts w:cs="Arial"/>
        <w:noProof/>
      </w:rPr>
      <w:t>8</w:t>
    </w:r>
    <w:r w:rsidRPr="00CE69FD">
      <w:rPr>
        <w:rStyle w:val="PageNumber"/>
        <w:rFonts w:cs="Arial"/>
      </w:rPr>
      <w:fldChar w:fldCharType="end"/>
    </w:r>
    <w:r w:rsidRPr="00CE69FD">
      <w:rPr>
        <w:rStyle w:val="PageNumber"/>
        <w:rFonts w:cs="Arial"/>
      </w:rPr>
      <w:t xml:space="preserve"> / página </w:t>
    </w:r>
    <w:r w:rsidRPr="00CE69FD">
      <w:rPr>
        <w:rStyle w:val="PageNumber"/>
        <w:rFonts w:cs="Arial"/>
      </w:rPr>
      <w:fldChar w:fldCharType="begin"/>
    </w:r>
    <w:r w:rsidRPr="00CE69FD">
      <w:rPr>
        <w:rStyle w:val="PageNumber"/>
        <w:rFonts w:cs="Arial"/>
      </w:rPr>
      <w:instrText xml:space="preserve"> PAGE </w:instrText>
    </w:r>
    <w:r w:rsidRPr="00CE69FD">
      <w:rPr>
        <w:rStyle w:val="PageNumber"/>
        <w:rFonts w:cs="Arial"/>
      </w:rPr>
      <w:fldChar w:fldCharType="separate"/>
    </w:r>
    <w:r w:rsidR="003E2216">
      <w:rPr>
        <w:rStyle w:val="PageNumber"/>
        <w:rFonts w:cs="Arial"/>
        <w:noProof/>
      </w:rPr>
      <w:t>8</w:t>
    </w:r>
    <w:r w:rsidRPr="00CE69FD">
      <w:rPr>
        <w:rStyle w:val="PageNumber"/>
        <w:rFonts w:cs="Arial"/>
      </w:rPr>
      <w:fldChar w:fldCharType="end"/>
    </w:r>
  </w:p>
  <w:p w:rsidR="00F85194" w:rsidRPr="002E117C" w:rsidRDefault="00F85194" w:rsidP="00EB048E">
    <w:pPr>
      <w:jc w:val="cent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2AC"/>
    <w:multiLevelType w:val="hybridMultilevel"/>
    <w:tmpl w:val="89F85BB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6470839"/>
    <w:multiLevelType w:val="hybridMultilevel"/>
    <w:tmpl w:val="9A483E8A"/>
    <w:lvl w:ilvl="0" w:tplc="A302FD56">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241D24E6"/>
    <w:multiLevelType w:val="hybridMultilevel"/>
    <w:tmpl w:val="B57CC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6D4AF5"/>
    <w:multiLevelType w:val="hybridMultilevel"/>
    <w:tmpl w:val="07D603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5B883E7F"/>
    <w:multiLevelType w:val="hybridMultilevel"/>
    <w:tmpl w:val="A642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B13523"/>
    <w:multiLevelType w:val="hybridMultilevel"/>
    <w:tmpl w:val="9084A8E2"/>
    <w:lvl w:ilvl="0" w:tplc="A302FD56">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Duplicates DB|WIPONew|PreTradBeta|UPOV_Beta"/>
    <w:docVar w:name="TermBaseURL" w:val="empty"/>
    <w:docVar w:name="TextBases" w:val="UPOV\Meetings|UPOV\Other|UPOV\Publications|UPOV\Technical Guidelines|Treaties\Model Laws|Treaties\Other Laws and Agreements|Treaties\WIPO-administered|Trademarks\Meetings|Trademarks\Other|Trademarks\Publications|Patents\Meetings|Patents\Other|Patents\Publications|IP in General\Academy|IP in General\Arbitration and Mediation|IP in General\Meetings|IP in General\Other|IP in General\Press Room|IP in General\Publications|IP in General\SpeechDG2014|Glossaries\EN-FR|Copyright\Meetings|Copyright\Other|Copyright\Publications|Budget and Finance\Meetings|Budget and Finance\Other|Budget and Finance\Publications|Administrative\Meetings|Administrative\Other|Administrative\Publications|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MP|WorkspaceFTS\EN-FR\PCT|WorkspaceFTS\EN-FR\PLT|WorkspaceFTS\EN-FR\SCCR|WorkspaceFTS\EN-FR\SCP|WorkspaceFTS\EN-FR\SCT|WorkspaceFTS\EN-FR\UPOV|WorkspaceFTS\EN-FR\WO_CC|WorkspaceFTS\EN-FR\WO_GA|WorkspaceFTS\EN-FR\WO_PBC"/>
    <w:docVar w:name="TextBaseURL" w:val="empty"/>
    <w:docVar w:name="UILng" w:val="en"/>
  </w:docVars>
  <w:rsids>
    <w:rsidRoot w:val="00F32656"/>
    <w:rsid w:val="00001380"/>
    <w:rsid w:val="00001D48"/>
    <w:rsid w:val="00010CF3"/>
    <w:rsid w:val="00011E27"/>
    <w:rsid w:val="000148BC"/>
    <w:rsid w:val="00017BEF"/>
    <w:rsid w:val="00024AB8"/>
    <w:rsid w:val="00030D96"/>
    <w:rsid w:val="00034D16"/>
    <w:rsid w:val="00036028"/>
    <w:rsid w:val="000446B9"/>
    <w:rsid w:val="00047E21"/>
    <w:rsid w:val="00055A45"/>
    <w:rsid w:val="0006472C"/>
    <w:rsid w:val="000649EB"/>
    <w:rsid w:val="00085505"/>
    <w:rsid w:val="00085DEF"/>
    <w:rsid w:val="000A2925"/>
    <w:rsid w:val="000C7021"/>
    <w:rsid w:val="000C79AE"/>
    <w:rsid w:val="000D492E"/>
    <w:rsid w:val="000D6BBC"/>
    <w:rsid w:val="000D7780"/>
    <w:rsid w:val="00105929"/>
    <w:rsid w:val="00110481"/>
    <w:rsid w:val="001131D5"/>
    <w:rsid w:val="00123997"/>
    <w:rsid w:val="001404DC"/>
    <w:rsid w:val="00141DB8"/>
    <w:rsid w:val="00152634"/>
    <w:rsid w:val="00155F6F"/>
    <w:rsid w:val="0017474A"/>
    <w:rsid w:val="001758C6"/>
    <w:rsid w:val="00181699"/>
    <w:rsid w:val="001B4DB0"/>
    <w:rsid w:val="001C3DF3"/>
    <w:rsid w:val="001F1F2A"/>
    <w:rsid w:val="001F2511"/>
    <w:rsid w:val="0020771E"/>
    <w:rsid w:val="0021332C"/>
    <w:rsid w:val="00213982"/>
    <w:rsid w:val="00237C7D"/>
    <w:rsid w:val="0024416D"/>
    <w:rsid w:val="0027309C"/>
    <w:rsid w:val="002800A0"/>
    <w:rsid w:val="00281060"/>
    <w:rsid w:val="0029439F"/>
    <w:rsid w:val="002A5DBD"/>
    <w:rsid w:val="002A6E50"/>
    <w:rsid w:val="002C256A"/>
    <w:rsid w:val="002C537C"/>
    <w:rsid w:val="002E117C"/>
    <w:rsid w:val="002E7BA1"/>
    <w:rsid w:val="002F78FA"/>
    <w:rsid w:val="00305A7F"/>
    <w:rsid w:val="003152FE"/>
    <w:rsid w:val="00327436"/>
    <w:rsid w:val="003437D1"/>
    <w:rsid w:val="00344BD6"/>
    <w:rsid w:val="00351429"/>
    <w:rsid w:val="0035528D"/>
    <w:rsid w:val="00357CC0"/>
    <w:rsid w:val="00361821"/>
    <w:rsid w:val="00390DC4"/>
    <w:rsid w:val="0039644C"/>
    <w:rsid w:val="003A0B9C"/>
    <w:rsid w:val="003A17C8"/>
    <w:rsid w:val="003A5CAF"/>
    <w:rsid w:val="003B541A"/>
    <w:rsid w:val="003C563E"/>
    <w:rsid w:val="003D1D6A"/>
    <w:rsid w:val="003D227C"/>
    <w:rsid w:val="003D2B4D"/>
    <w:rsid w:val="003D5492"/>
    <w:rsid w:val="003E2216"/>
    <w:rsid w:val="003F6136"/>
    <w:rsid w:val="00427139"/>
    <w:rsid w:val="00444A88"/>
    <w:rsid w:val="00445E2F"/>
    <w:rsid w:val="00455C0A"/>
    <w:rsid w:val="00474DA4"/>
    <w:rsid w:val="004A2016"/>
    <w:rsid w:val="004A7280"/>
    <w:rsid w:val="004B56C9"/>
    <w:rsid w:val="004B6229"/>
    <w:rsid w:val="004D047D"/>
    <w:rsid w:val="004D1617"/>
    <w:rsid w:val="004F305A"/>
    <w:rsid w:val="00504953"/>
    <w:rsid w:val="00512164"/>
    <w:rsid w:val="00520297"/>
    <w:rsid w:val="005338F9"/>
    <w:rsid w:val="0054221B"/>
    <w:rsid w:val="0054281C"/>
    <w:rsid w:val="0055268D"/>
    <w:rsid w:val="00567E5E"/>
    <w:rsid w:val="00570371"/>
    <w:rsid w:val="00572E44"/>
    <w:rsid w:val="00576BE4"/>
    <w:rsid w:val="005A400A"/>
    <w:rsid w:val="005B091F"/>
    <w:rsid w:val="005B2625"/>
    <w:rsid w:val="005C3AA2"/>
    <w:rsid w:val="005F61EE"/>
    <w:rsid w:val="00612379"/>
    <w:rsid w:val="0061555F"/>
    <w:rsid w:val="00630A8B"/>
    <w:rsid w:val="00641200"/>
    <w:rsid w:val="00663ED8"/>
    <w:rsid w:val="00664515"/>
    <w:rsid w:val="00664C4A"/>
    <w:rsid w:val="00687EB4"/>
    <w:rsid w:val="006A23BB"/>
    <w:rsid w:val="006A4165"/>
    <w:rsid w:val="006B17D2"/>
    <w:rsid w:val="006B3439"/>
    <w:rsid w:val="006B45FA"/>
    <w:rsid w:val="006B6119"/>
    <w:rsid w:val="006C1188"/>
    <w:rsid w:val="006C224E"/>
    <w:rsid w:val="00720403"/>
    <w:rsid w:val="00732DEC"/>
    <w:rsid w:val="00735BD5"/>
    <w:rsid w:val="00740F9E"/>
    <w:rsid w:val="0075117E"/>
    <w:rsid w:val="007556F6"/>
    <w:rsid w:val="00760EEF"/>
    <w:rsid w:val="00775315"/>
    <w:rsid w:val="00777EE5"/>
    <w:rsid w:val="00784836"/>
    <w:rsid w:val="0079023E"/>
    <w:rsid w:val="0079047D"/>
    <w:rsid w:val="007A40A2"/>
    <w:rsid w:val="007B6894"/>
    <w:rsid w:val="007C6639"/>
    <w:rsid w:val="007D0B9D"/>
    <w:rsid w:val="007D19B0"/>
    <w:rsid w:val="007F498F"/>
    <w:rsid w:val="0080679D"/>
    <w:rsid w:val="008108B0"/>
    <w:rsid w:val="00811B20"/>
    <w:rsid w:val="0082296E"/>
    <w:rsid w:val="00824099"/>
    <w:rsid w:val="00836E88"/>
    <w:rsid w:val="0084239C"/>
    <w:rsid w:val="00851258"/>
    <w:rsid w:val="00855DBD"/>
    <w:rsid w:val="00867AC1"/>
    <w:rsid w:val="00886491"/>
    <w:rsid w:val="008A395B"/>
    <w:rsid w:val="008A6C30"/>
    <w:rsid w:val="008A743F"/>
    <w:rsid w:val="008B518F"/>
    <w:rsid w:val="008B51D0"/>
    <w:rsid w:val="008C0970"/>
    <w:rsid w:val="008C54D7"/>
    <w:rsid w:val="008C60AC"/>
    <w:rsid w:val="008D2CF7"/>
    <w:rsid w:val="008E793E"/>
    <w:rsid w:val="00900C26"/>
    <w:rsid w:val="0090197F"/>
    <w:rsid w:val="00906DDC"/>
    <w:rsid w:val="0092280D"/>
    <w:rsid w:val="00934E09"/>
    <w:rsid w:val="00936253"/>
    <w:rsid w:val="00967575"/>
    <w:rsid w:val="00970C1C"/>
    <w:rsid w:val="00970FED"/>
    <w:rsid w:val="00982ABB"/>
    <w:rsid w:val="00997029"/>
    <w:rsid w:val="009A1AFB"/>
    <w:rsid w:val="009C2757"/>
    <w:rsid w:val="009D0DE5"/>
    <w:rsid w:val="009D1C08"/>
    <w:rsid w:val="009D690D"/>
    <w:rsid w:val="009E65B6"/>
    <w:rsid w:val="009F19BF"/>
    <w:rsid w:val="00A00F01"/>
    <w:rsid w:val="00A10957"/>
    <w:rsid w:val="00A155C2"/>
    <w:rsid w:val="00A16663"/>
    <w:rsid w:val="00A310D5"/>
    <w:rsid w:val="00A365B4"/>
    <w:rsid w:val="00A42AC3"/>
    <w:rsid w:val="00A430CF"/>
    <w:rsid w:val="00A54309"/>
    <w:rsid w:val="00A60DA7"/>
    <w:rsid w:val="00A85518"/>
    <w:rsid w:val="00A935CE"/>
    <w:rsid w:val="00A94283"/>
    <w:rsid w:val="00A9548D"/>
    <w:rsid w:val="00AB2B93"/>
    <w:rsid w:val="00AD0690"/>
    <w:rsid w:val="00AD1EB2"/>
    <w:rsid w:val="00AE0EF1"/>
    <w:rsid w:val="00B07301"/>
    <w:rsid w:val="00B224DE"/>
    <w:rsid w:val="00B84BBD"/>
    <w:rsid w:val="00BA43FB"/>
    <w:rsid w:val="00BB0123"/>
    <w:rsid w:val="00BC127D"/>
    <w:rsid w:val="00BC1FE6"/>
    <w:rsid w:val="00BD4C24"/>
    <w:rsid w:val="00BD6D08"/>
    <w:rsid w:val="00BD78DF"/>
    <w:rsid w:val="00C061B6"/>
    <w:rsid w:val="00C21DBF"/>
    <w:rsid w:val="00C2446C"/>
    <w:rsid w:val="00C2491A"/>
    <w:rsid w:val="00C27325"/>
    <w:rsid w:val="00C369F5"/>
    <w:rsid w:val="00C36AE5"/>
    <w:rsid w:val="00C41F17"/>
    <w:rsid w:val="00C54BF4"/>
    <w:rsid w:val="00C5791C"/>
    <w:rsid w:val="00C615E6"/>
    <w:rsid w:val="00C66290"/>
    <w:rsid w:val="00C66D7E"/>
    <w:rsid w:val="00C72B7A"/>
    <w:rsid w:val="00C86BAD"/>
    <w:rsid w:val="00C87F70"/>
    <w:rsid w:val="00C973F2"/>
    <w:rsid w:val="00CA774A"/>
    <w:rsid w:val="00CC11B0"/>
    <w:rsid w:val="00CD628B"/>
    <w:rsid w:val="00CE2525"/>
    <w:rsid w:val="00CE684F"/>
    <w:rsid w:val="00CF7E36"/>
    <w:rsid w:val="00D05B03"/>
    <w:rsid w:val="00D060B6"/>
    <w:rsid w:val="00D1611F"/>
    <w:rsid w:val="00D233D8"/>
    <w:rsid w:val="00D24210"/>
    <w:rsid w:val="00D31F59"/>
    <w:rsid w:val="00D36DAB"/>
    <w:rsid w:val="00D3708D"/>
    <w:rsid w:val="00D40426"/>
    <w:rsid w:val="00D57C96"/>
    <w:rsid w:val="00D75ACA"/>
    <w:rsid w:val="00D91203"/>
    <w:rsid w:val="00D95174"/>
    <w:rsid w:val="00D95A5C"/>
    <w:rsid w:val="00DA6F36"/>
    <w:rsid w:val="00DC00EA"/>
    <w:rsid w:val="00DC5FF7"/>
    <w:rsid w:val="00E1415D"/>
    <w:rsid w:val="00E23920"/>
    <w:rsid w:val="00E374FE"/>
    <w:rsid w:val="00E72D49"/>
    <w:rsid w:val="00E7593C"/>
    <w:rsid w:val="00E7678A"/>
    <w:rsid w:val="00E935F1"/>
    <w:rsid w:val="00E94A81"/>
    <w:rsid w:val="00EA1FFB"/>
    <w:rsid w:val="00EA255F"/>
    <w:rsid w:val="00EB048E"/>
    <w:rsid w:val="00EB3EFA"/>
    <w:rsid w:val="00EC4922"/>
    <w:rsid w:val="00ED7433"/>
    <w:rsid w:val="00EE5723"/>
    <w:rsid w:val="00EF2F89"/>
    <w:rsid w:val="00F04DEB"/>
    <w:rsid w:val="00F1237A"/>
    <w:rsid w:val="00F2043B"/>
    <w:rsid w:val="00F22CBD"/>
    <w:rsid w:val="00F32656"/>
    <w:rsid w:val="00F37961"/>
    <w:rsid w:val="00F4618B"/>
    <w:rsid w:val="00F6334D"/>
    <w:rsid w:val="00F77667"/>
    <w:rsid w:val="00F82008"/>
    <w:rsid w:val="00F85194"/>
    <w:rsid w:val="00F945B9"/>
    <w:rsid w:val="00FA49AB"/>
    <w:rsid w:val="00FB0D37"/>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link w:val="pldetailsChar"/>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79047D"/>
    <w:pPr>
      <w:ind w:left="720"/>
      <w:contextualSpacing/>
    </w:pPr>
  </w:style>
  <w:style w:type="character" w:customStyle="1" w:styleId="DecisionParagraphsChar">
    <w:name w:val="DecisionParagraphs Char"/>
    <w:link w:val="DecisionParagraphs"/>
    <w:rsid w:val="006B3439"/>
    <w:rPr>
      <w:rFonts w:ascii="Arial" w:hAnsi="Arial"/>
      <w:i/>
    </w:rPr>
  </w:style>
  <w:style w:type="character" w:customStyle="1" w:styleId="pldetailsChar">
    <w:name w:val="pldetails Char"/>
    <w:link w:val="pldetails"/>
    <w:rsid w:val="00F85194"/>
    <w:rPr>
      <w:rFonts w:ascii="Arial" w:hAnsi="Arial"/>
      <w:noProof/>
      <w:snapToGrid w:val="0"/>
    </w:rPr>
  </w:style>
  <w:style w:type="character" w:customStyle="1" w:styleId="HeaderChar">
    <w:name w:val="Header Char"/>
    <w:basedOn w:val="DefaultParagraphFont"/>
    <w:link w:val="Header"/>
    <w:rsid w:val="00F85194"/>
    <w:rPr>
      <w:rFonts w:ascii="Arial" w:hAnsi="Arial"/>
      <w:lang w:val="fr-FR"/>
    </w:rPr>
  </w:style>
  <w:style w:type="paragraph" w:customStyle="1" w:styleId="Default">
    <w:name w:val="Default"/>
    <w:rsid w:val="00E1415D"/>
    <w:pPr>
      <w:autoSpaceDE w:val="0"/>
      <w:autoSpaceDN w:val="0"/>
      <w:adjustRightInd w:val="0"/>
    </w:pPr>
    <w:rPr>
      <w:rFonts w:ascii="Arial" w:hAnsi="Arial" w:cs="Arial"/>
      <w:color w:val="000000"/>
      <w:sz w:val="24"/>
      <w:szCs w:val="24"/>
      <w:lang w:val="fr-FR"/>
    </w:rPr>
  </w:style>
  <w:style w:type="character" w:styleId="FollowedHyperlink">
    <w:name w:val="FollowedHyperlink"/>
    <w:basedOn w:val="DefaultParagraphFont"/>
    <w:rsid w:val="003D1D6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link w:val="pldetailsChar"/>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79047D"/>
    <w:pPr>
      <w:ind w:left="720"/>
      <w:contextualSpacing/>
    </w:pPr>
  </w:style>
  <w:style w:type="character" w:customStyle="1" w:styleId="DecisionParagraphsChar">
    <w:name w:val="DecisionParagraphs Char"/>
    <w:link w:val="DecisionParagraphs"/>
    <w:rsid w:val="006B3439"/>
    <w:rPr>
      <w:rFonts w:ascii="Arial" w:hAnsi="Arial"/>
      <w:i/>
    </w:rPr>
  </w:style>
  <w:style w:type="character" w:customStyle="1" w:styleId="pldetailsChar">
    <w:name w:val="pldetails Char"/>
    <w:link w:val="pldetails"/>
    <w:rsid w:val="00F85194"/>
    <w:rPr>
      <w:rFonts w:ascii="Arial" w:hAnsi="Arial"/>
      <w:noProof/>
      <w:snapToGrid w:val="0"/>
    </w:rPr>
  </w:style>
  <w:style w:type="character" w:customStyle="1" w:styleId="HeaderChar">
    <w:name w:val="Header Char"/>
    <w:basedOn w:val="DefaultParagraphFont"/>
    <w:link w:val="Header"/>
    <w:rsid w:val="00F85194"/>
    <w:rPr>
      <w:rFonts w:ascii="Arial" w:hAnsi="Arial"/>
      <w:lang w:val="fr-FR"/>
    </w:rPr>
  </w:style>
  <w:style w:type="paragraph" w:customStyle="1" w:styleId="Default">
    <w:name w:val="Default"/>
    <w:rsid w:val="00E1415D"/>
    <w:pPr>
      <w:autoSpaceDE w:val="0"/>
      <w:autoSpaceDN w:val="0"/>
      <w:adjustRightInd w:val="0"/>
    </w:pPr>
    <w:rPr>
      <w:rFonts w:ascii="Arial" w:hAnsi="Arial" w:cs="Arial"/>
      <w:color w:val="000000"/>
      <w:sz w:val="24"/>
      <w:szCs w:val="24"/>
      <w:lang w:val="fr-FR"/>
    </w:rPr>
  </w:style>
  <w:style w:type="character" w:styleId="FollowedHyperlink">
    <w:name w:val="FollowedHyperlink"/>
    <w:basedOn w:val="DefaultParagraphFont"/>
    <w:rsid w:val="003D1D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743427">
      <w:bodyDiv w:val="1"/>
      <w:marLeft w:val="0"/>
      <w:marRight w:val="0"/>
      <w:marTop w:val="0"/>
      <w:marBottom w:val="0"/>
      <w:divBdr>
        <w:top w:val="none" w:sz="0" w:space="0" w:color="auto"/>
        <w:left w:val="none" w:sz="0" w:space="0" w:color="auto"/>
        <w:bottom w:val="none" w:sz="0" w:space="0" w:color="auto"/>
        <w:right w:val="none" w:sz="0" w:space="0" w:color="auto"/>
      </w:divBdr>
    </w:div>
    <w:div w:id="955598885">
      <w:bodyDiv w:val="1"/>
      <w:marLeft w:val="0"/>
      <w:marRight w:val="0"/>
      <w:marTop w:val="0"/>
      <w:marBottom w:val="0"/>
      <w:divBdr>
        <w:top w:val="none" w:sz="0" w:space="0" w:color="auto"/>
        <w:left w:val="none" w:sz="0" w:space="0" w:color="auto"/>
        <w:bottom w:val="none" w:sz="0" w:space="0" w:color="auto"/>
        <w:right w:val="none" w:sz="0" w:space="0" w:color="auto"/>
      </w:divBdr>
    </w:div>
    <w:div w:id="2004894178">
      <w:bodyDiv w:val="1"/>
      <w:marLeft w:val="0"/>
      <w:marRight w:val="0"/>
      <w:marTop w:val="0"/>
      <w:marBottom w:val="0"/>
      <w:divBdr>
        <w:top w:val="none" w:sz="0" w:space="0" w:color="auto"/>
        <w:left w:val="none" w:sz="0" w:space="0" w:color="auto"/>
        <w:bottom w:val="none" w:sz="0" w:space="0" w:color="auto"/>
        <w:right w:val="none" w:sz="0" w:space="0" w:color="auto"/>
      </w:divBdr>
      <w:divsChild>
        <w:div w:id="1184586531">
          <w:marLeft w:val="547"/>
          <w:marRight w:val="0"/>
          <w:marTop w:val="154"/>
          <w:marBottom w:val="0"/>
          <w:divBdr>
            <w:top w:val="none" w:sz="0" w:space="0" w:color="auto"/>
            <w:left w:val="none" w:sz="0" w:space="0" w:color="auto"/>
            <w:bottom w:val="none" w:sz="0" w:space="0" w:color="auto"/>
            <w:right w:val="none" w:sz="0" w:space="0" w:color="auto"/>
          </w:divBdr>
        </w:div>
        <w:div w:id="1556313980">
          <w:marLeft w:val="1166"/>
          <w:marRight w:val="0"/>
          <w:marTop w:val="134"/>
          <w:marBottom w:val="0"/>
          <w:divBdr>
            <w:top w:val="none" w:sz="0" w:space="0" w:color="auto"/>
            <w:left w:val="none" w:sz="0" w:space="0" w:color="auto"/>
            <w:bottom w:val="none" w:sz="0" w:space="0" w:color="auto"/>
            <w:right w:val="none" w:sz="0" w:space="0" w:color="auto"/>
          </w:divBdr>
        </w:div>
        <w:div w:id="1402947828">
          <w:marLeft w:val="1166"/>
          <w:marRight w:val="0"/>
          <w:marTop w:val="134"/>
          <w:marBottom w:val="0"/>
          <w:divBdr>
            <w:top w:val="none" w:sz="0" w:space="0" w:color="auto"/>
            <w:left w:val="none" w:sz="0" w:space="0" w:color="auto"/>
            <w:bottom w:val="none" w:sz="0" w:space="0" w:color="auto"/>
            <w:right w:val="none" w:sz="0" w:space="0" w:color="auto"/>
          </w:divBdr>
        </w:div>
        <w:div w:id="1393968893">
          <w:marLeft w:val="547"/>
          <w:marRight w:val="0"/>
          <w:marTop w:val="154"/>
          <w:marBottom w:val="0"/>
          <w:divBdr>
            <w:top w:val="none" w:sz="0" w:space="0" w:color="auto"/>
            <w:left w:val="none" w:sz="0" w:space="0" w:color="auto"/>
            <w:bottom w:val="none" w:sz="0" w:space="0" w:color="auto"/>
            <w:right w:val="none" w:sz="0" w:space="0" w:color="auto"/>
          </w:divBdr>
        </w:div>
      </w:divsChild>
    </w:div>
    <w:div w:id="2071728587">
      <w:bodyDiv w:val="1"/>
      <w:marLeft w:val="0"/>
      <w:marRight w:val="0"/>
      <w:marTop w:val="0"/>
      <w:marBottom w:val="0"/>
      <w:divBdr>
        <w:top w:val="none" w:sz="0" w:space="0" w:color="auto"/>
        <w:left w:val="none" w:sz="0" w:space="0" w:color="auto"/>
        <w:bottom w:val="none" w:sz="0" w:space="0" w:color="auto"/>
        <w:right w:val="none" w:sz="0" w:space="0" w:color="auto"/>
      </w:divBdr>
      <w:divsChild>
        <w:div w:id="1004238733">
          <w:marLeft w:val="547"/>
          <w:marRight w:val="0"/>
          <w:marTop w:val="154"/>
          <w:marBottom w:val="0"/>
          <w:divBdr>
            <w:top w:val="none" w:sz="0" w:space="0" w:color="auto"/>
            <w:left w:val="none" w:sz="0" w:space="0" w:color="auto"/>
            <w:bottom w:val="none" w:sz="0" w:space="0" w:color="auto"/>
            <w:right w:val="none" w:sz="0" w:space="0" w:color="auto"/>
          </w:divBdr>
        </w:div>
        <w:div w:id="216821327">
          <w:marLeft w:val="547"/>
          <w:marRight w:val="0"/>
          <w:marTop w:val="154"/>
          <w:marBottom w:val="0"/>
          <w:divBdr>
            <w:top w:val="none" w:sz="0" w:space="0" w:color="auto"/>
            <w:left w:val="none" w:sz="0" w:space="0" w:color="auto"/>
            <w:bottom w:val="none" w:sz="0" w:space="0" w:color="auto"/>
            <w:right w:val="none" w:sz="0" w:space="0" w:color="auto"/>
          </w:divBdr>
        </w:div>
      </w:divsChild>
    </w:div>
    <w:div w:id="2098552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llamsam@yahoo.com"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pov.int/meetings/fr/details.jsp?meeting_id=29782"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E529E-209C-4920-9F34-43D8F2078110}">
  <ds:schemaRefs>
    <ds:schemaRef ds:uri="http://schemas.openxmlformats.org/officeDocument/2006/bibliography"/>
  </ds:schemaRefs>
</ds:datastoreItem>
</file>

<file path=customXml/itemProps2.xml><?xml version="1.0" encoding="utf-8"?>
<ds:datastoreItem xmlns:ds="http://schemas.openxmlformats.org/officeDocument/2006/customXml" ds:itemID="{3865225B-430F-44C5-B815-6FAEFC73D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1351</TotalTime>
  <Pages>13</Pages>
  <Words>4173</Words>
  <Characters>27346</Characters>
  <Application>Microsoft Office Word</Application>
  <DocSecurity>0</DocSecurity>
  <Lines>227</Lines>
  <Paragraphs>62</Paragraphs>
  <ScaleCrop>false</ScaleCrop>
  <HeadingPairs>
    <vt:vector size="2" baseType="variant">
      <vt:variant>
        <vt:lpstr>Title</vt:lpstr>
      </vt:variant>
      <vt:variant>
        <vt:i4>1</vt:i4>
      </vt:variant>
    </vt:vector>
  </HeadingPairs>
  <TitlesOfParts>
    <vt:vector size="1" baseType="lpstr">
      <vt:lpstr>CAJ/70/</vt:lpstr>
    </vt:vector>
  </TitlesOfParts>
  <Company>UPOV</Company>
  <LinksUpToDate>false</LinksUpToDate>
  <CharactersWithSpaces>31457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MAY Jessica</dc:creator>
  <cp:keywords>DB/mhf</cp:keywords>
  <cp:lastModifiedBy>BESSE Ariane</cp:lastModifiedBy>
  <cp:revision>29</cp:revision>
  <cp:lastPrinted>2014-11-18T09:39:00Z</cp:lastPrinted>
  <dcterms:created xsi:type="dcterms:W3CDTF">2014-10-16T09:49:00Z</dcterms:created>
  <dcterms:modified xsi:type="dcterms:W3CDTF">2014-11-18T09:39:00Z</dcterms:modified>
</cp:coreProperties>
</file>