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7A7FBC" w:rsidRPr="009750AC" w14:paraId="6D9F032A" w14:textId="77777777" w:rsidTr="00185762">
        <w:tc>
          <w:tcPr>
            <w:tcW w:w="6522" w:type="dxa"/>
          </w:tcPr>
          <w:p w14:paraId="38C13F26" w14:textId="712EF68D" w:rsidR="007A7FBC" w:rsidRPr="009750AC" w:rsidRDefault="007A7FBC" w:rsidP="00185762">
            <w:r w:rsidRPr="009750AC">
              <w:rPr>
                <w:noProof/>
              </w:rPr>
              <w:drawing>
                <wp:inline distT="0" distB="0" distL="0" distR="0" wp14:anchorId="236D7228" wp14:editId="0B23A2F3">
                  <wp:extent cx="914400" cy="274320"/>
                  <wp:effectExtent l="0" t="0" r="0" b="0"/>
                  <wp:docPr id="4007315"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274320"/>
                          </a:xfrm>
                          <a:prstGeom prst="rect">
                            <a:avLst/>
                          </a:prstGeom>
                          <a:noFill/>
                          <a:ln>
                            <a:noFill/>
                          </a:ln>
                        </pic:spPr>
                      </pic:pic>
                    </a:graphicData>
                  </a:graphic>
                </wp:inline>
              </w:drawing>
            </w:r>
          </w:p>
        </w:tc>
        <w:tc>
          <w:tcPr>
            <w:tcW w:w="3117" w:type="dxa"/>
          </w:tcPr>
          <w:p w14:paraId="68A06DBE" w14:textId="77777777" w:rsidR="007A7FBC" w:rsidRPr="009750AC" w:rsidRDefault="007A7FBC" w:rsidP="00185762">
            <w:pPr>
              <w:pStyle w:val="Lettrine"/>
            </w:pPr>
            <w:r w:rsidRPr="009750AC">
              <w:t>F</w:t>
            </w:r>
          </w:p>
        </w:tc>
      </w:tr>
      <w:tr w:rsidR="007A7FBC" w:rsidRPr="009750AC" w14:paraId="676BCDD8" w14:textId="77777777" w:rsidTr="00185762">
        <w:trPr>
          <w:trHeight w:val="219"/>
        </w:trPr>
        <w:tc>
          <w:tcPr>
            <w:tcW w:w="6522" w:type="dxa"/>
          </w:tcPr>
          <w:p w14:paraId="084946BE" w14:textId="77777777" w:rsidR="007A7FBC" w:rsidRPr="009750AC" w:rsidRDefault="007A7FBC" w:rsidP="00185762">
            <w:pPr>
              <w:pStyle w:val="upove"/>
            </w:pPr>
            <w:r w:rsidRPr="009750AC">
              <w:t>Union internationale pour la protection des obtentions végétales</w:t>
            </w:r>
          </w:p>
        </w:tc>
        <w:tc>
          <w:tcPr>
            <w:tcW w:w="3117" w:type="dxa"/>
          </w:tcPr>
          <w:p w14:paraId="7E2B8A76" w14:textId="77777777" w:rsidR="007A7FBC" w:rsidRPr="009750AC" w:rsidRDefault="007A7FBC" w:rsidP="00185762"/>
        </w:tc>
      </w:tr>
    </w:tbl>
    <w:p w14:paraId="2DC4D6C6" w14:textId="77777777" w:rsidR="007A7FBC" w:rsidRPr="009750AC" w:rsidRDefault="007A7FBC" w:rsidP="007A7FBC"/>
    <w:p w14:paraId="737034B5" w14:textId="77777777" w:rsidR="007A7FBC" w:rsidRPr="009750AC" w:rsidRDefault="007A7FBC" w:rsidP="007A7FBC"/>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7A7FBC" w:rsidRPr="009750AC" w14:paraId="18B156FB" w14:textId="77777777" w:rsidTr="00185762">
        <w:tc>
          <w:tcPr>
            <w:tcW w:w="6512" w:type="dxa"/>
          </w:tcPr>
          <w:p w14:paraId="32A2E83C" w14:textId="77777777" w:rsidR="007A7FBC" w:rsidRPr="000E1564" w:rsidRDefault="007A7FBC" w:rsidP="00185762">
            <w:pPr>
              <w:pStyle w:val="Sessiontc"/>
              <w:spacing w:line="240" w:lineRule="auto"/>
            </w:pPr>
            <w:r w:rsidRPr="000E1564">
              <w:t>Comité technique</w:t>
            </w:r>
          </w:p>
          <w:p w14:paraId="2EB40F9A" w14:textId="2E02EFC7" w:rsidR="007A7FBC" w:rsidRPr="000E1564" w:rsidRDefault="007A7FBC" w:rsidP="00185762">
            <w:pPr>
              <w:pStyle w:val="Sessiontcplacedate"/>
              <w:spacing w:before="0"/>
              <w:contextualSpacing w:val="0"/>
              <w:rPr>
                <w:b w:val="0"/>
              </w:rPr>
            </w:pPr>
            <w:r w:rsidRPr="000E1564">
              <w:rPr>
                <w:b w:val="0"/>
              </w:rPr>
              <w:t>Soixante</w:t>
            </w:r>
            <w:r w:rsidR="00A12CF9" w:rsidRPr="000E1564">
              <w:rPr>
                <w:b w:val="0"/>
              </w:rPr>
              <w:t> et unième session</w:t>
            </w:r>
          </w:p>
          <w:p w14:paraId="4CC75D90" w14:textId="2A037E54" w:rsidR="007A7FBC" w:rsidRPr="000E1564" w:rsidRDefault="007A7FBC" w:rsidP="00185762">
            <w:pPr>
              <w:pStyle w:val="Sessiontcplacedate"/>
              <w:rPr>
                <w:b w:val="0"/>
              </w:rPr>
            </w:pPr>
            <w:r w:rsidRPr="000E1564">
              <w:rPr>
                <w:b w:val="0"/>
              </w:rPr>
              <w:t>Genève, 20 et 2</w:t>
            </w:r>
            <w:r w:rsidR="00A12CF9" w:rsidRPr="000E1564">
              <w:rPr>
                <w:b w:val="0"/>
              </w:rPr>
              <w:t>1 octobre 20</w:t>
            </w:r>
            <w:r w:rsidRPr="000E1564">
              <w:rPr>
                <w:b w:val="0"/>
              </w:rPr>
              <w:t>25</w:t>
            </w:r>
          </w:p>
          <w:p w14:paraId="175D3641" w14:textId="77777777" w:rsidR="007A7FBC" w:rsidRPr="000E1564" w:rsidRDefault="007A7FBC" w:rsidP="00185762">
            <w:pPr>
              <w:pStyle w:val="Sessiontcplacedate"/>
              <w:rPr>
                <w:b w:val="0"/>
              </w:rPr>
            </w:pPr>
          </w:p>
          <w:p w14:paraId="6DF72664" w14:textId="77777777" w:rsidR="007A7FBC" w:rsidRPr="000E1564" w:rsidRDefault="007A7FBC" w:rsidP="00185762">
            <w:pPr>
              <w:pStyle w:val="Sessiontcplacedate"/>
            </w:pPr>
            <w:r w:rsidRPr="000E1564">
              <w:t>Comité administratif et juridique</w:t>
            </w:r>
          </w:p>
          <w:p w14:paraId="3D88AECF" w14:textId="0EEF1A63" w:rsidR="007A7FBC" w:rsidRPr="000E1564" w:rsidRDefault="007A7FBC" w:rsidP="00185762">
            <w:pPr>
              <w:pStyle w:val="Sessiontcplacedate"/>
              <w:rPr>
                <w:b w:val="0"/>
              </w:rPr>
            </w:pPr>
            <w:r w:rsidRPr="000E1564">
              <w:rPr>
                <w:b w:val="0"/>
              </w:rPr>
              <w:t>Quatre</w:t>
            </w:r>
            <w:r w:rsidR="00297507" w:rsidRPr="000E1564">
              <w:rPr>
                <w:b w:val="0"/>
              </w:rPr>
              <w:noBreakHyphen/>
            </w:r>
            <w:r w:rsidRPr="000E1564">
              <w:rPr>
                <w:b w:val="0"/>
              </w:rPr>
              <w:t>vingt</w:t>
            </w:r>
            <w:r w:rsidR="00297507" w:rsidRPr="000E1564">
              <w:rPr>
                <w:b w:val="0"/>
              </w:rPr>
              <w:noBreakHyphen/>
            </w:r>
            <w:r w:rsidRPr="000E1564">
              <w:rPr>
                <w:b w:val="0"/>
              </w:rPr>
              <w:t>deux</w:t>
            </w:r>
            <w:r w:rsidR="00A12CF9" w:rsidRPr="000E1564">
              <w:rPr>
                <w:b w:val="0"/>
              </w:rPr>
              <w:t>ième session</w:t>
            </w:r>
          </w:p>
          <w:p w14:paraId="3FA70501" w14:textId="44020F86" w:rsidR="007A7FBC" w:rsidRPr="000E1564" w:rsidRDefault="007A7FBC" w:rsidP="00185762">
            <w:pPr>
              <w:pStyle w:val="Sessiontcplacedate"/>
              <w:rPr>
                <w:b w:val="0"/>
              </w:rPr>
            </w:pPr>
            <w:r w:rsidRPr="000E1564">
              <w:rPr>
                <w:b w:val="0"/>
              </w:rPr>
              <w:t>Genève, 2</w:t>
            </w:r>
            <w:r w:rsidR="00A12CF9" w:rsidRPr="000E1564">
              <w:rPr>
                <w:b w:val="0"/>
              </w:rPr>
              <w:t>2 octobre 20</w:t>
            </w:r>
            <w:r w:rsidRPr="000E1564">
              <w:rPr>
                <w:b w:val="0"/>
              </w:rPr>
              <w:t>25</w:t>
            </w:r>
          </w:p>
          <w:p w14:paraId="0577CDFC" w14:textId="77777777" w:rsidR="007A7FBC" w:rsidRPr="000E1564" w:rsidRDefault="007A7FBC" w:rsidP="00185762">
            <w:pPr>
              <w:pStyle w:val="Sessiontcplacedate"/>
              <w:rPr>
                <w:b w:val="0"/>
              </w:rPr>
            </w:pPr>
          </w:p>
          <w:p w14:paraId="6025EF1F" w14:textId="77777777" w:rsidR="007A7FBC" w:rsidRPr="000E1564" w:rsidRDefault="007A7FBC" w:rsidP="00185762">
            <w:pPr>
              <w:pStyle w:val="Sessiontcplacedate"/>
            </w:pPr>
            <w:r w:rsidRPr="000E1564">
              <w:t>Conseil</w:t>
            </w:r>
          </w:p>
          <w:p w14:paraId="2A536968" w14:textId="2FA15864" w:rsidR="007A7FBC" w:rsidRPr="000E1564" w:rsidRDefault="007A7FBC" w:rsidP="00185762">
            <w:pPr>
              <w:pStyle w:val="Sessiontcplacedate"/>
              <w:rPr>
                <w:b w:val="0"/>
              </w:rPr>
            </w:pPr>
            <w:r w:rsidRPr="000E1564">
              <w:rPr>
                <w:b w:val="0"/>
              </w:rPr>
              <w:t>Cinquante</w:t>
            </w:r>
            <w:r w:rsidR="00297507" w:rsidRPr="000E1564">
              <w:rPr>
                <w:b w:val="0"/>
              </w:rPr>
              <w:noBreakHyphen/>
            </w:r>
            <w:r w:rsidRPr="000E1564">
              <w:rPr>
                <w:b w:val="0"/>
              </w:rPr>
              <w:t>neuv</w:t>
            </w:r>
            <w:r w:rsidR="00A12CF9" w:rsidRPr="000E1564">
              <w:rPr>
                <w:b w:val="0"/>
              </w:rPr>
              <w:t>ième session</w:t>
            </w:r>
            <w:r w:rsidRPr="000E1564">
              <w:rPr>
                <w:b w:val="0"/>
              </w:rPr>
              <w:t xml:space="preserve"> ordinaire</w:t>
            </w:r>
          </w:p>
          <w:p w14:paraId="5CFF78E5" w14:textId="4CC339AC" w:rsidR="006B61DB" w:rsidRPr="000E1564" w:rsidRDefault="007A7FBC" w:rsidP="00297507">
            <w:pPr>
              <w:pStyle w:val="Sessiontcplacedate"/>
              <w:rPr>
                <w:sz w:val="22"/>
              </w:rPr>
            </w:pPr>
            <w:r w:rsidRPr="000E1564">
              <w:rPr>
                <w:b w:val="0"/>
              </w:rPr>
              <w:t>Genève, 2</w:t>
            </w:r>
            <w:r w:rsidR="00A12CF9" w:rsidRPr="000E1564">
              <w:rPr>
                <w:b w:val="0"/>
              </w:rPr>
              <w:t>4 octobre 20</w:t>
            </w:r>
            <w:r w:rsidRPr="000E1564">
              <w:rPr>
                <w:b w:val="0"/>
              </w:rPr>
              <w:t>25</w:t>
            </w:r>
          </w:p>
        </w:tc>
        <w:tc>
          <w:tcPr>
            <w:tcW w:w="3127" w:type="dxa"/>
          </w:tcPr>
          <w:p w14:paraId="4FCDD949" w14:textId="1E698506" w:rsidR="007A7FBC" w:rsidRPr="000E1564" w:rsidRDefault="007A7FBC" w:rsidP="00185762">
            <w:pPr>
              <w:pStyle w:val="Doccode"/>
              <w:rPr>
                <w:lang w:val="fr-FR"/>
              </w:rPr>
            </w:pPr>
            <w:r w:rsidRPr="000E1564">
              <w:rPr>
                <w:lang w:val="fr-FR"/>
              </w:rPr>
              <w:t>SESSIONS/2025/2</w:t>
            </w:r>
          </w:p>
          <w:p w14:paraId="2715952C" w14:textId="5EF0FF14" w:rsidR="007A7FBC" w:rsidRPr="000E1564" w:rsidRDefault="007A7FBC" w:rsidP="00185762">
            <w:pPr>
              <w:pStyle w:val="Docoriginal"/>
            </w:pPr>
            <w:r w:rsidRPr="000E1564">
              <w:t>Original</w:t>
            </w:r>
            <w:r w:rsidR="00B04C36" w:rsidRPr="000E1564">
              <w:t> :</w:t>
            </w:r>
            <w:r w:rsidRPr="000E1564">
              <w:rPr>
                <w:b w:val="0"/>
                <w:spacing w:val="0"/>
              </w:rPr>
              <w:t xml:space="preserve"> anglais</w:t>
            </w:r>
          </w:p>
          <w:p w14:paraId="02086FB0" w14:textId="02BAD95C" w:rsidR="007A7FBC" w:rsidRPr="009750AC" w:rsidRDefault="007A7FBC" w:rsidP="00185762">
            <w:pPr>
              <w:pStyle w:val="Docoriginal"/>
            </w:pPr>
            <w:r w:rsidRPr="000E1564">
              <w:t>Date</w:t>
            </w:r>
            <w:r w:rsidR="00B04C36" w:rsidRPr="000E1564">
              <w:t> :</w:t>
            </w:r>
            <w:r w:rsidRPr="000E1564">
              <w:rPr>
                <w:b w:val="0"/>
                <w:spacing w:val="0"/>
              </w:rPr>
              <w:t xml:space="preserve"> </w:t>
            </w:r>
            <w:r w:rsidR="000E1564" w:rsidRPr="000E1564">
              <w:rPr>
                <w:b w:val="0"/>
                <w:spacing w:val="0"/>
              </w:rPr>
              <w:t>10</w:t>
            </w:r>
            <w:r w:rsidR="00A12CF9" w:rsidRPr="000E1564">
              <w:rPr>
                <w:b w:val="0"/>
                <w:spacing w:val="0"/>
              </w:rPr>
              <w:t> septembre 20</w:t>
            </w:r>
            <w:r w:rsidRPr="000E1564">
              <w:rPr>
                <w:b w:val="0"/>
                <w:spacing w:val="0"/>
              </w:rPr>
              <w:t>25</w:t>
            </w:r>
          </w:p>
        </w:tc>
      </w:tr>
    </w:tbl>
    <w:p w14:paraId="66629CD2" w14:textId="4EA5AAF7" w:rsidR="007A7FBC" w:rsidRPr="00297507" w:rsidRDefault="00297507" w:rsidP="00297507">
      <w:pPr>
        <w:spacing w:before="600" w:after="240"/>
        <w:rPr>
          <w:b/>
          <w:bCs/>
          <w:caps/>
        </w:rPr>
      </w:pPr>
      <w:r w:rsidRPr="00297507">
        <w:rPr>
          <w:rFonts w:cs="Arial"/>
          <w:b/>
          <w:bCs/>
          <w:caps/>
        </w:rPr>
        <w:t xml:space="preserve">Élaboration </w:t>
      </w:r>
      <w:r w:rsidR="000E1564">
        <w:rPr>
          <w:rFonts w:cs="Arial"/>
          <w:b/>
          <w:bCs/>
          <w:caps/>
        </w:rPr>
        <w:t>d’orientations</w:t>
      </w:r>
      <w:r w:rsidRPr="00297507">
        <w:rPr>
          <w:rFonts w:cs="Arial"/>
          <w:b/>
          <w:bCs/>
          <w:caps/>
        </w:rPr>
        <w:t xml:space="preserve"> et </w:t>
      </w:r>
      <w:r w:rsidRPr="00297507">
        <w:rPr>
          <w:b/>
          <w:bCs/>
          <w:caps/>
        </w:rPr>
        <w:t>documents proposés pour adoption par le Conseil</w:t>
      </w:r>
    </w:p>
    <w:p w14:paraId="702719A0" w14:textId="4512D3E6" w:rsidR="007A7FBC" w:rsidRPr="009750AC" w:rsidRDefault="007A7FBC" w:rsidP="007A7FBC">
      <w:pPr>
        <w:pStyle w:val="preparedby1"/>
        <w:jc w:val="left"/>
      </w:pPr>
      <w:r w:rsidRPr="009750AC">
        <w:t>Document établi par le Bureau de l</w:t>
      </w:r>
      <w:r w:rsidR="00A12CF9" w:rsidRPr="009750AC">
        <w:t>’</w:t>
      </w:r>
      <w:r w:rsidRPr="009750AC">
        <w:t>Union</w:t>
      </w:r>
    </w:p>
    <w:p w14:paraId="270EFA33" w14:textId="0FB02E91" w:rsidR="007A7FBC" w:rsidRPr="009750AC" w:rsidRDefault="007A7FBC" w:rsidP="007A7FBC">
      <w:pPr>
        <w:pStyle w:val="Disclaimer"/>
        <w:rPr>
          <w:lang w:val="fr-FR"/>
        </w:rPr>
      </w:pPr>
      <w:r w:rsidRPr="009750AC">
        <w:rPr>
          <w:lang w:val="fr-FR"/>
        </w:rPr>
        <w:t>Avertissement</w:t>
      </w:r>
      <w:r w:rsidR="00A12CF9" w:rsidRPr="009750AC">
        <w:rPr>
          <w:lang w:val="fr-FR"/>
        </w:rPr>
        <w:t> :</w:t>
      </w:r>
      <w:r w:rsidRPr="009750AC">
        <w:rPr>
          <w:lang w:val="fr-FR"/>
        </w:rPr>
        <w:t xml:space="preserve"> le présent document ne représente pas les principes ou les orientations de l</w:t>
      </w:r>
      <w:r w:rsidR="00A12CF9" w:rsidRPr="009750AC">
        <w:rPr>
          <w:lang w:val="fr-FR"/>
        </w:rPr>
        <w:t>’</w:t>
      </w:r>
      <w:r w:rsidRPr="009750AC">
        <w:rPr>
          <w:lang w:val="fr-FR"/>
        </w:rPr>
        <w:t>UPOV</w:t>
      </w:r>
    </w:p>
    <w:p w14:paraId="3B061033" w14:textId="753E11E9" w:rsidR="00297507" w:rsidRDefault="00297507" w:rsidP="007C3118">
      <w:pPr>
        <w:pStyle w:val="Heading1"/>
      </w:pPr>
      <w:bookmarkStart w:id="0" w:name="_Toc209458414"/>
      <w:r w:rsidRPr="009750AC">
        <w:t>R</w:t>
      </w:r>
      <w:r w:rsidR="00043C19">
        <w:t>ésumé</w:t>
      </w:r>
      <w:bookmarkEnd w:id="0"/>
    </w:p>
    <w:p w14:paraId="3E4ED842" w14:textId="77777777" w:rsidR="00297507" w:rsidRPr="009750AC" w:rsidRDefault="00297507" w:rsidP="0035069F"/>
    <w:bookmarkStart w:id="1" w:name="_Hlk208847268"/>
    <w:p w14:paraId="673F93BC" w14:textId="3CEB6F39" w:rsidR="00A12CF9" w:rsidRPr="009750AC" w:rsidRDefault="0035069F" w:rsidP="0035069F">
      <w:r w:rsidRPr="009750AC">
        <w:fldChar w:fldCharType="begin"/>
      </w:r>
      <w:r w:rsidRPr="009750AC">
        <w:instrText xml:space="preserve"> AUTONUM  </w:instrText>
      </w:r>
      <w:r w:rsidRPr="009750AC">
        <w:fldChar w:fldCharType="end"/>
      </w:r>
      <w:r w:rsidRPr="009750AC">
        <w:tab/>
      </w:r>
      <w:r w:rsidR="00B87609" w:rsidRPr="009750AC">
        <w:t>Le présent document a pour finalité d</w:t>
      </w:r>
      <w:r w:rsidR="00A12CF9" w:rsidRPr="009750AC">
        <w:t>’</w:t>
      </w:r>
      <w:r w:rsidR="00B87609" w:rsidRPr="009750AC">
        <w:t>inviter le Conseil à adopter la révision des documents ci</w:t>
      </w:r>
      <w:r w:rsidR="00297507">
        <w:noBreakHyphen/>
      </w:r>
      <w:r w:rsidR="00B87609" w:rsidRPr="009750AC">
        <w:t xml:space="preserve">après, après approbation du Comité technique </w:t>
      </w:r>
      <w:r w:rsidR="0059686D" w:rsidRPr="009750AC">
        <w:t xml:space="preserve">(TC) </w:t>
      </w:r>
      <w:r w:rsidR="00B87609" w:rsidRPr="009750AC">
        <w:t>et du Comité administratif et juridique</w:t>
      </w:r>
      <w:r w:rsidR="00BA0320" w:rsidRPr="009750AC">
        <w:t xml:space="preserve"> </w:t>
      </w:r>
      <w:r w:rsidR="0059686D" w:rsidRPr="009750AC">
        <w:t>(</w:t>
      </w:r>
      <w:r w:rsidR="00B87609" w:rsidRPr="009750AC">
        <w:t>CAJ)</w:t>
      </w:r>
      <w:r w:rsidR="00B04C36" w:rsidRPr="009750AC">
        <w:t> :</w:t>
      </w:r>
    </w:p>
    <w:p w14:paraId="7E63C49A" w14:textId="67634AF5" w:rsidR="00A32F2E" w:rsidRPr="009750AC" w:rsidRDefault="00A32F2E" w:rsidP="00A32F2E"/>
    <w:p w14:paraId="2238E999" w14:textId="07AFF4A5" w:rsidR="00A12CF9" w:rsidRPr="009750AC" w:rsidRDefault="00A32F2E" w:rsidP="00E201E6">
      <w:pPr>
        <w:tabs>
          <w:tab w:val="left" w:pos="1134"/>
        </w:tabs>
        <w:spacing w:after="120"/>
        <w:ind w:left="567"/>
      </w:pPr>
      <w:r w:rsidRPr="009750AC">
        <w:t>a)</w:t>
      </w:r>
      <w:r w:rsidRPr="009750AC">
        <w:tab/>
      </w:r>
      <w:r w:rsidR="00F23F73" w:rsidRPr="009750AC">
        <w:t>Document d</w:t>
      </w:r>
      <w:r w:rsidR="00A12CF9" w:rsidRPr="009750AC">
        <w:t>’</w:t>
      </w:r>
      <w:r w:rsidR="00F23F73" w:rsidRPr="009750AC">
        <w:t>i</w:t>
      </w:r>
      <w:r w:rsidRPr="009750AC">
        <w:t>nformation</w:t>
      </w:r>
      <w:r w:rsidR="00B04C36" w:rsidRPr="009750AC">
        <w:t> </w:t>
      </w:r>
      <w:r w:rsidRPr="009750AC">
        <w:t xml:space="preserve">: </w:t>
      </w:r>
      <w:r w:rsidRPr="009750AC">
        <w:rPr>
          <w:i/>
          <w:iCs/>
        </w:rPr>
        <w:t>UPOV/INF/22</w:t>
      </w:r>
      <w:r w:rsidR="00F23F73" w:rsidRPr="009750AC">
        <w:rPr>
          <w:i/>
          <w:iCs/>
        </w:rPr>
        <w:t xml:space="preserve"> </w:t>
      </w:r>
      <w:r w:rsidRPr="009750AC">
        <w:rPr>
          <w:i/>
          <w:iCs/>
        </w:rPr>
        <w:t>“</w:t>
      </w:r>
      <w:r w:rsidR="00F23F73" w:rsidRPr="009750AC">
        <w:rPr>
          <w:i/>
          <w:iCs/>
        </w:rPr>
        <w:t>Logiciels et équipements</w:t>
      </w:r>
      <w:r w:rsidRPr="009750AC">
        <w:rPr>
          <w:i/>
          <w:iCs/>
        </w:rPr>
        <w:t xml:space="preserve"> </w:t>
      </w:r>
      <w:r w:rsidR="00F23F73" w:rsidRPr="009750AC">
        <w:rPr>
          <w:i/>
          <w:iCs/>
        </w:rPr>
        <w:t>utilisés par les membres de l</w:t>
      </w:r>
      <w:r w:rsidR="00A12CF9" w:rsidRPr="009750AC">
        <w:rPr>
          <w:i/>
          <w:iCs/>
        </w:rPr>
        <w:t>’</w:t>
      </w:r>
      <w:r w:rsidRPr="009750AC">
        <w:rPr>
          <w:i/>
          <w:iCs/>
        </w:rPr>
        <w:t>Union”.</w:t>
      </w:r>
    </w:p>
    <w:p w14:paraId="4056C678" w14:textId="341141CB" w:rsidR="00A12CF9" w:rsidRPr="009750AC" w:rsidRDefault="00E201E6" w:rsidP="00E201E6">
      <w:pPr>
        <w:tabs>
          <w:tab w:val="left" w:pos="1134"/>
        </w:tabs>
        <w:spacing w:after="120"/>
        <w:ind w:left="567"/>
      </w:pPr>
      <w:r w:rsidRPr="009750AC">
        <w:t xml:space="preserve">La révision proposée </w:t>
      </w:r>
      <w:r w:rsidR="00F66C9C" w:rsidRPr="009750AC">
        <w:t>présent</w:t>
      </w:r>
      <w:r w:rsidRPr="009750AC">
        <w:t>e de nouvelles informations sur l</w:t>
      </w:r>
      <w:r w:rsidR="00A12CF9" w:rsidRPr="009750AC">
        <w:t>’</w:t>
      </w:r>
      <w:r w:rsidRPr="009750AC">
        <w:t>utilisation des logiciels disponibles commercialement pour l</w:t>
      </w:r>
      <w:r w:rsidR="00A12CF9" w:rsidRPr="009750AC">
        <w:t>’</w:t>
      </w:r>
      <w:r w:rsidR="00994722" w:rsidRPr="009750AC">
        <w:t xml:space="preserve">administration </w:t>
      </w:r>
      <w:r w:rsidRPr="009750AC">
        <w:t xml:space="preserve">des demandes de </w:t>
      </w:r>
      <w:r w:rsidR="00F239B8" w:rsidRPr="009750AC">
        <w:t>protection des obtentions végétales</w:t>
      </w:r>
      <w:r w:rsidR="00AD6AFD" w:rsidRPr="009750AC">
        <w:t xml:space="preserve">;  </w:t>
      </w:r>
      <w:r w:rsidR="00B107BB" w:rsidRPr="009750AC">
        <w:t>les</w:t>
      </w:r>
      <w:r w:rsidR="000E1564">
        <w:t> </w:t>
      </w:r>
      <w:r w:rsidR="00B107BB" w:rsidRPr="009750AC">
        <w:t>systèmes de demandes en ligne;</w:t>
      </w:r>
      <w:r w:rsidR="00AD6AFD" w:rsidRPr="009750AC">
        <w:t xml:space="preserve">  </w:t>
      </w:r>
      <w:r w:rsidR="00B107BB" w:rsidRPr="009750AC">
        <w:t xml:space="preserve">la vérification des </w:t>
      </w:r>
      <w:r w:rsidR="00AD6AFD" w:rsidRPr="009750AC">
        <w:t>d</w:t>
      </w:r>
      <w:r w:rsidR="007E78C1" w:rsidRPr="009750AC">
        <w:t>é</w:t>
      </w:r>
      <w:r w:rsidR="00AD6AFD" w:rsidRPr="009750AC">
        <w:t>nominations</w:t>
      </w:r>
      <w:r w:rsidR="007E78C1" w:rsidRPr="009750AC">
        <w:t xml:space="preserve"> variétales</w:t>
      </w:r>
      <w:r w:rsidR="000E1564">
        <w:t xml:space="preserve">; </w:t>
      </w:r>
      <w:r w:rsidR="00AD6AFD" w:rsidRPr="009750AC">
        <w:t xml:space="preserve"> </w:t>
      </w:r>
      <w:r w:rsidR="007E78C1" w:rsidRPr="009750AC">
        <w:t>et la conception</w:t>
      </w:r>
      <w:r w:rsidR="000C213C" w:rsidRPr="009750AC">
        <w:t>, la collecte et l</w:t>
      </w:r>
      <w:r w:rsidR="00A12CF9" w:rsidRPr="009750AC">
        <w:t>’</w:t>
      </w:r>
      <w:r w:rsidR="000C213C" w:rsidRPr="009750AC">
        <w:t xml:space="preserve">analyse de données relatives aux </w:t>
      </w:r>
      <w:r w:rsidR="007E78C1" w:rsidRPr="009750AC">
        <w:t>essais sur les obtentions végétales</w:t>
      </w:r>
      <w:r w:rsidR="00AD6AFD" w:rsidRPr="009750AC">
        <w:t>.</w:t>
      </w:r>
    </w:p>
    <w:p w14:paraId="777564C9" w14:textId="0D13815F" w:rsidR="00A32F2E" w:rsidRPr="009750AC" w:rsidRDefault="00A32F2E" w:rsidP="00A32F2E">
      <w:pPr>
        <w:spacing w:after="120"/>
        <w:jc w:val="left"/>
        <w:rPr>
          <w:rFonts w:cs="Arial"/>
          <w:color w:val="000000"/>
          <w:sz w:val="18"/>
          <w:szCs w:val="18"/>
        </w:rPr>
      </w:pPr>
    </w:p>
    <w:p w14:paraId="4A9CB33B" w14:textId="04491C36" w:rsidR="00A32F2E" w:rsidRPr="009750AC" w:rsidRDefault="00A32F2E" w:rsidP="00BA1BD4">
      <w:pPr>
        <w:keepNext/>
        <w:tabs>
          <w:tab w:val="left" w:pos="1134"/>
          <w:tab w:val="left" w:pos="1701"/>
        </w:tabs>
        <w:spacing w:after="120"/>
        <w:ind w:left="567"/>
        <w:jc w:val="left"/>
      </w:pPr>
      <w:r w:rsidRPr="009750AC">
        <w:t>b)</w:t>
      </w:r>
      <w:r w:rsidRPr="009750AC">
        <w:tab/>
      </w:r>
      <w:r w:rsidR="000C213C" w:rsidRPr="009750AC">
        <w:t>D</w:t>
      </w:r>
      <w:r w:rsidRPr="009750AC">
        <w:t>ocuments</w:t>
      </w:r>
      <w:r w:rsidR="000C213C" w:rsidRPr="009750AC">
        <w:t xml:space="preserve"> TGP</w:t>
      </w:r>
      <w:r w:rsidR="00B04C36" w:rsidRPr="009750AC">
        <w:t> </w:t>
      </w:r>
      <w:r w:rsidRPr="009750AC">
        <w:t>:</w:t>
      </w:r>
    </w:p>
    <w:p w14:paraId="57274C08" w14:textId="53BA8B92" w:rsidR="00A12CF9" w:rsidRPr="009750AC" w:rsidRDefault="00040050" w:rsidP="00BA1BD4">
      <w:pPr>
        <w:tabs>
          <w:tab w:val="left" w:pos="1134"/>
          <w:tab w:val="left" w:pos="1701"/>
        </w:tabs>
        <w:spacing w:after="120"/>
        <w:ind w:left="1701" w:hanging="567"/>
      </w:pPr>
      <w:r w:rsidRPr="009750AC">
        <w:t>i)</w:t>
      </w:r>
      <w:r w:rsidRPr="009750AC">
        <w:tab/>
      </w:r>
      <w:r w:rsidR="00A32F2E" w:rsidRPr="009750AC">
        <w:rPr>
          <w:i/>
          <w:iCs/>
        </w:rPr>
        <w:t>TGP/5</w:t>
      </w:r>
      <w:r w:rsidR="00B04C36" w:rsidRPr="009750AC">
        <w:rPr>
          <w:i/>
          <w:iCs/>
        </w:rPr>
        <w:t> </w:t>
      </w:r>
      <w:r w:rsidR="00AD6AFD" w:rsidRPr="009750AC">
        <w:rPr>
          <w:i/>
          <w:iCs/>
        </w:rPr>
        <w:t xml:space="preserve">: </w:t>
      </w:r>
      <w:r w:rsidR="00A32F2E" w:rsidRPr="009750AC">
        <w:rPr>
          <w:i/>
          <w:iCs/>
        </w:rPr>
        <w:t>Exp</w:t>
      </w:r>
      <w:r w:rsidR="00DA31D7" w:rsidRPr="009750AC">
        <w:rPr>
          <w:i/>
          <w:iCs/>
        </w:rPr>
        <w:t>é</w:t>
      </w:r>
      <w:r w:rsidR="00A32F2E" w:rsidRPr="009750AC">
        <w:rPr>
          <w:i/>
          <w:iCs/>
        </w:rPr>
        <w:t xml:space="preserve">rience </w:t>
      </w:r>
      <w:r w:rsidR="00DA31D7" w:rsidRPr="009750AC">
        <w:rPr>
          <w:i/>
          <w:iCs/>
        </w:rPr>
        <w:t>et</w:t>
      </w:r>
      <w:r w:rsidR="00A32F2E" w:rsidRPr="009750AC">
        <w:rPr>
          <w:i/>
          <w:iCs/>
        </w:rPr>
        <w:t xml:space="preserve"> </w:t>
      </w:r>
      <w:r w:rsidR="00DA31D7" w:rsidRPr="009750AC">
        <w:rPr>
          <w:i/>
          <w:iCs/>
        </w:rPr>
        <w:t>c</w:t>
      </w:r>
      <w:r w:rsidR="00A32F2E" w:rsidRPr="009750AC">
        <w:rPr>
          <w:i/>
          <w:iCs/>
        </w:rPr>
        <w:t>oop</w:t>
      </w:r>
      <w:r w:rsidR="00DA31D7" w:rsidRPr="009750AC">
        <w:rPr>
          <w:i/>
          <w:iCs/>
        </w:rPr>
        <w:t>é</w:t>
      </w:r>
      <w:r w:rsidR="00A32F2E" w:rsidRPr="009750AC">
        <w:rPr>
          <w:i/>
          <w:iCs/>
        </w:rPr>
        <w:t xml:space="preserve">ration </w:t>
      </w:r>
      <w:r w:rsidR="00DA31D7" w:rsidRPr="009750AC">
        <w:rPr>
          <w:i/>
          <w:iCs/>
        </w:rPr>
        <w:t>en matière d</w:t>
      </w:r>
      <w:r w:rsidR="00A12CF9" w:rsidRPr="009750AC">
        <w:rPr>
          <w:i/>
          <w:iCs/>
        </w:rPr>
        <w:t>’</w:t>
      </w:r>
      <w:r w:rsidR="005A7504" w:rsidRPr="009750AC">
        <w:rPr>
          <w:i/>
          <w:iCs/>
        </w:rPr>
        <w:t>examen</w:t>
      </w:r>
      <w:r w:rsidR="00B04C36" w:rsidRPr="009750AC">
        <w:rPr>
          <w:i/>
          <w:iCs/>
        </w:rPr>
        <w:t> </w:t>
      </w:r>
      <w:r w:rsidR="005A7504" w:rsidRPr="009750AC">
        <w:rPr>
          <w:i/>
          <w:iCs/>
        </w:rPr>
        <w:t>DHS</w:t>
      </w:r>
      <w:r w:rsidR="00B04C36" w:rsidRPr="009750AC">
        <w:rPr>
          <w:i/>
          <w:iCs/>
        </w:rPr>
        <w:t> :</w:t>
      </w:r>
      <w:r w:rsidR="00AD6AFD" w:rsidRPr="009750AC">
        <w:rPr>
          <w:i/>
          <w:iCs/>
        </w:rPr>
        <w:t xml:space="preserve"> </w:t>
      </w:r>
      <w:r w:rsidR="000E1564">
        <w:rPr>
          <w:i/>
          <w:iCs/>
        </w:rPr>
        <w:t>S</w:t>
      </w:r>
      <w:r w:rsidR="000E1564" w:rsidRPr="009750AC">
        <w:rPr>
          <w:i/>
          <w:iCs/>
        </w:rPr>
        <w:t>ection </w:t>
      </w:r>
      <w:r w:rsidR="00A12CF9" w:rsidRPr="009750AC">
        <w:rPr>
          <w:i/>
          <w:iCs/>
        </w:rPr>
        <w:t>6</w:t>
      </w:r>
      <w:r w:rsidR="00A32F2E" w:rsidRPr="009750AC">
        <w:rPr>
          <w:i/>
          <w:iCs/>
        </w:rPr>
        <w:t xml:space="preserve"> “</w:t>
      </w:r>
      <w:r w:rsidR="005A7504" w:rsidRPr="009750AC">
        <w:rPr>
          <w:i/>
          <w:iCs/>
        </w:rPr>
        <w:t xml:space="preserve">Rapport </w:t>
      </w:r>
      <w:r w:rsidR="00A32F2E" w:rsidRPr="009750AC">
        <w:rPr>
          <w:i/>
          <w:iCs/>
        </w:rPr>
        <w:t xml:space="preserve">UPOV </w:t>
      </w:r>
      <w:r w:rsidR="005A7504" w:rsidRPr="009750AC">
        <w:rPr>
          <w:i/>
          <w:iCs/>
        </w:rPr>
        <w:t>d</w:t>
      </w:r>
      <w:r w:rsidR="00A12CF9" w:rsidRPr="009750AC">
        <w:rPr>
          <w:i/>
          <w:iCs/>
        </w:rPr>
        <w:t>’</w:t>
      </w:r>
      <w:r w:rsidR="005A7504" w:rsidRPr="009750AC">
        <w:rPr>
          <w:i/>
          <w:iCs/>
        </w:rPr>
        <w:t xml:space="preserve">examen technique et Formulaire </w:t>
      </w:r>
      <w:r w:rsidR="00A32F2E" w:rsidRPr="009750AC">
        <w:rPr>
          <w:i/>
          <w:iCs/>
        </w:rPr>
        <w:t xml:space="preserve">UPOV </w:t>
      </w:r>
      <w:r w:rsidR="005A7504" w:rsidRPr="009750AC">
        <w:rPr>
          <w:i/>
          <w:iCs/>
        </w:rPr>
        <w:t>de description variétale</w:t>
      </w:r>
      <w:r w:rsidR="00A32F2E" w:rsidRPr="009750AC">
        <w:rPr>
          <w:i/>
          <w:iCs/>
        </w:rPr>
        <w:t>”</w:t>
      </w:r>
      <w:r w:rsidR="00A32F2E" w:rsidRPr="009750AC">
        <w:t xml:space="preserve"> (</w:t>
      </w:r>
      <w:r w:rsidR="00BE3CEE" w:rsidRPr="009750AC">
        <w:t>révision</w:t>
      </w:r>
      <w:r w:rsidR="00A32F2E" w:rsidRPr="009750AC">
        <w:t>)</w:t>
      </w:r>
      <w:r w:rsidR="00B04C36" w:rsidRPr="009750AC">
        <w:t> :</w:t>
      </w:r>
    </w:p>
    <w:p w14:paraId="7FBC2404" w14:textId="172A4074" w:rsidR="00A12CF9" w:rsidRPr="003840E2" w:rsidRDefault="005A7504" w:rsidP="00BA1BD4">
      <w:pPr>
        <w:tabs>
          <w:tab w:val="left" w:pos="1134"/>
          <w:tab w:val="left" w:pos="1701"/>
        </w:tabs>
        <w:spacing w:after="120"/>
        <w:ind w:left="567"/>
        <w:rPr>
          <w:spacing w:val="-2"/>
        </w:rPr>
      </w:pPr>
      <w:r w:rsidRPr="003840E2">
        <w:rPr>
          <w:spacing w:val="-2"/>
        </w:rPr>
        <w:t xml:space="preserve">La </w:t>
      </w:r>
      <w:r w:rsidR="00B774DB" w:rsidRPr="003840E2">
        <w:rPr>
          <w:spacing w:val="-2"/>
        </w:rPr>
        <w:t>s</w:t>
      </w:r>
      <w:r w:rsidR="00A12CF9" w:rsidRPr="003840E2">
        <w:rPr>
          <w:spacing w:val="-2"/>
        </w:rPr>
        <w:t>ection 6</w:t>
      </w:r>
      <w:r w:rsidR="00AD6AFD" w:rsidRPr="003840E2">
        <w:rPr>
          <w:spacing w:val="-2"/>
        </w:rPr>
        <w:t xml:space="preserve"> </w:t>
      </w:r>
      <w:r w:rsidRPr="003840E2">
        <w:rPr>
          <w:spacing w:val="-2"/>
        </w:rPr>
        <w:t>du</w:t>
      </w:r>
      <w:r w:rsidR="00AD6AFD" w:rsidRPr="003840E2">
        <w:rPr>
          <w:spacing w:val="-2"/>
        </w:rPr>
        <w:t xml:space="preserve"> document</w:t>
      </w:r>
      <w:r w:rsidR="005D3D9D" w:rsidRPr="003840E2">
        <w:rPr>
          <w:spacing w:val="-2"/>
        </w:rPr>
        <w:t> </w:t>
      </w:r>
      <w:r w:rsidR="00AD6AFD" w:rsidRPr="003840E2">
        <w:rPr>
          <w:spacing w:val="-2"/>
        </w:rPr>
        <w:t xml:space="preserve">TGP/5 </w:t>
      </w:r>
      <w:r w:rsidR="003E6CCB" w:rsidRPr="003840E2">
        <w:rPr>
          <w:spacing w:val="-2"/>
        </w:rPr>
        <w:t xml:space="preserve">fournit un modèle </w:t>
      </w:r>
      <w:r w:rsidR="00AD6AFD" w:rsidRPr="003840E2">
        <w:rPr>
          <w:spacing w:val="-2"/>
        </w:rPr>
        <w:t xml:space="preserve">standard </w:t>
      </w:r>
      <w:r w:rsidR="0013695B" w:rsidRPr="003840E2">
        <w:rPr>
          <w:spacing w:val="-2"/>
        </w:rPr>
        <w:t>pour le rapport d</w:t>
      </w:r>
      <w:r w:rsidR="00A12CF9" w:rsidRPr="003840E2">
        <w:rPr>
          <w:spacing w:val="-2"/>
        </w:rPr>
        <w:t>’</w:t>
      </w:r>
      <w:r w:rsidR="0011201B" w:rsidRPr="003840E2">
        <w:rPr>
          <w:spacing w:val="-2"/>
        </w:rPr>
        <w:t>examen de la distinction, de l</w:t>
      </w:r>
      <w:r w:rsidR="00A12CF9" w:rsidRPr="003840E2">
        <w:rPr>
          <w:spacing w:val="-2"/>
        </w:rPr>
        <w:t>’</w:t>
      </w:r>
      <w:r w:rsidR="0011201B" w:rsidRPr="003840E2">
        <w:rPr>
          <w:spacing w:val="-2"/>
        </w:rPr>
        <w:t xml:space="preserve">homogénéité et de la stabilité (DHS) </w:t>
      </w:r>
      <w:r w:rsidR="0013695B" w:rsidRPr="003840E2">
        <w:rPr>
          <w:spacing w:val="-2"/>
        </w:rPr>
        <w:t>des obtentions végétal</w:t>
      </w:r>
      <w:r w:rsidR="007D5F4E" w:rsidRPr="003840E2">
        <w:rPr>
          <w:spacing w:val="-2"/>
        </w:rPr>
        <w:t>es.  La</w:t>
      </w:r>
      <w:r w:rsidR="003E6CCB" w:rsidRPr="003840E2">
        <w:rPr>
          <w:spacing w:val="-2"/>
        </w:rPr>
        <w:t xml:space="preserve"> révision proposée vise</w:t>
      </w:r>
      <w:r w:rsidR="000A74BF" w:rsidRPr="003840E2">
        <w:rPr>
          <w:spacing w:val="-2"/>
        </w:rPr>
        <w:t xml:space="preserve"> </w:t>
      </w:r>
      <w:r w:rsidR="00517E79" w:rsidRPr="003840E2">
        <w:rPr>
          <w:spacing w:val="-2"/>
        </w:rPr>
        <w:t xml:space="preserve">à </w:t>
      </w:r>
      <w:r w:rsidR="000A74BF" w:rsidRPr="003840E2">
        <w:rPr>
          <w:spacing w:val="-2"/>
        </w:rPr>
        <w:t xml:space="preserve">permettre une meilleure prise en charge des rapports </w:t>
      </w:r>
      <w:r w:rsidR="001F45F5" w:rsidRPr="003840E2">
        <w:rPr>
          <w:spacing w:val="-2"/>
        </w:rPr>
        <w:t>d</w:t>
      </w:r>
      <w:r w:rsidR="00A12CF9" w:rsidRPr="003840E2">
        <w:rPr>
          <w:spacing w:val="-2"/>
        </w:rPr>
        <w:t>’</w:t>
      </w:r>
      <w:r w:rsidR="001F45F5" w:rsidRPr="003840E2">
        <w:rPr>
          <w:spacing w:val="-2"/>
        </w:rPr>
        <w:t>examen</w:t>
      </w:r>
      <w:r w:rsidR="00B04C36" w:rsidRPr="003840E2">
        <w:rPr>
          <w:spacing w:val="-2"/>
        </w:rPr>
        <w:t> </w:t>
      </w:r>
      <w:r w:rsidR="001F45F5" w:rsidRPr="003840E2">
        <w:rPr>
          <w:spacing w:val="-2"/>
        </w:rPr>
        <w:t>DHS</w:t>
      </w:r>
      <w:r w:rsidR="000A74BF" w:rsidRPr="003840E2">
        <w:rPr>
          <w:spacing w:val="-2"/>
        </w:rPr>
        <w:t>,</w:t>
      </w:r>
      <w:r w:rsidR="003E6CCB" w:rsidRPr="003840E2">
        <w:rPr>
          <w:spacing w:val="-2"/>
        </w:rPr>
        <w:t xml:space="preserve"> </w:t>
      </w:r>
      <w:r w:rsidR="001F45F5" w:rsidRPr="003840E2">
        <w:rPr>
          <w:spacing w:val="-2"/>
        </w:rPr>
        <w:t xml:space="preserve">en fournissant des </w:t>
      </w:r>
      <w:r w:rsidR="00636F85" w:rsidRPr="003840E2">
        <w:rPr>
          <w:spacing w:val="-2"/>
        </w:rPr>
        <w:t>renseignements</w:t>
      </w:r>
      <w:r w:rsidR="006E309F" w:rsidRPr="003840E2">
        <w:rPr>
          <w:spacing w:val="-2"/>
        </w:rPr>
        <w:t xml:space="preserve"> </w:t>
      </w:r>
      <w:r w:rsidR="00E7283D" w:rsidRPr="003840E2">
        <w:rPr>
          <w:spacing w:val="-2"/>
        </w:rPr>
        <w:t>sur la</w:t>
      </w:r>
      <w:r w:rsidR="000E1564">
        <w:rPr>
          <w:spacing w:val="-2"/>
        </w:rPr>
        <w:t>/les</w:t>
      </w:r>
      <w:r w:rsidR="00E7283D" w:rsidRPr="003840E2">
        <w:rPr>
          <w:spacing w:val="-2"/>
        </w:rPr>
        <w:t xml:space="preserve"> variété</w:t>
      </w:r>
      <w:r w:rsidR="000E1564">
        <w:rPr>
          <w:spacing w:val="-2"/>
        </w:rPr>
        <w:t>(s)</w:t>
      </w:r>
      <w:r w:rsidR="00E7283D" w:rsidRPr="003840E2">
        <w:rPr>
          <w:spacing w:val="-2"/>
        </w:rPr>
        <w:t xml:space="preserve"> similaire</w:t>
      </w:r>
      <w:r w:rsidR="000E1564">
        <w:rPr>
          <w:spacing w:val="-2"/>
        </w:rPr>
        <w:t>(s)</w:t>
      </w:r>
      <w:r w:rsidR="00E7283D" w:rsidRPr="003840E2">
        <w:rPr>
          <w:spacing w:val="-2"/>
        </w:rPr>
        <w:t xml:space="preserve"> </w:t>
      </w:r>
      <w:r w:rsidR="001F45F5" w:rsidRPr="003840E2">
        <w:rPr>
          <w:spacing w:val="-2"/>
        </w:rPr>
        <w:t xml:space="preserve">et la </w:t>
      </w:r>
      <w:r w:rsidR="006E309F" w:rsidRPr="003840E2">
        <w:rPr>
          <w:spacing w:val="-2"/>
        </w:rPr>
        <w:t>bas</w:t>
      </w:r>
      <w:r w:rsidR="001C547B" w:rsidRPr="003840E2">
        <w:rPr>
          <w:spacing w:val="-2"/>
        </w:rPr>
        <w:t xml:space="preserve">e </w:t>
      </w:r>
      <w:r w:rsidR="00013ACC" w:rsidRPr="003840E2">
        <w:rPr>
          <w:spacing w:val="-2"/>
        </w:rPr>
        <w:t>pour</w:t>
      </w:r>
      <w:r w:rsidR="001C547B" w:rsidRPr="003840E2">
        <w:rPr>
          <w:spacing w:val="-2"/>
        </w:rPr>
        <w:t xml:space="preserve"> </w:t>
      </w:r>
      <w:r w:rsidR="000E1564">
        <w:rPr>
          <w:spacing w:val="-2"/>
        </w:rPr>
        <w:t xml:space="preserve">différencier </w:t>
      </w:r>
      <w:r w:rsidR="00E7283D" w:rsidRPr="003840E2">
        <w:rPr>
          <w:spacing w:val="-2"/>
        </w:rPr>
        <w:t xml:space="preserve">la variété </w:t>
      </w:r>
      <w:r w:rsidR="0026069A" w:rsidRPr="003840E2">
        <w:rPr>
          <w:spacing w:val="-2"/>
        </w:rPr>
        <w:t>candidate</w:t>
      </w:r>
      <w:r w:rsidR="000E1564">
        <w:rPr>
          <w:spacing w:val="-2"/>
        </w:rPr>
        <w:t xml:space="preserve"> de ces variétés</w:t>
      </w:r>
      <w:r w:rsidR="004B1462" w:rsidRPr="003840E2">
        <w:rPr>
          <w:spacing w:val="-2"/>
        </w:rPr>
        <w:t>.</w:t>
      </w:r>
    </w:p>
    <w:p w14:paraId="29224326" w14:textId="427FC924" w:rsidR="00A12CF9" w:rsidRPr="009750AC" w:rsidRDefault="00040050" w:rsidP="00297507">
      <w:pPr>
        <w:tabs>
          <w:tab w:val="left" w:pos="1134"/>
        </w:tabs>
        <w:spacing w:after="120"/>
        <w:ind w:left="1701" w:hanging="567"/>
        <w:jc w:val="left"/>
      </w:pPr>
      <w:r w:rsidRPr="009750AC">
        <w:t>ii)</w:t>
      </w:r>
      <w:r w:rsidRPr="009750AC">
        <w:tab/>
      </w:r>
      <w:r w:rsidR="00A32F2E" w:rsidRPr="009750AC">
        <w:rPr>
          <w:i/>
          <w:iCs/>
        </w:rPr>
        <w:t>TGP/7</w:t>
      </w:r>
      <w:r w:rsidR="00B04C36" w:rsidRPr="009750AC">
        <w:rPr>
          <w:i/>
          <w:iCs/>
        </w:rPr>
        <w:t> </w:t>
      </w:r>
      <w:r w:rsidRPr="009750AC">
        <w:rPr>
          <w:i/>
          <w:iCs/>
        </w:rPr>
        <w:t xml:space="preserve">: </w:t>
      </w:r>
      <w:r w:rsidR="001C547B" w:rsidRPr="009750AC">
        <w:rPr>
          <w:i/>
          <w:iCs/>
        </w:rPr>
        <w:t>Élaboration des principes directeurs d</w:t>
      </w:r>
      <w:r w:rsidR="00A12CF9" w:rsidRPr="009750AC">
        <w:rPr>
          <w:i/>
          <w:iCs/>
        </w:rPr>
        <w:t>’</w:t>
      </w:r>
      <w:r w:rsidR="001C547B" w:rsidRPr="009750AC">
        <w:rPr>
          <w:i/>
          <w:iCs/>
        </w:rPr>
        <w:t>examen</w:t>
      </w:r>
      <w:r w:rsidR="00A12CF9" w:rsidRPr="009750AC">
        <w:rPr>
          <w:i/>
          <w:iCs/>
        </w:rPr>
        <w:t> :</w:t>
      </w:r>
      <w:r w:rsidRPr="009750AC">
        <w:rPr>
          <w:i/>
          <w:iCs/>
        </w:rPr>
        <w:t xml:space="preserve"> </w:t>
      </w:r>
      <w:r w:rsidR="00A32F2E" w:rsidRPr="009750AC">
        <w:rPr>
          <w:i/>
          <w:iCs/>
        </w:rPr>
        <w:t xml:space="preserve">GN </w:t>
      </w:r>
      <w:r w:rsidR="00D16A2C" w:rsidRPr="009750AC">
        <w:rPr>
          <w:i/>
          <w:iCs/>
        </w:rPr>
        <w:t>28</w:t>
      </w:r>
      <w:r w:rsidR="00A32F2E" w:rsidRPr="009750AC">
        <w:rPr>
          <w:i/>
          <w:iCs/>
        </w:rPr>
        <w:t xml:space="preserve"> “</w:t>
      </w:r>
      <w:r w:rsidR="00094599" w:rsidRPr="009750AC">
        <w:rPr>
          <w:i/>
          <w:iCs/>
        </w:rPr>
        <w:t>V</w:t>
      </w:r>
      <w:r w:rsidR="00A32F2E" w:rsidRPr="009750AC">
        <w:rPr>
          <w:i/>
          <w:iCs/>
        </w:rPr>
        <w:t>ari</w:t>
      </w:r>
      <w:r w:rsidR="00B3461F" w:rsidRPr="009750AC">
        <w:rPr>
          <w:i/>
          <w:iCs/>
        </w:rPr>
        <w:t>étés indiquées à titre d</w:t>
      </w:r>
      <w:r w:rsidR="00A12CF9" w:rsidRPr="009750AC">
        <w:rPr>
          <w:i/>
          <w:iCs/>
        </w:rPr>
        <w:t>’</w:t>
      </w:r>
      <w:r w:rsidR="00B3461F" w:rsidRPr="009750AC">
        <w:rPr>
          <w:i/>
          <w:iCs/>
        </w:rPr>
        <w:t>exemple</w:t>
      </w:r>
      <w:r w:rsidR="005C77BE" w:rsidRPr="009750AC">
        <w:rPr>
          <w:i/>
          <w:iCs/>
        </w:rPr>
        <w:t>s</w:t>
      </w:r>
      <w:r w:rsidR="00A32F2E" w:rsidRPr="009750AC">
        <w:rPr>
          <w:i/>
          <w:iCs/>
        </w:rPr>
        <w:t>”</w:t>
      </w:r>
      <w:r w:rsidR="00A32F2E" w:rsidRPr="009750AC">
        <w:t xml:space="preserve"> (</w:t>
      </w:r>
      <w:r w:rsidR="00BE3CEE" w:rsidRPr="009750AC">
        <w:t>révision</w:t>
      </w:r>
      <w:r w:rsidR="00A32F2E" w:rsidRPr="009750AC">
        <w:t>)</w:t>
      </w:r>
      <w:r w:rsidR="00B04C36" w:rsidRPr="009750AC">
        <w:t> :</w:t>
      </w:r>
    </w:p>
    <w:p w14:paraId="423E4F84" w14:textId="627DA512" w:rsidR="00A12CF9" w:rsidRPr="009750AC" w:rsidRDefault="00522DAF" w:rsidP="00BA1BD4">
      <w:pPr>
        <w:tabs>
          <w:tab w:val="left" w:pos="1134"/>
          <w:tab w:val="left" w:pos="1701"/>
        </w:tabs>
        <w:spacing w:after="120"/>
        <w:ind w:left="567"/>
      </w:pPr>
      <w:r w:rsidRPr="009750AC">
        <w:t>Les variétés indiquée</w:t>
      </w:r>
      <w:r w:rsidR="001A570D" w:rsidRPr="009750AC">
        <w:t>s</w:t>
      </w:r>
      <w:r w:rsidRPr="009750AC">
        <w:t xml:space="preserve"> à titre d</w:t>
      </w:r>
      <w:r w:rsidR="00A12CF9" w:rsidRPr="009750AC">
        <w:t>’</w:t>
      </w:r>
      <w:r w:rsidRPr="009750AC">
        <w:t>e</w:t>
      </w:r>
      <w:r w:rsidR="00D16A2C" w:rsidRPr="009750AC">
        <w:t>x</w:t>
      </w:r>
      <w:r w:rsidRPr="009750AC">
        <w:t>e</w:t>
      </w:r>
      <w:r w:rsidR="00D16A2C" w:rsidRPr="009750AC">
        <w:t>mple</w:t>
      </w:r>
      <w:r w:rsidR="005C77BE" w:rsidRPr="009750AC">
        <w:t>s</w:t>
      </w:r>
      <w:r w:rsidR="00D16A2C" w:rsidRPr="009750AC">
        <w:t xml:space="preserve"> </w:t>
      </w:r>
      <w:r w:rsidR="001A570D" w:rsidRPr="009750AC">
        <w:t>sont utilisées pour clarifier l</w:t>
      </w:r>
      <w:r w:rsidR="00D16A1A" w:rsidRPr="009750AC">
        <w:t>e niveau</w:t>
      </w:r>
      <w:r w:rsidR="001A570D" w:rsidRPr="009750AC">
        <w:t xml:space="preserve"> d</w:t>
      </w:r>
      <w:r w:rsidR="00A12CF9" w:rsidRPr="009750AC">
        <w:t>’</w:t>
      </w:r>
      <w:r w:rsidR="00D16A2C" w:rsidRPr="009750AC">
        <w:t xml:space="preserve">expression </w:t>
      </w:r>
      <w:r w:rsidR="00D16A1A" w:rsidRPr="009750AC">
        <w:t xml:space="preserve">des caractères </w:t>
      </w:r>
      <w:r w:rsidRPr="009750AC">
        <w:t>dans les p</w:t>
      </w:r>
      <w:r w:rsidR="001C547B" w:rsidRPr="009750AC">
        <w:t>rincipes directeurs d</w:t>
      </w:r>
      <w:r w:rsidR="00A12CF9" w:rsidRPr="009750AC">
        <w:t>’</w:t>
      </w:r>
      <w:r w:rsidR="001C547B" w:rsidRPr="009750AC">
        <w:t xml:space="preserve">examen </w:t>
      </w:r>
      <w:r w:rsidRPr="009750AC">
        <w:t>de l</w:t>
      </w:r>
      <w:r w:rsidR="00A12CF9" w:rsidRPr="009750AC">
        <w:t>’</w:t>
      </w:r>
      <w:r w:rsidRPr="009750AC">
        <w:t>U</w:t>
      </w:r>
      <w:r w:rsidR="007D5F4E" w:rsidRPr="009750AC">
        <w:t>POV.  La</w:t>
      </w:r>
      <w:r w:rsidR="00094599" w:rsidRPr="009750AC">
        <w:t xml:space="preserve"> révision de la note indicative (GN) </w:t>
      </w:r>
      <w:bookmarkStart w:id="2" w:name="_Hlk209105723"/>
      <w:r w:rsidR="00D16A2C" w:rsidRPr="009750AC">
        <w:t xml:space="preserve">28 </w:t>
      </w:r>
      <w:r w:rsidR="00BB56FB" w:rsidRPr="009750AC">
        <w:t xml:space="preserve">propose une nouvelle formulation pour clarifier les </w:t>
      </w:r>
      <w:r w:rsidR="00D16A2C" w:rsidRPr="009750AC">
        <w:t>s</w:t>
      </w:r>
      <w:r w:rsidR="00A32F2E" w:rsidRPr="009750AC">
        <w:t xml:space="preserve">ituations </w:t>
      </w:r>
      <w:r w:rsidR="00782286" w:rsidRPr="009750AC">
        <w:t xml:space="preserve">dans lesquelles des </w:t>
      </w:r>
      <w:r w:rsidR="00AE5A1B" w:rsidRPr="009750AC">
        <w:t>diagram</w:t>
      </w:r>
      <w:r w:rsidR="00782286" w:rsidRPr="009750AC">
        <w:t>me</w:t>
      </w:r>
      <w:r w:rsidR="00AE5A1B" w:rsidRPr="009750AC">
        <w:t xml:space="preserve">s </w:t>
      </w:r>
      <w:r w:rsidR="00782286" w:rsidRPr="009750AC">
        <w:t xml:space="preserve">et </w:t>
      </w:r>
      <w:r w:rsidR="00D35158" w:rsidRPr="009750AC">
        <w:t>d</w:t>
      </w:r>
      <w:r w:rsidR="00782286" w:rsidRPr="009750AC">
        <w:t>es</w:t>
      </w:r>
      <w:r w:rsidR="00AE5A1B" w:rsidRPr="009750AC">
        <w:t xml:space="preserve"> illustrations </w:t>
      </w:r>
      <w:r w:rsidR="00782286" w:rsidRPr="009750AC">
        <w:t xml:space="preserve">pourraient être utilisés </w:t>
      </w:r>
      <w:r w:rsidR="00BB56FB" w:rsidRPr="009750AC">
        <w:t xml:space="preserve">pour remplacer à cette fin les </w:t>
      </w:r>
      <w:r w:rsidR="005C77BE" w:rsidRPr="009750AC">
        <w:t>variétés indiquées à titre d</w:t>
      </w:r>
      <w:r w:rsidR="00A12CF9" w:rsidRPr="009750AC">
        <w:t>’</w:t>
      </w:r>
      <w:r w:rsidR="005C77BE" w:rsidRPr="009750AC">
        <w:t>exemples</w:t>
      </w:r>
      <w:r w:rsidR="00AE5A1B" w:rsidRPr="009750AC">
        <w:t>.</w:t>
      </w:r>
    </w:p>
    <w:bookmarkEnd w:id="2"/>
    <w:p w14:paraId="527683EA" w14:textId="2276CA5E" w:rsidR="0035069F" w:rsidRPr="009750AC" w:rsidRDefault="0035069F" w:rsidP="0035069F"/>
    <w:p w14:paraId="2C652D36" w14:textId="09329E46" w:rsidR="00A12CF9" w:rsidRPr="009750AC" w:rsidRDefault="0035069F" w:rsidP="0035069F">
      <w:r w:rsidRPr="009750AC">
        <w:fldChar w:fldCharType="begin"/>
      </w:r>
      <w:r w:rsidRPr="009750AC">
        <w:instrText xml:space="preserve"> AUTONUM  </w:instrText>
      </w:r>
      <w:r w:rsidRPr="009750AC">
        <w:fldChar w:fldCharType="end"/>
      </w:r>
      <w:r w:rsidRPr="009750AC">
        <w:tab/>
      </w:r>
      <w:r w:rsidR="00013ACC" w:rsidRPr="009750AC">
        <w:t xml:space="preserve">Le présent </w:t>
      </w:r>
      <w:r w:rsidRPr="009750AC">
        <w:t xml:space="preserve">document </w:t>
      </w:r>
      <w:r w:rsidR="00013ACC" w:rsidRPr="009750AC">
        <w:t>co</w:t>
      </w:r>
      <w:r w:rsidR="007958A5" w:rsidRPr="009750AC">
        <w:t>mporte</w:t>
      </w:r>
      <w:r w:rsidR="00013ACC" w:rsidRPr="009750AC">
        <w:t xml:space="preserve"> deux</w:t>
      </w:r>
      <w:r w:rsidR="00B04C36" w:rsidRPr="009750AC">
        <w:t> </w:t>
      </w:r>
      <w:r w:rsidRPr="009750AC">
        <w:t>sections</w:t>
      </w:r>
      <w:r w:rsidR="00B04C36" w:rsidRPr="009750AC">
        <w:t> </w:t>
      </w:r>
      <w:r w:rsidRPr="009750AC">
        <w:t>:</w:t>
      </w:r>
    </w:p>
    <w:p w14:paraId="153A3ACE" w14:textId="5AD4AFB2" w:rsidR="0035069F" w:rsidRPr="009750AC" w:rsidRDefault="0035069F" w:rsidP="0035069F"/>
    <w:p w14:paraId="75EEB65E" w14:textId="2036387D" w:rsidR="0035069F" w:rsidRPr="009750AC" w:rsidRDefault="0035069F" w:rsidP="00D550CC">
      <w:pPr>
        <w:ind w:left="993" w:hanging="426"/>
      </w:pPr>
      <w:r w:rsidRPr="009750AC">
        <w:t>“I.</w:t>
      </w:r>
      <w:r w:rsidR="00B04C36" w:rsidRPr="009750AC">
        <w:t xml:space="preserve"> </w:t>
      </w:r>
      <w:r w:rsidRPr="009750AC">
        <w:t xml:space="preserve"> </w:t>
      </w:r>
      <w:r w:rsidRPr="009750AC">
        <w:tab/>
        <w:t>Documents propos</w:t>
      </w:r>
      <w:r w:rsidR="00013ACC" w:rsidRPr="009750AC">
        <w:t>és pour</w:t>
      </w:r>
      <w:r w:rsidRPr="009750AC">
        <w:t xml:space="preserve"> adoption </w:t>
      </w:r>
      <w:r w:rsidR="00013ACC" w:rsidRPr="009750AC">
        <w:t>par l</w:t>
      </w:r>
      <w:r w:rsidRPr="009750AC">
        <w:t>e Con</w:t>
      </w:r>
      <w:r w:rsidR="00013ACC" w:rsidRPr="009750AC">
        <w:t>se</w:t>
      </w:r>
      <w:r w:rsidRPr="009750AC">
        <w:t xml:space="preserve">il </w:t>
      </w:r>
      <w:r w:rsidR="00A12CF9" w:rsidRPr="009750AC">
        <w:t>en 2025</w:t>
      </w:r>
      <w:r w:rsidRPr="009750AC">
        <w:t>”</w:t>
      </w:r>
      <w:r w:rsidR="00552EDE" w:rsidRPr="009750AC">
        <w:t>,</w:t>
      </w:r>
      <w:r w:rsidRPr="009750AC">
        <w:t xml:space="preserve"> </w:t>
      </w:r>
      <w:r w:rsidR="00C7516C" w:rsidRPr="009750AC">
        <w:t>sous réserve de l</w:t>
      </w:r>
      <w:r w:rsidR="00A12CF9" w:rsidRPr="009750AC">
        <w:t>’</w:t>
      </w:r>
      <w:r w:rsidR="00C06E2A" w:rsidRPr="009750AC">
        <w:t xml:space="preserve">approbation </w:t>
      </w:r>
      <w:r w:rsidR="00C7516C" w:rsidRPr="009750AC">
        <w:t>du</w:t>
      </w:r>
      <w:r w:rsidR="00A12CF9" w:rsidRPr="009750AC">
        <w:t> TC</w:t>
      </w:r>
      <w:r w:rsidRPr="009750AC">
        <w:t xml:space="preserve"> </w:t>
      </w:r>
      <w:r w:rsidR="00C7516C" w:rsidRPr="009750AC">
        <w:t>et</w:t>
      </w:r>
      <w:r w:rsidR="00A12CF9" w:rsidRPr="009750AC">
        <w:t xml:space="preserve"> du CAJ</w:t>
      </w:r>
      <w:r w:rsidRPr="009750AC">
        <w:t>;</w:t>
      </w:r>
      <w:r w:rsidR="00552EDE" w:rsidRPr="009750AC">
        <w:t xml:space="preserve"> </w:t>
      </w:r>
      <w:r w:rsidR="00B04C36" w:rsidRPr="009750AC">
        <w:t xml:space="preserve"> </w:t>
      </w:r>
      <w:r w:rsidR="00C7516C" w:rsidRPr="009750AC">
        <w:t>et</w:t>
      </w:r>
    </w:p>
    <w:p w14:paraId="61D72391" w14:textId="77777777" w:rsidR="0035069F" w:rsidRPr="003840E2" w:rsidRDefault="0035069F" w:rsidP="00D550CC">
      <w:pPr>
        <w:ind w:left="993" w:hanging="426"/>
        <w:rPr>
          <w:sz w:val="8"/>
          <w:szCs w:val="8"/>
        </w:rPr>
      </w:pPr>
    </w:p>
    <w:p w14:paraId="157C4F6A" w14:textId="3BE8AC57" w:rsidR="0035069F" w:rsidRPr="009750AC" w:rsidRDefault="0035069F" w:rsidP="00D550CC">
      <w:pPr>
        <w:ind w:left="993" w:hanging="426"/>
      </w:pPr>
      <w:r w:rsidRPr="009750AC">
        <w:t xml:space="preserve">“II. </w:t>
      </w:r>
      <w:r w:rsidR="00B04C36" w:rsidRPr="009750AC">
        <w:t xml:space="preserve"> </w:t>
      </w:r>
      <w:r w:rsidRPr="009750AC">
        <w:tab/>
      </w:r>
      <w:r w:rsidR="009066BD" w:rsidRPr="009750AC">
        <w:t xml:space="preserve">Questions à examiner par </w:t>
      </w:r>
      <w:r w:rsidR="00844415" w:rsidRPr="009750AC">
        <w:t>l</w:t>
      </w:r>
      <w:r w:rsidRPr="009750AC">
        <w:t xml:space="preserve">e </w:t>
      </w:r>
      <w:r w:rsidR="008F1CE8" w:rsidRPr="009750AC">
        <w:t>Comité technique</w:t>
      </w:r>
      <w:r w:rsidRPr="009750AC">
        <w:t>”</w:t>
      </w:r>
      <w:r w:rsidR="00552EDE" w:rsidRPr="009750AC">
        <w:t>.</w:t>
      </w:r>
      <w:r w:rsidR="00B04C36" w:rsidRPr="009750AC">
        <w:t xml:space="preserve"> </w:t>
      </w:r>
      <w:r w:rsidR="00552EDE" w:rsidRPr="009750AC">
        <w:t xml:space="preserve"> </w:t>
      </w:r>
      <w:r w:rsidR="00844415" w:rsidRPr="009750AC">
        <w:t xml:space="preserve">Cette </w:t>
      </w:r>
      <w:r w:rsidR="00552EDE" w:rsidRPr="009750AC">
        <w:t>section</w:t>
      </w:r>
      <w:r w:rsidRPr="009750AC">
        <w:t xml:space="preserve"> </w:t>
      </w:r>
      <w:r w:rsidR="00844415" w:rsidRPr="009750AC">
        <w:t xml:space="preserve">présente les évolutions et les éventuelles révisions futures </w:t>
      </w:r>
      <w:r w:rsidR="0016316D" w:rsidRPr="009750AC">
        <w:t>des éléments d</w:t>
      </w:r>
      <w:r w:rsidR="00A12CF9" w:rsidRPr="009750AC">
        <w:t>’</w:t>
      </w:r>
      <w:r w:rsidR="0016316D" w:rsidRPr="009750AC">
        <w:t>orientation et d</w:t>
      </w:r>
      <w:r w:rsidR="00A12CF9" w:rsidRPr="009750AC">
        <w:t>’</w:t>
      </w:r>
      <w:r w:rsidR="0016316D" w:rsidRPr="009750AC">
        <w:t>i</w:t>
      </w:r>
      <w:r w:rsidRPr="009750AC">
        <w:t xml:space="preserve">nformation </w:t>
      </w:r>
      <w:r w:rsidR="0016316D" w:rsidRPr="009750AC">
        <w:t>en discussion au</w:t>
      </w:r>
      <w:r w:rsidR="00A12CF9" w:rsidRPr="009750AC">
        <w:t> TC</w:t>
      </w:r>
      <w:r w:rsidRPr="009750AC">
        <w:t>.</w:t>
      </w:r>
    </w:p>
    <w:p w14:paraId="33E94093" w14:textId="77777777" w:rsidR="0035069F" w:rsidRPr="009750AC" w:rsidRDefault="0035069F" w:rsidP="008E7D34"/>
    <w:p w14:paraId="2B9F9968" w14:textId="2F123B4A" w:rsidR="00A12CF9" w:rsidRPr="009750AC" w:rsidRDefault="00861C3B" w:rsidP="00861C3B">
      <w:r w:rsidRPr="009750AC">
        <w:fldChar w:fldCharType="begin"/>
      </w:r>
      <w:r w:rsidRPr="009750AC">
        <w:instrText xml:space="preserve"> AUTONUM  </w:instrText>
      </w:r>
      <w:r w:rsidRPr="009750AC">
        <w:fldChar w:fldCharType="end"/>
      </w:r>
      <w:r w:rsidRPr="009750AC">
        <w:tab/>
      </w:r>
      <w:r w:rsidR="005D1DD1" w:rsidRPr="009750AC">
        <w:t>Le Conseil</w:t>
      </w:r>
      <w:r w:rsidRPr="009750AC">
        <w:t xml:space="preserve"> </w:t>
      </w:r>
      <w:r w:rsidR="005D1DD1" w:rsidRPr="009750AC">
        <w:t xml:space="preserve">est invité à prendre </w:t>
      </w:r>
      <w:r w:rsidRPr="009750AC">
        <w:t xml:space="preserve">note </w:t>
      </w:r>
      <w:r w:rsidR="005D1DD1" w:rsidRPr="009750AC">
        <w:t xml:space="preserve">des </w:t>
      </w:r>
      <w:r w:rsidR="007C3118">
        <w:t>faits nouveaux</w:t>
      </w:r>
      <w:r w:rsidR="005D1DD1" w:rsidRPr="009750AC">
        <w:t xml:space="preserve"> et le</w:t>
      </w:r>
      <w:r w:rsidR="00A12CF9" w:rsidRPr="009750AC">
        <w:t> TC</w:t>
      </w:r>
      <w:r w:rsidR="006C4533" w:rsidRPr="009750AC">
        <w:t xml:space="preserve"> </w:t>
      </w:r>
      <w:r w:rsidR="005D1DD1" w:rsidRPr="009750AC">
        <w:t xml:space="preserve">est invité à </w:t>
      </w:r>
      <w:r w:rsidR="009C54D2" w:rsidRPr="009750AC">
        <w:t>examiner</w:t>
      </w:r>
      <w:r w:rsidR="006C4533" w:rsidRPr="009750AC">
        <w:t xml:space="preserve"> </w:t>
      </w:r>
      <w:r w:rsidR="009C54D2" w:rsidRPr="009750AC">
        <w:t>d</w:t>
      </w:r>
      <w:r w:rsidR="00A12CF9" w:rsidRPr="009750AC">
        <w:t>’</w:t>
      </w:r>
      <w:r w:rsidR="009C54D2" w:rsidRPr="009750AC">
        <w:t>éventuelles révisions futures des</w:t>
      </w:r>
      <w:r w:rsidRPr="009750AC">
        <w:t xml:space="preserve"> </w:t>
      </w:r>
      <w:r w:rsidR="0016316D" w:rsidRPr="009750AC">
        <w:t>orientation</w:t>
      </w:r>
      <w:r w:rsidR="009C54D2" w:rsidRPr="009750AC">
        <w:t>s</w:t>
      </w:r>
      <w:r w:rsidRPr="009750AC">
        <w:t xml:space="preserve"> </w:t>
      </w:r>
      <w:r w:rsidR="009C54D2" w:rsidRPr="009750AC">
        <w:t xml:space="preserve">en discussion dans les </w:t>
      </w:r>
      <w:r w:rsidR="00910EFD" w:rsidRPr="009750AC">
        <w:t>groupes de travail techniques</w:t>
      </w:r>
      <w:r w:rsidRPr="009750AC">
        <w:t xml:space="preserve">, </w:t>
      </w:r>
      <w:r w:rsidR="0083225F" w:rsidRPr="009750AC">
        <w:t xml:space="preserve">qui sont exposées dans la </w:t>
      </w:r>
      <w:r w:rsidR="00A12CF9" w:rsidRPr="009750AC">
        <w:t>section I</w:t>
      </w:r>
      <w:r w:rsidR="000804B5" w:rsidRPr="009750AC">
        <w:t>I,</w:t>
      </w:r>
      <w:r w:rsidRPr="009750AC">
        <w:t xml:space="preserve"> paragraph</w:t>
      </w:r>
      <w:r w:rsidR="00943390" w:rsidRPr="009750AC">
        <w:t>e</w:t>
      </w:r>
      <w:r w:rsidRPr="009750AC">
        <w:t>s </w:t>
      </w:r>
      <w:r w:rsidR="00E05803" w:rsidRPr="009750AC">
        <w:t>2</w:t>
      </w:r>
      <w:r w:rsidR="00F53A38" w:rsidRPr="009750AC">
        <w:t>1</w:t>
      </w:r>
      <w:r w:rsidRPr="009750AC">
        <w:t xml:space="preserve"> </w:t>
      </w:r>
      <w:r w:rsidR="00943390" w:rsidRPr="009750AC">
        <w:t>à</w:t>
      </w:r>
      <w:r w:rsidRPr="009750AC">
        <w:t xml:space="preserve"> </w:t>
      </w:r>
      <w:r w:rsidR="007C3118">
        <w:t>28</w:t>
      </w:r>
      <w:r w:rsidR="006C4533" w:rsidRPr="009750AC">
        <w:t xml:space="preserve">, </w:t>
      </w:r>
      <w:r w:rsidR="00A12CF9" w:rsidRPr="009750AC">
        <w:t>à savoir</w:t>
      </w:r>
      <w:r w:rsidR="00B04C36" w:rsidRPr="009750AC">
        <w:t> </w:t>
      </w:r>
      <w:r w:rsidRPr="009750AC">
        <w:t>:</w:t>
      </w:r>
    </w:p>
    <w:p w14:paraId="6EABD00D" w14:textId="6BAE43AD" w:rsidR="00762B56" w:rsidRPr="009750AC" w:rsidRDefault="007C3118" w:rsidP="00762B56">
      <w:pPr>
        <w:ind w:left="1134" w:hanging="567"/>
      </w:pPr>
      <w:r>
        <w:lastRenderedPageBreak/>
        <w:t>a</w:t>
      </w:r>
      <w:r w:rsidR="00C91CC6" w:rsidRPr="009750AC">
        <w:t>)</w:t>
      </w:r>
      <w:r w:rsidR="00C91CC6" w:rsidRPr="009750AC">
        <w:tab/>
      </w:r>
      <w:r w:rsidR="00BA1BD4" w:rsidRPr="009750AC">
        <w:t>N</w:t>
      </w:r>
      <w:r w:rsidR="00314FB5" w:rsidRPr="009750AC">
        <w:t xml:space="preserve">ombre de </w:t>
      </w:r>
      <w:r w:rsidR="005D1DD1" w:rsidRPr="009750AC">
        <w:t>cycle</w:t>
      </w:r>
      <w:r w:rsidR="00314FB5" w:rsidRPr="009750AC">
        <w:t>s</w:t>
      </w:r>
      <w:r w:rsidR="005D1DD1" w:rsidRPr="009750AC">
        <w:t xml:space="preserve"> de végétation</w:t>
      </w:r>
      <w:r w:rsidR="00BA1BD4" w:rsidRPr="009750AC">
        <w:t xml:space="preserve"> </w:t>
      </w:r>
      <w:r w:rsidR="00314FB5" w:rsidRPr="009750AC">
        <w:t>et conclusion de l</w:t>
      </w:r>
      <w:r w:rsidR="00A12CF9" w:rsidRPr="009750AC">
        <w:t>’</w:t>
      </w:r>
      <w:r w:rsidR="00F66C9C" w:rsidRPr="009750AC">
        <w:t>examen</w:t>
      </w:r>
      <w:r w:rsidR="00BA1BD4" w:rsidRPr="009750AC">
        <w:t xml:space="preserve"> </w:t>
      </w:r>
      <w:r w:rsidR="00314FB5" w:rsidRPr="009750AC">
        <w:t>des plantes fruitières</w:t>
      </w:r>
    </w:p>
    <w:p w14:paraId="2D3DF01D" w14:textId="77777777" w:rsidR="00762B56" w:rsidRPr="009750AC" w:rsidRDefault="00762B56" w:rsidP="00762B56">
      <w:pPr>
        <w:ind w:left="1134" w:hanging="567"/>
      </w:pPr>
    </w:p>
    <w:p w14:paraId="2FD02A37" w14:textId="10E737C7" w:rsidR="00BA0320" w:rsidRPr="009750AC" w:rsidRDefault="007C3118" w:rsidP="00F53A38">
      <w:pPr>
        <w:ind w:left="567"/>
      </w:pPr>
      <w:r>
        <w:t xml:space="preserve">Ce </w:t>
      </w:r>
      <w:r w:rsidR="00314FB5" w:rsidRPr="009750AC">
        <w:t>point</w:t>
      </w:r>
      <w:r w:rsidR="00297507">
        <w:t xml:space="preserve"> </w:t>
      </w:r>
      <w:r>
        <w:t xml:space="preserve">fait </w:t>
      </w:r>
      <w:r w:rsidR="0026280B" w:rsidRPr="009750AC">
        <w:t xml:space="preserve">état des </w:t>
      </w:r>
      <w:r w:rsidR="006C4533" w:rsidRPr="009750AC">
        <w:t xml:space="preserve">discussions </w:t>
      </w:r>
      <w:r w:rsidR="0026280B" w:rsidRPr="009750AC">
        <w:t>et</w:t>
      </w:r>
      <w:r w:rsidR="006C4533" w:rsidRPr="009750AC">
        <w:t xml:space="preserve"> pr</w:t>
      </w:r>
      <w:r w:rsidR="0026280B" w:rsidRPr="009750AC">
        <w:t>é</w:t>
      </w:r>
      <w:r w:rsidR="006C4533" w:rsidRPr="009750AC">
        <w:t>sent</w:t>
      </w:r>
      <w:r w:rsidR="0026280B" w:rsidRPr="009750AC">
        <w:t>e une proposition d</w:t>
      </w:r>
      <w:r w:rsidR="00A12CF9" w:rsidRPr="009750AC">
        <w:t>’</w:t>
      </w:r>
      <w:r w:rsidR="0026280B" w:rsidRPr="009750AC">
        <w:t xml:space="preserve">amendement du </w:t>
      </w:r>
      <w:r w:rsidR="00010416" w:rsidRPr="009750AC">
        <w:t>texte</w:t>
      </w:r>
      <w:r w:rsidR="0026280B" w:rsidRPr="009750AC">
        <w:t xml:space="preserve"> standard </w:t>
      </w:r>
      <w:r w:rsidR="00010416" w:rsidRPr="009750AC">
        <w:t>dans les</w:t>
      </w:r>
      <w:r w:rsidR="006C4533" w:rsidRPr="009750AC">
        <w:t xml:space="preserve"> </w:t>
      </w:r>
      <w:r w:rsidR="00010416" w:rsidRPr="009750AC">
        <w:t>p</w:t>
      </w:r>
      <w:r w:rsidR="001C547B" w:rsidRPr="009750AC">
        <w:t>rincipes directeurs d</w:t>
      </w:r>
      <w:r w:rsidR="00A12CF9" w:rsidRPr="009750AC">
        <w:t>’</w:t>
      </w:r>
      <w:r w:rsidR="001C547B" w:rsidRPr="009750AC">
        <w:t xml:space="preserve">examen </w:t>
      </w:r>
      <w:r w:rsidR="00010416" w:rsidRPr="009750AC">
        <w:t xml:space="preserve">UPOV afin de préciser que </w:t>
      </w:r>
      <w:r w:rsidR="006C4533" w:rsidRPr="009750AC">
        <w:t>certain</w:t>
      </w:r>
      <w:r w:rsidR="00010416" w:rsidRPr="009750AC">
        <w:t>s</w:t>
      </w:r>
      <w:r w:rsidR="006C4533" w:rsidRPr="009750AC">
        <w:t xml:space="preserve"> </w:t>
      </w:r>
      <w:r w:rsidR="00D16A1A" w:rsidRPr="009750AC">
        <w:t>caractères</w:t>
      </w:r>
      <w:r w:rsidR="006C4533" w:rsidRPr="009750AC">
        <w:t xml:space="preserve"> </w:t>
      </w:r>
      <w:r w:rsidR="00010416" w:rsidRPr="009750AC">
        <w:t xml:space="preserve">pourraient être </w:t>
      </w:r>
      <w:r w:rsidR="001054C9" w:rsidRPr="009750AC">
        <w:t>évalué</w:t>
      </w:r>
      <w:r w:rsidR="003D5AF8" w:rsidRPr="009750AC">
        <w:t>s</w:t>
      </w:r>
      <w:r w:rsidR="006C4533" w:rsidRPr="009750AC">
        <w:t xml:space="preserve"> </w:t>
      </w:r>
      <w:r w:rsidR="000109DC" w:rsidRPr="009750AC">
        <w:t>dans un seul</w:t>
      </w:r>
      <w:r w:rsidR="006C4533" w:rsidRPr="009750AC">
        <w:t xml:space="preserve"> </w:t>
      </w:r>
      <w:r w:rsidR="005D1DD1" w:rsidRPr="009750AC">
        <w:t>cycle de végétation</w:t>
      </w:r>
      <w:r w:rsidR="006C4533" w:rsidRPr="009750AC">
        <w:t xml:space="preserve"> </w:t>
      </w:r>
      <w:r w:rsidR="001054C9" w:rsidRPr="009750AC">
        <w:t xml:space="preserve">et que </w:t>
      </w:r>
      <w:r w:rsidR="00756060" w:rsidRPr="009750AC">
        <w:t xml:space="preserve">les </w:t>
      </w:r>
      <w:r w:rsidR="00FF0FFA" w:rsidRPr="009750AC">
        <w:t>essai</w:t>
      </w:r>
      <w:r w:rsidR="00756060" w:rsidRPr="009750AC">
        <w:t>s sur une variété pourraient être conclus lorsqu</w:t>
      </w:r>
      <w:r w:rsidR="00A12CF9" w:rsidRPr="009750AC">
        <w:t>’</w:t>
      </w:r>
      <w:r w:rsidR="00756060" w:rsidRPr="009750AC">
        <w:t xml:space="preserve">une autorité compétente peut </w:t>
      </w:r>
      <w:r w:rsidR="006C4533" w:rsidRPr="009750AC">
        <w:t>d</w:t>
      </w:r>
      <w:r w:rsidR="00756060" w:rsidRPr="009750AC">
        <w:t>é</w:t>
      </w:r>
      <w:r w:rsidR="006C4533" w:rsidRPr="009750AC">
        <w:t>termine</w:t>
      </w:r>
      <w:r w:rsidR="00756060" w:rsidRPr="009750AC">
        <w:t>r</w:t>
      </w:r>
      <w:r w:rsidR="006C4533" w:rsidRPr="009750AC">
        <w:t xml:space="preserve"> </w:t>
      </w:r>
      <w:r w:rsidR="00756060" w:rsidRPr="009750AC">
        <w:t xml:space="preserve">avec certitude le </w:t>
      </w:r>
      <w:r w:rsidR="00BD2A6A" w:rsidRPr="009750AC">
        <w:t>résultat de l</w:t>
      </w:r>
      <w:r w:rsidR="00A12CF9" w:rsidRPr="009750AC">
        <w:t>’</w:t>
      </w:r>
      <w:r w:rsidR="00FF0FFA" w:rsidRPr="009750AC">
        <w:t>essai</w:t>
      </w:r>
      <w:r w:rsidR="006C4533" w:rsidRPr="009750AC">
        <w:t>.</w:t>
      </w:r>
    </w:p>
    <w:p w14:paraId="21D548EC" w14:textId="77777777" w:rsidR="00BA0320" w:rsidRPr="009750AC" w:rsidRDefault="00BA0320" w:rsidP="00762B56">
      <w:pPr>
        <w:ind w:left="1134" w:hanging="567"/>
      </w:pPr>
    </w:p>
    <w:p w14:paraId="6734A410" w14:textId="26DD008B" w:rsidR="00762B56" w:rsidRPr="009750AC" w:rsidRDefault="007C3118" w:rsidP="00762B56">
      <w:pPr>
        <w:spacing w:after="120"/>
        <w:ind w:left="1134" w:hanging="567"/>
      </w:pPr>
      <w:r>
        <w:t>b</w:t>
      </w:r>
      <w:r w:rsidR="00C91CC6" w:rsidRPr="009750AC">
        <w:t>)</w:t>
      </w:r>
      <w:r w:rsidR="00C91CC6" w:rsidRPr="009750AC">
        <w:tab/>
      </w:r>
      <w:r w:rsidR="00D412D7" w:rsidRPr="009750AC">
        <w:t>Principes directeurs</w:t>
      </w:r>
      <w:r w:rsidR="00BA1BD4" w:rsidRPr="009750AC">
        <w:t xml:space="preserve"> </w:t>
      </w:r>
      <w:r w:rsidR="007A76E9" w:rsidRPr="009750AC">
        <w:t>relatifs à</w:t>
      </w:r>
      <w:r w:rsidR="00FC5376" w:rsidRPr="009750AC">
        <w:t xml:space="preserve"> la</w:t>
      </w:r>
      <w:r w:rsidR="00BA1BD4" w:rsidRPr="009750AC">
        <w:t xml:space="preserve"> validation </w:t>
      </w:r>
      <w:r w:rsidR="00FC5376" w:rsidRPr="009750AC">
        <w:t>d</w:t>
      </w:r>
      <w:r w:rsidR="00A12CF9" w:rsidRPr="009750AC">
        <w:t>’</w:t>
      </w:r>
      <w:r w:rsidR="00FC5376" w:rsidRPr="009750AC">
        <w:t>u</w:t>
      </w:r>
      <w:r w:rsidR="00BB47DD" w:rsidRPr="009750AC">
        <w:t>n nouveau</w:t>
      </w:r>
      <w:r w:rsidR="00FC5376" w:rsidRPr="009750AC">
        <w:t xml:space="preserve"> </w:t>
      </w:r>
      <w:r w:rsidR="00BA1BD4" w:rsidRPr="009750AC">
        <w:t>protocol</w:t>
      </w:r>
      <w:r w:rsidR="0033499D" w:rsidRPr="009750AC">
        <w:t>e</w:t>
      </w:r>
      <w:r w:rsidR="0032547D" w:rsidRPr="009750AC">
        <w:t xml:space="preserve"> </w:t>
      </w:r>
      <w:r w:rsidR="00BB47DD" w:rsidRPr="009750AC">
        <w:t>d</w:t>
      </w:r>
      <w:r w:rsidR="0032547D" w:rsidRPr="009750AC">
        <w:t xml:space="preserve">e </w:t>
      </w:r>
      <w:r w:rsidR="00FD2BCE" w:rsidRPr="009750AC">
        <w:rPr>
          <w:rFonts w:cs="Arial"/>
        </w:rPr>
        <w:t xml:space="preserve">marqueur moléculaire </w:t>
      </w:r>
      <w:r w:rsidR="00BB47DD" w:rsidRPr="009750AC">
        <w:rPr>
          <w:rFonts w:cs="Arial"/>
        </w:rPr>
        <w:t>propre à un</w:t>
      </w:r>
      <w:r w:rsidR="00FD2BCE" w:rsidRPr="009750AC">
        <w:rPr>
          <w:rFonts w:cs="Arial"/>
        </w:rPr>
        <w:t xml:space="preserve"> </w:t>
      </w:r>
      <w:r w:rsidR="000F1747" w:rsidRPr="009750AC">
        <w:rPr>
          <w:rFonts w:cs="Arial"/>
        </w:rPr>
        <w:t>caractère</w:t>
      </w:r>
      <w:r w:rsidR="0033499D" w:rsidRPr="009750AC">
        <w:rPr>
          <w:rFonts w:cs="Arial"/>
        </w:rPr>
        <w:t xml:space="preserve"> </w:t>
      </w:r>
      <w:r w:rsidR="00721D76" w:rsidRPr="009750AC">
        <w:rPr>
          <w:rFonts w:cs="Arial"/>
        </w:rPr>
        <w:t>en tant que méthode</w:t>
      </w:r>
      <w:r w:rsidR="00BA1BD4" w:rsidRPr="009750AC">
        <w:t xml:space="preserve"> </w:t>
      </w:r>
      <w:r w:rsidR="00F00AD5" w:rsidRPr="009750AC">
        <w:t xml:space="preserve">alternative </w:t>
      </w:r>
      <w:r w:rsidR="0033499D" w:rsidRPr="009750AC">
        <w:t>d</w:t>
      </w:r>
      <w:r w:rsidR="00A12CF9" w:rsidRPr="009750AC">
        <w:t>’</w:t>
      </w:r>
      <w:r w:rsidR="00BA1BD4" w:rsidRPr="009750AC">
        <w:t>observation</w:t>
      </w:r>
      <w:r w:rsidR="0033499D" w:rsidRPr="009750AC">
        <w:t xml:space="preserve"> </w:t>
      </w:r>
      <w:r w:rsidR="00F53A38" w:rsidRPr="009750AC">
        <w:t>(</w:t>
      </w:r>
      <w:r w:rsidR="0033499D" w:rsidRPr="009750AC">
        <w:t>voir</w:t>
      </w:r>
      <w:r w:rsidR="00F53A38" w:rsidRPr="009750AC">
        <w:t xml:space="preserve"> </w:t>
      </w:r>
      <w:r>
        <w:t xml:space="preserve">le </w:t>
      </w:r>
      <w:r w:rsidR="00F53A38" w:rsidRPr="009750AC">
        <w:t>document</w:t>
      </w:r>
      <w:r>
        <w:t xml:space="preserve"> </w:t>
      </w:r>
      <w:r w:rsidR="00F53A38" w:rsidRPr="009750AC">
        <w:t>SESSIONS/2025/6 “</w:t>
      </w:r>
      <w:r w:rsidR="0033499D" w:rsidRPr="009750AC">
        <w:t>Techniques moléculaires</w:t>
      </w:r>
      <w:r w:rsidR="00F53A38" w:rsidRPr="009750AC">
        <w:t>”)</w:t>
      </w:r>
    </w:p>
    <w:p w14:paraId="15B42081" w14:textId="77777777" w:rsidR="00C91CC6" w:rsidRPr="009750AC" w:rsidRDefault="00C91CC6" w:rsidP="00861C3B"/>
    <w:p w14:paraId="385E7D2A" w14:textId="6479E004" w:rsidR="00861C3B" w:rsidRPr="009750AC" w:rsidRDefault="00861C3B" w:rsidP="00861C3B">
      <w:pPr>
        <w:keepNext/>
        <w:rPr>
          <w:rFonts w:cs="Arial"/>
        </w:rPr>
      </w:pPr>
      <w:r w:rsidRPr="009750AC">
        <w:rPr>
          <w:rFonts w:cs="Arial"/>
        </w:rPr>
        <w:fldChar w:fldCharType="begin"/>
      </w:r>
      <w:r w:rsidRPr="009750AC">
        <w:rPr>
          <w:rFonts w:cs="Arial"/>
        </w:rPr>
        <w:instrText xml:space="preserve"> AUTONUM  </w:instrText>
      </w:r>
      <w:r w:rsidRPr="009750AC">
        <w:rPr>
          <w:rFonts w:cs="Arial"/>
        </w:rPr>
        <w:fldChar w:fldCharType="end"/>
      </w:r>
      <w:r w:rsidRPr="009750AC">
        <w:rPr>
          <w:rFonts w:cs="Arial"/>
        </w:rPr>
        <w:tab/>
      </w:r>
      <w:r w:rsidR="006E1C17" w:rsidRPr="009750AC">
        <w:rPr>
          <w:rFonts w:cs="Arial"/>
        </w:rPr>
        <w:t xml:space="preserve">Les </w:t>
      </w:r>
      <w:r w:rsidRPr="009750AC">
        <w:rPr>
          <w:rFonts w:cs="Arial"/>
        </w:rPr>
        <w:t>abr</w:t>
      </w:r>
      <w:r w:rsidR="006E1C17" w:rsidRPr="009750AC">
        <w:rPr>
          <w:rFonts w:cs="Arial"/>
        </w:rPr>
        <w:t>é</w:t>
      </w:r>
      <w:r w:rsidRPr="009750AC">
        <w:rPr>
          <w:rFonts w:cs="Arial"/>
        </w:rPr>
        <w:t xml:space="preserve">viations </w:t>
      </w:r>
      <w:r w:rsidR="006E1C17" w:rsidRPr="009750AC">
        <w:rPr>
          <w:rFonts w:cs="Arial"/>
        </w:rPr>
        <w:t>suivantes sont utilisées dans le présent</w:t>
      </w:r>
      <w:r w:rsidRPr="009750AC">
        <w:rPr>
          <w:rFonts w:cs="Arial"/>
        </w:rPr>
        <w:t xml:space="preserve"> document</w:t>
      </w:r>
      <w:r w:rsidR="00B04C36" w:rsidRPr="009750AC">
        <w:rPr>
          <w:rFonts w:cs="Arial"/>
        </w:rPr>
        <w:t> </w:t>
      </w:r>
      <w:r w:rsidRPr="009750AC">
        <w:rPr>
          <w:rFonts w:cs="Arial"/>
        </w:rPr>
        <w:t>:</w:t>
      </w:r>
    </w:p>
    <w:p w14:paraId="1BF498E4" w14:textId="77777777" w:rsidR="00861C3B" w:rsidRPr="009750AC" w:rsidRDefault="00861C3B" w:rsidP="00861C3B">
      <w:pPr>
        <w:keepNext/>
        <w:ind w:left="1701" w:hanging="1134"/>
        <w:rPr>
          <w:rFonts w:cs="Arial"/>
        </w:rPr>
      </w:pPr>
    </w:p>
    <w:p w14:paraId="119A1422" w14:textId="00EDFF83" w:rsidR="00861C3B" w:rsidRPr="009750AC" w:rsidRDefault="00861C3B" w:rsidP="00861C3B">
      <w:pPr>
        <w:keepNext/>
        <w:ind w:left="1701" w:hanging="1134"/>
        <w:rPr>
          <w:rFonts w:cs="Arial"/>
        </w:rPr>
      </w:pPr>
      <w:r w:rsidRPr="009750AC">
        <w:rPr>
          <w:rFonts w:cs="Arial"/>
        </w:rPr>
        <w:t>CAJ</w:t>
      </w:r>
      <w:r w:rsidR="00B04C36" w:rsidRPr="009750AC">
        <w:rPr>
          <w:rFonts w:cs="Arial"/>
        </w:rPr>
        <w:t xml:space="preserve"> : </w:t>
      </w:r>
      <w:r w:rsidRPr="009750AC">
        <w:rPr>
          <w:rFonts w:cs="Arial"/>
        </w:rPr>
        <w:tab/>
      </w:r>
      <w:r w:rsidR="00FC38D8" w:rsidRPr="009750AC">
        <w:t>Comité administratif et juridique</w:t>
      </w:r>
    </w:p>
    <w:p w14:paraId="5F0323C2" w14:textId="457004E1" w:rsidR="00861C3B" w:rsidRPr="009750AC" w:rsidRDefault="00861C3B" w:rsidP="00861C3B">
      <w:pPr>
        <w:keepNext/>
        <w:ind w:left="1701" w:hanging="1134"/>
        <w:rPr>
          <w:rFonts w:cs="Arial"/>
        </w:rPr>
      </w:pPr>
      <w:r w:rsidRPr="009750AC">
        <w:rPr>
          <w:rFonts w:cs="Arial"/>
        </w:rPr>
        <w:t>TC</w:t>
      </w:r>
      <w:r w:rsidR="00B04C36" w:rsidRPr="009750AC">
        <w:rPr>
          <w:rFonts w:cs="Arial"/>
        </w:rPr>
        <w:t> :</w:t>
      </w:r>
      <w:r w:rsidRPr="009750AC">
        <w:rPr>
          <w:rFonts w:cs="Arial"/>
        </w:rPr>
        <w:t xml:space="preserve"> </w:t>
      </w:r>
      <w:r w:rsidRPr="009750AC">
        <w:rPr>
          <w:rFonts w:cs="Arial"/>
        </w:rPr>
        <w:tab/>
      </w:r>
      <w:r w:rsidR="008F1CE8" w:rsidRPr="009750AC">
        <w:rPr>
          <w:rFonts w:cs="Arial"/>
        </w:rPr>
        <w:t>Comité technique</w:t>
      </w:r>
    </w:p>
    <w:p w14:paraId="167FA74A" w14:textId="7577FFBB" w:rsidR="00861C3B" w:rsidRPr="009750AC" w:rsidRDefault="00861C3B" w:rsidP="00861C3B">
      <w:pPr>
        <w:ind w:left="1701" w:hanging="1134"/>
        <w:rPr>
          <w:rFonts w:cs="Arial"/>
        </w:rPr>
      </w:pPr>
      <w:r w:rsidRPr="009750AC">
        <w:rPr>
          <w:rFonts w:cs="Arial"/>
        </w:rPr>
        <w:t>TWA</w:t>
      </w:r>
      <w:r w:rsidR="00B04C36" w:rsidRPr="009750AC">
        <w:rPr>
          <w:rFonts w:cs="Arial"/>
        </w:rPr>
        <w:t> :</w:t>
      </w:r>
      <w:r w:rsidRPr="009750AC">
        <w:rPr>
          <w:rFonts w:cs="Arial"/>
        </w:rPr>
        <w:t xml:space="preserve"> </w:t>
      </w:r>
      <w:r w:rsidRPr="009750AC">
        <w:rPr>
          <w:rFonts w:cs="Arial"/>
        </w:rPr>
        <w:tab/>
      </w:r>
      <w:r w:rsidR="00FC38D8" w:rsidRPr="009750AC">
        <w:rPr>
          <w:rFonts w:cs="Arial"/>
        </w:rPr>
        <w:t>G</w:t>
      </w:r>
      <w:r w:rsidR="00FC38D8" w:rsidRPr="009750AC">
        <w:t>roupe de travail technique</w:t>
      </w:r>
      <w:r w:rsidRPr="009750AC">
        <w:rPr>
          <w:rFonts w:cs="Arial"/>
        </w:rPr>
        <w:t xml:space="preserve"> </w:t>
      </w:r>
      <w:r w:rsidR="00B25A4A" w:rsidRPr="009750AC">
        <w:rPr>
          <w:rFonts w:cs="Arial"/>
        </w:rPr>
        <w:t>sur les plantes agricoles</w:t>
      </w:r>
    </w:p>
    <w:p w14:paraId="3A41853E" w14:textId="179AA5FE" w:rsidR="00861C3B" w:rsidRPr="009750AC" w:rsidRDefault="00861C3B" w:rsidP="00861C3B">
      <w:pPr>
        <w:ind w:left="1701" w:hanging="1134"/>
        <w:rPr>
          <w:rFonts w:cs="Arial"/>
        </w:rPr>
      </w:pPr>
      <w:r w:rsidRPr="009750AC">
        <w:rPr>
          <w:rFonts w:cs="Arial"/>
        </w:rPr>
        <w:t>TWF</w:t>
      </w:r>
      <w:r w:rsidR="00B04C36" w:rsidRPr="009750AC">
        <w:rPr>
          <w:rFonts w:cs="Arial"/>
        </w:rPr>
        <w:t> :</w:t>
      </w:r>
      <w:r w:rsidRPr="009750AC">
        <w:rPr>
          <w:rFonts w:cs="Arial"/>
        </w:rPr>
        <w:t xml:space="preserve"> </w:t>
      </w:r>
      <w:r w:rsidRPr="009750AC">
        <w:rPr>
          <w:rFonts w:cs="Arial"/>
        </w:rPr>
        <w:tab/>
      </w:r>
      <w:r w:rsidR="00B50541" w:rsidRPr="009750AC">
        <w:rPr>
          <w:rFonts w:cs="Arial"/>
        </w:rPr>
        <w:t>G</w:t>
      </w:r>
      <w:r w:rsidR="00B50541" w:rsidRPr="009750AC">
        <w:t xml:space="preserve">roupe de travail technique </w:t>
      </w:r>
      <w:r w:rsidR="00B50541" w:rsidRPr="009750AC">
        <w:rPr>
          <w:rFonts w:cs="Arial"/>
        </w:rPr>
        <w:t>sur les plantes fruitières</w:t>
      </w:r>
    </w:p>
    <w:p w14:paraId="75D1D7EB" w14:textId="25014A38" w:rsidR="00276257" w:rsidRPr="009750AC" w:rsidRDefault="00276257" w:rsidP="00861C3B">
      <w:pPr>
        <w:ind w:left="1701" w:hanging="1134"/>
        <w:rPr>
          <w:rFonts w:cs="Arial"/>
        </w:rPr>
      </w:pPr>
      <w:r w:rsidRPr="009750AC">
        <w:rPr>
          <w:rFonts w:cs="Arial"/>
        </w:rPr>
        <w:t>TWM</w:t>
      </w:r>
      <w:r w:rsidR="00B04C36" w:rsidRPr="009750AC">
        <w:rPr>
          <w:rFonts w:cs="Arial"/>
        </w:rPr>
        <w:t> </w:t>
      </w:r>
      <w:r w:rsidRPr="009750AC">
        <w:rPr>
          <w:rFonts w:cs="Arial"/>
        </w:rPr>
        <w:t xml:space="preserve">: </w:t>
      </w:r>
      <w:r w:rsidRPr="009750AC">
        <w:rPr>
          <w:rFonts w:cs="Arial"/>
        </w:rPr>
        <w:tab/>
      </w:r>
      <w:r w:rsidR="00B50541" w:rsidRPr="009750AC">
        <w:rPr>
          <w:rFonts w:cs="Arial"/>
        </w:rPr>
        <w:t>G</w:t>
      </w:r>
      <w:r w:rsidR="00B50541" w:rsidRPr="009750AC">
        <w:t>roupe de travail technique</w:t>
      </w:r>
      <w:r w:rsidRPr="009750AC">
        <w:rPr>
          <w:rFonts w:cs="Arial"/>
        </w:rPr>
        <w:t xml:space="preserve"> </w:t>
      </w:r>
      <w:r w:rsidR="0059040B" w:rsidRPr="009750AC">
        <w:rPr>
          <w:rFonts w:cs="Arial"/>
        </w:rPr>
        <w:t>sur les méthodes et techniques d</w:t>
      </w:r>
      <w:r w:rsidR="00A12CF9" w:rsidRPr="009750AC">
        <w:rPr>
          <w:rFonts w:cs="Arial"/>
        </w:rPr>
        <w:t>’</w:t>
      </w:r>
      <w:r w:rsidR="004E4F5F" w:rsidRPr="009750AC">
        <w:rPr>
          <w:rFonts w:cs="Arial"/>
        </w:rPr>
        <w:t>essai</w:t>
      </w:r>
    </w:p>
    <w:p w14:paraId="24C1BE78" w14:textId="22DEBAE5" w:rsidR="00A12CF9" w:rsidRPr="009750AC" w:rsidRDefault="00861C3B" w:rsidP="00861C3B">
      <w:pPr>
        <w:ind w:left="1701" w:hanging="1134"/>
        <w:rPr>
          <w:rFonts w:cs="Arial"/>
        </w:rPr>
      </w:pPr>
      <w:r w:rsidRPr="009750AC">
        <w:rPr>
          <w:rFonts w:cs="Arial"/>
        </w:rPr>
        <w:t>TWO</w:t>
      </w:r>
      <w:r w:rsidR="00B04C36" w:rsidRPr="009750AC">
        <w:rPr>
          <w:rFonts w:cs="Arial"/>
        </w:rPr>
        <w:t> :</w:t>
      </w:r>
      <w:r w:rsidRPr="009750AC">
        <w:rPr>
          <w:rFonts w:cs="Arial"/>
        </w:rPr>
        <w:t xml:space="preserve"> </w:t>
      </w:r>
      <w:r w:rsidRPr="009750AC">
        <w:rPr>
          <w:rFonts w:cs="Arial"/>
        </w:rPr>
        <w:tab/>
      </w:r>
      <w:r w:rsidR="00B50541" w:rsidRPr="009750AC">
        <w:rPr>
          <w:rFonts w:cs="Arial"/>
        </w:rPr>
        <w:t>G</w:t>
      </w:r>
      <w:r w:rsidR="00B50541" w:rsidRPr="009750AC">
        <w:t>roupe de travail technique</w:t>
      </w:r>
      <w:r w:rsidRPr="009750AC">
        <w:rPr>
          <w:rFonts w:cs="Arial"/>
        </w:rPr>
        <w:t xml:space="preserve"> </w:t>
      </w:r>
      <w:r w:rsidR="00B50541" w:rsidRPr="009750AC">
        <w:rPr>
          <w:rFonts w:cs="Arial"/>
        </w:rPr>
        <w:t>sur les plantes ornementales</w:t>
      </w:r>
      <w:r w:rsidR="008F7483" w:rsidRPr="009750AC">
        <w:rPr>
          <w:rFonts w:cs="Arial"/>
        </w:rPr>
        <w:t xml:space="preserve"> et les arbres f</w:t>
      </w:r>
      <w:r w:rsidRPr="009750AC">
        <w:rPr>
          <w:rFonts w:cs="Arial"/>
        </w:rPr>
        <w:t>orest</w:t>
      </w:r>
      <w:r w:rsidR="008F7483" w:rsidRPr="009750AC">
        <w:rPr>
          <w:rFonts w:cs="Arial"/>
        </w:rPr>
        <w:t>iers</w:t>
      </w:r>
    </w:p>
    <w:p w14:paraId="632AD175" w14:textId="55B4B0D1" w:rsidR="00861C3B" w:rsidRPr="009750AC" w:rsidRDefault="00861C3B" w:rsidP="00861C3B">
      <w:pPr>
        <w:ind w:left="1701" w:hanging="1134"/>
        <w:rPr>
          <w:rFonts w:cs="Arial"/>
        </w:rPr>
      </w:pPr>
      <w:r w:rsidRPr="009750AC">
        <w:rPr>
          <w:rFonts w:cs="Arial"/>
        </w:rPr>
        <w:t>TWV</w:t>
      </w:r>
      <w:r w:rsidR="00B04C36" w:rsidRPr="009750AC">
        <w:rPr>
          <w:rFonts w:cs="Arial"/>
        </w:rPr>
        <w:t> :</w:t>
      </w:r>
      <w:r w:rsidRPr="009750AC">
        <w:rPr>
          <w:rFonts w:cs="Arial"/>
        </w:rPr>
        <w:t xml:space="preserve"> </w:t>
      </w:r>
      <w:r w:rsidRPr="009750AC">
        <w:rPr>
          <w:rFonts w:cs="Arial"/>
        </w:rPr>
        <w:tab/>
      </w:r>
      <w:r w:rsidR="008F7483" w:rsidRPr="009750AC">
        <w:rPr>
          <w:rFonts w:cs="Arial"/>
        </w:rPr>
        <w:t>G</w:t>
      </w:r>
      <w:r w:rsidR="008F7483" w:rsidRPr="009750AC">
        <w:t>roupe de travail technique</w:t>
      </w:r>
      <w:r w:rsidR="008F7483" w:rsidRPr="009750AC">
        <w:rPr>
          <w:rFonts w:cs="Arial"/>
        </w:rPr>
        <w:t xml:space="preserve"> sur les plantes potagèr</w:t>
      </w:r>
      <w:r w:rsidRPr="009750AC">
        <w:rPr>
          <w:rFonts w:cs="Arial"/>
        </w:rPr>
        <w:t>es</w:t>
      </w:r>
    </w:p>
    <w:p w14:paraId="2B6DBB62" w14:textId="0FF022A9" w:rsidR="00A12CF9" w:rsidRPr="009750AC" w:rsidRDefault="00861C3B" w:rsidP="00861C3B">
      <w:pPr>
        <w:ind w:left="1701" w:hanging="1134"/>
        <w:rPr>
          <w:rFonts w:cs="Arial"/>
          <w:color w:val="000000"/>
        </w:rPr>
      </w:pPr>
      <w:r w:rsidRPr="009750AC">
        <w:rPr>
          <w:rFonts w:cs="Arial"/>
          <w:color w:val="000000"/>
        </w:rPr>
        <w:t>TWP</w:t>
      </w:r>
      <w:r w:rsidR="00B04C36" w:rsidRPr="009750AC">
        <w:rPr>
          <w:rFonts w:cs="Arial"/>
          <w:color w:val="000000"/>
        </w:rPr>
        <w:t xml:space="preserve"> : </w:t>
      </w:r>
      <w:r w:rsidRPr="009750AC">
        <w:rPr>
          <w:rFonts w:cs="Arial"/>
          <w:color w:val="000000"/>
        </w:rPr>
        <w:tab/>
      </w:r>
      <w:r w:rsidR="008F7483" w:rsidRPr="009750AC">
        <w:rPr>
          <w:rFonts w:cs="Arial"/>
        </w:rPr>
        <w:t>G</w:t>
      </w:r>
      <w:r w:rsidR="008F7483" w:rsidRPr="009750AC">
        <w:t>roupe</w:t>
      </w:r>
      <w:r w:rsidR="0034414C" w:rsidRPr="009750AC">
        <w:t>s</w:t>
      </w:r>
      <w:r w:rsidR="008F7483" w:rsidRPr="009750AC">
        <w:t xml:space="preserve"> de travail technique</w:t>
      </w:r>
      <w:r w:rsidR="00061812" w:rsidRPr="009750AC">
        <w:t>s</w:t>
      </w:r>
    </w:p>
    <w:p w14:paraId="44D9AF41" w14:textId="37B4BAC4" w:rsidR="00861C3B" w:rsidRPr="009750AC" w:rsidRDefault="00861C3B" w:rsidP="00861C3B"/>
    <w:p w14:paraId="2AA8A45D" w14:textId="6B14C51B" w:rsidR="00A12CF9" w:rsidRPr="009750AC" w:rsidRDefault="00861C3B" w:rsidP="00240378">
      <w:pPr>
        <w:keepNext/>
        <w:spacing w:after="120"/>
        <w:rPr>
          <w:rFonts w:cs="Arial"/>
        </w:rPr>
      </w:pPr>
      <w:r w:rsidRPr="009750AC">
        <w:rPr>
          <w:rFonts w:cs="Arial"/>
        </w:rPr>
        <w:fldChar w:fldCharType="begin"/>
      </w:r>
      <w:r w:rsidRPr="009750AC">
        <w:rPr>
          <w:rFonts w:cs="Arial"/>
        </w:rPr>
        <w:instrText xml:space="preserve"> AUTONUM  </w:instrText>
      </w:r>
      <w:r w:rsidRPr="009750AC">
        <w:rPr>
          <w:rFonts w:cs="Arial"/>
        </w:rPr>
        <w:fldChar w:fldCharType="end"/>
      </w:r>
      <w:r w:rsidRPr="009750AC">
        <w:rPr>
          <w:rFonts w:cs="Arial"/>
        </w:rPr>
        <w:tab/>
      </w:r>
      <w:r w:rsidR="0034414C" w:rsidRPr="009750AC">
        <w:rPr>
          <w:rFonts w:cs="Arial"/>
        </w:rPr>
        <w:t>Le présent document est</w:t>
      </w:r>
      <w:r w:rsidRPr="009750AC">
        <w:rPr>
          <w:rFonts w:cs="Arial"/>
        </w:rPr>
        <w:t xml:space="preserve"> structur</w:t>
      </w:r>
      <w:r w:rsidR="0034414C" w:rsidRPr="009750AC">
        <w:rPr>
          <w:rFonts w:cs="Arial"/>
        </w:rPr>
        <w:t>é</w:t>
      </w:r>
      <w:r w:rsidRPr="009750AC">
        <w:rPr>
          <w:rFonts w:cs="Arial"/>
        </w:rPr>
        <w:t xml:space="preserve"> </w:t>
      </w:r>
      <w:r w:rsidR="0034414C" w:rsidRPr="009750AC">
        <w:rPr>
          <w:rFonts w:cs="Arial"/>
        </w:rPr>
        <w:t>comme suit</w:t>
      </w:r>
      <w:r w:rsidR="00B04C36" w:rsidRPr="009750AC">
        <w:rPr>
          <w:rFonts w:cs="Arial"/>
        </w:rPr>
        <w:t> </w:t>
      </w:r>
      <w:r w:rsidRPr="009750AC">
        <w:rPr>
          <w:rFonts w:cs="Arial"/>
        </w:rPr>
        <w:t>:</w:t>
      </w:r>
    </w:p>
    <w:p w14:paraId="318B3058" w14:textId="7B8E94C9" w:rsidR="00FC6E27" w:rsidRDefault="00E27EDB">
      <w:pPr>
        <w:pStyle w:val="TOC1"/>
        <w:rPr>
          <w:rFonts w:asciiTheme="minorHAnsi" w:eastAsiaTheme="minorEastAsia" w:hAnsiTheme="minorHAnsi" w:cstheme="minorBidi"/>
          <w:caps w:val="0"/>
          <w:noProof/>
          <w:kern w:val="2"/>
          <w:sz w:val="24"/>
          <w:szCs w:val="24"/>
          <w:lang w:val="en-GB" w:eastAsia="en-GB"/>
          <w14:ligatures w14:val="standardContextual"/>
        </w:rPr>
      </w:pPr>
      <w:r w:rsidRPr="009750AC">
        <w:rPr>
          <w:rFonts w:cs="Arial"/>
          <w:bCs/>
          <w:snapToGrid w:val="0"/>
          <w:highlight w:val="yellow"/>
          <w:lang w:val="fr-FR"/>
        </w:rPr>
        <w:fldChar w:fldCharType="begin"/>
      </w:r>
      <w:r w:rsidRPr="009750AC">
        <w:rPr>
          <w:rFonts w:cs="Arial"/>
          <w:bCs/>
          <w:snapToGrid w:val="0"/>
          <w:highlight w:val="yellow"/>
          <w:lang w:val="fr-FR"/>
        </w:rPr>
        <w:instrText xml:space="preserve"> TOC \o "1-5" \u </w:instrText>
      </w:r>
      <w:r w:rsidRPr="009750AC">
        <w:rPr>
          <w:rFonts w:cs="Arial"/>
          <w:bCs/>
          <w:snapToGrid w:val="0"/>
          <w:highlight w:val="yellow"/>
          <w:lang w:val="fr-FR"/>
        </w:rPr>
        <w:fldChar w:fldCharType="separate"/>
      </w:r>
      <w:r w:rsidR="00FC6E27">
        <w:rPr>
          <w:noProof/>
        </w:rPr>
        <w:t>Résumé</w:t>
      </w:r>
      <w:r w:rsidR="00FC6E27">
        <w:rPr>
          <w:noProof/>
        </w:rPr>
        <w:tab/>
      </w:r>
      <w:r w:rsidR="00FC6E27">
        <w:rPr>
          <w:noProof/>
        </w:rPr>
        <w:fldChar w:fldCharType="begin"/>
      </w:r>
      <w:r w:rsidR="00FC6E27">
        <w:rPr>
          <w:noProof/>
        </w:rPr>
        <w:instrText xml:space="preserve"> PAGEREF _Toc209458414 \h </w:instrText>
      </w:r>
      <w:r w:rsidR="00FC6E27">
        <w:rPr>
          <w:noProof/>
        </w:rPr>
      </w:r>
      <w:r w:rsidR="00FC6E27">
        <w:rPr>
          <w:noProof/>
        </w:rPr>
        <w:fldChar w:fldCharType="separate"/>
      </w:r>
      <w:r w:rsidR="00FC6E27">
        <w:rPr>
          <w:noProof/>
        </w:rPr>
        <w:t>1</w:t>
      </w:r>
      <w:r w:rsidR="00FC6E27">
        <w:rPr>
          <w:noProof/>
        </w:rPr>
        <w:fldChar w:fldCharType="end"/>
      </w:r>
    </w:p>
    <w:p w14:paraId="43CA78E9" w14:textId="13AF4686" w:rsidR="00FC6E27" w:rsidRDefault="00FC6E27">
      <w:pPr>
        <w:pStyle w:val="TOC1"/>
        <w:rPr>
          <w:rFonts w:asciiTheme="minorHAnsi" w:eastAsiaTheme="minorEastAsia" w:hAnsiTheme="minorHAnsi" w:cstheme="minorBidi"/>
          <w:caps w:val="0"/>
          <w:noProof/>
          <w:kern w:val="2"/>
          <w:sz w:val="24"/>
          <w:szCs w:val="24"/>
          <w:lang w:val="en-GB" w:eastAsia="en-GB"/>
          <w14:ligatures w14:val="standardContextual"/>
        </w:rPr>
      </w:pPr>
      <w:r>
        <w:rPr>
          <w:noProof/>
        </w:rPr>
        <w:t>Rappel</w:t>
      </w:r>
      <w:r>
        <w:rPr>
          <w:noProof/>
        </w:rPr>
        <w:tab/>
      </w:r>
      <w:r>
        <w:rPr>
          <w:noProof/>
        </w:rPr>
        <w:fldChar w:fldCharType="begin"/>
      </w:r>
      <w:r>
        <w:rPr>
          <w:noProof/>
        </w:rPr>
        <w:instrText xml:space="preserve"> PAGEREF _Toc209458415 \h </w:instrText>
      </w:r>
      <w:r>
        <w:rPr>
          <w:noProof/>
        </w:rPr>
      </w:r>
      <w:r>
        <w:rPr>
          <w:noProof/>
        </w:rPr>
        <w:fldChar w:fldCharType="separate"/>
      </w:r>
      <w:r>
        <w:rPr>
          <w:noProof/>
        </w:rPr>
        <w:t>3</w:t>
      </w:r>
      <w:r>
        <w:rPr>
          <w:noProof/>
        </w:rPr>
        <w:fldChar w:fldCharType="end"/>
      </w:r>
    </w:p>
    <w:p w14:paraId="498D4D6C" w14:textId="6B6CF1E1" w:rsidR="00FC6E27" w:rsidRDefault="00FC6E27">
      <w:pPr>
        <w:pStyle w:val="TOC1"/>
        <w:rPr>
          <w:rFonts w:asciiTheme="minorHAnsi" w:eastAsiaTheme="minorEastAsia" w:hAnsiTheme="minorHAnsi" w:cstheme="minorBidi"/>
          <w:caps w:val="0"/>
          <w:noProof/>
          <w:kern w:val="2"/>
          <w:sz w:val="24"/>
          <w:szCs w:val="24"/>
          <w:lang w:val="en-GB" w:eastAsia="en-GB"/>
          <w14:ligatures w14:val="standardContextual"/>
        </w:rPr>
      </w:pPr>
      <w:r>
        <w:rPr>
          <w:noProof/>
        </w:rPr>
        <w:t>I.</w:t>
      </w:r>
      <w:r>
        <w:rPr>
          <w:rFonts w:asciiTheme="minorHAnsi" w:eastAsiaTheme="minorEastAsia" w:hAnsiTheme="minorHAnsi" w:cstheme="minorBidi"/>
          <w:caps w:val="0"/>
          <w:noProof/>
          <w:kern w:val="2"/>
          <w:sz w:val="24"/>
          <w:szCs w:val="24"/>
          <w:lang w:val="en-GB" w:eastAsia="en-GB"/>
          <w14:ligatures w14:val="standardContextual"/>
        </w:rPr>
        <w:tab/>
      </w:r>
      <w:r>
        <w:rPr>
          <w:noProof/>
        </w:rPr>
        <w:t>Documents proposés pour adoption par le Conseil en 2025</w:t>
      </w:r>
      <w:r>
        <w:rPr>
          <w:noProof/>
        </w:rPr>
        <w:tab/>
      </w:r>
      <w:r>
        <w:rPr>
          <w:noProof/>
        </w:rPr>
        <w:fldChar w:fldCharType="begin"/>
      </w:r>
      <w:r>
        <w:rPr>
          <w:noProof/>
        </w:rPr>
        <w:instrText xml:space="preserve"> PAGEREF _Toc209458416 \h </w:instrText>
      </w:r>
      <w:r>
        <w:rPr>
          <w:noProof/>
        </w:rPr>
      </w:r>
      <w:r>
        <w:rPr>
          <w:noProof/>
        </w:rPr>
        <w:fldChar w:fldCharType="separate"/>
      </w:r>
      <w:r>
        <w:rPr>
          <w:noProof/>
        </w:rPr>
        <w:t>3</w:t>
      </w:r>
      <w:r>
        <w:rPr>
          <w:noProof/>
        </w:rPr>
        <w:fldChar w:fldCharType="end"/>
      </w:r>
    </w:p>
    <w:p w14:paraId="4CE00CB6" w14:textId="7CB326C9" w:rsidR="00FC6E27" w:rsidRDefault="00FC6E27">
      <w:pPr>
        <w:pStyle w:val="TOC2"/>
        <w:rPr>
          <w:rFonts w:asciiTheme="minorHAnsi" w:eastAsiaTheme="minorEastAsia" w:hAnsiTheme="minorHAnsi" w:cstheme="minorBidi"/>
          <w:kern w:val="2"/>
          <w:sz w:val="24"/>
          <w:szCs w:val="24"/>
          <w:lang w:val="en-GB" w:eastAsia="en-GB"/>
          <w14:ligatures w14:val="standardContextual"/>
        </w:rPr>
      </w:pPr>
      <w:r w:rsidRPr="008454BE">
        <w:rPr>
          <w:lang w:val="fr-FR"/>
        </w:rPr>
        <w:t>UPOV/INF/22 : Logiciels et équipements utilisés par les membres de l’Union (révision) (document UPOV/INF/22/12 Draft 1)</w:t>
      </w:r>
      <w:r>
        <w:tab/>
      </w:r>
      <w:r>
        <w:fldChar w:fldCharType="begin"/>
      </w:r>
      <w:r>
        <w:instrText xml:space="preserve"> PAGEREF _Toc209458417 \h </w:instrText>
      </w:r>
      <w:r>
        <w:fldChar w:fldCharType="separate"/>
      </w:r>
      <w:r>
        <w:t>3</w:t>
      </w:r>
      <w:r>
        <w:fldChar w:fldCharType="end"/>
      </w:r>
    </w:p>
    <w:p w14:paraId="4A549236" w14:textId="635BB4B2" w:rsidR="00FC6E27" w:rsidRDefault="00FC6E27">
      <w:pPr>
        <w:pStyle w:val="TOC2"/>
        <w:rPr>
          <w:rFonts w:asciiTheme="minorHAnsi" w:eastAsiaTheme="minorEastAsia" w:hAnsiTheme="minorHAnsi" w:cstheme="minorBidi"/>
          <w:kern w:val="2"/>
          <w:sz w:val="24"/>
          <w:szCs w:val="24"/>
          <w:lang w:val="en-GB" w:eastAsia="en-GB"/>
          <w14:ligatures w14:val="standardContextual"/>
        </w:rPr>
      </w:pPr>
      <w:r w:rsidRPr="008454BE">
        <w:rPr>
          <w:spacing w:val="-2"/>
          <w:lang w:val="fr-FR"/>
        </w:rPr>
        <w:t>TGP/5 : Expérience et coopération en matière d’examen DHS – Section 6 “Rapport UPOV d’examen technique</w:t>
      </w:r>
      <w:r w:rsidRPr="008454BE">
        <w:rPr>
          <w:lang w:val="fr-FR"/>
        </w:rPr>
        <w:t xml:space="preserve"> et formulaire UPOV de description variétale” (révision) (document TGP/5, section 6/5 Draft 2)</w:t>
      </w:r>
      <w:r>
        <w:tab/>
      </w:r>
      <w:r>
        <w:fldChar w:fldCharType="begin"/>
      </w:r>
      <w:r>
        <w:instrText xml:space="preserve"> PAGEREF _Toc209458418 \h </w:instrText>
      </w:r>
      <w:r>
        <w:fldChar w:fldCharType="separate"/>
      </w:r>
      <w:r>
        <w:t>3</w:t>
      </w:r>
      <w:r>
        <w:fldChar w:fldCharType="end"/>
      </w:r>
    </w:p>
    <w:p w14:paraId="2979F145" w14:textId="5AA8987F" w:rsidR="00FC6E27" w:rsidRDefault="00FC6E27">
      <w:pPr>
        <w:pStyle w:val="TOC3"/>
        <w:rPr>
          <w:rFonts w:asciiTheme="minorHAnsi" w:eastAsiaTheme="minorEastAsia" w:hAnsiTheme="minorHAnsi" w:cstheme="minorBidi"/>
          <w:i w:val="0"/>
          <w:kern w:val="2"/>
          <w:sz w:val="24"/>
          <w:szCs w:val="24"/>
          <w:lang w:val="en-GB" w:eastAsia="en-GB"/>
          <w14:ligatures w14:val="standardContextual"/>
        </w:rPr>
      </w:pPr>
      <w:r>
        <w:t>Explications complémentaires relatives au “Rapport UPOV d’examen technique et formulaire UPOV de description variétale”</w:t>
      </w:r>
      <w:r>
        <w:tab/>
      </w:r>
      <w:r>
        <w:fldChar w:fldCharType="begin"/>
      </w:r>
      <w:r>
        <w:instrText xml:space="preserve"> PAGEREF _Toc209458419 \h </w:instrText>
      </w:r>
      <w:r>
        <w:fldChar w:fldCharType="separate"/>
      </w:r>
      <w:r>
        <w:t>3</w:t>
      </w:r>
      <w:r>
        <w:fldChar w:fldCharType="end"/>
      </w:r>
    </w:p>
    <w:p w14:paraId="46299AC4" w14:textId="439B7143" w:rsidR="00FC6E27" w:rsidRDefault="00FC6E27">
      <w:pPr>
        <w:pStyle w:val="TOC2"/>
        <w:rPr>
          <w:rFonts w:asciiTheme="minorHAnsi" w:eastAsiaTheme="minorEastAsia" w:hAnsiTheme="minorHAnsi" w:cstheme="minorBidi"/>
          <w:kern w:val="2"/>
          <w:sz w:val="24"/>
          <w:szCs w:val="24"/>
          <w:lang w:val="en-GB" w:eastAsia="en-GB"/>
          <w14:ligatures w14:val="standardContextual"/>
        </w:rPr>
      </w:pPr>
      <w:r w:rsidRPr="008454BE">
        <w:rPr>
          <w:lang w:val="fr-FR"/>
        </w:rPr>
        <w:t>TGP/7 : Élaboration de principes directeurs d’examen (révision)</w:t>
      </w:r>
      <w:r>
        <w:tab/>
      </w:r>
      <w:r>
        <w:fldChar w:fldCharType="begin"/>
      </w:r>
      <w:r>
        <w:instrText xml:space="preserve"> PAGEREF _Toc209458420 \h </w:instrText>
      </w:r>
      <w:r>
        <w:fldChar w:fldCharType="separate"/>
      </w:r>
      <w:r>
        <w:t>4</w:t>
      </w:r>
      <w:r>
        <w:fldChar w:fldCharType="end"/>
      </w:r>
    </w:p>
    <w:p w14:paraId="45231B9B" w14:textId="002532D5" w:rsidR="00FC6E27" w:rsidRDefault="00FC6E27">
      <w:pPr>
        <w:pStyle w:val="TOC3"/>
        <w:rPr>
          <w:rFonts w:asciiTheme="minorHAnsi" w:eastAsiaTheme="minorEastAsia" w:hAnsiTheme="minorHAnsi" w:cstheme="minorBidi"/>
          <w:i w:val="0"/>
          <w:kern w:val="2"/>
          <w:sz w:val="24"/>
          <w:szCs w:val="24"/>
          <w:lang w:val="en-GB" w:eastAsia="en-GB"/>
          <w14:ligatures w14:val="standardContextual"/>
        </w:rPr>
      </w:pPr>
      <w:r w:rsidRPr="008454BE">
        <w:t>GN </w:t>
      </w:r>
      <w:r w:rsidRPr="008454BE">
        <w:rPr>
          <w:iCs/>
        </w:rPr>
        <w:t>28</w:t>
      </w:r>
      <w:r w:rsidRPr="008454BE">
        <w:t xml:space="preserve"> “Variétés indiquées à titre d’exemples” (révision) : Situations dans lesquelles des illustrations pourraient compléter ou remplacer des variétés indiquées à titre d’exemples</w:t>
      </w:r>
      <w:r>
        <w:tab/>
      </w:r>
      <w:r>
        <w:fldChar w:fldCharType="begin"/>
      </w:r>
      <w:r>
        <w:instrText xml:space="preserve"> PAGEREF _Toc209458421 \h </w:instrText>
      </w:r>
      <w:r>
        <w:fldChar w:fldCharType="separate"/>
      </w:r>
      <w:r>
        <w:t>4</w:t>
      </w:r>
      <w:r>
        <w:fldChar w:fldCharType="end"/>
      </w:r>
    </w:p>
    <w:p w14:paraId="6EE6F14E" w14:textId="7C53FB73" w:rsidR="00FC6E27" w:rsidRDefault="00FC6E27">
      <w:pPr>
        <w:pStyle w:val="TOC1"/>
        <w:rPr>
          <w:rFonts w:asciiTheme="minorHAnsi" w:eastAsiaTheme="minorEastAsia" w:hAnsiTheme="minorHAnsi" w:cstheme="minorBidi"/>
          <w:caps w:val="0"/>
          <w:noProof/>
          <w:kern w:val="2"/>
          <w:sz w:val="24"/>
          <w:szCs w:val="24"/>
          <w:lang w:val="en-GB" w:eastAsia="en-GB"/>
          <w14:ligatures w14:val="standardContextual"/>
        </w:rPr>
      </w:pPr>
      <w:r>
        <w:rPr>
          <w:noProof/>
        </w:rPr>
        <w:t>II.</w:t>
      </w:r>
      <w:r>
        <w:rPr>
          <w:rFonts w:asciiTheme="minorHAnsi" w:eastAsiaTheme="minorEastAsia" w:hAnsiTheme="minorHAnsi" w:cstheme="minorBidi"/>
          <w:caps w:val="0"/>
          <w:noProof/>
          <w:kern w:val="2"/>
          <w:sz w:val="24"/>
          <w:szCs w:val="24"/>
          <w:lang w:val="en-GB" w:eastAsia="en-GB"/>
          <w14:ligatures w14:val="standardContextual"/>
        </w:rPr>
        <w:tab/>
      </w:r>
      <w:r>
        <w:rPr>
          <w:noProof/>
        </w:rPr>
        <w:t>Questions à examiner par le Comité technique</w:t>
      </w:r>
      <w:r>
        <w:rPr>
          <w:noProof/>
        </w:rPr>
        <w:tab/>
      </w:r>
      <w:r>
        <w:rPr>
          <w:noProof/>
        </w:rPr>
        <w:fldChar w:fldCharType="begin"/>
      </w:r>
      <w:r>
        <w:rPr>
          <w:noProof/>
        </w:rPr>
        <w:instrText xml:space="preserve"> PAGEREF _Toc209458422 \h </w:instrText>
      </w:r>
      <w:r>
        <w:rPr>
          <w:noProof/>
        </w:rPr>
      </w:r>
      <w:r>
        <w:rPr>
          <w:noProof/>
        </w:rPr>
        <w:fldChar w:fldCharType="separate"/>
      </w:r>
      <w:r>
        <w:rPr>
          <w:noProof/>
        </w:rPr>
        <w:t>4</w:t>
      </w:r>
      <w:r>
        <w:rPr>
          <w:noProof/>
        </w:rPr>
        <w:fldChar w:fldCharType="end"/>
      </w:r>
    </w:p>
    <w:p w14:paraId="2CC44209" w14:textId="56AA5FDC" w:rsidR="00FC6E27" w:rsidRDefault="00FC6E27">
      <w:pPr>
        <w:pStyle w:val="TOC2"/>
        <w:rPr>
          <w:rFonts w:asciiTheme="minorHAnsi" w:eastAsiaTheme="minorEastAsia" w:hAnsiTheme="minorHAnsi" w:cstheme="minorBidi"/>
          <w:kern w:val="2"/>
          <w:sz w:val="24"/>
          <w:szCs w:val="24"/>
          <w:lang w:val="en-GB" w:eastAsia="en-GB"/>
          <w14:ligatures w14:val="standardContextual"/>
        </w:rPr>
      </w:pPr>
      <w:r w:rsidRPr="008454BE">
        <w:rPr>
          <w:lang w:val="fr-FR"/>
        </w:rPr>
        <w:t>TGP/7 : Élaboration des principes directeurs d’examen (révision)</w:t>
      </w:r>
      <w:r>
        <w:tab/>
      </w:r>
      <w:r>
        <w:fldChar w:fldCharType="begin"/>
      </w:r>
      <w:r>
        <w:instrText xml:space="preserve"> PAGEREF _Toc209458423 \h </w:instrText>
      </w:r>
      <w:r>
        <w:fldChar w:fldCharType="separate"/>
      </w:r>
      <w:r>
        <w:t>4</w:t>
      </w:r>
      <w:r>
        <w:fldChar w:fldCharType="end"/>
      </w:r>
    </w:p>
    <w:p w14:paraId="00262120" w14:textId="7CAE2F28" w:rsidR="00FC6E27" w:rsidRDefault="00FC6E27">
      <w:pPr>
        <w:pStyle w:val="TOC3"/>
        <w:rPr>
          <w:rFonts w:asciiTheme="minorHAnsi" w:eastAsiaTheme="minorEastAsia" w:hAnsiTheme="minorHAnsi" w:cstheme="minorBidi"/>
          <w:i w:val="0"/>
          <w:kern w:val="2"/>
          <w:sz w:val="24"/>
          <w:szCs w:val="24"/>
          <w:lang w:val="en-GB" w:eastAsia="en-GB"/>
          <w14:ligatures w14:val="standardContextual"/>
        </w:rPr>
      </w:pPr>
      <w:r w:rsidRPr="008454BE">
        <w:t>Nombre de cycles de végétation et conclusion de l’examen des plantes fruitières</w:t>
      </w:r>
      <w:r>
        <w:tab/>
      </w:r>
      <w:r>
        <w:fldChar w:fldCharType="begin"/>
      </w:r>
      <w:r>
        <w:instrText xml:space="preserve"> PAGEREF _Toc209458424 \h </w:instrText>
      </w:r>
      <w:r>
        <w:fldChar w:fldCharType="separate"/>
      </w:r>
      <w:r>
        <w:t>4</w:t>
      </w:r>
      <w:r>
        <w:fldChar w:fldCharType="end"/>
      </w:r>
    </w:p>
    <w:p w14:paraId="51D17189" w14:textId="4E7EAA65" w:rsidR="00FC6E27" w:rsidRDefault="00FC6E27">
      <w:pPr>
        <w:pStyle w:val="TOC4"/>
        <w:rPr>
          <w:rFonts w:asciiTheme="minorHAnsi" w:eastAsiaTheme="minorEastAsia" w:hAnsiTheme="minorHAnsi" w:cstheme="minorBidi"/>
          <w:kern w:val="2"/>
          <w:sz w:val="24"/>
          <w:szCs w:val="24"/>
          <w:lang w:val="en-GB" w:eastAsia="en-GB"/>
          <w14:ligatures w14:val="standardContextual"/>
        </w:rPr>
      </w:pPr>
      <w:r>
        <w:t>Rappel</w:t>
      </w:r>
      <w:r w:rsidRPr="008454BE">
        <w:t> :</w:t>
      </w:r>
      <w:r>
        <w:tab/>
      </w:r>
      <w:r>
        <w:fldChar w:fldCharType="begin"/>
      </w:r>
      <w:r>
        <w:instrText xml:space="preserve"> PAGEREF _Toc209458425 \h </w:instrText>
      </w:r>
      <w:r>
        <w:fldChar w:fldCharType="separate"/>
      </w:r>
      <w:r>
        <w:t>4</w:t>
      </w:r>
      <w:r>
        <w:fldChar w:fldCharType="end"/>
      </w:r>
    </w:p>
    <w:p w14:paraId="6AFD755A" w14:textId="17305301" w:rsidR="00FC6E27" w:rsidRDefault="00FC6E27">
      <w:pPr>
        <w:pStyle w:val="TOC4"/>
        <w:rPr>
          <w:rFonts w:asciiTheme="minorHAnsi" w:eastAsiaTheme="minorEastAsia" w:hAnsiTheme="minorHAnsi" w:cstheme="minorBidi"/>
          <w:kern w:val="2"/>
          <w:sz w:val="24"/>
          <w:szCs w:val="24"/>
          <w:lang w:val="en-GB" w:eastAsia="en-GB"/>
          <w14:ligatures w14:val="standardContextual"/>
        </w:rPr>
      </w:pPr>
      <w:r>
        <w:t>Propositions</w:t>
      </w:r>
      <w:r w:rsidRPr="008454BE">
        <w:t> :</w:t>
      </w:r>
      <w:r>
        <w:tab/>
      </w:r>
      <w:r>
        <w:fldChar w:fldCharType="begin"/>
      </w:r>
      <w:r>
        <w:instrText xml:space="preserve"> PAGEREF _Toc209458426 \h </w:instrText>
      </w:r>
      <w:r>
        <w:fldChar w:fldCharType="separate"/>
      </w:r>
      <w:r>
        <w:t>4</w:t>
      </w:r>
      <w:r>
        <w:fldChar w:fldCharType="end"/>
      </w:r>
    </w:p>
    <w:p w14:paraId="188BEB18" w14:textId="25EFCDA9" w:rsidR="00FC6E27" w:rsidRDefault="00FC6E27">
      <w:pPr>
        <w:pStyle w:val="TOC5"/>
        <w:rPr>
          <w:rFonts w:asciiTheme="minorHAnsi" w:eastAsiaTheme="minorEastAsia" w:hAnsiTheme="minorHAnsi" w:cstheme="minorBidi"/>
          <w:noProof/>
          <w:kern w:val="2"/>
          <w:sz w:val="24"/>
          <w:szCs w:val="24"/>
          <w:lang w:val="en-GB" w:eastAsia="en-GB"/>
          <w14:ligatures w14:val="standardContextual"/>
        </w:rPr>
      </w:pPr>
      <w:r w:rsidRPr="008454BE">
        <w:rPr>
          <w:noProof/>
        </w:rPr>
        <w:t>Structure des principes directeurs d’examen et texte standard général</w:t>
      </w:r>
      <w:r>
        <w:rPr>
          <w:noProof/>
        </w:rPr>
        <w:tab/>
      </w:r>
      <w:r>
        <w:rPr>
          <w:noProof/>
        </w:rPr>
        <w:fldChar w:fldCharType="begin"/>
      </w:r>
      <w:r>
        <w:rPr>
          <w:noProof/>
        </w:rPr>
        <w:instrText xml:space="preserve"> PAGEREF _Toc209458427 \h </w:instrText>
      </w:r>
      <w:r>
        <w:rPr>
          <w:noProof/>
        </w:rPr>
      </w:r>
      <w:r>
        <w:rPr>
          <w:noProof/>
        </w:rPr>
        <w:fldChar w:fldCharType="separate"/>
      </w:r>
      <w:r>
        <w:rPr>
          <w:noProof/>
        </w:rPr>
        <w:t>4</w:t>
      </w:r>
      <w:r>
        <w:rPr>
          <w:noProof/>
        </w:rPr>
        <w:fldChar w:fldCharType="end"/>
      </w:r>
    </w:p>
    <w:p w14:paraId="4AC6B2B0" w14:textId="64B9D1B7" w:rsidR="00FC6E27" w:rsidRDefault="00FC6E27">
      <w:pPr>
        <w:pStyle w:val="TOC5"/>
        <w:rPr>
          <w:rFonts w:asciiTheme="minorHAnsi" w:eastAsiaTheme="minorEastAsia" w:hAnsiTheme="minorHAnsi" w:cstheme="minorBidi"/>
          <w:noProof/>
          <w:kern w:val="2"/>
          <w:sz w:val="24"/>
          <w:szCs w:val="24"/>
          <w:lang w:val="en-GB" w:eastAsia="en-GB"/>
          <w14:ligatures w14:val="standardContextual"/>
        </w:rPr>
      </w:pPr>
      <w:r w:rsidRPr="008454BE">
        <w:rPr>
          <w:noProof/>
        </w:rPr>
        <w:t>ASW 2 “Nombre de cycles de végétation”</w:t>
      </w:r>
      <w:r>
        <w:rPr>
          <w:noProof/>
        </w:rPr>
        <w:tab/>
      </w:r>
      <w:r>
        <w:rPr>
          <w:noProof/>
        </w:rPr>
        <w:fldChar w:fldCharType="begin"/>
      </w:r>
      <w:r>
        <w:rPr>
          <w:noProof/>
        </w:rPr>
        <w:instrText xml:space="preserve"> PAGEREF _Toc209458428 \h </w:instrText>
      </w:r>
      <w:r>
        <w:rPr>
          <w:noProof/>
        </w:rPr>
      </w:r>
      <w:r>
        <w:rPr>
          <w:noProof/>
        </w:rPr>
        <w:fldChar w:fldCharType="separate"/>
      </w:r>
      <w:r>
        <w:rPr>
          <w:noProof/>
        </w:rPr>
        <w:t>5</w:t>
      </w:r>
      <w:r>
        <w:rPr>
          <w:noProof/>
        </w:rPr>
        <w:fldChar w:fldCharType="end"/>
      </w:r>
    </w:p>
    <w:p w14:paraId="43C1E1E7" w14:textId="298F8899" w:rsidR="00FC6E27" w:rsidRDefault="00FC6E27">
      <w:pPr>
        <w:pStyle w:val="TOC5"/>
        <w:rPr>
          <w:rFonts w:asciiTheme="minorHAnsi" w:eastAsiaTheme="minorEastAsia" w:hAnsiTheme="minorHAnsi" w:cstheme="minorBidi"/>
          <w:noProof/>
          <w:kern w:val="2"/>
          <w:sz w:val="24"/>
          <w:szCs w:val="24"/>
          <w:lang w:val="en-GB" w:eastAsia="en-GB"/>
          <w14:ligatures w14:val="standardContextual"/>
        </w:rPr>
      </w:pPr>
      <w:r w:rsidRPr="008454BE">
        <w:rPr>
          <w:noProof/>
        </w:rPr>
        <w:t>ASW 3 “Précisions concernant le cycle de végétation” : d) “Plantes fruitières”</w:t>
      </w:r>
      <w:r>
        <w:rPr>
          <w:noProof/>
        </w:rPr>
        <w:tab/>
      </w:r>
      <w:r>
        <w:rPr>
          <w:noProof/>
        </w:rPr>
        <w:fldChar w:fldCharType="begin"/>
      </w:r>
      <w:r>
        <w:rPr>
          <w:noProof/>
        </w:rPr>
        <w:instrText xml:space="preserve"> PAGEREF _Toc209458429 \h </w:instrText>
      </w:r>
      <w:r>
        <w:rPr>
          <w:noProof/>
        </w:rPr>
      </w:r>
      <w:r>
        <w:rPr>
          <w:noProof/>
        </w:rPr>
        <w:fldChar w:fldCharType="separate"/>
      </w:r>
      <w:r>
        <w:rPr>
          <w:noProof/>
        </w:rPr>
        <w:t>5</w:t>
      </w:r>
      <w:r>
        <w:rPr>
          <w:noProof/>
        </w:rPr>
        <w:fldChar w:fldCharType="end"/>
      </w:r>
    </w:p>
    <w:p w14:paraId="00043E34" w14:textId="54E5F4C1" w:rsidR="00FC6E27" w:rsidRDefault="00FC6E27">
      <w:pPr>
        <w:pStyle w:val="TOC2"/>
        <w:rPr>
          <w:rFonts w:asciiTheme="minorHAnsi" w:eastAsiaTheme="minorEastAsia" w:hAnsiTheme="minorHAnsi" w:cstheme="minorBidi"/>
          <w:kern w:val="2"/>
          <w:sz w:val="24"/>
          <w:szCs w:val="24"/>
          <w:lang w:val="en-GB" w:eastAsia="en-GB"/>
          <w14:ligatures w14:val="standardContextual"/>
        </w:rPr>
      </w:pPr>
      <w:r w:rsidRPr="008454BE">
        <w:rPr>
          <w:lang w:val="fr-FR"/>
        </w:rPr>
        <w:t xml:space="preserve">Principes directeurs relatifs à la validation d’un nouveau protocole de </w:t>
      </w:r>
      <w:r w:rsidRPr="008454BE">
        <w:rPr>
          <w:rFonts w:cs="Arial"/>
          <w:lang w:val="fr-FR"/>
        </w:rPr>
        <w:t>marqueur moléculaire propre à un caractère</w:t>
      </w:r>
      <w:r w:rsidRPr="008454BE">
        <w:rPr>
          <w:lang w:val="fr-FR"/>
        </w:rPr>
        <w:t xml:space="preserve"> en tant que méthode alternative d’observation</w:t>
      </w:r>
      <w:r>
        <w:tab/>
      </w:r>
      <w:r>
        <w:fldChar w:fldCharType="begin"/>
      </w:r>
      <w:r>
        <w:instrText xml:space="preserve"> PAGEREF _Toc209458430 \h </w:instrText>
      </w:r>
      <w:r>
        <w:fldChar w:fldCharType="separate"/>
      </w:r>
      <w:r>
        <w:t>6</w:t>
      </w:r>
      <w:r>
        <w:fldChar w:fldCharType="end"/>
      </w:r>
    </w:p>
    <w:p w14:paraId="028D3A42" w14:textId="3DD2F7DB" w:rsidR="00043C19" w:rsidRDefault="00E27EDB" w:rsidP="00043C19">
      <w:pPr>
        <w:tabs>
          <w:tab w:val="left" w:pos="1418"/>
        </w:tabs>
        <w:spacing w:before="240"/>
        <w:ind w:left="1418" w:hanging="1418"/>
        <w:jc w:val="left"/>
        <w:rPr>
          <w:sz w:val="18"/>
          <w:szCs w:val="18"/>
        </w:rPr>
      </w:pPr>
      <w:r w:rsidRPr="009750AC">
        <w:rPr>
          <w:rFonts w:cs="Arial"/>
          <w:bCs/>
          <w:caps/>
          <w:snapToGrid w:val="0"/>
          <w:sz w:val="18"/>
          <w:highlight w:val="yellow"/>
        </w:rPr>
        <w:fldChar w:fldCharType="end"/>
      </w:r>
      <w:r w:rsidR="00A12CF9" w:rsidRPr="00297507">
        <w:rPr>
          <w:rFonts w:cs="Arial"/>
          <w:bCs/>
          <w:caps/>
          <w:snapToGrid w:val="0"/>
          <w:sz w:val="18"/>
          <w:szCs w:val="18"/>
        </w:rPr>
        <w:t>Annexe </w:t>
      </w:r>
      <w:r w:rsidR="00297507" w:rsidRPr="00297507">
        <w:rPr>
          <w:rFonts w:cs="Arial"/>
          <w:bCs/>
          <w:caps/>
          <w:snapToGrid w:val="0"/>
          <w:sz w:val="18"/>
          <w:szCs w:val="18"/>
        </w:rPr>
        <w:t>I</w:t>
      </w:r>
      <w:r w:rsidR="00F01DD2" w:rsidRPr="00297507">
        <w:rPr>
          <w:rFonts w:cs="Arial"/>
          <w:bCs/>
          <w:caps/>
          <w:snapToGrid w:val="0"/>
          <w:sz w:val="18"/>
          <w:szCs w:val="18"/>
        </w:rPr>
        <w:tab/>
      </w:r>
      <w:r w:rsidR="000A5D9A" w:rsidRPr="00297507">
        <w:rPr>
          <w:rFonts w:cs="Arial"/>
          <w:bCs/>
          <w:snapToGrid w:val="0"/>
          <w:sz w:val="18"/>
          <w:szCs w:val="18"/>
        </w:rPr>
        <w:t>Document</w:t>
      </w:r>
      <w:r w:rsidR="005D3D9D" w:rsidRPr="00297507">
        <w:rPr>
          <w:rFonts w:cs="Arial"/>
          <w:bCs/>
          <w:snapToGrid w:val="0"/>
          <w:sz w:val="18"/>
          <w:szCs w:val="18"/>
        </w:rPr>
        <w:t> </w:t>
      </w:r>
      <w:r w:rsidR="000A5D9A" w:rsidRPr="00297507">
        <w:rPr>
          <w:rFonts w:cs="Arial"/>
          <w:bCs/>
          <w:caps/>
          <w:snapToGrid w:val="0"/>
          <w:sz w:val="18"/>
          <w:szCs w:val="18"/>
        </w:rPr>
        <w:t>TGP/5 “</w:t>
      </w:r>
      <w:r w:rsidR="000A5D9A" w:rsidRPr="00297507">
        <w:rPr>
          <w:rFonts w:cs="Arial"/>
          <w:bCs/>
          <w:snapToGrid w:val="0"/>
          <w:sz w:val="18"/>
          <w:szCs w:val="18"/>
        </w:rPr>
        <w:t>Exp</w:t>
      </w:r>
      <w:r w:rsidR="000A2CF6" w:rsidRPr="00297507">
        <w:rPr>
          <w:rFonts w:cs="Arial"/>
          <w:bCs/>
          <w:snapToGrid w:val="0"/>
          <w:sz w:val="18"/>
          <w:szCs w:val="18"/>
        </w:rPr>
        <w:t>é</w:t>
      </w:r>
      <w:r w:rsidR="000A5D9A" w:rsidRPr="00297507">
        <w:rPr>
          <w:rFonts w:cs="Arial"/>
          <w:bCs/>
          <w:snapToGrid w:val="0"/>
          <w:sz w:val="18"/>
          <w:szCs w:val="18"/>
        </w:rPr>
        <w:t xml:space="preserve">rience </w:t>
      </w:r>
      <w:r w:rsidR="000A2CF6" w:rsidRPr="00297507">
        <w:rPr>
          <w:rFonts w:cs="Arial"/>
          <w:bCs/>
          <w:snapToGrid w:val="0"/>
          <w:sz w:val="18"/>
          <w:szCs w:val="18"/>
        </w:rPr>
        <w:t xml:space="preserve">et coopération </w:t>
      </w:r>
      <w:r w:rsidR="000A2CF6" w:rsidRPr="00297507">
        <w:rPr>
          <w:sz w:val="18"/>
          <w:szCs w:val="18"/>
        </w:rPr>
        <w:t>en matière d</w:t>
      </w:r>
      <w:r w:rsidR="00A12CF9" w:rsidRPr="00297507">
        <w:rPr>
          <w:sz w:val="18"/>
          <w:szCs w:val="18"/>
        </w:rPr>
        <w:t>’</w:t>
      </w:r>
      <w:r w:rsidR="000A2CF6" w:rsidRPr="00297507">
        <w:rPr>
          <w:sz w:val="18"/>
          <w:szCs w:val="18"/>
        </w:rPr>
        <w:t>examen</w:t>
      </w:r>
      <w:r w:rsidR="00B04C36" w:rsidRPr="00297507">
        <w:rPr>
          <w:sz w:val="18"/>
          <w:szCs w:val="18"/>
        </w:rPr>
        <w:t> </w:t>
      </w:r>
      <w:r w:rsidR="000A2CF6" w:rsidRPr="00297507">
        <w:rPr>
          <w:sz w:val="18"/>
          <w:szCs w:val="18"/>
        </w:rPr>
        <w:t xml:space="preserve">DHS – </w:t>
      </w:r>
      <w:r w:rsidR="00A12CF9" w:rsidRPr="00297507">
        <w:rPr>
          <w:sz w:val="18"/>
          <w:szCs w:val="18"/>
        </w:rPr>
        <w:t>Section 6</w:t>
      </w:r>
      <w:r w:rsidR="000A2CF6" w:rsidRPr="00297507">
        <w:rPr>
          <w:sz w:val="18"/>
          <w:szCs w:val="18"/>
        </w:rPr>
        <w:t xml:space="preserve"> “Rapport UPOV d</w:t>
      </w:r>
      <w:r w:rsidR="00A12CF9" w:rsidRPr="00297507">
        <w:rPr>
          <w:sz w:val="18"/>
          <w:szCs w:val="18"/>
        </w:rPr>
        <w:t>’</w:t>
      </w:r>
      <w:r w:rsidR="000A2CF6" w:rsidRPr="00297507">
        <w:rPr>
          <w:sz w:val="18"/>
          <w:szCs w:val="18"/>
        </w:rPr>
        <w:t>examen technique et formulaire UPOV de description variétale” (</w:t>
      </w:r>
      <w:r w:rsidR="00BE3CEE" w:rsidRPr="00297507">
        <w:rPr>
          <w:sz w:val="18"/>
          <w:szCs w:val="18"/>
        </w:rPr>
        <w:t>révision</w:t>
      </w:r>
      <w:r w:rsidR="000A2CF6" w:rsidRPr="00297507">
        <w:rPr>
          <w:sz w:val="18"/>
          <w:szCs w:val="18"/>
        </w:rPr>
        <w:t>)</w:t>
      </w:r>
    </w:p>
    <w:p w14:paraId="6D71A133" w14:textId="15E6DAAA" w:rsidR="000C464F" w:rsidRPr="00297507" w:rsidRDefault="00240378" w:rsidP="00043C19">
      <w:pPr>
        <w:tabs>
          <w:tab w:val="left" w:pos="1701"/>
        </w:tabs>
        <w:spacing w:after="120"/>
        <w:ind w:left="1701" w:hanging="283"/>
        <w:jc w:val="left"/>
        <w:rPr>
          <w:rFonts w:cs="Arial"/>
          <w:bCs/>
          <w:caps/>
          <w:snapToGrid w:val="0"/>
          <w:sz w:val="18"/>
          <w:szCs w:val="18"/>
        </w:rPr>
      </w:pPr>
      <w:r w:rsidRPr="00297507">
        <w:rPr>
          <w:rFonts w:cs="Arial"/>
          <w:bCs/>
          <w:caps/>
          <w:snapToGrid w:val="0"/>
          <w:sz w:val="18"/>
          <w:szCs w:val="18"/>
        </w:rPr>
        <w:t xml:space="preserve">– </w:t>
      </w:r>
      <w:r w:rsidR="00043C19">
        <w:rPr>
          <w:rFonts w:cs="Arial"/>
          <w:bCs/>
          <w:caps/>
          <w:snapToGrid w:val="0"/>
          <w:sz w:val="18"/>
          <w:szCs w:val="18"/>
        </w:rPr>
        <w:tab/>
      </w:r>
      <w:r w:rsidR="00686128" w:rsidRPr="00297507">
        <w:rPr>
          <w:sz w:val="18"/>
          <w:szCs w:val="18"/>
        </w:rPr>
        <w:t>Explications complémentaires relatives au “Rapport UPOV d</w:t>
      </w:r>
      <w:r w:rsidR="00A12CF9" w:rsidRPr="00297507">
        <w:rPr>
          <w:sz w:val="18"/>
          <w:szCs w:val="18"/>
        </w:rPr>
        <w:t>’</w:t>
      </w:r>
      <w:r w:rsidR="00686128" w:rsidRPr="00297507">
        <w:rPr>
          <w:sz w:val="18"/>
          <w:szCs w:val="18"/>
        </w:rPr>
        <w:t>examen technique et formulaire UPOV de description variétale”</w:t>
      </w:r>
    </w:p>
    <w:p w14:paraId="34AB1AA4" w14:textId="5C912AF5" w:rsidR="00240378" w:rsidRPr="00297507" w:rsidRDefault="00F01DD2" w:rsidP="00043C19">
      <w:pPr>
        <w:tabs>
          <w:tab w:val="left" w:pos="1418"/>
        </w:tabs>
        <w:ind w:left="1418" w:hanging="1418"/>
        <w:jc w:val="left"/>
        <w:rPr>
          <w:rFonts w:cs="Arial"/>
          <w:bCs/>
          <w:caps/>
          <w:snapToGrid w:val="0"/>
          <w:sz w:val="18"/>
          <w:szCs w:val="18"/>
        </w:rPr>
      </w:pPr>
      <w:r w:rsidRPr="00297507">
        <w:rPr>
          <w:rFonts w:cs="Arial"/>
          <w:bCs/>
          <w:caps/>
          <w:snapToGrid w:val="0"/>
          <w:sz w:val="18"/>
          <w:szCs w:val="18"/>
        </w:rPr>
        <w:t>A</w:t>
      </w:r>
      <w:r w:rsidR="00F11369">
        <w:rPr>
          <w:rFonts w:cs="Arial"/>
          <w:bCs/>
          <w:caps/>
          <w:snapToGrid w:val="0"/>
          <w:sz w:val="18"/>
          <w:szCs w:val="18"/>
        </w:rPr>
        <w:t>nnexe</w:t>
      </w:r>
      <w:r w:rsidR="003B1910" w:rsidRPr="00297507">
        <w:rPr>
          <w:rFonts w:cs="Arial"/>
          <w:bCs/>
          <w:caps/>
          <w:snapToGrid w:val="0"/>
          <w:sz w:val="18"/>
          <w:szCs w:val="18"/>
        </w:rPr>
        <w:t> </w:t>
      </w:r>
      <w:r w:rsidR="00297507" w:rsidRPr="00297507">
        <w:rPr>
          <w:rFonts w:cs="Arial"/>
          <w:bCs/>
          <w:caps/>
          <w:snapToGrid w:val="0"/>
          <w:sz w:val="18"/>
          <w:szCs w:val="18"/>
        </w:rPr>
        <w:t>II</w:t>
      </w:r>
      <w:r w:rsidRPr="00297507">
        <w:rPr>
          <w:rFonts w:cs="Arial"/>
          <w:bCs/>
          <w:caps/>
          <w:snapToGrid w:val="0"/>
          <w:sz w:val="18"/>
          <w:szCs w:val="18"/>
        </w:rPr>
        <w:tab/>
      </w:r>
      <w:r w:rsidR="00240378" w:rsidRPr="00297507">
        <w:rPr>
          <w:rFonts w:cs="Arial"/>
          <w:bCs/>
          <w:snapToGrid w:val="0"/>
          <w:sz w:val="18"/>
          <w:szCs w:val="18"/>
        </w:rPr>
        <w:t>Document</w:t>
      </w:r>
      <w:r w:rsidR="005D3D9D" w:rsidRPr="00297507">
        <w:rPr>
          <w:rFonts w:cs="Arial"/>
          <w:bCs/>
          <w:snapToGrid w:val="0"/>
          <w:sz w:val="18"/>
          <w:szCs w:val="18"/>
        </w:rPr>
        <w:t> </w:t>
      </w:r>
      <w:r w:rsidR="00240378" w:rsidRPr="00297507">
        <w:rPr>
          <w:rFonts w:cs="Arial"/>
          <w:bCs/>
          <w:caps/>
          <w:snapToGrid w:val="0"/>
          <w:sz w:val="18"/>
          <w:szCs w:val="18"/>
        </w:rPr>
        <w:t>TGP/7 “</w:t>
      </w:r>
      <w:r w:rsidR="006E43DF" w:rsidRPr="00297507">
        <w:rPr>
          <w:rFonts w:eastAsia="MS Mincho"/>
          <w:sz w:val="18"/>
          <w:szCs w:val="18"/>
        </w:rPr>
        <w:t>Élaboration des principes directeurs d</w:t>
      </w:r>
      <w:r w:rsidR="00A12CF9" w:rsidRPr="00297507">
        <w:rPr>
          <w:rFonts w:eastAsia="MS Mincho"/>
          <w:sz w:val="18"/>
          <w:szCs w:val="18"/>
        </w:rPr>
        <w:t>’</w:t>
      </w:r>
      <w:r w:rsidR="006E43DF" w:rsidRPr="00297507">
        <w:rPr>
          <w:rFonts w:eastAsia="MS Mincho"/>
          <w:sz w:val="18"/>
          <w:szCs w:val="18"/>
        </w:rPr>
        <w:t>examen</w:t>
      </w:r>
      <w:r w:rsidR="00240378" w:rsidRPr="00297507">
        <w:rPr>
          <w:rFonts w:cs="Arial"/>
          <w:bCs/>
          <w:caps/>
          <w:snapToGrid w:val="0"/>
          <w:sz w:val="18"/>
          <w:szCs w:val="18"/>
        </w:rPr>
        <w:t>” (</w:t>
      </w:r>
      <w:r w:rsidR="00BE3CEE" w:rsidRPr="00297507">
        <w:rPr>
          <w:rFonts w:cs="Arial"/>
          <w:bCs/>
          <w:snapToGrid w:val="0"/>
          <w:sz w:val="18"/>
          <w:szCs w:val="18"/>
        </w:rPr>
        <w:t>révision</w:t>
      </w:r>
      <w:r w:rsidR="00240378" w:rsidRPr="00297507">
        <w:rPr>
          <w:rFonts w:cs="Arial"/>
          <w:bCs/>
          <w:caps/>
          <w:snapToGrid w:val="0"/>
          <w:sz w:val="18"/>
          <w:szCs w:val="18"/>
        </w:rPr>
        <w:t>)</w:t>
      </w:r>
    </w:p>
    <w:p w14:paraId="375D8C7F" w14:textId="531C5E28" w:rsidR="0098547A" w:rsidRPr="00297507" w:rsidRDefault="00240378" w:rsidP="00043C19">
      <w:pPr>
        <w:tabs>
          <w:tab w:val="left" w:pos="1701"/>
        </w:tabs>
        <w:spacing w:after="120"/>
        <w:ind w:left="1701" w:hanging="283"/>
        <w:rPr>
          <w:sz w:val="18"/>
          <w:szCs w:val="18"/>
        </w:rPr>
      </w:pPr>
      <w:r w:rsidRPr="00297507">
        <w:rPr>
          <w:rFonts w:cs="Arial"/>
          <w:bCs/>
          <w:caps/>
          <w:snapToGrid w:val="0"/>
          <w:sz w:val="18"/>
          <w:szCs w:val="18"/>
        </w:rPr>
        <w:t xml:space="preserve">– </w:t>
      </w:r>
      <w:r w:rsidR="00043C19">
        <w:rPr>
          <w:rFonts w:cs="Arial"/>
          <w:bCs/>
          <w:caps/>
          <w:snapToGrid w:val="0"/>
          <w:sz w:val="18"/>
          <w:szCs w:val="18"/>
        </w:rPr>
        <w:tab/>
      </w:r>
      <w:r w:rsidR="00686128" w:rsidRPr="00297507">
        <w:rPr>
          <w:sz w:val="18"/>
          <w:szCs w:val="18"/>
        </w:rPr>
        <w:t>Note indicative 28 “Variétés indiquées à titre d</w:t>
      </w:r>
      <w:r w:rsidR="00A12CF9" w:rsidRPr="00297507">
        <w:rPr>
          <w:sz w:val="18"/>
          <w:szCs w:val="18"/>
        </w:rPr>
        <w:t>’</w:t>
      </w:r>
      <w:r w:rsidR="00686128" w:rsidRPr="00297507">
        <w:rPr>
          <w:sz w:val="18"/>
          <w:szCs w:val="18"/>
        </w:rPr>
        <w:t>exemples” (révision)</w:t>
      </w:r>
      <w:r w:rsidR="00B04C36" w:rsidRPr="00297507">
        <w:rPr>
          <w:sz w:val="18"/>
          <w:szCs w:val="18"/>
        </w:rPr>
        <w:t> :</w:t>
      </w:r>
      <w:r w:rsidR="00686128" w:rsidRPr="00297507">
        <w:rPr>
          <w:sz w:val="18"/>
          <w:szCs w:val="18"/>
        </w:rPr>
        <w:t xml:space="preserve"> Situations dans lesquelles</w:t>
      </w:r>
      <w:r w:rsidR="00043C19">
        <w:rPr>
          <w:sz w:val="18"/>
          <w:szCs w:val="18"/>
        </w:rPr>
        <w:t xml:space="preserve"> </w:t>
      </w:r>
      <w:r w:rsidR="00686128" w:rsidRPr="00297507">
        <w:rPr>
          <w:sz w:val="18"/>
          <w:szCs w:val="18"/>
        </w:rPr>
        <w:t>des illustrations pourraient compléter ou remplacer des variétés indiquées à titre d</w:t>
      </w:r>
      <w:r w:rsidR="00A12CF9" w:rsidRPr="00297507">
        <w:rPr>
          <w:sz w:val="18"/>
          <w:szCs w:val="18"/>
        </w:rPr>
        <w:t>’</w:t>
      </w:r>
      <w:r w:rsidR="00686128" w:rsidRPr="00297507">
        <w:rPr>
          <w:sz w:val="18"/>
          <w:szCs w:val="18"/>
        </w:rPr>
        <w:t>exemples</w:t>
      </w:r>
    </w:p>
    <w:p w14:paraId="273168FF" w14:textId="720999C8" w:rsidR="00240378" w:rsidRPr="00297507" w:rsidRDefault="00240378" w:rsidP="00043C19">
      <w:pPr>
        <w:keepNext/>
        <w:keepLines/>
        <w:tabs>
          <w:tab w:val="left" w:pos="2552"/>
        </w:tabs>
        <w:ind w:left="2552" w:hanging="1134"/>
        <w:rPr>
          <w:sz w:val="18"/>
          <w:szCs w:val="18"/>
        </w:rPr>
      </w:pPr>
      <w:r w:rsidRPr="00297507">
        <w:rPr>
          <w:sz w:val="18"/>
          <w:szCs w:val="18"/>
        </w:rPr>
        <w:t>Appendi</w:t>
      </w:r>
      <w:r w:rsidR="00751E30" w:rsidRPr="00297507">
        <w:rPr>
          <w:sz w:val="18"/>
          <w:szCs w:val="18"/>
        </w:rPr>
        <w:t>ce</w:t>
      </w:r>
      <w:r w:rsidR="00B04C36" w:rsidRPr="00297507">
        <w:rPr>
          <w:sz w:val="18"/>
          <w:szCs w:val="18"/>
        </w:rPr>
        <w:t> :</w:t>
      </w:r>
      <w:r w:rsidRPr="00297507">
        <w:rPr>
          <w:sz w:val="18"/>
          <w:szCs w:val="18"/>
        </w:rPr>
        <w:t xml:space="preserve"> </w:t>
      </w:r>
      <w:r w:rsidR="00043C19">
        <w:rPr>
          <w:sz w:val="18"/>
          <w:szCs w:val="18"/>
        </w:rPr>
        <w:tab/>
      </w:r>
      <w:r w:rsidRPr="00297507">
        <w:rPr>
          <w:sz w:val="18"/>
          <w:szCs w:val="18"/>
        </w:rPr>
        <w:t>Propos</w:t>
      </w:r>
      <w:r w:rsidR="00751E30" w:rsidRPr="00297507">
        <w:rPr>
          <w:sz w:val="18"/>
          <w:szCs w:val="18"/>
        </w:rPr>
        <w:t xml:space="preserve">ition de révision de la </w:t>
      </w:r>
      <w:r w:rsidR="00C616A0" w:rsidRPr="00297507">
        <w:rPr>
          <w:sz w:val="18"/>
          <w:szCs w:val="18"/>
        </w:rPr>
        <w:t xml:space="preserve">note </w:t>
      </w:r>
      <w:r w:rsidR="00136618" w:rsidRPr="00297507">
        <w:rPr>
          <w:sz w:val="18"/>
          <w:szCs w:val="18"/>
        </w:rPr>
        <w:t>GN</w:t>
      </w:r>
      <w:r w:rsidR="003B1910" w:rsidRPr="00297507">
        <w:rPr>
          <w:sz w:val="18"/>
          <w:szCs w:val="18"/>
        </w:rPr>
        <w:t> </w:t>
      </w:r>
      <w:r w:rsidRPr="00297507">
        <w:rPr>
          <w:sz w:val="18"/>
          <w:szCs w:val="18"/>
        </w:rPr>
        <w:t>28 “</w:t>
      </w:r>
      <w:r w:rsidR="00136618" w:rsidRPr="00297507">
        <w:rPr>
          <w:sz w:val="18"/>
          <w:szCs w:val="18"/>
        </w:rPr>
        <w:t>Variétés indiquées à titre d</w:t>
      </w:r>
      <w:r w:rsidR="00A12CF9" w:rsidRPr="00297507">
        <w:rPr>
          <w:sz w:val="18"/>
          <w:szCs w:val="18"/>
        </w:rPr>
        <w:t>’</w:t>
      </w:r>
      <w:r w:rsidR="00136618" w:rsidRPr="00297507">
        <w:rPr>
          <w:sz w:val="18"/>
          <w:szCs w:val="18"/>
        </w:rPr>
        <w:t>exemples</w:t>
      </w:r>
      <w:r w:rsidRPr="00297507">
        <w:rPr>
          <w:sz w:val="18"/>
          <w:szCs w:val="18"/>
        </w:rPr>
        <w:t>”</w:t>
      </w:r>
      <w:r w:rsidR="00C616A0" w:rsidRPr="00297507">
        <w:rPr>
          <w:sz w:val="18"/>
          <w:szCs w:val="18"/>
        </w:rPr>
        <w:t xml:space="preserve"> </w:t>
      </w:r>
      <w:r w:rsidRPr="00297507">
        <w:rPr>
          <w:sz w:val="18"/>
          <w:szCs w:val="18"/>
        </w:rPr>
        <w:t xml:space="preserve">(version </w:t>
      </w:r>
      <w:r w:rsidR="00136618" w:rsidRPr="00297507">
        <w:rPr>
          <w:sz w:val="18"/>
          <w:szCs w:val="18"/>
        </w:rPr>
        <w:t>sans</w:t>
      </w:r>
      <w:r w:rsidR="005C67F4" w:rsidRPr="00297507">
        <w:rPr>
          <w:sz w:val="18"/>
          <w:szCs w:val="18"/>
        </w:rPr>
        <w:t xml:space="preserve"> sui</w:t>
      </w:r>
      <w:r w:rsidR="0098547A" w:rsidRPr="00297507">
        <w:rPr>
          <w:sz w:val="18"/>
          <w:szCs w:val="18"/>
        </w:rPr>
        <w:t>vi d</w:t>
      </w:r>
      <w:r w:rsidR="005C67F4" w:rsidRPr="00297507">
        <w:rPr>
          <w:sz w:val="18"/>
          <w:szCs w:val="18"/>
        </w:rPr>
        <w:t>es modification</w:t>
      </w:r>
      <w:r w:rsidRPr="00297507">
        <w:rPr>
          <w:sz w:val="18"/>
          <w:szCs w:val="18"/>
        </w:rPr>
        <w:t>s)</w:t>
      </w:r>
    </w:p>
    <w:p w14:paraId="75D29494" w14:textId="0E9626C5" w:rsidR="00F01DD2" w:rsidRPr="00297507" w:rsidRDefault="00F01DD2" w:rsidP="00297507">
      <w:pPr>
        <w:tabs>
          <w:tab w:val="left" w:pos="1418"/>
        </w:tabs>
        <w:spacing w:before="120" w:after="120"/>
        <w:ind w:left="1418" w:hanging="1418"/>
        <w:jc w:val="left"/>
        <w:rPr>
          <w:sz w:val="18"/>
          <w:szCs w:val="18"/>
        </w:rPr>
      </w:pPr>
      <w:r w:rsidRPr="00F11369">
        <w:rPr>
          <w:caps/>
          <w:sz w:val="18"/>
          <w:szCs w:val="18"/>
        </w:rPr>
        <w:t>A</w:t>
      </w:r>
      <w:r w:rsidR="00F11369" w:rsidRPr="00F11369">
        <w:rPr>
          <w:caps/>
          <w:sz w:val="18"/>
          <w:szCs w:val="18"/>
        </w:rPr>
        <w:t>nnexe</w:t>
      </w:r>
      <w:r w:rsidR="003B1910" w:rsidRPr="00F11369">
        <w:rPr>
          <w:caps/>
          <w:sz w:val="18"/>
          <w:szCs w:val="18"/>
        </w:rPr>
        <w:t> </w:t>
      </w:r>
      <w:r w:rsidR="00297507" w:rsidRPr="00F11369">
        <w:rPr>
          <w:caps/>
          <w:sz w:val="18"/>
          <w:szCs w:val="18"/>
        </w:rPr>
        <w:t>III</w:t>
      </w:r>
      <w:r w:rsidRPr="00297507">
        <w:rPr>
          <w:sz w:val="18"/>
          <w:szCs w:val="18"/>
        </w:rPr>
        <w:tab/>
      </w:r>
      <w:r w:rsidR="00240378" w:rsidRPr="00297507">
        <w:rPr>
          <w:sz w:val="18"/>
          <w:szCs w:val="18"/>
        </w:rPr>
        <w:t>N</w:t>
      </w:r>
      <w:r w:rsidR="00C616A0" w:rsidRPr="00297507">
        <w:rPr>
          <w:sz w:val="18"/>
          <w:szCs w:val="18"/>
        </w:rPr>
        <w:t xml:space="preserve">ombre de </w:t>
      </w:r>
      <w:r w:rsidR="005D1DD1" w:rsidRPr="00297507">
        <w:rPr>
          <w:sz w:val="18"/>
          <w:szCs w:val="18"/>
        </w:rPr>
        <w:t>cycle</w:t>
      </w:r>
      <w:r w:rsidR="00C616A0" w:rsidRPr="00297507">
        <w:rPr>
          <w:sz w:val="18"/>
          <w:szCs w:val="18"/>
        </w:rPr>
        <w:t>s</w:t>
      </w:r>
      <w:r w:rsidR="005D1DD1" w:rsidRPr="00297507">
        <w:rPr>
          <w:sz w:val="18"/>
          <w:szCs w:val="18"/>
        </w:rPr>
        <w:t xml:space="preserve"> de végétation</w:t>
      </w:r>
      <w:r w:rsidR="00240378" w:rsidRPr="00297507">
        <w:rPr>
          <w:sz w:val="18"/>
          <w:szCs w:val="18"/>
        </w:rPr>
        <w:t xml:space="preserve"> </w:t>
      </w:r>
      <w:r w:rsidR="00C616A0" w:rsidRPr="00297507">
        <w:rPr>
          <w:sz w:val="18"/>
          <w:szCs w:val="18"/>
        </w:rPr>
        <w:t>et</w:t>
      </w:r>
      <w:r w:rsidR="00C059CD" w:rsidRPr="00297507">
        <w:rPr>
          <w:sz w:val="18"/>
          <w:szCs w:val="18"/>
        </w:rPr>
        <w:t xml:space="preserve"> conclusion de l</w:t>
      </w:r>
      <w:r w:rsidR="00A12CF9" w:rsidRPr="00297507">
        <w:rPr>
          <w:sz w:val="18"/>
          <w:szCs w:val="18"/>
        </w:rPr>
        <w:t>’</w:t>
      </w:r>
      <w:r w:rsidR="00C059CD" w:rsidRPr="00297507">
        <w:rPr>
          <w:sz w:val="18"/>
          <w:szCs w:val="18"/>
        </w:rPr>
        <w:t>examen des plantes fruitières</w:t>
      </w:r>
    </w:p>
    <w:p w14:paraId="6B865704" w14:textId="78F86016" w:rsidR="00646BB9" w:rsidRDefault="00646BB9">
      <w:pPr>
        <w:jc w:val="left"/>
        <w:rPr>
          <w:caps/>
          <w:lang w:val="en-US"/>
        </w:rPr>
      </w:pPr>
      <w:r>
        <w:br w:type="page"/>
      </w:r>
    </w:p>
    <w:p w14:paraId="004C9F93" w14:textId="13BE64C1" w:rsidR="0042252D" w:rsidRPr="009750AC" w:rsidRDefault="00043C19" w:rsidP="007C3118">
      <w:pPr>
        <w:pStyle w:val="Heading1"/>
      </w:pPr>
      <w:bookmarkStart w:id="3" w:name="_Toc209458415"/>
      <w:r>
        <w:lastRenderedPageBreak/>
        <w:t>R</w:t>
      </w:r>
      <w:r w:rsidR="00C059CD" w:rsidRPr="009750AC">
        <w:t>appel</w:t>
      </w:r>
      <w:bookmarkEnd w:id="3"/>
    </w:p>
    <w:p w14:paraId="16927E68" w14:textId="77777777" w:rsidR="0042252D" w:rsidRPr="009750AC" w:rsidRDefault="0042252D" w:rsidP="0042252D">
      <w:pPr>
        <w:keepNext/>
        <w:jc w:val="left"/>
        <w:rPr>
          <w:rFonts w:cs="Arial"/>
          <w:color w:val="000000"/>
        </w:rPr>
      </w:pPr>
    </w:p>
    <w:p w14:paraId="0D081182" w14:textId="1931A3A2" w:rsidR="0042252D" w:rsidRPr="009750AC" w:rsidRDefault="0042252D" w:rsidP="0042252D">
      <w:r w:rsidRPr="009750AC">
        <w:fldChar w:fldCharType="begin"/>
      </w:r>
      <w:r w:rsidRPr="009750AC">
        <w:instrText xml:space="preserve"> AUTONUM  </w:instrText>
      </w:r>
      <w:r w:rsidRPr="009750AC">
        <w:fldChar w:fldCharType="end"/>
      </w:r>
      <w:r w:rsidRPr="009750AC">
        <w:tab/>
      </w:r>
      <w:r w:rsidR="00C059CD" w:rsidRPr="009750AC">
        <w:t>Les éléments d</w:t>
      </w:r>
      <w:r w:rsidR="00A12CF9" w:rsidRPr="009750AC">
        <w:t>’</w:t>
      </w:r>
      <w:r w:rsidR="00B13784" w:rsidRPr="009750AC">
        <w:t>orientation</w:t>
      </w:r>
      <w:r w:rsidR="00C059CD" w:rsidRPr="009750AC">
        <w:t xml:space="preserve"> et d</w:t>
      </w:r>
      <w:r w:rsidR="00A12CF9" w:rsidRPr="009750AC">
        <w:t>’</w:t>
      </w:r>
      <w:r w:rsidR="00C059CD" w:rsidRPr="009750AC">
        <w:t>information adoptés sont publiés sur le site de l</w:t>
      </w:r>
      <w:r w:rsidR="00A12CF9" w:rsidRPr="009750AC">
        <w:t>’</w:t>
      </w:r>
      <w:r w:rsidRPr="009750AC">
        <w:t>UPOV</w:t>
      </w:r>
      <w:r w:rsidR="00D030A3" w:rsidRPr="009750AC">
        <w:t>.</w:t>
      </w:r>
    </w:p>
    <w:p w14:paraId="2837E0E7" w14:textId="77777777" w:rsidR="0056193B" w:rsidRPr="009750AC" w:rsidRDefault="0056193B" w:rsidP="0042252D"/>
    <w:p w14:paraId="226AE4F3" w14:textId="77777777" w:rsidR="00707BCC" w:rsidRPr="009750AC" w:rsidRDefault="00707BCC" w:rsidP="0042252D"/>
    <w:p w14:paraId="0AD64E83" w14:textId="02FB83D3" w:rsidR="0042252D" w:rsidRPr="009750AC" w:rsidRDefault="00043C19" w:rsidP="007C3118">
      <w:pPr>
        <w:pStyle w:val="Heading1"/>
        <w:rPr>
          <w:lang w:val="fr-FR"/>
        </w:rPr>
      </w:pPr>
      <w:bookmarkStart w:id="4" w:name="_Toc209458416"/>
      <w:r w:rsidRPr="009750AC">
        <w:t>I.</w:t>
      </w:r>
      <w:r w:rsidRPr="009750AC">
        <w:tab/>
        <w:t>Documents propos</w:t>
      </w:r>
      <w:r>
        <w:t>é</w:t>
      </w:r>
      <w:r w:rsidRPr="009750AC">
        <w:t xml:space="preserve">s pour adoption par le </w:t>
      </w:r>
      <w:r>
        <w:t>C</w:t>
      </w:r>
      <w:r w:rsidRPr="009750AC">
        <w:t>onseil en 2025</w:t>
      </w:r>
      <w:bookmarkEnd w:id="4"/>
    </w:p>
    <w:p w14:paraId="5A8EA18C" w14:textId="77777777" w:rsidR="0042252D" w:rsidRPr="009750AC" w:rsidRDefault="0042252D" w:rsidP="0042252D">
      <w:pPr>
        <w:keepNext/>
      </w:pPr>
    </w:p>
    <w:p w14:paraId="38C3112E" w14:textId="30B37B92" w:rsidR="0042252D" w:rsidRPr="009750AC" w:rsidRDefault="0042252D" w:rsidP="0042252D">
      <w:r w:rsidRPr="009750AC">
        <w:fldChar w:fldCharType="begin"/>
      </w:r>
      <w:r w:rsidRPr="009750AC">
        <w:instrText xml:space="preserve"> AUTONUM  </w:instrText>
      </w:r>
      <w:r w:rsidRPr="009750AC">
        <w:fldChar w:fldCharType="end"/>
      </w:r>
      <w:r w:rsidRPr="009750AC">
        <w:tab/>
      </w:r>
      <w:r w:rsidR="00067333" w:rsidRPr="009750AC">
        <w:t xml:space="preserve">Les documents suivants sont proposés pour adoption par le Conseil </w:t>
      </w:r>
      <w:r w:rsidR="00A12CF9" w:rsidRPr="009750AC">
        <w:t>en 2025</w:t>
      </w:r>
      <w:r w:rsidR="00067333" w:rsidRPr="009750AC">
        <w:t>, sous réserve de l</w:t>
      </w:r>
      <w:r w:rsidR="00A12CF9" w:rsidRPr="009750AC">
        <w:t>’</w:t>
      </w:r>
      <w:r w:rsidR="00067333" w:rsidRPr="009750AC">
        <w:t>approbation du</w:t>
      </w:r>
      <w:r w:rsidR="00A12CF9" w:rsidRPr="009750AC">
        <w:t> TC</w:t>
      </w:r>
      <w:r w:rsidR="00067333" w:rsidRPr="009750AC">
        <w:t xml:space="preserve"> et</w:t>
      </w:r>
      <w:r w:rsidR="00A12CF9" w:rsidRPr="009750AC">
        <w:t xml:space="preserve"> du CAJ</w:t>
      </w:r>
      <w:r w:rsidR="00067333" w:rsidRPr="009750AC">
        <w:t xml:space="preserve">, lors de leurs </w:t>
      </w:r>
      <w:r w:rsidRPr="009750AC">
        <w:t xml:space="preserve">sessions </w:t>
      </w:r>
      <w:r w:rsidR="00A12CF9" w:rsidRPr="009750AC">
        <w:t>de 2025</w:t>
      </w:r>
      <w:r w:rsidRPr="009750AC">
        <w:t>.</w:t>
      </w:r>
    </w:p>
    <w:p w14:paraId="2E76F6B7" w14:textId="77777777" w:rsidR="0042252D" w:rsidRPr="009750AC" w:rsidRDefault="0042252D" w:rsidP="0042252D"/>
    <w:p w14:paraId="02C9DF3F" w14:textId="14AB376D" w:rsidR="00A932A9" w:rsidRPr="009750AC" w:rsidRDefault="00A932A9" w:rsidP="005F51A2">
      <w:pPr>
        <w:pStyle w:val="Heading2"/>
        <w:rPr>
          <w:lang w:val="fr-FR"/>
        </w:rPr>
      </w:pPr>
      <w:bookmarkStart w:id="5" w:name="_Toc209458417"/>
      <w:r w:rsidRPr="009750AC">
        <w:rPr>
          <w:lang w:val="fr-FR"/>
        </w:rPr>
        <w:t>UPOV/INF/22</w:t>
      </w:r>
      <w:r w:rsidR="00B04C36" w:rsidRPr="009750AC">
        <w:rPr>
          <w:lang w:val="fr-FR"/>
        </w:rPr>
        <w:t> </w:t>
      </w:r>
      <w:r w:rsidRPr="009750AC">
        <w:rPr>
          <w:lang w:val="fr-FR"/>
        </w:rPr>
        <w:t xml:space="preserve">: </w:t>
      </w:r>
      <w:r w:rsidR="009C0AB6" w:rsidRPr="009750AC">
        <w:rPr>
          <w:lang w:val="fr-FR"/>
        </w:rPr>
        <w:t>Logiciels et équipements utilisés par les membres de l</w:t>
      </w:r>
      <w:r w:rsidR="00A12CF9" w:rsidRPr="009750AC">
        <w:rPr>
          <w:lang w:val="fr-FR"/>
        </w:rPr>
        <w:t>’</w:t>
      </w:r>
      <w:r w:rsidR="009C0AB6" w:rsidRPr="009750AC">
        <w:rPr>
          <w:lang w:val="fr-FR"/>
        </w:rPr>
        <w:t>Union (</w:t>
      </w:r>
      <w:r w:rsidR="00BE3CEE" w:rsidRPr="009750AC">
        <w:rPr>
          <w:lang w:val="fr-FR"/>
        </w:rPr>
        <w:t>révision</w:t>
      </w:r>
      <w:r w:rsidR="009C0AB6" w:rsidRPr="009750AC">
        <w:rPr>
          <w:lang w:val="fr-FR"/>
        </w:rPr>
        <w:t>) (</w:t>
      </w:r>
      <w:r w:rsidR="00A12CF9" w:rsidRPr="009750AC">
        <w:rPr>
          <w:lang w:val="fr-FR"/>
        </w:rPr>
        <w:t>document</w:t>
      </w:r>
      <w:r w:rsidR="003B1910">
        <w:rPr>
          <w:lang w:val="fr-FR"/>
        </w:rPr>
        <w:t> </w:t>
      </w:r>
      <w:r w:rsidR="00A12CF9" w:rsidRPr="009750AC">
        <w:rPr>
          <w:lang w:val="fr-FR"/>
        </w:rPr>
        <w:t>UP</w:t>
      </w:r>
      <w:r w:rsidR="009C0AB6" w:rsidRPr="009750AC">
        <w:rPr>
          <w:lang w:val="fr-FR"/>
        </w:rPr>
        <w:t>OV/INF/22/12 Draft 1)</w:t>
      </w:r>
      <w:bookmarkEnd w:id="5"/>
    </w:p>
    <w:p w14:paraId="15863347" w14:textId="77777777" w:rsidR="00A932A9" w:rsidRPr="009750AC" w:rsidRDefault="00A932A9" w:rsidP="00A932A9">
      <w:pPr>
        <w:keepNext/>
      </w:pPr>
    </w:p>
    <w:p w14:paraId="5869F7E5" w14:textId="10A44690" w:rsidR="00A932A9" w:rsidRPr="009750AC" w:rsidRDefault="00A932A9" w:rsidP="00A932A9">
      <w:r w:rsidRPr="009750AC">
        <w:fldChar w:fldCharType="begin"/>
      </w:r>
      <w:r w:rsidRPr="009750AC">
        <w:instrText xml:space="preserve"> AUTONUM  </w:instrText>
      </w:r>
      <w:r w:rsidRPr="009750AC">
        <w:fldChar w:fldCharType="end"/>
      </w:r>
      <w:r w:rsidRPr="009750AC">
        <w:tab/>
      </w:r>
      <w:r w:rsidR="00DB6E46" w:rsidRPr="009750AC">
        <w:t>Le Bureau de l</w:t>
      </w:r>
      <w:r w:rsidR="00A12CF9" w:rsidRPr="009750AC">
        <w:t>’</w:t>
      </w:r>
      <w:r w:rsidR="00DB6E46" w:rsidRPr="009750AC">
        <w:t>U</w:t>
      </w:r>
      <w:r w:rsidRPr="009750AC">
        <w:rPr>
          <w:rStyle w:val="ui-provider"/>
        </w:rPr>
        <w:t xml:space="preserve">nion </w:t>
      </w:r>
      <w:r w:rsidR="00DB6E46" w:rsidRPr="009750AC">
        <w:rPr>
          <w:rStyle w:val="ui-provider"/>
        </w:rPr>
        <w:t xml:space="preserve">a </w:t>
      </w:r>
      <w:r w:rsidR="007C3118">
        <w:rPr>
          <w:rStyle w:val="ui-provider"/>
        </w:rPr>
        <w:t>envoyé</w:t>
      </w:r>
      <w:r w:rsidR="00DB6E46" w:rsidRPr="009750AC">
        <w:rPr>
          <w:rStyle w:val="ui-provider"/>
        </w:rPr>
        <w:t xml:space="preserve"> la </w:t>
      </w:r>
      <w:r w:rsidR="007E27BF" w:rsidRPr="009750AC">
        <w:rPr>
          <w:rStyle w:val="ui-provider"/>
        </w:rPr>
        <w:t>circula</w:t>
      </w:r>
      <w:r w:rsidR="00DB6E46" w:rsidRPr="009750AC">
        <w:rPr>
          <w:rStyle w:val="ui-provider"/>
        </w:rPr>
        <w:t>i</w:t>
      </w:r>
      <w:r w:rsidR="007E27BF" w:rsidRPr="009750AC">
        <w:rPr>
          <w:rStyle w:val="ui-provider"/>
        </w:rPr>
        <w:t>r</w:t>
      </w:r>
      <w:r w:rsidR="00DB6E46" w:rsidRPr="009750AC">
        <w:rPr>
          <w:rStyle w:val="ui-provider"/>
        </w:rPr>
        <w:t>e</w:t>
      </w:r>
      <w:r w:rsidR="005D3D9D">
        <w:rPr>
          <w:rStyle w:val="ui-provider"/>
        </w:rPr>
        <w:t> </w:t>
      </w:r>
      <w:r w:rsidR="007E27BF" w:rsidRPr="009750AC">
        <w:rPr>
          <w:rStyle w:val="ui-provider"/>
        </w:rPr>
        <w:t>E</w:t>
      </w:r>
      <w:r w:rsidR="00297507">
        <w:rPr>
          <w:rStyle w:val="ui-provider"/>
        </w:rPr>
        <w:noBreakHyphen/>
      </w:r>
      <w:r w:rsidR="007E27BF" w:rsidRPr="009750AC">
        <w:rPr>
          <w:rStyle w:val="ui-provider"/>
        </w:rPr>
        <w:t xml:space="preserve">25/003 </w:t>
      </w:r>
      <w:r w:rsidR="00DB6E46" w:rsidRPr="009750AC">
        <w:rPr>
          <w:rStyle w:val="ui-provider"/>
        </w:rPr>
        <w:t>du 2</w:t>
      </w:r>
      <w:r w:rsidR="00A12CF9" w:rsidRPr="009750AC">
        <w:rPr>
          <w:rStyle w:val="ui-provider"/>
        </w:rPr>
        <w:t>7 janvier 20</w:t>
      </w:r>
      <w:r w:rsidR="007E27BF" w:rsidRPr="009750AC">
        <w:rPr>
          <w:rStyle w:val="ui-provider"/>
        </w:rPr>
        <w:t>25</w:t>
      </w:r>
      <w:r w:rsidRPr="009750AC">
        <w:rPr>
          <w:rStyle w:val="ui-provider"/>
        </w:rPr>
        <w:t xml:space="preserve"> </w:t>
      </w:r>
      <w:r w:rsidR="00DB6E46" w:rsidRPr="009750AC">
        <w:rPr>
          <w:rStyle w:val="ui-provider"/>
        </w:rPr>
        <w:t xml:space="preserve">aux personnes désignées </w:t>
      </w:r>
      <w:r w:rsidR="007C3118">
        <w:rPr>
          <w:rStyle w:val="ui-provider"/>
        </w:rPr>
        <w:t>par les</w:t>
      </w:r>
      <w:r w:rsidR="00DB6E46" w:rsidRPr="009750AC">
        <w:rPr>
          <w:rStyle w:val="ui-provider"/>
        </w:rPr>
        <w:t xml:space="preserve"> membres de l</w:t>
      </w:r>
      <w:r w:rsidR="00A12CF9" w:rsidRPr="009750AC">
        <w:rPr>
          <w:rStyle w:val="ui-provider"/>
        </w:rPr>
        <w:t>’</w:t>
      </w:r>
      <w:r w:rsidRPr="009750AC">
        <w:rPr>
          <w:rStyle w:val="ui-provider"/>
        </w:rPr>
        <w:t xml:space="preserve">Union </w:t>
      </w:r>
      <w:r w:rsidR="00DB6E46" w:rsidRPr="009750AC">
        <w:rPr>
          <w:rStyle w:val="ui-provider"/>
        </w:rPr>
        <w:t xml:space="preserve">dans </w:t>
      </w:r>
      <w:r w:rsidR="007C3118">
        <w:rPr>
          <w:rStyle w:val="ui-provider"/>
        </w:rPr>
        <w:t xml:space="preserve">tous les organes </w:t>
      </w:r>
      <w:r w:rsidR="00DB6E46" w:rsidRPr="009750AC">
        <w:rPr>
          <w:rStyle w:val="ui-provider"/>
        </w:rPr>
        <w:t>de l</w:t>
      </w:r>
      <w:r w:rsidR="00A12CF9" w:rsidRPr="009750AC">
        <w:rPr>
          <w:rStyle w:val="ui-provider"/>
        </w:rPr>
        <w:t>’</w:t>
      </w:r>
      <w:r w:rsidR="007E27BF" w:rsidRPr="009750AC">
        <w:rPr>
          <w:rStyle w:val="ui-provider"/>
        </w:rPr>
        <w:t>UPOV</w:t>
      </w:r>
      <w:r w:rsidRPr="009750AC">
        <w:rPr>
          <w:rStyle w:val="ui-provider"/>
        </w:rPr>
        <w:t xml:space="preserve">, </w:t>
      </w:r>
      <w:r w:rsidR="00BD072B" w:rsidRPr="009750AC">
        <w:rPr>
          <w:rStyle w:val="ui-provider"/>
        </w:rPr>
        <w:t xml:space="preserve">pour les </w:t>
      </w:r>
      <w:r w:rsidRPr="009750AC">
        <w:rPr>
          <w:rStyle w:val="ui-provider"/>
        </w:rPr>
        <w:t>invit</w:t>
      </w:r>
      <w:r w:rsidR="00BD072B" w:rsidRPr="009750AC">
        <w:rPr>
          <w:rStyle w:val="ui-provider"/>
        </w:rPr>
        <w:t xml:space="preserve">er à fournir </w:t>
      </w:r>
      <w:r w:rsidRPr="009750AC">
        <w:rPr>
          <w:rStyle w:val="ui-provider"/>
        </w:rPr>
        <w:t>o</w:t>
      </w:r>
      <w:r w:rsidR="00BD072B" w:rsidRPr="009750AC">
        <w:rPr>
          <w:rStyle w:val="ui-provider"/>
        </w:rPr>
        <w:t xml:space="preserve">u à actualiser </w:t>
      </w:r>
      <w:r w:rsidR="00751FFF" w:rsidRPr="009750AC">
        <w:rPr>
          <w:rStyle w:val="ui-provider"/>
        </w:rPr>
        <w:t>les</w:t>
      </w:r>
      <w:r w:rsidRPr="009750AC">
        <w:rPr>
          <w:rStyle w:val="ui-provider"/>
        </w:rPr>
        <w:t xml:space="preserve"> information</w:t>
      </w:r>
      <w:r w:rsidR="00751FFF" w:rsidRPr="009750AC">
        <w:rPr>
          <w:rStyle w:val="ui-provider"/>
        </w:rPr>
        <w:t>s</w:t>
      </w:r>
      <w:r w:rsidRPr="009750AC">
        <w:rPr>
          <w:rStyle w:val="ui-provider"/>
        </w:rPr>
        <w:t xml:space="preserve"> </w:t>
      </w:r>
      <w:r w:rsidR="0084582C" w:rsidRPr="009750AC">
        <w:rPr>
          <w:rStyle w:val="ui-provider"/>
        </w:rPr>
        <w:t>relatives à leur utilisation des logiciels et équipements existants à des fins d</w:t>
      </w:r>
      <w:r w:rsidR="00A12CF9" w:rsidRPr="009750AC">
        <w:rPr>
          <w:rStyle w:val="ui-provider"/>
        </w:rPr>
        <w:t>’</w:t>
      </w:r>
      <w:r w:rsidR="0067105B" w:rsidRPr="009750AC">
        <w:rPr>
          <w:rStyle w:val="ui-provider"/>
        </w:rPr>
        <w:t>examen</w:t>
      </w:r>
      <w:r w:rsidR="00B04C36" w:rsidRPr="009750AC">
        <w:rPr>
          <w:rStyle w:val="ui-provider"/>
        </w:rPr>
        <w:t> </w:t>
      </w:r>
      <w:r w:rsidR="0084582C" w:rsidRPr="009750AC">
        <w:rPr>
          <w:rStyle w:val="ui-provider"/>
        </w:rPr>
        <w:t>DHS</w:t>
      </w:r>
      <w:r w:rsidR="0067105B" w:rsidRPr="009750AC">
        <w:rPr>
          <w:rStyle w:val="ui-provider"/>
        </w:rPr>
        <w:t>,</w:t>
      </w:r>
      <w:r w:rsidR="0084582C" w:rsidRPr="009750AC">
        <w:rPr>
          <w:rStyle w:val="ui-provider"/>
        </w:rPr>
        <w:t xml:space="preserve"> </w:t>
      </w:r>
      <w:r w:rsidR="0067105B" w:rsidRPr="009750AC">
        <w:rPr>
          <w:rStyle w:val="ui-provider"/>
        </w:rPr>
        <w:t>telles qu</w:t>
      </w:r>
      <w:r w:rsidR="00A12CF9" w:rsidRPr="009750AC">
        <w:rPr>
          <w:rStyle w:val="ui-provider"/>
        </w:rPr>
        <w:t>’</w:t>
      </w:r>
      <w:r w:rsidR="0067105B" w:rsidRPr="009750AC">
        <w:rPr>
          <w:rStyle w:val="ui-provider"/>
        </w:rPr>
        <w:t>elles</w:t>
      </w:r>
      <w:r w:rsidR="0084582C" w:rsidRPr="009750AC">
        <w:rPr>
          <w:rStyle w:val="ui-provider"/>
        </w:rPr>
        <w:t xml:space="preserve"> figurent </w:t>
      </w:r>
      <w:r w:rsidR="00837575" w:rsidRPr="009750AC">
        <w:rPr>
          <w:rStyle w:val="ui-provider"/>
        </w:rPr>
        <w:t>dans le</w:t>
      </w:r>
      <w:r w:rsidR="0084582C" w:rsidRPr="009750AC">
        <w:rPr>
          <w:rStyle w:val="ui-provider"/>
        </w:rPr>
        <w:t xml:space="preserve"> </w:t>
      </w:r>
      <w:r w:rsidRPr="009750AC">
        <w:rPr>
          <w:rStyle w:val="ui-provider"/>
        </w:rPr>
        <w:t>document</w:t>
      </w:r>
      <w:r w:rsidR="005D3D9D">
        <w:rPr>
          <w:rStyle w:val="ui-provider"/>
        </w:rPr>
        <w:t> </w:t>
      </w:r>
      <w:r w:rsidRPr="009750AC">
        <w:rPr>
          <w:rStyle w:val="ui-provider"/>
        </w:rPr>
        <w:t>UPOV/INF/22/1</w:t>
      </w:r>
      <w:r w:rsidR="007E27BF" w:rsidRPr="009750AC">
        <w:rPr>
          <w:rStyle w:val="ui-provider"/>
        </w:rPr>
        <w:t>1</w:t>
      </w:r>
      <w:r w:rsidRPr="009750AC">
        <w:rPr>
          <w:rStyle w:val="ui-provider"/>
        </w:rPr>
        <w:t xml:space="preserve"> “</w:t>
      </w:r>
      <w:r w:rsidR="0084582C" w:rsidRPr="009750AC">
        <w:rPr>
          <w:rStyle w:val="ui-provider"/>
        </w:rPr>
        <w:t>Logiciels utilisés par les membres de l</w:t>
      </w:r>
      <w:r w:rsidR="00A12CF9" w:rsidRPr="009750AC">
        <w:rPr>
          <w:rStyle w:val="ui-provider"/>
        </w:rPr>
        <w:t>’</w:t>
      </w:r>
      <w:r w:rsidRPr="009750AC">
        <w:t xml:space="preserve">Union”.  </w:t>
      </w:r>
      <w:r w:rsidR="0084582C" w:rsidRPr="009750AC">
        <w:t>Les pays suivants ont répondu</w:t>
      </w:r>
      <w:r w:rsidR="00B04C36" w:rsidRPr="009750AC">
        <w:t> </w:t>
      </w:r>
      <w:r w:rsidR="0084582C" w:rsidRPr="009750AC">
        <w:t>:</w:t>
      </w:r>
      <w:r w:rsidRPr="009750AC">
        <w:rPr>
          <w:rStyle w:val="ui-provider"/>
        </w:rPr>
        <w:t xml:space="preserve"> </w:t>
      </w:r>
      <w:r w:rsidR="0084582C" w:rsidRPr="009750AC">
        <w:rPr>
          <w:rStyle w:val="ui-provider"/>
        </w:rPr>
        <w:t xml:space="preserve">Afrique du Sud, Allemagne, </w:t>
      </w:r>
      <w:r w:rsidR="009165AD" w:rsidRPr="009750AC">
        <w:rPr>
          <w:rStyle w:val="ui-provider"/>
        </w:rPr>
        <w:t>Argentin</w:t>
      </w:r>
      <w:r w:rsidR="0084582C" w:rsidRPr="009750AC">
        <w:rPr>
          <w:rStyle w:val="ui-provider"/>
        </w:rPr>
        <w:t>e</w:t>
      </w:r>
      <w:r w:rsidR="009165AD" w:rsidRPr="009750AC">
        <w:rPr>
          <w:rStyle w:val="ui-provider"/>
        </w:rPr>
        <w:t xml:space="preserve">, </w:t>
      </w:r>
      <w:r w:rsidR="0084582C" w:rsidRPr="009750AC">
        <w:rPr>
          <w:rStyle w:val="ui-provider"/>
        </w:rPr>
        <w:t>Hongrie, Pérou et Suè</w:t>
      </w:r>
      <w:r w:rsidR="007D5F4E" w:rsidRPr="009750AC">
        <w:rPr>
          <w:rStyle w:val="ui-provider"/>
        </w:rPr>
        <w:t xml:space="preserve">de.  </w:t>
      </w:r>
      <w:r w:rsidR="007D5F4E" w:rsidRPr="009750AC">
        <w:t>Le</w:t>
      </w:r>
      <w:r w:rsidR="0084582C" w:rsidRPr="009750AC">
        <w:t xml:space="preserve">s </w:t>
      </w:r>
      <w:r w:rsidR="00636F85" w:rsidRPr="009750AC">
        <w:t>renseignement</w:t>
      </w:r>
      <w:r w:rsidR="0084582C" w:rsidRPr="009750AC">
        <w:rPr>
          <w:spacing w:val="2"/>
        </w:rPr>
        <w:t>s</w:t>
      </w:r>
      <w:r w:rsidRPr="009750AC">
        <w:rPr>
          <w:spacing w:val="2"/>
        </w:rPr>
        <w:t xml:space="preserve"> </w:t>
      </w:r>
      <w:r w:rsidR="0084582C" w:rsidRPr="009750AC">
        <w:rPr>
          <w:spacing w:val="2"/>
        </w:rPr>
        <w:t xml:space="preserve">fournis ou actualisés, </w:t>
      </w:r>
      <w:r w:rsidR="00837575" w:rsidRPr="009750AC">
        <w:rPr>
          <w:spacing w:val="2"/>
        </w:rPr>
        <w:t xml:space="preserve">selon le cas, figurent dans le </w:t>
      </w:r>
      <w:r w:rsidRPr="009750AC">
        <w:rPr>
          <w:spacing w:val="2"/>
        </w:rPr>
        <w:t>document</w:t>
      </w:r>
      <w:r w:rsidR="005D3D9D">
        <w:rPr>
          <w:spacing w:val="2"/>
        </w:rPr>
        <w:t> </w:t>
      </w:r>
      <w:r w:rsidRPr="009750AC">
        <w:t>UPOV/INF/22/1</w:t>
      </w:r>
      <w:r w:rsidR="009165AD" w:rsidRPr="009750AC">
        <w:t>2</w:t>
      </w:r>
      <w:r w:rsidRPr="009750AC">
        <w:t> Draft 1.</w:t>
      </w:r>
    </w:p>
    <w:p w14:paraId="37486764" w14:textId="77777777" w:rsidR="007E27BF" w:rsidRPr="009750AC" w:rsidRDefault="007E27BF" w:rsidP="00A932A9"/>
    <w:p w14:paraId="6E0BF0F3" w14:textId="1B0911F2" w:rsidR="00A932A9" w:rsidRPr="009750AC" w:rsidRDefault="00A932A9" w:rsidP="00A932A9">
      <w:r w:rsidRPr="009750AC">
        <w:fldChar w:fldCharType="begin"/>
      </w:r>
      <w:r w:rsidRPr="009750AC">
        <w:instrText xml:space="preserve"> AUTONUM  </w:instrText>
      </w:r>
      <w:r w:rsidRPr="009750AC">
        <w:fldChar w:fldCharType="end"/>
      </w:r>
      <w:r w:rsidRPr="009750AC">
        <w:tab/>
        <w:t>S</w:t>
      </w:r>
      <w:r w:rsidR="00837575" w:rsidRPr="009750AC">
        <w:t>ous réserve de l</w:t>
      </w:r>
      <w:r w:rsidR="00A12CF9" w:rsidRPr="009750AC">
        <w:t>’</w:t>
      </w:r>
      <w:r w:rsidR="00837575" w:rsidRPr="009750AC">
        <w:t>approbation du</w:t>
      </w:r>
      <w:r w:rsidR="007C3118">
        <w:t xml:space="preserve"> </w:t>
      </w:r>
      <w:r w:rsidR="00A12CF9" w:rsidRPr="009750AC">
        <w:t>TC</w:t>
      </w:r>
      <w:r w:rsidRPr="009750AC">
        <w:t xml:space="preserve">, </w:t>
      </w:r>
      <w:r w:rsidR="00837575" w:rsidRPr="009750AC">
        <w:t>à sa soixante</w:t>
      </w:r>
      <w:r w:rsidR="007C3118">
        <w:t xml:space="preserve"> </w:t>
      </w:r>
      <w:r w:rsidR="00A12CF9" w:rsidRPr="009750AC">
        <w:t>et</w:t>
      </w:r>
      <w:r w:rsidR="007C3118">
        <w:t xml:space="preserve"> </w:t>
      </w:r>
      <w:r w:rsidR="00A12CF9" w:rsidRPr="009750AC">
        <w:t>unième</w:t>
      </w:r>
      <w:r w:rsidR="007C3118">
        <w:t xml:space="preserve"> </w:t>
      </w:r>
      <w:r w:rsidR="00A12CF9" w:rsidRPr="009750AC">
        <w:t>session</w:t>
      </w:r>
      <w:r w:rsidRPr="009750AC">
        <w:t xml:space="preserve">, </w:t>
      </w:r>
      <w:r w:rsidR="00837575" w:rsidRPr="009750AC">
        <w:t>et</w:t>
      </w:r>
      <w:r w:rsidR="00A12CF9" w:rsidRPr="009750AC">
        <w:t xml:space="preserve"> du</w:t>
      </w:r>
      <w:r w:rsidR="007C3118">
        <w:t xml:space="preserve"> </w:t>
      </w:r>
      <w:r w:rsidR="00A12CF9" w:rsidRPr="009750AC">
        <w:t>CAJ</w:t>
      </w:r>
      <w:r w:rsidRPr="009750AC">
        <w:t xml:space="preserve">, </w:t>
      </w:r>
      <w:r w:rsidR="00837575" w:rsidRPr="009750AC">
        <w:t xml:space="preserve">à sa </w:t>
      </w:r>
      <w:r w:rsidR="00B16C82" w:rsidRPr="009750AC">
        <w:t>quatre</w:t>
      </w:r>
      <w:r w:rsidR="00297507">
        <w:noBreakHyphen/>
      </w:r>
      <w:r w:rsidR="00B16C82" w:rsidRPr="009750AC">
        <w:t>vingt</w:t>
      </w:r>
      <w:r w:rsidR="007C3118">
        <w:t>-</w:t>
      </w:r>
      <w:r w:rsidR="00837575" w:rsidRPr="009750AC">
        <w:t>deux</w:t>
      </w:r>
      <w:r w:rsidR="00A12CF9" w:rsidRPr="009750AC">
        <w:t>ième</w:t>
      </w:r>
      <w:r w:rsidR="007C3118">
        <w:t xml:space="preserve"> </w:t>
      </w:r>
      <w:r w:rsidR="00A12CF9" w:rsidRPr="009750AC">
        <w:t>session</w:t>
      </w:r>
      <w:r w:rsidRPr="009750AC">
        <w:t xml:space="preserve">, </w:t>
      </w:r>
      <w:r w:rsidR="00AD4658" w:rsidRPr="009750AC">
        <w:t xml:space="preserve">une révision approuvée du </w:t>
      </w:r>
      <w:r w:rsidRPr="009750AC">
        <w:t>document</w:t>
      </w:r>
      <w:r w:rsidR="005D3D9D">
        <w:t> </w:t>
      </w:r>
      <w:r w:rsidRPr="009750AC">
        <w:rPr>
          <w:spacing w:val="-2"/>
        </w:rPr>
        <w:t>UPOV/</w:t>
      </w:r>
      <w:r w:rsidRPr="009750AC">
        <w:t>INF/22/</w:t>
      </w:r>
      <w:r w:rsidR="00015007" w:rsidRPr="009750AC">
        <w:t>11</w:t>
      </w:r>
      <w:r w:rsidRPr="009750AC">
        <w:t xml:space="preserve"> “</w:t>
      </w:r>
      <w:r w:rsidR="00AD4658" w:rsidRPr="009750AC">
        <w:t>Logiciels et équipements utilisés par les membres de l</w:t>
      </w:r>
      <w:r w:rsidR="00A12CF9" w:rsidRPr="009750AC">
        <w:t>’</w:t>
      </w:r>
      <w:r w:rsidRPr="009750AC">
        <w:t>Union”</w:t>
      </w:r>
      <w:r w:rsidRPr="009750AC">
        <w:rPr>
          <w:spacing w:val="-2"/>
        </w:rPr>
        <w:t>,</w:t>
      </w:r>
      <w:r w:rsidRPr="009750AC">
        <w:t xml:space="preserve"> </w:t>
      </w:r>
      <w:r w:rsidR="00AD4658" w:rsidRPr="009750AC">
        <w:t xml:space="preserve">sera soumise au Conseil pour </w:t>
      </w:r>
      <w:r w:rsidRPr="009750AC">
        <w:t xml:space="preserve">adoption, </w:t>
      </w:r>
      <w:r w:rsidR="00117C83" w:rsidRPr="009750AC">
        <w:t>lors de sa cinquante</w:t>
      </w:r>
      <w:r w:rsidR="00297507">
        <w:noBreakHyphen/>
      </w:r>
      <w:r w:rsidR="00117C83" w:rsidRPr="009750AC">
        <w:t>neuv</w:t>
      </w:r>
      <w:r w:rsidR="00A12CF9" w:rsidRPr="009750AC">
        <w:t>ième session</w:t>
      </w:r>
      <w:r w:rsidR="00117C83" w:rsidRPr="009750AC">
        <w:t xml:space="preserve"> ordinaire, sur la </w:t>
      </w:r>
      <w:r w:rsidRPr="009750AC">
        <w:t>bas</w:t>
      </w:r>
      <w:r w:rsidR="00117C83" w:rsidRPr="009750AC">
        <w:t>e</w:t>
      </w:r>
      <w:r w:rsidRPr="009750AC">
        <w:t xml:space="preserve"> </w:t>
      </w:r>
      <w:r w:rsidR="00117C83" w:rsidRPr="009750AC">
        <w:t xml:space="preserve">des propositions de révision </w:t>
      </w:r>
      <w:r w:rsidRPr="009750AC">
        <w:t>pr</w:t>
      </w:r>
      <w:r w:rsidR="00117C83" w:rsidRPr="009750AC">
        <w:t>é</w:t>
      </w:r>
      <w:r w:rsidRPr="009750AC">
        <w:t>sent</w:t>
      </w:r>
      <w:r w:rsidR="00117C83" w:rsidRPr="009750AC">
        <w:t>é</w:t>
      </w:r>
      <w:r w:rsidRPr="009750AC">
        <w:t>e</w:t>
      </w:r>
      <w:r w:rsidR="00117C83" w:rsidRPr="009750AC">
        <w:t xml:space="preserve">s </w:t>
      </w:r>
      <w:r w:rsidRPr="009750AC">
        <w:t>d</w:t>
      </w:r>
      <w:r w:rsidR="00117C83" w:rsidRPr="009750AC">
        <w:t>a</w:t>
      </w:r>
      <w:r w:rsidRPr="009750AC">
        <w:rPr>
          <w:spacing w:val="-2"/>
        </w:rPr>
        <w:t>n</w:t>
      </w:r>
      <w:r w:rsidR="00117C83" w:rsidRPr="009750AC">
        <w:rPr>
          <w:spacing w:val="-2"/>
        </w:rPr>
        <w:t>s le</w:t>
      </w:r>
      <w:r w:rsidRPr="009750AC">
        <w:rPr>
          <w:spacing w:val="-2"/>
        </w:rPr>
        <w:t xml:space="preserve"> document</w:t>
      </w:r>
      <w:r w:rsidR="005D3D9D">
        <w:rPr>
          <w:spacing w:val="-2"/>
        </w:rPr>
        <w:t> </w:t>
      </w:r>
      <w:r w:rsidRPr="009750AC">
        <w:t>UPOV/INF/22/1</w:t>
      </w:r>
      <w:r w:rsidR="00015007" w:rsidRPr="009750AC">
        <w:t>2</w:t>
      </w:r>
      <w:r w:rsidRPr="009750AC">
        <w:t xml:space="preserve"> Draft</w:t>
      </w:r>
      <w:r w:rsidR="003B1910">
        <w:t> </w:t>
      </w:r>
      <w:r w:rsidRPr="009750AC">
        <w:t>1.</w:t>
      </w:r>
    </w:p>
    <w:p w14:paraId="5B279CE0" w14:textId="77777777" w:rsidR="00A932A9" w:rsidRPr="009750AC" w:rsidRDefault="00A932A9" w:rsidP="00A932A9">
      <w:pPr>
        <w:rPr>
          <w:spacing w:val="-4"/>
        </w:rPr>
      </w:pPr>
    </w:p>
    <w:p w14:paraId="19BA2E4B" w14:textId="7A1535C8" w:rsidR="00A932A9" w:rsidRPr="009750AC" w:rsidRDefault="00A932A9" w:rsidP="00A932A9">
      <w:pPr>
        <w:pStyle w:val="DecisionParagraphs"/>
      </w:pPr>
      <w:r w:rsidRPr="009750AC">
        <w:fldChar w:fldCharType="begin"/>
      </w:r>
      <w:r w:rsidRPr="009750AC">
        <w:instrText xml:space="preserve"> AUTONUM  </w:instrText>
      </w:r>
      <w:r w:rsidRPr="009750AC">
        <w:fldChar w:fldCharType="end"/>
      </w:r>
      <w:r w:rsidRPr="009750AC">
        <w:tab/>
      </w:r>
      <w:r w:rsidR="00117C83" w:rsidRPr="009750AC">
        <w:t>Le</w:t>
      </w:r>
      <w:r w:rsidRPr="009750AC">
        <w:t xml:space="preserve"> </w:t>
      </w:r>
      <w:r w:rsidR="005D1DD1" w:rsidRPr="009750AC">
        <w:t>Conseil</w:t>
      </w:r>
      <w:r w:rsidRPr="009750AC">
        <w:t xml:space="preserve"> </w:t>
      </w:r>
      <w:r w:rsidR="00117C83" w:rsidRPr="009750AC">
        <w:t>est</w:t>
      </w:r>
      <w:r w:rsidRPr="009750AC">
        <w:t xml:space="preserve"> invit</w:t>
      </w:r>
      <w:r w:rsidR="00117C83" w:rsidRPr="009750AC">
        <w:t>é</w:t>
      </w:r>
      <w:r w:rsidRPr="009750AC">
        <w:t xml:space="preserve"> </w:t>
      </w:r>
      <w:r w:rsidR="00117C83" w:rsidRPr="009750AC">
        <w:t>à</w:t>
      </w:r>
      <w:r w:rsidRPr="009750AC">
        <w:t xml:space="preserve"> adopt</w:t>
      </w:r>
      <w:r w:rsidR="00117C83" w:rsidRPr="009750AC">
        <w:t>er</w:t>
      </w:r>
      <w:r w:rsidRPr="009750AC">
        <w:t xml:space="preserve"> </w:t>
      </w:r>
      <w:r w:rsidR="00117C83" w:rsidRPr="009750AC">
        <w:t>une</w:t>
      </w:r>
      <w:r w:rsidRPr="009750AC">
        <w:t xml:space="preserve"> r</w:t>
      </w:r>
      <w:r w:rsidR="009925DB" w:rsidRPr="009750AC">
        <w:t>é</w:t>
      </w:r>
      <w:r w:rsidRPr="009750AC">
        <w:t xml:space="preserve">vision </w:t>
      </w:r>
      <w:r w:rsidR="009925DB" w:rsidRPr="009750AC">
        <w:t>du</w:t>
      </w:r>
      <w:r w:rsidRPr="009750AC">
        <w:t xml:space="preserve"> document</w:t>
      </w:r>
      <w:r w:rsidR="005D3D9D">
        <w:t> </w:t>
      </w:r>
      <w:r w:rsidRPr="009750AC">
        <w:t>UPOV/INF/22/1</w:t>
      </w:r>
      <w:r w:rsidR="00015007" w:rsidRPr="009750AC">
        <w:t>1</w:t>
      </w:r>
      <w:r w:rsidRPr="009750AC">
        <w:t xml:space="preserve"> “</w:t>
      </w:r>
      <w:r w:rsidR="009925DB" w:rsidRPr="009750AC">
        <w:t>Logiciels et équipements utilisés par les membres de l</w:t>
      </w:r>
      <w:r w:rsidR="00A12CF9" w:rsidRPr="009750AC">
        <w:t>’</w:t>
      </w:r>
      <w:r w:rsidR="009925DB" w:rsidRPr="009750AC">
        <w:t>Union</w:t>
      </w:r>
      <w:r w:rsidRPr="009750AC">
        <w:t xml:space="preserve">”, </w:t>
      </w:r>
      <w:r w:rsidR="009925DB" w:rsidRPr="009750AC">
        <w:t xml:space="preserve">sur la base du </w:t>
      </w:r>
      <w:r w:rsidRPr="009750AC">
        <w:t>document</w:t>
      </w:r>
      <w:r w:rsidR="005D3D9D">
        <w:t> </w:t>
      </w:r>
      <w:r w:rsidRPr="009750AC">
        <w:t>UPOV/INF/22/1</w:t>
      </w:r>
      <w:r w:rsidR="00015007" w:rsidRPr="009750AC">
        <w:t>2</w:t>
      </w:r>
      <w:r w:rsidRPr="009750AC">
        <w:t> Draft 1, s</w:t>
      </w:r>
      <w:r w:rsidR="009925DB" w:rsidRPr="009750AC">
        <w:t>ous réserve de l</w:t>
      </w:r>
      <w:r w:rsidR="00A12CF9" w:rsidRPr="009750AC">
        <w:t>’</w:t>
      </w:r>
      <w:r w:rsidR="009925DB" w:rsidRPr="009750AC">
        <w:t>approbation du</w:t>
      </w:r>
      <w:r w:rsidR="00A12CF9" w:rsidRPr="009750AC">
        <w:t> TC</w:t>
      </w:r>
      <w:r w:rsidRPr="009750AC">
        <w:t xml:space="preserve"> </w:t>
      </w:r>
      <w:r w:rsidR="009925DB" w:rsidRPr="009750AC">
        <w:t>et</w:t>
      </w:r>
      <w:r w:rsidR="00A12CF9" w:rsidRPr="009750AC">
        <w:t xml:space="preserve"> du CAJ</w:t>
      </w:r>
      <w:r w:rsidR="009925DB" w:rsidRPr="009750AC">
        <w:t xml:space="preserve"> lors de leurs</w:t>
      </w:r>
      <w:r w:rsidRPr="009750AC">
        <w:t xml:space="preserve"> sessions </w:t>
      </w:r>
      <w:r w:rsidR="009925DB" w:rsidRPr="009750AC">
        <w:t>de</w:t>
      </w:r>
      <w:r w:rsidRPr="009750AC">
        <w:t> 202</w:t>
      </w:r>
      <w:r w:rsidR="00015007" w:rsidRPr="009750AC">
        <w:t>5</w:t>
      </w:r>
      <w:r w:rsidRPr="009750AC">
        <w:t>.</w:t>
      </w:r>
    </w:p>
    <w:p w14:paraId="168EC2D3" w14:textId="77777777" w:rsidR="00A932A9" w:rsidRDefault="00A932A9" w:rsidP="00A932A9"/>
    <w:p w14:paraId="5C4ED595" w14:textId="77777777" w:rsidR="007C3118" w:rsidRPr="009750AC" w:rsidRDefault="007C3118" w:rsidP="00A932A9"/>
    <w:p w14:paraId="45F46CC3" w14:textId="1CD5C044" w:rsidR="006B339B" w:rsidRDefault="006B339B" w:rsidP="005F51A2">
      <w:pPr>
        <w:pStyle w:val="Heading2"/>
        <w:rPr>
          <w:lang w:val="fr-FR"/>
        </w:rPr>
      </w:pPr>
      <w:bookmarkStart w:id="6" w:name="_Toc209458418"/>
      <w:r w:rsidRPr="007C3118">
        <w:rPr>
          <w:spacing w:val="-2"/>
          <w:lang w:val="fr-FR"/>
        </w:rPr>
        <w:t>TGP/5</w:t>
      </w:r>
      <w:r w:rsidR="00B04C36" w:rsidRPr="007C3118">
        <w:rPr>
          <w:spacing w:val="-2"/>
          <w:lang w:val="fr-FR"/>
        </w:rPr>
        <w:t> </w:t>
      </w:r>
      <w:r w:rsidRPr="007C3118">
        <w:rPr>
          <w:spacing w:val="-2"/>
          <w:lang w:val="fr-FR"/>
        </w:rPr>
        <w:t>: Exp</w:t>
      </w:r>
      <w:r w:rsidR="00461CAA" w:rsidRPr="007C3118">
        <w:rPr>
          <w:spacing w:val="-2"/>
          <w:lang w:val="fr-FR"/>
        </w:rPr>
        <w:t>é</w:t>
      </w:r>
      <w:r w:rsidRPr="007C3118">
        <w:rPr>
          <w:spacing w:val="-2"/>
          <w:lang w:val="fr-FR"/>
        </w:rPr>
        <w:t xml:space="preserve">rience </w:t>
      </w:r>
      <w:r w:rsidR="00461CAA" w:rsidRPr="007C3118">
        <w:rPr>
          <w:spacing w:val="-2"/>
          <w:lang w:val="fr-FR"/>
        </w:rPr>
        <w:t>et</w:t>
      </w:r>
      <w:r w:rsidRPr="007C3118">
        <w:rPr>
          <w:spacing w:val="-2"/>
          <w:lang w:val="fr-FR"/>
        </w:rPr>
        <w:t xml:space="preserve"> </w:t>
      </w:r>
      <w:r w:rsidR="00461CAA" w:rsidRPr="007C3118">
        <w:rPr>
          <w:spacing w:val="-2"/>
          <w:lang w:val="fr-FR"/>
        </w:rPr>
        <w:t>c</w:t>
      </w:r>
      <w:r w:rsidRPr="007C3118">
        <w:rPr>
          <w:spacing w:val="-2"/>
          <w:lang w:val="fr-FR"/>
        </w:rPr>
        <w:t>oop</w:t>
      </w:r>
      <w:r w:rsidR="00461CAA" w:rsidRPr="007C3118">
        <w:rPr>
          <w:spacing w:val="-2"/>
          <w:lang w:val="fr-FR"/>
        </w:rPr>
        <w:t>é</w:t>
      </w:r>
      <w:r w:rsidRPr="007C3118">
        <w:rPr>
          <w:spacing w:val="-2"/>
          <w:lang w:val="fr-FR"/>
        </w:rPr>
        <w:t xml:space="preserve">ration </w:t>
      </w:r>
      <w:r w:rsidR="00461CAA" w:rsidRPr="007C3118">
        <w:rPr>
          <w:spacing w:val="-2"/>
          <w:lang w:val="fr-FR"/>
        </w:rPr>
        <w:t>en matière d</w:t>
      </w:r>
      <w:r w:rsidR="00A12CF9" w:rsidRPr="007C3118">
        <w:rPr>
          <w:spacing w:val="-2"/>
          <w:lang w:val="fr-FR"/>
        </w:rPr>
        <w:t>’</w:t>
      </w:r>
      <w:r w:rsidR="00461CAA" w:rsidRPr="007C3118">
        <w:rPr>
          <w:spacing w:val="-2"/>
          <w:lang w:val="fr-FR"/>
        </w:rPr>
        <w:t>e</w:t>
      </w:r>
      <w:r w:rsidR="00943390" w:rsidRPr="007C3118">
        <w:rPr>
          <w:spacing w:val="-2"/>
          <w:lang w:val="fr-FR"/>
        </w:rPr>
        <w:t>xamen</w:t>
      </w:r>
      <w:r w:rsidR="00B04C36" w:rsidRPr="007C3118">
        <w:rPr>
          <w:spacing w:val="-2"/>
          <w:lang w:val="fr-FR"/>
        </w:rPr>
        <w:t> </w:t>
      </w:r>
      <w:r w:rsidR="00943390" w:rsidRPr="007C3118">
        <w:rPr>
          <w:spacing w:val="-2"/>
          <w:lang w:val="fr-FR"/>
        </w:rPr>
        <w:t>DHS</w:t>
      </w:r>
      <w:r w:rsidRPr="007C3118">
        <w:rPr>
          <w:spacing w:val="-2"/>
          <w:lang w:val="fr-FR"/>
        </w:rPr>
        <w:t xml:space="preserve"> – </w:t>
      </w:r>
      <w:r w:rsidR="007C3118" w:rsidRPr="007C3118">
        <w:rPr>
          <w:spacing w:val="-2"/>
          <w:lang w:val="fr-FR"/>
        </w:rPr>
        <w:t>Section </w:t>
      </w:r>
      <w:r w:rsidR="00A12CF9" w:rsidRPr="007C3118">
        <w:rPr>
          <w:spacing w:val="-2"/>
          <w:lang w:val="fr-FR"/>
        </w:rPr>
        <w:t>6</w:t>
      </w:r>
      <w:r w:rsidRPr="007C3118">
        <w:rPr>
          <w:spacing w:val="-2"/>
          <w:lang w:val="fr-FR"/>
        </w:rPr>
        <w:t xml:space="preserve"> “</w:t>
      </w:r>
      <w:r w:rsidR="00461CAA" w:rsidRPr="007C3118">
        <w:rPr>
          <w:spacing w:val="-2"/>
          <w:lang w:val="fr-FR"/>
        </w:rPr>
        <w:t xml:space="preserve">Rapport </w:t>
      </w:r>
      <w:r w:rsidRPr="007C3118">
        <w:rPr>
          <w:spacing w:val="-2"/>
          <w:lang w:val="fr-FR"/>
        </w:rPr>
        <w:t xml:space="preserve">UPOV </w:t>
      </w:r>
      <w:r w:rsidR="00461CAA" w:rsidRPr="007C3118">
        <w:rPr>
          <w:spacing w:val="-2"/>
          <w:lang w:val="fr-FR"/>
        </w:rPr>
        <w:t>d</w:t>
      </w:r>
      <w:r w:rsidR="00A12CF9" w:rsidRPr="007C3118">
        <w:rPr>
          <w:spacing w:val="-2"/>
          <w:lang w:val="fr-FR"/>
        </w:rPr>
        <w:t>’</w:t>
      </w:r>
      <w:r w:rsidR="00461CAA" w:rsidRPr="007C3118">
        <w:rPr>
          <w:spacing w:val="-2"/>
          <w:lang w:val="fr-FR"/>
        </w:rPr>
        <w:t>examen technique</w:t>
      </w:r>
      <w:r w:rsidR="00461CAA" w:rsidRPr="009750AC">
        <w:rPr>
          <w:lang w:val="fr-FR"/>
        </w:rPr>
        <w:t xml:space="preserve"> et formulaire </w:t>
      </w:r>
      <w:r w:rsidRPr="009750AC">
        <w:rPr>
          <w:lang w:val="fr-FR"/>
        </w:rPr>
        <w:t xml:space="preserve">UPOV </w:t>
      </w:r>
      <w:r w:rsidR="00461CAA" w:rsidRPr="009750AC">
        <w:rPr>
          <w:lang w:val="fr-FR"/>
        </w:rPr>
        <w:t>de d</w:t>
      </w:r>
      <w:r w:rsidR="005A7504" w:rsidRPr="009750AC">
        <w:rPr>
          <w:lang w:val="fr-FR"/>
        </w:rPr>
        <w:t>escription variétale</w:t>
      </w:r>
      <w:r w:rsidRPr="009750AC">
        <w:rPr>
          <w:lang w:val="fr-FR"/>
        </w:rPr>
        <w:t>” (</w:t>
      </w:r>
      <w:r w:rsidR="00BE3CEE" w:rsidRPr="009750AC">
        <w:rPr>
          <w:lang w:val="fr-FR"/>
        </w:rPr>
        <w:t>révision</w:t>
      </w:r>
      <w:r w:rsidRPr="009750AC">
        <w:rPr>
          <w:lang w:val="fr-FR"/>
        </w:rPr>
        <w:t>)</w:t>
      </w:r>
      <w:r w:rsidR="009F1C52" w:rsidRPr="009750AC">
        <w:rPr>
          <w:lang w:val="fr-FR"/>
        </w:rPr>
        <w:t xml:space="preserve"> (document</w:t>
      </w:r>
      <w:r w:rsidR="005D3D9D">
        <w:rPr>
          <w:lang w:val="fr-FR"/>
        </w:rPr>
        <w:t> </w:t>
      </w:r>
      <w:r w:rsidR="009F1C52" w:rsidRPr="009750AC">
        <w:rPr>
          <w:lang w:val="fr-FR"/>
        </w:rPr>
        <w:t xml:space="preserve">TGP/5, </w:t>
      </w:r>
      <w:r w:rsidR="00B774DB">
        <w:rPr>
          <w:lang w:val="fr-FR"/>
        </w:rPr>
        <w:t>s</w:t>
      </w:r>
      <w:r w:rsidR="009F1C52" w:rsidRPr="009750AC">
        <w:rPr>
          <w:lang w:val="fr-FR"/>
        </w:rPr>
        <w:t>ection 6/5 Draft 2)</w:t>
      </w:r>
      <w:bookmarkEnd w:id="6"/>
    </w:p>
    <w:p w14:paraId="388CBD7B" w14:textId="77777777" w:rsidR="00297507" w:rsidRPr="00297507" w:rsidRDefault="00297507" w:rsidP="00297507"/>
    <w:p w14:paraId="70138534" w14:textId="1484C754" w:rsidR="00461CAA" w:rsidRPr="009750AC" w:rsidRDefault="00461CAA" w:rsidP="00297507">
      <w:pPr>
        <w:pStyle w:val="Heading3"/>
        <w:rPr>
          <w:rFonts w:cs="Arial"/>
          <w:bCs/>
          <w:caps/>
          <w:snapToGrid w:val="0"/>
          <w:sz w:val="18"/>
        </w:rPr>
      </w:pPr>
      <w:bookmarkStart w:id="7" w:name="_Toc209458419"/>
      <w:r w:rsidRPr="009750AC">
        <w:t>Explications complémentaires relatives au “Rapport UPOV d</w:t>
      </w:r>
      <w:r w:rsidR="00A12CF9" w:rsidRPr="009750AC">
        <w:t>’</w:t>
      </w:r>
      <w:r w:rsidRPr="009750AC">
        <w:t>examen technique et formulaire UPOV de description variétale”</w:t>
      </w:r>
      <w:bookmarkEnd w:id="7"/>
    </w:p>
    <w:p w14:paraId="47FFDD63" w14:textId="77777777" w:rsidR="0035069F" w:rsidRPr="009750AC" w:rsidRDefault="0035069F" w:rsidP="008E7D34"/>
    <w:p w14:paraId="1D1AA796" w14:textId="68D51FBF" w:rsidR="00D52F99" w:rsidRPr="009750AC" w:rsidRDefault="00D52F99" w:rsidP="00D52F99">
      <w:r w:rsidRPr="009750AC">
        <w:fldChar w:fldCharType="begin"/>
      </w:r>
      <w:r w:rsidRPr="009750AC">
        <w:instrText xml:space="preserve"> AUTONUM  </w:instrText>
      </w:r>
      <w:r w:rsidRPr="009750AC">
        <w:fldChar w:fldCharType="end"/>
      </w:r>
      <w:r w:rsidRPr="009750AC">
        <w:tab/>
      </w:r>
      <w:r w:rsidR="00736A40" w:rsidRPr="009750AC">
        <w:t>L</w:t>
      </w:r>
      <w:r w:rsidR="0081197E" w:rsidRPr="009750AC">
        <w:t>es antécédents de cette question figurent dans l</w:t>
      </w:r>
      <w:r w:rsidR="00A12CF9" w:rsidRPr="009750AC">
        <w:t>’annexe </w:t>
      </w:r>
      <w:r w:rsidR="00F11369">
        <w:t>I</w:t>
      </w:r>
      <w:r w:rsidR="0081197E" w:rsidRPr="009750AC">
        <w:t xml:space="preserve"> du présent</w:t>
      </w:r>
      <w:r w:rsidRPr="009750AC">
        <w:t xml:space="preserve"> document.</w:t>
      </w:r>
    </w:p>
    <w:p w14:paraId="229BEAF4" w14:textId="77777777" w:rsidR="00D52F99" w:rsidRPr="009750AC" w:rsidRDefault="00D52F99" w:rsidP="00D52F99"/>
    <w:p w14:paraId="6F933155" w14:textId="7F71845A" w:rsidR="00B17F6A" w:rsidRPr="009750AC" w:rsidRDefault="003E7338" w:rsidP="003840E2">
      <w:pPr>
        <w:keepNext/>
      </w:pPr>
      <w:r w:rsidRPr="009750AC">
        <w:rPr>
          <w:rFonts w:eastAsiaTheme="minorEastAsia"/>
        </w:rPr>
        <w:fldChar w:fldCharType="begin"/>
      </w:r>
      <w:r w:rsidRPr="009750AC">
        <w:rPr>
          <w:rFonts w:eastAsiaTheme="minorEastAsia"/>
        </w:rPr>
        <w:instrText xml:space="preserve"> AUTONUM  </w:instrText>
      </w:r>
      <w:r w:rsidRPr="009750AC">
        <w:rPr>
          <w:rFonts w:eastAsiaTheme="minorEastAsia"/>
        </w:rPr>
        <w:fldChar w:fldCharType="end"/>
      </w:r>
      <w:r w:rsidRPr="009750AC">
        <w:rPr>
          <w:rFonts w:eastAsiaTheme="minorEastAsia"/>
        </w:rPr>
        <w:tab/>
      </w:r>
      <w:r w:rsidR="005D3D9D">
        <w:rPr>
          <w:rFonts w:eastAsiaTheme="minorEastAsia"/>
        </w:rPr>
        <w:t>À</w:t>
      </w:r>
      <w:r w:rsidR="00563256" w:rsidRPr="009750AC">
        <w:rPr>
          <w:rFonts w:eastAsiaTheme="minorEastAsia"/>
        </w:rPr>
        <w:t xml:space="preserve"> leurs </w:t>
      </w:r>
      <w:r w:rsidRPr="009750AC">
        <w:rPr>
          <w:rFonts w:eastAsiaTheme="minorEastAsia"/>
        </w:rPr>
        <w:t xml:space="preserve">sessions </w:t>
      </w:r>
      <w:r w:rsidR="00A12CF9" w:rsidRPr="009750AC">
        <w:rPr>
          <w:rFonts w:eastAsiaTheme="minorEastAsia"/>
        </w:rPr>
        <w:t>de 2025</w:t>
      </w:r>
      <w:r w:rsidRPr="009750AC">
        <w:rPr>
          <w:rFonts w:eastAsiaTheme="minorEastAsia"/>
        </w:rPr>
        <w:t>,</w:t>
      </w:r>
      <w:r w:rsidR="00A12CF9" w:rsidRPr="009750AC">
        <w:rPr>
          <w:rFonts w:eastAsiaTheme="minorEastAsia"/>
        </w:rPr>
        <w:t xml:space="preserve"> le TWO</w:t>
      </w:r>
      <w:r w:rsidR="0095660A" w:rsidRPr="009750AC">
        <w:rPr>
          <w:rFonts w:eastAsiaTheme="minorEastAsia"/>
        </w:rPr>
        <w:t>,</w:t>
      </w:r>
      <w:r w:rsidR="00A12CF9" w:rsidRPr="009750AC">
        <w:rPr>
          <w:rFonts w:eastAsiaTheme="minorEastAsia"/>
        </w:rPr>
        <w:t xml:space="preserve"> le TWV</w:t>
      </w:r>
      <w:r w:rsidR="0095660A" w:rsidRPr="009750AC">
        <w:rPr>
          <w:rFonts w:eastAsiaTheme="minorEastAsia"/>
        </w:rPr>
        <w:t>,</w:t>
      </w:r>
      <w:r w:rsidR="00A12CF9" w:rsidRPr="009750AC">
        <w:rPr>
          <w:rFonts w:eastAsiaTheme="minorEastAsia"/>
        </w:rPr>
        <w:t xml:space="preserve"> le TWA</w:t>
      </w:r>
      <w:r w:rsidR="0095660A" w:rsidRPr="009750AC">
        <w:rPr>
          <w:rFonts w:eastAsiaTheme="minorEastAsia"/>
        </w:rPr>
        <w:t xml:space="preserve"> et</w:t>
      </w:r>
      <w:r w:rsidR="00A12CF9" w:rsidRPr="009750AC">
        <w:rPr>
          <w:rFonts w:eastAsiaTheme="minorEastAsia"/>
        </w:rPr>
        <w:t xml:space="preserve"> le TWF</w:t>
      </w:r>
      <w:r w:rsidRPr="009750AC">
        <w:t xml:space="preserve"> </w:t>
      </w:r>
      <w:r w:rsidR="00563256" w:rsidRPr="009750AC">
        <w:t>ont approuvé</w:t>
      </w:r>
      <w:r w:rsidR="00F01223" w:rsidRPr="009750AC">
        <w:rPr>
          <w:rStyle w:val="FootnoteReference"/>
          <w:rFonts w:eastAsiaTheme="minorEastAsia"/>
        </w:rPr>
        <w:footnoteReference w:id="2"/>
      </w:r>
      <w:r w:rsidR="00B17F6A" w:rsidRPr="009750AC">
        <w:t xml:space="preserve"> </w:t>
      </w:r>
      <w:r w:rsidR="00563256" w:rsidRPr="009750AC">
        <w:t>la ré</w:t>
      </w:r>
      <w:r w:rsidR="00B17F6A" w:rsidRPr="009750AC">
        <w:t xml:space="preserve">vision </w:t>
      </w:r>
      <w:r w:rsidR="00563256" w:rsidRPr="009750AC">
        <w:t>du</w:t>
      </w:r>
      <w:r w:rsidR="00B17F6A" w:rsidRPr="009750AC">
        <w:t xml:space="preserve"> document</w:t>
      </w:r>
      <w:r w:rsidR="007C3118">
        <w:t xml:space="preserve"> </w:t>
      </w:r>
      <w:r w:rsidR="00B17F6A" w:rsidRPr="009750AC">
        <w:t>TGP/5 “</w:t>
      </w:r>
      <w:r w:rsidR="00563256" w:rsidRPr="009750AC">
        <w:rPr>
          <w:rFonts w:cs="Arial"/>
          <w:bCs/>
          <w:snapToGrid w:val="0"/>
        </w:rPr>
        <w:t>Expérience et coopération</w:t>
      </w:r>
      <w:r w:rsidR="00563256" w:rsidRPr="009750AC">
        <w:rPr>
          <w:rFonts w:cs="Arial"/>
          <w:bCs/>
          <w:snapToGrid w:val="0"/>
          <w:sz w:val="18"/>
        </w:rPr>
        <w:t xml:space="preserve"> </w:t>
      </w:r>
      <w:r w:rsidR="00563256" w:rsidRPr="009750AC">
        <w:t>en matière d</w:t>
      </w:r>
      <w:r w:rsidR="00A12CF9" w:rsidRPr="009750AC">
        <w:t>’</w:t>
      </w:r>
      <w:r w:rsidR="00563256" w:rsidRPr="009750AC">
        <w:t>examen</w:t>
      </w:r>
      <w:r w:rsidR="00B04C36" w:rsidRPr="009750AC">
        <w:t> </w:t>
      </w:r>
      <w:r w:rsidR="00563256" w:rsidRPr="009750AC">
        <w:t>DHS</w:t>
      </w:r>
      <w:r w:rsidR="00B17F6A" w:rsidRPr="009750AC">
        <w:t>”</w:t>
      </w:r>
      <w:r w:rsidR="003F3A88" w:rsidRPr="009750AC">
        <w:t>,</w:t>
      </w:r>
      <w:r w:rsidR="00563256" w:rsidRPr="009750AC">
        <w:t xml:space="preserve"> </w:t>
      </w:r>
      <w:r w:rsidR="007C3118">
        <w:t>S</w:t>
      </w:r>
      <w:r w:rsidR="007C3118" w:rsidRPr="009750AC">
        <w:t>ection </w:t>
      </w:r>
      <w:r w:rsidR="00A12CF9" w:rsidRPr="009750AC">
        <w:t>6</w:t>
      </w:r>
      <w:r w:rsidR="00563256" w:rsidRPr="009750AC">
        <w:t xml:space="preserve"> “Rapport UPOV d</w:t>
      </w:r>
      <w:r w:rsidR="00A12CF9" w:rsidRPr="009750AC">
        <w:t>’</w:t>
      </w:r>
      <w:r w:rsidR="00563256" w:rsidRPr="009750AC">
        <w:t>examen technique et formulaire UPOV de description variétale”</w:t>
      </w:r>
      <w:r w:rsidR="00B17F6A" w:rsidRPr="009750AC">
        <w:t xml:space="preserve">, </w:t>
      </w:r>
      <w:r w:rsidR="00563256" w:rsidRPr="009750AC">
        <w:t xml:space="preserve">sur la base du </w:t>
      </w:r>
      <w:r w:rsidR="00B17F6A" w:rsidRPr="009750AC">
        <w:t>document</w:t>
      </w:r>
      <w:r w:rsidR="005D3D9D">
        <w:t> </w:t>
      </w:r>
      <w:r w:rsidR="00B17F6A" w:rsidRPr="009750AC">
        <w:t xml:space="preserve">TGP/5, </w:t>
      </w:r>
      <w:r w:rsidR="007C3118">
        <w:t>S</w:t>
      </w:r>
      <w:r w:rsidR="007C3118" w:rsidRPr="009750AC">
        <w:t>ection </w:t>
      </w:r>
      <w:r w:rsidR="00A12CF9" w:rsidRPr="009750AC">
        <w:t>6</w:t>
      </w:r>
      <w:r w:rsidR="00B17F6A" w:rsidRPr="009750AC">
        <w:t>/5 Draft</w:t>
      </w:r>
      <w:r w:rsidR="003B1910">
        <w:t> </w:t>
      </w:r>
      <w:r w:rsidR="00B17F6A" w:rsidRPr="009750AC">
        <w:t>1</w:t>
      </w:r>
      <w:r w:rsidR="00972DE2" w:rsidRPr="009750AC">
        <w:t xml:space="preserve">, </w:t>
      </w:r>
      <w:r w:rsidR="00563256" w:rsidRPr="009750AC">
        <w:t>avec la proposition d</w:t>
      </w:r>
      <w:r w:rsidR="00A12CF9" w:rsidRPr="009750AC">
        <w:t>’</w:t>
      </w:r>
      <w:r w:rsidR="00563256" w:rsidRPr="009750AC">
        <w:t xml:space="preserve">amendement </w:t>
      </w:r>
      <w:r w:rsidR="00744824" w:rsidRPr="009750AC">
        <w:t>suivante formulée par</w:t>
      </w:r>
      <w:r w:rsidR="00A12CF9" w:rsidRPr="009750AC">
        <w:t xml:space="preserve"> le TWA</w:t>
      </w:r>
      <w:r w:rsidR="00972DE2" w:rsidRPr="009750AC">
        <w:t xml:space="preserve"> </w:t>
      </w:r>
      <w:r w:rsidR="007C3118">
        <w:t>concernant</w:t>
      </w:r>
      <w:r w:rsidR="008F3374" w:rsidRPr="009750AC">
        <w:t xml:space="preserve"> le</w:t>
      </w:r>
      <w:r w:rsidR="00744824" w:rsidRPr="009750AC">
        <w:t xml:space="preserve"> point </w:t>
      </w:r>
      <w:r w:rsidR="00D63750" w:rsidRPr="009750AC">
        <w:t>numéro</w:t>
      </w:r>
      <w:r w:rsidR="003B1910">
        <w:t> </w:t>
      </w:r>
      <w:r w:rsidR="00B17F6A" w:rsidRPr="009750AC">
        <w:t>16</w:t>
      </w:r>
      <w:r w:rsidR="00B04C36" w:rsidRPr="009750AC">
        <w:t> </w:t>
      </w:r>
      <w:r w:rsidR="00B17F6A" w:rsidRPr="009750AC">
        <w:t>:</w:t>
      </w:r>
    </w:p>
    <w:p w14:paraId="7CD87EFD" w14:textId="77777777" w:rsidR="00B17F6A" w:rsidRPr="009750AC" w:rsidRDefault="00B17F6A" w:rsidP="003840E2">
      <w:pPr>
        <w:keepNext/>
      </w:pPr>
    </w:p>
    <w:p w14:paraId="64BAFB9E" w14:textId="3C4BCFB6" w:rsidR="00972DE2" w:rsidRPr="009750AC" w:rsidRDefault="00972DE2" w:rsidP="00F11369">
      <w:pPr>
        <w:keepLines/>
        <w:ind w:left="567"/>
      </w:pPr>
      <w:r w:rsidRPr="009750AC">
        <w:rPr>
          <w:rFonts w:cs="Arial"/>
        </w:rPr>
        <w:t>“i)</w:t>
      </w:r>
      <w:r w:rsidRPr="009750AC">
        <w:rPr>
          <w:rFonts w:cs="Arial"/>
        </w:rPr>
        <w:tab/>
      </w:r>
      <w:r w:rsidR="00277A70" w:rsidRPr="009A3331">
        <w:rPr>
          <w:rFonts w:cs="Arial"/>
          <w:strike/>
          <w:highlight w:val="lightGray"/>
        </w:rPr>
        <w:t>Une</w:t>
      </w:r>
      <w:r w:rsidR="00277A70" w:rsidRPr="009750AC">
        <w:rPr>
          <w:rFonts w:cs="Arial"/>
        </w:rPr>
        <w:t xml:space="preserve"> </w:t>
      </w:r>
      <w:r w:rsidR="00D63750" w:rsidRPr="008B7408">
        <w:rPr>
          <w:rFonts w:cs="Arial"/>
          <w:highlight w:val="lightGray"/>
          <w:u w:val="single"/>
        </w:rPr>
        <w:t>Les</w:t>
      </w:r>
      <w:r w:rsidR="00D63750" w:rsidRPr="009750AC">
        <w:rPr>
          <w:rFonts w:cs="Arial"/>
        </w:rPr>
        <w:t xml:space="preserve"> variété</w:t>
      </w:r>
      <w:r w:rsidR="00D63750" w:rsidRPr="008B7408">
        <w:rPr>
          <w:rFonts w:cs="Arial"/>
          <w:highlight w:val="lightGray"/>
          <w:u w:val="single"/>
        </w:rPr>
        <w:t>s</w:t>
      </w:r>
      <w:r w:rsidR="00D63750" w:rsidRPr="009750AC">
        <w:rPr>
          <w:rFonts w:cs="Arial"/>
        </w:rPr>
        <w:t xml:space="preserve"> similaire</w:t>
      </w:r>
      <w:r w:rsidR="00D63750" w:rsidRPr="008B7408">
        <w:rPr>
          <w:rFonts w:cs="Arial"/>
          <w:highlight w:val="lightGray"/>
          <w:u w:val="single"/>
        </w:rPr>
        <w:t>s</w:t>
      </w:r>
      <w:r w:rsidR="00D63750" w:rsidRPr="009750AC">
        <w:rPr>
          <w:rFonts w:cs="Arial"/>
        </w:rPr>
        <w:t xml:space="preserve"> doi</w:t>
      </w:r>
      <w:r w:rsidR="00D63750" w:rsidRPr="008B7408">
        <w:rPr>
          <w:rFonts w:cs="Arial"/>
          <w:highlight w:val="lightGray"/>
          <w:u w:val="single"/>
        </w:rPr>
        <w:t>ven</w:t>
      </w:r>
      <w:r w:rsidR="00D63750" w:rsidRPr="009750AC">
        <w:rPr>
          <w:rFonts w:cs="Arial"/>
        </w:rPr>
        <w:t>t être indiqué</w:t>
      </w:r>
      <w:r w:rsidR="007D5F4E" w:rsidRPr="009750AC">
        <w:rPr>
          <w:rFonts w:cs="Arial"/>
        </w:rPr>
        <w:t>e</w:t>
      </w:r>
      <w:r w:rsidR="007D5F4E" w:rsidRPr="008B7408">
        <w:rPr>
          <w:rFonts w:cs="Arial"/>
          <w:highlight w:val="lightGray"/>
          <w:u w:val="single"/>
        </w:rPr>
        <w:t>s</w:t>
      </w:r>
      <w:r w:rsidR="007D5F4E" w:rsidRPr="009750AC">
        <w:rPr>
          <w:rFonts w:cs="Arial"/>
        </w:rPr>
        <w:t>.  Si</w:t>
      </w:r>
      <w:r w:rsidR="00FD2B54" w:rsidRPr="009750AC">
        <w:rPr>
          <w:rFonts w:cs="Arial"/>
        </w:rPr>
        <w:t xml:space="preserve"> aucune variété similaire n</w:t>
      </w:r>
      <w:r w:rsidR="00A12CF9" w:rsidRPr="009750AC">
        <w:rPr>
          <w:rFonts w:cs="Arial"/>
        </w:rPr>
        <w:t>’</w:t>
      </w:r>
      <w:r w:rsidR="00FD2B54" w:rsidRPr="009750AC">
        <w:rPr>
          <w:rFonts w:cs="Arial"/>
        </w:rPr>
        <w:t xml:space="preserve">a été identifiée, </w:t>
      </w:r>
      <w:proofErr w:type="gramStart"/>
      <w:r w:rsidR="008B7408">
        <w:rPr>
          <w:rFonts w:cs="Arial"/>
        </w:rPr>
        <w:t>‘</w:t>
      </w:r>
      <w:r w:rsidR="00FD2B54" w:rsidRPr="009750AC">
        <w:rPr>
          <w:rFonts w:cs="Arial"/>
        </w:rPr>
        <w:t>aucu</w:t>
      </w:r>
      <w:r w:rsidRPr="009750AC">
        <w:rPr>
          <w:rFonts w:cs="Arial"/>
        </w:rPr>
        <w:t>ne</w:t>
      </w:r>
      <w:r w:rsidR="008B7408">
        <w:rPr>
          <w:rFonts w:cs="Arial"/>
        </w:rPr>
        <w:t>’</w:t>
      </w:r>
      <w:r w:rsidRPr="009750AC">
        <w:rPr>
          <w:rFonts w:cs="Arial"/>
        </w:rPr>
        <w:t xml:space="preserve"> </w:t>
      </w:r>
      <w:r w:rsidR="00FD2B54" w:rsidRPr="009750AC">
        <w:rPr>
          <w:rFonts w:cs="Arial"/>
        </w:rPr>
        <w:t>doit</w:t>
      </w:r>
      <w:proofErr w:type="gramEnd"/>
      <w:r w:rsidR="00FD2B54" w:rsidRPr="009750AC">
        <w:rPr>
          <w:rFonts w:cs="Arial"/>
        </w:rPr>
        <w:t xml:space="preserve"> être mentionné</w:t>
      </w:r>
      <w:r w:rsidRPr="009750AC">
        <w:rPr>
          <w:rFonts w:cs="Arial"/>
        </w:rPr>
        <w:t>.”</w:t>
      </w:r>
    </w:p>
    <w:p w14:paraId="35C5E4D9" w14:textId="77777777" w:rsidR="003E7338" w:rsidRPr="009750AC" w:rsidRDefault="003E7338" w:rsidP="003E7338">
      <w:pPr>
        <w:rPr>
          <w:sz w:val="18"/>
          <w:szCs w:val="18"/>
        </w:rPr>
      </w:pPr>
    </w:p>
    <w:p w14:paraId="03E93AB1" w14:textId="2B6BA07B" w:rsidR="003E7338" w:rsidRPr="009750AC" w:rsidRDefault="003E7338" w:rsidP="003E7338">
      <w:r w:rsidRPr="009750AC">
        <w:fldChar w:fldCharType="begin"/>
      </w:r>
      <w:r w:rsidRPr="009750AC">
        <w:instrText xml:space="preserve"> AUTONUM  </w:instrText>
      </w:r>
      <w:r w:rsidRPr="009750AC">
        <w:fldChar w:fldCharType="end"/>
      </w:r>
      <w:r w:rsidRPr="009750AC">
        <w:tab/>
        <w:t>S</w:t>
      </w:r>
      <w:r w:rsidR="008A7A42" w:rsidRPr="009750AC">
        <w:t>ous réserve de l</w:t>
      </w:r>
      <w:r w:rsidR="00A12CF9" w:rsidRPr="009750AC">
        <w:t>’</w:t>
      </w:r>
      <w:r w:rsidR="008A7A42" w:rsidRPr="009750AC">
        <w:t>approbation du</w:t>
      </w:r>
      <w:r w:rsidR="007C3118">
        <w:t xml:space="preserve"> </w:t>
      </w:r>
      <w:r w:rsidR="00A12CF9" w:rsidRPr="009750AC">
        <w:t>TC</w:t>
      </w:r>
      <w:r w:rsidRPr="009750AC">
        <w:t xml:space="preserve">, </w:t>
      </w:r>
      <w:r w:rsidR="008A7A42" w:rsidRPr="009750AC">
        <w:t>à sa soixante</w:t>
      </w:r>
      <w:r w:rsidR="007C3118">
        <w:t xml:space="preserve"> </w:t>
      </w:r>
      <w:r w:rsidR="00A12CF9" w:rsidRPr="009750AC">
        <w:t>et</w:t>
      </w:r>
      <w:r w:rsidR="007C3118">
        <w:t xml:space="preserve"> </w:t>
      </w:r>
      <w:r w:rsidR="00A12CF9" w:rsidRPr="009750AC">
        <w:t>unième</w:t>
      </w:r>
      <w:r w:rsidR="007C3118">
        <w:t xml:space="preserve"> </w:t>
      </w:r>
      <w:r w:rsidR="00A12CF9" w:rsidRPr="009750AC">
        <w:t>session</w:t>
      </w:r>
      <w:r w:rsidR="008A7A42" w:rsidRPr="009750AC">
        <w:t>, et</w:t>
      </w:r>
      <w:r w:rsidR="00A12CF9" w:rsidRPr="009750AC">
        <w:t xml:space="preserve"> du</w:t>
      </w:r>
      <w:r w:rsidR="007C3118">
        <w:t xml:space="preserve"> </w:t>
      </w:r>
      <w:r w:rsidR="00A12CF9" w:rsidRPr="009750AC">
        <w:t>CAJ</w:t>
      </w:r>
      <w:r w:rsidRPr="009750AC">
        <w:t xml:space="preserve">, </w:t>
      </w:r>
      <w:r w:rsidR="008A7A42" w:rsidRPr="009750AC">
        <w:t>à sa quatre</w:t>
      </w:r>
      <w:r w:rsidR="00297507">
        <w:noBreakHyphen/>
      </w:r>
      <w:r w:rsidR="008A7A42" w:rsidRPr="009750AC">
        <w:t>vingt</w:t>
      </w:r>
      <w:r w:rsidR="007C3118">
        <w:t>-</w:t>
      </w:r>
      <w:r w:rsidR="008A7A42" w:rsidRPr="009750AC">
        <w:t>deux</w:t>
      </w:r>
      <w:r w:rsidR="00A12CF9" w:rsidRPr="009750AC">
        <w:t>ième</w:t>
      </w:r>
      <w:r w:rsidR="007C3118">
        <w:t xml:space="preserve"> </w:t>
      </w:r>
      <w:r w:rsidR="00A12CF9" w:rsidRPr="009750AC">
        <w:t>session</w:t>
      </w:r>
      <w:r w:rsidRPr="009750AC">
        <w:t xml:space="preserve">, </w:t>
      </w:r>
      <w:r w:rsidR="000E0F19" w:rsidRPr="009750AC">
        <w:t>une</w:t>
      </w:r>
      <w:r w:rsidRPr="009750AC">
        <w:t xml:space="preserve"> version </w:t>
      </w:r>
      <w:r w:rsidR="000E0F19" w:rsidRPr="009750AC">
        <w:t>approuvée du</w:t>
      </w:r>
      <w:r w:rsidRPr="009750AC">
        <w:t xml:space="preserve"> document</w:t>
      </w:r>
      <w:r w:rsidR="005D3D9D">
        <w:t> </w:t>
      </w:r>
      <w:r w:rsidRPr="009750AC">
        <w:t xml:space="preserve">TGP/5 </w:t>
      </w:r>
      <w:r w:rsidR="003F3A88" w:rsidRPr="009750AC">
        <w:t>“</w:t>
      </w:r>
      <w:r w:rsidR="003F3A88" w:rsidRPr="009750AC">
        <w:rPr>
          <w:rFonts w:cs="Arial"/>
          <w:bCs/>
          <w:snapToGrid w:val="0"/>
        </w:rPr>
        <w:t>Expérience et coopération</w:t>
      </w:r>
      <w:r w:rsidR="003F3A88" w:rsidRPr="009750AC">
        <w:rPr>
          <w:rFonts w:cs="Arial"/>
          <w:bCs/>
          <w:snapToGrid w:val="0"/>
          <w:sz w:val="18"/>
        </w:rPr>
        <w:t xml:space="preserve"> </w:t>
      </w:r>
      <w:r w:rsidR="003F3A88" w:rsidRPr="009750AC">
        <w:t>en matière d</w:t>
      </w:r>
      <w:r w:rsidR="00A12CF9" w:rsidRPr="009750AC">
        <w:t>’</w:t>
      </w:r>
      <w:r w:rsidR="003F3A88" w:rsidRPr="009750AC">
        <w:t>examen</w:t>
      </w:r>
      <w:r w:rsidR="00B04C36" w:rsidRPr="009750AC">
        <w:t> </w:t>
      </w:r>
      <w:r w:rsidR="003F3A88" w:rsidRPr="009750AC">
        <w:t xml:space="preserve">DHS”, </w:t>
      </w:r>
      <w:r w:rsidR="007C3118">
        <w:t>S</w:t>
      </w:r>
      <w:r w:rsidR="007C3118" w:rsidRPr="009750AC">
        <w:t>ection </w:t>
      </w:r>
      <w:r w:rsidR="00A12CF9" w:rsidRPr="009750AC">
        <w:t>6</w:t>
      </w:r>
      <w:r w:rsidR="003F3A88" w:rsidRPr="009750AC">
        <w:t xml:space="preserve"> “Rapport UPOV d</w:t>
      </w:r>
      <w:r w:rsidR="00A12CF9" w:rsidRPr="009750AC">
        <w:t>’</w:t>
      </w:r>
      <w:r w:rsidR="003F3A88" w:rsidRPr="009750AC">
        <w:t>examen technique et formulaire UPOV de description variétale”</w:t>
      </w:r>
      <w:r w:rsidR="00CD735D" w:rsidRPr="009750AC">
        <w:t xml:space="preserve"> sera présentée au Conseil pour a</w:t>
      </w:r>
      <w:r w:rsidRPr="009750AC">
        <w:t xml:space="preserve">doption, </w:t>
      </w:r>
      <w:r w:rsidR="00F467E5" w:rsidRPr="009750AC">
        <w:t>lors de sa cinquante</w:t>
      </w:r>
      <w:r w:rsidR="00297507">
        <w:noBreakHyphen/>
      </w:r>
      <w:r w:rsidR="00F467E5" w:rsidRPr="009750AC">
        <w:t>neuv</w:t>
      </w:r>
      <w:r w:rsidR="00A12CF9" w:rsidRPr="009750AC">
        <w:t>ième session</w:t>
      </w:r>
      <w:r w:rsidR="00F467E5" w:rsidRPr="009750AC">
        <w:t xml:space="preserve"> ordinaire, sur la base du</w:t>
      </w:r>
      <w:r w:rsidRPr="009750AC">
        <w:t xml:space="preserve"> document</w:t>
      </w:r>
      <w:r w:rsidR="005D3D9D">
        <w:t> </w:t>
      </w:r>
      <w:r w:rsidRPr="009750AC">
        <w:t xml:space="preserve">TGP/5, </w:t>
      </w:r>
      <w:r w:rsidR="00B774DB">
        <w:t>s</w:t>
      </w:r>
      <w:r w:rsidR="00A12CF9" w:rsidRPr="009750AC">
        <w:t>ection 6</w:t>
      </w:r>
      <w:r w:rsidR="00B17F6A" w:rsidRPr="009750AC">
        <w:t>/5</w:t>
      </w:r>
      <w:r w:rsidRPr="009750AC">
        <w:t xml:space="preserve"> Draft</w:t>
      </w:r>
      <w:r w:rsidR="003B1910">
        <w:t> </w:t>
      </w:r>
      <w:r w:rsidRPr="009750AC">
        <w:t>2.</w:t>
      </w:r>
    </w:p>
    <w:p w14:paraId="257D5452" w14:textId="77777777" w:rsidR="003E7338" w:rsidRPr="009750AC" w:rsidRDefault="003E7338" w:rsidP="003E7338"/>
    <w:p w14:paraId="54189439" w14:textId="3F977ACF" w:rsidR="003E7338" w:rsidRPr="009750AC" w:rsidRDefault="003E7338" w:rsidP="003E7338">
      <w:pPr>
        <w:pStyle w:val="DecisionParagraphs"/>
      </w:pPr>
      <w:r w:rsidRPr="009750AC">
        <w:fldChar w:fldCharType="begin"/>
      </w:r>
      <w:r w:rsidRPr="009750AC">
        <w:instrText xml:space="preserve"> AUTONUM  </w:instrText>
      </w:r>
      <w:r w:rsidRPr="009750AC">
        <w:fldChar w:fldCharType="end"/>
      </w:r>
      <w:r w:rsidRPr="009750AC">
        <w:tab/>
      </w:r>
      <w:r w:rsidR="00F467E5" w:rsidRPr="009750AC">
        <w:t>Le</w:t>
      </w:r>
      <w:r w:rsidRPr="009750AC">
        <w:t xml:space="preserve"> </w:t>
      </w:r>
      <w:r w:rsidR="005D1DD1" w:rsidRPr="009750AC">
        <w:t>Conseil</w:t>
      </w:r>
      <w:r w:rsidRPr="009750AC">
        <w:t xml:space="preserve"> </w:t>
      </w:r>
      <w:r w:rsidR="00F467E5" w:rsidRPr="009750AC">
        <w:t>est</w:t>
      </w:r>
      <w:r w:rsidRPr="009750AC">
        <w:t xml:space="preserve"> invit</w:t>
      </w:r>
      <w:r w:rsidR="00F467E5" w:rsidRPr="009750AC">
        <w:t>é</w:t>
      </w:r>
      <w:r w:rsidRPr="009750AC">
        <w:t xml:space="preserve"> </w:t>
      </w:r>
      <w:r w:rsidR="00F467E5" w:rsidRPr="009750AC">
        <w:t>à</w:t>
      </w:r>
      <w:r w:rsidRPr="009750AC">
        <w:t xml:space="preserve"> adopt</w:t>
      </w:r>
      <w:r w:rsidR="00F467E5" w:rsidRPr="009750AC">
        <w:t>er</w:t>
      </w:r>
      <w:r w:rsidRPr="009750AC">
        <w:t xml:space="preserve"> </w:t>
      </w:r>
      <w:r w:rsidR="00F467E5" w:rsidRPr="009750AC">
        <w:t>une</w:t>
      </w:r>
      <w:r w:rsidRPr="009750AC">
        <w:t xml:space="preserve"> r</w:t>
      </w:r>
      <w:r w:rsidR="00F467E5" w:rsidRPr="009750AC">
        <w:t>é</w:t>
      </w:r>
      <w:r w:rsidRPr="009750AC">
        <w:t xml:space="preserve">vision </w:t>
      </w:r>
      <w:r w:rsidR="00F467E5" w:rsidRPr="009750AC">
        <w:t>du</w:t>
      </w:r>
      <w:r w:rsidRPr="009750AC">
        <w:t xml:space="preserve"> document</w:t>
      </w:r>
      <w:r w:rsidR="005D3D9D">
        <w:t> </w:t>
      </w:r>
      <w:r w:rsidRPr="009750AC">
        <w:t xml:space="preserve">TGP/5 </w:t>
      </w:r>
      <w:r w:rsidR="008B37F5" w:rsidRPr="009750AC">
        <w:t>“</w:t>
      </w:r>
      <w:r w:rsidR="008B37F5" w:rsidRPr="009750AC">
        <w:rPr>
          <w:rFonts w:cs="Arial"/>
          <w:bCs/>
          <w:snapToGrid w:val="0"/>
        </w:rPr>
        <w:t>Expérience et coopération</w:t>
      </w:r>
      <w:r w:rsidR="008B37F5" w:rsidRPr="009750AC">
        <w:rPr>
          <w:rFonts w:cs="Arial"/>
          <w:bCs/>
          <w:snapToGrid w:val="0"/>
          <w:sz w:val="18"/>
        </w:rPr>
        <w:t xml:space="preserve"> </w:t>
      </w:r>
      <w:r w:rsidR="008B37F5" w:rsidRPr="009750AC">
        <w:t>en matière d</w:t>
      </w:r>
      <w:r w:rsidR="00A12CF9" w:rsidRPr="009750AC">
        <w:t>’</w:t>
      </w:r>
      <w:r w:rsidR="008B37F5" w:rsidRPr="009750AC">
        <w:t>examen</w:t>
      </w:r>
      <w:r w:rsidR="00B04C36" w:rsidRPr="009750AC">
        <w:t> </w:t>
      </w:r>
      <w:r w:rsidR="008B37F5" w:rsidRPr="009750AC">
        <w:t xml:space="preserve">DHS”, </w:t>
      </w:r>
      <w:r w:rsidR="00A16771">
        <w:t>S</w:t>
      </w:r>
      <w:r w:rsidR="00A16771" w:rsidRPr="009750AC">
        <w:t>ection </w:t>
      </w:r>
      <w:r w:rsidR="00A12CF9" w:rsidRPr="009750AC">
        <w:t>6</w:t>
      </w:r>
      <w:r w:rsidR="008B37F5" w:rsidRPr="009750AC">
        <w:t xml:space="preserve"> “Rapport UPOV d</w:t>
      </w:r>
      <w:r w:rsidR="00A12CF9" w:rsidRPr="009750AC">
        <w:t>’</w:t>
      </w:r>
      <w:r w:rsidR="008B37F5" w:rsidRPr="009750AC">
        <w:t>examen technique et formulaire UPOV de description variétale”</w:t>
      </w:r>
      <w:r w:rsidRPr="009750AC">
        <w:t xml:space="preserve">, </w:t>
      </w:r>
      <w:r w:rsidR="008B37F5" w:rsidRPr="009750AC">
        <w:t>sur la base du document</w:t>
      </w:r>
      <w:r w:rsidR="005D3D9D">
        <w:t> </w:t>
      </w:r>
      <w:r w:rsidRPr="009750AC">
        <w:t xml:space="preserve">TGP/5, </w:t>
      </w:r>
      <w:r w:rsidR="00B774DB">
        <w:t>s</w:t>
      </w:r>
      <w:r w:rsidR="00A12CF9" w:rsidRPr="009750AC">
        <w:t>ection 6</w:t>
      </w:r>
      <w:r w:rsidR="00B17F6A" w:rsidRPr="009750AC">
        <w:t>/5</w:t>
      </w:r>
      <w:r w:rsidR="00F11369">
        <w:t> </w:t>
      </w:r>
      <w:r w:rsidRPr="009750AC">
        <w:t>Draft</w:t>
      </w:r>
      <w:r w:rsidR="003B1910">
        <w:t> </w:t>
      </w:r>
      <w:r w:rsidRPr="009750AC">
        <w:t xml:space="preserve">2, </w:t>
      </w:r>
      <w:r w:rsidR="00F467E5" w:rsidRPr="009750AC">
        <w:t>sous réserve de l</w:t>
      </w:r>
      <w:r w:rsidR="00A12CF9" w:rsidRPr="009750AC">
        <w:t>’</w:t>
      </w:r>
      <w:r w:rsidR="00F467E5" w:rsidRPr="009750AC">
        <w:t>approbation du</w:t>
      </w:r>
      <w:r w:rsidR="00A12CF9" w:rsidRPr="009750AC">
        <w:t> TC</w:t>
      </w:r>
      <w:r w:rsidR="00F467E5" w:rsidRPr="009750AC">
        <w:t xml:space="preserve"> et</w:t>
      </w:r>
      <w:r w:rsidR="00A12CF9" w:rsidRPr="009750AC">
        <w:t xml:space="preserve"> du CAJ</w:t>
      </w:r>
      <w:r w:rsidR="00F467E5" w:rsidRPr="009750AC">
        <w:t xml:space="preserve"> lors de leurs sessions de 2025</w:t>
      </w:r>
      <w:r w:rsidRPr="009750AC">
        <w:t>.</w:t>
      </w:r>
    </w:p>
    <w:p w14:paraId="774C1E34" w14:textId="4F0FF2A4" w:rsidR="00BE5761" w:rsidRPr="009750AC" w:rsidRDefault="00BE5761" w:rsidP="005F51A2">
      <w:pPr>
        <w:pStyle w:val="Heading2"/>
        <w:rPr>
          <w:lang w:val="fr-FR"/>
        </w:rPr>
      </w:pPr>
      <w:bookmarkStart w:id="8" w:name="_Toc209458420"/>
      <w:r w:rsidRPr="009750AC">
        <w:rPr>
          <w:lang w:val="fr-FR"/>
        </w:rPr>
        <w:lastRenderedPageBreak/>
        <w:t>TGP/7</w:t>
      </w:r>
      <w:r w:rsidR="00B04C36" w:rsidRPr="009750AC">
        <w:rPr>
          <w:lang w:val="fr-FR"/>
        </w:rPr>
        <w:t> </w:t>
      </w:r>
      <w:r w:rsidRPr="009750AC">
        <w:rPr>
          <w:lang w:val="fr-FR"/>
        </w:rPr>
        <w:t xml:space="preserve">: </w:t>
      </w:r>
      <w:r w:rsidR="005D3D9D">
        <w:rPr>
          <w:lang w:val="fr-FR"/>
        </w:rPr>
        <w:t>É</w:t>
      </w:r>
      <w:r w:rsidR="008B37F5" w:rsidRPr="009750AC">
        <w:rPr>
          <w:lang w:val="fr-FR"/>
        </w:rPr>
        <w:t>laboration de p</w:t>
      </w:r>
      <w:r w:rsidR="001C547B" w:rsidRPr="009750AC">
        <w:rPr>
          <w:lang w:val="fr-FR"/>
        </w:rPr>
        <w:t>rincipes directeurs d</w:t>
      </w:r>
      <w:r w:rsidR="00A12CF9" w:rsidRPr="009750AC">
        <w:rPr>
          <w:lang w:val="fr-FR"/>
        </w:rPr>
        <w:t>’</w:t>
      </w:r>
      <w:r w:rsidR="001C547B" w:rsidRPr="009750AC">
        <w:rPr>
          <w:lang w:val="fr-FR"/>
        </w:rPr>
        <w:t xml:space="preserve">examen </w:t>
      </w:r>
      <w:r w:rsidRPr="009750AC">
        <w:rPr>
          <w:lang w:val="fr-FR"/>
        </w:rPr>
        <w:t>(</w:t>
      </w:r>
      <w:r w:rsidR="00BE3CEE" w:rsidRPr="009750AC">
        <w:rPr>
          <w:lang w:val="fr-FR"/>
        </w:rPr>
        <w:t>révision</w:t>
      </w:r>
      <w:r w:rsidRPr="009750AC">
        <w:rPr>
          <w:lang w:val="fr-FR"/>
        </w:rPr>
        <w:t>)</w:t>
      </w:r>
      <w:bookmarkEnd w:id="8"/>
    </w:p>
    <w:p w14:paraId="79ADFEC5" w14:textId="77777777" w:rsidR="00BE5761" w:rsidRPr="009750AC" w:rsidRDefault="00BE5761" w:rsidP="00D52F99">
      <w:pPr>
        <w:keepNext/>
      </w:pPr>
    </w:p>
    <w:p w14:paraId="6D079F85" w14:textId="00E825CB" w:rsidR="003E7338" w:rsidRPr="009750AC" w:rsidRDefault="008B37F5" w:rsidP="005F51A2">
      <w:pPr>
        <w:pStyle w:val="Heading3"/>
        <w:rPr>
          <w:lang w:val="fr-FR"/>
        </w:rPr>
      </w:pPr>
      <w:bookmarkStart w:id="9" w:name="_Toc209458421"/>
      <w:r w:rsidRPr="009750AC">
        <w:rPr>
          <w:lang w:val="fr-FR"/>
        </w:rPr>
        <w:t>GN</w:t>
      </w:r>
      <w:r w:rsidR="003B1910">
        <w:rPr>
          <w:lang w:val="fr-FR"/>
        </w:rPr>
        <w:t> </w:t>
      </w:r>
      <w:r w:rsidR="00C85EC6" w:rsidRPr="00C85EC6">
        <w:rPr>
          <w:iCs/>
          <w:lang w:val="fr-FR"/>
        </w:rPr>
        <w:t>28</w:t>
      </w:r>
      <w:r w:rsidRPr="009750AC">
        <w:rPr>
          <w:lang w:val="fr-FR"/>
        </w:rPr>
        <w:t xml:space="preserve"> “Variétés indiquées à titre d</w:t>
      </w:r>
      <w:r w:rsidR="00A12CF9" w:rsidRPr="009750AC">
        <w:rPr>
          <w:lang w:val="fr-FR"/>
        </w:rPr>
        <w:t>’</w:t>
      </w:r>
      <w:r w:rsidRPr="009750AC">
        <w:rPr>
          <w:lang w:val="fr-FR"/>
        </w:rPr>
        <w:t>exemples” (révision)</w:t>
      </w:r>
      <w:r w:rsidR="00B04C36" w:rsidRPr="009750AC">
        <w:rPr>
          <w:lang w:val="fr-FR"/>
        </w:rPr>
        <w:t> :</w:t>
      </w:r>
      <w:r w:rsidRPr="009750AC">
        <w:rPr>
          <w:lang w:val="fr-FR"/>
        </w:rPr>
        <w:t xml:space="preserve"> Situations dans lesquelles des illustrations pourraient compléter ou remplacer des variétés indiquées à titre d</w:t>
      </w:r>
      <w:r w:rsidR="00A12CF9" w:rsidRPr="009750AC">
        <w:rPr>
          <w:lang w:val="fr-FR"/>
        </w:rPr>
        <w:t>’</w:t>
      </w:r>
      <w:r w:rsidRPr="009750AC">
        <w:rPr>
          <w:lang w:val="fr-FR"/>
        </w:rPr>
        <w:t>exemples</w:t>
      </w:r>
      <w:bookmarkEnd w:id="9"/>
    </w:p>
    <w:p w14:paraId="5B3A714E" w14:textId="77777777" w:rsidR="0035069F" w:rsidRPr="009750AC" w:rsidRDefault="0035069F" w:rsidP="00D52F99">
      <w:pPr>
        <w:keepNext/>
      </w:pPr>
    </w:p>
    <w:p w14:paraId="17F3F0C9" w14:textId="17C1DE80" w:rsidR="00D52F99" w:rsidRPr="009750AC" w:rsidRDefault="00D52F99" w:rsidP="00D52F99">
      <w:r w:rsidRPr="009750AC">
        <w:fldChar w:fldCharType="begin"/>
      </w:r>
      <w:r w:rsidRPr="009750AC">
        <w:instrText xml:space="preserve"> AUTONUM  </w:instrText>
      </w:r>
      <w:r w:rsidRPr="009750AC">
        <w:fldChar w:fldCharType="end"/>
      </w:r>
      <w:r w:rsidRPr="009750AC">
        <w:tab/>
      </w:r>
      <w:r w:rsidR="00390B1D" w:rsidRPr="009750AC">
        <w:t>Les antécédents de cette question figurent dans l</w:t>
      </w:r>
      <w:r w:rsidR="00A12CF9" w:rsidRPr="009750AC">
        <w:t>’annexe </w:t>
      </w:r>
      <w:r w:rsidR="00F11369">
        <w:t>II</w:t>
      </w:r>
      <w:r w:rsidR="00390B1D" w:rsidRPr="009750AC">
        <w:t xml:space="preserve"> du présent document</w:t>
      </w:r>
      <w:r w:rsidRPr="009750AC">
        <w:t>.</w:t>
      </w:r>
    </w:p>
    <w:p w14:paraId="0468FB28" w14:textId="77777777" w:rsidR="00D52F99" w:rsidRPr="009750AC" w:rsidRDefault="00D52F99" w:rsidP="00D52F99"/>
    <w:p w14:paraId="00835E82" w14:textId="0505B5CF" w:rsidR="00A12CF9" w:rsidRPr="009750AC" w:rsidRDefault="003A6AFC" w:rsidP="003A6AFC">
      <w:r w:rsidRPr="009750AC">
        <w:rPr>
          <w:rFonts w:eastAsiaTheme="minorEastAsia"/>
        </w:rPr>
        <w:fldChar w:fldCharType="begin"/>
      </w:r>
      <w:r w:rsidRPr="009750AC">
        <w:rPr>
          <w:rFonts w:eastAsiaTheme="minorEastAsia"/>
        </w:rPr>
        <w:instrText xml:space="preserve"> AUTONUM  </w:instrText>
      </w:r>
      <w:r w:rsidRPr="009750AC">
        <w:rPr>
          <w:rFonts w:eastAsiaTheme="minorEastAsia"/>
        </w:rPr>
        <w:fldChar w:fldCharType="end"/>
      </w:r>
      <w:r w:rsidRPr="009750AC">
        <w:rPr>
          <w:rFonts w:eastAsiaTheme="minorEastAsia"/>
        </w:rPr>
        <w:tab/>
      </w:r>
      <w:bookmarkStart w:id="10" w:name="_Hlk209100878"/>
      <w:r w:rsidR="005D3D9D">
        <w:rPr>
          <w:rFonts w:eastAsiaTheme="minorEastAsia"/>
        </w:rPr>
        <w:t>À</w:t>
      </w:r>
      <w:r w:rsidR="00390B1D" w:rsidRPr="009750AC">
        <w:rPr>
          <w:rFonts w:eastAsiaTheme="minorEastAsia"/>
        </w:rPr>
        <w:t xml:space="preserve"> leurs</w:t>
      </w:r>
      <w:r w:rsidRPr="009750AC">
        <w:rPr>
          <w:rFonts w:eastAsiaTheme="minorEastAsia"/>
        </w:rPr>
        <w:t xml:space="preserve"> sessions </w:t>
      </w:r>
      <w:r w:rsidR="00A12CF9" w:rsidRPr="009750AC">
        <w:rPr>
          <w:rFonts w:eastAsiaTheme="minorEastAsia"/>
        </w:rPr>
        <w:t>de</w:t>
      </w:r>
      <w:r w:rsidR="00302296">
        <w:rPr>
          <w:rFonts w:eastAsiaTheme="minorEastAsia"/>
        </w:rPr>
        <w:t xml:space="preserve"> </w:t>
      </w:r>
      <w:r w:rsidR="00A12CF9" w:rsidRPr="009750AC">
        <w:rPr>
          <w:rFonts w:eastAsiaTheme="minorEastAsia"/>
        </w:rPr>
        <w:t>2025</w:t>
      </w:r>
      <w:r w:rsidRPr="009750AC">
        <w:rPr>
          <w:rFonts w:eastAsiaTheme="minorEastAsia"/>
        </w:rPr>
        <w:t>,</w:t>
      </w:r>
      <w:r w:rsidR="00A12CF9" w:rsidRPr="009750AC">
        <w:rPr>
          <w:rFonts w:eastAsiaTheme="minorEastAsia"/>
        </w:rPr>
        <w:t xml:space="preserve"> le</w:t>
      </w:r>
      <w:r w:rsidR="00302296">
        <w:rPr>
          <w:rFonts w:eastAsiaTheme="minorEastAsia"/>
        </w:rPr>
        <w:t xml:space="preserve"> </w:t>
      </w:r>
      <w:r w:rsidR="00A12CF9" w:rsidRPr="009750AC">
        <w:rPr>
          <w:rFonts w:eastAsiaTheme="minorEastAsia"/>
        </w:rPr>
        <w:t>TWO</w:t>
      </w:r>
      <w:r w:rsidR="0095660A" w:rsidRPr="009750AC">
        <w:rPr>
          <w:rFonts w:eastAsiaTheme="minorEastAsia"/>
        </w:rPr>
        <w:t>,</w:t>
      </w:r>
      <w:r w:rsidR="00A12CF9" w:rsidRPr="009750AC">
        <w:rPr>
          <w:rFonts w:eastAsiaTheme="minorEastAsia"/>
        </w:rPr>
        <w:t xml:space="preserve"> le</w:t>
      </w:r>
      <w:r w:rsidR="00302296">
        <w:rPr>
          <w:rFonts w:eastAsiaTheme="minorEastAsia"/>
        </w:rPr>
        <w:t xml:space="preserve"> </w:t>
      </w:r>
      <w:r w:rsidR="00A12CF9" w:rsidRPr="009750AC">
        <w:rPr>
          <w:rFonts w:eastAsiaTheme="minorEastAsia"/>
        </w:rPr>
        <w:t>TWV</w:t>
      </w:r>
      <w:r w:rsidR="0095660A" w:rsidRPr="009750AC">
        <w:rPr>
          <w:rFonts w:eastAsiaTheme="minorEastAsia"/>
        </w:rPr>
        <w:t>,</w:t>
      </w:r>
      <w:r w:rsidR="00A12CF9" w:rsidRPr="009750AC">
        <w:rPr>
          <w:rFonts w:eastAsiaTheme="minorEastAsia"/>
        </w:rPr>
        <w:t xml:space="preserve"> le</w:t>
      </w:r>
      <w:r w:rsidR="00302296">
        <w:rPr>
          <w:rFonts w:eastAsiaTheme="minorEastAsia"/>
        </w:rPr>
        <w:t xml:space="preserve"> </w:t>
      </w:r>
      <w:r w:rsidR="00A12CF9" w:rsidRPr="009750AC">
        <w:rPr>
          <w:rFonts w:eastAsiaTheme="minorEastAsia"/>
        </w:rPr>
        <w:t>TWA</w:t>
      </w:r>
      <w:r w:rsidR="0095660A" w:rsidRPr="009750AC">
        <w:rPr>
          <w:rFonts w:eastAsiaTheme="minorEastAsia"/>
        </w:rPr>
        <w:t xml:space="preserve"> et</w:t>
      </w:r>
      <w:r w:rsidR="00A12CF9" w:rsidRPr="009750AC">
        <w:rPr>
          <w:rFonts w:eastAsiaTheme="minorEastAsia"/>
        </w:rPr>
        <w:t xml:space="preserve"> le</w:t>
      </w:r>
      <w:r w:rsidR="00302296">
        <w:rPr>
          <w:rFonts w:eastAsiaTheme="minorEastAsia"/>
        </w:rPr>
        <w:t xml:space="preserve"> </w:t>
      </w:r>
      <w:r w:rsidR="00A12CF9" w:rsidRPr="009750AC">
        <w:rPr>
          <w:rFonts w:eastAsiaTheme="minorEastAsia"/>
        </w:rPr>
        <w:t>TWF</w:t>
      </w:r>
      <w:r w:rsidRPr="009750AC">
        <w:t xml:space="preserve"> </w:t>
      </w:r>
      <w:r w:rsidR="00390B1D" w:rsidRPr="009750AC">
        <w:t>ont approuvé</w:t>
      </w:r>
      <w:r w:rsidR="00F01223" w:rsidRPr="009750AC">
        <w:rPr>
          <w:rStyle w:val="FootnoteReference"/>
          <w:rFonts w:eastAsiaTheme="minorEastAsia"/>
        </w:rPr>
        <w:footnoteReference w:id="3"/>
      </w:r>
      <w:r w:rsidR="00F01223" w:rsidRPr="009750AC">
        <w:t xml:space="preserve"> </w:t>
      </w:r>
      <w:r w:rsidR="00390B1D" w:rsidRPr="009750AC">
        <w:t xml:space="preserve">la proposition </w:t>
      </w:r>
      <w:r w:rsidR="00316BED" w:rsidRPr="009750AC">
        <w:t>d</w:t>
      </w:r>
      <w:r w:rsidR="00A12CF9" w:rsidRPr="009750AC">
        <w:t>’</w:t>
      </w:r>
      <w:r w:rsidR="00316BED" w:rsidRPr="009750AC">
        <w:t xml:space="preserve">amendement au </w:t>
      </w:r>
      <w:r w:rsidR="00F01223" w:rsidRPr="009750AC">
        <w:t>document</w:t>
      </w:r>
      <w:r w:rsidR="005D3D9D">
        <w:t> </w:t>
      </w:r>
      <w:r w:rsidR="00F01223" w:rsidRPr="009750AC">
        <w:t xml:space="preserve">TGP/7, </w:t>
      </w:r>
      <w:r w:rsidR="00863BC3" w:rsidRPr="009750AC">
        <w:t xml:space="preserve">note indicative </w:t>
      </w:r>
      <w:r w:rsidR="00F01223" w:rsidRPr="009750AC">
        <w:t>GN</w:t>
      </w:r>
      <w:r w:rsidR="003B1910">
        <w:t> </w:t>
      </w:r>
      <w:r w:rsidR="00F01223" w:rsidRPr="009750AC">
        <w:t>28 “</w:t>
      </w:r>
      <w:r w:rsidR="00316BED" w:rsidRPr="009750AC">
        <w:t>Variétés indiquées à titre d</w:t>
      </w:r>
      <w:r w:rsidR="00A12CF9" w:rsidRPr="009750AC">
        <w:t>’</w:t>
      </w:r>
      <w:r w:rsidR="00316BED" w:rsidRPr="009750AC">
        <w:t>exemple</w:t>
      </w:r>
      <w:r w:rsidR="00F01223" w:rsidRPr="009750AC">
        <w:t xml:space="preserve">s”, </w:t>
      </w:r>
      <w:r w:rsidR="00316BED" w:rsidRPr="009750AC">
        <w:t>présentée à l</w:t>
      </w:r>
      <w:r w:rsidR="00A12CF9" w:rsidRPr="009750AC">
        <w:t>’annexe </w:t>
      </w:r>
      <w:r w:rsidR="00F11369">
        <w:t>II</w:t>
      </w:r>
      <w:r w:rsidR="00316BED" w:rsidRPr="009750AC">
        <w:t xml:space="preserve"> du présent </w:t>
      </w:r>
      <w:r w:rsidR="00D02C52" w:rsidRPr="009750AC">
        <w:t>docume</w:t>
      </w:r>
      <w:r w:rsidR="007D5F4E" w:rsidRPr="009750AC">
        <w:t>nt.  De</w:t>
      </w:r>
      <w:r w:rsidR="00316BED" w:rsidRPr="009750AC">
        <w:t xml:space="preserve">s amendements supplémentaires ont été proposés pour le </w:t>
      </w:r>
      <w:r w:rsidR="00F01223" w:rsidRPr="009750AC">
        <w:t>paragraph</w:t>
      </w:r>
      <w:r w:rsidR="00316BED" w:rsidRPr="009750AC">
        <w:t>e</w:t>
      </w:r>
      <w:r w:rsidR="00F01223" w:rsidRPr="009750AC">
        <w:t> 2.1</w:t>
      </w:r>
      <w:r w:rsidR="001D0EBF" w:rsidRPr="009750AC">
        <w:t xml:space="preserve"> </w:t>
      </w:r>
      <w:r w:rsidR="00316BED" w:rsidRPr="009750AC">
        <w:t>par</w:t>
      </w:r>
      <w:r w:rsidR="00A12CF9" w:rsidRPr="009750AC">
        <w:t xml:space="preserve"> le</w:t>
      </w:r>
      <w:r w:rsidR="00863BC3">
        <w:t xml:space="preserve"> </w:t>
      </w:r>
      <w:r w:rsidR="00A12CF9" w:rsidRPr="009750AC">
        <w:t>TWA</w:t>
      </w:r>
      <w:r w:rsidR="001D0EBF" w:rsidRPr="009750AC">
        <w:t xml:space="preserve"> </w:t>
      </w:r>
      <w:r w:rsidR="00316BED" w:rsidRPr="009750AC">
        <w:t>et</w:t>
      </w:r>
      <w:r w:rsidR="00A12CF9" w:rsidRPr="009750AC">
        <w:t xml:space="preserve"> le</w:t>
      </w:r>
      <w:r w:rsidR="00863BC3">
        <w:t xml:space="preserve"> </w:t>
      </w:r>
      <w:r w:rsidR="00A12CF9" w:rsidRPr="009750AC">
        <w:t>TWF</w:t>
      </w:r>
      <w:r w:rsidR="00F01223" w:rsidRPr="009750AC">
        <w:t xml:space="preserve">, </w:t>
      </w:r>
      <w:r w:rsidR="00A77BB3" w:rsidRPr="009750AC">
        <w:t xml:space="preserve">ainsi que pour le </w:t>
      </w:r>
      <w:r w:rsidR="00A12CF9" w:rsidRPr="009750AC">
        <w:t>paragraphe</w:t>
      </w:r>
      <w:r w:rsidR="00863BC3">
        <w:t xml:space="preserve"> </w:t>
      </w:r>
      <w:r w:rsidR="00A12CF9" w:rsidRPr="009750AC">
        <w:t>3</w:t>
      </w:r>
      <w:r w:rsidR="00F01223" w:rsidRPr="009750AC">
        <w:t>.2.2</w:t>
      </w:r>
      <w:r w:rsidR="001D0EBF" w:rsidRPr="009750AC">
        <w:t xml:space="preserve"> </w:t>
      </w:r>
      <w:r w:rsidR="00A77BB3" w:rsidRPr="009750AC">
        <w:t>par</w:t>
      </w:r>
      <w:r w:rsidR="00A12CF9" w:rsidRPr="009750AC">
        <w:t xml:space="preserve"> le</w:t>
      </w:r>
      <w:r w:rsidR="00863BC3">
        <w:t xml:space="preserve"> </w:t>
      </w:r>
      <w:r w:rsidR="00A12CF9" w:rsidRPr="009750AC">
        <w:t>TWA</w:t>
      </w:r>
      <w:r w:rsidR="00F01223" w:rsidRPr="009750AC">
        <w:t xml:space="preserve">, </w:t>
      </w:r>
      <w:r w:rsidR="00A77BB3" w:rsidRPr="009750AC">
        <w:t>et sont présentés à l</w:t>
      </w:r>
      <w:r w:rsidR="00A12CF9" w:rsidRPr="009750AC">
        <w:t>’annexe </w:t>
      </w:r>
      <w:r w:rsidR="00F11369">
        <w:t>II</w:t>
      </w:r>
      <w:r w:rsidR="00A77BB3" w:rsidRPr="009750AC">
        <w:t>,</w:t>
      </w:r>
      <w:r w:rsidR="006C1CDA" w:rsidRPr="009750AC">
        <w:t xml:space="preserve"> </w:t>
      </w:r>
      <w:r w:rsidR="001D0EBF" w:rsidRPr="009750AC">
        <w:t>paragraph</w:t>
      </w:r>
      <w:r w:rsidR="00A77BB3" w:rsidRPr="009750AC">
        <w:t>e</w:t>
      </w:r>
      <w:r w:rsidR="001D0EBF" w:rsidRPr="009750AC">
        <w:t> 4</w:t>
      </w:r>
      <w:r w:rsidR="006C1CDA" w:rsidRPr="009750AC">
        <w:t>.</w:t>
      </w:r>
    </w:p>
    <w:p w14:paraId="20551F1B" w14:textId="6FBEA9C2" w:rsidR="001D0EBF" w:rsidRPr="009750AC" w:rsidRDefault="001D0EBF" w:rsidP="003A6AFC"/>
    <w:p w14:paraId="72BC7C51" w14:textId="194ABA5C" w:rsidR="00F01223" w:rsidRPr="009750AC" w:rsidRDefault="001D0EBF" w:rsidP="003A6AFC">
      <w:r w:rsidRPr="009750AC">
        <w:rPr>
          <w:rFonts w:eastAsiaTheme="minorEastAsia"/>
        </w:rPr>
        <w:fldChar w:fldCharType="begin"/>
      </w:r>
      <w:r w:rsidRPr="009750AC">
        <w:rPr>
          <w:rFonts w:eastAsiaTheme="minorEastAsia"/>
        </w:rPr>
        <w:instrText xml:space="preserve"> AUTONUM  </w:instrText>
      </w:r>
      <w:r w:rsidRPr="009750AC">
        <w:rPr>
          <w:rFonts w:eastAsiaTheme="minorEastAsia"/>
        </w:rPr>
        <w:fldChar w:fldCharType="end"/>
      </w:r>
      <w:r w:rsidRPr="009750AC">
        <w:rPr>
          <w:rFonts w:eastAsiaTheme="minorEastAsia"/>
        </w:rPr>
        <w:tab/>
      </w:r>
      <w:r w:rsidR="001343A5" w:rsidRPr="009750AC">
        <w:rPr>
          <w:rFonts w:eastAsiaTheme="minorEastAsia"/>
        </w:rPr>
        <w:t xml:space="preserve">Les amendements proposés pour la note </w:t>
      </w:r>
      <w:r w:rsidR="00863BC3">
        <w:rPr>
          <w:rFonts w:eastAsiaTheme="minorEastAsia"/>
        </w:rPr>
        <w:t xml:space="preserve">indicative </w:t>
      </w:r>
      <w:r w:rsidRPr="009750AC">
        <w:t>GN</w:t>
      </w:r>
      <w:r w:rsidR="003B1910">
        <w:t> </w:t>
      </w:r>
      <w:r w:rsidRPr="009750AC">
        <w:t>28 “</w:t>
      </w:r>
      <w:r w:rsidR="001343A5" w:rsidRPr="009750AC">
        <w:t>Variétés indiquées à titre d</w:t>
      </w:r>
      <w:r w:rsidR="00A12CF9" w:rsidRPr="009750AC">
        <w:t>’</w:t>
      </w:r>
      <w:r w:rsidR="001343A5" w:rsidRPr="009750AC">
        <w:t>exemples</w:t>
      </w:r>
      <w:r w:rsidRPr="009750AC">
        <w:t xml:space="preserve">” </w:t>
      </w:r>
      <w:r w:rsidR="0002125E" w:rsidRPr="009750AC">
        <w:t>sont présentés à l</w:t>
      </w:r>
      <w:r w:rsidR="00A12CF9" w:rsidRPr="009750AC">
        <w:t>’annexe </w:t>
      </w:r>
      <w:r w:rsidR="00F11369">
        <w:t>II</w:t>
      </w:r>
      <w:r w:rsidRPr="009750AC">
        <w:t>, section “Propos</w:t>
      </w:r>
      <w:r w:rsidR="0002125E" w:rsidRPr="009750AC">
        <w:t>ition</w:t>
      </w:r>
      <w:r w:rsidRPr="009750AC">
        <w:t>”</w:t>
      </w:r>
      <w:r w:rsidR="0083267C" w:rsidRPr="009750AC">
        <w:t xml:space="preserve">, </w:t>
      </w:r>
      <w:r w:rsidR="0002125E" w:rsidRPr="009750AC">
        <w:t>sous un format de</w:t>
      </w:r>
      <w:r w:rsidR="0083267C" w:rsidRPr="009750AC">
        <w:t xml:space="preserve"> r</w:t>
      </w:r>
      <w:r w:rsidR="0002125E" w:rsidRPr="009750AC">
        <w:t>é</w:t>
      </w:r>
      <w:r w:rsidR="0083267C" w:rsidRPr="009750AC">
        <w:t>visi</w:t>
      </w:r>
      <w:r w:rsidR="007D5F4E" w:rsidRPr="009750AC">
        <w:t>on.  Un</w:t>
      </w:r>
      <w:r w:rsidR="0002125E" w:rsidRPr="009750AC">
        <w:t>e v</w:t>
      </w:r>
      <w:r w:rsidR="006C1CDA" w:rsidRPr="009750AC">
        <w:t xml:space="preserve">ersion </w:t>
      </w:r>
      <w:r w:rsidR="0002125E" w:rsidRPr="009750AC">
        <w:t>intégrant l</w:t>
      </w:r>
      <w:r w:rsidR="00A12CF9" w:rsidRPr="009750AC">
        <w:t>’</w:t>
      </w:r>
      <w:r w:rsidR="0002125E" w:rsidRPr="009750AC">
        <w:t>ensemble des modifications est présentée à l</w:t>
      </w:r>
      <w:r w:rsidR="00A12CF9" w:rsidRPr="009750AC">
        <w:t>’</w:t>
      </w:r>
      <w:r w:rsidR="0002125E" w:rsidRPr="009750AC">
        <w:t>appendice de l</w:t>
      </w:r>
      <w:r w:rsidR="00A12CF9" w:rsidRPr="009750AC">
        <w:t>’annexe </w:t>
      </w:r>
      <w:r w:rsidR="00F11369">
        <w:t>II</w:t>
      </w:r>
      <w:r w:rsidR="00872E6B" w:rsidRPr="009750AC">
        <w:t>.</w:t>
      </w:r>
    </w:p>
    <w:p w14:paraId="5F6B6E67" w14:textId="43FA1B2C" w:rsidR="003A6AFC" w:rsidRPr="009750AC" w:rsidRDefault="003A6AFC" w:rsidP="003A6AFC">
      <w:pPr>
        <w:rPr>
          <w:sz w:val="18"/>
          <w:szCs w:val="18"/>
        </w:rPr>
      </w:pPr>
    </w:p>
    <w:p w14:paraId="77073E86" w14:textId="22DACAA0" w:rsidR="003A6AFC" w:rsidRPr="009750AC" w:rsidRDefault="003A6AFC" w:rsidP="003A6AFC">
      <w:r w:rsidRPr="009750AC">
        <w:fldChar w:fldCharType="begin"/>
      </w:r>
      <w:r w:rsidRPr="009750AC">
        <w:instrText xml:space="preserve"> AUTONUM  </w:instrText>
      </w:r>
      <w:r w:rsidRPr="009750AC">
        <w:fldChar w:fldCharType="end"/>
      </w:r>
      <w:r w:rsidRPr="009750AC">
        <w:tab/>
      </w:r>
      <w:r w:rsidR="00863BC3" w:rsidRPr="009750AC">
        <w:t>Sous réserve de l’approbation du</w:t>
      </w:r>
      <w:r w:rsidR="00863BC3">
        <w:t xml:space="preserve"> </w:t>
      </w:r>
      <w:r w:rsidR="00863BC3" w:rsidRPr="009750AC">
        <w:t>TC, à sa soixante</w:t>
      </w:r>
      <w:r w:rsidR="00863BC3">
        <w:t xml:space="preserve"> </w:t>
      </w:r>
      <w:r w:rsidR="00863BC3" w:rsidRPr="009750AC">
        <w:t>et</w:t>
      </w:r>
      <w:r w:rsidR="00863BC3">
        <w:t xml:space="preserve"> </w:t>
      </w:r>
      <w:r w:rsidR="00863BC3" w:rsidRPr="009750AC">
        <w:t>unième</w:t>
      </w:r>
      <w:r w:rsidR="00863BC3">
        <w:t xml:space="preserve"> </w:t>
      </w:r>
      <w:r w:rsidR="00863BC3" w:rsidRPr="009750AC">
        <w:t>session, et du</w:t>
      </w:r>
      <w:r w:rsidR="00863BC3">
        <w:t xml:space="preserve"> </w:t>
      </w:r>
      <w:r w:rsidR="00863BC3" w:rsidRPr="009750AC">
        <w:t>CAJ, à sa quatre</w:t>
      </w:r>
      <w:r w:rsidR="00863BC3">
        <w:noBreakHyphen/>
      </w:r>
      <w:r w:rsidR="00863BC3" w:rsidRPr="009750AC">
        <w:t>vingt</w:t>
      </w:r>
      <w:r w:rsidR="00863BC3">
        <w:t>-</w:t>
      </w:r>
      <w:r w:rsidR="00863BC3" w:rsidRPr="009750AC">
        <w:t>deuxième</w:t>
      </w:r>
      <w:r w:rsidR="00863BC3">
        <w:t xml:space="preserve"> </w:t>
      </w:r>
      <w:r w:rsidR="00863BC3" w:rsidRPr="009750AC">
        <w:t>session,</w:t>
      </w:r>
      <w:r w:rsidR="00F040B0" w:rsidRPr="009750AC">
        <w:t xml:space="preserve"> une version approuvée du document</w:t>
      </w:r>
      <w:r w:rsidR="005D3D9D">
        <w:t> </w:t>
      </w:r>
      <w:r w:rsidRPr="009750AC">
        <w:t>TGP/7 “</w:t>
      </w:r>
      <w:r w:rsidR="005D3D9D">
        <w:t>É</w:t>
      </w:r>
      <w:r w:rsidR="00F040B0" w:rsidRPr="009750AC">
        <w:t>laboration des</w:t>
      </w:r>
      <w:r w:rsidRPr="009750AC">
        <w:t xml:space="preserve"> </w:t>
      </w:r>
      <w:r w:rsidR="00F040B0" w:rsidRPr="009750AC">
        <w:t>p</w:t>
      </w:r>
      <w:r w:rsidR="001C547B" w:rsidRPr="009750AC">
        <w:t>rincipes directeurs d</w:t>
      </w:r>
      <w:r w:rsidR="00A12CF9" w:rsidRPr="009750AC">
        <w:t>’</w:t>
      </w:r>
      <w:r w:rsidR="001C547B" w:rsidRPr="009750AC">
        <w:t>examen</w:t>
      </w:r>
      <w:r w:rsidRPr="009750AC">
        <w:t xml:space="preserve">” </w:t>
      </w:r>
      <w:r w:rsidR="00053BC2" w:rsidRPr="009750AC">
        <w:t>sera présentée au Conseil pour adoption, lors de sa cinquante</w:t>
      </w:r>
      <w:r w:rsidR="00297507">
        <w:noBreakHyphen/>
      </w:r>
      <w:r w:rsidR="00053BC2" w:rsidRPr="009750AC">
        <w:t>neuv</w:t>
      </w:r>
      <w:r w:rsidR="00A12CF9" w:rsidRPr="009750AC">
        <w:t>ième session</w:t>
      </w:r>
      <w:r w:rsidR="00053BC2" w:rsidRPr="009750AC">
        <w:t xml:space="preserve"> ordinaire, sur la base des amendements proposés à l</w:t>
      </w:r>
      <w:r w:rsidR="00A12CF9" w:rsidRPr="009750AC">
        <w:t>’</w:t>
      </w:r>
      <w:r w:rsidR="00053BC2" w:rsidRPr="009750AC">
        <w:t>appendice de l</w:t>
      </w:r>
      <w:r w:rsidR="00A12CF9" w:rsidRPr="009750AC">
        <w:t>’annexe </w:t>
      </w:r>
      <w:r w:rsidR="00F11369">
        <w:t>II</w:t>
      </w:r>
      <w:r w:rsidR="00872E6B" w:rsidRPr="009750AC">
        <w:t>.</w:t>
      </w:r>
    </w:p>
    <w:bookmarkEnd w:id="10"/>
    <w:p w14:paraId="6BF67F9B" w14:textId="77777777" w:rsidR="003A6AFC" w:rsidRPr="009750AC" w:rsidRDefault="003A6AFC" w:rsidP="003A6AFC"/>
    <w:p w14:paraId="6A8A50EC" w14:textId="07669FE9" w:rsidR="003A6AFC" w:rsidRPr="009750AC" w:rsidRDefault="003A6AFC" w:rsidP="000F2CC0">
      <w:pPr>
        <w:pStyle w:val="DecisionParagraphs"/>
        <w:keepLines/>
      </w:pPr>
      <w:r w:rsidRPr="009750AC">
        <w:fldChar w:fldCharType="begin"/>
      </w:r>
      <w:r w:rsidRPr="009750AC">
        <w:instrText xml:space="preserve"> AUTONUM  </w:instrText>
      </w:r>
      <w:r w:rsidRPr="009750AC">
        <w:fldChar w:fldCharType="end"/>
      </w:r>
      <w:r w:rsidRPr="009750AC">
        <w:tab/>
      </w:r>
      <w:r w:rsidR="00053BC2" w:rsidRPr="009750AC">
        <w:t>L</w:t>
      </w:r>
      <w:r w:rsidRPr="009750AC">
        <w:t xml:space="preserve">e </w:t>
      </w:r>
      <w:r w:rsidR="005D1DD1" w:rsidRPr="009750AC">
        <w:t>Conseil</w:t>
      </w:r>
      <w:r w:rsidRPr="009750AC">
        <w:t xml:space="preserve"> </w:t>
      </w:r>
      <w:r w:rsidR="00053BC2" w:rsidRPr="009750AC">
        <w:t>e</w:t>
      </w:r>
      <w:r w:rsidRPr="009750AC">
        <w:t>s</w:t>
      </w:r>
      <w:r w:rsidR="00053BC2" w:rsidRPr="009750AC">
        <w:t>t</w:t>
      </w:r>
      <w:r w:rsidRPr="009750AC">
        <w:t xml:space="preserve"> invit</w:t>
      </w:r>
      <w:r w:rsidR="00053BC2" w:rsidRPr="009750AC">
        <w:t>é</w:t>
      </w:r>
      <w:r w:rsidRPr="009750AC">
        <w:t xml:space="preserve"> </w:t>
      </w:r>
      <w:r w:rsidR="00053BC2" w:rsidRPr="009750AC">
        <w:t>à</w:t>
      </w:r>
      <w:r w:rsidRPr="009750AC">
        <w:t xml:space="preserve"> adopt</w:t>
      </w:r>
      <w:r w:rsidR="00053BC2" w:rsidRPr="009750AC">
        <w:t>er</w:t>
      </w:r>
      <w:r w:rsidRPr="009750AC">
        <w:t xml:space="preserve"> </w:t>
      </w:r>
      <w:r w:rsidR="00053BC2" w:rsidRPr="009750AC">
        <w:t>une</w:t>
      </w:r>
      <w:r w:rsidRPr="009750AC">
        <w:t xml:space="preserve"> r</w:t>
      </w:r>
      <w:r w:rsidR="00053BC2" w:rsidRPr="009750AC">
        <w:t>é</w:t>
      </w:r>
      <w:r w:rsidRPr="009750AC">
        <w:t xml:space="preserve">vision </w:t>
      </w:r>
      <w:r w:rsidR="00053BC2" w:rsidRPr="009750AC">
        <w:t>du</w:t>
      </w:r>
      <w:r w:rsidRPr="009750AC">
        <w:t xml:space="preserve"> document</w:t>
      </w:r>
      <w:r w:rsidR="005D3D9D">
        <w:t> </w:t>
      </w:r>
      <w:r w:rsidRPr="009750AC">
        <w:t>TGP/7 “</w:t>
      </w:r>
      <w:r w:rsidR="005D3D9D">
        <w:t>É</w:t>
      </w:r>
      <w:r w:rsidR="00053BC2" w:rsidRPr="009750AC">
        <w:t>laboration des principes</w:t>
      </w:r>
      <w:r w:rsidR="001C547B" w:rsidRPr="009750AC">
        <w:t xml:space="preserve"> directeurs d</w:t>
      </w:r>
      <w:r w:rsidR="00A12CF9" w:rsidRPr="009750AC">
        <w:t>’</w:t>
      </w:r>
      <w:r w:rsidR="001C547B" w:rsidRPr="009750AC">
        <w:t>examen</w:t>
      </w:r>
      <w:r w:rsidRPr="009750AC">
        <w:t xml:space="preserve">”, </w:t>
      </w:r>
      <w:r w:rsidR="00367B1E" w:rsidRPr="009750AC">
        <w:t>sur la base des amendements proposés à l</w:t>
      </w:r>
      <w:r w:rsidR="00A12CF9" w:rsidRPr="009750AC">
        <w:t>’</w:t>
      </w:r>
      <w:r w:rsidR="00367B1E" w:rsidRPr="009750AC">
        <w:t>appendice de l</w:t>
      </w:r>
      <w:r w:rsidR="00A12CF9" w:rsidRPr="009750AC">
        <w:t>’annexe </w:t>
      </w:r>
      <w:r w:rsidR="00F11369">
        <w:t>II,</w:t>
      </w:r>
      <w:r w:rsidRPr="009750AC">
        <w:t xml:space="preserve"> </w:t>
      </w:r>
      <w:r w:rsidR="00367B1E" w:rsidRPr="009750AC">
        <w:t>sous réserve de l</w:t>
      </w:r>
      <w:r w:rsidR="00A12CF9" w:rsidRPr="009750AC">
        <w:t>’</w:t>
      </w:r>
      <w:r w:rsidR="00367B1E" w:rsidRPr="009750AC">
        <w:t>approbation du</w:t>
      </w:r>
      <w:r w:rsidR="00A12CF9" w:rsidRPr="009750AC">
        <w:t> TC</w:t>
      </w:r>
      <w:r w:rsidR="00367B1E" w:rsidRPr="009750AC">
        <w:t xml:space="preserve"> et</w:t>
      </w:r>
      <w:r w:rsidR="00A12CF9" w:rsidRPr="009750AC">
        <w:t xml:space="preserve"> du CAJ</w:t>
      </w:r>
      <w:r w:rsidR="00367B1E" w:rsidRPr="009750AC">
        <w:t xml:space="preserve"> lors de leurs sessions </w:t>
      </w:r>
      <w:r w:rsidR="00A12CF9" w:rsidRPr="009750AC">
        <w:t>de 2025</w:t>
      </w:r>
      <w:r w:rsidRPr="009750AC">
        <w:t>.</w:t>
      </w:r>
    </w:p>
    <w:p w14:paraId="7A758DCE" w14:textId="77777777" w:rsidR="00A15F41" w:rsidRDefault="00A15F41" w:rsidP="008E7D34"/>
    <w:p w14:paraId="087905CC" w14:textId="77777777" w:rsidR="00863BC3" w:rsidRPr="009750AC" w:rsidRDefault="00863BC3" w:rsidP="008E7D34"/>
    <w:p w14:paraId="2491F8E9" w14:textId="77777777" w:rsidR="00544581" w:rsidRPr="009750AC" w:rsidRDefault="00544581">
      <w:pPr>
        <w:jc w:val="left"/>
      </w:pPr>
    </w:p>
    <w:p w14:paraId="5A59E48D" w14:textId="27DAEF79" w:rsidR="00587518" w:rsidRPr="009750AC" w:rsidRDefault="00587518" w:rsidP="007C3118">
      <w:pPr>
        <w:pStyle w:val="Heading1"/>
      </w:pPr>
      <w:bookmarkStart w:id="11" w:name="_Toc176335737"/>
      <w:bookmarkStart w:id="12" w:name="_Toc209458422"/>
      <w:r w:rsidRPr="009750AC">
        <w:t>II.</w:t>
      </w:r>
      <w:r w:rsidRPr="009750AC">
        <w:tab/>
      </w:r>
      <w:bookmarkStart w:id="13" w:name="_Hlk178322582"/>
      <w:r w:rsidR="00844415" w:rsidRPr="009750AC">
        <w:t>Questions à examiner</w:t>
      </w:r>
      <w:r w:rsidR="00367B1E" w:rsidRPr="009750AC">
        <w:t xml:space="preserve"> par l</w:t>
      </w:r>
      <w:r w:rsidRPr="009750AC">
        <w:t xml:space="preserve">e </w:t>
      </w:r>
      <w:r w:rsidR="008F1CE8" w:rsidRPr="009750AC">
        <w:t>Comité technique</w:t>
      </w:r>
      <w:bookmarkEnd w:id="11"/>
      <w:bookmarkEnd w:id="13"/>
      <w:bookmarkEnd w:id="12"/>
    </w:p>
    <w:p w14:paraId="45A1DD5F" w14:textId="77777777" w:rsidR="00587518" w:rsidRPr="009750AC" w:rsidRDefault="00587518" w:rsidP="00587518">
      <w:pPr>
        <w:keepNext/>
      </w:pPr>
    </w:p>
    <w:p w14:paraId="6DB671C8" w14:textId="1A5B6F82" w:rsidR="00587518" w:rsidRPr="009750AC" w:rsidRDefault="00587518" w:rsidP="00587518">
      <w:pPr>
        <w:keepNext/>
      </w:pPr>
      <w:r w:rsidRPr="009750AC">
        <w:fldChar w:fldCharType="begin"/>
      </w:r>
      <w:r w:rsidRPr="009750AC">
        <w:instrText xml:space="preserve"> AUTONUM  </w:instrText>
      </w:r>
      <w:r w:rsidRPr="009750AC">
        <w:fldChar w:fldCharType="end"/>
      </w:r>
      <w:r w:rsidRPr="009750AC">
        <w:tab/>
      </w:r>
      <w:r w:rsidR="00367B1E" w:rsidRPr="009750AC">
        <w:t xml:space="preserve">La présente </w:t>
      </w:r>
      <w:r w:rsidRPr="009750AC">
        <w:t>section pr</w:t>
      </w:r>
      <w:r w:rsidR="00367B1E" w:rsidRPr="009750AC">
        <w:t>é</w:t>
      </w:r>
      <w:r w:rsidRPr="009750AC">
        <w:t>sent</w:t>
      </w:r>
      <w:r w:rsidR="00367B1E" w:rsidRPr="009750AC">
        <w:t>e le</w:t>
      </w:r>
      <w:r w:rsidRPr="009750AC">
        <w:t xml:space="preserve">s </w:t>
      </w:r>
      <w:r w:rsidR="00367B1E" w:rsidRPr="009750AC">
        <w:t>q</w:t>
      </w:r>
      <w:r w:rsidR="00844415" w:rsidRPr="009750AC">
        <w:t>uestions à examiner</w:t>
      </w:r>
      <w:r w:rsidR="00367B1E" w:rsidRPr="009750AC">
        <w:t xml:space="preserve"> par l</w:t>
      </w:r>
      <w:r w:rsidRPr="009750AC">
        <w:t xml:space="preserve">e </w:t>
      </w:r>
      <w:r w:rsidR="008F1CE8" w:rsidRPr="009750AC">
        <w:t>Comité technique</w:t>
      </w:r>
      <w:r w:rsidRPr="009750AC">
        <w:t>.</w:t>
      </w:r>
    </w:p>
    <w:p w14:paraId="2E7B5F88" w14:textId="77777777" w:rsidR="00A15F41" w:rsidRPr="009750AC" w:rsidRDefault="00A15F41" w:rsidP="00E010E3">
      <w:pPr>
        <w:rPr>
          <w:lang w:eastAsia="ja-JP"/>
        </w:rPr>
      </w:pPr>
    </w:p>
    <w:p w14:paraId="574C869D" w14:textId="713991E8" w:rsidR="0072151A" w:rsidRPr="009750AC" w:rsidRDefault="009257BD" w:rsidP="001052AE">
      <w:pPr>
        <w:pStyle w:val="Heading2"/>
        <w:rPr>
          <w:lang w:val="fr-FR"/>
        </w:rPr>
      </w:pPr>
      <w:bookmarkStart w:id="14" w:name="_Toc209458423"/>
      <w:r w:rsidRPr="009750AC">
        <w:rPr>
          <w:lang w:val="fr-FR"/>
        </w:rPr>
        <w:t>TGP/7</w:t>
      </w:r>
      <w:r w:rsidR="00B04C36" w:rsidRPr="009750AC">
        <w:rPr>
          <w:lang w:val="fr-FR"/>
        </w:rPr>
        <w:t> </w:t>
      </w:r>
      <w:r w:rsidRPr="009750AC">
        <w:rPr>
          <w:lang w:val="fr-FR"/>
        </w:rPr>
        <w:t xml:space="preserve">: </w:t>
      </w:r>
      <w:r w:rsidR="005D3D9D">
        <w:rPr>
          <w:lang w:val="fr-FR"/>
        </w:rPr>
        <w:t>É</w:t>
      </w:r>
      <w:r w:rsidR="00053BC2" w:rsidRPr="009750AC">
        <w:rPr>
          <w:lang w:val="fr-FR"/>
        </w:rPr>
        <w:t>laboration des principes</w:t>
      </w:r>
      <w:r w:rsidR="001C547B" w:rsidRPr="009750AC">
        <w:rPr>
          <w:lang w:val="fr-FR"/>
        </w:rPr>
        <w:t xml:space="preserve"> directeurs d</w:t>
      </w:r>
      <w:r w:rsidR="00A12CF9" w:rsidRPr="009750AC">
        <w:rPr>
          <w:lang w:val="fr-FR"/>
        </w:rPr>
        <w:t>’</w:t>
      </w:r>
      <w:r w:rsidR="001C547B" w:rsidRPr="009750AC">
        <w:rPr>
          <w:lang w:val="fr-FR"/>
        </w:rPr>
        <w:t xml:space="preserve">examen </w:t>
      </w:r>
      <w:r w:rsidRPr="009750AC">
        <w:rPr>
          <w:lang w:val="fr-FR"/>
        </w:rPr>
        <w:t>(</w:t>
      </w:r>
      <w:r w:rsidR="00BE3CEE" w:rsidRPr="009750AC">
        <w:rPr>
          <w:lang w:val="fr-FR"/>
        </w:rPr>
        <w:t>révision</w:t>
      </w:r>
      <w:r w:rsidRPr="009750AC">
        <w:rPr>
          <w:lang w:val="fr-FR"/>
        </w:rPr>
        <w:t>)</w:t>
      </w:r>
      <w:bookmarkEnd w:id="14"/>
    </w:p>
    <w:p w14:paraId="3A536DED" w14:textId="77777777" w:rsidR="009257BD" w:rsidRPr="009750AC" w:rsidRDefault="009257BD" w:rsidP="001052AE">
      <w:pPr>
        <w:keepNext/>
      </w:pPr>
    </w:p>
    <w:p w14:paraId="634AEC09" w14:textId="35D14DED" w:rsidR="00A12CF9" w:rsidRPr="009750AC" w:rsidRDefault="00091013" w:rsidP="001052AE">
      <w:pPr>
        <w:pStyle w:val="Heading3"/>
        <w:rPr>
          <w:lang w:val="fr-FR"/>
        </w:rPr>
      </w:pPr>
      <w:bookmarkStart w:id="15" w:name="_Toc209458424"/>
      <w:bookmarkStart w:id="16" w:name="_Hlk209271457"/>
      <w:bookmarkStart w:id="17" w:name="_Hlk209271564"/>
      <w:r w:rsidRPr="009750AC">
        <w:rPr>
          <w:lang w:val="fr-FR"/>
        </w:rPr>
        <w:t>Nombre de cycles de végétation et conclusion de l</w:t>
      </w:r>
      <w:r w:rsidR="00A12CF9" w:rsidRPr="009750AC">
        <w:rPr>
          <w:lang w:val="fr-FR"/>
        </w:rPr>
        <w:t>’</w:t>
      </w:r>
      <w:r w:rsidRPr="009750AC">
        <w:rPr>
          <w:lang w:val="fr-FR"/>
        </w:rPr>
        <w:t>examen des plantes fruitières</w:t>
      </w:r>
      <w:bookmarkEnd w:id="15"/>
    </w:p>
    <w:p w14:paraId="104BF2E9" w14:textId="641A62BE" w:rsidR="009B0CE4" w:rsidRPr="009750AC" w:rsidRDefault="009B0CE4" w:rsidP="001052AE">
      <w:pPr>
        <w:keepNext/>
      </w:pPr>
    </w:p>
    <w:p w14:paraId="27E73E11" w14:textId="334CE54C" w:rsidR="00012EBA" w:rsidRPr="008B5E9A" w:rsidRDefault="003C0B2C" w:rsidP="008B5E9A">
      <w:pPr>
        <w:pStyle w:val="Heading4"/>
      </w:pPr>
      <w:bookmarkStart w:id="18" w:name="_Toc209458425"/>
      <w:r w:rsidRPr="008B5E9A">
        <w:t>Rappel</w:t>
      </w:r>
      <w:r w:rsidR="00B04C36" w:rsidRPr="008B5E9A">
        <w:rPr>
          <w:u w:val="none"/>
        </w:rPr>
        <w:t> </w:t>
      </w:r>
      <w:r w:rsidR="00012EBA" w:rsidRPr="008B5E9A">
        <w:rPr>
          <w:u w:val="none"/>
        </w:rPr>
        <w:t>:</w:t>
      </w:r>
      <w:bookmarkEnd w:id="18"/>
    </w:p>
    <w:p w14:paraId="0641FC99" w14:textId="77777777" w:rsidR="00012EBA" w:rsidRPr="009750AC" w:rsidRDefault="00012EBA" w:rsidP="001052AE">
      <w:pPr>
        <w:keepNext/>
      </w:pPr>
    </w:p>
    <w:p w14:paraId="11B9964C" w14:textId="34609067" w:rsidR="001258E2" w:rsidRPr="009750AC" w:rsidRDefault="001258E2" w:rsidP="001052AE">
      <w:pPr>
        <w:keepNext/>
      </w:pPr>
      <w:r w:rsidRPr="009750AC">
        <w:fldChar w:fldCharType="begin"/>
      </w:r>
      <w:r w:rsidRPr="009750AC">
        <w:instrText xml:space="preserve"> AUTONUM  </w:instrText>
      </w:r>
      <w:r w:rsidRPr="009750AC">
        <w:fldChar w:fldCharType="end"/>
      </w:r>
      <w:r w:rsidRPr="009750AC">
        <w:tab/>
      </w:r>
      <w:r w:rsidR="00C51058" w:rsidRPr="009750AC">
        <w:t>L</w:t>
      </w:r>
      <w:r w:rsidR="00A12CF9" w:rsidRPr="009750AC">
        <w:t>’</w:t>
      </w:r>
      <w:r w:rsidR="00C51058" w:rsidRPr="009750AC">
        <w:t xml:space="preserve">extrait pertinent du </w:t>
      </w:r>
      <w:r w:rsidR="008B5E9A">
        <w:t xml:space="preserve">compte rendu du </w:t>
      </w:r>
      <w:r w:rsidR="00A12CF9" w:rsidRPr="009750AC">
        <w:t>T</w:t>
      </w:r>
      <w:r w:rsidR="00012EBA" w:rsidRPr="009750AC">
        <w:t xml:space="preserve">WF/56 </w:t>
      </w:r>
      <w:r w:rsidR="00C51058" w:rsidRPr="009750AC">
        <w:t>figure à</w:t>
      </w:r>
      <w:r w:rsidR="0002125E" w:rsidRPr="009750AC">
        <w:t xml:space="preserve"> l</w:t>
      </w:r>
      <w:r w:rsidR="00A12CF9" w:rsidRPr="009750AC">
        <w:t>’annexe </w:t>
      </w:r>
      <w:r w:rsidR="00F11369">
        <w:t>III</w:t>
      </w:r>
      <w:r w:rsidR="00C51058" w:rsidRPr="009750AC">
        <w:t xml:space="preserve"> du présent</w:t>
      </w:r>
      <w:r w:rsidRPr="009750AC">
        <w:t xml:space="preserve"> docume</w:t>
      </w:r>
      <w:r w:rsidR="007D5F4E" w:rsidRPr="009750AC">
        <w:t>nt.  D’a</w:t>
      </w:r>
      <w:r w:rsidR="00C51058" w:rsidRPr="009750AC">
        <w:t xml:space="preserve">utres informations contextuelles sont fournies dans le </w:t>
      </w:r>
      <w:r w:rsidR="001052AE" w:rsidRPr="009750AC">
        <w:t>document</w:t>
      </w:r>
      <w:r w:rsidR="005D3D9D">
        <w:t> </w:t>
      </w:r>
      <w:hyperlink r:id="rId9" w:history="1">
        <w:r w:rsidR="001052AE" w:rsidRPr="00F11369">
          <w:rPr>
            <w:rStyle w:val="Hyperlink"/>
          </w:rPr>
          <w:t>TWF/56/3</w:t>
        </w:r>
      </w:hyperlink>
      <w:r w:rsidR="001052AE" w:rsidRPr="009750AC">
        <w:t xml:space="preserve"> “N</w:t>
      </w:r>
      <w:r w:rsidR="00140C8F" w:rsidRPr="009750AC">
        <w:t>ombre</w:t>
      </w:r>
      <w:r w:rsidR="001052AE" w:rsidRPr="009750AC">
        <w:t xml:space="preserve"> </w:t>
      </w:r>
      <w:r w:rsidR="00140C8F" w:rsidRPr="009750AC">
        <w:t xml:space="preserve">de </w:t>
      </w:r>
      <w:r w:rsidR="005D1DD1" w:rsidRPr="009750AC">
        <w:t>cycle</w:t>
      </w:r>
      <w:r w:rsidR="00140C8F" w:rsidRPr="009750AC">
        <w:t>s</w:t>
      </w:r>
      <w:r w:rsidR="005D1DD1" w:rsidRPr="009750AC">
        <w:t xml:space="preserve"> de végétation</w:t>
      </w:r>
      <w:r w:rsidR="001052AE" w:rsidRPr="009750AC">
        <w:t xml:space="preserve"> </w:t>
      </w:r>
      <w:r w:rsidR="00140C8F" w:rsidRPr="009750AC">
        <w:t>et conclusion de l</w:t>
      </w:r>
      <w:r w:rsidR="00A12CF9" w:rsidRPr="009750AC">
        <w:t>’</w:t>
      </w:r>
      <w:r w:rsidR="00F66C9C" w:rsidRPr="009750AC">
        <w:t>examen</w:t>
      </w:r>
      <w:r w:rsidR="001052AE" w:rsidRPr="009750AC">
        <w:t xml:space="preserve"> </w:t>
      </w:r>
      <w:r w:rsidR="00140C8F" w:rsidRPr="009750AC">
        <w:t>des</w:t>
      </w:r>
      <w:r w:rsidR="001052AE" w:rsidRPr="009750AC">
        <w:t xml:space="preserve"> </w:t>
      </w:r>
      <w:r w:rsidR="003C0B2C" w:rsidRPr="009750AC">
        <w:t>plantes fruitières</w:t>
      </w:r>
      <w:r w:rsidR="001052AE" w:rsidRPr="009750AC">
        <w:t>”</w:t>
      </w:r>
      <w:r w:rsidRPr="009750AC">
        <w:t>.</w:t>
      </w:r>
    </w:p>
    <w:p w14:paraId="17C7A738" w14:textId="77777777" w:rsidR="001258E2" w:rsidRPr="009750AC" w:rsidRDefault="001258E2" w:rsidP="001258E2"/>
    <w:p w14:paraId="69EA4A54" w14:textId="28056A2E" w:rsidR="00012EBA" w:rsidRPr="009750AC" w:rsidRDefault="00012EBA" w:rsidP="008B5E9A">
      <w:pPr>
        <w:pStyle w:val="Heading4"/>
      </w:pPr>
      <w:bookmarkStart w:id="19" w:name="_Toc209458426"/>
      <w:r w:rsidRPr="009750AC">
        <w:t>Propos</w:t>
      </w:r>
      <w:r w:rsidR="00B05E1F" w:rsidRPr="009750AC">
        <w:t>itions</w:t>
      </w:r>
      <w:r w:rsidR="00B04C36" w:rsidRPr="00F11369">
        <w:rPr>
          <w:u w:val="none"/>
        </w:rPr>
        <w:t> </w:t>
      </w:r>
      <w:r w:rsidRPr="00F11369">
        <w:rPr>
          <w:u w:val="none"/>
        </w:rPr>
        <w:t>:</w:t>
      </w:r>
      <w:bookmarkEnd w:id="19"/>
    </w:p>
    <w:p w14:paraId="7EB607A5" w14:textId="77777777" w:rsidR="00012EBA" w:rsidRPr="009750AC" w:rsidRDefault="00012EBA" w:rsidP="008B5E9A">
      <w:pPr>
        <w:keepNext/>
      </w:pPr>
    </w:p>
    <w:p w14:paraId="69642298" w14:textId="742F67F7" w:rsidR="00A12CF9" w:rsidRPr="009750AC" w:rsidRDefault="00012EBA" w:rsidP="00012EBA">
      <w:pPr>
        <w:pStyle w:val="Heading5"/>
        <w:rPr>
          <w:lang w:val="fr-FR"/>
        </w:rPr>
      </w:pPr>
      <w:bookmarkStart w:id="20" w:name="_Toc209458427"/>
      <w:r w:rsidRPr="009750AC">
        <w:rPr>
          <w:lang w:val="fr-FR"/>
        </w:rPr>
        <w:t xml:space="preserve">Structure </w:t>
      </w:r>
      <w:r w:rsidR="002127CF" w:rsidRPr="009750AC">
        <w:rPr>
          <w:lang w:val="fr-FR"/>
        </w:rPr>
        <w:t>des</w:t>
      </w:r>
      <w:r w:rsidR="009A3331">
        <w:rPr>
          <w:lang w:val="fr-FR"/>
        </w:rPr>
        <w:t xml:space="preserve"> principes directeurs d’examen</w:t>
      </w:r>
      <w:r w:rsidR="001E1EA0" w:rsidRPr="009750AC">
        <w:rPr>
          <w:lang w:val="fr-FR"/>
        </w:rPr>
        <w:t xml:space="preserve"> </w:t>
      </w:r>
      <w:r w:rsidR="00B05E1F" w:rsidRPr="009750AC">
        <w:rPr>
          <w:lang w:val="fr-FR"/>
        </w:rPr>
        <w:t>et t</w:t>
      </w:r>
      <w:r w:rsidR="001F4579" w:rsidRPr="009750AC">
        <w:rPr>
          <w:lang w:val="fr-FR"/>
        </w:rPr>
        <w:t>exte standard général</w:t>
      </w:r>
      <w:bookmarkEnd w:id="20"/>
    </w:p>
    <w:p w14:paraId="2DC3E1E4" w14:textId="4C4E0D61" w:rsidR="00012EBA" w:rsidRPr="009750AC" w:rsidRDefault="00012EBA" w:rsidP="001258E2"/>
    <w:p w14:paraId="28280074" w14:textId="6BD6586E" w:rsidR="0041755B" w:rsidRPr="009750AC" w:rsidRDefault="0041755B" w:rsidP="0041755B">
      <w:r w:rsidRPr="009750AC">
        <w:fldChar w:fldCharType="begin"/>
      </w:r>
      <w:r w:rsidRPr="009750AC">
        <w:instrText xml:space="preserve"> AUTONUM  </w:instrText>
      </w:r>
      <w:r w:rsidRPr="009750AC">
        <w:fldChar w:fldCharType="end"/>
      </w:r>
      <w:r w:rsidRPr="009750AC">
        <w:tab/>
      </w:r>
      <w:bookmarkStart w:id="21" w:name="_Hlk209271970"/>
      <w:r w:rsidR="005D3D9D">
        <w:rPr>
          <w:rFonts w:eastAsia="MS Mincho"/>
        </w:rPr>
        <w:t>À</w:t>
      </w:r>
      <w:r w:rsidR="00483260" w:rsidRPr="009750AC">
        <w:rPr>
          <w:rFonts w:eastAsia="MS Mincho"/>
        </w:rPr>
        <w:t xml:space="preserve"> sa</w:t>
      </w:r>
      <w:r w:rsidR="008C3657" w:rsidRPr="009750AC">
        <w:rPr>
          <w:rFonts w:eastAsia="MS Mincho"/>
        </w:rPr>
        <w:t xml:space="preserve"> session </w:t>
      </w:r>
      <w:r w:rsidR="00A12CF9" w:rsidRPr="009750AC">
        <w:rPr>
          <w:rFonts w:eastAsia="MS Mincho"/>
        </w:rPr>
        <w:t>de 2025</w:t>
      </w:r>
      <w:r w:rsidR="008C3657" w:rsidRPr="009750AC">
        <w:rPr>
          <w:rFonts w:eastAsia="MS Mincho"/>
        </w:rPr>
        <w:t>,</w:t>
      </w:r>
      <w:r w:rsidR="00A12CF9" w:rsidRPr="009750AC">
        <w:rPr>
          <w:rFonts w:eastAsia="MS Mincho"/>
        </w:rPr>
        <w:t xml:space="preserve"> le TWF</w:t>
      </w:r>
      <w:r w:rsidRPr="009750AC">
        <w:rPr>
          <w:rFonts w:eastAsia="MS Mincho"/>
        </w:rPr>
        <w:t xml:space="preserve"> </w:t>
      </w:r>
      <w:r w:rsidR="00483260" w:rsidRPr="009750AC">
        <w:rPr>
          <w:rFonts w:eastAsia="MS Mincho"/>
        </w:rPr>
        <w:t>a adopté</w:t>
      </w:r>
      <w:r w:rsidR="001052AE" w:rsidRPr="009750AC">
        <w:rPr>
          <w:rStyle w:val="FootnoteReference"/>
          <w:rFonts w:eastAsia="MS Mincho"/>
        </w:rPr>
        <w:footnoteReference w:id="4"/>
      </w:r>
      <w:r w:rsidR="008C3657" w:rsidRPr="009750AC">
        <w:rPr>
          <w:rFonts w:eastAsia="MS Mincho"/>
        </w:rPr>
        <w:t xml:space="preserve"> </w:t>
      </w:r>
      <w:r w:rsidR="00483260" w:rsidRPr="009750AC">
        <w:rPr>
          <w:rFonts w:eastAsia="MS Mincho"/>
        </w:rPr>
        <w:t>la proposition d</w:t>
      </w:r>
      <w:r w:rsidR="00A12CF9" w:rsidRPr="009750AC">
        <w:rPr>
          <w:rFonts w:eastAsia="MS Mincho"/>
        </w:rPr>
        <w:t>’</w:t>
      </w:r>
      <w:r w:rsidR="00483260" w:rsidRPr="009750AC">
        <w:rPr>
          <w:rFonts w:eastAsia="MS Mincho"/>
        </w:rPr>
        <w:t>amendement de la structure des</w:t>
      </w:r>
      <w:r w:rsidR="008B5A37" w:rsidRPr="009750AC">
        <w:rPr>
          <w:rFonts w:eastAsia="MS Mincho"/>
        </w:rPr>
        <w:t xml:space="preserve"> </w:t>
      </w:r>
      <w:r w:rsidR="00483260" w:rsidRPr="009750AC">
        <w:rPr>
          <w:rFonts w:eastAsia="MS Mincho"/>
        </w:rPr>
        <w:t>p</w:t>
      </w:r>
      <w:r w:rsidR="001C547B" w:rsidRPr="009750AC">
        <w:rPr>
          <w:rFonts w:eastAsia="MS Mincho"/>
        </w:rPr>
        <w:t>rincipes directeurs d</w:t>
      </w:r>
      <w:r w:rsidR="00A12CF9" w:rsidRPr="009750AC">
        <w:rPr>
          <w:rFonts w:eastAsia="MS Mincho"/>
        </w:rPr>
        <w:t>’</w:t>
      </w:r>
      <w:r w:rsidR="001C547B" w:rsidRPr="009750AC">
        <w:rPr>
          <w:rFonts w:eastAsia="MS Mincho"/>
        </w:rPr>
        <w:t xml:space="preserve">examen </w:t>
      </w:r>
      <w:r w:rsidR="00483260" w:rsidRPr="009750AC">
        <w:rPr>
          <w:rFonts w:eastAsia="MS Mincho"/>
        </w:rPr>
        <w:t>et du</w:t>
      </w:r>
      <w:r w:rsidR="009A618A" w:rsidRPr="009750AC">
        <w:rPr>
          <w:rFonts w:eastAsia="MS Mincho"/>
        </w:rPr>
        <w:t xml:space="preserve"> </w:t>
      </w:r>
      <w:r w:rsidR="001F4579" w:rsidRPr="009750AC">
        <w:rPr>
          <w:rFonts w:eastAsia="MS Mincho"/>
        </w:rPr>
        <w:t>texte standard général</w:t>
      </w:r>
      <w:r w:rsidR="009D0BEB" w:rsidRPr="009750AC">
        <w:rPr>
          <w:rFonts w:eastAsia="MS Mincho"/>
        </w:rPr>
        <w:t xml:space="preserve"> afin de remplacer le </w:t>
      </w:r>
      <w:r w:rsidR="009A618A" w:rsidRPr="009750AC">
        <w:t>term</w:t>
      </w:r>
      <w:r w:rsidR="009D0BEB" w:rsidRPr="009750AC">
        <w:t>e</w:t>
      </w:r>
      <w:r w:rsidR="009A618A" w:rsidRPr="009750AC">
        <w:t xml:space="preserve"> “normal</w:t>
      </w:r>
      <w:r w:rsidR="009D0BEB" w:rsidRPr="009750AC">
        <w:t>ement</w:t>
      </w:r>
      <w:r w:rsidR="009A618A" w:rsidRPr="009750AC">
        <w:t xml:space="preserve">” </w:t>
      </w:r>
      <w:r w:rsidR="00FA5E63" w:rsidRPr="009750AC">
        <w:t>par</w:t>
      </w:r>
      <w:r w:rsidR="009A618A" w:rsidRPr="009750AC">
        <w:t xml:space="preserve"> “</w:t>
      </w:r>
      <w:r w:rsidR="006717C3" w:rsidRPr="009750AC">
        <w:t>en règle générale</w:t>
      </w:r>
      <w:r w:rsidR="009A618A" w:rsidRPr="009750AC">
        <w:t xml:space="preserve">” </w:t>
      </w:r>
      <w:r w:rsidR="00212E42" w:rsidRPr="009750AC">
        <w:t>dans le t</w:t>
      </w:r>
      <w:r w:rsidR="001F4579" w:rsidRPr="009750AC">
        <w:t xml:space="preserve">exte standard </w:t>
      </w:r>
      <w:r w:rsidR="00212E42" w:rsidRPr="009750AC">
        <w:t>supplémentaire</w:t>
      </w:r>
      <w:r w:rsidR="00854BAF" w:rsidRPr="009750AC">
        <w:t xml:space="preserve"> </w:t>
      </w:r>
      <w:r w:rsidR="000B610A" w:rsidRPr="009750AC">
        <w:t>(ASW</w:t>
      </w:r>
      <w:r w:rsidR="003B1910">
        <w:t> </w:t>
      </w:r>
      <w:r w:rsidR="000B610A" w:rsidRPr="009750AC">
        <w:t>2</w:t>
      </w:r>
      <w:r w:rsidR="00212E42" w:rsidRPr="009750AC">
        <w:t>)</w:t>
      </w:r>
      <w:r w:rsidR="000B610A" w:rsidRPr="009750AC">
        <w:t xml:space="preserve"> </w:t>
      </w:r>
      <w:r w:rsidR="00FD0136">
        <w:t xml:space="preserve">concernant le </w:t>
      </w:r>
      <w:r w:rsidR="009A618A" w:rsidRPr="009750AC">
        <w:t>“</w:t>
      </w:r>
      <w:r w:rsidR="00212E42" w:rsidRPr="009750AC">
        <w:t>Nombre de cycles de végétation</w:t>
      </w:r>
      <w:r w:rsidR="009A618A" w:rsidRPr="009750AC">
        <w:t>”</w:t>
      </w:r>
      <w:r w:rsidR="008B5081" w:rsidRPr="009750AC">
        <w:t>;</w:t>
      </w:r>
      <w:r w:rsidR="00854BAF" w:rsidRPr="009750AC">
        <w:t xml:space="preserve"> </w:t>
      </w:r>
      <w:r w:rsidR="00144483" w:rsidRPr="009750AC">
        <w:t xml:space="preserve"> </w:t>
      </w:r>
      <w:r w:rsidR="00FA5E63" w:rsidRPr="009750AC">
        <w:t xml:space="preserve">et de présenter à la suite </w:t>
      </w:r>
      <w:r w:rsidR="009A618A" w:rsidRPr="009750AC">
        <w:t xml:space="preserve">ASW 2 </w:t>
      </w:r>
      <w:r w:rsidR="00FA5E63" w:rsidRPr="009750AC">
        <w:t>avec la phras</w:t>
      </w:r>
      <w:r w:rsidR="009A618A" w:rsidRPr="009750AC">
        <w:t xml:space="preserve">e </w:t>
      </w:r>
      <w:r w:rsidR="00854BAF" w:rsidRPr="009750AC">
        <w:t>“</w:t>
      </w:r>
      <w:r w:rsidR="00FA5E63" w:rsidRPr="009750AC">
        <w:t>L</w:t>
      </w:r>
      <w:r w:rsidR="006C369C" w:rsidRPr="009750AC">
        <w:t>es essais sur une variété pourraient être conclus lorsqu</w:t>
      </w:r>
      <w:r w:rsidR="00A12CF9" w:rsidRPr="009750AC">
        <w:t>’</w:t>
      </w:r>
      <w:r w:rsidR="006C369C" w:rsidRPr="009750AC">
        <w:t>une autorité compétente peut déterminer avec certitude le résultat de l</w:t>
      </w:r>
      <w:r w:rsidR="00A12CF9" w:rsidRPr="009750AC">
        <w:t>’</w:t>
      </w:r>
      <w:r w:rsidR="006C369C" w:rsidRPr="009750AC">
        <w:t>essai</w:t>
      </w:r>
      <w:r w:rsidR="00854BAF" w:rsidRPr="009750AC">
        <w:t>”</w:t>
      </w:r>
      <w:r w:rsidR="009A618A" w:rsidRPr="009750AC">
        <w:t xml:space="preserve">, </w:t>
      </w:r>
      <w:r w:rsidR="00FA5E63" w:rsidRPr="009750AC">
        <w:t>de la façon suivante</w:t>
      </w:r>
      <w:r w:rsidR="00B04C36" w:rsidRPr="009750AC">
        <w:t> </w:t>
      </w:r>
      <w:r w:rsidR="009A618A" w:rsidRPr="009750AC">
        <w:t>:</w:t>
      </w:r>
    </w:p>
    <w:p w14:paraId="789DA3C8" w14:textId="77777777" w:rsidR="009A618A" w:rsidRPr="009750AC" w:rsidRDefault="009A618A" w:rsidP="0041755B"/>
    <w:p w14:paraId="5FEBB570" w14:textId="1C6DCCC7" w:rsidR="00854BAF" w:rsidRPr="009750AC" w:rsidRDefault="008B5081" w:rsidP="00854BAF">
      <w:pPr>
        <w:keepNext/>
        <w:ind w:left="567"/>
      </w:pPr>
      <w:r w:rsidRPr="009750AC">
        <w:lastRenderedPageBreak/>
        <w:t>“</w:t>
      </w:r>
      <w:r w:rsidR="00854BAF" w:rsidRPr="009750AC">
        <w:t>ANNEX</w:t>
      </w:r>
      <w:r w:rsidR="007A45A3" w:rsidRPr="009750AC">
        <w:t>E</w:t>
      </w:r>
      <w:r w:rsidR="003B1910">
        <w:t> </w:t>
      </w:r>
      <w:r w:rsidR="00F11369">
        <w:t>I</w:t>
      </w:r>
      <w:r w:rsidR="00B04C36" w:rsidRPr="009750AC">
        <w:t> </w:t>
      </w:r>
      <w:r w:rsidR="00854BAF" w:rsidRPr="009750AC">
        <w:t xml:space="preserve">: STRUCTURE </w:t>
      </w:r>
      <w:r w:rsidR="007A45A3" w:rsidRPr="009750AC">
        <w:rPr>
          <w:rFonts w:eastAsia="MS Mincho"/>
          <w:caps/>
        </w:rPr>
        <w:t>des principes directeurs d</w:t>
      </w:r>
      <w:r w:rsidR="00A12CF9" w:rsidRPr="009750AC">
        <w:rPr>
          <w:rFonts w:eastAsia="MS Mincho"/>
          <w:caps/>
        </w:rPr>
        <w:t>’</w:t>
      </w:r>
      <w:r w:rsidR="007A45A3" w:rsidRPr="009750AC">
        <w:rPr>
          <w:rFonts w:eastAsia="MS Mincho"/>
          <w:caps/>
        </w:rPr>
        <w:t>examen et texte standard général</w:t>
      </w:r>
    </w:p>
    <w:p w14:paraId="709C864A" w14:textId="77777777" w:rsidR="00854BAF" w:rsidRPr="009750AC" w:rsidRDefault="00854BAF" w:rsidP="00854BAF">
      <w:pPr>
        <w:keepNext/>
      </w:pPr>
    </w:p>
    <w:p w14:paraId="3FD8C7B5" w14:textId="453628B8" w:rsidR="00854BAF" w:rsidRPr="009750AC" w:rsidRDefault="008B5081" w:rsidP="00854BAF">
      <w:pPr>
        <w:keepNext/>
        <w:spacing w:after="240"/>
        <w:ind w:left="567"/>
        <w:rPr>
          <w:u w:val="single"/>
        </w:rPr>
      </w:pPr>
      <w:r w:rsidRPr="009750AC">
        <w:rPr>
          <w:u w:val="single"/>
        </w:rPr>
        <w:t>“</w:t>
      </w:r>
      <w:r w:rsidR="00854BAF" w:rsidRPr="009750AC">
        <w:rPr>
          <w:u w:val="single"/>
        </w:rPr>
        <w:t>3.</w:t>
      </w:r>
      <w:r w:rsidR="00854BAF" w:rsidRPr="009750AC">
        <w:rPr>
          <w:u w:val="single"/>
        </w:rPr>
        <w:tab/>
        <w:t>M</w:t>
      </w:r>
      <w:r w:rsidR="004E2FE4" w:rsidRPr="009750AC">
        <w:rPr>
          <w:u w:val="single"/>
        </w:rPr>
        <w:t>é</w:t>
      </w:r>
      <w:r w:rsidR="00854BAF" w:rsidRPr="009750AC">
        <w:rPr>
          <w:u w:val="single"/>
        </w:rPr>
        <w:t>thod</w:t>
      </w:r>
      <w:r w:rsidR="004E2FE4" w:rsidRPr="009750AC">
        <w:rPr>
          <w:u w:val="single"/>
        </w:rPr>
        <w:t>e</w:t>
      </w:r>
      <w:r w:rsidR="00854BAF" w:rsidRPr="009750AC">
        <w:rPr>
          <w:u w:val="single"/>
        </w:rPr>
        <w:t xml:space="preserve"> </w:t>
      </w:r>
      <w:r w:rsidR="004E2FE4" w:rsidRPr="009750AC">
        <w:rPr>
          <w:u w:val="single"/>
        </w:rPr>
        <w:t>d</w:t>
      </w:r>
      <w:r w:rsidR="00A12CF9" w:rsidRPr="009750AC">
        <w:rPr>
          <w:u w:val="single"/>
        </w:rPr>
        <w:t>’</w:t>
      </w:r>
      <w:r w:rsidR="004E2FE4" w:rsidRPr="009750AC">
        <w:rPr>
          <w:u w:val="single"/>
        </w:rPr>
        <w:t>e</w:t>
      </w:r>
      <w:r w:rsidR="00F66C9C" w:rsidRPr="009750AC">
        <w:rPr>
          <w:u w:val="single"/>
        </w:rPr>
        <w:t>xamen</w:t>
      </w:r>
    </w:p>
    <w:p w14:paraId="4F035910" w14:textId="77777777" w:rsidR="00A12CF9" w:rsidRPr="009750AC" w:rsidRDefault="008B5081" w:rsidP="00854BAF">
      <w:pPr>
        <w:spacing w:after="240"/>
        <w:ind w:left="567"/>
      </w:pPr>
      <w:r w:rsidRPr="009750AC">
        <w:t>“</w:t>
      </w:r>
      <w:r w:rsidR="00854BAF" w:rsidRPr="009750AC">
        <w:t>3.1</w:t>
      </w:r>
      <w:r w:rsidR="00854BAF" w:rsidRPr="009750AC">
        <w:tab/>
      </w:r>
      <w:r w:rsidR="00212E42" w:rsidRPr="009750AC">
        <w:t>Nombre de cycles de végétation</w:t>
      </w:r>
    </w:p>
    <w:p w14:paraId="1F847822" w14:textId="71EB8940" w:rsidR="00A12CF9" w:rsidRPr="009750AC" w:rsidRDefault="008B5081" w:rsidP="00854BAF">
      <w:pPr>
        <w:ind w:left="567"/>
      </w:pPr>
      <w:r w:rsidRPr="009750AC">
        <w:t>“</w:t>
      </w:r>
      <w:r w:rsidR="004E2FE4" w:rsidRPr="009750AC">
        <w:t>La</w:t>
      </w:r>
      <w:r w:rsidR="00854BAF" w:rsidRPr="009750AC">
        <w:t xml:space="preserve"> </w:t>
      </w:r>
      <w:r w:rsidR="00FF0FFA" w:rsidRPr="009750AC">
        <w:t>durée minimale</w:t>
      </w:r>
      <w:r w:rsidR="00854BAF" w:rsidRPr="009750AC">
        <w:t xml:space="preserve"> </w:t>
      </w:r>
      <w:r w:rsidR="004E2FE4" w:rsidRPr="009750AC">
        <w:t>des</w:t>
      </w:r>
      <w:r w:rsidR="00854BAF" w:rsidRPr="009750AC">
        <w:t xml:space="preserve"> </w:t>
      </w:r>
      <w:r w:rsidR="00FF0FFA" w:rsidRPr="009750AC">
        <w:t>essai</w:t>
      </w:r>
      <w:r w:rsidR="00854BAF" w:rsidRPr="009750AC">
        <w:t xml:space="preserve">s </w:t>
      </w:r>
      <w:r w:rsidR="00DA31D7" w:rsidRPr="009750AC">
        <w:t xml:space="preserve">devrait </w:t>
      </w:r>
      <w:r w:rsidR="005618AA" w:rsidRPr="009A3331">
        <w:rPr>
          <w:strike/>
          <w:highlight w:val="lightGray"/>
        </w:rPr>
        <w:t>normalement</w:t>
      </w:r>
      <w:r w:rsidR="005618AA" w:rsidRPr="009750AC">
        <w:t xml:space="preserve"> </w:t>
      </w:r>
      <w:r w:rsidR="00DA31D7" w:rsidRPr="009750AC">
        <w:t xml:space="preserve">être </w:t>
      </w:r>
      <w:r w:rsidR="000654F2" w:rsidRPr="000654F2">
        <w:rPr>
          <w:highlight w:val="lightGray"/>
          <w:u w:val="single"/>
        </w:rPr>
        <w:t>en règle générale</w:t>
      </w:r>
      <w:r w:rsidR="000654F2" w:rsidRPr="009750AC">
        <w:t xml:space="preserve"> </w:t>
      </w:r>
      <w:r w:rsidR="00DA31D7" w:rsidRPr="009750AC">
        <w:t>de</w:t>
      </w:r>
      <w:r w:rsidR="00B04C36" w:rsidRPr="009750AC">
        <w:t> </w:t>
      </w:r>
      <w:r w:rsidR="00854BAF" w:rsidRPr="009750AC">
        <w:t>:</w:t>
      </w:r>
    </w:p>
    <w:p w14:paraId="3880100F" w14:textId="4E7CA9A2" w:rsidR="00854BAF" w:rsidRPr="003840E2" w:rsidRDefault="00854BAF" w:rsidP="00854BAF">
      <w:pPr>
        <w:ind w:left="567"/>
        <w:rPr>
          <w:sz w:val="16"/>
          <w:szCs w:val="16"/>
        </w:rPr>
      </w:pPr>
    </w:p>
    <w:p w14:paraId="23F4E1B9" w14:textId="546776B4" w:rsidR="00854BAF" w:rsidRPr="009750AC" w:rsidRDefault="008B5081" w:rsidP="00854BAF">
      <w:pPr>
        <w:ind w:left="567"/>
      </w:pPr>
      <w:r w:rsidRPr="009750AC">
        <w:t>“</w:t>
      </w:r>
      <w:r w:rsidR="00854BAF" w:rsidRPr="009750AC">
        <w:t xml:space="preserve">{ </w:t>
      </w:r>
      <w:r w:rsidR="00854BAF" w:rsidRPr="009750AC">
        <w:rPr>
          <w:b/>
          <w:bdr w:val="single" w:sz="12" w:space="0" w:color="auto"/>
          <w:shd w:val="pct12" w:color="auto" w:fill="auto"/>
        </w:rPr>
        <w:t>ASW</w:t>
      </w:r>
      <w:r w:rsidR="003B1910">
        <w:rPr>
          <w:b/>
          <w:bdr w:val="single" w:sz="12" w:space="0" w:color="auto"/>
        </w:rPr>
        <w:t> </w:t>
      </w:r>
      <w:r w:rsidR="00854BAF" w:rsidRPr="009750AC">
        <w:rPr>
          <w:b/>
          <w:bdr w:val="single" w:sz="12" w:space="0" w:color="auto"/>
        </w:rPr>
        <w:t>2</w:t>
      </w:r>
      <w:r w:rsidR="00854BAF" w:rsidRPr="009750AC">
        <w:rPr>
          <w:bdr w:val="single" w:sz="12" w:space="0" w:color="auto"/>
        </w:rPr>
        <w:t xml:space="preserve"> </w:t>
      </w:r>
      <w:r w:rsidR="00854BAF" w:rsidRPr="009750AC">
        <w:t xml:space="preserve"> (</w:t>
      </w:r>
      <w:r w:rsidR="00A12CF9" w:rsidRPr="009750AC">
        <w:t>Chapitre 3</w:t>
      </w:r>
      <w:r w:rsidR="00854BAF" w:rsidRPr="009750AC">
        <w:t xml:space="preserve">.1.1) – </w:t>
      </w:r>
      <w:r w:rsidR="00212E42" w:rsidRPr="009750AC">
        <w:t>Nombre de cycles de végétation</w:t>
      </w:r>
      <w:r w:rsidR="00854BAF" w:rsidRPr="009750AC">
        <w:t>}</w:t>
      </w:r>
    </w:p>
    <w:p w14:paraId="04843A9F" w14:textId="77777777" w:rsidR="00854BAF" w:rsidRPr="003840E2" w:rsidRDefault="00854BAF" w:rsidP="00854BAF">
      <w:pPr>
        <w:ind w:left="567"/>
        <w:rPr>
          <w:sz w:val="16"/>
          <w:szCs w:val="16"/>
        </w:rPr>
      </w:pPr>
    </w:p>
    <w:p w14:paraId="5FC99304" w14:textId="768A012D" w:rsidR="00854BAF" w:rsidRPr="009A3331" w:rsidRDefault="008B5081" w:rsidP="00854BAF">
      <w:pPr>
        <w:ind w:left="567"/>
        <w:rPr>
          <w:u w:val="double"/>
        </w:rPr>
      </w:pPr>
      <w:r w:rsidRPr="009A3331">
        <w:rPr>
          <w:highlight w:val="lightGray"/>
          <w:u w:val="double"/>
        </w:rPr>
        <w:t>“</w:t>
      </w:r>
      <w:r w:rsidR="007A45A3" w:rsidRPr="009A3331">
        <w:rPr>
          <w:highlight w:val="lightGray"/>
          <w:u w:val="double"/>
        </w:rPr>
        <w:t>Les essais sur une variété pourraient être conclus lorsqu</w:t>
      </w:r>
      <w:r w:rsidR="00A12CF9" w:rsidRPr="009A3331">
        <w:rPr>
          <w:highlight w:val="lightGray"/>
          <w:u w:val="double"/>
        </w:rPr>
        <w:t>’</w:t>
      </w:r>
      <w:r w:rsidR="007A45A3" w:rsidRPr="009A3331">
        <w:rPr>
          <w:highlight w:val="lightGray"/>
          <w:u w:val="double"/>
        </w:rPr>
        <w:t>une autorité compétente peut déterminer avec certitude le résultat de l</w:t>
      </w:r>
      <w:r w:rsidR="00A12CF9" w:rsidRPr="009A3331">
        <w:rPr>
          <w:highlight w:val="lightGray"/>
          <w:u w:val="double"/>
        </w:rPr>
        <w:t>’</w:t>
      </w:r>
      <w:r w:rsidR="007A45A3" w:rsidRPr="009A3331">
        <w:rPr>
          <w:highlight w:val="lightGray"/>
          <w:u w:val="double"/>
        </w:rPr>
        <w:t>essai</w:t>
      </w:r>
      <w:r w:rsidR="009A3331" w:rsidRPr="009A3331">
        <w:rPr>
          <w:highlight w:val="lightGray"/>
          <w:u w:val="double"/>
        </w:rPr>
        <w:t>.</w:t>
      </w:r>
    </w:p>
    <w:p w14:paraId="5319F591" w14:textId="77777777" w:rsidR="00854BAF" w:rsidRPr="003840E2" w:rsidRDefault="00854BAF" w:rsidP="00854BAF">
      <w:pPr>
        <w:ind w:left="567"/>
        <w:rPr>
          <w:sz w:val="16"/>
          <w:szCs w:val="16"/>
        </w:rPr>
      </w:pPr>
    </w:p>
    <w:p w14:paraId="25EE91D8" w14:textId="7F5667EF" w:rsidR="00854BAF" w:rsidRPr="009750AC" w:rsidRDefault="008B5081" w:rsidP="00854BAF">
      <w:pPr>
        <w:ind w:left="567"/>
      </w:pPr>
      <w:r w:rsidRPr="009750AC">
        <w:t>“</w:t>
      </w:r>
      <w:r w:rsidR="00854BAF" w:rsidRPr="009750AC">
        <w:t xml:space="preserve">{ </w:t>
      </w:r>
      <w:r w:rsidR="00854BAF" w:rsidRPr="009750AC">
        <w:rPr>
          <w:highlight w:val="lightGray"/>
          <w:bdr w:val="single" w:sz="12" w:space="0" w:color="auto"/>
        </w:rPr>
        <w:t>GN</w:t>
      </w:r>
      <w:r w:rsidR="003B1910">
        <w:rPr>
          <w:bdr w:val="single" w:sz="12" w:space="0" w:color="auto"/>
        </w:rPr>
        <w:t> </w:t>
      </w:r>
      <w:r w:rsidR="00854BAF" w:rsidRPr="009750AC">
        <w:rPr>
          <w:bdr w:val="single" w:sz="12" w:space="0" w:color="auto"/>
        </w:rPr>
        <w:t xml:space="preserve">8 </w:t>
      </w:r>
      <w:r w:rsidR="00854BAF" w:rsidRPr="009750AC">
        <w:t xml:space="preserve"> (</w:t>
      </w:r>
      <w:r w:rsidR="00A12CF9" w:rsidRPr="009750AC">
        <w:t>Chapitre 3</w:t>
      </w:r>
      <w:r w:rsidR="00854BAF" w:rsidRPr="009750AC">
        <w:t xml:space="preserve">.1.2) – </w:t>
      </w:r>
      <w:r w:rsidR="006D6D1D" w:rsidRPr="009750AC">
        <w:t>P</w:t>
      </w:r>
      <w:r w:rsidR="008F3374" w:rsidRPr="009750AC">
        <w:t>récisions concernant le</w:t>
      </w:r>
      <w:r w:rsidR="00854BAF" w:rsidRPr="009750AC">
        <w:t xml:space="preserve"> </w:t>
      </w:r>
      <w:r w:rsidR="005D1DD1" w:rsidRPr="009750AC">
        <w:t>cycle de végétation</w:t>
      </w:r>
      <w:r w:rsidR="00854BAF" w:rsidRPr="009750AC">
        <w:t>}</w:t>
      </w:r>
    </w:p>
    <w:p w14:paraId="4C5DE0F6" w14:textId="07A6119B" w:rsidR="00854BAF" w:rsidRPr="009750AC" w:rsidRDefault="008B5081" w:rsidP="00854BAF">
      <w:pPr>
        <w:ind w:left="567"/>
      </w:pPr>
      <w:r w:rsidRPr="009750AC">
        <w:t>“</w:t>
      </w:r>
      <w:r w:rsidR="00854BAF" w:rsidRPr="009750AC">
        <w:t xml:space="preserve">{ </w:t>
      </w:r>
      <w:r w:rsidR="00854BAF" w:rsidRPr="009750AC">
        <w:rPr>
          <w:b/>
          <w:bdr w:val="single" w:sz="12" w:space="0" w:color="auto"/>
          <w:shd w:val="pct12" w:color="auto" w:fill="auto"/>
        </w:rPr>
        <w:t>ASW</w:t>
      </w:r>
      <w:r w:rsidR="003B1910">
        <w:rPr>
          <w:b/>
          <w:bdr w:val="single" w:sz="12" w:space="0" w:color="auto"/>
        </w:rPr>
        <w:t> </w:t>
      </w:r>
      <w:r w:rsidR="00854BAF" w:rsidRPr="009750AC">
        <w:rPr>
          <w:b/>
          <w:bdr w:val="single" w:sz="12" w:space="0" w:color="auto"/>
        </w:rPr>
        <w:t>3</w:t>
      </w:r>
      <w:r w:rsidR="00854BAF" w:rsidRPr="009750AC">
        <w:rPr>
          <w:bdr w:val="single" w:sz="12" w:space="0" w:color="auto"/>
        </w:rPr>
        <w:t xml:space="preserve"> </w:t>
      </w:r>
      <w:r w:rsidR="00854BAF" w:rsidRPr="009750AC">
        <w:t xml:space="preserve"> (</w:t>
      </w:r>
      <w:r w:rsidR="00A12CF9" w:rsidRPr="009750AC">
        <w:t>Chapitre 3</w:t>
      </w:r>
      <w:r w:rsidR="00854BAF" w:rsidRPr="009750AC">
        <w:t xml:space="preserve">.1.2) – </w:t>
      </w:r>
      <w:r w:rsidR="006D6D1D" w:rsidRPr="009750AC">
        <w:t>P</w:t>
      </w:r>
      <w:r w:rsidR="008F3374" w:rsidRPr="009750AC">
        <w:t>récisions concernant le</w:t>
      </w:r>
      <w:r w:rsidR="00854BAF" w:rsidRPr="009750AC">
        <w:t xml:space="preserve"> </w:t>
      </w:r>
      <w:r w:rsidR="005D1DD1" w:rsidRPr="009750AC">
        <w:t>cycle de végétation</w:t>
      </w:r>
      <w:r w:rsidR="00854BAF" w:rsidRPr="009750AC">
        <w:t>}</w:t>
      </w:r>
    </w:p>
    <w:p w14:paraId="41C873C5" w14:textId="77777777" w:rsidR="005618AA" w:rsidRPr="003840E2" w:rsidRDefault="005618AA" w:rsidP="00854BAF">
      <w:pPr>
        <w:ind w:left="567"/>
        <w:rPr>
          <w:sz w:val="16"/>
          <w:szCs w:val="16"/>
        </w:rPr>
      </w:pPr>
    </w:p>
    <w:p w14:paraId="37714600" w14:textId="190B6B06" w:rsidR="003840E2" w:rsidRDefault="005618AA" w:rsidP="003840E2">
      <w:pPr>
        <w:ind w:left="567"/>
      </w:pPr>
      <w:r w:rsidRPr="009A3331">
        <w:rPr>
          <w:dstrike/>
          <w:highlight w:val="lightGray"/>
        </w:rPr>
        <w:t>“Les essais sur une variété pourraient être conclus lorsqu</w:t>
      </w:r>
      <w:r w:rsidR="00A12CF9" w:rsidRPr="009A3331">
        <w:rPr>
          <w:dstrike/>
          <w:highlight w:val="lightGray"/>
        </w:rPr>
        <w:t>’</w:t>
      </w:r>
      <w:r w:rsidRPr="009A3331">
        <w:rPr>
          <w:dstrike/>
          <w:highlight w:val="lightGray"/>
        </w:rPr>
        <w:t>une autorité compétente peut déterminer avec certitude le résultat de l</w:t>
      </w:r>
      <w:r w:rsidR="00A12CF9" w:rsidRPr="009A3331">
        <w:rPr>
          <w:dstrike/>
          <w:highlight w:val="lightGray"/>
        </w:rPr>
        <w:t>’</w:t>
      </w:r>
      <w:r w:rsidRPr="009A3331">
        <w:rPr>
          <w:dstrike/>
          <w:highlight w:val="lightGray"/>
        </w:rPr>
        <w:t>essai.</w:t>
      </w:r>
      <w:r w:rsidR="009A3331" w:rsidRPr="009A3331">
        <w:t>”</w:t>
      </w:r>
    </w:p>
    <w:p w14:paraId="64602D0F" w14:textId="77777777" w:rsidR="00FD0136" w:rsidRDefault="00FD0136" w:rsidP="003840E2">
      <w:pPr>
        <w:ind w:left="567"/>
      </w:pPr>
    </w:p>
    <w:p w14:paraId="1350B82D" w14:textId="77777777" w:rsidR="00FD0136" w:rsidRDefault="00FD0136" w:rsidP="003840E2">
      <w:pPr>
        <w:ind w:left="567"/>
      </w:pPr>
    </w:p>
    <w:p w14:paraId="3F5FFB4C" w14:textId="681A6C7A" w:rsidR="00012EBA" w:rsidRPr="009750AC" w:rsidRDefault="00012EBA" w:rsidP="00012EBA">
      <w:pPr>
        <w:pStyle w:val="Heading5"/>
        <w:rPr>
          <w:lang w:val="fr-FR"/>
        </w:rPr>
      </w:pPr>
      <w:bookmarkStart w:id="22" w:name="_Toc209458428"/>
      <w:r w:rsidRPr="009750AC">
        <w:rPr>
          <w:lang w:val="fr-FR"/>
        </w:rPr>
        <w:t>ASW</w:t>
      </w:r>
      <w:r w:rsidR="003B1910">
        <w:rPr>
          <w:lang w:val="fr-FR"/>
        </w:rPr>
        <w:t> </w:t>
      </w:r>
      <w:r w:rsidRPr="009750AC">
        <w:rPr>
          <w:lang w:val="fr-FR"/>
        </w:rPr>
        <w:t>2 “</w:t>
      </w:r>
      <w:r w:rsidR="00212E42" w:rsidRPr="009750AC">
        <w:rPr>
          <w:lang w:val="fr-FR"/>
        </w:rPr>
        <w:t>Nombre de cycles de végétation</w:t>
      </w:r>
      <w:r w:rsidRPr="009750AC">
        <w:rPr>
          <w:lang w:val="fr-FR"/>
        </w:rPr>
        <w:t>”</w:t>
      </w:r>
      <w:bookmarkEnd w:id="22"/>
    </w:p>
    <w:p w14:paraId="70F87A30" w14:textId="77777777" w:rsidR="00012EBA" w:rsidRPr="009750AC" w:rsidRDefault="00012EBA" w:rsidP="009A618A"/>
    <w:p w14:paraId="14FA4874" w14:textId="24F39BF3" w:rsidR="008038DD" w:rsidRPr="009750AC" w:rsidRDefault="008038DD" w:rsidP="003A16AC">
      <w:pPr>
        <w:ind w:left="567" w:hanging="567"/>
      </w:pPr>
      <w:r w:rsidRPr="009750AC">
        <w:fldChar w:fldCharType="begin"/>
      </w:r>
      <w:r w:rsidRPr="009750AC">
        <w:instrText xml:space="preserve"> AUTONUM  </w:instrText>
      </w:r>
      <w:r w:rsidRPr="009750AC">
        <w:fldChar w:fldCharType="end"/>
      </w:r>
      <w:r w:rsidRPr="009750AC">
        <w:tab/>
      </w:r>
      <w:r w:rsidR="00923EE6" w:rsidRPr="009750AC">
        <w:t xml:space="preserve">Le </w:t>
      </w:r>
      <w:r w:rsidRPr="009750AC">
        <w:t>TWF a</w:t>
      </w:r>
      <w:r w:rsidR="00923EE6" w:rsidRPr="009750AC">
        <w:t xml:space="preserve"> décidé de proposer d</w:t>
      </w:r>
      <w:r w:rsidR="00A12CF9" w:rsidRPr="009750AC">
        <w:t>’</w:t>
      </w:r>
      <w:r w:rsidR="00923EE6" w:rsidRPr="009750AC">
        <w:t xml:space="preserve">examiner la question de savoir si la disposition </w:t>
      </w:r>
      <w:r w:rsidR="0008377F" w:rsidRPr="009750AC">
        <w:t>portant</w:t>
      </w:r>
      <w:r w:rsidR="006D4D8E" w:rsidRPr="009750AC">
        <w:t xml:space="preserve"> </w:t>
      </w:r>
      <w:r w:rsidR="0008377F" w:rsidRPr="009750AC">
        <w:t xml:space="preserve">sur </w:t>
      </w:r>
      <w:r w:rsidR="006D4D8E" w:rsidRPr="009750AC">
        <w:t>la</w:t>
      </w:r>
      <w:r w:rsidRPr="009750AC">
        <w:t xml:space="preserve"> “conclu</w:t>
      </w:r>
      <w:r w:rsidR="006D4D8E" w:rsidRPr="009750AC">
        <w:t>sion des essais</w:t>
      </w:r>
      <w:r w:rsidRPr="009750AC">
        <w:t xml:space="preserve">” </w:t>
      </w:r>
      <w:r w:rsidR="006D4D8E" w:rsidRPr="009750AC">
        <w:t>devrait être ajouté</w:t>
      </w:r>
      <w:r w:rsidR="00D2484E" w:rsidRPr="009750AC">
        <w:t>e</w:t>
      </w:r>
      <w:r w:rsidR="006D4D8E" w:rsidRPr="009750AC">
        <w:t xml:space="preserve"> aux di</w:t>
      </w:r>
      <w:r w:rsidR="00D2484E" w:rsidRPr="009750AC">
        <w:t>fférent</w:t>
      </w:r>
      <w:r w:rsidR="006D4D8E" w:rsidRPr="009750AC">
        <w:t xml:space="preserve">es options </w:t>
      </w:r>
      <w:r w:rsidR="00D2484E" w:rsidRPr="009750AC">
        <w:t xml:space="preserve">relatives au </w:t>
      </w:r>
      <w:r w:rsidR="001F4579" w:rsidRPr="009750AC">
        <w:t>texte standard général</w:t>
      </w:r>
      <w:r w:rsidRPr="009750AC">
        <w:t xml:space="preserve"> </w:t>
      </w:r>
      <w:r w:rsidR="00D2484E" w:rsidRPr="009750AC">
        <w:t xml:space="preserve">figurant sous </w:t>
      </w:r>
      <w:r w:rsidRPr="009750AC">
        <w:t>ASW</w:t>
      </w:r>
      <w:r w:rsidR="003B1910">
        <w:t> </w:t>
      </w:r>
      <w:r w:rsidRPr="009750AC">
        <w:t>2 “</w:t>
      </w:r>
      <w:r w:rsidR="00212E42" w:rsidRPr="009750AC">
        <w:t>Nombre de cycles de végétation</w:t>
      </w:r>
      <w:r w:rsidRPr="009750AC">
        <w:t xml:space="preserve">” </w:t>
      </w:r>
      <w:r w:rsidR="00A60D3E" w:rsidRPr="009750AC">
        <w:t>afin de garantir la possibilité d</w:t>
      </w:r>
      <w:r w:rsidR="00A12CF9" w:rsidRPr="009750AC">
        <w:t>’</w:t>
      </w:r>
      <w:r w:rsidR="00A60D3E" w:rsidRPr="009750AC">
        <w:t xml:space="preserve">utiliser les principes fondamentaux </w:t>
      </w:r>
      <w:r w:rsidR="003A16AC" w:rsidRPr="009750AC">
        <w:t>énoncé</w:t>
      </w:r>
      <w:r w:rsidR="00A60D3E" w:rsidRPr="009750AC">
        <w:t>s dans l</w:t>
      </w:r>
      <w:r w:rsidR="00A12CF9" w:rsidRPr="009750AC">
        <w:t>’</w:t>
      </w:r>
      <w:r w:rsidR="00A60D3E" w:rsidRPr="009750AC">
        <w:t>introduction générale</w:t>
      </w:r>
      <w:r w:rsidRPr="009750AC">
        <w:t xml:space="preserve">, </w:t>
      </w:r>
      <w:r w:rsidR="003A16AC" w:rsidRPr="009750AC">
        <w:t>plutôt que de suivre les recommandations détaillées des p</w:t>
      </w:r>
      <w:r w:rsidR="001C547B" w:rsidRPr="009750AC">
        <w:t>rincipes directeurs d</w:t>
      </w:r>
      <w:r w:rsidR="00A12CF9" w:rsidRPr="009750AC">
        <w:t>’</w:t>
      </w:r>
      <w:r w:rsidR="001C547B" w:rsidRPr="009750AC">
        <w:t>examen</w:t>
      </w:r>
      <w:r w:rsidRPr="009750AC">
        <w:t>.</w:t>
      </w:r>
    </w:p>
    <w:p w14:paraId="4EA0595D" w14:textId="77777777" w:rsidR="0041755B" w:rsidRPr="009750AC" w:rsidRDefault="0041755B" w:rsidP="0041755B">
      <w:pPr>
        <w:jc w:val="left"/>
      </w:pPr>
    </w:p>
    <w:p w14:paraId="10EA2F19" w14:textId="77777777" w:rsidR="007F06F4" w:rsidRPr="009750AC" w:rsidRDefault="007F06F4" w:rsidP="0041755B">
      <w:pPr>
        <w:jc w:val="left"/>
      </w:pPr>
    </w:p>
    <w:p w14:paraId="3EFE4A78" w14:textId="63A89D0C" w:rsidR="00012EBA" w:rsidRPr="009750AC" w:rsidRDefault="00012EBA" w:rsidP="00012EBA">
      <w:pPr>
        <w:pStyle w:val="Heading5"/>
        <w:rPr>
          <w:lang w:val="fr-FR"/>
        </w:rPr>
      </w:pPr>
      <w:bookmarkStart w:id="23" w:name="_Toc209458429"/>
      <w:r w:rsidRPr="009750AC">
        <w:rPr>
          <w:lang w:val="fr-FR"/>
        </w:rPr>
        <w:t>ASW</w:t>
      </w:r>
      <w:r w:rsidR="003B1910">
        <w:rPr>
          <w:lang w:val="fr-FR"/>
        </w:rPr>
        <w:t> </w:t>
      </w:r>
      <w:r w:rsidRPr="009750AC">
        <w:rPr>
          <w:lang w:val="fr-FR"/>
        </w:rPr>
        <w:t>3 “</w:t>
      </w:r>
      <w:r w:rsidR="008F3374" w:rsidRPr="009750AC">
        <w:rPr>
          <w:lang w:val="fr-FR"/>
        </w:rPr>
        <w:t>Précisions concernant le</w:t>
      </w:r>
      <w:r w:rsidRPr="009750AC">
        <w:rPr>
          <w:lang w:val="fr-FR"/>
        </w:rPr>
        <w:t xml:space="preserve"> </w:t>
      </w:r>
      <w:r w:rsidR="003A16AC" w:rsidRPr="009750AC">
        <w:rPr>
          <w:lang w:val="fr-FR"/>
        </w:rPr>
        <w:t>c</w:t>
      </w:r>
      <w:r w:rsidR="005D1DD1" w:rsidRPr="009750AC">
        <w:rPr>
          <w:lang w:val="fr-FR"/>
        </w:rPr>
        <w:t>ycle de végétation</w:t>
      </w:r>
      <w:r w:rsidRPr="009750AC">
        <w:rPr>
          <w:lang w:val="fr-FR"/>
        </w:rPr>
        <w:t>”</w:t>
      </w:r>
      <w:r w:rsidR="00B04C36" w:rsidRPr="009750AC">
        <w:rPr>
          <w:lang w:val="fr-FR"/>
        </w:rPr>
        <w:t> :</w:t>
      </w:r>
      <w:r w:rsidRPr="009750AC">
        <w:rPr>
          <w:lang w:val="fr-FR"/>
        </w:rPr>
        <w:t xml:space="preserve"> d) “</w:t>
      </w:r>
      <w:r w:rsidR="002B02F0" w:rsidRPr="009750AC">
        <w:rPr>
          <w:lang w:val="fr-FR"/>
        </w:rPr>
        <w:t>Plantes fruitières</w:t>
      </w:r>
      <w:r w:rsidRPr="009750AC">
        <w:rPr>
          <w:lang w:val="fr-FR"/>
        </w:rPr>
        <w:t>”</w:t>
      </w:r>
      <w:bookmarkEnd w:id="23"/>
    </w:p>
    <w:p w14:paraId="6E421123" w14:textId="77777777" w:rsidR="00012EBA" w:rsidRPr="009750AC" w:rsidRDefault="00012EBA" w:rsidP="0041755B">
      <w:pPr>
        <w:jc w:val="left"/>
      </w:pPr>
    </w:p>
    <w:p w14:paraId="693594EE" w14:textId="13CE314B" w:rsidR="000B610A" w:rsidRPr="009750AC" w:rsidRDefault="000B610A" w:rsidP="000B610A">
      <w:r w:rsidRPr="009750AC">
        <w:fldChar w:fldCharType="begin"/>
      </w:r>
      <w:r w:rsidRPr="009750AC">
        <w:instrText xml:space="preserve"> AUTONUM  </w:instrText>
      </w:r>
      <w:r w:rsidRPr="009750AC">
        <w:fldChar w:fldCharType="end"/>
      </w:r>
      <w:r w:rsidRPr="009750AC">
        <w:tab/>
      </w:r>
      <w:r w:rsidR="002B02F0" w:rsidRPr="009750AC">
        <w:t>Le</w:t>
      </w:r>
      <w:r w:rsidRPr="009750AC">
        <w:t xml:space="preserve"> TWF </w:t>
      </w:r>
      <w:r w:rsidR="002B02F0" w:rsidRPr="009750AC">
        <w:t>a décidé de proposer d</w:t>
      </w:r>
      <w:r w:rsidR="00A12CF9" w:rsidRPr="009750AC">
        <w:t>’</w:t>
      </w:r>
      <w:r w:rsidR="002B02F0" w:rsidRPr="009750AC">
        <w:t xml:space="preserve">amender les </w:t>
      </w:r>
      <w:r w:rsidR="0016316D" w:rsidRPr="009750AC">
        <w:t>orientation</w:t>
      </w:r>
      <w:r w:rsidR="002B02F0" w:rsidRPr="009750AC">
        <w:t>s</w:t>
      </w:r>
      <w:r w:rsidRPr="009750AC">
        <w:t xml:space="preserve"> </w:t>
      </w:r>
      <w:r w:rsidR="002B02F0" w:rsidRPr="009750AC">
        <w:t xml:space="preserve">figurant sous </w:t>
      </w:r>
      <w:r w:rsidRPr="009750AC">
        <w:t>ASW</w:t>
      </w:r>
      <w:r w:rsidR="003B1910">
        <w:t> </w:t>
      </w:r>
      <w:r w:rsidRPr="009750AC">
        <w:t>3</w:t>
      </w:r>
      <w:r w:rsidR="00A23070">
        <w:t>,</w:t>
      </w:r>
      <w:r w:rsidRPr="009750AC">
        <w:t xml:space="preserve"> d) “</w:t>
      </w:r>
      <w:r w:rsidR="002B02F0" w:rsidRPr="009750AC">
        <w:t>Plantes fruitières</w:t>
      </w:r>
      <w:r w:rsidRPr="009750AC">
        <w:t>”</w:t>
      </w:r>
      <w:r w:rsidR="002B02F0" w:rsidRPr="009750AC">
        <w:t xml:space="preserve"> avec le libellé suivant</w:t>
      </w:r>
      <w:r w:rsidRPr="009750AC">
        <w:t xml:space="preserve"> (</w:t>
      </w:r>
      <w:r w:rsidR="002B02F0" w:rsidRPr="009750AC">
        <w:t>voir</w:t>
      </w:r>
      <w:r w:rsidR="00E35F20">
        <w:t xml:space="preserve"> le </w:t>
      </w:r>
      <w:r w:rsidR="00E35F20" w:rsidRPr="009750AC">
        <w:t>paragraphe 14</w:t>
      </w:r>
      <w:r w:rsidR="00E35F20">
        <w:t xml:space="preserve"> de</w:t>
      </w:r>
      <w:r w:rsidRPr="009750AC">
        <w:t xml:space="preserve"> </w:t>
      </w:r>
      <w:r w:rsidR="002B02F0" w:rsidRPr="009750AC">
        <w:t>l</w:t>
      </w:r>
      <w:r w:rsidR="00A12CF9" w:rsidRPr="009750AC">
        <w:t>’annexe </w:t>
      </w:r>
      <w:r w:rsidR="00F11369">
        <w:t>II</w:t>
      </w:r>
      <w:r w:rsidR="00E35F20">
        <w:t>I</w:t>
      </w:r>
      <w:r w:rsidRPr="009750AC">
        <w:t>)</w:t>
      </w:r>
      <w:r w:rsidR="00A12CF9" w:rsidRPr="009750AC">
        <w:t> :</w:t>
      </w:r>
    </w:p>
    <w:p w14:paraId="479F59FC" w14:textId="77777777" w:rsidR="000B610A" w:rsidRPr="009750AC" w:rsidRDefault="000B610A" w:rsidP="00FA44B8"/>
    <w:p w14:paraId="27DB53A3" w14:textId="6E3B6FCE" w:rsidR="00A12CF9" w:rsidRPr="009750AC" w:rsidRDefault="000B610A" w:rsidP="00AF5B59">
      <w:pPr>
        <w:keepNext/>
        <w:ind w:left="567"/>
        <w:rPr>
          <w:u w:val="single"/>
        </w:rPr>
      </w:pPr>
      <w:r w:rsidRPr="009750AC">
        <w:rPr>
          <w:u w:val="single"/>
        </w:rPr>
        <w:t>“ASW</w:t>
      </w:r>
      <w:r w:rsidR="003B1910">
        <w:rPr>
          <w:u w:val="single"/>
        </w:rPr>
        <w:t> </w:t>
      </w:r>
      <w:r w:rsidRPr="009750AC">
        <w:rPr>
          <w:u w:val="single"/>
        </w:rPr>
        <w:t>3 (</w:t>
      </w:r>
      <w:r w:rsidR="00A12CF9" w:rsidRPr="009750AC">
        <w:rPr>
          <w:u w:val="single"/>
        </w:rPr>
        <w:t>Chapitre 3</w:t>
      </w:r>
      <w:r w:rsidRPr="009750AC">
        <w:rPr>
          <w:u w:val="single"/>
        </w:rPr>
        <w:t xml:space="preserve">.1.2) – </w:t>
      </w:r>
      <w:r w:rsidR="008F3374" w:rsidRPr="009750AC">
        <w:rPr>
          <w:u w:val="single"/>
        </w:rPr>
        <w:t>Précisions concernant le</w:t>
      </w:r>
      <w:r w:rsidRPr="009750AC">
        <w:rPr>
          <w:u w:val="single"/>
        </w:rPr>
        <w:t xml:space="preserve"> </w:t>
      </w:r>
      <w:r w:rsidR="005D1DD1" w:rsidRPr="009750AC">
        <w:rPr>
          <w:u w:val="single"/>
        </w:rPr>
        <w:t>cycle de végétation</w:t>
      </w:r>
    </w:p>
    <w:p w14:paraId="45A1C887" w14:textId="38016062" w:rsidR="000B610A" w:rsidRPr="009750AC" w:rsidRDefault="000B610A" w:rsidP="00AF5B59">
      <w:pPr>
        <w:keepNext/>
        <w:ind w:left="567"/>
      </w:pPr>
    </w:p>
    <w:p w14:paraId="6A96BCF4" w14:textId="77777777" w:rsidR="000B610A" w:rsidRPr="009750AC" w:rsidRDefault="000B610A" w:rsidP="00AF5B59">
      <w:pPr>
        <w:keepNext/>
        <w:ind w:left="567"/>
      </w:pPr>
      <w:r w:rsidRPr="009750AC">
        <w:t>[…]</w:t>
      </w:r>
    </w:p>
    <w:p w14:paraId="33DBDBA5" w14:textId="77777777" w:rsidR="000B610A" w:rsidRPr="009750AC" w:rsidRDefault="000B610A" w:rsidP="00AF5B59">
      <w:pPr>
        <w:keepNext/>
        <w:ind w:left="567"/>
      </w:pPr>
    </w:p>
    <w:p w14:paraId="14861E36" w14:textId="0701A938" w:rsidR="000B610A" w:rsidRPr="009750AC" w:rsidRDefault="000B610A" w:rsidP="00AF5B59">
      <w:pPr>
        <w:keepNext/>
        <w:ind w:left="567"/>
        <w:rPr>
          <w:i/>
          <w:iCs/>
        </w:rPr>
      </w:pPr>
      <w:r w:rsidRPr="009750AC">
        <w:rPr>
          <w:i/>
          <w:iCs/>
        </w:rPr>
        <w:t>“d)</w:t>
      </w:r>
      <w:r w:rsidRPr="009750AC">
        <w:rPr>
          <w:i/>
          <w:iCs/>
        </w:rPr>
        <w:tab/>
      </w:r>
      <w:r w:rsidR="00483260" w:rsidRPr="009750AC">
        <w:rPr>
          <w:i/>
          <w:iCs/>
        </w:rPr>
        <w:t>Plantes fruitière</w:t>
      </w:r>
      <w:r w:rsidRPr="009750AC">
        <w:rPr>
          <w:i/>
          <w:iCs/>
        </w:rPr>
        <w:t>s</w:t>
      </w:r>
    </w:p>
    <w:p w14:paraId="24246B5C" w14:textId="77777777" w:rsidR="00A12CF9" w:rsidRPr="009750AC" w:rsidRDefault="00A12CF9" w:rsidP="00AF5B59">
      <w:pPr>
        <w:keepNext/>
        <w:ind w:left="567" w:right="567"/>
      </w:pPr>
    </w:p>
    <w:p w14:paraId="7841CC37" w14:textId="4863AB41" w:rsidR="000B610A" w:rsidRPr="009750AC" w:rsidRDefault="000B610A" w:rsidP="000B610A">
      <w:pPr>
        <w:ind w:left="567" w:right="567"/>
      </w:pPr>
      <w:r w:rsidRPr="009750AC">
        <w:t>“</w:t>
      </w:r>
      <w:r w:rsidR="004779F4" w:rsidRPr="009750AC">
        <w:t xml:space="preserve">Dans le cas de principes directeurs </w:t>
      </w:r>
      <w:r w:rsidR="001C547B" w:rsidRPr="009750AC">
        <w:t>d</w:t>
      </w:r>
      <w:r w:rsidR="00A12CF9" w:rsidRPr="009750AC">
        <w:t>’</w:t>
      </w:r>
      <w:r w:rsidR="001C547B" w:rsidRPr="009750AC">
        <w:t xml:space="preserve">examen </w:t>
      </w:r>
      <w:r w:rsidR="004779F4" w:rsidRPr="009750AC">
        <w:t>portant sur une espèce</w:t>
      </w:r>
      <w:r w:rsidR="003A16AC" w:rsidRPr="009750AC">
        <w:t xml:space="preserve"> fruitière</w:t>
      </w:r>
      <w:r w:rsidRPr="009750AC">
        <w:t xml:space="preserve">, </w:t>
      </w:r>
      <w:r w:rsidR="004779F4" w:rsidRPr="009750AC">
        <w:t>la phrase ci</w:t>
      </w:r>
      <w:r w:rsidR="00297507">
        <w:noBreakHyphen/>
      </w:r>
      <w:r w:rsidR="004779F4" w:rsidRPr="009750AC">
        <w:t>après</w:t>
      </w:r>
      <w:r w:rsidRPr="009750AC">
        <w:t xml:space="preserve"> </w:t>
      </w:r>
      <w:r w:rsidR="004779F4" w:rsidRPr="009750AC">
        <w:t xml:space="preserve">peut être ajoutée au </w:t>
      </w:r>
      <w:r w:rsidR="00A12CF9" w:rsidRPr="009750AC">
        <w:t>chapitre 3</w:t>
      </w:r>
      <w:r w:rsidRPr="009750AC">
        <w:t>.1</w:t>
      </w:r>
      <w:r w:rsidR="00B04C36" w:rsidRPr="009750AC">
        <w:t> </w:t>
      </w:r>
      <w:r w:rsidRPr="009750AC">
        <w:t>:</w:t>
      </w:r>
    </w:p>
    <w:p w14:paraId="0F444894" w14:textId="77777777" w:rsidR="000B610A" w:rsidRPr="009750AC" w:rsidRDefault="000B610A" w:rsidP="000B610A">
      <w:pPr>
        <w:ind w:left="567" w:right="567"/>
      </w:pPr>
    </w:p>
    <w:p w14:paraId="0D91976A" w14:textId="77777777" w:rsidR="00C0418B" w:rsidRPr="009750AC" w:rsidRDefault="00C0418B" w:rsidP="00C0418B">
      <w:pPr>
        <w:ind w:left="567" w:right="567"/>
      </w:pPr>
      <w:r w:rsidRPr="009750AC">
        <w:t xml:space="preserve">“Il est notamment essentiel que les [arbres] / [plantes] produisent une récolte </w:t>
      </w:r>
      <w:r w:rsidRPr="006761F0">
        <w:rPr>
          <w:strike/>
          <w:highlight w:val="lightGray"/>
        </w:rPr>
        <w:t>satisfaisante</w:t>
      </w:r>
      <w:r w:rsidRPr="009750AC">
        <w:t xml:space="preserve"> </w:t>
      </w:r>
      <w:r w:rsidRPr="006761F0">
        <w:rPr>
          <w:highlight w:val="lightGray"/>
          <w:u w:val="single"/>
        </w:rPr>
        <w:t>suffisante</w:t>
      </w:r>
      <w:r w:rsidRPr="006761F0">
        <w:t xml:space="preserve"> de fruits </w:t>
      </w:r>
      <w:r w:rsidRPr="009750AC">
        <w:rPr>
          <w:highlight w:val="lightGray"/>
          <w:u w:val="single"/>
        </w:rPr>
        <w:t>en quantité</w:t>
      </w:r>
      <w:r w:rsidRPr="009750AC">
        <w:t xml:space="preserve"> et en qualité </w:t>
      </w:r>
      <w:r w:rsidRPr="009750AC">
        <w:rPr>
          <w:highlight w:val="lightGray"/>
          <w:u w:val="single"/>
        </w:rPr>
        <w:t>pour les essais et qu’ils soi</w:t>
      </w:r>
      <w:r>
        <w:rPr>
          <w:highlight w:val="lightGray"/>
          <w:u w:val="single"/>
        </w:rPr>
        <w:t>en</w:t>
      </w:r>
      <w:r w:rsidRPr="009750AC">
        <w:rPr>
          <w:highlight w:val="lightGray"/>
          <w:u w:val="single"/>
        </w:rPr>
        <w:t>t représentatifs de la variété quel que soit le</w:t>
      </w:r>
      <w:r w:rsidRPr="009750AC">
        <w:t xml:space="preserve"> </w:t>
      </w:r>
      <w:r w:rsidRPr="009750AC">
        <w:rPr>
          <w:strike/>
          <w:highlight w:val="lightGray"/>
        </w:rPr>
        <w:t>dans chaque</w:t>
      </w:r>
      <w:r w:rsidRPr="009750AC">
        <w:t xml:space="preserve"> cycle de végétation.”</w:t>
      </w:r>
    </w:p>
    <w:p w14:paraId="4281DA78" w14:textId="77777777" w:rsidR="000B610A" w:rsidRPr="009750AC" w:rsidRDefault="000B610A" w:rsidP="000B610A"/>
    <w:p w14:paraId="7833DDE5" w14:textId="0170FE5B" w:rsidR="009B0CE4" w:rsidRPr="009750AC" w:rsidRDefault="000B610A" w:rsidP="005F51A2">
      <w:pPr>
        <w:pStyle w:val="DecisionParagraphs"/>
        <w:keepLines/>
      </w:pPr>
      <w:r w:rsidRPr="009750AC">
        <w:fldChar w:fldCharType="begin"/>
      </w:r>
      <w:r w:rsidRPr="009750AC">
        <w:instrText xml:space="preserve"> AUTONUM  </w:instrText>
      </w:r>
      <w:r w:rsidRPr="009750AC">
        <w:fldChar w:fldCharType="end"/>
      </w:r>
      <w:r w:rsidRPr="009750AC">
        <w:tab/>
      </w:r>
      <w:r w:rsidR="00330B6E" w:rsidRPr="009750AC">
        <w:t>L</w:t>
      </w:r>
      <w:r w:rsidR="008038DD" w:rsidRPr="009750AC">
        <w:t>e</w:t>
      </w:r>
      <w:r w:rsidR="008574BA">
        <w:t xml:space="preserve"> </w:t>
      </w:r>
      <w:r w:rsidR="00A12CF9" w:rsidRPr="009750AC">
        <w:t>TC</w:t>
      </w:r>
      <w:r w:rsidR="008038DD" w:rsidRPr="009750AC">
        <w:t xml:space="preserve"> </w:t>
      </w:r>
      <w:r w:rsidR="00330B6E" w:rsidRPr="009750AC">
        <w:t>p</w:t>
      </w:r>
      <w:r w:rsidR="00A31F9D" w:rsidRPr="009750AC">
        <w:t>ourrai</w:t>
      </w:r>
      <w:r w:rsidR="00330B6E" w:rsidRPr="009750AC">
        <w:t xml:space="preserve">t </w:t>
      </w:r>
      <w:r w:rsidR="008574BA">
        <w:t xml:space="preserve">souhaiter </w:t>
      </w:r>
      <w:r w:rsidR="008038DD" w:rsidRPr="009750AC">
        <w:t>invit</w:t>
      </w:r>
      <w:r w:rsidR="00AB660B" w:rsidRPr="009750AC">
        <w:t>e</w:t>
      </w:r>
      <w:r w:rsidR="00330B6E" w:rsidRPr="009750AC">
        <w:t>r</w:t>
      </w:r>
      <w:r w:rsidR="00A12CF9" w:rsidRPr="009750AC">
        <w:t xml:space="preserve"> les TWP</w:t>
      </w:r>
      <w:r w:rsidR="008038DD" w:rsidRPr="009750AC">
        <w:t xml:space="preserve">, </w:t>
      </w:r>
      <w:r w:rsidR="004E1547" w:rsidRPr="009750AC">
        <w:t>lors de</w:t>
      </w:r>
      <w:r w:rsidR="00330B6E" w:rsidRPr="009750AC">
        <w:t xml:space="preserve"> leurs </w:t>
      </w:r>
      <w:r w:rsidR="008038DD" w:rsidRPr="009750AC">
        <w:t xml:space="preserve">sessions </w:t>
      </w:r>
      <w:r w:rsidR="00A12CF9" w:rsidRPr="009750AC">
        <w:t>de 2026</w:t>
      </w:r>
      <w:r w:rsidR="008038DD" w:rsidRPr="009750AC">
        <w:t xml:space="preserve">, </w:t>
      </w:r>
      <w:r w:rsidR="00330B6E" w:rsidRPr="009750AC">
        <w:t xml:space="preserve">à examiner les amendements </w:t>
      </w:r>
      <w:r w:rsidR="008038DD" w:rsidRPr="009750AC">
        <w:t>propos</w:t>
      </w:r>
      <w:r w:rsidR="00330B6E" w:rsidRPr="009750AC">
        <w:t>és</w:t>
      </w:r>
      <w:r w:rsidR="008038DD" w:rsidRPr="009750AC">
        <w:t xml:space="preserve"> </w:t>
      </w:r>
      <w:r w:rsidR="00330B6E" w:rsidRPr="009750AC">
        <w:t>pour le</w:t>
      </w:r>
      <w:r w:rsidRPr="009750AC">
        <w:t xml:space="preserve"> document</w:t>
      </w:r>
      <w:r w:rsidR="005D3D9D">
        <w:t> </w:t>
      </w:r>
      <w:r w:rsidRPr="009750AC">
        <w:t>TGP/7 “</w:t>
      </w:r>
      <w:r w:rsidR="005D3D9D">
        <w:t>É</w:t>
      </w:r>
      <w:r w:rsidR="00053BC2" w:rsidRPr="009750AC">
        <w:t>laboration des principes</w:t>
      </w:r>
      <w:r w:rsidR="001C547B" w:rsidRPr="009750AC">
        <w:t xml:space="preserve"> directeurs d</w:t>
      </w:r>
      <w:r w:rsidR="00A12CF9" w:rsidRPr="009750AC">
        <w:t>’</w:t>
      </w:r>
      <w:r w:rsidR="001C547B" w:rsidRPr="009750AC">
        <w:t xml:space="preserve">examen </w:t>
      </w:r>
      <w:r w:rsidR="00FA6455" w:rsidRPr="009750AC">
        <w:t>(</w:t>
      </w:r>
      <w:r w:rsidR="00BE3CEE" w:rsidRPr="009750AC">
        <w:t>révision</w:t>
      </w:r>
      <w:r w:rsidR="00FA6455" w:rsidRPr="009750AC">
        <w:t xml:space="preserve">)” </w:t>
      </w:r>
      <w:r w:rsidR="00F433A0" w:rsidRPr="009750AC">
        <w:t>concernant le n</w:t>
      </w:r>
      <w:r w:rsidR="00212E42" w:rsidRPr="009750AC">
        <w:t xml:space="preserve">ombre de cycles de végétation </w:t>
      </w:r>
      <w:r w:rsidR="00F433A0" w:rsidRPr="009750AC">
        <w:t>et la conclusion de l</w:t>
      </w:r>
      <w:r w:rsidR="00A12CF9" w:rsidRPr="009750AC">
        <w:t>’</w:t>
      </w:r>
      <w:r w:rsidR="00F66C9C" w:rsidRPr="009750AC">
        <w:t>examen</w:t>
      </w:r>
      <w:r w:rsidR="008038DD" w:rsidRPr="009750AC">
        <w:t xml:space="preserve">, </w:t>
      </w:r>
      <w:r w:rsidR="00F433A0" w:rsidRPr="009750AC">
        <w:t xml:space="preserve">qui figurent aux </w:t>
      </w:r>
      <w:r w:rsidR="00A12CF9" w:rsidRPr="009750AC">
        <w:t>paragraphes 2</w:t>
      </w:r>
      <w:r w:rsidR="008574BA">
        <w:t>2</w:t>
      </w:r>
      <w:r w:rsidR="008038DD" w:rsidRPr="009750AC">
        <w:t xml:space="preserve"> </w:t>
      </w:r>
      <w:r w:rsidR="00F433A0" w:rsidRPr="009750AC">
        <w:t>à</w:t>
      </w:r>
      <w:r w:rsidR="00FA6455" w:rsidRPr="009750AC">
        <w:t xml:space="preserve"> </w:t>
      </w:r>
      <w:r w:rsidR="008574BA">
        <w:t>24</w:t>
      </w:r>
      <w:r w:rsidR="008038DD" w:rsidRPr="009750AC">
        <w:t xml:space="preserve"> </w:t>
      </w:r>
      <w:r w:rsidR="00F433A0" w:rsidRPr="009750AC">
        <w:t>du présent</w:t>
      </w:r>
      <w:r w:rsidR="008038DD" w:rsidRPr="009750AC">
        <w:t xml:space="preserve"> document.</w:t>
      </w:r>
    </w:p>
    <w:bookmarkEnd w:id="16"/>
    <w:bookmarkEnd w:id="21"/>
    <w:p w14:paraId="0B8BA04C" w14:textId="77777777" w:rsidR="00AF5B59" w:rsidRPr="009750AC" w:rsidRDefault="00AF5B59" w:rsidP="00050E16"/>
    <w:p w14:paraId="6222E93C" w14:textId="77777777" w:rsidR="00E47D4A" w:rsidRPr="009750AC" w:rsidRDefault="00E47D4A" w:rsidP="00E47D4A">
      <w:pPr>
        <w:keepNext/>
      </w:pPr>
    </w:p>
    <w:bookmarkEnd w:id="17"/>
    <w:p w14:paraId="43A750CA" w14:textId="77777777" w:rsidR="0017576E" w:rsidRDefault="0017576E">
      <w:pPr>
        <w:jc w:val="left"/>
        <w:rPr>
          <w:u w:val="single"/>
        </w:rPr>
      </w:pPr>
      <w:r>
        <w:br w:type="page"/>
      </w:r>
    </w:p>
    <w:p w14:paraId="705AA04D" w14:textId="727D154E" w:rsidR="00E47D4A" w:rsidRPr="009750AC" w:rsidRDefault="00D412D7" w:rsidP="00E47D4A">
      <w:pPr>
        <w:pStyle w:val="Heading2"/>
        <w:rPr>
          <w:lang w:val="fr-FR"/>
        </w:rPr>
      </w:pPr>
      <w:bookmarkStart w:id="24" w:name="_Toc209458430"/>
      <w:r w:rsidRPr="009750AC">
        <w:rPr>
          <w:lang w:val="fr-FR"/>
        </w:rPr>
        <w:lastRenderedPageBreak/>
        <w:t>Principes directeurs</w:t>
      </w:r>
      <w:r w:rsidR="00E47D4A" w:rsidRPr="009750AC">
        <w:rPr>
          <w:lang w:val="fr-FR"/>
        </w:rPr>
        <w:t xml:space="preserve"> </w:t>
      </w:r>
      <w:r w:rsidR="004E1547" w:rsidRPr="009750AC">
        <w:rPr>
          <w:lang w:val="fr-FR"/>
        </w:rPr>
        <w:t>relatifs à la</w:t>
      </w:r>
      <w:r w:rsidR="00E47D4A" w:rsidRPr="009750AC">
        <w:rPr>
          <w:lang w:val="fr-FR"/>
        </w:rPr>
        <w:t xml:space="preserve"> </w:t>
      </w:r>
      <w:r w:rsidR="004E1547" w:rsidRPr="009750AC">
        <w:rPr>
          <w:lang w:val="fr-FR"/>
        </w:rPr>
        <w:t>validation d</w:t>
      </w:r>
      <w:r w:rsidR="00A12CF9" w:rsidRPr="009750AC">
        <w:rPr>
          <w:lang w:val="fr-FR"/>
        </w:rPr>
        <w:t>’</w:t>
      </w:r>
      <w:r w:rsidR="004E1547" w:rsidRPr="009750AC">
        <w:rPr>
          <w:lang w:val="fr-FR"/>
        </w:rPr>
        <w:t xml:space="preserve">un nouveau protocole de </w:t>
      </w:r>
      <w:r w:rsidR="004E1547" w:rsidRPr="009750AC">
        <w:rPr>
          <w:rFonts w:cs="Arial"/>
          <w:lang w:val="fr-FR"/>
        </w:rPr>
        <w:t>marqueur moléculaire propre à un caractère</w:t>
      </w:r>
      <w:r w:rsidR="004E1547" w:rsidRPr="009750AC">
        <w:rPr>
          <w:lang w:val="fr-FR"/>
        </w:rPr>
        <w:t xml:space="preserve"> </w:t>
      </w:r>
      <w:r w:rsidR="00721D76" w:rsidRPr="009750AC">
        <w:rPr>
          <w:lang w:val="fr-FR"/>
        </w:rPr>
        <w:t>en tant que méthode</w:t>
      </w:r>
      <w:r w:rsidR="004E1547" w:rsidRPr="009750AC">
        <w:rPr>
          <w:lang w:val="fr-FR"/>
        </w:rPr>
        <w:t xml:space="preserve"> alternative d</w:t>
      </w:r>
      <w:r w:rsidR="00A12CF9" w:rsidRPr="009750AC">
        <w:rPr>
          <w:lang w:val="fr-FR"/>
        </w:rPr>
        <w:t>’</w:t>
      </w:r>
      <w:r w:rsidR="004E1547" w:rsidRPr="009750AC">
        <w:rPr>
          <w:lang w:val="fr-FR"/>
        </w:rPr>
        <w:t>observation</w:t>
      </w:r>
      <w:bookmarkEnd w:id="24"/>
    </w:p>
    <w:p w14:paraId="5FC48D53" w14:textId="77777777" w:rsidR="00E47D4A" w:rsidRPr="009750AC" w:rsidRDefault="00E47D4A" w:rsidP="00E47D4A">
      <w:pPr>
        <w:jc w:val="left"/>
      </w:pPr>
    </w:p>
    <w:p w14:paraId="3FFAA729" w14:textId="5BD8E81A" w:rsidR="00A12CF9" w:rsidRPr="009750AC" w:rsidRDefault="00E47D4A" w:rsidP="00E47D4A">
      <w:r w:rsidRPr="009750AC">
        <w:fldChar w:fldCharType="begin"/>
      </w:r>
      <w:r w:rsidRPr="009750AC">
        <w:instrText xml:space="preserve"> AUTONUM  </w:instrText>
      </w:r>
      <w:r w:rsidRPr="009750AC">
        <w:fldChar w:fldCharType="end"/>
      </w:r>
      <w:r w:rsidRPr="009750AC">
        <w:tab/>
      </w:r>
      <w:r w:rsidR="004E1547" w:rsidRPr="009750AC">
        <w:t>L</w:t>
      </w:r>
      <w:r w:rsidRPr="009750AC">
        <w:t>e</w:t>
      </w:r>
      <w:r w:rsidR="00A12CF9" w:rsidRPr="009750AC">
        <w:t> TC</w:t>
      </w:r>
      <w:bookmarkStart w:id="25" w:name="_Ref205551496"/>
      <w:r w:rsidRPr="009750AC">
        <w:rPr>
          <w:rStyle w:val="FootnoteReference"/>
          <w:lang w:eastAsia="ja-JP"/>
        </w:rPr>
        <w:footnoteReference w:id="5"/>
      </w:r>
      <w:bookmarkEnd w:id="25"/>
      <w:r w:rsidRPr="009750AC">
        <w:t xml:space="preserve">, </w:t>
      </w:r>
      <w:r w:rsidR="004E1547" w:rsidRPr="009750AC">
        <w:t>à sa soixant</w:t>
      </w:r>
      <w:r w:rsidR="00A12CF9" w:rsidRPr="009750AC">
        <w:t>ième session</w:t>
      </w:r>
      <w:r w:rsidRPr="009750AC">
        <w:t>, a</w:t>
      </w:r>
      <w:r w:rsidR="004E1547" w:rsidRPr="009750AC">
        <w:t xml:space="preserve"> décidé de demander</w:t>
      </w:r>
      <w:r w:rsidR="00A12CF9" w:rsidRPr="009750AC">
        <w:t xml:space="preserve"> aux TWP</w:t>
      </w:r>
      <w:r w:rsidRPr="009750AC">
        <w:t xml:space="preserve">, </w:t>
      </w:r>
      <w:r w:rsidR="004E1547" w:rsidRPr="009750AC">
        <w:t>lors de leurs</w:t>
      </w:r>
      <w:r w:rsidRPr="009750AC">
        <w:t xml:space="preserve"> sessions </w:t>
      </w:r>
      <w:r w:rsidR="00A12CF9" w:rsidRPr="009750AC">
        <w:t>de 2025</w:t>
      </w:r>
      <w:r w:rsidRPr="009750AC">
        <w:t xml:space="preserve">, </w:t>
      </w:r>
      <w:r w:rsidR="006B0C66" w:rsidRPr="009750AC">
        <w:t>d</w:t>
      </w:r>
      <w:r w:rsidR="00A12CF9" w:rsidRPr="009750AC">
        <w:t>’</w:t>
      </w:r>
      <w:r w:rsidR="006B0C66" w:rsidRPr="009750AC">
        <w:t>examiner un</w:t>
      </w:r>
      <w:r w:rsidR="00C164A1" w:rsidRPr="009750AC">
        <w:t>e</w:t>
      </w:r>
      <w:r w:rsidR="006B0C66" w:rsidRPr="009750AC">
        <w:t xml:space="preserve"> proposition portant sur les </w:t>
      </w:r>
      <w:r w:rsidR="00D412D7" w:rsidRPr="009750AC">
        <w:t>principes directeurs</w:t>
      </w:r>
      <w:r w:rsidRPr="009750AC">
        <w:t xml:space="preserve"> </w:t>
      </w:r>
      <w:r w:rsidR="00A31F9D" w:rsidRPr="009750AC">
        <w:t>relatifs à la validation de protocoles de marqueur moléculaire propre à un caractère pour l</w:t>
      </w:r>
      <w:r w:rsidR="00A12CF9" w:rsidRPr="009750AC">
        <w:t>’</w:t>
      </w:r>
      <w:r w:rsidR="002C322C" w:rsidRPr="009750AC">
        <w:t>examen</w:t>
      </w:r>
      <w:r w:rsidR="00B04C36" w:rsidRPr="009750AC">
        <w:t> </w:t>
      </w:r>
      <w:r w:rsidR="002C322C" w:rsidRPr="009750AC">
        <w:t>DHS</w:t>
      </w:r>
      <w:r w:rsidRPr="009750AC">
        <w:rPr>
          <w:lang w:eastAsia="ja-JP"/>
        </w:rPr>
        <w:t xml:space="preserve"> (</w:t>
      </w:r>
      <w:r w:rsidR="002C322C" w:rsidRPr="009750AC">
        <w:rPr>
          <w:lang w:eastAsia="ja-JP"/>
        </w:rPr>
        <w:t>voir l</w:t>
      </w:r>
      <w:r w:rsidRPr="009750AC">
        <w:rPr>
          <w:lang w:eastAsia="ja-JP"/>
        </w:rPr>
        <w:t xml:space="preserve">e </w:t>
      </w:r>
      <w:r w:rsidR="00A12CF9" w:rsidRPr="009750AC">
        <w:rPr>
          <w:lang w:eastAsia="ja-JP"/>
        </w:rPr>
        <w:t>document</w:t>
      </w:r>
      <w:r w:rsidR="005D3D9D">
        <w:rPr>
          <w:lang w:eastAsia="ja-JP"/>
        </w:rPr>
        <w:t> </w:t>
      </w:r>
      <w:r w:rsidR="00A12CF9" w:rsidRPr="009750AC">
        <w:rPr>
          <w:lang w:eastAsia="ja-JP"/>
        </w:rPr>
        <w:t>TC</w:t>
      </w:r>
      <w:r w:rsidRPr="009750AC">
        <w:rPr>
          <w:lang w:eastAsia="ja-JP"/>
        </w:rPr>
        <w:t>/60/8 “</w:t>
      </w:r>
      <w:r w:rsidR="00347012">
        <w:rPr>
          <w:lang w:eastAsia="ja-JP"/>
        </w:rPr>
        <w:t>Compte rendu</w:t>
      </w:r>
      <w:r w:rsidRPr="009750AC">
        <w:rPr>
          <w:lang w:eastAsia="ja-JP"/>
        </w:rPr>
        <w:t xml:space="preserve">”, </w:t>
      </w:r>
      <w:r w:rsidR="00A12CF9" w:rsidRPr="009750AC">
        <w:rPr>
          <w:lang w:eastAsia="ja-JP"/>
        </w:rPr>
        <w:t>paragraphe 5</w:t>
      </w:r>
      <w:r w:rsidRPr="009750AC">
        <w:rPr>
          <w:lang w:eastAsia="ja-JP"/>
        </w:rPr>
        <w:t>1)</w:t>
      </w:r>
      <w:r w:rsidRPr="009750AC">
        <w:t>.</w:t>
      </w:r>
    </w:p>
    <w:p w14:paraId="3994E30B" w14:textId="10CA67BE" w:rsidR="00E47D4A" w:rsidRPr="009750AC" w:rsidRDefault="00E47D4A" w:rsidP="00E47D4A"/>
    <w:p w14:paraId="1FD6EC33" w14:textId="51EF22EC" w:rsidR="00E47D4A" w:rsidRPr="009750AC" w:rsidRDefault="00E47D4A" w:rsidP="00E47D4A">
      <w:r w:rsidRPr="009750AC">
        <w:fldChar w:fldCharType="begin"/>
      </w:r>
      <w:r w:rsidRPr="009750AC">
        <w:instrText xml:space="preserve"> AUTONUM  </w:instrText>
      </w:r>
      <w:r w:rsidRPr="009750AC">
        <w:fldChar w:fldCharType="end"/>
      </w:r>
      <w:r w:rsidRPr="009750AC">
        <w:tab/>
      </w:r>
      <w:r w:rsidR="00B51F0F" w:rsidRPr="009750AC">
        <w:t>La proposition et les commentaires formulés par</w:t>
      </w:r>
      <w:r w:rsidR="00A12CF9" w:rsidRPr="009750AC">
        <w:t xml:space="preserve"> les TWP</w:t>
      </w:r>
      <w:r w:rsidRPr="009750AC">
        <w:t xml:space="preserve"> </w:t>
      </w:r>
      <w:r w:rsidR="00B51F0F" w:rsidRPr="009750AC">
        <w:t>lors de leurs</w:t>
      </w:r>
      <w:r w:rsidRPr="009750AC">
        <w:t xml:space="preserve"> sessions </w:t>
      </w:r>
      <w:r w:rsidR="00A12CF9" w:rsidRPr="009750AC">
        <w:t>de 2025</w:t>
      </w:r>
      <w:r w:rsidRPr="009750AC">
        <w:t xml:space="preserve"> </w:t>
      </w:r>
      <w:r w:rsidR="00B51F0F" w:rsidRPr="009750AC">
        <w:t>sont présentés dans le docu</w:t>
      </w:r>
      <w:r w:rsidRPr="009750AC">
        <w:rPr>
          <w:lang w:eastAsia="ja-JP"/>
        </w:rPr>
        <w:t>ment</w:t>
      </w:r>
      <w:r w:rsidR="005D3D9D">
        <w:rPr>
          <w:lang w:eastAsia="ja-JP"/>
        </w:rPr>
        <w:t> </w:t>
      </w:r>
      <w:r w:rsidRPr="009750AC">
        <w:t>SESSIONS/2025/6 “Techniques</w:t>
      </w:r>
      <w:r w:rsidR="00B51F0F" w:rsidRPr="009750AC">
        <w:t xml:space="preserve"> moléculaires</w:t>
      </w:r>
      <w:r w:rsidRPr="009750AC">
        <w:t>”.</w:t>
      </w:r>
    </w:p>
    <w:p w14:paraId="133013C8" w14:textId="77777777" w:rsidR="00E47D4A" w:rsidRPr="009750AC" w:rsidRDefault="00E47D4A" w:rsidP="00E47D4A"/>
    <w:p w14:paraId="36739C6D" w14:textId="4944DD57" w:rsidR="00E47D4A" w:rsidRPr="009750AC" w:rsidRDefault="00E47D4A" w:rsidP="00E47D4A">
      <w:pPr>
        <w:pStyle w:val="DecisionParagraphs"/>
      </w:pPr>
      <w:r w:rsidRPr="009750AC">
        <w:fldChar w:fldCharType="begin"/>
      </w:r>
      <w:r w:rsidRPr="009750AC">
        <w:instrText xml:space="preserve"> AUTONUM  </w:instrText>
      </w:r>
      <w:r w:rsidRPr="009750AC">
        <w:fldChar w:fldCharType="end"/>
      </w:r>
      <w:r w:rsidRPr="009750AC">
        <w:tab/>
      </w:r>
      <w:r w:rsidR="00B51F0F" w:rsidRPr="009750AC">
        <w:t>L</w:t>
      </w:r>
      <w:r w:rsidRPr="009750AC">
        <w:t>e</w:t>
      </w:r>
      <w:r w:rsidR="00A12CF9" w:rsidRPr="009750AC">
        <w:t> TC</w:t>
      </w:r>
      <w:r w:rsidRPr="009750AC">
        <w:t xml:space="preserve"> </w:t>
      </w:r>
      <w:r w:rsidR="00B51F0F" w:rsidRPr="009750AC">
        <w:t xml:space="preserve">est </w:t>
      </w:r>
      <w:r w:rsidRPr="009750AC">
        <w:t>invit</w:t>
      </w:r>
      <w:r w:rsidR="00B51F0F" w:rsidRPr="009750AC">
        <w:t>é</w:t>
      </w:r>
      <w:r w:rsidRPr="009750AC">
        <w:t xml:space="preserve"> </w:t>
      </w:r>
      <w:r w:rsidR="00B02B6F" w:rsidRPr="009750AC">
        <w:t>à prendre</w:t>
      </w:r>
      <w:r w:rsidRPr="009750AC">
        <w:t xml:space="preserve"> note </w:t>
      </w:r>
      <w:r w:rsidR="00B02B6F" w:rsidRPr="009750AC">
        <w:t>du fait qu</w:t>
      </w:r>
      <w:r w:rsidR="00A12CF9" w:rsidRPr="009750AC">
        <w:t>’</w:t>
      </w:r>
      <w:r w:rsidR="00B02B6F" w:rsidRPr="009750AC">
        <w:t xml:space="preserve">une </w:t>
      </w:r>
      <w:r w:rsidRPr="009750AC">
        <w:t>propos</w:t>
      </w:r>
      <w:r w:rsidR="00B02B6F" w:rsidRPr="009750AC">
        <w:t>ition</w:t>
      </w:r>
      <w:r w:rsidRPr="009750AC">
        <w:t xml:space="preserve"> </w:t>
      </w:r>
      <w:r w:rsidR="00B02B6F" w:rsidRPr="009750AC">
        <w:t>de</w:t>
      </w:r>
      <w:r w:rsidRPr="009750AC">
        <w:t xml:space="preserve"> </w:t>
      </w:r>
      <w:r w:rsidR="00D412D7" w:rsidRPr="009750AC">
        <w:t>principes directeurs</w:t>
      </w:r>
      <w:r w:rsidRPr="009750AC">
        <w:t xml:space="preserve"> </w:t>
      </w:r>
      <w:r w:rsidR="00B02B6F" w:rsidRPr="009750AC">
        <w:t>relatifs à la validation d</w:t>
      </w:r>
      <w:r w:rsidR="00A12CF9" w:rsidRPr="009750AC">
        <w:t>’</w:t>
      </w:r>
      <w:r w:rsidR="00B02B6F" w:rsidRPr="009750AC">
        <w:t>un protocole de marqueur moléculaire propre à un caractère pour l</w:t>
      </w:r>
      <w:r w:rsidR="00A12CF9" w:rsidRPr="009750AC">
        <w:t>’</w:t>
      </w:r>
      <w:r w:rsidR="00B02B6F" w:rsidRPr="009750AC">
        <w:t>examen</w:t>
      </w:r>
      <w:r w:rsidR="00B04C36" w:rsidRPr="009750AC">
        <w:t> </w:t>
      </w:r>
      <w:r w:rsidR="00B02B6F" w:rsidRPr="009750AC">
        <w:t xml:space="preserve">DHS figure dans le </w:t>
      </w:r>
      <w:r w:rsidRPr="009750AC">
        <w:rPr>
          <w:lang w:eastAsia="ja-JP"/>
        </w:rPr>
        <w:t>document</w:t>
      </w:r>
      <w:r w:rsidR="00347012">
        <w:rPr>
          <w:lang w:eastAsia="ja-JP"/>
        </w:rPr>
        <w:t xml:space="preserve"> </w:t>
      </w:r>
      <w:r w:rsidRPr="009750AC">
        <w:t>SESSIONS/2025/6 “Techniques</w:t>
      </w:r>
      <w:r w:rsidR="00B02B6F" w:rsidRPr="009750AC">
        <w:t xml:space="preserve"> moléculaires</w:t>
      </w:r>
      <w:r w:rsidRPr="009750AC">
        <w:t>”.</w:t>
      </w:r>
    </w:p>
    <w:p w14:paraId="5EE2E197" w14:textId="77777777" w:rsidR="00F035F0" w:rsidRPr="009750AC" w:rsidRDefault="00F035F0" w:rsidP="00050E16"/>
    <w:p w14:paraId="5183443F" w14:textId="77777777" w:rsidR="005F1953" w:rsidRPr="009750AC" w:rsidRDefault="005F1953" w:rsidP="00050E16"/>
    <w:p w14:paraId="71E7D075" w14:textId="787C7E4E" w:rsidR="0017728F" w:rsidRPr="009750AC" w:rsidRDefault="00050E16" w:rsidP="009A3331">
      <w:pPr>
        <w:jc w:val="right"/>
      </w:pPr>
      <w:r w:rsidRPr="009750AC">
        <w:t>[</w:t>
      </w:r>
      <w:r w:rsidR="00B51F0F" w:rsidRPr="009750AC">
        <w:t>Les a</w:t>
      </w:r>
      <w:r w:rsidR="000F2CC0" w:rsidRPr="009750AC">
        <w:t xml:space="preserve">nnexes </w:t>
      </w:r>
      <w:r w:rsidR="00B51F0F" w:rsidRPr="009750AC">
        <w:t>suivent</w:t>
      </w:r>
      <w:r w:rsidRPr="009750AC">
        <w:t>]</w:t>
      </w:r>
    </w:p>
    <w:p w14:paraId="7F01DBED" w14:textId="77777777" w:rsidR="00052FC3" w:rsidRPr="009750AC" w:rsidRDefault="00052FC3" w:rsidP="0017728F">
      <w:pPr>
        <w:sectPr w:rsidR="00052FC3" w:rsidRPr="009750AC" w:rsidSect="00646BB9">
          <w:headerReference w:type="default" r:id="rId10"/>
          <w:pgSz w:w="11907" w:h="16840" w:code="9"/>
          <w:pgMar w:top="510" w:right="1134" w:bottom="568" w:left="1134" w:header="510" w:footer="523" w:gutter="0"/>
          <w:pgNumType w:start="1"/>
          <w:cols w:space="720"/>
          <w:titlePg/>
        </w:sectPr>
      </w:pPr>
    </w:p>
    <w:p w14:paraId="1440DFF0" w14:textId="350B82E9" w:rsidR="0017728F" w:rsidRPr="009750AC" w:rsidRDefault="0017728F" w:rsidP="0017728F">
      <w:pPr>
        <w:jc w:val="center"/>
      </w:pPr>
      <w:r w:rsidRPr="009750AC">
        <w:lastRenderedPageBreak/>
        <w:t>ANNEX</w:t>
      </w:r>
      <w:r w:rsidR="007E3C9F" w:rsidRPr="009750AC">
        <w:t>E</w:t>
      </w:r>
      <w:r w:rsidR="003B1910">
        <w:t> </w:t>
      </w:r>
      <w:r w:rsidR="00F11369">
        <w:t>I</w:t>
      </w:r>
    </w:p>
    <w:p w14:paraId="17DBB71B" w14:textId="77777777" w:rsidR="0017728F" w:rsidRPr="009750AC" w:rsidRDefault="0017728F" w:rsidP="0017728F"/>
    <w:p w14:paraId="630C5422" w14:textId="720C1C99" w:rsidR="0017728F" w:rsidRPr="009750AC" w:rsidRDefault="0017728F" w:rsidP="0017728F">
      <w:pPr>
        <w:jc w:val="center"/>
      </w:pPr>
      <w:r w:rsidRPr="009750AC">
        <w:t>DOCUMENT TGP/5 “EXP</w:t>
      </w:r>
      <w:r w:rsidR="005D3D9D">
        <w:t>É</w:t>
      </w:r>
      <w:r w:rsidRPr="009750AC">
        <w:t xml:space="preserve">RIENCE </w:t>
      </w:r>
      <w:r w:rsidR="007E3C9F" w:rsidRPr="009750AC">
        <w:t>ET</w:t>
      </w:r>
      <w:r w:rsidRPr="009750AC">
        <w:t xml:space="preserve"> COOP</w:t>
      </w:r>
      <w:r w:rsidR="005D3D9D">
        <w:t>É</w:t>
      </w:r>
      <w:r w:rsidRPr="009750AC">
        <w:t xml:space="preserve">RATION </w:t>
      </w:r>
      <w:r w:rsidR="007E3C9F" w:rsidRPr="009750AC">
        <w:t>EN MATI</w:t>
      </w:r>
      <w:r w:rsidR="005D3D9D">
        <w:t>È</w:t>
      </w:r>
      <w:r w:rsidR="007E3C9F" w:rsidRPr="009750AC">
        <w:t>RE D</w:t>
      </w:r>
      <w:r w:rsidR="00A12CF9" w:rsidRPr="009750AC">
        <w:t>’</w:t>
      </w:r>
      <w:r w:rsidR="00943390" w:rsidRPr="009750AC">
        <w:t>EXAMEN DHS</w:t>
      </w:r>
      <w:r w:rsidRPr="009750AC">
        <w:t xml:space="preserve">”, </w:t>
      </w:r>
      <w:r w:rsidR="007E0736">
        <w:br/>
      </w:r>
      <w:r w:rsidRPr="009750AC">
        <w:t>SECTION 6 “</w:t>
      </w:r>
      <w:bookmarkStart w:id="26" w:name="_Hlk209003336"/>
      <w:r w:rsidR="00920FA1" w:rsidRPr="009750AC">
        <w:rPr>
          <w:caps/>
        </w:rPr>
        <w:t>Rapport UPOV d</w:t>
      </w:r>
      <w:r w:rsidR="00A12CF9" w:rsidRPr="009750AC">
        <w:rPr>
          <w:caps/>
        </w:rPr>
        <w:t>’</w:t>
      </w:r>
      <w:r w:rsidR="00920FA1" w:rsidRPr="009750AC">
        <w:rPr>
          <w:caps/>
        </w:rPr>
        <w:t xml:space="preserve">examen technique et </w:t>
      </w:r>
      <w:r w:rsidR="007E0736">
        <w:rPr>
          <w:caps/>
        </w:rPr>
        <w:br/>
      </w:r>
      <w:r w:rsidR="00920FA1" w:rsidRPr="009750AC">
        <w:rPr>
          <w:caps/>
        </w:rPr>
        <w:t>Formulaire UPOV de description variétale</w:t>
      </w:r>
      <w:bookmarkEnd w:id="26"/>
      <w:r w:rsidRPr="009750AC">
        <w:t>” (REVISION)</w:t>
      </w:r>
    </w:p>
    <w:p w14:paraId="6B048792" w14:textId="77777777" w:rsidR="0017728F" w:rsidRPr="009750AC" w:rsidRDefault="0017728F" w:rsidP="0017728F"/>
    <w:p w14:paraId="27D1E979" w14:textId="5668555A" w:rsidR="0017728F" w:rsidRPr="009750AC" w:rsidRDefault="00775AF9" w:rsidP="0017728F">
      <w:pPr>
        <w:jc w:val="center"/>
        <w:rPr>
          <w:snapToGrid w:val="0"/>
          <w:u w:val="single"/>
        </w:rPr>
      </w:pPr>
      <w:bookmarkStart w:id="27" w:name="_Toc162975792"/>
      <w:r w:rsidRPr="009750AC">
        <w:rPr>
          <w:snapToGrid w:val="0"/>
          <w:u w:val="single"/>
        </w:rPr>
        <w:t>P</w:t>
      </w:r>
      <w:r w:rsidR="008F3374" w:rsidRPr="009750AC">
        <w:rPr>
          <w:snapToGrid w:val="0"/>
          <w:u w:val="single"/>
        </w:rPr>
        <w:t xml:space="preserve">RÉCISIONS </w:t>
      </w:r>
      <w:r w:rsidRPr="009750AC">
        <w:rPr>
          <w:snapToGrid w:val="0"/>
          <w:u w:val="single"/>
        </w:rPr>
        <w:t>SUPPL</w:t>
      </w:r>
      <w:r w:rsidR="005D3D9D">
        <w:rPr>
          <w:snapToGrid w:val="0"/>
          <w:u w:val="single"/>
        </w:rPr>
        <w:t>É</w:t>
      </w:r>
      <w:r w:rsidRPr="009750AC">
        <w:rPr>
          <w:snapToGrid w:val="0"/>
          <w:u w:val="single"/>
        </w:rPr>
        <w:t xml:space="preserve">MENTAIRES </w:t>
      </w:r>
      <w:r w:rsidR="008F3374" w:rsidRPr="009750AC">
        <w:rPr>
          <w:snapToGrid w:val="0"/>
          <w:u w:val="single"/>
        </w:rPr>
        <w:t>CONCERNANT LE</w:t>
      </w:r>
      <w:r w:rsidR="00930557" w:rsidRPr="009750AC">
        <w:rPr>
          <w:snapToGrid w:val="0"/>
          <w:u w:val="single"/>
        </w:rPr>
        <w:br/>
        <w:t>“</w:t>
      </w:r>
      <w:r w:rsidR="00920FA1" w:rsidRPr="009750AC">
        <w:rPr>
          <w:caps/>
          <w:u w:val="single"/>
        </w:rPr>
        <w:t>Rapport UPOV d</w:t>
      </w:r>
      <w:r w:rsidR="00A12CF9" w:rsidRPr="009750AC">
        <w:rPr>
          <w:caps/>
          <w:u w:val="single"/>
        </w:rPr>
        <w:t>’</w:t>
      </w:r>
      <w:r w:rsidR="00920FA1" w:rsidRPr="009750AC">
        <w:rPr>
          <w:caps/>
          <w:u w:val="single"/>
        </w:rPr>
        <w:t xml:space="preserve">examen technique et </w:t>
      </w:r>
      <w:r w:rsidRPr="009750AC">
        <w:rPr>
          <w:caps/>
          <w:u w:val="single"/>
        </w:rPr>
        <w:t xml:space="preserve">LE </w:t>
      </w:r>
      <w:r w:rsidR="00920FA1" w:rsidRPr="009750AC">
        <w:rPr>
          <w:caps/>
          <w:u w:val="single"/>
        </w:rPr>
        <w:t>Formulaire UPOV de description variétale</w:t>
      </w:r>
      <w:r w:rsidR="00930557" w:rsidRPr="009750AC">
        <w:rPr>
          <w:snapToGrid w:val="0"/>
          <w:u w:val="single"/>
        </w:rPr>
        <w:t>”</w:t>
      </w:r>
      <w:bookmarkEnd w:id="27"/>
    </w:p>
    <w:p w14:paraId="3AF67D21" w14:textId="77777777" w:rsidR="0017728F" w:rsidRPr="009750AC" w:rsidRDefault="0017728F" w:rsidP="0017728F"/>
    <w:p w14:paraId="115A1E28" w14:textId="77777777" w:rsidR="00930557" w:rsidRPr="009750AC" w:rsidRDefault="00930557" w:rsidP="0017728F"/>
    <w:p w14:paraId="236B7386" w14:textId="77777777" w:rsidR="00A12CF9" w:rsidRPr="009750AC" w:rsidRDefault="00775AF9" w:rsidP="0017728F">
      <w:pPr>
        <w:rPr>
          <w:i/>
        </w:rPr>
      </w:pPr>
      <w:r w:rsidRPr="009750AC">
        <w:rPr>
          <w:i/>
        </w:rPr>
        <w:t>Rappel</w:t>
      </w:r>
    </w:p>
    <w:p w14:paraId="67D177C7" w14:textId="0DEBA025" w:rsidR="00775AF9" w:rsidRPr="009750AC" w:rsidRDefault="00775AF9" w:rsidP="0017728F">
      <w:pPr>
        <w:rPr>
          <w:iCs/>
        </w:rPr>
      </w:pPr>
    </w:p>
    <w:p w14:paraId="2F936703" w14:textId="4AF2EC32" w:rsidR="00EB208F" w:rsidRPr="009750AC" w:rsidRDefault="00EB208F" w:rsidP="00EB208F">
      <w:pPr>
        <w:ind w:left="567"/>
        <w:rPr>
          <w:iCs/>
          <w:u w:val="single"/>
        </w:rPr>
      </w:pPr>
      <w:r w:rsidRPr="009750AC">
        <w:rPr>
          <w:iCs/>
          <w:u w:val="single"/>
        </w:rPr>
        <w:t>S</w:t>
      </w:r>
      <w:r w:rsidR="00775AF9" w:rsidRPr="009750AC">
        <w:rPr>
          <w:iCs/>
          <w:u w:val="single"/>
        </w:rPr>
        <w:t>ous</w:t>
      </w:r>
      <w:r w:rsidR="00297507">
        <w:rPr>
          <w:iCs/>
          <w:u w:val="single"/>
        </w:rPr>
        <w:noBreakHyphen/>
      </w:r>
      <w:r w:rsidRPr="009750AC">
        <w:rPr>
          <w:iCs/>
          <w:u w:val="single"/>
        </w:rPr>
        <w:t xml:space="preserve">section “UPOV </w:t>
      </w:r>
      <w:r w:rsidR="005A7504" w:rsidRPr="009750AC">
        <w:rPr>
          <w:iCs/>
          <w:u w:val="single"/>
        </w:rPr>
        <w:t>Description variétale</w:t>
      </w:r>
      <w:r w:rsidRPr="009750AC">
        <w:rPr>
          <w:iCs/>
          <w:u w:val="single"/>
        </w:rPr>
        <w:t xml:space="preserve">”, </w:t>
      </w:r>
      <w:r w:rsidR="008A01AF" w:rsidRPr="009750AC">
        <w:rPr>
          <w:iCs/>
          <w:u w:val="single"/>
        </w:rPr>
        <w:t xml:space="preserve">point numéro </w:t>
      </w:r>
      <w:r w:rsidRPr="009750AC">
        <w:rPr>
          <w:iCs/>
          <w:u w:val="single"/>
        </w:rPr>
        <w:t>16 “</w:t>
      </w:r>
      <w:r w:rsidR="006A3620" w:rsidRPr="009750AC">
        <w:rPr>
          <w:iCs/>
          <w:u w:val="single"/>
        </w:rPr>
        <w:t>Variétés voisines et différences par rapport à ces variétés</w:t>
      </w:r>
      <w:r w:rsidR="00A12CF9" w:rsidRPr="009750AC">
        <w:rPr>
          <w:iCs/>
          <w:u w:val="single"/>
        </w:rPr>
        <w:t>”</w:t>
      </w:r>
    </w:p>
    <w:p w14:paraId="31E15DE8" w14:textId="77777777" w:rsidR="00930557" w:rsidRPr="009750AC" w:rsidRDefault="00930557" w:rsidP="0017728F">
      <w:pPr>
        <w:rPr>
          <w:iCs/>
        </w:rPr>
      </w:pPr>
    </w:p>
    <w:p w14:paraId="09FFC695" w14:textId="067CCFE8" w:rsidR="00930557" w:rsidRPr="009750AC" w:rsidRDefault="00930557" w:rsidP="00930557">
      <w:r w:rsidRPr="009750AC">
        <w:fldChar w:fldCharType="begin"/>
      </w:r>
      <w:r w:rsidRPr="009750AC">
        <w:instrText xml:space="preserve"> LISTNUM  LegalDefault \l 1 \s 1 </w:instrText>
      </w:r>
      <w:r w:rsidRPr="009750AC">
        <w:fldChar w:fldCharType="end"/>
      </w:r>
      <w:r w:rsidRPr="009750AC">
        <w:tab/>
      </w:r>
      <w:r w:rsidR="00C164A1" w:rsidRPr="009750AC">
        <w:t>L</w:t>
      </w:r>
      <w:r w:rsidRPr="009750AC">
        <w:t>e</w:t>
      </w:r>
      <w:r w:rsidR="00A12CF9" w:rsidRPr="009750AC">
        <w:t> TC</w:t>
      </w:r>
      <w:bookmarkStart w:id="28" w:name="_Ref189227889"/>
      <w:r w:rsidRPr="009750AC">
        <w:rPr>
          <w:rStyle w:val="FootnoteReference"/>
        </w:rPr>
        <w:footnoteReference w:id="6"/>
      </w:r>
      <w:bookmarkEnd w:id="28"/>
      <w:r w:rsidRPr="009750AC">
        <w:t xml:space="preserve"> a</w:t>
      </w:r>
      <w:r w:rsidR="005168D3" w:rsidRPr="009750AC">
        <w:t xml:space="preserve"> adopté la proposition d</w:t>
      </w:r>
      <w:r w:rsidR="00A12CF9" w:rsidRPr="009750AC">
        <w:t>’</w:t>
      </w:r>
      <w:r w:rsidR="005168D3" w:rsidRPr="009750AC">
        <w:t xml:space="preserve">inclusion de précisions supplémentaires dans le </w:t>
      </w:r>
      <w:r w:rsidRPr="009750AC">
        <w:t>document</w:t>
      </w:r>
      <w:r w:rsidR="005D3D9D">
        <w:t> </w:t>
      </w:r>
      <w:r w:rsidRPr="009750AC">
        <w:t xml:space="preserve">TGP/5, </w:t>
      </w:r>
      <w:r w:rsidR="00B774DB">
        <w:t>s</w:t>
      </w:r>
      <w:r w:rsidRPr="009750AC">
        <w:t xml:space="preserve">ection 6, </w:t>
      </w:r>
      <w:r w:rsidR="005168D3" w:rsidRPr="009750AC">
        <w:t>point numéro</w:t>
      </w:r>
      <w:r w:rsidRPr="009750AC">
        <w:t xml:space="preserve"> 16 “</w:t>
      </w:r>
      <w:r w:rsidR="006A3620" w:rsidRPr="009750AC">
        <w:t>Variétés voisines et différences par rapport à ces variétés</w:t>
      </w:r>
      <w:r w:rsidRPr="009750AC">
        <w:t>”, reprodu</w:t>
      </w:r>
      <w:r w:rsidR="005168D3" w:rsidRPr="009750AC">
        <w:t>ites ci</w:t>
      </w:r>
      <w:r w:rsidR="00297507">
        <w:noBreakHyphen/>
      </w:r>
      <w:r w:rsidR="005168D3" w:rsidRPr="009750AC">
        <w:t>après</w:t>
      </w:r>
      <w:r w:rsidR="00B04C36" w:rsidRPr="009750AC">
        <w:t> </w:t>
      </w:r>
      <w:r w:rsidRPr="009750AC">
        <w:t>:</w:t>
      </w:r>
    </w:p>
    <w:p w14:paraId="3471F708" w14:textId="77777777" w:rsidR="00930557" w:rsidRPr="009750AC" w:rsidRDefault="00930557" w:rsidP="00930557"/>
    <w:p w14:paraId="482E5251" w14:textId="77777777" w:rsidR="00A12CF9" w:rsidRPr="009750AC" w:rsidRDefault="00930557" w:rsidP="00930557">
      <w:pPr>
        <w:keepNext/>
        <w:ind w:left="567" w:right="708"/>
        <w:rPr>
          <w:rFonts w:cs="Arial"/>
          <w:sz w:val="18"/>
          <w:szCs w:val="18"/>
          <w:u w:val="single"/>
        </w:rPr>
      </w:pPr>
      <w:r w:rsidRPr="009750AC">
        <w:rPr>
          <w:rFonts w:cs="Arial"/>
          <w:sz w:val="18"/>
          <w:szCs w:val="18"/>
        </w:rPr>
        <w:t>“16.</w:t>
      </w:r>
      <w:r w:rsidRPr="009750AC">
        <w:rPr>
          <w:rFonts w:cs="Arial"/>
          <w:sz w:val="18"/>
          <w:szCs w:val="18"/>
        </w:rPr>
        <w:tab/>
      </w:r>
      <w:r w:rsidR="006A3620" w:rsidRPr="009750AC">
        <w:rPr>
          <w:rFonts w:cs="Arial"/>
          <w:sz w:val="18"/>
          <w:szCs w:val="18"/>
          <w:u w:val="single"/>
        </w:rPr>
        <w:t>Variétés voisines et différences par rapport à ces variétés</w:t>
      </w:r>
    </w:p>
    <w:p w14:paraId="1A80AE80" w14:textId="6C3BAB7A" w:rsidR="00930557" w:rsidRPr="009750AC" w:rsidRDefault="00930557" w:rsidP="00930557">
      <w:pPr>
        <w:keepNext/>
        <w:ind w:left="567" w:right="708"/>
        <w:rPr>
          <w:rFonts w:cs="Arial"/>
          <w:sz w:val="18"/>
          <w:szCs w:val="18"/>
        </w:rPr>
      </w:pPr>
    </w:p>
    <w:tbl>
      <w:tblPr>
        <w:tblW w:w="9214" w:type="dxa"/>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7" w:type="dxa"/>
          <w:bottom w:w="57" w:type="dxa"/>
        </w:tblCellMar>
        <w:tblLook w:val="00A0" w:firstRow="1" w:lastRow="0" w:firstColumn="1" w:lastColumn="0" w:noHBand="0" w:noVBand="0"/>
      </w:tblPr>
      <w:tblGrid>
        <w:gridCol w:w="2303"/>
        <w:gridCol w:w="2304"/>
        <w:gridCol w:w="2339"/>
        <w:gridCol w:w="2268"/>
      </w:tblGrid>
      <w:tr w:rsidR="00930557" w:rsidRPr="009750AC" w14:paraId="04BDFDAA" w14:textId="77777777" w:rsidTr="00182F4A">
        <w:tc>
          <w:tcPr>
            <w:tcW w:w="2303" w:type="dxa"/>
            <w:vAlign w:val="center"/>
          </w:tcPr>
          <w:p w14:paraId="55B3137B" w14:textId="0A0AA8B7" w:rsidR="00930557" w:rsidRPr="009750AC" w:rsidRDefault="00930557" w:rsidP="00182F4A">
            <w:pPr>
              <w:keepNext/>
              <w:jc w:val="center"/>
              <w:rPr>
                <w:sz w:val="18"/>
                <w:szCs w:val="18"/>
              </w:rPr>
            </w:pPr>
            <w:r w:rsidRPr="009750AC">
              <w:rPr>
                <w:sz w:val="18"/>
                <w:szCs w:val="18"/>
              </w:rPr>
              <w:t>D</w:t>
            </w:r>
            <w:r w:rsidR="00BA3074" w:rsidRPr="009750AC">
              <w:rPr>
                <w:sz w:val="18"/>
                <w:szCs w:val="18"/>
              </w:rPr>
              <w:t>é</w:t>
            </w:r>
            <w:r w:rsidRPr="009750AC">
              <w:rPr>
                <w:sz w:val="18"/>
                <w:szCs w:val="18"/>
              </w:rPr>
              <w:t xml:space="preserve">nomination(s) </w:t>
            </w:r>
            <w:r w:rsidR="00BA3074" w:rsidRPr="009750AC">
              <w:rPr>
                <w:sz w:val="18"/>
                <w:szCs w:val="18"/>
              </w:rPr>
              <w:t xml:space="preserve">de la ou des </w:t>
            </w:r>
            <w:r w:rsidRPr="009750AC">
              <w:rPr>
                <w:sz w:val="18"/>
                <w:szCs w:val="18"/>
              </w:rPr>
              <w:t>vari</w:t>
            </w:r>
            <w:r w:rsidR="00BA3074" w:rsidRPr="009750AC">
              <w:rPr>
                <w:sz w:val="18"/>
                <w:szCs w:val="18"/>
              </w:rPr>
              <w:t>été</w:t>
            </w:r>
            <w:r w:rsidRPr="009750AC">
              <w:rPr>
                <w:sz w:val="18"/>
                <w:szCs w:val="18"/>
              </w:rPr>
              <w:t xml:space="preserve">(s) </w:t>
            </w:r>
            <w:r w:rsidR="00BA3074" w:rsidRPr="009750AC">
              <w:rPr>
                <w:sz w:val="18"/>
                <w:szCs w:val="18"/>
              </w:rPr>
              <w:t>voisine</w:t>
            </w:r>
            <w:r w:rsidR="00C64D85" w:rsidRPr="009750AC">
              <w:rPr>
                <w:sz w:val="18"/>
                <w:szCs w:val="18"/>
              </w:rPr>
              <w:t>(s)</w:t>
            </w:r>
            <w:r w:rsidRPr="009750AC">
              <w:rPr>
                <w:sz w:val="18"/>
                <w:szCs w:val="18"/>
              </w:rPr>
              <w:t xml:space="preserve"> </w:t>
            </w:r>
            <w:r w:rsidR="00064E25" w:rsidRPr="009750AC">
              <w:rPr>
                <w:sz w:val="18"/>
                <w:szCs w:val="18"/>
              </w:rPr>
              <w:t>de votre variété candidate</w:t>
            </w:r>
          </w:p>
        </w:tc>
        <w:tc>
          <w:tcPr>
            <w:tcW w:w="2304" w:type="dxa"/>
            <w:vAlign w:val="center"/>
          </w:tcPr>
          <w:p w14:paraId="51FF2B40" w14:textId="405CBC51" w:rsidR="00930557" w:rsidRPr="009750AC" w:rsidRDefault="00064E25" w:rsidP="00182F4A">
            <w:pPr>
              <w:keepNext/>
              <w:jc w:val="center"/>
              <w:rPr>
                <w:sz w:val="18"/>
                <w:szCs w:val="18"/>
              </w:rPr>
            </w:pPr>
            <w:r w:rsidRPr="009750AC">
              <w:rPr>
                <w:sz w:val="18"/>
                <w:szCs w:val="18"/>
              </w:rPr>
              <w:t>Caractère(s) par lequel ou lesquels votre variété candidate diffère de la ou des variété(s) voisine(s)</w:t>
            </w:r>
            <w:r w:rsidR="003B1910">
              <w:rPr>
                <w:sz w:val="18"/>
                <w:szCs w:val="18"/>
              </w:rPr>
              <w:t> </w:t>
            </w:r>
            <w:r w:rsidR="00930557" w:rsidRPr="009750AC">
              <w:rPr>
                <w:sz w:val="18"/>
                <w:szCs w:val="18"/>
              </w:rPr>
              <w:t>1)</w:t>
            </w:r>
          </w:p>
        </w:tc>
        <w:tc>
          <w:tcPr>
            <w:tcW w:w="2339" w:type="dxa"/>
            <w:vAlign w:val="center"/>
          </w:tcPr>
          <w:p w14:paraId="452B20B9" w14:textId="38EBE559" w:rsidR="00930557" w:rsidRPr="009750AC" w:rsidRDefault="00064E25" w:rsidP="00182F4A">
            <w:pPr>
              <w:keepNext/>
              <w:jc w:val="center"/>
              <w:rPr>
                <w:sz w:val="18"/>
                <w:szCs w:val="18"/>
              </w:rPr>
            </w:pPr>
            <w:r w:rsidRPr="009750AC">
              <w:rPr>
                <w:sz w:val="18"/>
                <w:szCs w:val="18"/>
              </w:rPr>
              <w:t>Niveau d</w:t>
            </w:r>
            <w:r w:rsidR="00A12CF9" w:rsidRPr="009750AC">
              <w:rPr>
                <w:sz w:val="18"/>
                <w:szCs w:val="18"/>
              </w:rPr>
              <w:t>’</w:t>
            </w:r>
            <w:r w:rsidRPr="009750AC">
              <w:rPr>
                <w:sz w:val="18"/>
                <w:szCs w:val="18"/>
              </w:rPr>
              <w:t>expression du ou des caractère(s) chez la ou les variété(s) voisine(s)</w:t>
            </w:r>
            <w:r w:rsidR="003B1910">
              <w:rPr>
                <w:sz w:val="18"/>
                <w:szCs w:val="18"/>
              </w:rPr>
              <w:t> </w:t>
            </w:r>
            <w:r w:rsidR="00930557" w:rsidRPr="009750AC">
              <w:rPr>
                <w:sz w:val="18"/>
                <w:szCs w:val="18"/>
              </w:rPr>
              <w:t>2)</w:t>
            </w:r>
          </w:p>
        </w:tc>
        <w:tc>
          <w:tcPr>
            <w:tcW w:w="2268" w:type="dxa"/>
            <w:vAlign w:val="center"/>
          </w:tcPr>
          <w:p w14:paraId="22933752" w14:textId="0A7EE429" w:rsidR="00930557" w:rsidRPr="009750AC" w:rsidRDefault="00064E25" w:rsidP="00182F4A">
            <w:pPr>
              <w:keepNext/>
              <w:jc w:val="center"/>
              <w:rPr>
                <w:sz w:val="18"/>
                <w:szCs w:val="18"/>
              </w:rPr>
            </w:pPr>
            <w:r w:rsidRPr="009750AC">
              <w:rPr>
                <w:sz w:val="18"/>
                <w:szCs w:val="18"/>
              </w:rPr>
              <w:t>Niveau d</w:t>
            </w:r>
            <w:r w:rsidR="00A12CF9" w:rsidRPr="009750AC">
              <w:rPr>
                <w:sz w:val="18"/>
                <w:szCs w:val="18"/>
              </w:rPr>
              <w:t>’</w:t>
            </w:r>
            <w:r w:rsidRPr="009750AC">
              <w:rPr>
                <w:sz w:val="18"/>
                <w:szCs w:val="18"/>
              </w:rPr>
              <w:t xml:space="preserve">expression du ou des caractère(s) chez votre variété candidate </w:t>
            </w:r>
            <w:r w:rsidR="00930557" w:rsidRPr="009750AC">
              <w:rPr>
                <w:sz w:val="18"/>
                <w:szCs w:val="18"/>
              </w:rPr>
              <w:t>2)</w:t>
            </w:r>
          </w:p>
        </w:tc>
      </w:tr>
    </w:tbl>
    <w:p w14:paraId="07B91111" w14:textId="77777777" w:rsidR="00930557" w:rsidRPr="009750AC" w:rsidRDefault="00930557" w:rsidP="00930557">
      <w:pPr>
        <w:ind w:left="567" w:right="708"/>
        <w:rPr>
          <w:sz w:val="18"/>
          <w:szCs w:val="18"/>
        </w:rPr>
      </w:pPr>
    </w:p>
    <w:p w14:paraId="37D4B407" w14:textId="77777777" w:rsidR="00A12CF9" w:rsidRPr="009750AC" w:rsidRDefault="00930557" w:rsidP="00930557">
      <w:pPr>
        <w:ind w:left="567" w:right="708"/>
        <w:rPr>
          <w:sz w:val="18"/>
          <w:szCs w:val="18"/>
        </w:rPr>
      </w:pPr>
      <w:r w:rsidRPr="009750AC">
        <w:rPr>
          <w:sz w:val="18"/>
          <w:szCs w:val="18"/>
        </w:rPr>
        <w:t>[…]</w:t>
      </w:r>
    </w:p>
    <w:p w14:paraId="155AC388" w14:textId="3418D5F4" w:rsidR="00930557" w:rsidRPr="009750AC" w:rsidRDefault="00930557" w:rsidP="00930557">
      <w:pPr>
        <w:ind w:left="567" w:right="708"/>
        <w:rPr>
          <w:sz w:val="18"/>
          <w:szCs w:val="18"/>
        </w:rPr>
      </w:pPr>
    </w:p>
    <w:p w14:paraId="560BECC8" w14:textId="52583A4B" w:rsidR="00930557" w:rsidRPr="009750AC" w:rsidRDefault="009A3331" w:rsidP="00930557">
      <w:pPr>
        <w:keepNext/>
        <w:ind w:left="567" w:right="708"/>
        <w:rPr>
          <w:rFonts w:cs="Arial"/>
          <w:sz w:val="18"/>
          <w:szCs w:val="18"/>
        </w:rPr>
      </w:pPr>
      <w:r>
        <w:rPr>
          <w:rFonts w:cs="Arial"/>
          <w:sz w:val="18"/>
          <w:szCs w:val="18"/>
        </w:rPr>
        <w:t>“</w:t>
      </w:r>
      <w:r w:rsidR="00930557" w:rsidRPr="009750AC">
        <w:rPr>
          <w:rFonts w:cs="Arial"/>
          <w:sz w:val="18"/>
          <w:szCs w:val="18"/>
        </w:rPr>
        <w:t>18.</w:t>
      </w:r>
      <w:r w:rsidR="00930557" w:rsidRPr="009750AC">
        <w:rPr>
          <w:rFonts w:cs="Arial"/>
          <w:sz w:val="18"/>
          <w:szCs w:val="18"/>
        </w:rPr>
        <w:tab/>
      </w:r>
      <w:r w:rsidR="00930557" w:rsidRPr="009750AC">
        <w:rPr>
          <w:rFonts w:cs="Arial"/>
          <w:sz w:val="18"/>
          <w:szCs w:val="18"/>
          <w:u w:val="single"/>
        </w:rPr>
        <w:t xml:space="preserve">Notes </w:t>
      </w:r>
      <w:r w:rsidR="008A01AF" w:rsidRPr="009750AC">
        <w:rPr>
          <w:rFonts w:cs="Arial"/>
          <w:sz w:val="18"/>
          <w:szCs w:val="18"/>
          <w:u w:val="single"/>
        </w:rPr>
        <w:t>explicatives à l</w:t>
      </w:r>
      <w:r w:rsidR="00A12CF9" w:rsidRPr="009750AC">
        <w:rPr>
          <w:rFonts w:cs="Arial"/>
          <w:sz w:val="18"/>
          <w:szCs w:val="18"/>
          <w:u w:val="single"/>
        </w:rPr>
        <w:t>’</w:t>
      </w:r>
      <w:r w:rsidR="007A45A3" w:rsidRPr="009750AC">
        <w:rPr>
          <w:rFonts w:cs="Arial"/>
          <w:sz w:val="18"/>
          <w:szCs w:val="18"/>
          <w:u w:val="single"/>
        </w:rPr>
        <w:t>annexe</w:t>
      </w:r>
      <w:r w:rsidR="00B04C36" w:rsidRPr="009750AC">
        <w:rPr>
          <w:rFonts w:cs="Arial"/>
          <w:sz w:val="18"/>
          <w:szCs w:val="18"/>
          <w:u w:val="single"/>
        </w:rPr>
        <w:t> </w:t>
      </w:r>
      <w:r w:rsidR="00930557" w:rsidRPr="009750AC">
        <w:rPr>
          <w:rFonts w:cs="Arial"/>
          <w:sz w:val="18"/>
          <w:szCs w:val="18"/>
          <w:u w:val="single"/>
        </w:rPr>
        <w:t xml:space="preserve">: </w:t>
      </w:r>
      <w:r w:rsidR="008A01AF" w:rsidRPr="009750AC">
        <w:rPr>
          <w:rFonts w:cs="Arial"/>
          <w:sz w:val="18"/>
          <w:szCs w:val="18"/>
          <w:u w:val="single"/>
        </w:rPr>
        <w:t xml:space="preserve">Formulaire </w:t>
      </w:r>
      <w:r w:rsidR="00930557" w:rsidRPr="009750AC">
        <w:rPr>
          <w:rFonts w:cs="Arial"/>
          <w:sz w:val="18"/>
          <w:szCs w:val="18"/>
          <w:u w:val="single"/>
        </w:rPr>
        <w:t xml:space="preserve">UPOV </w:t>
      </w:r>
      <w:r w:rsidR="008A01AF" w:rsidRPr="009750AC">
        <w:rPr>
          <w:rFonts w:cs="Arial"/>
          <w:sz w:val="18"/>
          <w:szCs w:val="18"/>
          <w:u w:val="single"/>
        </w:rPr>
        <w:t>de d</w:t>
      </w:r>
      <w:r w:rsidR="005A7504" w:rsidRPr="009750AC">
        <w:rPr>
          <w:rFonts w:cs="Arial"/>
          <w:sz w:val="18"/>
          <w:szCs w:val="18"/>
          <w:u w:val="single"/>
        </w:rPr>
        <w:t>escription variétale</w:t>
      </w:r>
    </w:p>
    <w:p w14:paraId="22878D39" w14:textId="77777777" w:rsidR="00930557" w:rsidRPr="009750AC" w:rsidRDefault="00930557" w:rsidP="00930557">
      <w:pPr>
        <w:keepNext/>
        <w:ind w:left="567" w:right="708"/>
        <w:rPr>
          <w:rFonts w:cs="Arial"/>
          <w:color w:val="000000"/>
          <w:sz w:val="18"/>
          <w:szCs w:val="18"/>
          <w:u w:val="single"/>
        </w:rPr>
      </w:pPr>
    </w:p>
    <w:p w14:paraId="45419202" w14:textId="77777777" w:rsidR="00930557" w:rsidRPr="009750AC" w:rsidRDefault="00930557" w:rsidP="00930557">
      <w:pPr>
        <w:keepNext/>
        <w:ind w:left="567" w:right="708"/>
        <w:rPr>
          <w:rFonts w:cs="Arial"/>
          <w:color w:val="000000"/>
          <w:sz w:val="18"/>
          <w:szCs w:val="18"/>
        </w:rPr>
      </w:pPr>
      <w:r w:rsidRPr="009750AC">
        <w:rPr>
          <w:rFonts w:cs="Arial"/>
          <w:color w:val="000000"/>
          <w:sz w:val="18"/>
          <w:szCs w:val="18"/>
        </w:rPr>
        <w:t>[…]</w:t>
      </w:r>
    </w:p>
    <w:p w14:paraId="7F8B2972" w14:textId="77777777" w:rsidR="00930557" w:rsidRPr="009750AC" w:rsidRDefault="00930557" w:rsidP="00930557">
      <w:pPr>
        <w:keepNext/>
        <w:ind w:left="567" w:right="708"/>
        <w:rPr>
          <w:rFonts w:cs="Arial"/>
          <w:sz w:val="18"/>
          <w:szCs w:val="18"/>
        </w:rPr>
      </w:pPr>
    </w:p>
    <w:p w14:paraId="18C1E8A3" w14:textId="4D87176C" w:rsidR="00930557" w:rsidRPr="009750AC" w:rsidRDefault="00930557" w:rsidP="00930557">
      <w:pPr>
        <w:keepNext/>
        <w:ind w:left="567" w:right="708"/>
        <w:rPr>
          <w:rFonts w:cs="Arial"/>
          <w:sz w:val="18"/>
          <w:szCs w:val="18"/>
          <w:u w:val="single"/>
        </w:rPr>
      </w:pPr>
      <w:r w:rsidRPr="009750AC">
        <w:rPr>
          <w:rFonts w:cs="Arial"/>
          <w:sz w:val="18"/>
          <w:szCs w:val="18"/>
        </w:rPr>
        <w:t>“d)</w:t>
      </w:r>
      <w:r w:rsidRPr="009750AC">
        <w:rPr>
          <w:rFonts w:cs="Arial"/>
          <w:sz w:val="18"/>
          <w:szCs w:val="18"/>
        </w:rPr>
        <w:tab/>
      </w:r>
      <w:r w:rsidR="0060228D" w:rsidRPr="009750AC">
        <w:rPr>
          <w:rFonts w:cs="Arial"/>
          <w:sz w:val="18"/>
          <w:szCs w:val="18"/>
          <w:u w:val="single"/>
        </w:rPr>
        <w:t>Explications sur le point numéro</w:t>
      </w:r>
      <w:r w:rsidR="003B1910">
        <w:rPr>
          <w:rFonts w:cs="Arial"/>
          <w:sz w:val="18"/>
          <w:szCs w:val="18"/>
          <w:u w:val="single"/>
        </w:rPr>
        <w:t> </w:t>
      </w:r>
      <w:r w:rsidRPr="009750AC">
        <w:rPr>
          <w:rFonts w:cs="Arial"/>
          <w:sz w:val="18"/>
          <w:szCs w:val="18"/>
          <w:u w:val="single"/>
        </w:rPr>
        <w:t>16 (</w:t>
      </w:r>
      <w:r w:rsidR="007A45A3" w:rsidRPr="009750AC">
        <w:rPr>
          <w:rFonts w:cs="Arial"/>
          <w:sz w:val="18"/>
          <w:szCs w:val="18"/>
          <w:u w:val="single"/>
        </w:rPr>
        <w:t>annexe</w:t>
      </w:r>
      <w:r w:rsidR="00B04C36" w:rsidRPr="009750AC">
        <w:rPr>
          <w:rFonts w:cs="Arial"/>
          <w:sz w:val="18"/>
          <w:szCs w:val="18"/>
          <w:u w:val="single"/>
        </w:rPr>
        <w:t> </w:t>
      </w:r>
      <w:r w:rsidRPr="009750AC">
        <w:rPr>
          <w:rFonts w:cs="Arial"/>
          <w:sz w:val="18"/>
          <w:szCs w:val="18"/>
          <w:u w:val="single"/>
        </w:rPr>
        <w:t xml:space="preserve">: </w:t>
      </w:r>
      <w:r w:rsidR="00551C3C" w:rsidRPr="009750AC">
        <w:rPr>
          <w:rFonts w:cs="Arial"/>
          <w:sz w:val="18"/>
          <w:szCs w:val="18"/>
          <w:u w:val="single"/>
        </w:rPr>
        <w:t xml:space="preserve">Formulaire </w:t>
      </w:r>
      <w:r w:rsidRPr="009750AC">
        <w:rPr>
          <w:rFonts w:cs="Arial"/>
          <w:sz w:val="18"/>
          <w:szCs w:val="18"/>
          <w:u w:val="single"/>
        </w:rPr>
        <w:t xml:space="preserve">UPOV </w:t>
      </w:r>
      <w:r w:rsidR="00551C3C" w:rsidRPr="009750AC">
        <w:rPr>
          <w:rFonts w:cs="Arial"/>
          <w:sz w:val="18"/>
          <w:szCs w:val="18"/>
          <w:u w:val="single"/>
        </w:rPr>
        <w:t>de d</w:t>
      </w:r>
      <w:r w:rsidR="005A7504" w:rsidRPr="009750AC">
        <w:rPr>
          <w:rFonts w:cs="Arial"/>
          <w:sz w:val="18"/>
          <w:szCs w:val="18"/>
          <w:u w:val="single"/>
        </w:rPr>
        <w:t>escription variétale</w:t>
      </w:r>
      <w:r w:rsidRPr="009750AC">
        <w:rPr>
          <w:rFonts w:cs="Arial"/>
          <w:sz w:val="18"/>
          <w:szCs w:val="18"/>
          <w:u w:val="single"/>
        </w:rPr>
        <w:t>)</w:t>
      </w:r>
    </w:p>
    <w:p w14:paraId="6206702F" w14:textId="77777777" w:rsidR="00930557" w:rsidRPr="009750AC" w:rsidRDefault="00930557" w:rsidP="00930557">
      <w:pPr>
        <w:ind w:left="567" w:right="708"/>
        <w:rPr>
          <w:rFonts w:cs="Arial"/>
          <w:sz w:val="18"/>
          <w:szCs w:val="18"/>
        </w:rPr>
      </w:pPr>
    </w:p>
    <w:p w14:paraId="2C0A930B" w14:textId="15357A32" w:rsidR="00930557" w:rsidRPr="009750AC" w:rsidRDefault="00930557" w:rsidP="00930557">
      <w:pPr>
        <w:ind w:left="567" w:right="708"/>
        <w:rPr>
          <w:rFonts w:cs="Arial"/>
          <w:sz w:val="18"/>
          <w:szCs w:val="18"/>
          <w:u w:val="single"/>
        </w:rPr>
      </w:pPr>
      <w:r w:rsidRPr="009750AC">
        <w:rPr>
          <w:rFonts w:cs="Arial"/>
          <w:sz w:val="18"/>
          <w:szCs w:val="18"/>
          <w:highlight w:val="lightGray"/>
          <w:u w:val="single"/>
        </w:rPr>
        <w:t>“1)</w:t>
      </w:r>
      <w:r w:rsidRPr="009750AC">
        <w:rPr>
          <w:rFonts w:cs="Arial"/>
          <w:sz w:val="18"/>
          <w:szCs w:val="18"/>
          <w:highlight w:val="lightGray"/>
          <w:u w:val="single"/>
        </w:rPr>
        <w:tab/>
      </w:r>
      <w:r w:rsidR="0080075B" w:rsidRPr="009A3331">
        <w:rPr>
          <w:rFonts w:cs="Arial"/>
          <w:sz w:val="18"/>
          <w:szCs w:val="18"/>
          <w:highlight w:val="lightGray"/>
          <w:u w:val="single"/>
        </w:rPr>
        <w:t>Une</w:t>
      </w:r>
      <w:r w:rsidR="00C07575" w:rsidRPr="009750AC">
        <w:rPr>
          <w:rFonts w:cs="Arial"/>
          <w:sz w:val="18"/>
          <w:szCs w:val="18"/>
          <w:highlight w:val="lightGray"/>
          <w:u w:val="single"/>
        </w:rPr>
        <w:t xml:space="preserve"> variété similaire doit être indiqué</w:t>
      </w:r>
      <w:r w:rsidR="007D5F4E" w:rsidRPr="009750AC">
        <w:rPr>
          <w:rFonts w:cs="Arial"/>
          <w:sz w:val="18"/>
          <w:szCs w:val="18"/>
          <w:highlight w:val="lightGray"/>
          <w:u w:val="single"/>
        </w:rPr>
        <w:t>e.  Si</w:t>
      </w:r>
      <w:r w:rsidR="00C07575" w:rsidRPr="009750AC">
        <w:rPr>
          <w:rFonts w:cs="Arial"/>
          <w:sz w:val="18"/>
          <w:szCs w:val="18"/>
          <w:highlight w:val="lightGray"/>
          <w:u w:val="single"/>
        </w:rPr>
        <w:t xml:space="preserve"> aucune variété similaire n</w:t>
      </w:r>
      <w:r w:rsidR="00A12CF9" w:rsidRPr="009750AC">
        <w:rPr>
          <w:rFonts w:cs="Arial"/>
          <w:sz w:val="18"/>
          <w:szCs w:val="18"/>
          <w:highlight w:val="lightGray"/>
          <w:u w:val="single"/>
        </w:rPr>
        <w:t>’</w:t>
      </w:r>
      <w:r w:rsidR="00C07575" w:rsidRPr="009750AC">
        <w:rPr>
          <w:rFonts w:cs="Arial"/>
          <w:sz w:val="18"/>
          <w:szCs w:val="18"/>
          <w:highlight w:val="lightGray"/>
          <w:u w:val="single"/>
        </w:rPr>
        <w:t xml:space="preserve">a été identifiée, </w:t>
      </w:r>
      <w:proofErr w:type="gramStart"/>
      <w:r w:rsidR="008B7408">
        <w:rPr>
          <w:rFonts w:cs="Arial"/>
          <w:sz w:val="18"/>
          <w:szCs w:val="18"/>
          <w:highlight w:val="lightGray"/>
          <w:u w:val="single"/>
        </w:rPr>
        <w:t>‘</w:t>
      </w:r>
      <w:r w:rsidR="00C07575" w:rsidRPr="009750AC">
        <w:rPr>
          <w:rFonts w:cs="Arial"/>
          <w:sz w:val="18"/>
          <w:szCs w:val="18"/>
          <w:highlight w:val="lightGray"/>
          <w:u w:val="single"/>
        </w:rPr>
        <w:t>aucune</w:t>
      </w:r>
      <w:r w:rsidR="008B7408">
        <w:rPr>
          <w:rFonts w:cs="Arial"/>
          <w:sz w:val="18"/>
          <w:szCs w:val="18"/>
          <w:highlight w:val="lightGray"/>
          <w:u w:val="single"/>
        </w:rPr>
        <w:t>’</w:t>
      </w:r>
      <w:r w:rsidR="00C07575" w:rsidRPr="009750AC">
        <w:rPr>
          <w:rFonts w:cs="Arial"/>
          <w:sz w:val="18"/>
          <w:szCs w:val="18"/>
          <w:highlight w:val="lightGray"/>
          <w:u w:val="single"/>
        </w:rPr>
        <w:t xml:space="preserve"> doit</w:t>
      </w:r>
      <w:proofErr w:type="gramEnd"/>
      <w:r w:rsidR="00C07575" w:rsidRPr="009750AC">
        <w:rPr>
          <w:rFonts w:cs="Arial"/>
          <w:sz w:val="18"/>
          <w:szCs w:val="18"/>
          <w:highlight w:val="lightGray"/>
          <w:u w:val="single"/>
        </w:rPr>
        <w:t xml:space="preserve"> être mentionn</w:t>
      </w:r>
      <w:r w:rsidR="00A12CF9" w:rsidRPr="009750AC">
        <w:rPr>
          <w:rFonts w:cs="Arial"/>
          <w:sz w:val="18"/>
          <w:szCs w:val="18"/>
          <w:highlight w:val="lightGray"/>
          <w:u w:val="single"/>
        </w:rPr>
        <w:t>é”</w:t>
      </w:r>
      <w:r w:rsidRPr="009750AC">
        <w:rPr>
          <w:rFonts w:cs="Arial"/>
          <w:sz w:val="18"/>
          <w:szCs w:val="18"/>
          <w:highlight w:val="lightGray"/>
          <w:u w:val="single"/>
        </w:rPr>
        <w:t>.</w:t>
      </w:r>
    </w:p>
    <w:p w14:paraId="2CB7C9EA" w14:textId="77777777" w:rsidR="00930557" w:rsidRPr="009750AC" w:rsidRDefault="00930557" w:rsidP="00930557">
      <w:pPr>
        <w:ind w:left="567" w:right="708"/>
        <w:rPr>
          <w:rFonts w:cs="Arial"/>
          <w:sz w:val="18"/>
          <w:szCs w:val="18"/>
        </w:rPr>
      </w:pPr>
    </w:p>
    <w:p w14:paraId="21C9E356" w14:textId="0248EE5A" w:rsidR="00930557" w:rsidRPr="009750AC" w:rsidRDefault="00930557" w:rsidP="00930557">
      <w:pPr>
        <w:ind w:left="567" w:right="708"/>
        <w:rPr>
          <w:rFonts w:cs="Arial"/>
          <w:sz w:val="18"/>
          <w:szCs w:val="18"/>
        </w:rPr>
      </w:pPr>
      <w:r w:rsidRPr="009750AC">
        <w:rPr>
          <w:rFonts w:cs="Arial"/>
          <w:sz w:val="18"/>
          <w:szCs w:val="18"/>
        </w:rPr>
        <w:t>“2)</w:t>
      </w:r>
      <w:r w:rsidRPr="009750AC">
        <w:rPr>
          <w:rFonts w:cs="Arial"/>
          <w:sz w:val="18"/>
          <w:szCs w:val="18"/>
        </w:rPr>
        <w:tab/>
      </w:r>
      <w:r w:rsidR="00A125E5" w:rsidRPr="009750AC">
        <w:rPr>
          <w:rFonts w:cs="Arial"/>
          <w:sz w:val="18"/>
          <w:szCs w:val="18"/>
        </w:rPr>
        <w:t>Dans le cas où les niveaux d</w:t>
      </w:r>
      <w:r w:rsidR="00A12CF9" w:rsidRPr="009750AC">
        <w:rPr>
          <w:rFonts w:cs="Arial"/>
          <w:sz w:val="18"/>
          <w:szCs w:val="18"/>
        </w:rPr>
        <w:t>’</w:t>
      </w:r>
      <w:r w:rsidR="00A125E5" w:rsidRPr="009750AC">
        <w:rPr>
          <w:rFonts w:cs="Arial"/>
          <w:sz w:val="18"/>
          <w:szCs w:val="18"/>
        </w:rPr>
        <w:t>expression des deux</w:t>
      </w:r>
      <w:r w:rsidR="00B04C36" w:rsidRPr="009750AC">
        <w:rPr>
          <w:rFonts w:cs="Arial"/>
          <w:sz w:val="18"/>
          <w:szCs w:val="18"/>
        </w:rPr>
        <w:t> </w:t>
      </w:r>
      <w:r w:rsidR="00A125E5" w:rsidRPr="009750AC">
        <w:rPr>
          <w:rFonts w:cs="Arial"/>
          <w:sz w:val="18"/>
          <w:szCs w:val="18"/>
        </w:rPr>
        <w:t>variétés sont identiques, veuillez indiquer l</w:t>
      </w:r>
      <w:r w:rsidR="00A12CF9" w:rsidRPr="009750AC">
        <w:rPr>
          <w:rFonts w:cs="Arial"/>
          <w:sz w:val="18"/>
          <w:szCs w:val="18"/>
        </w:rPr>
        <w:t>’</w:t>
      </w:r>
      <w:r w:rsidR="00A125E5" w:rsidRPr="009750AC">
        <w:rPr>
          <w:rFonts w:cs="Arial"/>
          <w:sz w:val="18"/>
          <w:szCs w:val="18"/>
        </w:rPr>
        <w:t>ampleur de la d</w:t>
      </w:r>
      <w:r w:rsidRPr="009750AC">
        <w:rPr>
          <w:rFonts w:cs="Arial"/>
          <w:sz w:val="18"/>
          <w:szCs w:val="18"/>
        </w:rPr>
        <w:t>iff</w:t>
      </w:r>
      <w:r w:rsidR="00A125E5" w:rsidRPr="009750AC">
        <w:rPr>
          <w:rFonts w:cs="Arial"/>
          <w:sz w:val="18"/>
          <w:szCs w:val="18"/>
        </w:rPr>
        <w:t>é</w:t>
      </w:r>
      <w:r w:rsidRPr="009750AC">
        <w:rPr>
          <w:rFonts w:cs="Arial"/>
          <w:sz w:val="18"/>
          <w:szCs w:val="18"/>
        </w:rPr>
        <w:t>renc</w:t>
      </w:r>
      <w:r w:rsidR="00A12CF9" w:rsidRPr="009750AC">
        <w:rPr>
          <w:rFonts w:cs="Arial"/>
          <w:sz w:val="18"/>
          <w:szCs w:val="18"/>
        </w:rPr>
        <w:t>e”</w:t>
      </w:r>
      <w:r w:rsidRPr="009750AC">
        <w:rPr>
          <w:rFonts w:cs="Arial"/>
          <w:sz w:val="18"/>
          <w:szCs w:val="18"/>
        </w:rPr>
        <w:t>.</w:t>
      </w:r>
    </w:p>
    <w:p w14:paraId="59231F1A" w14:textId="77777777" w:rsidR="00930557" w:rsidRPr="009750AC" w:rsidRDefault="00930557" w:rsidP="00930557">
      <w:pPr>
        <w:ind w:left="567" w:right="708"/>
        <w:rPr>
          <w:rFonts w:cs="Arial"/>
          <w:sz w:val="18"/>
          <w:szCs w:val="18"/>
        </w:rPr>
      </w:pPr>
    </w:p>
    <w:p w14:paraId="29CFA7AC" w14:textId="42EC9BC2" w:rsidR="00A12CF9" w:rsidRPr="009750AC" w:rsidRDefault="00930557" w:rsidP="00930557">
      <w:pPr>
        <w:ind w:left="567" w:right="708"/>
        <w:rPr>
          <w:sz w:val="18"/>
          <w:szCs w:val="18"/>
        </w:rPr>
      </w:pPr>
      <w:r w:rsidRPr="009750AC">
        <w:rPr>
          <w:sz w:val="18"/>
          <w:szCs w:val="18"/>
        </w:rPr>
        <w:t>“3)</w:t>
      </w:r>
      <w:r w:rsidRPr="009750AC">
        <w:rPr>
          <w:sz w:val="18"/>
          <w:szCs w:val="18"/>
        </w:rPr>
        <w:tab/>
      </w:r>
      <w:r w:rsidR="004064C0" w:rsidRPr="009750AC">
        <w:rPr>
          <w:sz w:val="18"/>
          <w:szCs w:val="18"/>
        </w:rPr>
        <w:t>Le niveau d</w:t>
      </w:r>
      <w:r w:rsidR="00A12CF9" w:rsidRPr="009750AC">
        <w:rPr>
          <w:sz w:val="18"/>
          <w:szCs w:val="18"/>
        </w:rPr>
        <w:t>’</w:t>
      </w:r>
      <w:r w:rsidR="004064C0" w:rsidRPr="009750AC">
        <w:rPr>
          <w:sz w:val="18"/>
          <w:szCs w:val="18"/>
        </w:rPr>
        <w:t>e</w:t>
      </w:r>
      <w:r w:rsidRPr="009750AC">
        <w:rPr>
          <w:sz w:val="18"/>
          <w:szCs w:val="18"/>
        </w:rPr>
        <w:t xml:space="preserve">xpression </w:t>
      </w:r>
      <w:r w:rsidR="004064C0" w:rsidRPr="009750AC">
        <w:rPr>
          <w:sz w:val="18"/>
          <w:szCs w:val="18"/>
        </w:rPr>
        <w:t>de la variété</w:t>
      </w:r>
      <w:r w:rsidRPr="009750AC">
        <w:rPr>
          <w:sz w:val="18"/>
          <w:szCs w:val="18"/>
        </w:rPr>
        <w:t xml:space="preserve"> candidate </w:t>
      </w:r>
      <w:r w:rsidR="004064C0" w:rsidRPr="009750AC">
        <w:rPr>
          <w:sz w:val="18"/>
          <w:szCs w:val="18"/>
        </w:rPr>
        <w:t>et des variétés similaires se rapporte à l</w:t>
      </w:r>
      <w:r w:rsidR="00A12CF9" w:rsidRPr="009750AC">
        <w:rPr>
          <w:sz w:val="18"/>
          <w:szCs w:val="18"/>
        </w:rPr>
        <w:t>’</w:t>
      </w:r>
      <w:r w:rsidR="004064C0" w:rsidRPr="009750AC">
        <w:rPr>
          <w:sz w:val="18"/>
          <w:szCs w:val="18"/>
        </w:rPr>
        <w:t>examen</w:t>
      </w:r>
      <w:r w:rsidR="00B04C36" w:rsidRPr="009750AC">
        <w:rPr>
          <w:sz w:val="18"/>
          <w:szCs w:val="18"/>
        </w:rPr>
        <w:t> </w:t>
      </w:r>
      <w:r w:rsidR="004064C0" w:rsidRPr="009750AC">
        <w:rPr>
          <w:sz w:val="18"/>
          <w:szCs w:val="18"/>
        </w:rPr>
        <w:t>DHS</w:t>
      </w:r>
      <w:r w:rsidRPr="009750AC">
        <w:rPr>
          <w:sz w:val="18"/>
          <w:szCs w:val="18"/>
        </w:rPr>
        <w:t xml:space="preserve"> </w:t>
      </w:r>
      <w:r w:rsidR="006B4617" w:rsidRPr="009750AC">
        <w:rPr>
          <w:sz w:val="18"/>
          <w:szCs w:val="18"/>
        </w:rPr>
        <w:t xml:space="preserve">effectué dans le </w:t>
      </w:r>
      <w:r w:rsidR="004B3613" w:rsidRPr="009750AC">
        <w:rPr>
          <w:strike/>
          <w:sz w:val="18"/>
          <w:szCs w:val="18"/>
          <w:highlight w:val="lightGray"/>
        </w:rPr>
        <w:t>lieu</w:t>
      </w:r>
      <w:r w:rsidR="004B3613" w:rsidRPr="009750AC">
        <w:rPr>
          <w:sz w:val="18"/>
          <w:szCs w:val="18"/>
        </w:rPr>
        <w:t xml:space="preserve"> </w:t>
      </w:r>
      <w:r w:rsidR="006B4617" w:rsidRPr="008B7408">
        <w:rPr>
          <w:sz w:val="18"/>
          <w:szCs w:val="18"/>
          <w:highlight w:val="lightGray"/>
          <w:u w:val="single"/>
        </w:rPr>
        <w:t>site</w:t>
      </w:r>
      <w:r w:rsidR="006B4617" w:rsidRPr="009750AC">
        <w:rPr>
          <w:sz w:val="18"/>
          <w:szCs w:val="18"/>
        </w:rPr>
        <w:t xml:space="preserve"> et la période d</w:t>
      </w:r>
      <w:r w:rsidR="00A12CF9" w:rsidRPr="009750AC">
        <w:rPr>
          <w:sz w:val="18"/>
          <w:szCs w:val="18"/>
        </w:rPr>
        <w:t>’</w:t>
      </w:r>
      <w:r w:rsidR="006B4617" w:rsidRPr="009750AC">
        <w:rPr>
          <w:sz w:val="18"/>
          <w:szCs w:val="18"/>
        </w:rPr>
        <w:t>examen</w:t>
      </w:r>
      <w:r w:rsidRPr="009750AC">
        <w:rPr>
          <w:sz w:val="18"/>
          <w:szCs w:val="18"/>
        </w:rPr>
        <w:t xml:space="preserve"> </w:t>
      </w:r>
      <w:r w:rsidR="006B4617" w:rsidRPr="009750AC">
        <w:rPr>
          <w:sz w:val="18"/>
          <w:szCs w:val="18"/>
        </w:rPr>
        <w:t xml:space="preserve">indiqués aux </w:t>
      </w:r>
      <w:r w:rsidR="00A12CF9" w:rsidRPr="009750AC">
        <w:rPr>
          <w:sz w:val="18"/>
          <w:szCs w:val="18"/>
        </w:rPr>
        <w:t>points 1</w:t>
      </w:r>
      <w:r w:rsidRPr="009750AC">
        <w:rPr>
          <w:sz w:val="18"/>
          <w:szCs w:val="18"/>
        </w:rPr>
        <w:t xml:space="preserve">1 </w:t>
      </w:r>
      <w:r w:rsidR="006B4617" w:rsidRPr="009750AC">
        <w:rPr>
          <w:sz w:val="18"/>
          <w:szCs w:val="18"/>
        </w:rPr>
        <w:t>et</w:t>
      </w:r>
      <w:r w:rsidRPr="009750AC">
        <w:rPr>
          <w:sz w:val="18"/>
          <w:szCs w:val="18"/>
        </w:rPr>
        <w:t> 1</w:t>
      </w:r>
      <w:r w:rsidR="00A12CF9" w:rsidRPr="009750AC">
        <w:rPr>
          <w:sz w:val="18"/>
          <w:szCs w:val="18"/>
        </w:rPr>
        <w:t>2”</w:t>
      </w:r>
      <w:r w:rsidRPr="009750AC">
        <w:rPr>
          <w:sz w:val="18"/>
          <w:szCs w:val="18"/>
        </w:rPr>
        <w:t>.</w:t>
      </w:r>
    </w:p>
    <w:p w14:paraId="779320F9" w14:textId="760B47D5" w:rsidR="00930557" w:rsidRPr="009750AC" w:rsidRDefault="00930557" w:rsidP="00930557">
      <w:pPr>
        <w:ind w:left="567" w:right="708"/>
        <w:rPr>
          <w:rFonts w:cs="Arial"/>
          <w:sz w:val="18"/>
          <w:szCs w:val="18"/>
        </w:rPr>
      </w:pPr>
    </w:p>
    <w:p w14:paraId="6B2D0440" w14:textId="1F9FD918" w:rsidR="00BE79C6" w:rsidRPr="009750AC" w:rsidRDefault="00930557" w:rsidP="00930557">
      <w:pPr>
        <w:ind w:left="567" w:right="708"/>
        <w:rPr>
          <w:sz w:val="18"/>
          <w:szCs w:val="18"/>
        </w:rPr>
      </w:pPr>
      <w:r w:rsidRPr="009750AC">
        <w:rPr>
          <w:sz w:val="18"/>
          <w:szCs w:val="18"/>
        </w:rPr>
        <w:t>“4)</w:t>
      </w:r>
      <w:r w:rsidRPr="009750AC">
        <w:rPr>
          <w:sz w:val="18"/>
          <w:szCs w:val="18"/>
        </w:rPr>
        <w:tab/>
      </w:r>
      <w:r w:rsidR="00BE79C6" w:rsidRPr="009750AC">
        <w:rPr>
          <w:sz w:val="18"/>
          <w:szCs w:val="18"/>
        </w:rPr>
        <w:t>Seuls les caractères dont les différences sont suffisantes pour établir la distinction doivent être indiqu</w:t>
      </w:r>
      <w:r w:rsidR="007D5F4E" w:rsidRPr="009750AC">
        <w:rPr>
          <w:sz w:val="18"/>
          <w:szCs w:val="18"/>
        </w:rPr>
        <w:t>és.  Le</w:t>
      </w:r>
      <w:r w:rsidR="00BE79C6" w:rsidRPr="009750AC">
        <w:rPr>
          <w:sz w:val="18"/>
          <w:szCs w:val="18"/>
        </w:rPr>
        <w:t>s renseignements concernant les différences entre deux variétés doivent toujours reprendre les niveaux d</w:t>
      </w:r>
      <w:r w:rsidR="00A12CF9" w:rsidRPr="009750AC">
        <w:rPr>
          <w:sz w:val="18"/>
          <w:szCs w:val="18"/>
        </w:rPr>
        <w:t>’</w:t>
      </w:r>
      <w:r w:rsidR="00BE79C6" w:rsidRPr="009750AC">
        <w:rPr>
          <w:sz w:val="18"/>
          <w:szCs w:val="18"/>
        </w:rPr>
        <w:t xml:space="preserve">expression et les notes correspondantes pour les deux variétés, présentés, si possible, en colonnes </w:t>
      </w:r>
      <w:r w:rsidR="00C64D85" w:rsidRPr="009750AC">
        <w:rPr>
          <w:sz w:val="18"/>
          <w:szCs w:val="18"/>
        </w:rPr>
        <w:t>lor</w:t>
      </w:r>
      <w:r w:rsidR="004B3613" w:rsidRPr="009750AC">
        <w:rPr>
          <w:sz w:val="18"/>
          <w:szCs w:val="18"/>
        </w:rPr>
        <w:t>s</w:t>
      </w:r>
      <w:r w:rsidR="00C64D85" w:rsidRPr="009750AC">
        <w:rPr>
          <w:sz w:val="18"/>
          <w:szCs w:val="18"/>
        </w:rPr>
        <w:t>qu</w:t>
      </w:r>
      <w:r w:rsidR="00A12CF9" w:rsidRPr="009750AC">
        <w:rPr>
          <w:sz w:val="18"/>
          <w:szCs w:val="18"/>
        </w:rPr>
        <w:t>’</w:t>
      </w:r>
      <w:r w:rsidR="00BE79C6" w:rsidRPr="009750AC">
        <w:rPr>
          <w:sz w:val="18"/>
          <w:szCs w:val="18"/>
        </w:rPr>
        <w:t>un plus grand nombre de variétés sont mentionnée</w:t>
      </w:r>
      <w:r w:rsidR="00A12CF9" w:rsidRPr="009750AC">
        <w:rPr>
          <w:sz w:val="18"/>
          <w:szCs w:val="18"/>
        </w:rPr>
        <w:t>s</w:t>
      </w:r>
      <w:r w:rsidR="009A3331">
        <w:rPr>
          <w:sz w:val="18"/>
          <w:szCs w:val="18"/>
        </w:rPr>
        <w:t>.</w:t>
      </w:r>
      <w:r w:rsidR="00A12CF9" w:rsidRPr="009750AC">
        <w:rPr>
          <w:sz w:val="18"/>
          <w:szCs w:val="18"/>
        </w:rPr>
        <w:t>”</w:t>
      </w:r>
    </w:p>
    <w:p w14:paraId="553AB786" w14:textId="77777777" w:rsidR="00930557" w:rsidRPr="009750AC" w:rsidRDefault="00930557" w:rsidP="00930557">
      <w:pPr>
        <w:ind w:left="426"/>
      </w:pPr>
    </w:p>
    <w:p w14:paraId="489F6AA4" w14:textId="77777777" w:rsidR="00930557" w:rsidRPr="009750AC" w:rsidRDefault="00930557" w:rsidP="00930557">
      <w:pPr>
        <w:ind w:left="426"/>
      </w:pPr>
    </w:p>
    <w:p w14:paraId="26CB030D" w14:textId="1F85BD7C" w:rsidR="00930557" w:rsidRPr="009750AC" w:rsidRDefault="00930557" w:rsidP="00EB208F">
      <w:pPr>
        <w:ind w:left="567"/>
        <w:rPr>
          <w:iCs/>
          <w:u w:val="single"/>
        </w:rPr>
      </w:pPr>
      <w:bookmarkStart w:id="29" w:name="_Toc176335741"/>
      <w:bookmarkStart w:id="30" w:name="_Toc191917554"/>
      <w:r w:rsidRPr="009750AC">
        <w:rPr>
          <w:iCs/>
          <w:u w:val="single"/>
        </w:rPr>
        <w:t>S</w:t>
      </w:r>
      <w:r w:rsidR="00C530A5" w:rsidRPr="009750AC">
        <w:rPr>
          <w:iCs/>
          <w:u w:val="single"/>
        </w:rPr>
        <w:t>ous</w:t>
      </w:r>
      <w:r w:rsidR="00297507">
        <w:rPr>
          <w:iCs/>
          <w:u w:val="single"/>
        </w:rPr>
        <w:noBreakHyphen/>
      </w:r>
      <w:r w:rsidRPr="009750AC">
        <w:rPr>
          <w:iCs/>
          <w:u w:val="single"/>
        </w:rPr>
        <w:t>section “</w:t>
      </w:r>
      <w:r w:rsidR="00C530A5" w:rsidRPr="009750AC">
        <w:rPr>
          <w:iCs/>
          <w:u w:val="single"/>
        </w:rPr>
        <w:t xml:space="preserve">Formulaire </w:t>
      </w:r>
      <w:r w:rsidRPr="009750AC">
        <w:rPr>
          <w:iCs/>
          <w:u w:val="single"/>
        </w:rPr>
        <w:t xml:space="preserve">UPOV </w:t>
      </w:r>
      <w:r w:rsidR="00C530A5" w:rsidRPr="009750AC">
        <w:rPr>
          <w:iCs/>
          <w:u w:val="single"/>
        </w:rPr>
        <w:t>de d</w:t>
      </w:r>
      <w:r w:rsidR="005A7504" w:rsidRPr="009750AC">
        <w:rPr>
          <w:iCs/>
          <w:u w:val="single"/>
        </w:rPr>
        <w:t>escription variétale</w:t>
      </w:r>
      <w:r w:rsidRPr="009750AC">
        <w:rPr>
          <w:iCs/>
          <w:u w:val="single"/>
        </w:rPr>
        <w:t xml:space="preserve">”, </w:t>
      </w:r>
      <w:r w:rsidR="00C530A5" w:rsidRPr="009750AC">
        <w:rPr>
          <w:iCs/>
          <w:u w:val="single"/>
        </w:rPr>
        <w:t>point numéro</w:t>
      </w:r>
      <w:r w:rsidR="003B1910">
        <w:rPr>
          <w:iCs/>
          <w:u w:val="single"/>
        </w:rPr>
        <w:t> </w:t>
      </w:r>
      <w:r w:rsidRPr="009750AC">
        <w:rPr>
          <w:iCs/>
          <w:u w:val="single"/>
        </w:rPr>
        <w:t>17 “</w:t>
      </w:r>
      <w:r w:rsidR="00C530A5" w:rsidRPr="009750AC">
        <w:rPr>
          <w:iCs/>
          <w:u w:val="single"/>
        </w:rPr>
        <w:t>Renseignements complémentaires</w:t>
      </w:r>
      <w:r w:rsidRPr="009750AC">
        <w:rPr>
          <w:iCs/>
          <w:u w:val="single"/>
        </w:rPr>
        <w:t>”</w:t>
      </w:r>
      <w:bookmarkEnd w:id="29"/>
      <w:bookmarkEnd w:id="30"/>
    </w:p>
    <w:p w14:paraId="5540CBA9" w14:textId="77777777" w:rsidR="00930557" w:rsidRPr="009750AC" w:rsidRDefault="00930557" w:rsidP="00930557"/>
    <w:p w14:paraId="31D1E63E" w14:textId="6BA5BEC3" w:rsidR="00930557" w:rsidRPr="009750AC" w:rsidRDefault="00930557" w:rsidP="00930557">
      <w:r w:rsidRPr="009750AC">
        <w:fldChar w:fldCharType="begin"/>
      </w:r>
      <w:r w:rsidRPr="009750AC">
        <w:instrText xml:space="preserve"> LISTNUM  LegalDefault \l 1 \s </w:instrText>
      </w:r>
      <w:r w:rsidRPr="009750AC">
        <w:fldChar w:fldCharType="end"/>
      </w:r>
      <w:r w:rsidRPr="009750AC">
        <w:tab/>
      </w:r>
      <w:r w:rsidR="00C530A5" w:rsidRPr="009750AC">
        <w:t>L</w:t>
      </w:r>
      <w:r w:rsidRPr="009750AC">
        <w:t>e</w:t>
      </w:r>
      <w:r w:rsidR="00A12CF9" w:rsidRPr="009750AC">
        <w:t> TC</w:t>
      </w:r>
      <w:r w:rsidRPr="009750AC">
        <w:t xml:space="preserve"> </w:t>
      </w:r>
      <w:r w:rsidR="00C530A5" w:rsidRPr="009750AC">
        <w:t xml:space="preserve">a adopté la proposition visant à amender le </w:t>
      </w:r>
      <w:r w:rsidRPr="009750AC">
        <w:t>document</w:t>
      </w:r>
      <w:r w:rsidR="005D3D9D">
        <w:t> </w:t>
      </w:r>
      <w:r w:rsidRPr="009750AC">
        <w:t xml:space="preserve">TGP/5, </w:t>
      </w:r>
      <w:r w:rsidR="00B774DB">
        <w:t>s</w:t>
      </w:r>
      <w:r w:rsidR="00A12CF9" w:rsidRPr="009750AC">
        <w:t>ection 6</w:t>
      </w:r>
      <w:r w:rsidRPr="009750AC">
        <w:t xml:space="preserve">, </w:t>
      </w:r>
      <w:r w:rsidR="00C530A5" w:rsidRPr="009750AC">
        <w:t>point numéro</w:t>
      </w:r>
      <w:r w:rsidRPr="009750AC">
        <w:t> 17 “</w:t>
      </w:r>
      <w:r w:rsidR="00C530A5" w:rsidRPr="009750AC">
        <w:t>Renseignements complémentaires</w:t>
      </w:r>
      <w:r w:rsidRPr="009750AC">
        <w:t xml:space="preserve">” </w:t>
      </w:r>
      <w:r w:rsidR="00CF52F6" w:rsidRPr="009750AC">
        <w:t>comme suit</w:t>
      </w:r>
      <w:r w:rsidR="00B04C36" w:rsidRPr="009750AC">
        <w:t> </w:t>
      </w:r>
      <w:r w:rsidRPr="009750AC">
        <w:t>:</w:t>
      </w:r>
    </w:p>
    <w:p w14:paraId="5C7A95D0" w14:textId="77777777" w:rsidR="00930557" w:rsidRPr="009750AC" w:rsidRDefault="00930557" w:rsidP="00930557"/>
    <w:p w14:paraId="65D23CBA" w14:textId="09C17A91" w:rsidR="00930557" w:rsidRPr="009750AC" w:rsidRDefault="00930557" w:rsidP="00930557">
      <w:pPr>
        <w:keepNext/>
        <w:ind w:left="567" w:right="567"/>
        <w:rPr>
          <w:rFonts w:cs="Arial"/>
          <w:color w:val="000000"/>
          <w:sz w:val="18"/>
          <w:szCs w:val="18"/>
          <w:highlight w:val="lightGray"/>
          <w:u w:val="single"/>
        </w:rPr>
      </w:pPr>
      <w:r w:rsidRPr="009750AC">
        <w:rPr>
          <w:rFonts w:cs="Arial"/>
          <w:color w:val="000000"/>
          <w:sz w:val="18"/>
          <w:szCs w:val="18"/>
          <w:highlight w:val="lightGray"/>
          <w:u w:val="single"/>
        </w:rPr>
        <w:t>“</w:t>
      </w:r>
      <w:r w:rsidR="00CF52F6" w:rsidRPr="009750AC">
        <w:rPr>
          <w:rFonts w:cs="Arial"/>
          <w:color w:val="000000"/>
          <w:sz w:val="18"/>
          <w:szCs w:val="18"/>
          <w:highlight w:val="lightGray"/>
          <w:u w:val="single"/>
        </w:rPr>
        <w:t>Explications sur le point numéro</w:t>
      </w:r>
      <w:r w:rsidR="003B1910">
        <w:rPr>
          <w:rFonts w:cs="Arial"/>
          <w:color w:val="000000"/>
          <w:sz w:val="18"/>
          <w:szCs w:val="18"/>
          <w:highlight w:val="lightGray"/>
          <w:u w:val="single"/>
        </w:rPr>
        <w:t> </w:t>
      </w:r>
      <w:r w:rsidRPr="009750AC">
        <w:rPr>
          <w:rFonts w:cs="Arial"/>
          <w:color w:val="000000"/>
          <w:sz w:val="18"/>
          <w:szCs w:val="18"/>
          <w:highlight w:val="lightGray"/>
          <w:u w:val="single"/>
        </w:rPr>
        <w:t>17 (</w:t>
      </w:r>
      <w:r w:rsidR="007A45A3" w:rsidRPr="009750AC">
        <w:rPr>
          <w:rFonts w:cs="Arial"/>
          <w:color w:val="000000"/>
          <w:sz w:val="18"/>
          <w:szCs w:val="18"/>
          <w:highlight w:val="lightGray"/>
          <w:u w:val="single"/>
        </w:rPr>
        <w:t>annexe</w:t>
      </w:r>
      <w:r w:rsidR="00B04C36" w:rsidRPr="009750AC">
        <w:rPr>
          <w:rFonts w:cs="Arial"/>
          <w:color w:val="000000"/>
          <w:sz w:val="18"/>
          <w:szCs w:val="18"/>
          <w:highlight w:val="lightGray"/>
          <w:u w:val="single"/>
        </w:rPr>
        <w:t> </w:t>
      </w:r>
      <w:r w:rsidRPr="009750AC">
        <w:rPr>
          <w:rFonts w:cs="Arial"/>
          <w:color w:val="000000"/>
          <w:sz w:val="18"/>
          <w:szCs w:val="18"/>
          <w:highlight w:val="lightGray"/>
          <w:u w:val="single"/>
        </w:rPr>
        <w:t xml:space="preserve">: </w:t>
      </w:r>
      <w:r w:rsidR="00CF52F6" w:rsidRPr="009750AC">
        <w:rPr>
          <w:rFonts w:cs="Arial"/>
          <w:color w:val="000000"/>
          <w:sz w:val="18"/>
          <w:szCs w:val="18"/>
          <w:highlight w:val="lightGray"/>
          <w:u w:val="single"/>
        </w:rPr>
        <w:t xml:space="preserve">Formulaire </w:t>
      </w:r>
      <w:r w:rsidRPr="009750AC">
        <w:rPr>
          <w:rFonts w:cs="Arial"/>
          <w:color w:val="000000"/>
          <w:sz w:val="18"/>
          <w:szCs w:val="18"/>
          <w:highlight w:val="lightGray"/>
          <w:u w:val="single"/>
        </w:rPr>
        <w:t xml:space="preserve">UPOV </w:t>
      </w:r>
      <w:r w:rsidR="00CF52F6" w:rsidRPr="009750AC">
        <w:rPr>
          <w:rFonts w:cs="Arial"/>
          <w:color w:val="000000"/>
          <w:sz w:val="18"/>
          <w:szCs w:val="18"/>
          <w:highlight w:val="lightGray"/>
          <w:u w:val="single"/>
        </w:rPr>
        <w:t>de d</w:t>
      </w:r>
      <w:r w:rsidR="005A7504" w:rsidRPr="009750AC">
        <w:rPr>
          <w:rFonts w:cs="Arial"/>
          <w:color w:val="000000"/>
          <w:sz w:val="18"/>
          <w:szCs w:val="18"/>
          <w:highlight w:val="lightGray"/>
          <w:u w:val="single"/>
        </w:rPr>
        <w:t>escription variétale</w:t>
      </w:r>
      <w:r w:rsidRPr="009750AC">
        <w:rPr>
          <w:rFonts w:cs="Arial"/>
          <w:color w:val="000000"/>
          <w:sz w:val="18"/>
          <w:szCs w:val="18"/>
          <w:highlight w:val="lightGray"/>
          <w:u w:val="single"/>
        </w:rPr>
        <w:t>)</w:t>
      </w:r>
    </w:p>
    <w:p w14:paraId="4D70A88D" w14:textId="77777777" w:rsidR="00930557" w:rsidRPr="009750AC" w:rsidRDefault="00930557" w:rsidP="00930557">
      <w:pPr>
        <w:keepNext/>
        <w:ind w:left="567" w:right="567"/>
        <w:rPr>
          <w:rFonts w:cs="Arial"/>
          <w:color w:val="000000"/>
          <w:sz w:val="18"/>
          <w:szCs w:val="18"/>
          <w:highlight w:val="lightGray"/>
          <w:u w:val="single"/>
        </w:rPr>
      </w:pPr>
    </w:p>
    <w:p w14:paraId="75FF0229" w14:textId="62DAAF41" w:rsidR="00930557" w:rsidRPr="009750AC" w:rsidRDefault="00930557" w:rsidP="00930557">
      <w:pPr>
        <w:ind w:left="567" w:right="567"/>
        <w:rPr>
          <w:rFonts w:cs="Arial"/>
          <w:color w:val="000000"/>
          <w:sz w:val="18"/>
          <w:szCs w:val="18"/>
          <w:u w:val="single"/>
        </w:rPr>
      </w:pPr>
      <w:r w:rsidRPr="009750AC">
        <w:rPr>
          <w:rFonts w:cs="Arial"/>
          <w:color w:val="000000"/>
          <w:sz w:val="18"/>
          <w:szCs w:val="18"/>
          <w:highlight w:val="lightGray"/>
          <w:u w:val="single"/>
        </w:rPr>
        <w:t>“</w:t>
      </w:r>
      <w:r w:rsidR="00CF52F6" w:rsidRPr="009750AC">
        <w:rPr>
          <w:rFonts w:cs="Arial"/>
          <w:color w:val="000000"/>
          <w:sz w:val="18"/>
          <w:szCs w:val="18"/>
          <w:highlight w:val="lightGray"/>
          <w:u w:val="single"/>
        </w:rPr>
        <w:t>D</w:t>
      </w:r>
      <w:r w:rsidR="00A12CF9" w:rsidRPr="009750AC">
        <w:rPr>
          <w:rFonts w:cs="Arial"/>
          <w:color w:val="000000"/>
          <w:sz w:val="18"/>
          <w:szCs w:val="18"/>
          <w:highlight w:val="lightGray"/>
          <w:u w:val="single"/>
        </w:rPr>
        <w:t>’</w:t>
      </w:r>
      <w:r w:rsidR="00CF52F6" w:rsidRPr="009750AC">
        <w:rPr>
          <w:rFonts w:cs="Arial"/>
          <w:color w:val="000000"/>
          <w:sz w:val="18"/>
          <w:szCs w:val="18"/>
          <w:highlight w:val="lightGray"/>
          <w:u w:val="single"/>
        </w:rPr>
        <w:t>autres</w:t>
      </w:r>
      <w:r w:rsidRPr="009750AC">
        <w:rPr>
          <w:rFonts w:cs="Arial"/>
          <w:color w:val="000000"/>
          <w:sz w:val="18"/>
          <w:szCs w:val="18"/>
          <w:highlight w:val="lightGray"/>
          <w:u w:val="single"/>
        </w:rPr>
        <w:t xml:space="preserve"> situations </w:t>
      </w:r>
      <w:r w:rsidR="00CF52F6" w:rsidRPr="009750AC">
        <w:rPr>
          <w:rFonts w:cs="Arial"/>
          <w:color w:val="000000"/>
          <w:sz w:val="18"/>
          <w:szCs w:val="18"/>
          <w:highlight w:val="lightGray"/>
          <w:u w:val="single"/>
        </w:rPr>
        <w:t xml:space="preserve">et </w:t>
      </w:r>
      <w:r w:rsidRPr="009750AC">
        <w:rPr>
          <w:rFonts w:cs="Arial"/>
          <w:color w:val="000000"/>
          <w:sz w:val="18"/>
          <w:szCs w:val="18"/>
          <w:highlight w:val="lightGray"/>
          <w:u w:val="single"/>
        </w:rPr>
        <w:t>type</w:t>
      </w:r>
      <w:r w:rsidR="00CF52F6" w:rsidRPr="009750AC">
        <w:rPr>
          <w:rFonts w:cs="Arial"/>
          <w:color w:val="000000"/>
          <w:sz w:val="18"/>
          <w:szCs w:val="18"/>
          <w:highlight w:val="lightGray"/>
          <w:u w:val="single"/>
        </w:rPr>
        <w:t>s</w:t>
      </w:r>
      <w:r w:rsidRPr="009750AC">
        <w:rPr>
          <w:rFonts w:cs="Arial"/>
          <w:color w:val="000000"/>
          <w:sz w:val="18"/>
          <w:szCs w:val="18"/>
          <w:highlight w:val="lightGray"/>
          <w:u w:val="single"/>
        </w:rPr>
        <w:t xml:space="preserve"> </w:t>
      </w:r>
      <w:r w:rsidR="00CF52F6" w:rsidRPr="009750AC">
        <w:rPr>
          <w:rFonts w:cs="Arial"/>
          <w:color w:val="000000"/>
          <w:sz w:val="18"/>
          <w:szCs w:val="18"/>
          <w:highlight w:val="lightGray"/>
          <w:u w:val="single"/>
        </w:rPr>
        <w:t>d</w:t>
      </w:r>
      <w:r w:rsidR="00A12CF9" w:rsidRPr="009750AC">
        <w:rPr>
          <w:rFonts w:cs="Arial"/>
          <w:color w:val="000000"/>
          <w:sz w:val="18"/>
          <w:szCs w:val="18"/>
          <w:highlight w:val="lightGray"/>
          <w:u w:val="single"/>
        </w:rPr>
        <w:t>’</w:t>
      </w:r>
      <w:r w:rsidR="00CF52F6" w:rsidRPr="009750AC">
        <w:rPr>
          <w:rFonts w:cs="Arial"/>
          <w:color w:val="000000"/>
          <w:sz w:val="18"/>
          <w:szCs w:val="18"/>
          <w:highlight w:val="lightGray"/>
          <w:u w:val="single"/>
        </w:rPr>
        <w:t xml:space="preserve">informations supplémentaires à fournir peuvent être convenus bilatéralement, en fonction du </w:t>
      </w:r>
      <w:r w:rsidRPr="009750AC">
        <w:rPr>
          <w:rFonts w:cs="Arial"/>
          <w:color w:val="000000"/>
          <w:sz w:val="18"/>
          <w:szCs w:val="18"/>
          <w:highlight w:val="lightGray"/>
          <w:u w:val="single"/>
        </w:rPr>
        <w:t xml:space="preserve">type </w:t>
      </w:r>
      <w:r w:rsidR="00CF52F6" w:rsidRPr="009750AC">
        <w:rPr>
          <w:rFonts w:cs="Arial"/>
          <w:color w:val="000000"/>
          <w:sz w:val="18"/>
          <w:szCs w:val="18"/>
          <w:highlight w:val="lightGray"/>
          <w:u w:val="single"/>
        </w:rPr>
        <w:t xml:space="preserve">de plante </w:t>
      </w:r>
      <w:r w:rsidR="00770BE9" w:rsidRPr="009750AC">
        <w:rPr>
          <w:rFonts w:cs="Arial"/>
          <w:color w:val="000000"/>
          <w:sz w:val="18"/>
          <w:szCs w:val="18"/>
          <w:highlight w:val="lightGray"/>
          <w:u w:val="single"/>
        </w:rPr>
        <w:t>et de l</w:t>
      </w:r>
      <w:r w:rsidRPr="009750AC">
        <w:rPr>
          <w:rFonts w:cs="Arial"/>
          <w:color w:val="000000"/>
          <w:sz w:val="18"/>
          <w:szCs w:val="18"/>
          <w:highlight w:val="lightGray"/>
          <w:u w:val="single"/>
        </w:rPr>
        <w:t>a vari</w:t>
      </w:r>
      <w:r w:rsidR="00770BE9" w:rsidRPr="009750AC">
        <w:rPr>
          <w:rFonts w:cs="Arial"/>
          <w:color w:val="000000"/>
          <w:sz w:val="18"/>
          <w:szCs w:val="18"/>
          <w:highlight w:val="lightGray"/>
          <w:u w:val="single"/>
        </w:rPr>
        <w:t>é</w:t>
      </w:r>
      <w:r w:rsidRPr="009750AC">
        <w:rPr>
          <w:rFonts w:cs="Arial"/>
          <w:color w:val="000000"/>
          <w:sz w:val="18"/>
          <w:szCs w:val="18"/>
          <w:highlight w:val="lightGray"/>
          <w:u w:val="single"/>
        </w:rPr>
        <w:t>t</w:t>
      </w:r>
      <w:r w:rsidR="00770BE9" w:rsidRPr="009750AC">
        <w:rPr>
          <w:rFonts w:cs="Arial"/>
          <w:color w:val="000000"/>
          <w:sz w:val="18"/>
          <w:szCs w:val="18"/>
          <w:highlight w:val="lightGray"/>
          <w:u w:val="single"/>
        </w:rPr>
        <w:t>é</w:t>
      </w:r>
      <w:r w:rsidRPr="009750AC">
        <w:rPr>
          <w:rFonts w:cs="Arial"/>
          <w:color w:val="000000"/>
          <w:sz w:val="18"/>
          <w:szCs w:val="18"/>
          <w:highlight w:val="lightGray"/>
          <w:u w:val="single"/>
        </w:rPr>
        <w:t xml:space="preserve"> examin</w:t>
      </w:r>
      <w:r w:rsidR="00770BE9" w:rsidRPr="009750AC">
        <w:rPr>
          <w:rFonts w:cs="Arial"/>
          <w:color w:val="000000"/>
          <w:sz w:val="18"/>
          <w:szCs w:val="18"/>
          <w:highlight w:val="lightGray"/>
          <w:u w:val="single"/>
        </w:rPr>
        <w:t>é</w:t>
      </w:r>
      <w:r w:rsidRPr="009750AC">
        <w:rPr>
          <w:rFonts w:cs="Arial"/>
          <w:color w:val="000000"/>
          <w:sz w:val="18"/>
          <w:szCs w:val="18"/>
          <w:highlight w:val="lightGray"/>
          <w:u w:val="single"/>
        </w:rPr>
        <w:t>e.”</w:t>
      </w:r>
    </w:p>
    <w:p w14:paraId="5302D009" w14:textId="77777777" w:rsidR="00930557" w:rsidRPr="009750AC" w:rsidRDefault="00930557" w:rsidP="00930557"/>
    <w:p w14:paraId="2DF3CDE6" w14:textId="77777777" w:rsidR="00930557" w:rsidRPr="009750AC" w:rsidRDefault="00930557" w:rsidP="00930557"/>
    <w:p w14:paraId="7D2EC838" w14:textId="60914E32" w:rsidR="00930557" w:rsidRPr="009750AC" w:rsidRDefault="00930557" w:rsidP="009A3331">
      <w:pPr>
        <w:keepNext/>
        <w:ind w:left="567"/>
        <w:rPr>
          <w:iCs/>
          <w:u w:val="single"/>
        </w:rPr>
      </w:pPr>
      <w:bookmarkStart w:id="31" w:name="_Toc176335743"/>
      <w:bookmarkStart w:id="32" w:name="_Toc191917555"/>
      <w:r w:rsidRPr="009750AC">
        <w:rPr>
          <w:iCs/>
          <w:u w:val="single"/>
        </w:rPr>
        <w:lastRenderedPageBreak/>
        <w:t xml:space="preserve">Structure </w:t>
      </w:r>
      <w:r w:rsidR="00770BE9" w:rsidRPr="009750AC">
        <w:rPr>
          <w:iCs/>
          <w:u w:val="single"/>
        </w:rPr>
        <w:t>du</w:t>
      </w:r>
      <w:r w:rsidRPr="009750AC">
        <w:rPr>
          <w:iCs/>
          <w:u w:val="single"/>
        </w:rPr>
        <w:t xml:space="preserve"> document</w:t>
      </w:r>
      <w:r w:rsidR="005D3D9D">
        <w:rPr>
          <w:iCs/>
          <w:u w:val="single"/>
        </w:rPr>
        <w:t> </w:t>
      </w:r>
      <w:r w:rsidRPr="009750AC">
        <w:rPr>
          <w:iCs/>
          <w:u w:val="single"/>
        </w:rPr>
        <w:t xml:space="preserve">TGP/5, </w:t>
      </w:r>
      <w:r w:rsidR="00B774DB">
        <w:rPr>
          <w:iCs/>
          <w:u w:val="single"/>
        </w:rPr>
        <w:t>s</w:t>
      </w:r>
      <w:r w:rsidR="00A12CF9" w:rsidRPr="009750AC">
        <w:rPr>
          <w:iCs/>
          <w:u w:val="single"/>
        </w:rPr>
        <w:t>ection 6</w:t>
      </w:r>
      <w:r w:rsidRPr="009750AC">
        <w:rPr>
          <w:iCs/>
          <w:u w:val="single"/>
        </w:rPr>
        <w:t xml:space="preserve"> “</w:t>
      </w:r>
      <w:r w:rsidR="00770BE9" w:rsidRPr="009750AC">
        <w:rPr>
          <w:u w:val="single"/>
        </w:rPr>
        <w:t>Rapport UPOV d</w:t>
      </w:r>
      <w:r w:rsidR="00A12CF9" w:rsidRPr="009750AC">
        <w:rPr>
          <w:u w:val="single"/>
        </w:rPr>
        <w:t>’</w:t>
      </w:r>
      <w:r w:rsidR="00770BE9" w:rsidRPr="009750AC">
        <w:rPr>
          <w:u w:val="single"/>
        </w:rPr>
        <w:t xml:space="preserve">examen technique et </w:t>
      </w:r>
      <w:r w:rsidR="00FB29BA" w:rsidRPr="009750AC">
        <w:rPr>
          <w:u w:val="single"/>
        </w:rPr>
        <w:t>f</w:t>
      </w:r>
      <w:r w:rsidR="00770BE9" w:rsidRPr="009750AC">
        <w:rPr>
          <w:u w:val="single"/>
        </w:rPr>
        <w:t>ormulaire UPOV de description variétale</w:t>
      </w:r>
      <w:r w:rsidRPr="009750AC">
        <w:rPr>
          <w:iCs/>
          <w:u w:val="single"/>
        </w:rPr>
        <w:t>”</w:t>
      </w:r>
      <w:bookmarkEnd w:id="31"/>
      <w:bookmarkEnd w:id="32"/>
    </w:p>
    <w:p w14:paraId="06C3FA1E" w14:textId="77777777" w:rsidR="00930557" w:rsidRPr="009750AC" w:rsidRDefault="00930557" w:rsidP="009A3331">
      <w:pPr>
        <w:keepNext/>
      </w:pPr>
    </w:p>
    <w:p w14:paraId="275F086C" w14:textId="37170CCD" w:rsidR="00930557" w:rsidRPr="009750AC" w:rsidRDefault="00723DBB" w:rsidP="00930557">
      <w:r w:rsidRPr="009750AC">
        <w:fldChar w:fldCharType="begin"/>
      </w:r>
      <w:r w:rsidRPr="009750AC">
        <w:instrText xml:space="preserve"> LISTNUM  LegalDefault \l 1 \s </w:instrText>
      </w:r>
      <w:r w:rsidRPr="009750AC">
        <w:fldChar w:fldCharType="end"/>
      </w:r>
      <w:r w:rsidRPr="009750AC">
        <w:tab/>
      </w:r>
      <w:r w:rsidR="00770BE9" w:rsidRPr="009750AC">
        <w:t>L</w:t>
      </w:r>
      <w:r w:rsidR="00930557" w:rsidRPr="009750AC">
        <w:t>e</w:t>
      </w:r>
      <w:r w:rsidR="00A12CF9" w:rsidRPr="009750AC">
        <w:t> TC</w:t>
      </w:r>
      <w:r w:rsidR="00930557" w:rsidRPr="009750AC">
        <w:t xml:space="preserve"> </w:t>
      </w:r>
      <w:r w:rsidR="00770BE9" w:rsidRPr="009750AC">
        <w:t>a décidé d</w:t>
      </w:r>
      <w:r w:rsidR="00A12CF9" w:rsidRPr="009750AC">
        <w:t>’</w:t>
      </w:r>
      <w:r w:rsidR="00930557" w:rsidRPr="009750AC">
        <w:t>invite</w:t>
      </w:r>
      <w:r w:rsidR="00770BE9" w:rsidRPr="009750AC">
        <w:t>r</w:t>
      </w:r>
      <w:r w:rsidR="00930557" w:rsidRPr="009750AC">
        <w:t xml:space="preserve"> </w:t>
      </w:r>
      <w:r w:rsidR="00770BE9" w:rsidRPr="009750AC">
        <w:t>le Bureau de l</w:t>
      </w:r>
      <w:r w:rsidR="00A12CF9" w:rsidRPr="009750AC">
        <w:t>’</w:t>
      </w:r>
      <w:r w:rsidR="00930557" w:rsidRPr="009750AC">
        <w:t xml:space="preserve">Union </w:t>
      </w:r>
      <w:r w:rsidR="00A32933" w:rsidRPr="009750AC">
        <w:t>à rév</w:t>
      </w:r>
      <w:r w:rsidR="00930557" w:rsidRPr="009750AC">
        <w:t>ise</w:t>
      </w:r>
      <w:r w:rsidR="00A32933" w:rsidRPr="009750AC">
        <w:t>r</w:t>
      </w:r>
      <w:r w:rsidR="00930557" w:rsidRPr="009750AC">
        <w:t xml:space="preserve"> </w:t>
      </w:r>
      <w:r w:rsidR="00A32933" w:rsidRPr="009750AC">
        <w:t xml:space="preserve">la </w:t>
      </w:r>
      <w:r w:rsidR="00930557" w:rsidRPr="009750AC">
        <w:t xml:space="preserve">structure </w:t>
      </w:r>
      <w:r w:rsidR="00A32933" w:rsidRPr="009750AC">
        <w:t>du</w:t>
      </w:r>
      <w:r w:rsidR="00930557" w:rsidRPr="009750AC">
        <w:t xml:space="preserve"> </w:t>
      </w:r>
      <w:r w:rsidR="00A12CF9" w:rsidRPr="009750AC">
        <w:t>document</w:t>
      </w:r>
      <w:r w:rsidR="005D3D9D">
        <w:t> </w:t>
      </w:r>
      <w:r w:rsidR="00A12CF9" w:rsidRPr="009750AC">
        <w:t>TG</w:t>
      </w:r>
      <w:r w:rsidR="00930557" w:rsidRPr="009750AC">
        <w:t xml:space="preserve">P/5, </w:t>
      </w:r>
      <w:r w:rsidR="00B774DB">
        <w:t>s</w:t>
      </w:r>
      <w:r w:rsidR="00A12CF9" w:rsidRPr="009750AC">
        <w:t>ection 6</w:t>
      </w:r>
      <w:r w:rsidR="00930557" w:rsidRPr="009750AC">
        <w:t xml:space="preserve">, </w:t>
      </w:r>
      <w:r w:rsidR="00BE6F1F" w:rsidRPr="009750AC">
        <w:t>afin de préciser que le</w:t>
      </w:r>
      <w:r w:rsidR="00930557" w:rsidRPr="009750AC">
        <w:t xml:space="preserve"> “</w:t>
      </w:r>
      <w:r w:rsidR="00BE6F1F" w:rsidRPr="009750AC">
        <w:t xml:space="preserve">Formulaire </w:t>
      </w:r>
      <w:r w:rsidR="00930557" w:rsidRPr="009750AC">
        <w:t xml:space="preserve">UPOV </w:t>
      </w:r>
      <w:r w:rsidR="00BE6F1F" w:rsidRPr="009750AC">
        <w:t>de d</w:t>
      </w:r>
      <w:r w:rsidR="005A7504" w:rsidRPr="009750AC">
        <w:t>escription variétale</w:t>
      </w:r>
      <w:r w:rsidR="00930557" w:rsidRPr="009750AC">
        <w:t xml:space="preserve">” </w:t>
      </w:r>
      <w:r w:rsidR="00BE6F1F" w:rsidRPr="009750AC">
        <w:t>est une</w:t>
      </w:r>
      <w:r w:rsidR="00930557" w:rsidRPr="009750AC">
        <w:t xml:space="preserve"> </w:t>
      </w:r>
      <w:r w:rsidR="007A45A3" w:rsidRPr="009750AC">
        <w:t>annexe</w:t>
      </w:r>
      <w:r w:rsidR="00930557" w:rsidRPr="009750AC">
        <w:t xml:space="preserve"> </w:t>
      </w:r>
      <w:r w:rsidR="00BE6F1F" w:rsidRPr="009750AC">
        <w:t xml:space="preserve">du </w:t>
      </w:r>
      <w:r w:rsidR="00930557" w:rsidRPr="009750AC">
        <w:t>“</w:t>
      </w:r>
      <w:r w:rsidR="00BE6F1F" w:rsidRPr="009750AC">
        <w:t xml:space="preserve">Rapport </w:t>
      </w:r>
      <w:r w:rsidR="00930557" w:rsidRPr="009750AC">
        <w:t xml:space="preserve">UPOV </w:t>
      </w:r>
      <w:r w:rsidR="00BE6F1F" w:rsidRPr="009750AC">
        <w:t>d</w:t>
      </w:r>
      <w:r w:rsidR="00A12CF9" w:rsidRPr="009750AC">
        <w:t>’</w:t>
      </w:r>
      <w:r w:rsidR="00BE6F1F" w:rsidRPr="009750AC">
        <w:t>examen technique</w:t>
      </w:r>
      <w:r w:rsidR="00930557" w:rsidRPr="009750AC">
        <w:t xml:space="preserve">” </w:t>
      </w:r>
      <w:r w:rsidR="00BE6F1F" w:rsidRPr="009750AC">
        <w:t>et que le point numéro</w:t>
      </w:r>
      <w:r w:rsidR="003B1910">
        <w:t> </w:t>
      </w:r>
      <w:r w:rsidR="00BE6F1F" w:rsidRPr="009750AC">
        <w:t>1</w:t>
      </w:r>
      <w:r w:rsidR="00930557" w:rsidRPr="009750AC">
        <w:t>8 “</w:t>
      </w:r>
      <w:r w:rsidR="00135226" w:rsidRPr="009750AC">
        <w:t>Notes explicatives à l</w:t>
      </w:r>
      <w:r w:rsidR="00A12CF9" w:rsidRPr="009750AC">
        <w:t>’</w:t>
      </w:r>
      <w:r w:rsidR="007A45A3" w:rsidRPr="009750AC">
        <w:t>annexe</w:t>
      </w:r>
      <w:r w:rsidR="00B04C36" w:rsidRPr="009750AC">
        <w:t> </w:t>
      </w:r>
      <w:r w:rsidR="00930557" w:rsidRPr="009750AC">
        <w:t xml:space="preserve">: </w:t>
      </w:r>
      <w:r w:rsidR="00135226" w:rsidRPr="009750AC">
        <w:t xml:space="preserve">Formulaire </w:t>
      </w:r>
      <w:r w:rsidR="00930557" w:rsidRPr="009750AC">
        <w:t xml:space="preserve">UPOV </w:t>
      </w:r>
      <w:r w:rsidR="00135226" w:rsidRPr="009750AC">
        <w:t>de d</w:t>
      </w:r>
      <w:r w:rsidR="005A7504" w:rsidRPr="009750AC">
        <w:t>escription variétale</w:t>
      </w:r>
      <w:r w:rsidR="00930557" w:rsidRPr="009750AC">
        <w:t xml:space="preserve">” </w:t>
      </w:r>
      <w:r w:rsidR="00135226" w:rsidRPr="009750AC">
        <w:t>est une section supplémentaire</w:t>
      </w:r>
      <w:r w:rsidR="00FB29BA" w:rsidRPr="009750AC">
        <w:t xml:space="preserve"> et séparée</w:t>
      </w:r>
      <w:r w:rsidR="00135226" w:rsidRPr="009750AC">
        <w:t xml:space="preserve"> des orientations</w:t>
      </w:r>
      <w:r w:rsidR="00FB29BA" w:rsidRPr="009750AC">
        <w:t>.</w:t>
      </w:r>
    </w:p>
    <w:p w14:paraId="03D2E191" w14:textId="77777777" w:rsidR="00930557" w:rsidRPr="009750AC" w:rsidRDefault="00930557" w:rsidP="00930557"/>
    <w:p w14:paraId="3EA9EE98" w14:textId="77777777" w:rsidR="00723DBB" w:rsidRPr="009750AC" w:rsidRDefault="00723DBB" w:rsidP="00930557"/>
    <w:p w14:paraId="503E585C" w14:textId="5F9CD38C" w:rsidR="00723DBB" w:rsidRPr="009750AC" w:rsidRDefault="00723DBB" w:rsidP="00723DBB">
      <w:pPr>
        <w:keepNext/>
        <w:rPr>
          <w:i/>
        </w:rPr>
      </w:pPr>
      <w:r w:rsidRPr="009750AC">
        <w:rPr>
          <w:i/>
        </w:rPr>
        <w:t>Comment</w:t>
      </w:r>
      <w:r w:rsidR="00135226" w:rsidRPr="009750AC">
        <w:rPr>
          <w:i/>
        </w:rPr>
        <w:t>aire</w:t>
      </w:r>
      <w:r w:rsidRPr="009750AC">
        <w:rPr>
          <w:i/>
        </w:rPr>
        <w:t xml:space="preserve">s </w:t>
      </w:r>
      <w:r w:rsidR="00135226" w:rsidRPr="009750AC">
        <w:rPr>
          <w:i/>
        </w:rPr>
        <w:t xml:space="preserve">des groupes de travail techniques </w:t>
      </w:r>
      <w:r w:rsidR="00A12CF9" w:rsidRPr="009750AC">
        <w:rPr>
          <w:i/>
        </w:rPr>
        <w:t>en 2025</w:t>
      </w:r>
    </w:p>
    <w:p w14:paraId="02D0A6CE" w14:textId="77777777" w:rsidR="00723DBB" w:rsidRPr="009750AC" w:rsidRDefault="00723DBB" w:rsidP="00723DBB">
      <w:pPr>
        <w:keepNext/>
      </w:pPr>
    </w:p>
    <w:p w14:paraId="2F738D56" w14:textId="1A79CC99" w:rsidR="0017728F" w:rsidRPr="009750AC" w:rsidRDefault="00723DBB" w:rsidP="0017728F">
      <w:r w:rsidRPr="009750AC">
        <w:fldChar w:fldCharType="begin"/>
      </w:r>
      <w:r w:rsidRPr="009750AC">
        <w:instrText xml:space="preserve"> LISTNUM  LegalDefault \l 1 \s </w:instrText>
      </w:r>
      <w:r w:rsidRPr="009750AC">
        <w:fldChar w:fldCharType="end"/>
      </w:r>
      <w:r w:rsidRPr="009750AC">
        <w:tab/>
      </w:r>
      <w:r w:rsidR="00135226" w:rsidRPr="009750AC">
        <w:t xml:space="preserve">Lors de leurs </w:t>
      </w:r>
      <w:r w:rsidRPr="009750AC">
        <w:t xml:space="preserve">sessions </w:t>
      </w:r>
      <w:r w:rsidR="00A12CF9" w:rsidRPr="009750AC">
        <w:t>de 2025</w:t>
      </w:r>
      <w:r w:rsidRPr="009750AC">
        <w:t>,</w:t>
      </w:r>
      <w:r w:rsidR="00A12CF9" w:rsidRPr="009750AC">
        <w:t xml:space="preserve"> le TWO</w:t>
      </w:r>
      <w:r w:rsidR="0095660A" w:rsidRPr="009750AC">
        <w:t>,</w:t>
      </w:r>
      <w:r w:rsidR="00A12CF9" w:rsidRPr="009750AC">
        <w:t xml:space="preserve"> le TWV</w:t>
      </w:r>
      <w:r w:rsidR="0095660A" w:rsidRPr="009750AC">
        <w:t>,</w:t>
      </w:r>
      <w:r w:rsidR="00A12CF9" w:rsidRPr="009750AC">
        <w:t xml:space="preserve"> le TWA</w:t>
      </w:r>
      <w:r w:rsidR="0095660A" w:rsidRPr="009750AC">
        <w:t xml:space="preserve"> et</w:t>
      </w:r>
      <w:r w:rsidR="00A12CF9" w:rsidRPr="009750AC">
        <w:t xml:space="preserve"> le TWF</w:t>
      </w:r>
      <w:r w:rsidRPr="009750AC">
        <w:t xml:space="preserve"> </w:t>
      </w:r>
      <w:r w:rsidR="00135226" w:rsidRPr="009750AC">
        <w:t xml:space="preserve">ont examiné le </w:t>
      </w:r>
      <w:r w:rsidRPr="009750AC">
        <w:t>document</w:t>
      </w:r>
      <w:r w:rsidR="005D3D9D">
        <w:t> </w:t>
      </w:r>
      <w:r w:rsidRPr="009750AC">
        <w:t>T</w:t>
      </w:r>
      <w:r w:rsidR="004A0D7A">
        <w:t>W</w:t>
      </w:r>
      <w:r w:rsidRPr="009750AC">
        <w:t>P/9/1 “Proc</w:t>
      </w:r>
      <w:r w:rsidR="00C54181" w:rsidRPr="009750AC">
        <w:t>é</w:t>
      </w:r>
      <w:r w:rsidRPr="009750AC">
        <w:t>dures</w:t>
      </w:r>
      <w:r w:rsidR="00230DE6" w:rsidRPr="009750AC">
        <w:t xml:space="preserve"> relatives à l</w:t>
      </w:r>
      <w:r w:rsidR="00A12CF9" w:rsidRPr="009750AC">
        <w:t>’</w:t>
      </w:r>
      <w:r w:rsidR="006B4617" w:rsidRPr="009750AC">
        <w:t>examen</w:t>
      </w:r>
      <w:r w:rsidR="00B04C36" w:rsidRPr="009750AC">
        <w:t> </w:t>
      </w:r>
      <w:r w:rsidR="006B4617" w:rsidRPr="009750AC">
        <w:t>DHS</w:t>
      </w:r>
      <w:r w:rsidRPr="009750AC">
        <w:t>” (</w:t>
      </w:r>
      <w:r w:rsidR="00A12CF9" w:rsidRPr="009750AC">
        <w:t>paragraphes 7</w:t>
      </w:r>
      <w:r w:rsidRPr="009750AC">
        <w:t xml:space="preserve"> </w:t>
      </w:r>
      <w:r w:rsidR="00230DE6" w:rsidRPr="009750AC">
        <w:t>à</w:t>
      </w:r>
      <w:r w:rsidRPr="009750AC">
        <w:t xml:space="preserve"> 10) </w:t>
      </w:r>
      <w:r w:rsidR="00230DE6" w:rsidRPr="009750AC">
        <w:t xml:space="preserve">conjointement avec le </w:t>
      </w:r>
      <w:r w:rsidR="00C32A9B" w:rsidRPr="009750AC">
        <w:t>Draft</w:t>
      </w:r>
      <w:r w:rsidR="00B774DB">
        <w:t> </w:t>
      </w:r>
      <w:r w:rsidR="00C32A9B" w:rsidRPr="009750AC">
        <w:t>1</w:t>
      </w:r>
      <w:r w:rsidR="00132C5D" w:rsidRPr="009750AC">
        <w:t xml:space="preserve"> </w:t>
      </w:r>
      <w:r w:rsidR="00230DE6" w:rsidRPr="009750AC">
        <w:t>du</w:t>
      </w:r>
      <w:r w:rsidR="00C32A9B" w:rsidRPr="009750AC">
        <w:t xml:space="preserve"> </w:t>
      </w:r>
      <w:r w:rsidRPr="009750AC">
        <w:t>document TGP/5 “Exp</w:t>
      </w:r>
      <w:r w:rsidR="00230DE6" w:rsidRPr="009750AC">
        <w:t>é</w:t>
      </w:r>
      <w:r w:rsidRPr="009750AC">
        <w:t xml:space="preserve">rience </w:t>
      </w:r>
      <w:r w:rsidR="00230DE6" w:rsidRPr="009750AC">
        <w:t>et</w:t>
      </w:r>
      <w:r w:rsidRPr="009750AC">
        <w:t xml:space="preserve"> </w:t>
      </w:r>
      <w:r w:rsidR="00230DE6" w:rsidRPr="009750AC">
        <w:t>c</w:t>
      </w:r>
      <w:r w:rsidRPr="009750AC">
        <w:t>oop</w:t>
      </w:r>
      <w:r w:rsidR="00230DE6" w:rsidRPr="009750AC">
        <w:t>é</w:t>
      </w:r>
      <w:r w:rsidRPr="009750AC">
        <w:t xml:space="preserve">ration </w:t>
      </w:r>
      <w:r w:rsidR="00230DE6" w:rsidRPr="009750AC">
        <w:t>en matière d</w:t>
      </w:r>
      <w:r w:rsidR="00A12CF9" w:rsidRPr="009750AC">
        <w:t>’</w:t>
      </w:r>
      <w:r w:rsidR="00230DE6" w:rsidRPr="009750AC">
        <w:t>ex</w:t>
      </w:r>
      <w:r w:rsidR="00943390" w:rsidRPr="009750AC">
        <w:t>amen</w:t>
      </w:r>
      <w:r w:rsidR="00B04C36" w:rsidRPr="009750AC">
        <w:t> </w:t>
      </w:r>
      <w:r w:rsidR="00943390" w:rsidRPr="009750AC">
        <w:t>DHS</w:t>
      </w:r>
      <w:r w:rsidRPr="009750AC">
        <w:t xml:space="preserve">”, </w:t>
      </w:r>
      <w:r w:rsidR="00B774DB">
        <w:t>s</w:t>
      </w:r>
      <w:r w:rsidRPr="009750AC">
        <w:t>ection 6/5 “</w:t>
      </w:r>
      <w:r w:rsidR="00132C5D" w:rsidRPr="009750AC">
        <w:t xml:space="preserve">Rapport </w:t>
      </w:r>
      <w:r w:rsidRPr="009750AC">
        <w:t xml:space="preserve">UPOV </w:t>
      </w:r>
      <w:r w:rsidR="00132C5D" w:rsidRPr="009750AC">
        <w:t>d</w:t>
      </w:r>
      <w:r w:rsidR="00A12CF9" w:rsidRPr="009750AC">
        <w:t>’</w:t>
      </w:r>
      <w:r w:rsidR="00132C5D" w:rsidRPr="009750AC">
        <w:t>e</w:t>
      </w:r>
      <w:r w:rsidR="00F66C9C" w:rsidRPr="009750AC">
        <w:t>xamen</w:t>
      </w:r>
      <w:r w:rsidRPr="009750AC">
        <w:t xml:space="preserve"> </w:t>
      </w:r>
      <w:r w:rsidR="00132C5D" w:rsidRPr="009750AC">
        <w:t xml:space="preserve">technique et </w:t>
      </w:r>
      <w:r w:rsidR="00FB29BA" w:rsidRPr="009750AC">
        <w:t>f</w:t>
      </w:r>
      <w:r w:rsidR="00132C5D" w:rsidRPr="009750AC">
        <w:t xml:space="preserve">ormulaire </w:t>
      </w:r>
      <w:r w:rsidRPr="009750AC">
        <w:t xml:space="preserve">UPOV </w:t>
      </w:r>
      <w:r w:rsidR="00132C5D" w:rsidRPr="009750AC">
        <w:t>de d</w:t>
      </w:r>
      <w:r w:rsidR="005A7504" w:rsidRPr="009750AC">
        <w:t>escription variétale</w:t>
      </w:r>
      <w:r w:rsidRPr="009750AC">
        <w:t>”</w:t>
      </w:r>
      <w:r w:rsidR="00C32A9B" w:rsidRPr="009750AC">
        <w:t>.</w:t>
      </w:r>
    </w:p>
    <w:p w14:paraId="3468A799" w14:textId="77777777" w:rsidR="00C32A9B" w:rsidRPr="009750AC" w:rsidRDefault="00C32A9B" w:rsidP="0017728F"/>
    <w:p w14:paraId="65ACAD06" w14:textId="56030942" w:rsidR="00723DBB" w:rsidRPr="009750AC" w:rsidRDefault="00C32A9B" w:rsidP="00723DBB">
      <w:r w:rsidRPr="009750AC">
        <w:fldChar w:fldCharType="begin"/>
      </w:r>
      <w:r w:rsidRPr="009750AC">
        <w:instrText xml:space="preserve"> LISTNUM  LegalDefault \l 1 \s </w:instrText>
      </w:r>
      <w:r w:rsidRPr="009750AC">
        <w:fldChar w:fldCharType="end"/>
      </w:r>
      <w:r w:rsidRPr="009750AC">
        <w:tab/>
      </w:r>
      <w:r w:rsidR="0095660A" w:rsidRPr="009750AC">
        <w:t>Le TWO,</w:t>
      </w:r>
      <w:r w:rsidR="00A12CF9" w:rsidRPr="009750AC">
        <w:t xml:space="preserve"> le TWV</w:t>
      </w:r>
      <w:r w:rsidR="0095660A" w:rsidRPr="009750AC">
        <w:t>,</w:t>
      </w:r>
      <w:r w:rsidR="00A12CF9" w:rsidRPr="009750AC">
        <w:t xml:space="preserve"> le TWA</w:t>
      </w:r>
      <w:r w:rsidR="0095660A" w:rsidRPr="009750AC">
        <w:t xml:space="preserve"> et</w:t>
      </w:r>
      <w:r w:rsidR="00A12CF9" w:rsidRPr="009750AC">
        <w:t xml:space="preserve"> le TWF</w:t>
      </w:r>
      <w:r w:rsidRPr="009750AC">
        <w:t xml:space="preserve"> </w:t>
      </w:r>
      <w:r w:rsidR="00132C5D" w:rsidRPr="009750AC">
        <w:t>ont accepté</w:t>
      </w:r>
      <w:r w:rsidR="00723DBB" w:rsidRPr="009750AC">
        <w:rPr>
          <w:rStyle w:val="FootnoteReference"/>
          <w:rFonts w:eastAsiaTheme="minorEastAsia"/>
        </w:rPr>
        <w:footnoteReference w:id="7"/>
      </w:r>
      <w:r w:rsidR="00723DBB" w:rsidRPr="009750AC">
        <w:t xml:space="preserve"> </w:t>
      </w:r>
      <w:r w:rsidR="00132C5D" w:rsidRPr="009750AC">
        <w:t>la ré</w:t>
      </w:r>
      <w:r w:rsidR="00723DBB" w:rsidRPr="009750AC">
        <w:t xml:space="preserve">vision </w:t>
      </w:r>
      <w:r w:rsidR="00132C5D" w:rsidRPr="009750AC">
        <w:t>du</w:t>
      </w:r>
      <w:r w:rsidR="00723DBB" w:rsidRPr="009750AC">
        <w:t xml:space="preserve"> document</w:t>
      </w:r>
      <w:r w:rsidR="005D3D9D">
        <w:t> </w:t>
      </w:r>
      <w:r w:rsidR="00723DBB" w:rsidRPr="009750AC">
        <w:t xml:space="preserve">TGP/5, </w:t>
      </w:r>
      <w:r w:rsidR="00B774DB">
        <w:t>s</w:t>
      </w:r>
      <w:r w:rsidR="00A12CF9" w:rsidRPr="009750AC">
        <w:t>ection 6</w:t>
      </w:r>
      <w:r w:rsidR="00723DBB" w:rsidRPr="009750AC">
        <w:t xml:space="preserve">, </w:t>
      </w:r>
      <w:r w:rsidR="00132C5D" w:rsidRPr="009750AC">
        <w:t xml:space="preserve">sur la </w:t>
      </w:r>
      <w:r w:rsidR="00723DBB" w:rsidRPr="009750AC">
        <w:t>bas</w:t>
      </w:r>
      <w:r w:rsidR="00132C5D" w:rsidRPr="009750AC">
        <w:t>e</w:t>
      </w:r>
      <w:r w:rsidR="00723DBB" w:rsidRPr="009750AC">
        <w:t xml:space="preserve"> </w:t>
      </w:r>
      <w:r w:rsidR="00132C5D" w:rsidRPr="009750AC">
        <w:t>du</w:t>
      </w:r>
      <w:r w:rsidR="00723DBB" w:rsidRPr="009750AC">
        <w:t xml:space="preserve"> document</w:t>
      </w:r>
      <w:r w:rsidR="005D3D9D">
        <w:t> </w:t>
      </w:r>
      <w:r w:rsidR="00723DBB" w:rsidRPr="009750AC">
        <w:t xml:space="preserve">TGP/5, </w:t>
      </w:r>
      <w:r w:rsidR="00B774DB">
        <w:t>s</w:t>
      </w:r>
      <w:r w:rsidR="00A12CF9" w:rsidRPr="009750AC">
        <w:t>ection 6</w:t>
      </w:r>
      <w:r w:rsidR="00723DBB" w:rsidRPr="009750AC">
        <w:t>/5 Draft</w:t>
      </w:r>
      <w:r w:rsidR="003B1910">
        <w:t> </w:t>
      </w:r>
      <w:r w:rsidR="00723DBB" w:rsidRPr="009750AC">
        <w:t xml:space="preserve">1, </w:t>
      </w:r>
      <w:r w:rsidR="009D5E36" w:rsidRPr="009750AC">
        <w:t>avec l</w:t>
      </w:r>
      <w:r w:rsidR="00A12CF9" w:rsidRPr="009750AC">
        <w:t>’</w:t>
      </w:r>
      <w:r w:rsidR="009D5E36" w:rsidRPr="009750AC">
        <w:t xml:space="preserve">amendement suivant </w:t>
      </w:r>
      <w:r w:rsidR="00723DBB" w:rsidRPr="009750AC">
        <w:t>propos</w:t>
      </w:r>
      <w:r w:rsidR="009D5E36" w:rsidRPr="009750AC">
        <w:t>é</w:t>
      </w:r>
      <w:r w:rsidR="00723DBB" w:rsidRPr="009750AC">
        <w:t xml:space="preserve"> </w:t>
      </w:r>
      <w:r w:rsidR="009D5E36" w:rsidRPr="009750AC">
        <w:t>par</w:t>
      </w:r>
      <w:r w:rsidR="00A12CF9" w:rsidRPr="009750AC">
        <w:t xml:space="preserve"> le TWA</w:t>
      </w:r>
      <w:r w:rsidR="00723DBB" w:rsidRPr="009750AC">
        <w:t xml:space="preserve"> </w:t>
      </w:r>
      <w:r w:rsidR="009D5E36" w:rsidRPr="009750AC">
        <w:t xml:space="preserve">relativement aux </w:t>
      </w:r>
      <w:r w:rsidR="008F3374" w:rsidRPr="009750AC">
        <w:t>précisions concernant le</w:t>
      </w:r>
      <w:r w:rsidR="00723DBB" w:rsidRPr="009750AC">
        <w:t xml:space="preserve"> </w:t>
      </w:r>
      <w:r w:rsidR="009D5E36" w:rsidRPr="009750AC">
        <w:t>point numéro</w:t>
      </w:r>
      <w:r w:rsidR="003B1910">
        <w:t> </w:t>
      </w:r>
      <w:r w:rsidR="00723DBB" w:rsidRPr="009750AC">
        <w:t>16</w:t>
      </w:r>
      <w:r w:rsidR="00B04C36" w:rsidRPr="009750AC">
        <w:t> </w:t>
      </w:r>
      <w:r w:rsidR="00723DBB" w:rsidRPr="009750AC">
        <w:t>:</w:t>
      </w:r>
    </w:p>
    <w:p w14:paraId="2C76BE56" w14:textId="77777777" w:rsidR="00723DBB" w:rsidRPr="009750AC" w:rsidRDefault="00723DBB" w:rsidP="00723DBB"/>
    <w:p w14:paraId="6270A615" w14:textId="11EE503E" w:rsidR="00723DBB" w:rsidRPr="007D0D8A" w:rsidRDefault="00723DBB" w:rsidP="00723DBB">
      <w:pPr>
        <w:ind w:left="567" w:right="567"/>
        <w:rPr>
          <w:sz w:val="18"/>
          <w:szCs w:val="18"/>
        </w:rPr>
      </w:pPr>
      <w:r w:rsidRPr="007D0D8A">
        <w:rPr>
          <w:rFonts w:cs="Arial"/>
          <w:sz w:val="18"/>
          <w:szCs w:val="18"/>
        </w:rPr>
        <w:t>“i)</w:t>
      </w:r>
      <w:r w:rsidRPr="007D0D8A">
        <w:rPr>
          <w:rFonts w:cs="Arial"/>
          <w:sz w:val="18"/>
          <w:szCs w:val="18"/>
        </w:rPr>
        <w:tab/>
      </w:r>
      <w:bookmarkStart w:id="33" w:name="_Hlk209105714"/>
      <w:r w:rsidR="0080075B" w:rsidRPr="007D0D8A">
        <w:rPr>
          <w:rFonts w:cs="Arial"/>
          <w:strike/>
          <w:sz w:val="18"/>
          <w:szCs w:val="18"/>
          <w:highlight w:val="lightGray"/>
        </w:rPr>
        <w:t>Une</w:t>
      </w:r>
      <w:r w:rsidR="0080075B" w:rsidRPr="007D0D8A">
        <w:rPr>
          <w:rFonts w:cs="Arial"/>
          <w:sz w:val="18"/>
          <w:szCs w:val="18"/>
        </w:rPr>
        <w:t xml:space="preserve"> </w:t>
      </w:r>
      <w:bookmarkEnd w:id="33"/>
      <w:r w:rsidR="009D5E36" w:rsidRPr="008B7408">
        <w:rPr>
          <w:rFonts w:cs="Arial"/>
          <w:sz w:val="18"/>
          <w:szCs w:val="18"/>
          <w:highlight w:val="lightGray"/>
          <w:u w:val="single"/>
        </w:rPr>
        <w:t>Les</w:t>
      </w:r>
      <w:r w:rsidR="009D5E36" w:rsidRPr="007D0D8A">
        <w:rPr>
          <w:rFonts w:cs="Arial"/>
          <w:sz w:val="18"/>
          <w:szCs w:val="18"/>
        </w:rPr>
        <w:t xml:space="preserve"> variété</w:t>
      </w:r>
      <w:r w:rsidR="009D5E36" w:rsidRPr="008B7408">
        <w:rPr>
          <w:rFonts w:cs="Arial"/>
          <w:sz w:val="18"/>
          <w:szCs w:val="18"/>
          <w:highlight w:val="lightGray"/>
          <w:u w:val="single"/>
        </w:rPr>
        <w:t>s</w:t>
      </w:r>
      <w:r w:rsidR="009D5E36" w:rsidRPr="007D0D8A">
        <w:rPr>
          <w:rFonts w:cs="Arial"/>
          <w:sz w:val="18"/>
          <w:szCs w:val="18"/>
        </w:rPr>
        <w:t xml:space="preserve"> similaire</w:t>
      </w:r>
      <w:r w:rsidR="009D5E36" w:rsidRPr="008B7408">
        <w:rPr>
          <w:rFonts w:cs="Arial"/>
          <w:sz w:val="18"/>
          <w:szCs w:val="18"/>
          <w:highlight w:val="lightGray"/>
          <w:u w:val="single"/>
        </w:rPr>
        <w:t>s</w:t>
      </w:r>
      <w:r w:rsidR="009D5E36" w:rsidRPr="007D0D8A">
        <w:rPr>
          <w:rFonts w:cs="Arial"/>
          <w:sz w:val="18"/>
          <w:szCs w:val="18"/>
        </w:rPr>
        <w:t xml:space="preserve"> doi</w:t>
      </w:r>
      <w:r w:rsidR="009D5E36" w:rsidRPr="008B7408">
        <w:rPr>
          <w:rFonts w:cs="Arial"/>
          <w:sz w:val="18"/>
          <w:szCs w:val="18"/>
          <w:highlight w:val="lightGray"/>
          <w:u w:val="single"/>
        </w:rPr>
        <w:t>ven</w:t>
      </w:r>
      <w:r w:rsidR="009D5E36" w:rsidRPr="007D0D8A">
        <w:rPr>
          <w:rFonts w:cs="Arial"/>
          <w:sz w:val="18"/>
          <w:szCs w:val="18"/>
        </w:rPr>
        <w:t>t être indiqué</w:t>
      </w:r>
      <w:r w:rsidR="007D5F4E" w:rsidRPr="007D0D8A">
        <w:rPr>
          <w:rFonts w:cs="Arial"/>
          <w:sz w:val="18"/>
          <w:szCs w:val="18"/>
        </w:rPr>
        <w:t>e</w:t>
      </w:r>
      <w:r w:rsidR="007D5F4E" w:rsidRPr="008B7408">
        <w:rPr>
          <w:rFonts w:cs="Arial"/>
          <w:sz w:val="18"/>
          <w:szCs w:val="18"/>
          <w:highlight w:val="lightGray"/>
          <w:u w:val="single"/>
        </w:rPr>
        <w:t>s</w:t>
      </w:r>
      <w:r w:rsidR="007D5F4E" w:rsidRPr="007D0D8A">
        <w:rPr>
          <w:rFonts w:cs="Arial"/>
          <w:sz w:val="18"/>
          <w:szCs w:val="18"/>
        </w:rPr>
        <w:t>.  Si</w:t>
      </w:r>
      <w:r w:rsidR="009D5E36" w:rsidRPr="007D0D8A">
        <w:rPr>
          <w:rFonts w:cs="Arial"/>
          <w:sz w:val="18"/>
          <w:szCs w:val="18"/>
        </w:rPr>
        <w:t xml:space="preserve"> aucune variété similaire n</w:t>
      </w:r>
      <w:r w:rsidR="00A12CF9" w:rsidRPr="007D0D8A">
        <w:rPr>
          <w:rFonts w:cs="Arial"/>
          <w:sz w:val="18"/>
          <w:szCs w:val="18"/>
        </w:rPr>
        <w:t>’</w:t>
      </w:r>
      <w:r w:rsidR="009D5E36" w:rsidRPr="007D0D8A">
        <w:rPr>
          <w:rFonts w:cs="Arial"/>
          <w:sz w:val="18"/>
          <w:szCs w:val="18"/>
        </w:rPr>
        <w:t xml:space="preserve">a été identifiée, </w:t>
      </w:r>
      <w:proofErr w:type="gramStart"/>
      <w:r w:rsidR="008B7408">
        <w:rPr>
          <w:rFonts w:cs="Arial"/>
          <w:sz w:val="18"/>
          <w:szCs w:val="18"/>
        </w:rPr>
        <w:t>‘</w:t>
      </w:r>
      <w:r w:rsidR="009D5E36" w:rsidRPr="007D0D8A">
        <w:rPr>
          <w:rFonts w:cs="Arial"/>
          <w:sz w:val="18"/>
          <w:szCs w:val="18"/>
        </w:rPr>
        <w:t>aucune</w:t>
      </w:r>
      <w:r w:rsidR="008B7408">
        <w:rPr>
          <w:rFonts w:cs="Arial"/>
          <w:sz w:val="18"/>
          <w:szCs w:val="18"/>
        </w:rPr>
        <w:t>’</w:t>
      </w:r>
      <w:r w:rsidR="009D5E36" w:rsidRPr="007D0D8A">
        <w:rPr>
          <w:rFonts w:cs="Arial"/>
          <w:sz w:val="18"/>
          <w:szCs w:val="18"/>
        </w:rPr>
        <w:t xml:space="preserve"> doit</w:t>
      </w:r>
      <w:proofErr w:type="gramEnd"/>
      <w:r w:rsidR="009D5E36" w:rsidRPr="007D0D8A">
        <w:rPr>
          <w:rFonts w:cs="Arial"/>
          <w:sz w:val="18"/>
          <w:szCs w:val="18"/>
        </w:rPr>
        <w:t xml:space="preserve"> être mentionné</w:t>
      </w:r>
      <w:r w:rsidRPr="007D0D8A">
        <w:rPr>
          <w:rFonts w:cs="Arial"/>
          <w:sz w:val="18"/>
          <w:szCs w:val="18"/>
        </w:rPr>
        <w:t>.”</w:t>
      </w:r>
    </w:p>
    <w:p w14:paraId="16A0605A" w14:textId="77777777" w:rsidR="00723DBB" w:rsidRPr="009750AC" w:rsidRDefault="00723DBB" w:rsidP="00723DBB">
      <w:pPr>
        <w:rPr>
          <w:sz w:val="18"/>
          <w:szCs w:val="18"/>
        </w:rPr>
      </w:pPr>
    </w:p>
    <w:p w14:paraId="219D25AD" w14:textId="196B1925" w:rsidR="00723DBB" w:rsidRPr="009750AC" w:rsidRDefault="00723DBB" w:rsidP="00723DBB">
      <w:r w:rsidRPr="009750AC">
        <w:fldChar w:fldCharType="begin"/>
      </w:r>
      <w:r w:rsidRPr="009750AC">
        <w:instrText xml:space="preserve"> LISTNUM  LegalDefault \l 1 \s </w:instrText>
      </w:r>
      <w:r w:rsidRPr="009750AC">
        <w:fldChar w:fldCharType="end"/>
      </w:r>
      <w:r w:rsidRPr="009750AC">
        <w:tab/>
      </w:r>
      <w:r w:rsidR="00A87E18" w:rsidRPr="009750AC">
        <w:t>L</w:t>
      </w:r>
      <w:r w:rsidRPr="009750AC">
        <w:t xml:space="preserve">e TWO </w:t>
      </w:r>
      <w:r w:rsidR="00A87E18" w:rsidRPr="009750AC">
        <w:t>a examiné les modalités de transmission d</w:t>
      </w:r>
      <w:r w:rsidR="00A12CF9" w:rsidRPr="009750AC">
        <w:t>’</w:t>
      </w:r>
      <w:r w:rsidRPr="009750AC">
        <w:t>information</w:t>
      </w:r>
      <w:r w:rsidR="00A87E18" w:rsidRPr="009750AC">
        <w:t>s</w:t>
      </w:r>
      <w:r w:rsidRPr="009750AC">
        <w:t xml:space="preserve"> </w:t>
      </w:r>
      <w:r w:rsidR="00D23802" w:rsidRPr="009750AC">
        <w:t xml:space="preserve">qui </w:t>
      </w:r>
      <w:r w:rsidR="00A87E18" w:rsidRPr="009750AC">
        <w:t>figur</w:t>
      </w:r>
      <w:r w:rsidR="00D23802" w:rsidRPr="009750AC">
        <w:t>e</w:t>
      </w:r>
      <w:r w:rsidR="00A87E18" w:rsidRPr="009750AC">
        <w:t>nt dans l</w:t>
      </w:r>
      <w:r w:rsidRPr="009750AC">
        <w:t>e “</w:t>
      </w:r>
      <w:r w:rsidR="00A87E18" w:rsidRPr="009750AC">
        <w:t xml:space="preserve">Rapport </w:t>
      </w:r>
      <w:r w:rsidRPr="009750AC">
        <w:t xml:space="preserve">UPOV </w:t>
      </w:r>
      <w:r w:rsidR="00A87E18" w:rsidRPr="009750AC">
        <w:t>d</w:t>
      </w:r>
      <w:r w:rsidR="00A12CF9" w:rsidRPr="009750AC">
        <w:t>’</w:t>
      </w:r>
      <w:r w:rsidR="00A87E18" w:rsidRPr="009750AC">
        <w:t>examen technique</w:t>
      </w:r>
      <w:r w:rsidRPr="009750AC">
        <w:t xml:space="preserve">” </w:t>
      </w:r>
      <w:r w:rsidR="00D23802" w:rsidRPr="009750AC">
        <w:t xml:space="preserve">concernant </w:t>
      </w:r>
      <w:r w:rsidR="00A328B8" w:rsidRPr="009750AC">
        <w:t>l</w:t>
      </w:r>
      <w:r w:rsidRPr="009750AC">
        <w:t>e “</w:t>
      </w:r>
      <w:r w:rsidR="00A328B8" w:rsidRPr="009750AC">
        <w:t>Service ayant établi le rapport d</w:t>
      </w:r>
      <w:r w:rsidR="00A12CF9" w:rsidRPr="009750AC">
        <w:t>’</w:t>
      </w:r>
      <w:r w:rsidR="00A328B8" w:rsidRPr="009750AC">
        <w:t>examen</w:t>
      </w:r>
      <w:r w:rsidRPr="009750AC">
        <w:t xml:space="preserve">” </w:t>
      </w:r>
      <w:r w:rsidR="00A328B8" w:rsidRPr="009750AC">
        <w:t>et a décidé qu</w:t>
      </w:r>
      <w:r w:rsidR="00A12CF9" w:rsidRPr="009750AC">
        <w:t>’</w:t>
      </w:r>
      <w:r w:rsidR="00A328B8" w:rsidRPr="009750AC">
        <w:t>il devrait normalement s</w:t>
      </w:r>
      <w:r w:rsidR="00A12CF9" w:rsidRPr="009750AC">
        <w:t>’</w:t>
      </w:r>
      <w:r w:rsidR="00A328B8" w:rsidRPr="009750AC">
        <w:t>agir du service ayant mené l</w:t>
      </w:r>
      <w:r w:rsidR="00A12CF9" w:rsidRPr="009750AC">
        <w:t>’</w:t>
      </w:r>
      <w:r w:rsidR="00A328B8" w:rsidRPr="009750AC">
        <w:t>examen technique</w:t>
      </w:r>
      <w:r w:rsidRPr="009750AC">
        <w:t>.</w:t>
      </w:r>
    </w:p>
    <w:p w14:paraId="24BB348B" w14:textId="77777777" w:rsidR="00723DBB" w:rsidRPr="009750AC" w:rsidRDefault="00723DBB" w:rsidP="00723DBB"/>
    <w:p w14:paraId="6D25989E" w14:textId="29A9ED89" w:rsidR="00A12CF9" w:rsidRPr="009750AC" w:rsidRDefault="00723DBB" w:rsidP="00723DBB">
      <w:pPr>
        <w:keepLines/>
      </w:pPr>
      <w:r w:rsidRPr="009750AC">
        <w:fldChar w:fldCharType="begin"/>
      </w:r>
      <w:r w:rsidRPr="009750AC">
        <w:instrText xml:space="preserve"> LISTNUM  LegalDefault \l 1 \s </w:instrText>
      </w:r>
      <w:r w:rsidRPr="009750AC">
        <w:fldChar w:fldCharType="end"/>
      </w:r>
      <w:r w:rsidRPr="009750AC">
        <w:tab/>
      </w:r>
      <w:r w:rsidR="00A328B8" w:rsidRPr="009750AC">
        <w:t>L</w:t>
      </w:r>
      <w:r w:rsidRPr="009750AC">
        <w:t>e TWO a</w:t>
      </w:r>
      <w:r w:rsidR="00D14F58" w:rsidRPr="009750AC">
        <w:t xml:space="preserve"> décidé d</w:t>
      </w:r>
      <w:r w:rsidR="00A12CF9" w:rsidRPr="009750AC">
        <w:t>’</w:t>
      </w:r>
      <w:r w:rsidRPr="009750AC">
        <w:t>invite</w:t>
      </w:r>
      <w:r w:rsidR="00D14F58" w:rsidRPr="009750AC">
        <w:t>r</w:t>
      </w:r>
      <w:r w:rsidRPr="009750AC">
        <w:t xml:space="preserve"> </w:t>
      </w:r>
      <w:r w:rsidR="00D14F58" w:rsidRPr="009750AC">
        <w:t>l</w:t>
      </w:r>
      <w:r w:rsidR="00A12CF9" w:rsidRPr="009750AC">
        <w:t>’</w:t>
      </w:r>
      <w:r w:rsidR="00D14F58" w:rsidRPr="009750AC">
        <w:t>Union européenne à envisager d</w:t>
      </w:r>
      <w:r w:rsidR="00A12CF9" w:rsidRPr="009750AC">
        <w:t>’</w:t>
      </w:r>
      <w:r w:rsidR="00D14F58" w:rsidRPr="009750AC">
        <w:t xml:space="preserve">élaborer des propositions visant à traiter les </w:t>
      </w:r>
      <w:r w:rsidRPr="009750AC">
        <w:t xml:space="preserve">situations </w:t>
      </w:r>
      <w:r w:rsidR="00D14F58" w:rsidRPr="009750AC">
        <w:t xml:space="preserve">dans lesquelles des renseignements complémentaires </w:t>
      </w:r>
      <w:r w:rsidR="00897268" w:rsidRPr="009750AC">
        <w:t xml:space="preserve">devraient être apportés dans le </w:t>
      </w:r>
      <w:r w:rsidRPr="009750AC">
        <w:t>“</w:t>
      </w:r>
      <w:r w:rsidR="00897268" w:rsidRPr="009750AC">
        <w:t>Rapport UPOV d</w:t>
      </w:r>
      <w:r w:rsidR="00A12CF9" w:rsidRPr="009750AC">
        <w:t>’</w:t>
      </w:r>
      <w:r w:rsidR="00897268" w:rsidRPr="009750AC">
        <w:t>examen technique</w:t>
      </w:r>
      <w:r w:rsidRPr="009750AC">
        <w:t xml:space="preserve">”, </w:t>
      </w:r>
      <w:r w:rsidR="005C20C8" w:rsidRPr="009750AC">
        <w:t>aux fins d</w:t>
      </w:r>
      <w:r w:rsidR="00A12CF9" w:rsidRPr="009750AC">
        <w:t>’</w:t>
      </w:r>
      <w:r w:rsidR="005C20C8" w:rsidRPr="009750AC">
        <w:t>indiquer à quel moment l</w:t>
      </w:r>
      <w:r w:rsidR="00A12CF9" w:rsidRPr="009750AC">
        <w:t>’</w:t>
      </w:r>
      <w:r w:rsidR="005C20C8" w:rsidRPr="009750AC">
        <w:t>autorité qui soumet le rapport sur l</w:t>
      </w:r>
      <w:r w:rsidR="00A12CF9" w:rsidRPr="009750AC">
        <w:t>’</w:t>
      </w:r>
      <w:r w:rsidR="005C20C8" w:rsidRPr="009750AC">
        <w:t>examen technique n</w:t>
      </w:r>
      <w:r w:rsidR="00A12CF9" w:rsidRPr="009750AC">
        <w:t>’</w:t>
      </w:r>
      <w:r w:rsidR="005C20C8" w:rsidRPr="009750AC">
        <w:t xml:space="preserve">a pas été </w:t>
      </w:r>
      <w:r w:rsidR="0080075B" w:rsidRPr="009750AC">
        <w:t xml:space="preserve">la même que </w:t>
      </w:r>
      <w:r w:rsidR="005C20C8" w:rsidRPr="009750AC">
        <w:t>l</w:t>
      </w:r>
      <w:r w:rsidR="00A12CF9" w:rsidRPr="009750AC">
        <w:t>’</w:t>
      </w:r>
      <w:r w:rsidR="005C20C8" w:rsidRPr="009750AC">
        <w:t>autorité ayant mené l</w:t>
      </w:r>
      <w:r w:rsidR="00A12CF9" w:rsidRPr="009750AC">
        <w:t>’</w:t>
      </w:r>
      <w:r w:rsidR="00F66C9C" w:rsidRPr="009750AC">
        <w:t>examen</w:t>
      </w:r>
      <w:r w:rsidRPr="009750AC">
        <w:t>.</w:t>
      </w:r>
    </w:p>
    <w:p w14:paraId="49B2D6A7" w14:textId="1E603D8A" w:rsidR="00723DBB" w:rsidRPr="009750AC" w:rsidRDefault="00723DBB" w:rsidP="00723DBB"/>
    <w:p w14:paraId="6CE1A985" w14:textId="425DA2D6" w:rsidR="00723DBB" w:rsidRPr="009750AC" w:rsidRDefault="00723DBB" w:rsidP="00723DBB">
      <w:r w:rsidRPr="009750AC">
        <w:fldChar w:fldCharType="begin"/>
      </w:r>
      <w:r w:rsidRPr="009750AC">
        <w:instrText xml:space="preserve"> LISTNUM  LegalDefault \l 1 \s </w:instrText>
      </w:r>
      <w:r w:rsidRPr="009750AC">
        <w:fldChar w:fldCharType="end"/>
      </w:r>
      <w:r w:rsidRPr="009750AC">
        <w:tab/>
      </w:r>
      <w:r w:rsidR="005C20C8" w:rsidRPr="009750AC">
        <w:t>L</w:t>
      </w:r>
      <w:r w:rsidRPr="009750AC">
        <w:t xml:space="preserve">e TWO </w:t>
      </w:r>
      <w:r w:rsidR="005C20C8" w:rsidRPr="009750AC">
        <w:t xml:space="preserve">a réfléchi à la façon de fournir des renseignements sur les différences entre la variété </w:t>
      </w:r>
      <w:r w:rsidRPr="009750AC">
        <w:t xml:space="preserve">candidate </w:t>
      </w:r>
      <w:r w:rsidR="005C20C8" w:rsidRPr="009750AC">
        <w:t xml:space="preserve">et des variétés similaires </w:t>
      </w:r>
      <w:r w:rsidR="000D5637" w:rsidRPr="009750AC">
        <w:t xml:space="preserve">dans les cas où la </w:t>
      </w:r>
      <w:r w:rsidRPr="009750AC">
        <w:t>diff</w:t>
      </w:r>
      <w:r w:rsidR="000D5637" w:rsidRPr="009750AC">
        <w:t>é</w:t>
      </w:r>
      <w:r w:rsidRPr="009750AC">
        <w:t xml:space="preserve">rence </w:t>
      </w:r>
      <w:r w:rsidR="000D5637" w:rsidRPr="009750AC">
        <w:t xml:space="preserve">se base sur un caractère disponible </w:t>
      </w:r>
      <w:r w:rsidR="00431882" w:rsidRPr="009750AC">
        <w:t>uni</w:t>
      </w:r>
      <w:r w:rsidR="000D5637" w:rsidRPr="009750AC">
        <w:t>que</w:t>
      </w:r>
      <w:r w:rsidR="00431882" w:rsidRPr="009750AC">
        <w:t>ment</w:t>
      </w:r>
      <w:r w:rsidR="000D5637" w:rsidRPr="009750AC">
        <w:t xml:space="preserve"> dans les </w:t>
      </w:r>
      <w:r w:rsidRPr="009750AC">
        <w:t>“</w:t>
      </w:r>
      <w:r w:rsidR="000D5637" w:rsidRPr="009750AC">
        <w:t>Principes directeurs d</w:t>
      </w:r>
      <w:r w:rsidR="00A12CF9" w:rsidRPr="009750AC">
        <w:t>’</w:t>
      </w:r>
      <w:r w:rsidR="000D5637" w:rsidRPr="009750AC">
        <w:t>examen de l</w:t>
      </w:r>
      <w:r w:rsidR="00A12CF9" w:rsidRPr="009750AC">
        <w:t>’</w:t>
      </w:r>
      <w:r w:rsidR="000D5637" w:rsidRPr="009750AC">
        <w:t>autorité ayant établi le rapport d</w:t>
      </w:r>
      <w:r w:rsidR="00A12CF9" w:rsidRPr="009750AC">
        <w:t>’</w:t>
      </w:r>
      <w:r w:rsidR="000D5637" w:rsidRPr="009750AC">
        <w:t>examen</w:t>
      </w:r>
      <w:r w:rsidRPr="009750AC">
        <w:t xml:space="preserve">” </w:t>
      </w:r>
      <w:r w:rsidR="00431882" w:rsidRPr="009750AC">
        <w:t xml:space="preserve">et </w:t>
      </w:r>
      <w:r w:rsidR="0040039B" w:rsidRPr="009750AC">
        <w:t>non</w:t>
      </w:r>
      <w:r w:rsidR="00431882" w:rsidRPr="009750AC">
        <w:t xml:space="preserve"> dans les p</w:t>
      </w:r>
      <w:r w:rsidR="001C547B" w:rsidRPr="009750AC">
        <w:t>rincipes directeurs d</w:t>
      </w:r>
      <w:r w:rsidR="00A12CF9" w:rsidRPr="009750AC">
        <w:t>’</w:t>
      </w:r>
      <w:r w:rsidR="001C547B" w:rsidRPr="009750AC">
        <w:t xml:space="preserve">examen </w:t>
      </w:r>
      <w:r w:rsidR="00431882" w:rsidRPr="009750AC">
        <w:t>de l</w:t>
      </w:r>
      <w:r w:rsidR="00A12CF9" w:rsidRPr="009750AC">
        <w:t>’</w:t>
      </w:r>
      <w:r w:rsidR="00431882" w:rsidRPr="009750AC">
        <w:t>U</w:t>
      </w:r>
      <w:r w:rsidR="007D5F4E" w:rsidRPr="009750AC">
        <w:t>POV.  Le</w:t>
      </w:r>
      <w:r w:rsidR="00A12CF9" w:rsidRPr="009750AC">
        <w:t> TWO</w:t>
      </w:r>
      <w:r w:rsidRPr="009750AC">
        <w:t xml:space="preserve"> </w:t>
      </w:r>
      <w:r w:rsidR="00431882" w:rsidRPr="009750AC">
        <w:t xml:space="preserve">a rappelé les exigences </w:t>
      </w:r>
      <w:r w:rsidR="00315866" w:rsidRPr="009750AC">
        <w:t xml:space="preserve">portant sur les </w:t>
      </w:r>
      <w:r w:rsidR="00D16A1A" w:rsidRPr="009750AC">
        <w:t>caractères</w:t>
      </w:r>
      <w:r w:rsidRPr="009750AC">
        <w:t xml:space="preserve"> </w:t>
      </w:r>
      <w:r w:rsidR="00315866" w:rsidRPr="009750AC">
        <w:t>à utiliser dans l</w:t>
      </w:r>
      <w:r w:rsidR="00A12CF9" w:rsidRPr="009750AC">
        <w:t>’</w:t>
      </w:r>
      <w:r w:rsidR="006B4617" w:rsidRPr="009750AC">
        <w:t>examen</w:t>
      </w:r>
      <w:r w:rsidR="00B04C36" w:rsidRPr="009750AC">
        <w:t> </w:t>
      </w:r>
      <w:r w:rsidR="006B4617" w:rsidRPr="009750AC">
        <w:t>DHS</w:t>
      </w:r>
      <w:r w:rsidRPr="009750AC">
        <w:t xml:space="preserve">, </w:t>
      </w:r>
      <w:r w:rsidR="00315866" w:rsidRPr="009750AC">
        <w:t xml:space="preserve">établies dans le </w:t>
      </w:r>
      <w:r w:rsidRPr="009750AC">
        <w:t>document</w:t>
      </w:r>
      <w:r w:rsidR="005D3D9D">
        <w:t> </w:t>
      </w:r>
      <w:r w:rsidRPr="009750AC">
        <w:t>TG/1 “</w:t>
      </w:r>
      <w:r w:rsidR="00BA313A" w:rsidRPr="009750AC">
        <w:t>Introduction générale à l</w:t>
      </w:r>
      <w:r w:rsidR="00A12CF9" w:rsidRPr="009750AC">
        <w:t>’</w:t>
      </w:r>
      <w:r w:rsidR="00BA313A" w:rsidRPr="009750AC">
        <w:t>examen de la distinction, de l</w:t>
      </w:r>
      <w:r w:rsidR="00A12CF9" w:rsidRPr="009750AC">
        <w:t>’</w:t>
      </w:r>
      <w:r w:rsidR="00BA313A" w:rsidRPr="009750AC">
        <w:t>homogénéité et de la stabilité et à l</w:t>
      </w:r>
      <w:r w:rsidR="00A12CF9" w:rsidRPr="009750AC">
        <w:t>’</w:t>
      </w:r>
      <w:r w:rsidR="00BA313A" w:rsidRPr="009750AC">
        <w:t>harmonisation des descriptions des obtentions végétales</w:t>
      </w:r>
      <w:r w:rsidRPr="009750AC">
        <w:t xml:space="preserve">”, </w:t>
      </w:r>
      <w:r w:rsidR="00315866" w:rsidRPr="009750AC">
        <w:t xml:space="preserve">et </w:t>
      </w:r>
      <w:r w:rsidRPr="009750AC">
        <w:t>a</w:t>
      </w:r>
      <w:r w:rsidR="00315866" w:rsidRPr="009750AC">
        <w:t xml:space="preserve"> décidé qu</w:t>
      </w:r>
      <w:r w:rsidR="00A12CF9" w:rsidRPr="009750AC">
        <w:t>’</w:t>
      </w:r>
      <w:r w:rsidR="00315866" w:rsidRPr="009750AC">
        <w:t>il fa</w:t>
      </w:r>
      <w:r w:rsidR="00406335" w:rsidRPr="009750AC">
        <w:t>ut</w:t>
      </w:r>
      <w:r w:rsidR="00315866" w:rsidRPr="009750AC">
        <w:t xml:space="preserve"> indiquer les cas où un caractère pour lequel la variété </w:t>
      </w:r>
      <w:r w:rsidRPr="009750AC">
        <w:t>candidate diff</w:t>
      </w:r>
      <w:r w:rsidR="0040039B" w:rsidRPr="009750AC">
        <w:t>è</w:t>
      </w:r>
      <w:r w:rsidRPr="009750AC">
        <w:t>r</w:t>
      </w:r>
      <w:r w:rsidR="0040039B" w:rsidRPr="009750AC">
        <w:t>e</w:t>
      </w:r>
      <w:r w:rsidR="00315866" w:rsidRPr="009750AC">
        <w:t xml:space="preserve"> de la variété similaire </w:t>
      </w:r>
      <w:r w:rsidR="00406335" w:rsidRPr="009750AC">
        <w:t xml:space="preserve">ne figure que dans les </w:t>
      </w:r>
      <w:r w:rsidR="001C547B" w:rsidRPr="009750AC">
        <w:t>principes directeurs d</w:t>
      </w:r>
      <w:r w:rsidR="00A12CF9" w:rsidRPr="009750AC">
        <w:t>’</w:t>
      </w:r>
      <w:r w:rsidR="001C547B" w:rsidRPr="009750AC">
        <w:t xml:space="preserve">examen </w:t>
      </w:r>
      <w:r w:rsidR="00406335" w:rsidRPr="009750AC">
        <w:t>de l</w:t>
      </w:r>
      <w:r w:rsidR="00A12CF9" w:rsidRPr="009750AC">
        <w:t>’</w:t>
      </w:r>
      <w:r w:rsidR="00406335" w:rsidRPr="009750AC">
        <w:t>autorité qui établit le rapport d</w:t>
      </w:r>
      <w:r w:rsidR="00A12CF9" w:rsidRPr="009750AC">
        <w:t>’</w:t>
      </w:r>
      <w:r w:rsidR="00406335" w:rsidRPr="009750AC">
        <w:t>examen</w:t>
      </w:r>
      <w:r w:rsidRPr="009750AC">
        <w:t>.</w:t>
      </w:r>
    </w:p>
    <w:p w14:paraId="28313FE4" w14:textId="77777777" w:rsidR="00723DBB" w:rsidRPr="009750AC" w:rsidRDefault="00723DBB" w:rsidP="00C32A9B"/>
    <w:p w14:paraId="0E6A6D25" w14:textId="52AF9B7C" w:rsidR="00C32A9B" w:rsidRPr="009750AC" w:rsidRDefault="00C32A9B" w:rsidP="00C32A9B">
      <w:r w:rsidRPr="009750AC">
        <w:rPr>
          <w:i/>
          <w:iCs/>
        </w:rPr>
        <w:t>Propos</w:t>
      </w:r>
      <w:r w:rsidR="00406335" w:rsidRPr="009750AC">
        <w:rPr>
          <w:i/>
          <w:iCs/>
        </w:rPr>
        <w:t>ition</w:t>
      </w:r>
    </w:p>
    <w:p w14:paraId="23E9CC15" w14:textId="77777777" w:rsidR="00C32A9B" w:rsidRPr="009750AC" w:rsidRDefault="00C32A9B" w:rsidP="00C32A9B"/>
    <w:p w14:paraId="7ADC04AF" w14:textId="6649B6FF" w:rsidR="00723DBB" w:rsidRPr="009750AC" w:rsidRDefault="00C32A9B" w:rsidP="0017728F">
      <w:r w:rsidRPr="009750AC">
        <w:fldChar w:fldCharType="begin"/>
      </w:r>
      <w:r w:rsidRPr="009750AC">
        <w:instrText xml:space="preserve"> LISTNUM  LegalDefault \l 1 \s </w:instrText>
      </w:r>
      <w:r w:rsidRPr="009750AC">
        <w:fldChar w:fldCharType="end"/>
      </w:r>
      <w:r w:rsidRPr="009750AC">
        <w:tab/>
      </w:r>
      <w:r w:rsidR="00406335" w:rsidRPr="009750AC">
        <w:t xml:space="preserve">Sur la </w:t>
      </w:r>
      <w:r w:rsidRPr="009750AC">
        <w:t>bas</w:t>
      </w:r>
      <w:r w:rsidR="00406335" w:rsidRPr="009750AC">
        <w:t>e</w:t>
      </w:r>
      <w:r w:rsidRPr="009750AC">
        <w:t xml:space="preserve"> </w:t>
      </w:r>
      <w:r w:rsidR="00406335" w:rsidRPr="009750AC">
        <w:t>des</w:t>
      </w:r>
      <w:r w:rsidRPr="009750AC">
        <w:t xml:space="preserve"> amend</w:t>
      </w:r>
      <w:r w:rsidR="00406335" w:rsidRPr="009750AC">
        <w:t>e</w:t>
      </w:r>
      <w:r w:rsidRPr="009750AC">
        <w:t>ments a</w:t>
      </w:r>
      <w:r w:rsidR="00406335" w:rsidRPr="009750AC">
        <w:t>pprouvés par</w:t>
      </w:r>
      <w:r w:rsidR="00A12CF9" w:rsidRPr="009750AC">
        <w:t xml:space="preserve"> les TWP</w:t>
      </w:r>
      <w:r w:rsidR="00406335" w:rsidRPr="009750AC">
        <w:t xml:space="preserve"> à leurs</w:t>
      </w:r>
      <w:r w:rsidRPr="009750AC">
        <w:t xml:space="preserve"> sessions </w:t>
      </w:r>
      <w:r w:rsidR="00A12CF9" w:rsidRPr="009750AC">
        <w:t>de 2025</w:t>
      </w:r>
      <w:r w:rsidRPr="009750AC">
        <w:t xml:space="preserve"> (</w:t>
      </w:r>
      <w:r w:rsidR="00406335" w:rsidRPr="009750AC">
        <w:t xml:space="preserve">voir les </w:t>
      </w:r>
      <w:r w:rsidR="00A12CF9" w:rsidRPr="009750AC">
        <w:t>paragraphes 4</w:t>
      </w:r>
      <w:r w:rsidRPr="009750AC">
        <w:t xml:space="preserve"> </w:t>
      </w:r>
      <w:r w:rsidR="00406335" w:rsidRPr="009750AC">
        <w:t>et</w:t>
      </w:r>
      <w:r w:rsidRPr="009750AC">
        <w:t xml:space="preserve"> 5 </w:t>
      </w:r>
      <w:r w:rsidR="00406335" w:rsidRPr="009750AC">
        <w:t>ci</w:t>
      </w:r>
      <w:r w:rsidR="00297507">
        <w:noBreakHyphen/>
      </w:r>
      <w:r w:rsidR="00406335" w:rsidRPr="009750AC">
        <w:t>dessus</w:t>
      </w:r>
      <w:r w:rsidRPr="009750AC">
        <w:t xml:space="preserve">), </w:t>
      </w:r>
      <w:r w:rsidR="00406335" w:rsidRPr="009750AC">
        <w:t>l</w:t>
      </w:r>
      <w:r w:rsidRPr="009750AC">
        <w:t>e</w:t>
      </w:r>
      <w:r w:rsidR="00A12CF9" w:rsidRPr="009750AC">
        <w:t> TC</w:t>
      </w:r>
      <w:r w:rsidRPr="009750AC">
        <w:t xml:space="preserve"> </w:t>
      </w:r>
      <w:r w:rsidR="00406335" w:rsidRPr="009750AC">
        <w:t>et</w:t>
      </w:r>
      <w:r w:rsidR="00A12CF9" w:rsidRPr="009750AC">
        <w:t xml:space="preserve"> le CAJ</w:t>
      </w:r>
      <w:r w:rsidR="00A31F8B" w:rsidRPr="009750AC">
        <w:t xml:space="preserve"> </w:t>
      </w:r>
      <w:r w:rsidR="00406335" w:rsidRPr="009750AC">
        <w:t xml:space="preserve">sont invités à examiner le </w:t>
      </w:r>
      <w:r w:rsidRPr="009750AC">
        <w:t>Draft</w:t>
      </w:r>
      <w:r w:rsidR="003B1910">
        <w:t> </w:t>
      </w:r>
      <w:r w:rsidRPr="009750AC">
        <w:t xml:space="preserve">2 </w:t>
      </w:r>
      <w:r w:rsidR="00ED20AB" w:rsidRPr="009750AC">
        <w:t>du</w:t>
      </w:r>
      <w:r w:rsidRPr="009750AC">
        <w:t xml:space="preserve"> document</w:t>
      </w:r>
      <w:r w:rsidR="005D3D9D">
        <w:t> </w:t>
      </w:r>
      <w:r w:rsidRPr="009750AC">
        <w:t>TGP/5 “Exp</w:t>
      </w:r>
      <w:r w:rsidR="00ED20AB" w:rsidRPr="009750AC">
        <w:t>é</w:t>
      </w:r>
      <w:r w:rsidRPr="009750AC">
        <w:t xml:space="preserve">rience </w:t>
      </w:r>
      <w:r w:rsidR="00ED20AB" w:rsidRPr="009750AC">
        <w:t>et</w:t>
      </w:r>
      <w:r w:rsidRPr="009750AC">
        <w:t xml:space="preserve"> </w:t>
      </w:r>
      <w:r w:rsidR="00ED20AB" w:rsidRPr="009750AC">
        <w:t>c</w:t>
      </w:r>
      <w:r w:rsidRPr="009750AC">
        <w:t>oop</w:t>
      </w:r>
      <w:r w:rsidR="00ED20AB" w:rsidRPr="009750AC">
        <w:t>é</w:t>
      </w:r>
      <w:r w:rsidRPr="009750AC">
        <w:t xml:space="preserve">ration </w:t>
      </w:r>
      <w:r w:rsidR="00ED20AB" w:rsidRPr="009750AC">
        <w:t>en matière d</w:t>
      </w:r>
      <w:r w:rsidR="00A12CF9" w:rsidRPr="009750AC">
        <w:t>’</w:t>
      </w:r>
      <w:r w:rsidR="00ED20AB" w:rsidRPr="009750AC">
        <w:t>ex</w:t>
      </w:r>
      <w:r w:rsidR="00943390" w:rsidRPr="009750AC">
        <w:t>amen</w:t>
      </w:r>
      <w:r w:rsidR="00B04C36" w:rsidRPr="009750AC">
        <w:t> </w:t>
      </w:r>
      <w:r w:rsidR="00943390" w:rsidRPr="009750AC">
        <w:t>DHS</w:t>
      </w:r>
      <w:r w:rsidRPr="009750AC">
        <w:t xml:space="preserve">”, </w:t>
      </w:r>
      <w:r w:rsidR="00C85EC6">
        <w:t>S</w:t>
      </w:r>
      <w:r w:rsidR="00C85EC6" w:rsidRPr="009750AC">
        <w:t>ection </w:t>
      </w:r>
      <w:r w:rsidRPr="009750AC">
        <w:t>6/5 “</w:t>
      </w:r>
      <w:r w:rsidR="00897268" w:rsidRPr="009750AC">
        <w:t>Rapport UPOV d</w:t>
      </w:r>
      <w:r w:rsidR="00A12CF9" w:rsidRPr="009750AC">
        <w:t>’</w:t>
      </w:r>
      <w:r w:rsidR="00897268" w:rsidRPr="009750AC">
        <w:t>examen technique</w:t>
      </w:r>
      <w:r w:rsidRPr="009750AC">
        <w:t xml:space="preserve"> </w:t>
      </w:r>
      <w:r w:rsidR="00ED20AB" w:rsidRPr="009750AC">
        <w:t>et</w:t>
      </w:r>
      <w:r w:rsidRPr="009750AC">
        <w:t xml:space="preserve"> </w:t>
      </w:r>
      <w:r w:rsidR="00653FF8" w:rsidRPr="009750AC">
        <w:t>f</w:t>
      </w:r>
      <w:r w:rsidR="00ED20AB" w:rsidRPr="009750AC">
        <w:t xml:space="preserve">ormulaire </w:t>
      </w:r>
      <w:r w:rsidRPr="009750AC">
        <w:t xml:space="preserve">UPOV </w:t>
      </w:r>
      <w:r w:rsidR="00ED20AB" w:rsidRPr="009750AC">
        <w:t>de d</w:t>
      </w:r>
      <w:r w:rsidR="005A7504" w:rsidRPr="009750AC">
        <w:t>escription variétale</w:t>
      </w:r>
      <w:r w:rsidRPr="009750AC">
        <w:t xml:space="preserve">”, </w:t>
      </w:r>
      <w:r w:rsidR="00ED20AB" w:rsidRPr="009750AC">
        <w:t xml:space="preserve">qui sera soumis pour adoption au </w:t>
      </w:r>
      <w:r w:rsidR="005D1DD1" w:rsidRPr="009750AC">
        <w:t>Conseil</w:t>
      </w:r>
      <w:r w:rsidR="00ED20AB" w:rsidRPr="009750AC">
        <w:t xml:space="preserve"> à l</w:t>
      </w:r>
      <w:r w:rsidR="00A12CF9" w:rsidRPr="009750AC">
        <w:t>’</w:t>
      </w:r>
      <w:r w:rsidR="00ED20AB" w:rsidRPr="009750AC">
        <w:t>occasion de sa cinquante</w:t>
      </w:r>
      <w:r w:rsidR="00297507">
        <w:noBreakHyphen/>
      </w:r>
      <w:r w:rsidR="00ED20AB" w:rsidRPr="009750AC">
        <w:t>neuv</w:t>
      </w:r>
      <w:r w:rsidR="00A12CF9" w:rsidRPr="009750AC">
        <w:t>ième session</w:t>
      </w:r>
      <w:r w:rsidR="00ED20AB" w:rsidRPr="009750AC">
        <w:t xml:space="preserve"> ordinaire, sous réserve de </w:t>
      </w:r>
      <w:r w:rsidR="00122C56" w:rsidRPr="009750AC">
        <w:t>l</w:t>
      </w:r>
      <w:r w:rsidR="00A12CF9" w:rsidRPr="009750AC">
        <w:t>’</w:t>
      </w:r>
      <w:r w:rsidR="00122C56" w:rsidRPr="009750AC">
        <w:t>approba</w:t>
      </w:r>
      <w:r w:rsidR="00ED20AB" w:rsidRPr="009750AC">
        <w:t xml:space="preserve">tion </w:t>
      </w:r>
      <w:r w:rsidR="00122C56" w:rsidRPr="009750AC">
        <w:t>du</w:t>
      </w:r>
      <w:r w:rsidR="00A12CF9" w:rsidRPr="009750AC">
        <w:t> TC</w:t>
      </w:r>
      <w:r w:rsidRPr="009750AC">
        <w:t xml:space="preserve"> </w:t>
      </w:r>
      <w:r w:rsidR="00ED20AB" w:rsidRPr="009750AC">
        <w:t>et</w:t>
      </w:r>
      <w:r w:rsidR="00A12CF9" w:rsidRPr="009750AC">
        <w:t xml:space="preserve"> du CAJ</w:t>
      </w:r>
      <w:r w:rsidRPr="009750AC">
        <w:t xml:space="preserve"> </w:t>
      </w:r>
      <w:r w:rsidR="00ED20AB" w:rsidRPr="009750AC">
        <w:t>à leurs</w:t>
      </w:r>
      <w:r w:rsidRPr="009750AC">
        <w:t xml:space="preserve"> sessions </w:t>
      </w:r>
      <w:r w:rsidR="00A12CF9" w:rsidRPr="009750AC">
        <w:t>de 2025</w:t>
      </w:r>
      <w:r w:rsidRPr="009750AC">
        <w:t>.</w:t>
      </w:r>
    </w:p>
    <w:p w14:paraId="1FB9BF95" w14:textId="77777777" w:rsidR="009E6766" w:rsidRPr="009750AC" w:rsidRDefault="009E6766" w:rsidP="0017728F"/>
    <w:p w14:paraId="3AA115DB" w14:textId="77777777" w:rsidR="009E6766" w:rsidRPr="009750AC" w:rsidRDefault="009E6766" w:rsidP="0017728F"/>
    <w:p w14:paraId="5E6C60A0" w14:textId="77777777" w:rsidR="009E6766" w:rsidRPr="009750AC" w:rsidRDefault="009E6766" w:rsidP="0017728F"/>
    <w:p w14:paraId="396AE7E6" w14:textId="41AFA279" w:rsidR="009E6766" w:rsidRPr="009750AC" w:rsidRDefault="009E6766" w:rsidP="009E6766">
      <w:pPr>
        <w:jc w:val="right"/>
      </w:pPr>
      <w:r w:rsidRPr="009750AC">
        <w:t>[</w:t>
      </w:r>
      <w:r w:rsidR="00F040B0" w:rsidRPr="009750AC">
        <w:t>L</w:t>
      </w:r>
      <w:r w:rsidR="00A12CF9" w:rsidRPr="009750AC">
        <w:t>’annexe </w:t>
      </w:r>
      <w:r w:rsidR="00F11369">
        <w:t>II</w:t>
      </w:r>
      <w:r w:rsidRPr="009750AC">
        <w:t xml:space="preserve"> s</w:t>
      </w:r>
      <w:r w:rsidR="00ED20AB" w:rsidRPr="009750AC">
        <w:t>uit</w:t>
      </w:r>
      <w:r w:rsidRPr="009750AC">
        <w:t>]</w:t>
      </w:r>
    </w:p>
    <w:p w14:paraId="462DA7C3" w14:textId="6939EED6" w:rsidR="00A62274" w:rsidRPr="009750AC" w:rsidRDefault="00A62274">
      <w:pPr>
        <w:jc w:val="left"/>
      </w:pPr>
    </w:p>
    <w:p w14:paraId="050AE6E2" w14:textId="77777777" w:rsidR="00D72ED1" w:rsidRPr="009750AC" w:rsidRDefault="00D72ED1" w:rsidP="009E6766">
      <w:pPr>
        <w:sectPr w:rsidR="00D72ED1" w:rsidRPr="009750AC" w:rsidSect="00A12CF9">
          <w:headerReference w:type="default" r:id="rId11"/>
          <w:headerReference w:type="first" r:id="rId12"/>
          <w:footnotePr>
            <w:numRestart w:val="eachSect"/>
          </w:footnotePr>
          <w:pgSz w:w="11907" w:h="16840" w:code="9"/>
          <w:pgMar w:top="510" w:right="1134" w:bottom="1134" w:left="1134" w:header="510" w:footer="680" w:gutter="0"/>
          <w:pgNumType w:start="1"/>
          <w:cols w:space="720"/>
          <w:titlePg/>
          <w:docGrid w:linePitch="272"/>
        </w:sectPr>
      </w:pPr>
    </w:p>
    <w:p w14:paraId="6257965A" w14:textId="5708E441" w:rsidR="009E6766" w:rsidRPr="009750AC" w:rsidRDefault="00F040B0" w:rsidP="00D72ED1">
      <w:pPr>
        <w:jc w:val="center"/>
      </w:pPr>
      <w:r w:rsidRPr="009750AC">
        <w:lastRenderedPageBreak/>
        <w:t>ANNEXE</w:t>
      </w:r>
      <w:r w:rsidR="003B1910">
        <w:t> </w:t>
      </w:r>
      <w:r w:rsidR="00F11369">
        <w:t>II</w:t>
      </w:r>
    </w:p>
    <w:p w14:paraId="1A29D296" w14:textId="77777777" w:rsidR="00D72ED1" w:rsidRPr="009750AC" w:rsidRDefault="00D72ED1" w:rsidP="00D72ED1">
      <w:pPr>
        <w:jc w:val="center"/>
      </w:pPr>
    </w:p>
    <w:p w14:paraId="2CF23968" w14:textId="0D375DC2" w:rsidR="00D72ED1" w:rsidRPr="009750AC" w:rsidRDefault="00D72ED1" w:rsidP="00D72ED1">
      <w:pPr>
        <w:jc w:val="center"/>
      </w:pPr>
      <w:r w:rsidRPr="009750AC">
        <w:t>DOCUMENT</w:t>
      </w:r>
      <w:r w:rsidR="005D3D9D">
        <w:t> </w:t>
      </w:r>
      <w:r w:rsidRPr="009750AC">
        <w:t>TGP/7 “</w:t>
      </w:r>
      <w:r w:rsidR="005D3D9D">
        <w:t>É</w:t>
      </w:r>
      <w:r w:rsidR="00053BC2" w:rsidRPr="009750AC">
        <w:t>LABORATION DES PRINCIPES</w:t>
      </w:r>
      <w:r w:rsidR="001C547B" w:rsidRPr="009750AC">
        <w:t xml:space="preserve"> DIRECTEURS D</w:t>
      </w:r>
      <w:r w:rsidR="00A12CF9" w:rsidRPr="009750AC">
        <w:t>’</w:t>
      </w:r>
      <w:r w:rsidR="001C547B" w:rsidRPr="009750AC">
        <w:t>EXAMEN</w:t>
      </w:r>
      <w:r w:rsidR="00A12CF9" w:rsidRPr="009750AC">
        <w:t>”</w:t>
      </w:r>
      <w:r w:rsidRPr="009750AC">
        <w:t xml:space="preserve"> (REVISION)</w:t>
      </w:r>
    </w:p>
    <w:p w14:paraId="63911389" w14:textId="77777777" w:rsidR="00D72ED1" w:rsidRPr="009750AC" w:rsidRDefault="00D72ED1" w:rsidP="00D72ED1"/>
    <w:p w14:paraId="4FA756EB" w14:textId="77777777" w:rsidR="00D72ED1" w:rsidRPr="009750AC" w:rsidRDefault="00D72ED1" w:rsidP="00D72ED1"/>
    <w:p w14:paraId="4376E6FD" w14:textId="16EF555D" w:rsidR="00A12CF9" w:rsidRPr="009750AC" w:rsidRDefault="00752374" w:rsidP="00D72ED1">
      <w:pPr>
        <w:pStyle w:val="plheading"/>
        <w:spacing w:before="0" w:after="0"/>
      </w:pPr>
      <w:r w:rsidRPr="009750AC">
        <w:rPr>
          <w:snapToGrid/>
        </w:rPr>
        <w:t>N</w:t>
      </w:r>
      <w:r w:rsidR="00D72ED1" w:rsidRPr="009750AC">
        <w:rPr>
          <w:snapToGrid/>
        </w:rPr>
        <w:t xml:space="preserve">ote </w:t>
      </w:r>
      <w:r w:rsidR="00C85EC6">
        <w:rPr>
          <w:snapToGrid/>
        </w:rPr>
        <w:t xml:space="preserve">INDICATIVE </w:t>
      </w:r>
      <w:r w:rsidRPr="009750AC">
        <w:rPr>
          <w:snapToGrid/>
        </w:rPr>
        <w:t>GN</w:t>
      </w:r>
      <w:r w:rsidR="003B1910">
        <w:rPr>
          <w:snapToGrid/>
        </w:rPr>
        <w:t> </w:t>
      </w:r>
      <w:r w:rsidR="00C85EC6" w:rsidRPr="00C85EC6">
        <w:rPr>
          <w:i/>
          <w:iCs/>
          <w:snapToGrid/>
        </w:rPr>
        <w:t>28</w:t>
      </w:r>
      <w:r w:rsidR="00D72ED1" w:rsidRPr="009750AC">
        <w:rPr>
          <w:snapToGrid/>
        </w:rPr>
        <w:t xml:space="preserve"> “</w:t>
      </w:r>
      <w:r w:rsidR="001343A5" w:rsidRPr="009750AC">
        <w:rPr>
          <w:snapToGrid/>
        </w:rPr>
        <w:t>Variétés indiquées à titre d</w:t>
      </w:r>
      <w:r w:rsidR="00A12CF9" w:rsidRPr="009750AC">
        <w:rPr>
          <w:snapToGrid/>
        </w:rPr>
        <w:t>’</w:t>
      </w:r>
      <w:r w:rsidR="001343A5" w:rsidRPr="009750AC">
        <w:rPr>
          <w:snapToGrid/>
        </w:rPr>
        <w:t>exemples</w:t>
      </w:r>
      <w:r w:rsidR="00D72ED1" w:rsidRPr="009750AC">
        <w:rPr>
          <w:snapToGrid/>
        </w:rPr>
        <w:t>” (revision)</w:t>
      </w:r>
      <w:r w:rsidR="00B04C36" w:rsidRPr="009750AC">
        <w:rPr>
          <w:snapToGrid/>
        </w:rPr>
        <w:t> :</w:t>
      </w:r>
      <w:r w:rsidR="00D72ED1" w:rsidRPr="009750AC">
        <w:rPr>
          <w:snapToGrid/>
        </w:rPr>
        <w:t xml:space="preserve"> </w:t>
      </w:r>
      <w:r w:rsidR="00D72ED1" w:rsidRPr="009750AC">
        <w:rPr>
          <w:snapToGrid/>
        </w:rPr>
        <w:br/>
      </w:r>
      <w:r w:rsidR="008A5075" w:rsidRPr="009750AC">
        <w:t>Situations dans lesquelles des illustrations pourraient</w:t>
      </w:r>
    </w:p>
    <w:p w14:paraId="61BE61A4" w14:textId="2009DBF0" w:rsidR="00D72ED1" w:rsidRPr="009750AC" w:rsidRDefault="00353D3C" w:rsidP="00D72ED1">
      <w:pPr>
        <w:pStyle w:val="plheading"/>
        <w:spacing w:before="0" w:after="0"/>
        <w:rPr>
          <w:snapToGrid/>
        </w:rPr>
      </w:pPr>
      <w:r>
        <w:t>compléter</w:t>
      </w:r>
      <w:r w:rsidR="008A5075" w:rsidRPr="009750AC">
        <w:t xml:space="preserve"> ou remplacer des variétés indiquées à titre d</w:t>
      </w:r>
      <w:r w:rsidR="00A12CF9" w:rsidRPr="009750AC">
        <w:t>’</w:t>
      </w:r>
      <w:r w:rsidR="008A5075" w:rsidRPr="009750AC">
        <w:t>exemples</w:t>
      </w:r>
    </w:p>
    <w:p w14:paraId="5FB4BC79" w14:textId="77777777" w:rsidR="00D72ED1" w:rsidRPr="009750AC" w:rsidRDefault="00D72ED1" w:rsidP="00D72ED1"/>
    <w:p w14:paraId="4CF6A3AE" w14:textId="77777777" w:rsidR="00D72ED1" w:rsidRPr="009750AC" w:rsidRDefault="00D72ED1" w:rsidP="00D72ED1"/>
    <w:p w14:paraId="5E02F7F3" w14:textId="77777777" w:rsidR="00A12CF9" w:rsidRPr="009750AC" w:rsidRDefault="008A5075" w:rsidP="00D72ED1">
      <w:pPr>
        <w:rPr>
          <w:i/>
        </w:rPr>
      </w:pPr>
      <w:r w:rsidRPr="009750AC">
        <w:rPr>
          <w:i/>
        </w:rPr>
        <w:t>Rappel</w:t>
      </w:r>
    </w:p>
    <w:p w14:paraId="14FDE6D3" w14:textId="4388466F" w:rsidR="00D72ED1" w:rsidRPr="009750AC" w:rsidRDefault="00D72ED1" w:rsidP="00D72ED1"/>
    <w:p w14:paraId="65371A81" w14:textId="2393D8F0" w:rsidR="00D72ED1" w:rsidRPr="009750AC" w:rsidRDefault="00D72ED1" w:rsidP="00D72ED1">
      <w:r w:rsidRPr="009750AC">
        <w:fldChar w:fldCharType="begin"/>
      </w:r>
      <w:r w:rsidRPr="009750AC">
        <w:instrText xml:space="preserve"> LISTNUM  LegalDefault \l 1 \s 1 </w:instrText>
      </w:r>
      <w:r w:rsidRPr="009750AC">
        <w:fldChar w:fldCharType="end"/>
      </w:r>
      <w:r w:rsidRPr="009750AC">
        <w:tab/>
      </w:r>
      <w:r w:rsidR="008A5075" w:rsidRPr="009750AC">
        <w:t>L</w:t>
      </w:r>
      <w:r w:rsidRPr="009750AC">
        <w:t>e</w:t>
      </w:r>
      <w:r w:rsidR="00A12CF9" w:rsidRPr="009750AC">
        <w:t> TC</w:t>
      </w:r>
      <w:r w:rsidRPr="009750AC">
        <w:rPr>
          <w:vertAlign w:val="superscript"/>
        </w:rPr>
        <w:fldChar w:fldCharType="begin"/>
      </w:r>
      <w:r w:rsidRPr="009750AC">
        <w:rPr>
          <w:vertAlign w:val="superscript"/>
        </w:rPr>
        <w:instrText xml:space="preserve"> NOTEREF _Ref189227889 \h  \* MERGEFORMAT </w:instrText>
      </w:r>
      <w:r w:rsidRPr="009750AC">
        <w:rPr>
          <w:vertAlign w:val="superscript"/>
        </w:rPr>
      </w:r>
      <w:r w:rsidRPr="009750AC">
        <w:rPr>
          <w:vertAlign w:val="superscript"/>
        </w:rPr>
        <w:fldChar w:fldCharType="separate"/>
      </w:r>
      <w:r w:rsidRPr="009750AC">
        <w:rPr>
          <w:vertAlign w:val="superscript"/>
        </w:rPr>
        <w:t>1</w:t>
      </w:r>
      <w:r w:rsidRPr="009750AC">
        <w:rPr>
          <w:vertAlign w:val="superscript"/>
        </w:rPr>
        <w:fldChar w:fldCharType="end"/>
      </w:r>
      <w:r w:rsidRPr="009750AC">
        <w:t xml:space="preserve"> </w:t>
      </w:r>
      <w:r w:rsidR="008A5075" w:rsidRPr="009750AC">
        <w:t xml:space="preserve">a pris </w:t>
      </w:r>
      <w:r w:rsidRPr="009750AC">
        <w:t>note</w:t>
      </w:r>
      <w:r w:rsidR="008A5075" w:rsidRPr="009750AC">
        <w:t xml:space="preserve"> </w:t>
      </w:r>
      <w:r w:rsidRPr="009750AC">
        <w:t>d</w:t>
      </w:r>
      <w:r w:rsidR="008A5075" w:rsidRPr="009750AC">
        <w:t>es</w:t>
      </w:r>
      <w:r w:rsidRPr="009750AC">
        <w:t xml:space="preserve"> discussions </w:t>
      </w:r>
      <w:r w:rsidR="008A5075" w:rsidRPr="009750AC">
        <w:t>sur un</w:t>
      </w:r>
      <w:r w:rsidR="005D3D9D">
        <w:t>e</w:t>
      </w:r>
      <w:r w:rsidR="008A5075" w:rsidRPr="009750AC">
        <w:t xml:space="preserve"> proposition d</w:t>
      </w:r>
      <w:r w:rsidR="00A12CF9" w:rsidRPr="009750AC">
        <w:t>’</w:t>
      </w:r>
      <w:r w:rsidR="008A5075" w:rsidRPr="009750AC">
        <w:t>amendement du d</w:t>
      </w:r>
      <w:r w:rsidRPr="009750AC">
        <w:t>ocument</w:t>
      </w:r>
      <w:r w:rsidR="005D3D9D">
        <w:t> </w:t>
      </w:r>
      <w:r w:rsidRPr="009750AC">
        <w:t xml:space="preserve">TGP/7, </w:t>
      </w:r>
      <w:r w:rsidR="00C85EC6">
        <w:t>note indicative</w:t>
      </w:r>
      <w:r w:rsidRPr="009750AC">
        <w:t xml:space="preserve"> GN</w:t>
      </w:r>
      <w:r w:rsidR="003B1910">
        <w:t> </w:t>
      </w:r>
      <w:r w:rsidRPr="009750AC">
        <w:t>28 “</w:t>
      </w:r>
      <w:r w:rsidR="001343A5" w:rsidRPr="009750AC">
        <w:t>Variétés indiquées à titre d</w:t>
      </w:r>
      <w:r w:rsidR="00A12CF9" w:rsidRPr="009750AC">
        <w:t>’</w:t>
      </w:r>
      <w:r w:rsidR="001343A5" w:rsidRPr="009750AC">
        <w:t>exemples</w:t>
      </w:r>
      <w:r w:rsidRPr="009750AC">
        <w:t>”</w:t>
      </w:r>
      <w:r w:rsidR="00AF16D9" w:rsidRPr="009750AC">
        <w:t>,</w:t>
      </w:r>
      <w:r w:rsidRPr="009750AC">
        <w:t xml:space="preserve"> </w:t>
      </w:r>
      <w:r w:rsidR="00FE1BC0" w:rsidRPr="009750AC">
        <w:t xml:space="preserve">tendant à clarifier les </w:t>
      </w:r>
      <w:r w:rsidRPr="009750AC">
        <w:rPr>
          <w:iCs/>
        </w:rPr>
        <w:t xml:space="preserve">situations </w:t>
      </w:r>
      <w:r w:rsidR="00E469A8" w:rsidRPr="009750AC">
        <w:rPr>
          <w:iCs/>
        </w:rPr>
        <w:t xml:space="preserve">dans lesquelles des </w:t>
      </w:r>
      <w:r w:rsidRPr="009750AC">
        <w:rPr>
          <w:iCs/>
        </w:rPr>
        <w:t xml:space="preserve">illustrations </w:t>
      </w:r>
      <w:r w:rsidR="00E469A8" w:rsidRPr="009750AC">
        <w:rPr>
          <w:iCs/>
        </w:rPr>
        <w:t>pourraient remplacer les v</w:t>
      </w:r>
      <w:r w:rsidR="001343A5" w:rsidRPr="009750AC">
        <w:rPr>
          <w:iCs/>
        </w:rPr>
        <w:t>ariétés indiquées à titre d</w:t>
      </w:r>
      <w:r w:rsidR="00A12CF9" w:rsidRPr="009750AC">
        <w:rPr>
          <w:iCs/>
        </w:rPr>
        <w:t>’</w:t>
      </w:r>
      <w:r w:rsidR="001343A5" w:rsidRPr="009750AC">
        <w:rPr>
          <w:iCs/>
        </w:rPr>
        <w:t>exemples</w:t>
      </w:r>
      <w:r w:rsidRPr="009750AC">
        <w:t xml:space="preserve">, </w:t>
      </w:r>
      <w:r w:rsidR="00E469A8" w:rsidRPr="009750AC">
        <w:t>comme l</w:t>
      </w:r>
      <w:r w:rsidR="00E50588" w:rsidRPr="009750AC">
        <w:t>e précise</w:t>
      </w:r>
      <w:r w:rsidR="00E469A8" w:rsidRPr="009750AC">
        <w:t xml:space="preserve"> le </w:t>
      </w:r>
      <w:r w:rsidR="00A12CF9" w:rsidRPr="009750AC">
        <w:t>document</w:t>
      </w:r>
      <w:r w:rsidR="005D3D9D">
        <w:t> </w:t>
      </w:r>
      <w:r w:rsidR="00A12CF9" w:rsidRPr="009750AC">
        <w:t>SE</w:t>
      </w:r>
      <w:r w:rsidRPr="009750AC">
        <w:t xml:space="preserve">SSIONS/2024/2, </w:t>
      </w:r>
      <w:r w:rsidR="007A45A3" w:rsidRPr="009750AC">
        <w:t>annexe</w:t>
      </w:r>
      <w:r w:rsidRPr="009750AC">
        <w:t> </w:t>
      </w:r>
      <w:r w:rsidR="00F11369">
        <w:t xml:space="preserve">IV, </w:t>
      </w:r>
      <w:r w:rsidRPr="009750AC">
        <w:t>paragraph</w:t>
      </w:r>
      <w:r w:rsidR="00E469A8" w:rsidRPr="009750AC">
        <w:t>e</w:t>
      </w:r>
      <w:r w:rsidRPr="009750AC">
        <w:t xml:space="preserve">s 16 </w:t>
      </w:r>
      <w:r w:rsidR="00E469A8" w:rsidRPr="009750AC">
        <w:t>à</w:t>
      </w:r>
      <w:r w:rsidR="00B774DB">
        <w:t> </w:t>
      </w:r>
      <w:r w:rsidRPr="009750AC">
        <w:t>25.</w:t>
      </w:r>
    </w:p>
    <w:p w14:paraId="0E00B802" w14:textId="77777777" w:rsidR="00D72ED1" w:rsidRPr="009750AC" w:rsidRDefault="00D72ED1" w:rsidP="00D72ED1"/>
    <w:p w14:paraId="4C9FE2D7" w14:textId="56699176" w:rsidR="00D72ED1" w:rsidRPr="009750AC" w:rsidRDefault="00D72ED1" w:rsidP="00D72ED1">
      <w:r w:rsidRPr="009750AC">
        <w:fldChar w:fldCharType="begin"/>
      </w:r>
      <w:r w:rsidRPr="009750AC">
        <w:instrText xml:space="preserve"> LISTNUM  LegalDefault \l 1 \s </w:instrText>
      </w:r>
      <w:r w:rsidRPr="009750AC">
        <w:fldChar w:fldCharType="end"/>
      </w:r>
      <w:r w:rsidRPr="009750AC">
        <w:tab/>
      </w:r>
      <w:r w:rsidR="00E469A8" w:rsidRPr="009750AC">
        <w:t>L</w:t>
      </w:r>
      <w:r w:rsidRPr="009750AC">
        <w:t>e</w:t>
      </w:r>
      <w:r w:rsidR="00A12CF9" w:rsidRPr="009750AC">
        <w:t> TC</w:t>
      </w:r>
      <w:r w:rsidRPr="009750AC">
        <w:t xml:space="preserve"> </w:t>
      </w:r>
      <w:r w:rsidR="00E469A8" w:rsidRPr="009750AC">
        <w:t>a pris note de l</w:t>
      </w:r>
      <w:r w:rsidR="00A12CF9" w:rsidRPr="009750AC">
        <w:t>’</w:t>
      </w:r>
      <w:r w:rsidRPr="009750AC">
        <w:t xml:space="preserve">invitation </w:t>
      </w:r>
      <w:r w:rsidR="00E469A8" w:rsidRPr="009750AC">
        <w:t>adressée au rédacteur de l</w:t>
      </w:r>
      <w:r w:rsidR="00A12CF9" w:rsidRPr="009750AC">
        <w:t>’</w:t>
      </w:r>
      <w:r w:rsidR="00E469A8" w:rsidRPr="009750AC">
        <w:t xml:space="preserve">Allemagne pour </w:t>
      </w:r>
      <w:r w:rsidR="0095660A" w:rsidRPr="009750AC">
        <w:t xml:space="preserve">fournir </w:t>
      </w:r>
      <w:r w:rsidR="00E469A8" w:rsidRPr="009750AC">
        <w:t xml:space="preserve">davantage de précisions </w:t>
      </w:r>
      <w:r w:rsidR="008F3374" w:rsidRPr="009750AC">
        <w:t>concernant le</w:t>
      </w:r>
      <w:r w:rsidRPr="009750AC">
        <w:t>s crit</w:t>
      </w:r>
      <w:r w:rsidR="004D4296" w:rsidRPr="009750AC">
        <w:t xml:space="preserve">ères de </w:t>
      </w:r>
      <w:r w:rsidRPr="009750AC">
        <w:t>d</w:t>
      </w:r>
      <w:r w:rsidR="004D4296" w:rsidRPr="009750AC">
        <w:t>é</w:t>
      </w:r>
      <w:r w:rsidRPr="009750AC">
        <w:t xml:space="preserve">cision </w:t>
      </w:r>
      <w:r w:rsidR="004D4296" w:rsidRPr="009750AC">
        <w:t xml:space="preserve">et </w:t>
      </w:r>
      <w:r w:rsidR="0095660A" w:rsidRPr="009750AC">
        <w:t>d</w:t>
      </w:r>
      <w:r w:rsidR="004D4296" w:rsidRPr="009750AC">
        <w:t xml:space="preserve">es </w:t>
      </w:r>
      <w:r w:rsidRPr="009750AC">
        <w:t>ex</w:t>
      </w:r>
      <w:r w:rsidR="004D4296" w:rsidRPr="009750AC">
        <w:t>e</w:t>
      </w:r>
      <w:r w:rsidRPr="009750AC">
        <w:t xml:space="preserve">mples </w:t>
      </w:r>
      <w:r w:rsidR="004D4296" w:rsidRPr="009750AC">
        <w:t xml:space="preserve">où les </w:t>
      </w:r>
      <w:r w:rsidRPr="009750AC">
        <w:t xml:space="preserve">illustrations </w:t>
      </w:r>
      <w:r w:rsidR="004D4296" w:rsidRPr="009750AC">
        <w:t>pourraient remplacer les va</w:t>
      </w:r>
      <w:r w:rsidR="001343A5" w:rsidRPr="009750AC">
        <w:t>riétés indiquées à titre d</w:t>
      </w:r>
      <w:r w:rsidR="00A12CF9" w:rsidRPr="009750AC">
        <w:t>’</w:t>
      </w:r>
      <w:r w:rsidR="001343A5" w:rsidRPr="009750AC">
        <w:t>exemples</w:t>
      </w:r>
      <w:r w:rsidRPr="009750AC">
        <w:t>.</w:t>
      </w:r>
    </w:p>
    <w:p w14:paraId="2CCE4233" w14:textId="77777777" w:rsidR="00D72ED1" w:rsidRPr="009750AC" w:rsidRDefault="00D72ED1" w:rsidP="00D72ED1"/>
    <w:p w14:paraId="6111A465" w14:textId="447027B1" w:rsidR="00D72ED1" w:rsidRPr="009750AC" w:rsidRDefault="00D72ED1" w:rsidP="00D72ED1">
      <w:pPr>
        <w:keepNext/>
        <w:rPr>
          <w:i/>
        </w:rPr>
      </w:pPr>
      <w:r w:rsidRPr="009750AC">
        <w:rPr>
          <w:i/>
        </w:rPr>
        <w:t>Comment</w:t>
      </w:r>
      <w:r w:rsidR="004D4296" w:rsidRPr="009750AC">
        <w:rPr>
          <w:i/>
        </w:rPr>
        <w:t>aire</w:t>
      </w:r>
      <w:r w:rsidRPr="009750AC">
        <w:rPr>
          <w:i/>
        </w:rPr>
        <w:t xml:space="preserve">s </w:t>
      </w:r>
      <w:r w:rsidR="004D4296" w:rsidRPr="009750AC">
        <w:rPr>
          <w:i/>
        </w:rPr>
        <w:t xml:space="preserve">des groupes de travail techniques </w:t>
      </w:r>
      <w:r w:rsidR="00A12CF9" w:rsidRPr="009750AC">
        <w:rPr>
          <w:i/>
        </w:rPr>
        <w:t>en 2025</w:t>
      </w:r>
    </w:p>
    <w:p w14:paraId="7CDC9553" w14:textId="77777777" w:rsidR="00D72ED1" w:rsidRPr="009750AC" w:rsidRDefault="00D72ED1" w:rsidP="00D72ED1">
      <w:pPr>
        <w:keepNext/>
      </w:pPr>
    </w:p>
    <w:p w14:paraId="7FCE6E2C" w14:textId="506505A9" w:rsidR="00D72ED1" w:rsidRPr="009750AC" w:rsidRDefault="00D72ED1" w:rsidP="00D72ED1">
      <w:r w:rsidRPr="009750AC">
        <w:fldChar w:fldCharType="begin"/>
      </w:r>
      <w:r w:rsidRPr="009750AC">
        <w:instrText xml:space="preserve"> LISTNUM  LegalDefault \l 1 \s </w:instrText>
      </w:r>
      <w:r w:rsidRPr="009750AC">
        <w:fldChar w:fldCharType="end"/>
      </w:r>
      <w:r w:rsidRPr="009750AC">
        <w:tab/>
      </w:r>
      <w:r w:rsidR="004D4296" w:rsidRPr="009750AC">
        <w:t xml:space="preserve">Lors de leurs </w:t>
      </w:r>
      <w:r w:rsidRPr="009750AC">
        <w:t xml:space="preserve">sessions </w:t>
      </w:r>
      <w:r w:rsidR="00A12CF9" w:rsidRPr="009750AC">
        <w:t>de 2025</w:t>
      </w:r>
      <w:r w:rsidRPr="009750AC">
        <w:t>,</w:t>
      </w:r>
      <w:r w:rsidR="00A12CF9" w:rsidRPr="009750AC">
        <w:t xml:space="preserve"> le TWO</w:t>
      </w:r>
      <w:r w:rsidR="004D4296" w:rsidRPr="009750AC">
        <w:t>,</w:t>
      </w:r>
      <w:r w:rsidR="00A12CF9" w:rsidRPr="009750AC">
        <w:t xml:space="preserve"> le TWV</w:t>
      </w:r>
      <w:r w:rsidR="004D4296" w:rsidRPr="009750AC">
        <w:t>,</w:t>
      </w:r>
      <w:r w:rsidR="00A12CF9" w:rsidRPr="009750AC">
        <w:t xml:space="preserve"> le TWA</w:t>
      </w:r>
      <w:r w:rsidR="004D4296" w:rsidRPr="009750AC">
        <w:t xml:space="preserve"> et</w:t>
      </w:r>
      <w:r w:rsidR="00A12CF9" w:rsidRPr="009750AC">
        <w:t xml:space="preserve"> le TWF</w:t>
      </w:r>
      <w:r w:rsidRPr="009750AC">
        <w:t xml:space="preserve"> </w:t>
      </w:r>
      <w:r w:rsidR="0095660A" w:rsidRPr="009750AC">
        <w:t xml:space="preserve">ont examiné le </w:t>
      </w:r>
      <w:r w:rsidRPr="009750AC">
        <w:t>document</w:t>
      </w:r>
      <w:r w:rsidR="005D3D9D">
        <w:t> </w:t>
      </w:r>
      <w:r w:rsidR="000540E8">
        <w:t>TWP/9/1</w:t>
      </w:r>
      <w:r w:rsidRPr="009750AC">
        <w:t xml:space="preserve"> “Proc</w:t>
      </w:r>
      <w:r w:rsidR="0095660A" w:rsidRPr="009750AC">
        <w:t>é</w:t>
      </w:r>
      <w:r w:rsidRPr="009750AC">
        <w:t xml:space="preserve">dures </w:t>
      </w:r>
      <w:r w:rsidR="00D30A9E" w:rsidRPr="009750AC">
        <w:t>relatives à</w:t>
      </w:r>
      <w:r w:rsidR="0095660A" w:rsidRPr="009750AC">
        <w:t xml:space="preserve"> l</w:t>
      </w:r>
      <w:r w:rsidR="00A12CF9" w:rsidRPr="009750AC">
        <w:t>’</w:t>
      </w:r>
      <w:r w:rsidR="006B4617" w:rsidRPr="009750AC">
        <w:t>examen</w:t>
      </w:r>
      <w:r w:rsidR="00B04C36" w:rsidRPr="009750AC">
        <w:t> </w:t>
      </w:r>
      <w:r w:rsidR="006B4617" w:rsidRPr="009750AC">
        <w:t>DHS</w:t>
      </w:r>
      <w:r w:rsidRPr="009750AC">
        <w:t>” (</w:t>
      </w:r>
      <w:r w:rsidR="00A12CF9" w:rsidRPr="009750AC">
        <w:t>paragraphes</w:t>
      </w:r>
      <w:r w:rsidR="00C85EC6">
        <w:t xml:space="preserve"> </w:t>
      </w:r>
      <w:r w:rsidR="00A12CF9" w:rsidRPr="009750AC">
        <w:t>1</w:t>
      </w:r>
      <w:r w:rsidRPr="009750AC">
        <w:t xml:space="preserve">1 </w:t>
      </w:r>
      <w:r w:rsidR="00D30A9E" w:rsidRPr="009750AC">
        <w:t>et</w:t>
      </w:r>
      <w:r w:rsidRPr="009750AC">
        <w:t xml:space="preserve"> 12) </w:t>
      </w:r>
      <w:r w:rsidR="00D30A9E" w:rsidRPr="009750AC">
        <w:t xml:space="preserve">conjointement avec le </w:t>
      </w:r>
      <w:r w:rsidR="00A12CF9" w:rsidRPr="009750AC">
        <w:t>document</w:t>
      </w:r>
      <w:r w:rsidR="005D3D9D">
        <w:t> </w:t>
      </w:r>
      <w:r w:rsidR="00A12CF9" w:rsidRPr="009750AC">
        <w:t>TW</w:t>
      </w:r>
      <w:r w:rsidRPr="009750AC">
        <w:t>P/9/5 “Propos</w:t>
      </w:r>
      <w:r w:rsidR="00D30A9E" w:rsidRPr="009750AC">
        <w:t>ition de ré</w:t>
      </w:r>
      <w:r w:rsidRPr="009750AC">
        <w:t xml:space="preserve">vision </w:t>
      </w:r>
      <w:r w:rsidR="00D30A9E" w:rsidRPr="009750AC">
        <w:t>du</w:t>
      </w:r>
      <w:r w:rsidRPr="009750AC">
        <w:t xml:space="preserve"> document</w:t>
      </w:r>
      <w:r w:rsidR="005D3D9D">
        <w:t> </w:t>
      </w:r>
      <w:r w:rsidRPr="009750AC">
        <w:t xml:space="preserve">TGP/7 </w:t>
      </w:r>
      <w:r w:rsidR="00A12CF9" w:rsidRPr="009750AC">
        <w:t>‘</w:t>
      </w:r>
      <w:r w:rsidR="005D3D9D">
        <w:t>É</w:t>
      </w:r>
      <w:r w:rsidR="00053BC2" w:rsidRPr="009750AC">
        <w:t>laboration des principes</w:t>
      </w:r>
      <w:r w:rsidR="001C547B" w:rsidRPr="009750AC">
        <w:t xml:space="preserve"> directeurs d</w:t>
      </w:r>
      <w:r w:rsidR="00A12CF9" w:rsidRPr="009750AC">
        <w:t>’</w:t>
      </w:r>
      <w:r w:rsidR="001C547B" w:rsidRPr="009750AC">
        <w:t>examen</w:t>
      </w:r>
      <w:r w:rsidR="00A12CF9" w:rsidRPr="009750AC">
        <w:t>’</w:t>
      </w:r>
      <w:r w:rsidRPr="009750AC">
        <w:t xml:space="preserve">, </w:t>
      </w:r>
      <w:r w:rsidR="00C85EC6">
        <w:t>note indicative</w:t>
      </w:r>
      <w:r w:rsidRPr="009750AC">
        <w:t xml:space="preserve"> </w:t>
      </w:r>
      <w:r w:rsidR="00D30A9E" w:rsidRPr="009750AC">
        <w:t>GN</w:t>
      </w:r>
      <w:r w:rsidR="003B1910">
        <w:t> </w:t>
      </w:r>
      <w:r w:rsidRPr="009750AC">
        <w:t>28</w:t>
      </w:r>
      <w:r w:rsidR="00A12CF9" w:rsidRPr="009750AC">
        <w:t xml:space="preserve"> – </w:t>
      </w:r>
      <w:r w:rsidR="001343A5" w:rsidRPr="009750AC">
        <w:t>Variétés indiquées à titre d</w:t>
      </w:r>
      <w:r w:rsidR="00A12CF9" w:rsidRPr="009750AC">
        <w:t>’</w:t>
      </w:r>
      <w:r w:rsidR="001343A5" w:rsidRPr="009750AC">
        <w:t>exemples</w:t>
      </w:r>
      <w:r w:rsidRPr="009750AC">
        <w:t>”.</w:t>
      </w:r>
    </w:p>
    <w:p w14:paraId="2D659169" w14:textId="77777777" w:rsidR="00D72ED1" w:rsidRPr="009750AC" w:rsidRDefault="00D72ED1" w:rsidP="00D72ED1"/>
    <w:p w14:paraId="16C42AB4" w14:textId="10D46C9D" w:rsidR="00D72ED1" w:rsidRPr="009750AC" w:rsidRDefault="00D72ED1" w:rsidP="00D72ED1">
      <w:r w:rsidRPr="009750AC">
        <w:fldChar w:fldCharType="begin"/>
      </w:r>
      <w:r w:rsidRPr="009750AC">
        <w:instrText xml:space="preserve"> LISTNUM  LegalDefault \l 1 \s </w:instrText>
      </w:r>
      <w:r w:rsidRPr="009750AC">
        <w:fldChar w:fldCharType="end"/>
      </w:r>
      <w:r w:rsidRPr="009750AC">
        <w:tab/>
      </w:r>
      <w:r w:rsidR="006C7E92" w:rsidRPr="009750AC">
        <w:rPr>
          <w:rFonts w:eastAsiaTheme="minorEastAsia"/>
        </w:rPr>
        <w:t>Le TWO,</w:t>
      </w:r>
      <w:r w:rsidR="00A12CF9" w:rsidRPr="009750AC">
        <w:rPr>
          <w:rFonts w:eastAsiaTheme="minorEastAsia"/>
        </w:rPr>
        <w:t xml:space="preserve"> le TWV</w:t>
      </w:r>
      <w:r w:rsidR="006C7E92" w:rsidRPr="009750AC">
        <w:rPr>
          <w:rFonts w:eastAsiaTheme="minorEastAsia"/>
        </w:rPr>
        <w:t>,</w:t>
      </w:r>
      <w:r w:rsidR="00A12CF9" w:rsidRPr="009750AC">
        <w:rPr>
          <w:rFonts w:eastAsiaTheme="minorEastAsia"/>
        </w:rPr>
        <w:t xml:space="preserve"> le TWA</w:t>
      </w:r>
      <w:r w:rsidR="006C7E92" w:rsidRPr="009750AC">
        <w:rPr>
          <w:rFonts w:eastAsiaTheme="minorEastAsia"/>
        </w:rPr>
        <w:t xml:space="preserve"> et</w:t>
      </w:r>
      <w:r w:rsidR="00A12CF9" w:rsidRPr="009750AC">
        <w:rPr>
          <w:rFonts w:eastAsiaTheme="minorEastAsia"/>
        </w:rPr>
        <w:t xml:space="preserve"> le TWF</w:t>
      </w:r>
      <w:r w:rsidRPr="009750AC">
        <w:t xml:space="preserve"> </w:t>
      </w:r>
      <w:r w:rsidR="006C7E92" w:rsidRPr="009750AC">
        <w:t>ont approuvé</w:t>
      </w:r>
      <w:r w:rsidR="008B7408">
        <w:rPr>
          <w:rStyle w:val="FootnoteReference"/>
        </w:rPr>
        <w:footnoteReference w:id="8"/>
      </w:r>
      <w:r w:rsidRPr="009750AC">
        <w:t xml:space="preserve"> </w:t>
      </w:r>
      <w:r w:rsidR="006C7E92" w:rsidRPr="009750AC">
        <w:t>la proposition d</w:t>
      </w:r>
      <w:r w:rsidR="00A12CF9" w:rsidRPr="009750AC">
        <w:t>’</w:t>
      </w:r>
      <w:r w:rsidR="006C7E92" w:rsidRPr="009750AC">
        <w:t xml:space="preserve">amendement relatif au </w:t>
      </w:r>
      <w:r w:rsidRPr="009750AC">
        <w:t>document</w:t>
      </w:r>
      <w:r w:rsidR="005D3D9D">
        <w:t> </w:t>
      </w:r>
      <w:r w:rsidRPr="009750AC">
        <w:t xml:space="preserve">TGP/7, </w:t>
      </w:r>
      <w:r w:rsidR="00C85EC6">
        <w:t>note indicative</w:t>
      </w:r>
      <w:r w:rsidRPr="009750AC">
        <w:t xml:space="preserve"> GN</w:t>
      </w:r>
      <w:r w:rsidR="003B1910">
        <w:t> </w:t>
      </w:r>
      <w:r w:rsidRPr="009750AC">
        <w:t>28 “</w:t>
      </w:r>
      <w:r w:rsidR="001343A5" w:rsidRPr="009750AC">
        <w:t>Variétés indiquées à titre d</w:t>
      </w:r>
      <w:r w:rsidR="00A12CF9" w:rsidRPr="009750AC">
        <w:t>’</w:t>
      </w:r>
      <w:r w:rsidR="001343A5" w:rsidRPr="009750AC">
        <w:t>exemples</w:t>
      </w:r>
      <w:r w:rsidRPr="009750AC">
        <w:t xml:space="preserve">”, </w:t>
      </w:r>
      <w:r w:rsidR="006C7E92" w:rsidRPr="009750AC">
        <w:t>telle qu</w:t>
      </w:r>
      <w:r w:rsidR="00A12CF9" w:rsidRPr="009750AC">
        <w:t>’</w:t>
      </w:r>
      <w:r w:rsidR="006C7E92" w:rsidRPr="009750AC">
        <w:t xml:space="preserve">elle figure dans le </w:t>
      </w:r>
      <w:r w:rsidRPr="009750AC">
        <w:t>document</w:t>
      </w:r>
      <w:r w:rsidR="005D3D9D">
        <w:t> </w:t>
      </w:r>
      <w:r w:rsidRPr="009750AC">
        <w:t>TWP/9/5</w:t>
      </w:r>
      <w:r w:rsidR="001D0EBF" w:rsidRPr="009750AC">
        <w:t xml:space="preserve">.  </w:t>
      </w:r>
      <w:r w:rsidR="006C7E92" w:rsidRPr="009750AC">
        <w:t>Des amendements supplémentaires ont été proposés pour le p</w:t>
      </w:r>
      <w:r w:rsidR="001D0EBF" w:rsidRPr="009750AC">
        <w:t>aragraph</w:t>
      </w:r>
      <w:r w:rsidR="006C7E92" w:rsidRPr="009750AC">
        <w:t>e</w:t>
      </w:r>
      <w:r w:rsidR="001D0EBF" w:rsidRPr="009750AC">
        <w:t xml:space="preserve"> 2.1 </w:t>
      </w:r>
      <w:r w:rsidR="006C7E92" w:rsidRPr="009750AC">
        <w:t>par</w:t>
      </w:r>
      <w:r w:rsidR="00A12CF9" w:rsidRPr="009750AC">
        <w:t xml:space="preserve"> le TWA</w:t>
      </w:r>
      <w:r w:rsidR="001D0EBF" w:rsidRPr="009750AC">
        <w:t xml:space="preserve"> </w:t>
      </w:r>
      <w:r w:rsidR="006C7E92" w:rsidRPr="009750AC">
        <w:t>et</w:t>
      </w:r>
      <w:r w:rsidR="00A12CF9" w:rsidRPr="009750AC">
        <w:t xml:space="preserve"> le TWF</w:t>
      </w:r>
      <w:r w:rsidR="001D0EBF" w:rsidRPr="009750AC">
        <w:t xml:space="preserve">, </w:t>
      </w:r>
      <w:r w:rsidR="006C7E92" w:rsidRPr="009750AC">
        <w:t>et pou</w:t>
      </w:r>
      <w:r w:rsidR="00E50588" w:rsidRPr="009750AC">
        <w:t>r</w:t>
      </w:r>
      <w:r w:rsidR="006C7E92" w:rsidRPr="009750AC">
        <w:t xml:space="preserve"> le </w:t>
      </w:r>
      <w:r w:rsidR="00A12CF9" w:rsidRPr="009750AC">
        <w:t>paragraphe 3</w:t>
      </w:r>
      <w:r w:rsidR="001D0EBF" w:rsidRPr="009750AC">
        <w:t xml:space="preserve">.2.2 </w:t>
      </w:r>
      <w:r w:rsidR="006C7E92" w:rsidRPr="009750AC">
        <w:t>par</w:t>
      </w:r>
      <w:r w:rsidR="00A12CF9" w:rsidRPr="009750AC">
        <w:t xml:space="preserve"> le TWA</w:t>
      </w:r>
      <w:r w:rsidRPr="009750AC">
        <w:t xml:space="preserve">, </w:t>
      </w:r>
      <w:r w:rsidR="00773291" w:rsidRPr="009750AC">
        <w:t>comme suit</w:t>
      </w:r>
      <w:r w:rsidR="00B04C36" w:rsidRPr="009750AC">
        <w:t> </w:t>
      </w:r>
      <w:r w:rsidRPr="009750AC">
        <w:t>:</w:t>
      </w:r>
    </w:p>
    <w:p w14:paraId="7EA6EBF1" w14:textId="77777777" w:rsidR="00D72ED1" w:rsidRPr="009750AC" w:rsidRDefault="00D72ED1" w:rsidP="00D72ED1">
      <w:pPr>
        <w:rPr>
          <w:sz w:val="18"/>
          <w:szCs w:val="18"/>
        </w:rPr>
      </w:pPr>
    </w:p>
    <w:p w14:paraId="64B6715D" w14:textId="42B8232E" w:rsidR="00D72ED1" w:rsidRPr="009750AC" w:rsidRDefault="00D72ED1" w:rsidP="00D72ED1">
      <w:pPr>
        <w:tabs>
          <w:tab w:val="left" w:pos="1276"/>
        </w:tabs>
        <w:ind w:left="567" w:right="567"/>
      </w:pPr>
      <w:r w:rsidRPr="009750AC">
        <w:t>“2.1</w:t>
      </w:r>
      <w:r w:rsidRPr="009750AC">
        <w:tab/>
      </w:r>
      <w:r w:rsidR="00AB64FA" w:rsidRPr="009750AC">
        <w:rPr>
          <w:highlight w:val="lightGray"/>
          <w:u w:val="single"/>
        </w:rPr>
        <w:t>Les v</w:t>
      </w:r>
      <w:r w:rsidR="005C77BE" w:rsidRPr="009750AC">
        <w:rPr>
          <w:highlight w:val="lightGray"/>
          <w:u w:val="single"/>
        </w:rPr>
        <w:t>ariétés indiquées à titre d</w:t>
      </w:r>
      <w:r w:rsidR="00A12CF9" w:rsidRPr="009750AC">
        <w:rPr>
          <w:highlight w:val="lightGray"/>
          <w:u w:val="single"/>
        </w:rPr>
        <w:t>’</w:t>
      </w:r>
      <w:r w:rsidR="005C77BE" w:rsidRPr="009750AC">
        <w:rPr>
          <w:highlight w:val="lightGray"/>
          <w:u w:val="single"/>
        </w:rPr>
        <w:t>exemples</w:t>
      </w:r>
      <w:r w:rsidR="00AB64FA" w:rsidRPr="009750AC">
        <w:rPr>
          <w:highlight w:val="lightGray"/>
          <w:u w:val="single"/>
        </w:rPr>
        <w:t xml:space="preserve"> permettent aux examinateurs d</w:t>
      </w:r>
      <w:r w:rsidR="00A12CF9" w:rsidRPr="009750AC">
        <w:rPr>
          <w:highlight w:val="lightGray"/>
          <w:u w:val="single"/>
        </w:rPr>
        <w:t>’</w:t>
      </w:r>
      <w:r w:rsidR="00AB64FA" w:rsidRPr="009750AC">
        <w:rPr>
          <w:highlight w:val="lightGray"/>
          <w:u w:val="single"/>
        </w:rPr>
        <w:t>observer un caractère en conditions réell</w:t>
      </w:r>
      <w:r w:rsidR="007D5F4E" w:rsidRPr="009750AC">
        <w:rPr>
          <w:highlight w:val="lightGray"/>
          <w:u w:val="single"/>
        </w:rPr>
        <w:t xml:space="preserve">es.  </w:t>
      </w:r>
      <w:bookmarkStart w:id="34" w:name="_Hlk209183325"/>
      <w:r w:rsidR="007D5F4E" w:rsidRPr="009750AC">
        <w:t>Le</w:t>
      </w:r>
      <w:r w:rsidR="004E0E23" w:rsidRPr="009750AC">
        <w:t xml:space="preserve">s </w:t>
      </w:r>
      <w:r w:rsidR="005C77BE" w:rsidRPr="009750AC">
        <w:t>variétés indiquées à titre d</w:t>
      </w:r>
      <w:r w:rsidR="00A12CF9" w:rsidRPr="009750AC">
        <w:t>’</w:t>
      </w:r>
      <w:r w:rsidR="005C77BE" w:rsidRPr="009750AC">
        <w:t>exemples</w:t>
      </w:r>
      <w:r w:rsidR="00AB64FA" w:rsidRPr="009750AC">
        <w:t xml:space="preserve"> </w:t>
      </w:r>
      <w:r w:rsidR="004E0E23" w:rsidRPr="009750AC">
        <w:t>sont</w:t>
      </w:r>
      <w:r w:rsidRPr="009750AC">
        <w:t xml:space="preserve"> </w:t>
      </w:r>
      <w:r w:rsidR="004E0E23" w:rsidRPr="009750AC">
        <w:rPr>
          <w:highlight w:val="lightGray"/>
          <w:u w:val="single"/>
        </w:rPr>
        <w:t>notamment</w:t>
      </w:r>
      <w:r w:rsidR="004E0E23" w:rsidRPr="009750AC">
        <w:t xml:space="preserve"> nécessaires pour les </w:t>
      </w:r>
      <w:r w:rsidR="00D16A1A" w:rsidRPr="009750AC">
        <w:t>caractères</w:t>
      </w:r>
      <w:r w:rsidRPr="009750AC">
        <w:t xml:space="preserve"> </w:t>
      </w:r>
      <w:r w:rsidR="004E0E23" w:rsidRPr="009750AC">
        <w:rPr>
          <w:strike/>
          <w:highlight w:val="lightGray"/>
        </w:rPr>
        <w:t xml:space="preserve">lorsque le caractère est </w:t>
      </w:r>
      <w:r w:rsidRPr="009750AC">
        <w:rPr>
          <w:strike/>
          <w:highlight w:val="lightGray"/>
        </w:rPr>
        <w:t>identifi</w:t>
      </w:r>
      <w:r w:rsidR="002771D0" w:rsidRPr="009750AC">
        <w:rPr>
          <w:strike/>
          <w:highlight w:val="lightGray"/>
        </w:rPr>
        <w:t>é comme</w:t>
      </w:r>
      <w:r w:rsidRPr="009750AC">
        <w:t xml:space="preserve"> </w:t>
      </w:r>
      <w:r w:rsidR="002771D0" w:rsidRPr="009750AC">
        <w:rPr>
          <w:highlight w:val="lightGray"/>
          <w:u w:val="single"/>
        </w:rPr>
        <w:t>qui sont</w:t>
      </w:r>
      <w:r w:rsidRPr="009750AC">
        <w:t xml:space="preserve"> important</w:t>
      </w:r>
      <w:r w:rsidR="002771D0" w:rsidRPr="009750AC">
        <w:rPr>
          <w:highlight w:val="lightGray"/>
          <w:u w:val="single"/>
        </w:rPr>
        <w:t>s</w:t>
      </w:r>
      <w:r w:rsidRPr="009750AC">
        <w:t xml:space="preserve"> </w:t>
      </w:r>
      <w:r w:rsidR="002771D0" w:rsidRPr="009750AC">
        <w:t>pour l</w:t>
      </w:r>
      <w:r w:rsidR="00A12CF9" w:rsidRPr="009750AC">
        <w:t>’</w:t>
      </w:r>
      <w:r w:rsidR="002771D0" w:rsidRPr="009750AC">
        <w:t xml:space="preserve">harmonisation </w:t>
      </w:r>
      <w:r w:rsidRPr="009750AC">
        <w:t>international</w:t>
      </w:r>
      <w:r w:rsidR="002771D0" w:rsidRPr="009750AC">
        <w:t>e</w:t>
      </w:r>
      <w:r w:rsidRPr="009750AC">
        <w:t xml:space="preserve"> </w:t>
      </w:r>
      <w:r w:rsidR="002771D0" w:rsidRPr="009750AC">
        <w:t xml:space="preserve">des </w:t>
      </w:r>
      <w:r w:rsidR="005A7504" w:rsidRPr="009750AC">
        <w:t>description</w:t>
      </w:r>
      <w:r w:rsidR="002771D0" w:rsidRPr="009750AC">
        <w:t>s</w:t>
      </w:r>
      <w:r w:rsidR="005A7504" w:rsidRPr="009750AC">
        <w:t xml:space="preserve"> variétale</w:t>
      </w:r>
      <w:r w:rsidRPr="009750AC">
        <w:t>s (</w:t>
      </w:r>
      <w:r w:rsidR="002771D0" w:rsidRPr="009750AC">
        <w:t>c</w:t>
      </w:r>
      <w:r w:rsidR="00D16A1A" w:rsidRPr="009750AC">
        <w:t>aractères</w:t>
      </w:r>
      <w:r w:rsidR="002771D0" w:rsidRPr="009750AC">
        <w:t xml:space="preserve"> avec astérisque</w:t>
      </w:r>
      <w:r w:rsidRPr="009750AC">
        <w:t xml:space="preserve">), </w:t>
      </w:r>
      <w:r w:rsidR="0068044E" w:rsidRPr="009750AC">
        <w:rPr>
          <w:strike/>
          <w:highlight w:val="lightGray"/>
        </w:rPr>
        <w:t>est</w:t>
      </w:r>
      <w:r w:rsidRPr="009750AC">
        <w:t xml:space="preserve"> </w:t>
      </w:r>
      <w:r w:rsidR="007F678E" w:rsidRPr="009750AC">
        <w:rPr>
          <w:highlight w:val="lightGray"/>
          <w:u w:val="single"/>
        </w:rPr>
        <w:t>qui sont</w:t>
      </w:r>
      <w:r w:rsidRPr="009750AC">
        <w:t xml:space="preserve"> influenc</w:t>
      </w:r>
      <w:r w:rsidR="007F678E" w:rsidRPr="009750AC">
        <w:t>é</w:t>
      </w:r>
      <w:r w:rsidR="007F678E" w:rsidRPr="009750AC">
        <w:rPr>
          <w:highlight w:val="lightGray"/>
          <w:u w:val="single"/>
        </w:rPr>
        <w:t>s</w:t>
      </w:r>
      <w:r w:rsidRPr="009750AC">
        <w:t xml:space="preserve"> </w:t>
      </w:r>
      <w:r w:rsidR="007F678E" w:rsidRPr="009750AC">
        <w:t>par l</w:t>
      </w:r>
      <w:r w:rsidR="00A12CF9" w:rsidRPr="009750AC">
        <w:t>’</w:t>
      </w:r>
      <w:r w:rsidR="007F678E" w:rsidRPr="009750AC">
        <w:t xml:space="preserve">environnement et </w:t>
      </w:r>
      <w:r w:rsidR="007F678E" w:rsidRPr="009750AC">
        <w:rPr>
          <w:highlight w:val="lightGray"/>
        </w:rPr>
        <w:t>lorsqu</w:t>
      </w:r>
      <w:r w:rsidR="00A12CF9" w:rsidRPr="009750AC">
        <w:t>’</w:t>
      </w:r>
      <w:r w:rsidR="007F678E" w:rsidRPr="009750AC">
        <w:t xml:space="preserve">un </w:t>
      </w:r>
      <w:r w:rsidRPr="009750AC">
        <w:t>diagram</w:t>
      </w:r>
      <w:r w:rsidR="007F678E" w:rsidRPr="009750AC">
        <w:t>me ou une</w:t>
      </w:r>
      <w:r w:rsidRPr="009750AC">
        <w:t xml:space="preserve"> illustration </w:t>
      </w:r>
      <w:r w:rsidR="00660717" w:rsidRPr="009750AC">
        <w:t xml:space="preserve">ne permettent pas de démontrer </w:t>
      </w:r>
      <w:r w:rsidR="000A62BC" w:rsidRPr="009750AC">
        <w:t xml:space="preserve">les </w:t>
      </w:r>
      <w:r w:rsidR="00660717" w:rsidRPr="009750AC">
        <w:t>niveaux d</w:t>
      </w:r>
      <w:r w:rsidR="00A12CF9" w:rsidRPr="009750AC">
        <w:t>’</w:t>
      </w:r>
      <w:r w:rsidRPr="009750AC">
        <w:t>expression.”</w:t>
      </w:r>
    </w:p>
    <w:bookmarkEnd w:id="34"/>
    <w:p w14:paraId="4627DD84" w14:textId="77777777" w:rsidR="00D72ED1" w:rsidRPr="009750AC" w:rsidRDefault="00D72ED1" w:rsidP="00D72ED1">
      <w:pPr>
        <w:tabs>
          <w:tab w:val="left" w:pos="1276"/>
        </w:tabs>
        <w:ind w:right="567"/>
      </w:pPr>
    </w:p>
    <w:p w14:paraId="0269FDE7" w14:textId="1B8E45C4" w:rsidR="00D72ED1" w:rsidRPr="009750AC" w:rsidRDefault="00D72ED1" w:rsidP="00D72ED1">
      <w:pPr>
        <w:tabs>
          <w:tab w:val="left" w:pos="1276"/>
        </w:tabs>
        <w:ind w:left="567" w:right="567"/>
      </w:pPr>
      <w:r w:rsidRPr="009750AC">
        <w:t>“3.2.2</w:t>
      </w:r>
      <w:r w:rsidRPr="009750AC">
        <w:tab/>
        <w:t xml:space="preserve">[…] </w:t>
      </w:r>
      <w:r w:rsidR="00265899" w:rsidRPr="009750AC">
        <w:t>Même si les</w:t>
      </w:r>
      <w:r w:rsidRPr="009750AC">
        <w:t xml:space="preserve"> </w:t>
      </w:r>
      <w:r w:rsidR="005C77BE" w:rsidRPr="009750AC">
        <w:t>variétés indiquées à titre d</w:t>
      </w:r>
      <w:r w:rsidR="00A12CF9" w:rsidRPr="009750AC">
        <w:t>’</w:t>
      </w:r>
      <w:r w:rsidR="005C77BE" w:rsidRPr="009750AC">
        <w:t>exemples</w:t>
      </w:r>
      <w:r w:rsidR="00265899" w:rsidRPr="009750AC">
        <w:t xml:space="preserve"> ne sont pas obligatoires, ou ne peuvent être fournies pour tous les niveaux d</w:t>
      </w:r>
      <w:r w:rsidR="00A12CF9" w:rsidRPr="009750AC">
        <w:t>’</w:t>
      </w:r>
      <w:r w:rsidRPr="009750AC">
        <w:t xml:space="preserve">expression, </w:t>
      </w:r>
      <w:r w:rsidR="00265899" w:rsidRPr="009750AC">
        <w:t>les i</w:t>
      </w:r>
      <w:r w:rsidRPr="009750AC">
        <w:t>n</w:t>
      </w:r>
      <w:r w:rsidR="00040C6A" w:rsidRPr="009750AC">
        <w:t>dications</w:t>
      </w:r>
      <w:r w:rsidRPr="009750AC">
        <w:t xml:space="preserve"> </w:t>
      </w:r>
      <w:r w:rsidR="00265899" w:rsidRPr="009750AC">
        <w:t>données par les</w:t>
      </w:r>
      <w:r w:rsidRPr="009750AC">
        <w:t xml:space="preserve"> </w:t>
      </w:r>
      <w:r w:rsidR="005C77BE" w:rsidRPr="009750AC">
        <w:t>variétés indiquées à titre d</w:t>
      </w:r>
      <w:r w:rsidR="00A12CF9" w:rsidRPr="009750AC">
        <w:t>’</w:t>
      </w:r>
      <w:r w:rsidR="005C77BE" w:rsidRPr="009750AC">
        <w:t>exemples</w:t>
      </w:r>
      <w:r w:rsidR="00265899" w:rsidRPr="009750AC">
        <w:t xml:space="preserve"> pour certains niveaux d</w:t>
      </w:r>
      <w:r w:rsidR="00A12CF9" w:rsidRPr="009750AC">
        <w:t>’</w:t>
      </w:r>
      <w:r w:rsidRPr="009750AC">
        <w:t xml:space="preserve">expression </w:t>
      </w:r>
      <w:r w:rsidR="00A75DB1" w:rsidRPr="009750AC">
        <w:t>peuvent s</w:t>
      </w:r>
      <w:r w:rsidR="00A12CF9" w:rsidRPr="009750AC">
        <w:t>’</w:t>
      </w:r>
      <w:r w:rsidR="00A75DB1" w:rsidRPr="009750AC">
        <w:t xml:space="preserve">avérer utiles </w:t>
      </w:r>
      <w:r w:rsidR="00A75DB1" w:rsidRPr="009750AC">
        <w:rPr>
          <w:strike/>
          <w:highlight w:val="lightGray"/>
        </w:rPr>
        <w:t>pour</w:t>
      </w:r>
      <w:r w:rsidR="00A75DB1" w:rsidRPr="009750AC">
        <w:t xml:space="preserve"> </w:t>
      </w:r>
      <w:r w:rsidR="00A75DB1" w:rsidRPr="009750AC">
        <w:rPr>
          <w:highlight w:val="lightGray"/>
          <w:u w:val="single"/>
        </w:rPr>
        <w:t>aux</w:t>
      </w:r>
      <w:r w:rsidR="00A75DB1" w:rsidRPr="009750AC">
        <w:t xml:space="preserve"> </w:t>
      </w:r>
      <w:r w:rsidRPr="009750AC">
        <w:t>examin</w:t>
      </w:r>
      <w:r w:rsidR="00A75DB1" w:rsidRPr="009750AC">
        <w:t>ateurs, notamment lorsque les mêm</w:t>
      </w:r>
      <w:r w:rsidRPr="009750AC">
        <w:t>es</w:t>
      </w:r>
      <w:r w:rsidR="00A75DB1" w:rsidRPr="009750AC">
        <w:t xml:space="preserve"> </w:t>
      </w:r>
      <w:r w:rsidR="005C77BE" w:rsidRPr="009750AC">
        <w:t>variétés indiquées à titre d</w:t>
      </w:r>
      <w:r w:rsidR="00A12CF9" w:rsidRPr="009750AC">
        <w:t>’</w:t>
      </w:r>
      <w:r w:rsidR="005C77BE" w:rsidRPr="009750AC">
        <w:t>exemples</w:t>
      </w:r>
      <w:r w:rsidR="00A75DB1" w:rsidRPr="009750AC">
        <w:t xml:space="preserve"> ont déjà été indiquées pour d</w:t>
      </w:r>
      <w:r w:rsidR="00A12CF9" w:rsidRPr="009750AC">
        <w:t>’</w:t>
      </w:r>
      <w:r w:rsidR="00A75DB1" w:rsidRPr="009750AC">
        <w:t xml:space="preserve">autres </w:t>
      </w:r>
      <w:r w:rsidR="00D16A1A" w:rsidRPr="009750AC">
        <w:t>caractères</w:t>
      </w:r>
      <w:r w:rsidRPr="009750AC">
        <w:t>.”</w:t>
      </w:r>
    </w:p>
    <w:p w14:paraId="373E3E71" w14:textId="77777777" w:rsidR="00D72ED1" w:rsidRPr="009750AC" w:rsidRDefault="00D72ED1" w:rsidP="00D72ED1">
      <w:pPr>
        <w:rPr>
          <w:sz w:val="18"/>
          <w:szCs w:val="18"/>
        </w:rPr>
      </w:pPr>
    </w:p>
    <w:p w14:paraId="69EE3F61" w14:textId="6C327B2E" w:rsidR="00D72ED1" w:rsidRPr="009750AC" w:rsidRDefault="00E65163" w:rsidP="00D72ED1">
      <w:r w:rsidRPr="009750AC">
        <w:fldChar w:fldCharType="begin"/>
      </w:r>
      <w:r w:rsidRPr="009750AC">
        <w:instrText xml:space="preserve"> LISTNUM  LegalDefault \l 1 \s </w:instrText>
      </w:r>
      <w:r w:rsidRPr="009750AC">
        <w:fldChar w:fldCharType="end"/>
      </w:r>
      <w:r w:rsidRPr="009750AC">
        <w:tab/>
      </w:r>
      <w:r w:rsidR="00040C6A" w:rsidRPr="009750AC">
        <w:t>L</w:t>
      </w:r>
      <w:r w:rsidR="00D72ED1" w:rsidRPr="009750AC">
        <w:t xml:space="preserve">e TWO </w:t>
      </w:r>
      <w:r w:rsidR="00040C6A" w:rsidRPr="009750AC">
        <w:t>et</w:t>
      </w:r>
      <w:r w:rsidR="00A12CF9" w:rsidRPr="009750AC">
        <w:t xml:space="preserve"> le TWV</w:t>
      </w:r>
      <w:r w:rsidR="00D72ED1" w:rsidRPr="009750AC">
        <w:t xml:space="preserve"> </w:t>
      </w:r>
      <w:r w:rsidR="00040C6A" w:rsidRPr="009750AC">
        <w:t xml:space="preserve">ont </w:t>
      </w:r>
      <w:r w:rsidR="00D72ED1" w:rsidRPr="009750AC">
        <w:t>not</w:t>
      </w:r>
      <w:r w:rsidR="00040C6A" w:rsidRPr="009750AC">
        <w:t>é</w:t>
      </w:r>
      <w:r w:rsidR="00D72ED1" w:rsidRPr="009750AC">
        <w:t xml:space="preserve"> </w:t>
      </w:r>
      <w:r w:rsidR="003E05CD" w:rsidRPr="009750AC">
        <w:t xml:space="preserve">que les </w:t>
      </w:r>
      <w:r w:rsidR="005C77BE" w:rsidRPr="009750AC">
        <w:t>variétés indiquées à titre d</w:t>
      </w:r>
      <w:r w:rsidR="00A12CF9" w:rsidRPr="009750AC">
        <w:t>’</w:t>
      </w:r>
      <w:r w:rsidR="005C77BE" w:rsidRPr="009750AC">
        <w:t>exemples</w:t>
      </w:r>
      <w:r w:rsidR="003E05CD" w:rsidRPr="009750AC">
        <w:t xml:space="preserve"> ne sont pas nécessaires pour clarifier les niveaux d</w:t>
      </w:r>
      <w:r w:rsidR="00A12CF9" w:rsidRPr="009750AC">
        <w:t>’</w:t>
      </w:r>
      <w:r w:rsidR="00D72ED1" w:rsidRPr="009750AC">
        <w:t xml:space="preserve">expression </w:t>
      </w:r>
      <w:r w:rsidR="003E05CD" w:rsidRPr="009750AC">
        <w:t xml:space="preserve">si elles sont explicites ou si elles peuvent </w:t>
      </w:r>
      <w:r w:rsidR="00E431FA" w:rsidRPr="009750AC">
        <w:t xml:space="preserve">vraiment </w:t>
      </w:r>
      <w:r w:rsidR="003E05CD" w:rsidRPr="009750AC">
        <w:t xml:space="preserve">être </w:t>
      </w:r>
      <w:r w:rsidR="00E431FA" w:rsidRPr="009750AC">
        <w:t>démontrées par un diagramme ou une</w:t>
      </w:r>
      <w:r w:rsidR="00D72ED1" w:rsidRPr="009750AC">
        <w:t xml:space="preserve"> illustration.</w:t>
      </w:r>
    </w:p>
    <w:p w14:paraId="74026445" w14:textId="77777777" w:rsidR="00D72ED1" w:rsidRPr="009750AC" w:rsidRDefault="00D72ED1" w:rsidP="00D72ED1"/>
    <w:p w14:paraId="2ABB7948" w14:textId="47FE2E94" w:rsidR="00E65163" w:rsidRPr="009750AC" w:rsidRDefault="00E65163" w:rsidP="00E65163">
      <w:r w:rsidRPr="009750AC">
        <w:rPr>
          <w:i/>
          <w:iCs/>
        </w:rPr>
        <w:t>Propos</w:t>
      </w:r>
      <w:r w:rsidR="00E431FA" w:rsidRPr="009750AC">
        <w:rPr>
          <w:i/>
          <w:iCs/>
        </w:rPr>
        <w:t>ition</w:t>
      </w:r>
    </w:p>
    <w:p w14:paraId="75287EB1" w14:textId="77777777" w:rsidR="00E65163" w:rsidRPr="009750AC" w:rsidRDefault="00E65163" w:rsidP="00E65163"/>
    <w:p w14:paraId="2D914DB4" w14:textId="6CA01477" w:rsidR="00E65163" w:rsidRPr="009750AC" w:rsidRDefault="00E65163" w:rsidP="00E65163">
      <w:r w:rsidRPr="009750AC">
        <w:fldChar w:fldCharType="begin"/>
      </w:r>
      <w:r w:rsidRPr="009750AC">
        <w:instrText xml:space="preserve"> LISTNUM  LegalDefault \l 1 \s </w:instrText>
      </w:r>
      <w:r w:rsidRPr="009750AC">
        <w:fldChar w:fldCharType="end"/>
      </w:r>
      <w:r w:rsidRPr="009750AC">
        <w:tab/>
      </w:r>
      <w:r w:rsidR="00E431FA" w:rsidRPr="009750AC">
        <w:t>Sur la</w:t>
      </w:r>
      <w:r w:rsidRPr="009750AC">
        <w:t xml:space="preserve"> bas</w:t>
      </w:r>
      <w:r w:rsidR="00E431FA" w:rsidRPr="009750AC">
        <w:t>e</w:t>
      </w:r>
      <w:r w:rsidRPr="009750AC">
        <w:t xml:space="preserve"> </w:t>
      </w:r>
      <w:r w:rsidR="00E431FA" w:rsidRPr="009750AC">
        <w:t>des</w:t>
      </w:r>
      <w:r w:rsidRPr="009750AC">
        <w:t xml:space="preserve"> amend</w:t>
      </w:r>
      <w:r w:rsidR="00E431FA" w:rsidRPr="009750AC">
        <w:t>e</w:t>
      </w:r>
      <w:r w:rsidRPr="009750AC">
        <w:t>ments a</w:t>
      </w:r>
      <w:r w:rsidR="00E431FA" w:rsidRPr="009750AC">
        <w:t>pprouvés par</w:t>
      </w:r>
      <w:r w:rsidR="00A12CF9" w:rsidRPr="009750AC">
        <w:t xml:space="preserve"> les TWP</w:t>
      </w:r>
      <w:r w:rsidR="00E431FA" w:rsidRPr="009750AC">
        <w:t xml:space="preserve"> lors de leurs</w:t>
      </w:r>
      <w:r w:rsidRPr="009750AC">
        <w:t xml:space="preserve"> sessions </w:t>
      </w:r>
      <w:r w:rsidR="00A12CF9" w:rsidRPr="009750AC">
        <w:t>de 2025</w:t>
      </w:r>
      <w:r w:rsidRPr="009750AC">
        <w:t xml:space="preserve"> (</w:t>
      </w:r>
      <w:r w:rsidR="00E431FA" w:rsidRPr="009750AC">
        <w:t>voir les</w:t>
      </w:r>
      <w:r w:rsidRPr="009750AC">
        <w:t xml:space="preserve"> </w:t>
      </w:r>
      <w:r w:rsidR="00A12CF9" w:rsidRPr="009750AC">
        <w:t>paragraphes 3</w:t>
      </w:r>
      <w:r w:rsidRPr="009750AC">
        <w:t xml:space="preserve"> </w:t>
      </w:r>
      <w:r w:rsidR="00E431FA" w:rsidRPr="009750AC">
        <w:t>et</w:t>
      </w:r>
      <w:r w:rsidRPr="009750AC">
        <w:t xml:space="preserve"> 4 </w:t>
      </w:r>
      <w:r w:rsidR="00E431FA" w:rsidRPr="009750AC">
        <w:t>ci</w:t>
      </w:r>
      <w:r w:rsidR="00297507">
        <w:noBreakHyphen/>
      </w:r>
      <w:r w:rsidR="00E431FA" w:rsidRPr="009750AC">
        <w:t>dessus</w:t>
      </w:r>
      <w:r w:rsidRPr="009750AC">
        <w:t xml:space="preserve">), </w:t>
      </w:r>
      <w:r w:rsidR="00E431FA" w:rsidRPr="009750AC">
        <w:t>l</w:t>
      </w:r>
      <w:r w:rsidRPr="009750AC">
        <w:t>e</w:t>
      </w:r>
      <w:r w:rsidR="00A12CF9" w:rsidRPr="009750AC">
        <w:t> TC</w:t>
      </w:r>
      <w:r w:rsidRPr="009750AC">
        <w:t xml:space="preserve"> </w:t>
      </w:r>
      <w:r w:rsidR="00E431FA" w:rsidRPr="009750AC">
        <w:t>et</w:t>
      </w:r>
      <w:r w:rsidR="00A12CF9" w:rsidRPr="009750AC">
        <w:t xml:space="preserve"> le CAJ</w:t>
      </w:r>
      <w:r w:rsidR="001F6E34" w:rsidRPr="009750AC">
        <w:t xml:space="preserve"> </w:t>
      </w:r>
      <w:r w:rsidR="00E431FA" w:rsidRPr="009750AC">
        <w:t>sont invités à examiner les amendements</w:t>
      </w:r>
      <w:r w:rsidR="00182623" w:rsidRPr="009750AC">
        <w:t xml:space="preserve"> ci</w:t>
      </w:r>
      <w:r w:rsidR="00297507">
        <w:noBreakHyphen/>
      </w:r>
      <w:r w:rsidR="00182623" w:rsidRPr="009750AC">
        <w:t xml:space="preserve">après relatifs </w:t>
      </w:r>
      <w:r w:rsidR="00E431FA" w:rsidRPr="009750AC">
        <w:t xml:space="preserve">au </w:t>
      </w:r>
      <w:r w:rsidRPr="009750AC">
        <w:t>document</w:t>
      </w:r>
      <w:r w:rsidR="005D3D9D">
        <w:t> </w:t>
      </w:r>
      <w:r w:rsidRPr="009750AC">
        <w:t xml:space="preserve">TGP/7, Note </w:t>
      </w:r>
      <w:r w:rsidR="00182623" w:rsidRPr="009750AC">
        <w:t>GN</w:t>
      </w:r>
      <w:r w:rsidR="003B1910">
        <w:t> </w:t>
      </w:r>
      <w:r w:rsidRPr="009750AC">
        <w:t>28 “</w:t>
      </w:r>
      <w:r w:rsidR="001343A5" w:rsidRPr="009750AC">
        <w:t>Variétés indiquées à titre d</w:t>
      </w:r>
      <w:r w:rsidR="00A12CF9" w:rsidRPr="009750AC">
        <w:t>’</w:t>
      </w:r>
      <w:r w:rsidR="001343A5" w:rsidRPr="009750AC">
        <w:t>exemples</w:t>
      </w:r>
      <w:r w:rsidRPr="009750AC">
        <w:t xml:space="preserve">”, </w:t>
      </w:r>
      <w:r w:rsidR="00182623" w:rsidRPr="009750AC">
        <w:t xml:space="preserve">qui seront soumis au Conseil pour </w:t>
      </w:r>
      <w:r w:rsidRPr="009750AC">
        <w:t xml:space="preserve">adoption, </w:t>
      </w:r>
      <w:r w:rsidR="00182623" w:rsidRPr="009750AC">
        <w:t>à sa cinquante</w:t>
      </w:r>
      <w:r w:rsidR="00297507">
        <w:noBreakHyphen/>
      </w:r>
      <w:r w:rsidR="00182623" w:rsidRPr="009750AC">
        <w:t>neuv</w:t>
      </w:r>
      <w:r w:rsidR="00A12CF9" w:rsidRPr="009750AC">
        <w:t>ième session</w:t>
      </w:r>
      <w:r w:rsidR="00182623" w:rsidRPr="009750AC">
        <w:t xml:space="preserve"> </w:t>
      </w:r>
      <w:r w:rsidRPr="009750AC">
        <w:t>ordina</w:t>
      </w:r>
      <w:r w:rsidR="00182623" w:rsidRPr="009750AC">
        <w:t>i</w:t>
      </w:r>
      <w:r w:rsidRPr="009750AC">
        <w:t>r</w:t>
      </w:r>
      <w:r w:rsidR="00182623" w:rsidRPr="009750AC">
        <w:t>e</w:t>
      </w:r>
      <w:r w:rsidRPr="009750AC">
        <w:t>, s</w:t>
      </w:r>
      <w:r w:rsidR="00182623" w:rsidRPr="009750AC">
        <w:t>ous réserve de l</w:t>
      </w:r>
      <w:r w:rsidR="00A12CF9" w:rsidRPr="009750AC">
        <w:t>’</w:t>
      </w:r>
      <w:r w:rsidR="00182623" w:rsidRPr="009750AC">
        <w:t>approbation du</w:t>
      </w:r>
      <w:r w:rsidR="00A12CF9" w:rsidRPr="009750AC">
        <w:t> TC</w:t>
      </w:r>
      <w:r w:rsidRPr="009750AC">
        <w:t xml:space="preserve"> </w:t>
      </w:r>
      <w:r w:rsidR="00182623" w:rsidRPr="009750AC">
        <w:t>et</w:t>
      </w:r>
      <w:r w:rsidR="00A12CF9" w:rsidRPr="009750AC">
        <w:t xml:space="preserve"> du CAJ</w:t>
      </w:r>
      <w:r w:rsidRPr="009750AC">
        <w:t xml:space="preserve"> </w:t>
      </w:r>
      <w:r w:rsidR="00182623" w:rsidRPr="009750AC">
        <w:t xml:space="preserve">à leurs </w:t>
      </w:r>
      <w:r w:rsidRPr="009750AC">
        <w:t xml:space="preserve">sessions </w:t>
      </w:r>
      <w:r w:rsidR="00A12CF9" w:rsidRPr="009750AC">
        <w:t>de 2025</w:t>
      </w:r>
      <w:r w:rsidR="00E43341" w:rsidRPr="009750AC">
        <w:t>.</w:t>
      </w:r>
    </w:p>
    <w:p w14:paraId="3A5EC08B" w14:textId="77777777" w:rsidR="00E65163" w:rsidRPr="009750AC" w:rsidRDefault="00E65163" w:rsidP="00E65163"/>
    <w:p w14:paraId="4C3EF415" w14:textId="77777777" w:rsidR="00525D29" w:rsidRPr="009750AC" w:rsidRDefault="00525D29">
      <w:pPr>
        <w:jc w:val="left"/>
      </w:pPr>
      <w:r w:rsidRPr="009750AC">
        <w:br w:type="page"/>
      </w:r>
    </w:p>
    <w:p w14:paraId="2924D2F9" w14:textId="3636CBA6" w:rsidR="00E65163" w:rsidRPr="009750AC" w:rsidRDefault="00E65163" w:rsidP="00E65163">
      <w:pPr>
        <w:jc w:val="center"/>
      </w:pPr>
      <w:r w:rsidRPr="009750AC">
        <w:lastRenderedPageBreak/>
        <w:t>PROPOS</w:t>
      </w:r>
      <w:r w:rsidR="00F50201" w:rsidRPr="009750AC">
        <w:t>ITION</w:t>
      </w:r>
      <w:r w:rsidR="00E43341" w:rsidRPr="009750AC">
        <w:rPr>
          <w:rStyle w:val="FootnoteReference"/>
        </w:rPr>
        <w:footnoteReference w:id="9"/>
      </w:r>
      <w:r w:rsidR="00E43341" w:rsidRPr="009750AC">
        <w:t xml:space="preserve"> </w:t>
      </w:r>
      <w:r w:rsidR="00F50201" w:rsidRPr="009750AC">
        <w:t>DE REVISION DE LA</w:t>
      </w:r>
      <w:r w:rsidR="00083DB9" w:rsidRPr="009750AC">
        <w:t xml:space="preserve"> NOTE</w:t>
      </w:r>
      <w:r w:rsidR="00F50201" w:rsidRPr="009750AC">
        <w:t xml:space="preserve"> GN</w:t>
      </w:r>
      <w:r w:rsidR="003B1910">
        <w:t> </w:t>
      </w:r>
      <w:r w:rsidR="00E43341" w:rsidRPr="009750AC">
        <w:t>28 “</w:t>
      </w:r>
      <w:r w:rsidR="001343A5" w:rsidRPr="009750AC">
        <w:t>VARIÉTÉS INDIQUÉES À TITRE D</w:t>
      </w:r>
      <w:r w:rsidR="00A12CF9" w:rsidRPr="009750AC">
        <w:t>’</w:t>
      </w:r>
      <w:r w:rsidR="001343A5" w:rsidRPr="009750AC">
        <w:t>EXEMPLES</w:t>
      </w:r>
      <w:r w:rsidR="00E43341" w:rsidRPr="009750AC">
        <w:t>”</w:t>
      </w:r>
    </w:p>
    <w:p w14:paraId="3B7F8D49" w14:textId="77777777" w:rsidR="00CF2F1F" w:rsidRPr="009750AC" w:rsidRDefault="00CF2F1F" w:rsidP="00E65163">
      <w:pPr>
        <w:jc w:val="center"/>
      </w:pPr>
    </w:p>
    <w:p w14:paraId="689A2B12" w14:textId="619FC46D" w:rsidR="006F1D95" w:rsidRPr="009750AC" w:rsidRDefault="00FD3084" w:rsidP="006F1D95">
      <w:pPr>
        <w:jc w:val="center"/>
        <w:rPr>
          <w:rFonts w:cs="Arial"/>
          <w:bCs/>
        </w:rPr>
      </w:pPr>
      <w:r w:rsidRPr="009750AC">
        <w:rPr>
          <w:rFonts w:cs="Arial"/>
          <w:bCs/>
          <w:highlight w:val="lightGray"/>
          <w:u w:val="single"/>
        </w:rPr>
        <w:t>Le texte s</w:t>
      </w:r>
      <w:r w:rsidR="00752374" w:rsidRPr="009750AC">
        <w:rPr>
          <w:rFonts w:cs="Arial"/>
          <w:bCs/>
          <w:highlight w:val="lightGray"/>
          <w:u w:val="single"/>
        </w:rPr>
        <w:t>ouligné</w:t>
      </w:r>
      <w:r w:rsidR="006F1D95" w:rsidRPr="009750AC">
        <w:rPr>
          <w:rFonts w:cs="Arial"/>
        </w:rPr>
        <w:t xml:space="preserve"> (</w:t>
      </w:r>
      <w:r w:rsidRPr="009750AC">
        <w:rPr>
          <w:rFonts w:cs="Arial"/>
        </w:rPr>
        <w:t xml:space="preserve">en </w:t>
      </w:r>
      <w:r w:rsidR="00752374" w:rsidRPr="009750AC">
        <w:rPr>
          <w:rFonts w:cs="Arial"/>
        </w:rPr>
        <w:t>sur</w:t>
      </w:r>
      <w:r w:rsidRPr="009750AC">
        <w:rPr>
          <w:rFonts w:cs="Arial"/>
        </w:rPr>
        <w:t>brillance</w:t>
      </w:r>
      <w:r w:rsidR="006F1D95" w:rsidRPr="009750AC">
        <w:rPr>
          <w:rFonts w:cs="Arial"/>
        </w:rPr>
        <w:t xml:space="preserve">) </w:t>
      </w:r>
      <w:r w:rsidR="006F1D95" w:rsidRPr="009750AC">
        <w:rPr>
          <w:rFonts w:cs="Arial"/>
          <w:bCs/>
        </w:rPr>
        <w:t>indi</w:t>
      </w:r>
      <w:r w:rsidR="00752374" w:rsidRPr="009750AC">
        <w:rPr>
          <w:rFonts w:cs="Arial"/>
          <w:bCs/>
        </w:rPr>
        <w:t xml:space="preserve">que </w:t>
      </w:r>
      <w:r w:rsidRPr="009750AC">
        <w:rPr>
          <w:rFonts w:cs="Arial"/>
          <w:bCs/>
        </w:rPr>
        <w:t>des parties ajoutées</w:t>
      </w:r>
      <w:r w:rsidR="006F1D95" w:rsidRPr="009750AC">
        <w:rPr>
          <w:rFonts w:cs="Arial"/>
          <w:bCs/>
        </w:rPr>
        <w:t xml:space="preserve"> </w:t>
      </w:r>
      <w:r w:rsidR="00752374" w:rsidRPr="009750AC">
        <w:rPr>
          <w:rFonts w:cs="Arial"/>
          <w:bCs/>
        </w:rPr>
        <w:t>et</w:t>
      </w:r>
    </w:p>
    <w:p w14:paraId="16F185BC" w14:textId="77777777" w:rsidR="00A12CF9" w:rsidRPr="009750AC" w:rsidRDefault="00FD3084" w:rsidP="006F1D95">
      <w:pPr>
        <w:jc w:val="center"/>
        <w:rPr>
          <w:rFonts w:cs="Arial"/>
          <w:bCs/>
        </w:rPr>
      </w:pPr>
      <w:r w:rsidRPr="009750AC">
        <w:rPr>
          <w:rFonts w:cs="Arial"/>
          <w:bCs/>
          <w:strike/>
          <w:highlight w:val="lightGray"/>
        </w:rPr>
        <w:t>le texte b</w:t>
      </w:r>
      <w:r w:rsidR="00752374" w:rsidRPr="009750AC">
        <w:rPr>
          <w:rFonts w:cs="Arial"/>
          <w:bCs/>
          <w:strike/>
          <w:highlight w:val="lightGray"/>
        </w:rPr>
        <w:t>arré</w:t>
      </w:r>
      <w:r w:rsidR="006F1D95" w:rsidRPr="009750AC">
        <w:rPr>
          <w:rFonts w:cs="Arial"/>
          <w:bCs/>
        </w:rPr>
        <w:t xml:space="preserve"> (</w:t>
      </w:r>
      <w:r w:rsidRPr="009750AC">
        <w:rPr>
          <w:rFonts w:cs="Arial"/>
          <w:bCs/>
        </w:rPr>
        <w:t>en surbrillance</w:t>
      </w:r>
      <w:r w:rsidR="006F1D95" w:rsidRPr="009750AC">
        <w:rPr>
          <w:rFonts w:cs="Arial"/>
          <w:bCs/>
        </w:rPr>
        <w:t>) indi</w:t>
      </w:r>
      <w:r w:rsidR="00752374" w:rsidRPr="009750AC">
        <w:rPr>
          <w:rFonts w:cs="Arial"/>
          <w:bCs/>
        </w:rPr>
        <w:t xml:space="preserve">que </w:t>
      </w:r>
      <w:r w:rsidRPr="009750AC">
        <w:rPr>
          <w:rFonts w:cs="Arial"/>
          <w:bCs/>
        </w:rPr>
        <w:t>des parties supprimées</w:t>
      </w:r>
    </w:p>
    <w:p w14:paraId="73594E7A" w14:textId="0C780551" w:rsidR="00CF2F1F" w:rsidRPr="009750AC" w:rsidRDefault="00122C56" w:rsidP="006F1D95">
      <w:pPr>
        <w:jc w:val="center"/>
        <w:rPr>
          <w:rFonts w:cs="Arial"/>
        </w:rPr>
      </w:pPr>
      <w:r w:rsidRPr="009750AC">
        <w:rPr>
          <w:rFonts w:cs="Arial"/>
          <w:bCs/>
        </w:rPr>
        <w:t>dans</w:t>
      </w:r>
      <w:r w:rsidR="00B07A55" w:rsidRPr="009750AC">
        <w:rPr>
          <w:rFonts w:cs="Arial"/>
          <w:bCs/>
        </w:rPr>
        <w:t xml:space="preserve"> la version précédente </w:t>
      </w:r>
      <w:r w:rsidR="00752374" w:rsidRPr="009750AC">
        <w:rPr>
          <w:rFonts w:cs="Arial"/>
          <w:bCs/>
        </w:rPr>
        <w:t xml:space="preserve">du </w:t>
      </w:r>
      <w:r w:rsidR="006F1D95" w:rsidRPr="009750AC">
        <w:rPr>
          <w:rFonts w:cs="Arial"/>
        </w:rPr>
        <w:t>document</w:t>
      </w:r>
      <w:r w:rsidR="005D3D9D">
        <w:rPr>
          <w:rFonts w:cs="Arial"/>
        </w:rPr>
        <w:t> </w:t>
      </w:r>
      <w:hyperlink r:id="rId13" w:history="1">
        <w:r w:rsidR="00CF2F1F" w:rsidRPr="008B7408">
          <w:rPr>
            <w:rStyle w:val="Hyperlink"/>
            <w:rFonts w:cs="Arial"/>
          </w:rPr>
          <w:t>TGP/7/10</w:t>
        </w:r>
      </w:hyperlink>
    </w:p>
    <w:p w14:paraId="4C97645A" w14:textId="77777777" w:rsidR="00CF2F1F" w:rsidRPr="009750AC" w:rsidRDefault="00CF2F1F" w:rsidP="00E43341">
      <w:pPr>
        <w:rPr>
          <w:rFonts w:cs="Arial"/>
          <w:sz w:val="18"/>
          <w:szCs w:val="18"/>
        </w:rPr>
      </w:pPr>
    </w:p>
    <w:p w14:paraId="4FDEE467" w14:textId="77777777" w:rsidR="00173448" w:rsidRPr="009750AC" w:rsidRDefault="00173448" w:rsidP="00E65163"/>
    <w:p w14:paraId="110C8262" w14:textId="77777777" w:rsidR="00E43341" w:rsidRPr="009750AC" w:rsidRDefault="00E43341" w:rsidP="00E65163"/>
    <w:p w14:paraId="15A7BD7A" w14:textId="174D422D" w:rsidR="009502F3" w:rsidRPr="009750AC" w:rsidRDefault="009502F3" w:rsidP="00C824A1">
      <w:pPr>
        <w:rPr>
          <w:u w:val="single"/>
        </w:rPr>
      </w:pPr>
      <w:bookmarkStart w:id="35" w:name="_Toc27819172"/>
      <w:bookmarkStart w:id="36" w:name="_Toc27819353"/>
      <w:bookmarkStart w:id="37" w:name="_Toc27819534"/>
      <w:bookmarkStart w:id="38" w:name="_Toc246667667"/>
      <w:bookmarkStart w:id="39" w:name="_Toc157186667"/>
      <w:r w:rsidRPr="009750AC">
        <w:rPr>
          <w:u w:val="single"/>
        </w:rPr>
        <w:t>GN</w:t>
      </w:r>
      <w:r w:rsidR="003B1910">
        <w:rPr>
          <w:u w:val="single"/>
        </w:rPr>
        <w:t> </w:t>
      </w:r>
      <w:r w:rsidRPr="009750AC">
        <w:rPr>
          <w:u w:val="single"/>
        </w:rPr>
        <w:t>28</w:t>
      </w:r>
      <w:r w:rsidRPr="009750AC">
        <w:rPr>
          <w:u w:val="single"/>
        </w:rPr>
        <w:tab/>
        <w:t>(</w:t>
      </w:r>
      <w:r w:rsidR="00D2484E" w:rsidRPr="009750AC">
        <w:rPr>
          <w:highlight w:val="lightGray"/>
          <w:u w:val="single"/>
        </w:rPr>
        <w:t>Modèle de principes directeurs</w:t>
      </w:r>
      <w:r w:rsidR="007D5F4E" w:rsidRPr="009750AC">
        <w:rPr>
          <w:highlight w:val="lightGray"/>
          <w:u w:val="single"/>
        </w:rPr>
        <w:t> </w:t>
      </w:r>
      <w:r w:rsidRPr="009750AC">
        <w:rPr>
          <w:highlight w:val="lightGray"/>
          <w:u w:val="single"/>
        </w:rPr>
        <w:t>:</w:t>
      </w:r>
      <w:r w:rsidRPr="009750AC">
        <w:rPr>
          <w:u w:val="single"/>
        </w:rPr>
        <w:t xml:space="preserve"> </w:t>
      </w:r>
      <w:r w:rsidR="00A12CF9" w:rsidRPr="009750AC">
        <w:rPr>
          <w:u w:val="single"/>
        </w:rPr>
        <w:t>Chapitre 6</w:t>
      </w:r>
      <w:r w:rsidRPr="009750AC">
        <w:rPr>
          <w:u w:val="single"/>
        </w:rPr>
        <w:t xml:space="preserve">.4) – </w:t>
      </w:r>
      <w:r w:rsidR="001343A5" w:rsidRPr="009750AC">
        <w:rPr>
          <w:u w:val="single"/>
        </w:rPr>
        <w:t>Variétés indiquées à titre d</w:t>
      </w:r>
      <w:r w:rsidR="00A12CF9" w:rsidRPr="009750AC">
        <w:rPr>
          <w:u w:val="single"/>
        </w:rPr>
        <w:t>’</w:t>
      </w:r>
      <w:r w:rsidR="001343A5" w:rsidRPr="009750AC">
        <w:rPr>
          <w:u w:val="single"/>
        </w:rPr>
        <w:t>exemples</w:t>
      </w:r>
      <w:bookmarkEnd w:id="35"/>
      <w:bookmarkEnd w:id="36"/>
      <w:bookmarkEnd w:id="37"/>
      <w:bookmarkEnd w:id="38"/>
      <w:bookmarkEnd w:id="39"/>
    </w:p>
    <w:p w14:paraId="230FA7A4" w14:textId="77777777" w:rsidR="009502F3" w:rsidRPr="009750AC" w:rsidRDefault="009502F3" w:rsidP="008B5E9A">
      <w:pPr>
        <w:pStyle w:val="Heading4"/>
      </w:pPr>
      <w:bookmarkStart w:id="40" w:name="_Toc27819174"/>
      <w:bookmarkStart w:id="41" w:name="_Toc27819355"/>
      <w:bookmarkStart w:id="42" w:name="_Toc27819536"/>
      <w:bookmarkStart w:id="43" w:name="_Toc309114972"/>
      <w:bookmarkStart w:id="44" w:name="_Toc374549364"/>
      <w:bookmarkStart w:id="45" w:name="_Toc157186668"/>
      <w:bookmarkStart w:id="46" w:name="_Toc309114966"/>
    </w:p>
    <w:p w14:paraId="5F1CBF9E" w14:textId="5A1CBEB0" w:rsidR="009502F3" w:rsidRPr="009750AC" w:rsidRDefault="009502F3" w:rsidP="006406BA">
      <w:pPr>
        <w:rPr>
          <w:i/>
          <w:iCs/>
          <w:u w:val="single"/>
        </w:rPr>
      </w:pPr>
      <w:r w:rsidRPr="009750AC">
        <w:rPr>
          <w:i/>
          <w:iCs/>
        </w:rPr>
        <w:t>1.</w:t>
      </w:r>
      <w:r w:rsidRPr="009750AC">
        <w:rPr>
          <w:i/>
          <w:iCs/>
        </w:rPr>
        <w:tab/>
      </w:r>
      <w:r w:rsidRPr="009750AC">
        <w:rPr>
          <w:i/>
          <w:iCs/>
          <w:strike/>
          <w:highlight w:val="lightGray"/>
        </w:rPr>
        <w:t>D</w:t>
      </w:r>
      <w:r w:rsidR="008B7238" w:rsidRPr="009750AC">
        <w:rPr>
          <w:i/>
          <w:iCs/>
          <w:strike/>
          <w:highlight w:val="lightGray"/>
        </w:rPr>
        <w:t>écisions quant à la nécessité d</w:t>
      </w:r>
      <w:r w:rsidR="00A12CF9" w:rsidRPr="009750AC">
        <w:rPr>
          <w:i/>
          <w:iCs/>
          <w:strike/>
          <w:highlight w:val="lightGray"/>
        </w:rPr>
        <w:t>’</w:t>
      </w:r>
      <w:r w:rsidR="008B7238" w:rsidRPr="009750AC">
        <w:rPr>
          <w:i/>
          <w:iCs/>
          <w:strike/>
          <w:highlight w:val="lightGray"/>
        </w:rPr>
        <w:t>indiquer des</w:t>
      </w:r>
      <w:r w:rsidRPr="009750AC">
        <w:rPr>
          <w:i/>
          <w:iCs/>
          <w:highlight w:val="lightGray"/>
        </w:rPr>
        <w:t xml:space="preserve"> </w:t>
      </w:r>
      <w:r w:rsidR="008B7238" w:rsidRPr="009750AC">
        <w:rPr>
          <w:i/>
          <w:iCs/>
          <w:highlight w:val="lightGray"/>
        </w:rPr>
        <w:t xml:space="preserve">Finalité des </w:t>
      </w:r>
      <w:r w:rsidR="005C77BE" w:rsidRPr="009750AC">
        <w:rPr>
          <w:i/>
          <w:iCs/>
          <w:highlight w:val="lightGray"/>
        </w:rPr>
        <w:t>variétés indiquées à titre d</w:t>
      </w:r>
      <w:r w:rsidR="00A12CF9" w:rsidRPr="009750AC">
        <w:rPr>
          <w:i/>
          <w:iCs/>
          <w:highlight w:val="lightGray"/>
        </w:rPr>
        <w:t>’</w:t>
      </w:r>
      <w:r w:rsidR="005C77BE" w:rsidRPr="009750AC">
        <w:rPr>
          <w:i/>
          <w:iCs/>
          <w:highlight w:val="lightGray"/>
        </w:rPr>
        <w:t>exemples</w:t>
      </w:r>
      <w:r w:rsidR="008B7238" w:rsidRPr="009750AC">
        <w:rPr>
          <w:i/>
          <w:iCs/>
          <w:highlight w:val="lightGray"/>
        </w:rPr>
        <w:t xml:space="preserve"> </w:t>
      </w:r>
      <w:r w:rsidR="00847538" w:rsidRPr="009750AC">
        <w:rPr>
          <w:i/>
          <w:iCs/>
          <w:strike/>
          <w:highlight w:val="lightGray"/>
        </w:rPr>
        <w:t>pour un caractère</w:t>
      </w:r>
      <w:bookmarkEnd w:id="40"/>
      <w:bookmarkEnd w:id="41"/>
      <w:bookmarkEnd w:id="42"/>
      <w:bookmarkEnd w:id="43"/>
      <w:bookmarkEnd w:id="44"/>
      <w:bookmarkEnd w:id="45"/>
    </w:p>
    <w:p w14:paraId="341CADAF" w14:textId="77777777" w:rsidR="009502F3" w:rsidRPr="009750AC" w:rsidRDefault="009502F3" w:rsidP="009502F3"/>
    <w:p w14:paraId="6CF0097B" w14:textId="2D30FEAA" w:rsidR="009502F3" w:rsidRPr="009750AC" w:rsidRDefault="009502F3" w:rsidP="009502F3">
      <w:r w:rsidRPr="009750AC">
        <w:rPr>
          <w:strike/>
          <w:highlight w:val="lightGray"/>
        </w:rPr>
        <w:t>1.1</w:t>
      </w:r>
      <w:r w:rsidRPr="009750AC">
        <w:rPr>
          <w:strike/>
        </w:rPr>
        <w:tab/>
      </w:r>
      <w:r w:rsidR="00847538" w:rsidRPr="009750AC">
        <w:t>L</w:t>
      </w:r>
      <w:r w:rsidR="00A12CF9" w:rsidRPr="009750AC">
        <w:t>’</w:t>
      </w:r>
      <w:r w:rsidR="00847538" w:rsidRPr="009750AC">
        <w:t xml:space="preserve">introduction générale </w:t>
      </w:r>
      <w:r w:rsidRPr="009750AC">
        <w:t>(</w:t>
      </w:r>
      <w:r w:rsidR="00B774DB">
        <w:t>c</w:t>
      </w:r>
      <w:r w:rsidR="00A12CF9" w:rsidRPr="009750AC">
        <w:t>hapitre 4</w:t>
      </w:r>
      <w:r w:rsidRPr="009750AC">
        <w:t>.3) st</w:t>
      </w:r>
      <w:r w:rsidR="00847538" w:rsidRPr="009750AC">
        <w:t>ipule que</w:t>
      </w:r>
      <w:r w:rsidRPr="009750AC">
        <w:t xml:space="preserve"> “</w:t>
      </w:r>
      <w:r w:rsidR="00847538" w:rsidRPr="009750AC">
        <w:t xml:space="preserve">les </w:t>
      </w:r>
      <w:r w:rsidR="005C77BE" w:rsidRPr="009750AC">
        <w:t xml:space="preserve">variétés </w:t>
      </w:r>
      <w:r w:rsidR="00330D3F" w:rsidRPr="009750AC">
        <w:t xml:space="preserve">sont </w:t>
      </w:r>
      <w:r w:rsidR="005C77BE" w:rsidRPr="009750AC">
        <w:t>indiquées à titre d</w:t>
      </w:r>
      <w:r w:rsidR="00A12CF9" w:rsidRPr="009750AC">
        <w:t>’</w:t>
      </w:r>
      <w:r w:rsidR="005C77BE" w:rsidRPr="009750AC">
        <w:t>exemples</w:t>
      </w:r>
      <w:r w:rsidR="002E4A72" w:rsidRPr="009750AC">
        <w:t xml:space="preserve"> </w:t>
      </w:r>
      <w:r w:rsidR="00330D3F" w:rsidRPr="009750AC">
        <w:t>dans les p</w:t>
      </w:r>
      <w:r w:rsidR="001C547B" w:rsidRPr="009750AC">
        <w:t>rincipes directeurs d</w:t>
      </w:r>
      <w:r w:rsidR="00A12CF9" w:rsidRPr="009750AC">
        <w:t>’</w:t>
      </w:r>
      <w:r w:rsidR="001C547B" w:rsidRPr="009750AC">
        <w:t xml:space="preserve">examen </w:t>
      </w:r>
      <w:r w:rsidR="00330D3F" w:rsidRPr="009750AC">
        <w:t>afin de mieux définir les niveaux d</w:t>
      </w:r>
      <w:r w:rsidR="00A12CF9" w:rsidRPr="009750AC">
        <w:t>’</w:t>
      </w:r>
      <w:r w:rsidRPr="009750AC">
        <w:t xml:space="preserve">expression </w:t>
      </w:r>
      <w:r w:rsidR="00330D3F" w:rsidRPr="009750AC">
        <w:t>d</w:t>
      </w:r>
      <w:r w:rsidR="00A12CF9" w:rsidRPr="009750AC">
        <w:t>’</w:t>
      </w:r>
      <w:r w:rsidR="00330D3F" w:rsidRPr="009750AC">
        <w:t>un caractère</w:t>
      </w:r>
      <w:r w:rsidRPr="009750AC">
        <w:t>”</w:t>
      </w:r>
      <w:r w:rsidR="00B774DB">
        <w:t>.</w:t>
      </w:r>
      <w:r w:rsidRPr="009750AC">
        <w:t xml:space="preserve">  </w:t>
      </w:r>
      <w:r w:rsidR="00330D3F" w:rsidRPr="009750AC">
        <w:t>Cette précision des niveaux d</w:t>
      </w:r>
      <w:r w:rsidR="00A12CF9" w:rsidRPr="009750AC">
        <w:t>’</w:t>
      </w:r>
      <w:r w:rsidRPr="009750AC">
        <w:t xml:space="preserve">expression </w:t>
      </w:r>
      <w:r w:rsidR="00330D3F" w:rsidRPr="009750AC">
        <w:t>est nécessaire à deux</w:t>
      </w:r>
      <w:r w:rsidR="00B04C36" w:rsidRPr="009750AC">
        <w:t> </w:t>
      </w:r>
      <w:r w:rsidR="00330D3F" w:rsidRPr="009750AC">
        <w:t>égard</w:t>
      </w:r>
      <w:r w:rsidRPr="009750AC">
        <w:t>s</w:t>
      </w:r>
      <w:r w:rsidR="00B04C36" w:rsidRPr="009750AC">
        <w:t> </w:t>
      </w:r>
      <w:r w:rsidRPr="009750AC">
        <w:t>:</w:t>
      </w:r>
    </w:p>
    <w:p w14:paraId="4FA8A1E7" w14:textId="77777777" w:rsidR="009502F3" w:rsidRPr="009750AC" w:rsidRDefault="009502F3" w:rsidP="009502F3"/>
    <w:p w14:paraId="1357FC41" w14:textId="230BD0F3" w:rsidR="009502F3" w:rsidRPr="009750AC" w:rsidRDefault="009502F3" w:rsidP="009502F3">
      <w:r w:rsidRPr="009750AC">
        <w:tab/>
        <w:t>a)</w:t>
      </w:r>
      <w:r w:rsidRPr="009750AC">
        <w:tab/>
      </w:r>
      <w:r w:rsidR="00594A61" w:rsidRPr="009750AC">
        <w:t xml:space="preserve">pour </w:t>
      </w:r>
      <w:r w:rsidRPr="009750AC">
        <w:t>illustre</w:t>
      </w:r>
      <w:r w:rsidR="00594A61" w:rsidRPr="009750AC">
        <w:t>r</w:t>
      </w:r>
      <w:r w:rsidRPr="009750AC">
        <w:t xml:space="preserve"> </w:t>
      </w:r>
      <w:r w:rsidR="00594A61" w:rsidRPr="009750AC">
        <w:t>l</w:t>
      </w:r>
      <w:r w:rsidRPr="009750AC">
        <w:t>e c</w:t>
      </w:r>
      <w:r w:rsidR="00594A61" w:rsidRPr="009750AC">
        <w:t>aractère</w:t>
      </w:r>
      <w:r w:rsidR="00330D3F" w:rsidRPr="009750AC">
        <w:t>,</w:t>
      </w:r>
      <w:r w:rsidR="00594A61" w:rsidRPr="009750AC">
        <w:t xml:space="preserve"> </w:t>
      </w:r>
      <w:proofErr w:type="gramStart"/>
      <w:r w:rsidRPr="009750AC">
        <w:t>o</w:t>
      </w:r>
      <w:r w:rsidR="00594A61" w:rsidRPr="009750AC">
        <w:t>u</w:t>
      </w:r>
      <w:proofErr w:type="gramEnd"/>
    </w:p>
    <w:p w14:paraId="3174FB38" w14:textId="77777777" w:rsidR="009502F3" w:rsidRPr="009750AC" w:rsidRDefault="009502F3" w:rsidP="009502F3"/>
    <w:p w14:paraId="1AC72CE2" w14:textId="175BBFD0" w:rsidR="00A12CF9" w:rsidRPr="009750AC" w:rsidRDefault="009502F3" w:rsidP="009502F3">
      <w:pPr>
        <w:rPr>
          <w:strike/>
        </w:rPr>
      </w:pPr>
      <w:r w:rsidRPr="009750AC">
        <w:tab/>
        <w:t>b)</w:t>
      </w:r>
      <w:r w:rsidRPr="009750AC">
        <w:tab/>
      </w:r>
      <w:r w:rsidR="00594A61" w:rsidRPr="009750AC">
        <w:t>pour favoriser l</w:t>
      </w:r>
      <w:r w:rsidR="00A12CF9" w:rsidRPr="009750AC">
        <w:t>’</w:t>
      </w:r>
      <w:r w:rsidR="00594A61" w:rsidRPr="009750AC">
        <w:t>attribution du niveau d</w:t>
      </w:r>
      <w:r w:rsidR="00A12CF9" w:rsidRPr="009750AC">
        <w:t>’</w:t>
      </w:r>
      <w:r w:rsidRPr="009750AC">
        <w:t xml:space="preserve">expression </w:t>
      </w:r>
      <w:r w:rsidR="00594A61" w:rsidRPr="009750AC">
        <w:t xml:space="preserve">approprié à chaque </w:t>
      </w:r>
      <w:r w:rsidRPr="009750AC">
        <w:t>vari</w:t>
      </w:r>
      <w:r w:rsidR="00594A61" w:rsidRPr="009750AC">
        <w:t>é</w:t>
      </w:r>
      <w:r w:rsidRPr="009750AC">
        <w:t>t</w:t>
      </w:r>
      <w:r w:rsidR="00594A61" w:rsidRPr="009750AC">
        <w:t>é</w:t>
      </w:r>
      <w:r w:rsidRPr="009750AC">
        <w:t xml:space="preserve"> </w:t>
      </w:r>
      <w:r w:rsidR="00594A61" w:rsidRPr="009750AC">
        <w:t xml:space="preserve">et contribuer ainsi </w:t>
      </w:r>
      <w:r w:rsidR="002E4A72" w:rsidRPr="009750AC">
        <w:t>à l</w:t>
      </w:r>
      <w:r w:rsidR="00A12CF9" w:rsidRPr="009750AC">
        <w:t>’</w:t>
      </w:r>
      <w:r w:rsidR="002E4A72" w:rsidRPr="009750AC">
        <w:t>élaboration de descriptions variétales harmonisées au niveau international</w:t>
      </w:r>
      <w:r w:rsidRPr="009750AC">
        <w:t>.</w:t>
      </w:r>
      <w:r w:rsidR="00B04C36" w:rsidRPr="009750AC">
        <w:t xml:space="preserve"> </w:t>
      </w:r>
      <w:r w:rsidRPr="009750AC">
        <w:t xml:space="preserve"> </w:t>
      </w:r>
      <w:r w:rsidRPr="009750AC">
        <w:rPr>
          <w:strike/>
          <w:highlight w:val="lightGray"/>
        </w:rPr>
        <w:t>(</w:t>
      </w:r>
      <w:r w:rsidR="002E4A72" w:rsidRPr="009750AC">
        <w:rPr>
          <w:strike/>
          <w:highlight w:val="lightGray"/>
        </w:rPr>
        <w:t>D</w:t>
      </w:r>
      <w:r w:rsidR="00A12CF9" w:rsidRPr="009750AC">
        <w:rPr>
          <w:strike/>
          <w:highlight w:val="lightGray"/>
        </w:rPr>
        <w:t>’</w:t>
      </w:r>
      <w:r w:rsidR="002E4A72" w:rsidRPr="009750AC">
        <w:rPr>
          <w:strike/>
          <w:highlight w:val="lightGray"/>
        </w:rPr>
        <w:t xml:space="preserve">autres informations concernant ces deux points figurent dans la </w:t>
      </w:r>
      <w:r w:rsidR="00A12CF9" w:rsidRPr="009750AC">
        <w:rPr>
          <w:strike/>
          <w:highlight w:val="lightGray"/>
        </w:rPr>
        <w:t>section 4</w:t>
      </w:r>
      <w:r w:rsidR="002E4A72" w:rsidRPr="009750AC">
        <w:rPr>
          <w:strike/>
          <w:highlight w:val="lightGray"/>
        </w:rPr>
        <w:t xml:space="preserve"> “</w:t>
      </w:r>
      <w:r w:rsidR="002E4A72" w:rsidRPr="009750AC">
        <w:rPr>
          <w:iCs/>
          <w:strike/>
          <w:highlight w:val="lightGray"/>
        </w:rPr>
        <w:t>Objet des variétés indiquées à titre d</w:t>
      </w:r>
      <w:r w:rsidR="00A12CF9" w:rsidRPr="009750AC">
        <w:rPr>
          <w:iCs/>
          <w:strike/>
          <w:highlight w:val="lightGray"/>
        </w:rPr>
        <w:t>’</w:t>
      </w:r>
      <w:r w:rsidR="002E4A72" w:rsidRPr="009750AC">
        <w:rPr>
          <w:iCs/>
          <w:strike/>
          <w:highlight w:val="lightGray"/>
        </w:rPr>
        <w:t>exemples</w:t>
      </w:r>
      <w:r w:rsidR="002E4A72" w:rsidRPr="009750AC">
        <w:rPr>
          <w:strike/>
          <w:highlight w:val="lightGray"/>
        </w:rPr>
        <w:t>”</w:t>
      </w:r>
      <w:r w:rsidRPr="009750AC">
        <w:rPr>
          <w:strike/>
          <w:highlight w:val="lightGray"/>
        </w:rPr>
        <w:t>).</w:t>
      </w:r>
    </w:p>
    <w:p w14:paraId="0BD1E7AB" w14:textId="4AA443BB" w:rsidR="009502F3" w:rsidRPr="009750AC" w:rsidRDefault="009502F3" w:rsidP="009502F3"/>
    <w:p w14:paraId="275AF0E4" w14:textId="3F2331B1" w:rsidR="002E4A72" w:rsidRPr="009750AC" w:rsidRDefault="009502F3" w:rsidP="002E4A72">
      <w:pPr>
        <w:rPr>
          <w:strike/>
          <w:highlight w:val="lightGray"/>
        </w:rPr>
      </w:pPr>
      <w:r w:rsidRPr="009750AC">
        <w:rPr>
          <w:strike/>
          <w:highlight w:val="lightGray"/>
        </w:rPr>
        <w:t>1.2</w:t>
      </w:r>
      <w:r w:rsidRPr="009750AC">
        <w:rPr>
          <w:strike/>
          <w:highlight w:val="lightGray"/>
        </w:rPr>
        <w:tab/>
      </w:r>
      <w:r w:rsidR="002E4A72" w:rsidRPr="009750AC">
        <w:rPr>
          <w:strike/>
          <w:highlight w:val="lightGray"/>
        </w:rPr>
        <w:t>L</w:t>
      </w:r>
      <w:r w:rsidR="00A12CF9" w:rsidRPr="009750AC">
        <w:rPr>
          <w:strike/>
          <w:highlight w:val="lightGray"/>
        </w:rPr>
        <w:t>’</w:t>
      </w:r>
      <w:r w:rsidR="002E4A72" w:rsidRPr="009750AC">
        <w:rPr>
          <w:strike/>
          <w:highlight w:val="lightGray"/>
        </w:rPr>
        <w:t>UPOV a en particulier identifié des “caractères avec astérisque” importants pour l</w:t>
      </w:r>
      <w:r w:rsidR="00A12CF9" w:rsidRPr="009750AC">
        <w:rPr>
          <w:strike/>
          <w:highlight w:val="lightGray"/>
        </w:rPr>
        <w:t>’</w:t>
      </w:r>
      <w:r w:rsidR="002E4A72" w:rsidRPr="009750AC">
        <w:rPr>
          <w:strike/>
          <w:highlight w:val="lightGray"/>
        </w:rPr>
        <w:t>harmonisation internationale des descriptions variétales.</w:t>
      </w:r>
    </w:p>
    <w:p w14:paraId="66D834E4" w14:textId="77777777" w:rsidR="002E4A72" w:rsidRPr="009750AC" w:rsidRDefault="002E4A72" w:rsidP="002E4A72">
      <w:pPr>
        <w:rPr>
          <w:strike/>
          <w:highlight w:val="lightGray"/>
        </w:rPr>
      </w:pPr>
    </w:p>
    <w:p w14:paraId="0F71F569" w14:textId="5C68644F" w:rsidR="002E4A72" w:rsidRPr="009750AC" w:rsidRDefault="002E4A72" w:rsidP="002E4A72">
      <w:pPr>
        <w:rPr>
          <w:strike/>
          <w:highlight w:val="lightGray"/>
        </w:rPr>
      </w:pPr>
      <w:r w:rsidRPr="009750AC">
        <w:rPr>
          <w:strike/>
          <w:highlight w:val="lightGray"/>
        </w:rPr>
        <w:t>1.3</w:t>
      </w:r>
      <w:r w:rsidRPr="009750AC">
        <w:rPr>
          <w:strike/>
          <w:highlight w:val="lightGray"/>
        </w:rPr>
        <w:tab/>
        <w:t>La décision quant à la nécessité d</w:t>
      </w:r>
      <w:r w:rsidR="00A12CF9" w:rsidRPr="009750AC">
        <w:rPr>
          <w:strike/>
          <w:highlight w:val="lightGray"/>
        </w:rPr>
        <w:t>’</w:t>
      </w:r>
      <w:r w:rsidRPr="009750AC">
        <w:rPr>
          <w:strike/>
          <w:highlight w:val="lightGray"/>
        </w:rPr>
        <w:t>indiquer des variétés à titre d</w:t>
      </w:r>
      <w:r w:rsidR="00A12CF9" w:rsidRPr="009750AC">
        <w:rPr>
          <w:strike/>
          <w:highlight w:val="lightGray"/>
        </w:rPr>
        <w:t>’</w:t>
      </w:r>
      <w:r w:rsidRPr="009750AC">
        <w:rPr>
          <w:strike/>
          <w:highlight w:val="lightGray"/>
        </w:rPr>
        <w:t>exemples pour un caractère peut être résumée de la manière suivante</w:t>
      </w:r>
      <w:r w:rsidR="00A12CF9" w:rsidRPr="009750AC">
        <w:rPr>
          <w:strike/>
          <w:highlight w:val="lightGray"/>
        </w:rPr>
        <w:t> :</w:t>
      </w:r>
    </w:p>
    <w:p w14:paraId="21E063CF" w14:textId="77777777" w:rsidR="002E4A72" w:rsidRPr="009750AC" w:rsidRDefault="002E4A72" w:rsidP="002E4A72">
      <w:pPr>
        <w:rPr>
          <w:strike/>
          <w:highlight w:val="lightGray"/>
        </w:rPr>
      </w:pPr>
    </w:p>
    <w:p w14:paraId="3861CB8D" w14:textId="61538263" w:rsidR="002E4A72" w:rsidRPr="009750AC" w:rsidRDefault="002E4A72" w:rsidP="002E4A72">
      <w:pPr>
        <w:rPr>
          <w:strike/>
          <w:highlight w:val="lightGray"/>
        </w:rPr>
      </w:pPr>
      <w:r w:rsidRPr="009750AC">
        <w:rPr>
          <w:strike/>
          <w:highlight w:val="lightGray"/>
        </w:rPr>
        <w:tab/>
        <w:t>i)</w:t>
      </w:r>
      <w:r w:rsidRPr="009750AC">
        <w:rPr>
          <w:strike/>
          <w:highlight w:val="lightGray"/>
        </w:rPr>
        <w:tab/>
      </w:r>
      <w:bookmarkStart w:id="47" w:name="_Hlk209131015"/>
      <w:r w:rsidRPr="009750AC">
        <w:rPr>
          <w:strike/>
          <w:highlight w:val="lightGray"/>
        </w:rPr>
        <w:t>Si le caractère n</w:t>
      </w:r>
      <w:r w:rsidR="00A12CF9" w:rsidRPr="009750AC">
        <w:rPr>
          <w:strike/>
          <w:highlight w:val="lightGray"/>
        </w:rPr>
        <w:t>’</w:t>
      </w:r>
      <w:r w:rsidRPr="009750AC">
        <w:rPr>
          <w:strike/>
          <w:highlight w:val="lightGray"/>
        </w:rPr>
        <w:t>est pas important aux fins de l</w:t>
      </w:r>
      <w:r w:rsidR="00A12CF9" w:rsidRPr="009750AC">
        <w:rPr>
          <w:strike/>
          <w:highlight w:val="lightGray"/>
        </w:rPr>
        <w:t>’</w:t>
      </w:r>
      <w:r w:rsidRPr="009750AC">
        <w:rPr>
          <w:strike/>
          <w:highlight w:val="lightGray"/>
        </w:rPr>
        <w:t xml:space="preserve">harmonisation internationale des descriptions variétales (caractère sans astérisque) et </w:t>
      </w:r>
      <w:r w:rsidR="00B4385B" w:rsidRPr="009750AC">
        <w:rPr>
          <w:strike/>
          <w:highlight w:val="lightGray"/>
        </w:rPr>
        <w:t xml:space="preserve">si </w:t>
      </w:r>
      <w:r w:rsidRPr="009750AC">
        <w:rPr>
          <w:strike/>
          <w:highlight w:val="lightGray"/>
        </w:rPr>
        <w:t xml:space="preserve">les exemples ne sont pas nécessaires pour illustrer ce caractère (voir la </w:t>
      </w:r>
      <w:r w:rsidR="00A12CF9" w:rsidRPr="009750AC">
        <w:rPr>
          <w:strike/>
          <w:highlight w:val="lightGray"/>
        </w:rPr>
        <w:t>section 3</w:t>
      </w:r>
      <w:r w:rsidRPr="009750AC">
        <w:rPr>
          <w:strike/>
          <w:highlight w:val="lightGray"/>
        </w:rPr>
        <w:t>.1), il n</w:t>
      </w:r>
      <w:r w:rsidR="00A12CF9" w:rsidRPr="009750AC">
        <w:rPr>
          <w:strike/>
          <w:highlight w:val="lightGray"/>
        </w:rPr>
        <w:t>’</w:t>
      </w:r>
      <w:r w:rsidRPr="009750AC">
        <w:rPr>
          <w:strike/>
          <w:highlight w:val="lightGray"/>
        </w:rPr>
        <w:t>y a pas lieu d</w:t>
      </w:r>
      <w:r w:rsidR="00A12CF9" w:rsidRPr="009750AC">
        <w:rPr>
          <w:strike/>
          <w:highlight w:val="lightGray"/>
        </w:rPr>
        <w:t>’</w:t>
      </w:r>
      <w:r w:rsidRPr="009750AC">
        <w:rPr>
          <w:strike/>
          <w:highlight w:val="lightGray"/>
        </w:rPr>
        <w:t>indiquer des variétés à titre d</w:t>
      </w:r>
      <w:r w:rsidR="00A12CF9" w:rsidRPr="009750AC">
        <w:rPr>
          <w:strike/>
          <w:highlight w:val="lightGray"/>
        </w:rPr>
        <w:t>’</w:t>
      </w:r>
      <w:r w:rsidRPr="009750AC">
        <w:rPr>
          <w:strike/>
          <w:highlight w:val="lightGray"/>
        </w:rPr>
        <w:t>exemples.</w:t>
      </w:r>
    </w:p>
    <w:p w14:paraId="1ACAA16A" w14:textId="77777777" w:rsidR="002E4A72" w:rsidRPr="009750AC" w:rsidRDefault="002E4A72" w:rsidP="002E4A72">
      <w:pPr>
        <w:rPr>
          <w:strike/>
          <w:highlight w:val="lightGray"/>
        </w:rPr>
      </w:pPr>
    </w:p>
    <w:p w14:paraId="6A9F1408" w14:textId="401D280E" w:rsidR="002E4A72" w:rsidRPr="009750AC" w:rsidRDefault="002E4A72" w:rsidP="002E4A72">
      <w:pPr>
        <w:rPr>
          <w:strike/>
        </w:rPr>
      </w:pPr>
      <w:r w:rsidRPr="009750AC">
        <w:rPr>
          <w:strike/>
          <w:highlight w:val="lightGray"/>
        </w:rPr>
        <w:tab/>
        <w:t>ii)</w:t>
      </w:r>
      <w:r w:rsidRPr="009750AC">
        <w:rPr>
          <w:strike/>
          <w:highlight w:val="lightGray"/>
        </w:rPr>
        <w:tab/>
        <w:t>Si un caractère important pour l</w:t>
      </w:r>
      <w:r w:rsidR="00A12CF9" w:rsidRPr="009750AC">
        <w:rPr>
          <w:strike/>
          <w:highlight w:val="lightGray"/>
        </w:rPr>
        <w:t>’</w:t>
      </w:r>
      <w:r w:rsidRPr="009750AC">
        <w:rPr>
          <w:strike/>
          <w:highlight w:val="lightGray"/>
        </w:rPr>
        <w:t>harmonisation internationale des descriptions variétales (caractère avec astérisque) n</w:t>
      </w:r>
      <w:r w:rsidR="00A12CF9" w:rsidRPr="009750AC">
        <w:rPr>
          <w:strike/>
          <w:highlight w:val="lightGray"/>
        </w:rPr>
        <w:t>’</w:t>
      </w:r>
      <w:r w:rsidRPr="009750AC">
        <w:rPr>
          <w:strike/>
          <w:highlight w:val="lightGray"/>
        </w:rPr>
        <w:t>est pas influencé par l</w:t>
      </w:r>
      <w:r w:rsidR="00A12CF9" w:rsidRPr="009750AC">
        <w:rPr>
          <w:strike/>
          <w:highlight w:val="lightGray"/>
        </w:rPr>
        <w:t>’</w:t>
      </w:r>
      <w:r w:rsidRPr="009750AC">
        <w:rPr>
          <w:strike/>
          <w:highlight w:val="lightGray"/>
        </w:rPr>
        <w:t xml:space="preserve">année ou le milieu (caractères qualitatifs, par exemple) et </w:t>
      </w:r>
      <w:r w:rsidR="00B4385B" w:rsidRPr="009750AC">
        <w:rPr>
          <w:strike/>
          <w:highlight w:val="lightGray"/>
        </w:rPr>
        <w:t>si</w:t>
      </w:r>
      <w:r w:rsidRPr="009750AC">
        <w:rPr>
          <w:strike/>
          <w:highlight w:val="lightGray"/>
        </w:rPr>
        <w:t xml:space="preserve"> les exemples ne sont pas nécessaires pour illustrer ce caractère (voir la </w:t>
      </w:r>
      <w:r w:rsidR="00A12CF9" w:rsidRPr="009750AC">
        <w:rPr>
          <w:strike/>
          <w:highlight w:val="lightGray"/>
        </w:rPr>
        <w:t>section 1</w:t>
      </w:r>
      <w:r w:rsidRPr="009750AC">
        <w:rPr>
          <w:strike/>
          <w:highlight w:val="lightGray"/>
        </w:rPr>
        <w:t>.1), il n</w:t>
      </w:r>
      <w:r w:rsidR="00A12CF9" w:rsidRPr="009750AC">
        <w:rPr>
          <w:strike/>
          <w:highlight w:val="lightGray"/>
        </w:rPr>
        <w:t>’</w:t>
      </w:r>
      <w:r w:rsidRPr="009750AC">
        <w:rPr>
          <w:strike/>
          <w:highlight w:val="lightGray"/>
        </w:rPr>
        <w:t>est pas obligatoire d</w:t>
      </w:r>
      <w:r w:rsidR="00A12CF9" w:rsidRPr="009750AC">
        <w:rPr>
          <w:strike/>
          <w:highlight w:val="lightGray"/>
        </w:rPr>
        <w:t>’</w:t>
      </w:r>
      <w:r w:rsidRPr="009750AC">
        <w:rPr>
          <w:strike/>
          <w:highlight w:val="lightGray"/>
        </w:rPr>
        <w:t>indiquer des variétés à titre d</w:t>
      </w:r>
      <w:r w:rsidR="00A12CF9" w:rsidRPr="009750AC">
        <w:rPr>
          <w:strike/>
          <w:highlight w:val="lightGray"/>
        </w:rPr>
        <w:t>’</w:t>
      </w:r>
      <w:r w:rsidRPr="009750AC">
        <w:rPr>
          <w:strike/>
          <w:highlight w:val="lightGray"/>
        </w:rPr>
        <w:t>exemples.</w:t>
      </w:r>
    </w:p>
    <w:p w14:paraId="14803D1F" w14:textId="73D05D68" w:rsidR="009502F3" w:rsidRPr="009750AC" w:rsidRDefault="009502F3" w:rsidP="002E4A72">
      <w:pPr>
        <w:rPr>
          <w:strike/>
          <w:highlight w:val="lightGray"/>
        </w:rPr>
      </w:pPr>
    </w:p>
    <w:p w14:paraId="101B8BC2" w14:textId="6CB610D4" w:rsidR="00B60B12" w:rsidRPr="009750AC" w:rsidRDefault="009502F3" w:rsidP="00B60B12">
      <w:pPr>
        <w:rPr>
          <w:strike/>
          <w:highlight w:val="lightGray"/>
        </w:rPr>
      </w:pPr>
      <w:r w:rsidRPr="009750AC">
        <w:rPr>
          <w:strike/>
          <w:highlight w:val="lightGray"/>
        </w:rPr>
        <w:tab/>
      </w:r>
      <w:r w:rsidR="00B60B12" w:rsidRPr="009750AC">
        <w:rPr>
          <w:strike/>
          <w:highlight w:val="lightGray"/>
        </w:rPr>
        <w:t>iii)</w:t>
      </w:r>
      <w:r w:rsidR="00B60B12" w:rsidRPr="009750AC">
        <w:rPr>
          <w:strike/>
          <w:highlight w:val="lightGray"/>
        </w:rPr>
        <w:tab/>
        <w:t>Si le caractère est important pour l</w:t>
      </w:r>
      <w:r w:rsidR="00A12CF9" w:rsidRPr="009750AC">
        <w:rPr>
          <w:strike/>
          <w:highlight w:val="lightGray"/>
        </w:rPr>
        <w:t>’</w:t>
      </w:r>
      <w:r w:rsidR="00B60B12" w:rsidRPr="009750AC">
        <w:rPr>
          <w:strike/>
          <w:highlight w:val="lightGray"/>
        </w:rPr>
        <w:t>harmonisation internationale des descriptions variétales (caractères avec astérisque) et qu</w:t>
      </w:r>
      <w:r w:rsidR="00A12CF9" w:rsidRPr="009750AC">
        <w:rPr>
          <w:strike/>
          <w:highlight w:val="lightGray"/>
        </w:rPr>
        <w:t>’</w:t>
      </w:r>
      <w:r w:rsidR="00B60B12" w:rsidRPr="009750AC">
        <w:rPr>
          <w:strike/>
          <w:highlight w:val="lightGray"/>
        </w:rPr>
        <w:t>il est influencé par l</w:t>
      </w:r>
      <w:r w:rsidR="00A12CF9" w:rsidRPr="009750AC">
        <w:rPr>
          <w:strike/>
          <w:highlight w:val="lightGray"/>
        </w:rPr>
        <w:t>’</w:t>
      </w:r>
      <w:r w:rsidR="00B60B12" w:rsidRPr="009750AC">
        <w:rPr>
          <w:strike/>
          <w:highlight w:val="lightGray"/>
        </w:rPr>
        <w:t>environnement (comme la plupart des caractères qualitatifs et pseudo</w:t>
      </w:r>
      <w:r w:rsidR="00297507">
        <w:rPr>
          <w:strike/>
          <w:highlight w:val="lightGray"/>
        </w:rPr>
        <w:noBreakHyphen/>
      </w:r>
      <w:r w:rsidR="00B60B12" w:rsidRPr="009750AC">
        <w:rPr>
          <w:strike/>
          <w:highlight w:val="lightGray"/>
        </w:rPr>
        <w:t xml:space="preserve">qualitatifs) ou que les exemples sont nécessaires pour illustrer ce caractère (voir la </w:t>
      </w:r>
      <w:r w:rsidR="00A12CF9" w:rsidRPr="009750AC">
        <w:rPr>
          <w:strike/>
          <w:highlight w:val="lightGray"/>
        </w:rPr>
        <w:t>section 3</w:t>
      </w:r>
      <w:r w:rsidR="00B60B12" w:rsidRPr="009750AC">
        <w:rPr>
          <w:strike/>
          <w:highlight w:val="lightGray"/>
        </w:rPr>
        <w:t>.1), il est nécessaire d</w:t>
      </w:r>
      <w:r w:rsidR="00A12CF9" w:rsidRPr="009750AC">
        <w:rPr>
          <w:strike/>
          <w:highlight w:val="lightGray"/>
        </w:rPr>
        <w:t>’</w:t>
      </w:r>
      <w:r w:rsidR="00B60B12" w:rsidRPr="009750AC">
        <w:rPr>
          <w:strike/>
          <w:highlight w:val="lightGray"/>
        </w:rPr>
        <w:t>indiquer des variétés à titre d</w:t>
      </w:r>
      <w:r w:rsidR="00A12CF9" w:rsidRPr="009750AC">
        <w:rPr>
          <w:strike/>
          <w:highlight w:val="lightGray"/>
        </w:rPr>
        <w:t>’</w:t>
      </w:r>
      <w:r w:rsidR="00B60B12" w:rsidRPr="009750AC">
        <w:rPr>
          <w:strike/>
          <w:highlight w:val="lightGray"/>
        </w:rPr>
        <w:t>exemples.</w:t>
      </w:r>
    </w:p>
    <w:bookmarkEnd w:id="47"/>
    <w:p w14:paraId="0BCD41F5" w14:textId="77777777" w:rsidR="00B60B12" w:rsidRPr="009750AC" w:rsidRDefault="00B60B12" w:rsidP="00B60B12">
      <w:pPr>
        <w:rPr>
          <w:strike/>
          <w:highlight w:val="lightGray"/>
        </w:rPr>
      </w:pPr>
    </w:p>
    <w:p w14:paraId="5C681B7C" w14:textId="1FC96415" w:rsidR="00B60B12" w:rsidRPr="009750AC" w:rsidRDefault="00B60B12" w:rsidP="00B60B12">
      <w:pPr>
        <w:rPr>
          <w:strike/>
          <w:highlight w:val="lightGray"/>
        </w:rPr>
      </w:pPr>
      <w:r w:rsidRPr="009750AC">
        <w:rPr>
          <w:strike/>
          <w:highlight w:val="lightGray"/>
        </w:rPr>
        <w:tab/>
        <w:t>iv)</w:t>
      </w:r>
      <w:r w:rsidRPr="009750AC">
        <w:rPr>
          <w:strike/>
          <w:highlight w:val="lightGray"/>
        </w:rPr>
        <w:tab/>
        <w:t>Si les variétés indiquées à titre d</w:t>
      </w:r>
      <w:r w:rsidR="00A12CF9" w:rsidRPr="009750AC">
        <w:rPr>
          <w:strike/>
          <w:highlight w:val="lightGray"/>
        </w:rPr>
        <w:t>’</w:t>
      </w:r>
      <w:r w:rsidRPr="009750AC">
        <w:rPr>
          <w:strike/>
          <w:highlight w:val="lightGray"/>
        </w:rPr>
        <w:t xml:space="preserve">exemples sont considérées comme nécessaires en vertu des </w:t>
      </w:r>
      <w:r w:rsidR="00A12CF9" w:rsidRPr="009750AC">
        <w:rPr>
          <w:strike/>
          <w:highlight w:val="lightGray"/>
        </w:rPr>
        <w:t>points i)</w:t>
      </w:r>
      <w:r w:rsidRPr="009750AC">
        <w:rPr>
          <w:strike/>
          <w:highlight w:val="lightGray"/>
        </w:rPr>
        <w:t xml:space="preserve"> à iii) mais qu</w:t>
      </w:r>
      <w:r w:rsidR="00A12CF9" w:rsidRPr="009750AC">
        <w:rPr>
          <w:strike/>
          <w:highlight w:val="lightGray"/>
        </w:rPr>
        <w:t>’</w:t>
      </w:r>
      <w:r w:rsidRPr="009750AC">
        <w:rPr>
          <w:strike/>
          <w:highlight w:val="lightGray"/>
        </w:rPr>
        <w:t>il n</w:t>
      </w:r>
      <w:r w:rsidR="00A12CF9" w:rsidRPr="009750AC">
        <w:rPr>
          <w:strike/>
          <w:highlight w:val="lightGray"/>
        </w:rPr>
        <w:t>’</w:t>
      </w:r>
      <w:r w:rsidRPr="009750AC">
        <w:rPr>
          <w:strike/>
          <w:highlight w:val="lightGray"/>
        </w:rPr>
        <w:t>est pas approprié d</w:t>
      </w:r>
      <w:r w:rsidR="00A12CF9" w:rsidRPr="009750AC">
        <w:rPr>
          <w:strike/>
          <w:highlight w:val="lightGray"/>
        </w:rPr>
        <w:t>’</w:t>
      </w:r>
      <w:r w:rsidRPr="009750AC">
        <w:rPr>
          <w:strike/>
          <w:highlight w:val="lightGray"/>
        </w:rPr>
        <w:t>élaborer une série universelle d</w:t>
      </w:r>
      <w:r w:rsidR="00A12CF9" w:rsidRPr="009750AC">
        <w:rPr>
          <w:strike/>
          <w:highlight w:val="lightGray"/>
        </w:rPr>
        <w:t>’</w:t>
      </w:r>
      <w:r w:rsidRPr="009750AC">
        <w:rPr>
          <w:strike/>
          <w:highlight w:val="lightGray"/>
        </w:rPr>
        <w:t>exemples de variétés applicables pour tous les membres de l</w:t>
      </w:r>
      <w:r w:rsidR="00A12CF9" w:rsidRPr="009750AC">
        <w:rPr>
          <w:strike/>
          <w:highlight w:val="lightGray"/>
        </w:rPr>
        <w:t>’</w:t>
      </w:r>
      <w:r w:rsidRPr="009750AC">
        <w:rPr>
          <w:strike/>
          <w:highlight w:val="lightGray"/>
        </w:rPr>
        <w:t>UPOV, il conviendrait d</w:t>
      </w:r>
      <w:r w:rsidR="00A12CF9" w:rsidRPr="009750AC">
        <w:rPr>
          <w:strike/>
          <w:highlight w:val="lightGray"/>
        </w:rPr>
        <w:t>’</w:t>
      </w:r>
      <w:r w:rsidRPr="009750AC">
        <w:rPr>
          <w:strike/>
          <w:highlight w:val="lightGray"/>
        </w:rPr>
        <w:t>envisager d</w:t>
      </w:r>
      <w:r w:rsidR="00A12CF9" w:rsidRPr="009750AC">
        <w:rPr>
          <w:strike/>
          <w:highlight w:val="lightGray"/>
        </w:rPr>
        <w:t>’</w:t>
      </w:r>
      <w:r w:rsidRPr="009750AC">
        <w:rPr>
          <w:strike/>
          <w:highlight w:val="lightGray"/>
        </w:rPr>
        <w:t>élaborer des séries régionales de variétés indiquées à titre d</w:t>
      </w:r>
      <w:r w:rsidR="00A12CF9" w:rsidRPr="009750AC">
        <w:rPr>
          <w:strike/>
          <w:highlight w:val="lightGray"/>
        </w:rPr>
        <w:t>’</w:t>
      </w:r>
      <w:r w:rsidRPr="009750AC">
        <w:rPr>
          <w:strike/>
          <w:highlight w:val="lightGray"/>
        </w:rPr>
        <w:t>exemples.</w:t>
      </w:r>
    </w:p>
    <w:p w14:paraId="20F348D4" w14:textId="77777777" w:rsidR="00B60B12" w:rsidRPr="009750AC" w:rsidRDefault="00B60B12" w:rsidP="00B60B12">
      <w:pPr>
        <w:rPr>
          <w:strike/>
          <w:highlight w:val="lightGray"/>
        </w:rPr>
      </w:pPr>
    </w:p>
    <w:p w14:paraId="303DAC42" w14:textId="18BF5EAB" w:rsidR="00B60B12" w:rsidRPr="009750AC" w:rsidRDefault="00B60B12" w:rsidP="00B60B12">
      <w:pPr>
        <w:rPr>
          <w:strike/>
        </w:rPr>
      </w:pPr>
      <w:r w:rsidRPr="009750AC">
        <w:rPr>
          <w:strike/>
          <w:highlight w:val="lightGray"/>
        </w:rPr>
        <w:t>1.4</w:t>
      </w:r>
      <w:r w:rsidRPr="009750AC">
        <w:rPr>
          <w:strike/>
          <w:highlight w:val="lightGray"/>
        </w:rPr>
        <w:tab/>
        <w:t>La procédure de décision quant à la nécessité d</w:t>
      </w:r>
      <w:r w:rsidR="00A12CF9" w:rsidRPr="009750AC">
        <w:rPr>
          <w:strike/>
          <w:highlight w:val="lightGray"/>
        </w:rPr>
        <w:t>’</w:t>
      </w:r>
      <w:r w:rsidRPr="009750AC">
        <w:rPr>
          <w:strike/>
          <w:highlight w:val="lightGray"/>
        </w:rPr>
        <w:t>indiquer des variétés à titre d</w:t>
      </w:r>
      <w:r w:rsidR="00A12CF9" w:rsidRPr="009750AC">
        <w:rPr>
          <w:strike/>
          <w:highlight w:val="lightGray"/>
        </w:rPr>
        <w:t>’</w:t>
      </w:r>
      <w:r w:rsidRPr="009750AC">
        <w:rPr>
          <w:strike/>
          <w:highlight w:val="lightGray"/>
        </w:rPr>
        <w:t>exemples pour un caractère est illustrée dans l</w:t>
      </w:r>
      <w:r w:rsidR="003840E2">
        <w:rPr>
          <w:strike/>
          <w:highlight w:val="lightGray"/>
        </w:rPr>
        <w:t>e</w:t>
      </w:r>
      <w:r w:rsidRPr="009750AC">
        <w:rPr>
          <w:strike/>
          <w:highlight w:val="lightGray"/>
        </w:rPr>
        <w:t xml:space="preserve"> diagramme 1 ci</w:t>
      </w:r>
      <w:r w:rsidR="00297507">
        <w:rPr>
          <w:strike/>
          <w:highlight w:val="lightGray"/>
        </w:rPr>
        <w:noBreakHyphen/>
      </w:r>
      <w:r w:rsidRPr="009750AC">
        <w:rPr>
          <w:strike/>
          <w:highlight w:val="lightGray"/>
        </w:rPr>
        <w:t>apr</w:t>
      </w:r>
      <w:r w:rsidR="007D5F4E" w:rsidRPr="009750AC">
        <w:rPr>
          <w:strike/>
          <w:highlight w:val="lightGray"/>
        </w:rPr>
        <w:t>ès.  Le</w:t>
      </w:r>
      <w:r w:rsidRPr="009750AC">
        <w:rPr>
          <w:strike/>
          <w:highlight w:val="lightGray"/>
        </w:rPr>
        <w:t xml:space="preserve"> diagramme 2 indique les cas dans lesquels des variétés doivent être indiquées à titre d</w:t>
      </w:r>
      <w:r w:rsidR="00A12CF9" w:rsidRPr="009750AC">
        <w:rPr>
          <w:strike/>
          <w:highlight w:val="lightGray"/>
        </w:rPr>
        <w:t>’</w:t>
      </w:r>
      <w:r w:rsidRPr="009750AC">
        <w:rPr>
          <w:strike/>
          <w:highlight w:val="lightGray"/>
        </w:rPr>
        <w:t>exemples s</w:t>
      </w:r>
      <w:r w:rsidR="00A12CF9" w:rsidRPr="009750AC">
        <w:rPr>
          <w:strike/>
          <w:highlight w:val="lightGray"/>
        </w:rPr>
        <w:t>’</w:t>
      </w:r>
      <w:r w:rsidRPr="009750AC">
        <w:rPr>
          <w:strike/>
          <w:highlight w:val="lightGray"/>
        </w:rPr>
        <w:t xml:space="preserve">agissant de séries régionales (voir la </w:t>
      </w:r>
      <w:r w:rsidR="00A12CF9" w:rsidRPr="009750AC">
        <w:rPr>
          <w:strike/>
          <w:highlight w:val="lightGray"/>
        </w:rPr>
        <w:t>section 4</w:t>
      </w:r>
      <w:r w:rsidRPr="009750AC">
        <w:rPr>
          <w:strike/>
          <w:highlight w:val="lightGray"/>
        </w:rPr>
        <w:t>).</w:t>
      </w:r>
    </w:p>
    <w:p w14:paraId="6611ACAC" w14:textId="77777777" w:rsidR="00A12CF9" w:rsidRPr="009750AC" w:rsidRDefault="00A12CF9" w:rsidP="00B60B12">
      <w:pPr>
        <w:rPr>
          <w:strike/>
        </w:rPr>
      </w:pPr>
    </w:p>
    <w:p w14:paraId="3A2CF476" w14:textId="77777777" w:rsidR="009502F3" w:rsidRPr="009750AC" w:rsidRDefault="009502F3" w:rsidP="009502F3"/>
    <w:p w14:paraId="4A83A81B" w14:textId="04B8C553" w:rsidR="00417C06" w:rsidRPr="009750AC" w:rsidRDefault="00417C06" w:rsidP="00417C06">
      <w:pPr>
        <w:rPr>
          <w:i/>
          <w:iCs/>
          <w:highlight w:val="lightGray"/>
          <w:u w:val="single"/>
        </w:rPr>
      </w:pPr>
      <w:r w:rsidRPr="009750AC">
        <w:rPr>
          <w:i/>
          <w:iCs/>
          <w:highlight w:val="lightGray"/>
          <w:u w:val="single"/>
        </w:rPr>
        <w:t>1.1</w:t>
      </w:r>
      <w:r w:rsidRPr="009750AC">
        <w:rPr>
          <w:i/>
          <w:iCs/>
          <w:highlight w:val="lightGray"/>
          <w:u w:val="single"/>
        </w:rPr>
        <w:tab/>
        <w:t xml:space="preserve">Illustration </w:t>
      </w:r>
      <w:r w:rsidR="00330D3F" w:rsidRPr="009750AC">
        <w:rPr>
          <w:i/>
          <w:iCs/>
          <w:highlight w:val="lightGray"/>
          <w:u w:val="single"/>
        </w:rPr>
        <w:t>d</w:t>
      </w:r>
      <w:r w:rsidR="00A12CF9" w:rsidRPr="009750AC">
        <w:rPr>
          <w:i/>
          <w:iCs/>
          <w:highlight w:val="lightGray"/>
          <w:u w:val="single"/>
        </w:rPr>
        <w:t>’</w:t>
      </w:r>
      <w:r w:rsidR="00330D3F" w:rsidRPr="009750AC">
        <w:rPr>
          <w:i/>
          <w:iCs/>
          <w:highlight w:val="lightGray"/>
          <w:u w:val="single"/>
        </w:rPr>
        <w:t>un caractère</w:t>
      </w:r>
    </w:p>
    <w:p w14:paraId="37D4F178" w14:textId="77777777" w:rsidR="00417C06" w:rsidRPr="009750AC" w:rsidRDefault="00417C06" w:rsidP="00417C06">
      <w:pPr>
        <w:rPr>
          <w:highlight w:val="lightGray"/>
          <w:u w:val="single"/>
        </w:rPr>
      </w:pPr>
    </w:p>
    <w:p w14:paraId="7F406461" w14:textId="16605CAD" w:rsidR="00417C06" w:rsidRPr="009750AC" w:rsidRDefault="003101D4" w:rsidP="00417C06">
      <w:pPr>
        <w:rPr>
          <w:highlight w:val="lightGray"/>
          <w:u w:val="single"/>
        </w:rPr>
      </w:pPr>
      <w:r w:rsidRPr="009750AC">
        <w:rPr>
          <w:highlight w:val="lightGray"/>
          <w:u w:val="single"/>
        </w:rPr>
        <w:t>Bien que les v</w:t>
      </w:r>
      <w:r w:rsidR="005C77BE" w:rsidRPr="009750AC">
        <w:rPr>
          <w:highlight w:val="lightGray"/>
          <w:u w:val="single"/>
        </w:rPr>
        <w:t>ariétés indiquées à titre d</w:t>
      </w:r>
      <w:r w:rsidR="00A12CF9" w:rsidRPr="009750AC">
        <w:rPr>
          <w:highlight w:val="lightGray"/>
          <w:u w:val="single"/>
        </w:rPr>
        <w:t>’</w:t>
      </w:r>
      <w:r w:rsidR="005C77BE" w:rsidRPr="009750AC">
        <w:rPr>
          <w:highlight w:val="lightGray"/>
          <w:u w:val="single"/>
        </w:rPr>
        <w:t>exemples</w:t>
      </w:r>
      <w:r w:rsidRPr="009750AC">
        <w:rPr>
          <w:highlight w:val="lightGray"/>
          <w:u w:val="single"/>
        </w:rPr>
        <w:t xml:space="preserve"> permettent aux examinateurs d</w:t>
      </w:r>
      <w:r w:rsidR="00A12CF9" w:rsidRPr="009750AC">
        <w:rPr>
          <w:highlight w:val="lightGray"/>
          <w:u w:val="single"/>
        </w:rPr>
        <w:t>’</w:t>
      </w:r>
      <w:r w:rsidRPr="009750AC">
        <w:rPr>
          <w:highlight w:val="lightGray"/>
          <w:u w:val="single"/>
        </w:rPr>
        <w:t>observer un caractère en conditions réelles, dans bien des cas, l</w:t>
      </w:r>
      <w:r w:rsidR="00A12CF9" w:rsidRPr="009750AC">
        <w:rPr>
          <w:highlight w:val="lightGray"/>
          <w:u w:val="single"/>
        </w:rPr>
        <w:t>’</w:t>
      </w:r>
      <w:r w:rsidR="00417C06" w:rsidRPr="009750AC">
        <w:rPr>
          <w:highlight w:val="lightGray"/>
          <w:u w:val="single"/>
        </w:rPr>
        <w:t xml:space="preserve">illustration </w:t>
      </w:r>
      <w:r w:rsidRPr="009750AC">
        <w:rPr>
          <w:highlight w:val="lightGray"/>
          <w:u w:val="single"/>
        </w:rPr>
        <w:t>d</w:t>
      </w:r>
      <w:r w:rsidR="00A12CF9" w:rsidRPr="009750AC">
        <w:rPr>
          <w:highlight w:val="lightGray"/>
          <w:u w:val="single"/>
        </w:rPr>
        <w:t>’</w:t>
      </w:r>
      <w:r w:rsidRPr="009750AC">
        <w:rPr>
          <w:highlight w:val="lightGray"/>
          <w:u w:val="single"/>
        </w:rPr>
        <w:t xml:space="preserve">un caractère au moyen de photographies ou de dessins </w:t>
      </w:r>
      <w:r w:rsidR="00417C06" w:rsidRPr="009750AC">
        <w:rPr>
          <w:highlight w:val="lightGray"/>
          <w:u w:val="single"/>
        </w:rPr>
        <w:t>(</w:t>
      </w:r>
      <w:r w:rsidRPr="009750AC">
        <w:rPr>
          <w:highlight w:val="lightGray"/>
          <w:u w:val="single"/>
        </w:rPr>
        <w:t xml:space="preserve">qui doivent être fournies au </w:t>
      </w:r>
      <w:r w:rsidR="00B04C36" w:rsidRPr="009750AC">
        <w:rPr>
          <w:highlight w:val="lightGray"/>
          <w:u w:val="single"/>
        </w:rPr>
        <w:t>chapitre</w:t>
      </w:r>
      <w:r w:rsidR="00A12CF9" w:rsidRPr="009750AC">
        <w:rPr>
          <w:highlight w:val="lightGray"/>
          <w:u w:val="single"/>
        </w:rPr>
        <w:t> 8</w:t>
      </w:r>
      <w:r w:rsidR="00417C06" w:rsidRPr="009750AC">
        <w:rPr>
          <w:highlight w:val="lightGray"/>
          <w:u w:val="single"/>
        </w:rPr>
        <w:t xml:space="preserve"> </w:t>
      </w:r>
      <w:r w:rsidRPr="009750AC">
        <w:rPr>
          <w:highlight w:val="lightGray"/>
          <w:u w:val="single"/>
        </w:rPr>
        <w:t>des</w:t>
      </w:r>
      <w:r w:rsidR="00417C06" w:rsidRPr="009750AC">
        <w:rPr>
          <w:highlight w:val="lightGray"/>
          <w:u w:val="single"/>
        </w:rPr>
        <w:t xml:space="preserve"> </w:t>
      </w:r>
      <w:r w:rsidR="002C5AFA" w:rsidRPr="009750AC">
        <w:rPr>
          <w:highlight w:val="lightGray"/>
          <w:u w:val="single"/>
        </w:rPr>
        <w:t>p</w:t>
      </w:r>
      <w:r w:rsidR="001C547B" w:rsidRPr="009750AC">
        <w:rPr>
          <w:highlight w:val="lightGray"/>
          <w:u w:val="single"/>
        </w:rPr>
        <w:t>rincipes directeurs d</w:t>
      </w:r>
      <w:r w:rsidR="00A12CF9" w:rsidRPr="009750AC">
        <w:rPr>
          <w:highlight w:val="lightGray"/>
          <w:u w:val="single"/>
        </w:rPr>
        <w:t>’</w:t>
      </w:r>
      <w:r w:rsidR="001C547B" w:rsidRPr="009750AC">
        <w:rPr>
          <w:highlight w:val="lightGray"/>
          <w:u w:val="single"/>
        </w:rPr>
        <w:t>examen</w:t>
      </w:r>
      <w:r w:rsidR="00417C06" w:rsidRPr="009750AC">
        <w:rPr>
          <w:highlight w:val="lightGray"/>
          <w:u w:val="single"/>
        </w:rPr>
        <w:t xml:space="preserve">) </w:t>
      </w:r>
      <w:r w:rsidR="00CF7F73" w:rsidRPr="009750AC">
        <w:rPr>
          <w:highlight w:val="lightGray"/>
          <w:u w:val="single"/>
        </w:rPr>
        <w:t>peut donner une image plus précise du caractè</w:t>
      </w:r>
      <w:r w:rsidR="007D5F4E" w:rsidRPr="009750AC">
        <w:rPr>
          <w:highlight w:val="lightGray"/>
          <w:u w:val="single"/>
        </w:rPr>
        <w:t>re.  Pa</w:t>
      </w:r>
      <w:r w:rsidR="00E40AD0" w:rsidRPr="009750AC">
        <w:rPr>
          <w:highlight w:val="lightGray"/>
          <w:u w:val="single"/>
        </w:rPr>
        <w:t xml:space="preserve">r conséquent, les photographies ou les dessins constituent un ajout, ou une alternative, </w:t>
      </w:r>
      <w:r w:rsidR="00417C06" w:rsidRPr="009750AC">
        <w:rPr>
          <w:highlight w:val="lightGray"/>
          <w:u w:val="single"/>
        </w:rPr>
        <w:t>important</w:t>
      </w:r>
      <w:r w:rsidR="00E40AD0" w:rsidRPr="009750AC">
        <w:rPr>
          <w:highlight w:val="lightGray"/>
          <w:u w:val="single"/>
        </w:rPr>
        <w:t>s</w:t>
      </w:r>
      <w:r w:rsidR="00417C06" w:rsidRPr="009750AC">
        <w:rPr>
          <w:highlight w:val="lightGray"/>
          <w:u w:val="single"/>
        </w:rPr>
        <w:t xml:space="preserve"> </w:t>
      </w:r>
      <w:r w:rsidR="00E40AD0" w:rsidRPr="009750AC">
        <w:rPr>
          <w:highlight w:val="lightGray"/>
          <w:u w:val="single"/>
        </w:rPr>
        <w:t xml:space="preserve">concernant les </w:t>
      </w:r>
      <w:r w:rsidR="005C77BE" w:rsidRPr="009750AC">
        <w:rPr>
          <w:highlight w:val="lightGray"/>
          <w:u w:val="single"/>
        </w:rPr>
        <w:t>variétés indiquées à titre d</w:t>
      </w:r>
      <w:r w:rsidR="00A12CF9" w:rsidRPr="009750AC">
        <w:rPr>
          <w:highlight w:val="lightGray"/>
          <w:u w:val="single"/>
        </w:rPr>
        <w:t>’</w:t>
      </w:r>
      <w:r w:rsidR="005C77BE" w:rsidRPr="009750AC">
        <w:rPr>
          <w:highlight w:val="lightGray"/>
          <w:u w:val="single"/>
        </w:rPr>
        <w:t>exemples</w:t>
      </w:r>
      <w:r w:rsidR="00E40AD0" w:rsidRPr="009750AC">
        <w:rPr>
          <w:highlight w:val="lightGray"/>
          <w:u w:val="single"/>
        </w:rPr>
        <w:t xml:space="preserve"> pour illustrer les caractèr</w:t>
      </w:r>
      <w:r w:rsidR="007D5F4E" w:rsidRPr="009750AC">
        <w:rPr>
          <w:highlight w:val="lightGray"/>
          <w:u w:val="single"/>
        </w:rPr>
        <w:t>es.  Le</w:t>
      </w:r>
      <w:r w:rsidR="007A64EA" w:rsidRPr="009750AC">
        <w:rPr>
          <w:highlight w:val="lightGray"/>
          <w:u w:val="single"/>
        </w:rPr>
        <w:t>s p</w:t>
      </w:r>
      <w:r w:rsidR="001C547B" w:rsidRPr="009750AC">
        <w:rPr>
          <w:highlight w:val="lightGray"/>
          <w:u w:val="single"/>
        </w:rPr>
        <w:t>rincipes directeurs d</w:t>
      </w:r>
      <w:r w:rsidR="00A12CF9" w:rsidRPr="009750AC">
        <w:rPr>
          <w:highlight w:val="lightGray"/>
          <w:u w:val="single"/>
        </w:rPr>
        <w:t>’</w:t>
      </w:r>
      <w:r w:rsidR="001C547B" w:rsidRPr="009750AC">
        <w:rPr>
          <w:highlight w:val="lightGray"/>
          <w:u w:val="single"/>
        </w:rPr>
        <w:t xml:space="preserve">examen </w:t>
      </w:r>
      <w:r w:rsidR="007A64EA" w:rsidRPr="009750AC">
        <w:rPr>
          <w:highlight w:val="lightGray"/>
          <w:u w:val="single"/>
        </w:rPr>
        <w:t>devraient contenir autant d</w:t>
      </w:r>
      <w:r w:rsidR="00A12CF9" w:rsidRPr="009750AC">
        <w:rPr>
          <w:highlight w:val="lightGray"/>
          <w:u w:val="single"/>
        </w:rPr>
        <w:t>’</w:t>
      </w:r>
      <w:r w:rsidR="007A64EA" w:rsidRPr="009750AC">
        <w:rPr>
          <w:highlight w:val="lightGray"/>
          <w:u w:val="single"/>
        </w:rPr>
        <w:t>i</w:t>
      </w:r>
      <w:r w:rsidR="00417C06" w:rsidRPr="009750AC">
        <w:rPr>
          <w:highlight w:val="lightGray"/>
          <w:u w:val="single"/>
        </w:rPr>
        <w:t>nformation</w:t>
      </w:r>
      <w:r w:rsidR="007A64EA" w:rsidRPr="009750AC">
        <w:rPr>
          <w:highlight w:val="lightGray"/>
          <w:u w:val="single"/>
        </w:rPr>
        <w:t>s</w:t>
      </w:r>
      <w:r w:rsidR="00417C06" w:rsidRPr="009750AC">
        <w:rPr>
          <w:highlight w:val="lightGray"/>
          <w:u w:val="single"/>
        </w:rPr>
        <w:t xml:space="preserve"> </w:t>
      </w:r>
      <w:r w:rsidR="007A64EA" w:rsidRPr="009750AC">
        <w:rPr>
          <w:highlight w:val="lightGray"/>
          <w:u w:val="single"/>
        </w:rPr>
        <w:t xml:space="preserve">que possible, </w:t>
      </w:r>
      <w:r w:rsidR="00A12CF9" w:rsidRPr="009750AC">
        <w:rPr>
          <w:highlight w:val="lightGray"/>
          <w:u w:val="single"/>
        </w:rPr>
        <w:t>y compris</w:t>
      </w:r>
      <w:r w:rsidR="007A64EA" w:rsidRPr="009750AC">
        <w:rPr>
          <w:highlight w:val="lightGray"/>
          <w:u w:val="single"/>
        </w:rPr>
        <w:t xml:space="preserve"> pour les deux</w:t>
      </w:r>
      <w:r w:rsidR="00B04C36" w:rsidRPr="009750AC">
        <w:rPr>
          <w:highlight w:val="lightGray"/>
          <w:u w:val="single"/>
        </w:rPr>
        <w:t> </w:t>
      </w:r>
      <w:r w:rsidR="005C77BE" w:rsidRPr="009750AC">
        <w:rPr>
          <w:highlight w:val="lightGray"/>
          <w:u w:val="single"/>
        </w:rPr>
        <w:t xml:space="preserve">variétés </w:t>
      </w:r>
      <w:r w:rsidR="005C77BE" w:rsidRPr="009750AC">
        <w:rPr>
          <w:highlight w:val="lightGray"/>
          <w:u w:val="single"/>
        </w:rPr>
        <w:lastRenderedPageBreak/>
        <w:t>indiquées à titre d</w:t>
      </w:r>
      <w:r w:rsidR="00A12CF9" w:rsidRPr="009750AC">
        <w:rPr>
          <w:highlight w:val="lightGray"/>
          <w:u w:val="single"/>
        </w:rPr>
        <w:t>’</w:t>
      </w:r>
      <w:r w:rsidR="005C77BE" w:rsidRPr="009750AC">
        <w:rPr>
          <w:highlight w:val="lightGray"/>
          <w:u w:val="single"/>
        </w:rPr>
        <w:t>exemples</w:t>
      </w:r>
      <w:r w:rsidR="007A64EA" w:rsidRPr="009750AC">
        <w:rPr>
          <w:highlight w:val="lightGray"/>
          <w:u w:val="single"/>
        </w:rPr>
        <w:t xml:space="preserve"> et les </w:t>
      </w:r>
      <w:r w:rsidR="00417C06" w:rsidRPr="009750AC">
        <w:rPr>
          <w:highlight w:val="lightGray"/>
          <w:u w:val="single"/>
        </w:rPr>
        <w:t>illustratio</w:t>
      </w:r>
      <w:r w:rsidR="007D5F4E" w:rsidRPr="009750AC">
        <w:rPr>
          <w:highlight w:val="lightGray"/>
          <w:u w:val="single"/>
        </w:rPr>
        <w:t>ns.  Le</w:t>
      </w:r>
      <w:r w:rsidR="007A64EA" w:rsidRPr="009750AC">
        <w:rPr>
          <w:highlight w:val="lightGray"/>
          <w:u w:val="single"/>
        </w:rPr>
        <w:t>s i</w:t>
      </w:r>
      <w:r w:rsidR="00417C06" w:rsidRPr="009750AC">
        <w:rPr>
          <w:highlight w:val="lightGray"/>
          <w:u w:val="single"/>
        </w:rPr>
        <w:t xml:space="preserve">llustrations </w:t>
      </w:r>
      <w:r w:rsidR="007A64EA" w:rsidRPr="009750AC">
        <w:rPr>
          <w:highlight w:val="lightGray"/>
          <w:u w:val="single"/>
        </w:rPr>
        <w:t xml:space="preserve">revêtent une </w:t>
      </w:r>
      <w:r w:rsidR="00417C06" w:rsidRPr="009750AC">
        <w:rPr>
          <w:highlight w:val="lightGray"/>
          <w:u w:val="single"/>
        </w:rPr>
        <w:t xml:space="preserve">importance </w:t>
      </w:r>
      <w:r w:rsidR="007A64EA" w:rsidRPr="009750AC">
        <w:rPr>
          <w:highlight w:val="lightGray"/>
          <w:u w:val="single"/>
        </w:rPr>
        <w:t xml:space="preserve">particulière dans les cas </w:t>
      </w:r>
      <w:r w:rsidR="007B5D63" w:rsidRPr="009750AC">
        <w:rPr>
          <w:highlight w:val="lightGray"/>
          <w:u w:val="single"/>
        </w:rPr>
        <w:t xml:space="preserve">de disponibilité limitée </w:t>
      </w:r>
      <w:r w:rsidR="00212E42" w:rsidRPr="009750AC">
        <w:rPr>
          <w:highlight w:val="lightGray"/>
          <w:u w:val="single"/>
        </w:rPr>
        <w:t xml:space="preserve">de </w:t>
      </w:r>
      <w:r w:rsidR="005C77BE" w:rsidRPr="009750AC">
        <w:rPr>
          <w:highlight w:val="lightGray"/>
          <w:u w:val="single"/>
        </w:rPr>
        <w:t>variétés indiquées à titre d</w:t>
      </w:r>
      <w:r w:rsidR="00A12CF9" w:rsidRPr="009750AC">
        <w:rPr>
          <w:highlight w:val="lightGray"/>
          <w:u w:val="single"/>
        </w:rPr>
        <w:t>’</w:t>
      </w:r>
      <w:r w:rsidR="005C77BE" w:rsidRPr="009750AC">
        <w:rPr>
          <w:highlight w:val="lightGray"/>
          <w:u w:val="single"/>
        </w:rPr>
        <w:t>exemples</w:t>
      </w:r>
      <w:r w:rsidR="007A64EA" w:rsidRPr="009750AC">
        <w:rPr>
          <w:highlight w:val="lightGray"/>
          <w:u w:val="single"/>
        </w:rPr>
        <w:t xml:space="preserve"> </w:t>
      </w:r>
      <w:r w:rsidR="007B5D63" w:rsidRPr="009750AC">
        <w:rPr>
          <w:highlight w:val="lightGray"/>
          <w:u w:val="single"/>
        </w:rPr>
        <w:t xml:space="preserve">remplissant les critères de la </w:t>
      </w:r>
      <w:r w:rsidR="00B774DB">
        <w:rPr>
          <w:highlight w:val="lightGray"/>
          <w:u w:val="single"/>
        </w:rPr>
        <w:t>s</w:t>
      </w:r>
      <w:r w:rsidR="00A12CF9" w:rsidRPr="009750AC">
        <w:rPr>
          <w:highlight w:val="lightGray"/>
          <w:u w:val="single"/>
        </w:rPr>
        <w:t>ection 3</w:t>
      </w:r>
      <w:r w:rsidR="00417C06" w:rsidRPr="009750AC">
        <w:rPr>
          <w:highlight w:val="lightGray"/>
          <w:u w:val="single"/>
        </w:rPr>
        <w:t>.</w:t>
      </w:r>
    </w:p>
    <w:p w14:paraId="6457CAA2" w14:textId="77777777" w:rsidR="00417C06" w:rsidRPr="009750AC" w:rsidRDefault="00417C06" w:rsidP="00417C06">
      <w:pPr>
        <w:rPr>
          <w:highlight w:val="lightGray"/>
          <w:u w:val="single"/>
        </w:rPr>
      </w:pPr>
    </w:p>
    <w:p w14:paraId="17058A30" w14:textId="5F57F406" w:rsidR="00417C06" w:rsidRPr="008B7408" w:rsidRDefault="00417C06" w:rsidP="00E13351">
      <w:pPr>
        <w:keepNext/>
        <w:rPr>
          <w:i/>
          <w:highlight w:val="lightGray"/>
          <w:u w:val="single"/>
        </w:rPr>
      </w:pPr>
      <w:r w:rsidRPr="008B7408">
        <w:rPr>
          <w:i/>
          <w:highlight w:val="lightGray"/>
          <w:u w:val="single"/>
        </w:rPr>
        <w:t>1.2</w:t>
      </w:r>
      <w:r w:rsidRPr="008B7408">
        <w:rPr>
          <w:i/>
          <w:highlight w:val="lightGray"/>
          <w:u w:val="single"/>
        </w:rPr>
        <w:tab/>
        <w:t>Harmoni</w:t>
      </w:r>
      <w:r w:rsidR="007B5D63" w:rsidRPr="008B7408">
        <w:rPr>
          <w:i/>
          <w:highlight w:val="lightGray"/>
          <w:u w:val="single"/>
        </w:rPr>
        <w:t>s</w:t>
      </w:r>
      <w:r w:rsidRPr="008B7408">
        <w:rPr>
          <w:i/>
          <w:highlight w:val="lightGray"/>
          <w:u w:val="single"/>
        </w:rPr>
        <w:t xml:space="preserve">ation </w:t>
      </w:r>
      <w:r w:rsidR="007B5D63" w:rsidRPr="008B7408">
        <w:rPr>
          <w:i/>
          <w:highlight w:val="lightGray"/>
          <w:u w:val="single"/>
        </w:rPr>
        <w:t xml:space="preserve">des descriptions </w:t>
      </w:r>
      <w:r w:rsidR="005A7504" w:rsidRPr="008B7408">
        <w:rPr>
          <w:i/>
          <w:highlight w:val="lightGray"/>
          <w:u w:val="single"/>
        </w:rPr>
        <w:t>variétale</w:t>
      </w:r>
      <w:r w:rsidRPr="008B7408">
        <w:rPr>
          <w:i/>
          <w:highlight w:val="lightGray"/>
          <w:u w:val="single"/>
        </w:rPr>
        <w:t>s</w:t>
      </w:r>
    </w:p>
    <w:p w14:paraId="4A93050A" w14:textId="77777777" w:rsidR="00417C06" w:rsidRPr="009750AC" w:rsidRDefault="00417C06" w:rsidP="00E13351">
      <w:pPr>
        <w:keepNext/>
        <w:rPr>
          <w:highlight w:val="lightGray"/>
          <w:u w:val="single"/>
        </w:rPr>
      </w:pPr>
    </w:p>
    <w:p w14:paraId="28B996B1" w14:textId="066C4E52" w:rsidR="00A12CF9" w:rsidRPr="009750AC" w:rsidRDefault="00417C06" w:rsidP="00417C06">
      <w:pPr>
        <w:rPr>
          <w:highlight w:val="lightGray"/>
          <w:u w:val="single"/>
        </w:rPr>
      </w:pPr>
      <w:r w:rsidRPr="009750AC">
        <w:rPr>
          <w:szCs w:val="18"/>
          <w:highlight w:val="lightGray"/>
          <w:u w:val="single"/>
        </w:rPr>
        <w:t>1.2.1</w:t>
      </w:r>
      <w:r w:rsidRPr="009750AC">
        <w:rPr>
          <w:highlight w:val="lightGray"/>
          <w:u w:val="single"/>
        </w:rPr>
        <w:tab/>
      </w:r>
      <w:r w:rsidR="00FD666E" w:rsidRPr="009750AC">
        <w:rPr>
          <w:highlight w:val="lightGray"/>
          <w:u w:val="single"/>
        </w:rPr>
        <w:t>La principale raison pour laquelle les v</w:t>
      </w:r>
      <w:r w:rsidR="005C77BE" w:rsidRPr="009750AC">
        <w:rPr>
          <w:highlight w:val="lightGray"/>
          <w:u w:val="single"/>
        </w:rPr>
        <w:t>ariétés indiquées à titre d</w:t>
      </w:r>
      <w:r w:rsidR="00A12CF9" w:rsidRPr="009750AC">
        <w:rPr>
          <w:highlight w:val="lightGray"/>
          <w:u w:val="single"/>
        </w:rPr>
        <w:t>’</w:t>
      </w:r>
      <w:r w:rsidR="005C77BE" w:rsidRPr="009750AC">
        <w:rPr>
          <w:highlight w:val="lightGray"/>
          <w:u w:val="single"/>
        </w:rPr>
        <w:t>exemples</w:t>
      </w:r>
      <w:r w:rsidR="00FD666E" w:rsidRPr="009750AC">
        <w:rPr>
          <w:highlight w:val="lightGray"/>
          <w:u w:val="single"/>
        </w:rPr>
        <w:t xml:space="preserve"> sont utilisées à la place, par exemple, des mesures réelles est que l</w:t>
      </w:r>
      <w:r w:rsidR="00A12CF9" w:rsidRPr="009750AC">
        <w:rPr>
          <w:highlight w:val="lightGray"/>
          <w:u w:val="single"/>
        </w:rPr>
        <w:t>’</w:t>
      </w:r>
      <w:r w:rsidRPr="009750AC">
        <w:rPr>
          <w:highlight w:val="lightGray"/>
          <w:u w:val="single"/>
        </w:rPr>
        <w:t xml:space="preserve">expression </w:t>
      </w:r>
      <w:r w:rsidR="00FD666E" w:rsidRPr="009750AC">
        <w:rPr>
          <w:highlight w:val="lightGray"/>
          <w:u w:val="single"/>
        </w:rPr>
        <w:t>peut être influencée par l</w:t>
      </w:r>
      <w:r w:rsidR="00A12CF9" w:rsidRPr="009750AC">
        <w:rPr>
          <w:highlight w:val="lightGray"/>
          <w:u w:val="single"/>
        </w:rPr>
        <w:t>’</w:t>
      </w:r>
      <w:r w:rsidRPr="009750AC">
        <w:rPr>
          <w:highlight w:val="lightGray"/>
          <w:u w:val="single"/>
        </w:rPr>
        <w:t>environ</w:t>
      </w:r>
      <w:r w:rsidR="00FD666E" w:rsidRPr="009750AC">
        <w:rPr>
          <w:highlight w:val="lightGray"/>
          <w:u w:val="single"/>
        </w:rPr>
        <w:t>ne</w:t>
      </w:r>
      <w:r w:rsidRPr="009750AC">
        <w:rPr>
          <w:highlight w:val="lightGray"/>
          <w:u w:val="single"/>
        </w:rPr>
        <w:t xml:space="preserve">ment, </w:t>
      </w:r>
      <w:r w:rsidR="00A12CF9" w:rsidRPr="009750AC">
        <w:rPr>
          <w:highlight w:val="lightGray"/>
          <w:u w:val="single"/>
        </w:rPr>
        <w:t>à savoir</w:t>
      </w:r>
      <w:r w:rsidR="00577DC7" w:rsidRPr="009750AC">
        <w:rPr>
          <w:highlight w:val="lightGray"/>
          <w:u w:val="single"/>
        </w:rPr>
        <w:t xml:space="preserve">, le </w:t>
      </w:r>
      <w:r w:rsidR="0073124C" w:rsidRPr="009750AC">
        <w:rPr>
          <w:highlight w:val="lightGray"/>
          <w:u w:val="single"/>
        </w:rPr>
        <w:t>mi</w:t>
      </w:r>
      <w:r w:rsidR="00577DC7" w:rsidRPr="009750AC">
        <w:rPr>
          <w:highlight w:val="lightGray"/>
          <w:u w:val="single"/>
        </w:rPr>
        <w:t>lieu et l</w:t>
      </w:r>
      <w:r w:rsidR="00A12CF9" w:rsidRPr="009750AC">
        <w:rPr>
          <w:highlight w:val="lightGray"/>
          <w:u w:val="single"/>
        </w:rPr>
        <w:t>’</w:t>
      </w:r>
      <w:r w:rsidR="00577DC7" w:rsidRPr="009750AC">
        <w:rPr>
          <w:highlight w:val="lightGray"/>
          <w:u w:val="single"/>
        </w:rPr>
        <w:t>anné</w:t>
      </w:r>
      <w:r w:rsidRPr="009750AC">
        <w:rPr>
          <w:highlight w:val="lightGray"/>
          <w:u w:val="single"/>
        </w:rPr>
        <w:t>e.</w:t>
      </w:r>
    </w:p>
    <w:p w14:paraId="65156555" w14:textId="6065494A" w:rsidR="00417C06" w:rsidRPr="009750AC" w:rsidRDefault="00417C06" w:rsidP="00417C06">
      <w:pPr>
        <w:rPr>
          <w:highlight w:val="lightGray"/>
          <w:u w:val="single"/>
        </w:rPr>
      </w:pPr>
    </w:p>
    <w:p w14:paraId="38B4A2B4" w14:textId="45673291" w:rsidR="00A12CF9" w:rsidRPr="009750AC" w:rsidRDefault="00417C06" w:rsidP="00417C06">
      <w:pPr>
        <w:keepNext/>
        <w:rPr>
          <w:highlight w:val="lightGray"/>
          <w:u w:val="single"/>
        </w:rPr>
      </w:pPr>
      <w:r w:rsidRPr="009750AC">
        <w:rPr>
          <w:highlight w:val="lightGray"/>
          <w:u w:val="single"/>
        </w:rPr>
        <w:tab/>
        <w:t>a)</w:t>
      </w:r>
      <w:r w:rsidRPr="009750AC">
        <w:rPr>
          <w:highlight w:val="lightGray"/>
          <w:u w:val="single"/>
        </w:rPr>
        <w:tab/>
      </w:r>
      <w:r w:rsidR="005C77BE" w:rsidRPr="009750AC">
        <w:rPr>
          <w:highlight w:val="lightGray"/>
          <w:u w:val="single"/>
        </w:rPr>
        <w:t>Variétés indiquées à titre d</w:t>
      </w:r>
      <w:r w:rsidR="00A12CF9" w:rsidRPr="009750AC">
        <w:rPr>
          <w:highlight w:val="lightGray"/>
          <w:u w:val="single"/>
        </w:rPr>
        <w:t>’</w:t>
      </w:r>
      <w:r w:rsidR="005C77BE" w:rsidRPr="009750AC">
        <w:rPr>
          <w:highlight w:val="lightGray"/>
          <w:u w:val="single"/>
        </w:rPr>
        <w:t>exemples</w:t>
      </w:r>
      <w:r w:rsidR="00577DC7" w:rsidRPr="009750AC">
        <w:rPr>
          <w:highlight w:val="lightGray"/>
          <w:u w:val="single"/>
        </w:rPr>
        <w:t xml:space="preserve"> dans les</w:t>
      </w:r>
      <w:r w:rsidRPr="009750AC">
        <w:rPr>
          <w:highlight w:val="lightGray"/>
          <w:u w:val="single"/>
        </w:rPr>
        <w:t xml:space="preserve"> </w:t>
      </w:r>
      <w:r w:rsidR="00577DC7" w:rsidRPr="009750AC">
        <w:rPr>
          <w:highlight w:val="lightGray"/>
          <w:u w:val="single"/>
        </w:rPr>
        <w:t>p</w:t>
      </w:r>
      <w:r w:rsidR="001C547B" w:rsidRPr="009750AC">
        <w:rPr>
          <w:highlight w:val="lightGray"/>
          <w:u w:val="single"/>
        </w:rPr>
        <w:t>rincipes directeurs d</w:t>
      </w:r>
      <w:r w:rsidR="00A12CF9" w:rsidRPr="009750AC">
        <w:rPr>
          <w:highlight w:val="lightGray"/>
          <w:u w:val="single"/>
        </w:rPr>
        <w:t>’</w:t>
      </w:r>
      <w:r w:rsidR="001C547B" w:rsidRPr="009750AC">
        <w:rPr>
          <w:highlight w:val="lightGray"/>
          <w:u w:val="single"/>
        </w:rPr>
        <w:t>examen</w:t>
      </w:r>
    </w:p>
    <w:p w14:paraId="46B01183" w14:textId="4F1A22C4" w:rsidR="00417C06" w:rsidRPr="009750AC" w:rsidRDefault="00417C06" w:rsidP="00417C06">
      <w:pPr>
        <w:keepNext/>
        <w:rPr>
          <w:highlight w:val="lightGray"/>
          <w:u w:val="single"/>
        </w:rPr>
      </w:pPr>
    </w:p>
    <w:p w14:paraId="1FDC92A9" w14:textId="417BFF04" w:rsidR="00A12CF9" w:rsidRPr="009750AC" w:rsidRDefault="00417C06" w:rsidP="00417C06">
      <w:pPr>
        <w:rPr>
          <w:highlight w:val="lightGray"/>
          <w:u w:val="single"/>
        </w:rPr>
      </w:pPr>
      <w:r w:rsidRPr="009750AC">
        <w:rPr>
          <w:szCs w:val="18"/>
          <w:highlight w:val="lightGray"/>
          <w:u w:val="single"/>
        </w:rPr>
        <w:t>1.2.2</w:t>
      </w:r>
      <w:r w:rsidRPr="009750AC">
        <w:rPr>
          <w:highlight w:val="lightGray"/>
          <w:u w:val="single"/>
        </w:rPr>
        <w:tab/>
      </w:r>
      <w:r w:rsidR="00577DC7" w:rsidRPr="009750AC">
        <w:rPr>
          <w:highlight w:val="lightGray"/>
          <w:u w:val="single"/>
        </w:rPr>
        <w:t>Les v</w:t>
      </w:r>
      <w:r w:rsidR="005C77BE" w:rsidRPr="009750AC">
        <w:rPr>
          <w:highlight w:val="lightGray"/>
          <w:u w:val="single"/>
        </w:rPr>
        <w:t>ariétés indiquées à titre d</w:t>
      </w:r>
      <w:r w:rsidR="00A12CF9" w:rsidRPr="009750AC">
        <w:rPr>
          <w:highlight w:val="lightGray"/>
          <w:u w:val="single"/>
        </w:rPr>
        <w:t>’</w:t>
      </w:r>
      <w:r w:rsidR="005C77BE" w:rsidRPr="009750AC">
        <w:rPr>
          <w:highlight w:val="lightGray"/>
          <w:u w:val="single"/>
        </w:rPr>
        <w:t>exemples</w:t>
      </w:r>
      <w:r w:rsidR="00577DC7" w:rsidRPr="009750AC">
        <w:rPr>
          <w:highlight w:val="lightGray"/>
          <w:u w:val="single"/>
        </w:rPr>
        <w:t xml:space="preserve"> sont</w:t>
      </w:r>
      <w:r w:rsidRPr="009750AC">
        <w:rPr>
          <w:highlight w:val="lightGray"/>
          <w:u w:val="single"/>
        </w:rPr>
        <w:t xml:space="preserve"> important</w:t>
      </w:r>
      <w:r w:rsidR="00577DC7" w:rsidRPr="009750AC">
        <w:rPr>
          <w:highlight w:val="lightGray"/>
          <w:u w:val="single"/>
        </w:rPr>
        <w:t>es</w:t>
      </w:r>
      <w:r w:rsidRPr="009750AC">
        <w:rPr>
          <w:highlight w:val="lightGray"/>
          <w:u w:val="single"/>
        </w:rPr>
        <w:t xml:space="preserve"> </w:t>
      </w:r>
      <w:r w:rsidR="00577DC7" w:rsidRPr="009750AC">
        <w:rPr>
          <w:highlight w:val="lightGray"/>
          <w:u w:val="single"/>
        </w:rPr>
        <w:t>pour corriger dans la mesure du possible l</w:t>
      </w:r>
      <w:r w:rsidR="0073124C" w:rsidRPr="009750AC">
        <w:rPr>
          <w:highlight w:val="lightGray"/>
          <w:u w:val="single"/>
        </w:rPr>
        <w:t>a</w:t>
      </w:r>
      <w:r w:rsidR="00577DC7" w:rsidRPr="009750AC">
        <w:rPr>
          <w:highlight w:val="lightGray"/>
          <w:u w:val="single"/>
        </w:rPr>
        <w:t xml:space="preserve"> </w:t>
      </w:r>
      <w:r w:rsidRPr="009750AC">
        <w:rPr>
          <w:highlight w:val="lightGray"/>
          <w:u w:val="single"/>
        </w:rPr>
        <w:t xml:space="preserve">description </w:t>
      </w:r>
      <w:r w:rsidR="0073124C" w:rsidRPr="009750AC">
        <w:rPr>
          <w:highlight w:val="lightGray"/>
          <w:u w:val="single"/>
        </w:rPr>
        <w:t>des</w:t>
      </w:r>
      <w:r w:rsidRPr="009750AC">
        <w:rPr>
          <w:highlight w:val="lightGray"/>
          <w:u w:val="single"/>
        </w:rPr>
        <w:t xml:space="preserve"> </w:t>
      </w:r>
      <w:r w:rsidR="00D16A1A" w:rsidRPr="009750AC">
        <w:rPr>
          <w:highlight w:val="lightGray"/>
          <w:u w:val="single"/>
        </w:rPr>
        <w:t>caractères</w:t>
      </w:r>
      <w:r w:rsidRPr="009750AC">
        <w:rPr>
          <w:highlight w:val="lightGray"/>
          <w:u w:val="single"/>
        </w:rPr>
        <w:t xml:space="preserve"> </w:t>
      </w:r>
      <w:r w:rsidR="0073124C" w:rsidRPr="009750AC">
        <w:rPr>
          <w:highlight w:val="lightGray"/>
          <w:u w:val="single"/>
        </w:rPr>
        <w:t>en fonction de l</w:t>
      </w:r>
      <w:r w:rsidR="00A12CF9" w:rsidRPr="009750AC">
        <w:rPr>
          <w:highlight w:val="lightGray"/>
          <w:u w:val="single"/>
        </w:rPr>
        <w:t>’</w:t>
      </w:r>
      <w:r w:rsidR="0073124C" w:rsidRPr="009750AC">
        <w:rPr>
          <w:highlight w:val="lightGray"/>
          <w:u w:val="single"/>
        </w:rPr>
        <w:t>année et du mili</w:t>
      </w:r>
      <w:r w:rsidR="007D5F4E" w:rsidRPr="009750AC">
        <w:rPr>
          <w:highlight w:val="lightGray"/>
          <w:u w:val="single"/>
        </w:rPr>
        <w:t>eu.  Ai</w:t>
      </w:r>
      <w:r w:rsidR="0073124C" w:rsidRPr="009750AC">
        <w:rPr>
          <w:highlight w:val="lightGray"/>
          <w:u w:val="single"/>
        </w:rPr>
        <w:t>nsi, si l</w:t>
      </w:r>
      <w:r w:rsidR="00A12CF9" w:rsidRPr="009750AC">
        <w:rPr>
          <w:highlight w:val="lightGray"/>
          <w:u w:val="single"/>
        </w:rPr>
        <w:t>’</w:t>
      </w:r>
      <w:r w:rsidR="0073124C" w:rsidRPr="009750AC">
        <w:rPr>
          <w:highlight w:val="lightGray"/>
          <w:u w:val="single"/>
        </w:rPr>
        <w:t xml:space="preserve">on utilise les échelles </w:t>
      </w:r>
      <w:r w:rsidRPr="009750AC">
        <w:rPr>
          <w:highlight w:val="lightGray"/>
          <w:u w:val="single"/>
        </w:rPr>
        <w:t>relatives</w:t>
      </w:r>
      <w:r w:rsidR="0073124C" w:rsidRPr="009750AC">
        <w:rPr>
          <w:highlight w:val="lightGray"/>
          <w:u w:val="single"/>
        </w:rPr>
        <w:t xml:space="preserve"> fournies par les v</w:t>
      </w:r>
      <w:r w:rsidR="001343A5" w:rsidRPr="009750AC">
        <w:rPr>
          <w:highlight w:val="lightGray"/>
          <w:u w:val="single"/>
        </w:rPr>
        <w:t>ariétés indiquées à titre d</w:t>
      </w:r>
      <w:r w:rsidR="00A12CF9" w:rsidRPr="009750AC">
        <w:rPr>
          <w:highlight w:val="lightGray"/>
          <w:u w:val="single"/>
        </w:rPr>
        <w:t>’</w:t>
      </w:r>
      <w:r w:rsidR="001343A5" w:rsidRPr="009750AC">
        <w:rPr>
          <w:highlight w:val="lightGray"/>
          <w:u w:val="single"/>
        </w:rPr>
        <w:t>exemples</w:t>
      </w:r>
      <w:r w:rsidRPr="009750AC">
        <w:rPr>
          <w:highlight w:val="lightGray"/>
          <w:u w:val="single"/>
        </w:rPr>
        <w:t xml:space="preserve">, </w:t>
      </w:r>
      <w:r w:rsidR="0073124C" w:rsidRPr="009750AC">
        <w:rPr>
          <w:highlight w:val="lightGray"/>
          <w:u w:val="single"/>
        </w:rPr>
        <w:t xml:space="preserve">on peut constater que si la variété </w:t>
      </w:r>
      <w:r w:rsidR="000479DD" w:rsidRPr="009750AC">
        <w:rPr>
          <w:highlight w:val="lightGray"/>
          <w:u w:val="single"/>
        </w:rPr>
        <w:t xml:space="preserve">Beta </w:t>
      </w:r>
      <w:r w:rsidR="0073124C" w:rsidRPr="009750AC">
        <w:rPr>
          <w:highlight w:val="lightGray"/>
          <w:u w:val="single"/>
        </w:rPr>
        <w:t>indiquée à titre d</w:t>
      </w:r>
      <w:r w:rsidR="00A12CF9" w:rsidRPr="009750AC">
        <w:rPr>
          <w:highlight w:val="lightGray"/>
          <w:u w:val="single"/>
        </w:rPr>
        <w:t>’</w:t>
      </w:r>
      <w:r w:rsidR="0073124C" w:rsidRPr="009750AC">
        <w:rPr>
          <w:highlight w:val="lightGray"/>
          <w:u w:val="single"/>
        </w:rPr>
        <w:t xml:space="preserve">exemple </w:t>
      </w:r>
      <w:r w:rsidRPr="009750AC">
        <w:rPr>
          <w:highlight w:val="lightGray"/>
          <w:u w:val="single"/>
        </w:rPr>
        <w:t xml:space="preserve">mesure 13 cm </w:t>
      </w:r>
      <w:r w:rsidR="00571163" w:rsidRPr="009750AC">
        <w:rPr>
          <w:highlight w:val="lightGray"/>
          <w:u w:val="single"/>
        </w:rPr>
        <w:t xml:space="preserve">dans </w:t>
      </w:r>
      <w:r w:rsidR="0046153E" w:rsidRPr="009750AC">
        <w:rPr>
          <w:highlight w:val="lightGray"/>
          <w:u w:val="single"/>
        </w:rPr>
        <w:t>le milieu</w:t>
      </w:r>
      <w:r w:rsidRPr="009750AC">
        <w:rPr>
          <w:highlight w:val="lightGray"/>
          <w:u w:val="single"/>
        </w:rPr>
        <w:t xml:space="preserve"> A </w:t>
      </w:r>
      <w:r w:rsidR="00571163" w:rsidRPr="009750AC">
        <w:rPr>
          <w:highlight w:val="lightGray"/>
          <w:u w:val="single"/>
        </w:rPr>
        <w:t xml:space="preserve">et </w:t>
      </w:r>
      <w:r w:rsidRPr="009750AC">
        <w:rPr>
          <w:highlight w:val="lightGray"/>
          <w:u w:val="single"/>
        </w:rPr>
        <w:t xml:space="preserve">16 cm </w:t>
      </w:r>
      <w:r w:rsidR="00571163" w:rsidRPr="009750AC">
        <w:rPr>
          <w:highlight w:val="lightGray"/>
          <w:u w:val="single"/>
        </w:rPr>
        <w:t xml:space="preserve">dans </w:t>
      </w:r>
      <w:r w:rsidR="0046153E" w:rsidRPr="009750AC">
        <w:rPr>
          <w:highlight w:val="lightGray"/>
          <w:u w:val="single"/>
        </w:rPr>
        <w:t>le milieu</w:t>
      </w:r>
      <w:r w:rsidRPr="009750AC">
        <w:rPr>
          <w:highlight w:val="lightGray"/>
          <w:u w:val="single"/>
        </w:rPr>
        <w:t xml:space="preserve"> B, </w:t>
      </w:r>
      <w:r w:rsidR="00571163" w:rsidRPr="009750AC">
        <w:rPr>
          <w:highlight w:val="lightGray"/>
          <w:u w:val="single"/>
        </w:rPr>
        <w:t>le niveau d</w:t>
      </w:r>
      <w:r w:rsidR="00A12CF9" w:rsidRPr="009750AC">
        <w:rPr>
          <w:highlight w:val="lightGray"/>
          <w:u w:val="single"/>
        </w:rPr>
        <w:t>’</w:t>
      </w:r>
      <w:r w:rsidRPr="009750AC">
        <w:rPr>
          <w:highlight w:val="lightGray"/>
          <w:u w:val="single"/>
        </w:rPr>
        <w:t xml:space="preserve">expression </w:t>
      </w:r>
      <w:r w:rsidR="00571163" w:rsidRPr="009750AC">
        <w:rPr>
          <w:highlight w:val="lightGray"/>
          <w:u w:val="single"/>
        </w:rPr>
        <w:t>e</w:t>
      </w:r>
      <w:r w:rsidRPr="009750AC">
        <w:rPr>
          <w:highlight w:val="lightGray"/>
          <w:u w:val="single"/>
        </w:rPr>
        <w:t>s</w:t>
      </w:r>
      <w:r w:rsidR="00571163" w:rsidRPr="009750AC">
        <w:rPr>
          <w:highlight w:val="lightGray"/>
          <w:u w:val="single"/>
        </w:rPr>
        <w:t>t</w:t>
      </w:r>
      <w:r w:rsidRPr="009750AC">
        <w:rPr>
          <w:highlight w:val="lightGray"/>
          <w:u w:val="single"/>
        </w:rPr>
        <w:t xml:space="preserve"> “m</w:t>
      </w:r>
      <w:r w:rsidR="00571163" w:rsidRPr="009750AC">
        <w:rPr>
          <w:highlight w:val="lightGray"/>
          <w:u w:val="single"/>
        </w:rPr>
        <w:t>oyen</w:t>
      </w:r>
      <w:r w:rsidRPr="009750AC">
        <w:rPr>
          <w:highlight w:val="lightGray"/>
          <w:u w:val="single"/>
        </w:rPr>
        <w:t>”</w:t>
      </w:r>
      <w:r w:rsidR="00571163" w:rsidRPr="009750AC">
        <w:rPr>
          <w:highlight w:val="lightGray"/>
          <w:u w:val="single"/>
        </w:rPr>
        <w:t xml:space="preserve"> dans les deux</w:t>
      </w:r>
      <w:r w:rsidR="00B04C36" w:rsidRPr="009750AC">
        <w:rPr>
          <w:highlight w:val="lightGray"/>
          <w:u w:val="single"/>
        </w:rPr>
        <w:t> </w:t>
      </w:r>
      <w:r w:rsidR="0049291E" w:rsidRPr="009750AC">
        <w:rPr>
          <w:highlight w:val="lightGray"/>
          <w:u w:val="single"/>
        </w:rPr>
        <w:t>milie</w:t>
      </w:r>
      <w:r w:rsidR="007D5F4E" w:rsidRPr="009750AC">
        <w:rPr>
          <w:highlight w:val="lightGray"/>
          <w:u w:val="single"/>
        </w:rPr>
        <w:t>ux.  Da</w:t>
      </w:r>
      <w:r w:rsidR="004B331C" w:rsidRPr="009750AC">
        <w:rPr>
          <w:highlight w:val="lightGray"/>
          <w:u w:val="single"/>
        </w:rPr>
        <w:t xml:space="preserve">ns ces conditions, la variété </w:t>
      </w:r>
      <w:r w:rsidRPr="009750AC">
        <w:rPr>
          <w:highlight w:val="lightGray"/>
          <w:u w:val="single"/>
        </w:rPr>
        <w:t xml:space="preserve">candidate X </w:t>
      </w:r>
      <w:r w:rsidR="004B331C" w:rsidRPr="009750AC">
        <w:rPr>
          <w:highlight w:val="lightGray"/>
          <w:u w:val="single"/>
        </w:rPr>
        <w:t>qui a une longueur de feuille ég</w:t>
      </w:r>
      <w:r w:rsidRPr="009750AC">
        <w:rPr>
          <w:highlight w:val="lightGray"/>
          <w:u w:val="single"/>
        </w:rPr>
        <w:t>al</w:t>
      </w:r>
      <w:r w:rsidR="004B331C" w:rsidRPr="009750AC">
        <w:rPr>
          <w:highlight w:val="lightGray"/>
          <w:u w:val="single"/>
        </w:rPr>
        <w:t>e</w:t>
      </w:r>
      <w:r w:rsidRPr="009750AC">
        <w:rPr>
          <w:highlight w:val="lightGray"/>
          <w:u w:val="single"/>
        </w:rPr>
        <w:t xml:space="preserve"> </w:t>
      </w:r>
      <w:r w:rsidR="004B331C" w:rsidRPr="009750AC">
        <w:rPr>
          <w:highlight w:val="lightGray"/>
          <w:u w:val="single"/>
        </w:rPr>
        <w:t xml:space="preserve">à celle de la variété </w:t>
      </w:r>
      <w:r w:rsidR="000479DD" w:rsidRPr="009750AC">
        <w:rPr>
          <w:highlight w:val="lightGray"/>
          <w:u w:val="single"/>
        </w:rPr>
        <w:t xml:space="preserve">Beta </w:t>
      </w:r>
      <w:r w:rsidR="004B331C" w:rsidRPr="009750AC">
        <w:rPr>
          <w:highlight w:val="lightGray"/>
          <w:u w:val="single"/>
        </w:rPr>
        <w:t>indiquée à titre d</w:t>
      </w:r>
      <w:r w:rsidR="00A12CF9" w:rsidRPr="009750AC">
        <w:rPr>
          <w:highlight w:val="lightGray"/>
          <w:u w:val="single"/>
        </w:rPr>
        <w:t>’</w:t>
      </w:r>
      <w:r w:rsidR="004B331C" w:rsidRPr="009750AC">
        <w:rPr>
          <w:highlight w:val="lightGray"/>
          <w:u w:val="single"/>
        </w:rPr>
        <w:t>exemple serait elle aussi considérée</w:t>
      </w:r>
      <w:r w:rsidRPr="009750AC">
        <w:rPr>
          <w:highlight w:val="lightGray"/>
          <w:u w:val="single"/>
        </w:rPr>
        <w:t xml:space="preserve"> </w:t>
      </w:r>
      <w:r w:rsidR="004B331C" w:rsidRPr="009750AC">
        <w:rPr>
          <w:highlight w:val="lightGray"/>
          <w:u w:val="single"/>
        </w:rPr>
        <w:t>comme ayant une longueur de feuille moyenne dans les deux</w:t>
      </w:r>
      <w:r w:rsidR="00B04C36" w:rsidRPr="009750AC">
        <w:rPr>
          <w:highlight w:val="lightGray"/>
          <w:u w:val="single"/>
        </w:rPr>
        <w:t> </w:t>
      </w:r>
      <w:r w:rsidR="0046153E" w:rsidRPr="009750AC">
        <w:rPr>
          <w:highlight w:val="lightGray"/>
          <w:u w:val="single"/>
        </w:rPr>
        <w:t>milieux</w:t>
      </w:r>
      <w:r w:rsidRPr="009750AC">
        <w:rPr>
          <w:highlight w:val="lightGray"/>
          <w:u w:val="single"/>
        </w:rPr>
        <w:t xml:space="preserve"> A </w:t>
      </w:r>
      <w:r w:rsidR="004B331C" w:rsidRPr="009750AC">
        <w:rPr>
          <w:highlight w:val="lightGray"/>
          <w:u w:val="single"/>
        </w:rPr>
        <w:t>et</w:t>
      </w:r>
      <w:r w:rsidRPr="009750AC">
        <w:rPr>
          <w:highlight w:val="lightGray"/>
          <w:u w:val="single"/>
        </w:rPr>
        <w:t xml:space="preserve"> B.</w:t>
      </w:r>
    </w:p>
    <w:p w14:paraId="74581CB2" w14:textId="04D2A3A5" w:rsidR="00417C06" w:rsidRPr="009750AC" w:rsidRDefault="00417C06" w:rsidP="00417C06">
      <w:pPr>
        <w:rPr>
          <w:highlight w:val="lightGray"/>
          <w:u w:val="single"/>
        </w:rPr>
      </w:pPr>
    </w:p>
    <w:tbl>
      <w:tblPr>
        <w:tblW w:w="0" w:type="auto"/>
        <w:tblInd w:w="5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658"/>
        <w:gridCol w:w="141"/>
        <w:gridCol w:w="1701"/>
        <w:gridCol w:w="567"/>
      </w:tblGrid>
      <w:tr w:rsidR="00417C06" w:rsidRPr="009750AC" w14:paraId="7723DF14" w14:textId="77777777" w:rsidTr="00C06DA6">
        <w:trPr>
          <w:cantSplit/>
        </w:trPr>
        <w:tc>
          <w:tcPr>
            <w:tcW w:w="2658" w:type="dxa"/>
          </w:tcPr>
          <w:p w14:paraId="7351DDCF" w14:textId="77777777" w:rsidR="00417C06" w:rsidRPr="009750AC" w:rsidRDefault="00417C06" w:rsidP="00C04269">
            <w:pPr>
              <w:keepNext/>
              <w:spacing w:before="20" w:after="20"/>
              <w:rPr>
                <w:b/>
                <w:highlight w:val="lightGray"/>
                <w:u w:val="single"/>
              </w:rPr>
            </w:pPr>
          </w:p>
        </w:tc>
        <w:tc>
          <w:tcPr>
            <w:tcW w:w="1842" w:type="dxa"/>
            <w:gridSpan w:val="2"/>
          </w:tcPr>
          <w:p w14:paraId="26B745DD" w14:textId="110BFCC5" w:rsidR="00417C06" w:rsidRPr="009750AC" w:rsidRDefault="001343A5" w:rsidP="00C04269">
            <w:pPr>
              <w:keepNext/>
              <w:spacing w:before="20" w:after="20"/>
              <w:jc w:val="center"/>
              <w:rPr>
                <w:highlight w:val="lightGray"/>
                <w:u w:val="single"/>
              </w:rPr>
            </w:pPr>
            <w:r w:rsidRPr="009750AC">
              <w:rPr>
                <w:highlight w:val="lightGray"/>
                <w:u w:val="single"/>
              </w:rPr>
              <w:t>Variétés indiquées à titre d</w:t>
            </w:r>
            <w:r w:rsidR="00A12CF9" w:rsidRPr="009750AC">
              <w:rPr>
                <w:highlight w:val="lightGray"/>
                <w:u w:val="single"/>
              </w:rPr>
              <w:t>’</w:t>
            </w:r>
            <w:r w:rsidRPr="009750AC">
              <w:rPr>
                <w:highlight w:val="lightGray"/>
                <w:u w:val="single"/>
              </w:rPr>
              <w:t>exemples</w:t>
            </w:r>
          </w:p>
        </w:tc>
        <w:tc>
          <w:tcPr>
            <w:tcW w:w="567" w:type="dxa"/>
          </w:tcPr>
          <w:p w14:paraId="5FFFE5E8" w14:textId="77777777" w:rsidR="00417C06" w:rsidRPr="009750AC" w:rsidRDefault="00417C06" w:rsidP="00C04269">
            <w:pPr>
              <w:keepNext/>
              <w:spacing w:before="20" w:after="20"/>
              <w:jc w:val="center"/>
              <w:rPr>
                <w:highlight w:val="lightGray"/>
                <w:u w:val="single"/>
              </w:rPr>
            </w:pPr>
            <w:r w:rsidRPr="009750AC">
              <w:rPr>
                <w:highlight w:val="lightGray"/>
                <w:u w:val="single"/>
              </w:rPr>
              <w:t>Note</w:t>
            </w:r>
          </w:p>
        </w:tc>
      </w:tr>
      <w:tr w:rsidR="00417C06" w:rsidRPr="009750AC" w14:paraId="1A5F7B7F" w14:textId="77777777" w:rsidTr="008B7408">
        <w:trPr>
          <w:cantSplit/>
        </w:trPr>
        <w:tc>
          <w:tcPr>
            <w:tcW w:w="2799" w:type="dxa"/>
            <w:gridSpan w:val="2"/>
          </w:tcPr>
          <w:p w14:paraId="3631EE63" w14:textId="07DDF25D" w:rsidR="00417C06" w:rsidRPr="009750AC" w:rsidRDefault="007A4F5E" w:rsidP="00C04269">
            <w:pPr>
              <w:keepNext/>
              <w:spacing w:before="20" w:after="20"/>
              <w:rPr>
                <w:b/>
                <w:highlight w:val="lightGray"/>
                <w:u w:val="single"/>
              </w:rPr>
            </w:pPr>
            <w:r w:rsidRPr="009750AC">
              <w:rPr>
                <w:b/>
                <w:highlight w:val="lightGray"/>
                <w:u w:val="single"/>
              </w:rPr>
              <w:t>Feuille</w:t>
            </w:r>
            <w:r w:rsidR="00B04C36" w:rsidRPr="009750AC">
              <w:rPr>
                <w:b/>
                <w:highlight w:val="lightGray"/>
                <w:u w:val="single"/>
              </w:rPr>
              <w:t> </w:t>
            </w:r>
            <w:r w:rsidR="00417C06" w:rsidRPr="009750AC">
              <w:rPr>
                <w:b/>
                <w:highlight w:val="lightGray"/>
                <w:u w:val="single"/>
              </w:rPr>
              <w:t>: l</w:t>
            </w:r>
            <w:r w:rsidRPr="009750AC">
              <w:rPr>
                <w:b/>
                <w:highlight w:val="lightGray"/>
                <w:u w:val="single"/>
              </w:rPr>
              <w:t>ongueur d</w:t>
            </w:r>
            <w:r w:rsidR="00490CAC" w:rsidRPr="009750AC">
              <w:rPr>
                <w:b/>
                <w:highlight w:val="lightGray"/>
                <w:u w:val="single"/>
              </w:rPr>
              <w:t>u limb</w:t>
            </w:r>
            <w:r w:rsidRPr="009750AC">
              <w:rPr>
                <w:b/>
                <w:highlight w:val="lightGray"/>
                <w:u w:val="single"/>
              </w:rPr>
              <w:t>e</w:t>
            </w:r>
          </w:p>
        </w:tc>
        <w:tc>
          <w:tcPr>
            <w:tcW w:w="1701" w:type="dxa"/>
          </w:tcPr>
          <w:p w14:paraId="34932A00" w14:textId="77777777" w:rsidR="00417C06" w:rsidRPr="009750AC" w:rsidRDefault="00417C06" w:rsidP="00C04269">
            <w:pPr>
              <w:keepNext/>
              <w:spacing w:before="20" w:after="20"/>
              <w:ind w:left="28"/>
              <w:rPr>
                <w:position w:val="-1"/>
                <w:highlight w:val="lightGray"/>
                <w:u w:val="single"/>
              </w:rPr>
            </w:pPr>
          </w:p>
        </w:tc>
        <w:tc>
          <w:tcPr>
            <w:tcW w:w="567" w:type="dxa"/>
          </w:tcPr>
          <w:p w14:paraId="0CBF1A45" w14:textId="77777777" w:rsidR="00417C06" w:rsidRPr="009750AC" w:rsidRDefault="00417C06" w:rsidP="00C04269">
            <w:pPr>
              <w:keepNext/>
              <w:spacing w:before="20" w:after="20"/>
              <w:jc w:val="center"/>
              <w:rPr>
                <w:position w:val="-1"/>
                <w:highlight w:val="lightGray"/>
                <w:u w:val="single"/>
              </w:rPr>
            </w:pPr>
          </w:p>
        </w:tc>
      </w:tr>
      <w:tr w:rsidR="00417C06" w:rsidRPr="009750AC" w14:paraId="15792204" w14:textId="77777777" w:rsidTr="008B7408">
        <w:trPr>
          <w:cantSplit/>
        </w:trPr>
        <w:tc>
          <w:tcPr>
            <w:tcW w:w="2799" w:type="dxa"/>
            <w:gridSpan w:val="2"/>
            <w:vAlign w:val="center"/>
          </w:tcPr>
          <w:p w14:paraId="5C1173FA" w14:textId="6CDEE1C8" w:rsidR="00417C06" w:rsidRPr="009750AC" w:rsidRDefault="00BD4001" w:rsidP="00C04269">
            <w:pPr>
              <w:keepNext/>
              <w:spacing w:before="20" w:after="20"/>
              <w:rPr>
                <w:highlight w:val="lightGray"/>
                <w:u w:val="single"/>
              </w:rPr>
            </w:pPr>
            <w:r w:rsidRPr="009750AC">
              <w:rPr>
                <w:highlight w:val="lightGray"/>
                <w:u w:val="single"/>
              </w:rPr>
              <w:t xml:space="preserve">très </w:t>
            </w:r>
            <w:r w:rsidR="00B01D6C" w:rsidRPr="009750AC">
              <w:rPr>
                <w:highlight w:val="lightGray"/>
                <w:u w:val="single"/>
              </w:rPr>
              <w:t>court</w:t>
            </w:r>
          </w:p>
        </w:tc>
        <w:tc>
          <w:tcPr>
            <w:tcW w:w="1701" w:type="dxa"/>
          </w:tcPr>
          <w:p w14:paraId="249B2A8B" w14:textId="77777777" w:rsidR="00417C06" w:rsidRPr="009750AC" w:rsidRDefault="00417C06" w:rsidP="00C04269">
            <w:pPr>
              <w:keepNext/>
              <w:spacing w:before="20" w:after="20"/>
              <w:ind w:left="28"/>
              <w:rPr>
                <w:position w:val="-1"/>
                <w:highlight w:val="lightGray"/>
                <w:u w:val="single"/>
              </w:rPr>
            </w:pPr>
          </w:p>
        </w:tc>
        <w:tc>
          <w:tcPr>
            <w:tcW w:w="567" w:type="dxa"/>
            <w:vAlign w:val="center"/>
          </w:tcPr>
          <w:p w14:paraId="6FBBDF79" w14:textId="77777777" w:rsidR="00417C06" w:rsidRPr="009750AC" w:rsidRDefault="00417C06" w:rsidP="00C04269">
            <w:pPr>
              <w:keepNext/>
              <w:spacing w:before="20" w:after="20"/>
              <w:jc w:val="center"/>
              <w:rPr>
                <w:position w:val="-1"/>
                <w:highlight w:val="lightGray"/>
                <w:u w:val="single"/>
              </w:rPr>
            </w:pPr>
            <w:r w:rsidRPr="009750AC">
              <w:rPr>
                <w:position w:val="-1"/>
                <w:highlight w:val="lightGray"/>
                <w:u w:val="single"/>
              </w:rPr>
              <w:t>1</w:t>
            </w:r>
          </w:p>
        </w:tc>
      </w:tr>
      <w:tr w:rsidR="00417C06" w:rsidRPr="009750AC" w14:paraId="64B81EE0" w14:textId="77777777" w:rsidTr="008B7408">
        <w:trPr>
          <w:cantSplit/>
        </w:trPr>
        <w:tc>
          <w:tcPr>
            <w:tcW w:w="2799" w:type="dxa"/>
            <w:gridSpan w:val="2"/>
            <w:vAlign w:val="center"/>
          </w:tcPr>
          <w:p w14:paraId="631AAD12" w14:textId="5AC7F5DB" w:rsidR="00417C06" w:rsidRPr="009750AC" w:rsidRDefault="00BD4001" w:rsidP="00C04269">
            <w:pPr>
              <w:keepNext/>
              <w:spacing w:before="20" w:after="20"/>
              <w:rPr>
                <w:highlight w:val="lightGray"/>
                <w:u w:val="single"/>
              </w:rPr>
            </w:pPr>
            <w:r w:rsidRPr="009750AC">
              <w:rPr>
                <w:highlight w:val="lightGray"/>
                <w:u w:val="single"/>
              </w:rPr>
              <w:t xml:space="preserve">très </w:t>
            </w:r>
            <w:r w:rsidR="00B01D6C" w:rsidRPr="009750AC">
              <w:rPr>
                <w:highlight w:val="lightGray"/>
                <w:u w:val="single"/>
              </w:rPr>
              <w:t>court</w:t>
            </w:r>
            <w:r w:rsidRPr="009750AC">
              <w:rPr>
                <w:highlight w:val="lightGray"/>
                <w:u w:val="single"/>
              </w:rPr>
              <w:t xml:space="preserve"> à </w:t>
            </w:r>
            <w:r w:rsidR="00B01D6C" w:rsidRPr="009750AC">
              <w:rPr>
                <w:highlight w:val="lightGray"/>
                <w:u w:val="single"/>
              </w:rPr>
              <w:t>court</w:t>
            </w:r>
          </w:p>
        </w:tc>
        <w:tc>
          <w:tcPr>
            <w:tcW w:w="1701" w:type="dxa"/>
          </w:tcPr>
          <w:p w14:paraId="116E7F88" w14:textId="77777777" w:rsidR="00417C06" w:rsidRPr="009750AC" w:rsidRDefault="00417C06" w:rsidP="00C04269">
            <w:pPr>
              <w:keepNext/>
              <w:spacing w:before="20" w:after="20"/>
              <w:ind w:left="28"/>
              <w:rPr>
                <w:position w:val="-1"/>
                <w:highlight w:val="lightGray"/>
                <w:u w:val="single"/>
              </w:rPr>
            </w:pPr>
          </w:p>
        </w:tc>
        <w:tc>
          <w:tcPr>
            <w:tcW w:w="567" w:type="dxa"/>
            <w:vAlign w:val="center"/>
          </w:tcPr>
          <w:p w14:paraId="571F3EC6" w14:textId="77777777" w:rsidR="00417C06" w:rsidRPr="009750AC" w:rsidRDefault="00417C06" w:rsidP="00C04269">
            <w:pPr>
              <w:keepNext/>
              <w:spacing w:before="20" w:after="20"/>
              <w:jc w:val="center"/>
              <w:rPr>
                <w:position w:val="-1"/>
                <w:highlight w:val="lightGray"/>
                <w:u w:val="single"/>
              </w:rPr>
            </w:pPr>
            <w:r w:rsidRPr="009750AC">
              <w:rPr>
                <w:position w:val="-1"/>
                <w:highlight w:val="lightGray"/>
                <w:u w:val="single"/>
              </w:rPr>
              <w:t>2</w:t>
            </w:r>
          </w:p>
        </w:tc>
      </w:tr>
      <w:tr w:rsidR="00417C06" w:rsidRPr="009750AC" w14:paraId="54A8B49F" w14:textId="77777777" w:rsidTr="008B7408">
        <w:trPr>
          <w:cantSplit/>
        </w:trPr>
        <w:tc>
          <w:tcPr>
            <w:tcW w:w="2799" w:type="dxa"/>
            <w:gridSpan w:val="2"/>
            <w:vAlign w:val="center"/>
          </w:tcPr>
          <w:p w14:paraId="06855544" w14:textId="7403F614" w:rsidR="00417C06" w:rsidRPr="009750AC" w:rsidRDefault="00B01D6C" w:rsidP="00C04269">
            <w:pPr>
              <w:keepNext/>
              <w:spacing w:before="20" w:after="20"/>
              <w:rPr>
                <w:highlight w:val="lightGray"/>
                <w:u w:val="single"/>
              </w:rPr>
            </w:pPr>
            <w:r w:rsidRPr="009750AC">
              <w:rPr>
                <w:position w:val="-1"/>
                <w:highlight w:val="lightGray"/>
                <w:u w:val="single"/>
              </w:rPr>
              <w:t>court</w:t>
            </w:r>
          </w:p>
        </w:tc>
        <w:tc>
          <w:tcPr>
            <w:tcW w:w="1701" w:type="dxa"/>
          </w:tcPr>
          <w:p w14:paraId="4424B5AB" w14:textId="77777777" w:rsidR="00417C06" w:rsidRPr="009750AC" w:rsidRDefault="00417C06" w:rsidP="00C04269">
            <w:pPr>
              <w:keepNext/>
              <w:spacing w:before="20" w:after="20"/>
              <w:ind w:left="28"/>
              <w:rPr>
                <w:position w:val="-1"/>
                <w:highlight w:val="lightGray"/>
                <w:u w:val="single"/>
              </w:rPr>
            </w:pPr>
            <w:r w:rsidRPr="009750AC">
              <w:rPr>
                <w:position w:val="-1"/>
                <w:highlight w:val="lightGray"/>
                <w:u w:val="single"/>
              </w:rPr>
              <w:t>Alpha</w:t>
            </w:r>
          </w:p>
        </w:tc>
        <w:tc>
          <w:tcPr>
            <w:tcW w:w="567" w:type="dxa"/>
            <w:vAlign w:val="center"/>
          </w:tcPr>
          <w:p w14:paraId="4F5A4227" w14:textId="77777777" w:rsidR="00417C06" w:rsidRPr="009750AC" w:rsidRDefault="00417C06" w:rsidP="00C04269">
            <w:pPr>
              <w:keepNext/>
              <w:spacing w:before="20" w:after="20"/>
              <w:jc w:val="center"/>
              <w:rPr>
                <w:position w:val="-1"/>
                <w:highlight w:val="lightGray"/>
                <w:u w:val="single"/>
              </w:rPr>
            </w:pPr>
            <w:r w:rsidRPr="009750AC">
              <w:rPr>
                <w:position w:val="-1"/>
                <w:highlight w:val="lightGray"/>
                <w:u w:val="single"/>
              </w:rPr>
              <w:t>3</w:t>
            </w:r>
          </w:p>
        </w:tc>
      </w:tr>
      <w:tr w:rsidR="00BD4001" w:rsidRPr="009750AC" w14:paraId="46BE49C4" w14:textId="77777777" w:rsidTr="008B7408">
        <w:trPr>
          <w:cantSplit/>
        </w:trPr>
        <w:tc>
          <w:tcPr>
            <w:tcW w:w="2799" w:type="dxa"/>
            <w:gridSpan w:val="2"/>
            <w:vAlign w:val="center"/>
          </w:tcPr>
          <w:p w14:paraId="67262B86" w14:textId="5A5ADAC1" w:rsidR="00BD4001" w:rsidRPr="009750AC" w:rsidRDefault="00B01D6C" w:rsidP="00BD4001">
            <w:pPr>
              <w:keepNext/>
              <w:spacing w:before="20" w:after="20"/>
              <w:rPr>
                <w:highlight w:val="lightGray"/>
                <w:u w:val="single"/>
              </w:rPr>
            </w:pPr>
            <w:r w:rsidRPr="009750AC">
              <w:rPr>
                <w:position w:val="-1"/>
                <w:highlight w:val="lightGray"/>
                <w:u w:val="single"/>
              </w:rPr>
              <w:t>court</w:t>
            </w:r>
            <w:r w:rsidR="00BD4001" w:rsidRPr="009750AC">
              <w:rPr>
                <w:position w:val="-1"/>
                <w:highlight w:val="lightGray"/>
                <w:u w:val="single"/>
              </w:rPr>
              <w:t xml:space="preserve"> à moyen</w:t>
            </w:r>
          </w:p>
        </w:tc>
        <w:tc>
          <w:tcPr>
            <w:tcW w:w="1701" w:type="dxa"/>
          </w:tcPr>
          <w:p w14:paraId="3E60A5DF" w14:textId="77777777" w:rsidR="00BD4001" w:rsidRPr="009750AC" w:rsidRDefault="00BD4001" w:rsidP="00BD4001">
            <w:pPr>
              <w:keepNext/>
              <w:spacing w:before="20" w:after="20"/>
              <w:ind w:left="28"/>
              <w:rPr>
                <w:position w:val="-1"/>
                <w:highlight w:val="lightGray"/>
                <w:u w:val="single"/>
              </w:rPr>
            </w:pPr>
          </w:p>
        </w:tc>
        <w:tc>
          <w:tcPr>
            <w:tcW w:w="567" w:type="dxa"/>
            <w:vAlign w:val="center"/>
          </w:tcPr>
          <w:p w14:paraId="1CC82EF6" w14:textId="77777777" w:rsidR="00BD4001" w:rsidRPr="009750AC" w:rsidRDefault="00BD4001" w:rsidP="00BD4001">
            <w:pPr>
              <w:keepNext/>
              <w:spacing w:before="20" w:after="20"/>
              <w:jc w:val="center"/>
              <w:rPr>
                <w:position w:val="-1"/>
                <w:highlight w:val="lightGray"/>
                <w:u w:val="single"/>
              </w:rPr>
            </w:pPr>
            <w:r w:rsidRPr="009750AC">
              <w:rPr>
                <w:position w:val="-1"/>
                <w:highlight w:val="lightGray"/>
                <w:u w:val="single"/>
              </w:rPr>
              <w:t>4</w:t>
            </w:r>
          </w:p>
        </w:tc>
      </w:tr>
      <w:tr w:rsidR="00417C06" w:rsidRPr="009750AC" w14:paraId="79ADDC6E" w14:textId="77777777" w:rsidTr="008B7408">
        <w:trPr>
          <w:cantSplit/>
        </w:trPr>
        <w:tc>
          <w:tcPr>
            <w:tcW w:w="2799" w:type="dxa"/>
            <w:gridSpan w:val="2"/>
            <w:vAlign w:val="center"/>
          </w:tcPr>
          <w:p w14:paraId="0D20B91A" w14:textId="10744357" w:rsidR="00490CAC" w:rsidRPr="009750AC" w:rsidRDefault="00BD4001" w:rsidP="00C04269">
            <w:pPr>
              <w:keepNext/>
              <w:spacing w:before="20" w:after="20"/>
              <w:rPr>
                <w:position w:val="-1"/>
                <w:highlight w:val="lightGray"/>
                <w:u w:val="single"/>
              </w:rPr>
            </w:pPr>
            <w:r w:rsidRPr="009750AC">
              <w:rPr>
                <w:position w:val="-1"/>
                <w:highlight w:val="lightGray"/>
                <w:u w:val="single"/>
              </w:rPr>
              <w:t>moyen</w:t>
            </w:r>
          </w:p>
        </w:tc>
        <w:tc>
          <w:tcPr>
            <w:tcW w:w="1701" w:type="dxa"/>
          </w:tcPr>
          <w:p w14:paraId="3B69C634" w14:textId="77777777" w:rsidR="00417C06" w:rsidRPr="009750AC" w:rsidRDefault="00417C06" w:rsidP="00C04269">
            <w:pPr>
              <w:keepNext/>
              <w:spacing w:before="20" w:after="20"/>
              <w:ind w:left="28"/>
              <w:rPr>
                <w:position w:val="-1"/>
                <w:highlight w:val="lightGray"/>
                <w:u w:val="single"/>
              </w:rPr>
            </w:pPr>
            <w:r w:rsidRPr="009750AC">
              <w:rPr>
                <w:position w:val="-1"/>
                <w:highlight w:val="lightGray"/>
                <w:u w:val="single"/>
              </w:rPr>
              <w:t>Beta</w:t>
            </w:r>
          </w:p>
        </w:tc>
        <w:tc>
          <w:tcPr>
            <w:tcW w:w="567" w:type="dxa"/>
            <w:vAlign w:val="center"/>
          </w:tcPr>
          <w:p w14:paraId="63E595BA" w14:textId="77777777" w:rsidR="00417C06" w:rsidRPr="009750AC" w:rsidRDefault="00417C06" w:rsidP="00C04269">
            <w:pPr>
              <w:keepNext/>
              <w:spacing w:before="20" w:after="20"/>
              <w:jc w:val="center"/>
              <w:rPr>
                <w:position w:val="-1"/>
                <w:highlight w:val="lightGray"/>
                <w:u w:val="single"/>
              </w:rPr>
            </w:pPr>
            <w:r w:rsidRPr="009750AC">
              <w:rPr>
                <w:position w:val="-1"/>
                <w:highlight w:val="lightGray"/>
                <w:u w:val="single"/>
              </w:rPr>
              <w:t>5</w:t>
            </w:r>
          </w:p>
        </w:tc>
      </w:tr>
      <w:tr w:rsidR="00417C06" w:rsidRPr="009750AC" w14:paraId="6500FE46" w14:textId="77777777" w:rsidTr="008B7408">
        <w:trPr>
          <w:cantSplit/>
        </w:trPr>
        <w:tc>
          <w:tcPr>
            <w:tcW w:w="2799" w:type="dxa"/>
            <w:gridSpan w:val="2"/>
            <w:vAlign w:val="center"/>
          </w:tcPr>
          <w:p w14:paraId="1DEE5C54" w14:textId="381C73A6" w:rsidR="00417C06" w:rsidRPr="009750AC" w:rsidRDefault="00BD4001" w:rsidP="00C04269">
            <w:pPr>
              <w:keepNext/>
              <w:spacing w:before="20" w:after="20"/>
              <w:rPr>
                <w:highlight w:val="lightGray"/>
                <w:u w:val="single"/>
              </w:rPr>
            </w:pPr>
            <w:r w:rsidRPr="009750AC">
              <w:rPr>
                <w:position w:val="-1"/>
                <w:highlight w:val="lightGray"/>
                <w:u w:val="single"/>
              </w:rPr>
              <w:t xml:space="preserve">moyen à </w:t>
            </w:r>
            <w:r w:rsidR="00B01D6C" w:rsidRPr="009750AC">
              <w:rPr>
                <w:position w:val="-1"/>
                <w:highlight w:val="lightGray"/>
                <w:u w:val="single"/>
              </w:rPr>
              <w:t>long</w:t>
            </w:r>
          </w:p>
        </w:tc>
        <w:tc>
          <w:tcPr>
            <w:tcW w:w="1701" w:type="dxa"/>
          </w:tcPr>
          <w:p w14:paraId="5C58B970" w14:textId="77777777" w:rsidR="00417C06" w:rsidRPr="009750AC" w:rsidRDefault="00417C06" w:rsidP="00C04269">
            <w:pPr>
              <w:keepNext/>
              <w:spacing w:before="20" w:after="20"/>
              <w:ind w:left="28"/>
              <w:rPr>
                <w:position w:val="-1"/>
                <w:highlight w:val="lightGray"/>
                <w:u w:val="single"/>
              </w:rPr>
            </w:pPr>
          </w:p>
        </w:tc>
        <w:tc>
          <w:tcPr>
            <w:tcW w:w="567" w:type="dxa"/>
            <w:vAlign w:val="center"/>
          </w:tcPr>
          <w:p w14:paraId="52CEDCFF" w14:textId="77777777" w:rsidR="00417C06" w:rsidRPr="009750AC" w:rsidRDefault="00417C06" w:rsidP="00C04269">
            <w:pPr>
              <w:keepNext/>
              <w:spacing w:before="20" w:after="20"/>
              <w:jc w:val="center"/>
              <w:rPr>
                <w:position w:val="-1"/>
                <w:highlight w:val="lightGray"/>
                <w:u w:val="single"/>
              </w:rPr>
            </w:pPr>
            <w:r w:rsidRPr="009750AC">
              <w:rPr>
                <w:position w:val="-1"/>
                <w:highlight w:val="lightGray"/>
                <w:u w:val="single"/>
              </w:rPr>
              <w:t>6</w:t>
            </w:r>
          </w:p>
        </w:tc>
      </w:tr>
      <w:tr w:rsidR="00417C06" w:rsidRPr="009750AC" w14:paraId="570E951A" w14:textId="77777777" w:rsidTr="008B7408">
        <w:trPr>
          <w:cantSplit/>
        </w:trPr>
        <w:tc>
          <w:tcPr>
            <w:tcW w:w="2799" w:type="dxa"/>
            <w:gridSpan w:val="2"/>
            <w:vAlign w:val="center"/>
          </w:tcPr>
          <w:p w14:paraId="7227A2E3" w14:textId="6AAF1BFF" w:rsidR="00417C06" w:rsidRPr="009750AC" w:rsidRDefault="00B01D6C" w:rsidP="00C04269">
            <w:pPr>
              <w:keepNext/>
              <w:spacing w:before="20" w:after="20"/>
              <w:rPr>
                <w:highlight w:val="lightGray"/>
                <w:u w:val="single"/>
              </w:rPr>
            </w:pPr>
            <w:r w:rsidRPr="009750AC">
              <w:rPr>
                <w:position w:val="-1"/>
                <w:highlight w:val="lightGray"/>
                <w:u w:val="single"/>
              </w:rPr>
              <w:t>long</w:t>
            </w:r>
          </w:p>
        </w:tc>
        <w:tc>
          <w:tcPr>
            <w:tcW w:w="1701" w:type="dxa"/>
          </w:tcPr>
          <w:p w14:paraId="75A0C809" w14:textId="77777777" w:rsidR="00417C06" w:rsidRPr="009750AC" w:rsidRDefault="00417C06" w:rsidP="00C04269">
            <w:pPr>
              <w:keepNext/>
              <w:spacing w:before="20" w:after="20"/>
              <w:ind w:left="28"/>
              <w:rPr>
                <w:position w:val="-1"/>
                <w:highlight w:val="lightGray"/>
                <w:u w:val="single"/>
              </w:rPr>
            </w:pPr>
            <w:r w:rsidRPr="009750AC">
              <w:rPr>
                <w:position w:val="-1"/>
                <w:highlight w:val="lightGray"/>
                <w:u w:val="single"/>
              </w:rPr>
              <w:t>Gamma</w:t>
            </w:r>
          </w:p>
        </w:tc>
        <w:tc>
          <w:tcPr>
            <w:tcW w:w="567" w:type="dxa"/>
            <w:vAlign w:val="center"/>
          </w:tcPr>
          <w:p w14:paraId="3426FEED" w14:textId="77777777" w:rsidR="00417C06" w:rsidRPr="009750AC" w:rsidRDefault="00417C06" w:rsidP="00C04269">
            <w:pPr>
              <w:keepNext/>
              <w:spacing w:before="20" w:after="20"/>
              <w:jc w:val="center"/>
              <w:rPr>
                <w:position w:val="-1"/>
                <w:highlight w:val="lightGray"/>
                <w:u w:val="single"/>
              </w:rPr>
            </w:pPr>
            <w:r w:rsidRPr="009750AC">
              <w:rPr>
                <w:position w:val="-1"/>
                <w:highlight w:val="lightGray"/>
                <w:u w:val="single"/>
              </w:rPr>
              <w:t>7</w:t>
            </w:r>
          </w:p>
        </w:tc>
      </w:tr>
      <w:tr w:rsidR="00417C06" w:rsidRPr="009750AC" w14:paraId="6CD72292" w14:textId="77777777" w:rsidTr="008B7408">
        <w:trPr>
          <w:cantSplit/>
        </w:trPr>
        <w:tc>
          <w:tcPr>
            <w:tcW w:w="2799" w:type="dxa"/>
            <w:gridSpan w:val="2"/>
            <w:vAlign w:val="center"/>
          </w:tcPr>
          <w:p w14:paraId="657AD977" w14:textId="5CB136C5" w:rsidR="00417C06" w:rsidRPr="009750AC" w:rsidRDefault="00B01D6C" w:rsidP="00C04269">
            <w:pPr>
              <w:keepNext/>
              <w:spacing w:before="20" w:after="20"/>
              <w:rPr>
                <w:highlight w:val="lightGray"/>
                <w:u w:val="single"/>
              </w:rPr>
            </w:pPr>
            <w:r w:rsidRPr="009750AC">
              <w:rPr>
                <w:position w:val="-1"/>
                <w:highlight w:val="lightGray"/>
                <w:u w:val="single"/>
              </w:rPr>
              <w:t>long</w:t>
            </w:r>
            <w:r w:rsidR="00417C06" w:rsidRPr="009750AC">
              <w:rPr>
                <w:highlight w:val="lightGray"/>
                <w:u w:val="single"/>
              </w:rPr>
              <w:t xml:space="preserve"> </w:t>
            </w:r>
            <w:r w:rsidR="00BD4001" w:rsidRPr="009750AC">
              <w:rPr>
                <w:highlight w:val="lightGray"/>
                <w:u w:val="single"/>
              </w:rPr>
              <w:t xml:space="preserve">à très </w:t>
            </w:r>
            <w:r w:rsidRPr="009750AC">
              <w:rPr>
                <w:position w:val="-1"/>
                <w:highlight w:val="lightGray"/>
                <w:u w:val="single"/>
              </w:rPr>
              <w:t>long</w:t>
            </w:r>
          </w:p>
        </w:tc>
        <w:tc>
          <w:tcPr>
            <w:tcW w:w="1701" w:type="dxa"/>
          </w:tcPr>
          <w:p w14:paraId="34F58DF6" w14:textId="77777777" w:rsidR="00417C06" w:rsidRPr="009750AC" w:rsidRDefault="00417C06" w:rsidP="00C04269">
            <w:pPr>
              <w:keepNext/>
              <w:spacing w:before="20" w:after="20"/>
              <w:ind w:left="28"/>
              <w:rPr>
                <w:position w:val="-1"/>
                <w:highlight w:val="lightGray"/>
                <w:u w:val="single"/>
              </w:rPr>
            </w:pPr>
          </w:p>
        </w:tc>
        <w:tc>
          <w:tcPr>
            <w:tcW w:w="567" w:type="dxa"/>
            <w:vAlign w:val="center"/>
          </w:tcPr>
          <w:p w14:paraId="4B53E724" w14:textId="77777777" w:rsidR="00417C06" w:rsidRPr="009750AC" w:rsidRDefault="00417C06" w:rsidP="00C04269">
            <w:pPr>
              <w:keepNext/>
              <w:spacing w:before="20" w:after="20"/>
              <w:jc w:val="center"/>
              <w:rPr>
                <w:position w:val="-1"/>
                <w:highlight w:val="lightGray"/>
                <w:u w:val="single"/>
              </w:rPr>
            </w:pPr>
            <w:r w:rsidRPr="009750AC">
              <w:rPr>
                <w:position w:val="-1"/>
                <w:highlight w:val="lightGray"/>
                <w:u w:val="single"/>
              </w:rPr>
              <w:t>8</w:t>
            </w:r>
          </w:p>
        </w:tc>
      </w:tr>
      <w:tr w:rsidR="00417C06" w:rsidRPr="009750AC" w14:paraId="3F28A264" w14:textId="77777777" w:rsidTr="008B7408">
        <w:trPr>
          <w:cantSplit/>
        </w:trPr>
        <w:tc>
          <w:tcPr>
            <w:tcW w:w="2799" w:type="dxa"/>
            <w:gridSpan w:val="2"/>
            <w:vAlign w:val="center"/>
          </w:tcPr>
          <w:p w14:paraId="14563AB8" w14:textId="2BDB3697" w:rsidR="00417C06" w:rsidRPr="009750AC" w:rsidRDefault="00FD666E" w:rsidP="00C04269">
            <w:pPr>
              <w:keepNext/>
              <w:spacing w:before="20" w:after="20"/>
              <w:rPr>
                <w:highlight w:val="lightGray"/>
                <w:u w:val="single"/>
              </w:rPr>
            </w:pPr>
            <w:r w:rsidRPr="009750AC">
              <w:rPr>
                <w:highlight w:val="lightGray"/>
                <w:u w:val="single"/>
              </w:rPr>
              <w:t xml:space="preserve">très </w:t>
            </w:r>
            <w:r w:rsidR="00B01D6C" w:rsidRPr="009750AC">
              <w:rPr>
                <w:position w:val="-1"/>
                <w:highlight w:val="lightGray"/>
                <w:u w:val="single"/>
              </w:rPr>
              <w:t>long</w:t>
            </w:r>
          </w:p>
        </w:tc>
        <w:tc>
          <w:tcPr>
            <w:tcW w:w="1701" w:type="dxa"/>
          </w:tcPr>
          <w:p w14:paraId="4B176C1A" w14:textId="77777777" w:rsidR="00417C06" w:rsidRPr="009750AC" w:rsidRDefault="00417C06" w:rsidP="00C04269">
            <w:pPr>
              <w:keepNext/>
              <w:spacing w:before="20" w:after="20"/>
              <w:ind w:left="28"/>
              <w:rPr>
                <w:position w:val="-1"/>
                <w:highlight w:val="lightGray"/>
                <w:u w:val="single"/>
              </w:rPr>
            </w:pPr>
          </w:p>
        </w:tc>
        <w:tc>
          <w:tcPr>
            <w:tcW w:w="567" w:type="dxa"/>
            <w:vAlign w:val="center"/>
          </w:tcPr>
          <w:p w14:paraId="5C9AF151" w14:textId="77777777" w:rsidR="00417C06" w:rsidRPr="009750AC" w:rsidRDefault="00417C06" w:rsidP="00C04269">
            <w:pPr>
              <w:keepNext/>
              <w:spacing w:before="20" w:after="20"/>
              <w:jc w:val="center"/>
              <w:rPr>
                <w:position w:val="-1"/>
                <w:highlight w:val="lightGray"/>
                <w:u w:val="single"/>
              </w:rPr>
            </w:pPr>
            <w:r w:rsidRPr="009750AC">
              <w:rPr>
                <w:position w:val="-1"/>
                <w:highlight w:val="lightGray"/>
                <w:u w:val="single"/>
              </w:rPr>
              <w:t>9</w:t>
            </w:r>
          </w:p>
        </w:tc>
      </w:tr>
    </w:tbl>
    <w:p w14:paraId="14EABABC" w14:textId="77777777" w:rsidR="00417C06" w:rsidRPr="009750AC" w:rsidRDefault="00417C06" w:rsidP="00417C06">
      <w:pPr>
        <w:rPr>
          <w:highlight w:val="lightGray"/>
          <w:u w:val="single"/>
        </w:rPr>
      </w:pPr>
    </w:p>
    <w:p w14:paraId="6B199BCC" w14:textId="13B29768" w:rsidR="00A12CF9" w:rsidRPr="009750AC" w:rsidRDefault="00417C06" w:rsidP="00417C06">
      <w:pPr>
        <w:keepNext/>
        <w:rPr>
          <w:highlight w:val="lightGray"/>
          <w:u w:val="single"/>
        </w:rPr>
      </w:pPr>
      <w:r w:rsidRPr="009750AC">
        <w:rPr>
          <w:highlight w:val="lightGray"/>
          <w:u w:val="single"/>
        </w:rPr>
        <w:tab/>
        <w:t>b)</w:t>
      </w:r>
      <w:r w:rsidRPr="009750AC">
        <w:rPr>
          <w:highlight w:val="lightGray"/>
          <w:u w:val="single"/>
        </w:rPr>
        <w:tab/>
      </w:r>
      <w:r w:rsidR="00194937" w:rsidRPr="009750AC">
        <w:rPr>
          <w:highlight w:val="lightGray"/>
          <w:u w:val="single"/>
        </w:rPr>
        <w:t>Mensurations fixées dans les pr</w:t>
      </w:r>
      <w:r w:rsidR="001C547B" w:rsidRPr="009750AC">
        <w:rPr>
          <w:highlight w:val="lightGray"/>
          <w:u w:val="single"/>
        </w:rPr>
        <w:t>incipes directeurs d</w:t>
      </w:r>
      <w:r w:rsidR="00A12CF9" w:rsidRPr="009750AC">
        <w:rPr>
          <w:highlight w:val="lightGray"/>
          <w:u w:val="single"/>
        </w:rPr>
        <w:t>’</w:t>
      </w:r>
      <w:r w:rsidR="001C547B" w:rsidRPr="009750AC">
        <w:rPr>
          <w:highlight w:val="lightGray"/>
          <w:u w:val="single"/>
        </w:rPr>
        <w:t>examen</w:t>
      </w:r>
    </w:p>
    <w:p w14:paraId="0A05F039" w14:textId="6BF32D31" w:rsidR="00417C06" w:rsidRPr="009750AC" w:rsidRDefault="00417C06" w:rsidP="00417C06">
      <w:pPr>
        <w:keepNext/>
        <w:rPr>
          <w:highlight w:val="lightGray"/>
          <w:u w:val="single"/>
        </w:rPr>
      </w:pPr>
    </w:p>
    <w:p w14:paraId="119634AE" w14:textId="592F0187" w:rsidR="00A12CF9" w:rsidRPr="009750AC" w:rsidRDefault="00417C06" w:rsidP="00417C06">
      <w:pPr>
        <w:rPr>
          <w:highlight w:val="lightGray"/>
          <w:u w:val="single"/>
        </w:rPr>
      </w:pPr>
      <w:r w:rsidRPr="009750AC">
        <w:rPr>
          <w:szCs w:val="18"/>
          <w:highlight w:val="lightGray"/>
          <w:u w:val="single"/>
        </w:rPr>
        <w:t>1.2.3</w:t>
      </w:r>
      <w:r w:rsidRPr="009750AC">
        <w:rPr>
          <w:highlight w:val="lightGray"/>
          <w:u w:val="single"/>
        </w:rPr>
        <w:tab/>
      </w:r>
      <w:r w:rsidR="00194937" w:rsidRPr="009750AC">
        <w:rPr>
          <w:highlight w:val="lightGray"/>
          <w:u w:val="single"/>
        </w:rPr>
        <w:t xml:space="preserve">Si des mensurations </w:t>
      </w:r>
      <w:r w:rsidR="00257A17" w:rsidRPr="009750AC">
        <w:rPr>
          <w:highlight w:val="lightGray"/>
          <w:u w:val="single"/>
        </w:rPr>
        <w:t>réell</w:t>
      </w:r>
      <w:r w:rsidR="00194937" w:rsidRPr="009750AC">
        <w:rPr>
          <w:highlight w:val="lightGray"/>
          <w:u w:val="single"/>
        </w:rPr>
        <w:t>es</w:t>
      </w:r>
      <w:r w:rsidRPr="009750AC">
        <w:rPr>
          <w:highlight w:val="lightGray"/>
          <w:u w:val="single"/>
        </w:rPr>
        <w:t xml:space="preserve"> </w:t>
      </w:r>
      <w:r w:rsidR="00257A17" w:rsidRPr="009750AC">
        <w:rPr>
          <w:highlight w:val="lightGray"/>
          <w:u w:val="single"/>
        </w:rPr>
        <w:t>devaient être indiquées dans les pr</w:t>
      </w:r>
      <w:r w:rsidR="001C547B" w:rsidRPr="009750AC">
        <w:rPr>
          <w:highlight w:val="lightGray"/>
          <w:u w:val="single"/>
        </w:rPr>
        <w:t>incipes directeurs d</w:t>
      </w:r>
      <w:r w:rsidR="00A12CF9" w:rsidRPr="009750AC">
        <w:rPr>
          <w:highlight w:val="lightGray"/>
          <w:u w:val="single"/>
        </w:rPr>
        <w:t>’</w:t>
      </w:r>
      <w:r w:rsidR="001C547B" w:rsidRPr="009750AC">
        <w:rPr>
          <w:highlight w:val="lightGray"/>
          <w:u w:val="single"/>
        </w:rPr>
        <w:t xml:space="preserve">examen </w:t>
      </w:r>
      <w:r w:rsidR="00257A17" w:rsidRPr="009750AC">
        <w:rPr>
          <w:highlight w:val="lightGray"/>
          <w:u w:val="single"/>
        </w:rPr>
        <w:t xml:space="preserve">et </w:t>
      </w:r>
      <w:r w:rsidR="00B4385B" w:rsidRPr="009750AC">
        <w:rPr>
          <w:highlight w:val="lightGray"/>
          <w:u w:val="single"/>
        </w:rPr>
        <w:t>si</w:t>
      </w:r>
      <w:r w:rsidR="00257A17" w:rsidRPr="009750AC">
        <w:rPr>
          <w:highlight w:val="lightGray"/>
          <w:u w:val="single"/>
        </w:rPr>
        <w:t xml:space="preserve"> ceux</w:t>
      </w:r>
      <w:r w:rsidR="00297507">
        <w:rPr>
          <w:highlight w:val="lightGray"/>
          <w:u w:val="single"/>
        </w:rPr>
        <w:noBreakHyphen/>
      </w:r>
      <w:r w:rsidR="00257A17" w:rsidRPr="009750AC">
        <w:rPr>
          <w:highlight w:val="lightGray"/>
          <w:u w:val="single"/>
        </w:rPr>
        <w:t>ci sont rédigés dans l</w:t>
      </w:r>
      <w:r w:rsidR="00A12CF9" w:rsidRPr="009750AC">
        <w:rPr>
          <w:highlight w:val="lightGray"/>
          <w:u w:val="single"/>
        </w:rPr>
        <w:t>’</w:t>
      </w:r>
      <w:r w:rsidR="00257A17" w:rsidRPr="009750AC">
        <w:rPr>
          <w:highlight w:val="lightGray"/>
          <w:u w:val="single"/>
        </w:rPr>
        <w:t xml:space="preserve">environnement </w:t>
      </w:r>
      <w:r w:rsidRPr="009750AC">
        <w:rPr>
          <w:highlight w:val="lightGray"/>
          <w:u w:val="single"/>
        </w:rPr>
        <w:t xml:space="preserve">A </w:t>
      </w:r>
      <w:r w:rsidR="00257A17" w:rsidRPr="009750AC">
        <w:rPr>
          <w:highlight w:val="lightGray"/>
          <w:u w:val="single"/>
        </w:rPr>
        <w:t>sur la</w:t>
      </w:r>
      <w:r w:rsidRPr="009750AC">
        <w:rPr>
          <w:highlight w:val="lightGray"/>
          <w:u w:val="single"/>
        </w:rPr>
        <w:t xml:space="preserve"> bas</w:t>
      </w:r>
      <w:r w:rsidR="00257A17" w:rsidRPr="009750AC">
        <w:rPr>
          <w:highlight w:val="lightGray"/>
          <w:u w:val="single"/>
        </w:rPr>
        <w:t>e</w:t>
      </w:r>
      <w:r w:rsidRPr="009750AC">
        <w:rPr>
          <w:highlight w:val="lightGray"/>
          <w:u w:val="single"/>
        </w:rPr>
        <w:t xml:space="preserve"> </w:t>
      </w:r>
      <w:r w:rsidR="00257A17" w:rsidRPr="009750AC">
        <w:rPr>
          <w:highlight w:val="lightGray"/>
          <w:u w:val="single"/>
        </w:rPr>
        <w:t xml:space="preserve">des données indiquées dans la </w:t>
      </w:r>
      <w:r w:rsidR="00A12CF9" w:rsidRPr="009750AC">
        <w:rPr>
          <w:highlight w:val="lightGray"/>
          <w:u w:val="single"/>
        </w:rPr>
        <w:t>section 1</w:t>
      </w:r>
      <w:r w:rsidRPr="009750AC">
        <w:rPr>
          <w:highlight w:val="lightGray"/>
          <w:u w:val="single"/>
        </w:rPr>
        <w:t xml:space="preserve">.2.2, </w:t>
      </w:r>
      <w:r w:rsidR="00257A17" w:rsidRPr="009750AC">
        <w:rPr>
          <w:highlight w:val="lightGray"/>
          <w:u w:val="single"/>
        </w:rPr>
        <w:t>le tableau des caractères sera</w:t>
      </w:r>
      <w:r w:rsidR="003657BF" w:rsidRPr="009750AC">
        <w:rPr>
          <w:highlight w:val="lightGray"/>
          <w:u w:val="single"/>
        </w:rPr>
        <w:t>it</w:t>
      </w:r>
      <w:r w:rsidR="00257A17" w:rsidRPr="009750AC">
        <w:rPr>
          <w:highlight w:val="lightGray"/>
          <w:u w:val="single"/>
        </w:rPr>
        <w:t xml:space="preserve">, par exemple, </w:t>
      </w:r>
      <w:r w:rsidR="000479DD" w:rsidRPr="009750AC">
        <w:rPr>
          <w:highlight w:val="lightGray"/>
          <w:u w:val="single"/>
        </w:rPr>
        <w:t xml:space="preserve">établi </w:t>
      </w:r>
      <w:r w:rsidR="00257A17" w:rsidRPr="009750AC">
        <w:rPr>
          <w:highlight w:val="lightGray"/>
          <w:u w:val="single"/>
        </w:rPr>
        <w:t>de la manière suivante</w:t>
      </w:r>
      <w:r w:rsidR="00B04C36" w:rsidRPr="009750AC">
        <w:rPr>
          <w:highlight w:val="lightGray"/>
          <w:u w:val="single"/>
        </w:rPr>
        <w:t> </w:t>
      </w:r>
      <w:r w:rsidRPr="009750AC">
        <w:rPr>
          <w:highlight w:val="lightGray"/>
          <w:u w:val="single"/>
        </w:rPr>
        <w:t>:</w:t>
      </w:r>
    </w:p>
    <w:p w14:paraId="6A460DD4" w14:textId="507AC9A2" w:rsidR="00417C06" w:rsidRPr="009750AC" w:rsidRDefault="00417C06" w:rsidP="00417C06">
      <w:pPr>
        <w:rPr>
          <w:highlight w:val="lightGray"/>
          <w:u w:val="single"/>
        </w:rPr>
      </w:pPr>
    </w:p>
    <w:tbl>
      <w:tblPr>
        <w:tblW w:w="0" w:type="auto"/>
        <w:tblInd w:w="5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799"/>
        <w:gridCol w:w="1701"/>
        <w:gridCol w:w="567"/>
      </w:tblGrid>
      <w:tr w:rsidR="00417C06" w:rsidRPr="009750AC" w14:paraId="79656908" w14:textId="77777777" w:rsidTr="008B7408">
        <w:trPr>
          <w:cantSplit/>
          <w:trHeight w:val="272"/>
          <w:tblHeader/>
        </w:trPr>
        <w:tc>
          <w:tcPr>
            <w:tcW w:w="2799" w:type="dxa"/>
            <w:vAlign w:val="center"/>
          </w:tcPr>
          <w:p w14:paraId="1C8D7AA0" w14:textId="77777777" w:rsidR="00417C06" w:rsidRPr="009750AC" w:rsidRDefault="00417C06" w:rsidP="00C04269">
            <w:pPr>
              <w:keepNext/>
              <w:spacing w:before="20" w:after="20"/>
              <w:jc w:val="left"/>
              <w:rPr>
                <w:b/>
                <w:highlight w:val="lightGray"/>
                <w:u w:val="single"/>
              </w:rPr>
            </w:pPr>
          </w:p>
        </w:tc>
        <w:tc>
          <w:tcPr>
            <w:tcW w:w="1701" w:type="dxa"/>
            <w:vAlign w:val="center"/>
          </w:tcPr>
          <w:p w14:paraId="7AA60238" w14:textId="24AFC14A" w:rsidR="00417C06" w:rsidRPr="009750AC" w:rsidRDefault="00417C06" w:rsidP="00C04269">
            <w:pPr>
              <w:keepNext/>
              <w:spacing w:before="20" w:after="20"/>
              <w:ind w:left="170"/>
              <w:jc w:val="center"/>
              <w:rPr>
                <w:highlight w:val="lightGray"/>
                <w:u w:val="single"/>
              </w:rPr>
            </w:pPr>
            <w:r w:rsidRPr="009750AC">
              <w:rPr>
                <w:highlight w:val="lightGray"/>
                <w:u w:val="single"/>
              </w:rPr>
              <w:t>L</w:t>
            </w:r>
            <w:r w:rsidR="00194937" w:rsidRPr="009750AC">
              <w:rPr>
                <w:highlight w:val="lightGray"/>
                <w:u w:val="single"/>
              </w:rPr>
              <w:t>ongueur</w:t>
            </w:r>
          </w:p>
        </w:tc>
        <w:tc>
          <w:tcPr>
            <w:tcW w:w="567" w:type="dxa"/>
            <w:vAlign w:val="center"/>
          </w:tcPr>
          <w:p w14:paraId="4DB02417" w14:textId="77777777" w:rsidR="00417C06" w:rsidRPr="009750AC" w:rsidRDefault="00417C06" w:rsidP="00C04269">
            <w:pPr>
              <w:keepNext/>
              <w:spacing w:before="20" w:after="20"/>
              <w:jc w:val="center"/>
              <w:rPr>
                <w:highlight w:val="lightGray"/>
                <w:u w:val="single"/>
              </w:rPr>
            </w:pPr>
            <w:r w:rsidRPr="009750AC">
              <w:rPr>
                <w:highlight w:val="lightGray"/>
                <w:u w:val="single"/>
              </w:rPr>
              <w:t>Note</w:t>
            </w:r>
          </w:p>
        </w:tc>
      </w:tr>
      <w:tr w:rsidR="00194937" w:rsidRPr="009750AC" w14:paraId="632F3B0F" w14:textId="77777777" w:rsidTr="008B7408">
        <w:trPr>
          <w:cantSplit/>
          <w:trHeight w:val="272"/>
          <w:tblHeader/>
        </w:trPr>
        <w:tc>
          <w:tcPr>
            <w:tcW w:w="2799" w:type="dxa"/>
          </w:tcPr>
          <w:p w14:paraId="427B6093" w14:textId="7EE31502" w:rsidR="00194937" w:rsidRPr="009750AC" w:rsidRDefault="00194937" w:rsidP="00194937">
            <w:pPr>
              <w:keepNext/>
              <w:spacing w:before="20" w:after="20"/>
              <w:jc w:val="left"/>
              <w:rPr>
                <w:b/>
                <w:highlight w:val="lightGray"/>
                <w:u w:val="single"/>
              </w:rPr>
            </w:pPr>
            <w:r w:rsidRPr="009750AC">
              <w:rPr>
                <w:b/>
                <w:highlight w:val="lightGray"/>
                <w:u w:val="single"/>
              </w:rPr>
              <w:t>Feuille</w:t>
            </w:r>
            <w:r w:rsidR="00B04C36" w:rsidRPr="009750AC">
              <w:rPr>
                <w:b/>
                <w:highlight w:val="lightGray"/>
                <w:u w:val="single"/>
              </w:rPr>
              <w:t> </w:t>
            </w:r>
            <w:r w:rsidRPr="009750AC">
              <w:rPr>
                <w:b/>
                <w:highlight w:val="lightGray"/>
                <w:u w:val="single"/>
              </w:rPr>
              <w:t>: longueur du limbe</w:t>
            </w:r>
          </w:p>
        </w:tc>
        <w:tc>
          <w:tcPr>
            <w:tcW w:w="1701" w:type="dxa"/>
            <w:vAlign w:val="center"/>
          </w:tcPr>
          <w:p w14:paraId="1234CD3C" w14:textId="77777777" w:rsidR="00194937" w:rsidRPr="009750AC" w:rsidRDefault="00194937" w:rsidP="00194937">
            <w:pPr>
              <w:keepNext/>
              <w:spacing w:before="20" w:after="20"/>
              <w:ind w:left="170"/>
              <w:jc w:val="right"/>
              <w:rPr>
                <w:position w:val="-1"/>
                <w:highlight w:val="lightGray"/>
                <w:u w:val="single"/>
              </w:rPr>
            </w:pPr>
          </w:p>
        </w:tc>
        <w:tc>
          <w:tcPr>
            <w:tcW w:w="567" w:type="dxa"/>
            <w:vAlign w:val="center"/>
          </w:tcPr>
          <w:p w14:paraId="0EB22482" w14:textId="77777777" w:rsidR="00194937" w:rsidRPr="009750AC" w:rsidRDefault="00194937" w:rsidP="00194937">
            <w:pPr>
              <w:keepNext/>
              <w:spacing w:before="20" w:after="20"/>
              <w:jc w:val="center"/>
              <w:rPr>
                <w:position w:val="-1"/>
                <w:highlight w:val="lightGray"/>
                <w:u w:val="single"/>
              </w:rPr>
            </w:pPr>
          </w:p>
        </w:tc>
      </w:tr>
      <w:tr w:rsidR="00194937" w:rsidRPr="009750AC" w14:paraId="16B7FCEF" w14:textId="77777777" w:rsidTr="008B7408">
        <w:trPr>
          <w:cantSplit/>
          <w:trHeight w:val="272"/>
          <w:tblHeader/>
        </w:trPr>
        <w:tc>
          <w:tcPr>
            <w:tcW w:w="2799" w:type="dxa"/>
            <w:vAlign w:val="center"/>
          </w:tcPr>
          <w:p w14:paraId="726C9F5A" w14:textId="59F999BF" w:rsidR="00194937" w:rsidRPr="009750AC" w:rsidRDefault="00194937" w:rsidP="00194937">
            <w:pPr>
              <w:keepNext/>
              <w:spacing w:before="20" w:after="20"/>
              <w:jc w:val="left"/>
              <w:rPr>
                <w:highlight w:val="lightGray"/>
                <w:u w:val="single"/>
              </w:rPr>
            </w:pPr>
            <w:r w:rsidRPr="009750AC">
              <w:rPr>
                <w:highlight w:val="lightGray"/>
                <w:u w:val="single"/>
              </w:rPr>
              <w:t xml:space="preserve">très </w:t>
            </w:r>
            <w:r w:rsidR="00B01D6C" w:rsidRPr="009750AC">
              <w:rPr>
                <w:highlight w:val="lightGray"/>
                <w:u w:val="single"/>
              </w:rPr>
              <w:t>court</w:t>
            </w:r>
          </w:p>
        </w:tc>
        <w:tc>
          <w:tcPr>
            <w:tcW w:w="1701" w:type="dxa"/>
            <w:vAlign w:val="center"/>
          </w:tcPr>
          <w:p w14:paraId="4C2A346F" w14:textId="77777777" w:rsidR="00194937" w:rsidRPr="009750AC" w:rsidRDefault="00194937" w:rsidP="00194937">
            <w:pPr>
              <w:keepNext/>
              <w:spacing w:before="20" w:after="20"/>
              <w:ind w:right="430"/>
              <w:jc w:val="right"/>
              <w:rPr>
                <w:highlight w:val="lightGray"/>
                <w:u w:val="single"/>
              </w:rPr>
            </w:pPr>
            <w:r w:rsidRPr="009750AC">
              <w:rPr>
                <w:rFonts w:cs="Arial"/>
                <w:highlight w:val="lightGray"/>
                <w:u w:val="single"/>
              </w:rPr>
              <w:t>≤</w:t>
            </w:r>
            <w:r w:rsidRPr="009750AC">
              <w:rPr>
                <w:highlight w:val="lightGray"/>
                <w:u w:val="single"/>
              </w:rPr>
              <w:t>5 cm</w:t>
            </w:r>
          </w:p>
        </w:tc>
        <w:tc>
          <w:tcPr>
            <w:tcW w:w="567" w:type="dxa"/>
            <w:vAlign w:val="center"/>
          </w:tcPr>
          <w:p w14:paraId="0A2A602B" w14:textId="77777777" w:rsidR="00194937" w:rsidRPr="009750AC" w:rsidRDefault="00194937" w:rsidP="00194937">
            <w:pPr>
              <w:keepNext/>
              <w:spacing w:before="20" w:after="20"/>
              <w:jc w:val="center"/>
              <w:rPr>
                <w:position w:val="-1"/>
                <w:highlight w:val="lightGray"/>
                <w:u w:val="single"/>
              </w:rPr>
            </w:pPr>
            <w:r w:rsidRPr="009750AC">
              <w:rPr>
                <w:position w:val="-1"/>
                <w:highlight w:val="lightGray"/>
                <w:u w:val="single"/>
              </w:rPr>
              <w:t>1</w:t>
            </w:r>
          </w:p>
        </w:tc>
      </w:tr>
      <w:tr w:rsidR="00194937" w:rsidRPr="009750AC" w14:paraId="6BC1D3E3" w14:textId="77777777" w:rsidTr="008B7408">
        <w:trPr>
          <w:cantSplit/>
          <w:trHeight w:val="272"/>
          <w:tblHeader/>
        </w:trPr>
        <w:tc>
          <w:tcPr>
            <w:tcW w:w="2799" w:type="dxa"/>
            <w:vAlign w:val="center"/>
          </w:tcPr>
          <w:p w14:paraId="2B6F0FDA" w14:textId="5C18912A" w:rsidR="00194937" w:rsidRPr="009750AC" w:rsidRDefault="00194937" w:rsidP="00194937">
            <w:pPr>
              <w:keepNext/>
              <w:spacing w:before="20" w:after="20"/>
              <w:jc w:val="left"/>
              <w:rPr>
                <w:highlight w:val="lightGray"/>
                <w:u w:val="single"/>
              </w:rPr>
            </w:pPr>
            <w:r w:rsidRPr="009750AC">
              <w:rPr>
                <w:highlight w:val="lightGray"/>
                <w:u w:val="single"/>
              </w:rPr>
              <w:t xml:space="preserve">très </w:t>
            </w:r>
            <w:r w:rsidR="00B01D6C" w:rsidRPr="009750AC">
              <w:rPr>
                <w:highlight w:val="lightGray"/>
                <w:u w:val="single"/>
              </w:rPr>
              <w:t>court</w:t>
            </w:r>
            <w:r w:rsidRPr="009750AC">
              <w:rPr>
                <w:highlight w:val="lightGray"/>
                <w:u w:val="single"/>
              </w:rPr>
              <w:t xml:space="preserve"> à </w:t>
            </w:r>
            <w:r w:rsidR="00B01D6C" w:rsidRPr="009750AC">
              <w:rPr>
                <w:highlight w:val="lightGray"/>
                <w:u w:val="single"/>
              </w:rPr>
              <w:t>court</w:t>
            </w:r>
          </w:p>
        </w:tc>
        <w:tc>
          <w:tcPr>
            <w:tcW w:w="1701" w:type="dxa"/>
            <w:vAlign w:val="center"/>
          </w:tcPr>
          <w:p w14:paraId="5EBFEC6B" w14:textId="5C0B6C04" w:rsidR="00194937" w:rsidRPr="009750AC" w:rsidRDefault="00194937" w:rsidP="00194937">
            <w:pPr>
              <w:keepNext/>
              <w:spacing w:before="20" w:after="20"/>
              <w:ind w:right="430"/>
              <w:jc w:val="right"/>
              <w:rPr>
                <w:highlight w:val="lightGray"/>
                <w:u w:val="single"/>
              </w:rPr>
            </w:pPr>
            <w:r w:rsidRPr="009750AC">
              <w:rPr>
                <w:highlight w:val="lightGray"/>
                <w:u w:val="single"/>
              </w:rPr>
              <w:t>6</w:t>
            </w:r>
            <w:r w:rsidR="00297507">
              <w:rPr>
                <w:highlight w:val="lightGray"/>
                <w:u w:val="single"/>
              </w:rPr>
              <w:noBreakHyphen/>
            </w:r>
            <w:r w:rsidRPr="009750AC">
              <w:rPr>
                <w:highlight w:val="lightGray"/>
                <w:u w:val="single"/>
              </w:rPr>
              <w:t>7 cm</w:t>
            </w:r>
          </w:p>
        </w:tc>
        <w:tc>
          <w:tcPr>
            <w:tcW w:w="567" w:type="dxa"/>
            <w:vAlign w:val="center"/>
          </w:tcPr>
          <w:p w14:paraId="03DDB6FE" w14:textId="77777777" w:rsidR="00194937" w:rsidRPr="009750AC" w:rsidRDefault="00194937" w:rsidP="00194937">
            <w:pPr>
              <w:keepNext/>
              <w:spacing w:before="20" w:after="20"/>
              <w:jc w:val="center"/>
              <w:rPr>
                <w:position w:val="-1"/>
                <w:highlight w:val="lightGray"/>
                <w:u w:val="single"/>
              </w:rPr>
            </w:pPr>
            <w:r w:rsidRPr="009750AC">
              <w:rPr>
                <w:position w:val="-1"/>
                <w:highlight w:val="lightGray"/>
                <w:u w:val="single"/>
              </w:rPr>
              <w:t>2</w:t>
            </w:r>
          </w:p>
        </w:tc>
      </w:tr>
      <w:tr w:rsidR="00194937" w:rsidRPr="009750AC" w14:paraId="577CA313" w14:textId="77777777" w:rsidTr="008B7408">
        <w:trPr>
          <w:cantSplit/>
          <w:trHeight w:val="272"/>
          <w:tblHeader/>
        </w:trPr>
        <w:tc>
          <w:tcPr>
            <w:tcW w:w="2799" w:type="dxa"/>
            <w:vAlign w:val="center"/>
          </w:tcPr>
          <w:p w14:paraId="05EA8C5A" w14:textId="6D5D9246" w:rsidR="00194937" w:rsidRPr="009750AC" w:rsidRDefault="00B01D6C" w:rsidP="00194937">
            <w:pPr>
              <w:keepNext/>
              <w:spacing w:before="20" w:after="20"/>
              <w:jc w:val="left"/>
              <w:rPr>
                <w:highlight w:val="lightGray"/>
                <w:u w:val="single"/>
              </w:rPr>
            </w:pPr>
            <w:r w:rsidRPr="009750AC">
              <w:rPr>
                <w:position w:val="-1"/>
                <w:highlight w:val="lightGray"/>
                <w:u w:val="single"/>
              </w:rPr>
              <w:t>court</w:t>
            </w:r>
          </w:p>
        </w:tc>
        <w:tc>
          <w:tcPr>
            <w:tcW w:w="1701" w:type="dxa"/>
            <w:vAlign w:val="center"/>
          </w:tcPr>
          <w:p w14:paraId="121706EE" w14:textId="38950154" w:rsidR="00194937" w:rsidRPr="009750AC" w:rsidRDefault="00194937" w:rsidP="00194937">
            <w:pPr>
              <w:keepNext/>
              <w:spacing w:before="20" w:after="20"/>
              <w:ind w:right="430"/>
              <w:jc w:val="right"/>
              <w:rPr>
                <w:highlight w:val="lightGray"/>
                <w:u w:val="single"/>
              </w:rPr>
            </w:pPr>
            <w:r w:rsidRPr="009750AC">
              <w:rPr>
                <w:highlight w:val="lightGray"/>
                <w:u w:val="single"/>
              </w:rPr>
              <w:t>8</w:t>
            </w:r>
            <w:r w:rsidR="00297507">
              <w:rPr>
                <w:highlight w:val="lightGray"/>
                <w:u w:val="single"/>
              </w:rPr>
              <w:noBreakHyphen/>
            </w:r>
            <w:r w:rsidRPr="009750AC">
              <w:rPr>
                <w:highlight w:val="lightGray"/>
                <w:u w:val="single"/>
              </w:rPr>
              <w:t>9 cm</w:t>
            </w:r>
          </w:p>
        </w:tc>
        <w:tc>
          <w:tcPr>
            <w:tcW w:w="567" w:type="dxa"/>
            <w:vAlign w:val="center"/>
          </w:tcPr>
          <w:p w14:paraId="18718EB6" w14:textId="77777777" w:rsidR="00194937" w:rsidRPr="009750AC" w:rsidRDefault="00194937" w:rsidP="00194937">
            <w:pPr>
              <w:keepNext/>
              <w:spacing w:before="20" w:after="20"/>
              <w:jc w:val="center"/>
              <w:rPr>
                <w:position w:val="-1"/>
                <w:highlight w:val="lightGray"/>
                <w:u w:val="single"/>
              </w:rPr>
            </w:pPr>
            <w:r w:rsidRPr="009750AC">
              <w:rPr>
                <w:position w:val="-1"/>
                <w:highlight w:val="lightGray"/>
                <w:u w:val="single"/>
              </w:rPr>
              <w:t>3</w:t>
            </w:r>
          </w:p>
        </w:tc>
      </w:tr>
      <w:tr w:rsidR="00194937" w:rsidRPr="009750AC" w14:paraId="65266DBA" w14:textId="77777777" w:rsidTr="008B7408">
        <w:trPr>
          <w:cantSplit/>
          <w:trHeight w:val="272"/>
          <w:tblHeader/>
        </w:trPr>
        <w:tc>
          <w:tcPr>
            <w:tcW w:w="2799" w:type="dxa"/>
            <w:vAlign w:val="center"/>
          </w:tcPr>
          <w:p w14:paraId="6388EA44" w14:textId="4CD6EDB4" w:rsidR="00194937" w:rsidRPr="009750AC" w:rsidRDefault="00B01D6C" w:rsidP="00194937">
            <w:pPr>
              <w:keepNext/>
              <w:spacing w:before="20" w:after="20"/>
              <w:jc w:val="left"/>
              <w:rPr>
                <w:highlight w:val="lightGray"/>
                <w:u w:val="single"/>
              </w:rPr>
            </w:pPr>
            <w:r w:rsidRPr="009750AC">
              <w:rPr>
                <w:position w:val="-1"/>
                <w:highlight w:val="lightGray"/>
                <w:u w:val="single"/>
              </w:rPr>
              <w:t>court</w:t>
            </w:r>
            <w:r w:rsidR="00194937" w:rsidRPr="009750AC">
              <w:rPr>
                <w:position w:val="-1"/>
                <w:highlight w:val="lightGray"/>
                <w:u w:val="single"/>
              </w:rPr>
              <w:t xml:space="preserve"> à moyen</w:t>
            </w:r>
          </w:p>
        </w:tc>
        <w:tc>
          <w:tcPr>
            <w:tcW w:w="1701" w:type="dxa"/>
            <w:vAlign w:val="center"/>
          </w:tcPr>
          <w:p w14:paraId="16900ECB" w14:textId="673A3329" w:rsidR="00194937" w:rsidRPr="009750AC" w:rsidRDefault="00194937" w:rsidP="00194937">
            <w:pPr>
              <w:keepNext/>
              <w:spacing w:before="20" w:after="20"/>
              <w:ind w:right="430"/>
              <w:jc w:val="right"/>
              <w:rPr>
                <w:highlight w:val="lightGray"/>
                <w:u w:val="single"/>
              </w:rPr>
            </w:pPr>
            <w:r w:rsidRPr="009750AC">
              <w:rPr>
                <w:highlight w:val="lightGray"/>
                <w:u w:val="single"/>
              </w:rPr>
              <w:t>10</w:t>
            </w:r>
            <w:r w:rsidR="00297507">
              <w:rPr>
                <w:highlight w:val="lightGray"/>
                <w:u w:val="single"/>
              </w:rPr>
              <w:noBreakHyphen/>
            </w:r>
            <w:r w:rsidRPr="009750AC">
              <w:rPr>
                <w:highlight w:val="lightGray"/>
                <w:u w:val="single"/>
              </w:rPr>
              <w:t>11 cm</w:t>
            </w:r>
          </w:p>
        </w:tc>
        <w:tc>
          <w:tcPr>
            <w:tcW w:w="567" w:type="dxa"/>
            <w:vAlign w:val="center"/>
          </w:tcPr>
          <w:p w14:paraId="2F943E4A" w14:textId="77777777" w:rsidR="00194937" w:rsidRPr="009750AC" w:rsidRDefault="00194937" w:rsidP="00194937">
            <w:pPr>
              <w:keepNext/>
              <w:spacing w:before="20" w:after="20"/>
              <w:jc w:val="center"/>
              <w:rPr>
                <w:position w:val="-1"/>
                <w:highlight w:val="lightGray"/>
                <w:u w:val="single"/>
              </w:rPr>
            </w:pPr>
            <w:r w:rsidRPr="009750AC">
              <w:rPr>
                <w:position w:val="-1"/>
                <w:highlight w:val="lightGray"/>
                <w:u w:val="single"/>
              </w:rPr>
              <w:t>4</w:t>
            </w:r>
          </w:p>
        </w:tc>
      </w:tr>
      <w:tr w:rsidR="00194937" w:rsidRPr="009750AC" w14:paraId="1EBAB675" w14:textId="77777777" w:rsidTr="008B7408">
        <w:trPr>
          <w:cantSplit/>
          <w:trHeight w:val="272"/>
          <w:tblHeader/>
        </w:trPr>
        <w:tc>
          <w:tcPr>
            <w:tcW w:w="2799" w:type="dxa"/>
            <w:vAlign w:val="center"/>
          </w:tcPr>
          <w:p w14:paraId="0E4C7867" w14:textId="4DFB6CAF" w:rsidR="00194937" w:rsidRPr="009750AC" w:rsidRDefault="00194937" w:rsidP="00194937">
            <w:pPr>
              <w:keepNext/>
              <w:spacing w:before="20" w:after="20"/>
              <w:jc w:val="left"/>
              <w:rPr>
                <w:highlight w:val="lightGray"/>
                <w:u w:val="single"/>
              </w:rPr>
            </w:pPr>
            <w:r w:rsidRPr="009750AC">
              <w:rPr>
                <w:position w:val="-1"/>
                <w:highlight w:val="lightGray"/>
                <w:u w:val="single"/>
              </w:rPr>
              <w:t>moyen</w:t>
            </w:r>
          </w:p>
        </w:tc>
        <w:tc>
          <w:tcPr>
            <w:tcW w:w="1701" w:type="dxa"/>
            <w:vAlign w:val="center"/>
          </w:tcPr>
          <w:p w14:paraId="26B3B640" w14:textId="56FC2DDC" w:rsidR="00194937" w:rsidRPr="009750AC" w:rsidRDefault="00194937" w:rsidP="00194937">
            <w:pPr>
              <w:keepNext/>
              <w:spacing w:before="20" w:after="20"/>
              <w:ind w:right="430"/>
              <w:jc w:val="right"/>
              <w:rPr>
                <w:highlight w:val="lightGray"/>
                <w:u w:val="single"/>
              </w:rPr>
            </w:pPr>
            <w:r w:rsidRPr="009750AC">
              <w:rPr>
                <w:highlight w:val="lightGray"/>
                <w:u w:val="single"/>
              </w:rPr>
              <w:t>12</w:t>
            </w:r>
            <w:r w:rsidR="00297507">
              <w:rPr>
                <w:highlight w:val="lightGray"/>
                <w:u w:val="single"/>
              </w:rPr>
              <w:noBreakHyphen/>
            </w:r>
            <w:r w:rsidRPr="009750AC">
              <w:rPr>
                <w:highlight w:val="lightGray"/>
                <w:u w:val="single"/>
              </w:rPr>
              <w:t>13 cm</w:t>
            </w:r>
          </w:p>
        </w:tc>
        <w:tc>
          <w:tcPr>
            <w:tcW w:w="567" w:type="dxa"/>
            <w:vAlign w:val="center"/>
          </w:tcPr>
          <w:p w14:paraId="57637CE1" w14:textId="77777777" w:rsidR="00194937" w:rsidRPr="009750AC" w:rsidRDefault="00194937" w:rsidP="00194937">
            <w:pPr>
              <w:keepNext/>
              <w:spacing w:before="20" w:after="20"/>
              <w:jc w:val="center"/>
              <w:rPr>
                <w:position w:val="-1"/>
                <w:highlight w:val="lightGray"/>
                <w:u w:val="single"/>
              </w:rPr>
            </w:pPr>
            <w:r w:rsidRPr="009750AC">
              <w:rPr>
                <w:position w:val="-1"/>
                <w:highlight w:val="lightGray"/>
                <w:u w:val="single"/>
              </w:rPr>
              <w:t>5</w:t>
            </w:r>
          </w:p>
        </w:tc>
      </w:tr>
      <w:tr w:rsidR="00194937" w:rsidRPr="009750AC" w14:paraId="412FAEE7" w14:textId="77777777" w:rsidTr="008B7408">
        <w:trPr>
          <w:cantSplit/>
          <w:trHeight w:val="272"/>
          <w:tblHeader/>
        </w:trPr>
        <w:tc>
          <w:tcPr>
            <w:tcW w:w="2799" w:type="dxa"/>
            <w:vAlign w:val="center"/>
          </w:tcPr>
          <w:p w14:paraId="7BF65D7F" w14:textId="4848172F" w:rsidR="00194937" w:rsidRPr="009750AC" w:rsidRDefault="00194937" w:rsidP="00194937">
            <w:pPr>
              <w:keepNext/>
              <w:spacing w:before="20" w:after="20"/>
              <w:jc w:val="left"/>
              <w:rPr>
                <w:highlight w:val="lightGray"/>
                <w:u w:val="single"/>
              </w:rPr>
            </w:pPr>
            <w:r w:rsidRPr="009750AC">
              <w:rPr>
                <w:position w:val="-1"/>
                <w:highlight w:val="lightGray"/>
                <w:u w:val="single"/>
              </w:rPr>
              <w:t xml:space="preserve">moyen à </w:t>
            </w:r>
            <w:r w:rsidR="00B01D6C" w:rsidRPr="009750AC">
              <w:rPr>
                <w:position w:val="-1"/>
                <w:highlight w:val="lightGray"/>
                <w:u w:val="single"/>
              </w:rPr>
              <w:t>long</w:t>
            </w:r>
          </w:p>
        </w:tc>
        <w:tc>
          <w:tcPr>
            <w:tcW w:w="1701" w:type="dxa"/>
            <w:vAlign w:val="center"/>
          </w:tcPr>
          <w:p w14:paraId="356DDDC7" w14:textId="56DBEC2E" w:rsidR="00194937" w:rsidRPr="009750AC" w:rsidRDefault="00194937" w:rsidP="00194937">
            <w:pPr>
              <w:keepNext/>
              <w:spacing w:before="20" w:after="20"/>
              <w:ind w:right="430"/>
              <w:jc w:val="right"/>
              <w:rPr>
                <w:highlight w:val="lightGray"/>
                <w:u w:val="single"/>
              </w:rPr>
            </w:pPr>
            <w:r w:rsidRPr="009750AC">
              <w:rPr>
                <w:highlight w:val="lightGray"/>
                <w:u w:val="single"/>
              </w:rPr>
              <w:t>14</w:t>
            </w:r>
            <w:r w:rsidR="00297507">
              <w:rPr>
                <w:highlight w:val="lightGray"/>
                <w:u w:val="single"/>
              </w:rPr>
              <w:noBreakHyphen/>
            </w:r>
            <w:r w:rsidRPr="009750AC">
              <w:rPr>
                <w:highlight w:val="lightGray"/>
                <w:u w:val="single"/>
              </w:rPr>
              <w:t>15 cm</w:t>
            </w:r>
          </w:p>
        </w:tc>
        <w:tc>
          <w:tcPr>
            <w:tcW w:w="567" w:type="dxa"/>
            <w:vAlign w:val="center"/>
          </w:tcPr>
          <w:p w14:paraId="52E1F2E2" w14:textId="77777777" w:rsidR="00194937" w:rsidRPr="009750AC" w:rsidRDefault="00194937" w:rsidP="00194937">
            <w:pPr>
              <w:keepNext/>
              <w:spacing w:before="20" w:after="20"/>
              <w:jc w:val="center"/>
              <w:rPr>
                <w:position w:val="-1"/>
                <w:highlight w:val="lightGray"/>
                <w:u w:val="single"/>
              </w:rPr>
            </w:pPr>
            <w:r w:rsidRPr="009750AC">
              <w:rPr>
                <w:position w:val="-1"/>
                <w:highlight w:val="lightGray"/>
                <w:u w:val="single"/>
              </w:rPr>
              <w:t>6</w:t>
            </w:r>
          </w:p>
        </w:tc>
      </w:tr>
      <w:tr w:rsidR="00194937" w:rsidRPr="009750AC" w14:paraId="4BB1064A" w14:textId="77777777" w:rsidTr="008B7408">
        <w:trPr>
          <w:cantSplit/>
          <w:trHeight w:val="272"/>
          <w:tblHeader/>
        </w:trPr>
        <w:tc>
          <w:tcPr>
            <w:tcW w:w="2799" w:type="dxa"/>
            <w:vAlign w:val="center"/>
          </w:tcPr>
          <w:p w14:paraId="5D55B5D9" w14:textId="09693394" w:rsidR="00194937" w:rsidRPr="009750AC" w:rsidRDefault="00B01D6C" w:rsidP="00194937">
            <w:pPr>
              <w:keepNext/>
              <w:spacing w:before="20" w:after="20"/>
              <w:jc w:val="left"/>
              <w:rPr>
                <w:highlight w:val="lightGray"/>
                <w:u w:val="single"/>
              </w:rPr>
            </w:pPr>
            <w:r w:rsidRPr="009750AC">
              <w:rPr>
                <w:position w:val="-1"/>
                <w:highlight w:val="lightGray"/>
                <w:u w:val="single"/>
              </w:rPr>
              <w:t>long</w:t>
            </w:r>
          </w:p>
        </w:tc>
        <w:tc>
          <w:tcPr>
            <w:tcW w:w="1701" w:type="dxa"/>
            <w:vAlign w:val="center"/>
          </w:tcPr>
          <w:p w14:paraId="3C2E2F2F" w14:textId="042DBC1B" w:rsidR="00194937" w:rsidRPr="009750AC" w:rsidRDefault="00194937" w:rsidP="00194937">
            <w:pPr>
              <w:keepNext/>
              <w:spacing w:before="20" w:after="20"/>
              <w:ind w:right="430"/>
              <w:jc w:val="right"/>
              <w:rPr>
                <w:highlight w:val="lightGray"/>
                <w:u w:val="single"/>
              </w:rPr>
            </w:pPr>
            <w:r w:rsidRPr="009750AC">
              <w:rPr>
                <w:highlight w:val="lightGray"/>
                <w:u w:val="single"/>
              </w:rPr>
              <w:t>16</w:t>
            </w:r>
            <w:r w:rsidR="00297507">
              <w:rPr>
                <w:highlight w:val="lightGray"/>
                <w:u w:val="single"/>
              </w:rPr>
              <w:noBreakHyphen/>
            </w:r>
            <w:r w:rsidRPr="009750AC">
              <w:rPr>
                <w:highlight w:val="lightGray"/>
                <w:u w:val="single"/>
              </w:rPr>
              <w:t>17 cm</w:t>
            </w:r>
          </w:p>
        </w:tc>
        <w:tc>
          <w:tcPr>
            <w:tcW w:w="567" w:type="dxa"/>
            <w:vAlign w:val="center"/>
          </w:tcPr>
          <w:p w14:paraId="52D4E063" w14:textId="77777777" w:rsidR="00194937" w:rsidRPr="009750AC" w:rsidRDefault="00194937" w:rsidP="00194937">
            <w:pPr>
              <w:keepNext/>
              <w:spacing w:before="20" w:after="20"/>
              <w:jc w:val="center"/>
              <w:rPr>
                <w:position w:val="-1"/>
                <w:highlight w:val="lightGray"/>
                <w:u w:val="single"/>
              </w:rPr>
            </w:pPr>
            <w:r w:rsidRPr="009750AC">
              <w:rPr>
                <w:position w:val="-1"/>
                <w:highlight w:val="lightGray"/>
                <w:u w:val="single"/>
              </w:rPr>
              <w:t>7</w:t>
            </w:r>
          </w:p>
        </w:tc>
      </w:tr>
      <w:tr w:rsidR="00194937" w:rsidRPr="009750AC" w14:paraId="10334005" w14:textId="77777777" w:rsidTr="008B7408">
        <w:trPr>
          <w:cantSplit/>
          <w:trHeight w:val="272"/>
          <w:tblHeader/>
        </w:trPr>
        <w:tc>
          <w:tcPr>
            <w:tcW w:w="2799" w:type="dxa"/>
            <w:vAlign w:val="center"/>
          </w:tcPr>
          <w:p w14:paraId="614B13EE" w14:textId="38958F8A" w:rsidR="00194937" w:rsidRPr="009750AC" w:rsidRDefault="00B01D6C" w:rsidP="00194937">
            <w:pPr>
              <w:keepNext/>
              <w:spacing w:before="20" w:after="20"/>
              <w:jc w:val="left"/>
              <w:rPr>
                <w:highlight w:val="lightGray"/>
                <w:u w:val="single"/>
              </w:rPr>
            </w:pPr>
            <w:r w:rsidRPr="009750AC">
              <w:rPr>
                <w:position w:val="-1"/>
                <w:highlight w:val="lightGray"/>
                <w:u w:val="single"/>
              </w:rPr>
              <w:t>long</w:t>
            </w:r>
            <w:r w:rsidR="00194937" w:rsidRPr="009750AC">
              <w:rPr>
                <w:highlight w:val="lightGray"/>
                <w:u w:val="single"/>
              </w:rPr>
              <w:t xml:space="preserve"> à très </w:t>
            </w:r>
            <w:r w:rsidRPr="009750AC">
              <w:rPr>
                <w:position w:val="-1"/>
                <w:highlight w:val="lightGray"/>
                <w:u w:val="single"/>
              </w:rPr>
              <w:t>long</w:t>
            </w:r>
          </w:p>
        </w:tc>
        <w:tc>
          <w:tcPr>
            <w:tcW w:w="1701" w:type="dxa"/>
            <w:vAlign w:val="center"/>
          </w:tcPr>
          <w:p w14:paraId="18488381" w14:textId="3A6A1625" w:rsidR="00194937" w:rsidRPr="009750AC" w:rsidDel="00F227B1" w:rsidRDefault="00194937" w:rsidP="00194937">
            <w:pPr>
              <w:keepNext/>
              <w:spacing w:before="20" w:after="20"/>
              <w:ind w:right="430"/>
              <w:jc w:val="right"/>
              <w:rPr>
                <w:highlight w:val="lightGray"/>
                <w:u w:val="single"/>
              </w:rPr>
            </w:pPr>
            <w:r w:rsidRPr="009750AC">
              <w:rPr>
                <w:highlight w:val="lightGray"/>
                <w:u w:val="single"/>
              </w:rPr>
              <w:t>18</w:t>
            </w:r>
            <w:r w:rsidR="00297507">
              <w:rPr>
                <w:highlight w:val="lightGray"/>
                <w:u w:val="single"/>
              </w:rPr>
              <w:noBreakHyphen/>
            </w:r>
            <w:r w:rsidRPr="009750AC">
              <w:rPr>
                <w:highlight w:val="lightGray"/>
                <w:u w:val="single"/>
              </w:rPr>
              <w:t>19 cm</w:t>
            </w:r>
          </w:p>
        </w:tc>
        <w:tc>
          <w:tcPr>
            <w:tcW w:w="567" w:type="dxa"/>
            <w:vAlign w:val="center"/>
          </w:tcPr>
          <w:p w14:paraId="30E9B0E0" w14:textId="77777777" w:rsidR="00194937" w:rsidRPr="009750AC" w:rsidRDefault="00194937" w:rsidP="00194937">
            <w:pPr>
              <w:keepNext/>
              <w:spacing w:before="20" w:after="20"/>
              <w:jc w:val="center"/>
              <w:rPr>
                <w:position w:val="-1"/>
                <w:highlight w:val="lightGray"/>
                <w:u w:val="single"/>
              </w:rPr>
            </w:pPr>
            <w:r w:rsidRPr="009750AC">
              <w:rPr>
                <w:position w:val="-1"/>
                <w:highlight w:val="lightGray"/>
                <w:u w:val="single"/>
              </w:rPr>
              <w:t>8</w:t>
            </w:r>
          </w:p>
        </w:tc>
      </w:tr>
      <w:tr w:rsidR="00194937" w:rsidRPr="009750AC" w14:paraId="484384A8" w14:textId="77777777" w:rsidTr="008B7408">
        <w:trPr>
          <w:cantSplit/>
          <w:trHeight w:val="272"/>
          <w:tblHeader/>
        </w:trPr>
        <w:tc>
          <w:tcPr>
            <w:tcW w:w="2799" w:type="dxa"/>
            <w:vAlign w:val="center"/>
          </w:tcPr>
          <w:p w14:paraId="192BAD9A" w14:textId="50AF4C6A" w:rsidR="00194937" w:rsidRPr="009750AC" w:rsidRDefault="00DB3D50" w:rsidP="00194937">
            <w:pPr>
              <w:keepNext/>
              <w:spacing w:before="20" w:after="20"/>
              <w:jc w:val="left"/>
              <w:rPr>
                <w:highlight w:val="lightGray"/>
                <w:u w:val="single"/>
              </w:rPr>
            </w:pPr>
            <w:r w:rsidRPr="009750AC">
              <w:rPr>
                <w:highlight w:val="lightGray"/>
                <w:u w:val="single"/>
              </w:rPr>
              <w:t>t</w:t>
            </w:r>
            <w:r w:rsidR="00194937" w:rsidRPr="009750AC">
              <w:rPr>
                <w:highlight w:val="lightGray"/>
                <w:u w:val="single"/>
              </w:rPr>
              <w:t>rès</w:t>
            </w:r>
            <w:r w:rsidR="0049291E" w:rsidRPr="009750AC">
              <w:rPr>
                <w:highlight w:val="lightGray"/>
                <w:u w:val="single"/>
              </w:rPr>
              <w:t xml:space="preserve"> long</w:t>
            </w:r>
          </w:p>
        </w:tc>
        <w:tc>
          <w:tcPr>
            <w:tcW w:w="1701" w:type="dxa"/>
            <w:vAlign w:val="center"/>
          </w:tcPr>
          <w:p w14:paraId="3BAF9FBF" w14:textId="77777777" w:rsidR="00194937" w:rsidRPr="009750AC" w:rsidDel="00F227B1" w:rsidRDefault="00194937" w:rsidP="00194937">
            <w:pPr>
              <w:keepNext/>
              <w:spacing w:before="20" w:after="20"/>
              <w:ind w:right="430"/>
              <w:jc w:val="right"/>
              <w:rPr>
                <w:highlight w:val="lightGray"/>
                <w:u w:val="single"/>
              </w:rPr>
            </w:pPr>
            <w:r w:rsidRPr="009750AC">
              <w:rPr>
                <w:rFonts w:cs="Arial"/>
                <w:highlight w:val="lightGray"/>
                <w:u w:val="single"/>
              </w:rPr>
              <w:t>≥</w:t>
            </w:r>
            <w:r w:rsidRPr="009750AC">
              <w:rPr>
                <w:highlight w:val="lightGray"/>
                <w:u w:val="single"/>
              </w:rPr>
              <w:t>20 cm</w:t>
            </w:r>
          </w:p>
        </w:tc>
        <w:tc>
          <w:tcPr>
            <w:tcW w:w="567" w:type="dxa"/>
            <w:vAlign w:val="center"/>
          </w:tcPr>
          <w:p w14:paraId="5B904212" w14:textId="77777777" w:rsidR="00194937" w:rsidRPr="009750AC" w:rsidRDefault="00194937" w:rsidP="00194937">
            <w:pPr>
              <w:keepNext/>
              <w:spacing w:before="20" w:after="20"/>
              <w:jc w:val="center"/>
              <w:rPr>
                <w:position w:val="-1"/>
                <w:highlight w:val="lightGray"/>
                <w:u w:val="single"/>
              </w:rPr>
            </w:pPr>
            <w:r w:rsidRPr="009750AC">
              <w:rPr>
                <w:position w:val="-1"/>
                <w:highlight w:val="lightGray"/>
                <w:u w:val="single"/>
              </w:rPr>
              <w:t>9</w:t>
            </w:r>
          </w:p>
        </w:tc>
      </w:tr>
    </w:tbl>
    <w:p w14:paraId="6144EBE2" w14:textId="77777777" w:rsidR="00417C06" w:rsidRPr="009750AC" w:rsidRDefault="00417C06" w:rsidP="00417C06">
      <w:pPr>
        <w:rPr>
          <w:highlight w:val="lightGray"/>
          <w:u w:val="single"/>
        </w:rPr>
      </w:pPr>
    </w:p>
    <w:p w14:paraId="2C1A288D" w14:textId="2D1AD85F" w:rsidR="00417C06" w:rsidRPr="009750AC" w:rsidRDefault="00417C06" w:rsidP="008B7408">
      <w:pPr>
        <w:keepNext/>
        <w:rPr>
          <w:highlight w:val="lightGray"/>
          <w:u w:val="single"/>
        </w:rPr>
      </w:pPr>
      <w:r w:rsidRPr="009750AC">
        <w:rPr>
          <w:szCs w:val="18"/>
          <w:highlight w:val="lightGray"/>
          <w:u w:val="single"/>
        </w:rPr>
        <w:t>1.2.4</w:t>
      </w:r>
      <w:r w:rsidRPr="009750AC">
        <w:rPr>
          <w:highlight w:val="lightGray"/>
          <w:u w:val="single"/>
        </w:rPr>
        <w:tab/>
      </w:r>
      <w:r w:rsidR="00C06DA6" w:rsidRPr="009750AC">
        <w:rPr>
          <w:highlight w:val="lightGray"/>
          <w:u w:val="single"/>
        </w:rPr>
        <w:t>Compte tenu de l</w:t>
      </w:r>
      <w:r w:rsidR="00A12CF9" w:rsidRPr="009750AC">
        <w:rPr>
          <w:highlight w:val="lightGray"/>
          <w:u w:val="single"/>
        </w:rPr>
        <w:t>’</w:t>
      </w:r>
      <w:r w:rsidR="00C06DA6" w:rsidRPr="009750AC">
        <w:rPr>
          <w:highlight w:val="lightGray"/>
          <w:u w:val="single"/>
        </w:rPr>
        <w:t>absence d</w:t>
      </w:r>
      <w:r w:rsidR="00A12CF9" w:rsidRPr="009750AC">
        <w:rPr>
          <w:highlight w:val="lightGray"/>
          <w:u w:val="single"/>
        </w:rPr>
        <w:t>’“é</w:t>
      </w:r>
      <w:r w:rsidR="00C06DA6" w:rsidRPr="009750AC">
        <w:rPr>
          <w:highlight w:val="lightGray"/>
          <w:u w:val="single"/>
        </w:rPr>
        <w:t>chelle relative</w:t>
      </w:r>
      <w:r w:rsidRPr="009750AC">
        <w:rPr>
          <w:highlight w:val="lightGray"/>
          <w:u w:val="single"/>
        </w:rPr>
        <w:t xml:space="preserve">” </w:t>
      </w:r>
      <w:r w:rsidR="00C06DA6" w:rsidRPr="009750AC">
        <w:rPr>
          <w:highlight w:val="lightGray"/>
          <w:u w:val="single"/>
        </w:rPr>
        <w:t>fournie par les v</w:t>
      </w:r>
      <w:r w:rsidR="001343A5" w:rsidRPr="009750AC">
        <w:rPr>
          <w:highlight w:val="lightGray"/>
          <w:u w:val="single"/>
        </w:rPr>
        <w:t>ariétés indiquées à titre d</w:t>
      </w:r>
      <w:r w:rsidR="00A12CF9" w:rsidRPr="009750AC">
        <w:rPr>
          <w:highlight w:val="lightGray"/>
          <w:u w:val="single"/>
        </w:rPr>
        <w:t>’</w:t>
      </w:r>
      <w:r w:rsidR="001343A5" w:rsidRPr="009750AC">
        <w:rPr>
          <w:highlight w:val="lightGray"/>
          <w:u w:val="single"/>
        </w:rPr>
        <w:t>exemples</w:t>
      </w:r>
      <w:r w:rsidRPr="009750AC">
        <w:rPr>
          <w:highlight w:val="lightGray"/>
          <w:u w:val="single"/>
        </w:rPr>
        <w:t xml:space="preserve">, </w:t>
      </w:r>
      <w:r w:rsidR="00C06DA6" w:rsidRPr="009750AC">
        <w:rPr>
          <w:highlight w:val="lightGray"/>
          <w:u w:val="single"/>
        </w:rPr>
        <w:t>les même</w:t>
      </w:r>
      <w:r w:rsidR="005D3D9D">
        <w:rPr>
          <w:highlight w:val="lightGray"/>
          <w:u w:val="single"/>
        </w:rPr>
        <w:t>s</w:t>
      </w:r>
      <w:r w:rsidR="00C06DA6" w:rsidRPr="009750AC">
        <w:rPr>
          <w:highlight w:val="lightGray"/>
          <w:u w:val="single"/>
        </w:rPr>
        <w:t xml:space="preserve"> mensurations aboutiraient aux descriptions suivantes</w:t>
      </w:r>
      <w:r w:rsidR="00B04C36" w:rsidRPr="009750AC">
        <w:rPr>
          <w:highlight w:val="lightGray"/>
          <w:u w:val="single"/>
        </w:rPr>
        <w:t> </w:t>
      </w:r>
      <w:r w:rsidRPr="009750AC">
        <w:rPr>
          <w:highlight w:val="lightGray"/>
          <w:u w:val="single"/>
        </w:rPr>
        <w:t>:</w:t>
      </w:r>
    </w:p>
    <w:p w14:paraId="02926ED6" w14:textId="77777777" w:rsidR="00417C06" w:rsidRPr="009750AC" w:rsidRDefault="00417C06" w:rsidP="008B7408">
      <w:pPr>
        <w:keepNext/>
        <w:rPr>
          <w:highlight w:val="lightGray"/>
          <w:u w:val="single"/>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127"/>
        <w:gridCol w:w="2126"/>
      </w:tblGrid>
      <w:tr w:rsidR="00417C06" w:rsidRPr="009750AC" w14:paraId="1C7C116E" w14:textId="77777777" w:rsidTr="00C04269">
        <w:tc>
          <w:tcPr>
            <w:tcW w:w="1701" w:type="dxa"/>
          </w:tcPr>
          <w:p w14:paraId="46B2B167" w14:textId="77777777" w:rsidR="00417C06" w:rsidRPr="009750AC" w:rsidRDefault="00417C06" w:rsidP="008B7408">
            <w:pPr>
              <w:keepNext/>
              <w:jc w:val="center"/>
              <w:rPr>
                <w:highlight w:val="lightGray"/>
                <w:u w:val="single"/>
              </w:rPr>
            </w:pPr>
          </w:p>
        </w:tc>
        <w:tc>
          <w:tcPr>
            <w:tcW w:w="2127" w:type="dxa"/>
          </w:tcPr>
          <w:p w14:paraId="504C95F5" w14:textId="0E73BE0F" w:rsidR="00417C06" w:rsidRPr="009750AC" w:rsidRDefault="00F75276" w:rsidP="008B7408">
            <w:pPr>
              <w:keepNext/>
              <w:jc w:val="center"/>
              <w:rPr>
                <w:highlight w:val="lightGray"/>
                <w:u w:val="single"/>
              </w:rPr>
            </w:pPr>
            <w:r w:rsidRPr="009750AC">
              <w:rPr>
                <w:highlight w:val="lightGray"/>
                <w:u w:val="single"/>
              </w:rPr>
              <w:t>Milieu</w:t>
            </w:r>
            <w:r w:rsidR="00417C06" w:rsidRPr="009750AC">
              <w:rPr>
                <w:highlight w:val="lightGray"/>
                <w:u w:val="single"/>
              </w:rPr>
              <w:t xml:space="preserve"> A</w:t>
            </w:r>
          </w:p>
        </w:tc>
        <w:tc>
          <w:tcPr>
            <w:tcW w:w="2126" w:type="dxa"/>
          </w:tcPr>
          <w:p w14:paraId="2521CB2C" w14:textId="48F9F023" w:rsidR="00417C06" w:rsidRPr="009750AC" w:rsidRDefault="00F75276" w:rsidP="008B7408">
            <w:pPr>
              <w:keepNext/>
              <w:jc w:val="center"/>
              <w:rPr>
                <w:highlight w:val="lightGray"/>
                <w:u w:val="single"/>
              </w:rPr>
            </w:pPr>
            <w:r w:rsidRPr="009750AC">
              <w:rPr>
                <w:highlight w:val="lightGray"/>
                <w:u w:val="single"/>
              </w:rPr>
              <w:t>Milieu</w:t>
            </w:r>
            <w:r w:rsidR="00417C06" w:rsidRPr="009750AC">
              <w:rPr>
                <w:highlight w:val="lightGray"/>
                <w:u w:val="single"/>
              </w:rPr>
              <w:t xml:space="preserve"> B</w:t>
            </w:r>
          </w:p>
        </w:tc>
      </w:tr>
      <w:tr w:rsidR="00417C06" w:rsidRPr="009750AC" w14:paraId="4BFC906D" w14:textId="77777777" w:rsidTr="00C04269">
        <w:tc>
          <w:tcPr>
            <w:tcW w:w="1701" w:type="dxa"/>
          </w:tcPr>
          <w:p w14:paraId="5EB57683" w14:textId="6A7EF274" w:rsidR="00417C06" w:rsidRPr="009750AC" w:rsidRDefault="00417C06" w:rsidP="008B7408">
            <w:pPr>
              <w:keepNext/>
              <w:jc w:val="center"/>
              <w:rPr>
                <w:highlight w:val="lightGray"/>
                <w:u w:val="single"/>
              </w:rPr>
            </w:pPr>
            <w:r w:rsidRPr="009750AC">
              <w:rPr>
                <w:highlight w:val="lightGray"/>
                <w:u w:val="single"/>
              </w:rPr>
              <w:t>Vari</w:t>
            </w:r>
            <w:r w:rsidR="00EB2BF0" w:rsidRPr="009750AC">
              <w:rPr>
                <w:highlight w:val="lightGray"/>
                <w:u w:val="single"/>
              </w:rPr>
              <w:t>é</w:t>
            </w:r>
            <w:r w:rsidRPr="009750AC">
              <w:rPr>
                <w:highlight w:val="lightGray"/>
                <w:u w:val="single"/>
              </w:rPr>
              <w:t>t</w:t>
            </w:r>
            <w:r w:rsidR="00EB2BF0" w:rsidRPr="009750AC">
              <w:rPr>
                <w:highlight w:val="lightGray"/>
                <w:u w:val="single"/>
              </w:rPr>
              <w:t>é</w:t>
            </w:r>
            <w:r w:rsidRPr="009750AC">
              <w:rPr>
                <w:highlight w:val="lightGray"/>
                <w:u w:val="single"/>
              </w:rPr>
              <w:t xml:space="preserve"> X</w:t>
            </w:r>
          </w:p>
        </w:tc>
        <w:tc>
          <w:tcPr>
            <w:tcW w:w="2127" w:type="dxa"/>
          </w:tcPr>
          <w:p w14:paraId="7290595A" w14:textId="381954FE" w:rsidR="00417C06" w:rsidRPr="009750AC" w:rsidRDefault="00417C06" w:rsidP="008B7408">
            <w:pPr>
              <w:keepNext/>
              <w:jc w:val="center"/>
              <w:rPr>
                <w:highlight w:val="lightGray"/>
                <w:u w:val="single"/>
              </w:rPr>
            </w:pPr>
            <w:r w:rsidRPr="009750AC">
              <w:rPr>
                <w:highlight w:val="lightGray"/>
                <w:u w:val="single"/>
              </w:rPr>
              <w:t>13 cm</w:t>
            </w:r>
            <w:r w:rsidRPr="009750AC">
              <w:rPr>
                <w:highlight w:val="lightGray"/>
                <w:u w:val="single"/>
              </w:rPr>
              <w:br/>
              <w:t>(m</w:t>
            </w:r>
            <w:r w:rsidR="00EB2BF0" w:rsidRPr="009750AC">
              <w:rPr>
                <w:highlight w:val="lightGray"/>
                <w:u w:val="single"/>
              </w:rPr>
              <w:t>oyen</w:t>
            </w:r>
            <w:r w:rsidR="00B04C36" w:rsidRPr="009750AC">
              <w:rPr>
                <w:highlight w:val="lightGray"/>
                <w:u w:val="single"/>
              </w:rPr>
              <w:t> :</w:t>
            </w:r>
            <w:r w:rsidRPr="009750AC">
              <w:rPr>
                <w:highlight w:val="lightGray"/>
                <w:u w:val="single"/>
              </w:rPr>
              <w:t xml:space="preserve"> note</w:t>
            </w:r>
            <w:r w:rsidR="003B1910">
              <w:rPr>
                <w:highlight w:val="lightGray"/>
                <w:u w:val="single"/>
              </w:rPr>
              <w:t> </w:t>
            </w:r>
            <w:r w:rsidRPr="009750AC">
              <w:rPr>
                <w:highlight w:val="lightGray"/>
                <w:u w:val="single"/>
              </w:rPr>
              <w:t>5)</w:t>
            </w:r>
          </w:p>
        </w:tc>
        <w:tc>
          <w:tcPr>
            <w:tcW w:w="2126" w:type="dxa"/>
          </w:tcPr>
          <w:p w14:paraId="26C0C2C4" w14:textId="506CAE2F" w:rsidR="00417C06" w:rsidRPr="009750AC" w:rsidRDefault="00417C06" w:rsidP="008B7408">
            <w:pPr>
              <w:keepNext/>
              <w:jc w:val="center"/>
              <w:rPr>
                <w:highlight w:val="lightGray"/>
                <w:u w:val="single"/>
              </w:rPr>
            </w:pPr>
            <w:r w:rsidRPr="009750AC">
              <w:rPr>
                <w:highlight w:val="lightGray"/>
                <w:u w:val="single"/>
              </w:rPr>
              <w:t>16 cm</w:t>
            </w:r>
            <w:r w:rsidRPr="009750AC">
              <w:rPr>
                <w:highlight w:val="lightGray"/>
                <w:u w:val="single"/>
              </w:rPr>
              <w:br/>
              <w:t>(long</w:t>
            </w:r>
            <w:r w:rsidR="00B04C36" w:rsidRPr="009750AC">
              <w:rPr>
                <w:highlight w:val="lightGray"/>
                <w:u w:val="single"/>
              </w:rPr>
              <w:t> :</w:t>
            </w:r>
            <w:r w:rsidRPr="009750AC">
              <w:rPr>
                <w:highlight w:val="lightGray"/>
                <w:u w:val="single"/>
              </w:rPr>
              <w:t xml:space="preserve"> note</w:t>
            </w:r>
            <w:r w:rsidR="003B1910">
              <w:rPr>
                <w:highlight w:val="lightGray"/>
                <w:u w:val="single"/>
              </w:rPr>
              <w:t> </w:t>
            </w:r>
            <w:r w:rsidRPr="009750AC">
              <w:rPr>
                <w:highlight w:val="lightGray"/>
                <w:u w:val="single"/>
              </w:rPr>
              <w:t>7)</w:t>
            </w:r>
          </w:p>
        </w:tc>
      </w:tr>
    </w:tbl>
    <w:p w14:paraId="333D7A6B" w14:textId="77777777" w:rsidR="00417C06" w:rsidRPr="009750AC" w:rsidRDefault="00417C06" w:rsidP="00417C06">
      <w:pPr>
        <w:rPr>
          <w:highlight w:val="lightGray"/>
          <w:u w:val="single"/>
        </w:rPr>
      </w:pPr>
    </w:p>
    <w:p w14:paraId="588E2606" w14:textId="53C7A4C9" w:rsidR="00417C06" w:rsidRPr="009750AC" w:rsidRDefault="00417C06" w:rsidP="00417C06">
      <w:pPr>
        <w:rPr>
          <w:highlight w:val="lightGray"/>
          <w:u w:val="single"/>
        </w:rPr>
      </w:pPr>
      <w:r w:rsidRPr="009750AC">
        <w:rPr>
          <w:szCs w:val="18"/>
          <w:highlight w:val="lightGray"/>
          <w:u w:val="single"/>
        </w:rPr>
        <w:lastRenderedPageBreak/>
        <w:t>1.2.5</w:t>
      </w:r>
      <w:r w:rsidRPr="009750AC">
        <w:rPr>
          <w:highlight w:val="lightGray"/>
          <w:u w:val="single"/>
        </w:rPr>
        <w:tab/>
      </w:r>
      <w:r w:rsidR="00EB2BF0" w:rsidRPr="009750AC">
        <w:rPr>
          <w:highlight w:val="lightGray"/>
          <w:u w:val="single"/>
        </w:rPr>
        <w:t>Ainsi</w:t>
      </w:r>
      <w:r w:rsidRPr="009750AC">
        <w:rPr>
          <w:highlight w:val="lightGray"/>
          <w:u w:val="single"/>
        </w:rPr>
        <w:t xml:space="preserve">, </w:t>
      </w:r>
      <w:r w:rsidR="00AF3DB5" w:rsidRPr="009750AC">
        <w:rPr>
          <w:highlight w:val="lightGray"/>
          <w:u w:val="single"/>
        </w:rPr>
        <w:t>si des mesures absolues étaient utilisées dans les</w:t>
      </w:r>
      <w:r w:rsidRPr="009750AC">
        <w:rPr>
          <w:highlight w:val="lightGray"/>
          <w:u w:val="single"/>
        </w:rPr>
        <w:t xml:space="preserve"> </w:t>
      </w:r>
      <w:r w:rsidR="00AF3DB5" w:rsidRPr="009750AC">
        <w:rPr>
          <w:highlight w:val="lightGray"/>
          <w:u w:val="single"/>
        </w:rPr>
        <w:t>p</w:t>
      </w:r>
      <w:r w:rsidR="001C547B" w:rsidRPr="009750AC">
        <w:rPr>
          <w:highlight w:val="lightGray"/>
          <w:u w:val="single"/>
        </w:rPr>
        <w:t>rincipes directeurs d</w:t>
      </w:r>
      <w:r w:rsidR="00A12CF9" w:rsidRPr="009750AC">
        <w:rPr>
          <w:highlight w:val="lightGray"/>
          <w:u w:val="single"/>
        </w:rPr>
        <w:t>’</w:t>
      </w:r>
      <w:r w:rsidR="001C547B" w:rsidRPr="009750AC">
        <w:rPr>
          <w:highlight w:val="lightGray"/>
          <w:u w:val="single"/>
        </w:rPr>
        <w:t>examen</w:t>
      </w:r>
      <w:r w:rsidRPr="009750AC">
        <w:rPr>
          <w:highlight w:val="lightGray"/>
          <w:u w:val="single"/>
        </w:rPr>
        <w:t xml:space="preserve">, </w:t>
      </w:r>
      <w:r w:rsidR="00AF3DB5" w:rsidRPr="009750AC">
        <w:rPr>
          <w:highlight w:val="lightGray"/>
          <w:u w:val="single"/>
        </w:rPr>
        <w:t xml:space="preserve">la </w:t>
      </w:r>
      <w:r w:rsidRPr="009750AC">
        <w:rPr>
          <w:highlight w:val="lightGray"/>
          <w:u w:val="single"/>
        </w:rPr>
        <w:t>vari</w:t>
      </w:r>
      <w:r w:rsidR="00AF3DB5" w:rsidRPr="009750AC">
        <w:rPr>
          <w:highlight w:val="lightGray"/>
          <w:u w:val="single"/>
        </w:rPr>
        <w:t>été</w:t>
      </w:r>
      <w:r w:rsidRPr="009750AC">
        <w:rPr>
          <w:highlight w:val="lightGray"/>
          <w:u w:val="single"/>
        </w:rPr>
        <w:t xml:space="preserve"> X</w:t>
      </w:r>
      <w:r w:rsidR="00D05916" w:rsidRPr="009750AC">
        <w:rPr>
          <w:highlight w:val="lightGray"/>
          <w:u w:val="single"/>
        </w:rPr>
        <w:t xml:space="preserve"> </w:t>
      </w:r>
      <w:r w:rsidR="00F75276" w:rsidRPr="009750AC">
        <w:rPr>
          <w:highlight w:val="lightGray"/>
          <w:u w:val="single"/>
        </w:rPr>
        <w:t xml:space="preserve">serait décrite comme </w:t>
      </w:r>
      <w:r w:rsidR="00A12CF9" w:rsidRPr="009750AC">
        <w:rPr>
          <w:highlight w:val="lightGray"/>
          <w:u w:val="single"/>
        </w:rPr>
        <w:t>“m</w:t>
      </w:r>
      <w:r w:rsidR="00F75276" w:rsidRPr="009750AC">
        <w:rPr>
          <w:highlight w:val="lightGray"/>
          <w:u w:val="single"/>
        </w:rPr>
        <w:t>oyenn</w:t>
      </w:r>
      <w:r w:rsidR="00A12CF9" w:rsidRPr="009750AC">
        <w:rPr>
          <w:highlight w:val="lightGray"/>
          <w:u w:val="single"/>
        </w:rPr>
        <w:t>e”</w:t>
      </w:r>
      <w:r w:rsidR="00F75276" w:rsidRPr="009750AC">
        <w:rPr>
          <w:highlight w:val="lightGray"/>
          <w:u w:val="single"/>
        </w:rPr>
        <w:t xml:space="preserve"> (note</w:t>
      </w:r>
      <w:r w:rsidR="003B1910">
        <w:rPr>
          <w:highlight w:val="lightGray"/>
          <w:u w:val="single"/>
        </w:rPr>
        <w:t> </w:t>
      </w:r>
      <w:r w:rsidR="00F75276" w:rsidRPr="009750AC">
        <w:rPr>
          <w:highlight w:val="lightGray"/>
          <w:u w:val="single"/>
        </w:rPr>
        <w:t>5) si elle était cultivée dans le milieu</w:t>
      </w:r>
      <w:r w:rsidRPr="009750AC">
        <w:rPr>
          <w:highlight w:val="lightGray"/>
          <w:u w:val="single"/>
        </w:rPr>
        <w:t xml:space="preserve"> A, </w:t>
      </w:r>
      <w:r w:rsidR="00F75276" w:rsidRPr="009750AC">
        <w:rPr>
          <w:highlight w:val="lightGray"/>
          <w:u w:val="single"/>
        </w:rPr>
        <w:t xml:space="preserve">mais comme </w:t>
      </w:r>
      <w:r w:rsidR="00A12CF9" w:rsidRPr="009750AC">
        <w:rPr>
          <w:highlight w:val="lightGray"/>
          <w:u w:val="single"/>
        </w:rPr>
        <w:t>“l</w:t>
      </w:r>
      <w:r w:rsidR="00F75276" w:rsidRPr="009750AC">
        <w:rPr>
          <w:highlight w:val="lightGray"/>
          <w:u w:val="single"/>
        </w:rPr>
        <w:t>ongu</w:t>
      </w:r>
      <w:r w:rsidR="00A12CF9" w:rsidRPr="009750AC">
        <w:rPr>
          <w:highlight w:val="lightGray"/>
          <w:u w:val="single"/>
        </w:rPr>
        <w:t>e”</w:t>
      </w:r>
      <w:r w:rsidR="00F75276" w:rsidRPr="009750AC">
        <w:rPr>
          <w:highlight w:val="lightGray"/>
          <w:u w:val="single"/>
        </w:rPr>
        <w:t xml:space="preserve"> (note</w:t>
      </w:r>
      <w:r w:rsidR="003B1910">
        <w:rPr>
          <w:highlight w:val="lightGray"/>
          <w:u w:val="single"/>
        </w:rPr>
        <w:t> </w:t>
      </w:r>
      <w:r w:rsidR="00F75276" w:rsidRPr="009750AC">
        <w:rPr>
          <w:highlight w:val="lightGray"/>
          <w:u w:val="single"/>
        </w:rPr>
        <w:t>7) si elle était cultivée dans le milieu</w:t>
      </w:r>
      <w:r w:rsidRPr="009750AC">
        <w:rPr>
          <w:highlight w:val="lightGray"/>
          <w:u w:val="single"/>
        </w:rPr>
        <w:t xml:space="preserve"> B.  </w:t>
      </w:r>
      <w:r w:rsidR="00F75276" w:rsidRPr="009750AC">
        <w:rPr>
          <w:highlight w:val="lightGray"/>
          <w:u w:val="single"/>
        </w:rPr>
        <w:t xml:space="preserve">Cet exemple </w:t>
      </w:r>
      <w:r w:rsidRPr="009750AC">
        <w:rPr>
          <w:highlight w:val="lightGray"/>
          <w:u w:val="single"/>
        </w:rPr>
        <w:t>montr</w:t>
      </w:r>
      <w:r w:rsidR="0046153E" w:rsidRPr="009750AC">
        <w:rPr>
          <w:highlight w:val="lightGray"/>
          <w:u w:val="single"/>
        </w:rPr>
        <w:t>e</w:t>
      </w:r>
      <w:r w:rsidRPr="009750AC">
        <w:rPr>
          <w:highlight w:val="lightGray"/>
          <w:u w:val="single"/>
        </w:rPr>
        <w:t xml:space="preserve"> </w:t>
      </w:r>
      <w:r w:rsidR="0046153E" w:rsidRPr="009750AC">
        <w:rPr>
          <w:highlight w:val="lightGray"/>
          <w:u w:val="single"/>
        </w:rPr>
        <w:t>combien il peut être trompeur</w:t>
      </w:r>
      <w:r w:rsidRPr="009750AC">
        <w:rPr>
          <w:highlight w:val="lightGray"/>
          <w:u w:val="single"/>
        </w:rPr>
        <w:t xml:space="preserve"> </w:t>
      </w:r>
      <w:r w:rsidR="0046153E" w:rsidRPr="009750AC">
        <w:rPr>
          <w:highlight w:val="lightGray"/>
          <w:u w:val="single"/>
        </w:rPr>
        <w:t>de</w:t>
      </w:r>
      <w:r w:rsidRPr="009750AC">
        <w:rPr>
          <w:highlight w:val="lightGray"/>
          <w:u w:val="single"/>
        </w:rPr>
        <w:t xml:space="preserve"> compare</w:t>
      </w:r>
      <w:r w:rsidR="0046153E" w:rsidRPr="009750AC">
        <w:rPr>
          <w:highlight w:val="lightGray"/>
          <w:u w:val="single"/>
        </w:rPr>
        <w:t>r</w:t>
      </w:r>
      <w:r w:rsidRPr="009750AC">
        <w:rPr>
          <w:highlight w:val="lightGray"/>
          <w:u w:val="single"/>
        </w:rPr>
        <w:t xml:space="preserve"> </w:t>
      </w:r>
      <w:r w:rsidR="0046153E" w:rsidRPr="009750AC">
        <w:rPr>
          <w:highlight w:val="lightGray"/>
          <w:u w:val="single"/>
        </w:rPr>
        <w:t xml:space="preserve">des </w:t>
      </w:r>
      <w:r w:rsidRPr="009750AC">
        <w:rPr>
          <w:highlight w:val="lightGray"/>
          <w:u w:val="single"/>
        </w:rPr>
        <w:t xml:space="preserve">descriptions </w:t>
      </w:r>
      <w:r w:rsidR="0046153E" w:rsidRPr="009750AC">
        <w:rPr>
          <w:highlight w:val="lightGray"/>
          <w:u w:val="single"/>
        </w:rPr>
        <w:t xml:space="preserve">établies </w:t>
      </w:r>
      <w:r w:rsidR="00993AE0" w:rsidRPr="009750AC">
        <w:rPr>
          <w:highlight w:val="lightGray"/>
          <w:u w:val="single"/>
        </w:rPr>
        <w:t>dans des cycles ou des sites d</w:t>
      </w:r>
      <w:r w:rsidR="00A12CF9" w:rsidRPr="009750AC">
        <w:rPr>
          <w:highlight w:val="lightGray"/>
          <w:u w:val="single"/>
        </w:rPr>
        <w:t>’</w:t>
      </w:r>
      <w:r w:rsidR="00993AE0" w:rsidRPr="009750AC">
        <w:rPr>
          <w:highlight w:val="lightGray"/>
          <w:u w:val="single"/>
        </w:rPr>
        <w:t xml:space="preserve">essai </w:t>
      </w:r>
      <w:r w:rsidRPr="009750AC">
        <w:rPr>
          <w:highlight w:val="lightGray"/>
          <w:u w:val="single"/>
        </w:rPr>
        <w:t>diff</w:t>
      </w:r>
      <w:r w:rsidR="00993AE0" w:rsidRPr="009750AC">
        <w:rPr>
          <w:highlight w:val="lightGray"/>
          <w:u w:val="single"/>
        </w:rPr>
        <w:t>é</w:t>
      </w:r>
      <w:r w:rsidRPr="009750AC">
        <w:rPr>
          <w:highlight w:val="lightGray"/>
          <w:u w:val="single"/>
        </w:rPr>
        <w:t xml:space="preserve">rents </w:t>
      </w:r>
      <w:r w:rsidR="00993AE0" w:rsidRPr="009750AC">
        <w:rPr>
          <w:highlight w:val="lightGray"/>
          <w:u w:val="single"/>
        </w:rPr>
        <w:t xml:space="preserve">sur la </w:t>
      </w:r>
      <w:r w:rsidRPr="009750AC">
        <w:rPr>
          <w:highlight w:val="lightGray"/>
          <w:u w:val="single"/>
        </w:rPr>
        <w:t>bas</w:t>
      </w:r>
      <w:r w:rsidR="00993AE0" w:rsidRPr="009750AC">
        <w:rPr>
          <w:highlight w:val="lightGray"/>
          <w:u w:val="single"/>
        </w:rPr>
        <w:t>e</w:t>
      </w:r>
      <w:r w:rsidRPr="009750AC">
        <w:rPr>
          <w:highlight w:val="lightGray"/>
          <w:u w:val="single"/>
        </w:rPr>
        <w:t xml:space="preserve"> </w:t>
      </w:r>
      <w:r w:rsidR="00993AE0" w:rsidRPr="009750AC">
        <w:rPr>
          <w:highlight w:val="lightGray"/>
          <w:u w:val="single"/>
        </w:rPr>
        <w:t>de mensurations absolues, sans tenir compte des variations temporelles ou spatiales fournies par les v</w:t>
      </w:r>
      <w:r w:rsidR="001343A5" w:rsidRPr="009750AC">
        <w:rPr>
          <w:highlight w:val="lightGray"/>
          <w:u w:val="single"/>
        </w:rPr>
        <w:t>ariétés indiquées à titre d</w:t>
      </w:r>
      <w:r w:rsidR="00A12CF9" w:rsidRPr="009750AC">
        <w:rPr>
          <w:highlight w:val="lightGray"/>
          <w:u w:val="single"/>
        </w:rPr>
        <w:t>’</w:t>
      </w:r>
      <w:r w:rsidR="001343A5" w:rsidRPr="009750AC">
        <w:rPr>
          <w:highlight w:val="lightGray"/>
          <w:u w:val="single"/>
        </w:rPr>
        <w:t>exemples</w:t>
      </w:r>
      <w:r w:rsidRPr="009750AC">
        <w:rPr>
          <w:highlight w:val="lightGray"/>
          <w:u w:val="single"/>
        </w:rPr>
        <w:t>.</w:t>
      </w:r>
    </w:p>
    <w:p w14:paraId="60559523" w14:textId="77777777" w:rsidR="00417C06" w:rsidRPr="009750AC" w:rsidRDefault="00417C06" w:rsidP="00417C06">
      <w:pPr>
        <w:rPr>
          <w:highlight w:val="lightGray"/>
          <w:u w:val="single"/>
        </w:rPr>
      </w:pPr>
    </w:p>
    <w:p w14:paraId="4E473B34" w14:textId="25098C5A" w:rsidR="00417C06" w:rsidRPr="009750AC" w:rsidRDefault="00417C06" w:rsidP="00E13351">
      <w:pPr>
        <w:keepLines/>
        <w:rPr>
          <w:highlight w:val="lightGray"/>
          <w:u w:val="single"/>
        </w:rPr>
      </w:pPr>
      <w:r w:rsidRPr="009750AC">
        <w:rPr>
          <w:szCs w:val="18"/>
          <w:highlight w:val="lightGray"/>
          <w:u w:val="single"/>
        </w:rPr>
        <w:t>1.2.6</w:t>
      </w:r>
      <w:r w:rsidRPr="009750AC">
        <w:rPr>
          <w:highlight w:val="lightGray"/>
          <w:u w:val="single"/>
        </w:rPr>
        <w:tab/>
      </w:r>
      <w:r w:rsidR="00DF5A0C" w:rsidRPr="009750AC">
        <w:rPr>
          <w:highlight w:val="lightGray"/>
          <w:u w:val="single"/>
        </w:rPr>
        <w:t>Les v</w:t>
      </w:r>
      <w:r w:rsidR="005C77BE" w:rsidRPr="009750AC">
        <w:rPr>
          <w:highlight w:val="lightGray"/>
          <w:u w:val="single"/>
        </w:rPr>
        <w:t>ariétés indiquées à titre d</w:t>
      </w:r>
      <w:r w:rsidR="00A12CF9" w:rsidRPr="009750AC">
        <w:rPr>
          <w:highlight w:val="lightGray"/>
          <w:u w:val="single"/>
        </w:rPr>
        <w:t>’</w:t>
      </w:r>
      <w:r w:rsidR="005C77BE" w:rsidRPr="009750AC">
        <w:rPr>
          <w:highlight w:val="lightGray"/>
          <w:u w:val="single"/>
        </w:rPr>
        <w:t>exemples</w:t>
      </w:r>
      <w:r w:rsidR="00DF5A0C" w:rsidRPr="009750AC">
        <w:rPr>
          <w:highlight w:val="lightGray"/>
          <w:u w:val="single"/>
        </w:rPr>
        <w:t xml:space="preserve"> fournies dans les p</w:t>
      </w:r>
      <w:r w:rsidR="001C547B" w:rsidRPr="009750AC">
        <w:rPr>
          <w:highlight w:val="lightGray"/>
          <w:u w:val="single"/>
        </w:rPr>
        <w:t>rincipes directeurs d</w:t>
      </w:r>
      <w:r w:rsidR="00A12CF9" w:rsidRPr="009750AC">
        <w:rPr>
          <w:highlight w:val="lightGray"/>
          <w:u w:val="single"/>
        </w:rPr>
        <w:t>’</w:t>
      </w:r>
      <w:r w:rsidR="001C547B" w:rsidRPr="009750AC">
        <w:rPr>
          <w:highlight w:val="lightGray"/>
          <w:u w:val="single"/>
        </w:rPr>
        <w:t xml:space="preserve">examen </w:t>
      </w:r>
      <w:r w:rsidR="00DF5A0C" w:rsidRPr="009750AC">
        <w:rPr>
          <w:highlight w:val="lightGray"/>
          <w:u w:val="single"/>
        </w:rPr>
        <w:t>revêtent une grande</w:t>
      </w:r>
      <w:r w:rsidRPr="009750AC">
        <w:rPr>
          <w:highlight w:val="lightGray"/>
          <w:u w:val="single"/>
        </w:rPr>
        <w:t xml:space="preserve"> importance </w:t>
      </w:r>
      <w:r w:rsidR="00DF5A0C" w:rsidRPr="009750AC">
        <w:rPr>
          <w:highlight w:val="lightGray"/>
          <w:u w:val="single"/>
        </w:rPr>
        <w:t>pour l</w:t>
      </w:r>
      <w:r w:rsidR="00A12CF9" w:rsidRPr="009750AC">
        <w:rPr>
          <w:highlight w:val="lightGray"/>
          <w:u w:val="single"/>
        </w:rPr>
        <w:t>’</w:t>
      </w:r>
      <w:r w:rsidR="00DF5A0C" w:rsidRPr="009750AC">
        <w:rPr>
          <w:highlight w:val="lightGray"/>
          <w:u w:val="single"/>
        </w:rPr>
        <w:t xml:space="preserve">harmonisation </w:t>
      </w:r>
      <w:r w:rsidRPr="009750AC">
        <w:rPr>
          <w:highlight w:val="lightGray"/>
          <w:u w:val="single"/>
        </w:rPr>
        <w:t>international</w:t>
      </w:r>
      <w:r w:rsidR="00DF5A0C" w:rsidRPr="009750AC">
        <w:rPr>
          <w:highlight w:val="lightGray"/>
          <w:u w:val="single"/>
        </w:rPr>
        <w:t>e</w:t>
      </w:r>
      <w:r w:rsidRPr="009750AC">
        <w:rPr>
          <w:highlight w:val="lightGray"/>
          <w:u w:val="single"/>
        </w:rPr>
        <w:t xml:space="preserve"> </w:t>
      </w:r>
      <w:r w:rsidR="00DF5A0C" w:rsidRPr="009750AC">
        <w:rPr>
          <w:highlight w:val="lightGray"/>
          <w:u w:val="single"/>
        </w:rPr>
        <w:t>des</w:t>
      </w:r>
      <w:r w:rsidRPr="009750AC">
        <w:rPr>
          <w:highlight w:val="lightGray"/>
          <w:u w:val="single"/>
        </w:rPr>
        <w:t xml:space="preserve"> </w:t>
      </w:r>
      <w:r w:rsidR="005A7504" w:rsidRPr="009750AC">
        <w:rPr>
          <w:highlight w:val="lightGray"/>
          <w:u w:val="single"/>
        </w:rPr>
        <w:t>description</w:t>
      </w:r>
      <w:r w:rsidR="00DF5A0C" w:rsidRPr="009750AC">
        <w:rPr>
          <w:highlight w:val="lightGray"/>
          <w:u w:val="single"/>
        </w:rPr>
        <w:t>s</w:t>
      </w:r>
      <w:r w:rsidR="005A7504" w:rsidRPr="009750AC">
        <w:rPr>
          <w:highlight w:val="lightGray"/>
          <w:u w:val="single"/>
        </w:rPr>
        <w:t xml:space="preserve"> variétal</w:t>
      </w:r>
      <w:r w:rsidR="007D5F4E" w:rsidRPr="009750AC">
        <w:rPr>
          <w:highlight w:val="lightGray"/>
          <w:u w:val="single"/>
        </w:rPr>
        <w:t>es.  Né</w:t>
      </w:r>
      <w:r w:rsidR="00DF5A0C" w:rsidRPr="009750AC">
        <w:rPr>
          <w:highlight w:val="lightGray"/>
          <w:u w:val="single"/>
        </w:rPr>
        <w:t>anmoins, compte tenu de la possibilité d</w:t>
      </w:r>
      <w:r w:rsidR="00A12CF9" w:rsidRPr="009750AC">
        <w:rPr>
          <w:highlight w:val="lightGray"/>
          <w:u w:val="single"/>
        </w:rPr>
        <w:t>’</w:t>
      </w:r>
      <w:r w:rsidRPr="009750AC">
        <w:rPr>
          <w:highlight w:val="lightGray"/>
          <w:u w:val="single"/>
        </w:rPr>
        <w:t xml:space="preserve">interactions </w:t>
      </w:r>
      <w:r w:rsidR="00DF5A0C" w:rsidRPr="009750AC">
        <w:rPr>
          <w:highlight w:val="lightGray"/>
          <w:u w:val="single"/>
        </w:rPr>
        <w:t>particulières entre le génotype v</w:t>
      </w:r>
      <w:r w:rsidRPr="009750AC">
        <w:rPr>
          <w:highlight w:val="lightGray"/>
          <w:u w:val="single"/>
        </w:rPr>
        <w:t>ari</w:t>
      </w:r>
      <w:r w:rsidR="00DF5A0C" w:rsidRPr="009750AC">
        <w:rPr>
          <w:highlight w:val="lightGray"/>
          <w:u w:val="single"/>
        </w:rPr>
        <w:t>é</w:t>
      </w:r>
      <w:r w:rsidRPr="009750AC">
        <w:rPr>
          <w:highlight w:val="lightGray"/>
          <w:u w:val="single"/>
        </w:rPr>
        <w:t>t</w:t>
      </w:r>
      <w:r w:rsidR="00DF5A0C" w:rsidRPr="009750AC">
        <w:rPr>
          <w:highlight w:val="lightGray"/>
          <w:u w:val="single"/>
        </w:rPr>
        <w:t>al</w:t>
      </w:r>
      <w:r w:rsidRPr="009750AC">
        <w:rPr>
          <w:highlight w:val="lightGray"/>
          <w:u w:val="single"/>
        </w:rPr>
        <w:t xml:space="preserve"> </w:t>
      </w:r>
      <w:r w:rsidR="00DF5A0C" w:rsidRPr="009750AC">
        <w:rPr>
          <w:highlight w:val="lightGray"/>
          <w:u w:val="single"/>
        </w:rPr>
        <w:t>et le site</w:t>
      </w:r>
      <w:r w:rsidRPr="009750AC">
        <w:rPr>
          <w:highlight w:val="lightGray"/>
          <w:u w:val="single"/>
        </w:rPr>
        <w:t xml:space="preserve"> (influence </w:t>
      </w:r>
      <w:r w:rsidR="00DF5A0C" w:rsidRPr="009750AC">
        <w:rPr>
          <w:highlight w:val="lightGray"/>
          <w:u w:val="single"/>
        </w:rPr>
        <w:t>de la</w:t>
      </w:r>
      <w:r w:rsidRPr="009750AC">
        <w:rPr>
          <w:highlight w:val="lightGray"/>
          <w:u w:val="single"/>
        </w:rPr>
        <w:t xml:space="preserve"> photop</w:t>
      </w:r>
      <w:r w:rsidR="00DF5A0C" w:rsidRPr="009750AC">
        <w:rPr>
          <w:highlight w:val="lightGray"/>
          <w:u w:val="single"/>
        </w:rPr>
        <w:t>é</w:t>
      </w:r>
      <w:r w:rsidRPr="009750AC">
        <w:rPr>
          <w:highlight w:val="lightGray"/>
          <w:u w:val="single"/>
        </w:rPr>
        <w:t>riod</w:t>
      </w:r>
      <w:r w:rsidR="00DF5A0C" w:rsidRPr="009750AC">
        <w:rPr>
          <w:highlight w:val="lightGray"/>
          <w:u w:val="single"/>
        </w:rPr>
        <w:t>e</w:t>
      </w:r>
      <w:r w:rsidRPr="009750AC">
        <w:rPr>
          <w:highlight w:val="lightGray"/>
          <w:u w:val="single"/>
        </w:rPr>
        <w:t xml:space="preserve"> o</w:t>
      </w:r>
      <w:r w:rsidR="00BB592E" w:rsidRPr="009750AC">
        <w:rPr>
          <w:highlight w:val="lightGray"/>
          <w:u w:val="single"/>
        </w:rPr>
        <w:t>u du</w:t>
      </w:r>
      <w:r w:rsidRPr="009750AC">
        <w:rPr>
          <w:highlight w:val="lightGray"/>
          <w:u w:val="single"/>
        </w:rPr>
        <w:t xml:space="preserve"> climat</w:t>
      </w:r>
      <w:r w:rsidR="00BB592E" w:rsidRPr="009750AC">
        <w:rPr>
          <w:highlight w:val="lightGray"/>
          <w:u w:val="single"/>
        </w:rPr>
        <w:t>, par exempl</w:t>
      </w:r>
      <w:r w:rsidRPr="009750AC">
        <w:rPr>
          <w:highlight w:val="lightGray"/>
          <w:u w:val="single"/>
        </w:rPr>
        <w:t>e), i</w:t>
      </w:r>
      <w:r w:rsidR="00BB592E" w:rsidRPr="009750AC">
        <w:rPr>
          <w:highlight w:val="lightGray"/>
          <w:u w:val="single"/>
        </w:rPr>
        <w:t xml:space="preserve">l ne faut pas présumer que les </w:t>
      </w:r>
      <w:r w:rsidRPr="009750AC">
        <w:rPr>
          <w:highlight w:val="lightGray"/>
          <w:u w:val="single"/>
        </w:rPr>
        <w:t xml:space="preserve">descriptions </w:t>
      </w:r>
      <w:r w:rsidR="00BB592E" w:rsidRPr="009750AC">
        <w:rPr>
          <w:highlight w:val="lightGray"/>
          <w:u w:val="single"/>
        </w:rPr>
        <w:t xml:space="preserve">établies dans des pays ou des sites </w:t>
      </w:r>
      <w:r w:rsidRPr="009750AC">
        <w:rPr>
          <w:highlight w:val="lightGray"/>
          <w:u w:val="single"/>
        </w:rPr>
        <w:t>diff</w:t>
      </w:r>
      <w:r w:rsidR="00BB592E" w:rsidRPr="009750AC">
        <w:rPr>
          <w:highlight w:val="lightGray"/>
          <w:u w:val="single"/>
        </w:rPr>
        <w:t>é</w:t>
      </w:r>
      <w:r w:rsidRPr="009750AC">
        <w:rPr>
          <w:highlight w:val="lightGray"/>
          <w:u w:val="single"/>
        </w:rPr>
        <w:t xml:space="preserve">rents </w:t>
      </w:r>
      <w:r w:rsidR="00BB592E" w:rsidRPr="009750AC">
        <w:rPr>
          <w:highlight w:val="lightGray"/>
          <w:u w:val="single"/>
        </w:rPr>
        <w:t>à l</w:t>
      </w:r>
      <w:r w:rsidR="00A12CF9" w:rsidRPr="009750AC">
        <w:rPr>
          <w:highlight w:val="lightGray"/>
          <w:u w:val="single"/>
        </w:rPr>
        <w:t>’</w:t>
      </w:r>
      <w:r w:rsidR="00BB592E" w:rsidRPr="009750AC">
        <w:rPr>
          <w:highlight w:val="lightGray"/>
          <w:u w:val="single"/>
        </w:rPr>
        <w:t>aide de la même série de</w:t>
      </w:r>
      <w:r w:rsidRPr="009750AC">
        <w:rPr>
          <w:highlight w:val="lightGray"/>
          <w:u w:val="single"/>
        </w:rPr>
        <w:t xml:space="preserve"> </w:t>
      </w:r>
      <w:r w:rsidR="005C77BE" w:rsidRPr="009750AC">
        <w:rPr>
          <w:highlight w:val="lightGray"/>
          <w:u w:val="single"/>
        </w:rPr>
        <w:t>variétés indiquées à titre d</w:t>
      </w:r>
      <w:r w:rsidR="00A12CF9" w:rsidRPr="009750AC">
        <w:rPr>
          <w:highlight w:val="lightGray"/>
          <w:u w:val="single"/>
        </w:rPr>
        <w:t>’</w:t>
      </w:r>
      <w:r w:rsidR="005C77BE" w:rsidRPr="009750AC">
        <w:rPr>
          <w:highlight w:val="lightGray"/>
          <w:u w:val="single"/>
        </w:rPr>
        <w:t>exemples</w:t>
      </w:r>
      <w:r w:rsidR="00BB592E" w:rsidRPr="009750AC">
        <w:rPr>
          <w:highlight w:val="lightGray"/>
          <w:u w:val="single"/>
        </w:rPr>
        <w:t xml:space="preserve"> seront identiqu</w:t>
      </w:r>
      <w:r w:rsidR="007D5F4E" w:rsidRPr="009750AC">
        <w:rPr>
          <w:highlight w:val="lightGray"/>
          <w:u w:val="single"/>
        </w:rPr>
        <w:t>es.  On</w:t>
      </w:r>
      <w:r w:rsidR="00946771" w:rsidRPr="009750AC">
        <w:rPr>
          <w:highlight w:val="lightGray"/>
          <w:u w:val="single"/>
        </w:rPr>
        <w:t xml:space="preserve"> trouvera des conseils sur les possibilités de </w:t>
      </w:r>
      <w:r w:rsidRPr="009750AC">
        <w:rPr>
          <w:highlight w:val="lightGray"/>
          <w:u w:val="single"/>
        </w:rPr>
        <w:t>compar</w:t>
      </w:r>
      <w:r w:rsidR="00946771" w:rsidRPr="009750AC">
        <w:rPr>
          <w:highlight w:val="lightGray"/>
          <w:u w:val="single"/>
        </w:rPr>
        <w:t>a</w:t>
      </w:r>
      <w:r w:rsidRPr="009750AC">
        <w:rPr>
          <w:highlight w:val="lightGray"/>
          <w:u w:val="single"/>
        </w:rPr>
        <w:t xml:space="preserve">ison </w:t>
      </w:r>
      <w:r w:rsidR="00946771" w:rsidRPr="009750AC">
        <w:rPr>
          <w:highlight w:val="lightGray"/>
          <w:u w:val="single"/>
        </w:rPr>
        <w:t>de</w:t>
      </w:r>
      <w:r w:rsidRPr="009750AC">
        <w:rPr>
          <w:highlight w:val="lightGray"/>
          <w:u w:val="single"/>
        </w:rPr>
        <w:t xml:space="preserve"> vari</w:t>
      </w:r>
      <w:r w:rsidR="00946771" w:rsidRPr="009750AC">
        <w:rPr>
          <w:highlight w:val="lightGray"/>
          <w:u w:val="single"/>
        </w:rPr>
        <w:t>é</w:t>
      </w:r>
      <w:r w:rsidRPr="009750AC">
        <w:rPr>
          <w:highlight w:val="lightGray"/>
          <w:u w:val="single"/>
        </w:rPr>
        <w:t>t</w:t>
      </w:r>
      <w:r w:rsidR="00946771" w:rsidRPr="009750AC">
        <w:rPr>
          <w:highlight w:val="lightGray"/>
          <w:u w:val="single"/>
        </w:rPr>
        <w:t>é</w:t>
      </w:r>
      <w:r w:rsidRPr="009750AC">
        <w:rPr>
          <w:highlight w:val="lightGray"/>
          <w:u w:val="single"/>
        </w:rPr>
        <w:t xml:space="preserve">s </w:t>
      </w:r>
      <w:r w:rsidR="00946771" w:rsidRPr="009750AC">
        <w:rPr>
          <w:highlight w:val="lightGray"/>
          <w:u w:val="single"/>
        </w:rPr>
        <w:t>sur la</w:t>
      </w:r>
      <w:r w:rsidRPr="009750AC">
        <w:rPr>
          <w:highlight w:val="lightGray"/>
          <w:u w:val="single"/>
        </w:rPr>
        <w:t xml:space="preserve"> bas</w:t>
      </w:r>
      <w:r w:rsidR="00946771" w:rsidRPr="009750AC">
        <w:rPr>
          <w:highlight w:val="lightGray"/>
          <w:u w:val="single"/>
        </w:rPr>
        <w:t>e</w:t>
      </w:r>
      <w:r w:rsidRPr="009750AC">
        <w:rPr>
          <w:highlight w:val="lightGray"/>
          <w:u w:val="single"/>
        </w:rPr>
        <w:t xml:space="preserve"> </w:t>
      </w:r>
      <w:r w:rsidR="00946771" w:rsidRPr="009750AC">
        <w:rPr>
          <w:highlight w:val="lightGray"/>
          <w:u w:val="single"/>
        </w:rPr>
        <w:t>de</w:t>
      </w:r>
      <w:r w:rsidRPr="009750AC">
        <w:rPr>
          <w:highlight w:val="lightGray"/>
          <w:u w:val="single"/>
        </w:rPr>
        <w:t xml:space="preserve"> descriptions </w:t>
      </w:r>
      <w:r w:rsidR="00946771" w:rsidRPr="009750AC">
        <w:rPr>
          <w:highlight w:val="lightGray"/>
          <w:u w:val="single"/>
        </w:rPr>
        <w:t xml:space="preserve">établies dans des sites </w:t>
      </w:r>
      <w:r w:rsidRPr="009750AC">
        <w:rPr>
          <w:highlight w:val="lightGray"/>
          <w:u w:val="single"/>
        </w:rPr>
        <w:t>diff</w:t>
      </w:r>
      <w:r w:rsidR="00946771" w:rsidRPr="009750AC">
        <w:rPr>
          <w:highlight w:val="lightGray"/>
          <w:u w:val="single"/>
        </w:rPr>
        <w:t>é</w:t>
      </w:r>
      <w:r w:rsidRPr="009750AC">
        <w:rPr>
          <w:highlight w:val="lightGray"/>
          <w:u w:val="single"/>
        </w:rPr>
        <w:t xml:space="preserve">rents </w:t>
      </w:r>
      <w:r w:rsidR="00946771" w:rsidRPr="009750AC">
        <w:rPr>
          <w:highlight w:val="lightGray"/>
          <w:u w:val="single"/>
        </w:rPr>
        <w:t xml:space="preserve">dans le </w:t>
      </w:r>
      <w:r w:rsidR="00A12CF9" w:rsidRPr="009750AC">
        <w:rPr>
          <w:highlight w:val="lightGray"/>
          <w:u w:val="single"/>
        </w:rPr>
        <w:t>document</w:t>
      </w:r>
      <w:r w:rsidR="005D3D9D">
        <w:rPr>
          <w:highlight w:val="lightGray"/>
          <w:u w:val="single"/>
        </w:rPr>
        <w:t> </w:t>
      </w:r>
      <w:r w:rsidR="00A12CF9" w:rsidRPr="009750AC">
        <w:rPr>
          <w:highlight w:val="lightGray"/>
          <w:u w:val="single"/>
        </w:rPr>
        <w:t>TG</w:t>
      </w:r>
      <w:r w:rsidRPr="009750AC">
        <w:rPr>
          <w:highlight w:val="lightGray"/>
          <w:u w:val="single"/>
        </w:rPr>
        <w:t>P/9, Exam</w:t>
      </w:r>
      <w:r w:rsidR="00946771" w:rsidRPr="009750AC">
        <w:rPr>
          <w:highlight w:val="lightGray"/>
          <w:u w:val="single"/>
        </w:rPr>
        <w:t>en de la d</w:t>
      </w:r>
      <w:r w:rsidRPr="009750AC">
        <w:rPr>
          <w:highlight w:val="lightGray"/>
          <w:u w:val="single"/>
        </w:rPr>
        <w:t>istinct</w:t>
      </w:r>
      <w:r w:rsidR="00946771" w:rsidRPr="009750AC">
        <w:rPr>
          <w:highlight w:val="lightGray"/>
          <w:u w:val="single"/>
        </w:rPr>
        <w:t>io</w:t>
      </w:r>
      <w:r w:rsidRPr="009750AC">
        <w:rPr>
          <w:highlight w:val="lightGray"/>
          <w:u w:val="single"/>
        </w:rPr>
        <w:t>n.</w:t>
      </w:r>
    </w:p>
    <w:p w14:paraId="52198A83" w14:textId="0908FDD9" w:rsidR="00417C06" w:rsidRPr="009750AC" w:rsidRDefault="00417C06" w:rsidP="00417C06">
      <w:pPr>
        <w:keepNext/>
        <w:ind w:left="567"/>
        <w:outlineLvl w:val="3"/>
        <w:rPr>
          <w:highlight w:val="lightGray"/>
          <w:u w:val="single"/>
        </w:rPr>
      </w:pPr>
      <w:bookmarkStart w:id="48" w:name="_Hlk209193608"/>
    </w:p>
    <w:p w14:paraId="52C45379" w14:textId="77777777" w:rsidR="00E13351" w:rsidRPr="009750AC" w:rsidRDefault="00E13351" w:rsidP="00417C06">
      <w:pPr>
        <w:keepNext/>
        <w:ind w:left="567"/>
        <w:outlineLvl w:val="3"/>
        <w:rPr>
          <w:highlight w:val="lightGray"/>
          <w:u w:val="single"/>
        </w:rPr>
      </w:pPr>
    </w:p>
    <w:p w14:paraId="38E3945D" w14:textId="7166601E" w:rsidR="00417C06" w:rsidRPr="009750AC" w:rsidRDefault="00417C06" w:rsidP="00417C06">
      <w:pPr>
        <w:rPr>
          <w:i/>
          <w:iCs/>
          <w:highlight w:val="lightGray"/>
          <w:u w:val="single"/>
        </w:rPr>
      </w:pPr>
      <w:r w:rsidRPr="009750AC">
        <w:rPr>
          <w:i/>
          <w:iCs/>
          <w:highlight w:val="lightGray"/>
          <w:u w:val="single"/>
        </w:rPr>
        <w:t>2.</w:t>
      </w:r>
      <w:r w:rsidRPr="009750AC">
        <w:rPr>
          <w:i/>
          <w:iCs/>
          <w:highlight w:val="lightGray"/>
          <w:u w:val="single"/>
        </w:rPr>
        <w:tab/>
        <w:t>D</w:t>
      </w:r>
      <w:r w:rsidR="00FC4613" w:rsidRPr="009750AC">
        <w:rPr>
          <w:i/>
          <w:iCs/>
          <w:highlight w:val="lightGray"/>
          <w:u w:val="single"/>
        </w:rPr>
        <w:t>écider d</w:t>
      </w:r>
      <w:r w:rsidR="0046427E" w:rsidRPr="009750AC">
        <w:rPr>
          <w:i/>
          <w:iCs/>
          <w:highlight w:val="lightGray"/>
          <w:u w:val="single"/>
        </w:rPr>
        <w:t>e l</w:t>
      </w:r>
      <w:r w:rsidR="00A12CF9" w:rsidRPr="009750AC">
        <w:rPr>
          <w:i/>
          <w:iCs/>
          <w:highlight w:val="lightGray"/>
          <w:u w:val="single"/>
        </w:rPr>
        <w:t>’</w:t>
      </w:r>
      <w:r w:rsidR="0046427E" w:rsidRPr="009750AC">
        <w:rPr>
          <w:i/>
          <w:iCs/>
          <w:highlight w:val="lightGray"/>
          <w:u w:val="single"/>
        </w:rPr>
        <w:t xml:space="preserve">endroit </w:t>
      </w:r>
      <w:r w:rsidR="00FC4613" w:rsidRPr="009750AC">
        <w:rPr>
          <w:i/>
          <w:iCs/>
          <w:highlight w:val="lightGray"/>
          <w:u w:val="single"/>
        </w:rPr>
        <w:t xml:space="preserve">où </w:t>
      </w:r>
      <w:r w:rsidR="0046427E" w:rsidRPr="009750AC">
        <w:rPr>
          <w:i/>
          <w:iCs/>
          <w:highlight w:val="lightGray"/>
          <w:u w:val="single"/>
        </w:rPr>
        <w:t xml:space="preserve">fournir </w:t>
      </w:r>
      <w:r w:rsidR="00FC4613" w:rsidRPr="009750AC">
        <w:rPr>
          <w:i/>
          <w:iCs/>
          <w:highlight w:val="lightGray"/>
          <w:u w:val="single"/>
        </w:rPr>
        <w:t xml:space="preserve">les </w:t>
      </w:r>
      <w:r w:rsidR="005C77BE" w:rsidRPr="009750AC">
        <w:rPr>
          <w:i/>
          <w:iCs/>
          <w:highlight w:val="lightGray"/>
          <w:u w:val="single"/>
        </w:rPr>
        <w:t>variétés indiquées à titre d</w:t>
      </w:r>
      <w:r w:rsidR="00A12CF9" w:rsidRPr="009750AC">
        <w:rPr>
          <w:i/>
          <w:iCs/>
          <w:highlight w:val="lightGray"/>
          <w:u w:val="single"/>
        </w:rPr>
        <w:t>’</w:t>
      </w:r>
      <w:r w:rsidR="005C77BE" w:rsidRPr="009750AC">
        <w:rPr>
          <w:i/>
          <w:iCs/>
          <w:highlight w:val="lightGray"/>
          <w:u w:val="single"/>
        </w:rPr>
        <w:t>exemples</w:t>
      </w:r>
    </w:p>
    <w:p w14:paraId="0DBF8649" w14:textId="77777777" w:rsidR="00417C06" w:rsidRPr="009750AC" w:rsidRDefault="00417C06" w:rsidP="00417C06">
      <w:pPr>
        <w:rPr>
          <w:highlight w:val="lightGray"/>
          <w:u w:val="single"/>
        </w:rPr>
      </w:pPr>
    </w:p>
    <w:p w14:paraId="399D8BFB" w14:textId="517DCC95" w:rsidR="00A12CF9" w:rsidRPr="009750AC" w:rsidRDefault="00417C06" w:rsidP="00417C06">
      <w:pPr>
        <w:rPr>
          <w:highlight w:val="lightGray"/>
          <w:u w:val="single"/>
        </w:rPr>
      </w:pPr>
      <w:r w:rsidRPr="009750AC">
        <w:rPr>
          <w:highlight w:val="lightGray"/>
          <w:u w:val="single"/>
        </w:rPr>
        <w:t>2.1</w:t>
      </w:r>
      <w:r w:rsidRPr="009750AC">
        <w:rPr>
          <w:highlight w:val="lightGray"/>
          <w:u w:val="single"/>
        </w:rPr>
        <w:tab/>
      </w:r>
      <w:r w:rsidR="00F56766" w:rsidRPr="009750AC">
        <w:rPr>
          <w:highlight w:val="lightGray"/>
          <w:u w:val="single"/>
        </w:rPr>
        <w:t>Les v</w:t>
      </w:r>
      <w:r w:rsidR="005C77BE" w:rsidRPr="009750AC">
        <w:rPr>
          <w:highlight w:val="lightGray"/>
          <w:u w:val="single"/>
        </w:rPr>
        <w:t>ariétés indiquées à titre d</w:t>
      </w:r>
      <w:r w:rsidR="00A12CF9" w:rsidRPr="009750AC">
        <w:rPr>
          <w:highlight w:val="lightGray"/>
          <w:u w:val="single"/>
        </w:rPr>
        <w:t>’</w:t>
      </w:r>
      <w:r w:rsidR="005C77BE" w:rsidRPr="009750AC">
        <w:rPr>
          <w:highlight w:val="lightGray"/>
          <w:u w:val="single"/>
        </w:rPr>
        <w:t>exemples</w:t>
      </w:r>
      <w:r w:rsidR="00F56766" w:rsidRPr="009750AC">
        <w:rPr>
          <w:highlight w:val="lightGray"/>
          <w:u w:val="single"/>
        </w:rPr>
        <w:t xml:space="preserve"> permettent aux</w:t>
      </w:r>
      <w:r w:rsidRPr="009750AC">
        <w:rPr>
          <w:highlight w:val="lightGray"/>
          <w:u w:val="single"/>
        </w:rPr>
        <w:t xml:space="preserve"> examin</w:t>
      </w:r>
      <w:r w:rsidR="00F56766" w:rsidRPr="009750AC">
        <w:rPr>
          <w:highlight w:val="lightGray"/>
          <w:u w:val="single"/>
        </w:rPr>
        <w:t>ateur</w:t>
      </w:r>
      <w:r w:rsidRPr="009750AC">
        <w:rPr>
          <w:highlight w:val="lightGray"/>
          <w:u w:val="single"/>
        </w:rPr>
        <w:t xml:space="preserve">s </w:t>
      </w:r>
      <w:r w:rsidR="00F56766" w:rsidRPr="009750AC">
        <w:rPr>
          <w:highlight w:val="lightGray"/>
          <w:u w:val="single"/>
        </w:rPr>
        <w:t>d</w:t>
      </w:r>
      <w:r w:rsidR="00A12CF9" w:rsidRPr="009750AC">
        <w:rPr>
          <w:highlight w:val="lightGray"/>
          <w:u w:val="single"/>
        </w:rPr>
        <w:t>’</w:t>
      </w:r>
      <w:r w:rsidR="00F56766" w:rsidRPr="009750AC">
        <w:rPr>
          <w:highlight w:val="lightGray"/>
          <w:u w:val="single"/>
        </w:rPr>
        <w:t>observer un caractère en conditions réell</w:t>
      </w:r>
      <w:r w:rsidR="007D5F4E" w:rsidRPr="009750AC">
        <w:rPr>
          <w:highlight w:val="lightGray"/>
          <w:u w:val="single"/>
        </w:rPr>
        <w:t xml:space="preserve">es.  </w:t>
      </w:r>
      <w:bookmarkStart w:id="49" w:name="_Hlk209183272"/>
      <w:r w:rsidR="007D5F4E" w:rsidRPr="009750AC">
        <w:rPr>
          <w:highlight w:val="lightGray"/>
          <w:u w:val="single"/>
        </w:rPr>
        <w:t>El</w:t>
      </w:r>
      <w:r w:rsidR="00F56766" w:rsidRPr="009750AC">
        <w:rPr>
          <w:highlight w:val="lightGray"/>
          <w:u w:val="single"/>
        </w:rPr>
        <w:t>les sont notamment exigées pour les</w:t>
      </w:r>
      <w:r w:rsidRPr="009750AC">
        <w:rPr>
          <w:highlight w:val="lightGray"/>
          <w:u w:val="single"/>
        </w:rPr>
        <w:t xml:space="preserve"> </w:t>
      </w:r>
      <w:r w:rsidR="00D16A1A" w:rsidRPr="009750AC">
        <w:rPr>
          <w:highlight w:val="lightGray"/>
          <w:u w:val="single"/>
        </w:rPr>
        <w:t>caractères</w:t>
      </w:r>
      <w:r w:rsidRPr="009750AC">
        <w:rPr>
          <w:highlight w:val="lightGray"/>
          <w:u w:val="single"/>
        </w:rPr>
        <w:t xml:space="preserve"> important</w:t>
      </w:r>
      <w:r w:rsidR="00F56766" w:rsidRPr="009750AC">
        <w:rPr>
          <w:highlight w:val="lightGray"/>
          <w:u w:val="single"/>
        </w:rPr>
        <w:t>s</w:t>
      </w:r>
      <w:r w:rsidRPr="009750AC">
        <w:rPr>
          <w:highlight w:val="lightGray"/>
          <w:u w:val="single"/>
        </w:rPr>
        <w:t xml:space="preserve"> </w:t>
      </w:r>
      <w:r w:rsidR="00F56766" w:rsidRPr="009750AC">
        <w:rPr>
          <w:highlight w:val="lightGray"/>
          <w:u w:val="single"/>
        </w:rPr>
        <w:t>pour l</w:t>
      </w:r>
      <w:r w:rsidR="00A12CF9" w:rsidRPr="009750AC">
        <w:rPr>
          <w:highlight w:val="lightGray"/>
          <w:u w:val="single"/>
        </w:rPr>
        <w:t>’</w:t>
      </w:r>
      <w:r w:rsidR="00F56766" w:rsidRPr="009750AC">
        <w:rPr>
          <w:highlight w:val="lightGray"/>
          <w:u w:val="single"/>
        </w:rPr>
        <w:t>harmonisation</w:t>
      </w:r>
      <w:r w:rsidRPr="009750AC">
        <w:rPr>
          <w:highlight w:val="lightGray"/>
          <w:u w:val="single"/>
        </w:rPr>
        <w:t xml:space="preserve"> international</w:t>
      </w:r>
      <w:r w:rsidR="00F56766" w:rsidRPr="009750AC">
        <w:rPr>
          <w:highlight w:val="lightGray"/>
          <w:u w:val="single"/>
        </w:rPr>
        <w:t>e</w:t>
      </w:r>
      <w:r w:rsidRPr="009750AC">
        <w:rPr>
          <w:highlight w:val="lightGray"/>
          <w:u w:val="single"/>
        </w:rPr>
        <w:t xml:space="preserve"> </w:t>
      </w:r>
      <w:r w:rsidR="00F56766" w:rsidRPr="009750AC">
        <w:rPr>
          <w:highlight w:val="lightGray"/>
          <w:u w:val="single"/>
        </w:rPr>
        <w:t>des</w:t>
      </w:r>
      <w:r w:rsidRPr="009750AC">
        <w:rPr>
          <w:highlight w:val="lightGray"/>
          <w:u w:val="single"/>
        </w:rPr>
        <w:t xml:space="preserve"> </w:t>
      </w:r>
      <w:r w:rsidR="005A7504" w:rsidRPr="009750AC">
        <w:rPr>
          <w:highlight w:val="lightGray"/>
          <w:u w:val="single"/>
        </w:rPr>
        <w:t>description</w:t>
      </w:r>
      <w:r w:rsidR="00F56766" w:rsidRPr="009750AC">
        <w:rPr>
          <w:highlight w:val="lightGray"/>
          <w:u w:val="single"/>
        </w:rPr>
        <w:t>s</w:t>
      </w:r>
      <w:r w:rsidR="005A7504" w:rsidRPr="009750AC">
        <w:rPr>
          <w:highlight w:val="lightGray"/>
          <w:u w:val="single"/>
        </w:rPr>
        <w:t xml:space="preserve"> variétale</w:t>
      </w:r>
      <w:r w:rsidRPr="009750AC">
        <w:rPr>
          <w:highlight w:val="lightGray"/>
          <w:u w:val="single"/>
        </w:rPr>
        <w:t>s (</w:t>
      </w:r>
      <w:r w:rsidR="00D16A1A" w:rsidRPr="009750AC">
        <w:rPr>
          <w:highlight w:val="lightGray"/>
          <w:u w:val="single"/>
        </w:rPr>
        <w:t>caractères</w:t>
      </w:r>
      <w:r w:rsidR="00F56766" w:rsidRPr="009750AC">
        <w:rPr>
          <w:highlight w:val="lightGray"/>
          <w:u w:val="single"/>
        </w:rPr>
        <w:t xml:space="preserve"> avec astérisque</w:t>
      </w:r>
      <w:r w:rsidRPr="009750AC">
        <w:rPr>
          <w:highlight w:val="lightGray"/>
          <w:u w:val="single"/>
        </w:rPr>
        <w:t>)</w:t>
      </w:r>
      <w:r w:rsidR="00023066" w:rsidRPr="009750AC">
        <w:rPr>
          <w:highlight w:val="lightGray"/>
          <w:u w:val="single"/>
        </w:rPr>
        <w:t xml:space="preserve"> qui sont influencées par le milieu et lorsqu</w:t>
      </w:r>
      <w:r w:rsidR="00A12CF9" w:rsidRPr="009750AC">
        <w:rPr>
          <w:highlight w:val="lightGray"/>
          <w:u w:val="single"/>
        </w:rPr>
        <w:t>’</w:t>
      </w:r>
      <w:r w:rsidR="00023066" w:rsidRPr="009750AC">
        <w:rPr>
          <w:highlight w:val="lightGray"/>
          <w:u w:val="single"/>
        </w:rPr>
        <w:t>un</w:t>
      </w:r>
      <w:r w:rsidRPr="009750AC">
        <w:rPr>
          <w:highlight w:val="lightGray"/>
          <w:u w:val="single"/>
        </w:rPr>
        <w:t xml:space="preserve"> diagram</w:t>
      </w:r>
      <w:r w:rsidR="00023066" w:rsidRPr="009750AC">
        <w:rPr>
          <w:highlight w:val="lightGray"/>
          <w:u w:val="single"/>
        </w:rPr>
        <w:t>me</w:t>
      </w:r>
      <w:r w:rsidRPr="009750AC">
        <w:rPr>
          <w:highlight w:val="lightGray"/>
          <w:u w:val="single"/>
        </w:rPr>
        <w:t xml:space="preserve"> </w:t>
      </w:r>
      <w:r w:rsidR="00FC4613" w:rsidRPr="009750AC">
        <w:rPr>
          <w:highlight w:val="lightGray"/>
          <w:u w:val="single"/>
        </w:rPr>
        <w:t>ou une illustration ne permettent pas de démontrer les niveaux d</w:t>
      </w:r>
      <w:r w:rsidR="00A12CF9" w:rsidRPr="009750AC">
        <w:rPr>
          <w:highlight w:val="lightGray"/>
          <w:u w:val="single"/>
        </w:rPr>
        <w:t>’</w:t>
      </w:r>
      <w:r w:rsidR="00FC4613" w:rsidRPr="009750AC">
        <w:rPr>
          <w:highlight w:val="lightGray"/>
          <w:u w:val="single"/>
        </w:rPr>
        <w:t>expression</w:t>
      </w:r>
      <w:r w:rsidRPr="009750AC">
        <w:rPr>
          <w:highlight w:val="lightGray"/>
          <w:u w:val="single"/>
        </w:rPr>
        <w:t>.</w:t>
      </w:r>
      <w:bookmarkEnd w:id="49"/>
    </w:p>
    <w:p w14:paraId="20355637" w14:textId="4A6FAF1B" w:rsidR="00417C06" w:rsidRPr="009750AC" w:rsidRDefault="00417C06" w:rsidP="00417C06">
      <w:pPr>
        <w:rPr>
          <w:highlight w:val="lightGray"/>
          <w:u w:val="single"/>
        </w:rPr>
      </w:pPr>
    </w:p>
    <w:p w14:paraId="39394BDB" w14:textId="0BFA12DE" w:rsidR="00417C06" w:rsidRPr="009750AC" w:rsidRDefault="00417C06" w:rsidP="00417C06">
      <w:pPr>
        <w:rPr>
          <w:highlight w:val="lightGray"/>
          <w:u w:val="single"/>
        </w:rPr>
      </w:pPr>
      <w:r w:rsidRPr="009750AC">
        <w:rPr>
          <w:highlight w:val="lightGray"/>
          <w:u w:val="single"/>
        </w:rPr>
        <w:t>2.2</w:t>
      </w:r>
      <w:r w:rsidRPr="009750AC">
        <w:rPr>
          <w:highlight w:val="lightGray"/>
          <w:u w:val="single"/>
        </w:rPr>
        <w:tab/>
      </w:r>
      <w:r w:rsidR="00AB47D0" w:rsidRPr="009750AC">
        <w:rPr>
          <w:highlight w:val="lightGray"/>
          <w:u w:val="single"/>
        </w:rPr>
        <w:t>Si les ca</w:t>
      </w:r>
      <w:r w:rsidR="00D16A1A" w:rsidRPr="009750AC">
        <w:rPr>
          <w:highlight w:val="lightGray"/>
          <w:u w:val="single"/>
        </w:rPr>
        <w:t>ractères</w:t>
      </w:r>
      <w:r w:rsidRPr="009750AC">
        <w:rPr>
          <w:highlight w:val="lightGray"/>
          <w:u w:val="single"/>
        </w:rPr>
        <w:t xml:space="preserve"> important</w:t>
      </w:r>
      <w:r w:rsidR="00AB47D0" w:rsidRPr="009750AC">
        <w:rPr>
          <w:highlight w:val="lightGray"/>
          <w:u w:val="single"/>
        </w:rPr>
        <w:t>s</w:t>
      </w:r>
      <w:r w:rsidRPr="009750AC">
        <w:rPr>
          <w:highlight w:val="lightGray"/>
          <w:u w:val="single"/>
        </w:rPr>
        <w:t xml:space="preserve"> </w:t>
      </w:r>
      <w:r w:rsidR="00AB47D0" w:rsidRPr="009750AC">
        <w:rPr>
          <w:highlight w:val="lightGray"/>
          <w:u w:val="single"/>
        </w:rPr>
        <w:t>pour l</w:t>
      </w:r>
      <w:r w:rsidR="00A12CF9" w:rsidRPr="009750AC">
        <w:rPr>
          <w:highlight w:val="lightGray"/>
          <w:u w:val="single"/>
        </w:rPr>
        <w:t>’</w:t>
      </w:r>
      <w:r w:rsidR="00AB47D0" w:rsidRPr="009750AC">
        <w:rPr>
          <w:highlight w:val="lightGray"/>
          <w:u w:val="single"/>
        </w:rPr>
        <w:t xml:space="preserve">harmonisation </w:t>
      </w:r>
      <w:r w:rsidRPr="009750AC">
        <w:rPr>
          <w:highlight w:val="lightGray"/>
          <w:u w:val="single"/>
        </w:rPr>
        <w:t>international</w:t>
      </w:r>
      <w:r w:rsidR="00AB47D0" w:rsidRPr="009750AC">
        <w:rPr>
          <w:highlight w:val="lightGray"/>
          <w:u w:val="single"/>
        </w:rPr>
        <w:t>e</w:t>
      </w:r>
      <w:r w:rsidRPr="009750AC">
        <w:rPr>
          <w:highlight w:val="lightGray"/>
          <w:u w:val="single"/>
        </w:rPr>
        <w:t xml:space="preserve"> </w:t>
      </w:r>
      <w:r w:rsidR="00AB47D0" w:rsidRPr="009750AC">
        <w:rPr>
          <w:highlight w:val="lightGray"/>
          <w:u w:val="single"/>
        </w:rPr>
        <w:t>des</w:t>
      </w:r>
      <w:r w:rsidRPr="009750AC">
        <w:rPr>
          <w:highlight w:val="lightGray"/>
          <w:u w:val="single"/>
        </w:rPr>
        <w:t xml:space="preserve"> </w:t>
      </w:r>
      <w:r w:rsidR="005A7504" w:rsidRPr="009750AC">
        <w:rPr>
          <w:highlight w:val="lightGray"/>
          <w:u w:val="single"/>
        </w:rPr>
        <w:t>description</w:t>
      </w:r>
      <w:r w:rsidR="00AB47D0" w:rsidRPr="009750AC">
        <w:rPr>
          <w:highlight w:val="lightGray"/>
          <w:u w:val="single"/>
        </w:rPr>
        <w:t>s</w:t>
      </w:r>
      <w:r w:rsidR="005A7504" w:rsidRPr="009750AC">
        <w:rPr>
          <w:highlight w:val="lightGray"/>
          <w:u w:val="single"/>
        </w:rPr>
        <w:t xml:space="preserve"> variétale</w:t>
      </w:r>
      <w:r w:rsidRPr="009750AC">
        <w:rPr>
          <w:highlight w:val="lightGray"/>
          <w:u w:val="single"/>
        </w:rPr>
        <w:t>s (</w:t>
      </w:r>
      <w:r w:rsidR="00AB47D0" w:rsidRPr="009750AC">
        <w:rPr>
          <w:highlight w:val="lightGray"/>
          <w:u w:val="single"/>
        </w:rPr>
        <w:t>caractère</w:t>
      </w:r>
      <w:r w:rsidR="00F56766" w:rsidRPr="009750AC">
        <w:rPr>
          <w:highlight w:val="lightGray"/>
          <w:u w:val="single"/>
        </w:rPr>
        <w:t>s</w:t>
      </w:r>
      <w:r w:rsidR="00AB47D0" w:rsidRPr="009750AC">
        <w:rPr>
          <w:highlight w:val="lightGray"/>
          <w:u w:val="single"/>
        </w:rPr>
        <w:t xml:space="preserve"> avec </w:t>
      </w:r>
      <w:r w:rsidRPr="009750AC">
        <w:rPr>
          <w:highlight w:val="lightGray"/>
          <w:u w:val="single"/>
        </w:rPr>
        <w:t>ast</w:t>
      </w:r>
      <w:r w:rsidR="00AB47D0" w:rsidRPr="009750AC">
        <w:rPr>
          <w:highlight w:val="lightGray"/>
          <w:u w:val="single"/>
        </w:rPr>
        <w:t>é</w:t>
      </w:r>
      <w:r w:rsidRPr="009750AC">
        <w:rPr>
          <w:highlight w:val="lightGray"/>
          <w:u w:val="single"/>
        </w:rPr>
        <w:t>ris</w:t>
      </w:r>
      <w:r w:rsidR="00AB47D0" w:rsidRPr="009750AC">
        <w:rPr>
          <w:highlight w:val="lightGray"/>
          <w:u w:val="single"/>
        </w:rPr>
        <w:t>que</w:t>
      </w:r>
      <w:r w:rsidRPr="009750AC">
        <w:rPr>
          <w:highlight w:val="lightGray"/>
          <w:u w:val="single"/>
        </w:rPr>
        <w:t xml:space="preserve">) </w:t>
      </w:r>
      <w:r w:rsidR="00AB47D0" w:rsidRPr="009750AC">
        <w:rPr>
          <w:highlight w:val="lightGray"/>
          <w:u w:val="single"/>
        </w:rPr>
        <w:t xml:space="preserve">et </w:t>
      </w:r>
      <w:r w:rsidR="00FD6885" w:rsidRPr="009750AC">
        <w:rPr>
          <w:highlight w:val="lightGray"/>
          <w:u w:val="single"/>
        </w:rPr>
        <w:t xml:space="preserve">si </w:t>
      </w:r>
      <w:r w:rsidR="00AB47D0" w:rsidRPr="009750AC">
        <w:rPr>
          <w:highlight w:val="lightGray"/>
          <w:u w:val="single"/>
        </w:rPr>
        <w:t>les</w:t>
      </w:r>
      <w:r w:rsidRPr="009750AC">
        <w:rPr>
          <w:highlight w:val="lightGray"/>
          <w:u w:val="single"/>
        </w:rPr>
        <w:t xml:space="preserve"> </w:t>
      </w:r>
      <w:r w:rsidR="005C77BE" w:rsidRPr="009750AC">
        <w:rPr>
          <w:highlight w:val="lightGray"/>
          <w:u w:val="single"/>
        </w:rPr>
        <w:t>variétés indiquées à titre d</w:t>
      </w:r>
      <w:r w:rsidR="00A12CF9" w:rsidRPr="009750AC">
        <w:rPr>
          <w:highlight w:val="lightGray"/>
          <w:u w:val="single"/>
        </w:rPr>
        <w:t>’</w:t>
      </w:r>
      <w:r w:rsidR="005C77BE" w:rsidRPr="009750AC">
        <w:rPr>
          <w:highlight w:val="lightGray"/>
          <w:u w:val="single"/>
        </w:rPr>
        <w:t>exemples</w:t>
      </w:r>
      <w:r w:rsidR="00B52AFF" w:rsidRPr="009750AC">
        <w:rPr>
          <w:highlight w:val="lightGray"/>
          <w:u w:val="single"/>
        </w:rPr>
        <w:t xml:space="preserve"> </w:t>
      </w:r>
      <w:r w:rsidR="00AB47D0" w:rsidRPr="009750AC">
        <w:rPr>
          <w:highlight w:val="lightGray"/>
          <w:u w:val="single"/>
        </w:rPr>
        <w:t>ne sont pas nécessaires pour préciser les niveaux d</w:t>
      </w:r>
      <w:r w:rsidR="00A12CF9" w:rsidRPr="009750AC">
        <w:rPr>
          <w:highlight w:val="lightGray"/>
          <w:u w:val="single"/>
        </w:rPr>
        <w:t>’</w:t>
      </w:r>
      <w:r w:rsidRPr="009750AC">
        <w:rPr>
          <w:highlight w:val="lightGray"/>
          <w:u w:val="single"/>
        </w:rPr>
        <w:t xml:space="preserve">expression </w:t>
      </w:r>
      <w:r w:rsidR="00AB47D0" w:rsidRPr="009750AC">
        <w:rPr>
          <w:highlight w:val="lightGray"/>
          <w:u w:val="single"/>
        </w:rPr>
        <w:t>du caractère</w:t>
      </w:r>
      <w:r w:rsidRPr="009750AC">
        <w:rPr>
          <w:highlight w:val="lightGray"/>
          <w:u w:val="single"/>
        </w:rPr>
        <w:t xml:space="preserve"> (</w:t>
      </w:r>
      <w:r w:rsidR="00AB47D0" w:rsidRPr="009750AC">
        <w:rPr>
          <w:highlight w:val="lightGray"/>
          <w:u w:val="single"/>
        </w:rPr>
        <w:t xml:space="preserve">voir </w:t>
      </w:r>
      <w:r w:rsidR="00A12CF9" w:rsidRPr="009750AC">
        <w:rPr>
          <w:highlight w:val="lightGray"/>
          <w:u w:val="single"/>
        </w:rPr>
        <w:t>section 1</w:t>
      </w:r>
      <w:r w:rsidR="00B774DB">
        <w:rPr>
          <w:highlight w:val="lightGray"/>
          <w:u w:val="single"/>
        </w:rPr>
        <w:t>.</w:t>
      </w:r>
      <w:r w:rsidRPr="009750AC">
        <w:rPr>
          <w:highlight w:val="lightGray"/>
          <w:u w:val="single"/>
        </w:rPr>
        <w:t xml:space="preserve">a)), </w:t>
      </w:r>
      <w:r w:rsidR="00AB47D0" w:rsidRPr="009750AC">
        <w:rPr>
          <w:highlight w:val="lightGray"/>
          <w:u w:val="single"/>
        </w:rPr>
        <w:t xml:space="preserve">les </w:t>
      </w:r>
      <w:r w:rsidR="005C77BE" w:rsidRPr="009750AC">
        <w:rPr>
          <w:highlight w:val="lightGray"/>
          <w:u w:val="single"/>
        </w:rPr>
        <w:t>variétés indiquées à titre d</w:t>
      </w:r>
      <w:r w:rsidR="00A12CF9" w:rsidRPr="009750AC">
        <w:rPr>
          <w:highlight w:val="lightGray"/>
          <w:u w:val="single"/>
        </w:rPr>
        <w:t>’</w:t>
      </w:r>
      <w:r w:rsidR="005C77BE" w:rsidRPr="009750AC">
        <w:rPr>
          <w:highlight w:val="lightGray"/>
          <w:u w:val="single"/>
        </w:rPr>
        <w:t>exemples</w:t>
      </w:r>
      <w:r w:rsidR="00AB47D0" w:rsidRPr="009750AC">
        <w:rPr>
          <w:highlight w:val="lightGray"/>
          <w:u w:val="single"/>
        </w:rPr>
        <w:t xml:space="preserve"> </w:t>
      </w:r>
      <w:r w:rsidR="00330EBD" w:rsidRPr="009750AC">
        <w:rPr>
          <w:highlight w:val="lightGray"/>
          <w:u w:val="single"/>
        </w:rPr>
        <w:t xml:space="preserve">ne sont en général pas exigées, mais </w:t>
      </w:r>
      <w:r w:rsidR="004235C7" w:rsidRPr="009750AC">
        <w:rPr>
          <w:highlight w:val="lightGray"/>
          <w:u w:val="single"/>
        </w:rPr>
        <w:t xml:space="preserve">elles </w:t>
      </w:r>
      <w:r w:rsidR="00330EBD" w:rsidRPr="009750AC">
        <w:rPr>
          <w:highlight w:val="lightGray"/>
          <w:u w:val="single"/>
        </w:rPr>
        <w:t>devraient être inclu</w:t>
      </w:r>
      <w:r w:rsidR="005D3D9D">
        <w:rPr>
          <w:highlight w:val="lightGray"/>
          <w:u w:val="single"/>
        </w:rPr>
        <w:t>s</w:t>
      </w:r>
      <w:r w:rsidR="00330EBD" w:rsidRPr="009750AC">
        <w:rPr>
          <w:highlight w:val="lightGray"/>
          <w:u w:val="single"/>
        </w:rPr>
        <w:t xml:space="preserve">es si elles sont </w:t>
      </w:r>
      <w:r w:rsidRPr="009750AC">
        <w:rPr>
          <w:highlight w:val="lightGray"/>
          <w:u w:val="single"/>
        </w:rPr>
        <w:t>consid</w:t>
      </w:r>
      <w:r w:rsidR="00330EBD" w:rsidRPr="009750AC">
        <w:rPr>
          <w:highlight w:val="lightGray"/>
          <w:u w:val="single"/>
        </w:rPr>
        <w:t>é</w:t>
      </w:r>
      <w:r w:rsidRPr="009750AC">
        <w:rPr>
          <w:highlight w:val="lightGray"/>
          <w:u w:val="single"/>
        </w:rPr>
        <w:t>r</w:t>
      </w:r>
      <w:r w:rsidR="00330EBD" w:rsidRPr="009750AC">
        <w:rPr>
          <w:highlight w:val="lightGray"/>
          <w:u w:val="single"/>
        </w:rPr>
        <w:t>é</w:t>
      </w:r>
      <w:r w:rsidRPr="009750AC">
        <w:rPr>
          <w:highlight w:val="lightGray"/>
          <w:u w:val="single"/>
        </w:rPr>
        <w:t>e</w:t>
      </w:r>
      <w:r w:rsidR="00330EBD" w:rsidRPr="009750AC">
        <w:rPr>
          <w:highlight w:val="lightGray"/>
          <w:u w:val="single"/>
        </w:rPr>
        <w:t>s</w:t>
      </w:r>
      <w:r w:rsidRPr="009750AC">
        <w:rPr>
          <w:highlight w:val="lightGray"/>
          <w:u w:val="single"/>
        </w:rPr>
        <w:t xml:space="preserve"> </w:t>
      </w:r>
      <w:r w:rsidR="00330EBD" w:rsidRPr="009750AC">
        <w:rPr>
          <w:highlight w:val="lightGray"/>
          <w:u w:val="single"/>
        </w:rPr>
        <w:t>util</w:t>
      </w:r>
      <w:r w:rsidR="007D5F4E" w:rsidRPr="009750AC">
        <w:rPr>
          <w:highlight w:val="lightGray"/>
          <w:u w:val="single"/>
        </w:rPr>
        <w:t>es.  Pa</w:t>
      </w:r>
      <w:r w:rsidR="00330EBD" w:rsidRPr="009750AC">
        <w:rPr>
          <w:highlight w:val="lightGray"/>
          <w:u w:val="single"/>
        </w:rPr>
        <w:t xml:space="preserve">r exemple, les </w:t>
      </w:r>
      <w:r w:rsidR="005C77BE" w:rsidRPr="009750AC">
        <w:rPr>
          <w:highlight w:val="lightGray"/>
          <w:u w:val="single"/>
        </w:rPr>
        <w:t>variétés indiquées à titre d</w:t>
      </w:r>
      <w:r w:rsidR="00A12CF9" w:rsidRPr="009750AC">
        <w:rPr>
          <w:highlight w:val="lightGray"/>
          <w:u w:val="single"/>
        </w:rPr>
        <w:t>’</w:t>
      </w:r>
      <w:r w:rsidR="005C77BE" w:rsidRPr="009750AC">
        <w:rPr>
          <w:highlight w:val="lightGray"/>
          <w:u w:val="single"/>
        </w:rPr>
        <w:t>exemples</w:t>
      </w:r>
      <w:r w:rsidR="00330EBD" w:rsidRPr="009750AC">
        <w:rPr>
          <w:highlight w:val="lightGray"/>
          <w:u w:val="single"/>
        </w:rPr>
        <w:t xml:space="preserve"> ne seraient pas nécessaires pour préciser les niveaux d</w:t>
      </w:r>
      <w:r w:rsidR="00A12CF9" w:rsidRPr="009750AC">
        <w:rPr>
          <w:highlight w:val="lightGray"/>
          <w:u w:val="single"/>
        </w:rPr>
        <w:t>’</w:t>
      </w:r>
      <w:r w:rsidRPr="009750AC">
        <w:rPr>
          <w:highlight w:val="lightGray"/>
          <w:u w:val="single"/>
        </w:rPr>
        <w:t xml:space="preserve">expression </w:t>
      </w:r>
      <w:r w:rsidR="00330EBD" w:rsidRPr="009750AC">
        <w:rPr>
          <w:highlight w:val="lightGray"/>
          <w:u w:val="single"/>
        </w:rPr>
        <w:t>dans les</w:t>
      </w:r>
      <w:r w:rsidRPr="009750AC">
        <w:rPr>
          <w:highlight w:val="lightGray"/>
          <w:u w:val="single"/>
        </w:rPr>
        <w:t xml:space="preserve"> situations</w:t>
      </w:r>
      <w:r w:rsidR="00330EBD" w:rsidRPr="009750AC">
        <w:rPr>
          <w:highlight w:val="lightGray"/>
          <w:u w:val="single"/>
        </w:rPr>
        <w:t xml:space="preserve"> suivantes</w:t>
      </w:r>
      <w:r w:rsidR="00B04C36" w:rsidRPr="009750AC">
        <w:rPr>
          <w:highlight w:val="lightGray"/>
          <w:u w:val="single"/>
        </w:rPr>
        <w:t> </w:t>
      </w:r>
      <w:r w:rsidRPr="009750AC">
        <w:rPr>
          <w:highlight w:val="lightGray"/>
          <w:u w:val="single"/>
        </w:rPr>
        <w:t>:</w:t>
      </w:r>
    </w:p>
    <w:p w14:paraId="661FDC29" w14:textId="77777777" w:rsidR="00417C06" w:rsidRPr="009750AC" w:rsidRDefault="00417C06" w:rsidP="00417C06">
      <w:pPr>
        <w:rPr>
          <w:highlight w:val="lightGray"/>
          <w:u w:val="single"/>
        </w:rPr>
      </w:pPr>
    </w:p>
    <w:p w14:paraId="395B8D00" w14:textId="644A813D" w:rsidR="00A12CF9" w:rsidRPr="009750AC" w:rsidRDefault="0046427E" w:rsidP="008B7408">
      <w:pPr>
        <w:pStyle w:val="ListParagraph"/>
        <w:numPr>
          <w:ilvl w:val="0"/>
          <w:numId w:val="26"/>
        </w:numPr>
        <w:ind w:left="1134" w:hanging="567"/>
        <w:rPr>
          <w:highlight w:val="lightGray"/>
          <w:u w:val="single"/>
        </w:rPr>
      </w:pPr>
      <w:r w:rsidRPr="009750AC">
        <w:rPr>
          <w:highlight w:val="lightGray"/>
          <w:u w:val="single"/>
        </w:rPr>
        <w:t>Les niveaux d</w:t>
      </w:r>
      <w:r w:rsidR="00A12CF9" w:rsidRPr="009750AC">
        <w:rPr>
          <w:highlight w:val="lightGray"/>
          <w:u w:val="single"/>
        </w:rPr>
        <w:t>’</w:t>
      </w:r>
      <w:r w:rsidRPr="009750AC">
        <w:rPr>
          <w:highlight w:val="lightGray"/>
          <w:u w:val="single"/>
        </w:rPr>
        <w:t>expression</w:t>
      </w:r>
      <w:r w:rsidR="00417C06" w:rsidRPr="009750AC">
        <w:rPr>
          <w:highlight w:val="lightGray"/>
          <w:u w:val="single"/>
        </w:rPr>
        <w:t xml:space="preserve"> </w:t>
      </w:r>
      <w:r w:rsidR="003A32F5" w:rsidRPr="009750AC">
        <w:rPr>
          <w:highlight w:val="lightGray"/>
          <w:u w:val="single"/>
        </w:rPr>
        <w:t>sont</w:t>
      </w:r>
      <w:r w:rsidR="00417C06" w:rsidRPr="009750AC">
        <w:rPr>
          <w:highlight w:val="lightGray"/>
          <w:u w:val="single"/>
        </w:rPr>
        <w:t xml:space="preserve"> expl</w:t>
      </w:r>
      <w:r w:rsidR="003A32F5" w:rsidRPr="009750AC">
        <w:rPr>
          <w:highlight w:val="lightGray"/>
          <w:u w:val="single"/>
        </w:rPr>
        <w:t>icites</w:t>
      </w:r>
      <w:r w:rsidR="00B04C36" w:rsidRPr="009750AC">
        <w:rPr>
          <w:highlight w:val="lightGray"/>
          <w:u w:val="single"/>
        </w:rPr>
        <w:t> </w:t>
      </w:r>
      <w:r w:rsidR="00417C06" w:rsidRPr="009750AC">
        <w:rPr>
          <w:highlight w:val="lightGray"/>
          <w:u w:val="single"/>
        </w:rPr>
        <w:t>:</w:t>
      </w:r>
    </w:p>
    <w:p w14:paraId="1CC84DBC" w14:textId="6C0FE89C" w:rsidR="00417C06" w:rsidRPr="009750AC" w:rsidRDefault="00417C06" w:rsidP="00417C06">
      <w:pPr>
        <w:ind w:left="709"/>
        <w:rPr>
          <w:highlight w:val="lightGray"/>
          <w:u w:val="single"/>
        </w:rPr>
      </w:pPr>
    </w:p>
    <w:p w14:paraId="4B5AF924" w14:textId="736C1498" w:rsidR="00417C06" w:rsidRPr="009750AC" w:rsidRDefault="00417C06" w:rsidP="008B7408">
      <w:pPr>
        <w:tabs>
          <w:tab w:val="left" w:pos="3261"/>
        </w:tabs>
        <w:ind w:left="1134"/>
        <w:rPr>
          <w:highlight w:val="lightGray"/>
          <w:u w:val="single"/>
        </w:rPr>
      </w:pPr>
      <w:r w:rsidRPr="009750AC">
        <w:rPr>
          <w:i/>
          <w:highlight w:val="lightGray"/>
          <w:u w:val="single"/>
        </w:rPr>
        <w:t xml:space="preserve">TG/13/11 </w:t>
      </w:r>
      <w:proofErr w:type="spellStart"/>
      <w:r w:rsidRPr="009750AC">
        <w:rPr>
          <w:i/>
          <w:highlight w:val="lightGray"/>
          <w:u w:val="single"/>
        </w:rPr>
        <w:t>R</w:t>
      </w:r>
      <w:r w:rsidR="005D3D9D">
        <w:rPr>
          <w:i/>
          <w:highlight w:val="lightGray"/>
          <w:u w:val="single"/>
        </w:rPr>
        <w:t>e</w:t>
      </w:r>
      <w:r w:rsidRPr="009750AC">
        <w:rPr>
          <w:i/>
          <w:highlight w:val="lightGray"/>
          <w:u w:val="single"/>
        </w:rPr>
        <w:t>v</w:t>
      </w:r>
      <w:proofErr w:type="spellEnd"/>
      <w:r w:rsidRPr="009750AC">
        <w:rPr>
          <w:i/>
          <w:highlight w:val="lightGray"/>
          <w:u w:val="single"/>
        </w:rPr>
        <w:t>. 3 – L</w:t>
      </w:r>
      <w:r w:rsidR="003A32F5" w:rsidRPr="009750AC">
        <w:rPr>
          <w:i/>
          <w:highlight w:val="lightGray"/>
          <w:u w:val="single"/>
        </w:rPr>
        <w:t>aitue</w:t>
      </w:r>
      <w:r w:rsidR="00B04C36" w:rsidRPr="009750AC">
        <w:rPr>
          <w:highlight w:val="lightGray"/>
          <w:u w:val="single"/>
        </w:rPr>
        <w:t> :</w:t>
      </w:r>
      <w:r w:rsidRPr="009750AC">
        <w:rPr>
          <w:highlight w:val="lightGray"/>
          <w:u w:val="single"/>
        </w:rPr>
        <w:t xml:space="preserve">  (*) 1. </w:t>
      </w:r>
      <w:r w:rsidR="003A32F5" w:rsidRPr="009750AC">
        <w:rPr>
          <w:highlight w:val="lightGray"/>
          <w:u w:val="single"/>
        </w:rPr>
        <w:t>Graine</w:t>
      </w:r>
      <w:r w:rsidR="00B04C36" w:rsidRPr="009750AC">
        <w:rPr>
          <w:highlight w:val="lightGray"/>
          <w:u w:val="single"/>
        </w:rPr>
        <w:t> </w:t>
      </w:r>
      <w:r w:rsidRPr="009750AC">
        <w:rPr>
          <w:highlight w:val="lightGray"/>
          <w:u w:val="single"/>
        </w:rPr>
        <w:t>: co</w:t>
      </w:r>
      <w:r w:rsidR="003A32F5" w:rsidRPr="009750AC">
        <w:rPr>
          <w:highlight w:val="lightGray"/>
          <w:u w:val="single"/>
        </w:rPr>
        <w:t>u</w:t>
      </w:r>
      <w:r w:rsidRPr="009750AC">
        <w:rPr>
          <w:highlight w:val="lightGray"/>
          <w:u w:val="single"/>
        </w:rPr>
        <w:t>l</w:t>
      </w:r>
      <w:r w:rsidR="003A32F5" w:rsidRPr="009750AC">
        <w:rPr>
          <w:highlight w:val="lightGray"/>
          <w:u w:val="single"/>
        </w:rPr>
        <w:t>eu</w:t>
      </w:r>
      <w:r w:rsidRPr="009750AC">
        <w:rPr>
          <w:highlight w:val="lightGray"/>
          <w:u w:val="single"/>
        </w:rPr>
        <w:t>r (PQ)</w:t>
      </w:r>
    </w:p>
    <w:p w14:paraId="7C14BDBB" w14:textId="2160963A" w:rsidR="00417C06" w:rsidRPr="009750AC" w:rsidRDefault="00417C06" w:rsidP="008B7408">
      <w:pPr>
        <w:ind w:left="1701"/>
        <w:rPr>
          <w:highlight w:val="lightGray"/>
          <w:u w:val="single"/>
        </w:rPr>
      </w:pPr>
      <w:r w:rsidRPr="009750AC">
        <w:rPr>
          <w:highlight w:val="lightGray"/>
          <w:u w:val="single"/>
        </w:rPr>
        <w:t xml:space="preserve">1 – </w:t>
      </w:r>
      <w:r w:rsidR="003A32F5" w:rsidRPr="009750AC">
        <w:rPr>
          <w:highlight w:val="lightGray"/>
          <w:u w:val="single"/>
        </w:rPr>
        <w:t>blanc</w:t>
      </w:r>
      <w:r w:rsidRPr="009750AC">
        <w:rPr>
          <w:highlight w:val="lightGray"/>
          <w:u w:val="single"/>
        </w:rPr>
        <w:t xml:space="preserve">, 2 – </w:t>
      </w:r>
      <w:r w:rsidR="003A32F5" w:rsidRPr="009750AC">
        <w:rPr>
          <w:highlight w:val="lightGray"/>
          <w:u w:val="single"/>
        </w:rPr>
        <w:t>jaune</w:t>
      </w:r>
      <w:r w:rsidRPr="009750AC">
        <w:rPr>
          <w:highlight w:val="lightGray"/>
          <w:u w:val="single"/>
        </w:rPr>
        <w:t xml:space="preserve">, 3 – </w:t>
      </w:r>
      <w:r w:rsidR="003A32F5" w:rsidRPr="009750AC">
        <w:rPr>
          <w:highlight w:val="lightGray"/>
          <w:u w:val="single"/>
        </w:rPr>
        <w:t>marron</w:t>
      </w:r>
      <w:r w:rsidRPr="009750AC">
        <w:rPr>
          <w:highlight w:val="lightGray"/>
          <w:u w:val="single"/>
        </w:rPr>
        <w:t>, 4</w:t>
      </w:r>
      <w:r w:rsidR="00A12CF9" w:rsidRPr="009750AC">
        <w:rPr>
          <w:highlight w:val="lightGray"/>
          <w:u w:val="single"/>
        </w:rPr>
        <w:t xml:space="preserve"> – </w:t>
      </w:r>
      <w:r w:rsidR="003A32F5" w:rsidRPr="009750AC">
        <w:rPr>
          <w:highlight w:val="lightGray"/>
          <w:u w:val="single"/>
        </w:rPr>
        <w:t>noir</w:t>
      </w:r>
    </w:p>
    <w:p w14:paraId="42BF9F1A" w14:textId="77777777" w:rsidR="00417C06" w:rsidRPr="009750AC" w:rsidRDefault="00417C06" w:rsidP="008B7408">
      <w:pPr>
        <w:ind w:left="1701"/>
        <w:rPr>
          <w:highlight w:val="lightGray"/>
          <w:u w:val="single"/>
        </w:rPr>
      </w:pPr>
    </w:p>
    <w:p w14:paraId="4C477F23" w14:textId="63D39980" w:rsidR="00417C06" w:rsidRPr="009750AC" w:rsidRDefault="00417C06" w:rsidP="008B7408">
      <w:pPr>
        <w:tabs>
          <w:tab w:val="left" w:pos="2977"/>
        </w:tabs>
        <w:ind w:left="1134"/>
        <w:rPr>
          <w:highlight w:val="lightGray"/>
          <w:u w:val="single"/>
        </w:rPr>
      </w:pPr>
      <w:r w:rsidRPr="009750AC">
        <w:rPr>
          <w:i/>
          <w:highlight w:val="lightGray"/>
          <w:u w:val="single"/>
        </w:rPr>
        <w:t xml:space="preserve">TG/36/7 – </w:t>
      </w:r>
      <w:r w:rsidR="00E67594" w:rsidRPr="009750AC">
        <w:rPr>
          <w:i/>
          <w:highlight w:val="lightGray"/>
          <w:u w:val="single"/>
        </w:rPr>
        <w:t>Colza oléagineux</w:t>
      </w:r>
      <w:r w:rsidR="00B04C36" w:rsidRPr="009750AC">
        <w:rPr>
          <w:i/>
          <w:highlight w:val="lightGray"/>
          <w:u w:val="single"/>
        </w:rPr>
        <w:t> :</w:t>
      </w:r>
      <w:r w:rsidRPr="009750AC">
        <w:rPr>
          <w:highlight w:val="lightGray"/>
          <w:u w:val="single"/>
        </w:rPr>
        <w:t xml:space="preserve"> (*) 17. Production </w:t>
      </w:r>
      <w:r w:rsidR="00E67594" w:rsidRPr="009750AC">
        <w:rPr>
          <w:highlight w:val="lightGray"/>
          <w:u w:val="single"/>
        </w:rPr>
        <w:t>de</w:t>
      </w:r>
      <w:r w:rsidRPr="009750AC">
        <w:rPr>
          <w:highlight w:val="lightGray"/>
          <w:u w:val="single"/>
        </w:rPr>
        <w:t xml:space="preserve"> pollen (QL)</w:t>
      </w:r>
    </w:p>
    <w:p w14:paraId="6DE5419F" w14:textId="0D91F82E" w:rsidR="00417C06" w:rsidRPr="009750AC" w:rsidRDefault="00417C06" w:rsidP="008B7408">
      <w:pPr>
        <w:ind w:left="1701"/>
        <w:rPr>
          <w:highlight w:val="lightGray"/>
          <w:u w:val="single"/>
        </w:rPr>
      </w:pPr>
      <w:r w:rsidRPr="009750AC">
        <w:rPr>
          <w:highlight w:val="lightGray"/>
          <w:u w:val="single"/>
        </w:rPr>
        <w:t>1 – absent, 9</w:t>
      </w:r>
      <w:r w:rsidR="00A12CF9" w:rsidRPr="009750AC">
        <w:rPr>
          <w:highlight w:val="lightGray"/>
          <w:u w:val="single"/>
        </w:rPr>
        <w:t xml:space="preserve"> – </w:t>
      </w:r>
      <w:r w:rsidRPr="009750AC">
        <w:rPr>
          <w:highlight w:val="lightGray"/>
          <w:u w:val="single"/>
        </w:rPr>
        <w:t>pr</w:t>
      </w:r>
      <w:r w:rsidR="00E67594" w:rsidRPr="009750AC">
        <w:rPr>
          <w:highlight w:val="lightGray"/>
          <w:u w:val="single"/>
        </w:rPr>
        <w:t>é</w:t>
      </w:r>
      <w:r w:rsidRPr="009750AC">
        <w:rPr>
          <w:highlight w:val="lightGray"/>
          <w:u w:val="single"/>
        </w:rPr>
        <w:t>sent</w:t>
      </w:r>
    </w:p>
    <w:p w14:paraId="0F135DC9" w14:textId="77777777" w:rsidR="00417C06" w:rsidRPr="009750AC" w:rsidRDefault="00417C06" w:rsidP="00417C06">
      <w:pPr>
        <w:ind w:left="709"/>
        <w:rPr>
          <w:highlight w:val="lightGray"/>
          <w:u w:val="single"/>
        </w:rPr>
      </w:pPr>
    </w:p>
    <w:p w14:paraId="7501A695" w14:textId="08D9BF02" w:rsidR="00417C06" w:rsidRPr="009750AC" w:rsidRDefault="00E67594" w:rsidP="008B7408">
      <w:pPr>
        <w:pStyle w:val="ListParagraph"/>
        <w:keepNext/>
        <w:numPr>
          <w:ilvl w:val="0"/>
          <w:numId w:val="25"/>
        </w:numPr>
        <w:ind w:left="1134" w:hanging="567"/>
        <w:rPr>
          <w:highlight w:val="lightGray"/>
          <w:u w:val="single"/>
        </w:rPr>
      </w:pPr>
      <w:r w:rsidRPr="009750AC">
        <w:rPr>
          <w:highlight w:val="lightGray"/>
          <w:u w:val="single"/>
        </w:rPr>
        <w:t>Les niveaux d</w:t>
      </w:r>
      <w:r w:rsidR="00A12CF9" w:rsidRPr="009750AC">
        <w:rPr>
          <w:highlight w:val="lightGray"/>
          <w:u w:val="single"/>
        </w:rPr>
        <w:t>’</w:t>
      </w:r>
      <w:r w:rsidRPr="009750AC">
        <w:rPr>
          <w:highlight w:val="lightGray"/>
          <w:u w:val="single"/>
        </w:rPr>
        <w:t>expression</w:t>
      </w:r>
      <w:r w:rsidR="00417C06" w:rsidRPr="009750AC">
        <w:rPr>
          <w:highlight w:val="lightGray"/>
          <w:u w:val="single"/>
        </w:rPr>
        <w:t xml:space="preserve"> </w:t>
      </w:r>
      <w:r w:rsidRPr="009750AC">
        <w:rPr>
          <w:highlight w:val="lightGray"/>
          <w:u w:val="single"/>
        </w:rPr>
        <w:t xml:space="preserve">peuvent être réellement </w:t>
      </w:r>
      <w:r w:rsidR="00417C06" w:rsidRPr="009750AC">
        <w:rPr>
          <w:highlight w:val="lightGray"/>
          <w:u w:val="single"/>
        </w:rPr>
        <w:t>d</w:t>
      </w:r>
      <w:r w:rsidRPr="009750AC">
        <w:rPr>
          <w:highlight w:val="lightGray"/>
          <w:u w:val="single"/>
        </w:rPr>
        <w:t>é</w:t>
      </w:r>
      <w:r w:rsidR="00417C06" w:rsidRPr="009750AC">
        <w:rPr>
          <w:highlight w:val="lightGray"/>
          <w:u w:val="single"/>
        </w:rPr>
        <w:t>montr</w:t>
      </w:r>
      <w:r w:rsidRPr="009750AC">
        <w:rPr>
          <w:highlight w:val="lightGray"/>
          <w:u w:val="single"/>
        </w:rPr>
        <w:t>és</w:t>
      </w:r>
      <w:r w:rsidR="00417C06" w:rsidRPr="009750AC">
        <w:rPr>
          <w:highlight w:val="lightGray"/>
          <w:u w:val="single"/>
        </w:rPr>
        <w:t xml:space="preserve"> </w:t>
      </w:r>
      <w:r w:rsidRPr="009750AC">
        <w:rPr>
          <w:highlight w:val="lightGray"/>
          <w:u w:val="single"/>
        </w:rPr>
        <w:t>par un</w:t>
      </w:r>
      <w:r w:rsidR="00417C06" w:rsidRPr="009750AC">
        <w:rPr>
          <w:highlight w:val="lightGray"/>
          <w:u w:val="single"/>
        </w:rPr>
        <w:t xml:space="preserve"> diagram</w:t>
      </w:r>
      <w:r w:rsidRPr="009750AC">
        <w:rPr>
          <w:highlight w:val="lightGray"/>
          <w:u w:val="single"/>
        </w:rPr>
        <w:t>me</w:t>
      </w:r>
      <w:r w:rsidR="00417C06" w:rsidRPr="009750AC">
        <w:rPr>
          <w:highlight w:val="lightGray"/>
          <w:u w:val="single"/>
        </w:rPr>
        <w:t xml:space="preserve"> o</w:t>
      </w:r>
      <w:r w:rsidRPr="009750AC">
        <w:rPr>
          <w:highlight w:val="lightGray"/>
          <w:u w:val="single"/>
        </w:rPr>
        <w:t>u une</w:t>
      </w:r>
      <w:r w:rsidR="00417C06" w:rsidRPr="009750AC">
        <w:rPr>
          <w:highlight w:val="lightGray"/>
          <w:u w:val="single"/>
        </w:rPr>
        <w:t xml:space="preserve"> illustration</w:t>
      </w:r>
    </w:p>
    <w:p w14:paraId="5B6095AB" w14:textId="77777777" w:rsidR="00417C06" w:rsidRPr="009750AC" w:rsidRDefault="00417C06" w:rsidP="00417C06">
      <w:pPr>
        <w:keepNext/>
        <w:rPr>
          <w:highlight w:val="lightGray"/>
          <w:u w:val="single"/>
        </w:rPr>
      </w:pPr>
    </w:p>
    <w:p w14:paraId="235A9E8F" w14:textId="47B4B5EA" w:rsidR="00417C06" w:rsidRPr="009750AC" w:rsidRDefault="00417C06" w:rsidP="008B7408">
      <w:pPr>
        <w:keepNext/>
        <w:ind w:left="1134"/>
        <w:rPr>
          <w:highlight w:val="lightGray"/>
          <w:u w:val="single"/>
        </w:rPr>
      </w:pPr>
      <w:r w:rsidRPr="009750AC">
        <w:rPr>
          <w:i/>
          <w:highlight w:val="lightGray"/>
          <w:u w:val="single"/>
        </w:rPr>
        <w:t>TG/168/4 – Statice</w:t>
      </w:r>
      <w:r w:rsidR="00B04C36" w:rsidRPr="009750AC">
        <w:rPr>
          <w:highlight w:val="lightGray"/>
          <w:u w:val="single"/>
        </w:rPr>
        <w:t xml:space="preserve"> : </w:t>
      </w:r>
      <w:r w:rsidRPr="009750AC">
        <w:rPr>
          <w:highlight w:val="lightGray"/>
          <w:u w:val="single"/>
        </w:rPr>
        <w:tab/>
        <w:t>(*) 19. Inflorescence</w:t>
      </w:r>
      <w:r w:rsidR="00B04C36" w:rsidRPr="009750AC">
        <w:rPr>
          <w:highlight w:val="lightGray"/>
          <w:u w:val="single"/>
        </w:rPr>
        <w:t> </w:t>
      </w:r>
      <w:r w:rsidRPr="009750AC">
        <w:rPr>
          <w:highlight w:val="lightGray"/>
          <w:u w:val="single"/>
        </w:rPr>
        <w:t>: type (PQ)</w:t>
      </w:r>
    </w:p>
    <w:p w14:paraId="66819AD4" w14:textId="77777777" w:rsidR="00417C06" w:rsidRPr="009750AC" w:rsidRDefault="00417C06" w:rsidP="00417C06">
      <w:pPr>
        <w:keepNext/>
        <w:ind w:left="1985"/>
        <w:rPr>
          <w:highlight w:val="lightGray"/>
          <w:u w:val="single"/>
        </w:rPr>
      </w:pPr>
    </w:p>
    <w:p w14:paraId="151DB0C7" w14:textId="75B5CB77" w:rsidR="00417C06" w:rsidRPr="009750AC" w:rsidRDefault="00417C06" w:rsidP="008B7408">
      <w:pPr>
        <w:keepNext/>
        <w:ind w:left="1701"/>
        <w:rPr>
          <w:highlight w:val="lightGray"/>
          <w:u w:val="single"/>
        </w:rPr>
      </w:pPr>
      <w:r w:rsidRPr="009750AC">
        <w:rPr>
          <w:highlight w:val="lightGray"/>
          <w:u w:val="single"/>
        </w:rPr>
        <w:t>Ad. 19</w:t>
      </w:r>
      <w:r w:rsidR="00B04C36" w:rsidRPr="009750AC">
        <w:rPr>
          <w:highlight w:val="lightGray"/>
          <w:u w:val="single"/>
        </w:rPr>
        <w:t> </w:t>
      </w:r>
      <w:r w:rsidRPr="009750AC">
        <w:rPr>
          <w:highlight w:val="lightGray"/>
          <w:u w:val="single"/>
        </w:rPr>
        <w:t>:</w:t>
      </w:r>
    </w:p>
    <w:p w14:paraId="2F137C24" w14:textId="77777777" w:rsidR="00417C06" w:rsidRPr="009750AC" w:rsidRDefault="00417C06" w:rsidP="008B7408">
      <w:pPr>
        <w:keepNext/>
        <w:ind w:left="1134"/>
        <w:rPr>
          <w:highlight w:val="lightGray"/>
          <w:u w:val="single"/>
        </w:rPr>
      </w:pPr>
      <w:r w:rsidRPr="009750AC">
        <w:rPr>
          <w:noProof/>
          <w:highlight w:val="lightGray"/>
          <w:u w:val="single"/>
          <w:lang w:eastAsia="de-DE"/>
        </w:rPr>
        <w:drawing>
          <wp:inline distT="0" distB="0" distL="0" distR="0" wp14:anchorId="149B3DA6" wp14:editId="2298D01D">
            <wp:extent cx="2717321" cy="1355212"/>
            <wp:effectExtent l="0" t="0" r="6985" b="0"/>
            <wp:docPr id="43" name="Picture 43" descr="A drawing of a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drawing of a plan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44571" cy="1368802"/>
                    </a:xfrm>
                    <a:prstGeom prst="rect">
                      <a:avLst/>
                    </a:prstGeom>
                    <a:noFill/>
                    <a:ln>
                      <a:noFill/>
                    </a:ln>
                  </pic:spPr>
                </pic:pic>
              </a:graphicData>
            </a:graphic>
          </wp:inline>
        </w:drawing>
      </w:r>
      <w:r w:rsidRPr="009750AC">
        <w:rPr>
          <w:noProof/>
          <w:highlight w:val="lightGray"/>
          <w:u w:val="single"/>
          <w:lang w:eastAsia="de-DE"/>
        </w:rPr>
        <w:drawing>
          <wp:inline distT="0" distB="0" distL="0" distR="0" wp14:anchorId="5B74B4F6" wp14:editId="274F25B3">
            <wp:extent cx="2661225" cy="1696120"/>
            <wp:effectExtent l="0" t="0" r="6350" b="0"/>
            <wp:docPr id="42" name="Picture 42" descr="A set of black and white pla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A set of black and white plants&#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61225" cy="1696120"/>
                    </a:xfrm>
                    <a:prstGeom prst="rect">
                      <a:avLst/>
                    </a:prstGeom>
                    <a:noFill/>
                    <a:ln>
                      <a:noFill/>
                    </a:ln>
                  </pic:spPr>
                </pic:pic>
              </a:graphicData>
            </a:graphic>
          </wp:inline>
        </w:drawing>
      </w:r>
    </w:p>
    <w:tbl>
      <w:tblPr>
        <w:tblW w:w="0" w:type="auto"/>
        <w:tblInd w:w="1134" w:type="dxa"/>
        <w:tblLayout w:type="fixed"/>
        <w:tblLook w:val="0000" w:firstRow="0" w:lastRow="0" w:firstColumn="0" w:lastColumn="0" w:noHBand="0" w:noVBand="0"/>
      </w:tblPr>
      <w:tblGrid>
        <w:gridCol w:w="1417"/>
        <w:gridCol w:w="1417"/>
        <w:gridCol w:w="1417"/>
        <w:gridCol w:w="1417"/>
        <w:gridCol w:w="1417"/>
        <w:gridCol w:w="1417"/>
      </w:tblGrid>
      <w:tr w:rsidR="00417C06" w:rsidRPr="009750AC" w14:paraId="16E15C3C" w14:textId="77777777" w:rsidTr="008B7408">
        <w:tc>
          <w:tcPr>
            <w:tcW w:w="1417" w:type="dxa"/>
          </w:tcPr>
          <w:p w14:paraId="198E2D40" w14:textId="77777777" w:rsidR="00417C06" w:rsidRPr="009750AC" w:rsidRDefault="00417C06" w:rsidP="008B7408">
            <w:pPr>
              <w:keepNext/>
              <w:spacing w:line="240" w:lineRule="atLeast"/>
              <w:jc w:val="center"/>
              <w:rPr>
                <w:sz w:val="18"/>
                <w:szCs w:val="18"/>
                <w:highlight w:val="lightGray"/>
                <w:u w:val="single"/>
              </w:rPr>
            </w:pPr>
            <w:r w:rsidRPr="009750AC">
              <w:rPr>
                <w:sz w:val="18"/>
                <w:szCs w:val="18"/>
                <w:highlight w:val="lightGray"/>
                <w:u w:val="single"/>
              </w:rPr>
              <w:t>1</w:t>
            </w:r>
          </w:p>
        </w:tc>
        <w:tc>
          <w:tcPr>
            <w:tcW w:w="1417" w:type="dxa"/>
          </w:tcPr>
          <w:p w14:paraId="7E6A9E41" w14:textId="77777777" w:rsidR="00417C06" w:rsidRPr="009750AC" w:rsidRDefault="00417C06" w:rsidP="008B7408">
            <w:pPr>
              <w:keepNext/>
              <w:spacing w:line="240" w:lineRule="atLeast"/>
              <w:jc w:val="center"/>
              <w:rPr>
                <w:sz w:val="18"/>
                <w:szCs w:val="18"/>
                <w:highlight w:val="lightGray"/>
                <w:u w:val="single"/>
              </w:rPr>
            </w:pPr>
            <w:r w:rsidRPr="009750AC">
              <w:rPr>
                <w:sz w:val="18"/>
                <w:szCs w:val="18"/>
                <w:highlight w:val="lightGray"/>
                <w:u w:val="single"/>
              </w:rPr>
              <w:t>2</w:t>
            </w:r>
          </w:p>
        </w:tc>
        <w:tc>
          <w:tcPr>
            <w:tcW w:w="1417" w:type="dxa"/>
          </w:tcPr>
          <w:p w14:paraId="5B4611AE" w14:textId="77777777" w:rsidR="00417C06" w:rsidRPr="009750AC" w:rsidRDefault="00417C06" w:rsidP="008B7408">
            <w:pPr>
              <w:keepNext/>
              <w:spacing w:line="240" w:lineRule="atLeast"/>
              <w:jc w:val="center"/>
              <w:rPr>
                <w:sz w:val="18"/>
                <w:szCs w:val="18"/>
                <w:highlight w:val="lightGray"/>
                <w:u w:val="single"/>
              </w:rPr>
            </w:pPr>
            <w:r w:rsidRPr="009750AC">
              <w:rPr>
                <w:sz w:val="18"/>
                <w:szCs w:val="18"/>
                <w:highlight w:val="lightGray"/>
                <w:u w:val="single"/>
              </w:rPr>
              <w:t>3</w:t>
            </w:r>
          </w:p>
        </w:tc>
        <w:tc>
          <w:tcPr>
            <w:tcW w:w="1417" w:type="dxa"/>
          </w:tcPr>
          <w:p w14:paraId="2A2139F9" w14:textId="77777777" w:rsidR="00417C06" w:rsidRPr="009750AC" w:rsidRDefault="00417C06" w:rsidP="008B7408">
            <w:pPr>
              <w:keepNext/>
              <w:spacing w:line="240" w:lineRule="atLeast"/>
              <w:jc w:val="center"/>
              <w:rPr>
                <w:sz w:val="18"/>
                <w:szCs w:val="18"/>
                <w:highlight w:val="lightGray"/>
                <w:u w:val="single"/>
              </w:rPr>
            </w:pPr>
            <w:r w:rsidRPr="009750AC">
              <w:rPr>
                <w:sz w:val="18"/>
                <w:szCs w:val="18"/>
                <w:highlight w:val="lightGray"/>
                <w:u w:val="single"/>
              </w:rPr>
              <w:t>4</w:t>
            </w:r>
          </w:p>
        </w:tc>
        <w:tc>
          <w:tcPr>
            <w:tcW w:w="1417" w:type="dxa"/>
          </w:tcPr>
          <w:p w14:paraId="57B9BF4D" w14:textId="77777777" w:rsidR="00417C06" w:rsidRPr="009750AC" w:rsidRDefault="00417C06" w:rsidP="008B7408">
            <w:pPr>
              <w:keepNext/>
              <w:spacing w:line="240" w:lineRule="atLeast"/>
              <w:jc w:val="center"/>
              <w:rPr>
                <w:sz w:val="18"/>
                <w:szCs w:val="18"/>
                <w:highlight w:val="lightGray"/>
                <w:u w:val="single"/>
              </w:rPr>
            </w:pPr>
            <w:r w:rsidRPr="009750AC">
              <w:rPr>
                <w:sz w:val="18"/>
                <w:szCs w:val="18"/>
                <w:highlight w:val="lightGray"/>
                <w:u w:val="single"/>
              </w:rPr>
              <w:t>5</w:t>
            </w:r>
          </w:p>
        </w:tc>
        <w:tc>
          <w:tcPr>
            <w:tcW w:w="1417" w:type="dxa"/>
          </w:tcPr>
          <w:p w14:paraId="0BECCF82" w14:textId="77777777" w:rsidR="00417C06" w:rsidRPr="009750AC" w:rsidRDefault="00417C06" w:rsidP="008B7408">
            <w:pPr>
              <w:keepNext/>
              <w:spacing w:line="240" w:lineRule="atLeast"/>
              <w:jc w:val="center"/>
              <w:rPr>
                <w:sz w:val="18"/>
                <w:szCs w:val="18"/>
                <w:highlight w:val="lightGray"/>
                <w:u w:val="single"/>
              </w:rPr>
            </w:pPr>
            <w:r w:rsidRPr="009750AC">
              <w:rPr>
                <w:sz w:val="18"/>
                <w:szCs w:val="18"/>
                <w:highlight w:val="lightGray"/>
                <w:u w:val="single"/>
              </w:rPr>
              <w:t>6</w:t>
            </w:r>
          </w:p>
        </w:tc>
      </w:tr>
      <w:tr w:rsidR="00417C06" w:rsidRPr="009750AC" w14:paraId="0E1B6DCA" w14:textId="77777777" w:rsidTr="008B7408">
        <w:tc>
          <w:tcPr>
            <w:tcW w:w="1417" w:type="dxa"/>
          </w:tcPr>
          <w:p w14:paraId="5E9C3180" w14:textId="77777777" w:rsidR="00417C06" w:rsidRPr="009750AC" w:rsidRDefault="00417C06" w:rsidP="008B7408">
            <w:pPr>
              <w:keepNext/>
              <w:spacing w:line="240" w:lineRule="atLeast"/>
              <w:jc w:val="center"/>
              <w:rPr>
                <w:sz w:val="18"/>
                <w:szCs w:val="18"/>
                <w:highlight w:val="lightGray"/>
                <w:u w:val="single"/>
              </w:rPr>
            </w:pPr>
            <w:r w:rsidRPr="009750AC">
              <w:rPr>
                <w:sz w:val="18"/>
                <w:szCs w:val="18"/>
                <w:highlight w:val="lightGray"/>
                <w:u w:val="single"/>
              </w:rPr>
              <w:t>type I</w:t>
            </w:r>
          </w:p>
        </w:tc>
        <w:tc>
          <w:tcPr>
            <w:tcW w:w="1417" w:type="dxa"/>
          </w:tcPr>
          <w:p w14:paraId="2923F52F" w14:textId="6AD3A7FD" w:rsidR="00417C06" w:rsidRPr="009750AC" w:rsidRDefault="00417C06" w:rsidP="008B7408">
            <w:pPr>
              <w:keepNext/>
              <w:spacing w:line="240" w:lineRule="atLeast"/>
              <w:jc w:val="center"/>
              <w:rPr>
                <w:sz w:val="18"/>
                <w:szCs w:val="18"/>
                <w:highlight w:val="lightGray"/>
                <w:u w:val="single"/>
              </w:rPr>
            </w:pPr>
            <w:r w:rsidRPr="009750AC">
              <w:rPr>
                <w:sz w:val="18"/>
                <w:szCs w:val="18"/>
                <w:highlight w:val="lightGray"/>
                <w:u w:val="single"/>
              </w:rPr>
              <w:t>type</w:t>
            </w:r>
            <w:r w:rsidR="003B1910">
              <w:rPr>
                <w:sz w:val="18"/>
                <w:szCs w:val="18"/>
                <w:highlight w:val="lightGray"/>
                <w:u w:val="single"/>
              </w:rPr>
              <w:t> </w:t>
            </w:r>
            <w:r w:rsidRPr="009750AC">
              <w:rPr>
                <w:sz w:val="18"/>
                <w:szCs w:val="18"/>
                <w:highlight w:val="lightGray"/>
                <w:u w:val="single"/>
              </w:rPr>
              <w:t>II</w:t>
            </w:r>
          </w:p>
        </w:tc>
        <w:tc>
          <w:tcPr>
            <w:tcW w:w="1417" w:type="dxa"/>
          </w:tcPr>
          <w:p w14:paraId="6381E550" w14:textId="66F5091D" w:rsidR="00417C06" w:rsidRPr="009750AC" w:rsidRDefault="00417C06" w:rsidP="008B7408">
            <w:pPr>
              <w:keepNext/>
              <w:spacing w:line="240" w:lineRule="atLeast"/>
              <w:jc w:val="center"/>
              <w:rPr>
                <w:sz w:val="18"/>
                <w:szCs w:val="18"/>
                <w:highlight w:val="lightGray"/>
                <w:u w:val="single"/>
              </w:rPr>
            </w:pPr>
            <w:r w:rsidRPr="009750AC">
              <w:rPr>
                <w:sz w:val="18"/>
                <w:szCs w:val="18"/>
                <w:highlight w:val="lightGray"/>
                <w:u w:val="single"/>
              </w:rPr>
              <w:t>type</w:t>
            </w:r>
            <w:r w:rsidR="003B1910">
              <w:rPr>
                <w:sz w:val="18"/>
                <w:szCs w:val="18"/>
                <w:highlight w:val="lightGray"/>
                <w:u w:val="single"/>
              </w:rPr>
              <w:t> </w:t>
            </w:r>
            <w:r w:rsidRPr="009750AC">
              <w:rPr>
                <w:sz w:val="18"/>
                <w:szCs w:val="18"/>
                <w:highlight w:val="lightGray"/>
                <w:u w:val="single"/>
              </w:rPr>
              <w:t>III</w:t>
            </w:r>
          </w:p>
        </w:tc>
        <w:tc>
          <w:tcPr>
            <w:tcW w:w="1417" w:type="dxa"/>
          </w:tcPr>
          <w:p w14:paraId="094714B8" w14:textId="0BEF5808" w:rsidR="00417C06" w:rsidRPr="009750AC" w:rsidRDefault="00417C06" w:rsidP="008B7408">
            <w:pPr>
              <w:keepNext/>
              <w:spacing w:line="240" w:lineRule="atLeast"/>
              <w:jc w:val="center"/>
              <w:rPr>
                <w:sz w:val="18"/>
                <w:szCs w:val="18"/>
                <w:highlight w:val="lightGray"/>
                <w:u w:val="single"/>
              </w:rPr>
            </w:pPr>
            <w:r w:rsidRPr="009750AC">
              <w:rPr>
                <w:sz w:val="18"/>
                <w:szCs w:val="18"/>
                <w:highlight w:val="lightGray"/>
                <w:u w:val="single"/>
              </w:rPr>
              <w:t>type</w:t>
            </w:r>
            <w:r w:rsidR="003B1910">
              <w:rPr>
                <w:sz w:val="18"/>
                <w:szCs w:val="18"/>
                <w:highlight w:val="lightGray"/>
                <w:u w:val="single"/>
              </w:rPr>
              <w:t> </w:t>
            </w:r>
            <w:r w:rsidRPr="009750AC">
              <w:rPr>
                <w:sz w:val="18"/>
                <w:szCs w:val="18"/>
                <w:highlight w:val="lightGray"/>
                <w:u w:val="single"/>
              </w:rPr>
              <w:t>IV</w:t>
            </w:r>
          </w:p>
        </w:tc>
        <w:tc>
          <w:tcPr>
            <w:tcW w:w="1417" w:type="dxa"/>
          </w:tcPr>
          <w:p w14:paraId="06F2847B" w14:textId="77777777" w:rsidR="00417C06" w:rsidRPr="009750AC" w:rsidRDefault="00417C06" w:rsidP="008B7408">
            <w:pPr>
              <w:keepNext/>
              <w:spacing w:line="240" w:lineRule="atLeast"/>
              <w:jc w:val="center"/>
              <w:rPr>
                <w:sz w:val="18"/>
                <w:szCs w:val="18"/>
                <w:highlight w:val="lightGray"/>
                <w:u w:val="single"/>
              </w:rPr>
            </w:pPr>
            <w:r w:rsidRPr="009750AC">
              <w:rPr>
                <w:sz w:val="18"/>
                <w:szCs w:val="18"/>
                <w:highlight w:val="lightGray"/>
                <w:u w:val="single"/>
              </w:rPr>
              <w:t>type V</w:t>
            </w:r>
          </w:p>
        </w:tc>
        <w:tc>
          <w:tcPr>
            <w:tcW w:w="1417" w:type="dxa"/>
          </w:tcPr>
          <w:p w14:paraId="20D1078D" w14:textId="4AF288DC" w:rsidR="00417C06" w:rsidRPr="009750AC" w:rsidRDefault="00417C06" w:rsidP="008B7408">
            <w:pPr>
              <w:keepNext/>
              <w:spacing w:line="240" w:lineRule="atLeast"/>
              <w:jc w:val="center"/>
              <w:rPr>
                <w:sz w:val="18"/>
                <w:szCs w:val="18"/>
                <w:highlight w:val="lightGray"/>
                <w:u w:val="single"/>
              </w:rPr>
            </w:pPr>
            <w:r w:rsidRPr="009750AC">
              <w:rPr>
                <w:sz w:val="18"/>
                <w:szCs w:val="18"/>
                <w:highlight w:val="lightGray"/>
                <w:u w:val="single"/>
              </w:rPr>
              <w:t>type</w:t>
            </w:r>
            <w:r w:rsidR="003B1910">
              <w:rPr>
                <w:sz w:val="18"/>
                <w:szCs w:val="18"/>
                <w:highlight w:val="lightGray"/>
                <w:u w:val="single"/>
              </w:rPr>
              <w:t> </w:t>
            </w:r>
            <w:r w:rsidRPr="009750AC">
              <w:rPr>
                <w:sz w:val="18"/>
                <w:szCs w:val="18"/>
                <w:highlight w:val="lightGray"/>
                <w:u w:val="single"/>
              </w:rPr>
              <w:t>6</w:t>
            </w:r>
          </w:p>
        </w:tc>
      </w:tr>
    </w:tbl>
    <w:p w14:paraId="4D4F8F63" w14:textId="77777777" w:rsidR="00417C06" w:rsidRPr="009750AC" w:rsidRDefault="00417C06" w:rsidP="00417C06">
      <w:pPr>
        <w:ind w:left="1134"/>
        <w:rPr>
          <w:highlight w:val="lightGray"/>
          <w:u w:val="single"/>
        </w:rPr>
      </w:pPr>
    </w:p>
    <w:p w14:paraId="003C9ADE" w14:textId="77777777" w:rsidR="00417C06" w:rsidRPr="009750AC" w:rsidRDefault="00417C06" w:rsidP="00417C06">
      <w:pPr>
        <w:rPr>
          <w:highlight w:val="lightGray"/>
          <w:u w:val="single"/>
        </w:rPr>
      </w:pPr>
    </w:p>
    <w:p w14:paraId="300DD838" w14:textId="7AB3B9DB" w:rsidR="00417C06" w:rsidRPr="009750AC" w:rsidRDefault="00417C06" w:rsidP="00CB1748">
      <w:pPr>
        <w:keepNext/>
        <w:ind w:left="1134"/>
        <w:rPr>
          <w:highlight w:val="lightGray"/>
          <w:u w:val="single"/>
        </w:rPr>
      </w:pPr>
      <w:r w:rsidRPr="009750AC">
        <w:rPr>
          <w:i/>
          <w:highlight w:val="lightGray"/>
          <w:u w:val="single"/>
        </w:rPr>
        <w:lastRenderedPageBreak/>
        <w:t>TG/336/1 – Cor</w:t>
      </w:r>
      <w:r w:rsidR="009C22EB" w:rsidRPr="009750AC">
        <w:rPr>
          <w:i/>
          <w:highlight w:val="lightGray"/>
          <w:u w:val="single"/>
        </w:rPr>
        <w:t>é</w:t>
      </w:r>
      <w:r w:rsidRPr="009750AC">
        <w:rPr>
          <w:i/>
          <w:highlight w:val="lightGray"/>
          <w:u w:val="single"/>
        </w:rPr>
        <w:t>opsis</w:t>
      </w:r>
      <w:r w:rsidR="00B04C36" w:rsidRPr="009750AC">
        <w:rPr>
          <w:highlight w:val="lightGray"/>
          <w:u w:val="single"/>
        </w:rPr>
        <w:t> :</w:t>
      </w:r>
      <w:r w:rsidRPr="009750AC">
        <w:rPr>
          <w:highlight w:val="lightGray"/>
          <w:u w:val="single"/>
        </w:rPr>
        <w:t xml:space="preserve"> (*) 29. </w:t>
      </w:r>
      <w:r w:rsidR="009C22EB" w:rsidRPr="009750AC">
        <w:rPr>
          <w:highlight w:val="lightGray"/>
          <w:u w:val="single"/>
        </w:rPr>
        <w:t>Fleur ligulée</w:t>
      </w:r>
      <w:r w:rsidR="00B04C36" w:rsidRPr="009750AC">
        <w:rPr>
          <w:highlight w:val="lightGray"/>
          <w:u w:val="single"/>
        </w:rPr>
        <w:t> </w:t>
      </w:r>
      <w:r w:rsidRPr="009750AC">
        <w:rPr>
          <w:highlight w:val="lightGray"/>
          <w:u w:val="single"/>
        </w:rPr>
        <w:t xml:space="preserve">: distribution </w:t>
      </w:r>
      <w:r w:rsidR="009C22EB" w:rsidRPr="009750AC">
        <w:rPr>
          <w:highlight w:val="lightGray"/>
          <w:u w:val="single"/>
        </w:rPr>
        <w:t>de la couleur principale</w:t>
      </w:r>
      <w:r w:rsidRPr="009750AC">
        <w:rPr>
          <w:highlight w:val="lightGray"/>
          <w:u w:val="single"/>
        </w:rPr>
        <w:t xml:space="preserve"> (PQ)</w:t>
      </w:r>
    </w:p>
    <w:p w14:paraId="1E2C9E36" w14:textId="77777777" w:rsidR="00417C06" w:rsidRPr="009750AC" w:rsidRDefault="00417C06" w:rsidP="00CB1748">
      <w:pPr>
        <w:keepNext/>
        <w:rPr>
          <w:highlight w:val="lightGray"/>
          <w:u w:val="single"/>
        </w:rPr>
      </w:pPr>
    </w:p>
    <w:p w14:paraId="30BE3285" w14:textId="5A4B9C86" w:rsidR="00417C06" w:rsidRPr="009750AC" w:rsidRDefault="00417C06" w:rsidP="00CB1748">
      <w:pPr>
        <w:keepNext/>
        <w:ind w:left="1701"/>
        <w:rPr>
          <w:highlight w:val="lightGray"/>
          <w:u w:val="single"/>
        </w:rPr>
      </w:pPr>
      <w:r w:rsidRPr="009750AC">
        <w:rPr>
          <w:highlight w:val="lightGray"/>
          <w:u w:val="single"/>
        </w:rPr>
        <w:t>Ad. 29</w:t>
      </w:r>
      <w:r w:rsidR="00B04C36" w:rsidRPr="009750AC">
        <w:rPr>
          <w:highlight w:val="lightGray"/>
          <w:u w:val="single"/>
        </w:rPr>
        <w:t> </w:t>
      </w:r>
      <w:r w:rsidRPr="009750AC">
        <w:rPr>
          <w:highlight w:val="lightGray"/>
          <w:u w:val="single"/>
        </w:rPr>
        <w:t>:</w:t>
      </w:r>
    </w:p>
    <w:p w14:paraId="0BA4D4F0" w14:textId="77777777" w:rsidR="00417C06" w:rsidRPr="009750AC" w:rsidRDefault="00417C06" w:rsidP="00417C06">
      <w:pPr>
        <w:ind w:left="1134"/>
        <w:rPr>
          <w:highlight w:val="lightGray"/>
          <w:u w:val="single"/>
        </w:rPr>
      </w:pPr>
    </w:p>
    <w:tbl>
      <w:tblPr>
        <w:tblStyle w:val="TableGrid"/>
        <w:tblW w:w="878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91"/>
        <w:gridCol w:w="1304"/>
        <w:gridCol w:w="1304"/>
        <w:gridCol w:w="1304"/>
        <w:gridCol w:w="1304"/>
        <w:gridCol w:w="1191"/>
        <w:gridCol w:w="1191"/>
      </w:tblGrid>
      <w:tr w:rsidR="00417C06" w:rsidRPr="009750AC" w14:paraId="577ABA6D" w14:textId="77777777" w:rsidTr="006761F0">
        <w:tc>
          <w:tcPr>
            <w:tcW w:w="1191" w:type="dxa"/>
          </w:tcPr>
          <w:p w14:paraId="4D89ACA4" w14:textId="77777777" w:rsidR="00417C06" w:rsidRPr="009750AC" w:rsidRDefault="00417C06" w:rsidP="00C04269">
            <w:pPr>
              <w:jc w:val="center"/>
              <w:rPr>
                <w:sz w:val="18"/>
                <w:szCs w:val="18"/>
                <w:highlight w:val="lightGray"/>
                <w:u w:val="single"/>
              </w:rPr>
            </w:pPr>
            <w:r w:rsidRPr="009750AC">
              <w:rPr>
                <w:noProof/>
                <w:sz w:val="18"/>
                <w:szCs w:val="18"/>
                <w:highlight w:val="lightGray"/>
                <w:u w:val="single"/>
                <w:lang w:eastAsia="de-DE"/>
              </w:rPr>
              <w:drawing>
                <wp:inline distT="0" distB="0" distL="0" distR="0" wp14:anchorId="2265FFD2" wp14:editId="3E13F32E">
                  <wp:extent cx="569344" cy="1025401"/>
                  <wp:effectExtent l="0" t="0" r="2540" b="3810"/>
                  <wp:docPr id="207" name="Picture 207" descr="A black and white drawing of a be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Picture 207" descr="A black and white drawing of a beard&#10;&#10;Description automatically generated"/>
                          <pic:cNvPicPr/>
                        </pic:nvPicPr>
                        <pic:blipFill>
                          <a:blip r:embed="rId16"/>
                          <a:stretch>
                            <a:fillRect/>
                          </a:stretch>
                        </pic:blipFill>
                        <pic:spPr>
                          <a:xfrm>
                            <a:off x="0" y="0"/>
                            <a:ext cx="593447" cy="1068811"/>
                          </a:xfrm>
                          <a:prstGeom prst="rect">
                            <a:avLst/>
                          </a:prstGeom>
                          <a:ln>
                            <a:noFill/>
                          </a:ln>
                        </pic:spPr>
                      </pic:pic>
                    </a:graphicData>
                  </a:graphic>
                </wp:inline>
              </w:drawing>
            </w:r>
          </w:p>
        </w:tc>
        <w:tc>
          <w:tcPr>
            <w:tcW w:w="1304" w:type="dxa"/>
          </w:tcPr>
          <w:p w14:paraId="35B0E4EC" w14:textId="77777777" w:rsidR="00417C06" w:rsidRPr="009750AC" w:rsidRDefault="00417C06" w:rsidP="00C04269">
            <w:pPr>
              <w:jc w:val="center"/>
              <w:rPr>
                <w:sz w:val="18"/>
                <w:szCs w:val="18"/>
                <w:highlight w:val="lightGray"/>
                <w:u w:val="single"/>
              </w:rPr>
            </w:pPr>
            <w:r w:rsidRPr="009750AC">
              <w:rPr>
                <w:noProof/>
                <w:sz w:val="18"/>
                <w:szCs w:val="18"/>
                <w:highlight w:val="lightGray"/>
                <w:u w:val="single"/>
                <w:lang w:eastAsia="de-DE"/>
              </w:rPr>
              <w:drawing>
                <wp:inline distT="0" distB="0" distL="0" distR="0" wp14:anchorId="1E650806" wp14:editId="24F19FA1">
                  <wp:extent cx="642117" cy="1017917"/>
                  <wp:effectExtent l="0" t="0" r="5715" b="0"/>
                  <wp:docPr id="208" name="Picture 208" descr="A drawing of a be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Picture 208" descr="A drawing of a beard&#10;&#10;Description automatically generated"/>
                          <pic:cNvPicPr/>
                        </pic:nvPicPr>
                        <pic:blipFill>
                          <a:blip r:embed="rId17"/>
                          <a:stretch>
                            <a:fillRect/>
                          </a:stretch>
                        </pic:blipFill>
                        <pic:spPr>
                          <a:xfrm>
                            <a:off x="0" y="0"/>
                            <a:ext cx="662677" cy="1050510"/>
                          </a:xfrm>
                          <a:prstGeom prst="rect">
                            <a:avLst/>
                          </a:prstGeom>
                        </pic:spPr>
                      </pic:pic>
                    </a:graphicData>
                  </a:graphic>
                </wp:inline>
              </w:drawing>
            </w:r>
          </w:p>
        </w:tc>
        <w:tc>
          <w:tcPr>
            <w:tcW w:w="1304" w:type="dxa"/>
          </w:tcPr>
          <w:p w14:paraId="5E4B074D" w14:textId="77777777" w:rsidR="00417C06" w:rsidRPr="009750AC" w:rsidRDefault="00417C06" w:rsidP="00C04269">
            <w:pPr>
              <w:jc w:val="center"/>
              <w:rPr>
                <w:sz w:val="18"/>
                <w:szCs w:val="18"/>
                <w:highlight w:val="lightGray"/>
                <w:u w:val="single"/>
              </w:rPr>
            </w:pPr>
            <w:r w:rsidRPr="009750AC">
              <w:rPr>
                <w:noProof/>
                <w:sz w:val="18"/>
                <w:szCs w:val="18"/>
                <w:highlight w:val="lightGray"/>
                <w:u w:val="single"/>
                <w:lang w:eastAsia="de-DE"/>
              </w:rPr>
              <w:drawing>
                <wp:inline distT="0" distB="0" distL="0" distR="0" wp14:anchorId="6485A7F9" wp14:editId="7689D60B">
                  <wp:extent cx="585897" cy="1015365"/>
                  <wp:effectExtent l="0" t="0" r="5080" b="0"/>
                  <wp:docPr id="209" name="Picture 209" descr="A black scribbl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Picture 209" descr="A black scribble on a white background&#10;&#10;Description automatically generated"/>
                          <pic:cNvPicPr/>
                        </pic:nvPicPr>
                        <pic:blipFill>
                          <a:blip r:embed="rId18"/>
                          <a:stretch>
                            <a:fillRect/>
                          </a:stretch>
                        </pic:blipFill>
                        <pic:spPr>
                          <a:xfrm>
                            <a:off x="0" y="0"/>
                            <a:ext cx="603312" cy="1045545"/>
                          </a:xfrm>
                          <a:prstGeom prst="rect">
                            <a:avLst/>
                          </a:prstGeom>
                        </pic:spPr>
                      </pic:pic>
                    </a:graphicData>
                  </a:graphic>
                </wp:inline>
              </w:drawing>
            </w:r>
          </w:p>
        </w:tc>
        <w:tc>
          <w:tcPr>
            <w:tcW w:w="1304" w:type="dxa"/>
          </w:tcPr>
          <w:p w14:paraId="7F63FF71" w14:textId="77777777" w:rsidR="00417C06" w:rsidRPr="009750AC" w:rsidRDefault="00417C06" w:rsidP="00C04269">
            <w:pPr>
              <w:jc w:val="center"/>
              <w:rPr>
                <w:sz w:val="18"/>
                <w:szCs w:val="18"/>
                <w:highlight w:val="lightGray"/>
                <w:u w:val="single"/>
              </w:rPr>
            </w:pPr>
            <w:r w:rsidRPr="009750AC">
              <w:rPr>
                <w:noProof/>
                <w:sz w:val="18"/>
                <w:szCs w:val="18"/>
                <w:highlight w:val="lightGray"/>
                <w:u w:val="single"/>
                <w:lang w:eastAsia="de-DE"/>
              </w:rPr>
              <w:drawing>
                <wp:inline distT="0" distB="0" distL="0" distR="0" wp14:anchorId="20E554FD" wp14:editId="18FA4474">
                  <wp:extent cx="627280" cy="1017905"/>
                  <wp:effectExtent l="0" t="0" r="1905" b="0"/>
                  <wp:docPr id="210" name="Picture 210" descr="A black beard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Picture 210" descr="A black beard with a white background&#10;&#10;Description automatically generated"/>
                          <pic:cNvPicPr/>
                        </pic:nvPicPr>
                        <pic:blipFill>
                          <a:blip r:embed="rId19"/>
                          <a:stretch>
                            <a:fillRect/>
                          </a:stretch>
                        </pic:blipFill>
                        <pic:spPr>
                          <a:xfrm>
                            <a:off x="0" y="0"/>
                            <a:ext cx="661204" cy="1072954"/>
                          </a:xfrm>
                          <a:prstGeom prst="rect">
                            <a:avLst/>
                          </a:prstGeom>
                        </pic:spPr>
                      </pic:pic>
                    </a:graphicData>
                  </a:graphic>
                </wp:inline>
              </w:drawing>
            </w:r>
          </w:p>
        </w:tc>
        <w:tc>
          <w:tcPr>
            <w:tcW w:w="1304" w:type="dxa"/>
          </w:tcPr>
          <w:p w14:paraId="3A4B9686" w14:textId="77777777" w:rsidR="00417C06" w:rsidRPr="009750AC" w:rsidRDefault="00417C06" w:rsidP="00C04269">
            <w:pPr>
              <w:jc w:val="center"/>
              <w:rPr>
                <w:sz w:val="18"/>
                <w:szCs w:val="18"/>
                <w:highlight w:val="lightGray"/>
                <w:u w:val="single"/>
                <w:lang w:eastAsia="de-DE"/>
              </w:rPr>
            </w:pPr>
            <w:r w:rsidRPr="009750AC">
              <w:rPr>
                <w:noProof/>
                <w:sz w:val="18"/>
                <w:szCs w:val="18"/>
                <w:highlight w:val="lightGray"/>
                <w:u w:val="single"/>
                <w:lang w:eastAsia="de-DE"/>
              </w:rPr>
              <w:drawing>
                <wp:inline distT="0" distB="0" distL="0" distR="0" wp14:anchorId="5420E81C" wp14:editId="0D756F70">
                  <wp:extent cx="646981" cy="1028758"/>
                  <wp:effectExtent l="0" t="0" r="1270" b="0"/>
                  <wp:docPr id="211" name="Picture 211" descr="A drawing of a black ballo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Picture 211" descr="A drawing of a black balloon&#10;&#10;Description automatically generated"/>
                          <pic:cNvPicPr/>
                        </pic:nvPicPr>
                        <pic:blipFill>
                          <a:blip r:embed="rId20"/>
                          <a:stretch>
                            <a:fillRect/>
                          </a:stretch>
                        </pic:blipFill>
                        <pic:spPr>
                          <a:xfrm>
                            <a:off x="0" y="0"/>
                            <a:ext cx="680404" cy="1081904"/>
                          </a:xfrm>
                          <a:prstGeom prst="rect">
                            <a:avLst/>
                          </a:prstGeom>
                        </pic:spPr>
                      </pic:pic>
                    </a:graphicData>
                  </a:graphic>
                </wp:inline>
              </w:drawing>
            </w:r>
          </w:p>
        </w:tc>
        <w:tc>
          <w:tcPr>
            <w:tcW w:w="1191" w:type="dxa"/>
          </w:tcPr>
          <w:p w14:paraId="00DA71EB" w14:textId="77777777" w:rsidR="00417C06" w:rsidRPr="009750AC" w:rsidRDefault="00417C06" w:rsidP="00C04269">
            <w:pPr>
              <w:jc w:val="center"/>
              <w:rPr>
                <w:sz w:val="18"/>
                <w:szCs w:val="18"/>
                <w:highlight w:val="lightGray"/>
                <w:u w:val="single"/>
                <w:lang w:eastAsia="de-DE"/>
              </w:rPr>
            </w:pPr>
            <w:r w:rsidRPr="009750AC">
              <w:rPr>
                <w:noProof/>
                <w:sz w:val="18"/>
                <w:szCs w:val="18"/>
                <w:highlight w:val="lightGray"/>
                <w:u w:val="single"/>
                <w:lang w:eastAsia="de-DE"/>
              </w:rPr>
              <w:drawing>
                <wp:inline distT="0" distB="0" distL="0" distR="0" wp14:anchorId="6D40D96D" wp14:editId="6BE21E36">
                  <wp:extent cx="684838" cy="1028700"/>
                  <wp:effectExtent l="0" t="0" r="1270" b="0"/>
                  <wp:docPr id="212" name="Picture 212" descr="A drawing of a person's 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Picture 212" descr="A drawing of a person's hair&#10;&#10;Description automatically generated"/>
                          <pic:cNvPicPr/>
                        </pic:nvPicPr>
                        <pic:blipFill>
                          <a:blip r:embed="rId21"/>
                          <a:stretch>
                            <a:fillRect/>
                          </a:stretch>
                        </pic:blipFill>
                        <pic:spPr>
                          <a:xfrm>
                            <a:off x="0" y="0"/>
                            <a:ext cx="704967" cy="1058936"/>
                          </a:xfrm>
                          <a:prstGeom prst="rect">
                            <a:avLst/>
                          </a:prstGeom>
                        </pic:spPr>
                      </pic:pic>
                    </a:graphicData>
                  </a:graphic>
                </wp:inline>
              </w:drawing>
            </w:r>
          </w:p>
        </w:tc>
        <w:tc>
          <w:tcPr>
            <w:tcW w:w="1191" w:type="dxa"/>
          </w:tcPr>
          <w:p w14:paraId="5750F2AD" w14:textId="77777777" w:rsidR="00417C06" w:rsidRPr="009750AC" w:rsidRDefault="00417C06" w:rsidP="00C04269">
            <w:pPr>
              <w:jc w:val="center"/>
              <w:rPr>
                <w:sz w:val="18"/>
                <w:szCs w:val="18"/>
                <w:highlight w:val="lightGray"/>
                <w:u w:val="single"/>
                <w:lang w:eastAsia="de-DE"/>
              </w:rPr>
            </w:pPr>
            <w:r w:rsidRPr="009750AC">
              <w:rPr>
                <w:noProof/>
                <w:sz w:val="18"/>
                <w:szCs w:val="18"/>
                <w:highlight w:val="lightGray"/>
                <w:u w:val="single"/>
                <w:lang w:eastAsia="de-DE"/>
              </w:rPr>
              <w:drawing>
                <wp:inline distT="0" distB="0" distL="0" distR="0" wp14:anchorId="5CADE1F2" wp14:editId="15C1E326">
                  <wp:extent cx="621101" cy="1015578"/>
                  <wp:effectExtent l="0" t="0" r="7620" b="0"/>
                  <wp:docPr id="213" name="Picture 213" descr="cid:image011.jpg@01D61E1E.20F99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11.jpg@01D61E1E.20F99CD0"/>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630359" cy="1030716"/>
                          </a:xfrm>
                          <a:prstGeom prst="rect">
                            <a:avLst/>
                          </a:prstGeom>
                          <a:noFill/>
                          <a:ln>
                            <a:noFill/>
                          </a:ln>
                        </pic:spPr>
                      </pic:pic>
                    </a:graphicData>
                  </a:graphic>
                </wp:inline>
              </w:drawing>
            </w:r>
          </w:p>
        </w:tc>
      </w:tr>
      <w:tr w:rsidR="00417C06" w:rsidRPr="009750AC" w14:paraId="70036E10" w14:textId="77777777" w:rsidTr="006761F0">
        <w:tc>
          <w:tcPr>
            <w:tcW w:w="1191" w:type="dxa"/>
          </w:tcPr>
          <w:p w14:paraId="1A4EDC43" w14:textId="77777777" w:rsidR="00417C06" w:rsidRPr="009750AC" w:rsidRDefault="00417C06" w:rsidP="00C04269">
            <w:pPr>
              <w:jc w:val="center"/>
              <w:rPr>
                <w:sz w:val="18"/>
                <w:szCs w:val="18"/>
                <w:highlight w:val="lightGray"/>
                <w:u w:val="single"/>
              </w:rPr>
            </w:pPr>
            <w:r w:rsidRPr="009750AC">
              <w:rPr>
                <w:sz w:val="18"/>
                <w:szCs w:val="18"/>
                <w:highlight w:val="lightGray"/>
                <w:u w:val="single"/>
              </w:rPr>
              <w:t>1</w:t>
            </w:r>
          </w:p>
        </w:tc>
        <w:tc>
          <w:tcPr>
            <w:tcW w:w="1304" w:type="dxa"/>
          </w:tcPr>
          <w:p w14:paraId="5E64C90F" w14:textId="77777777" w:rsidR="00417C06" w:rsidRPr="009750AC" w:rsidRDefault="00417C06" w:rsidP="00C04269">
            <w:pPr>
              <w:jc w:val="center"/>
              <w:rPr>
                <w:sz w:val="18"/>
                <w:szCs w:val="18"/>
                <w:highlight w:val="lightGray"/>
                <w:u w:val="single"/>
              </w:rPr>
            </w:pPr>
            <w:r w:rsidRPr="009750AC">
              <w:rPr>
                <w:sz w:val="18"/>
                <w:szCs w:val="18"/>
                <w:highlight w:val="lightGray"/>
                <w:u w:val="single"/>
              </w:rPr>
              <w:t>2</w:t>
            </w:r>
          </w:p>
        </w:tc>
        <w:tc>
          <w:tcPr>
            <w:tcW w:w="1304" w:type="dxa"/>
          </w:tcPr>
          <w:p w14:paraId="5B8232AB" w14:textId="77777777" w:rsidR="00417C06" w:rsidRPr="009750AC" w:rsidRDefault="00417C06" w:rsidP="00C04269">
            <w:pPr>
              <w:jc w:val="center"/>
              <w:rPr>
                <w:sz w:val="18"/>
                <w:szCs w:val="18"/>
                <w:highlight w:val="lightGray"/>
                <w:u w:val="single"/>
              </w:rPr>
            </w:pPr>
            <w:r w:rsidRPr="009750AC">
              <w:rPr>
                <w:sz w:val="18"/>
                <w:szCs w:val="18"/>
                <w:highlight w:val="lightGray"/>
                <w:u w:val="single"/>
              </w:rPr>
              <w:t>3</w:t>
            </w:r>
          </w:p>
        </w:tc>
        <w:tc>
          <w:tcPr>
            <w:tcW w:w="1304" w:type="dxa"/>
          </w:tcPr>
          <w:p w14:paraId="2CDEAB61" w14:textId="77777777" w:rsidR="00417C06" w:rsidRPr="009750AC" w:rsidRDefault="00417C06" w:rsidP="00C04269">
            <w:pPr>
              <w:jc w:val="center"/>
              <w:rPr>
                <w:sz w:val="18"/>
                <w:szCs w:val="18"/>
                <w:highlight w:val="lightGray"/>
                <w:u w:val="single"/>
              </w:rPr>
            </w:pPr>
            <w:r w:rsidRPr="009750AC">
              <w:rPr>
                <w:sz w:val="18"/>
                <w:szCs w:val="18"/>
                <w:highlight w:val="lightGray"/>
                <w:u w:val="single"/>
              </w:rPr>
              <w:t>4</w:t>
            </w:r>
          </w:p>
        </w:tc>
        <w:tc>
          <w:tcPr>
            <w:tcW w:w="1304" w:type="dxa"/>
          </w:tcPr>
          <w:p w14:paraId="7561793C" w14:textId="77777777" w:rsidR="00417C06" w:rsidRPr="009750AC" w:rsidRDefault="00417C06" w:rsidP="00C04269">
            <w:pPr>
              <w:jc w:val="center"/>
              <w:rPr>
                <w:sz w:val="18"/>
                <w:szCs w:val="18"/>
                <w:highlight w:val="lightGray"/>
                <w:u w:val="single"/>
              </w:rPr>
            </w:pPr>
            <w:r w:rsidRPr="009750AC">
              <w:rPr>
                <w:sz w:val="18"/>
                <w:szCs w:val="18"/>
                <w:highlight w:val="lightGray"/>
                <w:u w:val="single"/>
              </w:rPr>
              <w:t>5</w:t>
            </w:r>
          </w:p>
        </w:tc>
        <w:tc>
          <w:tcPr>
            <w:tcW w:w="1191" w:type="dxa"/>
          </w:tcPr>
          <w:p w14:paraId="3774DA33" w14:textId="77777777" w:rsidR="00417C06" w:rsidRPr="009750AC" w:rsidRDefault="00417C06" w:rsidP="00C04269">
            <w:pPr>
              <w:jc w:val="center"/>
              <w:rPr>
                <w:sz w:val="18"/>
                <w:szCs w:val="18"/>
                <w:highlight w:val="lightGray"/>
                <w:u w:val="single"/>
              </w:rPr>
            </w:pPr>
            <w:r w:rsidRPr="009750AC">
              <w:rPr>
                <w:sz w:val="18"/>
                <w:szCs w:val="18"/>
                <w:highlight w:val="lightGray"/>
                <w:u w:val="single"/>
              </w:rPr>
              <w:t>6</w:t>
            </w:r>
          </w:p>
        </w:tc>
        <w:tc>
          <w:tcPr>
            <w:tcW w:w="1191" w:type="dxa"/>
          </w:tcPr>
          <w:p w14:paraId="18E3A37B" w14:textId="77777777" w:rsidR="00417C06" w:rsidRPr="009750AC" w:rsidRDefault="00417C06" w:rsidP="00C04269">
            <w:pPr>
              <w:jc w:val="center"/>
              <w:rPr>
                <w:sz w:val="18"/>
                <w:szCs w:val="18"/>
                <w:highlight w:val="lightGray"/>
                <w:u w:val="single"/>
              </w:rPr>
            </w:pPr>
            <w:r w:rsidRPr="009750AC">
              <w:rPr>
                <w:sz w:val="18"/>
                <w:szCs w:val="18"/>
                <w:highlight w:val="lightGray"/>
                <w:u w:val="single"/>
              </w:rPr>
              <w:t>7</w:t>
            </w:r>
          </w:p>
        </w:tc>
      </w:tr>
      <w:tr w:rsidR="00417C06" w:rsidRPr="009750AC" w14:paraId="31F780E8" w14:textId="77777777" w:rsidTr="006761F0">
        <w:tc>
          <w:tcPr>
            <w:tcW w:w="1191" w:type="dxa"/>
          </w:tcPr>
          <w:p w14:paraId="4EA2477C" w14:textId="273F9318" w:rsidR="00417C06" w:rsidRPr="009750AC" w:rsidRDefault="006355C5" w:rsidP="00C04269">
            <w:pPr>
              <w:jc w:val="center"/>
              <w:rPr>
                <w:sz w:val="18"/>
                <w:szCs w:val="18"/>
                <w:highlight w:val="lightGray"/>
                <w:u w:val="single"/>
              </w:rPr>
            </w:pPr>
            <w:r w:rsidRPr="009750AC">
              <w:rPr>
                <w:sz w:val="18"/>
                <w:szCs w:val="18"/>
                <w:highlight w:val="lightGray"/>
                <w:u w:val="single"/>
              </w:rPr>
              <w:t xml:space="preserve">moitié </w:t>
            </w:r>
            <w:r w:rsidR="00417C06" w:rsidRPr="009750AC">
              <w:rPr>
                <w:sz w:val="18"/>
                <w:szCs w:val="18"/>
                <w:highlight w:val="lightGray"/>
                <w:u w:val="single"/>
              </w:rPr>
              <w:t>basal</w:t>
            </w:r>
          </w:p>
        </w:tc>
        <w:tc>
          <w:tcPr>
            <w:tcW w:w="1304" w:type="dxa"/>
          </w:tcPr>
          <w:p w14:paraId="429D3AA3" w14:textId="4CFAC195" w:rsidR="00417C06" w:rsidRPr="009750AC" w:rsidRDefault="006355C5" w:rsidP="00C04269">
            <w:pPr>
              <w:jc w:val="center"/>
              <w:rPr>
                <w:sz w:val="18"/>
                <w:szCs w:val="18"/>
                <w:highlight w:val="lightGray"/>
                <w:u w:val="single"/>
              </w:rPr>
            </w:pPr>
            <w:r w:rsidRPr="009750AC">
              <w:rPr>
                <w:sz w:val="18"/>
                <w:szCs w:val="18"/>
                <w:highlight w:val="lightGray"/>
                <w:u w:val="single"/>
              </w:rPr>
              <w:t>moitié basal</w:t>
            </w:r>
            <w:r w:rsidR="00417C06" w:rsidRPr="009750AC">
              <w:rPr>
                <w:sz w:val="18"/>
                <w:szCs w:val="18"/>
                <w:highlight w:val="lightGray"/>
                <w:u w:val="single"/>
              </w:rPr>
              <w:t xml:space="preserve"> </w:t>
            </w:r>
            <w:r w:rsidR="00061F35" w:rsidRPr="009750AC">
              <w:rPr>
                <w:sz w:val="18"/>
                <w:szCs w:val="18"/>
                <w:highlight w:val="lightGray"/>
                <w:u w:val="single"/>
              </w:rPr>
              <w:t>et</w:t>
            </w:r>
            <w:r w:rsidR="00417C06" w:rsidRPr="009750AC">
              <w:rPr>
                <w:sz w:val="18"/>
                <w:szCs w:val="18"/>
                <w:highlight w:val="lightGray"/>
                <w:u w:val="single"/>
              </w:rPr>
              <w:t xml:space="preserve"> marg</w:t>
            </w:r>
            <w:r w:rsidR="00061F35" w:rsidRPr="009750AC">
              <w:rPr>
                <w:sz w:val="18"/>
                <w:szCs w:val="18"/>
                <w:highlight w:val="lightGray"/>
                <w:u w:val="single"/>
              </w:rPr>
              <w:t>e</w:t>
            </w:r>
            <w:r w:rsidR="00417C06" w:rsidRPr="009750AC">
              <w:rPr>
                <w:sz w:val="18"/>
                <w:szCs w:val="18"/>
                <w:highlight w:val="lightGray"/>
                <w:u w:val="single"/>
              </w:rPr>
              <w:t>s</w:t>
            </w:r>
          </w:p>
        </w:tc>
        <w:tc>
          <w:tcPr>
            <w:tcW w:w="1304" w:type="dxa"/>
          </w:tcPr>
          <w:p w14:paraId="24DF49D8" w14:textId="4AE13E01" w:rsidR="00417C06" w:rsidRPr="009750AC" w:rsidRDefault="00417C06" w:rsidP="00C04269">
            <w:pPr>
              <w:jc w:val="center"/>
              <w:rPr>
                <w:sz w:val="18"/>
                <w:szCs w:val="18"/>
                <w:highlight w:val="lightGray"/>
                <w:u w:val="single"/>
              </w:rPr>
            </w:pPr>
            <w:r w:rsidRPr="009750AC">
              <w:rPr>
                <w:sz w:val="18"/>
                <w:szCs w:val="18"/>
                <w:highlight w:val="lightGray"/>
                <w:u w:val="single"/>
              </w:rPr>
              <w:t>t</w:t>
            </w:r>
            <w:r w:rsidR="00061F35" w:rsidRPr="009750AC">
              <w:rPr>
                <w:sz w:val="18"/>
                <w:szCs w:val="18"/>
                <w:highlight w:val="lightGray"/>
                <w:u w:val="single"/>
              </w:rPr>
              <w:t>rois quarts basal</w:t>
            </w:r>
          </w:p>
        </w:tc>
        <w:tc>
          <w:tcPr>
            <w:tcW w:w="1304" w:type="dxa"/>
          </w:tcPr>
          <w:p w14:paraId="2520BA03" w14:textId="71C8D658" w:rsidR="00417C06" w:rsidRPr="009750AC" w:rsidRDefault="00F63FF0" w:rsidP="00C04269">
            <w:pPr>
              <w:jc w:val="center"/>
              <w:rPr>
                <w:sz w:val="18"/>
                <w:szCs w:val="18"/>
                <w:highlight w:val="lightGray"/>
                <w:u w:val="single"/>
              </w:rPr>
            </w:pPr>
            <w:r w:rsidRPr="009750AC">
              <w:rPr>
                <w:sz w:val="18"/>
                <w:szCs w:val="18"/>
                <w:highlight w:val="lightGray"/>
                <w:u w:val="single"/>
              </w:rPr>
              <w:t xml:space="preserve">trois quarts </w:t>
            </w:r>
            <w:r w:rsidR="00417C06" w:rsidRPr="009750AC">
              <w:rPr>
                <w:sz w:val="18"/>
                <w:szCs w:val="18"/>
                <w:highlight w:val="lightGray"/>
                <w:u w:val="single"/>
              </w:rPr>
              <w:t xml:space="preserve">basal </w:t>
            </w:r>
            <w:r w:rsidRPr="009750AC">
              <w:rPr>
                <w:sz w:val="18"/>
                <w:szCs w:val="18"/>
                <w:highlight w:val="lightGray"/>
                <w:u w:val="single"/>
              </w:rPr>
              <w:t>et</w:t>
            </w:r>
            <w:r w:rsidR="00417C06" w:rsidRPr="009750AC">
              <w:rPr>
                <w:sz w:val="18"/>
                <w:szCs w:val="18"/>
                <w:highlight w:val="lightGray"/>
                <w:u w:val="single"/>
              </w:rPr>
              <w:t xml:space="preserve"> marg</w:t>
            </w:r>
            <w:r w:rsidRPr="009750AC">
              <w:rPr>
                <w:sz w:val="18"/>
                <w:szCs w:val="18"/>
                <w:highlight w:val="lightGray"/>
                <w:u w:val="single"/>
              </w:rPr>
              <w:t>e</w:t>
            </w:r>
            <w:r w:rsidR="00417C06" w:rsidRPr="009750AC">
              <w:rPr>
                <w:sz w:val="18"/>
                <w:szCs w:val="18"/>
                <w:highlight w:val="lightGray"/>
                <w:u w:val="single"/>
              </w:rPr>
              <w:t>s</w:t>
            </w:r>
          </w:p>
        </w:tc>
        <w:tc>
          <w:tcPr>
            <w:tcW w:w="1304" w:type="dxa"/>
          </w:tcPr>
          <w:p w14:paraId="738CD70F" w14:textId="072B03FA" w:rsidR="00417C06" w:rsidRPr="009750AC" w:rsidRDefault="00D76007" w:rsidP="00C04269">
            <w:pPr>
              <w:jc w:val="center"/>
              <w:rPr>
                <w:sz w:val="18"/>
                <w:szCs w:val="18"/>
                <w:highlight w:val="lightGray"/>
                <w:u w:val="single"/>
              </w:rPr>
            </w:pPr>
            <w:r w:rsidRPr="009750AC">
              <w:rPr>
                <w:sz w:val="18"/>
                <w:szCs w:val="18"/>
                <w:highlight w:val="lightGray"/>
                <w:u w:val="single"/>
              </w:rPr>
              <w:t xml:space="preserve">trois quarts </w:t>
            </w:r>
            <w:r w:rsidR="00417C06" w:rsidRPr="009750AC">
              <w:rPr>
                <w:sz w:val="18"/>
                <w:szCs w:val="18"/>
                <w:highlight w:val="lightGray"/>
                <w:u w:val="single"/>
              </w:rPr>
              <w:t xml:space="preserve">distal </w:t>
            </w:r>
          </w:p>
        </w:tc>
        <w:tc>
          <w:tcPr>
            <w:tcW w:w="1191" w:type="dxa"/>
          </w:tcPr>
          <w:p w14:paraId="7D234FB5" w14:textId="3A3B7474" w:rsidR="00417C06" w:rsidRPr="009750AC" w:rsidRDefault="00D924E8" w:rsidP="00C04269">
            <w:pPr>
              <w:jc w:val="center"/>
              <w:rPr>
                <w:sz w:val="18"/>
                <w:szCs w:val="18"/>
                <w:highlight w:val="lightGray"/>
                <w:u w:val="single"/>
              </w:rPr>
            </w:pPr>
            <w:r w:rsidRPr="009750AC">
              <w:rPr>
                <w:sz w:val="18"/>
                <w:szCs w:val="18"/>
                <w:highlight w:val="lightGray"/>
                <w:u w:val="single"/>
              </w:rPr>
              <w:t xml:space="preserve">moitié </w:t>
            </w:r>
            <w:r w:rsidR="00417C06" w:rsidRPr="009750AC">
              <w:rPr>
                <w:sz w:val="18"/>
                <w:szCs w:val="18"/>
                <w:highlight w:val="lightGray"/>
                <w:u w:val="single"/>
              </w:rPr>
              <w:t xml:space="preserve">distal </w:t>
            </w:r>
          </w:p>
        </w:tc>
        <w:tc>
          <w:tcPr>
            <w:tcW w:w="1191" w:type="dxa"/>
          </w:tcPr>
          <w:p w14:paraId="4EB5DD4C" w14:textId="5EBC5DFF" w:rsidR="00417C06" w:rsidRPr="009750AC" w:rsidRDefault="00D924E8" w:rsidP="00C04269">
            <w:pPr>
              <w:jc w:val="center"/>
              <w:rPr>
                <w:sz w:val="18"/>
                <w:szCs w:val="18"/>
                <w:highlight w:val="lightGray"/>
                <w:u w:val="single"/>
              </w:rPr>
            </w:pPr>
            <w:r w:rsidRPr="009750AC">
              <w:rPr>
                <w:sz w:val="18"/>
                <w:szCs w:val="18"/>
                <w:highlight w:val="lightGray"/>
                <w:u w:val="single"/>
              </w:rPr>
              <w:t>comple</w:t>
            </w:r>
            <w:r w:rsidR="00417C06" w:rsidRPr="009750AC">
              <w:rPr>
                <w:sz w:val="18"/>
                <w:szCs w:val="18"/>
                <w:highlight w:val="lightGray"/>
                <w:u w:val="single"/>
              </w:rPr>
              <w:t>t</w:t>
            </w:r>
          </w:p>
        </w:tc>
      </w:tr>
    </w:tbl>
    <w:p w14:paraId="7F190504" w14:textId="77777777" w:rsidR="00417C06" w:rsidRPr="009750AC" w:rsidRDefault="00417C06" w:rsidP="00417C06">
      <w:pPr>
        <w:rPr>
          <w:highlight w:val="lightGray"/>
          <w:u w:val="single"/>
        </w:rPr>
      </w:pPr>
    </w:p>
    <w:p w14:paraId="7DE26841" w14:textId="54E74E14" w:rsidR="00417C06" w:rsidRPr="009750AC" w:rsidRDefault="00417C06" w:rsidP="00417C06">
      <w:pPr>
        <w:rPr>
          <w:highlight w:val="lightGray"/>
          <w:u w:val="single"/>
        </w:rPr>
      </w:pPr>
      <w:r w:rsidRPr="009750AC">
        <w:rPr>
          <w:highlight w:val="lightGray"/>
          <w:u w:val="single"/>
        </w:rPr>
        <w:t>2.3</w:t>
      </w:r>
      <w:r w:rsidRPr="009750AC">
        <w:rPr>
          <w:highlight w:val="lightGray"/>
          <w:u w:val="single"/>
        </w:rPr>
        <w:tab/>
      </w:r>
      <w:r w:rsidR="00081AAC" w:rsidRPr="009750AC">
        <w:rPr>
          <w:highlight w:val="lightGray"/>
          <w:u w:val="single"/>
        </w:rPr>
        <w:t xml:space="preserve">Si le </w:t>
      </w:r>
      <w:r w:rsidR="00D16A1A" w:rsidRPr="009750AC">
        <w:rPr>
          <w:highlight w:val="lightGray"/>
          <w:u w:val="single"/>
        </w:rPr>
        <w:t>caractère</w:t>
      </w:r>
      <w:r w:rsidRPr="009750AC">
        <w:rPr>
          <w:highlight w:val="lightGray"/>
          <w:u w:val="single"/>
        </w:rPr>
        <w:t xml:space="preserve"> </w:t>
      </w:r>
      <w:r w:rsidR="00081AAC" w:rsidRPr="009750AC">
        <w:rPr>
          <w:highlight w:val="lightGray"/>
          <w:u w:val="single"/>
        </w:rPr>
        <w:t>n</w:t>
      </w:r>
      <w:r w:rsidR="00A12CF9" w:rsidRPr="009750AC">
        <w:rPr>
          <w:highlight w:val="lightGray"/>
          <w:u w:val="single"/>
        </w:rPr>
        <w:t>’</w:t>
      </w:r>
      <w:r w:rsidR="00081AAC" w:rsidRPr="009750AC">
        <w:rPr>
          <w:highlight w:val="lightGray"/>
          <w:u w:val="single"/>
        </w:rPr>
        <w:t>est pas</w:t>
      </w:r>
      <w:r w:rsidRPr="009750AC">
        <w:rPr>
          <w:highlight w:val="lightGray"/>
          <w:u w:val="single"/>
        </w:rPr>
        <w:t xml:space="preserve"> important </w:t>
      </w:r>
      <w:r w:rsidR="00081AAC" w:rsidRPr="009750AC">
        <w:rPr>
          <w:highlight w:val="lightGray"/>
          <w:u w:val="single"/>
        </w:rPr>
        <w:t>pour l</w:t>
      </w:r>
      <w:r w:rsidR="00A12CF9" w:rsidRPr="009750AC">
        <w:rPr>
          <w:highlight w:val="lightGray"/>
          <w:u w:val="single"/>
        </w:rPr>
        <w:t>’</w:t>
      </w:r>
      <w:r w:rsidR="00081AAC" w:rsidRPr="009750AC">
        <w:rPr>
          <w:highlight w:val="lightGray"/>
          <w:u w:val="single"/>
        </w:rPr>
        <w:t xml:space="preserve">harmonisation </w:t>
      </w:r>
      <w:r w:rsidRPr="009750AC">
        <w:rPr>
          <w:highlight w:val="lightGray"/>
          <w:u w:val="single"/>
        </w:rPr>
        <w:t>international</w:t>
      </w:r>
      <w:r w:rsidR="00081AAC" w:rsidRPr="009750AC">
        <w:rPr>
          <w:highlight w:val="lightGray"/>
          <w:u w:val="single"/>
        </w:rPr>
        <w:t>e</w:t>
      </w:r>
      <w:r w:rsidRPr="009750AC">
        <w:rPr>
          <w:highlight w:val="lightGray"/>
          <w:u w:val="single"/>
        </w:rPr>
        <w:t xml:space="preserve"> </w:t>
      </w:r>
      <w:r w:rsidR="00081AAC" w:rsidRPr="009750AC">
        <w:rPr>
          <w:highlight w:val="lightGray"/>
          <w:u w:val="single"/>
        </w:rPr>
        <w:t xml:space="preserve">des </w:t>
      </w:r>
      <w:r w:rsidR="005A7504" w:rsidRPr="009750AC">
        <w:rPr>
          <w:highlight w:val="lightGray"/>
          <w:u w:val="single"/>
        </w:rPr>
        <w:t>description</w:t>
      </w:r>
      <w:r w:rsidR="00081AAC" w:rsidRPr="009750AC">
        <w:rPr>
          <w:highlight w:val="lightGray"/>
          <w:u w:val="single"/>
        </w:rPr>
        <w:t>s</w:t>
      </w:r>
      <w:r w:rsidR="005A7504" w:rsidRPr="009750AC">
        <w:rPr>
          <w:highlight w:val="lightGray"/>
          <w:u w:val="single"/>
        </w:rPr>
        <w:t xml:space="preserve"> variétale</w:t>
      </w:r>
      <w:r w:rsidRPr="009750AC">
        <w:rPr>
          <w:highlight w:val="lightGray"/>
          <w:u w:val="single"/>
        </w:rPr>
        <w:t>s (</w:t>
      </w:r>
      <w:r w:rsidR="00081AAC" w:rsidRPr="009750AC">
        <w:rPr>
          <w:highlight w:val="lightGray"/>
          <w:u w:val="single"/>
        </w:rPr>
        <w:t>caractère sans astérisque</w:t>
      </w:r>
      <w:r w:rsidRPr="009750AC">
        <w:rPr>
          <w:highlight w:val="lightGray"/>
          <w:u w:val="single"/>
        </w:rPr>
        <w:t xml:space="preserve">) </w:t>
      </w:r>
      <w:r w:rsidR="00081AAC" w:rsidRPr="009750AC">
        <w:rPr>
          <w:highlight w:val="lightGray"/>
          <w:u w:val="single"/>
        </w:rPr>
        <w:t xml:space="preserve">et </w:t>
      </w:r>
      <w:r w:rsidR="00B90FBB" w:rsidRPr="009750AC">
        <w:rPr>
          <w:highlight w:val="lightGray"/>
          <w:u w:val="single"/>
        </w:rPr>
        <w:t>si</w:t>
      </w:r>
      <w:r w:rsidR="00081AAC" w:rsidRPr="009750AC">
        <w:rPr>
          <w:highlight w:val="lightGray"/>
          <w:u w:val="single"/>
        </w:rPr>
        <w:t xml:space="preserve"> les</w:t>
      </w:r>
      <w:r w:rsidRPr="009750AC">
        <w:rPr>
          <w:highlight w:val="lightGray"/>
          <w:u w:val="single"/>
        </w:rPr>
        <w:t xml:space="preserve"> </w:t>
      </w:r>
      <w:r w:rsidR="005C77BE" w:rsidRPr="009750AC">
        <w:rPr>
          <w:highlight w:val="lightGray"/>
          <w:u w:val="single"/>
        </w:rPr>
        <w:t>variétés indiquées à titre d</w:t>
      </w:r>
      <w:r w:rsidR="00A12CF9" w:rsidRPr="009750AC">
        <w:rPr>
          <w:highlight w:val="lightGray"/>
          <w:u w:val="single"/>
        </w:rPr>
        <w:t>’</w:t>
      </w:r>
      <w:r w:rsidR="005C77BE" w:rsidRPr="009750AC">
        <w:rPr>
          <w:highlight w:val="lightGray"/>
          <w:u w:val="single"/>
        </w:rPr>
        <w:t>exemples</w:t>
      </w:r>
      <w:r w:rsidR="00081AAC" w:rsidRPr="009750AC">
        <w:rPr>
          <w:highlight w:val="lightGray"/>
          <w:u w:val="single"/>
        </w:rPr>
        <w:t xml:space="preserve"> ne sont pas nécessaires pour préciser les niveaux d</w:t>
      </w:r>
      <w:r w:rsidR="00A12CF9" w:rsidRPr="009750AC">
        <w:rPr>
          <w:highlight w:val="lightGray"/>
          <w:u w:val="single"/>
        </w:rPr>
        <w:t>’</w:t>
      </w:r>
      <w:r w:rsidRPr="009750AC">
        <w:rPr>
          <w:highlight w:val="lightGray"/>
          <w:u w:val="single"/>
        </w:rPr>
        <w:t xml:space="preserve">expression </w:t>
      </w:r>
      <w:r w:rsidR="00081AAC" w:rsidRPr="009750AC">
        <w:rPr>
          <w:highlight w:val="lightGray"/>
          <w:u w:val="single"/>
        </w:rPr>
        <w:t>de c</w:t>
      </w:r>
      <w:r w:rsidRPr="009750AC">
        <w:rPr>
          <w:highlight w:val="lightGray"/>
          <w:u w:val="single"/>
        </w:rPr>
        <w:t>e c</w:t>
      </w:r>
      <w:r w:rsidR="00081AAC" w:rsidRPr="009750AC">
        <w:rPr>
          <w:highlight w:val="lightGray"/>
          <w:u w:val="single"/>
        </w:rPr>
        <w:t>aractère</w:t>
      </w:r>
      <w:r w:rsidRPr="009750AC">
        <w:rPr>
          <w:highlight w:val="lightGray"/>
          <w:u w:val="single"/>
        </w:rPr>
        <w:t xml:space="preserve"> (</w:t>
      </w:r>
      <w:r w:rsidR="00081AAC" w:rsidRPr="009750AC">
        <w:rPr>
          <w:highlight w:val="lightGray"/>
          <w:u w:val="single"/>
        </w:rPr>
        <w:t xml:space="preserve">voir </w:t>
      </w:r>
      <w:r w:rsidR="002A5238" w:rsidRPr="009750AC">
        <w:rPr>
          <w:highlight w:val="lightGray"/>
          <w:u w:val="single"/>
        </w:rPr>
        <w:t xml:space="preserve">la </w:t>
      </w:r>
      <w:r w:rsidR="00A12CF9" w:rsidRPr="009750AC">
        <w:rPr>
          <w:highlight w:val="lightGray"/>
          <w:u w:val="single"/>
        </w:rPr>
        <w:t>section 1</w:t>
      </w:r>
      <w:r w:rsidR="00B774DB">
        <w:rPr>
          <w:highlight w:val="lightGray"/>
          <w:u w:val="single"/>
        </w:rPr>
        <w:t>.</w:t>
      </w:r>
      <w:r w:rsidRPr="009750AC">
        <w:rPr>
          <w:highlight w:val="lightGray"/>
          <w:u w:val="single"/>
        </w:rPr>
        <w:t xml:space="preserve">a)), </w:t>
      </w:r>
      <w:r w:rsidR="004235C7" w:rsidRPr="009750AC">
        <w:rPr>
          <w:highlight w:val="lightGray"/>
          <w:u w:val="single"/>
        </w:rPr>
        <w:t>les variétés indiquées à titre d</w:t>
      </w:r>
      <w:r w:rsidR="00A12CF9" w:rsidRPr="009750AC">
        <w:rPr>
          <w:highlight w:val="lightGray"/>
          <w:u w:val="single"/>
        </w:rPr>
        <w:t>’</w:t>
      </w:r>
      <w:r w:rsidR="004235C7" w:rsidRPr="009750AC">
        <w:rPr>
          <w:highlight w:val="lightGray"/>
          <w:u w:val="single"/>
        </w:rPr>
        <w:t>exemples ne sont en général pas exigées, mais elles devraient être inclu</w:t>
      </w:r>
      <w:r w:rsidR="005D3D9D">
        <w:rPr>
          <w:highlight w:val="lightGray"/>
          <w:u w:val="single"/>
        </w:rPr>
        <w:t>s</w:t>
      </w:r>
      <w:r w:rsidR="004235C7" w:rsidRPr="009750AC">
        <w:rPr>
          <w:highlight w:val="lightGray"/>
          <w:u w:val="single"/>
        </w:rPr>
        <w:t>es si elles sont considérées util</w:t>
      </w:r>
      <w:r w:rsidR="007D5F4E" w:rsidRPr="009750AC">
        <w:rPr>
          <w:highlight w:val="lightGray"/>
          <w:u w:val="single"/>
        </w:rPr>
        <w:t>es.  Pa</w:t>
      </w:r>
      <w:r w:rsidR="004235C7" w:rsidRPr="009750AC">
        <w:rPr>
          <w:highlight w:val="lightGray"/>
          <w:u w:val="single"/>
        </w:rPr>
        <w:t>r exemple, les variétés indiquées à titre d</w:t>
      </w:r>
      <w:r w:rsidR="00A12CF9" w:rsidRPr="009750AC">
        <w:rPr>
          <w:highlight w:val="lightGray"/>
          <w:u w:val="single"/>
        </w:rPr>
        <w:t>’</w:t>
      </w:r>
      <w:r w:rsidR="004235C7" w:rsidRPr="009750AC">
        <w:rPr>
          <w:highlight w:val="lightGray"/>
          <w:u w:val="single"/>
        </w:rPr>
        <w:t>exemples ne seraient pas nécessaires pour préciser les niveaux d</w:t>
      </w:r>
      <w:r w:rsidR="00A12CF9" w:rsidRPr="009750AC">
        <w:rPr>
          <w:highlight w:val="lightGray"/>
          <w:u w:val="single"/>
        </w:rPr>
        <w:t>’</w:t>
      </w:r>
      <w:r w:rsidR="004235C7" w:rsidRPr="009750AC">
        <w:rPr>
          <w:highlight w:val="lightGray"/>
          <w:u w:val="single"/>
        </w:rPr>
        <w:t>expression dans les situations suivantes</w:t>
      </w:r>
      <w:r w:rsidR="00B04C36" w:rsidRPr="009750AC">
        <w:rPr>
          <w:highlight w:val="lightGray"/>
          <w:u w:val="single"/>
        </w:rPr>
        <w:t> </w:t>
      </w:r>
      <w:r w:rsidRPr="009750AC">
        <w:rPr>
          <w:highlight w:val="lightGray"/>
          <w:u w:val="single"/>
        </w:rPr>
        <w:t>:</w:t>
      </w:r>
    </w:p>
    <w:p w14:paraId="71C684EA" w14:textId="77777777" w:rsidR="00417C06" w:rsidRPr="009750AC" w:rsidRDefault="00417C06" w:rsidP="00417C06">
      <w:pPr>
        <w:rPr>
          <w:highlight w:val="lightGray"/>
          <w:u w:val="single"/>
        </w:rPr>
      </w:pPr>
    </w:p>
    <w:p w14:paraId="2B4A854B" w14:textId="6F027AF0" w:rsidR="00A12CF9" w:rsidRPr="009750AC" w:rsidRDefault="00D924E8" w:rsidP="008B7408">
      <w:pPr>
        <w:pStyle w:val="ListParagraph"/>
        <w:numPr>
          <w:ilvl w:val="0"/>
          <w:numId w:val="25"/>
        </w:numPr>
        <w:ind w:left="1134" w:hanging="567"/>
        <w:rPr>
          <w:highlight w:val="lightGray"/>
          <w:u w:val="single"/>
        </w:rPr>
      </w:pPr>
      <w:r w:rsidRPr="009750AC">
        <w:rPr>
          <w:highlight w:val="lightGray"/>
          <w:u w:val="single"/>
        </w:rPr>
        <w:t>Les niveaux d</w:t>
      </w:r>
      <w:r w:rsidR="00A12CF9" w:rsidRPr="009750AC">
        <w:rPr>
          <w:highlight w:val="lightGray"/>
          <w:u w:val="single"/>
        </w:rPr>
        <w:t>’</w:t>
      </w:r>
      <w:r w:rsidRPr="009750AC">
        <w:rPr>
          <w:highlight w:val="lightGray"/>
          <w:u w:val="single"/>
        </w:rPr>
        <w:t>expression sont explicites</w:t>
      </w:r>
      <w:r w:rsidR="00B04C36" w:rsidRPr="009750AC">
        <w:rPr>
          <w:highlight w:val="lightGray"/>
          <w:u w:val="single"/>
        </w:rPr>
        <w:t> </w:t>
      </w:r>
      <w:r w:rsidR="00417C06" w:rsidRPr="009750AC">
        <w:rPr>
          <w:highlight w:val="lightGray"/>
          <w:u w:val="single"/>
        </w:rPr>
        <w:t>:</w:t>
      </w:r>
    </w:p>
    <w:p w14:paraId="0D1FD5DD" w14:textId="083D1B3C" w:rsidR="00417C06" w:rsidRPr="009750AC" w:rsidRDefault="00417C06" w:rsidP="00B774DB">
      <w:pPr>
        <w:rPr>
          <w:highlight w:val="lightGray"/>
          <w:u w:val="single"/>
        </w:rPr>
      </w:pPr>
    </w:p>
    <w:p w14:paraId="195C2EF1" w14:textId="5BEDFD52" w:rsidR="00417C06" w:rsidRPr="009750AC" w:rsidRDefault="00417C06" w:rsidP="008B7408">
      <w:pPr>
        <w:ind w:left="1134"/>
        <w:rPr>
          <w:highlight w:val="lightGray"/>
          <w:u w:val="single"/>
        </w:rPr>
      </w:pPr>
      <w:r w:rsidRPr="009750AC">
        <w:rPr>
          <w:i/>
          <w:highlight w:val="lightGray"/>
          <w:u w:val="single"/>
        </w:rPr>
        <w:t xml:space="preserve">TG/35/8 – </w:t>
      </w:r>
      <w:r w:rsidR="00BB7087" w:rsidRPr="009750AC">
        <w:rPr>
          <w:i/>
          <w:highlight w:val="lightGray"/>
          <w:u w:val="single"/>
        </w:rPr>
        <w:t>Cerise douce</w:t>
      </w:r>
      <w:r w:rsidR="00B04C36" w:rsidRPr="009750AC">
        <w:rPr>
          <w:highlight w:val="lightGray"/>
          <w:u w:val="single"/>
        </w:rPr>
        <w:t> :</w:t>
      </w:r>
      <w:r w:rsidRPr="009750AC">
        <w:rPr>
          <w:highlight w:val="lightGray"/>
          <w:u w:val="single"/>
        </w:rPr>
        <w:t xml:space="preserve"> 15. </w:t>
      </w:r>
      <w:r w:rsidR="00BB7087" w:rsidRPr="009750AC">
        <w:rPr>
          <w:highlight w:val="lightGray"/>
          <w:u w:val="single"/>
        </w:rPr>
        <w:t>Feuille</w:t>
      </w:r>
      <w:r w:rsidR="00B04C36" w:rsidRPr="009750AC">
        <w:rPr>
          <w:highlight w:val="lightGray"/>
          <w:u w:val="single"/>
        </w:rPr>
        <w:t> </w:t>
      </w:r>
      <w:r w:rsidRPr="009750AC">
        <w:rPr>
          <w:highlight w:val="lightGray"/>
          <w:u w:val="single"/>
        </w:rPr>
        <w:t xml:space="preserve">: </w:t>
      </w:r>
      <w:r w:rsidR="00212E42" w:rsidRPr="009750AC">
        <w:rPr>
          <w:highlight w:val="lightGray"/>
          <w:u w:val="single"/>
        </w:rPr>
        <w:t xml:space="preserve">Nombre </w:t>
      </w:r>
      <w:r w:rsidR="00BB7087" w:rsidRPr="009750AC">
        <w:rPr>
          <w:highlight w:val="lightGray"/>
          <w:u w:val="single"/>
        </w:rPr>
        <w:t xml:space="preserve">prédominant </w:t>
      </w:r>
      <w:r w:rsidR="00212E42" w:rsidRPr="009750AC">
        <w:rPr>
          <w:highlight w:val="lightGray"/>
          <w:u w:val="single"/>
        </w:rPr>
        <w:t xml:space="preserve">de </w:t>
      </w:r>
      <w:r w:rsidRPr="009750AC">
        <w:rPr>
          <w:highlight w:val="lightGray"/>
          <w:u w:val="single"/>
        </w:rPr>
        <w:t>nectai</w:t>
      </w:r>
      <w:r w:rsidR="00BB7087" w:rsidRPr="009750AC">
        <w:rPr>
          <w:highlight w:val="lightGray"/>
          <w:u w:val="single"/>
        </w:rPr>
        <w:t>r</w:t>
      </w:r>
      <w:r w:rsidRPr="009750AC">
        <w:rPr>
          <w:highlight w:val="lightGray"/>
          <w:u w:val="single"/>
        </w:rPr>
        <w:t>es (QL)</w:t>
      </w:r>
    </w:p>
    <w:p w14:paraId="00819B1D" w14:textId="5E2B3A3C" w:rsidR="00417C06" w:rsidRPr="009750AC" w:rsidRDefault="00417C06" w:rsidP="008B7408">
      <w:pPr>
        <w:ind w:left="1701"/>
        <w:rPr>
          <w:highlight w:val="lightGray"/>
          <w:u w:val="single"/>
        </w:rPr>
      </w:pPr>
      <w:r w:rsidRPr="009750AC">
        <w:rPr>
          <w:highlight w:val="lightGray"/>
          <w:u w:val="single"/>
        </w:rPr>
        <w:t xml:space="preserve">1 – </w:t>
      </w:r>
      <w:r w:rsidR="00BB7087" w:rsidRPr="009750AC">
        <w:rPr>
          <w:highlight w:val="lightGray"/>
          <w:u w:val="single"/>
        </w:rPr>
        <w:t>deux</w:t>
      </w:r>
      <w:r w:rsidRPr="009750AC">
        <w:rPr>
          <w:highlight w:val="lightGray"/>
          <w:u w:val="single"/>
        </w:rPr>
        <w:t xml:space="preserve">, 2 – </w:t>
      </w:r>
      <w:r w:rsidR="00BB7087" w:rsidRPr="009750AC">
        <w:rPr>
          <w:highlight w:val="lightGray"/>
          <w:u w:val="single"/>
        </w:rPr>
        <w:t>plus de deux</w:t>
      </w:r>
    </w:p>
    <w:p w14:paraId="0728468F" w14:textId="77777777" w:rsidR="00417C06" w:rsidRPr="009750AC" w:rsidRDefault="00417C06" w:rsidP="00417C06">
      <w:pPr>
        <w:rPr>
          <w:highlight w:val="lightGray"/>
          <w:u w:val="single"/>
        </w:rPr>
      </w:pPr>
    </w:p>
    <w:p w14:paraId="2F279712" w14:textId="541C08E1" w:rsidR="00417C06" w:rsidRPr="009750AC" w:rsidRDefault="00417C06" w:rsidP="008B7408">
      <w:pPr>
        <w:ind w:left="1134"/>
        <w:rPr>
          <w:highlight w:val="lightGray"/>
          <w:u w:val="single"/>
        </w:rPr>
      </w:pPr>
      <w:r w:rsidRPr="009750AC">
        <w:rPr>
          <w:i/>
          <w:highlight w:val="lightGray"/>
          <w:u w:val="single"/>
        </w:rPr>
        <w:t xml:space="preserve">TG/148/3 – </w:t>
      </w:r>
      <w:proofErr w:type="spellStart"/>
      <w:r w:rsidRPr="009750AC">
        <w:rPr>
          <w:i/>
          <w:highlight w:val="lightGray"/>
          <w:u w:val="single"/>
        </w:rPr>
        <w:t>Weigelia</w:t>
      </w:r>
      <w:proofErr w:type="spellEnd"/>
      <w:r w:rsidR="00B04C36" w:rsidRPr="009750AC">
        <w:rPr>
          <w:highlight w:val="lightGray"/>
          <w:u w:val="single"/>
        </w:rPr>
        <w:t> :</w:t>
      </w:r>
      <w:r w:rsidRPr="009750AC">
        <w:rPr>
          <w:highlight w:val="lightGray"/>
          <w:u w:val="single"/>
        </w:rPr>
        <w:t xml:space="preserve"> 2. </w:t>
      </w:r>
      <w:r w:rsidR="000B6986" w:rsidRPr="009750AC">
        <w:rPr>
          <w:highlight w:val="lightGray"/>
          <w:u w:val="single"/>
        </w:rPr>
        <w:t>Hauteur de la plante par rapport à sa largeur</w:t>
      </w:r>
      <w:r w:rsidRPr="009750AC">
        <w:rPr>
          <w:highlight w:val="lightGray"/>
          <w:u w:val="single"/>
        </w:rPr>
        <w:t xml:space="preserve"> (QN)</w:t>
      </w:r>
    </w:p>
    <w:p w14:paraId="1CDB5895" w14:textId="17442246" w:rsidR="00417C06" w:rsidRPr="009750AC" w:rsidRDefault="00417C06" w:rsidP="008B7408">
      <w:pPr>
        <w:ind w:left="1701"/>
        <w:rPr>
          <w:highlight w:val="lightGray"/>
          <w:u w:val="single"/>
        </w:rPr>
      </w:pPr>
      <w:r w:rsidRPr="009750AC">
        <w:rPr>
          <w:highlight w:val="lightGray"/>
          <w:u w:val="single"/>
        </w:rPr>
        <w:t xml:space="preserve">1 – </w:t>
      </w:r>
      <w:r w:rsidR="000B6986" w:rsidRPr="009750AC">
        <w:rPr>
          <w:highlight w:val="lightGray"/>
          <w:u w:val="single"/>
        </w:rPr>
        <w:t>plus haute que large</w:t>
      </w:r>
      <w:r w:rsidRPr="009750AC">
        <w:rPr>
          <w:highlight w:val="lightGray"/>
          <w:u w:val="single"/>
        </w:rPr>
        <w:t>, 2 – a</w:t>
      </w:r>
      <w:r w:rsidR="000B6986" w:rsidRPr="009750AC">
        <w:rPr>
          <w:highlight w:val="lightGray"/>
          <w:u w:val="single"/>
        </w:rPr>
        <w:t>ussi haute que large</w:t>
      </w:r>
      <w:r w:rsidRPr="009750AC">
        <w:rPr>
          <w:highlight w:val="lightGray"/>
          <w:u w:val="single"/>
        </w:rPr>
        <w:t xml:space="preserve">, 3 – </w:t>
      </w:r>
      <w:r w:rsidR="00223D64" w:rsidRPr="009750AC">
        <w:rPr>
          <w:highlight w:val="lightGray"/>
          <w:u w:val="single"/>
        </w:rPr>
        <w:t>plus large que haute</w:t>
      </w:r>
    </w:p>
    <w:p w14:paraId="25E20F74" w14:textId="77777777" w:rsidR="00417C06" w:rsidRPr="009750AC" w:rsidRDefault="00417C06" w:rsidP="00417C06">
      <w:pPr>
        <w:rPr>
          <w:highlight w:val="lightGray"/>
          <w:u w:val="single"/>
        </w:rPr>
      </w:pPr>
    </w:p>
    <w:p w14:paraId="6C77A3A0" w14:textId="77777777" w:rsidR="00417C06" w:rsidRPr="009750AC" w:rsidRDefault="00417C06" w:rsidP="00417C06">
      <w:pPr>
        <w:ind w:left="1985"/>
        <w:rPr>
          <w:highlight w:val="lightGray"/>
          <w:u w:val="single"/>
        </w:rPr>
      </w:pPr>
    </w:p>
    <w:p w14:paraId="44CD2873" w14:textId="00CC73EB" w:rsidR="00417C06" w:rsidRPr="009750AC" w:rsidRDefault="00D924E8" w:rsidP="00353D3C">
      <w:pPr>
        <w:pStyle w:val="ListParagraph"/>
        <w:keepNext/>
        <w:numPr>
          <w:ilvl w:val="0"/>
          <w:numId w:val="25"/>
        </w:numPr>
        <w:ind w:left="1134" w:hanging="567"/>
        <w:rPr>
          <w:highlight w:val="lightGray"/>
          <w:u w:val="single"/>
        </w:rPr>
      </w:pPr>
      <w:r w:rsidRPr="009750AC">
        <w:rPr>
          <w:highlight w:val="lightGray"/>
          <w:u w:val="single"/>
        </w:rPr>
        <w:t>Les niveaux d</w:t>
      </w:r>
      <w:r w:rsidR="00A12CF9" w:rsidRPr="009750AC">
        <w:rPr>
          <w:highlight w:val="lightGray"/>
          <w:u w:val="single"/>
        </w:rPr>
        <w:t>’</w:t>
      </w:r>
      <w:r w:rsidRPr="009750AC">
        <w:rPr>
          <w:highlight w:val="lightGray"/>
          <w:u w:val="single"/>
        </w:rPr>
        <w:t>expression peuvent être réellement démontrés par un diagramme ou une illustration</w:t>
      </w:r>
    </w:p>
    <w:p w14:paraId="0D9594A1" w14:textId="77777777" w:rsidR="00417C06" w:rsidRPr="009750AC" w:rsidRDefault="00417C06" w:rsidP="00353D3C">
      <w:pPr>
        <w:keepNext/>
        <w:rPr>
          <w:highlight w:val="lightGray"/>
          <w:u w:val="single"/>
        </w:rPr>
      </w:pPr>
    </w:p>
    <w:p w14:paraId="3E739797" w14:textId="528D94A0" w:rsidR="00417C06" w:rsidRPr="009750AC" w:rsidRDefault="00417C06" w:rsidP="00353D3C">
      <w:pPr>
        <w:keepNext/>
        <w:ind w:left="1134"/>
        <w:rPr>
          <w:highlight w:val="lightGray"/>
          <w:u w:val="single"/>
        </w:rPr>
      </w:pPr>
      <w:r w:rsidRPr="009750AC">
        <w:rPr>
          <w:i/>
          <w:highlight w:val="lightGray"/>
          <w:u w:val="single"/>
        </w:rPr>
        <w:t xml:space="preserve">TG/148/3 – </w:t>
      </w:r>
      <w:proofErr w:type="spellStart"/>
      <w:r w:rsidRPr="009750AC">
        <w:rPr>
          <w:i/>
          <w:highlight w:val="lightGray"/>
          <w:u w:val="single"/>
        </w:rPr>
        <w:t>Weigelia</w:t>
      </w:r>
      <w:proofErr w:type="spellEnd"/>
      <w:r w:rsidR="00B04C36" w:rsidRPr="009750AC">
        <w:rPr>
          <w:highlight w:val="lightGray"/>
          <w:u w:val="single"/>
        </w:rPr>
        <w:t xml:space="preserve"> : </w:t>
      </w:r>
      <w:r w:rsidRPr="009750AC">
        <w:rPr>
          <w:highlight w:val="lightGray"/>
          <w:u w:val="single"/>
        </w:rPr>
        <w:tab/>
        <w:t>11. L</w:t>
      </w:r>
      <w:r w:rsidR="00223D64" w:rsidRPr="009750AC">
        <w:rPr>
          <w:highlight w:val="lightGray"/>
          <w:u w:val="single"/>
        </w:rPr>
        <w:t>imbe de la feuill</w:t>
      </w:r>
      <w:r w:rsidRPr="009750AC">
        <w:rPr>
          <w:highlight w:val="lightGray"/>
          <w:u w:val="single"/>
        </w:rPr>
        <w:t>e</w:t>
      </w:r>
      <w:r w:rsidR="00B04C36" w:rsidRPr="009750AC">
        <w:rPr>
          <w:highlight w:val="lightGray"/>
          <w:u w:val="single"/>
        </w:rPr>
        <w:t> </w:t>
      </w:r>
      <w:r w:rsidRPr="009750AC">
        <w:rPr>
          <w:highlight w:val="lightGray"/>
          <w:u w:val="single"/>
        </w:rPr>
        <w:t xml:space="preserve">: </w:t>
      </w:r>
      <w:r w:rsidR="00223D64" w:rsidRPr="009750AC">
        <w:rPr>
          <w:highlight w:val="lightGray"/>
          <w:u w:val="single"/>
        </w:rPr>
        <w:t xml:space="preserve">forme en </w:t>
      </w:r>
      <w:r w:rsidR="004834C9" w:rsidRPr="009750AC">
        <w:rPr>
          <w:highlight w:val="lightGray"/>
          <w:u w:val="single"/>
        </w:rPr>
        <w:t>section</w:t>
      </w:r>
      <w:r w:rsidR="00223D64" w:rsidRPr="009750AC">
        <w:rPr>
          <w:highlight w:val="lightGray"/>
          <w:u w:val="single"/>
        </w:rPr>
        <w:t xml:space="preserve"> transversale</w:t>
      </w:r>
      <w:r w:rsidRPr="009750AC">
        <w:rPr>
          <w:highlight w:val="lightGray"/>
          <w:u w:val="single"/>
        </w:rPr>
        <w:t xml:space="preserve"> (QN)</w:t>
      </w:r>
    </w:p>
    <w:p w14:paraId="738B510C" w14:textId="77777777" w:rsidR="00417C06" w:rsidRPr="009750AC" w:rsidRDefault="00417C06" w:rsidP="00353D3C">
      <w:pPr>
        <w:keepNext/>
        <w:ind w:left="1701"/>
        <w:rPr>
          <w:highlight w:val="lightGray"/>
          <w:u w:val="single"/>
        </w:rPr>
      </w:pPr>
    </w:p>
    <w:p w14:paraId="42B1275B" w14:textId="1CFDAF5E" w:rsidR="00417C06" w:rsidRPr="009750AC" w:rsidRDefault="00417C06" w:rsidP="00353D3C">
      <w:pPr>
        <w:keepNext/>
        <w:ind w:left="1701"/>
        <w:rPr>
          <w:highlight w:val="lightGray"/>
          <w:u w:val="single"/>
        </w:rPr>
      </w:pPr>
      <w:r w:rsidRPr="009750AC">
        <w:rPr>
          <w:highlight w:val="lightGray"/>
          <w:u w:val="single"/>
        </w:rPr>
        <w:t>Ad. 11</w:t>
      </w:r>
      <w:r w:rsidR="00B04C36" w:rsidRPr="009750AC">
        <w:rPr>
          <w:highlight w:val="lightGray"/>
          <w:u w:val="single"/>
        </w:rPr>
        <w:t> </w:t>
      </w:r>
      <w:r w:rsidRPr="009750AC">
        <w:rPr>
          <w:highlight w:val="lightGray"/>
          <w:u w:val="single"/>
        </w:rPr>
        <w:t>:</w:t>
      </w:r>
    </w:p>
    <w:p w14:paraId="213F9A6A" w14:textId="77777777" w:rsidR="00417C06" w:rsidRPr="009750AC" w:rsidRDefault="00417C06" w:rsidP="00353D3C">
      <w:pPr>
        <w:keepNext/>
        <w:ind w:left="1701"/>
        <w:rPr>
          <w:highlight w:val="lightGray"/>
          <w:u w:val="single"/>
        </w:rPr>
      </w:pPr>
    </w:p>
    <w:tbl>
      <w:tblPr>
        <w:tblOverlap w:val="never"/>
        <w:tblW w:w="5784" w:type="dxa"/>
        <w:tblInd w:w="1191" w:type="dxa"/>
        <w:tblLayout w:type="fixed"/>
        <w:tblLook w:val="01E0" w:firstRow="1" w:lastRow="1" w:firstColumn="1" w:lastColumn="1" w:noHBand="0" w:noVBand="0"/>
      </w:tblPr>
      <w:tblGrid>
        <w:gridCol w:w="1928"/>
        <w:gridCol w:w="1928"/>
        <w:gridCol w:w="1928"/>
      </w:tblGrid>
      <w:tr w:rsidR="00417C06" w:rsidRPr="009750AC" w14:paraId="38827D0E" w14:textId="77777777" w:rsidTr="00C04269">
        <w:trPr>
          <w:trHeight w:val="680"/>
        </w:trPr>
        <w:tc>
          <w:tcPr>
            <w:tcW w:w="1928" w:type="dxa"/>
            <w:tcMar>
              <w:top w:w="0" w:type="dxa"/>
              <w:left w:w="0" w:type="dxa"/>
              <w:bottom w:w="0" w:type="dxa"/>
              <w:right w:w="0" w:type="dxa"/>
            </w:tcMar>
            <w:vAlign w:val="center"/>
          </w:tcPr>
          <w:p w14:paraId="20138B82" w14:textId="77777777" w:rsidR="00417C06" w:rsidRPr="009750AC" w:rsidRDefault="00417C06" w:rsidP="00C04269">
            <w:pPr>
              <w:jc w:val="center"/>
              <w:rPr>
                <w:highlight w:val="lightGray"/>
                <w:u w:val="single"/>
              </w:rPr>
            </w:pPr>
            <w:r w:rsidRPr="009750AC">
              <w:rPr>
                <w:noProof/>
                <w:highlight w:val="lightGray"/>
                <w:u w:val="single"/>
                <w:lang w:eastAsia="de-DE"/>
              </w:rPr>
              <mc:AlternateContent>
                <mc:Choice Requires="wps">
                  <w:drawing>
                    <wp:anchor distT="0" distB="0" distL="114300" distR="114300" simplePos="0" relativeHeight="251662336" behindDoc="0" locked="0" layoutInCell="1" allowOverlap="1" wp14:anchorId="4A33E14D" wp14:editId="43571F2A">
                      <wp:simplePos x="0" y="0"/>
                      <wp:positionH relativeFrom="column">
                        <wp:posOffset>0</wp:posOffset>
                      </wp:positionH>
                      <wp:positionV relativeFrom="paragraph">
                        <wp:posOffset>0</wp:posOffset>
                      </wp:positionV>
                      <wp:extent cx="635000" cy="635000"/>
                      <wp:effectExtent l="0" t="0" r="3175" b="3175"/>
                      <wp:wrapNone/>
                      <wp:docPr id="67" name="AutoShape 5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CF906" id="AutoShape 53" o:spid="_x0000_s102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sidRPr="009750AC">
              <w:rPr>
                <w:noProof/>
                <w:highlight w:val="lightGray"/>
                <w:u w:val="single"/>
                <w:lang w:eastAsia="de-DE"/>
              </w:rPr>
              <w:drawing>
                <wp:inline distT="0" distB="0" distL="0" distR="0" wp14:anchorId="00536015" wp14:editId="1999C698">
                  <wp:extent cx="1024890" cy="417156"/>
                  <wp:effectExtent l="0" t="0" r="3810" b="2540"/>
                  <wp:docPr id="13" name="Grafik 13" descr="A black rope with a kn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A black rope with a knot&#10;&#10;Description automatically generated"/>
                          <pic:cNvPicPr/>
                        </pic:nvPicPr>
                        <pic:blipFill>
                          <a:blip r:embed="rId24"/>
                          <a:stretch>
                            <a:fillRect/>
                          </a:stretch>
                        </pic:blipFill>
                        <pic:spPr>
                          <a:xfrm>
                            <a:off x="0" y="0"/>
                            <a:ext cx="1100923" cy="448103"/>
                          </a:xfrm>
                          <a:prstGeom prst="rect">
                            <a:avLst/>
                          </a:prstGeom>
                        </pic:spPr>
                      </pic:pic>
                    </a:graphicData>
                  </a:graphic>
                </wp:inline>
              </w:drawing>
            </w:r>
          </w:p>
        </w:tc>
        <w:tc>
          <w:tcPr>
            <w:tcW w:w="1928" w:type="dxa"/>
            <w:tcMar>
              <w:top w:w="0" w:type="dxa"/>
              <w:left w:w="0" w:type="dxa"/>
              <w:bottom w:w="0" w:type="dxa"/>
              <w:right w:w="0" w:type="dxa"/>
            </w:tcMar>
            <w:vAlign w:val="center"/>
          </w:tcPr>
          <w:p w14:paraId="28DBBA24" w14:textId="77777777" w:rsidR="00417C06" w:rsidRPr="009750AC" w:rsidRDefault="00417C06" w:rsidP="00C04269">
            <w:pPr>
              <w:jc w:val="center"/>
              <w:rPr>
                <w:highlight w:val="lightGray"/>
                <w:u w:val="single"/>
              </w:rPr>
            </w:pPr>
            <w:r w:rsidRPr="009750AC">
              <w:rPr>
                <w:noProof/>
                <w:highlight w:val="lightGray"/>
                <w:u w:val="single"/>
                <w:lang w:eastAsia="de-DE"/>
              </w:rPr>
              <mc:AlternateContent>
                <mc:Choice Requires="wps">
                  <w:drawing>
                    <wp:anchor distT="0" distB="0" distL="114300" distR="114300" simplePos="0" relativeHeight="251663360" behindDoc="0" locked="0" layoutInCell="1" allowOverlap="1" wp14:anchorId="3B647B34" wp14:editId="18D754C3">
                      <wp:simplePos x="0" y="0"/>
                      <wp:positionH relativeFrom="column">
                        <wp:posOffset>0</wp:posOffset>
                      </wp:positionH>
                      <wp:positionV relativeFrom="paragraph">
                        <wp:posOffset>0</wp:posOffset>
                      </wp:positionV>
                      <wp:extent cx="635000" cy="635000"/>
                      <wp:effectExtent l="0" t="0" r="3175" b="3175"/>
                      <wp:wrapNone/>
                      <wp:docPr id="66" name="AutoShape 5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38544" id="AutoShape 51" o:spid="_x0000_s1026"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sidRPr="009750AC">
              <w:rPr>
                <w:noProof/>
                <w:highlight w:val="lightGray"/>
                <w:u w:val="single"/>
                <w:lang w:eastAsia="de-DE"/>
              </w:rPr>
              <w:drawing>
                <wp:inline distT="0" distB="0" distL="0" distR="0" wp14:anchorId="17DB84D9" wp14:editId="5B8441A9">
                  <wp:extent cx="1138687" cy="313055"/>
                  <wp:effectExtent l="0" t="0" r="4445"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142638" cy="314141"/>
                          </a:xfrm>
                          <a:prstGeom prst="rect">
                            <a:avLst/>
                          </a:prstGeom>
                        </pic:spPr>
                      </pic:pic>
                    </a:graphicData>
                  </a:graphic>
                </wp:inline>
              </w:drawing>
            </w:r>
          </w:p>
        </w:tc>
        <w:tc>
          <w:tcPr>
            <w:tcW w:w="1928" w:type="dxa"/>
            <w:tcMar>
              <w:top w:w="0" w:type="dxa"/>
              <w:left w:w="0" w:type="dxa"/>
              <w:bottom w:w="0" w:type="dxa"/>
              <w:right w:w="0" w:type="dxa"/>
            </w:tcMar>
            <w:vAlign w:val="center"/>
          </w:tcPr>
          <w:p w14:paraId="1080CE99" w14:textId="77777777" w:rsidR="00417C06" w:rsidRPr="009750AC" w:rsidRDefault="00417C06" w:rsidP="00C04269">
            <w:pPr>
              <w:jc w:val="center"/>
              <w:rPr>
                <w:highlight w:val="lightGray"/>
                <w:u w:val="single"/>
              </w:rPr>
            </w:pPr>
            <w:r w:rsidRPr="009750AC">
              <w:rPr>
                <w:noProof/>
                <w:highlight w:val="lightGray"/>
                <w:u w:val="single"/>
                <w:lang w:eastAsia="de-DE"/>
              </w:rPr>
              <mc:AlternateContent>
                <mc:Choice Requires="wps">
                  <w:drawing>
                    <wp:anchor distT="0" distB="0" distL="114300" distR="114300" simplePos="0" relativeHeight="251664384" behindDoc="0" locked="0" layoutInCell="1" allowOverlap="1" wp14:anchorId="7BD7DF83" wp14:editId="23A68CBE">
                      <wp:simplePos x="0" y="0"/>
                      <wp:positionH relativeFrom="column">
                        <wp:posOffset>0</wp:posOffset>
                      </wp:positionH>
                      <wp:positionV relativeFrom="paragraph">
                        <wp:posOffset>0</wp:posOffset>
                      </wp:positionV>
                      <wp:extent cx="635000" cy="635000"/>
                      <wp:effectExtent l="0" t="0" r="3175" b="3175"/>
                      <wp:wrapNone/>
                      <wp:docPr id="65" name="AutoShape 4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856D7" id="AutoShape 49" o:spid="_x0000_s1026"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sidRPr="009750AC">
              <w:rPr>
                <w:noProof/>
                <w:highlight w:val="lightGray"/>
                <w:u w:val="single"/>
                <w:lang w:eastAsia="de-DE"/>
              </w:rPr>
              <w:drawing>
                <wp:inline distT="0" distB="0" distL="0" distR="0" wp14:anchorId="47721B15" wp14:editId="7F85C818">
                  <wp:extent cx="1059985" cy="448573"/>
                  <wp:effectExtent l="0" t="0" r="6985" b="8890"/>
                  <wp:docPr id="15" name="Grafik 15" descr="A black metal object with a hol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descr="A black metal object with a hole in the middle&#10;&#10;Description automatically generated"/>
                          <pic:cNvPicPr/>
                        </pic:nvPicPr>
                        <pic:blipFill>
                          <a:blip r:embed="rId26"/>
                          <a:stretch>
                            <a:fillRect/>
                          </a:stretch>
                        </pic:blipFill>
                        <pic:spPr>
                          <a:xfrm>
                            <a:off x="0" y="0"/>
                            <a:ext cx="1075760" cy="455249"/>
                          </a:xfrm>
                          <a:prstGeom prst="rect">
                            <a:avLst/>
                          </a:prstGeom>
                        </pic:spPr>
                      </pic:pic>
                    </a:graphicData>
                  </a:graphic>
                </wp:inline>
              </w:drawing>
            </w:r>
          </w:p>
        </w:tc>
      </w:tr>
      <w:tr w:rsidR="00417C06" w:rsidRPr="009750AC" w14:paraId="2461E3F8" w14:textId="77777777" w:rsidTr="00C04269">
        <w:tc>
          <w:tcPr>
            <w:tcW w:w="1928" w:type="dxa"/>
            <w:tcMar>
              <w:top w:w="0" w:type="dxa"/>
              <w:left w:w="0" w:type="dxa"/>
              <w:bottom w:w="0" w:type="dxa"/>
              <w:right w:w="0" w:type="dxa"/>
            </w:tcMar>
          </w:tcPr>
          <w:p w14:paraId="010441C7" w14:textId="77777777" w:rsidR="00417C06" w:rsidRPr="009750AC" w:rsidRDefault="00417C06" w:rsidP="00C04269">
            <w:pPr>
              <w:jc w:val="center"/>
              <w:rPr>
                <w:sz w:val="18"/>
                <w:szCs w:val="18"/>
                <w:highlight w:val="lightGray"/>
                <w:u w:val="single"/>
              </w:rPr>
            </w:pPr>
            <w:r w:rsidRPr="009750AC">
              <w:rPr>
                <w:rFonts w:eastAsia="Arial" w:cs="Arial"/>
                <w:color w:val="000000"/>
                <w:sz w:val="18"/>
                <w:szCs w:val="18"/>
                <w:highlight w:val="lightGray"/>
                <w:u w:val="single"/>
              </w:rPr>
              <w:t>1</w:t>
            </w:r>
          </w:p>
        </w:tc>
        <w:tc>
          <w:tcPr>
            <w:tcW w:w="1928" w:type="dxa"/>
            <w:tcMar>
              <w:top w:w="0" w:type="dxa"/>
              <w:left w:w="0" w:type="dxa"/>
              <w:bottom w:w="0" w:type="dxa"/>
              <w:right w:w="0" w:type="dxa"/>
            </w:tcMar>
          </w:tcPr>
          <w:p w14:paraId="1B5C31E8" w14:textId="77777777" w:rsidR="00417C06" w:rsidRPr="009750AC" w:rsidRDefault="00417C06" w:rsidP="00C04269">
            <w:pPr>
              <w:jc w:val="center"/>
              <w:rPr>
                <w:sz w:val="18"/>
                <w:szCs w:val="18"/>
                <w:highlight w:val="lightGray"/>
                <w:u w:val="single"/>
              </w:rPr>
            </w:pPr>
            <w:r w:rsidRPr="009750AC">
              <w:rPr>
                <w:rFonts w:eastAsia="Arial" w:cs="Arial"/>
                <w:color w:val="000000"/>
                <w:sz w:val="18"/>
                <w:szCs w:val="18"/>
                <w:highlight w:val="lightGray"/>
                <w:u w:val="single"/>
              </w:rPr>
              <w:t>2</w:t>
            </w:r>
          </w:p>
        </w:tc>
        <w:tc>
          <w:tcPr>
            <w:tcW w:w="1928" w:type="dxa"/>
            <w:tcMar>
              <w:top w:w="0" w:type="dxa"/>
              <w:left w:w="0" w:type="dxa"/>
              <w:bottom w:w="0" w:type="dxa"/>
              <w:right w:w="0" w:type="dxa"/>
            </w:tcMar>
          </w:tcPr>
          <w:p w14:paraId="3AF3571E" w14:textId="77777777" w:rsidR="00417C06" w:rsidRPr="009750AC" w:rsidRDefault="00417C06" w:rsidP="00C04269">
            <w:pPr>
              <w:jc w:val="center"/>
              <w:rPr>
                <w:sz w:val="18"/>
                <w:szCs w:val="18"/>
                <w:highlight w:val="lightGray"/>
                <w:u w:val="single"/>
              </w:rPr>
            </w:pPr>
            <w:r w:rsidRPr="009750AC">
              <w:rPr>
                <w:rFonts w:eastAsia="Arial" w:cs="Arial"/>
                <w:color w:val="000000"/>
                <w:sz w:val="18"/>
                <w:szCs w:val="18"/>
                <w:highlight w:val="lightGray"/>
                <w:u w:val="single"/>
              </w:rPr>
              <w:t>3</w:t>
            </w:r>
          </w:p>
        </w:tc>
      </w:tr>
      <w:tr w:rsidR="00417C06" w:rsidRPr="009750AC" w14:paraId="19E267EE" w14:textId="77777777" w:rsidTr="00C04269">
        <w:tc>
          <w:tcPr>
            <w:tcW w:w="1928" w:type="dxa"/>
            <w:tcMar>
              <w:top w:w="0" w:type="dxa"/>
              <w:left w:w="0" w:type="dxa"/>
              <w:bottom w:w="0" w:type="dxa"/>
              <w:right w:w="0" w:type="dxa"/>
            </w:tcMar>
          </w:tcPr>
          <w:p w14:paraId="5A735697" w14:textId="77777777" w:rsidR="00417C06" w:rsidRPr="009750AC" w:rsidRDefault="00417C06" w:rsidP="00C04269">
            <w:pPr>
              <w:jc w:val="center"/>
              <w:rPr>
                <w:sz w:val="18"/>
                <w:szCs w:val="18"/>
                <w:highlight w:val="lightGray"/>
                <w:u w:val="single"/>
              </w:rPr>
            </w:pPr>
            <w:r w:rsidRPr="009750AC">
              <w:rPr>
                <w:rFonts w:eastAsia="Arial" w:cs="Arial"/>
                <w:color w:val="000000"/>
                <w:sz w:val="18"/>
                <w:szCs w:val="18"/>
                <w:highlight w:val="lightGray"/>
                <w:u w:val="single"/>
              </w:rPr>
              <w:t>concave</w:t>
            </w:r>
          </w:p>
        </w:tc>
        <w:tc>
          <w:tcPr>
            <w:tcW w:w="1928" w:type="dxa"/>
            <w:tcMar>
              <w:top w:w="0" w:type="dxa"/>
              <w:left w:w="0" w:type="dxa"/>
              <w:bottom w:w="0" w:type="dxa"/>
              <w:right w:w="0" w:type="dxa"/>
            </w:tcMar>
          </w:tcPr>
          <w:p w14:paraId="15CDD339" w14:textId="04517E65" w:rsidR="00417C06" w:rsidRPr="009750AC" w:rsidRDefault="00FD6885" w:rsidP="00C04269">
            <w:pPr>
              <w:jc w:val="center"/>
              <w:rPr>
                <w:sz w:val="18"/>
                <w:szCs w:val="18"/>
                <w:highlight w:val="lightGray"/>
                <w:u w:val="single"/>
              </w:rPr>
            </w:pPr>
            <w:r w:rsidRPr="009750AC">
              <w:rPr>
                <w:rFonts w:eastAsia="Arial" w:cs="Arial"/>
                <w:color w:val="000000"/>
                <w:sz w:val="18"/>
                <w:szCs w:val="18"/>
                <w:highlight w:val="lightGray"/>
                <w:u w:val="single"/>
              </w:rPr>
              <w:t>p</w:t>
            </w:r>
            <w:r w:rsidR="00417C06" w:rsidRPr="009750AC">
              <w:rPr>
                <w:rFonts w:eastAsia="Arial" w:cs="Arial"/>
                <w:color w:val="000000"/>
                <w:sz w:val="18"/>
                <w:szCs w:val="18"/>
                <w:highlight w:val="lightGray"/>
                <w:u w:val="single"/>
              </w:rPr>
              <w:t>lat</w:t>
            </w:r>
            <w:r w:rsidR="004834C9" w:rsidRPr="009750AC">
              <w:rPr>
                <w:rFonts w:eastAsia="Arial" w:cs="Arial"/>
                <w:color w:val="000000"/>
                <w:sz w:val="18"/>
                <w:szCs w:val="18"/>
                <w:highlight w:val="lightGray"/>
                <w:u w:val="single"/>
              </w:rPr>
              <w:t>e</w:t>
            </w:r>
          </w:p>
        </w:tc>
        <w:tc>
          <w:tcPr>
            <w:tcW w:w="1928" w:type="dxa"/>
            <w:tcMar>
              <w:top w:w="0" w:type="dxa"/>
              <w:left w:w="0" w:type="dxa"/>
              <w:bottom w:w="0" w:type="dxa"/>
              <w:right w:w="0" w:type="dxa"/>
            </w:tcMar>
          </w:tcPr>
          <w:p w14:paraId="142CE88F" w14:textId="1CF9622C" w:rsidR="00417C06" w:rsidRPr="009750AC" w:rsidRDefault="00417C06" w:rsidP="00C04269">
            <w:pPr>
              <w:jc w:val="center"/>
              <w:rPr>
                <w:sz w:val="18"/>
                <w:szCs w:val="18"/>
                <w:highlight w:val="lightGray"/>
                <w:u w:val="single"/>
              </w:rPr>
            </w:pPr>
            <w:r w:rsidRPr="009750AC">
              <w:rPr>
                <w:rFonts w:eastAsia="Arial" w:cs="Arial"/>
                <w:color w:val="000000"/>
                <w:sz w:val="18"/>
                <w:szCs w:val="18"/>
                <w:highlight w:val="lightGray"/>
                <w:u w:val="single"/>
              </w:rPr>
              <w:t>conve</w:t>
            </w:r>
            <w:r w:rsidR="004834C9" w:rsidRPr="009750AC">
              <w:rPr>
                <w:rFonts w:eastAsia="Arial" w:cs="Arial"/>
                <w:color w:val="000000"/>
                <w:sz w:val="18"/>
                <w:szCs w:val="18"/>
                <w:highlight w:val="lightGray"/>
                <w:u w:val="single"/>
              </w:rPr>
              <w:t>xe</w:t>
            </w:r>
          </w:p>
        </w:tc>
      </w:tr>
    </w:tbl>
    <w:p w14:paraId="1DB9CEDC" w14:textId="77777777" w:rsidR="00417C06" w:rsidRPr="009750AC" w:rsidRDefault="00417C06" w:rsidP="00417C06">
      <w:pPr>
        <w:rPr>
          <w:highlight w:val="lightGray"/>
          <w:u w:val="single"/>
        </w:rPr>
      </w:pPr>
    </w:p>
    <w:p w14:paraId="42AEA882" w14:textId="608AD9D8" w:rsidR="00A12CF9" w:rsidRPr="009750AC" w:rsidRDefault="00417C06" w:rsidP="00417C06">
      <w:pPr>
        <w:rPr>
          <w:u w:val="single"/>
        </w:rPr>
      </w:pPr>
      <w:r w:rsidRPr="009750AC">
        <w:rPr>
          <w:highlight w:val="lightGray"/>
          <w:u w:val="single"/>
        </w:rPr>
        <w:t>2.4</w:t>
      </w:r>
      <w:r w:rsidRPr="009750AC">
        <w:rPr>
          <w:highlight w:val="lightGray"/>
          <w:u w:val="single"/>
        </w:rPr>
        <w:tab/>
      </w:r>
      <w:r w:rsidR="004834C9" w:rsidRPr="009750AC">
        <w:rPr>
          <w:highlight w:val="lightGray"/>
          <w:u w:val="single"/>
        </w:rPr>
        <w:t>Si les</w:t>
      </w:r>
      <w:r w:rsidRPr="009750AC">
        <w:rPr>
          <w:highlight w:val="lightGray"/>
          <w:u w:val="single"/>
        </w:rPr>
        <w:t xml:space="preserve"> </w:t>
      </w:r>
      <w:r w:rsidR="005C77BE" w:rsidRPr="009750AC">
        <w:rPr>
          <w:highlight w:val="lightGray"/>
          <w:u w:val="single"/>
        </w:rPr>
        <w:t>variétés indiquées à titre d</w:t>
      </w:r>
      <w:r w:rsidR="00A12CF9" w:rsidRPr="009750AC">
        <w:rPr>
          <w:highlight w:val="lightGray"/>
          <w:u w:val="single"/>
        </w:rPr>
        <w:t>’</w:t>
      </w:r>
      <w:r w:rsidR="005C77BE" w:rsidRPr="009750AC">
        <w:rPr>
          <w:highlight w:val="lightGray"/>
          <w:u w:val="single"/>
        </w:rPr>
        <w:t>exemples</w:t>
      </w:r>
      <w:r w:rsidR="004834C9" w:rsidRPr="009750AC">
        <w:rPr>
          <w:highlight w:val="lightGray"/>
          <w:u w:val="single"/>
        </w:rPr>
        <w:t xml:space="preserve"> sont considéré</w:t>
      </w:r>
      <w:r w:rsidR="00FD6885" w:rsidRPr="009750AC">
        <w:rPr>
          <w:highlight w:val="lightGray"/>
          <w:u w:val="single"/>
        </w:rPr>
        <w:t>e</w:t>
      </w:r>
      <w:r w:rsidR="004834C9" w:rsidRPr="009750AC">
        <w:rPr>
          <w:highlight w:val="lightGray"/>
          <w:u w:val="single"/>
        </w:rPr>
        <w:t>s comme nécessaires, mais qu</w:t>
      </w:r>
      <w:r w:rsidR="00A12CF9" w:rsidRPr="009750AC">
        <w:rPr>
          <w:highlight w:val="lightGray"/>
          <w:u w:val="single"/>
        </w:rPr>
        <w:t>’</w:t>
      </w:r>
      <w:r w:rsidR="004834C9" w:rsidRPr="009750AC">
        <w:rPr>
          <w:highlight w:val="lightGray"/>
          <w:u w:val="single"/>
        </w:rPr>
        <w:t>il n</w:t>
      </w:r>
      <w:r w:rsidR="00A12CF9" w:rsidRPr="009750AC">
        <w:rPr>
          <w:highlight w:val="lightGray"/>
          <w:u w:val="single"/>
        </w:rPr>
        <w:t>’</w:t>
      </w:r>
      <w:r w:rsidR="004834C9" w:rsidRPr="009750AC">
        <w:rPr>
          <w:highlight w:val="lightGray"/>
          <w:u w:val="single"/>
        </w:rPr>
        <w:t xml:space="preserve">est pas approprié </w:t>
      </w:r>
      <w:r w:rsidR="00807568" w:rsidRPr="009750AC">
        <w:rPr>
          <w:highlight w:val="lightGray"/>
          <w:u w:val="single"/>
        </w:rPr>
        <w:t>d</w:t>
      </w:r>
      <w:r w:rsidR="00A12CF9" w:rsidRPr="009750AC">
        <w:rPr>
          <w:highlight w:val="lightGray"/>
          <w:u w:val="single"/>
        </w:rPr>
        <w:t>’</w:t>
      </w:r>
      <w:r w:rsidR="00807568" w:rsidRPr="009750AC">
        <w:rPr>
          <w:highlight w:val="lightGray"/>
          <w:u w:val="single"/>
        </w:rPr>
        <w:t xml:space="preserve">élaborer une série universelle de </w:t>
      </w:r>
      <w:r w:rsidR="005C77BE" w:rsidRPr="009750AC">
        <w:rPr>
          <w:highlight w:val="lightGray"/>
          <w:u w:val="single"/>
        </w:rPr>
        <w:t xml:space="preserve">variétés </w:t>
      </w:r>
      <w:r w:rsidRPr="009750AC">
        <w:rPr>
          <w:highlight w:val="lightGray"/>
          <w:u w:val="single"/>
        </w:rPr>
        <w:t>applicable</w:t>
      </w:r>
      <w:r w:rsidR="00807568" w:rsidRPr="009750AC">
        <w:rPr>
          <w:highlight w:val="lightGray"/>
          <w:u w:val="single"/>
        </w:rPr>
        <w:t>s</w:t>
      </w:r>
      <w:r w:rsidRPr="009750AC">
        <w:rPr>
          <w:highlight w:val="lightGray"/>
          <w:u w:val="single"/>
        </w:rPr>
        <w:t xml:space="preserve"> </w:t>
      </w:r>
      <w:r w:rsidR="00807568" w:rsidRPr="009750AC">
        <w:rPr>
          <w:highlight w:val="lightGray"/>
          <w:u w:val="single"/>
        </w:rPr>
        <w:t>pour tous les membres de l</w:t>
      </w:r>
      <w:r w:rsidR="00A12CF9" w:rsidRPr="009750AC">
        <w:rPr>
          <w:highlight w:val="lightGray"/>
          <w:u w:val="single"/>
        </w:rPr>
        <w:t>’</w:t>
      </w:r>
      <w:r w:rsidRPr="009750AC">
        <w:rPr>
          <w:highlight w:val="lightGray"/>
          <w:u w:val="single"/>
        </w:rPr>
        <w:t xml:space="preserve">UPOV, </w:t>
      </w:r>
      <w:r w:rsidR="00807568" w:rsidRPr="009750AC">
        <w:rPr>
          <w:highlight w:val="lightGray"/>
          <w:u w:val="single"/>
        </w:rPr>
        <w:t>il conviendrait d</w:t>
      </w:r>
      <w:r w:rsidR="00A12CF9" w:rsidRPr="009750AC">
        <w:rPr>
          <w:highlight w:val="lightGray"/>
          <w:u w:val="single"/>
        </w:rPr>
        <w:t>’</w:t>
      </w:r>
      <w:r w:rsidR="00807568" w:rsidRPr="009750AC">
        <w:rPr>
          <w:highlight w:val="lightGray"/>
          <w:u w:val="single"/>
        </w:rPr>
        <w:t>envisager d</w:t>
      </w:r>
      <w:r w:rsidR="00A12CF9" w:rsidRPr="009750AC">
        <w:rPr>
          <w:highlight w:val="lightGray"/>
          <w:u w:val="single"/>
        </w:rPr>
        <w:t>’</w:t>
      </w:r>
      <w:r w:rsidR="00807568" w:rsidRPr="009750AC">
        <w:rPr>
          <w:highlight w:val="lightGray"/>
          <w:u w:val="single"/>
        </w:rPr>
        <w:t xml:space="preserve">élaborer des séries </w:t>
      </w:r>
      <w:r w:rsidRPr="009750AC">
        <w:rPr>
          <w:highlight w:val="lightGray"/>
          <w:u w:val="single"/>
        </w:rPr>
        <w:t>r</w:t>
      </w:r>
      <w:r w:rsidR="00807568" w:rsidRPr="009750AC">
        <w:rPr>
          <w:highlight w:val="lightGray"/>
          <w:u w:val="single"/>
        </w:rPr>
        <w:t>é</w:t>
      </w:r>
      <w:r w:rsidRPr="009750AC">
        <w:rPr>
          <w:highlight w:val="lightGray"/>
          <w:u w:val="single"/>
        </w:rPr>
        <w:t xml:space="preserve">gionales </w:t>
      </w:r>
      <w:r w:rsidR="00807568" w:rsidRPr="009750AC">
        <w:rPr>
          <w:highlight w:val="lightGray"/>
          <w:u w:val="single"/>
        </w:rPr>
        <w:t>de</w:t>
      </w:r>
      <w:r w:rsidRPr="009750AC">
        <w:rPr>
          <w:highlight w:val="lightGray"/>
          <w:u w:val="single"/>
        </w:rPr>
        <w:t xml:space="preserve"> </w:t>
      </w:r>
      <w:r w:rsidR="00807568" w:rsidRPr="009750AC">
        <w:rPr>
          <w:highlight w:val="lightGray"/>
          <w:u w:val="single"/>
        </w:rPr>
        <w:t>v</w:t>
      </w:r>
      <w:r w:rsidR="001343A5" w:rsidRPr="009750AC">
        <w:rPr>
          <w:highlight w:val="lightGray"/>
          <w:u w:val="single"/>
        </w:rPr>
        <w:t>ariétés indiquées à titre d</w:t>
      </w:r>
      <w:r w:rsidR="00A12CF9" w:rsidRPr="009750AC">
        <w:rPr>
          <w:highlight w:val="lightGray"/>
          <w:u w:val="single"/>
        </w:rPr>
        <w:t>’</w:t>
      </w:r>
      <w:r w:rsidR="001343A5" w:rsidRPr="009750AC">
        <w:rPr>
          <w:highlight w:val="lightGray"/>
          <w:u w:val="single"/>
        </w:rPr>
        <w:t>exemples</w:t>
      </w:r>
      <w:r w:rsidRPr="009750AC">
        <w:rPr>
          <w:highlight w:val="lightGray"/>
          <w:u w:val="single"/>
        </w:rPr>
        <w:t>.</w:t>
      </w:r>
    </w:p>
    <w:p w14:paraId="78D72EAC" w14:textId="64E8666F" w:rsidR="00417C06" w:rsidRPr="009750AC" w:rsidRDefault="00417C06" w:rsidP="00417C06"/>
    <w:p w14:paraId="6E798650" w14:textId="77777777" w:rsidR="00417C06" w:rsidRPr="009750AC" w:rsidRDefault="00417C06" w:rsidP="009502F3"/>
    <w:p w14:paraId="69AB377E" w14:textId="6B4550DF" w:rsidR="009502F3" w:rsidRPr="009750AC" w:rsidRDefault="009502F3" w:rsidP="00417C06">
      <w:pPr>
        <w:rPr>
          <w:i/>
          <w:iCs/>
        </w:rPr>
      </w:pPr>
      <w:bookmarkStart w:id="50" w:name="_Toc374549365"/>
      <w:bookmarkStart w:id="51" w:name="_Toc157186669"/>
      <w:r w:rsidRPr="009750AC">
        <w:rPr>
          <w:i/>
          <w:iCs/>
          <w:strike/>
          <w:highlight w:val="lightGray"/>
        </w:rPr>
        <w:t>2.</w:t>
      </w:r>
      <w:r w:rsidR="00417C06" w:rsidRPr="009750AC">
        <w:rPr>
          <w:i/>
          <w:iCs/>
          <w:highlight w:val="lightGray"/>
          <w:u w:val="single"/>
        </w:rPr>
        <w:t>3</w:t>
      </w:r>
      <w:r w:rsidR="00417C06" w:rsidRPr="009750AC">
        <w:rPr>
          <w:i/>
          <w:iCs/>
          <w:u w:val="single"/>
        </w:rPr>
        <w:t>.</w:t>
      </w:r>
      <w:r w:rsidRPr="009750AC">
        <w:rPr>
          <w:i/>
          <w:iCs/>
        </w:rPr>
        <w:tab/>
        <w:t>Crit</w:t>
      </w:r>
      <w:r w:rsidR="00807568" w:rsidRPr="009750AC">
        <w:rPr>
          <w:i/>
          <w:iCs/>
        </w:rPr>
        <w:t>ères relatifs aux v</w:t>
      </w:r>
      <w:r w:rsidR="001343A5" w:rsidRPr="009750AC">
        <w:rPr>
          <w:i/>
          <w:iCs/>
        </w:rPr>
        <w:t>ariétés indiquées à titre d</w:t>
      </w:r>
      <w:r w:rsidR="00A12CF9" w:rsidRPr="009750AC">
        <w:rPr>
          <w:i/>
          <w:iCs/>
        </w:rPr>
        <w:t>’</w:t>
      </w:r>
      <w:r w:rsidR="001343A5" w:rsidRPr="009750AC">
        <w:rPr>
          <w:i/>
          <w:iCs/>
        </w:rPr>
        <w:t>exemples</w:t>
      </w:r>
      <w:bookmarkEnd w:id="46"/>
      <w:bookmarkEnd w:id="50"/>
      <w:bookmarkEnd w:id="51"/>
    </w:p>
    <w:p w14:paraId="056E2AD8" w14:textId="77777777" w:rsidR="006406BA" w:rsidRPr="009750AC" w:rsidRDefault="006406BA" w:rsidP="006406BA">
      <w:pPr>
        <w:rPr>
          <w:i/>
          <w:iCs/>
        </w:rPr>
      </w:pPr>
    </w:p>
    <w:p w14:paraId="687CDACD" w14:textId="0A959E74" w:rsidR="009502F3" w:rsidRPr="009750AC" w:rsidRDefault="00417C06" w:rsidP="00321327">
      <w:pPr>
        <w:rPr>
          <w:i/>
          <w:iCs/>
        </w:rPr>
      </w:pPr>
      <w:bookmarkStart w:id="52" w:name="_Toc309114967"/>
      <w:bookmarkStart w:id="53" w:name="_Toc157186670"/>
      <w:r w:rsidRPr="009750AC">
        <w:rPr>
          <w:i/>
          <w:iCs/>
          <w:strike/>
          <w:highlight w:val="lightGray"/>
        </w:rPr>
        <w:t>2.</w:t>
      </w:r>
      <w:r w:rsidRPr="009750AC">
        <w:rPr>
          <w:i/>
          <w:iCs/>
          <w:highlight w:val="lightGray"/>
          <w:u w:val="single"/>
        </w:rPr>
        <w:t>3</w:t>
      </w:r>
      <w:r w:rsidR="009502F3" w:rsidRPr="009750AC">
        <w:rPr>
          <w:i/>
          <w:iCs/>
        </w:rPr>
        <w:t>.1</w:t>
      </w:r>
      <w:r w:rsidR="009502F3" w:rsidRPr="009750AC">
        <w:rPr>
          <w:i/>
          <w:iCs/>
        </w:rPr>
        <w:tab/>
      </w:r>
      <w:r w:rsidR="00544610" w:rsidRPr="009750AC">
        <w:rPr>
          <w:i/>
          <w:iCs/>
        </w:rPr>
        <w:t>Disponibilité</w:t>
      </w:r>
      <w:bookmarkEnd w:id="52"/>
      <w:bookmarkEnd w:id="53"/>
    </w:p>
    <w:p w14:paraId="1CB9EDAB" w14:textId="77777777" w:rsidR="006406BA" w:rsidRPr="009750AC" w:rsidRDefault="006406BA" w:rsidP="009502F3"/>
    <w:p w14:paraId="699B8F91" w14:textId="41CCBB2E" w:rsidR="00A12CF9" w:rsidRPr="009750AC" w:rsidRDefault="00544610" w:rsidP="009502F3">
      <w:r w:rsidRPr="009750AC">
        <w:t>Les services chargés de l</w:t>
      </w:r>
      <w:r w:rsidR="00A12CF9" w:rsidRPr="009750AC">
        <w:t>’</w:t>
      </w:r>
      <w:r w:rsidRPr="009750AC">
        <w:t>examen DHS et les obtenteurs doivent être en mesure de se procurer du matériel végétal des variétés indiquées à titre d</w:t>
      </w:r>
      <w:r w:rsidR="00A12CF9" w:rsidRPr="009750AC">
        <w:t>’</w:t>
      </w:r>
      <w:r w:rsidRPr="009750AC">
        <w:t>exemples, de sorte que, d</w:t>
      </w:r>
      <w:r w:rsidR="00A12CF9" w:rsidRPr="009750AC">
        <w:t>’</w:t>
      </w:r>
      <w:r w:rsidRPr="009750AC">
        <w:t>une manière générale, celles</w:t>
      </w:r>
      <w:r w:rsidR="00297507">
        <w:noBreakHyphen/>
      </w:r>
      <w:r w:rsidRPr="009750AC">
        <w:t>ci devraient être largement et aisément accessibles aux fins des principes directeurs d</w:t>
      </w:r>
      <w:r w:rsidR="00A12CF9" w:rsidRPr="009750AC">
        <w:t>’</w:t>
      </w:r>
      <w:r w:rsidRPr="009750AC">
        <w:t>examen ou, dans le cas de séries régionales de variétés indiquées à titre d</w:t>
      </w:r>
      <w:r w:rsidR="00A12CF9" w:rsidRPr="009750AC">
        <w:t>’</w:t>
      </w:r>
      <w:r w:rsidRPr="009750AC">
        <w:t>exemples, aux fins de la région concern</w:t>
      </w:r>
      <w:r w:rsidR="007D5F4E" w:rsidRPr="009750AC">
        <w:t>ée.  Po</w:t>
      </w:r>
      <w:r w:rsidRPr="009750AC">
        <w:t>ur cette raison, au moment d</w:t>
      </w:r>
      <w:r w:rsidR="00A12CF9" w:rsidRPr="009750AC">
        <w:t>’</w:t>
      </w:r>
      <w:r w:rsidRPr="009750AC">
        <w:t>élaborer les principes directeurs d</w:t>
      </w:r>
      <w:r w:rsidR="00A12CF9" w:rsidRPr="009750AC">
        <w:t>’</w:t>
      </w:r>
      <w:r w:rsidRPr="009750AC">
        <w:t>examen, les rédacteurs sont encouragés à solliciter des listes de variétés auprès des parties intéressées, afin de recenser les variétés les plus largement disponibles.</w:t>
      </w:r>
    </w:p>
    <w:p w14:paraId="518EA055" w14:textId="41836A8E" w:rsidR="009502F3" w:rsidRPr="009750AC" w:rsidRDefault="009502F3" w:rsidP="009502F3"/>
    <w:p w14:paraId="67A9C69A" w14:textId="7C7DB140" w:rsidR="009502F3" w:rsidRPr="009750AC" w:rsidRDefault="00417C06" w:rsidP="008B7408">
      <w:pPr>
        <w:keepNext/>
        <w:rPr>
          <w:i/>
          <w:iCs/>
        </w:rPr>
      </w:pPr>
      <w:bookmarkStart w:id="54" w:name="_Toc27819178"/>
      <w:bookmarkStart w:id="55" w:name="_Toc27819359"/>
      <w:bookmarkStart w:id="56" w:name="_Toc27819540"/>
      <w:bookmarkStart w:id="57" w:name="_Toc309114970"/>
      <w:bookmarkStart w:id="58" w:name="_Toc157186671"/>
      <w:r w:rsidRPr="009750AC">
        <w:rPr>
          <w:i/>
          <w:iCs/>
          <w:strike/>
          <w:highlight w:val="lightGray"/>
        </w:rPr>
        <w:lastRenderedPageBreak/>
        <w:t>2.</w:t>
      </w:r>
      <w:r w:rsidRPr="009750AC">
        <w:rPr>
          <w:i/>
          <w:iCs/>
          <w:highlight w:val="lightGray"/>
          <w:u w:val="single"/>
        </w:rPr>
        <w:t>3</w:t>
      </w:r>
      <w:r w:rsidR="009502F3" w:rsidRPr="009750AC">
        <w:rPr>
          <w:i/>
          <w:iCs/>
        </w:rPr>
        <w:t>.2</w:t>
      </w:r>
      <w:r w:rsidR="009502F3" w:rsidRPr="009750AC">
        <w:rPr>
          <w:i/>
          <w:iCs/>
        </w:rPr>
        <w:tab/>
      </w:r>
      <w:bookmarkEnd w:id="54"/>
      <w:bookmarkEnd w:id="55"/>
      <w:bookmarkEnd w:id="56"/>
      <w:bookmarkEnd w:id="57"/>
      <w:bookmarkEnd w:id="58"/>
      <w:r w:rsidR="00544610" w:rsidRPr="009750AC">
        <w:rPr>
          <w:i/>
          <w:iCs/>
        </w:rPr>
        <w:t>Limiter le nombre au minimum</w:t>
      </w:r>
    </w:p>
    <w:p w14:paraId="12CDECA6" w14:textId="77777777" w:rsidR="006406BA" w:rsidRPr="009750AC" w:rsidRDefault="006406BA" w:rsidP="009502F3"/>
    <w:p w14:paraId="7734E718" w14:textId="3175ACBF" w:rsidR="009502F3" w:rsidRPr="009750AC" w:rsidRDefault="00E50E7B" w:rsidP="009502F3">
      <w:r w:rsidRPr="009750AC">
        <w:rPr>
          <w:highlight w:val="lightGray"/>
          <w:u w:val="single"/>
        </w:rPr>
        <w:t>3.2.1</w:t>
      </w:r>
      <w:r w:rsidRPr="009750AC">
        <w:tab/>
      </w:r>
      <w:r w:rsidR="00B5033F" w:rsidRPr="009750AC">
        <w:t>Pour des raisons d</w:t>
      </w:r>
      <w:r w:rsidR="00A12CF9" w:rsidRPr="009750AC">
        <w:t>’</w:t>
      </w:r>
      <w:r w:rsidR="00B5033F" w:rsidRPr="009750AC">
        <w:t>ordre pratique, il est recommandé de sélectionner la série de variétés indiquées à titre d</w:t>
      </w:r>
      <w:r w:rsidR="00A12CF9" w:rsidRPr="009750AC">
        <w:t>’</w:t>
      </w:r>
      <w:r w:rsidR="00B5033F" w:rsidRPr="009750AC">
        <w:t>exemples dans les principes directeurs d</w:t>
      </w:r>
      <w:r w:rsidR="00A12CF9" w:rsidRPr="009750AC">
        <w:t>’</w:t>
      </w:r>
      <w:r w:rsidR="00B5033F" w:rsidRPr="009750AC">
        <w:t xml:space="preserve">examen </w:t>
      </w:r>
      <w:proofErr w:type="gramStart"/>
      <w:r w:rsidR="00B5033F" w:rsidRPr="009750AC">
        <w:t xml:space="preserve">de façon à </w:t>
      </w:r>
      <w:r w:rsidR="0087488B" w:rsidRPr="009750AC">
        <w:t>ce</w:t>
      </w:r>
      <w:proofErr w:type="gramEnd"/>
      <w:r w:rsidR="0087488B" w:rsidRPr="009750AC">
        <w:t xml:space="preserve"> </w:t>
      </w:r>
      <w:r w:rsidR="00B5033F" w:rsidRPr="009750AC">
        <w:t>que tous les caractères et leurs niveaux d</w:t>
      </w:r>
      <w:r w:rsidR="00A12CF9" w:rsidRPr="009750AC">
        <w:t>’</w:t>
      </w:r>
      <w:r w:rsidR="00B5033F" w:rsidRPr="009750AC">
        <w:t>expression souhaités soient couverts par le plus petit nombre possible de variétés exempl</w:t>
      </w:r>
      <w:r w:rsidR="007D5F4E" w:rsidRPr="009750AC">
        <w:t>es.  Ce</w:t>
      </w:r>
      <w:r w:rsidR="00B5033F" w:rsidRPr="009750AC">
        <w:t>la signifie que, dans la mesure du possible, une variété doit être indiquée à titre d</w:t>
      </w:r>
      <w:r w:rsidR="00A12CF9" w:rsidRPr="009750AC">
        <w:t>’</w:t>
      </w:r>
      <w:r w:rsidR="00B5033F" w:rsidRPr="009750AC">
        <w:t>exemple pour le plus grand nombre de caractères possible et ne doit pas être utilisée pour un seul caractère ou quelques</w:t>
      </w:r>
      <w:r w:rsidR="00297507">
        <w:noBreakHyphen/>
      </w:r>
      <w:r w:rsidR="00B5033F" w:rsidRPr="009750AC">
        <w:t>uns seulement</w:t>
      </w:r>
      <w:r w:rsidR="009502F3" w:rsidRPr="009750AC">
        <w:t>.</w:t>
      </w:r>
    </w:p>
    <w:p w14:paraId="37DC0029" w14:textId="77777777" w:rsidR="00E50E7B" w:rsidRPr="009750AC" w:rsidRDefault="00E50E7B" w:rsidP="009502F3"/>
    <w:p w14:paraId="65632D25" w14:textId="0BA9FCB7" w:rsidR="00E50E7B" w:rsidRPr="009750AC" w:rsidRDefault="00E50E7B" w:rsidP="00E50E7B">
      <w:pPr>
        <w:rPr>
          <w:u w:val="single"/>
        </w:rPr>
      </w:pPr>
      <w:r w:rsidRPr="009750AC">
        <w:rPr>
          <w:highlight w:val="lightGray"/>
          <w:u w:val="single"/>
        </w:rPr>
        <w:t>3.2.2</w:t>
      </w:r>
      <w:r w:rsidRPr="009750AC">
        <w:rPr>
          <w:highlight w:val="lightGray"/>
          <w:u w:val="single"/>
        </w:rPr>
        <w:tab/>
      </w:r>
      <w:r w:rsidR="00DA3D1D" w:rsidRPr="009750AC">
        <w:rPr>
          <w:highlight w:val="lightGray"/>
          <w:u w:val="single"/>
        </w:rPr>
        <w:t>Le cas échéant</w:t>
      </w:r>
      <w:r w:rsidRPr="009750AC">
        <w:rPr>
          <w:highlight w:val="lightGray"/>
          <w:u w:val="single"/>
        </w:rPr>
        <w:t xml:space="preserve">, </w:t>
      </w:r>
      <w:r w:rsidR="00DA3D1D" w:rsidRPr="009750AC">
        <w:rPr>
          <w:highlight w:val="lightGray"/>
          <w:u w:val="single"/>
        </w:rPr>
        <w:t xml:space="preserve">les </w:t>
      </w:r>
      <w:r w:rsidR="005C77BE" w:rsidRPr="009750AC">
        <w:rPr>
          <w:highlight w:val="lightGray"/>
          <w:u w:val="single"/>
        </w:rPr>
        <w:t>variétés indiquées à titre d</w:t>
      </w:r>
      <w:r w:rsidR="00A12CF9" w:rsidRPr="009750AC">
        <w:rPr>
          <w:highlight w:val="lightGray"/>
          <w:u w:val="single"/>
        </w:rPr>
        <w:t>’</w:t>
      </w:r>
      <w:r w:rsidR="005C77BE" w:rsidRPr="009750AC">
        <w:rPr>
          <w:highlight w:val="lightGray"/>
          <w:u w:val="single"/>
        </w:rPr>
        <w:t>exemples</w:t>
      </w:r>
      <w:r w:rsidR="00DA3D1D" w:rsidRPr="009750AC">
        <w:rPr>
          <w:highlight w:val="lightGray"/>
          <w:u w:val="single"/>
        </w:rPr>
        <w:t xml:space="preserve"> exigées en vertu de la </w:t>
      </w:r>
      <w:r w:rsidR="00A12CF9" w:rsidRPr="009750AC">
        <w:rPr>
          <w:highlight w:val="lightGray"/>
          <w:u w:val="single"/>
        </w:rPr>
        <w:t>section 2</w:t>
      </w:r>
      <w:r w:rsidRPr="009750AC">
        <w:rPr>
          <w:highlight w:val="lightGray"/>
          <w:u w:val="single"/>
        </w:rPr>
        <w:t xml:space="preserve">.1 </w:t>
      </w:r>
      <w:r w:rsidR="008B4BD1" w:rsidRPr="009750AC">
        <w:rPr>
          <w:highlight w:val="lightGray"/>
          <w:u w:val="single"/>
        </w:rPr>
        <w:t xml:space="preserve">doivent également être utilisées pour illustrer les </w:t>
      </w:r>
      <w:r w:rsidR="00D16A1A" w:rsidRPr="009750AC">
        <w:rPr>
          <w:highlight w:val="lightGray"/>
          <w:u w:val="single"/>
        </w:rPr>
        <w:t>caractères</w:t>
      </w:r>
      <w:r w:rsidRPr="009750AC">
        <w:rPr>
          <w:highlight w:val="lightGray"/>
          <w:u w:val="single"/>
        </w:rPr>
        <w:t xml:space="preserve"> </w:t>
      </w:r>
      <w:r w:rsidR="008B4BD1" w:rsidRPr="009750AC">
        <w:rPr>
          <w:highlight w:val="lightGray"/>
          <w:u w:val="single"/>
        </w:rPr>
        <w:t>lorsque les</w:t>
      </w:r>
      <w:r w:rsidRPr="009750AC">
        <w:rPr>
          <w:highlight w:val="lightGray"/>
          <w:u w:val="single"/>
        </w:rPr>
        <w:t xml:space="preserve"> </w:t>
      </w:r>
      <w:r w:rsidR="005C77BE" w:rsidRPr="009750AC">
        <w:rPr>
          <w:highlight w:val="lightGray"/>
          <w:u w:val="single"/>
        </w:rPr>
        <w:t>variétés indiquées à titre d</w:t>
      </w:r>
      <w:r w:rsidR="00A12CF9" w:rsidRPr="009750AC">
        <w:rPr>
          <w:highlight w:val="lightGray"/>
          <w:u w:val="single"/>
        </w:rPr>
        <w:t>’</w:t>
      </w:r>
      <w:r w:rsidR="005C77BE" w:rsidRPr="009750AC">
        <w:rPr>
          <w:highlight w:val="lightGray"/>
          <w:u w:val="single"/>
        </w:rPr>
        <w:t>exemples</w:t>
      </w:r>
      <w:r w:rsidR="008B4BD1" w:rsidRPr="009750AC">
        <w:rPr>
          <w:highlight w:val="lightGray"/>
          <w:u w:val="single"/>
        </w:rPr>
        <w:t xml:space="preserve"> peuvent ne pas être obligatoires</w:t>
      </w:r>
      <w:r w:rsidRPr="009750AC">
        <w:rPr>
          <w:highlight w:val="lightGray"/>
          <w:u w:val="single"/>
        </w:rPr>
        <w:t xml:space="preserve"> (</w:t>
      </w:r>
      <w:r w:rsidR="008B4BD1" w:rsidRPr="009750AC">
        <w:rPr>
          <w:highlight w:val="lightGray"/>
          <w:u w:val="single"/>
        </w:rPr>
        <w:t>voir la</w:t>
      </w:r>
      <w:r w:rsidRPr="009750AC">
        <w:rPr>
          <w:highlight w:val="lightGray"/>
          <w:u w:val="single"/>
        </w:rPr>
        <w:t xml:space="preserve"> </w:t>
      </w:r>
      <w:r w:rsidR="00A12CF9" w:rsidRPr="009750AC">
        <w:rPr>
          <w:highlight w:val="lightGray"/>
          <w:u w:val="single"/>
        </w:rPr>
        <w:t>section 2</w:t>
      </w:r>
      <w:r w:rsidRPr="009750AC">
        <w:rPr>
          <w:highlight w:val="lightGray"/>
          <w:u w:val="single"/>
        </w:rPr>
        <w:t xml:space="preserve">.2 </w:t>
      </w:r>
      <w:r w:rsidR="008B4BD1" w:rsidRPr="009750AC">
        <w:rPr>
          <w:highlight w:val="lightGray"/>
          <w:u w:val="single"/>
        </w:rPr>
        <w:t xml:space="preserve">et la </w:t>
      </w:r>
      <w:r w:rsidR="00A12CF9" w:rsidRPr="009750AC">
        <w:rPr>
          <w:highlight w:val="lightGray"/>
          <w:u w:val="single"/>
        </w:rPr>
        <w:t>section 2</w:t>
      </w:r>
      <w:r w:rsidRPr="009750AC">
        <w:rPr>
          <w:highlight w:val="lightGray"/>
          <w:u w:val="single"/>
        </w:rPr>
        <w:t xml:space="preserve">.3). </w:t>
      </w:r>
      <w:r w:rsidR="00B04C36" w:rsidRPr="009750AC">
        <w:rPr>
          <w:highlight w:val="lightGray"/>
          <w:u w:val="single"/>
        </w:rPr>
        <w:t xml:space="preserve"> </w:t>
      </w:r>
      <w:r w:rsidR="00DA3D1D" w:rsidRPr="009750AC">
        <w:rPr>
          <w:highlight w:val="lightGray"/>
          <w:u w:val="single"/>
        </w:rPr>
        <w:t xml:space="preserve">En tout état de cause, les </w:t>
      </w:r>
      <w:r w:rsidR="005C77BE" w:rsidRPr="009750AC">
        <w:rPr>
          <w:highlight w:val="lightGray"/>
          <w:u w:val="single"/>
        </w:rPr>
        <w:t>variétés indiquées à titre d</w:t>
      </w:r>
      <w:r w:rsidR="00A12CF9" w:rsidRPr="009750AC">
        <w:rPr>
          <w:highlight w:val="lightGray"/>
          <w:u w:val="single"/>
        </w:rPr>
        <w:t>’</w:t>
      </w:r>
      <w:r w:rsidR="005C77BE" w:rsidRPr="009750AC">
        <w:rPr>
          <w:highlight w:val="lightGray"/>
          <w:u w:val="single"/>
        </w:rPr>
        <w:t>exemples</w:t>
      </w:r>
      <w:r w:rsidR="00DA3D1D" w:rsidRPr="009750AC">
        <w:rPr>
          <w:highlight w:val="lightGray"/>
          <w:u w:val="single"/>
        </w:rPr>
        <w:t xml:space="preserve"> permettent aux examinateurs d</w:t>
      </w:r>
      <w:r w:rsidR="00A12CF9" w:rsidRPr="009750AC">
        <w:rPr>
          <w:highlight w:val="lightGray"/>
          <w:u w:val="single"/>
        </w:rPr>
        <w:t>’</w:t>
      </w:r>
      <w:r w:rsidR="00DA3D1D" w:rsidRPr="009750AC">
        <w:rPr>
          <w:highlight w:val="lightGray"/>
          <w:u w:val="single"/>
        </w:rPr>
        <w:t>observer un caractère en conditions réell</w:t>
      </w:r>
      <w:r w:rsidR="007D5F4E" w:rsidRPr="009750AC">
        <w:rPr>
          <w:highlight w:val="lightGray"/>
          <w:u w:val="single"/>
        </w:rPr>
        <w:t>es.  Mê</w:t>
      </w:r>
      <w:r w:rsidR="008B4BD1" w:rsidRPr="009750AC">
        <w:rPr>
          <w:highlight w:val="lightGray"/>
          <w:u w:val="single"/>
        </w:rPr>
        <w:t xml:space="preserve">me si les </w:t>
      </w:r>
      <w:r w:rsidR="005C77BE" w:rsidRPr="009750AC">
        <w:rPr>
          <w:highlight w:val="lightGray"/>
          <w:u w:val="single"/>
        </w:rPr>
        <w:t>variétés indiquées à titre d</w:t>
      </w:r>
      <w:r w:rsidR="00A12CF9" w:rsidRPr="009750AC">
        <w:rPr>
          <w:highlight w:val="lightGray"/>
          <w:u w:val="single"/>
        </w:rPr>
        <w:t>’</w:t>
      </w:r>
      <w:r w:rsidR="005C77BE" w:rsidRPr="009750AC">
        <w:rPr>
          <w:highlight w:val="lightGray"/>
          <w:u w:val="single"/>
        </w:rPr>
        <w:t>exemples</w:t>
      </w:r>
      <w:r w:rsidR="008B4BD1" w:rsidRPr="009750AC">
        <w:rPr>
          <w:highlight w:val="lightGray"/>
          <w:u w:val="single"/>
        </w:rPr>
        <w:t xml:space="preserve"> ne sont pas obligatoires, ou ne peuvent être fournies pour tous les niveaux d</w:t>
      </w:r>
      <w:r w:rsidR="00A12CF9" w:rsidRPr="009750AC">
        <w:rPr>
          <w:highlight w:val="lightGray"/>
          <w:u w:val="single"/>
        </w:rPr>
        <w:t>’</w:t>
      </w:r>
      <w:r w:rsidRPr="009750AC">
        <w:rPr>
          <w:highlight w:val="lightGray"/>
          <w:u w:val="single"/>
        </w:rPr>
        <w:t xml:space="preserve">expression, </w:t>
      </w:r>
      <w:r w:rsidR="008B4BD1" w:rsidRPr="009750AC">
        <w:rPr>
          <w:highlight w:val="lightGray"/>
          <w:u w:val="single"/>
        </w:rPr>
        <w:t>l</w:t>
      </w:r>
      <w:r w:rsidR="00A12CF9" w:rsidRPr="009750AC">
        <w:rPr>
          <w:highlight w:val="lightGray"/>
          <w:u w:val="single"/>
        </w:rPr>
        <w:t>’</w:t>
      </w:r>
      <w:r w:rsidRPr="009750AC">
        <w:rPr>
          <w:highlight w:val="lightGray"/>
          <w:u w:val="single"/>
        </w:rPr>
        <w:t xml:space="preserve">indication </w:t>
      </w:r>
      <w:r w:rsidR="008B4BD1" w:rsidRPr="009750AC">
        <w:rPr>
          <w:highlight w:val="lightGray"/>
          <w:u w:val="single"/>
        </w:rPr>
        <w:t>des</w:t>
      </w:r>
      <w:r w:rsidRPr="009750AC">
        <w:rPr>
          <w:highlight w:val="lightGray"/>
          <w:u w:val="single"/>
        </w:rPr>
        <w:t xml:space="preserve"> </w:t>
      </w:r>
      <w:r w:rsidR="005C77BE" w:rsidRPr="009750AC">
        <w:rPr>
          <w:highlight w:val="lightGray"/>
          <w:u w:val="single"/>
        </w:rPr>
        <w:t>variétés exemples</w:t>
      </w:r>
      <w:r w:rsidR="0087488B" w:rsidRPr="009750AC">
        <w:rPr>
          <w:highlight w:val="lightGray"/>
          <w:u w:val="single"/>
        </w:rPr>
        <w:t xml:space="preserve"> peut, pour certains niveaux d</w:t>
      </w:r>
      <w:r w:rsidR="00A12CF9" w:rsidRPr="009750AC">
        <w:rPr>
          <w:highlight w:val="lightGray"/>
          <w:u w:val="single"/>
        </w:rPr>
        <w:t>’</w:t>
      </w:r>
      <w:r w:rsidRPr="009750AC">
        <w:rPr>
          <w:highlight w:val="lightGray"/>
          <w:u w:val="single"/>
        </w:rPr>
        <w:t>expression</w:t>
      </w:r>
      <w:r w:rsidR="0087488B" w:rsidRPr="009750AC">
        <w:rPr>
          <w:highlight w:val="lightGray"/>
          <w:u w:val="single"/>
        </w:rPr>
        <w:t>, s</w:t>
      </w:r>
      <w:r w:rsidR="00A12CF9" w:rsidRPr="009750AC">
        <w:rPr>
          <w:highlight w:val="lightGray"/>
          <w:u w:val="single"/>
        </w:rPr>
        <w:t>’</w:t>
      </w:r>
      <w:r w:rsidR="0087488B" w:rsidRPr="009750AC">
        <w:rPr>
          <w:highlight w:val="lightGray"/>
          <w:u w:val="single"/>
        </w:rPr>
        <w:t xml:space="preserve">avérer utile aux examinateurs, notamment lorsque les mêmes </w:t>
      </w:r>
      <w:r w:rsidR="005C77BE" w:rsidRPr="009750AC">
        <w:rPr>
          <w:highlight w:val="lightGray"/>
          <w:u w:val="single"/>
        </w:rPr>
        <w:t xml:space="preserve">variétés </w:t>
      </w:r>
      <w:r w:rsidR="00050D96" w:rsidRPr="009750AC">
        <w:rPr>
          <w:highlight w:val="lightGray"/>
          <w:u w:val="single"/>
        </w:rPr>
        <w:t>à titre d</w:t>
      </w:r>
      <w:r w:rsidR="00A12CF9" w:rsidRPr="009750AC">
        <w:rPr>
          <w:highlight w:val="lightGray"/>
          <w:u w:val="single"/>
        </w:rPr>
        <w:t>’</w:t>
      </w:r>
      <w:r w:rsidR="005C77BE" w:rsidRPr="009750AC">
        <w:rPr>
          <w:highlight w:val="lightGray"/>
          <w:u w:val="single"/>
        </w:rPr>
        <w:t>exemples</w:t>
      </w:r>
      <w:r w:rsidR="0087488B" w:rsidRPr="009750AC">
        <w:rPr>
          <w:highlight w:val="lightGray"/>
          <w:u w:val="single"/>
        </w:rPr>
        <w:t xml:space="preserve"> ont déjà été indiquées pour d</w:t>
      </w:r>
      <w:r w:rsidR="00A12CF9" w:rsidRPr="009750AC">
        <w:rPr>
          <w:highlight w:val="lightGray"/>
          <w:u w:val="single"/>
        </w:rPr>
        <w:t>’</w:t>
      </w:r>
      <w:r w:rsidR="0087488B" w:rsidRPr="009750AC">
        <w:rPr>
          <w:highlight w:val="lightGray"/>
          <w:u w:val="single"/>
        </w:rPr>
        <w:t xml:space="preserve">autres </w:t>
      </w:r>
      <w:r w:rsidR="00D16A1A" w:rsidRPr="009750AC">
        <w:rPr>
          <w:highlight w:val="lightGray"/>
          <w:u w:val="single"/>
        </w:rPr>
        <w:t>caractères</w:t>
      </w:r>
      <w:r w:rsidRPr="009750AC">
        <w:rPr>
          <w:highlight w:val="lightGray"/>
          <w:u w:val="single"/>
        </w:rPr>
        <w:t>.</w:t>
      </w:r>
    </w:p>
    <w:p w14:paraId="085FFC6A" w14:textId="77777777" w:rsidR="00E50E7B" w:rsidRPr="009750AC" w:rsidRDefault="00E50E7B" w:rsidP="009502F3"/>
    <w:p w14:paraId="6817F841" w14:textId="7FA740C8" w:rsidR="009502F3" w:rsidRPr="009750AC" w:rsidRDefault="00417C06" w:rsidP="00321327">
      <w:pPr>
        <w:rPr>
          <w:i/>
          <w:iCs/>
        </w:rPr>
      </w:pPr>
      <w:bookmarkStart w:id="59" w:name="_Toc27819179"/>
      <w:bookmarkStart w:id="60" w:name="_Toc27819360"/>
      <w:bookmarkStart w:id="61" w:name="_Toc27819541"/>
      <w:bookmarkStart w:id="62" w:name="_Toc309114971"/>
      <w:bookmarkStart w:id="63" w:name="_Toc157186672"/>
      <w:r w:rsidRPr="009750AC">
        <w:rPr>
          <w:i/>
          <w:iCs/>
          <w:strike/>
          <w:highlight w:val="lightGray"/>
        </w:rPr>
        <w:t>2.</w:t>
      </w:r>
      <w:r w:rsidRPr="009750AC">
        <w:rPr>
          <w:i/>
          <w:iCs/>
          <w:highlight w:val="lightGray"/>
          <w:u w:val="single"/>
        </w:rPr>
        <w:t>3</w:t>
      </w:r>
      <w:r w:rsidR="009502F3" w:rsidRPr="009750AC">
        <w:rPr>
          <w:i/>
          <w:iCs/>
        </w:rPr>
        <w:t>.3</w:t>
      </w:r>
      <w:r w:rsidR="009502F3" w:rsidRPr="009750AC">
        <w:rPr>
          <w:i/>
          <w:iCs/>
        </w:rPr>
        <w:tab/>
        <w:t>A</w:t>
      </w:r>
      <w:r w:rsidR="0087488B" w:rsidRPr="009750AC">
        <w:rPr>
          <w:i/>
          <w:iCs/>
        </w:rPr>
        <w:t xml:space="preserve">ccord des </w:t>
      </w:r>
      <w:r w:rsidR="009502F3" w:rsidRPr="009750AC">
        <w:rPr>
          <w:i/>
          <w:iCs/>
        </w:rPr>
        <w:t>experts</w:t>
      </w:r>
      <w:bookmarkEnd w:id="59"/>
      <w:bookmarkEnd w:id="60"/>
      <w:bookmarkEnd w:id="61"/>
      <w:bookmarkEnd w:id="62"/>
      <w:bookmarkEnd w:id="63"/>
      <w:r w:rsidR="00354489" w:rsidRPr="009750AC">
        <w:rPr>
          <w:i/>
          <w:iCs/>
        </w:rPr>
        <w:t xml:space="preserve"> </w:t>
      </w:r>
      <w:r w:rsidR="0087488B" w:rsidRPr="009750AC">
        <w:rPr>
          <w:i/>
          <w:iCs/>
        </w:rPr>
        <w:t>intéressés</w:t>
      </w:r>
    </w:p>
    <w:p w14:paraId="4037A28E" w14:textId="77777777" w:rsidR="006406BA" w:rsidRPr="009750AC" w:rsidRDefault="006406BA" w:rsidP="009502F3"/>
    <w:p w14:paraId="111EB96F" w14:textId="5A7D0C95" w:rsidR="00A12CF9" w:rsidRPr="009750AC" w:rsidRDefault="009502F3" w:rsidP="009502F3">
      <w:r w:rsidRPr="009750AC">
        <w:rPr>
          <w:strike/>
          <w:highlight w:val="lightGray"/>
        </w:rPr>
        <w:t>2.</w:t>
      </w:r>
      <w:r w:rsidR="00A52D37" w:rsidRPr="009750AC">
        <w:rPr>
          <w:highlight w:val="lightGray"/>
          <w:u w:val="single"/>
        </w:rPr>
        <w:t>3</w:t>
      </w:r>
      <w:r w:rsidR="00A52D37" w:rsidRPr="009750AC">
        <w:t>.</w:t>
      </w:r>
      <w:r w:rsidRPr="009750AC">
        <w:t>3.1</w:t>
      </w:r>
      <w:r w:rsidRPr="009750AC">
        <w:tab/>
      </w:r>
      <w:r w:rsidR="00050D96" w:rsidRPr="009750AC">
        <w:t>La série de variétés à titre d</w:t>
      </w:r>
      <w:r w:rsidR="00A12CF9" w:rsidRPr="009750AC">
        <w:t>’</w:t>
      </w:r>
      <w:r w:rsidR="00050D96" w:rsidRPr="009750AC">
        <w:t>exemples proposée par l</w:t>
      </w:r>
      <w:r w:rsidR="00A12CF9" w:rsidRPr="009750AC">
        <w:t>’</w:t>
      </w:r>
      <w:r w:rsidR="00050D96" w:rsidRPr="009750AC">
        <w:t>expert principal chargé de l</w:t>
      </w:r>
      <w:r w:rsidR="00A12CF9" w:rsidRPr="009750AC">
        <w:t>’</w:t>
      </w:r>
      <w:r w:rsidR="00050D96" w:rsidRPr="009750AC">
        <w:t>élaboration des principes directeurs d</w:t>
      </w:r>
      <w:r w:rsidR="00A12CF9" w:rsidRPr="009750AC">
        <w:t>’</w:t>
      </w:r>
      <w:r w:rsidR="00050D96" w:rsidRPr="009750AC">
        <w:t>examen devrait être établie en coopération avec les experts intéress</w:t>
      </w:r>
      <w:r w:rsidR="007D5F4E" w:rsidRPr="009750AC">
        <w:t>és.  Si</w:t>
      </w:r>
      <w:r w:rsidR="00050D96" w:rsidRPr="009750AC">
        <w:t xml:space="preserve"> un ou plusieurs expert(s) considère(nt) que des variétés à titre d</w:t>
      </w:r>
      <w:r w:rsidR="00A12CF9" w:rsidRPr="009750AC">
        <w:t>’</w:t>
      </w:r>
      <w:r w:rsidR="00050D96" w:rsidRPr="009750AC">
        <w:t>exemples ne sont pas adaptées à leur situation, il convient de trouver, si possible, une nouvelle variété à titre d</w:t>
      </w:r>
      <w:r w:rsidR="00A12CF9" w:rsidRPr="009750AC">
        <w:t>’</w:t>
      </w:r>
      <w:r w:rsidR="00050D96" w:rsidRPr="009750AC">
        <w:t xml:space="preserve">exemple (voir également la </w:t>
      </w:r>
      <w:r w:rsidR="00A12CF9" w:rsidRPr="009750AC">
        <w:t>section 3</w:t>
      </w:r>
      <w:r w:rsidR="00050D96" w:rsidRPr="009750AC">
        <w:t>, intitulée “Séries d</w:t>
      </w:r>
      <w:r w:rsidR="00A12CF9" w:rsidRPr="009750AC">
        <w:t>’</w:t>
      </w:r>
      <w:r w:rsidR="00050D96" w:rsidRPr="009750AC">
        <w:t>exemples multiples”)</w:t>
      </w:r>
      <w:r w:rsidRPr="009750AC">
        <w:t>.</w:t>
      </w:r>
    </w:p>
    <w:p w14:paraId="43AF0F68" w14:textId="0FDFA08B" w:rsidR="009502F3" w:rsidRPr="009750AC" w:rsidRDefault="009502F3" w:rsidP="009502F3"/>
    <w:p w14:paraId="2DEED13D" w14:textId="2C9969EC" w:rsidR="009502F3" w:rsidRPr="009750AC" w:rsidRDefault="00A52D37" w:rsidP="009502F3">
      <w:r w:rsidRPr="009750AC">
        <w:rPr>
          <w:strike/>
          <w:highlight w:val="lightGray"/>
        </w:rPr>
        <w:t>2.</w:t>
      </w:r>
      <w:r w:rsidRPr="009750AC">
        <w:rPr>
          <w:highlight w:val="lightGray"/>
          <w:u w:val="single"/>
        </w:rPr>
        <w:t>3</w:t>
      </w:r>
      <w:r w:rsidR="009502F3" w:rsidRPr="009750AC">
        <w:t>.3.2</w:t>
      </w:r>
      <w:r w:rsidR="009502F3" w:rsidRPr="009750AC">
        <w:tab/>
      </w:r>
      <w:r w:rsidR="00050D96" w:rsidRPr="009750AC">
        <w:t>Il importe que la série de variétés indiquées à titre d</w:t>
      </w:r>
      <w:r w:rsidR="00A12CF9" w:rsidRPr="009750AC">
        <w:t>’</w:t>
      </w:r>
      <w:r w:rsidR="00050D96" w:rsidRPr="009750AC">
        <w:t>exemples pour tel ou tel caractère soit établie par un seul expert afin de s</w:t>
      </w:r>
      <w:r w:rsidR="00A12CF9" w:rsidRPr="009750AC">
        <w:t>’</w:t>
      </w:r>
      <w:r w:rsidR="00050D96" w:rsidRPr="009750AC">
        <w:t>assurer que la série d</w:t>
      </w:r>
      <w:r w:rsidR="00A12CF9" w:rsidRPr="009750AC">
        <w:t>’</w:t>
      </w:r>
      <w:r w:rsidR="00050D96" w:rsidRPr="009750AC">
        <w:t>exemples pour ce caractère représente la même échel</w:t>
      </w:r>
      <w:r w:rsidR="007D5F4E" w:rsidRPr="009750AC">
        <w:t>le.  Le</w:t>
      </w:r>
      <w:r w:rsidR="00050D96" w:rsidRPr="009750AC">
        <w:t>s variétés proposées par d</w:t>
      </w:r>
      <w:r w:rsidR="00A12CF9" w:rsidRPr="009750AC">
        <w:t>’</w:t>
      </w:r>
      <w:r w:rsidR="00050D96" w:rsidRPr="009750AC">
        <w:t>autres experts pour illustrer le même caractère doivent être connues pour représenter la même échelle avant d</w:t>
      </w:r>
      <w:r w:rsidR="00A12CF9" w:rsidRPr="009750AC">
        <w:t>’</w:t>
      </w:r>
      <w:r w:rsidR="00050D96" w:rsidRPr="009750AC">
        <w:t>être admises dans les principes directeurs d</w:t>
      </w:r>
      <w:r w:rsidR="00A12CF9" w:rsidRPr="009750AC">
        <w:t>’</w:t>
      </w:r>
      <w:r w:rsidR="00050D96" w:rsidRPr="009750AC">
        <w:t>exam</w:t>
      </w:r>
      <w:r w:rsidR="007D5F4E" w:rsidRPr="009750AC">
        <w:t>en.  Da</w:t>
      </w:r>
      <w:r w:rsidR="00050D96" w:rsidRPr="009750AC">
        <w:t>ns le cas où il est nécessaire d</w:t>
      </w:r>
      <w:r w:rsidR="00A12CF9" w:rsidRPr="009750AC">
        <w:t>’</w:t>
      </w:r>
      <w:r w:rsidR="00050D96" w:rsidRPr="009750AC">
        <w:t>établir une échelle distincte, pour différents types de variétés ou des régions différentes, il faudrait prévoir plusieurs séries d</w:t>
      </w:r>
      <w:r w:rsidR="00A12CF9" w:rsidRPr="009750AC">
        <w:t>’</w:t>
      </w:r>
      <w:r w:rsidR="00050D96" w:rsidRPr="009750AC">
        <w:t xml:space="preserve">exemples (voir la </w:t>
      </w:r>
      <w:r w:rsidR="00A12CF9" w:rsidRPr="009750AC">
        <w:t>section 3</w:t>
      </w:r>
      <w:r w:rsidR="00050D96" w:rsidRPr="009750AC">
        <w:t>, intitulée “Séries d</w:t>
      </w:r>
      <w:r w:rsidR="00A12CF9" w:rsidRPr="009750AC">
        <w:t>’</w:t>
      </w:r>
      <w:r w:rsidR="00050D96" w:rsidRPr="009750AC">
        <w:t>exemples multiples”)</w:t>
      </w:r>
      <w:r w:rsidR="009502F3" w:rsidRPr="009750AC">
        <w:t>.</w:t>
      </w:r>
    </w:p>
    <w:p w14:paraId="3DDDDD70" w14:textId="77777777" w:rsidR="009502F3" w:rsidRPr="009750AC" w:rsidRDefault="009502F3" w:rsidP="009502F3"/>
    <w:p w14:paraId="0384E815" w14:textId="098791FB" w:rsidR="009502F3" w:rsidRPr="009750AC" w:rsidRDefault="00417C06" w:rsidP="00353D3C">
      <w:pPr>
        <w:keepNext/>
        <w:rPr>
          <w:i/>
          <w:iCs/>
        </w:rPr>
      </w:pPr>
      <w:bookmarkStart w:id="64" w:name="_Toc309114969"/>
      <w:bookmarkStart w:id="65" w:name="_Toc157186673"/>
      <w:r w:rsidRPr="009750AC">
        <w:rPr>
          <w:i/>
          <w:iCs/>
          <w:strike/>
          <w:highlight w:val="lightGray"/>
        </w:rPr>
        <w:t>2.</w:t>
      </w:r>
      <w:r w:rsidRPr="009750AC">
        <w:rPr>
          <w:i/>
          <w:iCs/>
          <w:highlight w:val="lightGray"/>
          <w:u w:val="single"/>
        </w:rPr>
        <w:t>3</w:t>
      </w:r>
      <w:r w:rsidR="009502F3" w:rsidRPr="009750AC">
        <w:rPr>
          <w:i/>
          <w:iCs/>
        </w:rPr>
        <w:t>.4</w:t>
      </w:r>
      <w:r w:rsidR="009502F3" w:rsidRPr="009750AC">
        <w:rPr>
          <w:i/>
          <w:iCs/>
        </w:rPr>
        <w:tab/>
      </w:r>
      <w:r w:rsidR="009502F3" w:rsidRPr="009750AC">
        <w:rPr>
          <w:i/>
          <w:iCs/>
          <w:strike/>
          <w:highlight w:val="lightGray"/>
        </w:rPr>
        <w:t>Illustration</w:t>
      </w:r>
      <w:r w:rsidR="00A52D37" w:rsidRPr="009750AC">
        <w:rPr>
          <w:i/>
          <w:iCs/>
          <w:strike/>
          <w:highlight w:val="lightGray"/>
        </w:rPr>
        <w:t xml:space="preserve"> </w:t>
      </w:r>
      <w:r w:rsidR="00A52D37" w:rsidRPr="009750AC">
        <w:rPr>
          <w:i/>
          <w:iCs/>
          <w:highlight w:val="lightGray"/>
          <w:u w:val="single"/>
        </w:rPr>
        <w:t>D</w:t>
      </w:r>
      <w:r w:rsidR="00355104" w:rsidRPr="009750AC">
        <w:rPr>
          <w:i/>
          <w:iCs/>
          <w:highlight w:val="lightGray"/>
          <w:u w:val="single"/>
        </w:rPr>
        <w:t>é</w:t>
      </w:r>
      <w:r w:rsidR="00A52D37" w:rsidRPr="009750AC">
        <w:rPr>
          <w:i/>
          <w:iCs/>
          <w:highlight w:val="lightGray"/>
          <w:u w:val="single"/>
        </w:rPr>
        <w:t>monstration</w:t>
      </w:r>
      <w:r w:rsidR="009502F3" w:rsidRPr="009750AC">
        <w:rPr>
          <w:i/>
          <w:iCs/>
        </w:rPr>
        <w:t xml:space="preserve"> </w:t>
      </w:r>
      <w:r w:rsidR="00355104" w:rsidRPr="009750AC">
        <w:rPr>
          <w:i/>
          <w:iCs/>
        </w:rPr>
        <w:t>de la gamme d</w:t>
      </w:r>
      <w:r w:rsidR="00A12CF9" w:rsidRPr="009750AC">
        <w:rPr>
          <w:i/>
          <w:iCs/>
        </w:rPr>
        <w:t>’</w:t>
      </w:r>
      <w:r w:rsidR="009502F3" w:rsidRPr="009750AC">
        <w:rPr>
          <w:i/>
          <w:iCs/>
        </w:rPr>
        <w:t>expression</w:t>
      </w:r>
      <w:r w:rsidR="00355104" w:rsidRPr="009750AC">
        <w:rPr>
          <w:i/>
          <w:iCs/>
        </w:rPr>
        <w:t>s</w:t>
      </w:r>
      <w:r w:rsidR="009502F3" w:rsidRPr="009750AC">
        <w:rPr>
          <w:i/>
          <w:iCs/>
        </w:rPr>
        <w:t xml:space="preserve"> </w:t>
      </w:r>
      <w:r w:rsidR="00355104" w:rsidRPr="009750AC">
        <w:rPr>
          <w:i/>
          <w:iCs/>
        </w:rPr>
        <w:t xml:space="preserve">au sein de la collection des </w:t>
      </w:r>
      <w:r w:rsidR="009502F3" w:rsidRPr="009750AC">
        <w:rPr>
          <w:i/>
          <w:iCs/>
        </w:rPr>
        <w:t>vari</w:t>
      </w:r>
      <w:r w:rsidR="00355104" w:rsidRPr="009750AC">
        <w:rPr>
          <w:i/>
          <w:iCs/>
        </w:rPr>
        <w:t>é</w:t>
      </w:r>
      <w:r w:rsidR="009502F3" w:rsidRPr="009750AC">
        <w:rPr>
          <w:i/>
          <w:iCs/>
        </w:rPr>
        <w:t>t</w:t>
      </w:r>
      <w:r w:rsidR="00355104" w:rsidRPr="009750AC">
        <w:rPr>
          <w:i/>
          <w:iCs/>
        </w:rPr>
        <w:t>és</w:t>
      </w:r>
      <w:bookmarkEnd w:id="64"/>
      <w:bookmarkEnd w:id="65"/>
    </w:p>
    <w:p w14:paraId="0331A2F7" w14:textId="57524D88" w:rsidR="006406BA" w:rsidRPr="009750AC" w:rsidRDefault="006406BA" w:rsidP="009502F3">
      <w:pPr>
        <w:rPr>
          <w:u w:val="single"/>
        </w:rPr>
      </w:pPr>
    </w:p>
    <w:p w14:paraId="76C6A4E6" w14:textId="0F4068E6" w:rsidR="00A12CF9" w:rsidRPr="009750AC" w:rsidRDefault="00A52D37" w:rsidP="00355104">
      <w:r w:rsidRPr="009750AC">
        <w:rPr>
          <w:highlight w:val="lightGray"/>
          <w:u w:val="single"/>
        </w:rPr>
        <w:t>3.4.1</w:t>
      </w:r>
      <w:r w:rsidRPr="009750AC">
        <w:tab/>
      </w:r>
      <w:r w:rsidR="00355104" w:rsidRPr="009750AC">
        <w:t>La série de variétés indiquées à titre d</w:t>
      </w:r>
      <w:r w:rsidR="00A12CF9" w:rsidRPr="009750AC">
        <w:t>’</w:t>
      </w:r>
      <w:r w:rsidR="00355104" w:rsidRPr="009750AC">
        <w:t>exemples pour un caractère donné renseigne sur la gamme d</w:t>
      </w:r>
      <w:r w:rsidR="00A12CF9" w:rsidRPr="009750AC">
        <w:t>’</w:t>
      </w:r>
      <w:r w:rsidR="00355104" w:rsidRPr="009750AC">
        <w:t>expression</w:t>
      </w:r>
      <w:r w:rsidR="00B32417" w:rsidRPr="009750AC">
        <w:t>s</w:t>
      </w:r>
      <w:r w:rsidR="00355104" w:rsidRPr="009750AC">
        <w:t xml:space="preserve"> du caractère dans la collection des variétés visées par les principes directeurs d</w:t>
      </w:r>
      <w:r w:rsidR="00A12CF9" w:rsidRPr="009750AC">
        <w:t>’</w:t>
      </w:r>
      <w:r w:rsidR="00355104" w:rsidRPr="009750AC">
        <w:t>exam</w:t>
      </w:r>
      <w:r w:rsidR="007D5F4E" w:rsidRPr="009750AC">
        <w:t>en.  Ai</w:t>
      </w:r>
      <w:r w:rsidR="00355104" w:rsidRPr="009750AC">
        <w:t>nsi, il convient, d</w:t>
      </w:r>
      <w:r w:rsidR="00A12CF9" w:rsidRPr="009750AC">
        <w:t>’</w:t>
      </w:r>
      <w:r w:rsidR="00355104" w:rsidRPr="009750AC">
        <w:t>une manière générale, d</w:t>
      </w:r>
      <w:r w:rsidR="00A12CF9" w:rsidRPr="009750AC">
        <w:t>’</w:t>
      </w:r>
      <w:r w:rsidR="00355104" w:rsidRPr="009750AC">
        <w:t>indiquer des variétés à titre d</w:t>
      </w:r>
      <w:r w:rsidR="00A12CF9" w:rsidRPr="009750AC">
        <w:t>’</w:t>
      </w:r>
      <w:r w:rsidR="00355104" w:rsidRPr="009750AC">
        <w:t>exemples pour plusieurs niveaux d</w:t>
      </w:r>
      <w:r w:rsidR="00A12CF9" w:rsidRPr="009750AC">
        <w:t>’</w:t>
      </w:r>
      <w:r w:rsidR="00355104" w:rsidRPr="009750AC">
        <w:t>expression et,</w:t>
      </w:r>
    </w:p>
    <w:p w14:paraId="4E9A6F49" w14:textId="62BC8EFF" w:rsidR="00355104" w:rsidRPr="009750AC" w:rsidRDefault="00355104" w:rsidP="00355104"/>
    <w:p w14:paraId="15AC10C6" w14:textId="7124572D" w:rsidR="00355104" w:rsidRPr="009750AC" w:rsidRDefault="00355104" w:rsidP="00B00266">
      <w:pPr>
        <w:ind w:left="1134"/>
      </w:pPr>
      <w:r w:rsidRPr="009750AC">
        <w:t>dans le cas de caractères quantitatifs</w:t>
      </w:r>
      <w:r w:rsidR="00A12CF9" w:rsidRPr="009750AC">
        <w:t> :</w:t>
      </w:r>
    </w:p>
    <w:p w14:paraId="050C39D3" w14:textId="77777777" w:rsidR="00355104" w:rsidRPr="009750AC" w:rsidRDefault="00355104" w:rsidP="00355104"/>
    <w:p w14:paraId="36689005" w14:textId="360DF899" w:rsidR="00A12CF9" w:rsidRPr="009750AC" w:rsidRDefault="009502F3" w:rsidP="00B00266">
      <w:pPr>
        <w:ind w:left="1701"/>
      </w:pPr>
      <w:r w:rsidRPr="009750AC">
        <w:t>i)</w:t>
      </w:r>
      <w:r w:rsidR="00B00266">
        <w:tab/>
      </w:r>
      <w:r w:rsidR="00A000B4" w:rsidRPr="009750AC">
        <w:t>échelle “1 à 9”</w:t>
      </w:r>
      <w:r w:rsidR="00A12CF9" w:rsidRPr="009750AC">
        <w:t> :</w:t>
      </w:r>
      <w:r w:rsidR="00A000B4" w:rsidRPr="009750AC">
        <w:t xml:space="preserve"> d</w:t>
      </w:r>
      <w:r w:rsidR="00A12CF9" w:rsidRPr="009750AC">
        <w:t>’</w:t>
      </w:r>
      <w:r w:rsidR="00A000B4" w:rsidRPr="009750AC">
        <w:t>indiquer des variétés à titre d</w:t>
      </w:r>
      <w:r w:rsidR="00A12CF9" w:rsidRPr="009750AC">
        <w:t>’</w:t>
      </w:r>
      <w:r w:rsidR="00A000B4" w:rsidRPr="009750AC">
        <w:t>exemples pour trois niveaux d</w:t>
      </w:r>
      <w:r w:rsidR="00A12CF9" w:rsidRPr="009750AC">
        <w:t>’</w:t>
      </w:r>
      <w:r w:rsidR="00A000B4" w:rsidRPr="009750AC">
        <w:t>expression au moins (p. ex.</w:t>
      </w:r>
      <w:r w:rsidR="00A12CF9" w:rsidRPr="009750AC">
        <w:t> :</w:t>
      </w:r>
      <w:r w:rsidR="00A000B4" w:rsidRPr="009750AC">
        <w:t xml:space="preserve"> (3), (5) et (7)), bien que, à titre exceptionnel, des variétés indiquées à titre d</w:t>
      </w:r>
      <w:r w:rsidR="00A12CF9" w:rsidRPr="009750AC">
        <w:t>’</w:t>
      </w:r>
      <w:r w:rsidR="00A000B4" w:rsidRPr="009750AC">
        <w:t>exemples pour deux niveaux d</w:t>
      </w:r>
      <w:r w:rsidR="00A12CF9" w:rsidRPr="009750AC">
        <w:t>’</w:t>
      </w:r>
      <w:r w:rsidR="00A000B4" w:rsidRPr="009750AC">
        <w:t>expression seulement soient admissibles</w:t>
      </w:r>
      <w:r w:rsidRPr="009750AC">
        <w:t>;</w:t>
      </w:r>
    </w:p>
    <w:p w14:paraId="56943153" w14:textId="72D6D2F9" w:rsidR="009502F3" w:rsidRPr="009750AC" w:rsidRDefault="009502F3" w:rsidP="00B00266">
      <w:pPr>
        <w:ind w:left="1701"/>
      </w:pPr>
    </w:p>
    <w:p w14:paraId="4BF4A509" w14:textId="10BE776C" w:rsidR="00A12CF9" w:rsidRPr="009750AC" w:rsidRDefault="009502F3" w:rsidP="00B00266">
      <w:pPr>
        <w:ind w:left="1701"/>
      </w:pPr>
      <w:r w:rsidRPr="009750AC">
        <w:t>ii)</w:t>
      </w:r>
      <w:r w:rsidR="00B00266">
        <w:tab/>
      </w:r>
      <w:r w:rsidR="00A000B4" w:rsidRPr="009750AC">
        <w:t>échelles “1 à 5” / “1 à 4” / “1 à 3”</w:t>
      </w:r>
      <w:r w:rsidR="00A12CF9" w:rsidRPr="009750AC">
        <w:t> :</w:t>
      </w:r>
      <w:r w:rsidR="00A000B4" w:rsidRPr="009750AC">
        <w:t xml:space="preserve"> d</w:t>
      </w:r>
      <w:r w:rsidR="00A12CF9" w:rsidRPr="009750AC">
        <w:t>’</w:t>
      </w:r>
      <w:r w:rsidR="00A000B4" w:rsidRPr="009750AC">
        <w:t>indiquer des variétés à titre d</w:t>
      </w:r>
      <w:r w:rsidR="00A12CF9" w:rsidRPr="009750AC">
        <w:t>’</w:t>
      </w:r>
      <w:r w:rsidR="00A000B4" w:rsidRPr="009750AC">
        <w:t>exemples pour au moins deux niveaux d</w:t>
      </w:r>
      <w:r w:rsidR="00A12CF9" w:rsidRPr="009750AC">
        <w:t>’</w:t>
      </w:r>
      <w:r w:rsidR="00A000B4" w:rsidRPr="009750AC">
        <w:t>expression</w:t>
      </w:r>
      <w:r w:rsidRPr="009750AC">
        <w:t>.</w:t>
      </w:r>
    </w:p>
    <w:p w14:paraId="259A81A1" w14:textId="3DB10AB5" w:rsidR="009502F3" w:rsidRPr="009750AC" w:rsidRDefault="009502F3" w:rsidP="00B00266">
      <w:pPr>
        <w:ind w:left="1701"/>
      </w:pPr>
    </w:p>
    <w:p w14:paraId="64D20D70" w14:textId="264F33DA" w:rsidR="00A12CF9" w:rsidRPr="009750AC" w:rsidRDefault="00A000B4" w:rsidP="00B00266">
      <w:pPr>
        <w:ind w:left="1134"/>
      </w:pPr>
      <w:r w:rsidRPr="009750AC">
        <w:t xml:space="preserve">dans le cas de </w:t>
      </w:r>
      <w:r w:rsidR="00D16A1A" w:rsidRPr="009750AC">
        <w:t>caractères</w:t>
      </w:r>
      <w:r w:rsidRPr="009750AC">
        <w:t xml:space="preserve"> pseudo</w:t>
      </w:r>
      <w:r w:rsidR="00297507">
        <w:noBreakHyphen/>
      </w:r>
      <w:r w:rsidRPr="009750AC">
        <w:t>qualitatifs</w:t>
      </w:r>
      <w:r w:rsidR="00B04C36" w:rsidRPr="009750AC">
        <w:t> </w:t>
      </w:r>
      <w:r w:rsidR="009502F3" w:rsidRPr="009750AC">
        <w:t xml:space="preserve">: </w:t>
      </w:r>
      <w:r w:rsidR="009D3DD6" w:rsidRPr="009750AC">
        <w:t>d</w:t>
      </w:r>
      <w:r w:rsidR="00A12CF9" w:rsidRPr="009750AC">
        <w:t>’</w:t>
      </w:r>
      <w:r w:rsidR="009D3DD6" w:rsidRPr="009750AC">
        <w:t>indiquer une série de variétés à titre d</w:t>
      </w:r>
      <w:r w:rsidR="00A12CF9" w:rsidRPr="009750AC">
        <w:t>’</w:t>
      </w:r>
      <w:r w:rsidR="009D3DD6" w:rsidRPr="009750AC">
        <w:t>exemples pour couvrir les types de variation dans la gamme d</w:t>
      </w:r>
      <w:r w:rsidR="00A12CF9" w:rsidRPr="009750AC">
        <w:t>’</w:t>
      </w:r>
      <w:r w:rsidR="009D3DD6" w:rsidRPr="009750AC">
        <w:t>expressions des caractères</w:t>
      </w:r>
      <w:r w:rsidR="009502F3" w:rsidRPr="009750AC">
        <w:t>.</w:t>
      </w:r>
    </w:p>
    <w:p w14:paraId="47A70BED" w14:textId="036C1799" w:rsidR="009502F3" w:rsidRPr="009750AC" w:rsidRDefault="009502F3" w:rsidP="009502F3">
      <w:pPr>
        <w:rPr>
          <w:rFonts w:cs="Arial"/>
        </w:rPr>
      </w:pPr>
    </w:p>
    <w:p w14:paraId="670357E2" w14:textId="2A74FFD5" w:rsidR="005B686B" w:rsidRPr="009750AC" w:rsidRDefault="005B686B" w:rsidP="005B686B">
      <w:pPr>
        <w:rPr>
          <w:u w:val="single"/>
        </w:rPr>
      </w:pPr>
      <w:r w:rsidRPr="009750AC">
        <w:rPr>
          <w:highlight w:val="lightGray"/>
          <w:u w:val="single"/>
        </w:rPr>
        <w:t>3.4.2</w:t>
      </w:r>
      <w:r w:rsidRPr="009750AC">
        <w:rPr>
          <w:highlight w:val="lightGray"/>
          <w:u w:val="single"/>
        </w:rPr>
        <w:tab/>
      </w:r>
      <w:r w:rsidR="009D3DD6" w:rsidRPr="009750AC">
        <w:rPr>
          <w:highlight w:val="lightGray"/>
          <w:u w:val="single"/>
        </w:rPr>
        <w:t>Il convient d</w:t>
      </w:r>
      <w:r w:rsidR="00A12CF9" w:rsidRPr="009750AC">
        <w:rPr>
          <w:highlight w:val="lightGray"/>
          <w:u w:val="single"/>
        </w:rPr>
        <w:t>’</w:t>
      </w:r>
      <w:r w:rsidR="009D3DD6" w:rsidRPr="009750AC">
        <w:rPr>
          <w:highlight w:val="lightGray"/>
          <w:u w:val="single"/>
        </w:rPr>
        <w:t>examiner l</w:t>
      </w:r>
      <w:r w:rsidR="00A12CF9" w:rsidRPr="009750AC">
        <w:rPr>
          <w:highlight w:val="lightGray"/>
          <w:u w:val="single"/>
        </w:rPr>
        <w:t>’</w:t>
      </w:r>
      <w:r w:rsidR="009D3DD6" w:rsidRPr="009750AC">
        <w:rPr>
          <w:highlight w:val="lightGray"/>
          <w:u w:val="single"/>
        </w:rPr>
        <w:t>éventuelle utilisation d</w:t>
      </w:r>
      <w:r w:rsidR="00A12CF9" w:rsidRPr="009750AC">
        <w:rPr>
          <w:highlight w:val="lightGray"/>
          <w:u w:val="single"/>
        </w:rPr>
        <w:t>’</w:t>
      </w:r>
      <w:r w:rsidRPr="009750AC">
        <w:rPr>
          <w:highlight w:val="lightGray"/>
          <w:u w:val="single"/>
        </w:rPr>
        <w:t xml:space="preserve">illustrations </w:t>
      </w:r>
      <w:r w:rsidR="009D3DD6" w:rsidRPr="009750AC">
        <w:rPr>
          <w:highlight w:val="lightGray"/>
          <w:u w:val="single"/>
        </w:rPr>
        <w:t>pour démonter la gamme d</w:t>
      </w:r>
      <w:r w:rsidR="00A12CF9" w:rsidRPr="009750AC">
        <w:rPr>
          <w:highlight w:val="lightGray"/>
          <w:u w:val="single"/>
        </w:rPr>
        <w:t>’</w:t>
      </w:r>
      <w:r w:rsidRPr="009750AC">
        <w:rPr>
          <w:highlight w:val="lightGray"/>
          <w:u w:val="single"/>
        </w:rPr>
        <w:t>expression</w:t>
      </w:r>
      <w:r w:rsidR="009D3DD6" w:rsidRPr="009750AC">
        <w:rPr>
          <w:highlight w:val="lightGray"/>
          <w:u w:val="single"/>
        </w:rPr>
        <w:t>s</w:t>
      </w:r>
      <w:r w:rsidRPr="009750AC">
        <w:rPr>
          <w:highlight w:val="lightGray"/>
          <w:u w:val="single"/>
        </w:rPr>
        <w:t xml:space="preserve"> </w:t>
      </w:r>
      <w:r w:rsidR="009D3DD6" w:rsidRPr="009750AC">
        <w:rPr>
          <w:highlight w:val="lightGray"/>
          <w:u w:val="single"/>
        </w:rPr>
        <w:t>des car</w:t>
      </w:r>
      <w:r w:rsidR="00D16A1A" w:rsidRPr="009750AC">
        <w:rPr>
          <w:highlight w:val="lightGray"/>
          <w:u w:val="single"/>
        </w:rPr>
        <w:t>actères</w:t>
      </w:r>
      <w:r w:rsidRPr="009750AC">
        <w:rPr>
          <w:highlight w:val="lightGray"/>
          <w:u w:val="single"/>
        </w:rPr>
        <w:t xml:space="preserve"> </w:t>
      </w:r>
      <w:r w:rsidR="009D3DD6" w:rsidRPr="009750AC">
        <w:rPr>
          <w:highlight w:val="lightGray"/>
          <w:u w:val="single"/>
        </w:rPr>
        <w:t xml:space="preserve">dans les cas où </w:t>
      </w:r>
      <w:r w:rsidR="00F1754D" w:rsidRPr="009750AC">
        <w:rPr>
          <w:highlight w:val="lightGray"/>
          <w:u w:val="single"/>
        </w:rPr>
        <w:t>d</w:t>
      </w:r>
      <w:r w:rsidR="009D3DD6" w:rsidRPr="009750AC">
        <w:rPr>
          <w:highlight w:val="lightGray"/>
          <w:u w:val="single"/>
        </w:rPr>
        <w:t xml:space="preserve">es </w:t>
      </w:r>
      <w:r w:rsidR="005C77BE" w:rsidRPr="009750AC">
        <w:rPr>
          <w:highlight w:val="lightGray"/>
          <w:u w:val="single"/>
        </w:rPr>
        <w:t>variétés indiquées à titre d</w:t>
      </w:r>
      <w:r w:rsidR="00A12CF9" w:rsidRPr="009750AC">
        <w:rPr>
          <w:highlight w:val="lightGray"/>
          <w:u w:val="single"/>
        </w:rPr>
        <w:t>’</w:t>
      </w:r>
      <w:r w:rsidR="005C77BE" w:rsidRPr="009750AC">
        <w:rPr>
          <w:highlight w:val="lightGray"/>
          <w:u w:val="single"/>
        </w:rPr>
        <w:t>exemples</w:t>
      </w:r>
      <w:r w:rsidR="009D3DD6" w:rsidRPr="009750AC">
        <w:rPr>
          <w:highlight w:val="lightGray"/>
          <w:u w:val="single"/>
        </w:rPr>
        <w:t xml:space="preserve"> </w:t>
      </w:r>
      <w:r w:rsidR="00F1754D" w:rsidRPr="009750AC">
        <w:rPr>
          <w:highlight w:val="lightGray"/>
          <w:u w:val="single"/>
        </w:rPr>
        <w:t xml:space="preserve">adéquates ne rempliraient pas les critères de la </w:t>
      </w:r>
      <w:r w:rsidR="00A12CF9" w:rsidRPr="009750AC">
        <w:rPr>
          <w:highlight w:val="lightGray"/>
          <w:u w:val="single"/>
        </w:rPr>
        <w:t>section 3</w:t>
      </w:r>
      <w:r w:rsidRPr="009750AC">
        <w:rPr>
          <w:highlight w:val="lightGray"/>
          <w:u w:val="single"/>
        </w:rPr>
        <w:t>.</w:t>
      </w:r>
    </w:p>
    <w:p w14:paraId="58D10D98" w14:textId="77777777" w:rsidR="005B686B" w:rsidRPr="009750AC" w:rsidRDefault="005B686B" w:rsidP="009502F3">
      <w:pPr>
        <w:rPr>
          <w:rFonts w:cs="Arial"/>
        </w:rPr>
      </w:pPr>
    </w:p>
    <w:p w14:paraId="0255E568" w14:textId="77777777" w:rsidR="00321327" w:rsidRPr="009750AC" w:rsidRDefault="00321327" w:rsidP="009502F3">
      <w:pPr>
        <w:rPr>
          <w:rFonts w:cs="Arial"/>
        </w:rPr>
      </w:pPr>
    </w:p>
    <w:p w14:paraId="6E815644" w14:textId="131B4788" w:rsidR="009502F3" w:rsidRPr="009750AC" w:rsidRDefault="009502F3" w:rsidP="00321327">
      <w:pPr>
        <w:rPr>
          <w:i/>
          <w:iCs/>
        </w:rPr>
      </w:pPr>
      <w:bookmarkStart w:id="66" w:name="_Toc309114975"/>
      <w:bookmarkStart w:id="67" w:name="_Toc157186674"/>
      <w:r w:rsidRPr="009750AC">
        <w:rPr>
          <w:i/>
          <w:iCs/>
          <w:strike/>
          <w:highlight w:val="lightGray"/>
        </w:rPr>
        <w:t>2.5</w:t>
      </w:r>
      <w:r w:rsidR="005B686B" w:rsidRPr="009750AC">
        <w:rPr>
          <w:i/>
          <w:iCs/>
          <w:strike/>
          <w:highlight w:val="lightGray"/>
        </w:rPr>
        <w:t xml:space="preserve"> </w:t>
      </w:r>
      <w:r w:rsidR="005B686B" w:rsidRPr="009750AC">
        <w:rPr>
          <w:i/>
          <w:iCs/>
          <w:highlight w:val="lightGray"/>
          <w:u w:val="single"/>
        </w:rPr>
        <w:t>4</w:t>
      </w:r>
      <w:r w:rsidR="005B686B" w:rsidRPr="009750AC">
        <w:rPr>
          <w:i/>
          <w:iCs/>
        </w:rPr>
        <w:t>.</w:t>
      </w:r>
      <w:r w:rsidRPr="009750AC">
        <w:rPr>
          <w:i/>
          <w:iCs/>
        </w:rPr>
        <w:tab/>
      </w:r>
      <w:r w:rsidR="00F1754D" w:rsidRPr="009750AC">
        <w:rPr>
          <w:i/>
          <w:iCs/>
        </w:rPr>
        <w:t>Séries ré</w:t>
      </w:r>
      <w:r w:rsidRPr="009750AC">
        <w:rPr>
          <w:i/>
          <w:iCs/>
        </w:rPr>
        <w:t>gional</w:t>
      </w:r>
      <w:r w:rsidR="00F1754D" w:rsidRPr="009750AC">
        <w:rPr>
          <w:i/>
          <w:iCs/>
        </w:rPr>
        <w:t>e</w:t>
      </w:r>
      <w:r w:rsidRPr="009750AC">
        <w:rPr>
          <w:i/>
          <w:iCs/>
        </w:rPr>
        <w:t xml:space="preserve">s </w:t>
      </w:r>
      <w:r w:rsidR="00F1754D" w:rsidRPr="009750AC">
        <w:rPr>
          <w:i/>
          <w:iCs/>
        </w:rPr>
        <w:t>de</w:t>
      </w:r>
      <w:r w:rsidRPr="009750AC">
        <w:rPr>
          <w:i/>
          <w:iCs/>
        </w:rPr>
        <w:t xml:space="preserve"> </w:t>
      </w:r>
      <w:r w:rsidR="00F1754D" w:rsidRPr="009750AC">
        <w:rPr>
          <w:i/>
          <w:iCs/>
        </w:rPr>
        <w:t>v</w:t>
      </w:r>
      <w:r w:rsidR="001343A5" w:rsidRPr="009750AC">
        <w:rPr>
          <w:i/>
          <w:iCs/>
        </w:rPr>
        <w:t>ariétés indiquées à titre d</w:t>
      </w:r>
      <w:r w:rsidR="00A12CF9" w:rsidRPr="009750AC">
        <w:rPr>
          <w:i/>
          <w:iCs/>
        </w:rPr>
        <w:t>’</w:t>
      </w:r>
      <w:r w:rsidR="001343A5" w:rsidRPr="009750AC">
        <w:rPr>
          <w:i/>
          <w:iCs/>
        </w:rPr>
        <w:t>exemples</w:t>
      </w:r>
      <w:bookmarkEnd w:id="66"/>
      <w:bookmarkEnd w:id="67"/>
    </w:p>
    <w:p w14:paraId="2C7196B3" w14:textId="77777777" w:rsidR="006406BA" w:rsidRPr="009750AC" w:rsidRDefault="006406BA" w:rsidP="009502F3"/>
    <w:p w14:paraId="72D7605E" w14:textId="7EB5739A" w:rsidR="009502F3" w:rsidRPr="009750AC" w:rsidRDefault="00B774CE" w:rsidP="00B00266">
      <w:pPr>
        <w:tabs>
          <w:tab w:val="left" w:pos="851"/>
        </w:tabs>
        <w:rPr>
          <w:i/>
          <w:iCs/>
        </w:rPr>
      </w:pPr>
      <w:r w:rsidRPr="009750AC">
        <w:rPr>
          <w:i/>
          <w:iCs/>
          <w:strike/>
          <w:highlight w:val="lightGray"/>
        </w:rPr>
        <w:t xml:space="preserve">2.5 </w:t>
      </w:r>
      <w:r w:rsidRPr="009750AC">
        <w:rPr>
          <w:i/>
          <w:iCs/>
          <w:highlight w:val="lightGray"/>
          <w:u w:val="single"/>
        </w:rPr>
        <w:t>4</w:t>
      </w:r>
      <w:r w:rsidRPr="009750AC">
        <w:rPr>
          <w:i/>
          <w:iCs/>
        </w:rPr>
        <w:t>.</w:t>
      </w:r>
      <w:r w:rsidR="009502F3" w:rsidRPr="009750AC">
        <w:rPr>
          <w:i/>
          <w:iCs/>
        </w:rPr>
        <w:t>1</w:t>
      </w:r>
      <w:r w:rsidR="009502F3" w:rsidRPr="009750AC">
        <w:rPr>
          <w:i/>
          <w:iCs/>
        </w:rPr>
        <w:tab/>
      </w:r>
      <w:r w:rsidR="00F1754D" w:rsidRPr="009750AC">
        <w:rPr>
          <w:i/>
          <w:iCs/>
        </w:rPr>
        <w:t>Justification des séries ré</w:t>
      </w:r>
      <w:r w:rsidR="009502F3" w:rsidRPr="009750AC">
        <w:rPr>
          <w:i/>
          <w:iCs/>
        </w:rPr>
        <w:t>gional</w:t>
      </w:r>
      <w:r w:rsidR="00F1754D" w:rsidRPr="009750AC">
        <w:rPr>
          <w:i/>
          <w:iCs/>
        </w:rPr>
        <w:t>es</w:t>
      </w:r>
      <w:r w:rsidR="009502F3" w:rsidRPr="009750AC">
        <w:rPr>
          <w:i/>
          <w:iCs/>
        </w:rPr>
        <w:t xml:space="preserve"> </w:t>
      </w:r>
      <w:r w:rsidR="00F1754D" w:rsidRPr="009750AC">
        <w:rPr>
          <w:i/>
          <w:iCs/>
        </w:rPr>
        <w:t>de v</w:t>
      </w:r>
      <w:r w:rsidR="001343A5" w:rsidRPr="009750AC">
        <w:rPr>
          <w:i/>
          <w:iCs/>
        </w:rPr>
        <w:t>ariétés indiquées à titre d</w:t>
      </w:r>
      <w:r w:rsidR="00A12CF9" w:rsidRPr="009750AC">
        <w:rPr>
          <w:i/>
          <w:iCs/>
        </w:rPr>
        <w:t>’</w:t>
      </w:r>
      <w:r w:rsidR="001343A5" w:rsidRPr="009750AC">
        <w:rPr>
          <w:i/>
          <w:iCs/>
        </w:rPr>
        <w:t>exemples</w:t>
      </w:r>
    </w:p>
    <w:p w14:paraId="4B98E51E" w14:textId="77777777" w:rsidR="009502F3" w:rsidRPr="009750AC" w:rsidRDefault="009502F3" w:rsidP="009502F3"/>
    <w:p w14:paraId="4FCB7E49" w14:textId="23AC91F8" w:rsidR="00A12CF9" w:rsidRPr="009750AC" w:rsidRDefault="00623777" w:rsidP="009502F3">
      <w:r w:rsidRPr="009750AC">
        <w:t>Les principes directeurs d</w:t>
      </w:r>
      <w:r w:rsidR="00A12CF9" w:rsidRPr="009750AC">
        <w:t>’</w:t>
      </w:r>
      <w:r w:rsidRPr="009750AC">
        <w:t>examen de l</w:t>
      </w:r>
      <w:r w:rsidR="00A12CF9" w:rsidRPr="009750AC">
        <w:t>’</w:t>
      </w:r>
      <w:r w:rsidRPr="009750AC">
        <w:t>UPOV s</w:t>
      </w:r>
      <w:r w:rsidR="00A12CF9" w:rsidRPr="009750AC">
        <w:t>’</w:t>
      </w:r>
      <w:r w:rsidRPr="009750AC">
        <w:t>appliquent aux différents pays, régions et milieux où des examens DHS sont effectués et ils prévoient, dans la mesure du possible, des séries universelles d</w:t>
      </w:r>
      <w:r w:rsidR="00A12CF9" w:rsidRPr="009750AC">
        <w:t>’</w:t>
      </w:r>
      <w:r w:rsidRPr="009750AC">
        <w:t xml:space="preserve">exemples </w:t>
      </w:r>
      <w:r w:rsidRPr="009750AC">
        <w:lastRenderedPageBreak/>
        <w:t>afin de maximiser l</w:t>
      </w:r>
      <w:r w:rsidR="00A12CF9" w:rsidRPr="009750AC">
        <w:t>’</w:t>
      </w:r>
      <w:r w:rsidRPr="009750AC">
        <w:t>harmonisation des descriptions variétal</w:t>
      </w:r>
      <w:r w:rsidR="007D5F4E" w:rsidRPr="009750AC">
        <w:t>es.  To</w:t>
      </w:r>
      <w:r w:rsidRPr="009750AC">
        <w:t>utefois, l</w:t>
      </w:r>
      <w:r w:rsidR="00A12CF9" w:rsidRPr="009750AC">
        <w:t>’</w:t>
      </w:r>
      <w:r w:rsidRPr="009750AC">
        <w:t>adaptation régionale des variétés de certains genres et espèces peut signifier qu</w:t>
      </w:r>
      <w:r w:rsidR="00A12CF9" w:rsidRPr="009750AC">
        <w:t>’</w:t>
      </w:r>
      <w:r w:rsidRPr="009750AC">
        <w:t>il n</w:t>
      </w:r>
      <w:r w:rsidR="00A12CF9" w:rsidRPr="009750AC">
        <w:t>’</w:t>
      </w:r>
      <w:r w:rsidRPr="009750AC">
        <w:t>est pas indiqué de tenter d</w:t>
      </w:r>
      <w:r w:rsidR="00A12CF9" w:rsidRPr="009750AC">
        <w:t>’</w:t>
      </w:r>
      <w:r w:rsidRPr="009750AC">
        <w:t>harmoniser les descriptions variétales sur une base mondiale et, par conséquent, de tenter d</w:t>
      </w:r>
      <w:r w:rsidR="00A12CF9" w:rsidRPr="009750AC">
        <w:t>’</w:t>
      </w:r>
      <w:r w:rsidRPr="009750AC">
        <w:t>élaborer une série universelle d</w:t>
      </w:r>
      <w:r w:rsidR="00A12CF9" w:rsidRPr="009750AC">
        <w:t>’</w:t>
      </w:r>
      <w:r w:rsidRPr="009750AC">
        <w:t>exempl</w:t>
      </w:r>
      <w:r w:rsidR="007D5F4E" w:rsidRPr="009750AC">
        <w:t>es.  Ce</w:t>
      </w:r>
      <w:r w:rsidRPr="009750AC">
        <w:t>la étant, dans ces cas, l</w:t>
      </w:r>
      <w:r w:rsidR="00A12CF9" w:rsidRPr="009750AC">
        <w:t>’</w:t>
      </w:r>
      <w:r w:rsidRPr="009750AC">
        <w:t>harmonisation régionale est importante et facilitée par la fourniture de séries régionales d</w:t>
      </w:r>
      <w:r w:rsidR="00A12CF9" w:rsidRPr="009750AC">
        <w:t>’</w:t>
      </w:r>
      <w:r w:rsidRPr="009750AC">
        <w:t xml:space="preserve">exemples </w:t>
      </w:r>
      <w:r w:rsidRPr="009750AC">
        <w:rPr>
          <w:strike/>
          <w:highlight w:val="lightGray"/>
        </w:rPr>
        <w:t>comme indiqué dans le diagramme</w:t>
      </w:r>
      <w:r w:rsidR="003B1910">
        <w:rPr>
          <w:strike/>
          <w:highlight w:val="lightGray"/>
        </w:rPr>
        <w:t> </w:t>
      </w:r>
      <w:r w:rsidR="009502F3" w:rsidRPr="009750AC">
        <w:rPr>
          <w:strike/>
          <w:highlight w:val="lightGray"/>
        </w:rPr>
        <w:t xml:space="preserve">2 </w:t>
      </w:r>
      <w:r w:rsidRPr="009750AC">
        <w:rPr>
          <w:strike/>
          <w:highlight w:val="lightGray"/>
        </w:rPr>
        <w:t xml:space="preserve">de la </w:t>
      </w:r>
      <w:r w:rsidR="00A12CF9" w:rsidRPr="009750AC">
        <w:rPr>
          <w:strike/>
          <w:highlight w:val="lightGray"/>
        </w:rPr>
        <w:t>section 3</w:t>
      </w:r>
      <w:r w:rsidR="009502F3" w:rsidRPr="009750AC">
        <w:rPr>
          <w:strike/>
          <w:highlight w:val="lightGray"/>
        </w:rPr>
        <w:t>.4</w:t>
      </w:r>
      <w:r w:rsidR="009502F3" w:rsidRPr="009750AC">
        <w:t xml:space="preserve">.  </w:t>
      </w:r>
      <w:r w:rsidRPr="009750AC">
        <w:t>La raison d</w:t>
      </w:r>
      <w:r w:rsidR="00A12CF9" w:rsidRPr="009750AC">
        <w:t>’</w:t>
      </w:r>
      <w:r w:rsidRPr="009750AC">
        <w:t>être du recensement des types régionaux est expliquée dans les principes directeurs d</w:t>
      </w:r>
      <w:r w:rsidR="00A12CF9" w:rsidRPr="009750AC">
        <w:t>’</w:t>
      </w:r>
      <w:r w:rsidRPr="009750AC">
        <w:t>examen et, le cas échéant, une corrélation entre les séries d</w:t>
      </w:r>
      <w:r w:rsidR="00A12CF9" w:rsidRPr="009750AC">
        <w:t>’</w:t>
      </w:r>
      <w:r w:rsidRPr="009750AC">
        <w:t>exemples régionales peut être établie</w:t>
      </w:r>
      <w:r w:rsidR="009502F3" w:rsidRPr="009750AC">
        <w:t>.</w:t>
      </w:r>
    </w:p>
    <w:p w14:paraId="1AB4288F" w14:textId="695A7F1E" w:rsidR="009502F3" w:rsidRPr="009750AC" w:rsidRDefault="009502F3" w:rsidP="009502F3"/>
    <w:p w14:paraId="5F504D8D" w14:textId="3BACA896" w:rsidR="00A12CF9" w:rsidRPr="009750AC" w:rsidRDefault="00B774CE" w:rsidP="00B00266">
      <w:pPr>
        <w:tabs>
          <w:tab w:val="left" w:pos="851"/>
        </w:tabs>
        <w:rPr>
          <w:i/>
          <w:iCs/>
        </w:rPr>
      </w:pPr>
      <w:r w:rsidRPr="009750AC">
        <w:rPr>
          <w:i/>
          <w:iCs/>
          <w:strike/>
          <w:highlight w:val="lightGray"/>
        </w:rPr>
        <w:t xml:space="preserve">2.5 </w:t>
      </w:r>
      <w:r w:rsidRPr="009750AC">
        <w:rPr>
          <w:i/>
          <w:iCs/>
          <w:highlight w:val="lightGray"/>
          <w:u w:val="single"/>
        </w:rPr>
        <w:t>4</w:t>
      </w:r>
      <w:r w:rsidRPr="009750AC">
        <w:rPr>
          <w:i/>
          <w:iCs/>
        </w:rPr>
        <w:t>.2</w:t>
      </w:r>
      <w:r w:rsidR="009502F3" w:rsidRPr="009750AC">
        <w:rPr>
          <w:i/>
          <w:iCs/>
        </w:rPr>
        <w:tab/>
        <w:t>Proc</w:t>
      </w:r>
      <w:r w:rsidR="00623777" w:rsidRPr="009750AC">
        <w:rPr>
          <w:i/>
          <w:iCs/>
        </w:rPr>
        <w:t>é</w:t>
      </w:r>
      <w:r w:rsidR="009502F3" w:rsidRPr="009750AC">
        <w:rPr>
          <w:i/>
          <w:iCs/>
        </w:rPr>
        <w:t xml:space="preserve">dure </w:t>
      </w:r>
      <w:r w:rsidR="00623777" w:rsidRPr="009750AC">
        <w:rPr>
          <w:i/>
          <w:iCs/>
        </w:rPr>
        <w:t>d</w:t>
      </w:r>
      <w:r w:rsidR="00A12CF9" w:rsidRPr="009750AC">
        <w:rPr>
          <w:i/>
          <w:iCs/>
        </w:rPr>
        <w:t>’</w:t>
      </w:r>
      <w:r w:rsidR="00623777" w:rsidRPr="009750AC">
        <w:rPr>
          <w:i/>
          <w:iCs/>
        </w:rPr>
        <w:t>établissement des séries ré</w:t>
      </w:r>
      <w:r w:rsidR="009502F3" w:rsidRPr="009750AC">
        <w:rPr>
          <w:i/>
          <w:iCs/>
        </w:rPr>
        <w:t>gionales</w:t>
      </w:r>
    </w:p>
    <w:p w14:paraId="5A5E7582" w14:textId="4CB88EEF" w:rsidR="009502F3" w:rsidRPr="009750AC" w:rsidRDefault="009502F3" w:rsidP="009502F3"/>
    <w:p w14:paraId="74CED936" w14:textId="4E03D3E9" w:rsidR="009502F3" w:rsidRPr="009750AC" w:rsidRDefault="006B0755" w:rsidP="009502F3">
      <w:pPr>
        <w:keepNext/>
        <w:rPr>
          <w:strike/>
          <w:highlight w:val="lightGray"/>
        </w:rPr>
      </w:pPr>
      <w:r w:rsidRPr="009750AC">
        <w:rPr>
          <w:strike/>
          <w:highlight w:val="lightGray"/>
        </w:rPr>
        <w:t>Dans le but d</w:t>
      </w:r>
      <w:r w:rsidR="00A12CF9" w:rsidRPr="009750AC">
        <w:rPr>
          <w:strike/>
          <w:highlight w:val="lightGray"/>
        </w:rPr>
        <w:t>’</w:t>
      </w:r>
      <w:r w:rsidRPr="009750AC">
        <w:rPr>
          <w:strike/>
          <w:highlight w:val="lightGray"/>
        </w:rPr>
        <w:t xml:space="preserve">élaborer des séries régionales de </w:t>
      </w:r>
      <w:r w:rsidR="005C77BE" w:rsidRPr="009750AC">
        <w:rPr>
          <w:strike/>
          <w:highlight w:val="lightGray"/>
        </w:rPr>
        <w:t>variétés indiquées à titre d</w:t>
      </w:r>
      <w:r w:rsidR="00A12CF9" w:rsidRPr="009750AC">
        <w:rPr>
          <w:strike/>
          <w:highlight w:val="lightGray"/>
        </w:rPr>
        <w:t>’</w:t>
      </w:r>
      <w:r w:rsidR="005C77BE" w:rsidRPr="009750AC">
        <w:rPr>
          <w:strike/>
          <w:highlight w:val="lightGray"/>
        </w:rPr>
        <w:t>exemples</w:t>
      </w:r>
      <w:r w:rsidRPr="009750AC">
        <w:rPr>
          <w:strike/>
          <w:highlight w:val="lightGray"/>
        </w:rPr>
        <w:t xml:space="preserve"> pour les p</w:t>
      </w:r>
      <w:r w:rsidR="001C547B" w:rsidRPr="009750AC">
        <w:rPr>
          <w:strike/>
          <w:highlight w:val="lightGray"/>
        </w:rPr>
        <w:t>rincipes directeurs d</w:t>
      </w:r>
      <w:r w:rsidR="00A12CF9" w:rsidRPr="009750AC">
        <w:rPr>
          <w:strike/>
          <w:highlight w:val="lightGray"/>
        </w:rPr>
        <w:t>’</w:t>
      </w:r>
      <w:r w:rsidR="001C547B" w:rsidRPr="009750AC">
        <w:rPr>
          <w:strike/>
          <w:highlight w:val="lightGray"/>
        </w:rPr>
        <w:t>examen</w:t>
      </w:r>
      <w:r w:rsidR="00A12CF9" w:rsidRPr="009750AC">
        <w:rPr>
          <w:strike/>
          <w:highlight w:val="lightGray"/>
        </w:rPr>
        <w:t> :</w:t>
      </w:r>
    </w:p>
    <w:p w14:paraId="3E6FD66B" w14:textId="77777777" w:rsidR="009502F3" w:rsidRPr="009750AC" w:rsidRDefault="009502F3" w:rsidP="009502F3">
      <w:pPr>
        <w:rPr>
          <w:strike/>
          <w:highlight w:val="lightGray"/>
        </w:rPr>
      </w:pPr>
    </w:p>
    <w:p w14:paraId="63818CA1" w14:textId="55E7F314" w:rsidR="009502F3" w:rsidRPr="009750AC" w:rsidRDefault="009502F3" w:rsidP="009502F3">
      <w:pPr>
        <w:rPr>
          <w:strike/>
          <w:highlight w:val="lightGray"/>
        </w:rPr>
      </w:pPr>
      <w:r w:rsidRPr="009750AC">
        <w:rPr>
          <w:strike/>
          <w:highlight w:val="lightGray"/>
        </w:rPr>
        <w:tab/>
        <w:t>a)</w:t>
      </w:r>
      <w:r w:rsidRPr="009750AC">
        <w:rPr>
          <w:strike/>
          <w:highlight w:val="lightGray"/>
        </w:rPr>
        <w:tab/>
      </w:r>
      <w:r w:rsidR="006B0755" w:rsidRPr="009750AC">
        <w:rPr>
          <w:strike/>
          <w:highlight w:val="lightGray"/>
        </w:rPr>
        <w:t>une</w:t>
      </w:r>
      <w:r w:rsidRPr="009750AC">
        <w:rPr>
          <w:strike/>
          <w:highlight w:val="lightGray"/>
        </w:rPr>
        <w:t xml:space="preserve"> “r</w:t>
      </w:r>
      <w:r w:rsidR="006B0755" w:rsidRPr="009750AC">
        <w:rPr>
          <w:strike/>
          <w:highlight w:val="lightGray"/>
        </w:rPr>
        <w:t>é</w:t>
      </w:r>
      <w:r w:rsidRPr="009750AC">
        <w:rPr>
          <w:strike/>
          <w:highlight w:val="lightGray"/>
        </w:rPr>
        <w:t xml:space="preserve">gion” </w:t>
      </w:r>
      <w:r w:rsidR="006B0755" w:rsidRPr="009750AC">
        <w:rPr>
          <w:strike/>
          <w:highlight w:val="lightGray"/>
        </w:rPr>
        <w:t>devrait comprendre plus d</w:t>
      </w:r>
      <w:r w:rsidR="00A12CF9" w:rsidRPr="009750AC">
        <w:rPr>
          <w:strike/>
          <w:highlight w:val="lightGray"/>
        </w:rPr>
        <w:t>’</w:t>
      </w:r>
      <w:r w:rsidR="006B0755" w:rsidRPr="009750AC">
        <w:rPr>
          <w:strike/>
          <w:highlight w:val="lightGray"/>
        </w:rPr>
        <w:t>un pays</w:t>
      </w:r>
      <w:r w:rsidRPr="009750AC">
        <w:rPr>
          <w:strike/>
          <w:highlight w:val="lightGray"/>
        </w:rPr>
        <w:t>;</w:t>
      </w:r>
    </w:p>
    <w:p w14:paraId="7BFCDA72" w14:textId="77777777" w:rsidR="009502F3" w:rsidRPr="009750AC" w:rsidRDefault="009502F3" w:rsidP="009502F3">
      <w:pPr>
        <w:rPr>
          <w:strike/>
          <w:highlight w:val="lightGray"/>
        </w:rPr>
      </w:pPr>
    </w:p>
    <w:p w14:paraId="2E553F13" w14:textId="3E652B32" w:rsidR="009502F3" w:rsidRPr="009750AC" w:rsidRDefault="009502F3" w:rsidP="009502F3">
      <w:pPr>
        <w:rPr>
          <w:strike/>
          <w:highlight w:val="lightGray"/>
        </w:rPr>
      </w:pPr>
      <w:r w:rsidRPr="009750AC">
        <w:rPr>
          <w:strike/>
          <w:highlight w:val="lightGray"/>
        </w:rPr>
        <w:tab/>
        <w:t>b)</w:t>
      </w:r>
      <w:r w:rsidRPr="009750AC">
        <w:rPr>
          <w:strike/>
          <w:highlight w:val="lightGray"/>
        </w:rPr>
        <w:tab/>
      </w:r>
      <w:r w:rsidR="006B0755" w:rsidRPr="009750AC">
        <w:rPr>
          <w:strike/>
          <w:highlight w:val="lightGray"/>
        </w:rPr>
        <w:t>l</w:t>
      </w:r>
      <w:r w:rsidRPr="009750AC">
        <w:rPr>
          <w:strike/>
          <w:highlight w:val="lightGray"/>
        </w:rPr>
        <w:t xml:space="preserve">e TWP </w:t>
      </w:r>
      <w:r w:rsidR="006B0755" w:rsidRPr="009750AC">
        <w:rPr>
          <w:strike/>
          <w:highlight w:val="lightGray"/>
        </w:rPr>
        <w:t>chargé des p</w:t>
      </w:r>
      <w:r w:rsidR="001C547B" w:rsidRPr="009750AC">
        <w:rPr>
          <w:strike/>
          <w:highlight w:val="lightGray"/>
        </w:rPr>
        <w:t>rincipes directeurs d</w:t>
      </w:r>
      <w:r w:rsidR="00A12CF9" w:rsidRPr="009750AC">
        <w:rPr>
          <w:strike/>
          <w:highlight w:val="lightGray"/>
        </w:rPr>
        <w:t>’</w:t>
      </w:r>
      <w:r w:rsidR="001C547B" w:rsidRPr="009750AC">
        <w:rPr>
          <w:strike/>
          <w:highlight w:val="lightGray"/>
        </w:rPr>
        <w:t xml:space="preserve">examen </w:t>
      </w:r>
      <w:r w:rsidR="006B0755" w:rsidRPr="009750AC">
        <w:rPr>
          <w:strike/>
          <w:highlight w:val="lightGray"/>
        </w:rPr>
        <w:t>devrait définir la nécessité et la base pour l</w:t>
      </w:r>
      <w:r w:rsidR="00A12CF9" w:rsidRPr="009750AC">
        <w:rPr>
          <w:strike/>
          <w:highlight w:val="lightGray"/>
        </w:rPr>
        <w:t>’</w:t>
      </w:r>
      <w:r w:rsidR="006B0755" w:rsidRPr="009750AC">
        <w:rPr>
          <w:strike/>
          <w:highlight w:val="lightGray"/>
        </w:rPr>
        <w:t>établissement d</w:t>
      </w:r>
      <w:r w:rsidR="00A12CF9" w:rsidRPr="009750AC">
        <w:rPr>
          <w:strike/>
          <w:highlight w:val="lightGray"/>
        </w:rPr>
        <w:t>’</w:t>
      </w:r>
      <w:r w:rsidR="006B0755" w:rsidRPr="009750AC">
        <w:rPr>
          <w:strike/>
          <w:highlight w:val="lightGray"/>
        </w:rPr>
        <w:t>une ré</w:t>
      </w:r>
      <w:r w:rsidRPr="009750AC">
        <w:rPr>
          <w:strike/>
          <w:highlight w:val="lightGray"/>
        </w:rPr>
        <w:t xml:space="preserve">gion </w:t>
      </w:r>
      <w:r w:rsidR="006972B4" w:rsidRPr="009750AC">
        <w:rPr>
          <w:strike/>
          <w:highlight w:val="lightGray"/>
        </w:rPr>
        <w:t>aux fins d</w:t>
      </w:r>
      <w:r w:rsidR="00A12CF9" w:rsidRPr="009750AC">
        <w:rPr>
          <w:strike/>
          <w:highlight w:val="lightGray"/>
        </w:rPr>
        <w:t>’</w:t>
      </w:r>
      <w:r w:rsidR="006972B4" w:rsidRPr="009750AC">
        <w:rPr>
          <w:strike/>
          <w:highlight w:val="lightGray"/>
        </w:rPr>
        <w:t xml:space="preserve">une série </w:t>
      </w:r>
      <w:r w:rsidRPr="009750AC">
        <w:rPr>
          <w:strike/>
          <w:highlight w:val="lightGray"/>
        </w:rPr>
        <w:t>r</w:t>
      </w:r>
      <w:r w:rsidR="006972B4" w:rsidRPr="009750AC">
        <w:rPr>
          <w:strike/>
          <w:highlight w:val="lightGray"/>
        </w:rPr>
        <w:t>é</w:t>
      </w:r>
      <w:r w:rsidRPr="009750AC">
        <w:rPr>
          <w:strike/>
          <w:highlight w:val="lightGray"/>
        </w:rPr>
        <w:t>gional</w:t>
      </w:r>
      <w:r w:rsidR="006972B4" w:rsidRPr="009750AC">
        <w:rPr>
          <w:strike/>
          <w:highlight w:val="lightGray"/>
        </w:rPr>
        <w:t>e</w:t>
      </w:r>
      <w:r w:rsidRPr="009750AC">
        <w:rPr>
          <w:strike/>
          <w:highlight w:val="lightGray"/>
        </w:rPr>
        <w:t xml:space="preserve"> </w:t>
      </w:r>
      <w:r w:rsidR="006972B4" w:rsidRPr="009750AC">
        <w:rPr>
          <w:strike/>
          <w:highlight w:val="lightGray"/>
        </w:rPr>
        <w:t>de v</w:t>
      </w:r>
      <w:r w:rsidR="001343A5" w:rsidRPr="009750AC">
        <w:rPr>
          <w:strike/>
          <w:highlight w:val="lightGray"/>
        </w:rPr>
        <w:t>ariétés indiquées à titre d</w:t>
      </w:r>
      <w:r w:rsidR="00A12CF9" w:rsidRPr="009750AC">
        <w:rPr>
          <w:strike/>
          <w:highlight w:val="lightGray"/>
        </w:rPr>
        <w:t>’</w:t>
      </w:r>
      <w:r w:rsidR="001343A5" w:rsidRPr="009750AC">
        <w:rPr>
          <w:strike/>
          <w:highlight w:val="lightGray"/>
        </w:rPr>
        <w:t>exemples</w:t>
      </w:r>
      <w:r w:rsidRPr="009750AC">
        <w:rPr>
          <w:strike/>
          <w:highlight w:val="lightGray"/>
        </w:rPr>
        <w:t>;</w:t>
      </w:r>
    </w:p>
    <w:p w14:paraId="176198E4" w14:textId="77777777" w:rsidR="009502F3" w:rsidRPr="009750AC" w:rsidRDefault="009502F3" w:rsidP="009502F3">
      <w:pPr>
        <w:rPr>
          <w:strike/>
          <w:highlight w:val="lightGray"/>
        </w:rPr>
      </w:pPr>
    </w:p>
    <w:p w14:paraId="16332644" w14:textId="4A36EA57" w:rsidR="009502F3" w:rsidRPr="009750AC" w:rsidRDefault="009502F3" w:rsidP="009502F3">
      <w:pPr>
        <w:rPr>
          <w:strike/>
          <w:highlight w:val="lightGray"/>
        </w:rPr>
      </w:pPr>
      <w:r w:rsidRPr="009750AC">
        <w:rPr>
          <w:strike/>
          <w:highlight w:val="lightGray"/>
        </w:rPr>
        <w:tab/>
        <w:t>c)</w:t>
      </w:r>
      <w:r w:rsidRPr="009750AC">
        <w:rPr>
          <w:strike/>
          <w:highlight w:val="lightGray"/>
        </w:rPr>
        <w:tab/>
      </w:r>
      <w:r w:rsidR="006972B4" w:rsidRPr="009750AC">
        <w:rPr>
          <w:strike/>
          <w:highlight w:val="lightGray"/>
        </w:rPr>
        <w:t>les modalités d</w:t>
      </w:r>
      <w:r w:rsidR="00A12CF9" w:rsidRPr="009750AC">
        <w:rPr>
          <w:strike/>
          <w:highlight w:val="lightGray"/>
        </w:rPr>
        <w:t>’</w:t>
      </w:r>
      <w:r w:rsidR="006972B4" w:rsidRPr="009750AC">
        <w:rPr>
          <w:strike/>
          <w:highlight w:val="lightGray"/>
        </w:rPr>
        <w:t xml:space="preserve">élaboration de séries de </w:t>
      </w:r>
      <w:r w:rsidR="005C77BE" w:rsidRPr="009750AC">
        <w:rPr>
          <w:strike/>
          <w:highlight w:val="lightGray"/>
        </w:rPr>
        <w:t>variétés indiquées à titre d</w:t>
      </w:r>
      <w:r w:rsidR="00A12CF9" w:rsidRPr="009750AC">
        <w:rPr>
          <w:strike/>
          <w:highlight w:val="lightGray"/>
        </w:rPr>
        <w:t>’</w:t>
      </w:r>
      <w:r w:rsidR="005C77BE" w:rsidRPr="009750AC">
        <w:rPr>
          <w:strike/>
          <w:highlight w:val="lightGray"/>
        </w:rPr>
        <w:t>exemples</w:t>
      </w:r>
      <w:r w:rsidR="006972B4" w:rsidRPr="009750AC">
        <w:rPr>
          <w:strike/>
          <w:highlight w:val="lightGray"/>
        </w:rPr>
        <w:t xml:space="preserve"> pour une</w:t>
      </w:r>
      <w:r w:rsidRPr="009750AC">
        <w:rPr>
          <w:strike/>
          <w:highlight w:val="lightGray"/>
        </w:rPr>
        <w:t xml:space="preserve"> r</w:t>
      </w:r>
      <w:r w:rsidR="006972B4" w:rsidRPr="009750AC">
        <w:rPr>
          <w:strike/>
          <w:highlight w:val="lightGray"/>
        </w:rPr>
        <w:t>é</w:t>
      </w:r>
      <w:r w:rsidRPr="009750AC">
        <w:rPr>
          <w:strike/>
          <w:highlight w:val="lightGray"/>
        </w:rPr>
        <w:t xml:space="preserve">gion </w:t>
      </w:r>
      <w:r w:rsidR="006972B4" w:rsidRPr="009750AC">
        <w:rPr>
          <w:strike/>
          <w:highlight w:val="lightGray"/>
        </w:rPr>
        <w:t>donnée seraient définies par</w:t>
      </w:r>
      <w:r w:rsidR="00A12CF9" w:rsidRPr="009750AC">
        <w:rPr>
          <w:strike/>
          <w:highlight w:val="lightGray"/>
        </w:rPr>
        <w:t xml:space="preserve"> le TWP</w:t>
      </w:r>
      <w:r w:rsidRPr="009750AC">
        <w:rPr>
          <w:strike/>
          <w:highlight w:val="lightGray"/>
        </w:rPr>
        <w:t xml:space="preserve"> concern</w:t>
      </w:r>
      <w:r w:rsidR="006972B4" w:rsidRPr="009750AC">
        <w:rPr>
          <w:strike/>
          <w:highlight w:val="lightGray"/>
        </w:rPr>
        <w:t>é</w:t>
      </w:r>
      <w:r w:rsidRPr="009750AC">
        <w:rPr>
          <w:strike/>
          <w:highlight w:val="lightGray"/>
        </w:rPr>
        <w:t xml:space="preserve"> </w:t>
      </w:r>
      <w:r w:rsidR="006972B4" w:rsidRPr="009750AC">
        <w:rPr>
          <w:strike/>
          <w:highlight w:val="lightGray"/>
        </w:rPr>
        <w:t>et pourraient, par</w:t>
      </w:r>
      <w:r w:rsidRPr="009750AC">
        <w:rPr>
          <w:strike/>
          <w:highlight w:val="lightGray"/>
        </w:rPr>
        <w:t xml:space="preserve"> ex</w:t>
      </w:r>
      <w:r w:rsidR="006972B4" w:rsidRPr="009750AC">
        <w:rPr>
          <w:strike/>
          <w:highlight w:val="lightGray"/>
        </w:rPr>
        <w:t>e</w:t>
      </w:r>
      <w:r w:rsidRPr="009750AC">
        <w:rPr>
          <w:strike/>
          <w:highlight w:val="lightGray"/>
        </w:rPr>
        <w:t xml:space="preserve">mple, </w:t>
      </w:r>
      <w:r w:rsidR="006972B4" w:rsidRPr="009750AC">
        <w:rPr>
          <w:strike/>
          <w:highlight w:val="lightGray"/>
        </w:rPr>
        <w:t>être coordonnées par un expert principal de la ré</w:t>
      </w:r>
      <w:r w:rsidRPr="009750AC">
        <w:rPr>
          <w:strike/>
          <w:highlight w:val="lightGray"/>
        </w:rPr>
        <w:t xml:space="preserve">gion </w:t>
      </w:r>
      <w:r w:rsidR="006972B4" w:rsidRPr="009750AC">
        <w:rPr>
          <w:strike/>
          <w:highlight w:val="lightGray"/>
        </w:rPr>
        <w:t>en question</w:t>
      </w:r>
      <w:r w:rsidRPr="009750AC">
        <w:rPr>
          <w:strike/>
          <w:highlight w:val="lightGray"/>
        </w:rPr>
        <w:t xml:space="preserve">; </w:t>
      </w:r>
      <w:r w:rsidR="00B04C36" w:rsidRPr="009750AC">
        <w:rPr>
          <w:strike/>
          <w:highlight w:val="lightGray"/>
        </w:rPr>
        <w:t xml:space="preserve"> </w:t>
      </w:r>
      <w:r w:rsidR="006972B4" w:rsidRPr="009750AC">
        <w:rPr>
          <w:strike/>
          <w:highlight w:val="lightGray"/>
        </w:rPr>
        <w:t>et</w:t>
      </w:r>
    </w:p>
    <w:p w14:paraId="434FC476" w14:textId="77777777" w:rsidR="009502F3" w:rsidRPr="009750AC" w:rsidRDefault="009502F3" w:rsidP="009502F3">
      <w:pPr>
        <w:rPr>
          <w:strike/>
          <w:highlight w:val="lightGray"/>
        </w:rPr>
      </w:pPr>
    </w:p>
    <w:p w14:paraId="6630C0D3" w14:textId="37C8E8E4" w:rsidR="009502F3" w:rsidRPr="009750AC" w:rsidRDefault="003E259C" w:rsidP="003E259C">
      <w:pPr>
        <w:ind w:firstLine="567"/>
        <w:rPr>
          <w:strike/>
        </w:rPr>
      </w:pPr>
      <w:r w:rsidRPr="009750AC">
        <w:rPr>
          <w:strike/>
          <w:highlight w:val="lightGray"/>
        </w:rPr>
        <w:t>d)</w:t>
      </w:r>
      <w:r w:rsidRPr="009750AC">
        <w:rPr>
          <w:strike/>
          <w:highlight w:val="lightGray"/>
        </w:rPr>
        <w:tab/>
      </w:r>
      <w:r w:rsidR="006972B4" w:rsidRPr="009750AC">
        <w:rPr>
          <w:strike/>
          <w:highlight w:val="lightGray"/>
        </w:rPr>
        <w:t xml:space="preserve">les </w:t>
      </w:r>
      <w:r w:rsidR="005C77BE" w:rsidRPr="009750AC">
        <w:rPr>
          <w:strike/>
          <w:highlight w:val="lightGray"/>
        </w:rPr>
        <w:t>variétés indiquées à titre d</w:t>
      </w:r>
      <w:r w:rsidR="00A12CF9" w:rsidRPr="009750AC">
        <w:rPr>
          <w:strike/>
          <w:highlight w:val="lightGray"/>
        </w:rPr>
        <w:t>’</w:t>
      </w:r>
      <w:r w:rsidR="005C77BE" w:rsidRPr="009750AC">
        <w:rPr>
          <w:strike/>
          <w:highlight w:val="lightGray"/>
        </w:rPr>
        <w:t>exemples</w:t>
      </w:r>
      <w:r w:rsidR="006972B4" w:rsidRPr="009750AC">
        <w:rPr>
          <w:strike/>
          <w:highlight w:val="lightGray"/>
        </w:rPr>
        <w:t xml:space="preserve"> devraient faire l</w:t>
      </w:r>
      <w:r w:rsidR="00A12CF9" w:rsidRPr="009750AC">
        <w:rPr>
          <w:strike/>
          <w:highlight w:val="lightGray"/>
        </w:rPr>
        <w:t>’</w:t>
      </w:r>
      <w:r w:rsidR="006972B4" w:rsidRPr="009750AC">
        <w:rPr>
          <w:strike/>
          <w:highlight w:val="lightGray"/>
        </w:rPr>
        <w:t>objet d</w:t>
      </w:r>
      <w:r w:rsidR="00A12CF9" w:rsidRPr="009750AC">
        <w:rPr>
          <w:strike/>
          <w:highlight w:val="lightGray"/>
        </w:rPr>
        <w:t>’</w:t>
      </w:r>
      <w:r w:rsidR="006972B4" w:rsidRPr="009750AC">
        <w:rPr>
          <w:strike/>
          <w:highlight w:val="lightGray"/>
        </w:rPr>
        <w:t>un accord entre tous les membres de l</w:t>
      </w:r>
      <w:r w:rsidR="00A12CF9" w:rsidRPr="009750AC">
        <w:rPr>
          <w:strike/>
          <w:highlight w:val="lightGray"/>
        </w:rPr>
        <w:t>’</w:t>
      </w:r>
      <w:r w:rsidR="009502F3" w:rsidRPr="009750AC">
        <w:rPr>
          <w:strike/>
          <w:highlight w:val="lightGray"/>
        </w:rPr>
        <w:t xml:space="preserve">UPOV </w:t>
      </w:r>
      <w:r w:rsidR="006972B4" w:rsidRPr="009750AC">
        <w:rPr>
          <w:strike/>
          <w:highlight w:val="lightGray"/>
        </w:rPr>
        <w:t>de la ré</w:t>
      </w:r>
      <w:r w:rsidR="009502F3" w:rsidRPr="009750AC">
        <w:rPr>
          <w:strike/>
          <w:highlight w:val="lightGray"/>
        </w:rPr>
        <w:t>gion concern</w:t>
      </w:r>
      <w:r w:rsidR="006972B4" w:rsidRPr="009750AC">
        <w:rPr>
          <w:strike/>
          <w:highlight w:val="lightGray"/>
        </w:rPr>
        <w:t>é</w:t>
      </w:r>
      <w:r w:rsidR="009502F3" w:rsidRPr="009750AC">
        <w:rPr>
          <w:strike/>
          <w:highlight w:val="lightGray"/>
        </w:rPr>
        <w:t>e.</w:t>
      </w:r>
    </w:p>
    <w:p w14:paraId="417344CA" w14:textId="77777777" w:rsidR="003E259C" w:rsidRPr="009750AC" w:rsidRDefault="003E259C" w:rsidP="003E259C"/>
    <w:p w14:paraId="64D14B87" w14:textId="403A81F2" w:rsidR="00660BC3" w:rsidRPr="009750AC" w:rsidRDefault="00660BC3" w:rsidP="00660BC3">
      <w:pPr>
        <w:rPr>
          <w:highlight w:val="lightGray"/>
          <w:u w:val="single"/>
        </w:rPr>
      </w:pPr>
      <w:r w:rsidRPr="009750AC">
        <w:rPr>
          <w:highlight w:val="lightGray"/>
          <w:u w:val="single"/>
        </w:rPr>
        <w:t>4.2.1</w:t>
      </w:r>
      <w:r w:rsidRPr="009750AC">
        <w:rPr>
          <w:highlight w:val="lightGray"/>
          <w:u w:val="single"/>
        </w:rPr>
        <w:tab/>
      </w:r>
      <w:r w:rsidR="009D225E" w:rsidRPr="009750AC">
        <w:rPr>
          <w:highlight w:val="lightGray"/>
          <w:u w:val="single"/>
        </w:rPr>
        <w:t xml:space="preserve">Dans les </w:t>
      </w:r>
      <w:r w:rsidRPr="009750AC">
        <w:rPr>
          <w:highlight w:val="lightGray"/>
          <w:u w:val="single"/>
        </w:rPr>
        <w:t xml:space="preserve">cas </w:t>
      </w:r>
      <w:r w:rsidR="009D225E" w:rsidRPr="009750AC">
        <w:rPr>
          <w:highlight w:val="lightGray"/>
          <w:u w:val="single"/>
        </w:rPr>
        <w:t>où</w:t>
      </w:r>
      <w:r w:rsidR="00A12CF9" w:rsidRPr="009750AC">
        <w:rPr>
          <w:highlight w:val="lightGray"/>
          <w:u w:val="single"/>
        </w:rPr>
        <w:t xml:space="preserve"> le TWP</w:t>
      </w:r>
      <w:r w:rsidRPr="009750AC">
        <w:rPr>
          <w:highlight w:val="lightGray"/>
          <w:u w:val="single"/>
        </w:rPr>
        <w:t xml:space="preserve"> </w:t>
      </w:r>
      <w:r w:rsidR="009D225E" w:rsidRPr="009750AC">
        <w:rPr>
          <w:highlight w:val="lightGray"/>
          <w:u w:val="single"/>
        </w:rPr>
        <w:t xml:space="preserve">concerné </w:t>
      </w:r>
      <w:r w:rsidR="005C0204" w:rsidRPr="009750AC">
        <w:rPr>
          <w:highlight w:val="lightGray"/>
          <w:u w:val="single"/>
        </w:rPr>
        <w:t>entérine l</w:t>
      </w:r>
      <w:r w:rsidR="00A12CF9" w:rsidRPr="009750AC">
        <w:rPr>
          <w:highlight w:val="lightGray"/>
          <w:u w:val="single"/>
        </w:rPr>
        <w:t>’</w:t>
      </w:r>
      <w:r w:rsidR="005C0204" w:rsidRPr="009750AC">
        <w:rPr>
          <w:highlight w:val="lightGray"/>
          <w:u w:val="single"/>
        </w:rPr>
        <w:t>élaboration de séries régionales de v</w:t>
      </w:r>
      <w:r w:rsidR="001343A5" w:rsidRPr="009750AC">
        <w:rPr>
          <w:highlight w:val="lightGray"/>
          <w:u w:val="single"/>
        </w:rPr>
        <w:t>ariétés indiquées à titre d</w:t>
      </w:r>
      <w:r w:rsidR="00A12CF9" w:rsidRPr="009750AC">
        <w:rPr>
          <w:highlight w:val="lightGray"/>
          <w:u w:val="single"/>
        </w:rPr>
        <w:t>’</w:t>
      </w:r>
      <w:r w:rsidR="001343A5" w:rsidRPr="009750AC">
        <w:rPr>
          <w:highlight w:val="lightGray"/>
          <w:u w:val="single"/>
        </w:rPr>
        <w:t>exemples</w:t>
      </w:r>
      <w:r w:rsidRPr="009750AC">
        <w:rPr>
          <w:highlight w:val="lightGray"/>
          <w:u w:val="single"/>
        </w:rPr>
        <w:t xml:space="preserve">, </w:t>
      </w:r>
      <w:r w:rsidR="005C0204" w:rsidRPr="009750AC">
        <w:rPr>
          <w:highlight w:val="lightGray"/>
          <w:u w:val="single"/>
        </w:rPr>
        <w:t xml:space="preserve">il fixera les </w:t>
      </w:r>
      <w:r w:rsidRPr="009750AC">
        <w:rPr>
          <w:highlight w:val="lightGray"/>
          <w:u w:val="single"/>
        </w:rPr>
        <w:t>r</w:t>
      </w:r>
      <w:r w:rsidR="005C0204" w:rsidRPr="009750AC">
        <w:rPr>
          <w:highlight w:val="lightGray"/>
          <w:u w:val="single"/>
        </w:rPr>
        <w:t>é</w:t>
      </w:r>
      <w:r w:rsidRPr="009750AC">
        <w:rPr>
          <w:highlight w:val="lightGray"/>
          <w:u w:val="single"/>
        </w:rPr>
        <w:t xml:space="preserve">gions </w:t>
      </w:r>
      <w:r w:rsidR="005C0204" w:rsidRPr="009750AC">
        <w:rPr>
          <w:highlight w:val="lightGray"/>
          <w:u w:val="single"/>
        </w:rPr>
        <w:t>et les contributeurs</w:t>
      </w:r>
      <w:r w:rsidRPr="009750AC">
        <w:rPr>
          <w:highlight w:val="lightGray"/>
          <w:u w:val="single"/>
        </w:rPr>
        <w:t xml:space="preserve"> </w:t>
      </w:r>
      <w:r w:rsidR="00D07F3C" w:rsidRPr="009750AC">
        <w:rPr>
          <w:highlight w:val="lightGray"/>
          <w:u w:val="single"/>
        </w:rPr>
        <w:t xml:space="preserve">des listes </w:t>
      </w:r>
      <w:r w:rsidRPr="009750AC">
        <w:rPr>
          <w:highlight w:val="lightGray"/>
          <w:u w:val="single"/>
        </w:rPr>
        <w:t>r</w:t>
      </w:r>
      <w:r w:rsidR="00D07F3C" w:rsidRPr="009750AC">
        <w:rPr>
          <w:highlight w:val="lightGray"/>
          <w:u w:val="single"/>
        </w:rPr>
        <w:t>é</w:t>
      </w:r>
      <w:r w:rsidRPr="009750AC">
        <w:rPr>
          <w:highlight w:val="lightGray"/>
          <w:u w:val="single"/>
        </w:rPr>
        <w:t>gional</w:t>
      </w:r>
      <w:r w:rsidR="00D07F3C" w:rsidRPr="009750AC">
        <w:rPr>
          <w:highlight w:val="lightGray"/>
          <w:u w:val="single"/>
        </w:rPr>
        <w:t>e</w:t>
      </w:r>
      <w:r w:rsidRPr="009750AC">
        <w:rPr>
          <w:highlight w:val="lightGray"/>
          <w:u w:val="single"/>
        </w:rPr>
        <w:t xml:space="preserve">s </w:t>
      </w:r>
      <w:r w:rsidR="00D07F3C" w:rsidRPr="009750AC">
        <w:rPr>
          <w:highlight w:val="lightGray"/>
          <w:u w:val="single"/>
        </w:rPr>
        <w:t>de</w:t>
      </w:r>
      <w:r w:rsidRPr="009750AC">
        <w:rPr>
          <w:highlight w:val="lightGray"/>
          <w:u w:val="single"/>
        </w:rPr>
        <w:t xml:space="preserve"> vari</w:t>
      </w:r>
      <w:r w:rsidR="00D07F3C" w:rsidRPr="009750AC">
        <w:rPr>
          <w:highlight w:val="lightGray"/>
          <w:u w:val="single"/>
        </w:rPr>
        <w:t>é</w:t>
      </w:r>
      <w:r w:rsidRPr="009750AC">
        <w:rPr>
          <w:highlight w:val="lightGray"/>
          <w:u w:val="single"/>
        </w:rPr>
        <w:t>t</w:t>
      </w:r>
      <w:r w:rsidR="00D07F3C" w:rsidRPr="009750AC">
        <w:rPr>
          <w:highlight w:val="lightGray"/>
          <w:u w:val="single"/>
        </w:rPr>
        <w:t>é</w:t>
      </w:r>
      <w:r w:rsidRPr="009750AC">
        <w:rPr>
          <w:highlight w:val="lightGray"/>
          <w:u w:val="single"/>
        </w:rPr>
        <w:t>s.</w:t>
      </w:r>
    </w:p>
    <w:p w14:paraId="4C4B6D82" w14:textId="77777777" w:rsidR="00660BC3" w:rsidRPr="009750AC" w:rsidRDefault="00660BC3" w:rsidP="00660BC3">
      <w:pPr>
        <w:rPr>
          <w:highlight w:val="lightGray"/>
          <w:u w:val="single"/>
        </w:rPr>
      </w:pPr>
    </w:p>
    <w:p w14:paraId="04B4EA8C" w14:textId="13622437" w:rsidR="00660BC3" w:rsidRPr="009750AC" w:rsidRDefault="00660BC3" w:rsidP="00660BC3">
      <w:pPr>
        <w:rPr>
          <w:u w:val="single"/>
        </w:rPr>
      </w:pPr>
      <w:r w:rsidRPr="009750AC">
        <w:rPr>
          <w:highlight w:val="lightGray"/>
          <w:u w:val="single"/>
        </w:rPr>
        <w:t>4.2.2</w:t>
      </w:r>
      <w:r w:rsidRPr="009750AC">
        <w:rPr>
          <w:highlight w:val="lightGray"/>
          <w:u w:val="single"/>
        </w:rPr>
        <w:tab/>
      </w:r>
      <w:r w:rsidR="00D07F3C" w:rsidRPr="009750AC">
        <w:rPr>
          <w:highlight w:val="lightGray"/>
          <w:u w:val="single"/>
        </w:rPr>
        <w:t>Dans les cas où</w:t>
      </w:r>
      <w:r w:rsidR="00A12CF9" w:rsidRPr="009750AC">
        <w:rPr>
          <w:highlight w:val="lightGray"/>
          <w:u w:val="single"/>
        </w:rPr>
        <w:t xml:space="preserve"> le TWP</w:t>
      </w:r>
      <w:r w:rsidR="00D07F3C" w:rsidRPr="009750AC">
        <w:rPr>
          <w:highlight w:val="lightGray"/>
          <w:u w:val="single"/>
        </w:rPr>
        <w:t xml:space="preserve"> concerné </w:t>
      </w:r>
      <w:r w:rsidR="00571243" w:rsidRPr="009750AC">
        <w:rPr>
          <w:highlight w:val="lightGray"/>
          <w:u w:val="single"/>
        </w:rPr>
        <w:t>sai</w:t>
      </w:r>
      <w:r w:rsidR="00D07F3C" w:rsidRPr="009750AC">
        <w:rPr>
          <w:highlight w:val="lightGray"/>
          <w:u w:val="single"/>
        </w:rPr>
        <w:t xml:space="preserve">t que la série </w:t>
      </w:r>
      <w:r w:rsidRPr="009750AC">
        <w:rPr>
          <w:highlight w:val="lightGray"/>
          <w:u w:val="single"/>
        </w:rPr>
        <w:t>r</w:t>
      </w:r>
      <w:r w:rsidR="00D07F3C" w:rsidRPr="009750AC">
        <w:rPr>
          <w:highlight w:val="lightGray"/>
          <w:u w:val="single"/>
        </w:rPr>
        <w:t>é</w:t>
      </w:r>
      <w:r w:rsidRPr="009750AC">
        <w:rPr>
          <w:highlight w:val="lightGray"/>
          <w:u w:val="single"/>
        </w:rPr>
        <w:t>gional</w:t>
      </w:r>
      <w:r w:rsidR="00D07F3C" w:rsidRPr="009750AC">
        <w:rPr>
          <w:highlight w:val="lightGray"/>
          <w:u w:val="single"/>
        </w:rPr>
        <w:t>e</w:t>
      </w:r>
      <w:r w:rsidRPr="009750AC">
        <w:rPr>
          <w:highlight w:val="lightGray"/>
          <w:u w:val="single"/>
        </w:rPr>
        <w:t xml:space="preserve"> </w:t>
      </w:r>
      <w:r w:rsidR="00D07F3C" w:rsidRPr="009750AC">
        <w:rPr>
          <w:highlight w:val="lightGray"/>
          <w:u w:val="single"/>
        </w:rPr>
        <w:t>de</w:t>
      </w:r>
      <w:r w:rsidRPr="009750AC">
        <w:rPr>
          <w:highlight w:val="lightGray"/>
          <w:u w:val="single"/>
        </w:rPr>
        <w:t xml:space="preserve"> </w:t>
      </w:r>
      <w:r w:rsidR="005C77BE" w:rsidRPr="009750AC">
        <w:rPr>
          <w:highlight w:val="lightGray"/>
          <w:u w:val="single"/>
        </w:rPr>
        <w:t>variétés indiquées à titre d</w:t>
      </w:r>
      <w:r w:rsidR="00A12CF9" w:rsidRPr="009750AC">
        <w:rPr>
          <w:highlight w:val="lightGray"/>
          <w:u w:val="single"/>
        </w:rPr>
        <w:t>’</w:t>
      </w:r>
      <w:r w:rsidR="005C77BE" w:rsidRPr="009750AC">
        <w:rPr>
          <w:highlight w:val="lightGray"/>
          <w:u w:val="single"/>
        </w:rPr>
        <w:t>exemples</w:t>
      </w:r>
      <w:r w:rsidR="00D07F3C" w:rsidRPr="009750AC">
        <w:rPr>
          <w:highlight w:val="lightGray"/>
          <w:u w:val="single"/>
        </w:rPr>
        <w:t xml:space="preserve"> doivent être élaborées, </w:t>
      </w:r>
      <w:r w:rsidR="00571243" w:rsidRPr="009750AC">
        <w:rPr>
          <w:highlight w:val="lightGray"/>
          <w:u w:val="single"/>
        </w:rPr>
        <w:t>cette information figurera dans les p</w:t>
      </w:r>
      <w:r w:rsidR="001C547B" w:rsidRPr="009750AC">
        <w:rPr>
          <w:highlight w:val="lightGray"/>
          <w:u w:val="single"/>
        </w:rPr>
        <w:t>rincipes directeurs d</w:t>
      </w:r>
      <w:r w:rsidR="00A12CF9" w:rsidRPr="009750AC">
        <w:rPr>
          <w:highlight w:val="lightGray"/>
          <w:u w:val="single"/>
        </w:rPr>
        <w:t>’</w:t>
      </w:r>
      <w:r w:rsidR="001C547B" w:rsidRPr="009750AC">
        <w:rPr>
          <w:highlight w:val="lightGray"/>
          <w:u w:val="single"/>
        </w:rPr>
        <w:t>examen</w:t>
      </w:r>
      <w:r w:rsidRPr="009750AC">
        <w:rPr>
          <w:highlight w:val="lightGray"/>
          <w:u w:val="single"/>
        </w:rPr>
        <w:t>.</w:t>
      </w:r>
    </w:p>
    <w:p w14:paraId="1ACF0C2B" w14:textId="77777777" w:rsidR="00543D85" w:rsidRDefault="00543D85" w:rsidP="009F78D2">
      <w:pPr>
        <w:jc w:val="left"/>
        <w:rPr>
          <w:b/>
          <w:strike/>
          <w:noProof/>
          <w:sz w:val="22"/>
        </w:rPr>
        <w:sectPr w:rsidR="00543D85" w:rsidSect="0079349D">
          <w:headerReference w:type="default" r:id="rId27"/>
          <w:headerReference w:type="first" r:id="rId28"/>
          <w:footnotePr>
            <w:numRestart w:val="eachSect"/>
          </w:footnotePr>
          <w:endnotePr>
            <w:numFmt w:val="lowerLetter"/>
          </w:endnotePr>
          <w:pgSz w:w="11907" w:h="16840" w:code="9"/>
          <w:pgMar w:top="510" w:right="1134" w:bottom="1134" w:left="1134" w:header="510" w:footer="680" w:gutter="0"/>
          <w:pgNumType w:start="1"/>
          <w:cols w:space="720"/>
          <w:titlePg/>
          <w:docGrid w:linePitch="326"/>
        </w:sectPr>
      </w:pPr>
      <w:bookmarkStart w:id="68" w:name="_MON_1135705319"/>
      <w:bookmarkStart w:id="69" w:name="_MON_1135706221"/>
      <w:bookmarkStart w:id="70" w:name="_Toc157186676"/>
      <w:bookmarkEnd w:id="48"/>
      <w:bookmarkEnd w:id="68"/>
      <w:bookmarkEnd w:id="69"/>
    </w:p>
    <w:p w14:paraId="737253BA" w14:textId="5B212C91" w:rsidR="009F78D2" w:rsidRPr="009750AC" w:rsidRDefault="009F78D2" w:rsidP="009F78D2">
      <w:pPr>
        <w:jc w:val="left"/>
        <w:rPr>
          <w:b/>
          <w:strike/>
          <w:noProof/>
          <w:sz w:val="22"/>
        </w:rPr>
      </w:pPr>
      <w:r w:rsidRPr="009750AC">
        <w:rPr>
          <w:b/>
          <w:strike/>
          <w:noProof/>
          <w:sz w:val="22"/>
        </w:rPr>
        <w:lastRenderedPageBreak/>
        <w:t>Diagramme</w:t>
      </w:r>
      <w:r w:rsidR="003B1910">
        <w:rPr>
          <w:b/>
          <w:strike/>
          <w:noProof/>
          <w:sz w:val="22"/>
        </w:rPr>
        <w:t> </w:t>
      </w:r>
      <w:r w:rsidRPr="009750AC">
        <w:rPr>
          <w:b/>
          <w:strike/>
          <w:noProof/>
          <w:sz w:val="22"/>
        </w:rPr>
        <w:t>1</w:t>
      </w:r>
      <w:r w:rsidR="00B00266">
        <w:rPr>
          <w:b/>
          <w:strike/>
          <w:noProof/>
          <w:sz w:val="22"/>
        </w:rPr>
        <w:tab/>
        <w:t>Décision quant à la nécessité d’indiquer des variété</w:t>
      </w:r>
      <w:r w:rsidR="00B00266" w:rsidRPr="005E7537">
        <w:rPr>
          <w:noProof/>
          <w:lang w:eastAsia="de-DE"/>
        </w:rPr>
        <mc:AlternateContent>
          <mc:Choice Requires="wps">
            <w:drawing>
              <wp:anchor distT="0" distB="0" distL="114300" distR="114300" simplePos="0" relativeHeight="251683840" behindDoc="0" locked="0" layoutInCell="1" allowOverlap="1" wp14:anchorId="22B7AB7E" wp14:editId="080002AF">
                <wp:simplePos x="0" y="0"/>
                <wp:positionH relativeFrom="margin">
                  <wp:align>left</wp:align>
                </wp:positionH>
                <wp:positionV relativeFrom="paragraph">
                  <wp:posOffset>0</wp:posOffset>
                </wp:positionV>
                <wp:extent cx="8380942" cy="6248400"/>
                <wp:effectExtent l="0" t="0" r="20320" b="19050"/>
                <wp:wrapNone/>
                <wp:docPr id="1154214643" name="Gerader Verbinder 3"/>
                <wp:cNvGraphicFramePr/>
                <a:graphic xmlns:a="http://schemas.openxmlformats.org/drawingml/2006/main">
                  <a:graphicData uri="http://schemas.microsoft.com/office/word/2010/wordprocessingShape">
                    <wps:wsp>
                      <wps:cNvCnPr/>
                      <wps:spPr>
                        <a:xfrm flipH="1">
                          <a:off x="0" y="0"/>
                          <a:ext cx="8380942" cy="6248400"/>
                        </a:xfrm>
                        <a:prstGeom prst="line">
                          <a:avLst/>
                        </a:prstGeom>
                        <a:noFill/>
                        <a:ln w="12700" cap="flat" cmpd="sng" algn="ctr">
                          <a:solidFill>
                            <a:srgbClr val="C0504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BFE316D" id="Gerader Verbinder 3" o:spid="_x0000_s1026" style="position:absolute;flip:x;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0" to="659.9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" strokecolor="#be4b48" strokeweight="1pt">
                <w10:wrap anchorx="margin"/>
              </v:line>
            </w:pict>
          </mc:Fallback>
        </mc:AlternateContent>
      </w:r>
      <w:r w:rsidR="00B00266" w:rsidRPr="005E7537">
        <w:rPr>
          <w:noProof/>
          <w:lang w:eastAsia="de-DE"/>
        </w:rPr>
        <mc:AlternateContent>
          <mc:Choice Requires="wps">
            <w:drawing>
              <wp:anchor distT="0" distB="0" distL="114300" distR="114300" simplePos="0" relativeHeight="251684864" behindDoc="0" locked="0" layoutInCell="1" allowOverlap="1" wp14:anchorId="17276128" wp14:editId="0373BB0F">
                <wp:simplePos x="0" y="0"/>
                <wp:positionH relativeFrom="margin">
                  <wp:align>left</wp:align>
                </wp:positionH>
                <wp:positionV relativeFrom="paragraph">
                  <wp:posOffset>0</wp:posOffset>
                </wp:positionV>
                <wp:extent cx="8486775" cy="6143625"/>
                <wp:effectExtent l="0" t="0" r="28575" b="28575"/>
                <wp:wrapNone/>
                <wp:docPr id="2" name="Gerader Verbinder 1"/>
                <wp:cNvGraphicFramePr/>
                <a:graphic xmlns:a="http://schemas.openxmlformats.org/drawingml/2006/main">
                  <a:graphicData uri="http://schemas.microsoft.com/office/word/2010/wordprocessingShape">
                    <wps:wsp>
                      <wps:cNvCnPr/>
                      <wps:spPr>
                        <a:xfrm>
                          <a:off x="0" y="0"/>
                          <a:ext cx="8486775" cy="6143625"/>
                        </a:xfrm>
                        <a:prstGeom prst="line">
                          <a:avLst/>
                        </a:prstGeom>
                        <a:noFill/>
                        <a:ln w="12700" cap="flat" cmpd="sng" algn="ctr">
                          <a:solidFill>
                            <a:srgbClr val="C0504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043649E" id="Gerader Verbinder 1" o:spid="_x0000_s1026" style="position:absolute;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0" to="668.25pt,4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" strokecolor="#be4b48" strokeweight="1pt">
                <w10:wrap anchorx="margin"/>
              </v:line>
            </w:pict>
          </mc:Fallback>
        </mc:AlternateContent>
      </w:r>
      <w:r w:rsidR="00B00266">
        <w:rPr>
          <w:b/>
          <w:strike/>
          <w:noProof/>
          <w:sz w:val="22"/>
        </w:rPr>
        <w:t>s à titres d’exemple pour un caractère</w:t>
      </w:r>
    </w:p>
    <w:p w14:paraId="0402F026" w14:textId="30002FF2" w:rsidR="009F78D2" w:rsidRPr="009750AC" w:rsidRDefault="009F78D2" w:rsidP="009F78D2">
      <w:pPr>
        <w:jc w:val="left"/>
        <w:rPr>
          <w:strike/>
          <w:noProof/>
        </w:rPr>
      </w:pPr>
    </w:p>
    <w:p w14:paraId="7FC392BB" w14:textId="2181CC22" w:rsidR="009F78D2" w:rsidRPr="009750AC" w:rsidRDefault="00B00266" w:rsidP="009F78D2">
      <w:pPr>
        <w:jc w:val="left"/>
        <w:rPr>
          <w:strike/>
          <w:noProof/>
        </w:rPr>
      </w:pPr>
      <w:r w:rsidRPr="009750AC">
        <w:rPr>
          <w:strike/>
          <w:noProof/>
          <w:sz w:val="18"/>
          <w:highlight w:val="yellow"/>
        </w:rPr>
        <w:drawing>
          <wp:anchor distT="0" distB="0" distL="114300" distR="114300" simplePos="0" relativeHeight="251676672" behindDoc="1" locked="0" layoutInCell="1" allowOverlap="1" wp14:anchorId="24DD9707" wp14:editId="12A0FB28">
            <wp:simplePos x="0" y="0"/>
            <wp:positionH relativeFrom="column">
              <wp:posOffset>1341755</wp:posOffset>
            </wp:positionH>
            <wp:positionV relativeFrom="paragraph">
              <wp:posOffset>170815</wp:posOffset>
            </wp:positionV>
            <wp:extent cx="6047105" cy="4156075"/>
            <wp:effectExtent l="0" t="0" r="0" b="0"/>
            <wp:wrapThrough wrapText="bothSides">
              <wp:wrapPolygon edited="0">
                <wp:start x="0" y="0"/>
                <wp:lineTo x="0" y="21484"/>
                <wp:lineTo x="18508" y="21484"/>
                <wp:lineTo x="19869" y="21484"/>
                <wp:lineTo x="21502" y="21484"/>
                <wp:lineTo x="2150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t="3891"/>
                    <a:stretch>
                      <a:fillRect/>
                    </a:stretch>
                  </pic:blipFill>
                  <pic:spPr bwMode="auto">
                    <a:xfrm>
                      <a:off x="0" y="0"/>
                      <a:ext cx="6047105" cy="4156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F78D2" w:rsidRPr="009750AC">
        <w:rPr>
          <w:strike/>
          <w:noProof/>
        </w:rPr>
        <w:br w:type="page"/>
      </w:r>
    </w:p>
    <w:p w14:paraId="0CE1013B" w14:textId="3ECFDC67" w:rsidR="009F78D2" w:rsidRPr="009750AC" w:rsidRDefault="00B00266" w:rsidP="009F78D2">
      <w:pPr>
        <w:rPr>
          <w:b/>
          <w:noProof/>
          <w:sz w:val="22"/>
        </w:rPr>
      </w:pPr>
      <w:r w:rsidRPr="005E7537">
        <w:rPr>
          <w:noProof/>
          <w:lang w:eastAsia="de-DE"/>
        </w:rPr>
        <w:lastRenderedPageBreak/>
        <mc:AlternateContent>
          <mc:Choice Requires="wps">
            <w:drawing>
              <wp:anchor distT="0" distB="0" distL="114300" distR="114300" simplePos="0" relativeHeight="251686912" behindDoc="0" locked="0" layoutInCell="1" allowOverlap="1" wp14:anchorId="3152E633" wp14:editId="322D5202">
                <wp:simplePos x="0" y="0"/>
                <wp:positionH relativeFrom="margin">
                  <wp:posOffset>400050</wp:posOffset>
                </wp:positionH>
                <wp:positionV relativeFrom="paragraph">
                  <wp:posOffset>133350</wp:posOffset>
                </wp:positionV>
                <wp:extent cx="8380730" cy="6248400"/>
                <wp:effectExtent l="0" t="0" r="20320" b="19050"/>
                <wp:wrapNone/>
                <wp:docPr id="1854438897" name="Gerader Verbinder 3"/>
                <wp:cNvGraphicFramePr/>
                <a:graphic xmlns:a="http://schemas.openxmlformats.org/drawingml/2006/main">
                  <a:graphicData uri="http://schemas.microsoft.com/office/word/2010/wordprocessingShape">
                    <wps:wsp>
                      <wps:cNvCnPr/>
                      <wps:spPr>
                        <a:xfrm flipH="1">
                          <a:off x="0" y="0"/>
                          <a:ext cx="8380730" cy="6248400"/>
                        </a:xfrm>
                        <a:prstGeom prst="line">
                          <a:avLst/>
                        </a:prstGeom>
                        <a:noFill/>
                        <a:ln w="12700" cap="flat" cmpd="sng" algn="ctr">
                          <a:solidFill>
                            <a:srgbClr val="C0504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0F62189" id="Gerader Verbinder 3" o:spid="_x0000_s1026" style="position:absolute;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5pt,10.5pt" to="691.4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" strokecolor="#be4b48" strokeweight="1pt">
                <w10:wrap anchorx="margin"/>
              </v:line>
            </w:pict>
          </mc:Fallback>
        </mc:AlternateContent>
      </w:r>
      <w:r w:rsidRPr="005E7537">
        <w:rPr>
          <w:noProof/>
          <w:lang w:eastAsia="de-DE"/>
        </w:rPr>
        <mc:AlternateContent>
          <mc:Choice Requires="wps">
            <w:drawing>
              <wp:anchor distT="0" distB="0" distL="114300" distR="114300" simplePos="0" relativeHeight="251687936" behindDoc="0" locked="0" layoutInCell="1" allowOverlap="1" wp14:anchorId="043962EB" wp14:editId="111A1F3E">
                <wp:simplePos x="0" y="0"/>
                <wp:positionH relativeFrom="margin">
                  <wp:posOffset>400050</wp:posOffset>
                </wp:positionH>
                <wp:positionV relativeFrom="paragraph">
                  <wp:posOffset>133350</wp:posOffset>
                </wp:positionV>
                <wp:extent cx="8486775" cy="6143625"/>
                <wp:effectExtent l="0" t="0" r="28575" b="28575"/>
                <wp:wrapNone/>
                <wp:docPr id="1606118515" name="Gerader Verbinder 1"/>
                <wp:cNvGraphicFramePr/>
                <a:graphic xmlns:a="http://schemas.openxmlformats.org/drawingml/2006/main">
                  <a:graphicData uri="http://schemas.microsoft.com/office/word/2010/wordprocessingShape">
                    <wps:wsp>
                      <wps:cNvCnPr/>
                      <wps:spPr>
                        <a:xfrm>
                          <a:off x="0" y="0"/>
                          <a:ext cx="8486775" cy="6143625"/>
                        </a:xfrm>
                        <a:prstGeom prst="line">
                          <a:avLst/>
                        </a:prstGeom>
                        <a:noFill/>
                        <a:ln w="12700" cap="flat" cmpd="sng" algn="ctr">
                          <a:solidFill>
                            <a:srgbClr val="C0504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4583311" id="Gerader Verbinder 1" o:spid="_x0000_s1026" style="position:absolute;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5pt,10.5pt" to="699.75pt,4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" strokecolor="#be4b48" strokeweight="1pt">
                <w10:wrap anchorx="margin"/>
              </v:line>
            </w:pict>
          </mc:Fallback>
        </mc:AlternateContent>
      </w:r>
      <w:r w:rsidR="009F78D2" w:rsidRPr="009750AC">
        <w:rPr>
          <w:b/>
          <w:strike/>
          <w:noProof/>
          <w:sz w:val="22"/>
        </w:rPr>
        <w:t>Diagramme</w:t>
      </w:r>
      <w:r w:rsidR="003B1910">
        <w:rPr>
          <w:b/>
          <w:strike/>
          <w:noProof/>
          <w:sz w:val="22"/>
        </w:rPr>
        <w:t> </w:t>
      </w:r>
      <w:r w:rsidR="009F78D2" w:rsidRPr="009750AC">
        <w:rPr>
          <w:b/>
          <w:strike/>
          <w:noProof/>
          <w:sz w:val="22"/>
        </w:rPr>
        <w:t>2</w:t>
      </w:r>
      <w:r>
        <w:rPr>
          <w:b/>
          <w:strike/>
          <w:noProof/>
          <w:sz w:val="22"/>
        </w:rPr>
        <w:tab/>
        <w:t>Décision quant à la nécessité d’indiquer des variétés à titre d’exemples pour un caractère :</w:t>
      </w:r>
    </w:p>
    <w:p w14:paraId="2EF8DA20" w14:textId="061723EC" w:rsidR="009F78D2" w:rsidRPr="009750AC" w:rsidRDefault="009F78D2" w:rsidP="009F78D2">
      <w:pPr>
        <w:rPr>
          <w:noProof/>
        </w:rPr>
      </w:pPr>
    </w:p>
    <w:p w14:paraId="1BD4BF1D" w14:textId="236B4870" w:rsidR="009F78D2" w:rsidRPr="009750AC" w:rsidRDefault="00B00266" w:rsidP="009F78D2">
      <w:pPr>
        <w:rPr>
          <w:noProof/>
        </w:rPr>
      </w:pPr>
      <w:r w:rsidRPr="009750AC">
        <w:rPr>
          <w:strike/>
          <w:noProof/>
        </w:rPr>
        <w:drawing>
          <wp:anchor distT="0" distB="0" distL="114300" distR="114300" simplePos="0" relativeHeight="251677696" behindDoc="1" locked="0" layoutInCell="1" allowOverlap="1" wp14:anchorId="2FB1E195" wp14:editId="79015F80">
            <wp:simplePos x="0" y="0"/>
            <wp:positionH relativeFrom="column">
              <wp:posOffset>1473200</wp:posOffset>
            </wp:positionH>
            <wp:positionV relativeFrom="paragraph">
              <wp:posOffset>198120</wp:posOffset>
            </wp:positionV>
            <wp:extent cx="6158230" cy="4359910"/>
            <wp:effectExtent l="0" t="0" r="0" b="2540"/>
            <wp:wrapThrough wrapText="bothSides">
              <wp:wrapPolygon edited="0">
                <wp:start x="0" y="0"/>
                <wp:lineTo x="0" y="21518"/>
                <wp:lineTo x="21515" y="21518"/>
                <wp:lineTo x="21515"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t="5672"/>
                    <a:stretch>
                      <a:fillRect/>
                    </a:stretch>
                  </pic:blipFill>
                  <pic:spPr bwMode="auto">
                    <a:xfrm>
                      <a:off x="0" y="0"/>
                      <a:ext cx="6158230" cy="43599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BB48BEF" w14:textId="77777777" w:rsidR="009F78D2" w:rsidRPr="009750AC" w:rsidRDefault="009F78D2" w:rsidP="009F78D2">
      <w:pPr>
        <w:jc w:val="center"/>
        <w:rPr>
          <w:rFonts w:cs="Arial"/>
          <w:noProof/>
        </w:rPr>
        <w:sectPr w:rsidR="009F78D2" w:rsidRPr="009750AC" w:rsidSect="00B774DB">
          <w:headerReference w:type="default" r:id="rId31"/>
          <w:headerReference w:type="first" r:id="rId32"/>
          <w:endnotePr>
            <w:numFmt w:val="lowerLetter"/>
          </w:endnotePr>
          <w:pgSz w:w="16840" w:h="11907" w:orient="landscape" w:code="9"/>
          <w:pgMar w:top="1134" w:right="1134" w:bottom="1134" w:left="510" w:header="510" w:footer="680" w:gutter="0"/>
          <w:cols w:space="720"/>
          <w:titlePg/>
          <w:docGrid w:linePitch="326"/>
        </w:sectPr>
      </w:pPr>
    </w:p>
    <w:p w14:paraId="6A2FD533" w14:textId="19492306" w:rsidR="009D225E" w:rsidRPr="009750AC" w:rsidRDefault="009D225E" w:rsidP="009D225E">
      <w:pPr>
        <w:rPr>
          <w:i/>
          <w:iCs/>
        </w:rPr>
      </w:pPr>
      <w:bookmarkStart w:id="71" w:name="_Toc27819180"/>
      <w:bookmarkStart w:id="72" w:name="_Toc27819361"/>
      <w:bookmarkStart w:id="73" w:name="_Toc27819542"/>
      <w:bookmarkStart w:id="74" w:name="_Toc309114973"/>
      <w:bookmarkStart w:id="75" w:name="_Toc374549366"/>
      <w:bookmarkStart w:id="76" w:name="_Toc157186675"/>
      <w:r w:rsidRPr="009750AC">
        <w:rPr>
          <w:i/>
          <w:iCs/>
          <w:strike/>
          <w:highlight w:val="lightGray"/>
        </w:rPr>
        <w:lastRenderedPageBreak/>
        <w:t>3.</w:t>
      </w:r>
      <w:r w:rsidRPr="009750AC">
        <w:rPr>
          <w:i/>
          <w:iCs/>
          <w:highlight w:val="lightGray"/>
          <w:u w:val="single"/>
        </w:rPr>
        <w:t>5</w:t>
      </w:r>
      <w:r w:rsidRPr="009750AC">
        <w:rPr>
          <w:i/>
          <w:highlight w:val="lightGray"/>
          <w:u w:val="single"/>
        </w:rPr>
        <w:t xml:space="preserve"> </w:t>
      </w:r>
      <w:r w:rsidRPr="009750AC">
        <w:rPr>
          <w:i/>
          <w:iCs/>
        </w:rPr>
        <w:tab/>
      </w:r>
      <w:bookmarkStart w:id="77" w:name="_Hlk209195051"/>
      <w:r w:rsidR="00382814" w:rsidRPr="009750AC">
        <w:rPr>
          <w:i/>
          <w:iCs/>
        </w:rPr>
        <w:t>Séries m</w:t>
      </w:r>
      <w:r w:rsidRPr="009750AC">
        <w:rPr>
          <w:i/>
          <w:iCs/>
        </w:rPr>
        <w:t xml:space="preserve">ultiples </w:t>
      </w:r>
      <w:r w:rsidR="00382814" w:rsidRPr="009750AC">
        <w:rPr>
          <w:i/>
          <w:iCs/>
        </w:rPr>
        <w:t xml:space="preserve">de </w:t>
      </w:r>
      <w:r w:rsidR="00916C60" w:rsidRPr="009750AC">
        <w:rPr>
          <w:i/>
          <w:iCs/>
        </w:rPr>
        <w:t>variétés indiquées à titre d</w:t>
      </w:r>
      <w:r w:rsidR="00A12CF9" w:rsidRPr="009750AC">
        <w:rPr>
          <w:i/>
          <w:iCs/>
        </w:rPr>
        <w:t>’</w:t>
      </w:r>
      <w:r w:rsidR="00916C60" w:rsidRPr="009750AC">
        <w:rPr>
          <w:i/>
          <w:iCs/>
        </w:rPr>
        <w:t>exemples</w:t>
      </w:r>
      <w:bookmarkEnd w:id="71"/>
      <w:bookmarkEnd w:id="72"/>
      <w:bookmarkEnd w:id="73"/>
      <w:bookmarkEnd w:id="74"/>
      <w:bookmarkEnd w:id="75"/>
      <w:bookmarkEnd w:id="76"/>
    </w:p>
    <w:p w14:paraId="12C3520F" w14:textId="77777777" w:rsidR="009D225E" w:rsidRPr="009750AC" w:rsidRDefault="009D225E" w:rsidP="006406BA">
      <w:pPr>
        <w:rPr>
          <w:i/>
          <w:iCs/>
          <w:strike/>
          <w:highlight w:val="lightGray"/>
        </w:rPr>
      </w:pPr>
    </w:p>
    <w:p w14:paraId="0212F308" w14:textId="612A287C" w:rsidR="009502F3" w:rsidRPr="009750AC" w:rsidRDefault="00924C8A" w:rsidP="006406BA">
      <w:pPr>
        <w:rPr>
          <w:i/>
          <w:iCs/>
        </w:rPr>
      </w:pPr>
      <w:r w:rsidRPr="009750AC">
        <w:rPr>
          <w:i/>
          <w:iCs/>
          <w:strike/>
          <w:highlight w:val="lightGray"/>
        </w:rPr>
        <w:t>3.</w:t>
      </w:r>
      <w:r w:rsidRPr="009750AC">
        <w:rPr>
          <w:i/>
          <w:iCs/>
          <w:highlight w:val="lightGray"/>
          <w:u w:val="single"/>
        </w:rPr>
        <w:t>5.</w:t>
      </w:r>
      <w:r w:rsidR="009502F3" w:rsidRPr="009750AC">
        <w:rPr>
          <w:i/>
          <w:iCs/>
        </w:rPr>
        <w:t>1</w:t>
      </w:r>
      <w:r w:rsidR="009502F3" w:rsidRPr="009750AC">
        <w:rPr>
          <w:i/>
          <w:iCs/>
        </w:rPr>
        <w:tab/>
        <w:t>Pr</w:t>
      </w:r>
      <w:r w:rsidR="00382814" w:rsidRPr="009750AC">
        <w:rPr>
          <w:i/>
          <w:iCs/>
        </w:rPr>
        <w:t>é</w:t>
      </w:r>
      <w:r w:rsidR="009502F3" w:rsidRPr="009750AC">
        <w:rPr>
          <w:i/>
          <w:iCs/>
        </w:rPr>
        <w:t xml:space="preserve">sentation </w:t>
      </w:r>
      <w:r w:rsidR="00382814" w:rsidRPr="009750AC">
        <w:rPr>
          <w:i/>
          <w:iCs/>
        </w:rPr>
        <w:t>de séries ré</w:t>
      </w:r>
      <w:r w:rsidR="009502F3" w:rsidRPr="009750AC">
        <w:rPr>
          <w:i/>
          <w:iCs/>
        </w:rPr>
        <w:t>gional</w:t>
      </w:r>
      <w:r w:rsidR="00382814" w:rsidRPr="009750AC">
        <w:rPr>
          <w:i/>
          <w:iCs/>
        </w:rPr>
        <w:t xml:space="preserve">es de </w:t>
      </w:r>
      <w:bookmarkEnd w:id="70"/>
      <w:r w:rsidR="00916C60" w:rsidRPr="009750AC">
        <w:rPr>
          <w:i/>
          <w:iCs/>
        </w:rPr>
        <w:t>variétés exemples</w:t>
      </w:r>
    </w:p>
    <w:p w14:paraId="7577E187" w14:textId="77777777" w:rsidR="006406BA" w:rsidRPr="009750AC" w:rsidRDefault="006406BA" w:rsidP="009502F3"/>
    <w:p w14:paraId="13B9F98C" w14:textId="14E1127C" w:rsidR="00A12CF9" w:rsidRPr="009750AC" w:rsidRDefault="00924C8A" w:rsidP="009502F3">
      <w:r w:rsidRPr="009750AC">
        <w:rPr>
          <w:strike/>
          <w:highlight w:val="lightGray"/>
        </w:rPr>
        <w:t>3.</w:t>
      </w:r>
      <w:r w:rsidRPr="009750AC">
        <w:rPr>
          <w:i/>
          <w:iCs/>
          <w:highlight w:val="lightGray"/>
          <w:u w:val="single"/>
        </w:rPr>
        <w:t>5.</w:t>
      </w:r>
      <w:r w:rsidR="009502F3" w:rsidRPr="009750AC">
        <w:t>1.1</w:t>
      </w:r>
      <w:r w:rsidR="009502F3" w:rsidRPr="009750AC">
        <w:tab/>
      </w:r>
      <w:bookmarkStart w:id="78" w:name="_Ref40337712"/>
      <w:r w:rsidR="00916C60" w:rsidRPr="009750AC">
        <w:t>L</w:t>
      </w:r>
      <w:r w:rsidR="00A12CF9" w:rsidRPr="009750AC">
        <w:t>’</w:t>
      </w:r>
      <w:r w:rsidR="00916C60" w:rsidRPr="009750AC">
        <w:t>existence de séries multiples de variétés indiquées à titre d</w:t>
      </w:r>
      <w:r w:rsidR="00A12CF9" w:rsidRPr="009750AC">
        <w:t>’</w:t>
      </w:r>
      <w:r w:rsidR="00916C60" w:rsidRPr="009750AC">
        <w:t>exemples signifie que, pour certains des caractères ou la totalité d</w:t>
      </w:r>
      <w:r w:rsidR="00A12CF9" w:rsidRPr="009750AC">
        <w:t>’</w:t>
      </w:r>
      <w:r w:rsidR="00916C60" w:rsidRPr="009750AC">
        <w:t>entre eux, aucune variété n</w:t>
      </w:r>
      <w:r w:rsidR="00A12CF9" w:rsidRPr="009750AC">
        <w:t>’</w:t>
      </w:r>
      <w:r w:rsidR="00916C60" w:rsidRPr="009750AC">
        <w:t>est indiquée à titre d</w:t>
      </w:r>
      <w:r w:rsidR="00A12CF9" w:rsidRPr="009750AC">
        <w:t>’</w:t>
      </w:r>
      <w:r w:rsidR="00916C60" w:rsidRPr="009750AC">
        <w:t>exemple dans le tableau des caractères</w:t>
      </w:r>
      <w:r w:rsidR="00782696" w:rsidRPr="009750AC">
        <w:t>,</w:t>
      </w:r>
      <w:r w:rsidR="00916C60" w:rsidRPr="009750AC">
        <w:t xml:space="preserve"> et que les séries d</w:t>
      </w:r>
      <w:r w:rsidR="00A12CF9" w:rsidRPr="009750AC">
        <w:t>’</w:t>
      </w:r>
      <w:r w:rsidR="00916C60" w:rsidRPr="009750AC">
        <w:t>exemples multiples figurent dans une annexe publiée sur le site Web de l</w:t>
      </w:r>
      <w:r w:rsidR="00A12CF9" w:rsidRPr="009750AC">
        <w:t>’</w:t>
      </w:r>
      <w:r w:rsidR="00916C60" w:rsidRPr="009750AC">
        <w:t>UPOV, qui se présente de la manière suivante</w:t>
      </w:r>
      <w:r w:rsidR="00B04C36" w:rsidRPr="009750AC">
        <w:t> </w:t>
      </w:r>
      <w:r w:rsidR="009502F3" w:rsidRPr="009750AC">
        <w:t>:</w:t>
      </w:r>
      <w:bookmarkEnd w:id="78"/>
    </w:p>
    <w:p w14:paraId="6AE176C8" w14:textId="26BBF530" w:rsidR="009502F3" w:rsidRPr="009750AC" w:rsidRDefault="009502F3" w:rsidP="009502F3"/>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6"/>
        <w:gridCol w:w="830"/>
        <w:gridCol w:w="850"/>
        <w:gridCol w:w="851"/>
        <w:gridCol w:w="850"/>
        <w:gridCol w:w="851"/>
        <w:gridCol w:w="709"/>
      </w:tblGrid>
      <w:tr w:rsidR="009502F3" w:rsidRPr="009750AC" w14:paraId="6D085CF8" w14:textId="77777777" w:rsidTr="00C04269">
        <w:trPr>
          <w:trHeight w:val="404"/>
        </w:trPr>
        <w:tc>
          <w:tcPr>
            <w:tcW w:w="1296" w:type="dxa"/>
          </w:tcPr>
          <w:p w14:paraId="6696CADE" w14:textId="77777777" w:rsidR="009502F3" w:rsidRPr="009750AC" w:rsidRDefault="009502F3" w:rsidP="00C04269">
            <w:pPr>
              <w:keepNext/>
              <w:spacing w:before="120"/>
              <w:rPr>
                <w:rFonts w:cs="Arial"/>
                <w:snapToGrid w:val="0"/>
                <w:color w:val="000000"/>
                <w:sz w:val="18"/>
                <w:szCs w:val="18"/>
              </w:rPr>
            </w:pPr>
          </w:p>
        </w:tc>
        <w:tc>
          <w:tcPr>
            <w:tcW w:w="4941" w:type="dxa"/>
            <w:gridSpan w:val="6"/>
          </w:tcPr>
          <w:p w14:paraId="41F19C5C" w14:textId="4758E86D" w:rsidR="009502F3" w:rsidRPr="009750AC" w:rsidRDefault="009502F3" w:rsidP="00C04269">
            <w:pPr>
              <w:keepNext/>
              <w:spacing w:before="120"/>
              <w:rPr>
                <w:rFonts w:cs="Arial"/>
                <w:snapToGrid w:val="0"/>
                <w:color w:val="000000"/>
                <w:sz w:val="18"/>
                <w:szCs w:val="18"/>
              </w:rPr>
            </w:pPr>
            <w:r w:rsidRPr="009750AC">
              <w:rPr>
                <w:rFonts w:cs="Arial"/>
                <w:snapToGrid w:val="0"/>
                <w:color w:val="000000"/>
                <w:sz w:val="18"/>
                <w:szCs w:val="18"/>
              </w:rPr>
              <w:t>R</w:t>
            </w:r>
            <w:r w:rsidR="00916C60" w:rsidRPr="009750AC">
              <w:rPr>
                <w:rFonts w:cs="Arial"/>
                <w:snapToGrid w:val="0"/>
                <w:color w:val="000000"/>
                <w:sz w:val="18"/>
                <w:szCs w:val="18"/>
              </w:rPr>
              <w:t>é</w:t>
            </w:r>
            <w:r w:rsidRPr="009750AC">
              <w:rPr>
                <w:rFonts w:cs="Arial"/>
                <w:snapToGrid w:val="0"/>
                <w:color w:val="000000"/>
                <w:sz w:val="18"/>
                <w:szCs w:val="18"/>
              </w:rPr>
              <w:t>gion A</w:t>
            </w:r>
          </w:p>
        </w:tc>
      </w:tr>
      <w:tr w:rsidR="009502F3" w:rsidRPr="009750AC" w14:paraId="4A9CB763" w14:textId="77777777" w:rsidTr="008F10C6">
        <w:trPr>
          <w:trHeight w:val="404"/>
        </w:trPr>
        <w:tc>
          <w:tcPr>
            <w:tcW w:w="1296" w:type="dxa"/>
            <w:vAlign w:val="center"/>
          </w:tcPr>
          <w:p w14:paraId="74E39758" w14:textId="28BB6EDA" w:rsidR="009502F3" w:rsidRPr="009750AC" w:rsidRDefault="00916C60" w:rsidP="008F10C6">
            <w:pPr>
              <w:keepNext/>
              <w:jc w:val="left"/>
              <w:rPr>
                <w:rFonts w:cs="Arial"/>
                <w:snapToGrid w:val="0"/>
                <w:color w:val="000000"/>
                <w:sz w:val="18"/>
                <w:szCs w:val="18"/>
              </w:rPr>
            </w:pPr>
            <w:r w:rsidRPr="009750AC">
              <w:rPr>
                <w:rFonts w:cs="Arial"/>
                <w:snapToGrid w:val="0"/>
                <w:color w:val="000000"/>
                <w:sz w:val="18"/>
                <w:szCs w:val="18"/>
              </w:rPr>
              <w:t>E</w:t>
            </w:r>
            <w:r w:rsidR="001343A5" w:rsidRPr="009750AC">
              <w:rPr>
                <w:rFonts w:cs="Arial"/>
                <w:snapToGrid w:val="0"/>
                <w:color w:val="000000"/>
                <w:sz w:val="18"/>
                <w:szCs w:val="18"/>
              </w:rPr>
              <w:t>xemples</w:t>
            </w:r>
          </w:p>
        </w:tc>
        <w:tc>
          <w:tcPr>
            <w:tcW w:w="830" w:type="dxa"/>
            <w:vAlign w:val="center"/>
          </w:tcPr>
          <w:p w14:paraId="5A31F18B" w14:textId="25D1554E" w:rsidR="009502F3" w:rsidRPr="009750AC" w:rsidRDefault="00023F15" w:rsidP="00C04269">
            <w:pPr>
              <w:keepNext/>
              <w:rPr>
                <w:rFonts w:cs="Arial"/>
                <w:snapToGrid w:val="0"/>
                <w:color w:val="000000"/>
                <w:sz w:val="18"/>
                <w:szCs w:val="18"/>
              </w:rPr>
            </w:pPr>
            <w:r w:rsidRPr="009750AC">
              <w:rPr>
                <w:rFonts w:cs="Arial"/>
                <w:snapToGrid w:val="0"/>
                <w:color w:val="000000"/>
                <w:sz w:val="18"/>
                <w:szCs w:val="18"/>
              </w:rPr>
              <w:t>Car.</w:t>
            </w:r>
            <w:r w:rsidR="009502F3" w:rsidRPr="009750AC">
              <w:rPr>
                <w:rFonts w:cs="Arial"/>
                <w:snapToGrid w:val="0"/>
                <w:color w:val="000000"/>
                <w:sz w:val="18"/>
                <w:szCs w:val="18"/>
              </w:rPr>
              <w:t xml:space="preserve"> 1</w:t>
            </w:r>
          </w:p>
        </w:tc>
        <w:tc>
          <w:tcPr>
            <w:tcW w:w="850" w:type="dxa"/>
            <w:vAlign w:val="center"/>
          </w:tcPr>
          <w:p w14:paraId="490C54F6" w14:textId="6AC246AF" w:rsidR="009502F3" w:rsidRPr="009750AC" w:rsidRDefault="00023F15" w:rsidP="00C04269">
            <w:pPr>
              <w:keepNext/>
              <w:rPr>
                <w:rFonts w:cs="Arial"/>
                <w:snapToGrid w:val="0"/>
                <w:color w:val="000000"/>
                <w:sz w:val="18"/>
                <w:szCs w:val="18"/>
              </w:rPr>
            </w:pPr>
            <w:r w:rsidRPr="009750AC">
              <w:rPr>
                <w:rFonts w:cs="Arial"/>
                <w:snapToGrid w:val="0"/>
                <w:color w:val="000000"/>
                <w:sz w:val="18"/>
                <w:szCs w:val="18"/>
              </w:rPr>
              <w:t>Car.</w:t>
            </w:r>
            <w:r w:rsidR="009502F3" w:rsidRPr="009750AC">
              <w:rPr>
                <w:rFonts w:cs="Arial"/>
                <w:snapToGrid w:val="0"/>
                <w:color w:val="000000"/>
                <w:sz w:val="18"/>
                <w:szCs w:val="18"/>
              </w:rPr>
              <w:t xml:space="preserve"> 2</w:t>
            </w:r>
          </w:p>
        </w:tc>
        <w:tc>
          <w:tcPr>
            <w:tcW w:w="851" w:type="dxa"/>
            <w:vAlign w:val="center"/>
          </w:tcPr>
          <w:p w14:paraId="792437AE" w14:textId="3A1E8E00" w:rsidR="009502F3" w:rsidRPr="009750AC" w:rsidRDefault="00023F15" w:rsidP="00C04269">
            <w:pPr>
              <w:keepNext/>
              <w:rPr>
                <w:rFonts w:cs="Arial"/>
                <w:snapToGrid w:val="0"/>
                <w:color w:val="000000"/>
                <w:sz w:val="18"/>
                <w:szCs w:val="18"/>
              </w:rPr>
            </w:pPr>
            <w:r w:rsidRPr="009750AC">
              <w:rPr>
                <w:rFonts w:cs="Arial"/>
                <w:snapToGrid w:val="0"/>
                <w:color w:val="000000"/>
                <w:sz w:val="18"/>
                <w:szCs w:val="18"/>
              </w:rPr>
              <w:t>Car.</w:t>
            </w:r>
            <w:r w:rsidR="009502F3" w:rsidRPr="009750AC">
              <w:rPr>
                <w:rFonts w:cs="Arial"/>
                <w:snapToGrid w:val="0"/>
                <w:color w:val="000000"/>
                <w:sz w:val="18"/>
                <w:szCs w:val="18"/>
              </w:rPr>
              <w:t xml:space="preserve"> 3</w:t>
            </w:r>
          </w:p>
        </w:tc>
        <w:tc>
          <w:tcPr>
            <w:tcW w:w="850" w:type="dxa"/>
            <w:vAlign w:val="center"/>
          </w:tcPr>
          <w:p w14:paraId="7D791800" w14:textId="413A7B74" w:rsidR="009502F3" w:rsidRPr="009750AC" w:rsidRDefault="00023F15" w:rsidP="00C04269">
            <w:pPr>
              <w:keepNext/>
              <w:rPr>
                <w:rFonts w:cs="Arial"/>
                <w:snapToGrid w:val="0"/>
                <w:color w:val="000000"/>
                <w:sz w:val="18"/>
                <w:szCs w:val="18"/>
              </w:rPr>
            </w:pPr>
            <w:r w:rsidRPr="009750AC">
              <w:rPr>
                <w:rFonts w:cs="Arial"/>
                <w:snapToGrid w:val="0"/>
                <w:color w:val="000000"/>
                <w:sz w:val="18"/>
                <w:szCs w:val="18"/>
              </w:rPr>
              <w:t>Car.</w:t>
            </w:r>
            <w:r w:rsidR="009502F3" w:rsidRPr="009750AC">
              <w:rPr>
                <w:rFonts w:cs="Arial"/>
                <w:snapToGrid w:val="0"/>
                <w:color w:val="000000"/>
                <w:sz w:val="18"/>
                <w:szCs w:val="18"/>
              </w:rPr>
              <w:t xml:space="preserve"> 4</w:t>
            </w:r>
          </w:p>
        </w:tc>
        <w:tc>
          <w:tcPr>
            <w:tcW w:w="851" w:type="dxa"/>
            <w:vAlign w:val="center"/>
          </w:tcPr>
          <w:p w14:paraId="299AB9B4" w14:textId="7B9EE8BA" w:rsidR="009502F3" w:rsidRPr="009750AC" w:rsidRDefault="00023F15" w:rsidP="00C04269">
            <w:pPr>
              <w:keepNext/>
              <w:rPr>
                <w:rFonts w:cs="Arial"/>
                <w:snapToGrid w:val="0"/>
                <w:color w:val="000000"/>
                <w:sz w:val="18"/>
                <w:szCs w:val="18"/>
              </w:rPr>
            </w:pPr>
            <w:r w:rsidRPr="009750AC">
              <w:rPr>
                <w:rFonts w:cs="Arial"/>
                <w:snapToGrid w:val="0"/>
                <w:color w:val="000000"/>
                <w:sz w:val="18"/>
                <w:szCs w:val="18"/>
              </w:rPr>
              <w:t>Car.</w:t>
            </w:r>
            <w:r w:rsidR="009502F3" w:rsidRPr="009750AC">
              <w:rPr>
                <w:rFonts w:cs="Arial"/>
                <w:snapToGrid w:val="0"/>
                <w:color w:val="000000"/>
                <w:sz w:val="18"/>
                <w:szCs w:val="18"/>
              </w:rPr>
              <w:t xml:space="preserve"> 5</w:t>
            </w:r>
          </w:p>
        </w:tc>
        <w:tc>
          <w:tcPr>
            <w:tcW w:w="709" w:type="dxa"/>
            <w:vAlign w:val="center"/>
          </w:tcPr>
          <w:p w14:paraId="2FD2F20D" w14:textId="77777777" w:rsidR="009502F3" w:rsidRPr="009750AC" w:rsidRDefault="009502F3" w:rsidP="00C04269">
            <w:pPr>
              <w:keepNext/>
              <w:rPr>
                <w:rFonts w:cs="Arial"/>
                <w:i/>
                <w:snapToGrid w:val="0"/>
                <w:color w:val="000000"/>
                <w:sz w:val="18"/>
                <w:szCs w:val="18"/>
              </w:rPr>
            </w:pPr>
            <w:r w:rsidRPr="009750AC">
              <w:rPr>
                <w:rFonts w:cs="Arial"/>
                <w:i/>
                <w:snapToGrid w:val="0"/>
                <w:color w:val="000000"/>
                <w:sz w:val="18"/>
                <w:szCs w:val="18"/>
              </w:rPr>
              <w:t>etc.</w:t>
            </w:r>
          </w:p>
        </w:tc>
      </w:tr>
      <w:tr w:rsidR="009502F3" w:rsidRPr="009750AC" w14:paraId="76F75EA7" w14:textId="77777777" w:rsidTr="008F10C6">
        <w:trPr>
          <w:trHeight w:val="411"/>
        </w:trPr>
        <w:tc>
          <w:tcPr>
            <w:tcW w:w="1296" w:type="dxa"/>
            <w:vAlign w:val="center"/>
          </w:tcPr>
          <w:p w14:paraId="7934228F" w14:textId="29DD1822" w:rsidR="009502F3" w:rsidRPr="009750AC" w:rsidRDefault="00916C60" w:rsidP="008F10C6">
            <w:pPr>
              <w:keepNext/>
              <w:jc w:val="left"/>
              <w:rPr>
                <w:rFonts w:cs="Arial"/>
                <w:snapToGrid w:val="0"/>
                <w:color w:val="000000"/>
                <w:sz w:val="18"/>
                <w:szCs w:val="18"/>
              </w:rPr>
            </w:pPr>
            <w:r w:rsidRPr="009750AC">
              <w:rPr>
                <w:rFonts w:cs="Arial"/>
                <w:snapToGrid w:val="0"/>
                <w:color w:val="000000"/>
                <w:sz w:val="18"/>
                <w:szCs w:val="18"/>
              </w:rPr>
              <w:t>Variété</w:t>
            </w:r>
            <w:r w:rsidR="009502F3" w:rsidRPr="009750AC">
              <w:rPr>
                <w:rFonts w:cs="Arial"/>
                <w:snapToGrid w:val="0"/>
                <w:color w:val="000000"/>
                <w:sz w:val="18"/>
                <w:szCs w:val="18"/>
              </w:rPr>
              <w:t xml:space="preserve"> A</w:t>
            </w:r>
          </w:p>
        </w:tc>
        <w:tc>
          <w:tcPr>
            <w:tcW w:w="830" w:type="dxa"/>
            <w:vAlign w:val="center"/>
          </w:tcPr>
          <w:p w14:paraId="601EC0BB" w14:textId="77777777" w:rsidR="009502F3" w:rsidRPr="009750AC" w:rsidRDefault="009502F3" w:rsidP="00C04269">
            <w:pPr>
              <w:keepNext/>
              <w:jc w:val="center"/>
              <w:rPr>
                <w:rFonts w:cs="Arial"/>
                <w:snapToGrid w:val="0"/>
                <w:color w:val="000000"/>
                <w:sz w:val="18"/>
                <w:szCs w:val="18"/>
              </w:rPr>
            </w:pPr>
            <w:r w:rsidRPr="009750AC">
              <w:rPr>
                <w:rFonts w:cs="Arial"/>
                <w:snapToGrid w:val="0"/>
                <w:color w:val="000000"/>
                <w:sz w:val="18"/>
                <w:szCs w:val="18"/>
              </w:rPr>
              <w:t>3</w:t>
            </w:r>
          </w:p>
        </w:tc>
        <w:tc>
          <w:tcPr>
            <w:tcW w:w="850" w:type="dxa"/>
            <w:vAlign w:val="center"/>
          </w:tcPr>
          <w:p w14:paraId="16D4BEA5" w14:textId="77777777" w:rsidR="009502F3" w:rsidRPr="009750AC" w:rsidRDefault="009502F3" w:rsidP="00C04269">
            <w:pPr>
              <w:keepNext/>
              <w:jc w:val="center"/>
              <w:rPr>
                <w:rFonts w:cs="Arial"/>
                <w:snapToGrid w:val="0"/>
                <w:color w:val="000000"/>
                <w:sz w:val="18"/>
                <w:szCs w:val="18"/>
              </w:rPr>
            </w:pPr>
            <w:r w:rsidRPr="009750AC">
              <w:rPr>
                <w:rFonts w:cs="Arial"/>
                <w:snapToGrid w:val="0"/>
                <w:color w:val="000000"/>
                <w:sz w:val="18"/>
                <w:szCs w:val="18"/>
              </w:rPr>
              <w:t>1</w:t>
            </w:r>
          </w:p>
        </w:tc>
        <w:tc>
          <w:tcPr>
            <w:tcW w:w="851" w:type="dxa"/>
            <w:vAlign w:val="center"/>
          </w:tcPr>
          <w:p w14:paraId="7AA28B51" w14:textId="77777777" w:rsidR="009502F3" w:rsidRPr="009750AC" w:rsidRDefault="009502F3" w:rsidP="00C04269">
            <w:pPr>
              <w:keepNext/>
              <w:jc w:val="center"/>
              <w:rPr>
                <w:rFonts w:cs="Arial"/>
                <w:snapToGrid w:val="0"/>
                <w:color w:val="000000"/>
                <w:sz w:val="18"/>
                <w:szCs w:val="18"/>
              </w:rPr>
            </w:pPr>
            <w:r w:rsidRPr="009750AC">
              <w:rPr>
                <w:rFonts w:cs="Arial"/>
                <w:snapToGrid w:val="0"/>
                <w:color w:val="000000"/>
                <w:sz w:val="18"/>
                <w:szCs w:val="18"/>
              </w:rPr>
              <w:t>3</w:t>
            </w:r>
          </w:p>
        </w:tc>
        <w:tc>
          <w:tcPr>
            <w:tcW w:w="850" w:type="dxa"/>
            <w:vAlign w:val="center"/>
          </w:tcPr>
          <w:p w14:paraId="48C7984A" w14:textId="77777777" w:rsidR="009502F3" w:rsidRPr="009750AC" w:rsidRDefault="009502F3" w:rsidP="00C04269">
            <w:pPr>
              <w:keepNext/>
              <w:jc w:val="center"/>
              <w:rPr>
                <w:rFonts w:cs="Arial"/>
                <w:snapToGrid w:val="0"/>
                <w:color w:val="000000"/>
                <w:sz w:val="18"/>
                <w:szCs w:val="18"/>
              </w:rPr>
            </w:pPr>
          </w:p>
        </w:tc>
        <w:tc>
          <w:tcPr>
            <w:tcW w:w="851" w:type="dxa"/>
            <w:vAlign w:val="center"/>
          </w:tcPr>
          <w:p w14:paraId="2C2A1E15" w14:textId="77777777" w:rsidR="009502F3" w:rsidRPr="009750AC" w:rsidRDefault="009502F3" w:rsidP="00C04269">
            <w:pPr>
              <w:keepNext/>
              <w:jc w:val="center"/>
              <w:rPr>
                <w:rFonts w:cs="Arial"/>
                <w:snapToGrid w:val="0"/>
                <w:color w:val="000000"/>
                <w:sz w:val="18"/>
                <w:szCs w:val="18"/>
              </w:rPr>
            </w:pPr>
            <w:r w:rsidRPr="009750AC">
              <w:rPr>
                <w:rFonts w:cs="Arial"/>
                <w:snapToGrid w:val="0"/>
                <w:color w:val="000000"/>
                <w:sz w:val="18"/>
                <w:szCs w:val="18"/>
              </w:rPr>
              <w:t>3</w:t>
            </w:r>
          </w:p>
        </w:tc>
        <w:tc>
          <w:tcPr>
            <w:tcW w:w="709" w:type="dxa"/>
            <w:vAlign w:val="center"/>
          </w:tcPr>
          <w:p w14:paraId="66D0E53E" w14:textId="77777777" w:rsidR="009502F3" w:rsidRPr="009750AC" w:rsidRDefault="009502F3" w:rsidP="00C04269">
            <w:pPr>
              <w:keepNext/>
              <w:rPr>
                <w:rFonts w:cs="Arial"/>
                <w:snapToGrid w:val="0"/>
                <w:color w:val="000000"/>
                <w:sz w:val="18"/>
                <w:szCs w:val="18"/>
              </w:rPr>
            </w:pPr>
          </w:p>
        </w:tc>
      </w:tr>
      <w:tr w:rsidR="009502F3" w:rsidRPr="009750AC" w14:paraId="231BBB28" w14:textId="77777777" w:rsidTr="00C04269">
        <w:trPr>
          <w:trHeight w:val="416"/>
        </w:trPr>
        <w:tc>
          <w:tcPr>
            <w:tcW w:w="1296" w:type="dxa"/>
            <w:vAlign w:val="center"/>
          </w:tcPr>
          <w:p w14:paraId="0AF7126D" w14:textId="4EEF6213" w:rsidR="009502F3" w:rsidRPr="009750AC" w:rsidRDefault="008F10C6" w:rsidP="00C04269">
            <w:pPr>
              <w:keepNext/>
              <w:rPr>
                <w:rFonts w:cs="Arial"/>
                <w:snapToGrid w:val="0"/>
                <w:color w:val="000000"/>
                <w:sz w:val="18"/>
                <w:szCs w:val="18"/>
              </w:rPr>
            </w:pPr>
            <w:r w:rsidRPr="009750AC">
              <w:rPr>
                <w:rFonts w:cs="Arial"/>
                <w:snapToGrid w:val="0"/>
                <w:color w:val="000000"/>
                <w:sz w:val="18"/>
                <w:szCs w:val="18"/>
              </w:rPr>
              <w:t>Variété</w:t>
            </w:r>
            <w:r w:rsidR="009502F3" w:rsidRPr="009750AC">
              <w:rPr>
                <w:rFonts w:cs="Arial"/>
                <w:snapToGrid w:val="0"/>
                <w:color w:val="000000"/>
                <w:sz w:val="18"/>
                <w:szCs w:val="18"/>
              </w:rPr>
              <w:t xml:space="preserve"> B</w:t>
            </w:r>
          </w:p>
        </w:tc>
        <w:tc>
          <w:tcPr>
            <w:tcW w:w="830" w:type="dxa"/>
            <w:vAlign w:val="center"/>
          </w:tcPr>
          <w:p w14:paraId="438A867C" w14:textId="77777777" w:rsidR="009502F3" w:rsidRPr="009750AC" w:rsidRDefault="009502F3" w:rsidP="00C04269">
            <w:pPr>
              <w:keepNext/>
              <w:jc w:val="center"/>
              <w:rPr>
                <w:rFonts w:cs="Arial"/>
                <w:snapToGrid w:val="0"/>
                <w:color w:val="000000"/>
                <w:sz w:val="18"/>
                <w:szCs w:val="18"/>
              </w:rPr>
            </w:pPr>
            <w:r w:rsidRPr="009750AC">
              <w:rPr>
                <w:rFonts w:cs="Arial"/>
                <w:snapToGrid w:val="0"/>
                <w:color w:val="000000"/>
                <w:sz w:val="18"/>
                <w:szCs w:val="18"/>
              </w:rPr>
              <w:t>5</w:t>
            </w:r>
          </w:p>
        </w:tc>
        <w:tc>
          <w:tcPr>
            <w:tcW w:w="850" w:type="dxa"/>
            <w:vAlign w:val="center"/>
          </w:tcPr>
          <w:p w14:paraId="3456274D" w14:textId="77777777" w:rsidR="009502F3" w:rsidRPr="009750AC" w:rsidRDefault="009502F3" w:rsidP="00C04269">
            <w:pPr>
              <w:keepNext/>
              <w:jc w:val="center"/>
              <w:rPr>
                <w:rFonts w:cs="Arial"/>
                <w:snapToGrid w:val="0"/>
                <w:color w:val="000000"/>
                <w:sz w:val="18"/>
                <w:szCs w:val="18"/>
              </w:rPr>
            </w:pPr>
            <w:r w:rsidRPr="009750AC">
              <w:rPr>
                <w:rFonts w:cs="Arial"/>
                <w:snapToGrid w:val="0"/>
                <w:color w:val="000000"/>
                <w:sz w:val="18"/>
                <w:szCs w:val="18"/>
              </w:rPr>
              <w:t>2</w:t>
            </w:r>
          </w:p>
        </w:tc>
        <w:tc>
          <w:tcPr>
            <w:tcW w:w="851" w:type="dxa"/>
            <w:vAlign w:val="center"/>
          </w:tcPr>
          <w:p w14:paraId="682E9029" w14:textId="77777777" w:rsidR="009502F3" w:rsidRPr="009750AC" w:rsidRDefault="009502F3" w:rsidP="00C04269">
            <w:pPr>
              <w:keepNext/>
              <w:jc w:val="center"/>
              <w:rPr>
                <w:rFonts w:cs="Arial"/>
                <w:snapToGrid w:val="0"/>
                <w:color w:val="000000"/>
                <w:sz w:val="18"/>
                <w:szCs w:val="18"/>
              </w:rPr>
            </w:pPr>
            <w:r w:rsidRPr="009750AC">
              <w:rPr>
                <w:rFonts w:cs="Arial"/>
                <w:snapToGrid w:val="0"/>
                <w:color w:val="000000"/>
                <w:sz w:val="18"/>
                <w:szCs w:val="18"/>
              </w:rPr>
              <w:t>7</w:t>
            </w:r>
          </w:p>
        </w:tc>
        <w:tc>
          <w:tcPr>
            <w:tcW w:w="850" w:type="dxa"/>
            <w:vAlign w:val="center"/>
          </w:tcPr>
          <w:p w14:paraId="5D5D50E8" w14:textId="77777777" w:rsidR="009502F3" w:rsidRPr="009750AC" w:rsidRDefault="009502F3" w:rsidP="00C04269">
            <w:pPr>
              <w:keepNext/>
              <w:jc w:val="center"/>
              <w:rPr>
                <w:rFonts w:cs="Arial"/>
                <w:snapToGrid w:val="0"/>
                <w:color w:val="000000"/>
                <w:sz w:val="18"/>
                <w:szCs w:val="18"/>
              </w:rPr>
            </w:pPr>
            <w:r w:rsidRPr="009750AC">
              <w:rPr>
                <w:rFonts w:cs="Arial"/>
                <w:snapToGrid w:val="0"/>
                <w:color w:val="000000"/>
                <w:sz w:val="18"/>
                <w:szCs w:val="18"/>
              </w:rPr>
              <w:t>1</w:t>
            </w:r>
          </w:p>
        </w:tc>
        <w:tc>
          <w:tcPr>
            <w:tcW w:w="851" w:type="dxa"/>
            <w:vAlign w:val="center"/>
          </w:tcPr>
          <w:p w14:paraId="5FF5B037" w14:textId="77777777" w:rsidR="009502F3" w:rsidRPr="009750AC" w:rsidRDefault="009502F3" w:rsidP="00C04269">
            <w:pPr>
              <w:keepNext/>
              <w:jc w:val="center"/>
              <w:rPr>
                <w:rFonts w:cs="Arial"/>
                <w:snapToGrid w:val="0"/>
                <w:color w:val="000000"/>
                <w:sz w:val="18"/>
                <w:szCs w:val="18"/>
              </w:rPr>
            </w:pPr>
            <w:r w:rsidRPr="009750AC">
              <w:rPr>
                <w:rFonts w:cs="Arial"/>
                <w:snapToGrid w:val="0"/>
                <w:color w:val="000000"/>
                <w:sz w:val="18"/>
                <w:szCs w:val="18"/>
              </w:rPr>
              <w:t>1</w:t>
            </w:r>
          </w:p>
        </w:tc>
        <w:tc>
          <w:tcPr>
            <w:tcW w:w="709" w:type="dxa"/>
            <w:vAlign w:val="center"/>
          </w:tcPr>
          <w:p w14:paraId="6F76294F" w14:textId="77777777" w:rsidR="009502F3" w:rsidRPr="009750AC" w:rsidRDefault="009502F3" w:rsidP="00C04269">
            <w:pPr>
              <w:keepNext/>
              <w:rPr>
                <w:rFonts w:cs="Arial"/>
                <w:snapToGrid w:val="0"/>
                <w:color w:val="000000"/>
                <w:sz w:val="18"/>
                <w:szCs w:val="18"/>
              </w:rPr>
            </w:pPr>
          </w:p>
        </w:tc>
      </w:tr>
      <w:tr w:rsidR="009502F3" w:rsidRPr="009750AC" w14:paraId="0CC48BA6" w14:textId="77777777" w:rsidTr="00C04269">
        <w:trPr>
          <w:trHeight w:val="422"/>
        </w:trPr>
        <w:tc>
          <w:tcPr>
            <w:tcW w:w="1296" w:type="dxa"/>
            <w:vAlign w:val="center"/>
          </w:tcPr>
          <w:p w14:paraId="79E79FF4" w14:textId="17746840" w:rsidR="009502F3" w:rsidRPr="009750AC" w:rsidRDefault="008F10C6" w:rsidP="00C04269">
            <w:pPr>
              <w:keepNext/>
              <w:rPr>
                <w:rFonts w:cs="Arial"/>
                <w:snapToGrid w:val="0"/>
                <w:color w:val="000000"/>
                <w:sz w:val="18"/>
                <w:szCs w:val="18"/>
              </w:rPr>
            </w:pPr>
            <w:r w:rsidRPr="009750AC">
              <w:rPr>
                <w:rFonts w:cs="Arial"/>
                <w:snapToGrid w:val="0"/>
                <w:color w:val="000000"/>
                <w:sz w:val="18"/>
                <w:szCs w:val="18"/>
              </w:rPr>
              <w:t>Variété</w:t>
            </w:r>
            <w:r w:rsidR="009502F3" w:rsidRPr="009750AC">
              <w:rPr>
                <w:rFonts w:cs="Arial"/>
                <w:snapToGrid w:val="0"/>
                <w:color w:val="000000"/>
                <w:sz w:val="18"/>
                <w:szCs w:val="18"/>
              </w:rPr>
              <w:t xml:space="preserve"> C</w:t>
            </w:r>
          </w:p>
        </w:tc>
        <w:tc>
          <w:tcPr>
            <w:tcW w:w="830" w:type="dxa"/>
            <w:vAlign w:val="center"/>
          </w:tcPr>
          <w:p w14:paraId="45F05D35" w14:textId="77777777" w:rsidR="009502F3" w:rsidRPr="009750AC" w:rsidRDefault="009502F3" w:rsidP="00C04269">
            <w:pPr>
              <w:keepNext/>
              <w:jc w:val="center"/>
              <w:rPr>
                <w:rFonts w:cs="Arial"/>
                <w:snapToGrid w:val="0"/>
                <w:color w:val="000000"/>
                <w:sz w:val="18"/>
                <w:szCs w:val="18"/>
              </w:rPr>
            </w:pPr>
            <w:r w:rsidRPr="009750AC">
              <w:rPr>
                <w:rFonts w:cs="Arial"/>
                <w:snapToGrid w:val="0"/>
                <w:color w:val="000000"/>
                <w:sz w:val="18"/>
                <w:szCs w:val="18"/>
              </w:rPr>
              <w:t>7</w:t>
            </w:r>
          </w:p>
        </w:tc>
        <w:tc>
          <w:tcPr>
            <w:tcW w:w="850" w:type="dxa"/>
            <w:vAlign w:val="center"/>
          </w:tcPr>
          <w:p w14:paraId="3134A6FA" w14:textId="77777777" w:rsidR="009502F3" w:rsidRPr="009750AC" w:rsidRDefault="009502F3" w:rsidP="00C04269">
            <w:pPr>
              <w:keepNext/>
              <w:jc w:val="center"/>
              <w:rPr>
                <w:rFonts w:cs="Arial"/>
                <w:snapToGrid w:val="0"/>
                <w:color w:val="000000"/>
                <w:sz w:val="18"/>
                <w:szCs w:val="18"/>
              </w:rPr>
            </w:pPr>
            <w:r w:rsidRPr="009750AC">
              <w:rPr>
                <w:rFonts w:cs="Arial"/>
                <w:snapToGrid w:val="0"/>
                <w:color w:val="000000"/>
                <w:sz w:val="18"/>
                <w:szCs w:val="18"/>
              </w:rPr>
              <w:t>3</w:t>
            </w:r>
          </w:p>
        </w:tc>
        <w:tc>
          <w:tcPr>
            <w:tcW w:w="851" w:type="dxa"/>
            <w:vAlign w:val="center"/>
          </w:tcPr>
          <w:p w14:paraId="4BF68DCD" w14:textId="77777777" w:rsidR="009502F3" w:rsidRPr="009750AC" w:rsidRDefault="009502F3" w:rsidP="00C04269">
            <w:pPr>
              <w:keepNext/>
              <w:jc w:val="center"/>
              <w:rPr>
                <w:rFonts w:cs="Arial"/>
                <w:snapToGrid w:val="0"/>
                <w:color w:val="000000"/>
                <w:sz w:val="18"/>
                <w:szCs w:val="18"/>
              </w:rPr>
            </w:pPr>
            <w:r w:rsidRPr="009750AC">
              <w:rPr>
                <w:rFonts w:cs="Arial"/>
                <w:snapToGrid w:val="0"/>
                <w:color w:val="000000"/>
                <w:sz w:val="18"/>
                <w:szCs w:val="18"/>
              </w:rPr>
              <w:t>5</w:t>
            </w:r>
          </w:p>
        </w:tc>
        <w:tc>
          <w:tcPr>
            <w:tcW w:w="850" w:type="dxa"/>
            <w:vAlign w:val="center"/>
          </w:tcPr>
          <w:p w14:paraId="4CAAC82A" w14:textId="77777777" w:rsidR="009502F3" w:rsidRPr="009750AC" w:rsidRDefault="009502F3" w:rsidP="00C04269">
            <w:pPr>
              <w:keepNext/>
              <w:jc w:val="center"/>
              <w:rPr>
                <w:rFonts w:cs="Arial"/>
                <w:snapToGrid w:val="0"/>
                <w:color w:val="000000"/>
                <w:sz w:val="18"/>
                <w:szCs w:val="18"/>
              </w:rPr>
            </w:pPr>
            <w:r w:rsidRPr="009750AC">
              <w:rPr>
                <w:rFonts w:cs="Arial"/>
                <w:snapToGrid w:val="0"/>
                <w:color w:val="000000"/>
                <w:sz w:val="18"/>
                <w:szCs w:val="18"/>
              </w:rPr>
              <w:t>9</w:t>
            </w:r>
          </w:p>
        </w:tc>
        <w:tc>
          <w:tcPr>
            <w:tcW w:w="851" w:type="dxa"/>
            <w:vAlign w:val="center"/>
          </w:tcPr>
          <w:p w14:paraId="4ECDD32A" w14:textId="77777777" w:rsidR="009502F3" w:rsidRPr="009750AC" w:rsidRDefault="009502F3" w:rsidP="00C04269">
            <w:pPr>
              <w:keepNext/>
              <w:jc w:val="center"/>
              <w:rPr>
                <w:rFonts w:cs="Arial"/>
                <w:snapToGrid w:val="0"/>
                <w:color w:val="000000"/>
                <w:sz w:val="18"/>
                <w:szCs w:val="18"/>
              </w:rPr>
            </w:pPr>
            <w:r w:rsidRPr="009750AC">
              <w:rPr>
                <w:rFonts w:cs="Arial"/>
                <w:snapToGrid w:val="0"/>
                <w:color w:val="000000"/>
                <w:sz w:val="18"/>
                <w:szCs w:val="18"/>
              </w:rPr>
              <w:t>2</w:t>
            </w:r>
          </w:p>
        </w:tc>
        <w:tc>
          <w:tcPr>
            <w:tcW w:w="709" w:type="dxa"/>
            <w:vAlign w:val="center"/>
          </w:tcPr>
          <w:p w14:paraId="492ADF47" w14:textId="77777777" w:rsidR="009502F3" w:rsidRPr="009750AC" w:rsidRDefault="009502F3" w:rsidP="00C04269">
            <w:pPr>
              <w:keepNext/>
              <w:rPr>
                <w:rFonts w:cs="Arial"/>
                <w:snapToGrid w:val="0"/>
                <w:color w:val="000000"/>
                <w:sz w:val="18"/>
                <w:szCs w:val="18"/>
              </w:rPr>
            </w:pPr>
          </w:p>
        </w:tc>
      </w:tr>
      <w:tr w:rsidR="009502F3" w:rsidRPr="009750AC" w14:paraId="17FA35C3" w14:textId="77777777" w:rsidTr="00C04269">
        <w:trPr>
          <w:trHeight w:val="401"/>
        </w:trPr>
        <w:tc>
          <w:tcPr>
            <w:tcW w:w="1296" w:type="dxa"/>
            <w:vAlign w:val="center"/>
          </w:tcPr>
          <w:p w14:paraId="6B2E2583" w14:textId="360368E1" w:rsidR="009502F3" w:rsidRPr="009750AC" w:rsidRDefault="008F10C6" w:rsidP="00C04269">
            <w:pPr>
              <w:keepNext/>
              <w:rPr>
                <w:rFonts w:cs="Arial"/>
                <w:snapToGrid w:val="0"/>
                <w:color w:val="000000"/>
                <w:sz w:val="18"/>
                <w:szCs w:val="18"/>
              </w:rPr>
            </w:pPr>
            <w:r w:rsidRPr="009750AC">
              <w:rPr>
                <w:rFonts w:cs="Arial"/>
                <w:snapToGrid w:val="0"/>
                <w:color w:val="000000"/>
                <w:sz w:val="18"/>
                <w:szCs w:val="18"/>
              </w:rPr>
              <w:t>Variété</w:t>
            </w:r>
            <w:r w:rsidR="009502F3" w:rsidRPr="009750AC">
              <w:rPr>
                <w:rFonts w:cs="Arial"/>
                <w:snapToGrid w:val="0"/>
                <w:color w:val="000000"/>
                <w:sz w:val="18"/>
                <w:szCs w:val="18"/>
              </w:rPr>
              <w:t xml:space="preserve"> D</w:t>
            </w:r>
          </w:p>
        </w:tc>
        <w:tc>
          <w:tcPr>
            <w:tcW w:w="830" w:type="dxa"/>
            <w:vAlign w:val="center"/>
          </w:tcPr>
          <w:p w14:paraId="6461F3FF" w14:textId="77777777" w:rsidR="009502F3" w:rsidRPr="009750AC" w:rsidRDefault="009502F3" w:rsidP="00C04269">
            <w:pPr>
              <w:keepNext/>
              <w:jc w:val="center"/>
              <w:rPr>
                <w:rFonts w:cs="Arial"/>
                <w:snapToGrid w:val="0"/>
                <w:color w:val="000000"/>
                <w:sz w:val="18"/>
                <w:szCs w:val="18"/>
              </w:rPr>
            </w:pPr>
          </w:p>
        </w:tc>
        <w:tc>
          <w:tcPr>
            <w:tcW w:w="850" w:type="dxa"/>
            <w:vAlign w:val="center"/>
          </w:tcPr>
          <w:p w14:paraId="1CDA5C93" w14:textId="77777777" w:rsidR="009502F3" w:rsidRPr="009750AC" w:rsidRDefault="009502F3" w:rsidP="00C04269">
            <w:pPr>
              <w:keepNext/>
              <w:jc w:val="center"/>
              <w:rPr>
                <w:rFonts w:cs="Arial"/>
                <w:snapToGrid w:val="0"/>
                <w:color w:val="000000"/>
                <w:sz w:val="18"/>
                <w:szCs w:val="18"/>
              </w:rPr>
            </w:pPr>
            <w:r w:rsidRPr="009750AC">
              <w:rPr>
                <w:rFonts w:cs="Arial"/>
                <w:snapToGrid w:val="0"/>
                <w:color w:val="000000"/>
                <w:sz w:val="18"/>
                <w:szCs w:val="18"/>
              </w:rPr>
              <w:t>4</w:t>
            </w:r>
          </w:p>
        </w:tc>
        <w:tc>
          <w:tcPr>
            <w:tcW w:w="851" w:type="dxa"/>
            <w:vAlign w:val="center"/>
          </w:tcPr>
          <w:p w14:paraId="001E2C34" w14:textId="77777777" w:rsidR="009502F3" w:rsidRPr="009750AC" w:rsidRDefault="009502F3" w:rsidP="00C04269">
            <w:pPr>
              <w:keepNext/>
              <w:jc w:val="center"/>
              <w:rPr>
                <w:rFonts w:cs="Arial"/>
                <w:snapToGrid w:val="0"/>
                <w:color w:val="000000"/>
                <w:sz w:val="18"/>
                <w:szCs w:val="18"/>
              </w:rPr>
            </w:pPr>
          </w:p>
        </w:tc>
        <w:tc>
          <w:tcPr>
            <w:tcW w:w="850" w:type="dxa"/>
            <w:vAlign w:val="center"/>
          </w:tcPr>
          <w:p w14:paraId="20926E3B" w14:textId="77777777" w:rsidR="009502F3" w:rsidRPr="009750AC" w:rsidRDefault="009502F3" w:rsidP="00C04269">
            <w:pPr>
              <w:keepNext/>
              <w:jc w:val="center"/>
              <w:rPr>
                <w:rFonts w:cs="Arial"/>
                <w:snapToGrid w:val="0"/>
                <w:color w:val="000000"/>
                <w:sz w:val="18"/>
                <w:szCs w:val="18"/>
              </w:rPr>
            </w:pPr>
          </w:p>
        </w:tc>
        <w:tc>
          <w:tcPr>
            <w:tcW w:w="851" w:type="dxa"/>
            <w:vAlign w:val="center"/>
          </w:tcPr>
          <w:p w14:paraId="2C9B8EC6" w14:textId="77777777" w:rsidR="009502F3" w:rsidRPr="009750AC" w:rsidRDefault="009502F3" w:rsidP="00C04269">
            <w:pPr>
              <w:keepNext/>
              <w:jc w:val="center"/>
              <w:rPr>
                <w:rFonts w:cs="Arial"/>
                <w:snapToGrid w:val="0"/>
                <w:color w:val="000000"/>
                <w:sz w:val="18"/>
                <w:szCs w:val="18"/>
              </w:rPr>
            </w:pPr>
            <w:r w:rsidRPr="009750AC">
              <w:rPr>
                <w:rFonts w:cs="Arial"/>
                <w:snapToGrid w:val="0"/>
                <w:color w:val="000000"/>
                <w:sz w:val="18"/>
                <w:szCs w:val="18"/>
              </w:rPr>
              <w:t>4</w:t>
            </w:r>
          </w:p>
        </w:tc>
        <w:tc>
          <w:tcPr>
            <w:tcW w:w="709" w:type="dxa"/>
            <w:vAlign w:val="center"/>
          </w:tcPr>
          <w:p w14:paraId="66C112C6" w14:textId="77777777" w:rsidR="009502F3" w:rsidRPr="009750AC" w:rsidRDefault="009502F3" w:rsidP="00C04269">
            <w:pPr>
              <w:keepNext/>
              <w:rPr>
                <w:rFonts w:cs="Arial"/>
                <w:snapToGrid w:val="0"/>
                <w:color w:val="000000"/>
                <w:sz w:val="18"/>
                <w:szCs w:val="18"/>
              </w:rPr>
            </w:pPr>
          </w:p>
        </w:tc>
      </w:tr>
      <w:tr w:rsidR="009502F3" w:rsidRPr="009750AC" w14:paraId="1CADA33A" w14:textId="77777777" w:rsidTr="00C04269">
        <w:trPr>
          <w:trHeight w:val="401"/>
        </w:trPr>
        <w:tc>
          <w:tcPr>
            <w:tcW w:w="1296" w:type="dxa"/>
            <w:vAlign w:val="center"/>
          </w:tcPr>
          <w:p w14:paraId="74ED28AB" w14:textId="77777777" w:rsidR="009502F3" w:rsidRPr="009750AC" w:rsidRDefault="009502F3" w:rsidP="00C04269">
            <w:pPr>
              <w:rPr>
                <w:rFonts w:cs="Arial"/>
                <w:i/>
                <w:snapToGrid w:val="0"/>
                <w:color w:val="000000"/>
                <w:sz w:val="18"/>
                <w:szCs w:val="18"/>
              </w:rPr>
            </w:pPr>
            <w:r w:rsidRPr="009750AC">
              <w:rPr>
                <w:rFonts w:cs="Arial"/>
                <w:i/>
                <w:snapToGrid w:val="0"/>
                <w:color w:val="000000"/>
                <w:sz w:val="18"/>
                <w:szCs w:val="18"/>
              </w:rPr>
              <w:t>etc.</w:t>
            </w:r>
          </w:p>
        </w:tc>
        <w:tc>
          <w:tcPr>
            <w:tcW w:w="830" w:type="dxa"/>
            <w:vAlign w:val="center"/>
          </w:tcPr>
          <w:p w14:paraId="493E161E" w14:textId="77777777" w:rsidR="009502F3" w:rsidRPr="009750AC" w:rsidRDefault="009502F3" w:rsidP="00C04269">
            <w:pPr>
              <w:rPr>
                <w:rFonts w:cs="Arial"/>
                <w:snapToGrid w:val="0"/>
                <w:color w:val="000000"/>
                <w:sz w:val="18"/>
                <w:szCs w:val="18"/>
              </w:rPr>
            </w:pPr>
          </w:p>
        </w:tc>
        <w:tc>
          <w:tcPr>
            <w:tcW w:w="850" w:type="dxa"/>
            <w:vAlign w:val="center"/>
          </w:tcPr>
          <w:p w14:paraId="6DE3493F" w14:textId="77777777" w:rsidR="009502F3" w:rsidRPr="009750AC" w:rsidRDefault="009502F3" w:rsidP="00C04269">
            <w:pPr>
              <w:rPr>
                <w:rFonts w:cs="Arial"/>
                <w:snapToGrid w:val="0"/>
                <w:color w:val="000000"/>
                <w:sz w:val="18"/>
                <w:szCs w:val="18"/>
              </w:rPr>
            </w:pPr>
          </w:p>
        </w:tc>
        <w:tc>
          <w:tcPr>
            <w:tcW w:w="851" w:type="dxa"/>
            <w:vAlign w:val="center"/>
          </w:tcPr>
          <w:p w14:paraId="437DF99C" w14:textId="77777777" w:rsidR="009502F3" w:rsidRPr="009750AC" w:rsidRDefault="009502F3" w:rsidP="00C04269">
            <w:pPr>
              <w:rPr>
                <w:rFonts w:cs="Arial"/>
                <w:snapToGrid w:val="0"/>
                <w:color w:val="000000"/>
                <w:sz w:val="18"/>
                <w:szCs w:val="18"/>
              </w:rPr>
            </w:pPr>
          </w:p>
        </w:tc>
        <w:tc>
          <w:tcPr>
            <w:tcW w:w="850" w:type="dxa"/>
            <w:vAlign w:val="center"/>
          </w:tcPr>
          <w:p w14:paraId="52DDBC19" w14:textId="77777777" w:rsidR="009502F3" w:rsidRPr="009750AC" w:rsidRDefault="009502F3" w:rsidP="00C04269">
            <w:pPr>
              <w:rPr>
                <w:rFonts w:cs="Arial"/>
                <w:snapToGrid w:val="0"/>
                <w:color w:val="000000"/>
                <w:sz w:val="18"/>
                <w:szCs w:val="18"/>
              </w:rPr>
            </w:pPr>
          </w:p>
        </w:tc>
        <w:tc>
          <w:tcPr>
            <w:tcW w:w="851" w:type="dxa"/>
            <w:vAlign w:val="center"/>
          </w:tcPr>
          <w:p w14:paraId="1F85F08A" w14:textId="77777777" w:rsidR="009502F3" w:rsidRPr="009750AC" w:rsidRDefault="009502F3" w:rsidP="00C04269">
            <w:pPr>
              <w:rPr>
                <w:rFonts w:cs="Arial"/>
                <w:snapToGrid w:val="0"/>
                <w:color w:val="000000"/>
                <w:sz w:val="18"/>
                <w:szCs w:val="18"/>
              </w:rPr>
            </w:pPr>
          </w:p>
        </w:tc>
        <w:tc>
          <w:tcPr>
            <w:tcW w:w="709" w:type="dxa"/>
            <w:vAlign w:val="center"/>
          </w:tcPr>
          <w:p w14:paraId="70698F5C" w14:textId="77777777" w:rsidR="009502F3" w:rsidRPr="009750AC" w:rsidRDefault="009502F3" w:rsidP="00C04269">
            <w:pPr>
              <w:rPr>
                <w:rFonts w:cs="Arial"/>
                <w:snapToGrid w:val="0"/>
                <w:color w:val="000000"/>
                <w:sz w:val="18"/>
                <w:szCs w:val="18"/>
              </w:rPr>
            </w:pPr>
          </w:p>
        </w:tc>
      </w:tr>
    </w:tbl>
    <w:p w14:paraId="4C5BA3A3" w14:textId="77777777" w:rsidR="009502F3" w:rsidRPr="009750AC" w:rsidRDefault="009502F3" w:rsidP="009502F3">
      <w:pPr>
        <w:rPr>
          <w:rFonts w:cs="Arial"/>
          <w:snapToGrid w:val="0"/>
          <w:color w:val="000000"/>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6"/>
        <w:gridCol w:w="830"/>
        <w:gridCol w:w="850"/>
        <w:gridCol w:w="851"/>
        <w:gridCol w:w="850"/>
        <w:gridCol w:w="851"/>
        <w:gridCol w:w="709"/>
      </w:tblGrid>
      <w:tr w:rsidR="009502F3" w:rsidRPr="009750AC" w14:paraId="0E127B50" w14:textId="77777777" w:rsidTr="00C04269">
        <w:trPr>
          <w:trHeight w:val="404"/>
        </w:trPr>
        <w:tc>
          <w:tcPr>
            <w:tcW w:w="1296" w:type="dxa"/>
          </w:tcPr>
          <w:p w14:paraId="72A18D90" w14:textId="77777777" w:rsidR="009502F3" w:rsidRPr="009750AC" w:rsidRDefault="009502F3" w:rsidP="00C04269">
            <w:pPr>
              <w:keepNext/>
              <w:keepLines/>
              <w:spacing w:before="120"/>
              <w:rPr>
                <w:rFonts w:cs="Arial"/>
                <w:snapToGrid w:val="0"/>
                <w:color w:val="000000"/>
                <w:sz w:val="18"/>
                <w:szCs w:val="18"/>
              </w:rPr>
            </w:pPr>
          </w:p>
        </w:tc>
        <w:tc>
          <w:tcPr>
            <w:tcW w:w="4941" w:type="dxa"/>
            <w:gridSpan w:val="6"/>
          </w:tcPr>
          <w:p w14:paraId="3AC0B5FD" w14:textId="59C9EDC4" w:rsidR="009502F3" w:rsidRPr="009750AC" w:rsidRDefault="009502F3" w:rsidP="00C04269">
            <w:pPr>
              <w:keepNext/>
              <w:keepLines/>
              <w:spacing w:before="120"/>
              <w:rPr>
                <w:rFonts w:cs="Arial"/>
                <w:snapToGrid w:val="0"/>
                <w:color w:val="000000"/>
                <w:sz w:val="18"/>
                <w:szCs w:val="18"/>
              </w:rPr>
            </w:pPr>
            <w:r w:rsidRPr="009750AC">
              <w:rPr>
                <w:rFonts w:cs="Arial"/>
                <w:snapToGrid w:val="0"/>
                <w:color w:val="000000"/>
                <w:sz w:val="18"/>
                <w:szCs w:val="18"/>
              </w:rPr>
              <w:t>R</w:t>
            </w:r>
            <w:r w:rsidR="008F10C6" w:rsidRPr="009750AC">
              <w:rPr>
                <w:rFonts w:cs="Arial"/>
                <w:snapToGrid w:val="0"/>
                <w:color w:val="000000"/>
                <w:sz w:val="18"/>
                <w:szCs w:val="18"/>
              </w:rPr>
              <w:t>é</w:t>
            </w:r>
            <w:r w:rsidRPr="009750AC">
              <w:rPr>
                <w:rFonts w:cs="Arial"/>
                <w:snapToGrid w:val="0"/>
                <w:color w:val="000000"/>
                <w:sz w:val="18"/>
                <w:szCs w:val="18"/>
              </w:rPr>
              <w:t>gion B</w:t>
            </w:r>
          </w:p>
        </w:tc>
      </w:tr>
      <w:tr w:rsidR="009502F3" w:rsidRPr="009750AC" w14:paraId="191F69A2" w14:textId="77777777" w:rsidTr="008F10C6">
        <w:trPr>
          <w:trHeight w:val="404"/>
        </w:trPr>
        <w:tc>
          <w:tcPr>
            <w:tcW w:w="1296" w:type="dxa"/>
            <w:vAlign w:val="center"/>
          </w:tcPr>
          <w:p w14:paraId="76115BB7" w14:textId="483B3BB4" w:rsidR="009502F3" w:rsidRPr="009750AC" w:rsidRDefault="008F10C6" w:rsidP="008F10C6">
            <w:pPr>
              <w:keepNext/>
              <w:keepLines/>
              <w:jc w:val="left"/>
              <w:rPr>
                <w:rFonts w:cs="Arial"/>
                <w:snapToGrid w:val="0"/>
                <w:color w:val="000000"/>
                <w:sz w:val="18"/>
                <w:szCs w:val="18"/>
              </w:rPr>
            </w:pPr>
            <w:r w:rsidRPr="009750AC">
              <w:rPr>
                <w:rFonts w:cs="Arial"/>
                <w:snapToGrid w:val="0"/>
                <w:color w:val="000000"/>
                <w:sz w:val="18"/>
                <w:szCs w:val="18"/>
              </w:rPr>
              <w:t>E</w:t>
            </w:r>
            <w:r w:rsidR="001343A5" w:rsidRPr="009750AC">
              <w:rPr>
                <w:rFonts w:cs="Arial"/>
                <w:snapToGrid w:val="0"/>
                <w:color w:val="000000"/>
                <w:sz w:val="18"/>
                <w:szCs w:val="18"/>
              </w:rPr>
              <w:t>xemples</w:t>
            </w:r>
          </w:p>
        </w:tc>
        <w:tc>
          <w:tcPr>
            <w:tcW w:w="830" w:type="dxa"/>
            <w:vAlign w:val="center"/>
          </w:tcPr>
          <w:p w14:paraId="12F86967" w14:textId="1A5334BD" w:rsidR="009502F3" w:rsidRPr="009750AC" w:rsidRDefault="00023F15" w:rsidP="00C04269">
            <w:pPr>
              <w:keepNext/>
              <w:keepLines/>
              <w:rPr>
                <w:rFonts w:cs="Arial"/>
                <w:snapToGrid w:val="0"/>
                <w:color w:val="000000"/>
                <w:sz w:val="18"/>
                <w:szCs w:val="18"/>
              </w:rPr>
            </w:pPr>
            <w:r w:rsidRPr="009750AC">
              <w:rPr>
                <w:rFonts w:cs="Arial"/>
                <w:snapToGrid w:val="0"/>
                <w:color w:val="000000"/>
                <w:sz w:val="18"/>
                <w:szCs w:val="18"/>
              </w:rPr>
              <w:t>Car.</w:t>
            </w:r>
            <w:r w:rsidR="009502F3" w:rsidRPr="009750AC">
              <w:rPr>
                <w:rFonts w:cs="Arial"/>
                <w:snapToGrid w:val="0"/>
                <w:color w:val="000000"/>
                <w:sz w:val="18"/>
                <w:szCs w:val="18"/>
              </w:rPr>
              <w:t xml:space="preserve"> 1</w:t>
            </w:r>
          </w:p>
        </w:tc>
        <w:tc>
          <w:tcPr>
            <w:tcW w:w="850" w:type="dxa"/>
            <w:vAlign w:val="center"/>
          </w:tcPr>
          <w:p w14:paraId="5EF059E0" w14:textId="051AF23B" w:rsidR="009502F3" w:rsidRPr="009750AC" w:rsidRDefault="00023F15" w:rsidP="00C04269">
            <w:pPr>
              <w:keepNext/>
              <w:keepLines/>
              <w:rPr>
                <w:rFonts w:cs="Arial"/>
                <w:snapToGrid w:val="0"/>
                <w:color w:val="000000"/>
                <w:sz w:val="18"/>
                <w:szCs w:val="18"/>
              </w:rPr>
            </w:pPr>
            <w:r w:rsidRPr="009750AC">
              <w:rPr>
                <w:rFonts w:cs="Arial"/>
                <w:snapToGrid w:val="0"/>
                <w:color w:val="000000"/>
                <w:sz w:val="18"/>
                <w:szCs w:val="18"/>
              </w:rPr>
              <w:t>Car.</w:t>
            </w:r>
            <w:r w:rsidR="009502F3" w:rsidRPr="009750AC">
              <w:rPr>
                <w:rFonts w:cs="Arial"/>
                <w:snapToGrid w:val="0"/>
                <w:color w:val="000000"/>
                <w:sz w:val="18"/>
                <w:szCs w:val="18"/>
              </w:rPr>
              <w:t xml:space="preserve"> 2</w:t>
            </w:r>
          </w:p>
        </w:tc>
        <w:tc>
          <w:tcPr>
            <w:tcW w:w="851" w:type="dxa"/>
            <w:vAlign w:val="center"/>
          </w:tcPr>
          <w:p w14:paraId="45B4CED3" w14:textId="75CB846B" w:rsidR="009502F3" w:rsidRPr="009750AC" w:rsidRDefault="00023F15" w:rsidP="00C04269">
            <w:pPr>
              <w:keepNext/>
              <w:keepLines/>
              <w:rPr>
                <w:rFonts w:cs="Arial"/>
                <w:snapToGrid w:val="0"/>
                <w:color w:val="000000"/>
                <w:sz w:val="18"/>
                <w:szCs w:val="18"/>
              </w:rPr>
            </w:pPr>
            <w:r w:rsidRPr="009750AC">
              <w:rPr>
                <w:rFonts w:cs="Arial"/>
                <w:snapToGrid w:val="0"/>
                <w:color w:val="000000"/>
                <w:sz w:val="18"/>
                <w:szCs w:val="18"/>
              </w:rPr>
              <w:t>Car.</w:t>
            </w:r>
            <w:r w:rsidR="009502F3" w:rsidRPr="009750AC">
              <w:rPr>
                <w:rFonts w:cs="Arial"/>
                <w:snapToGrid w:val="0"/>
                <w:color w:val="000000"/>
                <w:sz w:val="18"/>
                <w:szCs w:val="18"/>
              </w:rPr>
              <w:t xml:space="preserve"> 3</w:t>
            </w:r>
          </w:p>
        </w:tc>
        <w:tc>
          <w:tcPr>
            <w:tcW w:w="850" w:type="dxa"/>
            <w:vAlign w:val="center"/>
          </w:tcPr>
          <w:p w14:paraId="446F566F" w14:textId="1BA3E58C" w:rsidR="009502F3" w:rsidRPr="009750AC" w:rsidRDefault="00023F15" w:rsidP="00C04269">
            <w:pPr>
              <w:keepNext/>
              <w:keepLines/>
              <w:rPr>
                <w:rFonts w:cs="Arial"/>
                <w:snapToGrid w:val="0"/>
                <w:color w:val="000000"/>
                <w:sz w:val="18"/>
                <w:szCs w:val="18"/>
              </w:rPr>
            </w:pPr>
            <w:r w:rsidRPr="009750AC">
              <w:rPr>
                <w:rFonts w:cs="Arial"/>
                <w:snapToGrid w:val="0"/>
                <w:color w:val="000000"/>
                <w:sz w:val="18"/>
                <w:szCs w:val="18"/>
              </w:rPr>
              <w:t>Car.</w:t>
            </w:r>
            <w:r w:rsidR="009502F3" w:rsidRPr="009750AC">
              <w:rPr>
                <w:rFonts w:cs="Arial"/>
                <w:snapToGrid w:val="0"/>
                <w:color w:val="000000"/>
                <w:sz w:val="18"/>
                <w:szCs w:val="18"/>
              </w:rPr>
              <w:t xml:space="preserve"> 4</w:t>
            </w:r>
          </w:p>
        </w:tc>
        <w:tc>
          <w:tcPr>
            <w:tcW w:w="851" w:type="dxa"/>
            <w:vAlign w:val="center"/>
          </w:tcPr>
          <w:p w14:paraId="7E53BBBC" w14:textId="79A9FC41" w:rsidR="009502F3" w:rsidRPr="009750AC" w:rsidRDefault="00023F15" w:rsidP="00C04269">
            <w:pPr>
              <w:keepNext/>
              <w:keepLines/>
              <w:rPr>
                <w:rFonts w:cs="Arial"/>
                <w:snapToGrid w:val="0"/>
                <w:color w:val="000000"/>
                <w:sz w:val="18"/>
                <w:szCs w:val="18"/>
              </w:rPr>
            </w:pPr>
            <w:r w:rsidRPr="009750AC">
              <w:rPr>
                <w:rFonts w:cs="Arial"/>
                <w:snapToGrid w:val="0"/>
                <w:color w:val="000000"/>
                <w:sz w:val="18"/>
                <w:szCs w:val="18"/>
              </w:rPr>
              <w:t>Car.</w:t>
            </w:r>
            <w:r w:rsidR="009502F3" w:rsidRPr="009750AC">
              <w:rPr>
                <w:rFonts w:cs="Arial"/>
                <w:snapToGrid w:val="0"/>
                <w:color w:val="000000"/>
                <w:sz w:val="18"/>
                <w:szCs w:val="18"/>
              </w:rPr>
              <w:t xml:space="preserve"> 5</w:t>
            </w:r>
          </w:p>
        </w:tc>
        <w:tc>
          <w:tcPr>
            <w:tcW w:w="709" w:type="dxa"/>
            <w:vAlign w:val="center"/>
          </w:tcPr>
          <w:p w14:paraId="6D560C36" w14:textId="77777777" w:rsidR="009502F3" w:rsidRPr="009750AC" w:rsidRDefault="009502F3" w:rsidP="00C04269">
            <w:pPr>
              <w:keepNext/>
              <w:keepLines/>
              <w:rPr>
                <w:rFonts w:cs="Arial"/>
                <w:i/>
                <w:snapToGrid w:val="0"/>
                <w:color w:val="000000"/>
                <w:sz w:val="18"/>
                <w:szCs w:val="18"/>
              </w:rPr>
            </w:pPr>
            <w:r w:rsidRPr="009750AC">
              <w:rPr>
                <w:rFonts w:cs="Arial"/>
                <w:i/>
                <w:snapToGrid w:val="0"/>
                <w:color w:val="000000"/>
                <w:sz w:val="18"/>
                <w:szCs w:val="18"/>
              </w:rPr>
              <w:t>etc.</w:t>
            </w:r>
          </w:p>
        </w:tc>
      </w:tr>
      <w:tr w:rsidR="009502F3" w:rsidRPr="009750AC" w14:paraId="504363EA" w14:textId="77777777" w:rsidTr="00C04269">
        <w:trPr>
          <w:trHeight w:val="411"/>
        </w:trPr>
        <w:tc>
          <w:tcPr>
            <w:tcW w:w="1296" w:type="dxa"/>
            <w:vAlign w:val="center"/>
          </w:tcPr>
          <w:p w14:paraId="6524229F" w14:textId="093F45FF" w:rsidR="009502F3" w:rsidRPr="009750AC" w:rsidRDefault="008F10C6" w:rsidP="00C04269">
            <w:pPr>
              <w:keepNext/>
              <w:keepLines/>
              <w:rPr>
                <w:rFonts w:cs="Arial"/>
                <w:snapToGrid w:val="0"/>
                <w:color w:val="000000"/>
                <w:sz w:val="18"/>
                <w:szCs w:val="18"/>
              </w:rPr>
            </w:pPr>
            <w:r w:rsidRPr="009750AC">
              <w:rPr>
                <w:rFonts w:cs="Arial"/>
                <w:snapToGrid w:val="0"/>
                <w:color w:val="000000"/>
                <w:sz w:val="18"/>
                <w:szCs w:val="18"/>
              </w:rPr>
              <w:t>Variété</w:t>
            </w:r>
            <w:r w:rsidR="009502F3" w:rsidRPr="009750AC">
              <w:rPr>
                <w:rFonts w:cs="Arial"/>
                <w:snapToGrid w:val="0"/>
                <w:color w:val="000000"/>
                <w:sz w:val="18"/>
                <w:szCs w:val="18"/>
              </w:rPr>
              <w:t xml:space="preserve"> I</w:t>
            </w:r>
          </w:p>
        </w:tc>
        <w:tc>
          <w:tcPr>
            <w:tcW w:w="830" w:type="dxa"/>
            <w:vAlign w:val="center"/>
          </w:tcPr>
          <w:p w14:paraId="3651257F" w14:textId="77777777" w:rsidR="009502F3" w:rsidRPr="009750AC" w:rsidRDefault="009502F3" w:rsidP="00C04269">
            <w:pPr>
              <w:keepNext/>
              <w:keepLines/>
              <w:jc w:val="center"/>
              <w:rPr>
                <w:rFonts w:cs="Arial"/>
                <w:snapToGrid w:val="0"/>
                <w:color w:val="000000"/>
                <w:sz w:val="18"/>
                <w:szCs w:val="18"/>
              </w:rPr>
            </w:pPr>
            <w:r w:rsidRPr="009750AC">
              <w:rPr>
                <w:rFonts w:cs="Arial"/>
                <w:snapToGrid w:val="0"/>
                <w:color w:val="000000"/>
                <w:sz w:val="18"/>
                <w:szCs w:val="18"/>
              </w:rPr>
              <w:t>3</w:t>
            </w:r>
          </w:p>
        </w:tc>
        <w:tc>
          <w:tcPr>
            <w:tcW w:w="850" w:type="dxa"/>
            <w:vAlign w:val="center"/>
          </w:tcPr>
          <w:p w14:paraId="62185D04" w14:textId="77777777" w:rsidR="009502F3" w:rsidRPr="009750AC" w:rsidRDefault="009502F3" w:rsidP="00C04269">
            <w:pPr>
              <w:keepNext/>
              <w:keepLines/>
              <w:jc w:val="center"/>
              <w:rPr>
                <w:rFonts w:cs="Arial"/>
                <w:snapToGrid w:val="0"/>
                <w:color w:val="000000"/>
                <w:sz w:val="18"/>
                <w:szCs w:val="18"/>
              </w:rPr>
            </w:pPr>
            <w:r w:rsidRPr="009750AC">
              <w:rPr>
                <w:rFonts w:cs="Arial"/>
                <w:snapToGrid w:val="0"/>
                <w:color w:val="000000"/>
                <w:sz w:val="18"/>
                <w:szCs w:val="18"/>
              </w:rPr>
              <w:t>4</w:t>
            </w:r>
          </w:p>
        </w:tc>
        <w:tc>
          <w:tcPr>
            <w:tcW w:w="851" w:type="dxa"/>
            <w:vAlign w:val="center"/>
          </w:tcPr>
          <w:p w14:paraId="5BB54129" w14:textId="77777777" w:rsidR="009502F3" w:rsidRPr="009750AC" w:rsidRDefault="009502F3" w:rsidP="00C04269">
            <w:pPr>
              <w:keepNext/>
              <w:keepLines/>
              <w:jc w:val="center"/>
              <w:rPr>
                <w:rFonts w:cs="Arial"/>
                <w:snapToGrid w:val="0"/>
                <w:color w:val="000000"/>
                <w:sz w:val="18"/>
                <w:szCs w:val="18"/>
              </w:rPr>
            </w:pPr>
            <w:r w:rsidRPr="009750AC">
              <w:rPr>
                <w:rFonts w:cs="Arial"/>
                <w:snapToGrid w:val="0"/>
                <w:color w:val="000000"/>
                <w:sz w:val="18"/>
                <w:szCs w:val="18"/>
              </w:rPr>
              <w:t>5</w:t>
            </w:r>
          </w:p>
        </w:tc>
        <w:tc>
          <w:tcPr>
            <w:tcW w:w="850" w:type="dxa"/>
            <w:vAlign w:val="center"/>
          </w:tcPr>
          <w:p w14:paraId="5391B283" w14:textId="77777777" w:rsidR="009502F3" w:rsidRPr="009750AC" w:rsidRDefault="009502F3" w:rsidP="00C04269">
            <w:pPr>
              <w:keepNext/>
              <w:keepLines/>
              <w:jc w:val="center"/>
              <w:rPr>
                <w:rFonts w:cs="Arial"/>
                <w:snapToGrid w:val="0"/>
                <w:color w:val="000000"/>
                <w:sz w:val="18"/>
                <w:szCs w:val="18"/>
              </w:rPr>
            </w:pPr>
          </w:p>
        </w:tc>
        <w:tc>
          <w:tcPr>
            <w:tcW w:w="851" w:type="dxa"/>
            <w:vAlign w:val="center"/>
          </w:tcPr>
          <w:p w14:paraId="177A25A8" w14:textId="77777777" w:rsidR="009502F3" w:rsidRPr="009750AC" w:rsidRDefault="009502F3" w:rsidP="00C04269">
            <w:pPr>
              <w:keepNext/>
              <w:keepLines/>
              <w:jc w:val="center"/>
              <w:rPr>
                <w:rFonts w:cs="Arial"/>
                <w:snapToGrid w:val="0"/>
                <w:color w:val="000000"/>
                <w:sz w:val="18"/>
                <w:szCs w:val="18"/>
              </w:rPr>
            </w:pPr>
            <w:r w:rsidRPr="009750AC">
              <w:rPr>
                <w:rFonts w:cs="Arial"/>
                <w:snapToGrid w:val="0"/>
                <w:color w:val="000000"/>
                <w:sz w:val="18"/>
                <w:szCs w:val="18"/>
              </w:rPr>
              <w:t>1</w:t>
            </w:r>
          </w:p>
        </w:tc>
        <w:tc>
          <w:tcPr>
            <w:tcW w:w="709" w:type="dxa"/>
            <w:vAlign w:val="center"/>
          </w:tcPr>
          <w:p w14:paraId="44035E3F" w14:textId="77777777" w:rsidR="009502F3" w:rsidRPr="009750AC" w:rsidRDefault="009502F3" w:rsidP="00C04269">
            <w:pPr>
              <w:keepNext/>
              <w:keepLines/>
              <w:jc w:val="center"/>
              <w:rPr>
                <w:rFonts w:cs="Arial"/>
                <w:snapToGrid w:val="0"/>
                <w:color w:val="000000"/>
                <w:sz w:val="18"/>
                <w:szCs w:val="18"/>
              </w:rPr>
            </w:pPr>
          </w:p>
        </w:tc>
      </w:tr>
      <w:tr w:rsidR="009502F3" w:rsidRPr="009750AC" w14:paraId="402E19F9" w14:textId="77777777" w:rsidTr="00C04269">
        <w:trPr>
          <w:trHeight w:val="416"/>
        </w:trPr>
        <w:tc>
          <w:tcPr>
            <w:tcW w:w="1296" w:type="dxa"/>
            <w:vAlign w:val="center"/>
          </w:tcPr>
          <w:p w14:paraId="445CD75B" w14:textId="5732E305" w:rsidR="009502F3" w:rsidRPr="009750AC" w:rsidRDefault="008F10C6" w:rsidP="00C04269">
            <w:pPr>
              <w:rPr>
                <w:rFonts w:cs="Arial"/>
                <w:snapToGrid w:val="0"/>
                <w:color w:val="000000"/>
                <w:sz w:val="18"/>
                <w:szCs w:val="18"/>
              </w:rPr>
            </w:pPr>
            <w:r w:rsidRPr="009750AC">
              <w:rPr>
                <w:rFonts w:cs="Arial"/>
                <w:snapToGrid w:val="0"/>
                <w:color w:val="000000"/>
                <w:sz w:val="18"/>
                <w:szCs w:val="18"/>
              </w:rPr>
              <w:t>Variété</w:t>
            </w:r>
            <w:r w:rsidR="003B1910">
              <w:rPr>
                <w:rFonts w:cs="Arial"/>
                <w:snapToGrid w:val="0"/>
                <w:color w:val="000000"/>
                <w:sz w:val="18"/>
                <w:szCs w:val="18"/>
              </w:rPr>
              <w:t> </w:t>
            </w:r>
            <w:r w:rsidR="009502F3" w:rsidRPr="009750AC">
              <w:rPr>
                <w:rFonts w:cs="Arial"/>
                <w:snapToGrid w:val="0"/>
                <w:color w:val="000000"/>
                <w:sz w:val="18"/>
                <w:szCs w:val="18"/>
              </w:rPr>
              <w:t>II</w:t>
            </w:r>
          </w:p>
        </w:tc>
        <w:tc>
          <w:tcPr>
            <w:tcW w:w="830" w:type="dxa"/>
            <w:vAlign w:val="center"/>
          </w:tcPr>
          <w:p w14:paraId="38BEA59C" w14:textId="77777777" w:rsidR="009502F3" w:rsidRPr="009750AC" w:rsidRDefault="009502F3" w:rsidP="00C04269">
            <w:pPr>
              <w:jc w:val="center"/>
              <w:rPr>
                <w:rFonts w:cs="Arial"/>
                <w:snapToGrid w:val="0"/>
                <w:color w:val="000000"/>
                <w:sz w:val="18"/>
                <w:szCs w:val="18"/>
              </w:rPr>
            </w:pPr>
            <w:r w:rsidRPr="009750AC">
              <w:rPr>
                <w:rFonts w:cs="Arial"/>
                <w:snapToGrid w:val="0"/>
                <w:color w:val="000000"/>
                <w:sz w:val="18"/>
                <w:szCs w:val="18"/>
              </w:rPr>
              <w:t>5</w:t>
            </w:r>
          </w:p>
        </w:tc>
        <w:tc>
          <w:tcPr>
            <w:tcW w:w="850" w:type="dxa"/>
            <w:vAlign w:val="center"/>
          </w:tcPr>
          <w:p w14:paraId="04E42C90" w14:textId="77777777" w:rsidR="009502F3" w:rsidRPr="009750AC" w:rsidRDefault="009502F3" w:rsidP="00C04269">
            <w:pPr>
              <w:jc w:val="center"/>
              <w:rPr>
                <w:rFonts w:cs="Arial"/>
                <w:snapToGrid w:val="0"/>
                <w:color w:val="000000"/>
                <w:sz w:val="18"/>
                <w:szCs w:val="18"/>
              </w:rPr>
            </w:pPr>
            <w:r w:rsidRPr="009750AC">
              <w:rPr>
                <w:rFonts w:cs="Arial"/>
                <w:snapToGrid w:val="0"/>
                <w:color w:val="000000"/>
                <w:sz w:val="18"/>
                <w:szCs w:val="18"/>
              </w:rPr>
              <w:t>2</w:t>
            </w:r>
          </w:p>
        </w:tc>
        <w:tc>
          <w:tcPr>
            <w:tcW w:w="851" w:type="dxa"/>
            <w:vAlign w:val="center"/>
          </w:tcPr>
          <w:p w14:paraId="408E5074" w14:textId="77777777" w:rsidR="009502F3" w:rsidRPr="009750AC" w:rsidRDefault="009502F3" w:rsidP="00C04269">
            <w:pPr>
              <w:jc w:val="center"/>
              <w:rPr>
                <w:rFonts w:cs="Arial"/>
                <w:snapToGrid w:val="0"/>
                <w:color w:val="000000"/>
                <w:sz w:val="18"/>
                <w:szCs w:val="18"/>
              </w:rPr>
            </w:pPr>
            <w:r w:rsidRPr="009750AC">
              <w:rPr>
                <w:rFonts w:cs="Arial"/>
                <w:snapToGrid w:val="0"/>
                <w:color w:val="000000"/>
                <w:sz w:val="18"/>
                <w:szCs w:val="18"/>
              </w:rPr>
              <w:t>3</w:t>
            </w:r>
          </w:p>
        </w:tc>
        <w:tc>
          <w:tcPr>
            <w:tcW w:w="850" w:type="dxa"/>
            <w:vAlign w:val="center"/>
          </w:tcPr>
          <w:p w14:paraId="2EB13833" w14:textId="77777777" w:rsidR="009502F3" w:rsidRPr="009750AC" w:rsidRDefault="009502F3" w:rsidP="00C04269">
            <w:pPr>
              <w:jc w:val="center"/>
              <w:rPr>
                <w:rFonts w:cs="Arial"/>
                <w:snapToGrid w:val="0"/>
                <w:color w:val="000000"/>
                <w:sz w:val="18"/>
                <w:szCs w:val="18"/>
              </w:rPr>
            </w:pPr>
            <w:r w:rsidRPr="009750AC">
              <w:rPr>
                <w:rFonts w:cs="Arial"/>
                <w:snapToGrid w:val="0"/>
                <w:color w:val="000000"/>
                <w:sz w:val="18"/>
                <w:szCs w:val="18"/>
              </w:rPr>
              <w:t>1</w:t>
            </w:r>
          </w:p>
        </w:tc>
        <w:tc>
          <w:tcPr>
            <w:tcW w:w="851" w:type="dxa"/>
            <w:vAlign w:val="center"/>
          </w:tcPr>
          <w:p w14:paraId="5FC5CFFF" w14:textId="77777777" w:rsidR="009502F3" w:rsidRPr="009750AC" w:rsidRDefault="009502F3" w:rsidP="00C04269">
            <w:pPr>
              <w:jc w:val="center"/>
              <w:rPr>
                <w:rFonts w:cs="Arial"/>
                <w:snapToGrid w:val="0"/>
                <w:color w:val="000000"/>
                <w:sz w:val="18"/>
                <w:szCs w:val="18"/>
              </w:rPr>
            </w:pPr>
            <w:r w:rsidRPr="009750AC">
              <w:rPr>
                <w:rFonts w:cs="Arial"/>
                <w:snapToGrid w:val="0"/>
                <w:color w:val="000000"/>
                <w:sz w:val="18"/>
                <w:szCs w:val="18"/>
              </w:rPr>
              <w:t>2</w:t>
            </w:r>
          </w:p>
        </w:tc>
        <w:tc>
          <w:tcPr>
            <w:tcW w:w="709" w:type="dxa"/>
            <w:vAlign w:val="center"/>
          </w:tcPr>
          <w:p w14:paraId="42C950D0" w14:textId="77777777" w:rsidR="009502F3" w:rsidRPr="009750AC" w:rsidRDefault="009502F3" w:rsidP="00C04269">
            <w:pPr>
              <w:jc w:val="center"/>
              <w:rPr>
                <w:rFonts w:cs="Arial"/>
                <w:snapToGrid w:val="0"/>
                <w:color w:val="000000"/>
                <w:sz w:val="18"/>
                <w:szCs w:val="18"/>
              </w:rPr>
            </w:pPr>
          </w:p>
        </w:tc>
      </w:tr>
      <w:tr w:rsidR="009502F3" w:rsidRPr="009750AC" w14:paraId="5DA2D2E4" w14:textId="77777777" w:rsidTr="00C04269">
        <w:trPr>
          <w:trHeight w:val="422"/>
        </w:trPr>
        <w:tc>
          <w:tcPr>
            <w:tcW w:w="1296" w:type="dxa"/>
            <w:vAlign w:val="center"/>
          </w:tcPr>
          <w:p w14:paraId="43A73A33" w14:textId="322601D7" w:rsidR="009502F3" w:rsidRPr="009750AC" w:rsidRDefault="008F10C6" w:rsidP="00C04269">
            <w:pPr>
              <w:rPr>
                <w:rFonts w:cs="Arial"/>
                <w:snapToGrid w:val="0"/>
                <w:color w:val="000000"/>
                <w:sz w:val="18"/>
                <w:szCs w:val="18"/>
              </w:rPr>
            </w:pPr>
            <w:r w:rsidRPr="009750AC">
              <w:rPr>
                <w:rFonts w:cs="Arial"/>
                <w:snapToGrid w:val="0"/>
                <w:color w:val="000000"/>
                <w:sz w:val="18"/>
                <w:szCs w:val="18"/>
              </w:rPr>
              <w:t>Variété</w:t>
            </w:r>
            <w:r w:rsidR="003B1910">
              <w:rPr>
                <w:rFonts w:cs="Arial"/>
                <w:snapToGrid w:val="0"/>
                <w:color w:val="000000"/>
                <w:sz w:val="18"/>
                <w:szCs w:val="18"/>
              </w:rPr>
              <w:t> </w:t>
            </w:r>
            <w:r w:rsidR="009502F3" w:rsidRPr="009750AC">
              <w:rPr>
                <w:rFonts w:cs="Arial"/>
                <w:snapToGrid w:val="0"/>
                <w:color w:val="000000"/>
                <w:sz w:val="18"/>
                <w:szCs w:val="18"/>
              </w:rPr>
              <w:t>III</w:t>
            </w:r>
          </w:p>
        </w:tc>
        <w:tc>
          <w:tcPr>
            <w:tcW w:w="830" w:type="dxa"/>
            <w:vAlign w:val="center"/>
          </w:tcPr>
          <w:p w14:paraId="0170A114" w14:textId="77777777" w:rsidR="009502F3" w:rsidRPr="009750AC" w:rsidRDefault="009502F3" w:rsidP="00C04269">
            <w:pPr>
              <w:jc w:val="center"/>
              <w:rPr>
                <w:rFonts w:cs="Arial"/>
                <w:snapToGrid w:val="0"/>
                <w:color w:val="000000"/>
                <w:sz w:val="18"/>
                <w:szCs w:val="18"/>
              </w:rPr>
            </w:pPr>
            <w:r w:rsidRPr="009750AC">
              <w:rPr>
                <w:rFonts w:cs="Arial"/>
                <w:snapToGrid w:val="0"/>
                <w:color w:val="000000"/>
                <w:sz w:val="18"/>
                <w:szCs w:val="18"/>
              </w:rPr>
              <w:t>7</w:t>
            </w:r>
          </w:p>
        </w:tc>
        <w:tc>
          <w:tcPr>
            <w:tcW w:w="850" w:type="dxa"/>
            <w:vAlign w:val="center"/>
          </w:tcPr>
          <w:p w14:paraId="58E03AFB" w14:textId="77777777" w:rsidR="009502F3" w:rsidRPr="009750AC" w:rsidRDefault="009502F3" w:rsidP="00C04269">
            <w:pPr>
              <w:jc w:val="center"/>
              <w:rPr>
                <w:rFonts w:cs="Arial"/>
                <w:snapToGrid w:val="0"/>
                <w:color w:val="000000"/>
                <w:sz w:val="18"/>
                <w:szCs w:val="18"/>
              </w:rPr>
            </w:pPr>
            <w:r w:rsidRPr="009750AC">
              <w:rPr>
                <w:rFonts w:cs="Arial"/>
                <w:snapToGrid w:val="0"/>
                <w:color w:val="000000"/>
                <w:sz w:val="18"/>
                <w:szCs w:val="18"/>
              </w:rPr>
              <w:t>1</w:t>
            </w:r>
          </w:p>
        </w:tc>
        <w:tc>
          <w:tcPr>
            <w:tcW w:w="851" w:type="dxa"/>
            <w:vAlign w:val="center"/>
          </w:tcPr>
          <w:p w14:paraId="2D438A4D" w14:textId="77777777" w:rsidR="009502F3" w:rsidRPr="009750AC" w:rsidRDefault="009502F3" w:rsidP="00C04269">
            <w:pPr>
              <w:jc w:val="center"/>
              <w:rPr>
                <w:rFonts w:cs="Arial"/>
                <w:snapToGrid w:val="0"/>
                <w:color w:val="000000"/>
                <w:sz w:val="18"/>
                <w:szCs w:val="18"/>
              </w:rPr>
            </w:pPr>
            <w:r w:rsidRPr="009750AC">
              <w:rPr>
                <w:rFonts w:cs="Arial"/>
                <w:snapToGrid w:val="0"/>
                <w:color w:val="000000"/>
                <w:sz w:val="18"/>
                <w:szCs w:val="18"/>
              </w:rPr>
              <w:t>7</w:t>
            </w:r>
          </w:p>
        </w:tc>
        <w:tc>
          <w:tcPr>
            <w:tcW w:w="850" w:type="dxa"/>
            <w:vAlign w:val="center"/>
          </w:tcPr>
          <w:p w14:paraId="131D661F" w14:textId="77777777" w:rsidR="009502F3" w:rsidRPr="009750AC" w:rsidRDefault="009502F3" w:rsidP="00C04269">
            <w:pPr>
              <w:jc w:val="center"/>
              <w:rPr>
                <w:rFonts w:cs="Arial"/>
                <w:snapToGrid w:val="0"/>
                <w:color w:val="000000"/>
                <w:sz w:val="18"/>
                <w:szCs w:val="18"/>
              </w:rPr>
            </w:pPr>
            <w:r w:rsidRPr="009750AC">
              <w:rPr>
                <w:rFonts w:cs="Arial"/>
                <w:snapToGrid w:val="0"/>
                <w:color w:val="000000"/>
                <w:sz w:val="18"/>
                <w:szCs w:val="18"/>
              </w:rPr>
              <w:t>9</w:t>
            </w:r>
          </w:p>
        </w:tc>
        <w:tc>
          <w:tcPr>
            <w:tcW w:w="851" w:type="dxa"/>
            <w:vAlign w:val="center"/>
          </w:tcPr>
          <w:p w14:paraId="69E364F0" w14:textId="77777777" w:rsidR="009502F3" w:rsidRPr="009750AC" w:rsidRDefault="009502F3" w:rsidP="00C04269">
            <w:pPr>
              <w:jc w:val="center"/>
              <w:rPr>
                <w:rFonts w:cs="Arial"/>
                <w:snapToGrid w:val="0"/>
                <w:color w:val="000000"/>
                <w:sz w:val="18"/>
                <w:szCs w:val="18"/>
              </w:rPr>
            </w:pPr>
            <w:r w:rsidRPr="009750AC">
              <w:rPr>
                <w:rFonts w:cs="Arial"/>
                <w:snapToGrid w:val="0"/>
                <w:color w:val="000000"/>
                <w:sz w:val="18"/>
                <w:szCs w:val="18"/>
              </w:rPr>
              <w:t>3</w:t>
            </w:r>
          </w:p>
        </w:tc>
        <w:tc>
          <w:tcPr>
            <w:tcW w:w="709" w:type="dxa"/>
            <w:vAlign w:val="center"/>
          </w:tcPr>
          <w:p w14:paraId="53A4356F" w14:textId="77777777" w:rsidR="009502F3" w:rsidRPr="009750AC" w:rsidRDefault="009502F3" w:rsidP="00C04269">
            <w:pPr>
              <w:jc w:val="center"/>
              <w:rPr>
                <w:rFonts w:cs="Arial"/>
                <w:snapToGrid w:val="0"/>
                <w:color w:val="000000"/>
                <w:sz w:val="18"/>
                <w:szCs w:val="18"/>
              </w:rPr>
            </w:pPr>
          </w:p>
        </w:tc>
      </w:tr>
      <w:tr w:rsidR="009502F3" w:rsidRPr="009750AC" w14:paraId="1721CD6A" w14:textId="77777777" w:rsidTr="00C04269">
        <w:trPr>
          <w:trHeight w:val="401"/>
        </w:trPr>
        <w:tc>
          <w:tcPr>
            <w:tcW w:w="1296" w:type="dxa"/>
            <w:vAlign w:val="center"/>
          </w:tcPr>
          <w:p w14:paraId="4A81606D" w14:textId="5C04F686" w:rsidR="009502F3" w:rsidRPr="009750AC" w:rsidRDefault="008F10C6" w:rsidP="00C04269">
            <w:pPr>
              <w:rPr>
                <w:rFonts w:cs="Arial"/>
                <w:snapToGrid w:val="0"/>
                <w:color w:val="000000"/>
                <w:sz w:val="18"/>
                <w:szCs w:val="18"/>
              </w:rPr>
            </w:pPr>
            <w:r w:rsidRPr="009750AC">
              <w:rPr>
                <w:rFonts w:cs="Arial"/>
                <w:snapToGrid w:val="0"/>
                <w:color w:val="000000"/>
                <w:sz w:val="18"/>
                <w:szCs w:val="18"/>
              </w:rPr>
              <w:t>Variété</w:t>
            </w:r>
            <w:r w:rsidR="003B1910">
              <w:rPr>
                <w:rFonts w:cs="Arial"/>
                <w:snapToGrid w:val="0"/>
                <w:color w:val="000000"/>
                <w:sz w:val="18"/>
                <w:szCs w:val="18"/>
              </w:rPr>
              <w:t> </w:t>
            </w:r>
            <w:r w:rsidR="009502F3" w:rsidRPr="009750AC">
              <w:rPr>
                <w:rFonts w:cs="Arial"/>
                <w:snapToGrid w:val="0"/>
                <w:color w:val="000000"/>
                <w:sz w:val="18"/>
                <w:szCs w:val="18"/>
              </w:rPr>
              <w:t>IV</w:t>
            </w:r>
          </w:p>
        </w:tc>
        <w:tc>
          <w:tcPr>
            <w:tcW w:w="830" w:type="dxa"/>
            <w:vAlign w:val="center"/>
          </w:tcPr>
          <w:p w14:paraId="605D0924" w14:textId="77777777" w:rsidR="009502F3" w:rsidRPr="009750AC" w:rsidRDefault="009502F3" w:rsidP="00C04269">
            <w:pPr>
              <w:jc w:val="center"/>
              <w:rPr>
                <w:rFonts w:cs="Arial"/>
                <w:snapToGrid w:val="0"/>
                <w:color w:val="000000"/>
                <w:sz w:val="18"/>
                <w:szCs w:val="18"/>
              </w:rPr>
            </w:pPr>
          </w:p>
        </w:tc>
        <w:tc>
          <w:tcPr>
            <w:tcW w:w="850" w:type="dxa"/>
            <w:vAlign w:val="center"/>
          </w:tcPr>
          <w:p w14:paraId="6C349838" w14:textId="77777777" w:rsidR="009502F3" w:rsidRPr="009750AC" w:rsidRDefault="009502F3" w:rsidP="00C04269">
            <w:pPr>
              <w:jc w:val="center"/>
              <w:rPr>
                <w:rFonts w:cs="Arial"/>
                <w:snapToGrid w:val="0"/>
                <w:color w:val="000000"/>
                <w:sz w:val="18"/>
                <w:szCs w:val="18"/>
              </w:rPr>
            </w:pPr>
            <w:r w:rsidRPr="009750AC">
              <w:rPr>
                <w:rFonts w:cs="Arial"/>
                <w:snapToGrid w:val="0"/>
                <w:color w:val="000000"/>
                <w:sz w:val="18"/>
                <w:szCs w:val="18"/>
              </w:rPr>
              <w:t>3</w:t>
            </w:r>
          </w:p>
        </w:tc>
        <w:tc>
          <w:tcPr>
            <w:tcW w:w="851" w:type="dxa"/>
            <w:vAlign w:val="center"/>
          </w:tcPr>
          <w:p w14:paraId="38C09CFF" w14:textId="77777777" w:rsidR="009502F3" w:rsidRPr="009750AC" w:rsidRDefault="009502F3" w:rsidP="00C04269">
            <w:pPr>
              <w:jc w:val="center"/>
              <w:rPr>
                <w:rFonts w:cs="Arial"/>
                <w:snapToGrid w:val="0"/>
                <w:color w:val="000000"/>
                <w:sz w:val="18"/>
                <w:szCs w:val="18"/>
              </w:rPr>
            </w:pPr>
          </w:p>
        </w:tc>
        <w:tc>
          <w:tcPr>
            <w:tcW w:w="850" w:type="dxa"/>
            <w:vAlign w:val="center"/>
          </w:tcPr>
          <w:p w14:paraId="5053B7D4" w14:textId="77777777" w:rsidR="009502F3" w:rsidRPr="009750AC" w:rsidRDefault="009502F3" w:rsidP="00C04269">
            <w:pPr>
              <w:jc w:val="center"/>
              <w:rPr>
                <w:rFonts w:cs="Arial"/>
                <w:snapToGrid w:val="0"/>
                <w:color w:val="000000"/>
                <w:sz w:val="18"/>
                <w:szCs w:val="18"/>
              </w:rPr>
            </w:pPr>
          </w:p>
        </w:tc>
        <w:tc>
          <w:tcPr>
            <w:tcW w:w="851" w:type="dxa"/>
            <w:vAlign w:val="center"/>
          </w:tcPr>
          <w:p w14:paraId="36C02E03" w14:textId="77777777" w:rsidR="009502F3" w:rsidRPr="009750AC" w:rsidRDefault="009502F3" w:rsidP="00C04269">
            <w:pPr>
              <w:jc w:val="center"/>
              <w:rPr>
                <w:rFonts w:cs="Arial"/>
                <w:snapToGrid w:val="0"/>
                <w:color w:val="000000"/>
                <w:sz w:val="18"/>
                <w:szCs w:val="18"/>
              </w:rPr>
            </w:pPr>
            <w:r w:rsidRPr="009750AC">
              <w:rPr>
                <w:rFonts w:cs="Arial"/>
                <w:snapToGrid w:val="0"/>
                <w:color w:val="000000"/>
                <w:sz w:val="18"/>
                <w:szCs w:val="18"/>
              </w:rPr>
              <w:t>4</w:t>
            </w:r>
          </w:p>
        </w:tc>
        <w:tc>
          <w:tcPr>
            <w:tcW w:w="709" w:type="dxa"/>
            <w:vAlign w:val="center"/>
          </w:tcPr>
          <w:p w14:paraId="05B1F572" w14:textId="77777777" w:rsidR="009502F3" w:rsidRPr="009750AC" w:rsidRDefault="009502F3" w:rsidP="00C04269">
            <w:pPr>
              <w:jc w:val="center"/>
              <w:rPr>
                <w:rFonts w:cs="Arial"/>
                <w:snapToGrid w:val="0"/>
                <w:color w:val="000000"/>
                <w:sz w:val="18"/>
                <w:szCs w:val="18"/>
              </w:rPr>
            </w:pPr>
          </w:p>
        </w:tc>
      </w:tr>
      <w:tr w:rsidR="009502F3" w:rsidRPr="009750AC" w14:paraId="41F54D50" w14:textId="77777777" w:rsidTr="00C04269">
        <w:trPr>
          <w:trHeight w:val="401"/>
        </w:trPr>
        <w:tc>
          <w:tcPr>
            <w:tcW w:w="1296" w:type="dxa"/>
            <w:vAlign w:val="center"/>
          </w:tcPr>
          <w:p w14:paraId="06D21B6D" w14:textId="77777777" w:rsidR="009502F3" w:rsidRPr="009750AC" w:rsidRDefault="009502F3" w:rsidP="00C04269">
            <w:pPr>
              <w:rPr>
                <w:rFonts w:cs="Arial"/>
                <w:i/>
                <w:snapToGrid w:val="0"/>
                <w:color w:val="000000"/>
                <w:sz w:val="18"/>
                <w:szCs w:val="18"/>
              </w:rPr>
            </w:pPr>
            <w:r w:rsidRPr="009750AC">
              <w:rPr>
                <w:rFonts w:cs="Arial"/>
                <w:i/>
                <w:snapToGrid w:val="0"/>
                <w:color w:val="000000"/>
                <w:sz w:val="18"/>
                <w:szCs w:val="18"/>
              </w:rPr>
              <w:t>etc.</w:t>
            </w:r>
          </w:p>
        </w:tc>
        <w:tc>
          <w:tcPr>
            <w:tcW w:w="830" w:type="dxa"/>
            <w:vAlign w:val="center"/>
          </w:tcPr>
          <w:p w14:paraId="4572D5C0" w14:textId="77777777" w:rsidR="009502F3" w:rsidRPr="009750AC" w:rsidRDefault="009502F3" w:rsidP="00C04269">
            <w:pPr>
              <w:rPr>
                <w:rFonts w:cs="Arial"/>
                <w:i/>
                <w:snapToGrid w:val="0"/>
                <w:color w:val="000000"/>
                <w:sz w:val="18"/>
                <w:szCs w:val="18"/>
              </w:rPr>
            </w:pPr>
          </w:p>
        </w:tc>
        <w:tc>
          <w:tcPr>
            <w:tcW w:w="850" w:type="dxa"/>
            <w:vAlign w:val="center"/>
          </w:tcPr>
          <w:p w14:paraId="617F0695" w14:textId="77777777" w:rsidR="009502F3" w:rsidRPr="009750AC" w:rsidRDefault="009502F3" w:rsidP="00C04269">
            <w:pPr>
              <w:rPr>
                <w:rFonts w:cs="Arial"/>
                <w:snapToGrid w:val="0"/>
                <w:color w:val="000000"/>
                <w:sz w:val="18"/>
                <w:szCs w:val="18"/>
              </w:rPr>
            </w:pPr>
          </w:p>
        </w:tc>
        <w:tc>
          <w:tcPr>
            <w:tcW w:w="851" w:type="dxa"/>
            <w:vAlign w:val="center"/>
          </w:tcPr>
          <w:p w14:paraId="612C682E" w14:textId="77777777" w:rsidR="009502F3" w:rsidRPr="009750AC" w:rsidRDefault="009502F3" w:rsidP="00C04269">
            <w:pPr>
              <w:rPr>
                <w:rFonts w:cs="Arial"/>
                <w:snapToGrid w:val="0"/>
                <w:color w:val="000000"/>
                <w:sz w:val="18"/>
                <w:szCs w:val="18"/>
              </w:rPr>
            </w:pPr>
          </w:p>
        </w:tc>
        <w:tc>
          <w:tcPr>
            <w:tcW w:w="850" w:type="dxa"/>
            <w:vAlign w:val="center"/>
          </w:tcPr>
          <w:p w14:paraId="7FA595AF" w14:textId="77777777" w:rsidR="009502F3" w:rsidRPr="009750AC" w:rsidRDefault="009502F3" w:rsidP="00C04269">
            <w:pPr>
              <w:rPr>
                <w:rFonts w:cs="Arial"/>
                <w:snapToGrid w:val="0"/>
                <w:color w:val="000000"/>
                <w:sz w:val="18"/>
                <w:szCs w:val="18"/>
              </w:rPr>
            </w:pPr>
          </w:p>
        </w:tc>
        <w:tc>
          <w:tcPr>
            <w:tcW w:w="851" w:type="dxa"/>
            <w:vAlign w:val="center"/>
          </w:tcPr>
          <w:p w14:paraId="0E6C46C6" w14:textId="77777777" w:rsidR="009502F3" w:rsidRPr="009750AC" w:rsidRDefault="009502F3" w:rsidP="00C04269">
            <w:pPr>
              <w:rPr>
                <w:rFonts w:cs="Arial"/>
                <w:snapToGrid w:val="0"/>
                <w:color w:val="000000"/>
                <w:sz w:val="18"/>
                <w:szCs w:val="18"/>
              </w:rPr>
            </w:pPr>
          </w:p>
        </w:tc>
        <w:tc>
          <w:tcPr>
            <w:tcW w:w="709" w:type="dxa"/>
            <w:vAlign w:val="center"/>
          </w:tcPr>
          <w:p w14:paraId="6AE3D87E" w14:textId="77777777" w:rsidR="009502F3" w:rsidRPr="009750AC" w:rsidRDefault="009502F3" w:rsidP="00C04269">
            <w:pPr>
              <w:rPr>
                <w:rFonts w:cs="Arial"/>
                <w:snapToGrid w:val="0"/>
                <w:color w:val="000000"/>
                <w:sz w:val="18"/>
                <w:szCs w:val="18"/>
              </w:rPr>
            </w:pPr>
          </w:p>
        </w:tc>
      </w:tr>
    </w:tbl>
    <w:p w14:paraId="7AA3D37F" w14:textId="77777777" w:rsidR="009502F3" w:rsidRPr="009750AC" w:rsidRDefault="009502F3" w:rsidP="009502F3"/>
    <w:p w14:paraId="79F59C61" w14:textId="2ED85A81" w:rsidR="009502F3" w:rsidRPr="009750AC" w:rsidRDefault="00924C8A" w:rsidP="009502F3">
      <w:r w:rsidRPr="009750AC">
        <w:rPr>
          <w:strike/>
          <w:highlight w:val="lightGray"/>
        </w:rPr>
        <w:t>3.</w:t>
      </w:r>
      <w:r w:rsidRPr="009750AC">
        <w:rPr>
          <w:i/>
          <w:iCs/>
          <w:highlight w:val="lightGray"/>
          <w:u w:val="single"/>
        </w:rPr>
        <w:t>5.</w:t>
      </w:r>
      <w:r w:rsidR="009502F3" w:rsidRPr="009750AC">
        <w:t>1.2</w:t>
      </w:r>
      <w:r w:rsidR="009502F3" w:rsidRPr="009750AC">
        <w:tab/>
      </w:r>
      <w:r w:rsidR="00023F15" w:rsidRPr="009750AC">
        <w:t>Même lorsque la colonne intitulée “Exemples” est non renseignée (c</w:t>
      </w:r>
      <w:r w:rsidR="00A12CF9" w:rsidRPr="009750AC">
        <w:t>’</w:t>
      </w:r>
      <w:r w:rsidR="00023F15" w:rsidRPr="009750AC">
        <w:t>est</w:t>
      </w:r>
      <w:r w:rsidR="00297507">
        <w:noBreakHyphen/>
      </w:r>
      <w:r w:rsidR="00023F15" w:rsidRPr="009750AC">
        <w:t>à</w:t>
      </w:r>
      <w:r w:rsidR="00297507">
        <w:noBreakHyphen/>
      </w:r>
      <w:r w:rsidR="00023F15" w:rsidRPr="009750AC">
        <w:t>dire qu</w:t>
      </w:r>
      <w:r w:rsidR="00A12CF9" w:rsidRPr="009750AC">
        <w:t>’</w:t>
      </w:r>
      <w:r w:rsidR="00023F15" w:rsidRPr="009750AC">
        <w:t>il n</w:t>
      </w:r>
      <w:r w:rsidR="00A12CF9" w:rsidRPr="009750AC">
        <w:t>’</w:t>
      </w:r>
      <w:r w:rsidR="00023F15" w:rsidRPr="009750AC">
        <w:t>existe aucun exemple universel pour aucun caractère), elle doit être maintenue dans le tableau des caractères pour permettre aux utilisateurs de la compléter au moyen des exemples appropriés</w:t>
      </w:r>
      <w:r w:rsidR="009502F3" w:rsidRPr="009750AC">
        <w:t>.</w:t>
      </w:r>
    </w:p>
    <w:p w14:paraId="5E7D2F25" w14:textId="77777777" w:rsidR="009502F3" w:rsidRPr="009750AC" w:rsidRDefault="009502F3" w:rsidP="009502F3"/>
    <w:p w14:paraId="03868CAA" w14:textId="07F950EB" w:rsidR="009502F3" w:rsidRPr="009750AC" w:rsidRDefault="00924C8A" w:rsidP="006406BA">
      <w:pPr>
        <w:rPr>
          <w:i/>
          <w:iCs/>
        </w:rPr>
      </w:pPr>
      <w:bookmarkStart w:id="79" w:name="_Toc27819182"/>
      <w:bookmarkStart w:id="80" w:name="_Toc27819363"/>
      <w:bookmarkStart w:id="81" w:name="_Toc27819544"/>
      <w:bookmarkStart w:id="82" w:name="_Toc309114976"/>
      <w:bookmarkStart w:id="83" w:name="_Toc157186677"/>
      <w:r w:rsidRPr="009750AC">
        <w:rPr>
          <w:i/>
          <w:iCs/>
          <w:strike/>
          <w:highlight w:val="lightGray"/>
        </w:rPr>
        <w:t>3.</w:t>
      </w:r>
      <w:r w:rsidRPr="009750AC">
        <w:rPr>
          <w:i/>
          <w:iCs/>
          <w:highlight w:val="lightGray"/>
          <w:u w:val="single"/>
        </w:rPr>
        <w:t>5.</w:t>
      </w:r>
      <w:r w:rsidR="009502F3" w:rsidRPr="009750AC">
        <w:rPr>
          <w:i/>
          <w:iCs/>
        </w:rPr>
        <w:t>2</w:t>
      </w:r>
      <w:r w:rsidR="009502F3" w:rsidRPr="009750AC">
        <w:rPr>
          <w:i/>
          <w:iCs/>
        </w:rPr>
        <w:tab/>
        <w:t>Diff</w:t>
      </w:r>
      <w:r w:rsidR="00880423" w:rsidRPr="009750AC">
        <w:rPr>
          <w:i/>
          <w:iCs/>
        </w:rPr>
        <w:t>é</w:t>
      </w:r>
      <w:r w:rsidR="009502F3" w:rsidRPr="009750AC">
        <w:rPr>
          <w:i/>
          <w:iCs/>
        </w:rPr>
        <w:t>rent</w:t>
      </w:r>
      <w:r w:rsidR="00880423" w:rsidRPr="009750AC">
        <w:rPr>
          <w:i/>
          <w:iCs/>
        </w:rPr>
        <w:t>s</w:t>
      </w:r>
      <w:r w:rsidR="009502F3" w:rsidRPr="009750AC">
        <w:rPr>
          <w:i/>
          <w:iCs/>
        </w:rPr>
        <w:t xml:space="preserve"> types </w:t>
      </w:r>
      <w:r w:rsidR="00880423" w:rsidRPr="009750AC">
        <w:rPr>
          <w:i/>
          <w:iCs/>
        </w:rPr>
        <w:t>d</w:t>
      </w:r>
      <w:r w:rsidR="00A12CF9" w:rsidRPr="009750AC">
        <w:rPr>
          <w:i/>
          <w:iCs/>
        </w:rPr>
        <w:t>’</w:t>
      </w:r>
      <w:r w:rsidR="00880423" w:rsidRPr="009750AC">
        <w:rPr>
          <w:i/>
          <w:iCs/>
        </w:rPr>
        <w:t>une variété</w:t>
      </w:r>
      <w:bookmarkEnd w:id="79"/>
      <w:bookmarkEnd w:id="80"/>
      <w:bookmarkEnd w:id="81"/>
      <w:bookmarkEnd w:id="82"/>
      <w:bookmarkEnd w:id="83"/>
    </w:p>
    <w:p w14:paraId="288B7ACE" w14:textId="77777777" w:rsidR="006406BA" w:rsidRPr="009750AC" w:rsidRDefault="006406BA" w:rsidP="009502F3"/>
    <w:p w14:paraId="092E32F5" w14:textId="6519E9C4" w:rsidR="00A12CF9" w:rsidRPr="009750AC" w:rsidRDefault="00924C8A" w:rsidP="009502F3">
      <w:r w:rsidRPr="009750AC">
        <w:rPr>
          <w:strike/>
          <w:highlight w:val="lightGray"/>
        </w:rPr>
        <w:t>3.</w:t>
      </w:r>
      <w:r w:rsidRPr="009750AC">
        <w:rPr>
          <w:highlight w:val="lightGray"/>
          <w:u w:val="single"/>
        </w:rPr>
        <w:t>5</w:t>
      </w:r>
      <w:r w:rsidR="009502F3" w:rsidRPr="009750AC">
        <w:rPr>
          <w:i/>
          <w:iCs/>
        </w:rPr>
        <w:t>.</w:t>
      </w:r>
      <w:r w:rsidR="009502F3" w:rsidRPr="009750AC">
        <w:t>2.1</w:t>
      </w:r>
      <w:r w:rsidR="009502F3" w:rsidRPr="009750AC">
        <w:tab/>
      </w:r>
      <w:r w:rsidR="00880423" w:rsidRPr="009750AC">
        <w:t>S</w:t>
      </w:r>
      <w:r w:rsidR="00A12CF9" w:rsidRPr="009750AC">
        <w:t>’</w:t>
      </w:r>
      <w:r w:rsidR="00880423" w:rsidRPr="009750AC">
        <w:t>il n</w:t>
      </w:r>
      <w:r w:rsidR="00A12CF9" w:rsidRPr="009750AC">
        <w:t>’</w:t>
      </w:r>
      <w:r w:rsidR="00880423" w:rsidRPr="009750AC">
        <w:t>est pas possible, dans une seule série de variétés indiquées à titre d</w:t>
      </w:r>
      <w:r w:rsidR="00A12CF9" w:rsidRPr="009750AC">
        <w:t>’</w:t>
      </w:r>
      <w:r w:rsidR="00880423" w:rsidRPr="009750AC">
        <w:t>exemples, de décrire tous les types de variétés (p. ex.</w:t>
      </w:r>
      <w:r w:rsidR="00B04C36" w:rsidRPr="009750AC">
        <w:t> </w:t>
      </w:r>
      <w:r w:rsidR="00880423" w:rsidRPr="009750AC">
        <w:t>type hiver et type printemps) visés dans les mêmes principes directeurs d</w:t>
      </w:r>
      <w:r w:rsidR="00A12CF9" w:rsidRPr="009750AC">
        <w:t>’</w:t>
      </w:r>
      <w:r w:rsidR="00880423" w:rsidRPr="009750AC">
        <w:t>examen, ceux</w:t>
      </w:r>
      <w:r w:rsidR="00297507">
        <w:noBreakHyphen/>
      </w:r>
      <w:r w:rsidR="00880423" w:rsidRPr="009750AC">
        <w:t>ci peuvent être subdivisés afin de créer des séries d</w:t>
      </w:r>
      <w:r w:rsidR="00A12CF9" w:rsidRPr="009750AC">
        <w:t>’</w:t>
      </w:r>
      <w:r w:rsidR="00880423" w:rsidRPr="009750AC">
        <w:t>exemples.</w:t>
      </w:r>
    </w:p>
    <w:p w14:paraId="31BEA7AB" w14:textId="60A731CB" w:rsidR="009502F3" w:rsidRPr="009750AC" w:rsidRDefault="009502F3" w:rsidP="009502F3"/>
    <w:p w14:paraId="7A330C28" w14:textId="1C796125" w:rsidR="009502F3" w:rsidRPr="009750AC" w:rsidRDefault="00924C8A" w:rsidP="009502F3">
      <w:r w:rsidRPr="009750AC">
        <w:rPr>
          <w:strike/>
          <w:highlight w:val="lightGray"/>
        </w:rPr>
        <w:t>3.</w:t>
      </w:r>
      <w:r w:rsidRPr="009750AC">
        <w:rPr>
          <w:highlight w:val="lightGray"/>
          <w:u w:val="single"/>
        </w:rPr>
        <w:t>5</w:t>
      </w:r>
      <w:r w:rsidRPr="009750AC">
        <w:rPr>
          <w:i/>
          <w:iCs/>
        </w:rPr>
        <w:t>.</w:t>
      </w:r>
      <w:r w:rsidR="009502F3" w:rsidRPr="009750AC">
        <w:t>2.2</w:t>
      </w:r>
      <w:r w:rsidR="009502F3" w:rsidRPr="009750AC">
        <w:tab/>
      </w:r>
      <w:r w:rsidR="00166B6E" w:rsidRPr="009750AC">
        <w:t>Lorsque des séries d</w:t>
      </w:r>
      <w:r w:rsidR="00A12CF9" w:rsidRPr="009750AC">
        <w:t>’</w:t>
      </w:r>
      <w:r w:rsidR="00166B6E" w:rsidRPr="009750AC">
        <w:t>exemples sont prévues pour des types de variétés visées par les mêmes principes directeurs d</w:t>
      </w:r>
      <w:r w:rsidR="00A12CF9" w:rsidRPr="009750AC">
        <w:t>’</w:t>
      </w:r>
      <w:r w:rsidR="00166B6E" w:rsidRPr="009750AC">
        <w:t>examen, elles sont indiquées dans la colonne habituelle du tableau des caractèr</w:t>
      </w:r>
      <w:r w:rsidR="007D5F4E" w:rsidRPr="009750AC">
        <w:t>es.  Le</w:t>
      </w:r>
      <w:r w:rsidR="00166B6E" w:rsidRPr="009750AC">
        <w:t>s séries de variétés indiquées à titre d</w:t>
      </w:r>
      <w:r w:rsidR="00A12CF9" w:rsidRPr="009750AC">
        <w:t>’</w:t>
      </w:r>
      <w:r w:rsidR="00166B6E" w:rsidRPr="009750AC">
        <w:t xml:space="preserve">exemples (par exemple type hiver et type printemps) sont </w:t>
      </w:r>
      <w:r w:rsidR="00166B6E" w:rsidRPr="009750AC">
        <w:rPr>
          <w:highlight w:val="lightGray"/>
          <w:u w:val="single"/>
        </w:rPr>
        <w:t>séparées par un point</w:t>
      </w:r>
      <w:r w:rsidR="00297507">
        <w:rPr>
          <w:highlight w:val="lightGray"/>
          <w:u w:val="single"/>
        </w:rPr>
        <w:noBreakHyphen/>
      </w:r>
      <w:r w:rsidR="00166B6E" w:rsidRPr="009750AC">
        <w:rPr>
          <w:highlight w:val="lightGray"/>
          <w:u w:val="single"/>
        </w:rPr>
        <w:t>virgule</w:t>
      </w:r>
      <w:r w:rsidR="00166B6E" w:rsidRPr="009750AC">
        <w:t xml:space="preserve"> ou avec un code pour chaque série</w:t>
      </w:r>
      <w:r w:rsidR="00622F6F" w:rsidRPr="009750AC">
        <w:t>,</w:t>
      </w:r>
      <w:r w:rsidR="00166B6E" w:rsidRPr="009750AC">
        <w:t xml:space="preserve"> et une explication de l</w:t>
      </w:r>
      <w:r w:rsidR="00A12CF9" w:rsidRPr="009750AC">
        <w:t>’</w:t>
      </w:r>
      <w:r w:rsidR="00166B6E" w:rsidRPr="009750AC">
        <w:t xml:space="preserve">option choisie </w:t>
      </w:r>
      <w:r w:rsidR="00622F6F" w:rsidRPr="009750AC">
        <w:t xml:space="preserve">est </w:t>
      </w:r>
      <w:r w:rsidR="00166B6E" w:rsidRPr="009750AC">
        <w:t xml:space="preserve">fournie dans la légende du </w:t>
      </w:r>
      <w:r w:rsidR="00A12CF9" w:rsidRPr="009750AC">
        <w:t>chapitre 6</w:t>
      </w:r>
      <w:r w:rsidR="00166B6E" w:rsidRPr="009750AC">
        <w:t xml:space="preserve"> des principes directeurs d</w:t>
      </w:r>
      <w:r w:rsidR="00A12CF9" w:rsidRPr="009750AC">
        <w:t>’</w:t>
      </w:r>
      <w:r w:rsidR="00166B6E" w:rsidRPr="009750AC">
        <w:t>examen</w:t>
      </w:r>
      <w:r w:rsidR="009502F3" w:rsidRPr="009750AC">
        <w:t>.</w:t>
      </w:r>
    </w:p>
    <w:p w14:paraId="13664DD9" w14:textId="77777777" w:rsidR="009502F3" w:rsidRPr="009750AC" w:rsidRDefault="009502F3" w:rsidP="009502F3"/>
    <w:p w14:paraId="56C54649" w14:textId="6A9AE967" w:rsidR="009502F3" w:rsidRPr="009750AC" w:rsidRDefault="009502F3" w:rsidP="009502F3">
      <w:r w:rsidRPr="009750AC">
        <w:t>Ex</w:t>
      </w:r>
      <w:r w:rsidR="004A0E4A" w:rsidRPr="009750AC">
        <w:t>e</w:t>
      </w:r>
      <w:r w:rsidRPr="009750AC">
        <w:t>mple</w:t>
      </w:r>
      <w:r w:rsidR="00B04C36" w:rsidRPr="009750AC">
        <w:t> :</w:t>
      </w:r>
      <w:r w:rsidRPr="009750AC">
        <w:t xml:space="preserve"> </w:t>
      </w:r>
      <w:r w:rsidR="004A0E4A" w:rsidRPr="009750AC">
        <w:tab/>
        <w:t>“Pour certains caractères, des variétés sont indiquées à titre d</w:t>
      </w:r>
      <w:r w:rsidR="00A12CF9" w:rsidRPr="009750AC">
        <w:t>’</w:t>
      </w:r>
      <w:r w:rsidR="004A0E4A" w:rsidRPr="009750AC">
        <w:t>exemples pour les variétés de type hiver et les variétés de type printem</w:t>
      </w:r>
      <w:r w:rsidR="007D5F4E" w:rsidRPr="009750AC">
        <w:t xml:space="preserve">ps.  </w:t>
      </w:r>
      <w:r w:rsidR="007D5F4E" w:rsidRPr="009750AC">
        <w:rPr>
          <w:strike/>
          <w:highlight w:val="lightGray"/>
        </w:rPr>
        <w:t>Le</w:t>
      </w:r>
      <w:r w:rsidR="004A0E4A" w:rsidRPr="009750AC">
        <w:rPr>
          <w:strike/>
          <w:highlight w:val="lightGray"/>
        </w:rPr>
        <w:t>s</w:t>
      </w:r>
      <w:r w:rsidR="004A0E4A" w:rsidRPr="009750AC">
        <w:t xml:space="preserve"> </w:t>
      </w:r>
      <w:r w:rsidR="004A0E4A" w:rsidRPr="009750AC">
        <w:rPr>
          <w:highlight w:val="lightGray"/>
          <w:u w:val="single"/>
        </w:rPr>
        <w:t>Ces types sont séparés par un point</w:t>
      </w:r>
      <w:r w:rsidR="00297507">
        <w:rPr>
          <w:highlight w:val="lightGray"/>
          <w:u w:val="single"/>
        </w:rPr>
        <w:noBreakHyphen/>
      </w:r>
      <w:r w:rsidR="004A0E4A" w:rsidRPr="009750AC">
        <w:rPr>
          <w:highlight w:val="lightGray"/>
          <w:u w:val="single"/>
        </w:rPr>
        <w:t>virgule</w:t>
      </w:r>
      <w:r w:rsidR="004A0E4A" w:rsidRPr="009750AC">
        <w:t xml:space="preserve">, </w:t>
      </w:r>
      <w:r w:rsidR="004A0E4A" w:rsidRPr="009750AC">
        <w:rPr>
          <w:strike/>
          <w:highlight w:val="lightGray"/>
        </w:rPr>
        <w:t>les variétés de type</w:t>
      </w:r>
      <w:r w:rsidR="004A0E4A" w:rsidRPr="009750AC">
        <w:t xml:space="preserve"> </w:t>
      </w:r>
      <w:r w:rsidR="004A0E4A" w:rsidRPr="009750AC">
        <w:rPr>
          <w:highlight w:val="lightGray"/>
          <w:u w:val="single"/>
        </w:rPr>
        <w:t>le type</w:t>
      </w:r>
      <w:r w:rsidR="004A0E4A" w:rsidRPr="009750AC">
        <w:t xml:space="preserve"> hiver étant </w:t>
      </w:r>
      <w:r w:rsidR="004A0E4A" w:rsidRPr="009750AC">
        <w:rPr>
          <w:strike/>
          <w:highlight w:val="lightGray"/>
        </w:rPr>
        <w:t>indiqués</w:t>
      </w:r>
      <w:r w:rsidR="004A0E4A" w:rsidRPr="009750AC">
        <w:t xml:space="preserve"> </w:t>
      </w:r>
      <w:proofErr w:type="gramStart"/>
      <w:r w:rsidR="004A0E4A" w:rsidRPr="009750AC">
        <w:rPr>
          <w:highlight w:val="lightGray"/>
          <w:u w:val="single"/>
        </w:rPr>
        <w:t>placé</w:t>
      </w:r>
      <w:proofErr w:type="gramEnd"/>
      <w:r w:rsidR="004A0E4A" w:rsidRPr="009750AC">
        <w:rPr>
          <w:highlight w:val="lightGray"/>
          <w:u w:val="single"/>
        </w:rPr>
        <w:t xml:space="preserve"> avant le point</w:t>
      </w:r>
      <w:r w:rsidR="00297507">
        <w:rPr>
          <w:highlight w:val="lightGray"/>
          <w:u w:val="single"/>
        </w:rPr>
        <w:noBreakHyphen/>
      </w:r>
      <w:r w:rsidR="004A0E4A" w:rsidRPr="009750AC">
        <w:rPr>
          <w:highlight w:val="lightGray"/>
          <w:u w:val="single"/>
        </w:rPr>
        <w:t>virgule</w:t>
      </w:r>
      <w:r w:rsidR="004A0E4A" w:rsidRPr="009750AC">
        <w:t xml:space="preserve"> et précédé</w:t>
      </w:r>
      <w:r w:rsidR="004A0E4A" w:rsidRPr="009750AC">
        <w:rPr>
          <w:strike/>
          <w:highlight w:val="lightGray"/>
        </w:rPr>
        <w:t>s</w:t>
      </w:r>
      <w:r w:rsidR="004A0E4A" w:rsidRPr="009750AC">
        <w:t xml:space="preserve"> de la mention</w:t>
      </w:r>
      <w:r w:rsidR="00A12CF9" w:rsidRPr="009750AC">
        <w:t>”</w:t>
      </w:r>
      <w:r w:rsidR="004A0E4A" w:rsidRPr="009750AC">
        <w:t>(w)” et le</w:t>
      </w:r>
      <w:r w:rsidR="004A0E4A" w:rsidRPr="009750AC">
        <w:rPr>
          <w:strike/>
          <w:highlight w:val="lightGray"/>
        </w:rPr>
        <w:t>s variétés de</w:t>
      </w:r>
      <w:r w:rsidR="004A0E4A" w:rsidRPr="009750AC">
        <w:t xml:space="preserve"> type printemps étant </w:t>
      </w:r>
      <w:r w:rsidR="004A0E4A" w:rsidRPr="009750AC">
        <w:rPr>
          <w:strike/>
          <w:highlight w:val="lightGray"/>
        </w:rPr>
        <w:t>indiqués</w:t>
      </w:r>
      <w:r w:rsidR="004A0E4A" w:rsidRPr="009750AC">
        <w:t xml:space="preserve"> </w:t>
      </w:r>
      <w:proofErr w:type="gramStart"/>
      <w:r w:rsidR="004A0E4A" w:rsidRPr="009750AC">
        <w:rPr>
          <w:highlight w:val="lightGray"/>
          <w:u w:val="single"/>
        </w:rPr>
        <w:t>placé</w:t>
      </w:r>
      <w:proofErr w:type="gramEnd"/>
      <w:r w:rsidR="004A0E4A" w:rsidRPr="009750AC">
        <w:rPr>
          <w:highlight w:val="lightGray"/>
          <w:u w:val="single"/>
        </w:rPr>
        <w:t xml:space="preserve"> après</w:t>
      </w:r>
      <w:r w:rsidR="004A0E4A" w:rsidRPr="009750AC">
        <w:t xml:space="preserve"> et précédé</w:t>
      </w:r>
      <w:r w:rsidR="004A0E4A" w:rsidRPr="009750AC">
        <w:rPr>
          <w:strike/>
          <w:highlight w:val="lightGray"/>
        </w:rPr>
        <w:t>s</w:t>
      </w:r>
      <w:r w:rsidR="004A0E4A" w:rsidRPr="009750AC">
        <w:t xml:space="preserve"> de la mention</w:t>
      </w:r>
      <w:r w:rsidR="00A12CF9" w:rsidRPr="009750AC">
        <w:t>”</w:t>
      </w:r>
      <w:r w:rsidR="004A0E4A" w:rsidRPr="009750AC">
        <w:t>(s)”</w:t>
      </w:r>
      <w:r w:rsidRPr="009750AC">
        <w:t>.</w:t>
      </w:r>
    </w:p>
    <w:p w14:paraId="69265128" w14:textId="77777777" w:rsidR="009502F3" w:rsidRPr="009750AC" w:rsidRDefault="009502F3" w:rsidP="009502F3"/>
    <w:p w14:paraId="7E046849" w14:textId="77777777" w:rsidR="009502F3" w:rsidRPr="009750AC" w:rsidRDefault="009502F3" w:rsidP="009502F3"/>
    <w:tbl>
      <w:tblPr>
        <w:tblW w:w="9582" w:type="dxa"/>
        <w:jc w:val="center"/>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567"/>
        <w:gridCol w:w="907"/>
        <w:gridCol w:w="1417"/>
        <w:gridCol w:w="1417"/>
        <w:gridCol w:w="1417"/>
        <w:gridCol w:w="1417"/>
        <w:gridCol w:w="1873"/>
        <w:gridCol w:w="567"/>
      </w:tblGrid>
      <w:tr w:rsidR="00344E73" w:rsidRPr="009750AC" w14:paraId="3B011B29" w14:textId="77777777" w:rsidTr="005614D8">
        <w:trPr>
          <w:tblHeader/>
          <w:jc w:val="center"/>
        </w:trPr>
        <w:tc>
          <w:tcPr>
            <w:tcW w:w="567" w:type="dxa"/>
            <w:tcBorders>
              <w:top w:val="single" w:sz="6" w:space="0" w:color="auto"/>
              <w:left w:val="nil"/>
              <w:bottom w:val="single" w:sz="6" w:space="0" w:color="auto"/>
            </w:tcBorders>
          </w:tcPr>
          <w:p w14:paraId="76FBAC2A" w14:textId="77777777" w:rsidR="00344E73" w:rsidRPr="009750AC" w:rsidRDefault="00344E73" w:rsidP="005614D8">
            <w:pPr>
              <w:keepNext/>
              <w:spacing w:before="120" w:after="120"/>
              <w:rPr>
                <w:b/>
                <w:sz w:val="16"/>
                <w:szCs w:val="16"/>
                <w:u w:val="single"/>
              </w:rPr>
            </w:pPr>
            <w:bookmarkStart w:id="84" w:name="_Hlk209187872"/>
          </w:p>
        </w:tc>
        <w:tc>
          <w:tcPr>
            <w:tcW w:w="907" w:type="dxa"/>
            <w:tcBorders>
              <w:top w:val="single" w:sz="6" w:space="0" w:color="auto"/>
              <w:bottom w:val="single" w:sz="6" w:space="0" w:color="auto"/>
            </w:tcBorders>
          </w:tcPr>
          <w:p w14:paraId="3008BBFF" w14:textId="77777777" w:rsidR="00344E73" w:rsidRPr="009750AC" w:rsidRDefault="00344E73" w:rsidP="005614D8">
            <w:pPr>
              <w:keepNext/>
              <w:spacing w:before="120" w:after="120"/>
              <w:rPr>
                <w:sz w:val="16"/>
                <w:szCs w:val="16"/>
                <w:highlight w:val="lightGray"/>
                <w:u w:val="single"/>
              </w:rPr>
            </w:pPr>
            <w:r w:rsidRPr="009750AC">
              <w:rPr>
                <w:sz w:val="16"/>
                <w:szCs w:val="16"/>
                <w:highlight w:val="lightGray"/>
                <w:u w:val="single"/>
              </w:rPr>
              <w:t>Stage/</w:t>
            </w:r>
            <w:r w:rsidRPr="009750AC">
              <w:rPr>
                <w:sz w:val="16"/>
                <w:szCs w:val="16"/>
                <w:highlight w:val="lightGray"/>
                <w:u w:val="single"/>
              </w:rPr>
              <w:br/>
              <w:t>Stade/</w:t>
            </w:r>
            <w:r w:rsidRPr="009750AC">
              <w:rPr>
                <w:sz w:val="16"/>
                <w:szCs w:val="16"/>
                <w:highlight w:val="lightGray"/>
                <w:u w:val="single"/>
                <w:vertAlign w:val="superscript"/>
              </w:rPr>
              <w:br/>
            </w:r>
            <w:r w:rsidRPr="009750AC">
              <w:rPr>
                <w:sz w:val="16"/>
                <w:szCs w:val="16"/>
                <w:highlight w:val="lightGray"/>
                <w:u w:val="single"/>
              </w:rPr>
              <w:t>Stadium/</w:t>
            </w:r>
            <w:r w:rsidRPr="009750AC">
              <w:rPr>
                <w:sz w:val="16"/>
                <w:szCs w:val="16"/>
                <w:highlight w:val="lightGray"/>
                <w:u w:val="single"/>
                <w:vertAlign w:val="superscript"/>
              </w:rPr>
              <w:br/>
            </w:r>
            <w:proofErr w:type="spellStart"/>
            <w:r w:rsidRPr="009750AC">
              <w:rPr>
                <w:sz w:val="16"/>
                <w:szCs w:val="16"/>
                <w:highlight w:val="lightGray"/>
                <w:u w:val="single"/>
              </w:rPr>
              <w:t>Estado</w:t>
            </w:r>
            <w:proofErr w:type="spellEnd"/>
          </w:p>
        </w:tc>
        <w:tc>
          <w:tcPr>
            <w:tcW w:w="1417" w:type="dxa"/>
            <w:tcBorders>
              <w:top w:val="single" w:sz="6" w:space="0" w:color="auto"/>
              <w:bottom w:val="single" w:sz="6" w:space="0" w:color="auto"/>
            </w:tcBorders>
          </w:tcPr>
          <w:p w14:paraId="5A20FF79" w14:textId="77777777" w:rsidR="00344E73" w:rsidRPr="009750AC" w:rsidRDefault="00344E73" w:rsidP="005614D8">
            <w:pPr>
              <w:keepNext/>
              <w:spacing w:before="120" w:after="120"/>
              <w:rPr>
                <w:b/>
                <w:sz w:val="16"/>
                <w:szCs w:val="16"/>
                <w:highlight w:val="lightGray"/>
                <w:u w:val="single"/>
              </w:rPr>
            </w:pPr>
            <w:r w:rsidRPr="009750AC">
              <w:rPr>
                <w:sz w:val="16"/>
                <w:szCs w:val="16"/>
                <w:highlight w:val="lightGray"/>
                <w:u w:val="single"/>
              </w:rPr>
              <w:br/>
              <w:t>English</w:t>
            </w:r>
          </w:p>
        </w:tc>
        <w:tc>
          <w:tcPr>
            <w:tcW w:w="1417" w:type="dxa"/>
            <w:tcBorders>
              <w:top w:val="single" w:sz="6" w:space="0" w:color="auto"/>
              <w:bottom w:val="single" w:sz="6" w:space="0" w:color="auto"/>
            </w:tcBorders>
          </w:tcPr>
          <w:p w14:paraId="3EF5BCFE" w14:textId="77777777" w:rsidR="00344E73" w:rsidRPr="009750AC" w:rsidRDefault="00344E73" w:rsidP="005614D8">
            <w:pPr>
              <w:keepNext/>
              <w:spacing w:before="120" w:after="120"/>
              <w:rPr>
                <w:sz w:val="16"/>
                <w:szCs w:val="16"/>
                <w:highlight w:val="lightGray"/>
                <w:u w:val="single"/>
              </w:rPr>
            </w:pPr>
            <w:r w:rsidRPr="009750AC">
              <w:rPr>
                <w:sz w:val="16"/>
                <w:szCs w:val="16"/>
                <w:highlight w:val="lightGray"/>
                <w:u w:val="single"/>
              </w:rPr>
              <w:br/>
              <w:t>français</w:t>
            </w:r>
          </w:p>
        </w:tc>
        <w:tc>
          <w:tcPr>
            <w:tcW w:w="1417" w:type="dxa"/>
            <w:tcBorders>
              <w:top w:val="single" w:sz="6" w:space="0" w:color="auto"/>
              <w:bottom w:val="single" w:sz="6" w:space="0" w:color="auto"/>
            </w:tcBorders>
          </w:tcPr>
          <w:p w14:paraId="746035A9" w14:textId="77777777" w:rsidR="00344E73" w:rsidRPr="009750AC" w:rsidRDefault="00344E73" w:rsidP="005614D8">
            <w:pPr>
              <w:keepNext/>
              <w:spacing w:before="120" w:after="120"/>
              <w:rPr>
                <w:sz w:val="16"/>
                <w:szCs w:val="16"/>
                <w:highlight w:val="lightGray"/>
                <w:u w:val="single"/>
              </w:rPr>
            </w:pPr>
            <w:r w:rsidRPr="009750AC">
              <w:rPr>
                <w:sz w:val="16"/>
                <w:szCs w:val="16"/>
                <w:highlight w:val="lightGray"/>
                <w:u w:val="single"/>
              </w:rPr>
              <w:br/>
            </w:r>
            <w:proofErr w:type="spellStart"/>
            <w:r w:rsidRPr="009750AC">
              <w:rPr>
                <w:sz w:val="16"/>
                <w:szCs w:val="16"/>
                <w:highlight w:val="lightGray"/>
                <w:u w:val="single"/>
              </w:rPr>
              <w:t>deutsch</w:t>
            </w:r>
            <w:proofErr w:type="spellEnd"/>
          </w:p>
        </w:tc>
        <w:tc>
          <w:tcPr>
            <w:tcW w:w="1417" w:type="dxa"/>
            <w:tcBorders>
              <w:top w:val="single" w:sz="6" w:space="0" w:color="auto"/>
              <w:bottom w:val="single" w:sz="6" w:space="0" w:color="auto"/>
            </w:tcBorders>
          </w:tcPr>
          <w:p w14:paraId="29F788FC" w14:textId="77777777" w:rsidR="00344E73" w:rsidRPr="009750AC" w:rsidRDefault="00344E73" w:rsidP="005614D8">
            <w:pPr>
              <w:keepNext/>
              <w:spacing w:before="120" w:after="120"/>
              <w:rPr>
                <w:sz w:val="16"/>
                <w:szCs w:val="16"/>
                <w:highlight w:val="lightGray"/>
                <w:u w:val="single"/>
              </w:rPr>
            </w:pPr>
            <w:r w:rsidRPr="009750AC">
              <w:rPr>
                <w:sz w:val="16"/>
                <w:szCs w:val="16"/>
                <w:highlight w:val="lightGray"/>
                <w:u w:val="single"/>
              </w:rPr>
              <w:br/>
            </w:r>
            <w:proofErr w:type="spellStart"/>
            <w:r w:rsidRPr="009750AC">
              <w:rPr>
                <w:sz w:val="16"/>
                <w:szCs w:val="16"/>
                <w:highlight w:val="lightGray"/>
                <w:u w:val="single"/>
              </w:rPr>
              <w:t>español</w:t>
            </w:r>
            <w:proofErr w:type="spellEnd"/>
          </w:p>
        </w:tc>
        <w:tc>
          <w:tcPr>
            <w:tcW w:w="1873" w:type="dxa"/>
            <w:tcBorders>
              <w:top w:val="single" w:sz="6" w:space="0" w:color="auto"/>
              <w:bottom w:val="single" w:sz="6" w:space="0" w:color="auto"/>
            </w:tcBorders>
          </w:tcPr>
          <w:p w14:paraId="184EF74D" w14:textId="097321AB" w:rsidR="00344E73" w:rsidRPr="009750AC" w:rsidRDefault="001343A5" w:rsidP="005614D8">
            <w:pPr>
              <w:keepNext/>
              <w:spacing w:before="120" w:after="120"/>
              <w:jc w:val="left"/>
              <w:rPr>
                <w:sz w:val="16"/>
                <w:szCs w:val="16"/>
                <w:highlight w:val="lightGray"/>
                <w:u w:val="single"/>
              </w:rPr>
            </w:pPr>
            <w:r w:rsidRPr="009750AC">
              <w:rPr>
                <w:sz w:val="16"/>
                <w:szCs w:val="16"/>
                <w:highlight w:val="lightGray"/>
                <w:u w:val="single"/>
              </w:rPr>
              <w:t>Variétés indiquées à titre d</w:t>
            </w:r>
            <w:r w:rsidR="00A12CF9" w:rsidRPr="009750AC">
              <w:rPr>
                <w:sz w:val="16"/>
                <w:szCs w:val="16"/>
                <w:highlight w:val="lightGray"/>
                <w:u w:val="single"/>
              </w:rPr>
              <w:t>’</w:t>
            </w:r>
            <w:r w:rsidRPr="009750AC">
              <w:rPr>
                <w:sz w:val="16"/>
                <w:szCs w:val="16"/>
                <w:highlight w:val="lightGray"/>
                <w:u w:val="single"/>
              </w:rPr>
              <w:t>exemples</w:t>
            </w:r>
            <w:r w:rsidR="00344E73" w:rsidRPr="009750AC">
              <w:rPr>
                <w:sz w:val="16"/>
                <w:szCs w:val="16"/>
                <w:highlight w:val="lightGray"/>
                <w:u w:val="single"/>
              </w:rPr>
              <w:t>/</w:t>
            </w:r>
            <w:r w:rsidR="00344E73" w:rsidRPr="009750AC">
              <w:rPr>
                <w:sz w:val="16"/>
                <w:szCs w:val="16"/>
                <w:highlight w:val="lightGray"/>
                <w:u w:val="single"/>
              </w:rPr>
              <w:br/>
              <w:t>Exemples/</w:t>
            </w:r>
            <w:r w:rsidR="00344E73" w:rsidRPr="009750AC">
              <w:rPr>
                <w:sz w:val="16"/>
                <w:szCs w:val="16"/>
                <w:highlight w:val="lightGray"/>
                <w:u w:val="single"/>
              </w:rPr>
              <w:br/>
            </w:r>
            <w:proofErr w:type="spellStart"/>
            <w:r w:rsidR="00344E73" w:rsidRPr="009750AC">
              <w:rPr>
                <w:sz w:val="16"/>
                <w:szCs w:val="16"/>
                <w:highlight w:val="lightGray"/>
                <w:u w:val="single"/>
              </w:rPr>
              <w:t>Beispielssorten</w:t>
            </w:r>
            <w:proofErr w:type="spellEnd"/>
            <w:r w:rsidR="00344E73" w:rsidRPr="009750AC">
              <w:rPr>
                <w:sz w:val="16"/>
                <w:szCs w:val="16"/>
                <w:highlight w:val="lightGray"/>
                <w:u w:val="single"/>
              </w:rPr>
              <w:t>/</w:t>
            </w:r>
            <w:r w:rsidR="00344E73" w:rsidRPr="009750AC">
              <w:rPr>
                <w:sz w:val="16"/>
                <w:szCs w:val="16"/>
                <w:highlight w:val="lightGray"/>
                <w:u w:val="single"/>
              </w:rPr>
              <w:br/>
            </w:r>
            <w:proofErr w:type="spellStart"/>
            <w:r w:rsidR="00344E73" w:rsidRPr="009750AC">
              <w:rPr>
                <w:sz w:val="16"/>
                <w:szCs w:val="16"/>
                <w:highlight w:val="lightGray"/>
                <w:u w:val="single"/>
              </w:rPr>
              <w:t>Variedades</w:t>
            </w:r>
            <w:proofErr w:type="spellEnd"/>
            <w:r w:rsidR="00344E73" w:rsidRPr="009750AC">
              <w:rPr>
                <w:sz w:val="16"/>
                <w:szCs w:val="16"/>
                <w:highlight w:val="lightGray"/>
                <w:u w:val="single"/>
              </w:rPr>
              <w:t xml:space="preserve"> </w:t>
            </w:r>
            <w:proofErr w:type="spellStart"/>
            <w:r w:rsidR="00344E73" w:rsidRPr="009750AC">
              <w:rPr>
                <w:sz w:val="16"/>
                <w:szCs w:val="16"/>
                <w:highlight w:val="lightGray"/>
                <w:u w:val="single"/>
              </w:rPr>
              <w:t>ejemplo</w:t>
            </w:r>
            <w:proofErr w:type="spellEnd"/>
          </w:p>
        </w:tc>
        <w:tc>
          <w:tcPr>
            <w:tcW w:w="567" w:type="dxa"/>
            <w:tcBorders>
              <w:top w:val="single" w:sz="6" w:space="0" w:color="auto"/>
              <w:bottom w:val="single" w:sz="6" w:space="0" w:color="auto"/>
              <w:right w:val="nil"/>
            </w:tcBorders>
          </w:tcPr>
          <w:p w14:paraId="287210F4" w14:textId="77777777" w:rsidR="00344E73" w:rsidRPr="009750AC" w:rsidRDefault="00344E73" w:rsidP="005614D8">
            <w:pPr>
              <w:keepNext/>
              <w:spacing w:before="120" w:after="120"/>
              <w:rPr>
                <w:sz w:val="16"/>
                <w:szCs w:val="16"/>
                <w:u w:val="single"/>
              </w:rPr>
            </w:pPr>
            <w:r w:rsidRPr="009750AC">
              <w:rPr>
                <w:sz w:val="16"/>
                <w:szCs w:val="16"/>
                <w:highlight w:val="lightGray"/>
                <w:u w:val="single"/>
              </w:rPr>
              <w:br/>
              <w:t>Note/</w:t>
            </w:r>
            <w:r w:rsidRPr="009750AC">
              <w:rPr>
                <w:sz w:val="16"/>
                <w:szCs w:val="16"/>
                <w:highlight w:val="lightGray"/>
                <w:u w:val="single"/>
              </w:rPr>
              <w:br/>
              <w:t>Nota</w:t>
            </w:r>
          </w:p>
        </w:tc>
      </w:tr>
      <w:tr w:rsidR="00344E73" w:rsidRPr="009750AC" w14:paraId="595ADF10" w14:textId="77777777" w:rsidTr="005614D8">
        <w:trPr>
          <w:tblHeader/>
          <w:jc w:val="center"/>
        </w:trPr>
        <w:tc>
          <w:tcPr>
            <w:tcW w:w="567" w:type="dxa"/>
            <w:tcBorders>
              <w:top w:val="single" w:sz="6" w:space="0" w:color="auto"/>
              <w:left w:val="nil"/>
              <w:bottom w:val="single" w:sz="6" w:space="0" w:color="auto"/>
            </w:tcBorders>
          </w:tcPr>
          <w:p w14:paraId="292E97A9" w14:textId="36A0CC18" w:rsidR="00344E73" w:rsidRPr="009750AC" w:rsidRDefault="00344E73" w:rsidP="00344E73">
            <w:pPr>
              <w:keepNext/>
              <w:spacing w:before="120" w:after="120"/>
              <w:rPr>
                <w:b/>
                <w:sz w:val="16"/>
                <w:szCs w:val="16"/>
              </w:rPr>
            </w:pPr>
            <w:r w:rsidRPr="009750AC">
              <w:rPr>
                <w:rFonts w:eastAsia="Arial" w:cs="Arial"/>
                <w:b/>
                <w:bCs/>
                <w:strike/>
                <w:color w:val="000000"/>
                <w:sz w:val="16"/>
                <w:szCs w:val="16"/>
                <w:highlight w:val="lightGray"/>
              </w:rPr>
              <w:t>13</w:t>
            </w:r>
            <w:r w:rsidRPr="009750AC">
              <w:rPr>
                <w:rFonts w:eastAsia="Arial" w:cs="Arial"/>
                <w:b/>
                <w:bCs/>
                <w:strike/>
                <w:color w:val="000000"/>
                <w:sz w:val="16"/>
                <w:szCs w:val="16"/>
              </w:rPr>
              <w:t xml:space="preserve"> </w:t>
            </w:r>
            <w:r w:rsidRPr="009750AC">
              <w:rPr>
                <w:rFonts w:eastAsia="Arial" w:cs="Arial"/>
                <w:b/>
                <w:bCs/>
                <w:strike/>
                <w:color w:val="000000"/>
                <w:sz w:val="16"/>
                <w:szCs w:val="16"/>
                <w:highlight w:val="lightGray"/>
              </w:rPr>
              <w:t>(*)</w:t>
            </w:r>
          </w:p>
        </w:tc>
        <w:tc>
          <w:tcPr>
            <w:tcW w:w="907" w:type="dxa"/>
            <w:tcBorders>
              <w:top w:val="single" w:sz="6" w:space="0" w:color="auto"/>
              <w:bottom w:val="single" w:sz="6" w:space="0" w:color="auto"/>
            </w:tcBorders>
          </w:tcPr>
          <w:p w14:paraId="7B7CEC95" w14:textId="51C29813" w:rsidR="00344E73" w:rsidRPr="009750AC" w:rsidRDefault="00344E73" w:rsidP="00344E73">
            <w:pPr>
              <w:keepNext/>
              <w:spacing w:before="120" w:after="120"/>
              <w:rPr>
                <w:sz w:val="16"/>
                <w:szCs w:val="16"/>
              </w:rPr>
            </w:pPr>
            <w:r w:rsidRPr="009750AC">
              <w:rPr>
                <w:rFonts w:eastAsia="Arial" w:cs="Arial"/>
                <w:b/>
                <w:bCs/>
                <w:strike/>
                <w:color w:val="000000"/>
                <w:sz w:val="16"/>
                <w:szCs w:val="16"/>
                <w:highlight w:val="lightGray"/>
              </w:rPr>
              <w:t>QN MG|B</w:t>
            </w:r>
          </w:p>
        </w:tc>
        <w:tc>
          <w:tcPr>
            <w:tcW w:w="1417" w:type="dxa"/>
            <w:tcBorders>
              <w:top w:val="single" w:sz="6" w:space="0" w:color="auto"/>
              <w:bottom w:val="single" w:sz="6" w:space="0" w:color="auto"/>
            </w:tcBorders>
          </w:tcPr>
          <w:p w14:paraId="028D0732" w14:textId="11C62582" w:rsidR="00344E73" w:rsidRPr="009750AC" w:rsidRDefault="00344E73" w:rsidP="00344E73">
            <w:pPr>
              <w:keepNext/>
              <w:spacing w:before="120" w:after="120"/>
              <w:rPr>
                <w:sz w:val="16"/>
                <w:szCs w:val="16"/>
              </w:rPr>
            </w:pPr>
            <w:r w:rsidRPr="009750AC">
              <w:rPr>
                <w:rFonts w:eastAsia="Arial" w:cs="Arial"/>
                <w:b/>
                <w:bCs/>
                <w:strike/>
                <w:color w:val="000000"/>
                <w:sz w:val="16"/>
                <w:szCs w:val="16"/>
                <w:highlight w:val="lightGray"/>
              </w:rPr>
              <w:t>(+)75</w:t>
            </w:r>
            <w:r w:rsidR="00297507">
              <w:rPr>
                <w:rFonts w:eastAsia="Arial" w:cs="Arial"/>
                <w:b/>
                <w:bCs/>
                <w:strike/>
                <w:color w:val="000000"/>
                <w:sz w:val="16"/>
                <w:szCs w:val="16"/>
                <w:highlight w:val="lightGray"/>
              </w:rPr>
              <w:noBreakHyphen/>
            </w:r>
            <w:r w:rsidRPr="009750AC">
              <w:rPr>
                <w:rFonts w:eastAsia="Arial" w:cs="Arial"/>
                <w:b/>
                <w:bCs/>
                <w:strike/>
                <w:color w:val="000000"/>
                <w:sz w:val="16"/>
                <w:szCs w:val="16"/>
                <w:highlight w:val="lightGray"/>
              </w:rPr>
              <w:t>92</w:t>
            </w:r>
          </w:p>
        </w:tc>
        <w:tc>
          <w:tcPr>
            <w:tcW w:w="1417" w:type="dxa"/>
            <w:tcBorders>
              <w:top w:val="single" w:sz="6" w:space="0" w:color="auto"/>
              <w:bottom w:val="single" w:sz="6" w:space="0" w:color="auto"/>
            </w:tcBorders>
          </w:tcPr>
          <w:p w14:paraId="7759AE66" w14:textId="77777777" w:rsidR="00344E73" w:rsidRPr="009750AC" w:rsidRDefault="00344E73" w:rsidP="00344E73">
            <w:pPr>
              <w:keepNext/>
              <w:spacing w:before="120" w:after="120"/>
              <w:rPr>
                <w:sz w:val="16"/>
                <w:szCs w:val="16"/>
              </w:rPr>
            </w:pPr>
          </w:p>
        </w:tc>
        <w:tc>
          <w:tcPr>
            <w:tcW w:w="1417" w:type="dxa"/>
            <w:tcBorders>
              <w:top w:val="single" w:sz="6" w:space="0" w:color="auto"/>
              <w:bottom w:val="single" w:sz="6" w:space="0" w:color="auto"/>
            </w:tcBorders>
          </w:tcPr>
          <w:p w14:paraId="468489D3" w14:textId="77777777" w:rsidR="00344E73" w:rsidRPr="009750AC" w:rsidRDefault="00344E73" w:rsidP="00344E73">
            <w:pPr>
              <w:keepNext/>
              <w:spacing w:before="120" w:after="120"/>
              <w:rPr>
                <w:sz w:val="16"/>
                <w:szCs w:val="16"/>
              </w:rPr>
            </w:pPr>
          </w:p>
        </w:tc>
        <w:tc>
          <w:tcPr>
            <w:tcW w:w="1417" w:type="dxa"/>
            <w:tcBorders>
              <w:top w:val="single" w:sz="6" w:space="0" w:color="auto"/>
              <w:bottom w:val="single" w:sz="6" w:space="0" w:color="auto"/>
            </w:tcBorders>
          </w:tcPr>
          <w:p w14:paraId="65A83D7D" w14:textId="77777777" w:rsidR="00344E73" w:rsidRPr="009750AC" w:rsidRDefault="00344E73" w:rsidP="00344E73">
            <w:pPr>
              <w:keepNext/>
              <w:spacing w:before="120" w:after="120"/>
              <w:rPr>
                <w:sz w:val="16"/>
                <w:szCs w:val="16"/>
              </w:rPr>
            </w:pPr>
          </w:p>
        </w:tc>
        <w:tc>
          <w:tcPr>
            <w:tcW w:w="1873" w:type="dxa"/>
            <w:tcBorders>
              <w:top w:val="single" w:sz="6" w:space="0" w:color="auto"/>
              <w:bottom w:val="single" w:sz="6" w:space="0" w:color="auto"/>
            </w:tcBorders>
          </w:tcPr>
          <w:p w14:paraId="024BDC73" w14:textId="77777777" w:rsidR="00344E73" w:rsidRPr="009750AC" w:rsidRDefault="00344E73" w:rsidP="00344E73">
            <w:pPr>
              <w:keepNext/>
              <w:spacing w:before="120" w:after="120"/>
              <w:jc w:val="left"/>
              <w:rPr>
                <w:sz w:val="16"/>
                <w:szCs w:val="16"/>
              </w:rPr>
            </w:pPr>
          </w:p>
        </w:tc>
        <w:tc>
          <w:tcPr>
            <w:tcW w:w="567" w:type="dxa"/>
            <w:tcBorders>
              <w:top w:val="single" w:sz="6" w:space="0" w:color="auto"/>
              <w:bottom w:val="single" w:sz="6" w:space="0" w:color="auto"/>
              <w:right w:val="nil"/>
            </w:tcBorders>
          </w:tcPr>
          <w:p w14:paraId="3354DACE" w14:textId="77777777" w:rsidR="00344E73" w:rsidRPr="009750AC" w:rsidRDefault="00344E73" w:rsidP="00344E73">
            <w:pPr>
              <w:keepNext/>
              <w:spacing w:before="120" w:after="120"/>
              <w:rPr>
                <w:sz w:val="16"/>
                <w:szCs w:val="16"/>
              </w:rPr>
            </w:pPr>
          </w:p>
        </w:tc>
      </w:tr>
      <w:tr w:rsidR="00344E73" w:rsidRPr="009750AC" w14:paraId="6E160C16" w14:textId="77777777" w:rsidTr="005614D8">
        <w:trPr>
          <w:tblHeader/>
          <w:jc w:val="center"/>
        </w:trPr>
        <w:tc>
          <w:tcPr>
            <w:tcW w:w="567" w:type="dxa"/>
            <w:tcBorders>
              <w:top w:val="single" w:sz="6" w:space="0" w:color="auto"/>
              <w:left w:val="nil"/>
              <w:bottom w:val="nil"/>
            </w:tcBorders>
          </w:tcPr>
          <w:p w14:paraId="347BC86A" w14:textId="77777777" w:rsidR="00344E73" w:rsidRPr="009750AC" w:rsidRDefault="00344E73" w:rsidP="00344E73">
            <w:pPr>
              <w:keepNext/>
              <w:spacing w:before="120" w:after="120"/>
              <w:jc w:val="center"/>
              <w:rPr>
                <w:b/>
                <w:position w:val="-1"/>
                <w:sz w:val="16"/>
                <w:szCs w:val="16"/>
                <w:u w:val="single"/>
              </w:rPr>
            </w:pPr>
            <w:r w:rsidRPr="009750AC">
              <w:rPr>
                <w:b/>
                <w:position w:val="-1"/>
                <w:sz w:val="16"/>
                <w:szCs w:val="16"/>
                <w:highlight w:val="lightGray"/>
                <w:u w:val="single"/>
              </w:rPr>
              <w:t>7.</w:t>
            </w:r>
            <w:r w:rsidRPr="009750AC">
              <w:rPr>
                <w:b/>
                <w:position w:val="-1"/>
                <w:sz w:val="16"/>
                <w:szCs w:val="16"/>
                <w:highlight w:val="lightGray"/>
                <w:u w:val="single"/>
              </w:rPr>
              <w:br/>
              <w:t>(*)</w:t>
            </w:r>
            <w:r w:rsidRPr="009750AC">
              <w:rPr>
                <w:b/>
                <w:position w:val="-1"/>
                <w:sz w:val="16"/>
                <w:szCs w:val="16"/>
                <w:highlight w:val="lightGray"/>
                <w:u w:val="single"/>
              </w:rPr>
              <w:br/>
              <w:t>(+)</w:t>
            </w:r>
          </w:p>
        </w:tc>
        <w:tc>
          <w:tcPr>
            <w:tcW w:w="907" w:type="dxa"/>
            <w:tcBorders>
              <w:top w:val="single" w:sz="6" w:space="0" w:color="auto"/>
              <w:bottom w:val="nil"/>
            </w:tcBorders>
          </w:tcPr>
          <w:p w14:paraId="0BC46028" w14:textId="1956629D" w:rsidR="00344E73" w:rsidRPr="009750AC" w:rsidRDefault="00344E73" w:rsidP="00344E73">
            <w:pPr>
              <w:keepNext/>
              <w:spacing w:before="120" w:after="120"/>
              <w:rPr>
                <w:b/>
                <w:position w:val="-1"/>
                <w:sz w:val="16"/>
                <w:szCs w:val="16"/>
                <w:u w:val="single"/>
              </w:rPr>
            </w:pPr>
            <w:r w:rsidRPr="009750AC">
              <w:rPr>
                <w:b/>
                <w:position w:val="-1"/>
                <w:sz w:val="16"/>
                <w:szCs w:val="16"/>
                <w:highlight w:val="lightGray"/>
                <w:u w:val="single"/>
              </w:rPr>
              <w:t>75</w:t>
            </w:r>
            <w:r w:rsidR="00297507">
              <w:rPr>
                <w:b/>
                <w:position w:val="-1"/>
                <w:sz w:val="16"/>
                <w:szCs w:val="16"/>
                <w:highlight w:val="lightGray"/>
                <w:u w:val="single"/>
              </w:rPr>
              <w:noBreakHyphen/>
            </w:r>
            <w:r w:rsidRPr="009750AC">
              <w:rPr>
                <w:b/>
                <w:position w:val="-1"/>
                <w:sz w:val="16"/>
                <w:szCs w:val="16"/>
                <w:highlight w:val="lightGray"/>
                <w:u w:val="single"/>
              </w:rPr>
              <w:t>92</w:t>
            </w:r>
            <w:r w:rsidRPr="009750AC">
              <w:rPr>
                <w:b/>
                <w:position w:val="-1"/>
                <w:sz w:val="16"/>
                <w:szCs w:val="16"/>
                <w:highlight w:val="lightGray"/>
                <w:u w:val="single"/>
              </w:rPr>
              <w:br/>
              <w:t>MG/MS</w:t>
            </w:r>
          </w:p>
        </w:tc>
        <w:tc>
          <w:tcPr>
            <w:tcW w:w="1417" w:type="dxa"/>
            <w:tcBorders>
              <w:top w:val="single" w:sz="6" w:space="0" w:color="auto"/>
              <w:bottom w:val="nil"/>
            </w:tcBorders>
          </w:tcPr>
          <w:p w14:paraId="07A98340" w14:textId="5B6D0F31" w:rsidR="00344E73" w:rsidRPr="009750AC" w:rsidRDefault="00344E73" w:rsidP="00344E73">
            <w:pPr>
              <w:keepNext/>
              <w:spacing w:before="120" w:after="120"/>
              <w:jc w:val="left"/>
              <w:rPr>
                <w:b/>
                <w:sz w:val="16"/>
                <w:szCs w:val="16"/>
              </w:rPr>
            </w:pPr>
            <w:r w:rsidRPr="009750AC">
              <w:rPr>
                <w:b/>
                <w:sz w:val="16"/>
                <w:szCs w:val="16"/>
              </w:rPr>
              <w:t xml:space="preserve">Plant: </w:t>
            </w:r>
            <w:proofErr w:type="spellStart"/>
            <w:r w:rsidRPr="009750AC">
              <w:rPr>
                <w:b/>
                <w:sz w:val="16"/>
                <w:szCs w:val="16"/>
              </w:rPr>
              <w:t>length</w:t>
            </w:r>
            <w:proofErr w:type="spellEnd"/>
            <w:r w:rsidRPr="009750AC">
              <w:rPr>
                <w:b/>
                <w:sz w:val="16"/>
                <w:szCs w:val="16"/>
              </w:rPr>
              <w:t xml:space="preserve"> </w:t>
            </w:r>
          </w:p>
        </w:tc>
        <w:tc>
          <w:tcPr>
            <w:tcW w:w="1417" w:type="dxa"/>
            <w:tcBorders>
              <w:top w:val="single" w:sz="6" w:space="0" w:color="auto"/>
              <w:bottom w:val="nil"/>
            </w:tcBorders>
          </w:tcPr>
          <w:p w14:paraId="0D1CE1E1" w14:textId="7123FA57" w:rsidR="00344E73" w:rsidRPr="009750AC" w:rsidRDefault="00344E73" w:rsidP="00344E73">
            <w:pPr>
              <w:keepNext/>
              <w:spacing w:before="120" w:after="120"/>
              <w:jc w:val="left"/>
              <w:rPr>
                <w:b/>
                <w:sz w:val="16"/>
                <w:szCs w:val="16"/>
              </w:rPr>
            </w:pPr>
            <w:r w:rsidRPr="009750AC">
              <w:rPr>
                <w:b/>
                <w:sz w:val="16"/>
                <w:szCs w:val="16"/>
              </w:rPr>
              <w:t>Plante</w:t>
            </w:r>
            <w:r w:rsidR="007D5F4E" w:rsidRPr="009750AC">
              <w:rPr>
                <w:b/>
                <w:sz w:val="16"/>
                <w:szCs w:val="16"/>
              </w:rPr>
              <w:t> </w:t>
            </w:r>
            <w:r w:rsidRPr="009750AC">
              <w:rPr>
                <w:b/>
                <w:sz w:val="16"/>
                <w:szCs w:val="16"/>
              </w:rPr>
              <w:t>: longueur</w:t>
            </w:r>
          </w:p>
        </w:tc>
        <w:tc>
          <w:tcPr>
            <w:tcW w:w="1417" w:type="dxa"/>
            <w:tcBorders>
              <w:top w:val="single" w:sz="6" w:space="0" w:color="auto"/>
              <w:bottom w:val="nil"/>
            </w:tcBorders>
          </w:tcPr>
          <w:p w14:paraId="28122DFC" w14:textId="0C47C184" w:rsidR="00344E73" w:rsidRPr="009750AC" w:rsidRDefault="00344E73" w:rsidP="00344E73">
            <w:pPr>
              <w:keepNext/>
              <w:spacing w:before="120" w:after="120"/>
              <w:jc w:val="left"/>
              <w:rPr>
                <w:b/>
                <w:sz w:val="16"/>
                <w:szCs w:val="16"/>
              </w:rPr>
            </w:pPr>
            <w:proofErr w:type="spellStart"/>
            <w:r w:rsidRPr="009750AC">
              <w:rPr>
                <w:b/>
                <w:sz w:val="16"/>
                <w:szCs w:val="16"/>
              </w:rPr>
              <w:t>Pflanze</w:t>
            </w:r>
            <w:proofErr w:type="spellEnd"/>
            <w:r w:rsidRPr="009750AC">
              <w:rPr>
                <w:b/>
                <w:sz w:val="16"/>
                <w:szCs w:val="16"/>
              </w:rPr>
              <w:t xml:space="preserve">: </w:t>
            </w:r>
            <w:proofErr w:type="spellStart"/>
            <w:r w:rsidRPr="009750AC">
              <w:rPr>
                <w:b/>
                <w:sz w:val="16"/>
                <w:szCs w:val="16"/>
              </w:rPr>
              <w:t>Länge</w:t>
            </w:r>
            <w:proofErr w:type="spellEnd"/>
          </w:p>
        </w:tc>
        <w:tc>
          <w:tcPr>
            <w:tcW w:w="1417" w:type="dxa"/>
            <w:tcBorders>
              <w:top w:val="single" w:sz="6" w:space="0" w:color="auto"/>
              <w:bottom w:val="nil"/>
            </w:tcBorders>
          </w:tcPr>
          <w:p w14:paraId="5C7AEDB1" w14:textId="37D78A58" w:rsidR="00344E73" w:rsidRPr="009750AC" w:rsidRDefault="00344E73" w:rsidP="00344E73">
            <w:pPr>
              <w:keepNext/>
              <w:spacing w:before="120" w:after="120"/>
              <w:jc w:val="left"/>
              <w:rPr>
                <w:b/>
                <w:sz w:val="16"/>
                <w:szCs w:val="16"/>
              </w:rPr>
            </w:pPr>
            <w:r w:rsidRPr="009750AC">
              <w:rPr>
                <w:b/>
                <w:sz w:val="16"/>
                <w:szCs w:val="16"/>
              </w:rPr>
              <w:t xml:space="preserve">Planta: </w:t>
            </w:r>
            <w:proofErr w:type="spellStart"/>
            <w:r w:rsidRPr="009750AC">
              <w:rPr>
                <w:b/>
                <w:sz w:val="16"/>
                <w:szCs w:val="16"/>
              </w:rPr>
              <w:t>longitud</w:t>
            </w:r>
            <w:proofErr w:type="spellEnd"/>
          </w:p>
        </w:tc>
        <w:tc>
          <w:tcPr>
            <w:tcW w:w="1873" w:type="dxa"/>
            <w:tcBorders>
              <w:top w:val="single" w:sz="6" w:space="0" w:color="auto"/>
              <w:bottom w:val="nil"/>
            </w:tcBorders>
          </w:tcPr>
          <w:p w14:paraId="72FD94A3" w14:textId="77777777" w:rsidR="00344E73" w:rsidRPr="009750AC" w:rsidRDefault="00344E73" w:rsidP="00344E73">
            <w:pPr>
              <w:keepNext/>
              <w:spacing w:before="120" w:after="120"/>
              <w:jc w:val="left"/>
              <w:rPr>
                <w:position w:val="-1"/>
                <w:sz w:val="16"/>
                <w:szCs w:val="16"/>
              </w:rPr>
            </w:pPr>
          </w:p>
        </w:tc>
        <w:tc>
          <w:tcPr>
            <w:tcW w:w="567" w:type="dxa"/>
            <w:tcBorders>
              <w:top w:val="single" w:sz="6" w:space="0" w:color="auto"/>
              <w:bottom w:val="nil"/>
              <w:right w:val="nil"/>
            </w:tcBorders>
          </w:tcPr>
          <w:p w14:paraId="053C1C4B" w14:textId="77777777" w:rsidR="00344E73" w:rsidRPr="009750AC" w:rsidRDefault="00344E73" w:rsidP="00344E73">
            <w:pPr>
              <w:keepNext/>
              <w:spacing w:before="120" w:after="120"/>
              <w:jc w:val="center"/>
              <w:rPr>
                <w:position w:val="-1"/>
                <w:sz w:val="16"/>
                <w:szCs w:val="16"/>
              </w:rPr>
            </w:pPr>
          </w:p>
        </w:tc>
      </w:tr>
      <w:tr w:rsidR="00344E73" w:rsidRPr="009750AC" w14:paraId="653E8EF4" w14:textId="77777777" w:rsidTr="005614D8">
        <w:trPr>
          <w:tblHeader/>
          <w:jc w:val="center"/>
        </w:trPr>
        <w:tc>
          <w:tcPr>
            <w:tcW w:w="567" w:type="dxa"/>
            <w:tcBorders>
              <w:top w:val="nil"/>
              <w:left w:val="nil"/>
              <w:bottom w:val="nil"/>
            </w:tcBorders>
          </w:tcPr>
          <w:p w14:paraId="5EDA9396" w14:textId="77777777" w:rsidR="00344E73" w:rsidRPr="009750AC" w:rsidRDefault="00344E73" w:rsidP="00344E73">
            <w:pPr>
              <w:keepNext/>
              <w:spacing w:before="120" w:after="120"/>
              <w:rPr>
                <w:position w:val="-1"/>
                <w:sz w:val="16"/>
                <w:szCs w:val="16"/>
              </w:rPr>
            </w:pPr>
          </w:p>
        </w:tc>
        <w:tc>
          <w:tcPr>
            <w:tcW w:w="907" w:type="dxa"/>
            <w:tcBorders>
              <w:top w:val="nil"/>
              <w:bottom w:val="nil"/>
            </w:tcBorders>
          </w:tcPr>
          <w:p w14:paraId="025CDB68" w14:textId="77777777" w:rsidR="00344E73" w:rsidRPr="009750AC" w:rsidRDefault="00344E73" w:rsidP="00344E73">
            <w:pPr>
              <w:keepNext/>
              <w:spacing w:before="120" w:after="120"/>
              <w:rPr>
                <w:position w:val="-1"/>
                <w:sz w:val="16"/>
                <w:szCs w:val="16"/>
              </w:rPr>
            </w:pPr>
          </w:p>
        </w:tc>
        <w:tc>
          <w:tcPr>
            <w:tcW w:w="1417" w:type="dxa"/>
            <w:tcBorders>
              <w:top w:val="nil"/>
              <w:bottom w:val="nil"/>
            </w:tcBorders>
          </w:tcPr>
          <w:p w14:paraId="3F59C633" w14:textId="77777777" w:rsidR="00344E73" w:rsidRPr="009750AC" w:rsidRDefault="00344E73" w:rsidP="00344E73">
            <w:pPr>
              <w:spacing w:before="120" w:after="120"/>
              <w:jc w:val="left"/>
              <w:rPr>
                <w:sz w:val="16"/>
                <w:szCs w:val="16"/>
                <w:highlight w:val="lightGray"/>
                <w:u w:val="single"/>
              </w:rPr>
            </w:pPr>
            <w:proofErr w:type="spellStart"/>
            <w:r w:rsidRPr="009750AC">
              <w:rPr>
                <w:rFonts w:eastAsia="Arial" w:cs="Arial"/>
                <w:color w:val="000000"/>
                <w:sz w:val="16"/>
                <w:szCs w:val="16"/>
                <w:highlight w:val="lightGray"/>
                <w:u w:val="single"/>
              </w:rPr>
              <w:t>very</w:t>
            </w:r>
            <w:proofErr w:type="spellEnd"/>
            <w:r w:rsidRPr="009750AC">
              <w:rPr>
                <w:rFonts w:eastAsia="Arial" w:cs="Arial"/>
                <w:color w:val="000000"/>
                <w:sz w:val="16"/>
                <w:szCs w:val="16"/>
                <w:highlight w:val="lightGray"/>
                <w:u w:val="single"/>
              </w:rPr>
              <w:t xml:space="preserve"> short</w:t>
            </w:r>
          </w:p>
        </w:tc>
        <w:tc>
          <w:tcPr>
            <w:tcW w:w="1417" w:type="dxa"/>
            <w:tcBorders>
              <w:top w:val="nil"/>
              <w:bottom w:val="nil"/>
            </w:tcBorders>
          </w:tcPr>
          <w:p w14:paraId="72156CD1" w14:textId="77777777" w:rsidR="00344E73" w:rsidRPr="009750AC" w:rsidRDefault="00344E73" w:rsidP="00344E73">
            <w:pPr>
              <w:spacing w:before="120" w:after="120"/>
              <w:jc w:val="left"/>
              <w:rPr>
                <w:sz w:val="16"/>
                <w:szCs w:val="16"/>
                <w:highlight w:val="lightGray"/>
                <w:u w:val="single"/>
              </w:rPr>
            </w:pPr>
            <w:r w:rsidRPr="009750AC">
              <w:rPr>
                <w:rFonts w:eastAsia="Arial" w:cs="Arial"/>
                <w:color w:val="000000"/>
                <w:sz w:val="16"/>
                <w:szCs w:val="16"/>
                <w:highlight w:val="lightGray"/>
                <w:u w:val="single"/>
              </w:rPr>
              <w:t>très courte</w:t>
            </w:r>
          </w:p>
        </w:tc>
        <w:tc>
          <w:tcPr>
            <w:tcW w:w="1417" w:type="dxa"/>
            <w:tcBorders>
              <w:top w:val="nil"/>
              <w:bottom w:val="nil"/>
            </w:tcBorders>
          </w:tcPr>
          <w:p w14:paraId="3AFC7A0C" w14:textId="77777777" w:rsidR="00344E73" w:rsidRPr="009750AC" w:rsidRDefault="00344E73" w:rsidP="00344E73">
            <w:pPr>
              <w:spacing w:before="120" w:after="120"/>
              <w:jc w:val="left"/>
              <w:rPr>
                <w:sz w:val="16"/>
                <w:szCs w:val="16"/>
                <w:highlight w:val="lightGray"/>
                <w:u w:val="single"/>
              </w:rPr>
            </w:pPr>
            <w:proofErr w:type="spellStart"/>
            <w:r w:rsidRPr="009750AC">
              <w:rPr>
                <w:rFonts w:eastAsia="Arial" w:cs="Arial"/>
                <w:color w:val="000000"/>
                <w:sz w:val="16"/>
                <w:szCs w:val="16"/>
                <w:highlight w:val="lightGray"/>
                <w:u w:val="single"/>
              </w:rPr>
              <w:t>sehr</w:t>
            </w:r>
            <w:proofErr w:type="spellEnd"/>
            <w:r w:rsidRPr="009750AC">
              <w:rPr>
                <w:rFonts w:eastAsia="Arial" w:cs="Arial"/>
                <w:color w:val="000000"/>
                <w:sz w:val="16"/>
                <w:szCs w:val="16"/>
                <w:highlight w:val="lightGray"/>
                <w:u w:val="single"/>
              </w:rPr>
              <w:t xml:space="preserve"> </w:t>
            </w:r>
            <w:proofErr w:type="spellStart"/>
            <w:r w:rsidRPr="009750AC">
              <w:rPr>
                <w:rFonts w:eastAsia="Arial" w:cs="Arial"/>
                <w:color w:val="000000"/>
                <w:sz w:val="16"/>
                <w:szCs w:val="16"/>
                <w:highlight w:val="lightGray"/>
                <w:u w:val="single"/>
              </w:rPr>
              <w:t>kurz</w:t>
            </w:r>
            <w:proofErr w:type="spellEnd"/>
          </w:p>
        </w:tc>
        <w:tc>
          <w:tcPr>
            <w:tcW w:w="1417" w:type="dxa"/>
            <w:tcBorders>
              <w:top w:val="nil"/>
              <w:bottom w:val="nil"/>
            </w:tcBorders>
          </w:tcPr>
          <w:p w14:paraId="02E2FC66" w14:textId="77777777" w:rsidR="00344E73" w:rsidRPr="009750AC" w:rsidRDefault="00344E73" w:rsidP="00344E73">
            <w:pPr>
              <w:spacing w:before="120" w:after="120"/>
              <w:jc w:val="left"/>
              <w:rPr>
                <w:sz w:val="16"/>
                <w:szCs w:val="16"/>
                <w:highlight w:val="lightGray"/>
                <w:u w:val="single"/>
              </w:rPr>
            </w:pPr>
            <w:proofErr w:type="spellStart"/>
            <w:r w:rsidRPr="009750AC">
              <w:rPr>
                <w:rFonts w:eastAsia="Arial" w:cs="Arial"/>
                <w:color w:val="000000"/>
                <w:sz w:val="16"/>
                <w:szCs w:val="16"/>
                <w:highlight w:val="lightGray"/>
                <w:u w:val="single"/>
              </w:rPr>
              <w:t>muy</w:t>
            </w:r>
            <w:proofErr w:type="spellEnd"/>
            <w:r w:rsidRPr="009750AC">
              <w:rPr>
                <w:rFonts w:eastAsia="Arial" w:cs="Arial"/>
                <w:color w:val="000000"/>
                <w:sz w:val="16"/>
                <w:szCs w:val="16"/>
                <w:highlight w:val="lightGray"/>
                <w:u w:val="single"/>
              </w:rPr>
              <w:t xml:space="preserve"> </w:t>
            </w:r>
            <w:proofErr w:type="spellStart"/>
            <w:r w:rsidRPr="009750AC">
              <w:rPr>
                <w:rFonts w:eastAsia="Arial" w:cs="Arial"/>
                <w:color w:val="000000"/>
                <w:sz w:val="16"/>
                <w:szCs w:val="16"/>
                <w:highlight w:val="lightGray"/>
                <w:u w:val="single"/>
              </w:rPr>
              <w:t>corta</w:t>
            </w:r>
            <w:proofErr w:type="spellEnd"/>
          </w:p>
        </w:tc>
        <w:tc>
          <w:tcPr>
            <w:tcW w:w="1873" w:type="dxa"/>
            <w:tcBorders>
              <w:top w:val="nil"/>
              <w:bottom w:val="nil"/>
            </w:tcBorders>
          </w:tcPr>
          <w:p w14:paraId="58F986F5" w14:textId="77777777" w:rsidR="00344E73" w:rsidRPr="009750AC" w:rsidRDefault="00344E73" w:rsidP="00344E73">
            <w:pPr>
              <w:keepNext/>
              <w:spacing w:before="120" w:after="120"/>
              <w:jc w:val="left"/>
              <w:rPr>
                <w:position w:val="-1"/>
                <w:sz w:val="16"/>
                <w:szCs w:val="16"/>
                <w:highlight w:val="lightGray"/>
                <w:u w:val="single"/>
              </w:rPr>
            </w:pPr>
          </w:p>
        </w:tc>
        <w:tc>
          <w:tcPr>
            <w:tcW w:w="567" w:type="dxa"/>
            <w:tcBorders>
              <w:top w:val="nil"/>
              <w:bottom w:val="nil"/>
              <w:right w:val="nil"/>
            </w:tcBorders>
            <w:vAlign w:val="center"/>
          </w:tcPr>
          <w:p w14:paraId="77BB3DCB" w14:textId="77777777" w:rsidR="00344E73" w:rsidRPr="009750AC" w:rsidRDefault="00344E73" w:rsidP="00344E73">
            <w:pPr>
              <w:keepNext/>
              <w:spacing w:before="120" w:after="120"/>
              <w:jc w:val="center"/>
              <w:rPr>
                <w:position w:val="-1"/>
                <w:sz w:val="16"/>
                <w:szCs w:val="16"/>
                <w:highlight w:val="lightGray"/>
                <w:u w:val="single"/>
              </w:rPr>
            </w:pPr>
            <w:r w:rsidRPr="009750AC">
              <w:rPr>
                <w:position w:val="-1"/>
                <w:sz w:val="16"/>
                <w:szCs w:val="16"/>
                <w:highlight w:val="lightGray"/>
                <w:u w:val="single"/>
              </w:rPr>
              <w:t>1</w:t>
            </w:r>
          </w:p>
        </w:tc>
      </w:tr>
      <w:tr w:rsidR="00344E73" w:rsidRPr="009750AC" w14:paraId="29E19A00" w14:textId="77777777" w:rsidTr="005614D8">
        <w:trPr>
          <w:tblHeader/>
          <w:jc w:val="center"/>
        </w:trPr>
        <w:tc>
          <w:tcPr>
            <w:tcW w:w="567" w:type="dxa"/>
            <w:tcBorders>
              <w:top w:val="nil"/>
              <w:left w:val="nil"/>
              <w:bottom w:val="nil"/>
            </w:tcBorders>
          </w:tcPr>
          <w:p w14:paraId="2BFF0A5F" w14:textId="77777777" w:rsidR="00344E73" w:rsidRPr="009750AC" w:rsidRDefault="00344E73" w:rsidP="00344E73">
            <w:pPr>
              <w:keepNext/>
              <w:spacing w:before="120" w:after="120"/>
              <w:rPr>
                <w:position w:val="-1"/>
                <w:sz w:val="16"/>
                <w:szCs w:val="16"/>
              </w:rPr>
            </w:pPr>
          </w:p>
        </w:tc>
        <w:tc>
          <w:tcPr>
            <w:tcW w:w="907" w:type="dxa"/>
            <w:tcBorders>
              <w:top w:val="nil"/>
              <w:bottom w:val="nil"/>
            </w:tcBorders>
          </w:tcPr>
          <w:p w14:paraId="723DAF48" w14:textId="77777777" w:rsidR="00344E73" w:rsidRPr="009750AC" w:rsidRDefault="00344E73" w:rsidP="00344E73">
            <w:pPr>
              <w:keepNext/>
              <w:spacing w:before="120" w:after="120"/>
              <w:rPr>
                <w:position w:val="-1"/>
                <w:sz w:val="16"/>
                <w:szCs w:val="16"/>
              </w:rPr>
            </w:pPr>
          </w:p>
        </w:tc>
        <w:tc>
          <w:tcPr>
            <w:tcW w:w="1417" w:type="dxa"/>
            <w:tcBorders>
              <w:top w:val="nil"/>
              <w:bottom w:val="nil"/>
            </w:tcBorders>
          </w:tcPr>
          <w:p w14:paraId="437A5604" w14:textId="77777777" w:rsidR="00344E73" w:rsidRPr="009750AC" w:rsidRDefault="00344E73" w:rsidP="00344E73">
            <w:pPr>
              <w:spacing w:before="120" w:after="120"/>
              <w:jc w:val="left"/>
              <w:rPr>
                <w:sz w:val="16"/>
                <w:szCs w:val="16"/>
                <w:highlight w:val="lightGray"/>
                <w:u w:val="single"/>
              </w:rPr>
            </w:pPr>
            <w:proofErr w:type="spellStart"/>
            <w:r w:rsidRPr="009750AC">
              <w:rPr>
                <w:rFonts w:eastAsia="Arial" w:cs="Arial"/>
                <w:color w:val="000000"/>
                <w:sz w:val="16"/>
                <w:szCs w:val="16"/>
                <w:highlight w:val="lightGray"/>
                <w:u w:val="single"/>
              </w:rPr>
              <w:t>very</w:t>
            </w:r>
            <w:proofErr w:type="spellEnd"/>
            <w:r w:rsidRPr="009750AC">
              <w:rPr>
                <w:rFonts w:eastAsia="Arial" w:cs="Arial"/>
                <w:color w:val="000000"/>
                <w:sz w:val="16"/>
                <w:szCs w:val="16"/>
                <w:highlight w:val="lightGray"/>
                <w:u w:val="single"/>
              </w:rPr>
              <w:t xml:space="preserve"> short to short</w:t>
            </w:r>
          </w:p>
        </w:tc>
        <w:tc>
          <w:tcPr>
            <w:tcW w:w="1417" w:type="dxa"/>
            <w:tcBorders>
              <w:top w:val="nil"/>
              <w:bottom w:val="nil"/>
            </w:tcBorders>
          </w:tcPr>
          <w:p w14:paraId="4742B0D8" w14:textId="77777777" w:rsidR="00344E73" w:rsidRPr="009750AC" w:rsidRDefault="00344E73" w:rsidP="00344E73">
            <w:pPr>
              <w:spacing w:before="120" w:after="120"/>
              <w:jc w:val="left"/>
              <w:rPr>
                <w:sz w:val="16"/>
                <w:szCs w:val="16"/>
                <w:highlight w:val="lightGray"/>
                <w:u w:val="single"/>
              </w:rPr>
            </w:pPr>
            <w:r w:rsidRPr="009750AC">
              <w:rPr>
                <w:rFonts w:eastAsia="Arial" w:cs="Arial"/>
                <w:color w:val="000000"/>
                <w:sz w:val="16"/>
                <w:szCs w:val="16"/>
                <w:highlight w:val="lightGray"/>
                <w:u w:val="single"/>
              </w:rPr>
              <w:t>très courte à courte</w:t>
            </w:r>
          </w:p>
        </w:tc>
        <w:tc>
          <w:tcPr>
            <w:tcW w:w="1417" w:type="dxa"/>
            <w:tcBorders>
              <w:top w:val="nil"/>
              <w:bottom w:val="nil"/>
            </w:tcBorders>
          </w:tcPr>
          <w:p w14:paraId="64871CB1" w14:textId="77777777" w:rsidR="00344E73" w:rsidRPr="009750AC" w:rsidRDefault="00344E73" w:rsidP="00344E73">
            <w:pPr>
              <w:spacing w:before="120" w:after="120"/>
              <w:jc w:val="left"/>
              <w:rPr>
                <w:sz w:val="16"/>
                <w:szCs w:val="16"/>
                <w:highlight w:val="lightGray"/>
                <w:u w:val="single"/>
              </w:rPr>
            </w:pPr>
            <w:proofErr w:type="spellStart"/>
            <w:r w:rsidRPr="009750AC">
              <w:rPr>
                <w:rFonts w:eastAsia="Arial" w:cs="Arial"/>
                <w:color w:val="000000"/>
                <w:sz w:val="16"/>
                <w:szCs w:val="16"/>
                <w:highlight w:val="lightGray"/>
                <w:u w:val="single"/>
              </w:rPr>
              <w:t>sehr</w:t>
            </w:r>
            <w:proofErr w:type="spellEnd"/>
            <w:r w:rsidRPr="009750AC">
              <w:rPr>
                <w:rFonts w:eastAsia="Arial" w:cs="Arial"/>
                <w:color w:val="000000"/>
                <w:sz w:val="16"/>
                <w:szCs w:val="16"/>
                <w:highlight w:val="lightGray"/>
                <w:u w:val="single"/>
              </w:rPr>
              <w:t xml:space="preserve"> </w:t>
            </w:r>
            <w:proofErr w:type="spellStart"/>
            <w:r w:rsidRPr="009750AC">
              <w:rPr>
                <w:rFonts w:eastAsia="Arial" w:cs="Arial"/>
                <w:color w:val="000000"/>
                <w:sz w:val="16"/>
                <w:szCs w:val="16"/>
                <w:highlight w:val="lightGray"/>
                <w:u w:val="single"/>
              </w:rPr>
              <w:t>kurz</w:t>
            </w:r>
            <w:proofErr w:type="spellEnd"/>
            <w:r w:rsidRPr="009750AC">
              <w:rPr>
                <w:rFonts w:eastAsia="Arial" w:cs="Arial"/>
                <w:color w:val="000000"/>
                <w:sz w:val="16"/>
                <w:szCs w:val="16"/>
                <w:highlight w:val="lightGray"/>
                <w:u w:val="single"/>
              </w:rPr>
              <w:t xml:space="preserve"> bis </w:t>
            </w:r>
            <w:proofErr w:type="spellStart"/>
            <w:r w:rsidRPr="009750AC">
              <w:rPr>
                <w:rFonts w:eastAsia="Arial" w:cs="Arial"/>
                <w:color w:val="000000"/>
                <w:sz w:val="16"/>
                <w:szCs w:val="16"/>
                <w:highlight w:val="lightGray"/>
                <w:u w:val="single"/>
              </w:rPr>
              <w:t>kurz</w:t>
            </w:r>
            <w:proofErr w:type="spellEnd"/>
          </w:p>
        </w:tc>
        <w:tc>
          <w:tcPr>
            <w:tcW w:w="1417" w:type="dxa"/>
            <w:tcBorders>
              <w:top w:val="nil"/>
              <w:bottom w:val="nil"/>
            </w:tcBorders>
          </w:tcPr>
          <w:p w14:paraId="2E64A46B" w14:textId="77777777" w:rsidR="00344E73" w:rsidRPr="009750AC" w:rsidRDefault="00344E73" w:rsidP="00344E73">
            <w:pPr>
              <w:spacing w:before="120" w:after="120"/>
              <w:jc w:val="left"/>
              <w:rPr>
                <w:sz w:val="16"/>
                <w:szCs w:val="16"/>
                <w:highlight w:val="lightGray"/>
                <w:u w:val="single"/>
              </w:rPr>
            </w:pPr>
            <w:proofErr w:type="spellStart"/>
            <w:r w:rsidRPr="009750AC">
              <w:rPr>
                <w:rFonts w:eastAsia="Arial" w:cs="Arial"/>
                <w:color w:val="000000"/>
                <w:sz w:val="16"/>
                <w:szCs w:val="16"/>
                <w:highlight w:val="lightGray"/>
                <w:u w:val="single"/>
              </w:rPr>
              <w:t>muy</w:t>
            </w:r>
            <w:proofErr w:type="spellEnd"/>
            <w:r w:rsidRPr="009750AC">
              <w:rPr>
                <w:rFonts w:eastAsia="Arial" w:cs="Arial"/>
                <w:color w:val="000000"/>
                <w:sz w:val="16"/>
                <w:szCs w:val="16"/>
                <w:highlight w:val="lightGray"/>
                <w:u w:val="single"/>
              </w:rPr>
              <w:t xml:space="preserve"> </w:t>
            </w:r>
            <w:proofErr w:type="spellStart"/>
            <w:r w:rsidRPr="009750AC">
              <w:rPr>
                <w:rFonts w:eastAsia="Arial" w:cs="Arial"/>
                <w:color w:val="000000"/>
                <w:sz w:val="16"/>
                <w:szCs w:val="16"/>
                <w:highlight w:val="lightGray"/>
                <w:u w:val="single"/>
              </w:rPr>
              <w:t>corta</w:t>
            </w:r>
            <w:proofErr w:type="spellEnd"/>
            <w:r w:rsidRPr="009750AC">
              <w:rPr>
                <w:rFonts w:eastAsia="Arial" w:cs="Arial"/>
                <w:color w:val="000000"/>
                <w:sz w:val="16"/>
                <w:szCs w:val="16"/>
                <w:highlight w:val="lightGray"/>
                <w:u w:val="single"/>
              </w:rPr>
              <w:t xml:space="preserve"> a </w:t>
            </w:r>
            <w:proofErr w:type="spellStart"/>
            <w:r w:rsidRPr="009750AC">
              <w:rPr>
                <w:rFonts w:eastAsia="Arial" w:cs="Arial"/>
                <w:color w:val="000000"/>
                <w:sz w:val="16"/>
                <w:szCs w:val="16"/>
                <w:highlight w:val="lightGray"/>
                <w:u w:val="single"/>
              </w:rPr>
              <w:t>corta</w:t>
            </w:r>
            <w:proofErr w:type="spellEnd"/>
          </w:p>
        </w:tc>
        <w:tc>
          <w:tcPr>
            <w:tcW w:w="1873" w:type="dxa"/>
            <w:tcBorders>
              <w:top w:val="nil"/>
              <w:bottom w:val="nil"/>
            </w:tcBorders>
          </w:tcPr>
          <w:p w14:paraId="660468D9" w14:textId="77777777" w:rsidR="00344E73" w:rsidRPr="009750AC" w:rsidRDefault="00344E73" w:rsidP="00344E73">
            <w:pPr>
              <w:keepNext/>
              <w:spacing w:before="120" w:after="120"/>
              <w:jc w:val="left"/>
              <w:rPr>
                <w:position w:val="-1"/>
                <w:sz w:val="16"/>
                <w:szCs w:val="16"/>
                <w:highlight w:val="lightGray"/>
                <w:u w:val="single"/>
              </w:rPr>
            </w:pPr>
          </w:p>
        </w:tc>
        <w:tc>
          <w:tcPr>
            <w:tcW w:w="567" w:type="dxa"/>
            <w:tcBorders>
              <w:top w:val="nil"/>
              <w:bottom w:val="nil"/>
              <w:right w:val="nil"/>
            </w:tcBorders>
            <w:vAlign w:val="center"/>
          </w:tcPr>
          <w:p w14:paraId="52372DB7" w14:textId="77777777" w:rsidR="00344E73" w:rsidRPr="009750AC" w:rsidRDefault="00344E73" w:rsidP="00344E73">
            <w:pPr>
              <w:keepNext/>
              <w:spacing w:before="120" w:after="120"/>
              <w:jc w:val="center"/>
              <w:rPr>
                <w:position w:val="-1"/>
                <w:sz w:val="16"/>
                <w:szCs w:val="16"/>
                <w:highlight w:val="lightGray"/>
                <w:u w:val="single"/>
              </w:rPr>
            </w:pPr>
            <w:r w:rsidRPr="009750AC">
              <w:rPr>
                <w:position w:val="-1"/>
                <w:sz w:val="16"/>
                <w:szCs w:val="16"/>
                <w:highlight w:val="lightGray"/>
                <w:u w:val="single"/>
              </w:rPr>
              <w:t>2</w:t>
            </w:r>
          </w:p>
        </w:tc>
      </w:tr>
      <w:tr w:rsidR="00344E73" w:rsidRPr="009750AC" w14:paraId="3DF219F6" w14:textId="77777777" w:rsidTr="005614D8">
        <w:trPr>
          <w:tblHeader/>
          <w:jc w:val="center"/>
        </w:trPr>
        <w:tc>
          <w:tcPr>
            <w:tcW w:w="567" w:type="dxa"/>
            <w:tcBorders>
              <w:top w:val="nil"/>
              <w:left w:val="nil"/>
              <w:bottom w:val="nil"/>
            </w:tcBorders>
          </w:tcPr>
          <w:p w14:paraId="4EDDC7A4" w14:textId="77777777" w:rsidR="00344E73" w:rsidRPr="009750AC" w:rsidRDefault="00344E73" w:rsidP="00344E73">
            <w:pPr>
              <w:keepNext/>
              <w:spacing w:before="120" w:after="120"/>
              <w:rPr>
                <w:position w:val="-1"/>
                <w:sz w:val="16"/>
                <w:szCs w:val="16"/>
              </w:rPr>
            </w:pPr>
          </w:p>
        </w:tc>
        <w:tc>
          <w:tcPr>
            <w:tcW w:w="907" w:type="dxa"/>
            <w:tcBorders>
              <w:top w:val="nil"/>
              <w:bottom w:val="nil"/>
            </w:tcBorders>
          </w:tcPr>
          <w:p w14:paraId="2D40D005" w14:textId="77777777" w:rsidR="00344E73" w:rsidRPr="009750AC" w:rsidRDefault="00344E73" w:rsidP="00344E73">
            <w:pPr>
              <w:keepNext/>
              <w:spacing w:before="120" w:after="120"/>
              <w:rPr>
                <w:position w:val="-1"/>
                <w:sz w:val="16"/>
                <w:szCs w:val="16"/>
              </w:rPr>
            </w:pPr>
          </w:p>
        </w:tc>
        <w:tc>
          <w:tcPr>
            <w:tcW w:w="1417" w:type="dxa"/>
            <w:tcBorders>
              <w:top w:val="nil"/>
              <w:bottom w:val="nil"/>
            </w:tcBorders>
          </w:tcPr>
          <w:p w14:paraId="2A7929CF" w14:textId="77777777" w:rsidR="00344E73" w:rsidRPr="009750AC" w:rsidRDefault="00344E73" w:rsidP="00344E73">
            <w:pPr>
              <w:spacing w:before="120" w:after="120"/>
              <w:jc w:val="left"/>
              <w:rPr>
                <w:sz w:val="16"/>
                <w:szCs w:val="16"/>
              </w:rPr>
            </w:pPr>
            <w:r w:rsidRPr="009750AC">
              <w:rPr>
                <w:rFonts w:eastAsia="Arial" w:cs="Arial"/>
                <w:color w:val="000000"/>
                <w:sz w:val="16"/>
                <w:szCs w:val="16"/>
              </w:rPr>
              <w:t>short</w:t>
            </w:r>
          </w:p>
        </w:tc>
        <w:tc>
          <w:tcPr>
            <w:tcW w:w="1417" w:type="dxa"/>
            <w:tcBorders>
              <w:top w:val="nil"/>
              <w:bottom w:val="nil"/>
            </w:tcBorders>
          </w:tcPr>
          <w:p w14:paraId="0545A373" w14:textId="77777777" w:rsidR="00344E73" w:rsidRPr="009750AC" w:rsidRDefault="00344E73" w:rsidP="00344E73">
            <w:pPr>
              <w:spacing w:before="120" w:after="120"/>
              <w:jc w:val="left"/>
              <w:rPr>
                <w:sz w:val="16"/>
                <w:szCs w:val="16"/>
              </w:rPr>
            </w:pPr>
            <w:r w:rsidRPr="009750AC">
              <w:rPr>
                <w:rFonts w:eastAsia="Arial" w:cs="Arial"/>
                <w:color w:val="000000"/>
                <w:sz w:val="16"/>
                <w:szCs w:val="16"/>
              </w:rPr>
              <w:t>courte</w:t>
            </w:r>
          </w:p>
        </w:tc>
        <w:tc>
          <w:tcPr>
            <w:tcW w:w="1417" w:type="dxa"/>
            <w:tcBorders>
              <w:top w:val="nil"/>
              <w:bottom w:val="nil"/>
            </w:tcBorders>
          </w:tcPr>
          <w:p w14:paraId="5B9C1D8F" w14:textId="77777777" w:rsidR="00344E73" w:rsidRPr="009750AC" w:rsidRDefault="00344E73" w:rsidP="00344E73">
            <w:pPr>
              <w:spacing w:before="120" w:after="120"/>
              <w:jc w:val="left"/>
              <w:rPr>
                <w:sz w:val="16"/>
                <w:szCs w:val="16"/>
              </w:rPr>
            </w:pPr>
            <w:proofErr w:type="spellStart"/>
            <w:r w:rsidRPr="009750AC">
              <w:rPr>
                <w:rFonts w:eastAsia="Arial" w:cs="Arial"/>
                <w:color w:val="000000"/>
                <w:sz w:val="16"/>
                <w:szCs w:val="16"/>
              </w:rPr>
              <w:t>kurz</w:t>
            </w:r>
            <w:proofErr w:type="spellEnd"/>
          </w:p>
        </w:tc>
        <w:tc>
          <w:tcPr>
            <w:tcW w:w="1417" w:type="dxa"/>
            <w:tcBorders>
              <w:top w:val="nil"/>
              <w:bottom w:val="nil"/>
            </w:tcBorders>
          </w:tcPr>
          <w:p w14:paraId="0F26EC4A" w14:textId="77777777" w:rsidR="00344E73" w:rsidRPr="009750AC" w:rsidRDefault="00344E73" w:rsidP="00344E73">
            <w:pPr>
              <w:spacing w:before="120" w:after="120"/>
              <w:jc w:val="left"/>
              <w:rPr>
                <w:sz w:val="16"/>
                <w:szCs w:val="16"/>
              </w:rPr>
            </w:pPr>
            <w:proofErr w:type="spellStart"/>
            <w:r w:rsidRPr="009750AC">
              <w:rPr>
                <w:rFonts w:eastAsia="Arial" w:cs="Arial"/>
                <w:color w:val="000000"/>
                <w:sz w:val="16"/>
                <w:szCs w:val="16"/>
              </w:rPr>
              <w:t>corta</w:t>
            </w:r>
            <w:proofErr w:type="spellEnd"/>
          </w:p>
        </w:tc>
        <w:tc>
          <w:tcPr>
            <w:tcW w:w="1873" w:type="dxa"/>
            <w:tcBorders>
              <w:top w:val="nil"/>
              <w:bottom w:val="nil"/>
            </w:tcBorders>
          </w:tcPr>
          <w:p w14:paraId="63439797" w14:textId="62E31DF2" w:rsidR="00344E73" w:rsidRPr="009750AC" w:rsidRDefault="00344E73" w:rsidP="00344E73">
            <w:pPr>
              <w:keepNext/>
              <w:spacing w:before="120" w:after="120"/>
              <w:jc w:val="left"/>
              <w:rPr>
                <w:position w:val="-1"/>
                <w:sz w:val="16"/>
                <w:szCs w:val="16"/>
              </w:rPr>
            </w:pPr>
            <w:r w:rsidRPr="009750AC">
              <w:rPr>
                <w:position w:val="-1"/>
                <w:sz w:val="16"/>
                <w:szCs w:val="16"/>
              </w:rPr>
              <w:t xml:space="preserve">(w) </w:t>
            </w:r>
            <w:proofErr w:type="spellStart"/>
            <w:r w:rsidRPr="009750AC">
              <w:rPr>
                <w:position w:val="-1"/>
                <w:sz w:val="16"/>
                <w:szCs w:val="16"/>
              </w:rPr>
              <w:t>Variety</w:t>
            </w:r>
            <w:proofErr w:type="spellEnd"/>
            <w:r w:rsidRPr="009750AC">
              <w:rPr>
                <w:position w:val="-1"/>
                <w:sz w:val="16"/>
                <w:szCs w:val="16"/>
              </w:rPr>
              <w:t xml:space="preserve"> A, </w:t>
            </w:r>
            <w:r w:rsidRPr="009750AC">
              <w:rPr>
                <w:rFonts w:eastAsia="Arial" w:cs="Arial"/>
                <w:strike/>
                <w:color w:val="000000"/>
                <w:sz w:val="16"/>
                <w:szCs w:val="16"/>
                <w:highlight w:val="lightGray"/>
              </w:rPr>
              <w:t>(w) </w:t>
            </w:r>
            <w:proofErr w:type="spellStart"/>
            <w:r w:rsidRPr="009750AC">
              <w:rPr>
                <w:rFonts w:eastAsia="Arial" w:cs="Arial"/>
                <w:strike/>
                <w:color w:val="000000"/>
                <w:sz w:val="16"/>
                <w:szCs w:val="16"/>
                <w:highlight w:val="lightGray"/>
              </w:rPr>
              <w:t>Variety</w:t>
            </w:r>
            <w:proofErr w:type="spellEnd"/>
            <w:r w:rsidRPr="009750AC">
              <w:rPr>
                <w:rFonts w:eastAsia="Arial" w:cs="Arial"/>
                <w:strike/>
                <w:color w:val="000000"/>
                <w:sz w:val="16"/>
                <w:szCs w:val="16"/>
                <w:highlight w:val="lightGray"/>
              </w:rPr>
              <w:t xml:space="preserve"> B, </w:t>
            </w:r>
            <w:proofErr w:type="spellStart"/>
            <w:r w:rsidRPr="009750AC">
              <w:rPr>
                <w:position w:val="-1"/>
                <w:sz w:val="16"/>
                <w:szCs w:val="16"/>
                <w:highlight w:val="lightGray"/>
                <w:u w:val="single"/>
              </w:rPr>
              <w:t>Variety</w:t>
            </w:r>
            <w:proofErr w:type="spellEnd"/>
            <w:r w:rsidRPr="009750AC">
              <w:rPr>
                <w:position w:val="-1"/>
                <w:sz w:val="16"/>
                <w:szCs w:val="16"/>
                <w:highlight w:val="lightGray"/>
                <w:u w:val="single"/>
              </w:rPr>
              <w:t xml:space="preserve"> C</w:t>
            </w:r>
            <w:r w:rsidRPr="009750AC">
              <w:rPr>
                <w:position w:val="-1"/>
                <w:sz w:val="16"/>
                <w:szCs w:val="16"/>
              </w:rPr>
              <w:t>; (s) Alpha</w:t>
            </w:r>
          </w:p>
        </w:tc>
        <w:tc>
          <w:tcPr>
            <w:tcW w:w="567" w:type="dxa"/>
            <w:tcBorders>
              <w:top w:val="nil"/>
              <w:bottom w:val="nil"/>
              <w:right w:val="nil"/>
            </w:tcBorders>
            <w:vAlign w:val="center"/>
          </w:tcPr>
          <w:p w14:paraId="331B6B5A" w14:textId="77777777" w:rsidR="00344E73" w:rsidRPr="009750AC" w:rsidRDefault="00344E73" w:rsidP="00344E73">
            <w:pPr>
              <w:keepNext/>
              <w:spacing w:before="120" w:after="120"/>
              <w:jc w:val="center"/>
              <w:rPr>
                <w:position w:val="-1"/>
                <w:sz w:val="16"/>
                <w:szCs w:val="16"/>
              </w:rPr>
            </w:pPr>
            <w:r w:rsidRPr="009750AC">
              <w:rPr>
                <w:position w:val="-1"/>
                <w:sz w:val="16"/>
                <w:szCs w:val="16"/>
              </w:rPr>
              <w:t>3</w:t>
            </w:r>
          </w:p>
        </w:tc>
      </w:tr>
      <w:tr w:rsidR="00344E73" w:rsidRPr="009750AC" w14:paraId="2C71821A" w14:textId="77777777" w:rsidTr="005614D8">
        <w:trPr>
          <w:tblHeader/>
          <w:jc w:val="center"/>
        </w:trPr>
        <w:tc>
          <w:tcPr>
            <w:tcW w:w="567" w:type="dxa"/>
            <w:tcBorders>
              <w:top w:val="nil"/>
              <w:left w:val="nil"/>
              <w:bottom w:val="nil"/>
            </w:tcBorders>
          </w:tcPr>
          <w:p w14:paraId="0BDACA09" w14:textId="77777777" w:rsidR="00344E73" w:rsidRPr="009750AC" w:rsidRDefault="00344E73" w:rsidP="00344E73">
            <w:pPr>
              <w:keepNext/>
              <w:spacing w:before="120" w:after="120"/>
              <w:rPr>
                <w:position w:val="-1"/>
                <w:sz w:val="16"/>
                <w:szCs w:val="16"/>
              </w:rPr>
            </w:pPr>
          </w:p>
        </w:tc>
        <w:tc>
          <w:tcPr>
            <w:tcW w:w="907" w:type="dxa"/>
            <w:tcBorders>
              <w:top w:val="nil"/>
              <w:bottom w:val="nil"/>
            </w:tcBorders>
          </w:tcPr>
          <w:p w14:paraId="638582AD" w14:textId="77777777" w:rsidR="00344E73" w:rsidRPr="009750AC" w:rsidRDefault="00344E73" w:rsidP="00344E73">
            <w:pPr>
              <w:keepNext/>
              <w:spacing w:before="120" w:after="120"/>
              <w:rPr>
                <w:position w:val="-1"/>
                <w:sz w:val="16"/>
                <w:szCs w:val="16"/>
              </w:rPr>
            </w:pPr>
          </w:p>
        </w:tc>
        <w:tc>
          <w:tcPr>
            <w:tcW w:w="1417" w:type="dxa"/>
            <w:tcBorders>
              <w:top w:val="nil"/>
              <w:bottom w:val="nil"/>
            </w:tcBorders>
          </w:tcPr>
          <w:p w14:paraId="13F304A9" w14:textId="77777777" w:rsidR="00344E73" w:rsidRPr="009750AC" w:rsidRDefault="00344E73" w:rsidP="00344E73">
            <w:pPr>
              <w:spacing w:before="120" w:after="120"/>
              <w:jc w:val="left"/>
              <w:rPr>
                <w:sz w:val="16"/>
                <w:szCs w:val="16"/>
                <w:highlight w:val="lightGray"/>
                <w:u w:val="single"/>
              </w:rPr>
            </w:pPr>
            <w:r w:rsidRPr="009750AC">
              <w:rPr>
                <w:rFonts w:eastAsia="Arial" w:cs="Arial"/>
                <w:color w:val="000000"/>
                <w:sz w:val="16"/>
                <w:szCs w:val="16"/>
                <w:highlight w:val="lightGray"/>
                <w:u w:val="single"/>
              </w:rPr>
              <w:t>short to medium</w:t>
            </w:r>
          </w:p>
        </w:tc>
        <w:tc>
          <w:tcPr>
            <w:tcW w:w="1417" w:type="dxa"/>
            <w:tcBorders>
              <w:top w:val="nil"/>
              <w:bottom w:val="nil"/>
            </w:tcBorders>
          </w:tcPr>
          <w:p w14:paraId="6D068AC1" w14:textId="77777777" w:rsidR="00344E73" w:rsidRPr="009750AC" w:rsidRDefault="00344E73" w:rsidP="00344E73">
            <w:pPr>
              <w:spacing w:before="120" w:after="120"/>
              <w:jc w:val="left"/>
              <w:rPr>
                <w:sz w:val="16"/>
                <w:szCs w:val="16"/>
                <w:highlight w:val="lightGray"/>
                <w:u w:val="single"/>
              </w:rPr>
            </w:pPr>
            <w:r w:rsidRPr="009750AC">
              <w:rPr>
                <w:rFonts w:eastAsia="Arial" w:cs="Arial"/>
                <w:color w:val="000000"/>
                <w:sz w:val="16"/>
                <w:szCs w:val="16"/>
                <w:highlight w:val="lightGray"/>
                <w:u w:val="single"/>
              </w:rPr>
              <w:t>courte à moyenne</w:t>
            </w:r>
          </w:p>
        </w:tc>
        <w:tc>
          <w:tcPr>
            <w:tcW w:w="1417" w:type="dxa"/>
            <w:tcBorders>
              <w:top w:val="nil"/>
              <w:bottom w:val="nil"/>
            </w:tcBorders>
          </w:tcPr>
          <w:p w14:paraId="2F05F345" w14:textId="77777777" w:rsidR="00344E73" w:rsidRPr="009750AC" w:rsidRDefault="00344E73" w:rsidP="00344E73">
            <w:pPr>
              <w:spacing w:before="120" w:after="120"/>
              <w:jc w:val="left"/>
              <w:rPr>
                <w:sz w:val="16"/>
                <w:szCs w:val="16"/>
                <w:highlight w:val="lightGray"/>
                <w:u w:val="single"/>
              </w:rPr>
            </w:pPr>
            <w:proofErr w:type="spellStart"/>
            <w:r w:rsidRPr="009750AC">
              <w:rPr>
                <w:rFonts w:eastAsia="Arial" w:cs="Arial"/>
                <w:color w:val="000000"/>
                <w:sz w:val="16"/>
                <w:szCs w:val="16"/>
                <w:highlight w:val="lightGray"/>
                <w:u w:val="single"/>
              </w:rPr>
              <w:t>kurz</w:t>
            </w:r>
            <w:proofErr w:type="spellEnd"/>
            <w:r w:rsidRPr="009750AC">
              <w:rPr>
                <w:rFonts w:eastAsia="Arial" w:cs="Arial"/>
                <w:color w:val="000000"/>
                <w:sz w:val="16"/>
                <w:szCs w:val="16"/>
                <w:highlight w:val="lightGray"/>
                <w:u w:val="single"/>
              </w:rPr>
              <w:t xml:space="preserve"> bis </w:t>
            </w:r>
            <w:proofErr w:type="spellStart"/>
            <w:r w:rsidRPr="009750AC">
              <w:rPr>
                <w:rFonts w:eastAsia="Arial" w:cs="Arial"/>
                <w:color w:val="000000"/>
                <w:sz w:val="16"/>
                <w:szCs w:val="16"/>
                <w:highlight w:val="lightGray"/>
                <w:u w:val="single"/>
              </w:rPr>
              <w:t>mittel</w:t>
            </w:r>
            <w:proofErr w:type="spellEnd"/>
          </w:p>
        </w:tc>
        <w:tc>
          <w:tcPr>
            <w:tcW w:w="1417" w:type="dxa"/>
            <w:tcBorders>
              <w:top w:val="nil"/>
              <w:bottom w:val="nil"/>
            </w:tcBorders>
          </w:tcPr>
          <w:p w14:paraId="125259F0" w14:textId="77777777" w:rsidR="00344E73" w:rsidRPr="009750AC" w:rsidRDefault="00344E73" w:rsidP="00344E73">
            <w:pPr>
              <w:spacing w:before="120" w:after="120"/>
              <w:jc w:val="left"/>
              <w:rPr>
                <w:sz w:val="16"/>
                <w:szCs w:val="16"/>
                <w:highlight w:val="lightGray"/>
                <w:u w:val="single"/>
              </w:rPr>
            </w:pPr>
            <w:proofErr w:type="spellStart"/>
            <w:r w:rsidRPr="009750AC">
              <w:rPr>
                <w:rFonts w:eastAsia="Arial" w:cs="Arial"/>
                <w:color w:val="000000"/>
                <w:sz w:val="16"/>
                <w:szCs w:val="16"/>
                <w:highlight w:val="lightGray"/>
                <w:u w:val="single"/>
              </w:rPr>
              <w:t>corta</w:t>
            </w:r>
            <w:proofErr w:type="spellEnd"/>
            <w:r w:rsidRPr="009750AC">
              <w:rPr>
                <w:rFonts w:eastAsia="Arial" w:cs="Arial"/>
                <w:color w:val="000000"/>
                <w:sz w:val="16"/>
                <w:szCs w:val="16"/>
                <w:highlight w:val="lightGray"/>
                <w:u w:val="single"/>
              </w:rPr>
              <w:t xml:space="preserve"> a media</w:t>
            </w:r>
          </w:p>
        </w:tc>
        <w:tc>
          <w:tcPr>
            <w:tcW w:w="1873" w:type="dxa"/>
            <w:tcBorders>
              <w:top w:val="nil"/>
              <w:bottom w:val="nil"/>
            </w:tcBorders>
          </w:tcPr>
          <w:p w14:paraId="7C5104AE" w14:textId="77777777" w:rsidR="00344E73" w:rsidRPr="009750AC" w:rsidRDefault="00344E73" w:rsidP="00344E73">
            <w:pPr>
              <w:keepNext/>
              <w:spacing w:before="120" w:after="120"/>
              <w:jc w:val="left"/>
              <w:rPr>
                <w:position w:val="-1"/>
                <w:sz w:val="16"/>
                <w:szCs w:val="16"/>
                <w:highlight w:val="lightGray"/>
                <w:u w:val="single"/>
              </w:rPr>
            </w:pPr>
          </w:p>
        </w:tc>
        <w:tc>
          <w:tcPr>
            <w:tcW w:w="567" w:type="dxa"/>
            <w:tcBorders>
              <w:top w:val="nil"/>
              <w:bottom w:val="nil"/>
              <w:right w:val="nil"/>
            </w:tcBorders>
            <w:vAlign w:val="center"/>
          </w:tcPr>
          <w:p w14:paraId="4B2D85C4" w14:textId="77777777" w:rsidR="00344E73" w:rsidRPr="009750AC" w:rsidRDefault="00344E73" w:rsidP="00344E73">
            <w:pPr>
              <w:keepNext/>
              <w:spacing w:before="120" w:after="120"/>
              <w:jc w:val="center"/>
              <w:rPr>
                <w:position w:val="-1"/>
                <w:sz w:val="16"/>
                <w:szCs w:val="16"/>
                <w:highlight w:val="lightGray"/>
                <w:u w:val="single"/>
              </w:rPr>
            </w:pPr>
            <w:r w:rsidRPr="009750AC">
              <w:rPr>
                <w:position w:val="-1"/>
                <w:sz w:val="16"/>
                <w:szCs w:val="16"/>
                <w:highlight w:val="lightGray"/>
                <w:u w:val="single"/>
              </w:rPr>
              <w:t>4</w:t>
            </w:r>
          </w:p>
        </w:tc>
      </w:tr>
      <w:tr w:rsidR="00344E73" w:rsidRPr="009750AC" w14:paraId="5C3B99A7" w14:textId="77777777" w:rsidTr="005614D8">
        <w:trPr>
          <w:tblHeader/>
          <w:jc w:val="center"/>
        </w:trPr>
        <w:tc>
          <w:tcPr>
            <w:tcW w:w="567" w:type="dxa"/>
            <w:tcBorders>
              <w:top w:val="nil"/>
              <w:left w:val="nil"/>
              <w:bottom w:val="nil"/>
            </w:tcBorders>
          </w:tcPr>
          <w:p w14:paraId="1998E761" w14:textId="77777777" w:rsidR="00344E73" w:rsidRPr="009750AC" w:rsidRDefault="00344E73" w:rsidP="00344E73">
            <w:pPr>
              <w:keepNext/>
              <w:spacing w:before="120" w:after="120"/>
              <w:rPr>
                <w:position w:val="-1"/>
                <w:sz w:val="16"/>
                <w:szCs w:val="16"/>
              </w:rPr>
            </w:pPr>
          </w:p>
        </w:tc>
        <w:tc>
          <w:tcPr>
            <w:tcW w:w="907" w:type="dxa"/>
            <w:tcBorders>
              <w:top w:val="nil"/>
              <w:bottom w:val="nil"/>
            </w:tcBorders>
          </w:tcPr>
          <w:p w14:paraId="19F1361A" w14:textId="77777777" w:rsidR="00344E73" w:rsidRPr="009750AC" w:rsidRDefault="00344E73" w:rsidP="00344E73">
            <w:pPr>
              <w:keepNext/>
              <w:spacing w:before="120" w:after="120"/>
              <w:rPr>
                <w:position w:val="-1"/>
                <w:sz w:val="16"/>
                <w:szCs w:val="16"/>
              </w:rPr>
            </w:pPr>
          </w:p>
        </w:tc>
        <w:tc>
          <w:tcPr>
            <w:tcW w:w="1417" w:type="dxa"/>
            <w:tcBorders>
              <w:top w:val="nil"/>
              <w:bottom w:val="nil"/>
            </w:tcBorders>
          </w:tcPr>
          <w:p w14:paraId="55B55052" w14:textId="77777777" w:rsidR="00344E73" w:rsidRPr="009750AC" w:rsidRDefault="00344E73" w:rsidP="00344E73">
            <w:pPr>
              <w:spacing w:before="120" w:after="120"/>
              <w:jc w:val="left"/>
              <w:rPr>
                <w:sz w:val="16"/>
                <w:szCs w:val="16"/>
              </w:rPr>
            </w:pPr>
            <w:r w:rsidRPr="009750AC">
              <w:rPr>
                <w:rFonts w:eastAsia="Arial" w:cs="Arial"/>
                <w:color w:val="000000"/>
                <w:sz w:val="16"/>
                <w:szCs w:val="16"/>
              </w:rPr>
              <w:t>medium</w:t>
            </w:r>
          </w:p>
        </w:tc>
        <w:tc>
          <w:tcPr>
            <w:tcW w:w="1417" w:type="dxa"/>
            <w:tcBorders>
              <w:top w:val="nil"/>
              <w:bottom w:val="nil"/>
            </w:tcBorders>
          </w:tcPr>
          <w:p w14:paraId="27D74191" w14:textId="77777777" w:rsidR="00344E73" w:rsidRPr="009750AC" w:rsidRDefault="00344E73" w:rsidP="00344E73">
            <w:pPr>
              <w:spacing w:before="120" w:after="120"/>
              <w:jc w:val="left"/>
              <w:rPr>
                <w:sz w:val="16"/>
                <w:szCs w:val="16"/>
              </w:rPr>
            </w:pPr>
            <w:r w:rsidRPr="009750AC">
              <w:rPr>
                <w:rFonts w:eastAsia="Arial" w:cs="Arial"/>
                <w:color w:val="000000"/>
                <w:sz w:val="16"/>
                <w:szCs w:val="16"/>
              </w:rPr>
              <w:t>moyenne</w:t>
            </w:r>
          </w:p>
        </w:tc>
        <w:tc>
          <w:tcPr>
            <w:tcW w:w="1417" w:type="dxa"/>
            <w:tcBorders>
              <w:top w:val="nil"/>
              <w:bottom w:val="nil"/>
            </w:tcBorders>
          </w:tcPr>
          <w:p w14:paraId="07FB211C" w14:textId="77777777" w:rsidR="00344E73" w:rsidRPr="009750AC" w:rsidRDefault="00344E73" w:rsidP="00344E73">
            <w:pPr>
              <w:spacing w:before="120" w:after="120"/>
              <w:jc w:val="left"/>
              <w:rPr>
                <w:sz w:val="16"/>
                <w:szCs w:val="16"/>
              </w:rPr>
            </w:pPr>
            <w:proofErr w:type="spellStart"/>
            <w:r w:rsidRPr="009750AC">
              <w:rPr>
                <w:rFonts w:eastAsia="Arial" w:cs="Arial"/>
                <w:color w:val="000000"/>
                <w:sz w:val="16"/>
                <w:szCs w:val="16"/>
              </w:rPr>
              <w:t>mittel</w:t>
            </w:r>
            <w:proofErr w:type="spellEnd"/>
          </w:p>
        </w:tc>
        <w:tc>
          <w:tcPr>
            <w:tcW w:w="1417" w:type="dxa"/>
            <w:tcBorders>
              <w:top w:val="nil"/>
              <w:bottom w:val="nil"/>
            </w:tcBorders>
          </w:tcPr>
          <w:p w14:paraId="4831E2F2" w14:textId="77777777" w:rsidR="00344E73" w:rsidRPr="009750AC" w:rsidRDefault="00344E73" w:rsidP="00344E73">
            <w:pPr>
              <w:spacing w:before="120" w:after="120"/>
              <w:jc w:val="left"/>
              <w:rPr>
                <w:sz w:val="16"/>
                <w:szCs w:val="16"/>
              </w:rPr>
            </w:pPr>
            <w:r w:rsidRPr="009750AC">
              <w:rPr>
                <w:rFonts w:eastAsia="Arial" w:cs="Arial"/>
                <w:color w:val="000000"/>
                <w:sz w:val="16"/>
                <w:szCs w:val="16"/>
              </w:rPr>
              <w:t>media</w:t>
            </w:r>
          </w:p>
        </w:tc>
        <w:tc>
          <w:tcPr>
            <w:tcW w:w="1873" w:type="dxa"/>
            <w:tcBorders>
              <w:top w:val="nil"/>
              <w:bottom w:val="nil"/>
            </w:tcBorders>
          </w:tcPr>
          <w:p w14:paraId="3CDC4B76" w14:textId="3E00ADCC" w:rsidR="00344E73" w:rsidRPr="009750AC" w:rsidRDefault="00344E73" w:rsidP="00344E73">
            <w:pPr>
              <w:keepNext/>
              <w:spacing w:before="120" w:after="120"/>
              <w:jc w:val="left"/>
              <w:rPr>
                <w:position w:val="-1"/>
                <w:sz w:val="16"/>
                <w:szCs w:val="16"/>
              </w:rPr>
            </w:pPr>
            <w:r w:rsidRPr="009750AC">
              <w:rPr>
                <w:rFonts w:eastAsia="Arial" w:cs="Arial"/>
                <w:strike/>
                <w:color w:val="000000"/>
                <w:sz w:val="16"/>
                <w:szCs w:val="16"/>
                <w:highlight w:val="lightGray"/>
              </w:rPr>
              <w:t xml:space="preserve">(w) </w:t>
            </w:r>
            <w:proofErr w:type="spellStart"/>
            <w:r w:rsidRPr="009750AC">
              <w:rPr>
                <w:rFonts w:eastAsia="Arial" w:cs="Arial"/>
                <w:strike/>
                <w:color w:val="000000"/>
                <w:sz w:val="16"/>
                <w:szCs w:val="16"/>
                <w:highlight w:val="lightGray"/>
              </w:rPr>
              <w:t>Variety</w:t>
            </w:r>
            <w:proofErr w:type="spellEnd"/>
            <w:r w:rsidRPr="009750AC">
              <w:rPr>
                <w:rFonts w:eastAsia="Arial" w:cs="Arial"/>
                <w:strike/>
                <w:color w:val="000000"/>
                <w:sz w:val="16"/>
                <w:szCs w:val="16"/>
                <w:highlight w:val="lightGray"/>
              </w:rPr>
              <w:t xml:space="preserve"> C, </w:t>
            </w:r>
            <w:r w:rsidRPr="009750AC">
              <w:rPr>
                <w:position w:val="-1"/>
                <w:sz w:val="16"/>
                <w:szCs w:val="16"/>
                <w:highlight w:val="lightGray"/>
                <w:u w:val="single"/>
              </w:rPr>
              <w:t>(w) </w:t>
            </w:r>
            <w:proofErr w:type="spellStart"/>
            <w:r w:rsidRPr="009750AC">
              <w:rPr>
                <w:position w:val="-1"/>
                <w:sz w:val="16"/>
                <w:szCs w:val="16"/>
                <w:highlight w:val="lightGray"/>
                <w:u w:val="single"/>
              </w:rPr>
              <w:t>Variety</w:t>
            </w:r>
            <w:proofErr w:type="spellEnd"/>
            <w:r w:rsidRPr="009750AC">
              <w:rPr>
                <w:position w:val="-1"/>
                <w:sz w:val="16"/>
                <w:szCs w:val="16"/>
                <w:highlight w:val="lightGray"/>
                <w:u w:val="single"/>
              </w:rPr>
              <w:t> B</w:t>
            </w:r>
            <w:r w:rsidRPr="009750AC">
              <w:rPr>
                <w:position w:val="-1"/>
                <w:sz w:val="16"/>
                <w:szCs w:val="16"/>
              </w:rPr>
              <w:t>; (s) Beta</w:t>
            </w:r>
          </w:p>
        </w:tc>
        <w:tc>
          <w:tcPr>
            <w:tcW w:w="567" w:type="dxa"/>
            <w:tcBorders>
              <w:top w:val="nil"/>
              <w:bottom w:val="nil"/>
              <w:right w:val="nil"/>
            </w:tcBorders>
            <w:vAlign w:val="center"/>
          </w:tcPr>
          <w:p w14:paraId="6A47B6C5" w14:textId="77777777" w:rsidR="00344E73" w:rsidRPr="009750AC" w:rsidRDefault="00344E73" w:rsidP="00344E73">
            <w:pPr>
              <w:keepNext/>
              <w:spacing w:before="120" w:after="120"/>
              <w:jc w:val="center"/>
              <w:rPr>
                <w:position w:val="-1"/>
                <w:sz w:val="16"/>
                <w:szCs w:val="16"/>
              </w:rPr>
            </w:pPr>
            <w:r w:rsidRPr="009750AC">
              <w:rPr>
                <w:position w:val="-1"/>
                <w:sz w:val="16"/>
                <w:szCs w:val="16"/>
              </w:rPr>
              <w:t>5</w:t>
            </w:r>
          </w:p>
        </w:tc>
      </w:tr>
      <w:tr w:rsidR="00344E73" w:rsidRPr="009750AC" w14:paraId="67F1EFFE" w14:textId="77777777" w:rsidTr="005614D8">
        <w:trPr>
          <w:tblHeader/>
          <w:jc w:val="center"/>
        </w:trPr>
        <w:tc>
          <w:tcPr>
            <w:tcW w:w="567" w:type="dxa"/>
            <w:tcBorders>
              <w:top w:val="nil"/>
              <w:left w:val="nil"/>
              <w:bottom w:val="nil"/>
            </w:tcBorders>
          </w:tcPr>
          <w:p w14:paraId="75827FB2" w14:textId="77777777" w:rsidR="00344E73" w:rsidRPr="009750AC" w:rsidRDefault="00344E73" w:rsidP="00344E73">
            <w:pPr>
              <w:keepNext/>
              <w:spacing w:before="120" w:after="120"/>
              <w:rPr>
                <w:position w:val="-1"/>
                <w:sz w:val="16"/>
                <w:szCs w:val="16"/>
              </w:rPr>
            </w:pPr>
          </w:p>
        </w:tc>
        <w:tc>
          <w:tcPr>
            <w:tcW w:w="907" w:type="dxa"/>
            <w:tcBorders>
              <w:top w:val="nil"/>
              <w:bottom w:val="nil"/>
            </w:tcBorders>
          </w:tcPr>
          <w:p w14:paraId="2A69BC50" w14:textId="77777777" w:rsidR="00344E73" w:rsidRPr="009750AC" w:rsidRDefault="00344E73" w:rsidP="00344E73">
            <w:pPr>
              <w:keepNext/>
              <w:spacing w:before="120" w:after="120"/>
              <w:rPr>
                <w:position w:val="-1"/>
                <w:sz w:val="16"/>
                <w:szCs w:val="16"/>
              </w:rPr>
            </w:pPr>
          </w:p>
        </w:tc>
        <w:tc>
          <w:tcPr>
            <w:tcW w:w="1417" w:type="dxa"/>
            <w:tcBorders>
              <w:top w:val="nil"/>
              <w:bottom w:val="nil"/>
            </w:tcBorders>
          </w:tcPr>
          <w:p w14:paraId="356A0B3A" w14:textId="77777777" w:rsidR="00344E73" w:rsidRPr="009750AC" w:rsidRDefault="00344E73" w:rsidP="00344E73">
            <w:pPr>
              <w:spacing w:before="120" w:after="120"/>
              <w:jc w:val="left"/>
              <w:rPr>
                <w:sz w:val="16"/>
                <w:szCs w:val="16"/>
                <w:highlight w:val="lightGray"/>
                <w:u w:val="single"/>
              </w:rPr>
            </w:pPr>
            <w:r w:rsidRPr="009750AC">
              <w:rPr>
                <w:rFonts w:eastAsia="Arial" w:cs="Arial"/>
                <w:color w:val="000000"/>
                <w:sz w:val="16"/>
                <w:szCs w:val="16"/>
                <w:highlight w:val="lightGray"/>
                <w:u w:val="single"/>
              </w:rPr>
              <w:t>medium to long</w:t>
            </w:r>
          </w:p>
        </w:tc>
        <w:tc>
          <w:tcPr>
            <w:tcW w:w="1417" w:type="dxa"/>
            <w:tcBorders>
              <w:top w:val="nil"/>
              <w:bottom w:val="nil"/>
            </w:tcBorders>
          </w:tcPr>
          <w:p w14:paraId="403D7275" w14:textId="77777777" w:rsidR="00344E73" w:rsidRPr="009750AC" w:rsidRDefault="00344E73" w:rsidP="00344E73">
            <w:pPr>
              <w:spacing w:before="120" w:after="120"/>
              <w:jc w:val="left"/>
              <w:rPr>
                <w:sz w:val="16"/>
                <w:szCs w:val="16"/>
                <w:highlight w:val="lightGray"/>
                <w:u w:val="single"/>
              </w:rPr>
            </w:pPr>
            <w:r w:rsidRPr="009750AC">
              <w:rPr>
                <w:rFonts w:eastAsia="Arial" w:cs="Arial"/>
                <w:color w:val="000000"/>
                <w:sz w:val="16"/>
                <w:szCs w:val="16"/>
                <w:highlight w:val="lightGray"/>
                <w:u w:val="single"/>
              </w:rPr>
              <w:t>moyenne à longue</w:t>
            </w:r>
          </w:p>
        </w:tc>
        <w:tc>
          <w:tcPr>
            <w:tcW w:w="1417" w:type="dxa"/>
            <w:tcBorders>
              <w:top w:val="nil"/>
              <w:bottom w:val="nil"/>
            </w:tcBorders>
          </w:tcPr>
          <w:p w14:paraId="105CC9CC" w14:textId="77777777" w:rsidR="00344E73" w:rsidRPr="009750AC" w:rsidRDefault="00344E73" w:rsidP="00344E73">
            <w:pPr>
              <w:spacing w:before="120" w:after="120"/>
              <w:jc w:val="left"/>
              <w:rPr>
                <w:sz w:val="16"/>
                <w:szCs w:val="16"/>
                <w:highlight w:val="lightGray"/>
                <w:u w:val="single"/>
              </w:rPr>
            </w:pPr>
            <w:proofErr w:type="spellStart"/>
            <w:r w:rsidRPr="009750AC">
              <w:rPr>
                <w:rFonts w:eastAsia="Arial" w:cs="Arial"/>
                <w:color w:val="000000"/>
                <w:sz w:val="16"/>
                <w:szCs w:val="16"/>
                <w:highlight w:val="lightGray"/>
                <w:u w:val="single"/>
              </w:rPr>
              <w:t>mittel</w:t>
            </w:r>
            <w:proofErr w:type="spellEnd"/>
            <w:r w:rsidRPr="009750AC">
              <w:rPr>
                <w:rFonts w:eastAsia="Arial" w:cs="Arial"/>
                <w:color w:val="000000"/>
                <w:sz w:val="16"/>
                <w:szCs w:val="16"/>
                <w:highlight w:val="lightGray"/>
                <w:u w:val="single"/>
              </w:rPr>
              <w:t xml:space="preserve"> bis </w:t>
            </w:r>
            <w:proofErr w:type="spellStart"/>
            <w:r w:rsidRPr="009750AC">
              <w:rPr>
                <w:rFonts w:eastAsia="Arial" w:cs="Arial"/>
                <w:color w:val="000000"/>
                <w:sz w:val="16"/>
                <w:szCs w:val="16"/>
                <w:highlight w:val="lightGray"/>
                <w:u w:val="single"/>
              </w:rPr>
              <w:t>lang</w:t>
            </w:r>
            <w:proofErr w:type="spellEnd"/>
          </w:p>
        </w:tc>
        <w:tc>
          <w:tcPr>
            <w:tcW w:w="1417" w:type="dxa"/>
            <w:tcBorders>
              <w:top w:val="nil"/>
              <w:bottom w:val="nil"/>
            </w:tcBorders>
          </w:tcPr>
          <w:p w14:paraId="52B66209" w14:textId="77777777" w:rsidR="00344E73" w:rsidRPr="009750AC" w:rsidRDefault="00344E73" w:rsidP="00344E73">
            <w:pPr>
              <w:spacing w:before="120" w:after="120"/>
              <w:jc w:val="left"/>
              <w:rPr>
                <w:sz w:val="16"/>
                <w:szCs w:val="16"/>
                <w:highlight w:val="lightGray"/>
                <w:u w:val="single"/>
              </w:rPr>
            </w:pPr>
            <w:r w:rsidRPr="009750AC">
              <w:rPr>
                <w:rFonts w:eastAsia="Arial" w:cs="Arial"/>
                <w:color w:val="000000"/>
                <w:sz w:val="16"/>
                <w:szCs w:val="16"/>
                <w:highlight w:val="lightGray"/>
                <w:u w:val="single"/>
              </w:rPr>
              <w:t xml:space="preserve">media a </w:t>
            </w:r>
            <w:proofErr w:type="spellStart"/>
            <w:r w:rsidRPr="009750AC">
              <w:rPr>
                <w:rFonts w:eastAsia="Arial" w:cs="Arial"/>
                <w:color w:val="000000"/>
                <w:sz w:val="16"/>
                <w:szCs w:val="16"/>
                <w:highlight w:val="lightGray"/>
                <w:u w:val="single"/>
              </w:rPr>
              <w:t>larga</w:t>
            </w:r>
            <w:proofErr w:type="spellEnd"/>
          </w:p>
        </w:tc>
        <w:tc>
          <w:tcPr>
            <w:tcW w:w="1873" w:type="dxa"/>
            <w:tcBorders>
              <w:top w:val="nil"/>
              <w:bottom w:val="nil"/>
            </w:tcBorders>
          </w:tcPr>
          <w:p w14:paraId="39DBE5B0" w14:textId="77777777" w:rsidR="00344E73" w:rsidRPr="009750AC" w:rsidRDefault="00344E73" w:rsidP="00344E73">
            <w:pPr>
              <w:keepNext/>
              <w:spacing w:before="120" w:after="120"/>
              <w:jc w:val="left"/>
              <w:rPr>
                <w:position w:val="-1"/>
                <w:sz w:val="16"/>
                <w:szCs w:val="16"/>
                <w:highlight w:val="lightGray"/>
                <w:u w:val="single"/>
              </w:rPr>
            </w:pPr>
          </w:p>
        </w:tc>
        <w:tc>
          <w:tcPr>
            <w:tcW w:w="567" w:type="dxa"/>
            <w:tcBorders>
              <w:top w:val="nil"/>
              <w:bottom w:val="nil"/>
              <w:right w:val="nil"/>
            </w:tcBorders>
            <w:vAlign w:val="center"/>
          </w:tcPr>
          <w:p w14:paraId="4407526D" w14:textId="77777777" w:rsidR="00344E73" w:rsidRPr="009750AC" w:rsidRDefault="00344E73" w:rsidP="00344E73">
            <w:pPr>
              <w:keepNext/>
              <w:spacing w:before="120" w:after="120"/>
              <w:jc w:val="center"/>
              <w:rPr>
                <w:position w:val="-1"/>
                <w:sz w:val="16"/>
                <w:szCs w:val="16"/>
                <w:highlight w:val="lightGray"/>
                <w:u w:val="single"/>
              </w:rPr>
            </w:pPr>
            <w:r w:rsidRPr="009750AC">
              <w:rPr>
                <w:position w:val="-1"/>
                <w:sz w:val="16"/>
                <w:szCs w:val="16"/>
                <w:highlight w:val="lightGray"/>
                <w:u w:val="single"/>
              </w:rPr>
              <w:t>6</w:t>
            </w:r>
          </w:p>
        </w:tc>
      </w:tr>
      <w:tr w:rsidR="00344E73" w:rsidRPr="009750AC" w14:paraId="3100FC76" w14:textId="77777777" w:rsidTr="005614D8">
        <w:trPr>
          <w:tblHeader/>
          <w:jc w:val="center"/>
        </w:trPr>
        <w:tc>
          <w:tcPr>
            <w:tcW w:w="567" w:type="dxa"/>
            <w:tcBorders>
              <w:top w:val="nil"/>
              <w:left w:val="nil"/>
              <w:bottom w:val="nil"/>
            </w:tcBorders>
          </w:tcPr>
          <w:p w14:paraId="4790DFA7" w14:textId="77777777" w:rsidR="00344E73" w:rsidRPr="009750AC" w:rsidRDefault="00344E73" w:rsidP="00344E73">
            <w:pPr>
              <w:keepNext/>
              <w:spacing w:before="120" w:after="120"/>
              <w:rPr>
                <w:position w:val="-1"/>
                <w:sz w:val="16"/>
                <w:szCs w:val="16"/>
              </w:rPr>
            </w:pPr>
          </w:p>
        </w:tc>
        <w:tc>
          <w:tcPr>
            <w:tcW w:w="907" w:type="dxa"/>
            <w:tcBorders>
              <w:top w:val="nil"/>
              <w:bottom w:val="nil"/>
            </w:tcBorders>
          </w:tcPr>
          <w:p w14:paraId="1BE0F797" w14:textId="77777777" w:rsidR="00344E73" w:rsidRPr="009750AC" w:rsidRDefault="00344E73" w:rsidP="00344E73">
            <w:pPr>
              <w:keepNext/>
              <w:spacing w:before="120" w:after="120"/>
              <w:rPr>
                <w:position w:val="-1"/>
                <w:sz w:val="16"/>
                <w:szCs w:val="16"/>
              </w:rPr>
            </w:pPr>
          </w:p>
        </w:tc>
        <w:tc>
          <w:tcPr>
            <w:tcW w:w="1417" w:type="dxa"/>
            <w:tcBorders>
              <w:top w:val="nil"/>
              <w:bottom w:val="nil"/>
            </w:tcBorders>
          </w:tcPr>
          <w:p w14:paraId="2087213E" w14:textId="77777777" w:rsidR="00344E73" w:rsidRPr="009750AC" w:rsidRDefault="00344E73" w:rsidP="00344E73">
            <w:pPr>
              <w:spacing w:before="120" w:after="120"/>
              <w:jc w:val="left"/>
              <w:rPr>
                <w:sz w:val="16"/>
                <w:szCs w:val="16"/>
              </w:rPr>
            </w:pPr>
            <w:r w:rsidRPr="009750AC">
              <w:rPr>
                <w:rFonts w:eastAsia="Arial" w:cs="Arial"/>
                <w:color w:val="000000"/>
                <w:sz w:val="16"/>
                <w:szCs w:val="16"/>
              </w:rPr>
              <w:t>long</w:t>
            </w:r>
          </w:p>
        </w:tc>
        <w:tc>
          <w:tcPr>
            <w:tcW w:w="1417" w:type="dxa"/>
            <w:tcBorders>
              <w:top w:val="nil"/>
              <w:bottom w:val="nil"/>
            </w:tcBorders>
          </w:tcPr>
          <w:p w14:paraId="7B1302A3" w14:textId="77777777" w:rsidR="00344E73" w:rsidRPr="009750AC" w:rsidRDefault="00344E73" w:rsidP="00344E73">
            <w:pPr>
              <w:spacing w:before="120" w:after="120"/>
              <w:jc w:val="left"/>
              <w:rPr>
                <w:sz w:val="16"/>
                <w:szCs w:val="16"/>
              </w:rPr>
            </w:pPr>
            <w:r w:rsidRPr="009750AC">
              <w:rPr>
                <w:rFonts w:eastAsia="Arial" w:cs="Arial"/>
                <w:color w:val="000000"/>
                <w:sz w:val="16"/>
                <w:szCs w:val="16"/>
              </w:rPr>
              <w:t>longue</w:t>
            </w:r>
          </w:p>
        </w:tc>
        <w:tc>
          <w:tcPr>
            <w:tcW w:w="1417" w:type="dxa"/>
            <w:tcBorders>
              <w:top w:val="nil"/>
              <w:bottom w:val="nil"/>
            </w:tcBorders>
          </w:tcPr>
          <w:p w14:paraId="2359337C" w14:textId="77777777" w:rsidR="00344E73" w:rsidRPr="009750AC" w:rsidRDefault="00344E73" w:rsidP="00344E73">
            <w:pPr>
              <w:spacing w:before="120" w:after="120"/>
              <w:jc w:val="left"/>
              <w:rPr>
                <w:sz w:val="16"/>
                <w:szCs w:val="16"/>
              </w:rPr>
            </w:pPr>
            <w:proofErr w:type="spellStart"/>
            <w:r w:rsidRPr="009750AC">
              <w:rPr>
                <w:rFonts w:eastAsia="Arial" w:cs="Arial"/>
                <w:color w:val="000000"/>
                <w:sz w:val="16"/>
                <w:szCs w:val="16"/>
              </w:rPr>
              <w:t>lang</w:t>
            </w:r>
            <w:proofErr w:type="spellEnd"/>
          </w:p>
        </w:tc>
        <w:tc>
          <w:tcPr>
            <w:tcW w:w="1417" w:type="dxa"/>
            <w:tcBorders>
              <w:top w:val="nil"/>
              <w:bottom w:val="nil"/>
            </w:tcBorders>
          </w:tcPr>
          <w:p w14:paraId="3018D0B9" w14:textId="77777777" w:rsidR="00344E73" w:rsidRPr="009750AC" w:rsidRDefault="00344E73" w:rsidP="00344E73">
            <w:pPr>
              <w:spacing w:before="120" w:after="120"/>
              <w:jc w:val="left"/>
              <w:rPr>
                <w:sz w:val="16"/>
                <w:szCs w:val="16"/>
              </w:rPr>
            </w:pPr>
            <w:proofErr w:type="spellStart"/>
            <w:r w:rsidRPr="009750AC">
              <w:rPr>
                <w:rFonts w:eastAsia="Arial" w:cs="Arial"/>
                <w:color w:val="000000"/>
                <w:sz w:val="16"/>
                <w:szCs w:val="16"/>
              </w:rPr>
              <w:t>larga</w:t>
            </w:r>
            <w:proofErr w:type="spellEnd"/>
          </w:p>
        </w:tc>
        <w:tc>
          <w:tcPr>
            <w:tcW w:w="1873" w:type="dxa"/>
            <w:tcBorders>
              <w:top w:val="nil"/>
              <w:bottom w:val="nil"/>
            </w:tcBorders>
          </w:tcPr>
          <w:p w14:paraId="430C1748" w14:textId="2DA83E22" w:rsidR="00344E73" w:rsidRPr="009750AC" w:rsidRDefault="00344E73" w:rsidP="00344E73">
            <w:pPr>
              <w:keepNext/>
              <w:spacing w:before="120" w:after="120"/>
              <w:jc w:val="left"/>
              <w:rPr>
                <w:rFonts w:cs="Arial"/>
                <w:snapToGrid w:val="0"/>
                <w:position w:val="-1"/>
                <w:sz w:val="16"/>
                <w:szCs w:val="16"/>
                <w:lang w:eastAsia="ja-JP" w:bidi="th-TH"/>
              </w:rPr>
            </w:pPr>
            <w:r w:rsidRPr="009750AC">
              <w:rPr>
                <w:rFonts w:eastAsia="Arial" w:cs="Arial"/>
                <w:strike/>
                <w:color w:val="000000"/>
                <w:sz w:val="16"/>
                <w:szCs w:val="16"/>
                <w:highlight w:val="lightGray"/>
              </w:rPr>
              <w:t xml:space="preserve">(w) </w:t>
            </w:r>
            <w:proofErr w:type="spellStart"/>
            <w:r w:rsidRPr="009750AC">
              <w:rPr>
                <w:rFonts w:eastAsia="Arial" w:cs="Arial"/>
                <w:strike/>
                <w:color w:val="000000"/>
                <w:sz w:val="16"/>
                <w:szCs w:val="16"/>
                <w:highlight w:val="lightGray"/>
              </w:rPr>
              <w:t>Variety</w:t>
            </w:r>
            <w:proofErr w:type="spellEnd"/>
            <w:r w:rsidRPr="009750AC">
              <w:rPr>
                <w:rFonts w:eastAsia="Arial" w:cs="Arial"/>
                <w:strike/>
                <w:color w:val="000000"/>
                <w:sz w:val="16"/>
                <w:szCs w:val="16"/>
                <w:highlight w:val="lightGray"/>
              </w:rPr>
              <w:t xml:space="preserve"> D</w:t>
            </w:r>
            <w:r w:rsidR="0024161D" w:rsidRPr="009750AC">
              <w:rPr>
                <w:rFonts w:eastAsia="Arial" w:cs="Arial"/>
                <w:strike/>
                <w:color w:val="000000"/>
                <w:sz w:val="16"/>
                <w:szCs w:val="16"/>
                <w:highlight w:val="lightGray"/>
              </w:rPr>
              <w:t xml:space="preserve"> </w:t>
            </w:r>
            <w:r w:rsidRPr="009750AC">
              <w:rPr>
                <w:rFonts w:cs="Arial"/>
                <w:snapToGrid w:val="0"/>
                <w:position w:val="-1"/>
                <w:sz w:val="16"/>
                <w:szCs w:val="16"/>
                <w:highlight w:val="lightGray"/>
                <w:u w:val="single"/>
                <w:lang w:eastAsia="ja-JP" w:bidi="th-TH"/>
              </w:rPr>
              <w:t>(s) Gamma</w:t>
            </w:r>
          </w:p>
        </w:tc>
        <w:tc>
          <w:tcPr>
            <w:tcW w:w="567" w:type="dxa"/>
            <w:tcBorders>
              <w:top w:val="nil"/>
              <w:bottom w:val="nil"/>
              <w:right w:val="nil"/>
            </w:tcBorders>
            <w:vAlign w:val="center"/>
          </w:tcPr>
          <w:p w14:paraId="41E60956" w14:textId="77777777" w:rsidR="00344E73" w:rsidRPr="009750AC" w:rsidRDefault="00344E73" w:rsidP="00344E73">
            <w:pPr>
              <w:keepNext/>
              <w:spacing w:before="120" w:after="120"/>
              <w:jc w:val="center"/>
              <w:rPr>
                <w:position w:val="-1"/>
                <w:sz w:val="16"/>
                <w:szCs w:val="16"/>
              </w:rPr>
            </w:pPr>
            <w:r w:rsidRPr="009750AC">
              <w:rPr>
                <w:position w:val="-1"/>
                <w:sz w:val="16"/>
                <w:szCs w:val="16"/>
              </w:rPr>
              <w:t>7</w:t>
            </w:r>
          </w:p>
        </w:tc>
      </w:tr>
      <w:tr w:rsidR="00344E73" w:rsidRPr="009750AC" w14:paraId="0A8D059A" w14:textId="77777777" w:rsidTr="005614D8">
        <w:trPr>
          <w:tblHeader/>
          <w:jc w:val="center"/>
        </w:trPr>
        <w:tc>
          <w:tcPr>
            <w:tcW w:w="567" w:type="dxa"/>
            <w:tcBorders>
              <w:top w:val="nil"/>
              <w:left w:val="nil"/>
              <w:bottom w:val="nil"/>
            </w:tcBorders>
          </w:tcPr>
          <w:p w14:paraId="0DE21B01" w14:textId="77777777" w:rsidR="00344E73" w:rsidRPr="009750AC" w:rsidRDefault="00344E73" w:rsidP="00344E73">
            <w:pPr>
              <w:keepNext/>
              <w:spacing w:before="120" w:after="120"/>
              <w:rPr>
                <w:position w:val="-1"/>
                <w:sz w:val="16"/>
                <w:szCs w:val="16"/>
              </w:rPr>
            </w:pPr>
          </w:p>
        </w:tc>
        <w:tc>
          <w:tcPr>
            <w:tcW w:w="907" w:type="dxa"/>
            <w:tcBorders>
              <w:top w:val="nil"/>
              <w:bottom w:val="nil"/>
            </w:tcBorders>
          </w:tcPr>
          <w:p w14:paraId="3632AA90" w14:textId="77777777" w:rsidR="00344E73" w:rsidRPr="009750AC" w:rsidRDefault="00344E73" w:rsidP="00344E73">
            <w:pPr>
              <w:keepNext/>
              <w:spacing w:before="120" w:after="120"/>
              <w:rPr>
                <w:position w:val="-1"/>
                <w:sz w:val="16"/>
                <w:szCs w:val="16"/>
              </w:rPr>
            </w:pPr>
          </w:p>
        </w:tc>
        <w:tc>
          <w:tcPr>
            <w:tcW w:w="1417" w:type="dxa"/>
            <w:tcBorders>
              <w:top w:val="nil"/>
              <w:bottom w:val="nil"/>
            </w:tcBorders>
          </w:tcPr>
          <w:p w14:paraId="50C62ECD" w14:textId="77777777" w:rsidR="00344E73" w:rsidRPr="009750AC" w:rsidRDefault="00344E73" w:rsidP="00344E73">
            <w:pPr>
              <w:spacing w:before="120" w:after="120"/>
              <w:jc w:val="left"/>
              <w:rPr>
                <w:sz w:val="16"/>
                <w:szCs w:val="16"/>
                <w:highlight w:val="lightGray"/>
                <w:u w:val="single"/>
              </w:rPr>
            </w:pPr>
            <w:r w:rsidRPr="009750AC">
              <w:rPr>
                <w:rFonts w:eastAsia="Arial" w:cs="Arial"/>
                <w:color w:val="000000"/>
                <w:sz w:val="16"/>
                <w:szCs w:val="16"/>
                <w:highlight w:val="lightGray"/>
                <w:u w:val="single"/>
              </w:rPr>
              <w:t xml:space="preserve">long to </w:t>
            </w:r>
            <w:proofErr w:type="spellStart"/>
            <w:r w:rsidRPr="009750AC">
              <w:rPr>
                <w:rFonts w:eastAsia="Arial" w:cs="Arial"/>
                <w:color w:val="000000"/>
                <w:sz w:val="16"/>
                <w:szCs w:val="16"/>
                <w:highlight w:val="lightGray"/>
                <w:u w:val="single"/>
              </w:rPr>
              <w:t>very</w:t>
            </w:r>
            <w:proofErr w:type="spellEnd"/>
            <w:r w:rsidRPr="009750AC">
              <w:rPr>
                <w:rFonts w:eastAsia="Arial" w:cs="Arial"/>
                <w:color w:val="000000"/>
                <w:sz w:val="16"/>
                <w:szCs w:val="16"/>
                <w:highlight w:val="lightGray"/>
                <w:u w:val="single"/>
              </w:rPr>
              <w:t xml:space="preserve"> long</w:t>
            </w:r>
          </w:p>
        </w:tc>
        <w:tc>
          <w:tcPr>
            <w:tcW w:w="1417" w:type="dxa"/>
            <w:tcBorders>
              <w:top w:val="nil"/>
              <w:bottom w:val="nil"/>
            </w:tcBorders>
          </w:tcPr>
          <w:p w14:paraId="5DFE5C2B" w14:textId="77777777" w:rsidR="00344E73" w:rsidRPr="009750AC" w:rsidRDefault="00344E73" w:rsidP="00344E73">
            <w:pPr>
              <w:spacing w:before="120" w:after="120"/>
              <w:jc w:val="left"/>
              <w:rPr>
                <w:sz w:val="16"/>
                <w:szCs w:val="16"/>
                <w:highlight w:val="lightGray"/>
                <w:u w:val="single"/>
              </w:rPr>
            </w:pPr>
            <w:r w:rsidRPr="009750AC">
              <w:rPr>
                <w:rFonts w:eastAsia="Arial" w:cs="Arial"/>
                <w:color w:val="000000"/>
                <w:sz w:val="16"/>
                <w:szCs w:val="16"/>
                <w:highlight w:val="lightGray"/>
                <w:u w:val="single"/>
              </w:rPr>
              <w:t>longue à très longue</w:t>
            </w:r>
          </w:p>
        </w:tc>
        <w:tc>
          <w:tcPr>
            <w:tcW w:w="1417" w:type="dxa"/>
            <w:tcBorders>
              <w:top w:val="nil"/>
              <w:bottom w:val="nil"/>
            </w:tcBorders>
          </w:tcPr>
          <w:p w14:paraId="0222B478" w14:textId="77777777" w:rsidR="00344E73" w:rsidRPr="009750AC" w:rsidRDefault="00344E73" w:rsidP="00344E73">
            <w:pPr>
              <w:spacing w:before="120" w:after="120"/>
              <w:jc w:val="left"/>
              <w:rPr>
                <w:sz w:val="16"/>
                <w:szCs w:val="16"/>
                <w:highlight w:val="lightGray"/>
                <w:u w:val="single"/>
              </w:rPr>
            </w:pPr>
            <w:proofErr w:type="spellStart"/>
            <w:r w:rsidRPr="009750AC">
              <w:rPr>
                <w:rFonts w:eastAsia="Arial" w:cs="Arial"/>
                <w:color w:val="000000"/>
                <w:sz w:val="16"/>
                <w:szCs w:val="16"/>
                <w:highlight w:val="lightGray"/>
                <w:u w:val="single"/>
              </w:rPr>
              <w:t>lang</w:t>
            </w:r>
            <w:proofErr w:type="spellEnd"/>
            <w:r w:rsidRPr="009750AC">
              <w:rPr>
                <w:rFonts w:eastAsia="Arial" w:cs="Arial"/>
                <w:color w:val="000000"/>
                <w:sz w:val="16"/>
                <w:szCs w:val="16"/>
                <w:highlight w:val="lightGray"/>
                <w:u w:val="single"/>
              </w:rPr>
              <w:t xml:space="preserve"> bis </w:t>
            </w:r>
            <w:proofErr w:type="spellStart"/>
            <w:r w:rsidRPr="009750AC">
              <w:rPr>
                <w:rFonts w:eastAsia="Arial" w:cs="Arial"/>
                <w:color w:val="000000"/>
                <w:sz w:val="16"/>
                <w:szCs w:val="16"/>
                <w:highlight w:val="lightGray"/>
                <w:u w:val="single"/>
              </w:rPr>
              <w:t>sehr</w:t>
            </w:r>
            <w:proofErr w:type="spellEnd"/>
            <w:r w:rsidRPr="009750AC">
              <w:rPr>
                <w:rFonts w:eastAsia="Arial" w:cs="Arial"/>
                <w:color w:val="000000"/>
                <w:sz w:val="16"/>
                <w:szCs w:val="16"/>
                <w:highlight w:val="lightGray"/>
                <w:u w:val="single"/>
              </w:rPr>
              <w:t xml:space="preserve"> </w:t>
            </w:r>
            <w:proofErr w:type="spellStart"/>
            <w:r w:rsidRPr="009750AC">
              <w:rPr>
                <w:rFonts w:eastAsia="Arial" w:cs="Arial"/>
                <w:color w:val="000000"/>
                <w:sz w:val="16"/>
                <w:szCs w:val="16"/>
                <w:highlight w:val="lightGray"/>
                <w:u w:val="single"/>
              </w:rPr>
              <w:t>lang</w:t>
            </w:r>
            <w:proofErr w:type="spellEnd"/>
          </w:p>
        </w:tc>
        <w:tc>
          <w:tcPr>
            <w:tcW w:w="1417" w:type="dxa"/>
            <w:tcBorders>
              <w:top w:val="nil"/>
              <w:bottom w:val="nil"/>
            </w:tcBorders>
          </w:tcPr>
          <w:p w14:paraId="087200B7" w14:textId="77777777" w:rsidR="00344E73" w:rsidRPr="009750AC" w:rsidRDefault="00344E73" w:rsidP="00344E73">
            <w:pPr>
              <w:spacing w:before="120" w:after="120"/>
              <w:jc w:val="left"/>
              <w:rPr>
                <w:sz w:val="16"/>
                <w:szCs w:val="16"/>
                <w:highlight w:val="lightGray"/>
                <w:u w:val="single"/>
              </w:rPr>
            </w:pPr>
            <w:proofErr w:type="spellStart"/>
            <w:r w:rsidRPr="009750AC">
              <w:rPr>
                <w:rFonts w:eastAsia="Arial" w:cs="Arial"/>
                <w:color w:val="000000"/>
                <w:sz w:val="16"/>
                <w:szCs w:val="16"/>
                <w:highlight w:val="lightGray"/>
                <w:u w:val="single"/>
              </w:rPr>
              <w:t>larga</w:t>
            </w:r>
            <w:proofErr w:type="spellEnd"/>
            <w:r w:rsidRPr="009750AC">
              <w:rPr>
                <w:rFonts w:eastAsia="Arial" w:cs="Arial"/>
                <w:color w:val="000000"/>
                <w:sz w:val="16"/>
                <w:szCs w:val="16"/>
                <w:highlight w:val="lightGray"/>
                <w:u w:val="single"/>
              </w:rPr>
              <w:t xml:space="preserve"> a </w:t>
            </w:r>
            <w:proofErr w:type="spellStart"/>
            <w:r w:rsidRPr="009750AC">
              <w:rPr>
                <w:rFonts w:eastAsia="Arial" w:cs="Arial"/>
                <w:color w:val="000000"/>
                <w:sz w:val="16"/>
                <w:szCs w:val="16"/>
                <w:highlight w:val="lightGray"/>
                <w:u w:val="single"/>
              </w:rPr>
              <w:t>muy</w:t>
            </w:r>
            <w:proofErr w:type="spellEnd"/>
            <w:r w:rsidRPr="009750AC">
              <w:rPr>
                <w:rFonts w:eastAsia="Arial" w:cs="Arial"/>
                <w:color w:val="000000"/>
                <w:sz w:val="16"/>
                <w:szCs w:val="16"/>
                <w:highlight w:val="lightGray"/>
                <w:u w:val="single"/>
              </w:rPr>
              <w:t xml:space="preserve"> </w:t>
            </w:r>
            <w:proofErr w:type="spellStart"/>
            <w:r w:rsidRPr="009750AC">
              <w:rPr>
                <w:rFonts w:eastAsia="Arial" w:cs="Arial"/>
                <w:color w:val="000000"/>
                <w:sz w:val="16"/>
                <w:szCs w:val="16"/>
                <w:highlight w:val="lightGray"/>
                <w:u w:val="single"/>
              </w:rPr>
              <w:t>larga</w:t>
            </w:r>
            <w:proofErr w:type="spellEnd"/>
          </w:p>
        </w:tc>
        <w:tc>
          <w:tcPr>
            <w:tcW w:w="1873" w:type="dxa"/>
            <w:tcBorders>
              <w:top w:val="nil"/>
              <w:bottom w:val="nil"/>
            </w:tcBorders>
          </w:tcPr>
          <w:p w14:paraId="18922AE7" w14:textId="77777777" w:rsidR="00344E73" w:rsidRPr="009750AC" w:rsidRDefault="00344E73" w:rsidP="00344E73">
            <w:pPr>
              <w:keepNext/>
              <w:spacing w:before="120" w:after="120"/>
              <w:jc w:val="left"/>
              <w:rPr>
                <w:rFonts w:cs="Arial"/>
                <w:snapToGrid w:val="0"/>
                <w:position w:val="-1"/>
                <w:sz w:val="16"/>
                <w:szCs w:val="16"/>
                <w:highlight w:val="lightGray"/>
                <w:u w:val="single"/>
                <w:lang w:eastAsia="ja-JP" w:bidi="th-TH"/>
              </w:rPr>
            </w:pPr>
          </w:p>
        </w:tc>
        <w:tc>
          <w:tcPr>
            <w:tcW w:w="567" w:type="dxa"/>
            <w:tcBorders>
              <w:top w:val="nil"/>
              <w:bottom w:val="nil"/>
              <w:right w:val="nil"/>
            </w:tcBorders>
            <w:vAlign w:val="center"/>
          </w:tcPr>
          <w:p w14:paraId="3A848FCA" w14:textId="77777777" w:rsidR="00344E73" w:rsidRPr="009750AC" w:rsidRDefault="00344E73" w:rsidP="00344E73">
            <w:pPr>
              <w:keepNext/>
              <w:spacing w:before="120" w:after="120"/>
              <w:jc w:val="center"/>
              <w:rPr>
                <w:position w:val="-1"/>
                <w:sz w:val="16"/>
                <w:szCs w:val="16"/>
                <w:highlight w:val="lightGray"/>
                <w:u w:val="single"/>
              </w:rPr>
            </w:pPr>
            <w:r w:rsidRPr="009750AC">
              <w:rPr>
                <w:position w:val="-1"/>
                <w:sz w:val="16"/>
                <w:szCs w:val="16"/>
                <w:highlight w:val="lightGray"/>
                <w:u w:val="single"/>
              </w:rPr>
              <w:t>8</w:t>
            </w:r>
          </w:p>
        </w:tc>
      </w:tr>
      <w:tr w:rsidR="00344E73" w:rsidRPr="009750AC" w14:paraId="5C4DD930" w14:textId="77777777" w:rsidTr="005614D8">
        <w:trPr>
          <w:tblHeader/>
          <w:jc w:val="center"/>
        </w:trPr>
        <w:tc>
          <w:tcPr>
            <w:tcW w:w="567" w:type="dxa"/>
            <w:tcBorders>
              <w:top w:val="nil"/>
              <w:left w:val="nil"/>
              <w:bottom w:val="single" w:sz="4" w:space="0" w:color="000000"/>
            </w:tcBorders>
          </w:tcPr>
          <w:p w14:paraId="5F1C8C35" w14:textId="77777777" w:rsidR="00344E73" w:rsidRPr="009750AC" w:rsidRDefault="00344E73" w:rsidP="00344E73">
            <w:pPr>
              <w:keepNext/>
              <w:spacing w:before="120" w:after="120"/>
              <w:rPr>
                <w:position w:val="-1"/>
                <w:sz w:val="16"/>
                <w:szCs w:val="16"/>
              </w:rPr>
            </w:pPr>
          </w:p>
        </w:tc>
        <w:tc>
          <w:tcPr>
            <w:tcW w:w="907" w:type="dxa"/>
            <w:tcBorders>
              <w:top w:val="nil"/>
              <w:bottom w:val="single" w:sz="4" w:space="0" w:color="000000"/>
            </w:tcBorders>
          </w:tcPr>
          <w:p w14:paraId="653BADFC" w14:textId="77777777" w:rsidR="00344E73" w:rsidRPr="009750AC" w:rsidRDefault="00344E73" w:rsidP="00344E73">
            <w:pPr>
              <w:keepNext/>
              <w:spacing w:before="120" w:after="120"/>
              <w:rPr>
                <w:position w:val="-1"/>
                <w:sz w:val="16"/>
                <w:szCs w:val="16"/>
              </w:rPr>
            </w:pPr>
          </w:p>
        </w:tc>
        <w:tc>
          <w:tcPr>
            <w:tcW w:w="1417" w:type="dxa"/>
            <w:tcBorders>
              <w:top w:val="nil"/>
              <w:bottom w:val="single" w:sz="4" w:space="0" w:color="000000"/>
            </w:tcBorders>
          </w:tcPr>
          <w:p w14:paraId="3D8E897E" w14:textId="77777777" w:rsidR="00344E73" w:rsidRPr="009750AC" w:rsidRDefault="00344E73" w:rsidP="00344E73">
            <w:pPr>
              <w:spacing w:before="120" w:after="120"/>
              <w:jc w:val="left"/>
              <w:rPr>
                <w:sz w:val="16"/>
                <w:szCs w:val="16"/>
                <w:highlight w:val="lightGray"/>
                <w:u w:val="single"/>
              </w:rPr>
            </w:pPr>
            <w:proofErr w:type="spellStart"/>
            <w:r w:rsidRPr="009750AC">
              <w:rPr>
                <w:rFonts w:eastAsia="Arial" w:cs="Arial"/>
                <w:color w:val="000000"/>
                <w:sz w:val="16"/>
                <w:szCs w:val="16"/>
                <w:highlight w:val="lightGray"/>
                <w:u w:val="single"/>
              </w:rPr>
              <w:t>very</w:t>
            </w:r>
            <w:proofErr w:type="spellEnd"/>
            <w:r w:rsidRPr="009750AC">
              <w:rPr>
                <w:rFonts w:eastAsia="Arial" w:cs="Arial"/>
                <w:color w:val="000000"/>
                <w:sz w:val="16"/>
                <w:szCs w:val="16"/>
                <w:highlight w:val="lightGray"/>
                <w:u w:val="single"/>
              </w:rPr>
              <w:t xml:space="preserve"> long</w:t>
            </w:r>
          </w:p>
        </w:tc>
        <w:tc>
          <w:tcPr>
            <w:tcW w:w="1417" w:type="dxa"/>
            <w:tcBorders>
              <w:top w:val="nil"/>
              <w:bottom w:val="single" w:sz="4" w:space="0" w:color="000000"/>
            </w:tcBorders>
          </w:tcPr>
          <w:p w14:paraId="203D84A9" w14:textId="77777777" w:rsidR="00344E73" w:rsidRPr="009750AC" w:rsidRDefault="00344E73" w:rsidP="00344E73">
            <w:pPr>
              <w:spacing w:before="120" w:after="120"/>
              <w:jc w:val="left"/>
              <w:rPr>
                <w:sz w:val="16"/>
                <w:szCs w:val="16"/>
                <w:highlight w:val="lightGray"/>
                <w:u w:val="single"/>
              </w:rPr>
            </w:pPr>
            <w:r w:rsidRPr="009750AC">
              <w:rPr>
                <w:rFonts w:eastAsia="Arial" w:cs="Arial"/>
                <w:color w:val="000000"/>
                <w:sz w:val="16"/>
                <w:szCs w:val="16"/>
                <w:highlight w:val="lightGray"/>
                <w:u w:val="single"/>
              </w:rPr>
              <w:t>très longue</w:t>
            </w:r>
          </w:p>
        </w:tc>
        <w:tc>
          <w:tcPr>
            <w:tcW w:w="1417" w:type="dxa"/>
            <w:tcBorders>
              <w:top w:val="nil"/>
              <w:bottom w:val="single" w:sz="4" w:space="0" w:color="000000"/>
            </w:tcBorders>
          </w:tcPr>
          <w:p w14:paraId="731711B8" w14:textId="77777777" w:rsidR="00344E73" w:rsidRPr="009750AC" w:rsidRDefault="00344E73" w:rsidP="00344E73">
            <w:pPr>
              <w:spacing w:before="120" w:after="120"/>
              <w:jc w:val="left"/>
              <w:rPr>
                <w:sz w:val="16"/>
                <w:szCs w:val="16"/>
                <w:highlight w:val="lightGray"/>
                <w:u w:val="single"/>
              </w:rPr>
            </w:pPr>
            <w:proofErr w:type="spellStart"/>
            <w:r w:rsidRPr="009750AC">
              <w:rPr>
                <w:rFonts w:eastAsia="Arial" w:cs="Arial"/>
                <w:color w:val="000000"/>
                <w:sz w:val="16"/>
                <w:szCs w:val="16"/>
                <w:highlight w:val="lightGray"/>
                <w:u w:val="single"/>
              </w:rPr>
              <w:t>sehr</w:t>
            </w:r>
            <w:proofErr w:type="spellEnd"/>
            <w:r w:rsidRPr="009750AC">
              <w:rPr>
                <w:rFonts w:eastAsia="Arial" w:cs="Arial"/>
                <w:color w:val="000000"/>
                <w:sz w:val="16"/>
                <w:szCs w:val="16"/>
                <w:highlight w:val="lightGray"/>
                <w:u w:val="single"/>
              </w:rPr>
              <w:t xml:space="preserve"> </w:t>
            </w:r>
            <w:proofErr w:type="spellStart"/>
            <w:r w:rsidRPr="009750AC">
              <w:rPr>
                <w:rFonts w:eastAsia="Arial" w:cs="Arial"/>
                <w:color w:val="000000"/>
                <w:sz w:val="16"/>
                <w:szCs w:val="16"/>
                <w:highlight w:val="lightGray"/>
                <w:u w:val="single"/>
              </w:rPr>
              <w:t>lang</w:t>
            </w:r>
            <w:proofErr w:type="spellEnd"/>
          </w:p>
        </w:tc>
        <w:tc>
          <w:tcPr>
            <w:tcW w:w="1417" w:type="dxa"/>
            <w:tcBorders>
              <w:top w:val="nil"/>
              <w:bottom w:val="single" w:sz="4" w:space="0" w:color="000000"/>
            </w:tcBorders>
          </w:tcPr>
          <w:p w14:paraId="570FC73D" w14:textId="77777777" w:rsidR="00344E73" w:rsidRPr="009750AC" w:rsidRDefault="00344E73" w:rsidP="00344E73">
            <w:pPr>
              <w:spacing w:before="120" w:after="120"/>
              <w:jc w:val="left"/>
              <w:rPr>
                <w:sz w:val="16"/>
                <w:szCs w:val="16"/>
                <w:highlight w:val="lightGray"/>
                <w:u w:val="single"/>
              </w:rPr>
            </w:pPr>
            <w:proofErr w:type="spellStart"/>
            <w:r w:rsidRPr="009750AC">
              <w:rPr>
                <w:rFonts w:eastAsia="Arial" w:cs="Arial"/>
                <w:color w:val="000000"/>
                <w:sz w:val="16"/>
                <w:szCs w:val="16"/>
                <w:highlight w:val="lightGray"/>
                <w:u w:val="single"/>
              </w:rPr>
              <w:t>muy</w:t>
            </w:r>
            <w:proofErr w:type="spellEnd"/>
            <w:r w:rsidRPr="009750AC">
              <w:rPr>
                <w:rFonts w:eastAsia="Arial" w:cs="Arial"/>
                <w:color w:val="000000"/>
                <w:sz w:val="16"/>
                <w:szCs w:val="16"/>
                <w:highlight w:val="lightGray"/>
                <w:u w:val="single"/>
              </w:rPr>
              <w:t xml:space="preserve"> </w:t>
            </w:r>
            <w:proofErr w:type="spellStart"/>
            <w:r w:rsidRPr="009750AC">
              <w:rPr>
                <w:rFonts w:eastAsia="Arial" w:cs="Arial"/>
                <w:color w:val="000000"/>
                <w:sz w:val="16"/>
                <w:szCs w:val="16"/>
                <w:highlight w:val="lightGray"/>
                <w:u w:val="single"/>
              </w:rPr>
              <w:t>larga</w:t>
            </w:r>
            <w:proofErr w:type="spellEnd"/>
          </w:p>
        </w:tc>
        <w:tc>
          <w:tcPr>
            <w:tcW w:w="1873" w:type="dxa"/>
            <w:tcBorders>
              <w:top w:val="nil"/>
              <w:bottom w:val="single" w:sz="6" w:space="0" w:color="auto"/>
            </w:tcBorders>
          </w:tcPr>
          <w:p w14:paraId="135B51B2" w14:textId="77777777" w:rsidR="00344E73" w:rsidRPr="009750AC" w:rsidRDefault="00344E73" w:rsidP="00344E73">
            <w:pPr>
              <w:keepNext/>
              <w:spacing w:before="120" w:after="120"/>
              <w:jc w:val="left"/>
              <w:rPr>
                <w:rFonts w:cs="Arial"/>
                <w:snapToGrid w:val="0"/>
                <w:position w:val="-1"/>
                <w:sz w:val="16"/>
                <w:szCs w:val="16"/>
                <w:highlight w:val="lightGray"/>
                <w:u w:val="single"/>
                <w:lang w:eastAsia="ja-JP" w:bidi="th-TH"/>
              </w:rPr>
            </w:pPr>
          </w:p>
        </w:tc>
        <w:tc>
          <w:tcPr>
            <w:tcW w:w="567" w:type="dxa"/>
            <w:tcBorders>
              <w:top w:val="nil"/>
              <w:bottom w:val="single" w:sz="4" w:space="0" w:color="000000"/>
              <w:right w:val="nil"/>
            </w:tcBorders>
            <w:vAlign w:val="center"/>
          </w:tcPr>
          <w:p w14:paraId="3159C7AC" w14:textId="77777777" w:rsidR="00344E73" w:rsidRPr="009750AC" w:rsidRDefault="00344E73" w:rsidP="00344E73">
            <w:pPr>
              <w:keepNext/>
              <w:spacing w:before="120" w:after="120"/>
              <w:jc w:val="center"/>
              <w:rPr>
                <w:position w:val="-1"/>
                <w:sz w:val="16"/>
                <w:szCs w:val="16"/>
                <w:highlight w:val="lightGray"/>
                <w:u w:val="single"/>
              </w:rPr>
            </w:pPr>
            <w:r w:rsidRPr="009750AC">
              <w:rPr>
                <w:position w:val="-1"/>
                <w:sz w:val="16"/>
                <w:szCs w:val="16"/>
                <w:highlight w:val="lightGray"/>
                <w:u w:val="single"/>
              </w:rPr>
              <w:t>9</w:t>
            </w:r>
          </w:p>
        </w:tc>
      </w:tr>
      <w:bookmarkEnd w:id="84"/>
    </w:tbl>
    <w:p w14:paraId="3192001F" w14:textId="77777777" w:rsidR="00344E73" w:rsidRPr="009750AC" w:rsidRDefault="00344E73" w:rsidP="00344E73"/>
    <w:p w14:paraId="6FF9964E" w14:textId="77777777" w:rsidR="008E3ED6" w:rsidRPr="009750AC" w:rsidRDefault="008E3ED6" w:rsidP="009502F3"/>
    <w:p w14:paraId="580581B3" w14:textId="31ADF48F" w:rsidR="003444D1" w:rsidRPr="00297507" w:rsidRDefault="003444D1" w:rsidP="00297507">
      <w:pPr>
        <w:rPr>
          <w:strike/>
          <w:highlight w:val="lightGray"/>
        </w:rPr>
      </w:pPr>
      <w:bookmarkStart w:id="85" w:name="_Toc463353193"/>
      <w:r w:rsidRPr="00297507">
        <w:rPr>
          <w:strike/>
          <w:highlight w:val="lightGray"/>
        </w:rPr>
        <w:t>4.</w:t>
      </w:r>
      <w:r w:rsidRPr="00297507">
        <w:rPr>
          <w:strike/>
          <w:highlight w:val="lightGray"/>
        </w:rPr>
        <w:tab/>
      </w:r>
      <w:r w:rsidRPr="00297507">
        <w:rPr>
          <w:i/>
          <w:iCs/>
          <w:strike/>
          <w:highlight w:val="lightGray"/>
        </w:rPr>
        <w:t>Objet des variétés indiquées à titre d</w:t>
      </w:r>
      <w:r w:rsidR="00A12CF9" w:rsidRPr="00297507">
        <w:rPr>
          <w:i/>
          <w:iCs/>
          <w:strike/>
          <w:highlight w:val="lightGray"/>
        </w:rPr>
        <w:t>’</w:t>
      </w:r>
      <w:r w:rsidRPr="00297507">
        <w:rPr>
          <w:i/>
          <w:iCs/>
          <w:strike/>
          <w:highlight w:val="lightGray"/>
        </w:rPr>
        <w:t>exemples</w:t>
      </w:r>
      <w:bookmarkEnd w:id="85"/>
    </w:p>
    <w:p w14:paraId="75C0A2DE" w14:textId="77777777" w:rsidR="00F87327" w:rsidRPr="009750AC" w:rsidRDefault="00F87327" w:rsidP="00F87327">
      <w:pPr>
        <w:rPr>
          <w:highlight w:val="lightGray"/>
        </w:rPr>
      </w:pPr>
    </w:p>
    <w:p w14:paraId="664D98A0" w14:textId="0BBAE233" w:rsidR="003444D1" w:rsidRPr="009750AC" w:rsidRDefault="003444D1" w:rsidP="00F87327">
      <w:pPr>
        <w:rPr>
          <w:strike/>
          <w:highlight w:val="lightGray"/>
        </w:rPr>
      </w:pPr>
      <w:r w:rsidRPr="009750AC">
        <w:rPr>
          <w:strike/>
          <w:highlight w:val="lightGray"/>
        </w:rPr>
        <w:t xml:space="preserve">Aux termes du </w:t>
      </w:r>
      <w:r w:rsidR="00A12CF9" w:rsidRPr="009750AC">
        <w:rPr>
          <w:strike/>
          <w:highlight w:val="lightGray"/>
        </w:rPr>
        <w:t>chapitre 4</w:t>
      </w:r>
      <w:r w:rsidRPr="009750AC">
        <w:rPr>
          <w:strike/>
          <w:highlight w:val="lightGray"/>
        </w:rPr>
        <w:t>.3 de l</w:t>
      </w:r>
      <w:r w:rsidR="00A12CF9" w:rsidRPr="009750AC">
        <w:rPr>
          <w:strike/>
          <w:highlight w:val="lightGray"/>
        </w:rPr>
        <w:t>’</w:t>
      </w:r>
      <w:r w:rsidRPr="009750AC">
        <w:rPr>
          <w:strike/>
          <w:highlight w:val="lightGray"/>
        </w:rPr>
        <w:t>introduction générale, “des variétés sont indiquées à titre d</w:t>
      </w:r>
      <w:r w:rsidR="00A12CF9" w:rsidRPr="009750AC">
        <w:rPr>
          <w:strike/>
          <w:highlight w:val="lightGray"/>
        </w:rPr>
        <w:t>’</w:t>
      </w:r>
      <w:r w:rsidRPr="009750AC">
        <w:rPr>
          <w:strike/>
          <w:highlight w:val="lightGray"/>
        </w:rPr>
        <w:t>exemples dans les principes directeurs d</w:t>
      </w:r>
      <w:r w:rsidR="00A12CF9" w:rsidRPr="009750AC">
        <w:rPr>
          <w:strike/>
          <w:highlight w:val="lightGray"/>
        </w:rPr>
        <w:t>’</w:t>
      </w:r>
      <w:r w:rsidRPr="009750AC">
        <w:rPr>
          <w:strike/>
          <w:highlight w:val="lightGray"/>
        </w:rPr>
        <w:t>examen afin de mieux définir les niveaux d</w:t>
      </w:r>
      <w:r w:rsidR="00A12CF9" w:rsidRPr="009750AC">
        <w:rPr>
          <w:strike/>
          <w:highlight w:val="lightGray"/>
        </w:rPr>
        <w:t>’</w:t>
      </w:r>
      <w:r w:rsidRPr="009750AC">
        <w:rPr>
          <w:strike/>
          <w:highlight w:val="lightGray"/>
        </w:rPr>
        <w:t>expression d</w:t>
      </w:r>
      <w:r w:rsidR="00A12CF9" w:rsidRPr="009750AC">
        <w:rPr>
          <w:strike/>
          <w:highlight w:val="lightGray"/>
        </w:rPr>
        <w:t>’</w:t>
      </w:r>
      <w:r w:rsidRPr="009750AC">
        <w:rPr>
          <w:strike/>
          <w:highlight w:val="lightGray"/>
        </w:rPr>
        <w:t>un caractère”.  Cette précision des niveaux d</w:t>
      </w:r>
      <w:r w:rsidR="00A12CF9" w:rsidRPr="009750AC">
        <w:rPr>
          <w:strike/>
          <w:highlight w:val="lightGray"/>
        </w:rPr>
        <w:t>’</w:t>
      </w:r>
      <w:r w:rsidRPr="009750AC">
        <w:rPr>
          <w:strike/>
          <w:highlight w:val="lightGray"/>
        </w:rPr>
        <w:t>expression est nécessaire à deux égards</w:t>
      </w:r>
      <w:r w:rsidR="00A12CF9" w:rsidRPr="009750AC">
        <w:rPr>
          <w:strike/>
          <w:highlight w:val="lightGray"/>
        </w:rPr>
        <w:t> :</w:t>
      </w:r>
    </w:p>
    <w:p w14:paraId="49E521D8" w14:textId="77777777" w:rsidR="003444D1" w:rsidRPr="009750AC" w:rsidRDefault="003444D1" w:rsidP="00F87327">
      <w:pPr>
        <w:rPr>
          <w:strike/>
          <w:highlight w:val="lightGray"/>
        </w:rPr>
      </w:pPr>
    </w:p>
    <w:p w14:paraId="76502EA3" w14:textId="77777777" w:rsidR="003444D1" w:rsidRPr="009750AC" w:rsidRDefault="003444D1" w:rsidP="003444D1">
      <w:pPr>
        <w:rPr>
          <w:strike/>
          <w:highlight w:val="lightGray"/>
        </w:rPr>
      </w:pPr>
      <w:r w:rsidRPr="009750AC">
        <w:rPr>
          <w:strike/>
          <w:highlight w:val="lightGray"/>
        </w:rPr>
        <w:tab/>
        <w:t>a)</w:t>
      </w:r>
      <w:r w:rsidRPr="009750AC">
        <w:rPr>
          <w:strike/>
          <w:highlight w:val="lightGray"/>
        </w:rPr>
        <w:tab/>
        <w:t>pour illustrer le caractère, ou</w:t>
      </w:r>
    </w:p>
    <w:p w14:paraId="7D1A14E1" w14:textId="77777777" w:rsidR="003444D1" w:rsidRPr="009750AC" w:rsidRDefault="003444D1" w:rsidP="003444D1">
      <w:pPr>
        <w:rPr>
          <w:strike/>
          <w:highlight w:val="lightGray"/>
        </w:rPr>
      </w:pPr>
    </w:p>
    <w:p w14:paraId="77DFC238" w14:textId="383EF58D" w:rsidR="003444D1" w:rsidRPr="009750AC" w:rsidRDefault="003444D1" w:rsidP="003444D1">
      <w:r w:rsidRPr="009750AC">
        <w:rPr>
          <w:strike/>
          <w:highlight w:val="lightGray"/>
        </w:rPr>
        <w:tab/>
        <w:t>b)</w:t>
      </w:r>
      <w:r w:rsidRPr="009750AC">
        <w:rPr>
          <w:strike/>
          <w:highlight w:val="lightGray"/>
        </w:rPr>
        <w:tab/>
        <w:t>pour favoriser l</w:t>
      </w:r>
      <w:r w:rsidR="00A12CF9" w:rsidRPr="009750AC">
        <w:rPr>
          <w:strike/>
          <w:highlight w:val="lightGray"/>
        </w:rPr>
        <w:t>’</w:t>
      </w:r>
      <w:r w:rsidRPr="009750AC">
        <w:rPr>
          <w:strike/>
          <w:highlight w:val="lightGray"/>
        </w:rPr>
        <w:t>attribution du niveau d</w:t>
      </w:r>
      <w:r w:rsidR="00A12CF9" w:rsidRPr="009750AC">
        <w:rPr>
          <w:strike/>
          <w:highlight w:val="lightGray"/>
        </w:rPr>
        <w:t>’</w:t>
      </w:r>
      <w:r w:rsidRPr="009750AC">
        <w:rPr>
          <w:strike/>
          <w:highlight w:val="lightGray"/>
        </w:rPr>
        <w:t>expression approprié à chaque variété et contribuer ainsi à l</w:t>
      </w:r>
      <w:r w:rsidR="00A12CF9" w:rsidRPr="009750AC">
        <w:rPr>
          <w:strike/>
          <w:highlight w:val="lightGray"/>
        </w:rPr>
        <w:t>’</w:t>
      </w:r>
      <w:r w:rsidRPr="009750AC">
        <w:rPr>
          <w:strike/>
          <w:highlight w:val="lightGray"/>
        </w:rPr>
        <w:t>élaboration de descriptions variétales harmonisées au niveau international</w:t>
      </w:r>
    </w:p>
    <w:p w14:paraId="5E56189B" w14:textId="4C75A58F" w:rsidR="003444D1" w:rsidRPr="009750AC" w:rsidRDefault="003444D1" w:rsidP="003444D1">
      <w:pPr>
        <w:rPr>
          <w:strike/>
        </w:rPr>
      </w:pPr>
    </w:p>
    <w:p w14:paraId="6BE8449D" w14:textId="77777777" w:rsidR="009502F3" w:rsidRPr="009750AC" w:rsidRDefault="009502F3" w:rsidP="009502F3">
      <w:pPr>
        <w:rPr>
          <w:strike/>
          <w:highlight w:val="lightGray"/>
        </w:rPr>
      </w:pPr>
    </w:p>
    <w:p w14:paraId="31970F27" w14:textId="29FDD459" w:rsidR="00F87327" w:rsidRPr="00297507" w:rsidRDefault="00F87327" w:rsidP="00297507">
      <w:pPr>
        <w:rPr>
          <w:strike/>
          <w:highlight w:val="lightGray"/>
        </w:rPr>
      </w:pPr>
      <w:bookmarkStart w:id="86" w:name="_Toc463353194"/>
      <w:r w:rsidRPr="00297507">
        <w:rPr>
          <w:strike/>
          <w:highlight w:val="lightGray"/>
        </w:rPr>
        <w:t>4.1</w:t>
      </w:r>
      <w:r w:rsidRPr="00297507">
        <w:rPr>
          <w:strike/>
          <w:highlight w:val="lightGray"/>
        </w:rPr>
        <w:tab/>
      </w:r>
      <w:r w:rsidRPr="00297507">
        <w:rPr>
          <w:i/>
          <w:iCs/>
          <w:strike/>
          <w:highlight w:val="lightGray"/>
        </w:rPr>
        <w:t>Illustration d</w:t>
      </w:r>
      <w:r w:rsidR="00A12CF9" w:rsidRPr="00297507">
        <w:rPr>
          <w:i/>
          <w:iCs/>
          <w:strike/>
          <w:highlight w:val="lightGray"/>
        </w:rPr>
        <w:t>’</w:t>
      </w:r>
      <w:r w:rsidRPr="00297507">
        <w:rPr>
          <w:i/>
          <w:iCs/>
          <w:strike/>
          <w:highlight w:val="lightGray"/>
        </w:rPr>
        <w:t>un caractère</w:t>
      </w:r>
      <w:bookmarkEnd w:id="86"/>
    </w:p>
    <w:p w14:paraId="45EE170E" w14:textId="77777777" w:rsidR="007A2EB2" w:rsidRPr="009750AC" w:rsidRDefault="007A2EB2" w:rsidP="007A2EB2">
      <w:pPr>
        <w:rPr>
          <w:highlight w:val="lightGray"/>
        </w:rPr>
      </w:pPr>
    </w:p>
    <w:p w14:paraId="0B2D0C0F" w14:textId="207CFDFD" w:rsidR="00F87327" w:rsidRPr="009750AC" w:rsidRDefault="00F87327" w:rsidP="00297507">
      <w:r w:rsidRPr="009750AC">
        <w:rPr>
          <w:strike/>
          <w:highlight w:val="lightGray"/>
        </w:rPr>
        <w:t>Bien que les variétés indiquées à titre d</w:t>
      </w:r>
      <w:r w:rsidR="00A12CF9" w:rsidRPr="009750AC">
        <w:rPr>
          <w:strike/>
          <w:highlight w:val="lightGray"/>
        </w:rPr>
        <w:t>’</w:t>
      </w:r>
      <w:r w:rsidRPr="009750AC">
        <w:rPr>
          <w:strike/>
          <w:highlight w:val="lightGray"/>
        </w:rPr>
        <w:t>exemples permettent aux examinateurs d</w:t>
      </w:r>
      <w:r w:rsidR="00A12CF9" w:rsidRPr="009750AC">
        <w:rPr>
          <w:strike/>
          <w:highlight w:val="lightGray"/>
        </w:rPr>
        <w:t>’</w:t>
      </w:r>
      <w:r w:rsidRPr="009750AC">
        <w:rPr>
          <w:strike/>
          <w:highlight w:val="lightGray"/>
        </w:rPr>
        <w:t>observer un caractère en conditions réelles, l</w:t>
      </w:r>
      <w:r w:rsidR="00A12CF9" w:rsidRPr="009750AC">
        <w:rPr>
          <w:strike/>
          <w:highlight w:val="lightGray"/>
        </w:rPr>
        <w:t>’</w:t>
      </w:r>
      <w:r w:rsidRPr="009750AC">
        <w:rPr>
          <w:strike/>
          <w:highlight w:val="lightGray"/>
        </w:rPr>
        <w:t>illustration d</w:t>
      </w:r>
      <w:r w:rsidR="00A12CF9" w:rsidRPr="009750AC">
        <w:rPr>
          <w:strike/>
          <w:highlight w:val="lightGray"/>
        </w:rPr>
        <w:t>’</w:t>
      </w:r>
      <w:r w:rsidRPr="009750AC">
        <w:rPr>
          <w:strike/>
          <w:highlight w:val="lightGray"/>
        </w:rPr>
        <w:t>un caractère au moyen de photographies ou de dessins (au chapitre 8 des principes directeurs d</w:t>
      </w:r>
      <w:r w:rsidR="00A12CF9" w:rsidRPr="009750AC">
        <w:rPr>
          <w:strike/>
          <w:highlight w:val="lightGray"/>
        </w:rPr>
        <w:t>’</w:t>
      </w:r>
      <w:r w:rsidRPr="009750AC">
        <w:rPr>
          <w:strike/>
          <w:highlight w:val="lightGray"/>
        </w:rPr>
        <w:t>examen) donne une image plus précise du caractè</w:t>
      </w:r>
      <w:r w:rsidR="007D5F4E" w:rsidRPr="009750AC">
        <w:rPr>
          <w:strike/>
          <w:highlight w:val="lightGray"/>
        </w:rPr>
        <w:t>re.  Pa</w:t>
      </w:r>
      <w:r w:rsidRPr="009750AC">
        <w:rPr>
          <w:strike/>
          <w:highlight w:val="lightGray"/>
        </w:rPr>
        <w:t>r ailleurs, la difficulté que présente le choix d</w:t>
      </w:r>
      <w:r w:rsidR="00A12CF9" w:rsidRPr="009750AC">
        <w:rPr>
          <w:strike/>
          <w:highlight w:val="lightGray"/>
        </w:rPr>
        <w:t>’</w:t>
      </w:r>
      <w:r w:rsidRPr="009750AC">
        <w:rPr>
          <w:strike/>
          <w:highlight w:val="lightGray"/>
        </w:rPr>
        <w:t>exemples appropriés, satisfaisant aux critères énoncés dans la section 4.2 ci</w:t>
      </w:r>
      <w:r w:rsidR="00297507">
        <w:rPr>
          <w:strike/>
          <w:highlight w:val="lightGray"/>
        </w:rPr>
        <w:noBreakHyphen/>
      </w:r>
      <w:r w:rsidRPr="009750AC">
        <w:rPr>
          <w:strike/>
          <w:highlight w:val="lightGray"/>
        </w:rPr>
        <w:t>après, signifie que les photographies ou les dessins peuvent remplacer ou compléter les exemples pour illustrer les caractères</w:t>
      </w:r>
      <w:r w:rsidRPr="009750AC">
        <w:t>.</w:t>
      </w:r>
    </w:p>
    <w:p w14:paraId="4C659E4B" w14:textId="77777777" w:rsidR="00A12CF9" w:rsidRPr="009750AC" w:rsidRDefault="00A12CF9" w:rsidP="009502F3">
      <w:pPr>
        <w:rPr>
          <w:strike/>
          <w:highlight w:val="lightGray"/>
        </w:rPr>
      </w:pPr>
    </w:p>
    <w:p w14:paraId="606F20FC" w14:textId="77777777" w:rsidR="009A66DC" w:rsidRPr="009750AC" w:rsidRDefault="009A66DC" w:rsidP="009A66DC">
      <w:pPr>
        <w:rPr>
          <w:strike/>
          <w:highlight w:val="lightGray"/>
        </w:rPr>
      </w:pPr>
      <w:bookmarkStart w:id="87" w:name="_Toc463353195"/>
    </w:p>
    <w:p w14:paraId="6DAF97F7" w14:textId="45FB9AD1" w:rsidR="009A66DC" w:rsidRPr="009750AC" w:rsidRDefault="009A66DC" w:rsidP="009A66DC">
      <w:pPr>
        <w:rPr>
          <w:strike/>
        </w:rPr>
      </w:pPr>
      <w:r w:rsidRPr="009750AC">
        <w:rPr>
          <w:strike/>
          <w:highlight w:val="lightGray"/>
        </w:rPr>
        <w:t>4.2</w:t>
      </w:r>
      <w:r w:rsidRPr="009750AC">
        <w:rPr>
          <w:strike/>
          <w:highlight w:val="lightGray"/>
        </w:rPr>
        <w:tab/>
      </w:r>
      <w:r w:rsidRPr="009750AC">
        <w:rPr>
          <w:i/>
          <w:iCs/>
          <w:strike/>
          <w:highlight w:val="lightGray"/>
        </w:rPr>
        <w:t>Harmonisation internationale des descriptions variétales</w:t>
      </w:r>
      <w:bookmarkEnd w:id="87"/>
    </w:p>
    <w:p w14:paraId="251C6911" w14:textId="77777777" w:rsidR="009A66DC" w:rsidRPr="009750AC" w:rsidRDefault="009A66DC" w:rsidP="009A66DC">
      <w:pPr>
        <w:rPr>
          <w:strike/>
          <w:highlight w:val="lightGray"/>
        </w:rPr>
      </w:pPr>
    </w:p>
    <w:p w14:paraId="0465DC17" w14:textId="45B8A41B" w:rsidR="009A66DC" w:rsidRPr="009750AC" w:rsidRDefault="009A66DC" w:rsidP="009A66DC">
      <w:pPr>
        <w:rPr>
          <w:strike/>
          <w:highlight w:val="lightGray"/>
        </w:rPr>
      </w:pPr>
      <w:r w:rsidRPr="009750AC">
        <w:rPr>
          <w:strike/>
          <w:highlight w:val="lightGray"/>
        </w:rPr>
        <w:t>4.2.1</w:t>
      </w:r>
      <w:r w:rsidRPr="009750AC">
        <w:rPr>
          <w:strike/>
          <w:highlight w:val="lightGray"/>
        </w:rPr>
        <w:tab/>
        <w:t>La principale raison pour laquelle on utilise des variétés à titre d</w:t>
      </w:r>
      <w:r w:rsidR="00A12CF9" w:rsidRPr="009750AC">
        <w:rPr>
          <w:strike/>
          <w:highlight w:val="lightGray"/>
        </w:rPr>
        <w:t>’</w:t>
      </w:r>
      <w:r w:rsidRPr="009750AC">
        <w:rPr>
          <w:strike/>
          <w:highlight w:val="lightGray"/>
        </w:rPr>
        <w:t>exemples en lieu et place, par exemple, de mensurations est que ces mensurations peuvent être influencées par le milieu.</w:t>
      </w:r>
    </w:p>
    <w:p w14:paraId="52B90D7C" w14:textId="77777777" w:rsidR="009A66DC" w:rsidRPr="009750AC" w:rsidRDefault="009A66DC" w:rsidP="009A66DC">
      <w:pPr>
        <w:rPr>
          <w:strike/>
          <w:highlight w:val="lightGray"/>
        </w:rPr>
      </w:pPr>
    </w:p>
    <w:p w14:paraId="2047318E" w14:textId="27AAB119" w:rsidR="009A66DC" w:rsidRPr="009750AC" w:rsidRDefault="009A66DC" w:rsidP="00CB1748">
      <w:pPr>
        <w:keepNext/>
        <w:rPr>
          <w:strike/>
          <w:highlight w:val="lightGray"/>
        </w:rPr>
      </w:pPr>
      <w:r w:rsidRPr="009750AC">
        <w:rPr>
          <w:strike/>
          <w:highlight w:val="lightGray"/>
        </w:rPr>
        <w:lastRenderedPageBreak/>
        <w:tab/>
        <w:t>a)</w:t>
      </w:r>
      <w:r w:rsidRPr="009750AC">
        <w:rPr>
          <w:strike/>
          <w:highlight w:val="lightGray"/>
        </w:rPr>
        <w:tab/>
        <w:t>Variétés indiquées à titre d</w:t>
      </w:r>
      <w:r w:rsidR="00A12CF9" w:rsidRPr="009750AC">
        <w:rPr>
          <w:strike/>
          <w:highlight w:val="lightGray"/>
        </w:rPr>
        <w:t>’</w:t>
      </w:r>
      <w:r w:rsidRPr="009750AC">
        <w:rPr>
          <w:strike/>
          <w:highlight w:val="lightGray"/>
        </w:rPr>
        <w:t>exemples dans les principes directeurs d</w:t>
      </w:r>
      <w:r w:rsidR="00A12CF9" w:rsidRPr="009750AC">
        <w:rPr>
          <w:strike/>
          <w:highlight w:val="lightGray"/>
        </w:rPr>
        <w:t>’</w:t>
      </w:r>
      <w:r w:rsidRPr="009750AC">
        <w:rPr>
          <w:strike/>
          <w:highlight w:val="lightGray"/>
        </w:rPr>
        <w:t>examen</w:t>
      </w:r>
    </w:p>
    <w:p w14:paraId="6644D074" w14:textId="77777777" w:rsidR="009A66DC" w:rsidRPr="009750AC" w:rsidRDefault="009A66DC" w:rsidP="00CB1748">
      <w:pPr>
        <w:keepNext/>
        <w:rPr>
          <w:strike/>
          <w:highlight w:val="lightGray"/>
        </w:rPr>
      </w:pPr>
    </w:p>
    <w:p w14:paraId="78FDD0FF" w14:textId="1C6F449B" w:rsidR="009A66DC" w:rsidRPr="009750AC" w:rsidRDefault="009A66DC" w:rsidP="009A66DC">
      <w:pPr>
        <w:rPr>
          <w:strike/>
          <w:highlight w:val="lightGray"/>
        </w:rPr>
      </w:pPr>
      <w:r w:rsidRPr="009750AC">
        <w:rPr>
          <w:strike/>
          <w:highlight w:val="lightGray"/>
        </w:rPr>
        <w:t>4.2.2</w:t>
      </w:r>
      <w:r w:rsidRPr="009750AC">
        <w:rPr>
          <w:strike/>
          <w:highlight w:val="lightGray"/>
        </w:rPr>
        <w:tab/>
        <w:t>Les variétés indiquées à titre d</w:t>
      </w:r>
      <w:r w:rsidR="00A12CF9" w:rsidRPr="009750AC">
        <w:rPr>
          <w:strike/>
          <w:highlight w:val="lightGray"/>
        </w:rPr>
        <w:t>’</w:t>
      </w:r>
      <w:r w:rsidRPr="009750AC">
        <w:rPr>
          <w:strike/>
          <w:highlight w:val="lightGray"/>
        </w:rPr>
        <w:t>exemples sont importantes pour corriger dans la mesure du possible les fluctuations de l</w:t>
      </w:r>
      <w:r w:rsidR="00A12CF9" w:rsidRPr="009750AC">
        <w:rPr>
          <w:strike/>
          <w:highlight w:val="lightGray"/>
        </w:rPr>
        <w:t>’</w:t>
      </w:r>
      <w:r w:rsidRPr="009750AC">
        <w:rPr>
          <w:strike/>
          <w:highlight w:val="lightGray"/>
        </w:rPr>
        <w:t>expression des caractères dues à l</w:t>
      </w:r>
      <w:r w:rsidR="00A12CF9" w:rsidRPr="009750AC">
        <w:rPr>
          <w:strike/>
          <w:highlight w:val="lightGray"/>
        </w:rPr>
        <w:t>’</w:t>
      </w:r>
      <w:r w:rsidRPr="009750AC">
        <w:rPr>
          <w:strike/>
          <w:highlight w:val="lightGray"/>
        </w:rPr>
        <w:t>année et au mili</w:t>
      </w:r>
      <w:r w:rsidR="007D5F4E" w:rsidRPr="009750AC">
        <w:rPr>
          <w:strike/>
          <w:highlight w:val="lightGray"/>
        </w:rPr>
        <w:t>eu.  Ai</w:t>
      </w:r>
      <w:r w:rsidRPr="009750AC">
        <w:rPr>
          <w:strike/>
          <w:highlight w:val="lightGray"/>
        </w:rPr>
        <w:t>nsi, si l</w:t>
      </w:r>
      <w:r w:rsidR="00A12CF9" w:rsidRPr="009750AC">
        <w:rPr>
          <w:strike/>
          <w:highlight w:val="lightGray"/>
        </w:rPr>
        <w:t>’</w:t>
      </w:r>
      <w:r w:rsidRPr="009750AC">
        <w:rPr>
          <w:strike/>
          <w:highlight w:val="lightGray"/>
        </w:rPr>
        <w:t>on utilise les échelles relatives fournies par les variétés indiquées à titre d</w:t>
      </w:r>
      <w:r w:rsidR="00A12CF9" w:rsidRPr="009750AC">
        <w:rPr>
          <w:strike/>
          <w:highlight w:val="lightGray"/>
        </w:rPr>
        <w:t>’</w:t>
      </w:r>
      <w:r w:rsidRPr="009750AC">
        <w:rPr>
          <w:strike/>
          <w:highlight w:val="lightGray"/>
        </w:rPr>
        <w:t>exemples, on peut constater que la variété Bêta indiquée à titre d</w:t>
      </w:r>
      <w:r w:rsidR="00A12CF9" w:rsidRPr="009750AC">
        <w:rPr>
          <w:strike/>
          <w:highlight w:val="lightGray"/>
        </w:rPr>
        <w:t>’</w:t>
      </w:r>
      <w:r w:rsidRPr="009750AC">
        <w:rPr>
          <w:strike/>
          <w:highlight w:val="lightGray"/>
        </w:rPr>
        <w:t>exemple mesurait 10 cm dans le pays A et 15 cm dans le pays B, ce qui correspond toutefois au niveau d</w:t>
      </w:r>
      <w:r w:rsidR="00A12CF9" w:rsidRPr="009750AC">
        <w:rPr>
          <w:strike/>
          <w:highlight w:val="lightGray"/>
        </w:rPr>
        <w:t>’</w:t>
      </w:r>
      <w:r w:rsidRPr="009750AC">
        <w:rPr>
          <w:strike/>
          <w:highlight w:val="lightGray"/>
        </w:rPr>
        <w:t>expression “moyen” dans les deux sit</w:t>
      </w:r>
      <w:r w:rsidR="007D5F4E" w:rsidRPr="009750AC">
        <w:rPr>
          <w:strike/>
          <w:highlight w:val="lightGray"/>
        </w:rPr>
        <w:t>es.  Da</w:t>
      </w:r>
      <w:r w:rsidRPr="009750AC">
        <w:rPr>
          <w:strike/>
          <w:highlight w:val="lightGray"/>
        </w:rPr>
        <w:t>ns ces conditions, la variété candidate X serait considérée comme ayant une feuille de longueur moyenne dans les deux pays.</w:t>
      </w:r>
    </w:p>
    <w:p w14:paraId="3C47C531" w14:textId="77777777" w:rsidR="009A66DC" w:rsidRPr="009750AC" w:rsidRDefault="009A66DC" w:rsidP="009A66DC">
      <w:pPr>
        <w:rPr>
          <w:strike/>
          <w:noProof/>
          <w:highlight w:val="lightGray"/>
        </w:rPr>
      </w:pPr>
    </w:p>
    <w:tbl>
      <w:tblPr>
        <w:tblW w:w="0" w:type="auto"/>
        <w:tblInd w:w="1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33"/>
        <w:gridCol w:w="1100"/>
        <w:gridCol w:w="1100"/>
      </w:tblGrid>
      <w:tr w:rsidR="009A66DC" w:rsidRPr="00B00266" w14:paraId="17C7F350" w14:textId="77777777" w:rsidTr="00B056D9">
        <w:trPr>
          <w:cantSplit/>
          <w:tblHeader/>
        </w:trPr>
        <w:tc>
          <w:tcPr>
            <w:tcW w:w="3033" w:type="dxa"/>
          </w:tcPr>
          <w:p w14:paraId="2864BAB3" w14:textId="77777777" w:rsidR="009A66DC" w:rsidRPr="00B00266" w:rsidRDefault="009A66DC" w:rsidP="00B056D9">
            <w:pPr>
              <w:pStyle w:val="Normalt"/>
              <w:rPr>
                <w:rFonts w:ascii="Arial" w:hAnsi="Arial" w:cs="Arial"/>
                <w:strike/>
                <w:highlight w:val="lightGray"/>
              </w:rPr>
            </w:pPr>
          </w:p>
        </w:tc>
        <w:tc>
          <w:tcPr>
            <w:tcW w:w="1100" w:type="dxa"/>
          </w:tcPr>
          <w:p w14:paraId="3B5B2CF6" w14:textId="77777777" w:rsidR="009A66DC" w:rsidRPr="00B00266" w:rsidRDefault="009A66DC" w:rsidP="00B056D9">
            <w:pPr>
              <w:pStyle w:val="Normalt"/>
              <w:rPr>
                <w:rFonts w:ascii="Arial" w:hAnsi="Arial" w:cs="Arial"/>
                <w:strike/>
                <w:highlight w:val="lightGray"/>
              </w:rPr>
            </w:pPr>
            <w:r w:rsidRPr="00B00266">
              <w:rPr>
                <w:rFonts w:ascii="Arial" w:hAnsi="Arial" w:cs="Arial"/>
                <w:strike/>
                <w:highlight w:val="lightGray"/>
              </w:rPr>
              <w:t>Exemple</w:t>
            </w:r>
          </w:p>
        </w:tc>
        <w:tc>
          <w:tcPr>
            <w:tcW w:w="1100" w:type="dxa"/>
          </w:tcPr>
          <w:p w14:paraId="33D89B3B" w14:textId="77777777" w:rsidR="009A66DC" w:rsidRPr="00B00266" w:rsidRDefault="009A66DC" w:rsidP="00B056D9">
            <w:pPr>
              <w:pStyle w:val="Normalt"/>
              <w:rPr>
                <w:rFonts w:ascii="Arial" w:hAnsi="Arial" w:cs="Arial"/>
                <w:strike/>
                <w:highlight w:val="lightGray"/>
              </w:rPr>
            </w:pPr>
            <w:r w:rsidRPr="00B00266">
              <w:rPr>
                <w:rFonts w:ascii="Arial" w:hAnsi="Arial" w:cs="Arial"/>
                <w:strike/>
                <w:highlight w:val="lightGray"/>
              </w:rPr>
              <w:t>Note</w:t>
            </w:r>
          </w:p>
        </w:tc>
      </w:tr>
      <w:tr w:rsidR="009A66DC" w:rsidRPr="00B00266" w14:paraId="43C72703" w14:textId="77777777" w:rsidTr="00B056D9">
        <w:trPr>
          <w:cantSplit/>
          <w:tblHeader/>
        </w:trPr>
        <w:tc>
          <w:tcPr>
            <w:tcW w:w="3033" w:type="dxa"/>
          </w:tcPr>
          <w:p w14:paraId="6CCE0579" w14:textId="4903AF55" w:rsidR="009A66DC" w:rsidRPr="00B00266" w:rsidRDefault="009A66DC" w:rsidP="00B056D9">
            <w:pPr>
              <w:pStyle w:val="Normalt"/>
              <w:rPr>
                <w:rFonts w:ascii="Arial" w:hAnsi="Arial" w:cs="Arial"/>
                <w:b/>
                <w:strike/>
                <w:highlight w:val="lightGray"/>
              </w:rPr>
            </w:pPr>
            <w:r w:rsidRPr="00B00266">
              <w:rPr>
                <w:rFonts w:ascii="Arial" w:hAnsi="Arial" w:cs="Arial"/>
                <w:b/>
                <w:strike/>
                <w:highlight w:val="lightGray"/>
              </w:rPr>
              <w:t>Feuille</w:t>
            </w:r>
            <w:r w:rsidR="00A12CF9" w:rsidRPr="00B00266">
              <w:rPr>
                <w:rFonts w:ascii="Arial" w:hAnsi="Arial" w:cs="Arial"/>
                <w:b/>
                <w:strike/>
                <w:highlight w:val="lightGray"/>
              </w:rPr>
              <w:t> :</w:t>
            </w:r>
            <w:r w:rsidRPr="00B00266">
              <w:rPr>
                <w:rFonts w:ascii="Arial" w:hAnsi="Arial" w:cs="Arial"/>
                <w:b/>
                <w:strike/>
                <w:highlight w:val="lightGray"/>
              </w:rPr>
              <w:t xml:space="preserve"> longueur du limbe</w:t>
            </w:r>
          </w:p>
        </w:tc>
        <w:tc>
          <w:tcPr>
            <w:tcW w:w="1100" w:type="dxa"/>
          </w:tcPr>
          <w:p w14:paraId="36B4E2C0" w14:textId="77777777" w:rsidR="009A66DC" w:rsidRPr="00B00266" w:rsidRDefault="009A66DC" w:rsidP="00B056D9">
            <w:pPr>
              <w:pStyle w:val="Normalt"/>
              <w:rPr>
                <w:rFonts w:ascii="Arial" w:hAnsi="Arial" w:cs="Arial"/>
                <w:b/>
                <w:strike/>
                <w:position w:val="-1"/>
                <w:highlight w:val="lightGray"/>
              </w:rPr>
            </w:pPr>
          </w:p>
        </w:tc>
        <w:tc>
          <w:tcPr>
            <w:tcW w:w="1100" w:type="dxa"/>
          </w:tcPr>
          <w:p w14:paraId="546BB9E3" w14:textId="77777777" w:rsidR="009A66DC" w:rsidRPr="00B00266" w:rsidRDefault="009A66DC" w:rsidP="00B056D9">
            <w:pPr>
              <w:pStyle w:val="Normalt"/>
              <w:rPr>
                <w:rFonts w:ascii="Arial" w:hAnsi="Arial" w:cs="Arial"/>
                <w:b/>
                <w:strike/>
                <w:position w:val="-1"/>
                <w:highlight w:val="lightGray"/>
              </w:rPr>
            </w:pPr>
          </w:p>
        </w:tc>
      </w:tr>
      <w:tr w:rsidR="009A66DC" w:rsidRPr="00B00266" w14:paraId="3E9CB56C" w14:textId="77777777" w:rsidTr="00B056D9">
        <w:trPr>
          <w:cantSplit/>
          <w:tblHeader/>
        </w:trPr>
        <w:tc>
          <w:tcPr>
            <w:tcW w:w="3033" w:type="dxa"/>
          </w:tcPr>
          <w:p w14:paraId="4A3066FF" w14:textId="77777777" w:rsidR="009A66DC" w:rsidRPr="00B00266" w:rsidRDefault="009A66DC" w:rsidP="00B056D9">
            <w:pPr>
              <w:pStyle w:val="Normalt"/>
              <w:rPr>
                <w:rFonts w:ascii="Arial" w:hAnsi="Arial" w:cs="Arial"/>
                <w:strike/>
                <w:highlight w:val="lightGray"/>
              </w:rPr>
            </w:pPr>
            <w:r w:rsidRPr="00B00266">
              <w:rPr>
                <w:rFonts w:ascii="Arial" w:hAnsi="Arial" w:cs="Arial"/>
                <w:strike/>
                <w:highlight w:val="lightGray"/>
              </w:rPr>
              <w:t>court</w:t>
            </w:r>
          </w:p>
        </w:tc>
        <w:tc>
          <w:tcPr>
            <w:tcW w:w="1100" w:type="dxa"/>
          </w:tcPr>
          <w:p w14:paraId="3DEC145C" w14:textId="77777777" w:rsidR="009A66DC" w:rsidRPr="00B00266" w:rsidRDefault="009A66DC" w:rsidP="00B056D9">
            <w:pPr>
              <w:pStyle w:val="Normalt"/>
              <w:rPr>
                <w:rFonts w:ascii="Arial" w:hAnsi="Arial" w:cs="Arial"/>
                <w:strike/>
                <w:highlight w:val="lightGray"/>
              </w:rPr>
            </w:pPr>
            <w:r w:rsidRPr="00B00266">
              <w:rPr>
                <w:rFonts w:ascii="Arial" w:hAnsi="Arial" w:cs="Arial"/>
                <w:strike/>
                <w:highlight w:val="lightGray"/>
              </w:rPr>
              <w:t>Alpha</w:t>
            </w:r>
          </w:p>
        </w:tc>
        <w:tc>
          <w:tcPr>
            <w:tcW w:w="1100" w:type="dxa"/>
          </w:tcPr>
          <w:p w14:paraId="24D5F174" w14:textId="77777777" w:rsidR="009A66DC" w:rsidRPr="00B00266" w:rsidRDefault="009A66DC" w:rsidP="00B056D9">
            <w:pPr>
              <w:pStyle w:val="Normalt"/>
              <w:rPr>
                <w:rFonts w:ascii="Arial" w:hAnsi="Arial" w:cs="Arial"/>
                <w:strike/>
                <w:position w:val="-1"/>
                <w:highlight w:val="lightGray"/>
              </w:rPr>
            </w:pPr>
            <w:r w:rsidRPr="00B00266">
              <w:rPr>
                <w:rFonts w:ascii="Arial" w:hAnsi="Arial" w:cs="Arial"/>
                <w:strike/>
                <w:position w:val="-1"/>
                <w:highlight w:val="lightGray"/>
              </w:rPr>
              <w:t>3</w:t>
            </w:r>
          </w:p>
        </w:tc>
      </w:tr>
      <w:tr w:rsidR="009A66DC" w:rsidRPr="00B00266" w14:paraId="3615CD4F" w14:textId="77777777" w:rsidTr="00B056D9">
        <w:trPr>
          <w:cantSplit/>
          <w:tblHeader/>
        </w:trPr>
        <w:tc>
          <w:tcPr>
            <w:tcW w:w="3033" w:type="dxa"/>
          </w:tcPr>
          <w:p w14:paraId="1CE8D89D" w14:textId="77777777" w:rsidR="009A66DC" w:rsidRPr="00B00266" w:rsidRDefault="009A66DC" w:rsidP="00B056D9">
            <w:pPr>
              <w:pStyle w:val="Normalt"/>
              <w:rPr>
                <w:rFonts w:ascii="Arial" w:hAnsi="Arial" w:cs="Arial"/>
                <w:strike/>
                <w:highlight w:val="lightGray"/>
              </w:rPr>
            </w:pPr>
            <w:r w:rsidRPr="00B00266">
              <w:rPr>
                <w:rFonts w:ascii="Arial" w:hAnsi="Arial" w:cs="Arial"/>
                <w:strike/>
                <w:highlight w:val="lightGray"/>
              </w:rPr>
              <w:t>moyen</w:t>
            </w:r>
          </w:p>
        </w:tc>
        <w:tc>
          <w:tcPr>
            <w:tcW w:w="1100" w:type="dxa"/>
          </w:tcPr>
          <w:p w14:paraId="2BCAB37D" w14:textId="77777777" w:rsidR="009A66DC" w:rsidRPr="00B00266" w:rsidRDefault="009A66DC" w:rsidP="00B056D9">
            <w:pPr>
              <w:pStyle w:val="Normalt"/>
              <w:rPr>
                <w:rFonts w:ascii="Arial" w:hAnsi="Arial" w:cs="Arial"/>
                <w:strike/>
                <w:highlight w:val="lightGray"/>
              </w:rPr>
            </w:pPr>
            <w:r w:rsidRPr="00B00266">
              <w:rPr>
                <w:rFonts w:ascii="Arial" w:hAnsi="Arial" w:cs="Arial"/>
                <w:strike/>
                <w:highlight w:val="lightGray"/>
              </w:rPr>
              <w:t>Bêta</w:t>
            </w:r>
          </w:p>
        </w:tc>
        <w:tc>
          <w:tcPr>
            <w:tcW w:w="1100" w:type="dxa"/>
          </w:tcPr>
          <w:p w14:paraId="1A547B95" w14:textId="77777777" w:rsidR="009A66DC" w:rsidRPr="00B00266" w:rsidRDefault="009A66DC" w:rsidP="00B056D9">
            <w:pPr>
              <w:pStyle w:val="Normalt"/>
              <w:rPr>
                <w:rFonts w:ascii="Arial" w:hAnsi="Arial" w:cs="Arial"/>
                <w:strike/>
                <w:position w:val="-1"/>
                <w:highlight w:val="lightGray"/>
              </w:rPr>
            </w:pPr>
            <w:r w:rsidRPr="00B00266">
              <w:rPr>
                <w:rFonts w:ascii="Arial" w:hAnsi="Arial" w:cs="Arial"/>
                <w:strike/>
                <w:position w:val="-1"/>
                <w:highlight w:val="lightGray"/>
              </w:rPr>
              <w:t>5</w:t>
            </w:r>
          </w:p>
        </w:tc>
      </w:tr>
      <w:tr w:rsidR="009A66DC" w:rsidRPr="00B00266" w14:paraId="05C5A90D" w14:textId="77777777" w:rsidTr="00B056D9">
        <w:trPr>
          <w:cantSplit/>
          <w:tblHeader/>
        </w:trPr>
        <w:tc>
          <w:tcPr>
            <w:tcW w:w="3033" w:type="dxa"/>
          </w:tcPr>
          <w:p w14:paraId="7D7222CB" w14:textId="77777777" w:rsidR="009A66DC" w:rsidRPr="00B00266" w:rsidRDefault="009A66DC" w:rsidP="00B056D9">
            <w:pPr>
              <w:pStyle w:val="Normalt"/>
              <w:rPr>
                <w:rFonts w:ascii="Arial" w:hAnsi="Arial" w:cs="Arial"/>
                <w:strike/>
                <w:highlight w:val="lightGray"/>
              </w:rPr>
            </w:pPr>
            <w:r w:rsidRPr="00B00266">
              <w:rPr>
                <w:rFonts w:ascii="Arial" w:hAnsi="Arial" w:cs="Arial"/>
                <w:strike/>
                <w:highlight w:val="lightGray"/>
              </w:rPr>
              <w:t>long</w:t>
            </w:r>
          </w:p>
        </w:tc>
        <w:tc>
          <w:tcPr>
            <w:tcW w:w="1100" w:type="dxa"/>
          </w:tcPr>
          <w:p w14:paraId="1EADB072" w14:textId="77777777" w:rsidR="009A66DC" w:rsidRPr="00B00266" w:rsidRDefault="009A66DC" w:rsidP="00B056D9">
            <w:pPr>
              <w:pStyle w:val="Normalt"/>
              <w:rPr>
                <w:rFonts w:ascii="Arial" w:hAnsi="Arial" w:cs="Arial"/>
                <w:strike/>
                <w:highlight w:val="lightGray"/>
              </w:rPr>
            </w:pPr>
            <w:r w:rsidRPr="00B00266">
              <w:rPr>
                <w:rFonts w:ascii="Arial" w:hAnsi="Arial" w:cs="Arial"/>
                <w:strike/>
                <w:highlight w:val="lightGray"/>
              </w:rPr>
              <w:t>Gamma</w:t>
            </w:r>
          </w:p>
        </w:tc>
        <w:tc>
          <w:tcPr>
            <w:tcW w:w="1100" w:type="dxa"/>
          </w:tcPr>
          <w:p w14:paraId="0856D212" w14:textId="77777777" w:rsidR="009A66DC" w:rsidRPr="00B00266" w:rsidRDefault="009A66DC" w:rsidP="00B056D9">
            <w:pPr>
              <w:pStyle w:val="Normalt"/>
              <w:rPr>
                <w:rFonts w:ascii="Arial" w:hAnsi="Arial" w:cs="Arial"/>
                <w:strike/>
                <w:position w:val="-1"/>
                <w:highlight w:val="lightGray"/>
              </w:rPr>
            </w:pPr>
            <w:r w:rsidRPr="00B00266">
              <w:rPr>
                <w:rFonts w:ascii="Arial" w:hAnsi="Arial" w:cs="Arial"/>
                <w:strike/>
                <w:position w:val="-1"/>
                <w:highlight w:val="lightGray"/>
              </w:rPr>
              <w:t>7</w:t>
            </w:r>
          </w:p>
        </w:tc>
      </w:tr>
    </w:tbl>
    <w:p w14:paraId="0AF30728" w14:textId="77777777" w:rsidR="009A66DC" w:rsidRPr="009750AC" w:rsidRDefault="009A66DC" w:rsidP="009A66DC">
      <w:pPr>
        <w:rPr>
          <w:strike/>
          <w:highlight w:val="lightGray"/>
          <w:u w:val="single"/>
        </w:rPr>
      </w:pPr>
    </w:p>
    <w:p w14:paraId="28663C2F" w14:textId="69B8BDF2" w:rsidR="009A66DC" w:rsidRPr="009750AC" w:rsidRDefault="009A66DC" w:rsidP="009A66DC">
      <w:pPr>
        <w:keepNext/>
        <w:rPr>
          <w:strike/>
          <w:highlight w:val="lightGray"/>
        </w:rPr>
      </w:pPr>
      <w:r w:rsidRPr="009750AC">
        <w:rPr>
          <w:strike/>
          <w:highlight w:val="lightGray"/>
        </w:rPr>
        <w:tab/>
        <w:t>b)</w:t>
      </w:r>
      <w:r w:rsidRPr="009750AC">
        <w:rPr>
          <w:strike/>
          <w:highlight w:val="lightGray"/>
        </w:rPr>
        <w:tab/>
        <w:t>Mensurations fixées dans les principes directeurs d</w:t>
      </w:r>
      <w:r w:rsidR="00A12CF9" w:rsidRPr="009750AC">
        <w:rPr>
          <w:strike/>
          <w:highlight w:val="lightGray"/>
        </w:rPr>
        <w:t>’</w:t>
      </w:r>
      <w:r w:rsidRPr="009750AC">
        <w:rPr>
          <w:strike/>
          <w:highlight w:val="lightGray"/>
        </w:rPr>
        <w:t>examen</w:t>
      </w:r>
    </w:p>
    <w:p w14:paraId="751FA8D1" w14:textId="77777777" w:rsidR="009A66DC" w:rsidRPr="009750AC" w:rsidRDefault="009A66DC" w:rsidP="009A66DC">
      <w:pPr>
        <w:keepNext/>
        <w:rPr>
          <w:strike/>
          <w:highlight w:val="lightGray"/>
          <w:u w:val="single"/>
        </w:rPr>
      </w:pPr>
    </w:p>
    <w:p w14:paraId="5A9C60A5" w14:textId="0F056F9E" w:rsidR="009A66DC" w:rsidRPr="009750AC" w:rsidRDefault="009A66DC" w:rsidP="009A66DC">
      <w:pPr>
        <w:rPr>
          <w:strike/>
          <w:highlight w:val="lightGray"/>
        </w:rPr>
      </w:pPr>
      <w:r w:rsidRPr="009750AC">
        <w:rPr>
          <w:strike/>
          <w:highlight w:val="lightGray"/>
        </w:rPr>
        <w:t>4.2.3</w:t>
      </w:r>
      <w:r w:rsidRPr="009750AC">
        <w:rPr>
          <w:strike/>
          <w:highlight w:val="lightGray"/>
        </w:rPr>
        <w:tab/>
        <w:t>Si des mensurations absolues devaient être indiquées dans les principes directeurs d</w:t>
      </w:r>
      <w:r w:rsidR="00A12CF9" w:rsidRPr="009750AC">
        <w:rPr>
          <w:strike/>
          <w:highlight w:val="lightGray"/>
        </w:rPr>
        <w:t>’</w:t>
      </w:r>
      <w:r w:rsidRPr="009750AC">
        <w:rPr>
          <w:strike/>
          <w:highlight w:val="lightGray"/>
        </w:rPr>
        <w:t>examen et que ceux</w:t>
      </w:r>
      <w:r w:rsidR="00297507">
        <w:rPr>
          <w:strike/>
          <w:highlight w:val="lightGray"/>
        </w:rPr>
        <w:noBreakHyphen/>
      </w:r>
      <w:r w:rsidRPr="009750AC">
        <w:rPr>
          <w:strike/>
          <w:highlight w:val="lightGray"/>
        </w:rPr>
        <w:t xml:space="preserve">ci soient rédigés dans le pays A sur la base des données indiquées dans la </w:t>
      </w:r>
      <w:r w:rsidR="00A12CF9" w:rsidRPr="009750AC">
        <w:rPr>
          <w:strike/>
          <w:highlight w:val="lightGray"/>
        </w:rPr>
        <w:t>section 4</w:t>
      </w:r>
      <w:r w:rsidRPr="009750AC">
        <w:rPr>
          <w:strike/>
          <w:highlight w:val="lightGray"/>
        </w:rPr>
        <w:t>.2.2, le tableau des caractères sera présenté de la manière suivante</w:t>
      </w:r>
      <w:r w:rsidR="00A12CF9" w:rsidRPr="009750AC">
        <w:rPr>
          <w:strike/>
          <w:highlight w:val="lightGray"/>
        </w:rPr>
        <w:t> :</w:t>
      </w:r>
    </w:p>
    <w:p w14:paraId="3C348A8F" w14:textId="77777777" w:rsidR="009A66DC" w:rsidRPr="009750AC" w:rsidRDefault="009A66DC" w:rsidP="009A66DC">
      <w:pPr>
        <w:rPr>
          <w:strike/>
          <w:noProof/>
          <w:highlight w:val="lightGray"/>
        </w:rPr>
      </w:pPr>
    </w:p>
    <w:tbl>
      <w:tblPr>
        <w:tblW w:w="0" w:type="auto"/>
        <w:tblInd w:w="1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33"/>
        <w:gridCol w:w="1100"/>
        <w:gridCol w:w="1100"/>
      </w:tblGrid>
      <w:tr w:rsidR="009A66DC" w:rsidRPr="00B00266" w14:paraId="5DBC0D27" w14:textId="77777777" w:rsidTr="00B056D9">
        <w:trPr>
          <w:cantSplit/>
          <w:tblHeader/>
        </w:trPr>
        <w:tc>
          <w:tcPr>
            <w:tcW w:w="3033" w:type="dxa"/>
          </w:tcPr>
          <w:p w14:paraId="46B46A03" w14:textId="77777777" w:rsidR="009A66DC" w:rsidRPr="00B00266" w:rsidRDefault="009A66DC" w:rsidP="00B056D9">
            <w:pPr>
              <w:pStyle w:val="Normalt"/>
              <w:rPr>
                <w:rFonts w:ascii="Arial" w:hAnsi="Arial" w:cs="Arial"/>
                <w:strike/>
                <w:highlight w:val="lightGray"/>
              </w:rPr>
            </w:pPr>
          </w:p>
        </w:tc>
        <w:tc>
          <w:tcPr>
            <w:tcW w:w="1100" w:type="dxa"/>
          </w:tcPr>
          <w:p w14:paraId="1253DBAB" w14:textId="77777777" w:rsidR="009A66DC" w:rsidRPr="00B00266" w:rsidRDefault="009A66DC" w:rsidP="00B056D9">
            <w:pPr>
              <w:pStyle w:val="Normalt"/>
              <w:rPr>
                <w:rFonts w:ascii="Arial" w:hAnsi="Arial" w:cs="Arial"/>
                <w:strike/>
                <w:highlight w:val="lightGray"/>
              </w:rPr>
            </w:pPr>
            <w:r w:rsidRPr="00B00266">
              <w:rPr>
                <w:rFonts w:ascii="Arial" w:hAnsi="Arial" w:cs="Arial"/>
                <w:strike/>
                <w:highlight w:val="lightGray"/>
              </w:rPr>
              <w:t>Longueur</w:t>
            </w:r>
          </w:p>
        </w:tc>
        <w:tc>
          <w:tcPr>
            <w:tcW w:w="1100" w:type="dxa"/>
          </w:tcPr>
          <w:p w14:paraId="361EFC26" w14:textId="77777777" w:rsidR="009A66DC" w:rsidRPr="00B00266" w:rsidRDefault="009A66DC" w:rsidP="00B056D9">
            <w:pPr>
              <w:pStyle w:val="Normalt"/>
              <w:rPr>
                <w:rFonts w:ascii="Arial" w:hAnsi="Arial" w:cs="Arial"/>
                <w:strike/>
                <w:highlight w:val="lightGray"/>
              </w:rPr>
            </w:pPr>
            <w:r w:rsidRPr="00B00266">
              <w:rPr>
                <w:rFonts w:ascii="Arial" w:hAnsi="Arial" w:cs="Arial"/>
                <w:strike/>
                <w:highlight w:val="lightGray"/>
              </w:rPr>
              <w:t>Note</w:t>
            </w:r>
          </w:p>
        </w:tc>
      </w:tr>
      <w:tr w:rsidR="009A66DC" w:rsidRPr="00B00266" w14:paraId="739137BE" w14:textId="77777777" w:rsidTr="00B056D9">
        <w:trPr>
          <w:cantSplit/>
          <w:tblHeader/>
        </w:trPr>
        <w:tc>
          <w:tcPr>
            <w:tcW w:w="3033" w:type="dxa"/>
          </w:tcPr>
          <w:p w14:paraId="125178B9" w14:textId="2B1423B7" w:rsidR="009A66DC" w:rsidRPr="00B00266" w:rsidRDefault="009A66DC" w:rsidP="00B056D9">
            <w:pPr>
              <w:pStyle w:val="Normalt"/>
              <w:rPr>
                <w:rFonts w:ascii="Arial" w:hAnsi="Arial" w:cs="Arial"/>
                <w:b/>
                <w:strike/>
                <w:highlight w:val="lightGray"/>
              </w:rPr>
            </w:pPr>
            <w:r w:rsidRPr="00B00266">
              <w:rPr>
                <w:rFonts w:ascii="Arial" w:hAnsi="Arial" w:cs="Arial"/>
                <w:b/>
                <w:strike/>
                <w:highlight w:val="lightGray"/>
              </w:rPr>
              <w:t>Feuille</w:t>
            </w:r>
            <w:r w:rsidR="00A12CF9" w:rsidRPr="00B00266">
              <w:rPr>
                <w:rFonts w:ascii="Arial" w:hAnsi="Arial" w:cs="Arial"/>
                <w:b/>
                <w:strike/>
                <w:highlight w:val="lightGray"/>
              </w:rPr>
              <w:t> :</w:t>
            </w:r>
            <w:r w:rsidRPr="00B00266">
              <w:rPr>
                <w:rFonts w:ascii="Arial" w:hAnsi="Arial" w:cs="Arial"/>
                <w:b/>
                <w:strike/>
                <w:highlight w:val="lightGray"/>
              </w:rPr>
              <w:t xml:space="preserve"> longueur du limbe</w:t>
            </w:r>
          </w:p>
        </w:tc>
        <w:tc>
          <w:tcPr>
            <w:tcW w:w="1100" w:type="dxa"/>
          </w:tcPr>
          <w:p w14:paraId="5A9105BB" w14:textId="77777777" w:rsidR="009A66DC" w:rsidRPr="00B00266" w:rsidRDefault="009A66DC" w:rsidP="00B056D9">
            <w:pPr>
              <w:pStyle w:val="Normalt"/>
              <w:rPr>
                <w:rFonts w:ascii="Arial" w:hAnsi="Arial" w:cs="Arial"/>
                <w:b/>
                <w:strike/>
                <w:position w:val="-1"/>
                <w:highlight w:val="lightGray"/>
              </w:rPr>
            </w:pPr>
          </w:p>
        </w:tc>
        <w:tc>
          <w:tcPr>
            <w:tcW w:w="1100" w:type="dxa"/>
          </w:tcPr>
          <w:p w14:paraId="0895BD70" w14:textId="77777777" w:rsidR="009A66DC" w:rsidRPr="00B00266" w:rsidRDefault="009A66DC" w:rsidP="00B056D9">
            <w:pPr>
              <w:pStyle w:val="Normalt"/>
              <w:rPr>
                <w:rFonts w:ascii="Arial" w:hAnsi="Arial" w:cs="Arial"/>
                <w:b/>
                <w:strike/>
                <w:position w:val="-1"/>
                <w:highlight w:val="lightGray"/>
              </w:rPr>
            </w:pPr>
          </w:p>
        </w:tc>
      </w:tr>
      <w:tr w:rsidR="009A66DC" w:rsidRPr="00B00266" w14:paraId="52650347" w14:textId="77777777" w:rsidTr="00B056D9">
        <w:trPr>
          <w:cantSplit/>
          <w:tblHeader/>
        </w:trPr>
        <w:tc>
          <w:tcPr>
            <w:tcW w:w="3033" w:type="dxa"/>
          </w:tcPr>
          <w:p w14:paraId="25146DDC" w14:textId="77777777" w:rsidR="009A66DC" w:rsidRPr="00B00266" w:rsidRDefault="009A66DC" w:rsidP="00B056D9">
            <w:pPr>
              <w:pStyle w:val="Normalt"/>
              <w:rPr>
                <w:rFonts w:ascii="Arial" w:hAnsi="Arial" w:cs="Arial"/>
                <w:strike/>
                <w:highlight w:val="lightGray"/>
              </w:rPr>
            </w:pPr>
            <w:r w:rsidRPr="00B00266">
              <w:rPr>
                <w:rFonts w:ascii="Arial" w:hAnsi="Arial" w:cs="Arial"/>
                <w:strike/>
                <w:highlight w:val="lightGray"/>
              </w:rPr>
              <w:t>court</w:t>
            </w:r>
          </w:p>
        </w:tc>
        <w:tc>
          <w:tcPr>
            <w:tcW w:w="1100" w:type="dxa"/>
          </w:tcPr>
          <w:p w14:paraId="1BC751E3" w14:textId="77777777" w:rsidR="009A66DC" w:rsidRPr="00B00266" w:rsidRDefault="009A66DC" w:rsidP="00B056D9">
            <w:pPr>
              <w:pStyle w:val="Normalt"/>
              <w:rPr>
                <w:rFonts w:ascii="Arial" w:hAnsi="Arial" w:cs="Arial"/>
                <w:strike/>
                <w:highlight w:val="lightGray"/>
              </w:rPr>
            </w:pPr>
            <w:r w:rsidRPr="00B00266">
              <w:rPr>
                <w:rFonts w:ascii="Arial" w:hAnsi="Arial" w:cs="Arial"/>
                <w:strike/>
                <w:highlight w:val="lightGray"/>
              </w:rPr>
              <w:t>5 cm</w:t>
            </w:r>
          </w:p>
        </w:tc>
        <w:tc>
          <w:tcPr>
            <w:tcW w:w="1100" w:type="dxa"/>
          </w:tcPr>
          <w:p w14:paraId="489D3773" w14:textId="77777777" w:rsidR="009A66DC" w:rsidRPr="00B00266" w:rsidRDefault="009A66DC" w:rsidP="00B056D9">
            <w:pPr>
              <w:pStyle w:val="Normalt"/>
              <w:rPr>
                <w:rFonts w:ascii="Arial" w:hAnsi="Arial" w:cs="Arial"/>
                <w:strike/>
                <w:position w:val="-1"/>
                <w:highlight w:val="lightGray"/>
              </w:rPr>
            </w:pPr>
            <w:r w:rsidRPr="00B00266">
              <w:rPr>
                <w:rFonts w:ascii="Arial" w:hAnsi="Arial" w:cs="Arial"/>
                <w:strike/>
                <w:position w:val="-1"/>
                <w:highlight w:val="lightGray"/>
              </w:rPr>
              <w:t>3</w:t>
            </w:r>
          </w:p>
        </w:tc>
      </w:tr>
      <w:tr w:rsidR="009A66DC" w:rsidRPr="00B00266" w14:paraId="2570B229" w14:textId="77777777" w:rsidTr="00B056D9">
        <w:trPr>
          <w:cantSplit/>
          <w:tblHeader/>
        </w:trPr>
        <w:tc>
          <w:tcPr>
            <w:tcW w:w="3033" w:type="dxa"/>
          </w:tcPr>
          <w:p w14:paraId="083BA618" w14:textId="77777777" w:rsidR="009A66DC" w:rsidRPr="00B00266" w:rsidRDefault="009A66DC" w:rsidP="00B056D9">
            <w:pPr>
              <w:pStyle w:val="Normalt"/>
              <w:rPr>
                <w:rFonts w:ascii="Arial" w:hAnsi="Arial" w:cs="Arial"/>
                <w:strike/>
                <w:highlight w:val="lightGray"/>
              </w:rPr>
            </w:pPr>
            <w:r w:rsidRPr="00B00266">
              <w:rPr>
                <w:rFonts w:ascii="Arial" w:hAnsi="Arial" w:cs="Arial"/>
                <w:strike/>
                <w:highlight w:val="lightGray"/>
              </w:rPr>
              <w:t>moyen</w:t>
            </w:r>
          </w:p>
        </w:tc>
        <w:tc>
          <w:tcPr>
            <w:tcW w:w="1100" w:type="dxa"/>
          </w:tcPr>
          <w:p w14:paraId="735F9E63" w14:textId="77777777" w:rsidR="009A66DC" w:rsidRPr="00B00266" w:rsidRDefault="009A66DC" w:rsidP="00B056D9">
            <w:pPr>
              <w:pStyle w:val="Normalt"/>
              <w:rPr>
                <w:rFonts w:ascii="Arial" w:hAnsi="Arial" w:cs="Arial"/>
                <w:strike/>
                <w:highlight w:val="lightGray"/>
              </w:rPr>
            </w:pPr>
            <w:r w:rsidRPr="00B00266">
              <w:rPr>
                <w:rFonts w:ascii="Arial" w:hAnsi="Arial" w:cs="Arial"/>
                <w:strike/>
                <w:highlight w:val="lightGray"/>
              </w:rPr>
              <w:t>10 cm</w:t>
            </w:r>
          </w:p>
        </w:tc>
        <w:tc>
          <w:tcPr>
            <w:tcW w:w="1100" w:type="dxa"/>
          </w:tcPr>
          <w:p w14:paraId="364C3A98" w14:textId="77777777" w:rsidR="009A66DC" w:rsidRPr="00B00266" w:rsidRDefault="009A66DC" w:rsidP="00B056D9">
            <w:pPr>
              <w:pStyle w:val="Normalt"/>
              <w:rPr>
                <w:rFonts w:ascii="Arial" w:hAnsi="Arial" w:cs="Arial"/>
                <w:strike/>
                <w:position w:val="-1"/>
                <w:highlight w:val="lightGray"/>
              </w:rPr>
            </w:pPr>
            <w:r w:rsidRPr="00B00266">
              <w:rPr>
                <w:rFonts w:ascii="Arial" w:hAnsi="Arial" w:cs="Arial"/>
                <w:strike/>
                <w:position w:val="-1"/>
                <w:highlight w:val="lightGray"/>
              </w:rPr>
              <w:t>5</w:t>
            </w:r>
          </w:p>
        </w:tc>
      </w:tr>
      <w:tr w:rsidR="009A66DC" w:rsidRPr="00B00266" w14:paraId="0B3A4E64" w14:textId="77777777" w:rsidTr="00B056D9">
        <w:trPr>
          <w:cantSplit/>
          <w:tblHeader/>
        </w:trPr>
        <w:tc>
          <w:tcPr>
            <w:tcW w:w="3033" w:type="dxa"/>
          </w:tcPr>
          <w:p w14:paraId="6F6F99AC" w14:textId="77777777" w:rsidR="009A66DC" w:rsidRPr="00B00266" w:rsidRDefault="009A66DC" w:rsidP="00B056D9">
            <w:pPr>
              <w:pStyle w:val="Normalt"/>
              <w:rPr>
                <w:rFonts w:ascii="Arial" w:hAnsi="Arial" w:cs="Arial"/>
                <w:strike/>
                <w:highlight w:val="lightGray"/>
              </w:rPr>
            </w:pPr>
            <w:r w:rsidRPr="00B00266">
              <w:rPr>
                <w:rFonts w:ascii="Arial" w:hAnsi="Arial" w:cs="Arial"/>
                <w:strike/>
                <w:highlight w:val="lightGray"/>
              </w:rPr>
              <w:t>long</w:t>
            </w:r>
          </w:p>
        </w:tc>
        <w:tc>
          <w:tcPr>
            <w:tcW w:w="1100" w:type="dxa"/>
          </w:tcPr>
          <w:p w14:paraId="27673FF7" w14:textId="77777777" w:rsidR="009A66DC" w:rsidRPr="00B00266" w:rsidRDefault="009A66DC" w:rsidP="00B056D9">
            <w:pPr>
              <w:pStyle w:val="Normalt"/>
              <w:rPr>
                <w:rFonts w:ascii="Arial" w:hAnsi="Arial" w:cs="Arial"/>
                <w:strike/>
                <w:highlight w:val="lightGray"/>
              </w:rPr>
            </w:pPr>
            <w:r w:rsidRPr="00B00266">
              <w:rPr>
                <w:rFonts w:ascii="Arial" w:hAnsi="Arial" w:cs="Arial"/>
                <w:strike/>
                <w:highlight w:val="lightGray"/>
              </w:rPr>
              <w:t>15 cm</w:t>
            </w:r>
          </w:p>
        </w:tc>
        <w:tc>
          <w:tcPr>
            <w:tcW w:w="1100" w:type="dxa"/>
          </w:tcPr>
          <w:p w14:paraId="3F0DB089" w14:textId="77777777" w:rsidR="009A66DC" w:rsidRPr="00B00266" w:rsidRDefault="009A66DC" w:rsidP="00B056D9">
            <w:pPr>
              <w:pStyle w:val="Normalt"/>
              <w:rPr>
                <w:rFonts w:ascii="Arial" w:hAnsi="Arial" w:cs="Arial"/>
                <w:strike/>
                <w:position w:val="-1"/>
                <w:highlight w:val="lightGray"/>
              </w:rPr>
            </w:pPr>
            <w:r w:rsidRPr="00B00266">
              <w:rPr>
                <w:rFonts w:ascii="Arial" w:hAnsi="Arial" w:cs="Arial"/>
                <w:strike/>
                <w:position w:val="-1"/>
                <w:highlight w:val="lightGray"/>
              </w:rPr>
              <w:t>7</w:t>
            </w:r>
          </w:p>
        </w:tc>
      </w:tr>
    </w:tbl>
    <w:p w14:paraId="56DE04E7" w14:textId="77777777" w:rsidR="009A66DC" w:rsidRPr="009750AC" w:rsidRDefault="009A66DC" w:rsidP="009A66DC">
      <w:pPr>
        <w:rPr>
          <w:strike/>
          <w:noProof/>
          <w:highlight w:val="lightGray"/>
        </w:rPr>
      </w:pPr>
    </w:p>
    <w:p w14:paraId="1E6F0310" w14:textId="0A89AA13" w:rsidR="009A66DC" w:rsidRPr="009750AC" w:rsidRDefault="009A66DC" w:rsidP="009A66DC">
      <w:pPr>
        <w:rPr>
          <w:strike/>
          <w:highlight w:val="lightGray"/>
        </w:rPr>
      </w:pPr>
      <w:r w:rsidRPr="009750AC">
        <w:rPr>
          <w:strike/>
          <w:highlight w:val="lightGray"/>
        </w:rPr>
        <w:t>4.2.4</w:t>
      </w:r>
      <w:r w:rsidRPr="009750AC">
        <w:rPr>
          <w:strike/>
          <w:highlight w:val="lightGray"/>
        </w:rPr>
        <w:tab/>
      </w:r>
      <w:r w:rsidRPr="009750AC">
        <w:rPr>
          <w:strike/>
          <w:noProof/>
          <w:highlight w:val="lightGray"/>
        </w:rPr>
        <w:t>Compte tenu de l</w:t>
      </w:r>
      <w:r w:rsidR="00A12CF9" w:rsidRPr="009750AC">
        <w:rPr>
          <w:strike/>
          <w:noProof/>
          <w:highlight w:val="lightGray"/>
        </w:rPr>
        <w:t>’</w:t>
      </w:r>
      <w:r w:rsidRPr="009750AC">
        <w:rPr>
          <w:strike/>
          <w:noProof/>
          <w:highlight w:val="lightGray"/>
        </w:rPr>
        <w:t>absence d</w:t>
      </w:r>
      <w:r w:rsidR="00A12CF9" w:rsidRPr="009750AC">
        <w:rPr>
          <w:strike/>
          <w:noProof/>
          <w:highlight w:val="lightGray"/>
        </w:rPr>
        <w:t>’</w:t>
      </w:r>
      <w:r w:rsidRPr="009750AC">
        <w:rPr>
          <w:strike/>
          <w:noProof/>
          <w:highlight w:val="lightGray"/>
        </w:rPr>
        <w:t>échelle relative fournie par des variétés indiquées à titre d</w:t>
      </w:r>
      <w:r w:rsidR="00A12CF9" w:rsidRPr="009750AC">
        <w:rPr>
          <w:strike/>
          <w:noProof/>
          <w:highlight w:val="lightGray"/>
        </w:rPr>
        <w:t>’</w:t>
      </w:r>
      <w:r w:rsidRPr="009750AC">
        <w:rPr>
          <w:strike/>
          <w:noProof/>
          <w:highlight w:val="lightGray"/>
        </w:rPr>
        <w:t>exemples, les mêmes données aboutiraient aux descriptions suivantes</w:t>
      </w:r>
      <w:r w:rsidR="00A12CF9" w:rsidRPr="009750AC">
        <w:rPr>
          <w:strike/>
          <w:noProof/>
          <w:highlight w:val="lightGray"/>
        </w:rPr>
        <w:t> :</w:t>
      </w:r>
    </w:p>
    <w:p w14:paraId="23D53AEE" w14:textId="77777777" w:rsidR="009A66DC" w:rsidRPr="009750AC" w:rsidRDefault="009A66DC" w:rsidP="009A66DC">
      <w:pPr>
        <w:rPr>
          <w:strike/>
          <w:noProof/>
          <w:highlight w:val="lightGray"/>
        </w:rPr>
      </w:pP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1843"/>
      </w:tblGrid>
      <w:tr w:rsidR="009A66DC" w:rsidRPr="00B00266" w14:paraId="7345F782" w14:textId="77777777" w:rsidTr="00B056D9">
        <w:tc>
          <w:tcPr>
            <w:tcW w:w="1701" w:type="dxa"/>
          </w:tcPr>
          <w:p w14:paraId="46428631" w14:textId="77777777" w:rsidR="009A66DC" w:rsidRPr="00B00266" w:rsidRDefault="009A66DC" w:rsidP="00B056D9">
            <w:pPr>
              <w:pStyle w:val="Normalt"/>
              <w:rPr>
                <w:rFonts w:ascii="Arial" w:hAnsi="Arial" w:cs="Arial"/>
                <w:strike/>
                <w:highlight w:val="lightGray"/>
              </w:rPr>
            </w:pPr>
          </w:p>
        </w:tc>
        <w:tc>
          <w:tcPr>
            <w:tcW w:w="1843" w:type="dxa"/>
          </w:tcPr>
          <w:p w14:paraId="0122D574" w14:textId="77777777" w:rsidR="009A66DC" w:rsidRPr="00B00266" w:rsidRDefault="009A66DC" w:rsidP="00B056D9">
            <w:pPr>
              <w:pStyle w:val="Normalt"/>
              <w:rPr>
                <w:rFonts w:ascii="Arial" w:hAnsi="Arial" w:cs="Arial"/>
                <w:strike/>
                <w:highlight w:val="lightGray"/>
              </w:rPr>
            </w:pPr>
            <w:r w:rsidRPr="00B00266">
              <w:rPr>
                <w:rFonts w:ascii="Arial" w:hAnsi="Arial" w:cs="Arial"/>
                <w:strike/>
                <w:highlight w:val="lightGray"/>
              </w:rPr>
              <w:t>Pays A</w:t>
            </w:r>
          </w:p>
        </w:tc>
        <w:tc>
          <w:tcPr>
            <w:tcW w:w="1843" w:type="dxa"/>
          </w:tcPr>
          <w:p w14:paraId="306379D7" w14:textId="77777777" w:rsidR="009A66DC" w:rsidRPr="00B00266" w:rsidRDefault="009A66DC" w:rsidP="00B056D9">
            <w:pPr>
              <w:pStyle w:val="Normalt"/>
              <w:rPr>
                <w:rFonts w:ascii="Arial" w:hAnsi="Arial" w:cs="Arial"/>
                <w:strike/>
                <w:highlight w:val="lightGray"/>
              </w:rPr>
            </w:pPr>
            <w:r w:rsidRPr="00B00266">
              <w:rPr>
                <w:rFonts w:ascii="Arial" w:hAnsi="Arial" w:cs="Arial"/>
                <w:strike/>
                <w:highlight w:val="lightGray"/>
              </w:rPr>
              <w:t>Pays B</w:t>
            </w:r>
          </w:p>
        </w:tc>
      </w:tr>
      <w:tr w:rsidR="009A66DC" w:rsidRPr="00B00266" w14:paraId="0C835654" w14:textId="77777777" w:rsidTr="00B056D9">
        <w:tc>
          <w:tcPr>
            <w:tcW w:w="1701" w:type="dxa"/>
          </w:tcPr>
          <w:p w14:paraId="5E3529BA" w14:textId="77777777" w:rsidR="009A66DC" w:rsidRPr="00B00266" w:rsidRDefault="009A66DC" w:rsidP="00B056D9">
            <w:pPr>
              <w:pStyle w:val="Normalt"/>
              <w:rPr>
                <w:rFonts w:ascii="Arial" w:hAnsi="Arial" w:cs="Arial"/>
                <w:strike/>
                <w:highlight w:val="lightGray"/>
              </w:rPr>
            </w:pPr>
            <w:r w:rsidRPr="00B00266">
              <w:rPr>
                <w:rFonts w:ascii="Arial" w:hAnsi="Arial" w:cs="Arial"/>
                <w:strike/>
                <w:highlight w:val="lightGray"/>
              </w:rPr>
              <w:t>Variété X</w:t>
            </w:r>
          </w:p>
        </w:tc>
        <w:tc>
          <w:tcPr>
            <w:tcW w:w="1843" w:type="dxa"/>
          </w:tcPr>
          <w:p w14:paraId="388EB197" w14:textId="43DE856E" w:rsidR="009A66DC" w:rsidRPr="00B00266" w:rsidRDefault="009A66DC" w:rsidP="00B056D9">
            <w:pPr>
              <w:pStyle w:val="Normalt"/>
              <w:rPr>
                <w:rFonts w:ascii="Arial" w:hAnsi="Arial" w:cs="Arial"/>
                <w:b/>
                <w:strike/>
                <w:highlight w:val="lightGray"/>
              </w:rPr>
            </w:pPr>
            <w:r w:rsidRPr="00B00266">
              <w:rPr>
                <w:rFonts w:ascii="Arial" w:hAnsi="Arial" w:cs="Arial"/>
                <w:strike/>
                <w:highlight w:val="lightGray"/>
              </w:rPr>
              <w:t>10 cm</w:t>
            </w:r>
            <w:r w:rsidRPr="00B00266">
              <w:rPr>
                <w:rFonts w:ascii="Arial" w:hAnsi="Arial" w:cs="Arial"/>
                <w:b/>
                <w:strike/>
                <w:highlight w:val="lightGray"/>
              </w:rPr>
              <w:br/>
            </w:r>
            <w:r w:rsidRPr="00B00266">
              <w:rPr>
                <w:rFonts w:ascii="Arial" w:hAnsi="Arial" w:cs="Arial"/>
                <w:b/>
                <w:strike/>
                <w:color w:val="000000"/>
                <w:highlight w:val="lightGray"/>
              </w:rPr>
              <w:t>(moyen</w:t>
            </w:r>
            <w:r w:rsidR="00A12CF9" w:rsidRPr="00B00266">
              <w:rPr>
                <w:rFonts w:ascii="Arial" w:hAnsi="Arial" w:cs="Arial"/>
                <w:b/>
                <w:strike/>
                <w:color w:val="000000"/>
                <w:highlight w:val="lightGray"/>
              </w:rPr>
              <w:t> :</w:t>
            </w:r>
            <w:r w:rsidRPr="00B00266">
              <w:rPr>
                <w:rFonts w:ascii="Arial" w:hAnsi="Arial" w:cs="Arial"/>
                <w:b/>
                <w:strike/>
                <w:color w:val="000000"/>
                <w:highlight w:val="lightGray"/>
              </w:rPr>
              <w:t xml:space="preserve"> note</w:t>
            </w:r>
            <w:r w:rsidR="003B1910" w:rsidRPr="00B00266">
              <w:rPr>
                <w:rFonts w:ascii="Arial" w:hAnsi="Arial" w:cs="Arial"/>
                <w:b/>
                <w:strike/>
                <w:color w:val="000000"/>
                <w:highlight w:val="lightGray"/>
              </w:rPr>
              <w:t> </w:t>
            </w:r>
            <w:r w:rsidRPr="00B00266">
              <w:rPr>
                <w:rFonts w:ascii="Arial" w:hAnsi="Arial" w:cs="Arial"/>
                <w:b/>
                <w:strike/>
                <w:color w:val="000000"/>
                <w:highlight w:val="lightGray"/>
              </w:rPr>
              <w:t>5)</w:t>
            </w:r>
          </w:p>
        </w:tc>
        <w:tc>
          <w:tcPr>
            <w:tcW w:w="1843" w:type="dxa"/>
          </w:tcPr>
          <w:p w14:paraId="553FD2B5" w14:textId="62B1A2CF" w:rsidR="009A66DC" w:rsidRPr="00B00266" w:rsidRDefault="009A66DC" w:rsidP="00B056D9">
            <w:pPr>
              <w:pStyle w:val="Normalt"/>
              <w:rPr>
                <w:rFonts w:ascii="Arial" w:hAnsi="Arial" w:cs="Arial"/>
                <w:b/>
                <w:strike/>
                <w:highlight w:val="lightGray"/>
              </w:rPr>
            </w:pPr>
            <w:r w:rsidRPr="00B00266">
              <w:rPr>
                <w:rFonts w:ascii="Arial" w:hAnsi="Arial" w:cs="Arial"/>
                <w:strike/>
                <w:highlight w:val="lightGray"/>
              </w:rPr>
              <w:t>15 cm</w:t>
            </w:r>
            <w:r w:rsidRPr="00B00266">
              <w:rPr>
                <w:rFonts w:ascii="Arial" w:hAnsi="Arial" w:cs="Arial"/>
                <w:b/>
                <w:strike/>
                <w:highlight w:val="lightGray"/>
              </w:rPr>
              <w:br/>
            </w:r>
            <w:r w:rsidRPr="00B00266">
              <w:rPr>
                <w:rFonts w:ascii="Arial" w:hAnsi="Arial" w:cs="Arial"/>
                <w:b/>
                <w:strike/>
                <w:color w:val="000000"/>
                <w:highlight w:val="lightGray"/>
              </w:rPr>
              <w:t>(long</w:t>
            </w:r>
            <w:r w:rsidR="00A12CF9" w:rsidRPr="00B00266">
              <w:rPr>
                <w:rFonts w:ascii="Arial" w:hAnsi="Arial" w:cs="Arial"/>
                <w:b/>
                <w:strike/>
                <w:color w:val="000000"/>
                <w:highlight w:val="lightGray"/>
              </w:rPr>
              <w:t> :</w:t>
            </w:r>
            <w:r w:rsidRPr="00B00266">
              <w:rPr>
                <w:rFonts w:ascii="Arial" w:hAnsi="Arial" w:cs="Arial"/>
                <w:b/>
                <w:strike/>
                <w:color w:val="000000"/>
                <w:highlight w:val="lightGray"/>
              </w:rPr>
              <w:t xml:space="preserve"> note</w:t>
            </w:r>
            <w:r w:rsidR="003B1910" w:rsidRPr="00B00266">
              <w:rPr>
                <w:rFonts w:ascii="Arial" w:hAnsi="Arial" w:cs="Arial"/>
                <w:b/>
                <w:strike/>
                <w:color w:val="000000"/>
                <w:highlight w:val="lightGray"/>
              </w:rPr>
              <w:t> </w:t>
            </w:r>
            <w:r w:rsidRPr="00B00266">
              <w:rPr>
                <w:rFonts w:ascii="Arial" w:hAnsi="Arial" w:cs="Arial"/>
                <w:b/>
                <w:strike/>
                <w:color w:val="000000"/>
                <w:highlight w:val="lightGray"/>
              </w:rPr>
              <w:t>7)</w:t>
            </w:r>
          </w:p>
        </w:tc>
      </w:tr>
    </w:tbl>
    <w:p w14:paraId="25938F90" w14:textId="77777777" w:rsidR="009A66DC" w:rsidRPr="009750AC" w:rsidRDefault="009A66DC" w:rsidP="009A66DC">
      <w:pPr>
        <w:rPr>
          <w:strike/>
          <w:noProof/>
          <w:highlight w:val="lightGray"/>
        </w:rPr>
      </w:pPr>
    </w:p>
    <w:p w14:paraId="28F73FE3" w14:textId="64198F71" w:rsidR="009A66DC" w:rsidRPr="009750AC" w:rsidRDefault="009A66DC" w:rsidP="009A66DC">
      <w:pPr>
        <w:rPr>
          <w:strike/>
          <w:highlight w:val="lightGray"/>
        </w:rPr>
      </w:pPr>
      <w:r w:rsidRPr="009750AC">
        <w:rPr>
          <w:strike/>
          <w:highlight w:val="lightGray"/>
        </w:rPr>
        <w:t>4.2.5</w:t>
      </w:r>
      <w:r w:rsidRPr="009750AC">
        <w:rPr>
          <w:strike/>
          <w:highlight w:val="lightGray"/>
        </w:rPr>
        <w:tab/>
        <w:t>Ainsi, si des mesures absolues étaient utilisées dans les principes directeurs d</w:t>
      </w:r>
      <w:r w:rsidR="00A12CF9" w:rsidRPr="009750AC">
        <w:rPr>
          <w:strike/>
          <w:highlight w:val="lightGray"/>
        </w:rPr>
        <w:t>’</w:t>
      </w:r>
      <w:r w:rsidRPr="009750AC">
        <w:rPr>
          <w:strike/>
          <w:highlight w:val="lightGray"/>
        </w:rPr>
        <w:t>examen, la variété X serait décrite comme “moyenne (note</w:t>
      </w:r>
      <w:r w:rsidR="003B1910">
        <w:rPr>
          <w:strike/>
          <w:highlight w:val="lightGray"/>
        </w:rPr>
        <w:t> </w:t>
      </w:r>
      <w:r w:rsidRPr="009750AC">
        <w:rPr>
          <w:strike/>
          <w:highlight w:val="lightGray"/>
        </w:rPr>
        <w:t>5)” si elle était cultivée dans le pays A, mais comme “longue (note 7)” si elle était cultivée dans le pays B.  Cet exemple montre combien il peut être trompeur de comparer des descriptions établies à des endroits différents sur la base de mensurations absolues sans tenir compte des variations temporelles ou spatiales dont témoignent les variétés indiquées à titre d</w:t>
      </w:r>
      <w:r w:rsidR="00A12CF9" w:rsidRPr="009750AC">
        <w:rPr>
          <w:strike/>
          <w:highlight w:val="lightGray"/>
        </w:rPr>
        <w:t>’</w:t>
      </w:r>
      <w:r w:rsidRPr="009750AC">
        <w:rPr>
          <w:strike/>
          <w:highlight w:val="lightGray"/>
        </w:rPr>
        <w:t>exemples.</w:t>
      </w:r>
    </w:p>
    <w:p w14:paraId="305AA043" w14:textId="77777777" w:rsidR="009A66DC" w:rsidRPr="009750AC" w:rsidRDefault="009A66DC" w:rsidP="009A66DC">
      <w:pPr>
        <w:rPr>
          <w:strike/>
          <w:highlight w:val="lightGray"/>
        </w:rPr>
      </w:pPr>
    </w:p>
    <w:p w14:paraId="1FC2F80B" w14:textId="49CC9C0B" w:rsidR="009A66DC" w:rsidRPr="009750AC" w:rsidRDefault="009A66DC" w:rsidP="009A66DC">
      <w:pPr>
        <w:rPr>
          <w:strike/>
        </w:rPr>
      </w:pPr>
      <w:r w:rsidRPr="009750AC">
        <w:rPr>
          <w:strike/>
          <w:highlight w:val="lightGray"/>
        </w:rPr>
        <w:t>4.2.6</w:t>
      </w:r>
      <w:r w:rsidRPr="009750AC">
        <w:rPr>
          <w:strike/>
          <w:highlight w:val="lightGray"/>
        </w:rPr>
        <w:tab/>
        <w:t>Néanmoins, compte tenu de la possibilité d</w:t>
      </w:r>
      <w:r w:rsidR="00A12CF9" w:rsidRPr="009750AC">
        <w:rPr>
          <w:strike/>
          <w:highlight w:val="lightGray"/>
        </w:rPr>
        <w:t>’</w:t>
      </w:r>
      <w:r w:rsidRPr="009750AC">
        <w:rPr>
          <w:strike/>
          <w:highlight w:val="lightGray"/>
        </w:rPr>
        <w:t>interactions particulières entre le génotype variétal et le site (influence de la photopériode, par exemple), il ne faut pas supposer que les descriptions établies dans des pays ou des lieux différents à l</w:t>
      </w:r>
      <w:r w:rsidR="00A12CF9" w:rsidRPr="009750AC">
        <w:rPr>
          <w:strike/>
          <w:highlight w:val="lightGray"/>
        </w:rPr>
        <w:t>’</w:t>
      </w:r>
      <w:r w:rsidRPr="009750AC">
        <w:rPr>
          <w:strike/>
          <w:highlight w:val="lightGray"/>
        </w:rPr>
        <w:t>aide des mêmes variétés indiquées à titre d</w:t>
      </w:r>
      <w:r w:rsidR="00A12CF9" w:rsidRPr="009750AC">
        <w:rPr>
          <w:strike/>
          <w:highlight w:val="lightGray"/>
        </w:rPr>
        <w:t>’</w:t>
      </w:r>
      <w:r w:rsidRPr="009750AC">
        <w:rPr>
          <w:strike/>
          <w:highlight w:val="lightGray"/>
        </w:rPr>
        <w:t xml:space="preserve">exemples seront toujours identiques (voir également la </w:t>
      </w:r>
      <w:r w:rsidR="00A12CF9" w:rsidRPr="009750AC">
        <w:rPr>
          <w:strike/>
          <w:highlight w:val="lightGray"/>
        </w:rPr>
        <w:t>section 2</w:t>
      </w:r>
      <w:r w:rsidRPr="009750AC">
        <w:rPr>
          <w:strike/>
          <w:highlight w:val="lightGray"/>
        </w:rPr>
        <w:t>.2).  On trouvera des conseils sur les possibilités de comparaison de variétés sur la base de descriptions établies dans des lieux différents dans le document</w:t>
      </w:r>
      <w:r w:rsidR="005D3D9D">
        <w:rPr>
          <w:strike/>
          <w:highlight w:val="lightGray"/>
        </w:rPr>
        <w:t> </w:t>
      </w:r>
      <w:r w:rsidRPr="009750AC">
        <w:rPr>
          <w:strike/>
          <w:highlight w:val="lightGray"/>
        </w:rPr>
        <w:t>TGP/9, intitulé “Examen de la distinction”.</w:t>
      </w:r>
      <w:bookmarkEnd w:id="77"/>
    </w:p>
    <w:p w14:paraId="271191B3" w14:textId="77777777" w:rsidR="009502F3" w:rsidRPr="009750AC" w:rsidRDefault="009502F3" w:rsidP="00E65163"/>
    <w:p w14:paraId="10F10E49" w14:textId="77777777" w:rsidR="00DC7562" w:rsidRPr="009750AC" w:rsidRDefault="00DC7562" w:rsidP="00E65163"/>
    <w:p w14:paraId="2DABE541" w14:textId="1F199CD6" w:rsidR="00DC7562" w:rsidRPr="009750AC" w:rsidRDefault="00DC7562" w:rsidP="00DC7562">
      <w:pPr>
        <w:jc w:val="right"/>
      </w:pPr>
      <w:r w:rsidRPr="009750AC">
        <w:t>[</w:t>
      </w:r>
      <w:r w:rsidR="000136E9" w:rsidRPr="009750AC">
        <w:t>L</w:t>
      </w:r>
      <w:r w:rsidR="00A12CF9" w:rsidRPr="009750AC">
        <w:t>’</w:t>
      </w:r>
      <w:r w:rsidR="007F701E" w:rsidRPr="009750AC">
        <w:t>a</w:t>
      </w:r>
      <w:r w:rsidRPr="009750AC">
        <w:t>ppendi</w:t>
      </w:r>
      <w:r w:rsidR="007F701E" w:rsidRPr="009750AC">
        <w:t xml:space="preserve">ce </w:t>
      </w:r>
      <w:r w:rsidR="000136E9" w:rsidRPr="009750AC">
        <w:t>de</w:t>
      </w:r>
      <w:r w:rsidR="007F701E" w:rsidRPr="009750AC">
        <w:t xml:space="preserve"> l</w:t>
      </w:r>
      <w:r w:rsidR="00A12CF9" w:rsidRPr="009750AC">
        <w:t>’annexe </w:t>
      </w:r>
      <w:r w:rsidR="00F11369">
        <w:t>II</w:t>
      </w:r>
      <w:r w:rsidRPr="009750AC">
        <w:t xml:space="preserve"> </w:t>
      </w:r>
      <w:r w:rsidR="007F701E" w:rsidRPr="009750AC">
        <w:t>suit</w:t>
      </w:r>
      <w:r w:rsidRPr="009750AC">
        <w:t>]</w:t>
      </w:r>
    </w:p>
    <w:p w14:paraId="55B5B56E" w14:textId="77777777" w:rsidR="00B8085D" w:rsidRPr="009750AC" w:rsidRDefault="00B8085D" w:rsidP="00E65163">
      <w:pPr>
        <w:sectPr w:rsidR="00B8085D" w:rsidRPr="009750AC" w:rsidSect="00A12CF9">
          <w:headerReference w:type="default" r:id="rId33"/>
          <w:headerReference w:type="first" r:id="rId34"/>
          <w:footnotePr>
            <w:numRestart w:val="eachSect"/>
          </w:footnotePr>
          <w:pgSz w:w="11907" w:h="16840" w:code="9"/>
          <w:pgMar w:top="510" w:right="1134" w:bottom="1134" w:left="1134" w:header="510" w:footer="680" w:gutter="0"/>
          <w:cols w:space="720"/>
          <w:titlePg/>
          <w:docGrid w:linePitch="272"/>
        </w:sectPr>
      </w:pPr>
    </w:p>
    <w:p w14:paraId="300E6A49" w14:textId="52CC8651" w:rsidR="009502F3" w:rsidRPr="009750AC" w:rsidRDefault="00B8085D" w:rsidP="00B8085D">
      <w:pPr>
        <w:jc w:val="center"/>
      </w:pPr>
      <w:r w:rsidRPr="009750AC">
        <w:lastRenderedPageBreak/>
        <w:t>APPENDI</w:t>
      </w:r>
      <w:r w:rsidR="007F701E" w:rsidRPr="009750AC">
        <w:t xml:space="preserve">CE </w:t>
      </w:r>
      <w:r w:rsidR="000136E9" w:rsidRPr="009750AC">
        <w:t xml:space="preserve">DE </w:t>
      </w:r>
      <w:r w:rsidR="00F040B0" w:rsidRPr="009750AC">
        <w:t>L</w:t>
      </w:r>
      <w:r w:rsidR="00A12CF9" w:rsidRPr="009750AC">
        <w:t>’</w:t>
      </w:r>
      <w:r w:rsidR="00F040B0" w:rsidRPr="009750AC">
        <w:t>ANNEXE</w:t>
      </w:r>
      <w:r w:rsidR="003B1910">
        <w:t> </w:t>
      </w:r>
      <w:r w:rsidR="00F11369">
        <w:t>II</w:t>
      </w:r>
    </w:p>
    <w:p w14:paraId="32DC9656" w14:textId="77777777" w:rsidR="00B8085D" w:rsidRPr="009750AC" w:rsidRDefault="00B8085D" w:rsidP="00B8085D">
      <w:pPr>
        <w:jc w:val="center"/>
      </w:pPr>
    </w:p>
    <w:p w14:paraId="791CA9A9" w14:textId="503C20CA" w:rsidR="00B8085D" w:rsidRPr="009750AC" w:rsidRDefault="00E43341" w:rsidP="00B8085D">
      <w:pPr>
        <w:jc w:val="center"/>
      </w:pPr>
      <w:r w:rsidRPr="009750AC">
        <w:t>PROPOS</w:t>
      </w:r>
      <w:r w:rsidR="007F701E" w:rsidRPr="009750AC">
        <w:t>ITION</w:t>
      </w:r>
      <w:r w:rsidRPr="009750AC">
        <w:t xml:space="preserve"> </w:t>
      </w:r>
      <w:r w:rsidR="007F701E" w:rsidRPr="009750AC">
        <w:t xml:space="preserve">DE REVISION DE LA </w:t>
      </w:r>
      <w:r w:rsidR="00283C63" w:rsidRPr="009750AC">
        <w:t xml:space="preserve">NOTE </w:t>
      </w:r>
      <w:r w:rsidR="007F701E" w:rsidRPr="009750AC">
        <w:t>GN</w:t>
      </w:r>
      <w:r w:rsidR="003B1910">
        <w:t> </w:t>
      </w:r>
      <w:r w:rsidR="00283C63" w:rsidRPr="009750AC">
        <w:t>28 “</w:t>
      </w:r>
      <w:r w:rsidR="001343A5" w:rsidRPr="009750AC">
        <w:t>VARIÉTÉS INDIQUÉES À TITRE D</w:t>
      </w:r>
      <w:r w:rsidR="00A12CF9" w:rsidRPr="009750AC">
        <w:t>’</w:t>
      </w:r>
      <w:r w:rsidR="001343A5" w:rsidRPr="009750AC">
        <w:t>EXEMPLES</w:t>
      </w:r>
      <w:r w:rsidR="00283C63" w:rsidRPr="009750AC">
        <w:t>”</w:t>
      </w:r>
    </w:p>
    <w:p w14:paraId="2082BF7D" w14:textId="77777777" w:rsidR="00283C63" w:rsidRPr="009750AC" w:rsidRDefault="00283C63" w:rsidP="00B8085D">
      <w:pPr>
        <w:jc w:val="center"/>
      </w:pPr>
    </w:p>
    <w:p w14:paraId="31D78944" w14:textId="50568143" w:rsidR="00283C63" w:rsidRPr="000654F2" w:rsidRDefault="00DA5791" w:rsidP="00B8085D">
      <w:pPr>
        <w:jc w:val="center"/>
        <w:rPr>
          <w:sz w:val="22"/>
          <w:szCs w:val="22"/>
        </w:rPr>
      </w:pPr>
      <w:r w:rsidRPr="000654F2">
        <w:t>(version sans suivi des modifications)</w:t>
      </w:r>
    </w:p>
    <w:p w14:paraId="70AE1706" w14:textId="77777777" w:rsidR="00B8085D" w:rsidRPr="009750AC" w:rsidRDefault="00B8085D" w:rsidP="00E65163"/>
    <w:p w14:paraId="2564E76E" w14:textId="77777777" w:rsidR="00B8085D" w:rsidRPr="009750AC" w:rsidRDefault="00B8085D" w:rsidP="00E65163"/>
    <w:p w14:paraId="6A6469A8" w14:textId="2FCE8358" w:rsidR="001B31B5" w:rsidRPr="009750AC" w:rsidRDefault="00283C63" w:rsidP="001B31B5">
      <w:pPr>
        <w:rPr>
          <w:u w:val="single"/>
        </w:rPr>
      </w:pPr>
      <w:bookmarkStart w:id="88" w:name="_Toc399418987"/>
      <w:r w:rsidRPr="009750AC">
        <w:rPr>
          <w:u w:val="single"/>
        </w:rPr>
        <w:t>GN</w:t>
      </w:r>
      <w:r w:rsidR="003B1910">
        <w:rPr>
          <w:u w:val="single"/>
        </w:rPr>
        <w:t> </w:t>
      </w:r>
      <w:r w:rsidRPr="009750AC">
        <w:rPr>
          <w:u w:val="single"/>
        </w:rPr>
        <w:t>28</w:t>
      </w:r>
      <w:r w:rsidRPr="009750AC">
        <w:rPr>
          <w:u w:val="single"/>
        </w:rPr>
        <w:tab/>
        <w:t>(</w:t>
      </w:r>
      <w:r w:rsidR="00D2484E" w:rsidRPr="009750AC">
        <w:rPr>
          <w:u w:val="single"/>
        </w:rPr>
        <w:t>Modèle de principes directeurs</w:t>
      </w:r>
      <w:r w:rsidR="007D5F4E" w:rsidRPr="009750AC">
        <w:rPr>
          <w:u w:val="single"/>
        </w:rPr>
        <w:t> </w:t>
      </w:r>
      <w:r w:rsidRPr="009750AC">
        <w:rPr>
          <w:u w:val="single"/>
        </w:rPr>
        <w:t xml:space="preserve">: </w:t>
      </w:r>
      <w:r w:rsidR="00A12CF9" w:rsidRPr="009750AC">
        <w:rPr>
          <w:u w:val="single"/>
        </w:rPr>
        <w:t>Chapitre 6</w:t>
      </w:r>
      <w:r w:rsidRPr="009750AC">
        <w:rPr>
          <w:u w:val="single"/>
        </w:rPr>
        <w:t xml:space="preserve">.4) – </w:t>
      </w:r>
      <w:r w:rsidR="001343A5" w:rsidRPr="009750AC">
        <w:rPr>
          <w:u w:val="single"/>
        </w:rPr>
        <w:t>Variétés indiquées à titre d</w:t>
      </w:r>
      <w:r w:rsidR="00A12CF9" w:rsidRPr="009750AC">
        <w:rPr>
          <w:u w:val="single"/>
        </w:rPr>
        <w:t>’</w:t>
      </w:r>
      <w:r w:rsidR="001343A5" w:rsidRPr="009750AC">
        <w:rPr>
          <w:u w:val="single"/>
        </w:rPr>
        <w:t>exemples</w:t>
      </w:r>
      <w:bookmarkStart w:id="89" w:name="_Toc399418988"/>
      <w:bookmarkEnd w:id="88"/>
    </w:p>
    <w:p w14:paraId="22A1C91F" w14:textId="77777777" w:rsidR="001B31B5" w:rsidRPr="009750AC" w:rsidRDefault="001B31B5" w:rsidP="001B31B5">
      <w:pPr>
        <w:rPr>
          <w:u w:val="single"/>
        </w:rPr>
      </w:pPr>
    </w:p>
    <w:p w14:paraId="5E16BF37" w14:textId="522FC52E" w:rsidR="001B31B5" w:rsidRPr="009750AC" w:rsidRDefault="00283C63" w:rsidP="001B31B5">
      <w:pPr>
        <w:rPr>
          <w:u w:val="single"/>
        </w:rPr>
      </w:pPr>
      <w:r w:rsidRPr="009750AC">
        <w:rPr>
          <w:i/>
          <w:iCs/>
        </w:rPr>
        <w:t>1.</w:t>
      </w:r>
      <w:r w:rsidRPr="009750AC">
        <w:rPr>
          <w:i/>
          <w:iCs/>
        </w:rPr>
        <w:tab/>
      </w:r>
      <w:r w:rsidR="001B31B5" w:rsidRPr="009750AC">
        <w:rPr>
          <w:i/>
          <w:iCs/>
        </w:rPr>
        <w:t>Objet des variétés indiquées à titre d</w:t>
      </w:r>
      <w:r w:rsidR="00A12CF9" w:rsidRPr="009750AC">
        <w:rPr>
          <w:i/>
          <w:iCs/>
        </w:rPr>
        <w:t>’</w:t>
      </w:r>
      <w:r w:rsidR="001B31B5" w:rsidRPr="009750AC">
        <w:rPr>
          <w:i/>
          <w:iCs/>
        </w:rPr>
        <w:t>exemples</w:t>
      </w:r>
    </w:p>
    <w:p w14:paraId="49CDDE57" w14:textId="77777777" w:rsidR="001B31B5" w:rsidRPr="009750AC" w:rsidRDefault="001B31B5" w:rsidP="001B31B5"/>
    <w:p w14:paraId="29B28071" w14:textId="7FF64B65" w:rsidR="001B31B5" w:rsidRPr="009750AC" w:rsidRDefault="001B31B5" w:rsidP="001B31B5">
      <w:r w:rsidRPr="009750AC">
        <w:t xml:space="preserve">Aux termes du </w:t>
      </w:r>
      <w:r w:rsidR="00A12CF9" w:rsidRPr="009750AC">
        <w:t>chapitre 4</w:t>
      </w:r>
      <w:r w:rsidRPr="009750AC">
        <w:t>.3 de l</w:t>
      </w:r>
      <w:r w:rsidR="00A12CF9" w:rsidRPr="009750AC">
        <w:t>’</w:t>
      </w:r>
      <w:r w:rsidRPr="009750AC">
        <w:t>introduction générale, “des variétés sont indiquées à titre d</w:t>
      </w:r>
      <w:r w:rsidR="00A12CF9" w:rsidRPr="009750AC">
        <w:t>’</w:t>
      </w:r>
      <w:r w:rsidRPr="009750AC">
        <w:t>exemples dans les principes directeurs d</w:t>
      </w:r>
      <w:r w:rsidR="00A12CF9" w:rsidRPr="009750AC">
        <w:t>’</w:t>
      </w:r>
      <w:r w:rsidRPr="009750AC">
        <w:t>examen afin de mieux définir les niveaux d</w:t>
      </w:r>
      <w:r w:rsidR="00A12CF9" w:rsidRPr="009750AC">
        <w:t>’</w:t>
      </w:r>
      <w:r w:rsidRPr="009750AC">
        <w:t>expression d</w:t>
      </w:r>
      <w:r w:rsidR="00A12CF9" w:rsidRPr="009750AC">
        <w:t>’</w:t>
      </w:r>
      <w:r w:rsidRPr="009750AC">
        <w:t>un caractère”.  Cette précision des niveaux d</w:t>
      </w:r>
      <w:r w:rsidR="00A12CF9" w:rsidRPr="009750AC">
        <w:t>’</w:t>
      </w:r>
      <w:r w:rsidRPr="009750AC">
        <w:t>expression est nécessaire à deux égards</w:t>
      </w:r>
      <w:r w:rsidR="00A12CF9" w:rsidRPr="009750AC">
        <w:t> :</w:t>
      </w:r>
    </w:p>
    <w:p w14:paraId="3FF63243" w14:textId="77777777" w:rsidR="001B31B5" w:rsidRPr="009750AC" w:rsidRDefault="001B31B5" w:rsidP="001B31B5"/>
    <w:p w14:paraId="62F30B8E" w14:textId="77777777" w:rsidR="001B31B5" w:rsidRPr="009750AC" w:rsidRDefault="001B31B5" w:rsidP="001B31B5">
      <w:r w:rsidRPr="009750AC">
        <w:tab/>
        <w:t>a)</w:t>
      </w:r>
      <w:r w:rsidRPr="009750AC">
        <w:tab/>
        <w:t>pour illustrer le caractère, ou</w:t>
      </w:r>
    </w:p>
    <w:p w14:paraId="210F30E9" w14:textId="77777777" w:rsidR="001B31B5" w:rsidRPr="009750AC" w:rsidRDefault="001B31B5" w:rsidP="001B31B5"/>
    <w:p w14:paraId="5ED42AD1" w14:textId="1AD52D60" w:rsidR="001B31B5" w:rsidRPr="009750AC" w:rsidRDefault="001B31B5" w:rsidP="001B31B5">
      <w:r w:rsidRPr="009750AC">
        <w:tab/>
        <w:t>b)</w:t>
      </w:r>
      <w:r w:rsidRPr="009750AC">
        <w:tab/>
        <w:t>pour favoriser l</w:t>
      </w:r>
      <w:r w:rsidR="00A12CF9" w:rsidRPr="009750AC">
        <w:t>’</w:t>
      </w:r>
      <w:r w:rsidRPr="009750AC">
        <w:t>attribution du niveau d</w:t>
      </w:r>
      <w:r w:rsidR="00A12CF9" w:rsidRPr="009750AC">
        <w:t>’</w:t>
      </w:r>
      <w:r w:rsidRPr="009750AC">
        <w:t>expression approprié à chaque variété et contribuer ainsi à l</w:t>
      </w:r>
      <w:r w:rsidR="00A12CF9" w:rsidRPr="009750AC">
        <w:t>’</w:t>
      </w:r>
      <w:r w:rsidRPr="009750AC">
        <w:t>élaboration de descriptions variétales harmonisées au niveau international.</w:t>
      </w:r>
    </w:p>
    <w:p w14:paraId="3D506ECA" w14:textId="77777777" w:rsidR="00BB10A2" w:rsidRPr="009750AC" w:rsidRDefault="00BB10A2" w:rsidP="006D533B">
      <w:pPr>
        <w:rPr>
          <w:i/>
        </w:rPr>
      </w:pPr>
    </w:p>
    <w:p w14:paraId="5C6D3202" w14:textId="0391960C" w:rsidR="006D533B" w:rsidRPr="009750AC" w:rsidRDefault="00BB10A2" w:rsidP="006D533B">
      <w:pPr>
        <w:rPr>
          <w:i/>
          <w:iCs/>
        </w:rPr>
      </w:pPr>
      <w:r w:rsidRPr="009750AC">
        <w:rPr>
          <w:i/>
        </w:rPr>
        <w:t>1</w:t>
      </w:r>
      <w:r w:rsidR="00B6130F" w:rsidRPr="009750AC">
        <w:rPr>
          <w:i/>
        </w:rPr>
        <w:t>.1</w:t>
      </w:r>
      <w:r w:rsidR="00B6130F" w:rsidRPr="009750AC">
        <w:rPr>
          <w:i/>
        </w:rPr>
        <w:tab/>
      </w:r>
      <w:r w:rsidR="00283C63" w:rsidRPr="009750AC">
        <w:rPr>
          <w:i/>
        </w:rPr>
        <w:t xml:space="preserve">Illustration </w:t>
      </w:r>
      <w:r w:rsidR="006D533B" w:rsidRPr="009750AC">
        <w:rPr>
          <w:i/>
          <w:iCs/>
        </w:rPr>
        <w:t>d</w:t>
      </w:r>
      <w:r w:rsidR="00A12CF9" w:rsidRPr="009750AC">
        <w:rPr>
          <w:i/>
          <w:iCs/>
        </w:rPr>
        <w:t>’</w:t>
      </w:r>
      <w:r w:rsidR="006D533B" w:rsidRPr="009750AC">
        <w:rPr>
          <w:i/>
          <w:iCs/>
        </w:rPr>
        <w:t>un caractère</w:t>
      </w:r>
    </w:p>
    <w:p w14:paraId="205F1BB8" w14:textId="77777777" w:rsidR="006D533B" w:rsidRPr="009750AC" w:rsidRDefault="006D533B" w:rsidP="006D533B"/>
    <w:p w14:paraId="6BA0970A" w14:textId="10BCF810" w:rsidR="00283C63" w:rsidRPr="009750AC" w:rsidRDefault="006D533B" w:rsidP="006D533B">
      <w:pPr>
        <w:rPr>
          <w:highlight w:val="lightGray"/>
          <w:u w:val="single"/>
        </w:rPr>
      </w:pPr>
      <w:r w:rsidRPr="009750AC">
        <w:t>Bien que les variétés indiquées à titre d</w:t>
      </w:r>
      <w:r w:rsidR="00A12CF9" w:rsidRPr="009750AC">
        <w:t>’</w:t>
      </w:r>
      <w:r w:rsidRPr="009750AC">
        <w:t>exemples permettent aux examinateurs d</w:t>
      </w:r>
      <w:r w:rsidR="00A12CF9" w:rsidRPr="009750AC">
        <w:t>’</w:t>
      </w:r>
      <w:r w:rsidRPr="009750AC">
        <w:t>observer un caractère en conditions réelles, l</w:t>
      </w:r>
      <w:r w:rsidR="00A12CF9" w:rsidRPr="009750AC">
        <w:t>’</w:t>
      </w:r>
      <w:r w:rsidRPr="009750AC">
        <w:t>illustration d</w:t>
      </w:r>
      <w:r w:rsidR="00A12CF9" w:rsidRPr="009750AC">
        <w:t>’</w:t>
      </w:r>
      <w:r w:rsidRPr="009750AC">
        <w:t>un caractère au moyen de photographies ou de dessins (qui devront figurer au chapitre 8 des principes directeurs d</w:t>
      </w:r>
      <w:r w:rsidR="00A12CF9" w:rsidRPr="009750AC">
        <w:t>’</w:t>
      </w:r>
      <w:r w:rsidRPr="009750AC">
        <w:t>examen) peut donner une image plus précise du caractè</w:t>
      </w:r>
      <w:r w:rsidR="007D5F4E" w:rsidRPr="009750AC">
        <w:t>re.  Pa</w:t>
      </w:r>
      <w:r w:rsidR="006D69F1" w:rsidRPr="009750AC">
        <w:t xml:space="preserve">r conséquent, les photographies ou les dessins constituent un ajout ou une alternative </w:t>
      </w:r>
      <w:r w:rsidR="004659BF" w:rsidRPr="009750AC">
        <w:t>d</w:t>
      </w:r>
      <w:r w:rsidR="00A12CF9" w:rsidRPr="009750AC">
        <w:t>’</w:t>
      </w:r>
      <w:r w:rsidR="006D69F1" w:rsidRPr="009750AC">
        <w:t>importan</w:t>
      </w:r>
      <w:r w:rsidR="004659BF" w:rsidRPr="009750AC">
        <w:t>ce</w:t>
      </w:r>
      <w:r w:rsidR="006D69F1" w:rsidRPr="009750AC">
        <w:t xml:space="preserve"> concernant les variétés indiquées à titre d</w:t>
      </w:r>
      <w:r w:rsidR="00A12CF9" w:rsidRPr="009750AC">
        <w:t>’</w:t>
      </w:r>
      <w:r w:rsidR="006D69F1" w:rsidRPr="009750AC">
        <w:t>exemples pour illustrer les caractèr</w:t>
      </w:r>
      <w:r w:rsidR="007D5F4E" w:rsidRPr="009750AC">
        <w:t>es.  Le</w:t>
      </w:r>
      <w:r w:rsidR="006D69F1" w:rsidRPr="009750AC">
        <w:t>s principes directeurs d</w:t>
      </w:r>
      <w:r w:rsidR="00A12CF9" w:rsidRPr="009750AC">
        <w:t>’</w:t>
      </w:r>
      <w:r w:rsidR="006D69F1" w:rsidRPr="009750AC">
        <w:t>examen devraient contenir autant d</w:t>
      </w:r>
      <w:r w:rsidR="00A12CF9" w:rsidRPr="009750AC">
        <w:t>’</w:t>
      </w:r>
      <w:r w:rsidR="006D69F1" w:rsidRPr="009750AC">
        <w:t xml:space="preserve">informations que possible, </w:t>
      </w:r>
      <w:r w:rsidR="00A12CF9" w:rsidRPr="009750AC">
        <w:t>y compris</w:t>
      </w:r>
      <w:r w:rsidR="006D69F1" w:rsidRPr="009750AC">
        <w:t xml:space="preserve"> pour les deux</w:t>
      </w:r>
      <w:r w:rsidR="00B04C36" w:rsidRPr="009750AC">
        <w:t> </w:t>
      </w:r>
      <w:r w:rsidR="006D69F1" w:rsidRPr="009750AC">
        <w:t>variétés indiquées à titre d</w:t>
      </w:r>
      <w:r w:rsidR="00A12CF9" w:rsidRPr="009750AC">
        <w:t>’</w:t>
      </w:r>
      <w:r w:rsidR="006D69F1" w:rsidRPr="009750AC">
        <w:t>exemples et les illustratio</w:t>
      </w:r>
      <w:r w:rsidR="007D5F4E" w:rsidRPr="009750AC">
        <w:t>ns.  Le</w:t>
      </w:r>
      <w:r w:rsidR="006D69F1" w:rsidRPr="009750AC">
        <w:t>s illustrations revêtent une importance particulière dans les cas de disponibilité limitée de variétés indiquées à titre d</w:t>
      </w:r>
      <w:r w:rsidR="00A12CF9" w:rsidRPr="009750AC">
        <w:t>’</w:t>
      </w:r>
      <w:r w:rsidR="006D69F1" w:rsidRPr="009750AC">
        <w:t xml:space="preserve">exemples remplissant les critères de la </w:t>
      </w:r>
      <w:r w:rsidR="00B774DB">
        <w:t>s</w:t>
      </w:r>
      <w:r w:rsidR="00A12CF9" w:rsidRPr="009750AC">
        <w:t>ection 3</w:t>
      </w:r>
      <w:r w:rsidR="006D69F1" w:rsidRPr="009750AC">
        <w:t>.</w:t>
      </w:r>
    </w:p>
    <w:p w14:paraId="0ACF573E" w14:textId="77777777" w:rsidR="00283C63" w:rsidRPr="009750AC" w:rsidRDefault="00283C63" w:rsidP="00283C63"/>
    <w:p w14:paraId="4F529BB2" w14:textId="53F6F23B" w:rsidR="00283C63" w:rsidRPr="009750AC" w:rsidRDefault="00B6130F" w:rsidP="002805F3">
      <w:pPr>
        <w:rPr>
          <w:i/>
          <w:iCs/>
        </w:rPr>
      </w:pPr>
      <w:r w:rsidRPr="009750AC">
        <w:rPr>
          <w:i/>
          <w:iCs/>
        </w:rPr>
        <w:t>1.2</w:t>
      </w:r>
      <w:r w:rsidRPr="009750AC">
        <w:rPr>
          <w:i/>
          <w:iCs/>
        </w:rPr>
        <w:tab/>
      </w:r>
      <w:r w:rsidR="00283C63" w:rsidRPr="009750AC">
        <w:rPr>
          <w:i/>
          <w:iCs/>
        </w:rPr>
        <w:t>Harmoni</w:t>
      </w:r>
      <w:r w:rsidR="006D69F1" w:rsidRPr="009750AC">
        <w:rPr>
          <w:i/>
          <w:iCs/>
        </w:rPr>
        <w:t>s</w:t>
      </w:r>
      <w:r w:rsidR="00283C63" w:rsidRPr="009750AC">
        <w:rPr>
          <w:i/>
          <w:iCs/>
        </w:rPr>
        <w:t xml:space="preserve">ation </w:t>
      </w:r>
      <w:r w:rsidR="006D69F1" w:rsidRPr="009750AC">
        <w:rPr>
          <w:i/>
          <w:iCs/>
        </w:rPr>
        <w:t>des d</w:t>
      </w:r>
      <w:r w:rsidR="005A7504" w:rsidRPr="009750AC">
        <w:rPr>
          <w:i/>
          <w:iCs/>
        </w:rPr>
        <w:t>escription</w:t>
      </w:r>
      <w:r w:rsidR="006D69F1" w:rsidRPr="009750AC">
        <w:rPr>
          <w:i/>
          <w:iCs/>
        </w:rPr>
        <w:t>s</w:t>
      </w:r>
      <w:r w:rsidR="005A7504" w:rsidRPr="009750AC">
        <w:rPr>
          <w:i/>
          <w:iCs/>
        </w:rPr>
        <w:t xml:space="preserve"> variétale</w:t>
      </w:r>
      <w:r w:rsidR="00283C63" w:rsidRPr="009750AC">
        <w:rPr>
          <w:i/>
          <w:iCs/>
        </w:rPr>
        <w:t>s</w:t>
      </w:r>
    </w:p>
    <w:p w14:paraId="2F2BE204" w14:textId="77777777" w:rsidR="00283C63" w:rsidRPr="009750AC" w:rsidRDefault="00283C63" w:rsidP="002805F3"/>
    <w:p w14:paraId="28FD68F3" w14:textId="3815E32C" w:rsidR="000F4AC9" w:rsidRPr="009750AC" w:rsidRDefault="00283C63" w:rsidP="000F4AC9">
      <w:r w:rsidRPr="009750AC">
        <w:rPr>
          <w:szCs w:val="18"/>
        </w:rPr>
        <w:t>1.2.1</w:t>
      </w:r>
      <w:r w:rsidRPr="009750AC">
        <w:tab/>
      </w:r>
      <w:r w:rsidR="000F4AC9" w:rsidRPr="009750AC">
        <w:t>La principale raison pour laquelle on utilise des variétés à titre d</w:t>
      </w:r>
      <w:r w:rsidR="00A12CF9" w:rsidRPr="009750AC">
        <w:t>’</w:t>
      </w:r>
      <w:r w:rsidR="000F4AC9" w:rsidRPr="009750AC">
        <w:t>exemples en lieu et place de mensurations</w:t>
      </w:r>
      <w:r w:rsidR="004659BF" w:rsidRPr="009750AC">
        <w:t>, par exemple,</w:t>
      </w:r>
      <w:r w:rsidR="000F4AC9" w:rsidRPr="009750AC">
        <w:t xml:space="preserve"> est que ces mensurations peuvent être influencées par le milieu.</w:t>
      </w:r>
    </w:p>
    <w:p w14:paraId="1CAFF198" w14:textId="77777777" w:rsidR="000F4AC9" w:rsidRPr="009750AC" w:rsidRDefault="000F4AC9" w:rsidP="000F4AC9"/>
    <w:p w14:paraId="24D41A5B" w14:textId="3F8427D5" w:rsidR="000F4AC9" w:rsidRPr="009750AC" w:rsidRDefault="000F4AC9" w:rsidP="000F4AC9">
      <w:r w:rsidRPr="009750AC">
        <w:tab/>
        <w:t>a)</w:t>
      </w:r>
      <w:r w:rsidRPr="009750AC">
        <w:tab/>
        <w:t>Variétés indiquées à titre d</w:t>
      </w:r>
      <w:r w:rsidR="00A12CF9" w:rsidRPr="009750AC">
        <w:t>’</w:t>
      </w:r>
      <w:r w:rsidRPr="009750AC">
        <w:t>exemples dans les principes directeurs d</w:t>
      </w:r>
      <w:r w:rsidR="00A12CF9" w:rsidRPr="009750AC">
        <w:t>’</w:t>
      </w:r>
      <w:r w:rsidRPr="009750AC">
        <w:t>examen</w:t>
      </w:r>
    </w:p>
    <w:p w14:paraId="7803C921" w14:textId="77777777" w:rsidR="000F4AC9" w:rsidRPr="009750AC" w:rsidRDefault="000F4AC9" w:rsidP="000F4AC9"/>
    <w:p w14:paraId="44480068" w14:textId="31D731A3" w:rsidR="000F4AC9" w:rsidRPr="009750AC" w:rsidRDefault="000F4AC9" w:rsidP="000F4AC9">
      <w:r w:rsidRPr="009750AC">
        <w:t>1.2.2</w:t>
      </w:r>
      <w:r w:rsidRPr="009750AC">
        <w:tab/>
        <w:t>Les variétés indiquées à titre d</w:t>
      </w:r>
      <w:r w:rsidR="00A12CF9" w:rsidRPr="009750AC">
        <w:t>’</w:t>
      </w:r>
      <w:r w:rsidRPr="009750AC">
        <w:t>exemples sont importantes pour corriger dans la mesure du possible les fluctuations de l</w:t>
      </w:r>
      <w:r w:rsidR="00A12CF9" w:rsidRPr="009750AC">
        <w:t>’</w:t>
      </w:r>
      <w:r w:rsidRPr="009750AC">
        <w:t>expression des caractères dues à l</w:t>
      </w:r>
      <w:r w:rsidR="00A12CF9" w:rsidRPr="009750AC">
        <w:t>’</w:t>
      </w:r>
      <w:r w:rsidRPr="009750AC">
        <w:t>année et au mili</w:t>
      </w:r>
      <w:r w:rsidR="007D5F4E" w:rsidRPr="009750AC">
        <w:t>eu.  Ai</w:t>
      </w:r>
      <w:r w:rsidRPr="009750AC">
        <w:t>nsi, si l</w:t>
      </w:r>
      <w:r w:rsidR="00A12CF9" w:rsidRPr="009750AC">
        <w:t>’</w:t>
      </w:r>
      <w:r w:rsidRPr="009750AC">
        <w:t>on utilise les échelles relatives fournies par les variétés indiquées à titre d</w:t>
      </w:r>
      <w:r w:rsidR="00A12CF9" w:rsidRPr="009750AC">
        <w:t>’</w:t>
      </w:r>
      <w:r w:rsidRPr="009750AC">
        <w:t>exemples, on peut constater que la variété Bêta indiquée à titre d</w:t>
      </w:r>
      <w:r w:rsidR="00A12CF9" w:rsidRPr="009750AC">
        <w:t>’</w:t>
      </w:r>
      <w:r w:rsidRPr="009750AC">
        <w:t>exemple mesurait 1</w:t>
      </w:r>
      <w:r w:rsidR="003840E2">
        <w:t>3</w:t>
      </w:r>
      <w:r w:rsidRPr="009750AC">
        <w:t> cm dans le pays A et 1</w:t>
      </w:r>
      <w:r w:rsidR="003840E2">
        <w:t>6</w:t>
      </w:r>
      <w:r w:rsidRPr="009750AC">
        <w:t> cm dans le pays B, ce qui correspond toutefois au niveau d</w:t>
      </w:r>
      <w:r w:rsidR="00A12CF9" w:rsidRPr="009750AC">
        <w:t>’</w:t>
      </w:r>
      <w:r w:rsidRPr="009750AC">
        <w:t>expression “moyen” dans les deux sit</w:t>
      </w:r>
      <w:r w:rsidR="007D5F4E" w:rsidRPr="009750AC">
        <w:t>es.  Da</w:t>
      </w:r>
      <w:r w:rsidRPr="009750AC">
        <w:t>ns ces conditions, la variété candidate X serait considérée comme ayant une feuille de longueur moyenne dans les deux pays.</w:t>
      </w:r>
    </w:p>
    <w:p w14:paraId="194474B8" w14:textId="77777777" w:rsidR="000F4AC9" w:rsidRDefault="000F4AC9" w:rsidP="000F4AC9">
      <w:pPr>
        <w:rPr>
          <w:noProof/>
        </w:rPr>
      </w:pPr>
    </w:p>
    <w:tbl>
      <w:tblPr>
        <w:tblW w:w="0" w:type="auto"/>
        <w:tblInd w:w="1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33"/>
        <w:gridCol w:w="1100"/>
        <w:gridCol w:w="1100"/>
      </w:tblGrid>
      <w:tr w:rsidR="006761F0" w:rsidRPr="005E7537" w14:paraId="14B05179" w14:textId="77777777" w:rsidTr="006761F0">
        <w:trPr>
          <w:cantSplit/>
          <w:trHeight w:val="283"/>
          <w:tblHeader/>
        </w:trPr>
        <w:tc>
          <w:tcPr>
            <w:tcW w:w="3033" w:type="dxa"/>
            <w:tcBorders>
              <w:top w:val="single" w:sz="6" w:space="0" w:color="auto"/>
              <w:left w:val="single" w:sz="6" w:space="0" w:color="auto"/>
              <w:bottom w:val="single" w:sz="6" w:space="0" w:color="auto"/>
              <w:right w:val="single" w:sz="6" w:space="0" w:color="auto"/>
            </w:tcBorders>
          </w:tcPr>
          <w:p w14:paraId="1BD2CAB2" w14:textId="77777777" w:rsidR="006761F0" w:rsidRPr="006761F0" w:rsidRDefault="006761F0" w:rsidP="006761F0">
            <w:pPr>
              <w:pStyle w:val="Normalt"/>
              <w:spacing w:before="0" w:after="0"/>
              <w:rPr>
                <w:rFonts w:ascii="Arial" w:hAnsi="Arial" w:cs="Arial"/>
              </w:rPr>
            </w:pPr>
          </w:p>
        </w:tc>
        <w:tc>
          <w:tcPr>
            <w:tcW w:w="1100" w:type="dxa"/>
            <w:tcBorders>
              <w:top w:val="single" w:sz="6" w:space="0" w:color="auto"/>
              <w:left w:val="single" w:sz="6" w:space="0" w:color="auto"/>
              <w:bottom w:val="single" w:sz="6" w:space="0" w:color="auto"/>
              <w:right w:val="single" w:sz="6" w:space="0" w:color="auto"/>
            </w:tcBorders>
            <w:vAlign w:val="center"/>
          </w:tcPr>
          <w:p w14:paraId="00B6C1EB" w14:textId="2317131F" w:rsidR="006761F0" w:rsidRPr="006761F0" w:rsidRDefault="006761F0" w:rsidP="006761F0">
            <w:pPr>
              <w:pStyle w:val="Normalt"/>
              <w:spacing w:before="0" w:after="0"/>
              <w:jc w:val="center"/>
              <w:rPr>
                <w:rFonts w:ascii="Arial" w:hAnsi="Arial" w:cs="Arial"/>
              </w:rPr>
            </w:pPr>
            <w:r w:rsidRPr="006761F0">
              <w:rPr>
                <w:rFonts w:ascii="Arial" w:hAnsi="Arial" w:cs="Arial"/>
              </w:rPr>
              <w:t>Ex</w:t>
            </w:r>
            <w:r>
              <w:rPr>
                <w:rFonts w:ascii="Arial" w:hAnsi="Arial" w:cs="Arial"/>
              </w:rPr>
              <w:t>e</w:t>
            </w:r>
            <w:r w:rsidRPr="006761F0">
              <w:rPr>
                <w:rFonts w:ascii="Arial" w:hAnsi="Arial" w:cs="Arial"/>
              </w:rPr>
              <w:t>mple</w:t>
            </w:r>
          </w:p>
        </w:tc>
        <w:tc>
          <w:tcPr>
            <w:tcW w:w="1100" w:type="dxa"/>
            <w:tcBorders>
              <w:top w:val="single" w:sz="6" w:space="0" w:color="auto"/>
              <w:left w:val="single" w:sz="6" w:space="0" w:color="auto"/>
              <w:bottom w:val="single" w:sz="6" w:space="0" w:color="auto"/>
              <w:right w:val="single" w:sz="6" w:space="0" w:color="auto"/>
            </w:tcBorders>
            <w:vAlign w:val="center"/>
          </w:tcPr>
          <w:p w14:paraId="7E3A1122" w14:textId="77777777" w:rsidR="006761F0" w:rsidRPr="006761F0" w:rsidRDefault="006761F0" w:rsidP="006761F0">
            <w:pPr>
              <w:pStyle w:val="Normalt"/>
              <w:spacing w:before="0" w:after="0"/>
              <w:jc w:val="center"/>
              <w:rPr>
                <w:rFonts w:ascii="Arial" w:hAnsi="Arial" w:cs="Arial"/>
              </w:rPr>
            </w:pPr>
            <w:r w:rsidRPr="006761F0">
              <w:rPr>
                <w:rFonts w:ascii="Arial" w:hAnsi="Arial" w:cs="Arial"/>
              </w:rPr>
              <w:t>Note</w:t>
            </w:r>
          </w:p>
        </w:tc>
      </w:tr>
      <w:tr w:rsidR="006761F0" w:rsidRPr="005E7537" w14:paraId="52C73C86" w14:textId="77777777" w:rsidTr="006761F0">
        <w:trPr>
          <w:cantSplit/>
          <w:trHeight w:val="283"/>
          <w:tblHeader/>
        </w:trPr>
        <w:tc>
          <w:tcPr>
            <w:tcW w:w="3033" w:type="dxa"/>
            <w:tcBorders>
              <w:top w:val="single" w:sz="6" w:space="0" w:color="auto"/>
              <w:left w:val="single" w:sz="6" w:space="0" w:color="auto"/>
              <w:bottom w:val="single" w:sz="6" w:space="0" w:color="auto"/>
              <w:right w:val="single" w:sz="6" w:space="0" w:color="auto"/>
            </w:tcBorders>
          </w:tcPr>
          <w:p w14:paraId="4B32413C" w14:textId="0332FA09" w:rsidR="006761F0" w:rsidRPr="006761F0" w:rsidRDefault="006761F0" w:rsidP="006761F0">
            <w:pPr>
              <w:pStyle w:val="Normalt"/>
              <w:spacing w:before="0" w:after="0"/>
              <w:rPr>
                <w:rFonts w:ascii="Arial" w:hAnsi="Arial" w:cs="Arial"/>
              </w:rPr>
            </w:pPr>
            <w:r w:rsidRPr="00B00266">
              <w:rPr>
                <w:rFonts w:ascii="Arial" w:hAnsi="Arial" w:cs="Arial"/>
                <w:b/>
              </w:rPr>
              <w:t>Feuille : longueur du limbe</w:t>
            </w:r>
          </w:p>
        </w:tc>
        <w:tc>
          <w:tcPr>
            <w:tcW w:w="1100" w:type="dxa"/>
            <w:tcBorders>
              <w:top w:val="single" w:sz="6" w:space="0" w:color="auto"/>
              <w:left w:val="single" w:sz="6" w:space="0" w:color="auto"/>
              <w:bottom w:val="single" w:sz="6" w:space="0" w:color="auto"/>
              <w:right w:val="single" w:sz="6" w:space="0" w:color="auto"/>
            </w:tcBorders>
          </w:tcPr>
          <w:p w14:paraId="61FD7010" w14:textId="77777777" w:rsidR="006761F0" w:rsidRPr="006761F0" w:rsidRDefault="006761F0" w:rsidP="006761F0">
            <w:pPr>
              <w:pStyle w:val="Normalt"/>
              <w:spacing w:before="0" w:after="0"/>
              <w:rPr>
                <w:rFonts w:ascii="Arial" w:hAnsi="Arial" w:cs="Arial"/>
              </w:rPr>
            </w:pPr>
          </w:p>
        </w:tc>
        <w:tc>
          <w:tcPr>
            <w:tcW w:w="1100" w:type="dxa"/>
            <w:tcBorders>
              <w:top w:val="single" w:sz="6" w:space="0" w:color="auto"/>
              <w:left w:val="single" w:sz="6" w:space="0" w:color="auto"/>
              <w:bottom w:val="single" w:sz="6" w:space="0" w:color="auto"/>
              <w:right w:val="single" w:sz="6" w:space="0" w:color="auto"/>
            </w:tcBorders>
            <w:vAlign w:val="center"/>
          </w:tcPr>
          <w:p w14:paraId="52C10AC6" w14:textId="77777777" w:rsidR="006761F0" w:rsidRPr="006761F0" w:rsidRDefault="006761F0" w:rsidP="006761F0">
            <w:pPr>
              <w:pStyle w:val="Normalt"/>
              <w:spacing w:before="0" w:after="0"/>
              <w:jc w:val="center"/>
              <w:rPr>
                <w:rFonts w:ascii="Arial" w:hAnsi="Arial" w:cs="Arial"/>
              </w:rPr>
            </w:pPr>
          </w:p>
        </w:tc>
      </w:tr>
      <w:tr w:rsidR="006761F0" w:rsidRPr="005E7537" w14:paraId="551512BE" w14:textId="77777777" w:rsidTr="006761F0">
        <w:trPr>
          <w:cantSplit/>
          <w:trHeight w:val="283"/>
          <w:tblHeader/>
        </w:trPr>
        <w:tc>
          <w:tcPr>
            <w:tcW w:w="3033" w:type="dxa"/>
            <w:tcBorders>
              <w:top w:val="single" w:sz="6" w:space="0" w:color="auto"/>
              <w:left w:val="single" w:sz="6" w:space="0" w:color="auto"/>
              <w:bottom w:val="single" w:sz="6" w:space="0" w:color="auto"/>
              <w:right w:val="single" w:sz="6" w:space="0" w:color="auto"/>
            </w:tcBorders>
          </w:tcPr>
          <w:p w14:paraId="4069BE6A" w14:textId="551D2EE4" w:rsidR="006761F0" w:rsidRPr="006761F0" w:rsidRDefault="006761F0" w:rsidP="006761F0">
            <w:pPr>
              <w:pStyle w:val="Normalt"/>
              <w:spacing w:before="0" w:after="0"/>
              <w:rPr>
                <w:rFonts w:ascii="Arial" w:hAnsi="Arial" w:cs="Arial"/>
              </w:rPr>
            </w:pPr>
            <w:r w:rsidRPr="006761F0">
              <w:rPr>
                <w:rFonts w:ascii="Arial" w:hAnsi="Arial" w:cs="Arial"/>
              </w:rPr>
              <w:t>très court</w:t>
            </w:r>
          </w:p>
        </w:tc>
        <w:tc>
          <w:tcPr>
            <w:tcW w:w="1100" w:type="dxa"/>
            <w:tcBorders>
              <w:top w:val="single" w:sz="6" w:space="0" w:color="auto"/>
              <w:left w:val="single" w:sz="6" w:space="0" w:color="auto"/>
              <w:bottom w:val="single" w:sz="6" w:space="0" w:color="auto"/>
              <w:right w:val="single" w:sz="6" w:space="0" w:color="auto"/>
            </w:tcBorders>
          </w:tcPr>
          <w:p w14:paraId="33BACB44" w14:textId="77777777" w:rsidR="006761F0" w:rsidRPr="006761F0" w:rsidRDefault="006761F0" w:rsidP="006761F0">
            <w:pPr>
              <w:pStyle w:val="Normalt"/>
              <w:spacing w:before="0" w:after="0"/>
              <w:rPr>
                <w:rFonts w:ascii="Arial" w:hAnsi="Arial" w:cs="Arial"/>
              </w:rPr>
            </w:pPr>
          </w:p>
        </w:tc>
        <w:tc>
          <w:tcPr>
            <w:tcW w:w="1100" w:type="dxa"/>
            <w:tcBorders>
              <w:top w:val="single" w:sz="6" w:space="0" w:color="auto"/>
              <w:left w:val="single" w:sz="6" w:space="0" w:color="auto"/>
              <w:bottom w:val="single" w:sz="6" w:space="0" w:color="auto"/>
              <w:right w:val="single" w:sz="6" w:space="0" w:color="auto"/>
            </w:tcBorders>
            <w:vAlign w:val="center"/>
          </w:tcPr>
          <w:p w14:paraId="2014B29E" w14:textId="77777777" w:rsidR="006761F0" w:rsidRPr="006761F0" w:rsidRDefault="006761F0" w:rsidP="006761F0">
            <w:pPr>
              <w:pStyle w:val="Normalt"/>
              <w:spacing w:before="0" w:after="0"/>
              <w:jc w:val="center"/>
              <w:rPr>
                <w:rFonts w:ascii="Arial" w:hAnsi="Arial" w:cs="Arial"/>
              </w:rPr>
            </w:pPr>
            <w:r w:rsidRPr="006761F0">
              <w:rPr>
                <w:rFonts w:ascii="Arial" w:hAnsi="Arial" w:cs="Arial"/>
              </w:rPr>
              <w:t>1</w:t>
            </w:r>
          </w:p>
        </w:tc>
      </w:tr>
      <w:tr w:rsidR="006761F0" w:rsidRPr="005E7537" w14:paraId="11DAA552" w14:textId="77777777" w:rsidTr="006761F0">
        <w:trPr>
          <w:cantSplit/>
          <w:trHeight w:val="283"/>
          <w:tblHeader/>
        </w:trPr>
        <w:tc>
          <w:tcPr>
            <w:tcW w:w="3033" w:type="dxa"/>
            <w:tcBorders>
              <w:top w:val="single" w:sz="6" w:space="0" w:color="auto"/>
              <w:left w:val="single" w:sz="6" w:space="0" w:color="auto"/>
              <w:bottom w:val="single" w:sz="6" w:space="0" w:color="auto"/>
              <w:right w:val="single" w:sz="6" w:space="0" w:color="auto"/>
            </w:tcBorders>
          </w:tcPr>
          <w:p w14:paraId="247CD778" w14:textId="28B48CA5" w:rsidR="006761F0" w:rsidRPr="006761F0" w:rsidRDefault="006761F0" w:rsidP="006761F0">
            <w:pPr>
              <w:pStyle w:val="Normalt"/>
              <w:spacing w:before="0" w:after="0"/>
              <w:rPr>
                <w:rFonts w:ascii="Arial" w:hAnsi="Arial" w:cs="Arial"/>
              </w:rPr>
            </w:pPr>
            <w:r w:rsidRPr="006761F0">
              <w:rPr>
                <w:rFonts w:ascii="Arial" w:hAnsi="Arial" w:cs="Arial"/>
              </w:rPr>
              <w:t>très court à court</w:t>
            </w:r>
          </w:p>
        </w:tc>
        <w:tc>
          <w:tcPr>
            <w:tcW w:w="1100" w:type="dxa"/>
            <w:tcBorders>
              <w:top w:val="single" w:sz="6" w:space="0" w:color="auto"/>
              <w:left w:val="single" w:sz="6" w:space="0" w:color="auto"/>
              <w:bottom w:val="single" w:sz="6" w:space="0" w:color="auto"/>
              <w:right w:val="single" w:sz="6" w:space="0" w:color="auto"/>
            </w:tcBorders>
          </w:tcPr>
          <w:p w14:paraId="6462E544" w14:textId="77777777" w:rsidR="006761F0" w:rsidRPr="006761F0" w:rsidRDefault="006761F0" w:rsidP="006761F0">
            <w:pPr>
              <w:pStyle w:val="Normalt"/>
              <w:spacing w:before="0" w:after="0"/>
              <w:rPr>
                <w:rFonts w:ascii="Arial" w:hAnsi="Arial" w:cs="Arial"/>
              </w:rPr>
            </w:pPr>
          </w:p>
        </w:tc>
        <w:tc>
          <w:tcPr>
            <w:tcW w:w="1100" w:type="dxa"/>
            <w:tcBorders>
              <w:top w:val="single" w:sz="6" w:space="0" w:color="auto"/>
              <w:left w:val="single" w:sz="6" w:space="0" w:color="auto"/>
              <w:bottom w:val="single" w:sz="6" w:space="0" w:color="auto"/>
              <w:right w:val="single" w:sz="6" w:space="0" w:color="auto"/>
            </w:tcBorders>
            <w:vAlign w:val="center"/>
          </w:tcPr>
          <w:p w14:paraId="41025744" w14:textId="77777777" w:rsidR="006761F0" w:rsidRPr="006761F0" w:rsidRDefault="006761F0" w:rsidP="006761F0">
            <w:pPr>
              <w:pStyle w:val="Normalt"/>
              <w:spacing w:before="0" w:after="0"/>
              <w:jc w:val="center"/>
              <w:rPr>
                <w:rFonts w:ascii="Arial" w:hAnsi="Arial" w:cs="Arial"/>
              </w:rPr>
            </w:pPr>
            <w:r w:rsidRPr="006761F0">
              <w:rPr>
                <w:rFonts w:ascii="Arial" w:hAnsi="Arial" w:cs="Arial"/>
              </w:rPr>
              <w:t>2</w:t>
            </w:r>
          </w:p>
        </w:tc>
      </w:tr>
      <w:tr w:rsidR="006761F0" w:rsidRPr="005E7537" w14:paraId="176DDC13" w14:textId="77777777" w:rsidTr="006761F0">
        <w:trPr>
          <w:cantSplit/>
          <w:trHeight w:val="283"/>
          <w:tblHeader/>
        </w:trPr>
        <w:tc>
          <w:tcPr>
            <w:tcW w:w="3033" w:type="dxa"/>
            <w:tcBorders>
              <w:top w:val="single" w:sz="6" w:space="0" w:color="auto"/>
              <w:left w:val="single" w:sz="6" w:space="0" w:color="auto"/>
              <w:bottom w:val="single" w:sz="6" w:space="0" w:color="auto"/>
              <w:right w:val="single" w:sz="6" w:space="0" w:color="auto"/>
            </w:tcBorders>
          </w:tcPr>
          <w:p w14:paraId="0C04F78F" w14:textId="31846691" w:rsidR="006761F0" w:rsidRPr="006761F0" w:rsidRDefault="006761F0" w:rsidP="006761F0">
            <w:pPr>
              <w:pStyle w:val="Normalt"/>
              <w:spacing w:before="0" w:after="0"/>
              <w:rPr>
                <w:rFonts w:ascii="Arial" w:hAnsi="Arial" w:cs="Arial"/>
              </w:rPr>
            </w:pPr>
            <w:r w:rsidRPr="006761F0">
              <w:rPr>
                <w:rFonts w:ascii="Arial" w:hAnsi="Arial" w:cs="Arial"/>
              </w:rPr>
              <w:t>court</w:t>
            </w:r>
          </w:p>
        </w:tc>
        <w:tc>
          <w:tcPr>
            <w:tcW w:w="1100" w:type="dxa"/>
            <w:tcBorders>
              <w:top w:val="single" w:sz="6" w:space="0" w:color="auto"/>
              <w:left w:val="single" w:sz="6" w:space="0" w:color="auto"/>
              <w:bottom w:val="single" w:sz="6" w:space="0" w:color="auto"/>
              <w:right w:val="single" w:sz="6" w:space="0" w:color="auto"/>
            </w:tcBorders>
            <w:vAlign w:val="center"/>
          </w:tcPr>
          <w:p w14:paraId="3599E857" w14:textId="77777777" w:rsidR="006761F0" w:rsidRPr="006761F0" w:rsidRDefault="006761F0" w:rsidP="006761F0">
            <w:pPr>
              <w:pStyle w:val="Normalt"/>
              <w:spacing w:before="0" w:after="0"/>
              <w:rPr>
                <w:rFonts w:ascii="Arial" w:hAnsi="Arial" w:cs="Arial"/>
              </w:rPr>
            </w:pPr>
            <w:r w:rsidRPr="006761F0">
              <w:rPr>
                <w:rFonts w:ascii="Arial" w:hAnsi="Arial" w:cs="Arial"/>
              </w:rPr>
              <w:t>Alpha</w:t>
            </w:r>
          </w:p>
        </w:tc>
        <w:tc>
          <w:tcPr>
            <w:tcW w:w="1100" w:type="dxa"/>
            <w:tcBorders>
              <w:top w:val="single" w:sz="6" w:space="0" w:color="auto"/>
              <w:left w:val="single" w:sz="6" w:space="0" w:color="auto"/>
              <w:bottom w:val="single" w:sz="6" w:space="0" w:color="auto"/>
              <w:right w:val="single" w:sz="6" w:space="0" w:color="auto"/>
            </w:tcBorders>
            <w:vAlign w:val="center"/>
          </w:tcPr>
          <w:p w14:paraId="6C731EB4" w14:textId="77777777" w:rsidR="006761F0" w:rsidRPr="006761F0" w:rsidRDefault="006761F0" w:rsidP="006761F0">
            <w:pPr>
              <w:pStyle w:val="Normalt"/>
              <w:spacing w:before="0" w:after="0"/>
              <w:jc w:val="center"/>
              <w:rPr>
                <w:rFonts w:ascii="Arial" w:hAnsi="Arial" w:cs="Arial"/>
              </w:rPr>
            </w:pPr>
            <w:r w:rsidRPr="006761F0">
              <w:rPr>
                <w:rFonts w:ascii="Arial" w:hAnsi="Arial" w:cs="Arial"/>
              </w:rPr>
              <w:t>3</w:t>
            </w:r>
          </w:p>
        </w:tc>
      </w:tr>
      <w:tr w:rsidR="006761F0" w:rsidRPr="005E7537" w14:paraId="3D7C3731" w14:textId="77777777" w:rsidTr="006761F0">
        <w:trPr>
          <w:cantSplit/>
          <w:trHeight w:val="283"/>
          <w:tblHeader/>
        </w:trPr>
        <w:tc>
          <w:tcPr>
            <w:tcW w:w="3033" w:type="dxa"/>
            <w:tcBorders>
              <w:top w:val="single" w:sz="6" w:space="0" w:color="auto"/>
              <w:left w:val="single" w:sz="6" w:space="0" w:color="auto"/>
              <w:bottom w:val="single" w:sz="6" w:space="0" w:color="auto"/>
              <w:right w:val="single" w:sz="6" w:space="0" w:color="auto"/>
            </w:tcBorders>
          </w:tcPr>
          <w:p w14:paraId="6CA081F7" w14:textId="31452191" w:rsidR="006761F0" w:rsidRPr="006761F0" w:rsidRDefault="006761F0" w:rsidP="006761F0">
            <w:pPr>
              <w:pStyle w:val="Normalt"/>
              <w:spacing w:before="0" w:after="0"/>
              <w:rPr>
                <w:rFonts w:ascii="Arial" w:hAnsi="Arial" w:cs="Arial"/>
              </w:rPr>
            </w:pPr>
            <w:r w:rsidRPr="006761F0">
              <w:rPr>
                <w:rFonts w:ascii="Arial" w:hAnsi="Arial" w:cs="Arial"/>
              </w:rPr>
              <w:t>court à moyen</w:t>
            </w:r>
          </w:p>
        </w:tc>
        <w:tc>
          <w:tcPr>
            <w:tcW w:w="1100" w:type="dxa"/>
            <w:tcBorders>
              <w:top w:val="single" w:sz="6" w:space="0" w:color="auto"/>
              <w:left w:val="single" w:sz="6" w:space="0" w:color="auto"/>
              <w:bottom w:val="single" w:sz="6" w:space="0" w:color="auto"/>
              <w:right w:val="single" w:sz="6" w:space="0" w:color="auto"/>
            </w:tcBorders>
            <w:vAlign w:val="center"/>
          </w:tcPr>
          <w:p w14:paraId="64A6E25B" w14:textId="77777777" w:rsidR="006761F0" w:rsidRPr="006761F0" w:rsidRDefault="006761F0" w:rsidP="006761F0">
            <w:pPr>
              <w:pStyle w:val="Normalt"/>
              <w:spacing w:before="0" w:after="0"/>
              <w:rPr>
                <w:rFonts w:ascii="Arial" w:hAnsi="Arial" w:cs="Arial"/>
              </w:rPr>
            </w:pPr>
          </w:p>
        </w:tc>
        <w:tc>
          <w:tcPr>
            <w:tcW w:w="1100" w:type="dxa"/>
            <w:tcBorders>
              <w:top w:val="single" w:sz="6" w:space="0" w:color="auto"/>
              <w:left w:val="single" w:sz="6" w:space="0" w:color="auto"/>
              <w:bottom w:val="single" w:sz="6" w:space="0" w:color="auto"/>
              <w:right w:val="single" w:sz="6" w:space="0" w:color="auto"/>
            </w:tcBorders>
            <w:vAlign w:val="center"/>
          </w:tcPr>
          <w:p w14:paraId="7146A030" w14:textId="77777777" w:rsidR="006761F0" w:rsidRPr="006761F0" w:rsidRDefault="006761F0" w:rsidP="006761F0">
            <w:pPr>
              <w:pStyle w:val="Normalt"/>
              <w:spacing w:before="0" w:after="0"/>
              <w:jc w:val="center"/>
              <w:rPr>
                <w:rFonts w:ascii="Arial" w:hAnsi="Arial" w:cs="Arial"/>
              </w:rPr>
            </w:pPr>
            <w:r w:rsidRPr="006761F0">
              <w:rPr>
                <w:rFonts w:ascii="Arial" w:hAnsi="Arial" w:cs="Arial"/>
              </w:rPr>
              <w:t>4</w:t>
            </w:r>
          </w:p>
        </w:tc>
      </w:tr>
      <w:tr w:rsidR="006761F0" w:rsidRPr="005E7537" w14:paraId="20FB98D1" w14:textId="77777777" w:rsidTr="006761F0">
        <w:trPr>
          <w:cantSplit/>
          <w:trHeight w:val="283"/>
          <w:tblHeader/>
        </w:trPr>
        <w:tc>
          <w:tcPr>
            <w:tcW w:w="3033" w:type="dxa"/>
            <w:tcBorders>
              <w:top w:val="single" w:sz="6" w:space="0" w:color="auto"/>
              <w:left w:val="single" w:sz="6" w:space="0" w:color="auto"/>
              <w:bottom w:val="single" w:sz="6" w:space="0" w:color="auto"/>
              <w:right w:val="single" w:sz="6" w:space="0" w:color="auto"/>
            </w:tcBorders>
          </w:tcPr>
          <w:p w14:paraId="615E200D" w14:textId="6FDC2BAB" w:rsidR="006761F0" w:rsidRPr="006761F0" w:rsidRDefault="006761F0" w:rsidP="006761F0">
            <w:pPr>
              <w:pStyle w:val="Normalt"/>
              <w:spacing w:before="0" w:after="0"/>
              <w:rPr>
                <w:rFonts w:ascii="Arial" w:hAnsi="Arial" w:cs="Arial"/>
              </w:rPr>
            </w:pPr>
            <w:r w:rsidRPr="006761F0">
              <w:rPr>
                <w:rFonts w:ascii="Arial" w:hAnsi="Arial" w:cs="Arial"/>
              </w:rPr>
              <w:t>moyen</w:t>
            </w:r>
          </w:p>
        </w:tc>
        <w:tc>
          <w:tcPr>
            <w:tcW w:w="1100" w:type="dxa"/>
            <w:tcBorders>
              <w:top w:val="single" w:sz="6" w:space="0" w:color="auto"/>
              <w:left w:val="single" w:sz="6" w:space="0" w:color="auto"/>
              <w:bottom w:val="single" w:sz="6" w:space="0" w:color="auto"/>
              <w:right w:val="single" w:sz="6" w:space="0" w:color="auto"/>
            </w:tcBorders>
            <w:vAlign w:val="center"/>
          </w:tcPr>
          <w:p w14:paraId="730076F9" w14:textId="31A9AB4B" w:rsidR="006761F0" w:rsidRPr="006761F0" w:rsidRDefault="006761F0" w:rsidP="006761F0">
            <w:pPr>
              <w:pStyle w:val="Normalt"/>
              <w:spacing w:before="0" w:after="0"/>
              <w:rPr>
                <w:rFonts w:ascii="Arial" w:hAnsi="Arial" w:cs="Arial"/>
              </w:rPr>
            </w:pPr>
            <w:r w:rsidRPr="006761F0">
              <w:rPr>
                <w:rFonts w:ascii="Arial" w:hAnsi="Arial" w:cs="Arial"/>
              </w:rPr>
              <w:t>B</w:t>
            </w:r>
            <w:r>
              <w:rPr>
                <w:rFonts w:ascii="Arial" w:hAnsi="Arial" w:cs="Arial"/>
              </w:rPr>
              <w:t>ê</w:t>
            </w:r>
            <w:r w:rsidRPr="006761F0">
              <w:rPr>
                <w:rFonts w:ascii="Arial" w:hAnsi="Arial" w:cs="Arial"/>
              </w:rPr>
              <w:t>ta</w:t>
            </w:r>
          </w:p>
        </w:tc>
        <w:tc>
          <w:tcPr>
            <w:tcW w:w="1100" w:type="dxa"/>
            <w:tcBorders>
              <w:top w:val="single" w:sz="6" w:space="0" w:color="auto"/>
              <w:left w:val="single" w:sz="6" w:space="0" w:color="auto"/>
              <w:bottom w:val="single" w:sz="6" w:space="0" w:color="auto"/>
              <w:right w:val="single" w:sz="6" w:space="0" w:color="auto"/>
            </w:tcBorders>
            <w:vAlign w:val="center"/>
          </w:tcPr>
          <w:p w14:paraId="73E13001" w14:textId="77777777" w:rsidR="006761F0" w:rsidRPr="006761F0" w:rsidRDefault="006761F0" w:rsidP="006761F0">
            <w:pPr>
              <w:pStyle w:val="Normalt"/>
              <w:spacing w:before="0" w:after="0"/>
              <w:jc w:val="center"/>
              <w:rPr>
                <w:rFonts w:ascii="Arial" w:hAnsi="Arial" w:cs="Arial"/>
              </w:rPr>
            </w:pPr>
            <w:r w:rsidRPr="006761F0">
              <w:rPr>
                <w:rFonts w:ascii="Arial" w:hAnsi="Arial" w:cs="Arial"/>
              </w:rPr>
              <w:t>5</w:t>
            </w:r>
          </w:p>
        </w:tc>
      </w:tr>
      <w:tr w:rsidR="006761F0" w:rsidRPr="005E7537" w14:paraId="44141F59" w14:textId="77777777" w:rsidTr="006761F0">
        <w:trPr>
          <w:cantSplit/>
          <w:trHeight w:val="283"/>
          <w:tblHeader/>
        </w:trPr>
        <w:tc>
          <w:tcPr>
            <w:tcW w:w="3033" w:type="dxa"/>
            <w:tcBorders>
              <w:top w:val="single" w:sz="6" w:space="0" w:color="auto"/>
              <w:left w:val="single" w:sz="6" w:space="0" w:color="auto"/>
              <w:bottom w:val="single" w:sz="6" w:space="0" w:color="auto"/>
              <w:right w:val="single" w:sz="6" w:space="0" w:color="auto"/>
            </w:tcBorders>
          </w:tcPr>
          <w:p w14:paraId="6F22468A" w14:textId="4BB41E82" w:rsidR="006761F0" w:rsidRPr="006761F0" w:rsidRDefault="006761F0" w:rsidP="006761F0">
            <w:pPr>
              <w:pStyle w:val="Normalt"/>
              <w:spacing w:before="0" w:after="0"/>
              <w:rPr>
                <w:rFonts w:ascii="Arial" w:hAnsi="Arial" w:cs="Arial"/>
              </w:rPr>
            </w:pPr>
            <w:r w:rsidRPr="006761F0">
              <w:rPr>
                <w:rFonts w:ascii="Arial" w:hAnsi="Arial" w:cs="Arial"/>
              </w:rPr>
              <w:t>moyen à long</w:t>
            </w:r>
          </w:p>
        </w:tc>
        <w:tc>
          <w:tcPr>
            <w:tcW w:w="1100" w:type="dxa"/>
            <w:tcBorders>
              <w:top w:val="single" w:sz="6" w:space="0" w:color="auto"/>
              <w:left w:val="single" w:sz="6" w:space="0" w:color="auto"/>
              <w:bottom w:val="single" w:sz="6" w:space="0" w:color="auto"/>
              <w:right w:val="single" w:sz="6" w:space="0" w:color="auto"/>
            </w:tcBorders>
            <w:vAlign w:val="center"/>
          </w:tcPr>
          <w:p w14:paraId="10F91A51" w14:textId="77777777" w:rsidR="006761F0" w:rsidRPr="006761F0" w:rsidRDefault="006761F0" w:rsidP="006761F0">
            <w:pPr>
              <w:pStyle w:val="Normalt"/>
              <w:spacing w:before="0" w:after="0"/>
              <w:rPr>
                <w:rFonts w:ascii="Arial" w:hAnsi="Arial" w:cs="Arial"/>
              </w:rPr>
            </w:pPr>
          </w:p>
        </w:tc>
        <w:tc>
          <w:tcPr>
            <w:tcW w:w="1100" w:type="dxa"/>
            <w:tcBorders>
              <w:top w:val="single" w:sz="6" w:space="0" w:color="auto"/>
              <w:left w:val="single" w:sz="6" w:space="0" w:color="auto"/>
              <w:bottom w:val="single" w:sz="6" w:space="0" w:color="auto"/>
              <w:right w:val="single" w:sz="6" w:space="0" w:color="auto"/>
            </w:tcBorders>
            <w:vAlign w:val="center"/>
          </w:tcPr>
          <w:p w14:paraId="3F734468" w14:textId="77777777" w:rsidR="006761F0" w:rsidRPr="006761F0" w:rsidRDefault="006761F0" w:rsidP="006761F0">
            <w:pPr>
              <w:pStyle w:val="Normalt"/>
              <w:spacing w:before="0" w:after="0"/>
              <w:jc w:val="center"/>
              <w:rPr>
                <w:rFonts w:ascii="Arial" w:hAnsi="Arial" w:cs="Arial"/>
              </w:rPr>
            </w:pPr>
            <w:r w:rsidRPr="006761F0">
              <w:rPr>
                <w:rFonts w:ascii="Arial" w:hAnsi="Arial" w:cs="Arial"/>
              </w:rPr>
              <w:t>6</w:t>
            </w:r>
          </w:p>
        </w:tc>
      </w:tr>
      <w:tr w:rsidR="006761F0" w:rsidRPr="005E7537" w14:paraId="00AA687A" w14:textId="77777777" w:rsidTr="006761F0">
        <w:trPr>
          <w:cantSplit/>
          <w:trHeight w:val="283"/>
          <w:tblHeader/>
        </w:trPr>
        <w:tc>
          <w:tcPr>
            <w:tcW w:w="3033" w:type="dxa"/>
            <w:tcBorders>
              <w:top w:val="single" w:sz="6" w:space="0" w:color="auto"/>
              <w:left w:val="single" w:sz="6" w:space="0" w:color="auto"/>
              <w:bottom w:val="single" w:sz="6" w:space="0" w:color="auto"/>
              <w:right w:val="single" w:sz="6" w:space="0" w:color="auto"/>
            </w:tcBorders>
          </w:tcPr>
          <w:p w14:paraId="530383CE" w14:textId="1017802D" w:rsidR="006761F0" w:rsidRPr="006761F0" w:rsidRDefault="006761F0" w:rsidP="006761F0">
            <w:pPr>
              <w:pStyle w:val="Normalt"/>
              <w:spacing w:before="0" w:after="0"/>
              <w:rPr>
                <w:rFonts w:ascii="Arial" w:hAnsi="Arial" w:cs="Arial"/>
              </w:rPr>
            </w:pPr>
            <w:r w:rsidRPr="006761F0">
              <w:rPr>
                <w:rFonts w:ascii="Arial" w:hAnsi="Arial" w:cs="Arial"/>
              </w:rPr>
              <w:t>long</w:t>
            </w:r>
          </w:p>
        </w:tc>
        <w:tc>
          <w:tcPr>
            <w:tcW w:w="1100" w:type="dxa"/>
            <w:tcBorders>
              <w:top w:val="single" w:sz="6" w:space="0" w:color="auto"/>
              <w:left w:val="single" w:sz="6" w:space="0" w:color="auto"/>
              <w:bottom w:val="single" w:sz="6" w:space="0" w:color="auto"/>
              <w:right w:val="single" w:sz="6" w:space="0" w:color="auto"/>
            </w:tcBorders>
            <w:vAlign w:val="center"/>
          </w:tcPr>
          <w:p w14:paraId="48E453F2" w14:textId="77777777" w:rsidR="006761F0" w:rsidRPr="006761F0" w:rsidRDefault="006761F0" w:rsidP="006761F0">
            <w:pPr>
              <w:pStyle w:val="Normalt"/>
              <w:spacing w:before="0" w:after="0"/>
              <w:rPr>
                <w:rFonts w:ascii="Arial" w:hAnsi="Arial" w:cs="Arial"/>
              </w:rPr>
            </w:pPr>
            <w:r w:rsidRPr="006761F0">
              <w:rPr>
                <w:rFonts w:ascii="Arial" w:hAnsi="Arial" w:cs="Arial"/>
              </w:rPr>
              <w:t>Gamma</w:t>
            </w:r>
          </w:p>
        </w:tc>
        <w:tc>
          <w:tcPr>
            <w:tcW w:w="1100" w:type="dxa"/>
            <w:tcBorders>
              <w:top w:val="single" w:sz="6" w:space="0" w:color="auto"/>
              <w:left w:val="single" w:sz="6" w:space="0" w:color="auto"/>
              <w:bottom w:val="single" w:sz="6" w:space="0" w:color="auto"/>
              <w:right w:val="single" w:sz="6" w:space="0" w:color="auto"/>
            </w:tcBorders>
            <w:vAlign w:val="center"/>
          </w:tcPr>
          <w:p w14:paraId="7A754A25" w14:textId="77777777" w:rsidR="006761F0" w:rsidRPr="006761F0" w:rsidRDefault="006761F0" w:rsidP="006761F0">
            <w:pPr>
              <w:pStyle w:val="Normalt"/>
              <w:spacing w:before="0" w:after="0"/>
              <w:jc w:val="center"/>
              <w:rPr>
                <w:rFonts w:ascii="Arial" w:hAnsi="Arial" w:cs="Arial"/>
              </w:rPr>
            </w:pPr>
            <w:r w:rsidRPr="006761F0">
              <w:rPr>
                <w:rFonts w:ascii="Arial" w:hAnsi="Arial" w:cs="Arial"/>
              </w:rPr>
              <w:t>7</w:t>
            </w:r>
          </w:p>
        </w:tc>
      </w:tr>
      <w:tr w:rsidR="006761F0" w:rsidRPr="005E7537" w14:paraId="7BAD059B" w14:textId="77777777" w:rsidTr="006761F0">
        <w:trPr>
          <w:cantSplit/>
          <w:trHeight w:val="283"/>
          <w:tblHeader/>
        </w:trPr>
        <w:tc>
          <w:tcPr>
            <w:tcW w:w="3033" w:type="dxa"/>
            <w:tcBorders>
              <w:top w:val="single" w:sz="6" w:space="0" w:color="auto"/>
              <w:left w:val="single" w:sz="6" w:space="0" w:color="auto"/>
              <w:bottom w:val="single" w:sz="6" w:space="0" w:color="auto"/>
              <w:right w:val="single" w:sz="6" w:space="0" w:color="auto"/>
            </w:tcBorders>
          </w:tcPr>
          <w:p w14:paraId="2476CDB0" w14:textId="65737C50" w:rsidR="006761F0" w:rsidRPr="006761F0" w:rsidRDefault="006761F0" w:rsidP="006761F0">
            <w:pPr>
              <w:pStyle w:val="Normalt"/>
              <w:spacing w:before="0" w:after="0"/>
              <w:rPr>
                <w:rFonts w:ascii="Arial" w:hAnsi="Arial" w:cs="Arial"/>
              </w:rPr>
            </w:pPr>
            <w:r w:rsidRPr="006761F0">
              <w:rPr>
                <w:rFonts w:ascii="Arial" w:hAnsi="Arial" w:cs="Arial"/>
              </w:rPr>
              <w:t>long à très long</w:t>
            </w:r>
          </w:p>
        </w:tc>
        <w:tc>
          <w:tcPr>
            <w:tcW w:w="1100" w:type="dxa"/>
            <w:tcBorders>
              <w:top w:val="single" w:sz="6" w:space="0" w:color="auto"/>
              <w:left w:val="single" w:sz="6" w:space="0" w:color="auto"/>
              <w:bottom w:val="single" w:sz="6" w:space="0" w:color="auto"/>
              <w:right w:val="single" w:sz="6" w:space="0" w:color="auto"/>
            </w:tcBorders>
          </w:tcPr>
          <w:p w14:paraId="7CBDA9B5" w14:textId="77777777" w:rsidR="006761F0" w:rsidRPr="006761F0" w:rsidRDefault="006761F0" w:rsidP="006761F0">
            <w:pPr>
              <w:pStyle w:val="Normalt"/>
              <w:spacing w:before="0" w:after="0"/>
              <w:rPr>
                <w:rFonts w:ascii="Arial" w:hAnsi="Arial" w:cs="Arial"/>
              </w:rPr>
            </w:pPr>
          </w:p>
        </w:tc>
        <w:tc>
          <w:tcPr>
            <w:tcW w:w="1100" w:type="dxa"/>
            <w:tcBorders>
              <w:top w:val="single" w:sz="6" w:space="0" w:color="auto"/>
              <w:left w:val="single" w:sz="6" w:space="0" w:color="auto"/>
              <w:bottom w:val="single" w:sz="6" w:space="0" w:color="auto"/>
              <w:right w:val="single" w:sz="6" w:space="0" w:color="auto"/>
            </w:tcBorders>
            <w:vAlign w:val="center"/>
          </w:tcPr>
          <w:p w14:paraId="1324891E" w14:textId="77777777" w:rsidR="006761F0" w:rsidRPr="006761F0" w:rsidRDefault="006761F0" w:rsidP="006761F0">
            <w:pPr>
              <w:pStyle w:val="Normalt"/>
              <w:spacing w:before="0" w:after="0"/>
              <w:jc w:val="center"/>
              <w:rPr>
                <w:rFonts w:ascii="Arial" w:hAnsi="Arial" w:cs="Arial"/>
              </w:rPr>
            </w:pPr>
            <w:r w:rsidRPr="006761F0">
              <w:rPr>
                <w:rFonts w:ascii="Arial" w:hAnsi="Arial" w:cs="Arial"/>
              </w:rPr>
              <w:t>8</w:t>
            </w:r>
          </w:p>
        </w:tc>
      </w:tr>
      <w:tr w:rsidR="006761F0" w:rsidRPr="005E7537" w14:paraId="3771BC55" w14:textId="77777777" w:rsidTr="006761F0">
        <w:trPr>
          <w:cantSplit/>
          <w:trHeight w:val="283"/>
          <w:tblHeader/>
        </w:trPr>
        <w:tc>
          <w:tcPr>
            <w:tcW w:w="3033" w:type="dxa"/>
            <w:tcBorders>
              <w:top w:val="single" w:sz="6" w:space="0" w:color="auto"/>
              <w:left w:val="single" w:sz="6" w:space="0" w:color="auto"/>
              <w:bottom w:val="single" w:sz="6" w:space="0" w:color="auto"/>
              <w:right w:val="single" w:sz="6" w:space="0" w:color="auto"/>
            </w:tcBorders>
          </w:tcPr>
          <w:p w14:paraId="37BD16FA" w14:textId="158717AC" w:rsidR="006761F0" w:rsidRPr="006761F0" w:rsidRDefault="006761F0" w:rsidP="006761F0">
            <w:pPr>
              <w:pStyle w:val="Normalt"/>
              <w:spacing w:before="0" w:after="0"/>
              <w:rPr>
                <w:rFonts w:ascii="Arial" w:hAnsi="Arial" w:cs="Arial"/>
              </w:rPr>
            </w:pPr>
            <w:r w:rsidRPr="006761F0">
              <w:rPr>
                <w:rFonts w:ascii="Arial" w:hAnsi="Arial" w:cs="Arial"/>
              </w:rPr>
              <w:t>très long</w:t>
            </w:r>
          </w:p>
        </w:tc>
        <w:tc>
          <w:tcPr>
            <w:tcW w:w="1100" w:type="dxa"/>
            <w:tcBorders>
              <w:top w:val="single" w:sz="6" w:space="0" w:color="auto"/>
              <w:left w:val="single" w:sz="6" w:space="0" w:color="auto"/>
              <w:bottom w:val="single" w:sz="6" w:space="0" w:color="auto"/>
              <w:right w:val="single" w:sz="6" w:space="0" w:color="auto"/>
            </w:tcBorders>
          </w:tcPr>
          <w:p w14:paraId="6C273E79" w14:textId="77777777" w:rsidR="006761F0" w:rsidRPr="006761F0" w:rsidRDefault="006761F0" w:rsidP="006761F0">
            <w:pPr>
              <w:pStyle w:val="Normalt"/>
              <w:spacing w:before="0" w:after="0"/>
              <w:rPr>
                <w:rFonts w:ascii="Arial" w:hAnsi="Arial" w:cs="Arial"/>
              </w:rPr>
            </w:pPr>
          </w:p>
        </w:tc>
        <w:tc>
          <w:tcPr>
            <w:tcW w:w="1100" w:type="dxa"/>
            <w:tcBorders>
              <w:top w:val="single" w:sz="6" w:space="0" w:color="auto"/>
              <w:left w:val="single" w:sz="6" w:space="0" w:color="auto"/>
              <w:bottom w:val="single" w:sz="6" w:space="0" w:color="auto"/>
              <w:right w:val="single" w:sz="6" w:space="0" w:color="auto"/>
            </w:tcBorders>
            <w:vAlign w:val="center"/>
          </w:tcPr>
          <w:p w14:paraId="38949700" w14:textId="77777777" w:rsidR="006761F0" w:rsidRPr="006761F0" w:rsidRDefault="006761F0" w:rsidP="006761F0">
            <w:pPr>
              <w:pStyle w:val="Normalt"/>
              <w:spacing w:before="0" w:after="0"/>
              <w:jc w:val="center"/>
              <w:rPr>
                <w:rFonts w:ascii="Arial" w:hAnsi="Arial" w:cs="Arial"/>
              </w:rPr>
            </w:pPr>
            <w:r w:rsidRPr="006761F0">
              <w:rPr>
                <w:rFonts w:ascii="Arial" w:hAnsi="Arial" w:cs="Arial"/>
              </w:rPr>
              <w:t>9</w:t>
            </w:r>
          </w:p>
        </w:tc>
      </w:tr>
    </w:tbl>
    <w:p w14:paraId="3D1D2721" w14:textId="77777777" w:rsidR="000F4AC9" w:rsidRPr="009750AC" w:rsidRDefault="000F4AC9" w:rsidP="000F4AC9">
      <w:pPr>
        <w:rPr>
          <w:u w:val="single"/>
        </w:rPr>
      </w:pPr>
    </w:p>
    <w:p w14:paraId="2272F555" w14:textId="1462D06A" w:rsidR="000F4AC9" w:rsidRPr="009750AC" w:rsidRDefault="000F4AC9" w:rsidP="000F4AC9">
      <w:pPr>
        <w:keepNext/>
      </w:pPr>
      <w:r w:rsidRPr="009750AC">
        <w:lastRenderedPageBreak/>
        <w:tab/>
        <w:t>b)</w:t>
      </w:r>
      <w:r w:rsidRPr="009750AC">
        <w:tab/>
        <w:t>Mensurations fixées dans les principes directeurs d</w:t>
      </w:r>
      <w:r w:rsidR="00A12CF9" w:rsidRPr="009750AC">
        <w:t>’</w:t>
      </w:r>
      <w:r w:rsidRPr="009750AC">
        <w:t>examen</w:t>
      </w:r>
    </w:p>
    <w:p w14:paraId="2F3A7746" w14:textId="77777777" w:rsidR="000F4AC9" w:rsidRPr="009750AC" w:rsidRDefault="000F4AC9" w:rsidP="000F4AC9">
      <w:pPr>
        <w:keepNext/>
        <w:rPr>
          <w:u w:val="single"/>
        </w:rPr>
      </w:pPr>
    </w:p>
    <w:p w14:paraId="70FE9783" w14:textId="7F324F25" w:rsidR="000F4AC9" w:rsidRPr="009750AC" w:rsidRDefault="000F4AC9" w:rsidP="000F4AC9">
      <w:r w:rsidRPr="009750AC">
        <w:t>1.2.3</w:t>
      </w:r>
      <w:r w:rsidRPr="009750AC">
        <w:tab/>
        <w:t>Si des mensurations absolues devaient être indiquées dans les principes directeurs d</w:t>
      </w:r>
      <w:r w:rsidR="00A12CF9" w:rsidRPr="009750AC">
        <w:t>’</w:t>
      </w:r>
      <w:r w:rsidRPr="009750AC">
        <w:t>examen et que ceux</w:t>
      </w:r>
      <w:r w:rsidR="00297507">
        <w:noBreakHyphen/>
      </w:r>
      <w:r w:rsidRPr="009750AC">
        <w:t xml:space="preserve">ci soient rédigés dans le pays A sur la base des données indiquées dans la </w:t>
      </w:r>
      <w:r w:rsidR="00A12CF9" w:rsidRPr="009750AC">
        <w:t>section 4</w:t>
      </w:r>
      <w:r w:rsidRPr="009750AC">
        <w:t>.2.2, le tableau des caractères sera présenté de la manière suivante</w:t>
      </w:r>
      <w:r w:rsidR="00A12CF9" w:rsidRPr="009750AC">
        <w:t> :</w:t>
      </w:r>
    </w:p>
    <w:p w14:paraId="720769AF" w14:textId="77777777" w:rsidR="000F4AC9" w:rsidRDefault="000F4AC9" w:rsidP="000F4AC9">
      <w:pPr>
        <w:rPr>
          <w:noProof/>
        </w:rPr>
      </w:pPr>
    </w:p>
    <w:tbl>
      <w:tblPr>
        <w:tblW w:w="0" w:type="auto"/>
        <w:tblInd w:w="1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33"/>
        <w:gridCol w:w="1100"/>
        <w:gridCol w:w="1100"/>
      </w:tblGrid>
      <w:tr w:rsidR="006761F0" w:rsidRPr="005E7537" w14:paraId="6F0A64C0" w14:textId="77777777" w:rsidTr="006761F0">
        <w:trPr>
          <w:cantSplit/>
          <w:trHeight w:val="283"/>
          <w:tblHeader/>
        </w:trPr>
        <w:tc>
          <w:tcPr>
            <w:tcW w:w="3033" w:type="dxa"/>
            <w:tcBorders>
              <w:top w:val="single" w:sz="6" w:space="0" w:color="auto"/>
              <w:left w:val="single" w:sz="6" w:space="0" w:color="auto"/>
              <w:bottom w:val="single" w:sz="6" w:space="0" w:color="auto"/>
              <w:right w:val="single" w:sz="6" w:space="0" w:color="auto"/>
            </w:tcBorders>
          </w:tcPr>
          <w:p w14:paraId="63DF9654" w14:textId="77777777" w:rsidR="006761F0" w:rsidRPr="006761F0" w:rsidRDefault="006761F0" w:rsidP="006761F0">
            <w:pPr>
              <w:pStyle w:val="Normalt"/>
              <w:spacing w:before="0" w:after="0"/>
              <w:rPr>
                <w:rFonts w:ascii="Arial" w:hAnsi="Arial" w:cs="Arial"/>
              </w:rPr>
            </w:pPr>
          </w:p>
        </w:tc>
        <w:tc>
          <w:tcPr>
            <w:tcW w:w="1100" w:type="dxa"/>
            <w:tcBorders>
              <w:top w:val="single" w:sz="6" w:space="0" w:color="auto"/>
              <w:left w:val="single" w:sz="6" w:space="0" w:color="auto"/>
              <w:bottom w:val="single" w:sz="6" w:space="0" w:color="auto"/>
              <w:right w:val="single" w:sz="6" w:space="0" w:color="auto"/>
            </w:tcBorders>
            <w:vAlign w:val="center"/>
          </w:tcPr>
          <w:p w14:paraId="13970091" w14:textId="0104E77A" w:rsidR="006761F0" w:rsidRPr="006761F0" w:rsidRDefault="006761F0" w:rsidP="006761F0">
            <w:pPr>
              <w:pStyle w:val="Normalt"/>
              <w:spacing w:before="0" w:after="0"/>
              <w:jc w:val="center"/>
              <w:rPr>
                <w:rFonts w:ascii="Arial" w:hAnsi="Arial" w:cs="Arial"/>
              </w:rPr>
            </w:pPr>
            <w:r>
              <w:rPr>
                <w:rFonts w:ascii="Arial" w:hAnsi="Arial" w:cs="Arial"/>
              </w:rPr>
              <w:t>Longueur</w:t>
            </w:r>
          </w:p>
        </w:tc>
        <w:tc>
          <w:tcPr>
            <w:tcW w:w="1100" w:type="dxa"/>
            <w:tcBorders>
              <w:top w:val="single" w:sz="6" w:space="0" w:color="auto"/>
              <w:left w:val="single" w:sz="6" w:space="0" w:color="auto"/>
              <w:bottom w:val="single" w:sz="6" w:space="0" w:color="auto"/>
              <w:right w:val="single" w:sz="6" w:space="0" w:color="auto"/>
            </w:tcBorders>
            <w:vAlign w:val="center"/>
          </w:tcPr>
          <w:p w14:paraId="22FD6B4E" w14:textId="77777777" w:rsidR="006761F0" w:rsidRPr="006761F0" w:rsidRDefault="006761F0" w:rsidP="006761F0">
            <w:pPr>
              <w:pStyle w:val="Normalt"/>
              <w:spacing w:before="0" w:after="0"/>
              <w:jc w:val="center"/>
              <w:rPr>
                <w:rFonts w:ascii="Arial" w:hAnsi="Arial" w:cs="Arial"/>
              </w:rPr>
            </w:pPr>
            <w:r w:rsidRPr="006761F0">
              <w:rPr>
                <w:rFonts w:ascii="Arial" w:hAnsi="Arial" w:cs="Arial"/>
              </w:rPr>
              <w:t>Note</w:t>
            </w:r>
          </w:p>
        </w:tc>
      </w:tr>
      <w:tr w:rsidR="006761F0" w:rsidRPr="005E7537" w14:paraId="537CEE6D" w14:textId="77777777" w:rsidTr="006761F0">
        <w:trPr>
          <w:cantSplit/>
          <w:trHeight w:val="283"/>
          <w:tblHeader/>
        </w:trPr>
        <w:tc>
          <w:tcPr>
            <w:tcW w:w="3033" w:type="dxa"/>
            <w:tcBorders>
              <w:top w:val="single" w:sz="6" w:space="0" w:color="auto"/>
              <w:left w:val="single" w:sz="6" w:space="0" w:color="auto"/>
              <w:bottom w:val="single" w:sz="6" w:space="0" w:color="auto"/>
              <w:right w:val="single" w:sz="6" w:space="0" w:color="auto"/>
            </w:tcBorders>
          </w:tcPr>
          <w:p w14:paraId="7CC81CA5" w14:textId="77777777" w:rsidR="006761F0" w:rsidRPr="006761F0" w:rsidRDefault="006761F0" w:rsidP="006761F0">
            <w:pPr>
              <w:pStyle w:val="Normalt"/>
              <w:spacing w:before="0" w:after="0"/>
              <w:rPr>
                <w:rFonts w:ascii="Arial" w:hAnsi="Arial" w:cs="Arial"/>
                <w:b/>
                <w:bCs/>
              </w:rPr>
            </w:pPr>
            <w:r w:rsidRPr="006761F0">
              <w:rPr>
                <w:rFonts w:ascii="Arial" w:hAnsi="Arial" w:cs="Arial"/>
                <w:b/>
                <w:bCs/>
              </w:rPr>
              <w:t>Feuille : longueur du limbe</w:t>
            </w:r>
          </w:p>
        </w:tc>
        <w:tc>
          <w:tcPr>
            <w:tcW w:w="1100" w:type="dxa"/>
            <w:tcBorders>
              <w:top w:val="single" w:sz="6" w:space="0" w:color="auto"/>
              <w:left w:val="single" w:sz="6" w:space="0" w:color="auto"/>
              <w:bottom w:val="single" w:sz="6" w:space="0" w:color="auto"/>
              <w:right w:val="single" w:sz="6" w:space="0" w:color="auto"/>
            </w:tcBorders>
          </w:tcPr>
          <w:p w14:paraId="23FFF2BC" w14:textId="77777777" w:rsidR="006761F0" w:rsidRPr="006761F0" w:rsidRDefault="006761F0" w:rsidP="006761F0">
            <w:pPr>
              <w:pStyle w:val="Normalt"/>
              <w:spacing w:before="0" w:after="0"/>
              <w:rPr>
                <w:rFonts w:ascii="Arial" w:hAnsi="Arial" w:cs="Arial"/>
              </w:rPr>
            </w:pPr>
          </w:p>
        </w:tc>
        <w:tc>
          <w:tcPr>
            <w:tcW w:w="1100" w:type="dxa"/>
            <w:tcBorders>
              <w:top w:val="single" w:sz="6" w:space="0" w:color="auto"/>
              <w:left w:val="single" w:sz="6" w:space="0" w:color="auto"/>
              <w:bottom w:val="single" w:sz="6" w:space="0" w:color="auto"/>
              <w:right w:val="single" w:sz="6" w:space="0" w:color="auto"/>
            </w:tcBorders>
            <w:vAlign w:val="center"/>
          </w:tcPr>
          <w:p w14:paraId="2D0FD577" w14:textId="77777777" w:rsidR="006761F0" w:rsidRPr="006761F0" w:rsidRDefault="006761F0" w:rsidP="006761F0">
            <w:pPr>
              <w:pStyle w:val="Normalt"/>
              <w:spacing w:before="0" w:after="0"/>
              <w:jc w:val="center"/>
              <w:rPr>
                <w:rFonts w:ascii="Arial" w:hAnsi="Arial" w:cs="Arial"/>
              </w:rPr>
            </w:pPr>
          </w:p>
        </w:tc>
      </w:tr>
      <w:tr w:rsidR="006761F0" w:rsidRPr="005E7537" w14:paraId="360BEEB7" w14:textId="77777777" w:rsidTr="000E7E6B">
        <w:trPr>
          <w:cantSplit/>
          <w:trHeight w:val="283"/>
          <w:tblHeader/>
        </w:trPr>
        <w:tc>
          <w:tcPr>
            <w:tcW w:w="3033" w:type="dxa"/>
            <w:tcBorders>
              <w:top w:val="single" w:sz="6" w:space="0" w:color="auto"/>
              <w:left w:val="single" w:sz="6" w:space="0" w:color="auto"/>
              <w:bottom w:val="single" w:sz="6" w:space="0" w:color="auto"/>
              <w:right w:val="single" w:sz="6" w:space="0" w:color="auto"/>
            </w:tcBorders>
          </w:tcPr>
          <w:p w14:paraId="7AD3AE46" w14:textId="77777777" w:rsidR="006761F0" w:rsidRPr="006761F0" w:rsidRDefault="006761F0" w:rsidP="006761F0">
            <w:pPr>
              <w:pStyle w:val="Normalt"/>
              <w:spacing w:before="0" w:after="0"/>
              <w:rPr>
                <w:rFonts w:ascii="Arial" w:hAnsi="Arial" w:cs="Arial"/>
              </w:rPr>
            </w:pPr>
            <w:r w:rsidRPr="006761F0">
              <w:rPr>
                <w:rFonts w:ascii="Arial" w:hAnsi="Arial" w:cs="Arial"/>
              </w:rPr>
              <w:t>très court</w:t>
            </w:r>
          </w:p>
        </w:tc>
        <w:tc>
          <w:tcPr>
            <w:tcW w:w="1100" w:type="dxa"/>
            <w:tcBorders>
              <w:top w:val="single" w:sz="6" w:space="0" w:color="auto"/>
              <w:left w:val="single" w:sz="6" w:space="0" w:color="auto"/>
              <w:bottom w:val="single" w:sz="6" w:space="0" w:color="auto"/>
              <w:right w:val="single" w:sz="6" w:space="0" w:color="auto"/>
            </w:tcBorders>
            <w:vAlign w:val="center"/>
          </w:tcPr>
          <w:p w14:paraId="25D1BC1A" w14:textId="1517D738" w:rsidR="006761F0" w:rsidRPr="006761F0" w:rsidRDefault="006761F0" w:rsidP="006761F0">
            <w:pPr>
              <w:pStyle w:val="Normalt"/>
              <w:spacing w:before="0" w:after="0"/>
              <w:jc w:val="center"/>
              <w:rPr>
                <w:rFonts w:ascii="Arial" w:hAnsi="Arial" w:cs="Arial"/>
              </w:rPr>
            </w:pPr>
            <w:r w:rsidRPr="006761F0">
              <w:rPr>
                <w:rFonts w:ascii="Arial" w:hAnsi="Arial" w:cs="Arial"/>
              </w:rPr>
              <w:t>≤5 cm</w:t>
            </w:r>
          </w:p>
        </w:tc>
        <w:tc>
          <w:tcPr>
            <w:tcW w:w="1100" w:type="dxa"/>
            <w:tcBorders>
              <w:top w:val="single" w:sz="6" w:space="0" w:color="auto"/>
              <w:left w:val="single" w:sz="6" w:space="0" w:color="auto"/>
              <w:bottom w:val="single" w:sz="6" w:space="0" w:color="auto"/>
              <w:right w:val="single" w:sz="6" w:space="0" w:color="auto"/>
            </w:tcBorders>
            <w:vAlign w:val="center"/>
          </w:tcPr>
          <w:p w14:paraId="7A29F0E8" w14:textId="77777777" w:rsidR="006761F0" w:rsidRPr="006761F0" w:rsidRDefault="006761F0" w:rsidP="006761F0">
            <w:pPr>
              <w:pStyle w:val="Normalt"/>
              <w:spacing w:before="0" w:after="0"/>
              <w:jc w:val="center"/>
              <w:rPr>
                <w:rFonts w:ascii="Arial" w:hAnsi="Arial" w:cs="Arial"/>
              </w:rPr>
            </w:pPr>
            <w:r w:rsidRPr="006761F0">
              <w:rPr>
                <w:rFonts w:ascii="Arial" w:hAnsi="Arial" w:cs="Arial"/>
              </w:rPr>
              <w:t>1</w:t>
            </w:r>
          </w:p>
        </w:tc>
      </w:tr>
      <w:tr w:rsidR="006761F0" w:rsidRPr="005E7537" w14:paraId="052CBBEF" w14:textId="77777777" w:rsidTr="000E7E6B">
        <w:trPr>
          <w:cantSplit/>
          <w:trHeight w:val="283"/>
          <w:tblHeader/>
        </w:trPr>
        <w:tc>
          <w:tcPr>
            <w:tcW w:w="3033" w:type="dxa"/>
            <w:tcBorders>
              <w:top w:val="single" w:sz="6" w:space="0" w:color="auto"/>
              <w:left w:val="single" w:sz="6" w:space="0" w:color="auto"/>
              <w:bottom w:val="single" w:sz="6" w:space="0" w:color="auto"/>
              <w:right w:val="single" w:sz="6" w:space="0" w:color="auto"/>
            </w:tcBorders>
          </w:tcPr>
          <w:p w14:paraId="02D1B4D5" w14:textId="77777777" w:rsidR="006761F0" w:rsidRPr="006761F0" w:rsidRDefault="006761F0" w:rsidP="006761F0">
            <w:pPr>
              <w:pStyle w:val="Normalt"/>
              <w:spacing w:before="0" w:after="0"/>
              <w:rPr>
                <w:rFonts w:ascii="Arial" w:hAnsi="Arial" w:cs="Arial"/>
              </w:rPr>
            </w:pPr>
            <w:r w:rsidRPr="006761F0">
              <w:rPr>
                <w:rFonts w:ascii="Arial" w:hAnsi="Arial" w:cs="Arial"/>
              </w:rPr>
              <w:t>très court à court</w:t>
            </w:r>
          </w:p>
        </w:tc>
        <w:tc>
          <w:tcPr>
            <w:tcW w:w="1100" w:type="dxa"/>
            <w:tcBorders>
              <w:top w:val="single" w:sz="6" w:space="0" w:color="auto"/>
              <w:left w:val="single" w:sz="6" w:space="0" w:color="auto"/>
              <w:bottom w:val="single" w:sz="6" w:space="0" w:color="auto"/>
              <w:right w:val="single" w:sz="6" w:space="0" w:color="auto"/>
            </w:tcBorders>
            <w:vAlign w:val="center"/>
          </w:tcPr>
          <w:p w14:paraId="4212F465" w14:textId="4EA8301F" w:rsidR="006761F0" w:rsidRPr="006761F0" w:rsidRDefault="006761F0" w:rsidP="006761F0">
            <w:pPr>
              <w:pStyle w:val="Normalt"/>
              <w:spacing w:before="0" w:after="0"/>
              <w:jc w:val="center"/>
              <w:rPr>
                <w:rFonts w:ascii="Arial" w:hAnsi="Arial" w:cs="Arial"/>
              </w:rPr>
            </w:pPr>
            <w:r w:rsidRPr="006761F0">
              <w:rPr>
                <w:rFonts w:ascii="Arial" w:hAnsi="Arial" w:cs="Arial"/>
              </w:rPr>
              <w:t>6-7 cm</w:t>
            </w:r>
          </w:p>
        </w:tc>
        <w:tc>
          <w:tcPr>
            <w:tcW w:w="1100" w:type="dxa"/>
            <w:tcBorders>
              <w:top w:val="single" w:sz="6" w:space="0" w:color="auto"/>
              <w:left w:val="single" w:sz="6" w:space="0" w:color="auto"/>
              <w:bottom w:val="single" w:sz="6" w:space="0" w:color="auto"/>
              <w:right w:val="single" w:sz="6" w:space="0" w:color="auto"/>
            </w:tcBorders>
            <w:vAlign w:val="center"/>
          </w:tcPr>
          <w:p w14:paraId="6C369631" w14:textId="77777777" w:rsidR="006761F0" w:rsidRPr="006761F0" w:rsidRDefault="006761F0" w:rsidP="006761F0">
            <w:pPr>
              <w:pStyle w:val="Normalt"/>
              <w:spacing w:before="0" w:after="0"/>
              <w:jc w:val="center"/>
              <w:rPr>
                <w:rFonts w:ascii="Arial" w:hAnsi="Arial" w:cs="Arial"/>
              </w:rPr>
            </w:pPr>
            <w:r w:rsidRPr="006761F0">
              <w:rPr>
                <w:rFonts w:ascii="Arial" w:hAnsi="Arial" w:cs="Arial"/>
              </w:rPr>
              <w:t>2</w:t>
            </w:r>
          </w:p>
        </w:tc>
      </w:tr>
      <w:tr w:rsidR="006761F0" w:rsidRPr="005E7537" w14:paraId="3D50F84F" w14:textId="77777777" w:rsidTr="000E7E6B">
        <w:trPr>
          <w:cantSplit/>
          <w:trHeight w:val="283"/>
          <w:tblHeader/>
        </w:trPr>
        <w:tc>
          <w:tcPr>
            <w:tcW w:w="3033" w:type="dxa"/>
            <w:tcBorders>
              <w:top w:val="single" w:sz="6" w:space="0" w:color="auto"/>
              <w:left w:val="single" w:sz="6" w:space="0" w:color="auto"/>
              <w:bottom w:val="single" w:sz="6" w:space="0" w:color="auto"/>
              <w:right w:val="single" w:sz="6" w:space="0" w:color="auto"/>
            </w:tcBorders>
          </w:tcPr>
          <w:p w14:paraId="2032631E" w14:textId="77777777" w:rsidR="006761F0" w:rsidRPr="006761F0" w:rsidRDefault="006761F0" w:rsidP="006761F0">
            <w:pPr>
              <w:pStyle w:val="Normalt"/>
              <w:spacing w:before="0" w:after="0"/>
              <w:rPr>
                <w:rFonts w:ascii="Arial" w:hAnsi="Arial" w:cs="Arial"/>
              </w:rPr>
            </w:pPr>
            <w:r w:rsidRPr="006761F0">
              <w:rPr>
                <w:rFonts w:ascii="Arial" w:hAnsi="Arial" w:cs="Arial"/>
              </w:rPr>
              <w:t>court</w:t>
            </w:r>
          </w:p>
        </w:tc>
        <w:tc>
          <w:tcPr>
            <w:tcW w:w="1100" w:type="dxa"/>
            <w:tcBorders>
              <w:top w:val="single" w:sz="6" w:space="0" w:color="auto"/>
              <w:left w:val="single" w:sz="6" w:space="0" w:color="auto"/>
              <w:bottom w:val="single" w:sz="6" w:space="0" w:color="auto"/>
              <w:right w:val="single" w:sz="6" w:space="0" w:color="auto"/>
            </w:tcBorders>
            <w:vAlign w:val="center"/>
          </w:tcPr>
          <w:p w14:paraId="48113E94" w14:textId="483099B1" w:rsidR="006761F0" w:rsidRPr="006761F0" w:rsidRDefault="006761F0" w:rsidP="006761F0">
            <w:pPr>
              <w:pStyle w:val="Normalt"/>
              <w:spacing w:before="0" w:after="0"/>
              <w:jc w:val="center"/>
              <w:rPr>
                <w:rFonts w:ascii="Arial" w:hAnsi="Arial" w:cs="Arial"/>
              </w:rPr>
            </w:pPr>
            <w:r w:rsidRPr="006761F0">
              <w:rPr>
                <w:rFonts w:ascii="Arial" w:hAnsi="Arial" w:cs="Arial"/>
              </w:rPr>
              <w:t>8-9 cm</w:t>
            </w:r>
          </w:p>
        </w:tc>
        <w:tc>
          <w:tcPr>
            <w:tcW w:w="1100" w:type="dxa"/>
            <w:tcBorders>
              <w:top w:val="single" w:sz="6" w:space="0" w:color="auto"/>
              <w:left w:val="single" w:sz="6" w:space="0" w:color="auto"/>
              <w:bottom w:val="single" w:sz="6" w:space="0" w:color="auto"/>
              <w:right w:val="single" w:sz="6" w:space="0" w:color="auto"/>
            </w:tcBorders>
            <w:vAlign w:val="center"/>
          </w:tcPr>
          <w:p w14:paraId="589A94F2" w14:textId="77777777" w:rsidR="006761F0" w:rsidRPr="006761F0" w:rsidRDefault="006761F0" w:rsidP="006761F0">
            <w:pPr>
              <w:pStyle w:val="Normalt"/>
              <w:spacing w:before="0" w:after="0"/>
              <w:jc w:val="center"/>
              <w:rPr>
                <w:rFonts w:ascii="Arial" w:hAnsi="Arial" w:cs="Arial"/>
              </w:rPr>
            </w:pPr>
            <w:r w:rsidRPr="006761F0">
              <w:rPr>
                <w:rFonts w:ascii="Arial" w:hAnsi="Arial" w:cs="Arial"/>
              </w:rPr>
              <w:t>3</w:t>
            </w:r>
          </w:p>
        </w:tc>
      </w:tr>
      <w:tr w:rsidR="006761F0" w:rsidRPr="005E7537" w14:paraId="35EE7E55" w14:textId="77777777" w:rsidTr="000E7E6B">
        <w:trPr>
          <w:cantSplit/>
          <w:trHeight w:val="283"/>
          <w:tblHeader/>
        </w:trPr>
        <w:tc>
          <w:tcPr>
            <w:tcW w:w="3033" w:type="dxa"/>
            <w:tcBorders>
              <w:top w:val="single" w:sz="6" w:space="0" w:color="auto"/>
              <w:left w:val="single" w:sz="6" w:space="0" w:color="auto"/>
              <w:bottom w:val="single" w:sz="6" w:space="0" w:color="auto"/>
              <w:right w:val="single" w:sz="6" w:space="0" w:color="auto"/>
            </w:tcBorders>
          </w:tcPr>
          <w:p w14:paraId="6652B3DB" w14:textId="77777777" w:rsidR="006761F0" w:rsidRPr="006761F0" w:rsidRDefault="006761F0" w:rsidP="006761F0">
            <w:pPr>
              <w:pStyle w:val="Normalt"/>
              <w:spacing w:before="0" w:after="0"/>
              <w:rPr>
                <w:rFonts w:ascii="Arial" w:hAnsi="Arial" w:cs="Arial"/>
              </w:rPr>
            </w:pPr>
            <w:r w:rsidRPr="006761F0">
              <w:rPr>
                <w:rFonts w:ascii="Arial" w:hAnsi="Arial" w:cs="Arial"/>
              </w:rPr>
              <w:t>court à moyen</w:t>
            </w:r>
          </w:p>
        </w:tc>
        <w:tc>
          <w:tcPr>
            <w:tcW w:w="1100" w:type="dxa"/>
            <w:tcBorders>
              <w:top w:val="single" w:sz="6" w:space="0" w:color="auto"/>
              <w:left w:val="single" w:sz="6" w:space="0" w:color="auto"/>
              <w:bottom w:val="single" w:sz="6" w:space="0" w:color="auto"/>
              <w:right w:val="single" w:sz="6" w:space="0" w:color="auto"/>
            </w:tcBorders>
            <w:vAlign w:val="center"/>
          </w:tcPr>
          <w:p w14:paraId="0DCACB81" w14:textId="0B850268" w:rsidR="006761F0" w:rsidRPr="006761F0" w:rsidRDefault="006761F0" w:rsidP="006761F0">
            <w:pPr>
              <w:pStyle w:val="Normalt"/>
              <w:spacing w:before="0" w:after="0"/>
              <w:jc w:val="center"/>
              <w:rPr>
                <w:rFonts w:ascii="Arial" w:hAnsi="Arial" w:cs="Arial"/>
              </w:rPr>
            </w:pPr>
            <w:r w:rsidRPr="006761F0">
              <w:rPr>
                <w:rFonts w:ascii="Arial" w:hAnsi="Arial" w:cs="Arial"/>
              </w:rPr>
              <w:t>10-11 cm</w:t>
            </w:r>
          </w:p>
        </w:tc>
        <w:tc>
          <w:tcPr>
            <w:tcW w:w="1100" w:type="dxa"/>
            <w:tcBorders>
              <w:top w:val="single" w:sz="6" w:space="0" w:color="auto"/>
              <w:left w:val="single" w:sz="6" w:space="0" w:color="auto"/>
              <w:bottom w:val="single" w:sz="6" w:space="0" w:color="auto"/>
              <w:right w:val="single" w:sz="6" w:space="0" w:color="auto"/>
            </w:tcBorders>
            <w:vAlign w:val="center"/>
          </w:tcPr>
          <w:p w14:paraId="37EDB967" w14:textId="77777777" w:rsidR="006761F0" w:rsidRPr="006761F0" w:rsidRDefault="006761F0" w:rsidP="006761F0">
            <w:pPr>
              <w:pStyle w:val="Normalt"/>
              <w:spacing w:before="0" w:after="0"/>
              <w:jc w:val="center"/>
              <w:rPr>
                <w:rFonts w:ascii="Arial" w:hAnsi="Arial" w:cs="Arial"/>
              </w:rPr>
            </w:pPr>
            <w:r w:rsidRPr="006761F0">
              <w:rPr>
                <w:rFonts w:ascii="Arial" w:hAnsi="Arial" w:cs="Arial"/>
              </w:rPr>
              <w:t>4</w:t>
            </w:r>
          </w:p>
        </w:tc>
      </w:tr>
      <w:tr w:rsidR="006761F0" w:rsidRPr="005E7537" w14:paraId="3CB6C7F3" w14:textId="77777777" w:rsidTr="000E7E6B">
        <w:trPr>
          <w:cantSplit/>
          <w:trHeight w:val="283"/>
          <w:tblHeader/>
        </w:trPr>
        <w:tc>
          <w:tcPr>
            <w:tcW w:w="3033" w:type="dxa"/>
            <w:tcBorders>
              <w:top w:val="single" w:sz="6" w:space="0" w:color="auto"/>
              <w:left w:val="single" w:sz="6" w:space="0" w:color="auto"/>
              <w:bottom w:val="single" w:sz="6" w:space="0" w:color="auto"/>
              <w:right w:val="single" w:sz="6" w:space="0" w:color="auto"/>
            </w:tcBorders>
          </w:tcPr>
          <w:p w14:paraId="19715B86" w14:textId="77777777" w:rsidR="006761F0" w:rsidRPr="006761F0" w:rsidRDefault="006761F0" w:rsidP="006761F0">
            <w:pPr>
              <w:pStyle w:val="Normalt"/>
              <w:spacing w:before="0" w:after="0"/>
              <w:rPr>
                <w:rFonts w:ascii="Arial" w:hAnsi="Arial" w:cs="Arial"/>
              </w:rPr>
            </w:pPr>
            <w:r w:rsidRPr="006761F0">
              <w:rPr>
                <w:rFonts w:ascii="Arial" w:hAnsi="Arial" w:cs="Arial"/>
              </w:rPr>
              <w:t>moyen</w:t>
            </w:r>
          </w:p>
        </w:tc>
        <w:tc>
          <w:tcPr>
            <w:tcW w:w="1100" w:type="dxa"/>
            <w:tcBorders>
              <w:top w:val="single" w:sz="6" w:space="0" w:color="auto"/>
              <w:left w:val="single" w:sz="6" w:space="0" w:color="auto"/>
              <w:bottom w:val="single" w:sz="6" w:space="0" w:color="auto"/>
              <w:right w:val="single" w:sz="6" w:space="0" w:color="auto"/>
            </w:tcBorders>
            <w:vAlign w:val="center"/>
          </w:tcPr>
          <w:p w14:paraId="2CD0D296" w14:textId="62BFD0C9" w:rsidR="006761F0" w:rsidRPr="006761F0" w:rsidRDefault="006761F0" w:rsidP="006761F0">
            <w:pPr>
              <w:pStyle w:val="Normalt"/>
              <w:spacing w:before="0" w:after="0"/>
              <w:jc w:val="center"/>
              <w:rPr>
                <w:rFonts w:ascii="Arial" w:hAnsi="Arial" w:cs="Arial"/>
              </w:rPr>
            </w:pPr>
            <w:r w:rsidRPr="006761F0">
              <w:rPr>
                <w:rFonts w:ascii="Arial" w:hAnsi="Arial" w:cs="Arial"/>
              </w:rPr>
              <w:t>12-13 cm</w:t>
            </w:r>
          </w:p>
        </w:tc>
        <w:tc>
          <w:tcPr>
            <w:tcW w:w="1100" w:type="dxa"/>
            <w:tcBorders>
              <w:top w:val="single" w:sz="6" w:space="0" w:color="auto"/>
              <w:left w:val="single" w:sz="6" w:space="0" w:color="auto"/>
              <w:bottom w:val="single" w:sz="6" w:space="0" w:color="auto"/>
              <w:right w:val="single" w:sz="6" w:space="0" w:color="auto"/>
            </w:tcBorders>
            <w:vAlign w:val="center"/>
          </w:tcPr>
          <w:p w14:paraId="622B9317" w14:textId="77777777" w:rsidR="006761F0" w:rsidRPr="006761F0" w:rsidRDefault="006761F0" w:rsidP="006761F0">
            <w:pPr>
              <w:pStyle w:val="Normalt"/>
              <w:spacing w:before="0" w:after="0"/>
              <w:jc w:val="center"/>
              <w:rPr>
                <w:rFonts w:ascii="Arial" w:hAnsi="Arial" w:cs="Arial"/>
              </w:rPr>
            </w:pPr>
            <w:r w:rsidRPr="006761F0">
              <w:rPr>
                <w:rFonts w:ascii="Arial" w:hAnsi="Arial" w:cs="Arial"/>
              </w:rPr>
              <w:t>5</w:t>
            </w:r>
          </w:p>
        </w:tc>
      </w:tr>
      <w:tr w:rsidR="006761F0" w:rsidRPr="005E7537" w14:paraId="0EDEC1BC" w14:textId="77777777" w:rsidTr="000E7E6B">
        <w:trPr>
          <w:cantSplit/>
          <w:trHeight w:val="283"/>
          <w:tblHeader/>
        </w:trPr>
        <w:tc>
          <w:tcPr>
            <w:tcW w:w="3033" w:type="dxa"/>
            <w:tcBorders>
              <w:top w:val="single" w:sz="6" w:space="0" w:color="auto"/>
              <w:left w:val="single" w:sz="6" w:space="0" w:color="auto"/>
              <w:bottom w:val="single" w:sz="6" w:space="0" w:color="auto"/>
              <w:right w:val="single" w:sz="6" w:space="0" w:color="auto"/>
            </w:tcBorders>
          </w:tcPr>
          <w:p w14:paraId="4B219303" w14:textId="77777777" w:rsidR="006761F0" w:rsidRPr="006761F0" w:rsidRDefault="006761F0" w:rsidP="006761F0">
            <w:pPr>
              <w:pStyle w:val="Normalt"/>
              <w:spacing w:before="0" w:after="0"/>
              <w:rPr>
                <w:rFonts w:ascii="Arial" w:hAnsi="Arial" w:cs="Arial"/>
              </w:rPr>
            </w:pPr>
            <w:r w:rsidRPr="006761F0">
              <w:rPr>
                <w:rFonts w:ascii="Arial" w:hAnsi="Arial" w:cs="Arial"/>
              </w:rPr>
              <w:t>moyen à long</w:t>
            </w:r>
          </w:p>
        </w:tc>
        <w:tc>
          <w:tcPr>
            <w:tcW w:w="1100" w:type="dxa"/>
            <w:tcBorders>
              <w:top w:val="single" w:sz="6" w:space="0" w:color="auto"/>
              <w:left w:val="single" w:sz="6" w:space="0" w:color="auto"/>
              <w:bottom w:val="single" w:sz="6" w:space="0" w:color="auto"/>
              <w:right w:val="single" w:sz="6" w:space="0" w:color="auto"/>
            </w:tcBorders>
            <w:vAlign w:val="center"/>
          </w:tcPr>
          <w:p w14:paraId="6211BCD8" w14:textId="73B99931" w:rsidR="006761F0" w:rsidRPr="006761F0" w:rsidRDefault="006761F0" w:rsidP="006761F0">
            <w:pPr>
              <w:pStyle w:val="Normalt"/>
              <w:spacing w:before="0" w:after="0"/>
              <w:jc w:val="center"/>
              <w:rPr>
                <w:rFonts w:ascii="Arial" w:hAnsi="Arial" w:cs="Arial"/>
              </w:rPr>
            </w:pPr>
            <w:r w:rsidRPr="006761F0">
              <w:rPr>
                <w:rFonts w:ascii="Arial" w:hAnsi="Arial" w:cs="Arial"/>
              </w:rPr>
              <w:t>14-15 cm</w:t>
            </w:r>
          </w:p>
        </w:tc>
        <w:tc>
          <w:tcPr>
            <w:tcW w:w="1100" w:type="dxa"/>
            <w:tcBorders>
              <w:top w:val="single" w:sz="6" w:space="0" w:color="auto"/>
              <w:left w:val="single" w:sz="6" w:space="0" w:color="auto"/>
              <w:bottom w:val="single" w:sz="6" w:space="0" w:color="auto"/>
              <w:right w:val="single" w:sz="6" w:space="0" w:color="auto"/>
            </w:tcBorders>
            <w:vAlign w:val="center"/>
          </w:tcPr>
          <w:p w14:paraId="5D8693BE" w14:textId="77777777" w:rsidR="006761F0" w:rsidRPr="006761F0" w:rsidRDefault="006761F0" w:rsidP="006761F0">
            <w:pPr>
              <w:pStyle w:val="Normalt"/>
              <w:spacing w:before="0" w:after="0"/>
              <w:jc w:val="center"/>
              <w:rPr>
                <w:rFonts w:ascii="Arial" w:hAnsi="Arial" w:cs="Arial"/>
              </w:rPr>
            </w:pPr>
            <w:r w:rsidRPr="006761F0">
              <w:rPr>
                <w:rFonts w:ascii="Arial" w:hAnsi="Arial" w:cs="Arial"/>
              </w:rPr>
              <w:t>6</w:t>
            </w:r>
          </w:p>
        </w:tc>
      </w:tr>
      <w:tr w:rsidR="006761F0" w:rsidRPr="005E7537" w14:paraId="7B0A4CDD" w14:textId="77777777" w:rsidTr="000E7E6B">
        <w:trPr>
          <w:cantSplit/>
          <w:trHeight w:val="283"/>
          <w:tblHeader/>
        </w:trPr>
        <w:tc>
          <w:tcPr>
            <w:tcW w:w="3033" w:type="dxa"/>
            <w:tcBorders>
              <w:top w:val="single" w:sz="6" w:space="0" w:color="auto"/>
              <w:left w:val="single" w:sz="6" w:space="0" w:color="auto"/>
              <w:bottom w:val="single" w:sz="6" w:space="0" w:color="auto"/>
              <w:right w:val="single" w:sz="6" w:space="0" w:color="auto"/>
            </w:tcBorders>
          </w:tcPr>
          <w:p w14:paraId="12BAF762" w14:textId="77777777" w:rsidR="006761F0" w:rsidRPr="006761F0" w:rsidRDefault="006761F0" w:rsidP="006761F0">
            <w:pPr>
              <w:pStyle w:val="Normalt"/>
              <w:spacing w:before="0" w:after="0"/>
              <w:rPr>
                <w:rFonts w:ascii="Arial" w:hAnsi="Arial" w:cs="Arial"/>
              </w:rPr>
            </w:pPr>
            <w:r w:rsidRPr="006761F0">
              <w:rPr>
                <w:rFonts w:ascii="Arial" w:hAnsi="Arial" w:cs="Arial"/>
              </w:rPr>
              <w:t>long</w:t>
            </w:r>
          </w:p>
        </w:tc>
        <w:tc>
          <w:tcPr>
            <w:tcW w:w="1100" w:type="dxa"/>
            <w:tcBorders>
              <w:top w:val="single" w:sz="6" w:space="0" w:color="auto"/>
              <w:left w:val="single" w:sz="6" w:space="0" w:color="auto"/>
              <w:bottom w:val="single" w:sz="6" w:space="0" w:color="auto"/>
              <w:right w:val="single" w:sz="6" w:space="0" w:color="auto"/>
            </w:tcBorders>
            <w:vAlign w:val="center"/>
          </w:tcPr>
          <w:p w14:paraId="29B112EA" w14:textId="7CA599C5" w:rsidR="006761F0" w:rsidRPr="006761F0" w:rsidRDefault="006761F0" w:rsidP="006761F0">
            <w:pPr>
              <w:pStyle w:val="Normalt"/>
              <w:spacing w:before="0" w:after="0"/>
              <w:jc w:val="center"/>
              <w:rPr>
                <w:rFonts w:ascii="Arial" w:hAnsi="Arial" w:cs="Arial"/>
              </w:rPr>
            </w:pPr>
            <w:r w:rsidRPr="006761F0">
              <w:rPr>
                <w:rFonts w:ascii="Arial" w:hAnsi="Arial" w:cs="Arial"/>
              </w:rPr>
              <w:t>16-17 cm</w:t>
            </w:r>
          </w:p>
        </w:tc>
        <w:tc>
          <w:tcPr>
            <w:tcW w:w="1100" w:type="dxa"/>
            <w:tcBorders>
              <w:top w:val="single" w:sz="6" w:space="0" w:color="auto"/>
              <w:left w:val="single" w:sz="6" w:space="0" w:color="auto"/>
              <w:bottom w:val="single" w:sz="6" w:space="0" w:color="auto"/>
              <w:right w:val="single" w:sz="6" w:space="0" w:color="auto"/>
            </w:tcBorders>
            <w:vAlign w:val="center"/>
          </w:tcPr>
          <w:p w14:paraId="092F6A36" w14:textId="77777777" w:rsidR="006761F0" w:rsidRPr="006761F0" w:rsidRDefault="006761F0" w:rsidP="006761F0">
            <w:pPr>
              <w:pStyle w:val="Normalt"/>
              <w:spacing w:before="0" w:after="0"/>
              <w:jc w:val="center"/>
              <w:rPr>
                <w:rFonts w:ascii="Arial" w:hAnsi="Arial" w:cs="Arial"/>
              </w:rPr>
            </w:pPr>
            <w:r w:rsidRPr="006761F0">
              <w:rPr>
                <w:rFonts w:ascii="Arial" w:hAnsi="Arial" w:cs="Arial"/>
              </w:rPr>
              <w:t>7</w:t>
            </w:r>
          </w:p>
        </w:tc>
      </w:tr>
      <w:tr w:rsidR="006761F0" w:rsidRPr="005E7537" w14:paraId="0225CB14" w14:textId="77777777" w:rsidTr="000E7E6B">
        <w:trPr>
          <w:cantSplit/>
          <w:trHeight w:val="283"/>
          <w:tblHeader/>
        </w:trPr>
        <w:tc>
          <w:tcPr>
            <w:tcW w:w="3033" w:type="dxa"/>
            <w:tcBorders>
              <w:top w:val="single" w:sz="6" w:space="0" w:color="auto"/>
              <w:left w:val="single" w:sz="6" w:space="0" w:color="auto"/>
              <w:bottom w:val="single" w:sz="6" w:space="0" w:color="auto"/>
              <w:right w:val="single" w:sz="6" w:space="0" w:color="auto"/>
            </w:tcBorders>
          </w:tcPr>
          <w:p w14:paraId="5533C3C7" w14:textId="77777777" w:rsidR="006761F0" w:rsidRPr="006761F0" w:rsidRDefault="006761F0" w:rsidP="006761F0">
            <w:pPr>
              <w:pStyle w:val="Normalt"/>
              <w:spacing w:before="0" w:after="0"/>
              <w:rPr>
                <w:rFonts w:ascii="Arial" w:hAnsi="Arial" w:cs="Arial"/>
              </w:rPr>
            </w:pPr>
            <w:r w:rsidRPr="006761F0">
              <w:rPr>
                <w:rFonts w:ascii="Arial" w:hAnsi="Arial" w:cs="Arial"/>
              </w:rPr>
              <w:t>long à très long</w:t>
            </w:r>
          </w:p>
        </w:tc>
        <w:tc>
          <w:tcPr>
            <w:tcW w:w="1100" w:type="dxa"/>
            <w:tcBorders>
              <w:top w:val="single" w:sz="6" w:space="0" w:color="auto"/>
              <w:left w:val="single" w:sz="6" w:space="0" w:color="auto"/>
              <w:bottom w:val="single" w:sz="6" w:space="0" w:color="auto"/>
              <w:right w:val="single" w:sz="6" w:space="0" w:color="auto"/>
            </w:tcBorders>
            <w:vAlign w:val="center"/>
          </w:tcPr>
          <w:p w14:paraId="3DEA8F1F" w14:textId="78091419" w:rsidR="006761F0" w:rsidRPr="006761F0" w:rsidRDefault="006761F0" w:rsidP="006761F0">
            <w:pPr>
              <w:pStyle w:val="Normalt"/>
              <w:spacing w:before="0" w:after="0"/>
              <w:jc w:val="center"/>
              <w:rPr>
                <w:rFonts w:ascii="Arial" w:hAnsi="Arial" w:cs="Arial"/>
              </w:rPr>
            </w:pPr>
            <w:r w:rsidRPr="006761F0">
              <w:rPr>
                <w:rFonts w:ascii="Arial" w:hAnsi="Arial" w:cs="Arial"/>
              </w:rPr>
              <w:t>18-19 cm</w:t>
            </w:r>
          </w:p>
        </w:tc>
        <w:tc>
          <w:tcPr>
            <w:tcW w:w="1100" w:type="dxa"/>
            <w:tcBorders>
              <w:top w:val="single" w:sz="6" w:space="0" w:color="auto"/>
              <w:left w:val="single" w:sz="6" w:space="0" w:color="auto"/>
              <w:bottom w:val="single" w:sz="6" w:space="0" w:color="auto"/>
              <w:right w:val="single" w:sz="6" w:space="0" w:color="auto"/>
            </w:tcBorders>
            <w:vAlign w:val="center"/>
          </w:tcPr>
          <w:p w14:paraId="6A816C54" w14:textId="77777777" w:rsidR="006761F0" w:rsidRPr="006761F0" w:rsidRDefault="006761F0" w:rsidP="006761F0">
            <w:pPr>
              <w:pStyle w:val="Normalt"/>
              <w:spacing w:before="0" w:after="0"/>
              <w:jc w:val="center"/>
              <w:rPr>
                <w:rFonts w:ascii="Arial" w:hAnsi="Arial" w:cs="Arial"/>
              </w:rPr>
            </w:pPr>
            <w:r w:rsidRPr="006761F0">
              <w:rPr>
                <w:rFonts w:ascii="Arial" w:hAnsi="Arial" w:cs="Arial"/>
              </w:rPr>
              <w:t>8</w:t>
            </w:r>
          </w:p>
        </w:tc>
      </w:tr>
      <w:tr w:rsidR="006761F0" w:rsidRPr="005E7537" w14:paraId="6B5A0793" w14:textId="77777777" w:rsidTr="006761F0">
        <w:trPr>
          <w:cantSplit/>
          <w:trHeight w:val="283"/>
          <w:tblHeader/>
        </w:trPr>
        <w:tc>
          <w:tcPr>
            <w:tcW w:w="3033" w:type="dxa"/>
            <w:tcBorders>
              <w:top w:val="single" w:sz="6" w:space="0" w:color="auto"/>
              <w:left w:val="single" w:sz="6" w:space="0" w:color="auto"/>
              <w:bottom w:val="single" w:sz="6" w:space="0" w:color="auto"/>
              <w:right w:val="single" w:sz="6" w:space="0" w:color="auto"/>
            </w:tcBorders>
          </w:tcPr>
          <w:p w14:paraId="7EEC7BB4" w14:textId="77777777" w:rsidR="006761F0" w:rsidRPr="006761F0" w:rsidRDefault="006761F0" w:rsidP="006761F0">
            <w:pPr>
              <w:pStyle w:val="Normalt"/>
              <w:spacing w:before="0" w:after="0"/>
              <w:rPr>
                <w:rFonts w:ascii="Arial" w:hAnsi="Arial" w:cs="Arial"/>
              </w:rPr>
            </w:pPr>
            <w:r w:rsidRPr="006761F0">
              <w:rPr>
                <w:rFonts w:ascii="Arial" w:hAnsi="Arial" w:cs="Arial"/>
              </w:rPr>
              <w:t>très long</w:t>
            </w:r>
          </w:p>
        </w:tc>
        <w:tc>
          <w:tcPr>
            <w:tcW w:w="1100" w:type="dxa"/>
            <w:tcBorders>
              <w:top w:val="single" w:sz="6" w:space="0" w:color="auto"/>
              <w:left w:val="single" w:sz="6" w:space="0" w:color="auto"/>
              <w:bottom w:val="single" w:sz="6" w:space="0" w:color="auto"/>
              <w:right w:val="single" w:sz="6" w:space="0" w:color="auto"/>
            </w:tcBorders>
            <w:vAlign w:val="center"/>
          </w:tcPr>
          <w:p w14:paraId="5152A67F" w14:textId="0F54F4E7" w:rsidR="006761F0" w:rsidRPr="006761F0" w:rsidRDefault="006761F0" w:rsidP="006761F0">
            <w:pPr>
              <w:pStyle w:val="Normalt"/>
              <w:spacing w:before="0" w:after="0"/>
              <w:jc w:val="center"/>
              <w:rPr>
                <w:rFonts w:ascii="Arial" w:hAnsi="Arial" w:cs="Arial"/>
              </w:rPr>
            </w:pPr>
            <w:r w:rsidRPr="006761F0">
              <w:rPr>
                <w:rFonts w:ascii="Arial" w:hAnsi="Arial" w:cs="Arial"/>
              </w:rPr>
              <w:t>≥20 cm</w:t>
            </w:r>
          </w:p>
        </w:tc>
        <w:tc>
          <w:tcPr>
            <w:tcW w:w="1100" w:type="dxa"/>
            <w:tcBorders>
              <w:top w:val="single" w:sz="6" w:space="0" w:color="auto"/>
              <w:left w:val="single" w:sz="6" w:space="0" w:color="auto"/>
              <w:bottom w:val="single" w:sz="6" w:space="0" w:color="auto"/>
              <w:right w:val="single" w:sz="6" w:space="0" w:color="auto"/>
            </w:tcBorders>
            <w:vAlign w:val="center"/>
          </w:tcPr>
          <w:p w14:paraId="6ACA3B83" w14:textId="77777777" w:rsidR="006761F0" w:rsidRPr="006761F0" w:rsidRDefault="006761F0" w:rsidP="006761F0">
            <w:pPr>
              <w:pStyle w:val="Normalt"/>
              <w:spacing w:before="0" w:after="0"/>
              <w:jc w:val="center"/>
              <w:rPr>
                <w:rFonts w:ascii="Arial" w:hAnsi="Arial" w:cs="Arial"/>
              </w:rPr>
            </w:pPr>
            <w:r w:rsidRPr="006761F0">
              <w:rPr>
                <w:rFonts w:ascii="Arial" w:hAnsi="Arial" w:cs="Arial"/>
              </w:rPr>
              <w:t>9</w:t>
            </w:r>
          </w:p>
        </w:tc>
      </w:tr>
    </w:tbl>
    <w:p w14:paraId="16EC37FE" w14:textId="77777777" w:rsidR="000F4AC9" w:rsidRPr="009750AC" w:rsidRDefault="000F4AC9" w:rsidP="000F4AC9">
      <w:pPr>
        <w:rPr>
          <w:noProof/>
        </w:rPr>
      </w:pPr>
    </w:p>
    <w:p w14:paraId="7F2CDBD1" w14:textId="046F45D9" w:rsidR="000F4AC9" w:rsidRPr="009750AC" w:rsidRDefault="000F4AC9" w:rsidP="000F4AC9">
      <w:r w:rsidRPr="009750AC">
        <w:t>1.2.4</w:t>
      </w:r>
      <w:r w:rsidRPr="009750AC">
        <w:tab/>
      </w:r>
      <w:r w:rsidRPr="009750AC">
        <w:rPr>
          <w:noProof/>
        </w:rPr>
        <w:t>Compte tenu de l</w:t>
      </w:r>
      <w:r w:rsidR="00A12CF9" w:rsidRPr="009750AC">
        <w:rPr>
          <w:noProof/>
        </w:rPr>
        <w:t>’</w:t>
      </w:r>
      <w:r w:rsidRPr="009750AC">
        <w:rPr>
          <w:noProof/>
        </w:rPr>
        <w:t>absence d</w:t>
      </w:r>
      <w:r w:rsidR="00A12CF9" w:rsidRPr="009750AC">
        <w:rPr>
          <w:noProof/>
        </w:rPr>
        <w:t>’</w:t>
      </w:r>
      <w:r w:rsidRPr="009750AC">
        <w:rPr>
          <w:noProof/>
        </w:rPr>
        <w:t>échelle relative fournie par des variétés indiquées à titre d</w:t>
      </w:r>
      <w:r w:rsidR="00A12CF9" w:rsidRPr="009750AC">
        <w:rPr>
          <w:noProof/>
        </w:rPr>
        <w:t>’</w:t>
      </w:r>
      <w:r w:rsidRPr="009750AC">
        <w:rPr>
          <w:noProof/>
        </w:rPr>
        <w:t>exemples, les mêmes données aboutiraient aux descriptions suivantes</w:t>
      </w:r>
      <w:r w:rsidR="00A12CF9" w:rsidRPr="009750AC">
        <w:rPr>
          <w:noProof/>
        </w:rPr>
        <w:t> :</w:t>
      </w:r>
    </w:p>
    <w:p w14:paraId="76F9EB3E" w14:textId="77777777" w:rsidR="000F4AC9" w:rsidRPr="009750AC" w:rsidRDefault="000F4AC9" w:rsidP="000F4AC9">
      <w:pPr>
        <w:rPr>
          <w:noProof/>
        </w:rPr>
      </w:pP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1843"/>
      </w:tblGrid>
      <w:tr w:rsidR="000F4AC9" w:rsidRPr="00B00266" w14:paraId="0C3CDEB3" w14:textId="77777777" w:rsidTr="006761F0">
        <w:trPr>
          <w:trHeight w:val="283"/>
        </w:trPr>
        <w:tc>
          <w:tcPr>
            <w:tcW w:w="1701" w:type="dxa"/>
          </w:tcPr>
          <w:p w14:paraId="6CC28F59" w14:textId="77777777" w:rsidR="000F4AC9" w:rsidRPr="00B00266" w:rsidRDefault="000F4AC9" w:rsidP="006761F0">
            <w:pPr>
              <w:pStyle w:val="Normalt"/>
              <w:spacing w:before="0" w:after="0"/>
              <w:rPr>
                <w:rFonts w:ascii="Arial" w:hAnsi="Arial" w:cs="Arial"/>
              </w:rPr>
            </w:pPr>
          </w:p>
        </w:tc>
        <w:tc>
          <w:tcPr>
            <w:tcW w:w="1843" w:type="dxa"/>
          </w:tcPr>
          <w:p w14:paraId="7F0243D6" w14:textId="77777777" w:rsidR="000F4AC9" w:rsidRPr="00B00266" w:rsidRDefault="000F4AC9" w:rsidP="006761F0">
            <w:pPr>
              <w:pStyle w:val="Normalt"/>
              <w:spacing w:before="0" w:after="0"/>
              <w:jc w:val="center"/>
              <w:rPr>
                <w:rFonts w:ascii="Arial" w:hAnsi="Arial" w:cs="Arial"/>
              </w:rPr>
            </w:pPr>
            <w:r w:rsidRPr="00B00266">
              <w:rPr>
                <w:rFonts w:ascii="Arial" w:hAnsi="Arial" w:cs="Arial"/>
              </w:rPr>
              <w:t>Pays A</w:t>
            </w:r>
          </w:p>
        </w:tc>
        <w:tc>
          <w:tcPr>
            <w:tcW w:w="1843" w:type="dxa"/>
          </w:tcPr>
          <w:p w14:paraId="14F16859" w14:textId="77777777" w:rsidR="000F4AC9" w:rsidRPr="00B00266" w:rsidRDefault="000F4AC9" w:rsidP="006761F0">
            <w:pPr>
              <w:pStyle w:val="Normalt"/>
              <w:spacing w:before="0" w:after="0"/>
              <w:jc w:val="center"/>
              <w:rPr>
                <w:rFonts w:ascii="Arial" w:hAnsi="Arial" w:cs="Arial"/>
              </w:rPr>
            </w:pPr>
            <w:r w:rsidRPr="00B00266">
              <w:rPr>
                <w:rFonts w:ascii="Arial" w:hAnsi="Arial" w:cs="Arial"/>
              </w:rPr>
              <w:t>Pays B</w:t>
            </w:r>
          </w:p>
        </w:tc>
      </w:tr>
      <w:tr w:rsidR="000F4AC9" w:rsidRPr="00B00266" w14:paraId="13D6952A" w14:textId="77777777" w:rsidTr="006761F0">
        <w:trPr>
          <w:trHeight w:val="283"/>
        </w:trPr>
        <w:tc>
          <w:tcPr>
            <w:tcW w:w="1701" w:type="dxa"/>
          </w:tcPr>
          <w:p w14:paraId="16382DA1" w14:textId="77777777" w:rsidR="000F4AC9" w:rsidRPr="00B00266" w:rsidRDefault="000F4AC9" w:rsidP="006761F0">
            <w:pPr>
              <w:pStyle w:val="Normalt"/>
              <w:spacing w:before="0" w:after="0"/>
              <w:rPr>
                <w:rFonts w:ascii="Arial" w:hAnsi="Arial" w:cs="Arial"/>
              </w:rPr>
            </w:pPr>
            <w:r w:rsidRPr="00B00266">
              <w:rPr>
                <w:rFonts w:ascii="Arial" w:hAnsi="Arial" w:cs="Arial"/>
              </w:rPr>
              <w:t>Variété X</w:t>
            </w:r>
          </w:p>
        </w:tc>
        <w:tc>
          <w:tcPr>
            <w:tcW w:w="1843" w:type="dxa"/>
          </w:tcPr>
          <w:p w14:paraId="043B4099" w14:textId="5301B28F" w:rsidR="000F4AC9" w:rsidRPr="006761F0" w:rsidRDefault="000F4AC9" w:rsidP="006761F0">
            <w:pPr>
              <w:pStyle w:val="Normalt"/>
              <w:spacing w:before="0" w:after="0"/>
              <w:jc w:val="center"/>
              <w:rPr>
                <w:rFonts w:ascii="Arial" w:hAnsi="Arial" w:cs="Arial"/>
              </w:rPr>
            </w:pPr>
            <w:r w:rsidRPr="006761F0">
              <w:rPr>
                <w:rFonts w:ascii="Arial" w:hAnsi="Arial" w:cs="Arial"/>
              </w:rPr>
              <w:t>1</w:t>
            </w:r>
            <w:r w:rsidR="006761F0" w:rsidRPr="006761F0">
              <w:rPr>
                <w:rFonts w:ascii="Arial" w:hAnsi="Arial" w:cs="Arial"/>
              </w:rPr>
              <w:t>3</w:t>
            </w:r>
            <w:r w:rsidRPr="006761F0">
              <w:rPr>
                <w:rFonts w:ascii="Arial" w:hAnsi="Arial" w:cs="Arial"/>
              </w:rPr>
              <w:t xml:space="preserve"> cm</w:t>
            </w:r>
            <w:r w:rsidRPr="006761F0">
              <w:rPr>
                <w:rFonts w:ascii="Arial" w:hAnsi="Arial" w:cs="Arial"/>
              </w:rPr>
              <w:br/>
            </w:r>
            <w:r w:rsidRPr="006761F0">
              <w:rPr>
                <w:rFonts w:ascii="Arial" w:hAnsi="Arial" w:cs="Arial"/>
                <w:color w:val="000000"/>
              </w:rPr>
              <w:t>(moyen</w:t>
            </w:r>
            <w:r w:rsidR="00A12CF9" w:rsidRPr="006761F0">
              <w:rPr>
                <w:rFonts w:ascii="Arial" w:hAnsi="Arial" w:cs="Arial"/>
                <w:color w:val="000000"/>
              </w:rPr>
              <w:t> :</w:t>
            </w:r>
            <w:r w:rsidRPr="006761F0">
              <w:rPr>
                <w:rFonts w:ascii="Arial" w:hAnsi="Arial" w:cs="Arial"/>
                <w:color w:val="000000"/>
              </w:rPr>
              <w:t xml:space="preserve"> note</w:t>
            </w:r>
            <w:r w:rsidR="003B1910" w:rsidRPr="006761F0">
              <w:rPr>
                <w:rFonts w:ascii="Arial" w:hAnsi="Arial" w:cs="Arial"/>
                <w:color w:val="000000"/>
              </w:rPr>
              <w:t> </w:t>
            </w:r>
            <w:r w:rsidRPr="006761F0">
              <w:rPr>
                <w:rFonts w:ascii="Arial" w:hAnsi="Arial" w:cs="Arial"/>
                <w:color w:val="000000"/>
              </w:rPr>
              <w:t>5)</w:t>
            </w:r>
          </w:p>
        </w:tc>
        <w:tc>
          <w:tcPr>
            <w:tcW w:w="1843" w:type="dxa"/>
          </w:tcPr>
          <w:p w14:paraId="7029EF84" w14:textId="4784788E" w:rsidR="000F4AC9" w:rsidRPr="006761F0" w:rsidRDefault="000F4AC9" w:rsidP="006761F0">
            <w:pPr>
              <w:pStyle w:val="Normalt"/>
              <w:spacing w:before="0" w:after="0"/>
              <w:jc w:val="center"/>
              <w:rPr>
                <w:rFonts w:ascii="Arial" w:hAnsi="Arial" w:cs="Arial"/>
              </w:rPr>
            </w:pPr>
            <w:r w:rsidRPr="006761F0">
              <w:rPr>
                <w:rFonts w:ascii="Arial" w:hAnsi="Arial" w:cs="Arial"/>
              </w:rPr>
              <w:t>1</w:t>
            </w:r>
            <w:r w:rsidR="006761F0" w:rsidRPr="006761F0">
              <w:rPr>
                <w:rFonts w:ascii="Arial" w:hAnsi="Arial" w:cs="Arial"/>
              </w:rPr>
              <w:t>6</w:t>
            </w:r>
            <w:r w:rsidRPr="006761F0">
              <w:rPr>
                <w:rFonts w:ascii="Arial" w:hAnsi="Arial" w:cs="Arial"/>
              </w:rPr>
              <w:t xml:space="preserve"> cm</w:t>
            </w:r>
            <w:r w:rsidRPr="006761F0">
              <w:rPr>
                <w:rFonts w:ascii="Arial" w:hAnsi="Arial" w:cs="Arial"/>
              </w:rPr>
              <w:br/>
            </w:r>
            <w:r w:rsidRPr="006761F0">
              <w:rPr>
                <w:rFonts w:ascii="Arial" w:hAnsi="Arial" w:cs="Arial"/>
                <w:color w:val="000000"/>
              </w:rPr>
              <w:t>(long</w:t>
            </w:r>
            <w:r w:rsidR="00A12CF9" w:rsidRPr="006761F0">
              <w:rPr>
                <w:rFonts w:ascii="Arial" w:hAnsi="Arial" w:cs="Arial"/>
                <w:color w:val="000000"/>
              </w:rPr>
              <w:t> :</w:t>
            </w:r>
            <w:r w:rsidRPr="006761F0">
              <w:rPr>
                <w:rFonts w:ascii="Arial" w:hAnsi="Arial" w:cs="Arial"/>
                <w:color w:val="000000"/>
              </w:rPr>
              <w:t xml:space="preserve"> note</w:t>
            </w:r>
            <w:r w:rsidR="003B1910" w:rsidRPr="006761F0">
              <w:rPr>
                <w:rFonts w:ascii="Arial" w:hAnsi="Arial" w:cs="Arial"/>
                <w:color w:val="000000"/>
              </w:rPr>
              <w:t> </w:t>
            </w:r>
            <w:r w:rsidRPr="006761F0">
              <w:rPr>
                <w:rFonts w:ascii="Arial" w:hAnsi="Arial" w:cs="Arial"/>
                <w:color w:val="000000"/>
              </w:rPr>
              <w:t>7)</w:t>
            </w:r>
          </w:p>
        </w:tc>
      </w:tr>
    </w:tbl>
    <w:p w14:paraId="2A2529A0" w14:textId="77777777" w:rsidR="000F4AC9" w:rsidRPr="009750AC" w:rsidRDefault="000F4AC9" w:rsidP="000F4AC9">
      <w:pPr>
        <w:rPr>
          <w:noProof/>
        </w:rPr>
      </w:pPr>
    </w:p>
    <w:p w14:paraId="6EBAAFE5" w14:textId="38B8ABF0" w:rsidR="000F4AC9" w:rsidRPr="009750AC" w:rsidRDefault="000F4AC9" w:rsidP="000F4AC9">
      <w:r w:rsidRPr="009750AC">
        <w:t>1.2.5</w:t>
      </w:r>
      <w:r w:rsidRPr="009750AC">
        <w:tab/>
        <w:t>Ainsi, si des mesures absolues étaient utilisées dans les principes directeurs d</w:t>
      </w:r>
      <w:r w:rsidR="00A12CF9" w:rsidRPr="009750AC">
        <w:t>’</w:t>
      </w:r>
      <w:r w:rsidRPr="009750AC">
        <w:t>examen, la variété X serait décrite comme “moyenne (note</w:t>
      </w:r>
      <w:r w:rsidR="003B1910">
        <w:t> </w:t>
      </w:r>
      <w:r w:rsidRPr="009750AC">
        <w:t>5)” si elle était cultivée dans le pays A, mais comme “longue (note 7)” si elle était cultivée dans le pays B.  Cet exemple montre combien il peut être trompeur de comparer des descriptions établies à des endroits différents sur la base de mensurations absolues sans tenir compte des variations temporelles ou spatiales dont témoignent les variétés indiquées à titre d</w:t>
      </w:r>
      <w:r w:rsidR="00A12CF9" w:rsidRPr="009750AC">
        <w:t>’</w:t>
      </w:r>
      <w:r w:rsidRPr="009750AC">
        <w:t>exemples.</w:t>
      </w:r>
    </w:p>
    <w:p w14:paraId="0AFADD0E" w14:textId="77777777" w:rsidR="000F4AC9" w:rsidRPr="009750AC" w:rsidRDefault="000F4AC9" w:rsidP="000F4AC9"/>
    <w:p w14:paraId="4850DDA5" w14:textId="0E4C2E14" w:rsidR="00283C63" w:rsidRPr="009750AC" w:rsidRDefault="000F4AC9" w:rsidP="000F4AC9">
      <w:pPr>
        <w:rPr>
          <w:strike/>
        </w:rPr>
      </w:pPr>
      <w:r w:rsidRPr="009750AC">
        <w:t>1.2.6</w:t>
      </w:r>
      <w:r w:rsidRPr="009750AC">
        <w:tab/>
      </w:r>
      <w:r w:rsidR="00B66C5D" w:rsidRPr="00FF0E43">
        <w:rPr>
          <w:rFonts w:cs="Arial"/>
        </w:rPr>
        <w:t>Les variétés indiquées à titre d’exemples fournies dans les principes directeurs d’examen revêtent une grande importance pour l’harmonisation internationale des descriptions variétales.</w:t>
      </w:r>
      <w:r w:rsidR="00B66C5D">
        <w:rPr>
          <w:rFonts w:cs="Arial"/>
        </w:rPr>
        <w:t xml:space="preserve">  </w:t>
      </w:r>
      <w:r w:rsidRPr="009750AC">
        <w:t>Néanmoins, compte tenu de la possibilité d</w:t>
      </w:r>
      <w:r w:rsidR="00A12CF9" w:rsidRPr="009750AC">
        <w:t>’</w:t>
      </w:r>
      <w:r w:rsidRPr="009750AC">
        <w:t>interactions particulières entre le génotype variétal et le site (influence de la photopériode, par exemple), il ne faut pas supposer que les descriptions établies dans des pays ou des lieux différents à l</w:t>
      </w:r>
      <w:r w:rsidR="00A12CF9" w:rsidRPr="009750AC">
        <w:t>’</w:t>
      </w:r>
      <w:r w:rsidRPr="009750AC">
        <w:t>aide des mêmes variétés indiquées à titre d</w:t>
      </w:r>
      <w:r w:rsidR="00A12CF9" w:rsidRPr="009750AC">
        <w:t>’</w:t>
      </w:r>
      <w:r w:rsidRPr="009750AC">
        <w:t xml:space="preserve">exemples seront toujours identiques.  On trouvera des conseils sur les possibilités de comparaison de variétés sur la base de descriptions établies </w:t>
      </w:r>
      <w:r w:rsidR="00864892" w:rsidRPr="009750AC">
        <w:t>en</w:t>
      </w:r>
      <w:r w:rsidRPr="009750AC">
        <w:t xml:space="preserve"> des lieux différents dans le document</w:t>
      </w:r>
      <w:r w:rsidR="005D3D9D">
        <w:t> </w:t>
      </w:r>
      <w:r w:rsidRPr="009750AC">
        <w:t>TGP/9, intitulé “Examen de la distinction”.</w:t>
      </w:r>
    </w:p>
    <w:p w14:paraId="6153E552" w14:textId="77777777" w:rsidR="00283C63" w:rsidRPr="009750AC" w:rsidRDefault="00283C63" w:rsidP="00283C63">
      <w:pPr>
        <w:keepNext/>
        <w:ind w:left="567"/>
        <w:outlineLvl w:val="3"/>
        <w:rPr>
          <w:u w:val="single"/>
        </w:rPr>
      </w:pPr>
    </w:p>
    <w:p w14:paraId="6A916795" w14:textId="77777777" w:rsidR="00283C63" w:rsidRPr="009750AC" w:rsidRDefault="00283C63" w:rsidP="00283C63">
      <w:pPr>
        <w:keepNext/>
        <w:ind w:left="567"/>
        <w:outlineLvl w:val="3"/>
        <w:rPr>
          <w:u w:val="single"/>
        </w:rPr>
      </w:pPr>
    </w:p>
    <w:bookmarkEnd w:id="89"/>
    <w:p w14:paraId="53057F55" w14:textId="619720D3" w:rsidR="000147CD" w:rsidRPr="009750AC" w:rsidRDefault="000147CD" w:rsidP="000147CD">
      <w:pPr>
        <w:rPr>
          <w:i/>
          <w:iCs/>
        </w:rPr>
      </w:pPr>
      <w:r w:rsidRPr="009750AC">
        <w:rPr>
          <w:i/>
          <w:iCs/>
        </w:rPr>
        <w:t>2.</w:t>
      </w:r>
      <w:r w:rsidRPr="009750AC">
        <w:rPr>
          <w:i/>
          <w:iCs/>
        </w:rPr>
        <w:tab/>
        <w:t>Décider de l</w:t>
      </w:r>
      <w:r w:rsidR="00A12CF9" w:rsidRPr="009750AC">
        <w:rPr>
          <w:i/>
          <w:iCs/>
        </w:rPr>
        <w:t>’</w:t>
      </w:r>
      <w:r w:rsidRPr="009750AC">
        <w:rPr>
          <w:i/>
          <w:iCs/>
        </w:rPr>
        <w:t>endroit où fournir les variétés indiquées à titre d</w:t>
      </w:r>
      <w:r w:rsidR="00A12CF9" w:rsidRPr="009750AC">
        <w:rPr>
          <w:i/>
          <w:iCs/>
        </w:rPr>
        <w:t>’</w:t>
      </w:r>
      <w:r w:rsidRPr="009750AC">
        <w:rPr>
          <w:i/>
          <w:iCs/>
        </w:rPr>
        <w:t>exemples</w:t>
      </w:r>
    </w:p>
    <w:p w14:paraId="14F2B18E" w14:textId="77777777" w:rsidR="000147CD" w:rsidRPr="009750AC" w:rsidRDefault="000147CD" w:rsidP="000147CD"/>
    <w:p w14:paraId="2488F122" w14:textId="098EEBCC" w:rsidR="00A12CF9" w:rsidRPr="009750AC" w:rsidRDefault="000147CD" w:rsidP="000147CD">
      <w:r w:rsidRPr="009750AC">
        <w:t>2.1</w:t>
      </w:r>
      <w:r w:rsidRPr="009750AC">
        <w:tab/>
        <w:t>Les variétés indiquées à titre d</w:t>
      </w:r>
      <w:r w:rsidR="00A12CF9" w:rsidRPr="009750AC">
        <w:t>’</w:t>
      </w:r>
      <w:r w:rsidRPr="009750AC">
        <w:t>exemples permettent aux examinateurs d</w:t>
      </w:r>
      <w:r w:rsidR="00A12CF9" w:rsidRPr="009750AC">
        <w:t>’</w:t>
      </w:r>
      <w:r w:rsidRPr="009750AC">
        <w:t>observer un caractère en conditions réell</w:t>
      </w:r>
      <w:r w:rsidR="007D5F4E" w:rsidRPr="009750AC">
        <w:t>es.  El</w:t>
      </w:r>
      <w:r w:rsidRPr="009750AC">
        <w:t>les sont notamment exigées pour les caractères importants pour l</w:t>
      </w:r>
      <w:r w:rsidR="00A12CF9" w:rsidRPr="009750AC">
        <w:t>’</w:t>
      </w:r>
      <w:r w:rsidRPr="009750AC">
        <w:t>harmonisation internationale des descriptions variétales (caractères avec astérisque) qui sont influencées par le milieu</w:t>
      </w:r>
      <w:r w:rsidR="00864892" w:rsidRPr="009750AC">
        <w:t>,</w:t>
      </w:r>
      <w:r w:rsidRPr="009750AC">
        <w:t xml:space="preserve"> et lorsqu</w:t>
      </w:r>
      <w:r w:rsidR="00A12CF9" w:rsidRPr="009750AC">
        <w:t>’</w:t>
      </w:r>
      <w:r w:rsidRPr="009750AC">
        <w:t>un diagramme ou une illustration ne permettent pas de démontrer les niveaux d</w:t>
      </w:r>
      <w:r w:rsidR="00A12CF9" w:rsidRPr="009750AC">
        <w:t>’</w:t>
      </w:r>
      <w:r w:rsidRPr="009750AC">
        <w:t>expression.</w:t>
      </w:r>
    </w:p>
    <w:p w14:paraId="2FD22043" w14:textId="6A5A47FF" w:rsidR="000147CD" w:rsidRPr="009750AC" w:rsidRDefault="000147CD" w:rsidP="000147CD"/>
    <w:p w14:paraId="2B2C7618" w14:textId="69E892AD" w:rsidR="000147CD" w:rsidRPr="009750AC" w:rsidRDefault="000147CD" w:rsidP="000147CD">
      <w:r w:rsidRPr="009750AC">
        <w:t>2.2</w:t>
      </w:r>
      <w:r w:rsidRPr="009750AC">
        <w:tab/>
        <w:t>Si les caractères importants pour l</w:t>
      </w:r>
      <w:r w:rsidR="00A12CF9" w:rsidRPr="009750AC">
        <w:t>’</w:t>
      </w:r>
      <w:r w:rsidRPr="009750AC">
        <w:t xml:space="preserve">harmonisation internationale des descriptions variétales (caractères avec astérisque) et </w:t>
      </w:r>
      <w:r w:rsidR="00B90FBB" w:rsidRPr="009750AC">
        <w:t xml:space="preserve">si </w:t>
      </w:r>
      <w:r w:rsidRPr="009750AC">
        <w:t>les variétés indiquées à titre d</w:t>
      </w:r>
      <w:r w:rsidR="00A12CF9" w:rsidRPr="009750AC">
        <w:t>’</w:t>
      </w:r>
      <w:r w:rsidRPr="009750AC">
        <w:t>exemples ne sont pas nécessaires pour préciser les niveaux d</w:t>
      </w:r>
      <w:r w:rsidR="00A12CF9" w:rsidRPr="009750AC">
        <w:t>’</w:t>
      </w:r>
      <w:r w:rsidRPr="009750AC">
        <w:t xml:space="preserve">expression du caractère (voir </w:t>
      </w:r>
      <w:r w:rsidR="00A12CF9" w:rsidRPr="009750AC">
        <w:t>section 1</w:t>
      </w:r>
      <w:r w:rsidR="007D5F4E" w:rsidRPr="009750AC">
        <w:t>.</w:t>
      </w:r>
      <w:r w:rsidRPr="009750AC">
        <w:t>a)), les variétés indiquées à titre d</w:t>
      </w:r>
      <w:r w:rsidR="00A12CF9" w:rsidRPr="009750AC">
        <w:t>’</w:t>
      </w:r>
      <w:r w:rsidRPr="009750AC">
        <w:t>exemples ne sont en général pas exigées, mais elles devraient être inclu</w:t>
      </w:r>
      <w:r w:rsidR="005D3D9D">
        <w:t>s</w:t>
      </w:r>
      <w:r w:rsidRPr="009750AC">
        <w:t>es si elles sont considérées util</w:t>
      </w:r>
      <w:r w:rsidR="007D5F4E" w:rsidRPr="009750AC">
        <w:t>es.  Pa</w:t>
      </w:r>
      <w:r w:rsidRPr="009750AC">
        <w:t>r exemple, les variétés indiquées à titre d</w:t>
      </w:r>
      <w:r w:rsidR="00A12CF9" w:rsidRPr="009750AC">
        <w:t>’</w:t>
      </w:r>
      <w:r w:rsidRPr="009750AC">
        <w:t>exemples ne seraient pas nécessaires pour préciser les niveaux d</w:t>
      </w:r>
      <w:r w:rsidR="00A12CF9" w:rsidRPr="009750AC">
        <w:t>’</w:t>
      </w:r>
      <w:r w:rsidRPr="009750AC">
        <w:t>expression dans les situations suivantes</w:t>
      </w:r>
      <w:r w:rsidR="00B04C36" w:rsidRPr="009750AC">
        <w:t> </w:t>
      </w:r>
      <w:r w:rsidRPr="009750AC">
        <w:t>:</w:t>
      </w:r>
    </w:p>
    <w:p w14:paraId="63BB42B2" w14:textId="77777777" w:rsidR="000147CD" w:rsidRPr="009750AC" w:rsidRDefault="000147CD" w:rsidP="000147CD"/>
    <w:p w14:paraId="2ED57C11" w14:textId="075304CF" w:rsidR="00A12CF9" w:rsidRPr="009750AC" w:rsidRDefault="000147CD" w:rsidP="00B00266">
      <w:pPr>
        <w:pStyle w:val="ListParagraph"/>
        <w:numPr>
          <w:ilvl w:val="0"/>
          <w:numId w:val="26"/>
        </w:numPr>
        <w:ind w:left="1134" w:hanging="567"/>
      </w:pPr>
      <w:r w:rsidRPr="009750AC">
        <w:t>Les niveaux d</w:t>
      </w:r>
      <w:r w:rsidR="00A12CF9" w:rsidRPr="009750AC">
        <w:t>’</w:t>
      </w:r>
      <w:r w:rsidRPr="009750AC">
        <w:t>expression sont explicites</w:t>
      </w:r>
      <w:r w:rsidR="00B04C36" w:rsidRPr="009750AC">
        <w:t> </w:t>
      </w:r>
      <w:r w:rsidRPr="009750AC">
        <w:t>:</w:t>
      </w:r>
    </w:p>
    <w:p w14:paraId="232EDA61" w14:textId="3497639E" w:rsidR="000147CD" w:rsidRPr="009750AC" w:rsidRDefault="000147CD" w:rsidP="006761F0">
      <w:pPr>
        <w:ind w:left="1134"/>
      </w:pPr>
    </w:p>
    <w:p w14:paraId="577C90E1" w14:textId="1102D7E5" w:rsidR="000147CD" w:rsidRPr="009750AC" w:rsidRDefault="000147CD" w:rsidP="00B00266">
      <w:pPr>
        <w:tabs>
          <w:tab w:val="left" w:pos="3261"/>
        </w:tabs>
        <w:ind w:left="1134"/>
      </w:pPr>
      <w:r w:rsidRPr="009750AC">
        <w:rPr>
          <w:i/>
        </w:rPr>
        <w:t xml:space="preserve">TG/13/11 </w:t>
      </w:r>
      <w:proofErr w:type="spellStart"/>
      <w:r w:rsidRPr="009750AC">
        <w:rPr>
          <w:i/>
        </w:rPr>
        <w:t>R</w:t>
      </w:r>
      <w:r w:rsidR="005D3D9D">
        <w:rPr>
          <w:i/>
        </w:rPr>
        <w:t>e</w:t>
      </w:r>
      <w:r w:rsidRPr="009750AC">
        <w:rPr>
          <w:i/>
        </w:rPr>
        <w:t>v</w:t>
      </w:r>
      <w:proofErr w:type="spellEnd"/>
      <w:r w:rsidRPr="009750AC">
        <w:rPr>
          <w:i/>
        </w:rPr>
        <w:t>. 3 – Laitue</w:t>
      </w:r>
      <w:r w:rsidR="00B04C36" w:rsidRPr="009750AC">
        <w:t> :</w:t>
      </w:r>
      <w:r w:rsidRPr="009750AC">
        <w:t xml:space="preserve">  (*) 1. Graine</w:t>
      </w:r>
      <w:r w:rsidR="00B04C36" w:rsidRPr="009750AC">
        <w:t> </w:t>
      </w:r>
      <w:r w:rsidRPr="009750AC">
        <w:t>: couleur (PQ)</w:t>
      </w:r>
    </w:p>
    <w:p w14:paraId="60CEF92E" w14:textId="7BF97728" w:rsidR="000147CD" w:rsidRPr="009750AC" w:rsidRDefault="000147CD" w:rsidP="00B00266">
      <w:pPr>
        <w:ind w:left="1701"/>
      </w:pPr>
      <w:r w:rsidRPr="009750AC">
        <w:t>1 – blanc, 2 – jaune, 3 – marron, 4</w:t>
      </w:r>
      <w:r w:rsidR="00A12CF9" w:rsidRPr="009750AC">
        <w:t xml:space="preserve"> – </w:t>
      </w:r>
      <w:r w:rsidRPr="009750AC">
        <w:t>noir</w:t>
      </w:r>
    </w:p>
    <w:p w14:paraId="7F3A33B2" w14:textId="77777777" w:rsidR="000147CD" w:rsidRPr="009750AC" w:rsidRDefault="000147CD" w:rsidP="00B00266">
      <w:pPr>
        <w:ind w:left="1701"/>
      </w:pPr>
    </w:p>
    <w:p w14:paraId="76DE39A2" w14:textId="473EBD59" w:rsidR="000147CD" w:rsidRPr="009750AC" w:rsidRDefault="000147CD" w:rsidP="006761F0">
      <w:pPr>
        <w:keepNext/>
        <w:tabs>
          <w:tab w:val="left" w:pos="2977"/>
        </w:tabs>
        <w:ind w:left="1134"/>
      </w:pPr>
      <w:r w:rsidRPr="009750AC">
        <w:rPr>
          <w:i/>
        </w:rPr>
        <w:lastRenderedPageBreak/>
        <w:t>TG/36/7 – Colza oléagineux</w:t>
      </w:r>
      <w:r w:rsidR="00B04C36" w:rsidRPr="009750AC">
        <w:rPr>
          <w:i/>
        </w:rPr>
        <w:t> :</w:t>
      </w:r>
      <w:r w:rsidRPr="009750AC">
        <w:t xml:space="preserve"> (*) 17. Production de pollen (QL)</w:t>
      </w:r>
    </w:p>
    <w:p w14:paraId="08605D88" w14:textId="0F1DD764" w:rsidR="00283C63" w:rsidRPr="009750AC" w:rsidRDefault="000147CD" w:rsidP="00B00266">
      <w:pPr>
        <w:ind w:left="1701"/>
      </w:pPr>
      <w:r w:rsidRPr="009750AC">
        <w:t>1 – absent, 9</w:t>
      </w:r>
      <w:r w:rsidR="00A12CF9" w:rsidRPr="009750AC">
        <w:t xml:space="preserve"> – </w:t>
      </w:r>
      <w:r w:rsidRPr="009750AC">
        <w:t>présent</w:t>
      </w:r>
    </w:p>
    <w:p w14:paraId="73F0EBE4" w14:textId="77777777" w:rsidR="00283C63" w:rsidRPr="009750AC" w:rsidRDefault="00283C63" w:rsidP="006761F0">
      <w:pPr>
        <w:ind w:left="1134"/>
      </w:pPr>
    </w:p>
    <w:p w14:paraId="44D69126" w14:textId="05DBE01F" w:rsidR="000147CD" w:rsidRPr="009750AC" w:rsidRDefault="000147CD" w:rsidP="00B00266">
      <w:pPr>
        <w:pStyle w:val="ListParagraph"/>
        <w:keepNext/>
        <w:numPr>
          <w:ilvl w:val="0"/>
          <w:numId w:val="25"/>
        </w:numPr>
        <w:ind w:left="1134" w:hanging="567"/>
      </w:pPr>
      <w:r w:rsidRPr="009750AC">
        <w:t>Les niveaux d</w:t>
      </w:r>
      <w:r w:rsidR="00A12CF9" w:rsidRPr="009750AC">
        <w:t>’</w:t>
      </w:r>
      <w:r w:rsidRPr="009750AC">
        <w:t>expression peuvent être réellement démontrés par un diagramme ou une illustration</w:t>
      </w:r>
    </w:p>
    <w:p w14:paraId="768B4514" w14:textId="77777777" w:rsidR="000147CD" w:rsidRPr="009750AC" w:rsidRDefault="000147CD" w:rsidP="000147CD">
      <w:pPr>
        <w:keepNext/>
      </w:pPr>
    </w:p>
    <w:p w14:paraId="57E60E25" w14:textId="4CF2C829" w:rsidR="000147CD" w:rsidRPr="009750AC" w:rsidRDefault="000147CD" w:rsidP="00B00266">
      <w:pPr>
        <w:keepNext/>
        <w:ind w:left="1134"/>
      </w:pPr>
      <w:r w:rsidRPr="009750AC">
        <w:rPr>
          <w:i/>
        </w:rPr>
        <w:t>TG/168/4 – Statice</w:t>
      </w:r>
      <w:r w:rsidR="00B04C36" w:rsidRPr="009750AC">
        <w:t xml:space="preserve"> : </w:t>
      </w:r>
      <w:r w:rsidRPr="009750AC">
        <w:tab/>
        <w:t>(*) 19. Inflorescence</w:t>
      </w:r>
      <w:r w:rsidR="00B04C36" w:rsidRPr="009750AC">
        <w:t> </w:t>
      </w:r>
      <w:r w:rsidRPr="009750AC">
        <w:t>: type (PQ)</w:t>
      </w:r>
    </w:p>
    <w:p w14:paraId="2FB98147" w14:textId="77777777" w:rsidR="000147CD" w:rsidRPr="009750AC" w:rsidRDefault="000147CD" w:rsidP="000147CD">
      <w:pPr>
        <w:keepNext/>
        <w:ind w:left="1985"/>
      </w:pPr>
    </w:p>
    <w:p w14:paraId="7AA1407B" w14:textId="62E4DA17" w:rsidR="000147CD" w:rsidRPr="009750AC" w:rsidRDefault="000147CD" w:rsidP="00B00266">
      <w:pPr>
        <w:keepNext/>
        <w:ind w:left="1701"/>
      </w:pPr>
      <w:r w:rsidRPr="009750AC">
        <w:t>Ad. 19</w:t>
      </w:r>
      <w:r w:rsidR="00B04C36" w:rsidRPr="009750AC">
        <w:t> </w:t>
      </w:r>
      <w:r w:rsidRPr="009750AC">
        <w:t>:</w:t>
      </w:r>
    </w:p>
    <w:p w14:paraId="031FD7C6" w14:textId="77777777" w:rsidR="00283C63" w:rsidRPr="009750AC" w:rsidRDefault="00283C63" w:rsidP="00B00266">
      <w:pPr>
        <w:keepNext/>
        <w:ind w:left="1134"/>
      </w:pPr>
      <w:r w:rsidRPr="009750AC">
        <w:rPr>
          <w:noProof/>
          <w:u w:val="single"/>
          <w:lang w:eastAsia="de-DE"/>
        </w:rPr>
        <w:drawing>
          <wp:inline distT="0" distB="0" distL="0" distR="0" wp14:anchorId="26CB8EC1" wp14:editId="6A305668">
            <wp:extent cx="2717321" cy="1355212"/>
            <wp:effectExtent l="0" t="0" r="6985" b="0"/>
            <wp:docPr id="1706256681" name="Picture 1706256681" descr="A drawing of a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drawing of a plan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44571" cy="1368802"/>
                    </a:xfrm>
                    <a:prstGeom prst="rect">
                      <a:avLst/>
                    </a:prstGeom>
                    <a:noFill/>
                    <a:ln>
                      <a:noFill/>
                    </a:ln>
                  </pic:spPr>
                </pic:pic>
              </a:graphicData>
            </a:graphic>
          </wp:inline>
        </w:drawing>
      </w:r>
      <w:r w:rsidRPr="009750AC">
        <w:rPr>
          <w:noProof/>
          <w:u w:val="single"/>
          <w:lang w:eastAsia="de-DE"/>
        </w:rPr>
        <w:drawing>
          <wp:inline distT="0" distB="0" distL="0" distR="0" wp14:anchorId="5B6FBAE2" wp14:editId="6861478A">
            <wp:extent cx="2661225" cy="1696120"/>
            <wp:effectExtent l="0" t="0" r="6350" b="0"/>
            <wp:docPr id="251274097" name="Picture 251274097" descr="A set of black and white pla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A set of black and white plants&#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61225" cy="1696120"/>
                    </a:xfrm>
                    <a:prstGeom prst="rect">
                      <a:avLst/>
                    </a:prstGeom>
                    <a:noFill/>
                    <a:ln>
                      <a:noFill/>
                    </a:ln>
                  </pic:spPr>
                </pic:pic>
              </a:graphicData>
            </a:graphic>
          </wp:inline>
        </w:drawing>
      </w:r>
    </w:p>
    <w:tbl>
      <w:tblPr>
        <w:tblW w:w="0" w:type="auto"/>
        <w:tblInd w:w="1134" w:type="dxa"/>
        <w:tblLayout w:type="fixed"/>
        <w:tblLook w:val="0000" w:firstRow="0" w:lastRow="0" w:firstColumn="0" w:lastColumn="0" w:noHBand="0" w:noVBand="0"/>
      </w:tblPr>
      <w:tblGrid>
        <w:gridCol w:w="1417"/>
        <w:gridCol w:w="1417"/>
        <w:gridCol w:w="1417"/>
        <w:gridCol w:w="1417"/>
        <w:gridCol w:w="1417"/>
        <w:gridCol w:w="1417"/>
      </w:tblGrid>
      <w:tr w:rsidR="00283C63" w:rsidRPr="009750AC" w14:paraId="4AAE39DF" w14:textId="77777777" w:rsidTr="00B00266">
        <w:tc>
          <w:tcPr>
            <w:tcW w:w="1417" w:type="dxa"/>
          </w:tcPr>
          <w:p w14:paraId="77A589D6" w14:textId="77777777" w:rsidR="00283C63" w:rsidRPr="009750AC" w:rsidRDefault="00283C63" w:rsidP="00C04269">
            <w:pPr>
              <w:keepNext/>
              <w:spacing w:line="240" w:lineRule="atLeast"/>
              <w:ind w:left="-42"/>
              <w:jc w:val="center"/>
              <w:rPr>
                <w:sz w:val="18"/>
                <w:szCs w:val="18"/>
                <w:highlight w:val="lightGray"/>
                <w:u w:val="single"/>
              </w:rPr>
            </w:pPr>
            <w:r w:rsidRPr="009750AC">
              <w:rPr>
                <w:sz w:val="18"/>
                <w:szCs w:val="18"/>
              </w:rPr>
              <w:t>1</w:t>
            </w:r>
          </w:p>
        </w:tc>
        <w:tc>
          <w:tcPr>
            <w:tcW w:w="1417" w:type="dxa"/>
          </w:tcPr>
          <w:p w14:paraId="24A5DED1" w14:textId="77777777" w:rsidR="00283C63" w:rsidRPr="009750AC" w:rsidRDefault="00283C63" w:rsidP="00C04269">
            <w:pPr>
              <w:keepNext/>
              <w:spacing w:line="240" w:lineRule="atLeast"/>
              <w:ind w:left="-42"/>
              <w:jc w:val="center"/>
              <w:rPr>
                <w:sz w:val="18"/>
                <w:szCs w:val="18"/>
                <w:highlight w:val="lightGray"/>
                <w:u w:val="single"/>
              </w:rPr>
            </w:pPr>
            <w:r w:rsidRPr="009750AC">
              <w:rPr>
                <w:sz w:val="18"/>
                <w:szCs w:val="18"/>
              </w:rPr>
              <w:t>2</w:t>
            </w:r>
          </w:p>
        </w:tc>
        <w:tc>
          <w:tcPr>
            <w:tcW w:w="1417" w:type="dxa"/>
          </w:tcPr>
          <w:p w14:paraId="0A61BD17" w14:textId="77777777" w:rsidR="00283C63" w:rsidRPr="009750AC" w:rsidRDefault="00283C63" w:rsidP="00C04269">
            <w:pPr>
              <w:keepNext/>
              <w:spacing w:line="240" w:lineRule="atLeast"/>
              <w:ind w:left="-42"/>
              <w:jc w:val="center"/>
              <w:rPr>
                <w:sz w:val="18"/>
                <w:szCs w:val="18"/>
                <w:highlight w:val="lightGray"/>
                <w:u w:val="single"/>
              </w:rPr>
            </w:pPr>
            <w:r w:rsidRPr="009750AC">
              <w:rPr>
                <w:sz w:val="18"/>
                <w:szCs w:val="18"/>
              </w:rPr>
              <w:t>3</w:t>
            </w:r>
          </w:p>
        </w:tc>
        <w:tc>
          <w:tcPr>
            <w:tcW w:w="1417" w:type="dxa"/>
          </w:tcPr>
          <w:p w14:paraId="629FC191" w14:textId="77777777" w:rsidR="00283C63" w:rsidRPr="009750AC" w:rsidRDefault="00283C63" w:rsidP="00C04269">
            <w:pPr>
              <w:keepNext/>
              <w:spacing w:line="240" w:lineRule="atLeast"/>
              <w:ind w:left="-42"/>
              <w:jc w:val="center"/>
              <w:rPr>
                <w:sz w:val="18"/>
                <w:szCs w:val="18"/>
                <w:highlight w:val="lightGray"/>
                <w:u w:val="single"/>
              </w:rPr>
            </w:pPr>
            <w:r w:rsidRPr="009750AC">
              <w:rPr>
                <w:sz w:val="18"/>
                <w:szCs w:val="18"/>
              </w:rPr>
              <w:t>4</w:t>
            </w:r>
          </w:p>
        </w:tc>
        <w:tc>
          <w:tcPr>
            <w:tcW w:w="1417" w:type="dxa"/>
          </w:tcPr>
          <w:p w14:paraId="25D1C9F1" w14:textId="77777777" w:rsidR="00283C63" w:rsidRPr="009750AC" w:rsidRDefault="00283C63" w:rsidP="00C04269">
            <w:pPr>
              <w:keepNext/>
              <w:spacing w:line="240" w:lineRule="atLeast"/>
              <w:ind w:left="-42"/>
              <w:jc w:val="center"/>
              <w:rPr>
                <w:sz w:val="18"/>
                <w:szCs w:val="18"/>
                <w:highlight w:val="lightGray"/>
                <w:u w:val="single"/>
              </w:rPr>
            </w:pPr>
            <w:r w:rsidRPr="009750AC">
              <w:rPr>
                <w:sz w:val="18"/>
                <w:szCs w:val="18"/>
              </w:rPr>
              <w:t>5</w:t>
            </w:r>
          </w:p>
        </w:tc>
        <w:tc>
          <w:tcPr>
            <w:tcW w:w="1417" w:type="dxa"/>
          </w:tcPr>
          <w:p w14:paraId="7C3CFC76" w14:textId="77777777" w:rsidR="00283C63" w:rsidRPr="009750AC" w:rsidRDefault="00283C63" w:rsidP="00C04269">
            <w:pPr>
              <w:keepNext/>
              <w:spacing w:line="240" w:lineRule="atLeast"/>
              <w:ind w:left="-42"/>
              <w:jc w:val="center"/>
              <w:rPr>
                <w:sz w:val="18"/>
                <w:szCs w:val="18"/>
              </w:rPr>
            </w:pPr>
            <w:r w:rsidRPr="009750AC">
              <w:rPr>
                <w:sz w:val="18"/>
                <w:szCs w:val="18"/>
              </w:rPr>
              <w:t>6</w:t>
            </w:r>
          </w:p>
        </w:tc>
      </w:tr>
      <w:tr w:rsidR="00283C63" w:rsidRPr="009750AC" w14:paraId="738F8544" w14:textId="77777777" w:rsidTr="00B00266">
        <w:tc>
          <w:tcPr>
            <w:tcW w:w="1417" w:type="dxa"/>
          </w:tcPr>
          <w:p w14:paraId="18EEF55C" w14:textId="77777777" w:rsidR="00283C63" w:rsidRPr="009750AC" w:rsidRDefault="00283C63" w:rsidP="00C04269">
            <w:pPr>
              <w:keepNext/>
              <w:spacing w:line="240" w:lineRule="atLeast"/>
              <w:ind w:left="-42"/>
              <w:jc w:val="center"/>
              <w:rPr>
                <w:sz w:val="18"/>
                <w:szCs w:val="18"/>
                <w:highlight w:val="lightGray"/>
                <w:u w:val="single"/>
              </w:rPr>
            </w:pPr>
            <w:r w:rsidRPr="009750AC">
              <w:rPr>
                <w:sz w:val="18"/>
                <w:szCs w:val="18"/>
              </w:rPr>
              <w:t>type I</w:t>
            </w:r>
          </w:p>
        </w:tc>
        <w:tc>
          <w:tcPr>
            <w:tcW w:w="1417" w:type="dxa"/>
          </w:tcPr>
          <w:p w14:paraId="224779A1" w14:textId="5EBC9604" w:rsidR="00283C63" w:rsidRPr="009750AC" w:rsidRDefault="00283C63" w:rsidP="00C04269">
            <w:pPr>
              <w:keepNext/>
              <w:spacing w:line="240" w:lineRule="atLeast"/>
              <w:ind w:left="-42"/>
              <w:jc w:val="center"/>
              <w:rPr>
                <w:sz w:val="18"/>
                <w:szCs w:val="18"/>
                <w:highlight w:val="lightGray"/>
                <w:u w:val="single"/>
              </w:rPr>
            </w:pPr>
            <w:r w:rsidRPr="009750AC">
              <w:rPr>
                <w:sz w:val="18"/>
                <w:szCs w:val="18"/>
              </w:rPr>
              <w:t>type</w:t>
            </w:r>
            <w:r w:rsidR="003B1910">
              <w:rPr>
                <w:sz w:val="18"/>
                <w:szCs w:val="18"/>
              </w:rPr>
              <w:t> </w:t>
            </w:r>
            <w:r w:rsidRPr="009750AC">
              <w:rPr>
                <w:sz w:val="18"/>
                <w:szCs w:val="18"/>
              </w:rPr>
              <w:t>II</w:t>
            </w:r>
          </w:p>
        </w:tc>
        <w:tc>
          <w:tcPr>
            <w:tcW w:w="1417" w:type="dxa"/>
          </w:tcPr>
          <w:p w14:paraId="2B11D99A" w14:textId="632D8BC9" w:rsidR="00283C63" w:rsidRPr="009750AC" w:rsidRDefault="00283C63" w:rsidP="00C04269">
            <w:pPr>
              <w:keepNext/>
              <w:spacing w:line="240" w:lineRule="atLeast"/>
              <w:ind w:left="-42"/>
              <w:jc w:val="center"/>
              <w:rPr>
                <w:sz w:val="18"/>
                <w:szCs w:val="18"/>
                <w:highlight w:val="lightGray"/>
                <w:u w:val="single"/>
              </w:rPr>
            </w:pPr>
            <w:r w:rsidRPr="009750AC">
              <w:rPr>
                <w:sz w:val="18"/>
                <w:szCs w:val="18"/>
              </w:rPr>
              <w:t>type</w:t>
            </w:r>
            <w:r w:rsidR="003B1910">
              <w:rPr>
                <w:sz w:val="18"/>
                <w:szCs w:val="18"/>
              </w:rPr>
              <w:t> </w:t>
            </w:r>
            <w:r w:rsidRPr="009750AC">
              <w:rPr>
                <w:sz w:val="18"/>
                <w:szCs w:val="18"/>
              </w:rPr>
              <w:t>III</w:t>
            </w:r>
          </w:p>
        </w:tc>
        <w:tc>
          <w:tcPr>
            <w:tcW w:w="1417" w:type="dxa"/>
          </w:tcPr>
          <w:p w14:paraId="66D5A0B1" w14:textId="099BBFF6" w:rsidR="00283C63" w:rsidRPr="009750AC" w:rsidRDefault="00283C63" w:rsidP="00C04269">
            <w:pPr>
              <w:keepNext/>
              <w:spacing w:line="240" w:lineRule="atLeast"/>
              <w:ind w:left="-42"/>
              <w:jc w:val="center"/>
              <w:rPr>
                <w:sz w:val="18"/>
                <w:szCs w:val="18"/>
                <w:highlight w:val="lightGray"/>
                <w:u w:val="single"/>
              </w:rPr>
            </w:pPr>
            <w:r w:rsidRPr="009750AC">
              <w:rPr>
                <w:sz w:val="18"/>
                <w:szCs w:val="18"/>
              </w:rPr>
              <w:t>type</w:t>
            </w:r>
            <w:r w:rsidR="003B1910">
              <w:rPr>
                <w:sz w:val="18"/>
                <w:szCs w:val="18"/>
              </w:rPr>
              <w:t> </w:t>
            </w:r>
            <w:r w:rsidRPr="009750AC">
              <w:rPr>
                <w:sz w:val="18"/>
                <w:szCs w:val="18"/>
              </w:rPr>
              <w:t>IV</w:t>
            </w:r>
          </w:p>
        </w:tc>
        <w:tc>
          <w:tcPr>
            <w:tcW w:w="1417" w:type="dxa"/>
          </w:tcPr>
          <w:p w14:paraId="2C828589" w14:textId="77777777" w:rsidR="00283C63" w:rsidRPr="009750AC" w:rsidRDefault="00283C63" w:rsidP="00C04269">
            <w:pPr>
              <w:keepNext/>
              <w:spacing w:line="240" w:lineRule="atLeast"/>
              <w:ind w:left="-42"/>
              <w:jc w:val="center"/>
              <w:rPr>
                <w:sz w:val="18"/>
                <w:szCs w:val="18"/>
                <w:highlight w:val="lightGray"/>
                <w:u w:val="single"/>
              </w:rPr>
            </w:pPr>
            <w:r w:rsidRPr="009750AC">
              <w:rPr>
                <w:sz w:val="18"/>
                <w:szCs w:val="18"/>
              </w:rPr>
              <w:t>type V</w:t>
            </w:r>
          </w:p>
        </w:tc>
        <w:tc>
          <w:tcPr>
            <w:tcW w:w="1417" w:type="dxa"/>
          </w:tcPr>
          <w:p w14:paraId="2649AD71" w14:textId="7E22F18A" w:rsidR="00283C63" w:rsidRPr="009750AC" w:rsidRDefault="00283C63" w:rsidP="00C04269">
            <w:pPr>
              <w:keepNext/>
              <w:spacing w:line="240" w:lineRule="atLeast"/>
              <w:ind w:left="-42"/>
              <w:jc w:val="center"/>
              <w:rPr>
                <w:sz w:val="18"/>
                <w:szCs w:val="18"/>
              </w:rPr>
            </w:pPr>
            <w:r w:rsidRPr="009750AC">
              <w:rPr>
                <w:sz w:val="18"/>
                <w:szCs w:val="18"/>
              </w:rPr>
              <w:t>type</w:t>
            </w:r>
            <w:r w:rsidR="003B1910">
              <w:rPr>
                <w:sz w:val="18"/>
                <w:szCs w:val="18"/>
              </w:rPr>
              <w:t> </w:t>
            </w:r>
            <w:r w:rsidRPr="009750AC">
              <w:rPr>
                <w:sz w:val="18"/>
                <w:szCs w:val="18"/>
              </w:rPr>
              <w:t>6</w:t>
            </w:r>
          </w:p>
        </w:tc>
      </w:tr>
    </w:tbl>
    <w:p w14:paraId="63F86AE7" w14:textId="77777777" w:rsidR="00283C63" w:rsidRPr="009750AC" w:rsidRDefault="00283C63" w:rsidP="00283C63">
      <w:pPr>
        <w:ind w:left="1134"/>
      </w:pPr>
    </w:p>
    <w:p w14:paraId="4C29FAA8" w14:textId="77777777" w:rsidR="00283C63" w:rsidRPr="009750AC" w:rsidRDefault="00283C63" w:rsidP="00283C63"/>
    <w:p w14:paraId="6944EA43" w14:textId="22D956DC" w:rsidR="000147CD" w:rsidRPr="009750AC" w:rsidRDefault="000147CD" w:rsidP="006761F0">
      <w:pPr>
        <w:keepNext/>
        <w:ind w:left="1134"/>
      </w:pPr>
      <w:r w:rsidRPr="009750AC">
        <w:rPr>
          <w:i/>
        </w:rPr>
        <w:t>TG/336/1 – Coréopsis</w:t>
      </w:r>
      <w:r w:rsidR="00B04C36" w:rsidRPr="009750AC">
        <w:t> :</w:t>
      </w:r>
      <w:r w:rsidRPr="009750AC">
        <w:t xml:space="preserve"> (*) 29. Fleur ligulée</w:t>
      </w:r>
      <w:r w:rsidR="00B04C36" w:rsidRPr="009750AC">
        <w:t> </w:t>
      </w:r>
      <w:r w:rsidRPr="009750AC">
        <w:t>: distribution de la couleur principale (PQ)</w:t>
      </w:r>
    </w:p>
    <w:p w14:paraId="13DBF791" w14:textId="77777777" w:rsidR="000147CD" w:rsidRPr="009750AC" w:rsidRDefault="000147CD" w:rsidP="006761F0">
      <w:pPr>
        <w:keepNext/>
      </w:pPr>
    </w:p>
    <w:p w14:paraId="78B52660" w14:textId="5571C870" w:rsidR="000147CD" w:rsidRPr="009750AC" w:rsidRDefault="000147CD" w:rsidP="006761F0">
      <w:pPr>
        <w:keepNext/>
        <w:ind w:left="1701"/>
      </w:pPr>
      <w:r w:rsidRPr="009750AC">
        <w:t>Ad. 29</w:t>
      </w:r>
      <w:r w:rsidR="00B04C36" w:rsidRPr="009750AC">
        <w:t> </w:t>
      </w:r>
      <w:r w:rsidRPr="009750AC">
        <w:t>:</w:t>
      </w:r>
    </w:p>
    <w:p w14:paraId="588E33A0" w14:textId="77777777" w:rsidR="000147CD" w:rsidRPr="009750AC" w:rsidRDefault="000147CD" w:rsidP="006761F0">
      <w:pPr>
        <w:keepNext/>
        <w:ind w:left="1701"/>
      </w:pPr>
    </w:p>
    <w:tbl>
      <w:tblPr>
        <w:tblStyle w:val="TableGrid"/>
        <w:tblW w:w="878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91"/>
        <w:gridCol w:w="1304"/>
        <w:gridCol w:w="1304"/>
        <w:gridCol w:w="1304"/>
        <w:gridCol w:w="1304"/>
        <w:gridCol w:w="1191"/>
        <w:gridCol w:w="1191"/>
      </w:tblGrid>
      <w:tr w:rsidR="000147CD" w:rsidRPr="009750AC" w14:paraId="22DB8B6C" w14:textId="77777777" w:rsidTr="00B00266">
        <w:tc>
          <w:tcPr>
            <w:tcW w:w="1191" w:type="dxa"/>
          </w:tcPr>
          <w:p w14:paraId="625F599D" w14:textId="77777777" w:rsidR="000147CD" w:rsidRPr="009750AC" w:rsidRDefault="000147CD" w:rsidP="00B056D9">
            <w:pPr>
              <w:jc w:val="center"/>
              <w:rPr>
                <w:sz w:val="18"/>
                <w:szCs w:val="18"/>
              </w:rPr>
            </w:pPr>
            <w:r w:rsidRPr="009750AC">
              <w:rPr>
                <w:noProof/>
                <w:sz w:val="18"/>
                <w:szCs w:val="18"/>
                <w:lang w:eastAsia="de-DE"/>
              </w:rPr>
              <w:drawing>
                <wp:inline distT="0" distB="0" distL="0" distR="0" wp14:anchorId="4A6F38E1" wp14:editId="27E5F831">
                  <wp:extent cx="569344" cy="1025401"/>
                  <wp:effectExtent l="0" t="0" r="2540" b="3810"/>
                  <wp:docPr id="832965540" name="Picture 207" descr="A black and white drawing of a be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Picture 207" descr="A black and white drawing of a beard&#10;&#10;Description automatically generated"/>
                          <pic:cNvPicPr/>
                        </pic:nvPicPr>
                        <pic:blipFill>
                          <a:blip r:embed="rId16"/>
                          <a:stretch>
                            <a:fillRect/>
                          </a:stretch>
                        </pic:blipFill>
                        <pic:spPr>
                          <a:xfrm>
                            <a:off x="0" y="0"/>
                            <a:ext cx="593447" cy="1068811"/>
                          </a:xfrm>
                          <a:prstGeom prst="rect">
                            <a:avLst/>
                          </a:prstGeom>
                          <a:ln>
                            <a:noFill/>
                          </a:ln>
                        </pic:spPr>
                      </pic:pic>
                    </a:graphicData>
                  </a:graphic>
                </wp:inline>
              </w:drawing>
            </w:r>
          </w:p>
        </w:tc>
        <w:tc>
          <w:tcPr>
            <w:tcW w:w="1304" w:type="dxa"/>
          </w:tcPr>
          <w:p w14:paraId="7EFDC9BA" w14:textId="77777777" w:rsidR="000147CD" w:rsidRPr="009750AC" w:rsidRDefault="000147CD" w:rsidP="00B056D9">
            <w:pPr>
              <w:jc w:val="center"/>
              <w:rPr>
                <w:sz w:val="18"/>
                <w:szCs w:val="18"/>
              </w:rPr>
            </w:pPr>
            <w:r w:rsidRPr="009750AC">
              <w:rPr>
                <w:noProof/>
                <w:sz w:val="18"/>
                <w:szCs w:val="18"/>
                <w:lang w:eastAsia="de-DE"/>
              </w:rPr>
              <w:drawing>
                <wp:inline distT="0" distB="0" distL="0" distR="0" wp14:anchorId="3C6F2B38" wp14:editId="0FD9DEC2">
                  <wp:extent cx="642117" cy="1017917"/>
                  <wp:effectExtent l="0" t="0" r="5715" b="0"/>
                  <wp:docPr id="965617970" name="Picture 208" descr="A drawing of a be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Picture 208" descr="A drawing of a beard&#10;&#10;Description automatically generated"/>
                          <pic:cNvPicPr/>
                        </pic:nvPicPr>
                        <pic:blipFill>
                          <a:blip r:embed="rId17"/>
                          <a:stretch>
                            <a:fillRect/>
                          </a:stretch>
                        </pic:blipFill>
                        <pic:spPr>
                          <a:xfrm>
                            <a:off x="0" y="0"/>
                            <a:ext cx="662677" cy="1050510"/>
                          </a:xfrm>
                          <a:prstGeom prst="rect">
                            <a:avLst/>
                          </a:prstGeom>
                        </pic:spPr>
                      </pic:pic>
                    </a:graphicData>
                  </a:graphic>
                </wp:inline>
              </w:drawing>
            </w:r>
          </w:p>
        </w:tc>
        <w:tc>
          <w:tcPr>
            <w:tcW w:w="1304" w:type="dxa"/>
          </w:tcPr>
          <w:p w14:paraId="6930E1C6" w14:textId="77777777" w:rsidR="000147CD" w:rsidRPr="009750AC" w:rsidRDefault="000147CD" w:rsidP="00B056D9">
            <w:pPr>
              <w:jc w:val="center"/>
              <w:rPr>
                <w:sz w:val="18"/>
                <w:szCs w:val="18"/>
              </w:rPr>
            </w:pPr>
            <w:r w:rsidRPr="009750AC">
              <w:rPr>
                <w:noProof/>
                <w:sz w:val="18"/>
                <w:szCs w:val="18"/>
                <w:lang w:eastAsia="de-DE"/>
              </w:rPr>
              <w:drawing>
                <wp:inline distT="0" distB="0" distL="0" distR="0" wp14:anchorId="34438308" wp14:editId="1D06997C">
                  <wp:extent cx="585897" cy="1015365"/>
                  <wp:effectExtent l="0" t="0" r="5080" b="0"/>
                  <wp:docPr id="935116559" name="Picture 209" descr="A black scribbl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Picture 209" descr="A black scribble on a white background&#10;&#10;Description automatically generated"/>
                          <pic:cNvPicPr/>
                        </pic:nvPicPr>
                        <pic:blipFill>
                          <a:blip r:embed="rId18"/>
                          <a:stretch>
                            <a:fillRect/>
                          </a:stretch>
                        </pic:blipFill>
                        <pic:spPr>
                          <a:xfrm>
                            <a:off x="0" y="0"/>
                            <a:ext cx="603312" cy="1045545"/>
                          </a:xfrm>
                          <a:prstGeom prst="rect">
                            <a:avLst/>
                          </a:prstGeom>
                        </pic:spPr>
                      </pic:pic>
                    </a:graphicData>
                  </a:graphic>
                </wp:inline>
              </w:drawing>
            </w:r>
          </w:p>
        </w:tc>
        <w:tc>
          <w:tcPr>
            <w:tcW w:w="1304" w:type="dxa"/>
          </w:tcPr>
          <w:p w14:paraId="135256DA" w14:textId="77777777" w:rsidR="000147CD" w:rsidRPr="009750AC" w:rsidRDefault="000147CD" w:rsidP="00B056D9">
            <w:pPr>
              <w:jc w:val="center"/>
              <w:rPr>
                <w:sz w:val="18"/>
                <w:szCs w:val="18"/>
              </w:rPr>
            </w:pPr>
            <w:r w:rsidRPr="009750AC">
              <w:rPr>
                <w:noProof/>
                <w:sz w:val="18"/>
                <w:szCs w:val="18"/>
                <w:lang w:eastAsia="de-DE"/>
              </w:rPr>
              <w:drawing>
                <wp:inline distT="0" distB="0" distL="0" distR="0" wp14:anchorId="213AD9C7" wp14:editId="69C175D1">
                  <wp:extent cx="627280" cy="1017905"/>
                  <wp:effectExtent l="0" t="0" r="1905" b="0"/>
                  <wp:docPr id="1466717176" name="Picture 210" descr="A black beard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Picture 210" descr="A black beard with a white background&#10;&#10;Description automatically generated"/>
                          <pic:cNvPicPr/>
                        </pic:nvPicPr>
                        <pic:blipFill>
                          <a:blip r:embed="rId19"/>
                          <a:stretch>
                            <a:fillRect/>
                          </a:stretch>
                        </pic:blipFill>
                        <pic:spPr>
                          <a:xfrm>
                            <a:off x="0" y="0"/>
                            <a:ext cx="661204" cy="1072954"/>
                          </a:xfrm>
                          <a:prstGeom prst="rect">
                            <a:avLst/>
                          </a:prstGeom>
                        </pic:spPr>
                      </pic:pic>
                    </a:graphicData>
                  </a:graphic>
                </wp:inline>
              </w:drawing>
            </w:r>
          </w:p>
        </w:tc>
        <w:tc>
          <w:tcPr>
            <w:tcW w:w="1304" w:type="dxa"/>
          </w:tcPr>
          <w:p w14:paraId="58DAAE94" w14:textId="77777777" w:rsidR="000147CD" w:rsidRPr="009750AC" w:rsidRDefault="000147CD" w:rsidP="00B056D9">
            <w:pPr>
              <w:jc w:val="center"/>
              <w:rPr>
                <w:sz w:val="18"/>
                <w:szCs w:val="18"/>
                <w:lang w:eastAsia="de-DE"/>
              </w:rPr>
            </w:pPr>
            <w:r w:rsidRPr="009750AC">
              <w:rPr>
                <w:noProof/>
                <w:sz w:val="18"/>
                <w:szCs w:val="18"/>
                <w:lang w:eastAsia="de-DE"/>
              </w:rPr>
              <w:drawing>
                <wp:inline distT="0" distB="0" distL="0" distR="0" wp14:anchorId="3DD1BA8D" wp14:editId="31EE9515">
                  <wp:extent cx="646981" cy="1028758"/>
                  <wp:effectExtent l="0" t="0" r="1270" b="0"/>
                  <wp:docPr id="1732339913" name="Picture 211" descr="A drawing of a black ballo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Picture 211" descr="A drawing of a black balloon&#10;&#10;Description automatically generated"/>
                          <pic:cNvPicPr/>
                        </pic:nvPicPr>
                        <pic:blipFill>
                          <a:blip r:embed="rId20"/>
                          <a:stretch>
                            <a:fillRect/>
                          </a:stretch>
                        </pic:blipFill>
                        <pic:spPr>
                          <a:xfrm>
                            <a:off x="0" y="0"/>
                            <a:ext cx="680404" cy="1081904"/>
                          </a:xfrm>
                          <a:prstGeom prst="rect">
                            <a:avLst/>
                          </a:prstGeom>
                        </pic:spPr>
                      </pic:pic>
                    </a:graphicData>
                  </a:graphic>
                </wp:inline>
              </w:drawing>
            </w:r>
          </w:p>
        </w:tc>
        <w:tc>
          <w:tcPr>
            <w:tcW w:w="1191" w:type="dxa"/>
          </w:tcPr>
          <w:p w14:paraId="5868453F" w14:textId="77777777" w:rsidR="000147CD" w:rsidRPr="009750AC" w:rsidRDefault="000147CD" w:rsidP="00B056D9">
            <w:pPr>
              <w:jc w:val="center"/>
              <w:rPr>
                <w:sz w:val="18"/>
                <w:szCs w:val="18"/>
                <w:lang w:eastAsia="de-DE"/>
              </w:rPr>
            </w:pPr>
            <w:r w:rsidRPr="009750AC">
              <w:rPr>
                <w:noProof/>
                <w:sz w:val="18"/>
                <w:szCs w:val="18"/>
                <w:lang w:eastAsia="de-DE"/>
              </w:rPr>
              <w:drawing>
                <wp:inline distT="0" distB="0" distL="0" distR="0" wp14:anchorId="28DA02A6" wp14:editId="4EA460BD">
                  <wp:extent cx="684838" cy="1028700"/>
                  <wp:effectExtent l="0" t="0" r="1270" b="0"/>
                  <wp:docPr id="832071991" name="Picture 212" descr="A drawing of a person's 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Picture 212" descr="A drawing of a person's hair&#10;&#10;Description automatically generated"/>
                          <pic:cNvPicPr/>
                        </pic:nvPicPr>
                        <pic:blipFill>
                          <a:blip r:embed="rId21"/>
                          <a:stretch>
                            <a:fillRect/>
                          </a:stretch>
                        </pic:blipFill>
                        <pic:spPr>
                          <a:xfrm>
                            <a:off x="0" y="0"/>
                            <a:ext cx="704967" cy="1058936"/>
                          </a:xfrm>
                          <a:prstGeom prst="rect">
                            <a:avLst/>
                          </a:prstGeom>
                        </pic:spPr>
                      </pic:pic>
                    </a:graphicData>
                  </a:graphic>
                </wp:inline>
              </w:drawing>
            </w:r>
          </w:p>
        </w:tc>
        <w:tc>
          <w:tcPr>
            <w:tcW w:w="1191" w:type="dxa"/>
          </w:tcPr>
          <w:p w14:paraId="333567CA" w14:textId="77777777" w:rsidR="000147CD" w:rsidRPr="009750AC" w:rsidRDefault="000147CD" w:rsidP="00B056D9">
            <w:pPr>
              <w:jc w:val="center"/>
              <w:rPr>
                <w:sz w:val="18"/>
                <w:szCs w:val="18"/>
                <w:lang w:eastAsia="de-DE"/>
              </w:rPr>
            </w:pPr>
            <w:r w:rsidRPr="009750AC">
              <w:rPr>
                <w:noProof/>
                <w:sz w:val="18"/>
                <w:szCs w:val="18"/>
                <w:lang w:eastAsia="de-DE"/>
              </w:rPr>
              <w:drawing>
                <wp:inline distT="0" distB="0" distL="0" distR="0" wp14:anchorId="1320029D" wp14:editId="4AF75085">
                  <wp:extent cx="621101" cy="1015578"/>
                  <wp:effectExtent l="0" t="0" r="7620" b="0"/>
                  <wp:docPr id="1642146461" name="Picture 213" descr="cid:image011.jpg@01D61E1E.20F99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11.jpg@01D61E1E.20F99CD0"/>
                          <pic:cNvPicPr>
                            <a:picLocks noChangeAspect="1" noChangeArrowheads="1"/>
                          </pic:cNvPicPr>
                        </pic:nvPicPr>
                        <pic:blipFill>
                          <a:blip r:embed="rId35" r:link="rId23" cstate="print">
                            <a:extLst>
                              <a:ext uri="{28A0092B-C50C-407E-A947-70E740481C1C}">
                                <a14:useLocalDpi xmlns:a14="http://schemas.microsoft.com/office/drawing/2010/main" val="0"/>
                              </a:ext>
                            </a:extLst>
                          </a:blip>
                          <a:srcRect/>
                          <a:stretch>
                            <a:fillRect/>
                          </a:stretch>
                        </pic:blipFill>
                        <pic:spPr bwMode="auto">
                          <a:xfrm>
                            <a:off x="0" y="0"/>
                            <a:ext cx="630359" cy="1030716"/>
                          </a:xfrm>
                          <a:prstGeom prst="rect">
                            <a:avLst/>
                          </a:prstGeom>
                          <a:noFill/>
                          <a:ln>
                            <a:noFill/>
                          </a:ln>
                        </pic:spPr>
                      </pic:pic>
                    </a:graphicData>
                  </a:graphic>
                </wp:inline>
              </w:drawing>
            </w:r>
          </w:p>
        </w:tc>
      </w:tr>
      <w:tr w:rsidR="000147CD" w:rsidRPr="009750AC" w14:paraId="115C270A" w14:textId="77777777" w:rsidTr="00B00266">
        <w:tc>
          <w:tcPr>
            <w:tcW w:w="1191" w:type="dxa"/>
          </w:tcPr>
          <w:p w14:paraId="5B807C4F" w14:textId="77777777" w:rsidR="000147CD" w:rsidRPr="009750AC" w:rsidRDefault="000147CD" w:rsidP="00B056D9">
            <w:pPr>
              <w:jc w:val="center"/>
              <w:rPr>
                <w:sz w:val="18"/>
                <w:szCs w:val="18"/>
              </w:rPr>
            </w:pPr>
            <w:r w:rsidRPr="009750AC">
              <w:rPr>
                <w:sz w:val="18"/>
                <w:szCs w:val="18"/>
              </w:rPr>
              <w:t>1</w:t>
            </w:r>
          </w:p>
        </w:tc>
        <w:tc>
          <w:tcPr>
            <w:tcW w:w="1304" w:type="dxa"/>
          </w:tcPr>
          <w:p w14:paraId="6B2DC6E0" w14:textId="77777777" w:rsidR="000147CD" w:rsidRPr="009750AC" w:rsidRDefault="000147CD" w:rsidP="00B056D9">
            <w:pPr>
              <w:jc w:val="center"/>
              <w:rPr>
                <w:sz w:val="18"/>
                <w:szCs w:val="18"/>
              </w:rPr>
            </w:pPr>
            <w:r w:rsidRPr="009750AC">
              <w:rPr>
                <w:sz w:val="18"/>
                <w:szCs w:val="18"/>
              </w:rPr>
              <w:t>2</w:t>
            </w:r>
          </w:p>
        </w:tc>
        <w:tc>
          <w:tcPr>
            <w:tcW w:w="1304" w:type="dxa"/>
          </w:tcPr>
          <w:p w14:paraId="563379F5" w14:textId="77777777" w:rsidR="000147CD" w:rsidRPr="009750AC" w:rsidRDefault="000147CD" w:rsidP="00B056D9">
            <w:pPr>
              <w:jc w:val="center"/>
              <w:rPr>
                <w:sz w:val="18"/>
                <w:szCs w:val="18"/>
              </w:rPr>
            </w:pPr>
            <w:r w:rsidRPr="009750AC">
              <w:rPr>
                <w:sz w:val="18"/>
                <w:szCs w:val="18"/>
              </w:rPr>
              <w:t>3</w:t>
            </w:r>
          </w:p>
        </w:tc>
        <w:tc>
          <w:tcPr>
            <w:tcW w:w="1304" w:type="dxa"/>
          </w:tcPr>
          <w:p w14:paraId="0FDA8C24" w14:textId="77777777" w:rsidR="000147CD" w:rsidRPr="009750AC" w:rsidRDefault="000147CD" w:rsidP="00B056D9">
            <w:pPr>
              <w:jc w:val="center"/>
              <w:rPr>
                <w:sz w:val="18"/>
                <w:szCs w:val="18"/>
              </w:rPr>
            </w:pPr>
            <w:r w:rsidRPr="009750AC">
              <w:rPr>
                <w:sz w:val="18"/>
                <w:szCs w:val="18"/>
              </w:rPr>
              <w:t>4</w:t>
            </w:r>
          </w:p>
        </w:tc>
        <w:tc>
          <w:tcPr>
            <w:tcW w:w="1304" w:type="dxa"/>
          </w:tcPr>
          <w:p w14:paraId="4E3EF647" w14:textId="77777777" w:rsidR="000147CD" w:rsidRPr="009750AC" w:rsidRDefault="000147CD" w:rsidP="00B056D9">
            <w:pPr>
              <w:jc w:val="center"/>
              <w:rPr>
                <w:sz w:val="18"/>
                <w:szCs w:val="18"/>
              </w:rPr>
            </w:pPr>
            <w:r w:rsidRPr="009750AC">
              <w:rPr>
                <w:sz w:val="18"/>
                <w:szCs w:val="18"/>
              </w:rPr>
              <w:t>5</w:t>
            </w:r>
          </w:p>
        </w:tc>
        <w:tc>
          <w:tcPr>
            <w:tcW w:w="1191" w:type="dxa"/>
          </w:tcPr>
          <w:p w14:paraId="607ADA48" w14:textId="77777777" w:rsidR="000147CD" w:rsidRPr="009750AC" w:rsidRDefault="000147CD" w:rsidP="00B056D9">
            <w:pPr>
              <w:jc w:val="center"/>
              <w:rPr>
                <w:sz w:val="18"/>
                <w:szCs w:val="18"/>
              </w:rPr>
            </w:pPr>
            <w:r w:rsidRPr="009750AC">
              <w:rPr>
                <w:sz w:val="18"/>
                <w:szCs w:val="18"/>
              </w:rPr>
              <w:t>6</w:t>
            </w:r>
          </w:p>
        </w:tc>
        <w:tc>
          <w:tcPr>
            <w:tcW w:w="1191" w:type="dxa"/>
          </w:tcPr>
          <w:p w14:paraId="6414E9D9" w14:textId="77777777" w:rsidR="000147CD" w:rsidRPr="009750AC" w:rsidRDefault="000147CD" w:rsidP="00B056D9">
            <w:pPr>
              <w:jc w:val="center"/>
              <w:rPr>
                <w:sz w:val="18"/>
                <w:szCs w:val="18"/>
              </w:rPr>
            </w:pPr>
            <w:r w:rsidRPr="009750AC">
              <w:rPr>
                <w:sz w:val="18"/>
                <w:szCs w:val="18"/>
              </w:rPr>
              <w:t>7</w:t>
            </w:r>
          </w:p>
        </w:tc>
      </w:tr>
      <w:tr w:rsidR="000147CD" w:rsidRPr="009750AC" w14:paraId="5EA2B7F3" w14:textId="77777777" w:rsidTr="00B00266">
        <w:tc>
          <w:tcPr>
            <w:tcW w:w="1191" w:type="dxa"/>
          </w:tcPr>
          <w:p w14:paraId="1752721E" w14:textId="77777777" w:rsidR="000147CD" w:rsidRPr="009750AC" w:rsidRDefault="000147CD" w:rsidP="00B056D9">
            <w:pPr>
              <w:jc w:val="center"/>
              <w:rPr>
                <w:sz w:val="18"/>
                <w:szCs w:val="18"/>
              </w:rPr>
            </w:pPr>
            <w:r w:rsidRPr="009750AC">
              <w:rPr>
                <w:sz w:val="18"/>
                <w:szCs w:val="18"/>
              </w:rPr>
              <w:t>moitié basal</w:t>
            </w:r>
          </w:p>
        </w:tc>
        <w:tc>
          <w:tcPr>
            <w:tcW w:w="1304" w:type="dxa"/>
          </w:tcPr>
          <w:p w14:paraId="50F0A750" w14:textId="77777777" w:rsidR="000147CD" w:rsidRPr="009750AC" w:rsidRDefault="000147CD" w:rsidP="00B056D9">
            <w:pPr>
              <w:jc w:val="center"/>
              <w:rPr>
                <w:sz w:val="18"/>
                <w:szCs w:val="18"/>
              </w:rPr>
            </w:pPr>
            <w:r w:rsidRPr="009750AC">
              <w:rPr>
                <w:sz w:val="18"/>
                <w:szCs w:val="18"/>
              </w:rPr>
              <w:t>moitié basal et marges</w:t>
            </w:r>
          </w:p>
        </w:tc>
        <w:tc>
          <w:tcPr>
            <w:tcW w:w="1304" w:type="dxa"/>
          </w:tcPr>
          <w:p w14:paraId="3B4F8DAA" w14:textId="77777777" w:rsidR="000147CD" w:rsidRPr="009750AC" w:rsidRDefault="000147CD" w:rsidP="00B056D9">
            <w:pPr>
              <w:jc w:val="center"/>
              <w:rPr>
                <w:sz w:val="18"/>
                <w:szCs w:val="18"/>
              </w:rPr>
            </w:pPr>
            <w:r w:rsidRPr="009750AC">
              <w:rPr>
                <w:sz w:val="18"/>
                <w:szCs w:val="18"/>
              </w:rPr>
              <w:t>trois quarts basal</w:t>
            </w:r>
          </w:p>
        </w:tc>
        <w:tc>
          <w:tcPr>
            <w:tcW w:w="1304" w:type="dxa"/>
          </w:tcPr>
          <w:p w14:paraId="75FA9848" w14:textId="77777777" w:rsidR="000147CD" w:rsidRPr="009750AC" w:rsidRDefault="000147CD" w:rsidP="00B056D9">
            <w:pPr>
              <w:jc w:val="center"/>
              <w:rPr>
                <w:sz w:val="18"/>
                <w:szCs w:val="18"/>
              </w:rPr>
            </w:pPr>
            <w:r w:rsidRPr="009750AC">
              <w:rPr>
                <w:sz w:val="18"/>
                <w:szCs w:val="18"/>
              </w:rPr>
              <w:t>trois quarts basal et marges</w:t>
            </w:r>
          </w:p>
        </w:tc>
        <w:tc>
          <w:tcPr>
            <w:tcW w:w="1304" w:type="dxa"/>
          </w:tcPr>
          <w:p w14:paraId="29B10715" w14:textId="77777777" w:rsidR="000147CD" w:rsidRPr="009750AC" w:rsidRDefault="000147CD" w:rsidP="00B056D9">
            <w:pPr>
              <w:jc w:val="center"/>
              <w:rPr>
                <w:sz w:val="18"/>
                <w:szCs w:val="18"/>
              </w:rPr>
            </w:pPr>
            <w:r w:rsidRPr="009750AC">
              <w:rPr>
                <w:sz w:val="18"/>
                <w:szCs w:val="18"/>
              </w:rPr>
              <w:t xml:space="preserve">trois quarts distal </w:t>
            </w:r>
          </w:p>
        </w:tc>
        <w:tc>
          <w:tcPr>
            <w:tcW w:w="1191" w:type="dxa"/>
          </w:tcPr>
          <w:p w14:paraId="07696D1A" w14:textId="77777777" w:rsidR="000147CD" w:rsidRPr="009750AC" w:rsidRDefault="000147CD" w:rsidP="00B056D9">
            <w:pPr>
              <w:jc w:val="center"/>
              <w:rPr>
                <w:sz w:val="18"/>
                <w:szCs w:val="18"/>
              </w:rPr>
            </w:pPr>
            <w:r w:rsidRPr="009750AC">
              <w:rPr>
                <w:sz w:val="18"/>
                <w:szCs w:val="18"/>
              </w:rPr>
              <w:t xml:space="preserve">moitié distal </w:t>
            </w:r>
          </w:p>
        </w:tc>
        <w:tc>
          <w:tcPr>
            <w:tcW w:w="1191" w:type="dxa"/>
          </w:tcPr>
          <w:p w14:paraId="728B21F5" w14:textId="77777777" w:rsidR="000147CD" w:rsidRPr="009750AC" w:rsidRDefault="000147CD" w:rsidP="00B056D9">
            <w:pPr>
              <w:jc w:val="center"/>
              <w:rPr>
                <w:sz w:val="18"/>
                <w:szCs w:val="18"/>
              </w:rPr>
            </w:pPr>
            <w:r w:rsidRPr="009750AC">
              <w:rPr>
                <w:sz w:val="18"/>
                <w:szCs w:val="18"/>
              </w:rPr>
              <w:t>complet</w:t>
            </w:r>
          </w:p>
        </w:tc>
      </w:tr>
    </w:tbl>
    <w:p w14:paraId="2377E089" w14:textId="77777777" w:rsidR="000147CD" w:rsidRPr="009750AC" w:rsidRDefault="000147CD" w:rsidP="000147CD"/>
    <w:p w14:paraId="48EDB9E4" w14:textId="0B05312D" w:rsidR="000147CD" w:rsidRPr="009750AC" w:rsidRDefault="000147CD" w:rsidP="000147CD">
      <w:r w:rsidRPr="009750AC">
        <w:t>2.3</w:t>
      </w:r>
      <w:r w:rsidRPr="009750AC">
        <w:tab/>
        <w:t>Si le caractère n</w:t>
      </w:r>
      <w:r w:rsidR="00A12CF9" w:rsidRPr="009750AC">
        <w:t>’</w:t>
      </w:r>
      <w:r w:rsidRPr="009750AC">
        <w:t>est pas important pour l</w:t>
      </w:r>
      <w:r w:rsidR="00A12CF9" w:rsidRPr="009750AC">
        <w:t>’</w:t>
      </w:r>
      <w:r w:rsidRPr="009750AC">
        <w:t xml:space="preserve">harmonisation internationale des descriptions variétales (caractère sans astérisque) et </w:t>
      </w:r>
      <w:r w:rsidR="00B90FBB" w:rsidRPr="009750AC">
        <w:t>si</w:t>
      </w:r>
      <w:r w:rsidRPr="009750AC">
        <w:t xml:space="preserve"> les variétés indiquées à titre d</w:t>
      </w:r>
      <w:r w:rsidR="00A12CF9" w:rsidRPr="009750AC">
        <w:t>’</w:t>
      </w:r>
      <w:r w:rsidRPr="009750AC">
        <w:t>exemples ne sont pas nécessaires pour préciser les niveaux d</w:t>
      </w:r>
      <w:r w:rsidR="00A12CF9" w:rsidRPr="009750AC">
        <w:t>’</w:t>
      </w:r>
      <w:r w:rsidRPr="009750AC">
        <w:t xml:space="preserve">expression de ce caractère (voir la </w:t>
      </w:r>
      <w:r w:rsidR="00A12CF9" w:rsidRPr="009750AC">
        <w:t>section 1</w:t>
      </w:r>
      <w:r w:rsidR="00B774DB">
        <w:t>.</w:t>
      </w:r>
      <w:r w:rsidRPr="009750AC">
        <w:t>a)), les variétés indiquées à titre d</w:t>
      </w:r>
      <w:r w:rsidR="00A12CF9" w:rsidRPr="009750AC">
        <w:t>’</w:t>
      </w:r>
      <w:r w:rsidRPr="009750AC">
        <w:t>exemples ne sont en général pas exigées, mais elles devraient être inclu</w:t>
      </w:r>
      <w:r w:rsidR="005D3D9D">
        <w:t>s</w:t>
      </w:r>
      <w:r w:rsidRPr="009750AC">
        <w:t>es si elles sont considérées util</w:t>
      </w:r>
      <w:r w:rsidR="007D5F4E" w:rsidRPr="009750AC">
        <w:t>es.  Pa</w:t>
      </w:r>
      <w:r w:rsidRPr="009750AC">
        <w:t>r exemple, les variétés indiquées à titre d</w:t>
      </w:r>
      <w:r w:rsidR="00A12CF9" w:rsidRPr="009750AC">
        <w:t>’</w:t>
      </w:r>
      <w:r w:rsidRPr="009750AC">
        <w:t>exemples ne seraient pas nécessaires pour préciser les niveaux d</w:t>
      </w:r>
      <w:r w:rsidR="00A12CF9" w:rsidRPr="009750AC">
        <w:t>’</w:t>
      </w:r>
      <w:r w:rsidRPr="009750AC">
        <w:t>expression dans les situations suivantes</w:t>
      </w:r>
      <w:r w:rsidR="00B04C36" w:rsidRPr="009750AC">
        <w:t> </w:t>
      </w:r>
      <w:r w:rsidRPr="009750AC">
        <w:t>:</w:t>
      </w:r>
    </w:p>
    <w:p w14:paraId="63013CAA" w14:textId="77777777" w:rsidR="000147CD" w:rsidRPr="009750AC" w:rsidRDefault="000147CD" w:rsidP="000147CD"/>
    <w:p w14:paraId="205283CD" w14:textId="400FFD35" w:rsidR="00A12CF9" w:rsidRPr="009750AC" w:rsidRDefault="000147CD" w:rsidP="00B00266">
      <w:pPr>
        <w:pStyle w:val="ListParagraph"/>
        <w:numPr>
          <w:ilvl w:val="0"/>
          <w:numId w:val="25"/>
        </w:numPr>
        <w:ind w:left="1134" w:hanging="567"/>
      </w:pPr>
      <w:r w:rsidRPr="009750AC">
        <w:t>Les niveaux d</w:t>
      </w:r>
      <w:r w:rsidR="00A12CF9" w:rsidRPr="009750AC">
        <w:t>’</w:t>
      </w:r>
      <w:r w:rsidRPr="009750AC">
        <w:t>expression sont explicites</w:t>
      </w:r>
      <w:r w:rsidR="00B04C36" w:rsidRPr="009750AC">
        <w:t> </w:t>
      </w:r>
      <w:r w:rsidRPr="009750AC">
        <w:t>:</w:t>
      </w:r>
    </w:p>
    <w:p w14:paraId="11F39EC4" w14:textId="139A44EA" w:rsidR="000147CD" w:rsidRPr="009750AC" w:rsidRDefault="000147CD" w:rsidP="00B00266">
      <w:pPr>
        <w:ind w:left="1134"/>
      </w:pPr>
    </w:p>
    <w:p w14:paraId="4A1E7C0D" w14:textId="06E5FEFB" w:rsidR="000147CD" w:rsidRPr="009750AC" w:rsidRDefault="000147CD" w:rsidP="00B00266">
      <w:pPr>
        <w:ind w:left="1134"/>
      </w:pPr>
      <w:r w:rsidRPr="009750AC">
        <w:rPr>
          <w:i/>
        </w:rPr>
        <w:t>TG/35/8 – Cerise douce</w:t>
      </w:r>
      <w:r w:rsidR="00B04C36" w:rsidRPr="009750AC">
        <w:t> :</w:t>
      </w:r>
      <w:r w:rsidRPr="009750AC">
        <w:t xml:space="preserve"> 15. Feuille</w:t>
      </w:r>
      <w:r w:rsidR="00B04C36" w:rsidRPr="009750AC">
        <w:t> </w:t>
      </w:r>
      <w:r w:rsidRPr="009750AC">
        <w:t>: Nombre prédominant de nectaires (QL)</w:t>
      </w:r>
    </w:p>
    <w:p w14:paraId="0E89D711" w14:textId="77777777" w:rsidR="000147CD" w:rsidRPr="009750AC" w:rsidRDefault="000147CD" w:rsidP="000147CD">
      <w:pPr>
        <w:ind w:left="1134"/>
      </w:pPr>
      <w:r w:rsidRPr="009750AC">
        <w:t>1 – deux, 2 – plus de deux</w:t>
      </w:r>
    </w:p>
    <w:p w14:paraId="590C6092" w14:textId="77777777" w:rsidR="000147CD" w:rsidRPr="009750AC" w:rsidRDefault="000147CD" w:rsidP="000147CD"/>
    <w:p w14:paraId="4AE1A01F" w14:textId="40739A7B" w:rsidR="000147CD" w:rsidRPr="009750AC" w:rsidRDefault="000147CD" w:rsidP="00B00266">
      <w:pPr>
        <w:ind w:left="1134"/>
      </w:pPr>
      <w:r w:rsidRPr="009750AC">
        <w:rPr>
          <w:i/>
        </w:rPr>
        <w:t xml:space="preserve">TG/148/3 – </w:t>
      </w:r>
      <w:proofErr w:type="spellStart"/>
      <w:r w:rsidRPr="009750AC">
        <w:rPr>
          <w:i/>
        </w:rPr>
        <w:t>Weigelia</w:t>
      </w:r>
      <w:proofErr w:type="spellEnd"/>
      <w:r w:rsidR="00B04C36" w:rsidRPr="009750AC">
        <w:t> :</w:t>
      </w:r>
      <w:r w:rsidRPr="009750AC">
        <w:t xml:space="preserve"> 2. Hauteur de la plante par rapport à sa largeur (QN)</w:t>
      </w:r>
    </w:p>
    <w:p w14:paraId="759527B8" w14:textId="68ACA645" w:rsidR="00A12CF9" w:rsidRPr="009750AC" w:rsidRDefault="000147CD" w:rsidP="00B00266">
      <w:pPr>
        <w:ind w:left="1701"/>
      </w:pPr>
      <w:r w:rsidRPr="009750AC">
        <w:t>1 – plus haute que large, 2 – aussi haute que large, 3 – plus large que haute</w:t>
      </w:r>
      <w:r w:rsidR="00283C63" w:rsidRPr="009750AC">
        <w:t>.</w:t>
      </w:r>
    </w:p>
    <w:p w14:paraId="55F7CA41" w14:textId="18970B31" w:rsidR="00283C63" w:rsidRPr="009750AC" w:rsidRDefault="00283C63" w:rsidP="00283C63"/>
    <w:p w14:paraId="2E5E0DCF" w14:textId="7B814D72" w:rsidR="0015148E" w:rsidRPr="009750AC" w:rsidRDefault="0015148E" w:rsidP="00B66C5D">
      <w:pPr>
        <w:pStyle w:val="ListParagraph"/>
        <w:keepNext/>
        <w:numPr>
          <w:ilvl w:val="0"/>
          <w:numId w:val="25"/>
        </w:numPr>
        <w:ind w:left="1134" w:hanging="567"/>
      </w:pPr>
      <w:r w:rsidRPr="009750AC">
        <w:lastRenderedPageBreak/>
        <w:t>Les niveaux d</w:t>
      </w:r>
      <w:r w:rsidR="00A12CF9" w:rsidRPr="009750AC">
        <w:t>’</w:t>
      </w:r>
      <w:r w:rsidRPr="009750AC">
        <w:t>expression peuvent être réellement démontrés par un diagramme ou une illustration</w:t>
      </w:r>
    </w:p>
    <w:p w14:paraId="69448C1F" w14:textId="77777777" w:rsidR="0015148E" w:rsidRPr="009750AC" w:rsidRDefault="0015148E" w:rsidP="00B66C5D">
      <w:pPr>
        <w:keepNext/>
      </w:pPr>
    </w:p>
    <w:p w14:paraId="05C07DDF" w14:textId="2DFA3C79" w:rsidR="0015148E" w:rsidRPr="009750AC" w:rsidRDefault="0015148E" w:rsidP="00B66C5D">
      <w:pPr>
        <w:keepNext/>
        <w:ind w:left="1134"/>
      </w:pPr>
      <w:r w:rsidRPr="009750AC">
        <w:rPr>
          <w:i/>
        </w:rPr>
        <w:t xml:space="preserve">TG/148/3 – </w:t>
      </w:r>
      <w:proofErr w:type="spellStart"/>
      <w:r w:rsidRPr="009750AC">
        <w:rPr>
          <w:i/>
        </w:rPr>
        <w:t>Weigelia</w:t>
      </w:r>
      <w:proofErr w:type="spellEnd"/>
      <w:r w:rsidR="00B04C36" w:rsidRPr="009750AC">
        <w:t xml:space="preserve"> : </w:t>
      </w:r>
      <w:r w:rsidRPr="009750AC">
        <w:tab/>
        <w:t>11. Limbe de la feuille</w:t>
      </w:r>
      <w:r w:rsidR="00B04C36" w:rsidRPr="009750AC">
        <w:t> </w:t>
      </w:r>
      <w:r w:rsidRPr="009750AC">
        <w:t>: forme en section transversale (QN)</w:t>
      </w:r>
    </w:p>
    <w:p w14:paraId="44A98A1C" w14:textId="77777777" w:rsidR="0015148E" w:rsidRPr="009750AC" w:rsidRDefault="0015148E" w:rsidP="00B66C5D">
      <w:pPr>
        <w:keepNext/>
        <w:ind w:left="1701"/>
      </w:pPr>
    </w:p>
    <w:p w14:paraId="3724338E" w14:textId="6ED99A25" w:rsidR="0015148E" w:rsidRPr="009750AC" w:rsidRDefault="0015148E" w:rsidP="00B66C5D">
      <w:pPr>
        <w:keepNext/>
        <w:ind w:left="1701"/>
      </w:pPr>
      <w:r w:rsidRPr="009750AC">
        <w:t>Ad. 11</w:t>
      </w:r>
      <w:r w:rsidR="00B04C36" w:rsidRPr="009750AC">
        <w:t> </w:t>
      </w:r>
      <w:r w:rsidRPr="009750AC">
        <w:t>:</w:t>
      </w:r>
    </w:p>
    <w:p w14:paraId="02DAB132" w14:textId="77777777" w:rsidR="0015148E" w:rsidRPr="009750AC" w:rsidRDefault="0015148E" w:rsidP="00B00266">
      <w:pPr>
        <w:ind w:left="1701"/>
      </w:pPr>
    </w:p>
    <w:tbl>
      <w:tblPr>
        <w:tblOverlap w:val="never"/>
        <w:tblW w:w="5784" w:type="dxa"/>
        <w:tblInd w:w="1191" w:type="dxa"/>
        <w:tblLayout w:type="fixed"/>
        <w:tblLook w:val="01E0" w:firstRow="1" w:lastRow="1" w:firstColumn="1" w:lastColumn="1" w:noHBand="0" w:noVBand="0"/>
      </w:tblPr>
      <w:tblGrid>
        <w:gridCol w:w="1928"/>
        <w:gridCol w:w="1928"/>
        <w:gridCol w:w="1928"/>
      </w:tblGrid>
      <w:tr w:rsidR="0015148E" w:rsidRPr="009750AC" w14:paraId="75B09127" w14:textId="77777777" w:rsidTr="00B056D9">
        <w:trPr>
          <w:trHeight w:val="680"/>
        </w:trPr>
        <w:tc>
          <w:tcPr>
            <w:tcW w:w="1928" w:type="dxa"/>
            <w:tcMar>
              <w:top w:w="0" w:type="dxa"/>
              <w:left w:w="0" w:type="dxa"/>
              <w:bottom w:w="0" w:type="dxa"/>
              <w:right w:w="0" w:type="dxa"/>
            </w:tcMar>
            <w:vAlign w:val="center"/>
          </w:tcPr>
          <w:p w14:paraId="1ACC8024" w14:textId="77777777" w:rsidR="0015148E" w:rsidRPr="009750AC" w:rsidRDefault="0015148E" w:rsidP="00B056D9">
            <w:pPr>
              <w:jc w:val="center"/>
            </w:pPr>
            <w:r w:rsidRPr="009750AC">
              <w:rPr>
                <w:noProof/>
                <w:lang w:eastAsia="de-DE"/>
              </w:rPr>
              <mc:AlternateContent>
                <mc:Choice Requires="wps">
                  <w:drawing>
                    <wp:anchor distT="0" distB="0" distL="114300" distR="114300" simplePos="0" relativeHeight="251679744" behindDoc="0" locked="0" layoutInCell="1" allowOverlap="1" wp14:anchorId="2AD17F8A" wp14:editId="4216A2E1">
                      <wp:simplePos x="0" y="0"/>
                      <wp:positionH relativeFrom="column">
                        <wp:posOffset>0</wp:posOffset>
                      </wp:positionH>
                      <wp:positionV relativeFrom="paragraph">
                        <wp:posOffset>0</wp:posOffset>
                      </wp:positionV>
                      <wp:extent cx="635000" cy="635000"/>
                      <wp:effectExtent l="0" t="0" r="3175" b="3175"/>
                      <wp:wrapNone/>
                      <wp:docPr id="1583900303" name="AutoShape 5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A911D" id="AutoShape 53" o:spid="_x0000_s1026" style="position:absolute;margin-left:0;margin-top:0;width:50pt;height:50pt;z-index:25167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sidRPr="009750AC">
              <w:rPr>
                <w:noProof/>
                <w:lang w:eastAsia="de-DE"/>
              </w:rPr>
              <w:drawing>
                <wp:inline distT="0" distB="0" distL="0" distR="0" wp14:anchorId="79737218" wp14:editId="5CECF32F">
                  <wp:extent cx="1024890" cy="417156"/>
                  <wp:effectExtent l="0" t="0" r="3810" b="2540"/>
                  <wp:docPr id="528328449" name="Grafik 13" descr="A black rope with a kn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A black rope with a knot&#10;&#10;Description automatically generated"/>
                          <pic:cNvPicPr/>
                        </pic:nvPicPr>
                        <pic:blipFill>
                          <a:blip r:embed="rId24"/>
                          <a:stretch>
                            <a:fillRect/>
                          </a:stretch>
                        </pic:blipFill>
                        <pic:spPr>
                          <a:xfrm>
                            <a:off x="0" y="0"/>
                            <a:ext cx="1100923" cy="448103"/>
                          </a:xfrm>
                          <a:prstGeom prst="rect">
                            <a:avLst/>
                          </a:prstGeom>
                        </pic:spPr>
                      </pic:pic>
                    </a:graphicData>
                  </a:graphic>
                </wp:inline>
              </w:drawing>
            </w:r>
          </w:p>
        </w:tc>
        <w:tc>
          <w:tcPr>
            <w:tcW w:w="1928" w:type="dxa"/>
            <w:tcMar>
              <w:top w:w="0" w:type="dxa"/>
              <w:left w:w="0" w:type="dxa"/>
              <w:bottom w:w="0" w:type="dxa"/>
              <w:right w:w="0" w:type="dxa"/>
            </w:tcMar>
            <w:vAlign w:val="center"/>
          </w:tcPr>
          <w:p w14:paraId="325CA8AB" w14:textId="77777777" w:rsidR="0015148E" w:rsidRPr="009750AC" w:rsidRDefault="0015148E" w:rsidP="00B056D9">
            <w:pPr>
              <w:jc w:val="center"/>
            </w:pPr>
            <w:r w:rsidRPr="009750AC">
              <w:rPr>
                <w:noProof/>
                <w:lang w:eastAsia="de-DE"/>
              </w:rPr>
              <mc:AlternateContent>
                <mc:Choice Requires="wps">
                  <w:drawing>
                    <wp:anchor distT="0" distB="0" distL="114300" distR="114300" simplePos="0" relativeHeight="251680768" behindDoc="0" locked="0" layoutInCell="1" allowOverlap="1" wp14:anchorId="093A44A5" wp14:editId="1B681701">
                      <wp:simplePos x="0" y="0"/>
                      <wp:positionH relativeFrom="column">
                        <wp:posOffset>0</wp:posOffset>
                      </wp:positionH>
                      <wp:positionV relativeFrom="paragraph">
                        <wp:posOffset>0</wp:posOffset>
                      </wp:positionV>
                      <wp:extent cx="635000" cy="635000"/>
                      <wp:effectExtent l="0" t="0" r="3175" b="3175"/>
                      <wp:wrapNone/>
                      <wp:docPr id="1788086084" name="AutoShape 5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8FE51" id="AutoShape 51" o:spid="_x0000_s1026" style="position:absolute;margin-left:0;margin-top:0;width:50pt;height:50pt;z-index:25168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sidRPr="009750AC">
              <w:rPr>
                <w:noProof/>
                <w:lang w:eastAsia="de-DE"/>
              </w:rPr>
              <w:drawing>
                <wp:inline distT="0" distB="0" distL="0" distR="0" wp14:anchorId="03474986" wp14:editId="60DC4A15">
                  <wp:extent cx="1138687" cy="313055"/>
                  <wp:effectExtent l="0" t="0" r="4445" b="0"/>
                  <wp:docPr id="187642420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142638" cy="314141"/>
                          </a:xfrm>
                          <a:prstGeom prst="rect">
                            <a:avLst/>
                          </a:prstGeom>
                        </pic:spPr>
                      </pic:pic>
                    </a:graphicData>
                  </a:graphic>
                </wp:inline>
              </w:drawing>
            </w:r>
          </w:p>
        </w:tc>
        <w:tc>
          <w:tcPr>
            <w:tcW w:w="1928" w:type="dxa"/>
            <w:tcMar>
              <w:top w:w="0" w:type="dxa"/>
              <w:left w:w="0" w:type="dxa"/>
              <w:bottom w:w="0" w:type="dxa"/>
              <w:right w:w="0" w:type="dxa"/>
            </w:tcMar>
            <w:vAlign w:val="center"/>
          </w:tcPr>
          <w:p w14:paraId="27BF6C75" w14:textId="77777777" w:rsidR="0015148E" w:rsidRPr="009750AC" w:rsidRDefault="0015148E" w:rsidP="00B056D9">
            <w:pPr>
              <w:jc w:val="center"/>
            </w:pPr>
            <w:r w:rsidRPr="009750AC">
              <w:rPr>
                <w:noProof/>
                <w:lang w:eastAsia="de-DE"/>
              </w:rPr>
              <mc:AlternateContent>
                <mc:Choice Requires="wps">
                  <w:drawing>
                    <wp:anchor distT="0" distB="0" distL="114300" distR="114300" simplePos="0" relativeHeight="251681792" behindDoc="0" locked="0" layoutInCell="1" allowOverlap="1" wp14:anchorId="7E12EE81" wp14:editId="3754CAC4">
                      <wp:simplePos x="0" y="0"/>
                      <wp:positionH relativeFrom="column">
                        <wp:posOffset>0</wp:posOffset>
                      </wp:positionH>
                      <wp:positionV relativeFrom="paragraph">
                        <wp:posOffset>0</wp:posOffset>
                      </wp:positionV>
                      <wp:extent cx="635000" cy="635000"/>
                      <wp:effectExtent l="0" t="0" r="3175" b="3175"/>
                      <wp:wrapNone/>
                      <wp:docPr id="627032947" name="AutoShape 4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2BDCD" id="AutoShape 49" o:spid="_x0000_s1026" style="position:absolute;margin-left:0;margin-top:0;width:50pt;height:50pt;z-index:25168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o:lock v:ext="edit" aspectratio="t" selection="t"/>
                    </v:rect>
                  </w:pict>
                </mc:Fallback>
              </mc:AlternateContent>
            </w:r>
            <w:r w:rsidRPr="009750AC">
              <w:rPr>
                <w:noProof/>
                <w:lang w:eastAsia="de-DE"/>
              </w:rPr>
              <w:drawing>
                <wp:inline distT="0" distB="0" distL="0" distR="0" wp14:anchorId="4AF39D71" wp14:editId="7EEBC287">
                  <wp:extent cx="1059985" cy="448573"/>
                  <wp:effectExtent l="0" t="0" r="6985" b="8890"/>
                  <wp:docPr id="18233778" name="Grafik 15" descr="A black metal object with a hol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descr="A black metal object with a hole in the middle&#10;&#10;Description automatically generated"/>
                          <pic:cNvPicPr/>
                        </pic:nvPicPr>
                        <pic:blipFill>
                          <a:blip r:embed="rId26"/>
                          <a:stretch>
                            <a:fillRect/>
                          </a:stretch>
                        </pic:blipFill>
                        <pic:spPr>
                          <a:xfrm>
                            <a:off x="0" y="0"/>
                            <a:ext cx="1075760" cy="455249"/>
                          </a:xfrm>
                          <a:prstGeom prst="rect">
                            <a:avLst/>
                          </a:prstGeom>
                        </pic:spPr>
                      </pic:pic>
                    </a:graphicData>
                  </a:graphic>
                </wp:inline>
              </w:drawing>
            </w:r>
          </w:p>
        </w:tc>
      </w:tr>
      <w:tr w:rsidR="0015148E" w:rsidRPr="009750AC" w14:paraId="4A33BF61" w14:textId="77777777" w:rsidTr="00B056D9">
        <w:tc>
          <w:tcPr>
            <w:tcW w:w="1928" w:type="dxa"/>
            <w:tcMar>
              <w:top w:w="0" w:type="dxa"/>
              <w:left w:w="0" w:type="dxa"/>
              <w:bottom w:w="0" w:type="dxa"/>
              <w:right w:w="0" w:type="dxa"/>
            </w:tcMar>
          </w:tcPr>
          <w:p w14:paraId="11BD7E68" w14:textId="77777777" w:rsidR="0015148E" w:rsidRPr="009750AC" w:rsidRDefault="0015148E" w:rsidP="00B056D9">
            <w:pPr>
              <w:jc w:val="center"/>
              <w:rPr>
                <w:sz w:val="18"/>
                <w:szCs w:val="18"/>
              </w:rPr>
            </w:pPr>
            <w:r w:rsidRPr="009750AC">
              <w:rPr>
                <w:rFonts w:eastAsia="Arial" w:cs="Arial"/>
                <w:color w:val="000000"/>
                <w:sz w:val="18"/>
                <w:szCs w:val="18"/>
              </w:rPr>
              <w:t>1</w:t>
            </w:r>
          </w:p>
        </w:tc>
        <w:tc>
          <w:tcPr>
            <w:tcW w:w="1928" w:type="dxa"/>
            <w:tcMar>
              <w:top w:w="0" w:type="dxa"/>
              <w:left w:w="0" w:type="dxa"/>
              <w:bottom w:w="0" w:type="dxa"/>
              <w:right w:w="0" w:type="dxa"/>
            </w:tcMar>
          </w:tcPr>
          <w:p w14:paraId="2DA70B5D" w14:textId="77777777" w:rsidR="0015148E" w:rsidRPr="009750AC" w:rsidRDefault="0015148E" w:rsidP="00B056D9">
            <w:pPr>
              <w:jc w:val="center"/>
              <w:rPr>
                <w:sz w:val="18"/>
                <w:szCs w:val="18"/>
              </w:rPr>
            </w:pPr>
            <w:r w:rsidRPr="009750AC">
              <w:rPr>
                <w:rFonts w:eastAsia="Arial" w:cs="Arial"/>
                <w:color w:val="000000"/>
                <w:sz w:val="18"/>
                <w:szCs w:val="18"/>
              </w:rPr>
              <w:t>2</w:t>
            </w:r>
          </w:p>
        </w:tc>
        <w:tc>
          <w:tcPr>
            <w:tcW w:w="1928" w:type="dxa"/>
            <w:tcMar>
              <w:top w:w="0" w:type="dxa"/>
              <w:left w:w="0" w:type="dxa"/>
              <w:bottom w:w="0" w:type="dxa"/>
              <w:right w:w="0" w:type="dxa"/>
            </w:tcMar>
          </w:tcPr>
          <w:p w14:paraId="7C6BAF5F" w14:textId="77777777" w:rsidR="0015148E" w:rsidRPr="009750AC" w:rsidRDefault="0015148E" w:rsidP="00B056D9">
            <w:pPr>
              <w:jc w:val="center"/>
              <w:rPr>
                <w:sz w:val="18"/>
                <w:szCs w:val="18"/>
              </w:rPr>
            </w:pPr>
            <w:r w:rsidRPr="009750AC">
              <w:rPr>
                <w:rFonts w:eastAsia="Arial" w:cs="Arial"/>
                <w:color w:val="000000"/>
                <w:sz w:val="18"/>
                <w:szCs w:val="18"/>
              </w:rPr>
              <w:t>3</w:t>
            </w:r>
          </w:p>
        </w:tc>
      </w:tr>
      <w:tr w:rsidR="0015148E" w:rsidRPr="009750AC" w14:paraId="65E86DEF" w14:textId="77777777" w:rsidTr="00B056D9">
        <w:tc>
          <w:tcPr>
            <w:tcW w:w="1928" w:type="dxa"/>
            <w:tcMar>
              <w:top w:w="0" w:type="dxa"/>
              <w:left w:w="0" w:type="dxa"/>
              <w:bottom w:w="0" w:type="dxa"/>
              <w:right w:w="0" w:type="dxa"/>
            </w:tcMar>
          </w:tcPr>
          <w:p w14:paraId="3E41CD6C" w14:textId="77777777" w:rsidR="0015148E" w:rsidRPr="009750AC" w:rsidRDefault="0015148E" w:rsidP="00B056D9">
            <w:pPr>
              <w:jc w:val="center"/>
              <w:rPr>
                <w:sz w:val="18"/>
                <w:szCs w:val="18"/>
              </w:rPr>
            </w:pPr>
            <w:r w:rsidRPr="009750AC">
              <w:rPr>
                <w:rFonts w:eastAsia="Arial" w:cs="Arial"/>
                <w:color w:val="000000"/>
                <w:sz w:val="18"/>
                <w:szCs w:val="18"/>
              </w:rPr>
              <w:t>concave</w:t>
            </w:r>
          </w:p>
        </w:tc>
        <w:tc>
          <w:tcPr>
            <w:tcW w:w="1928" w:type="dxa"/>
            <w:tcMar>
              <w:top w:w="0" w:type="dxa"/>
              <w:left w:w="0" w:type="dxa"/>
              <w:bottom w:w="0" w:type="dxa"/>
              <w:right w:w="0" w:type="dxa"/>
            </w:tcMar>
          </w:tcPr>
          <w:p w14:paraId="7D727243" w14:textId="7740FB09" w:rsidR="0015148E" w:rsidRPr="009750AC" w:rsidRDefault="0015148E" w:rsidP="00B056D9">
            <w:pPr>
              <w:jc w:val="center"/>
              <w:rPr>
                <w:sz w:val="18"/>
                <w:szCs w:val="18"/>
              </w:rPr>
            </w:pPr>
            <w:r w:rsidRPr="009750AC">
              <w:rPr>
                <w:rFonts w:eastAsia="Arial" w:cs="Arial"/>
                <w:color w:val="000000"/>
                <w:sz w:val="18"/>
                <w:szCs w:val="18"/>
              </w:rPr>
              <w:t>plate</w:t>
            </w:r>
          </w:p>
        </w:tc>
        <w:tc>
          <w:tcPr>
            <w:tcW w:w="1928" w:type="dxa"/>
            <w:tcMar>
              <w:top w:w="0" w:type="dxa"/>
              <w:left w:w="0" w:type="dxa"/>
              <w:bottom w:w="0" w:type="dxa"/>
              <w:right w:w="0" w:type="dxa"/>
            </w:tcMar>
          </w:tcPr>
          <w:p w14:paraId="2A965FDD" w14:textId="77777777" w:rsidR="0015148E" w:rsidRPr="009750AC" w:rsidRDefault="0015148E" w:rsidP="00B056D9">
            <w:pPr>
              <w:jc w:val="center"/>
              <w:rPr>
                <w:sz w:val="18"/>
                <w:szCs w:val="18"/>
              </w:rPr>
            </w:pPr>
            <w:r w:rsidRPr="009750AC">
              <w:rPr>
                <w:rFonts w:eastAsia="Arial" w:cs="Arial"/>
                <w:color w:val="000000"/>
                <w:sz w:val="18"/>
                <w:szCs w:val="18"/>
              </w:rPr>
              <w:t>convexe</w:t>
            </w:r>
          </w:p>
        </w:tc>
      </w:tr>
    </w:tbl>
    <w:p w14:paraId="20CE630F" w14:textId="77777777" w:rsidR="0015148E" w:rsidRPr="009750AC" w:rsidRDefault="0015148E" w:rsidP="0015148E"/>
    <w:p w14:paraId="45AA0B5E" w14:textId="77777777" w:rsidR="0015148E" w:rsidRPr="009750AC" w:rsidRDefault="0015148E" w:rsidP="0015148E"/>
    <w:p w14:paraId="1E1705BE" w14:textId="11304564" w:rsidR="00283C63" w:rsidRPr="009750AC" w:rsidRDefault="0015148E" w:rsidP="0015148E">
      <w:r w:rsidRPr="009750AC">
        <w:t>2.4</w:t>
      </w:r>
      <w:r w:rsidRPr="009750AC">
        <w:tab/>
        <w:t>Si les variétés indiquées à titre d</w:t>
      </w:r>
      <w:r w:rsidR="00A12CF9" w:rsidRPr="009750AC">
        <w:t>’</w:t>
      </w:r>
      <w:r w:rsidRPr="009750AC">
        <w:t>exemples sont considéré</w:t>
      </w:r>
      <w:r w:rsidR="00A44B82" w:rsidRPr="009750AC">
        <w:t>e</w:t>
      </w:r>
      <w:r w:rsidRPr="009750AC">
        <w:t>s comme nécessaires, mais qu</w:t>
      </w:r>
      <w:r w:rsidR="00A12CF9" w:rsidRPr="009750AC">
        <w:t>’</w:t>
      </w:r>
      <w:r w:rsidRPr="009750AC">
        <w:t>il n</w:t>
      </w:r>
      <w:r w:rsidR="00A12CF9" w:rsidRPr="009750AC">
        <w:t>’</w:t>
      </w:r>
      <w:r w:rsidRPr="009750AC">
        <w:t>est pas approprié d</w:t>
      </w:r>
      <w:r w:rsidR="00A12CF9" w:rsidRPr="009750AC">
        <w:t>’</w:t>
      </w:r>
      <w:r w:rsidRPr="009750AC">
        <w:t>élaborer une série universelle de variétés applicables pour tous les membres de l</w:t>
      </w:r>
      <w:r w:rsidR="00A12CF9" w:rsidRPr="009750AC">
        <w:t>’</w:t>
      </w:r>
      <w:r w:rsidRPr="009750AC">
        <w:t>UPOV, il conviendrait d</w:t>
      </w:r>
      <w:r w:rsidR="00A12CF9" w:rsidRPr="009750AC">
        <w:t>’</w:t>
      </w:r>
      <w:r w:rsidRPr="009750AC">
        <w:t>envisager d</w:t>
      </w:r>
      <w:r w:rsidR="00A12CF9" w:rsidRPr="009750AC">
        <w:t>’</w:t>
      </w:r>
      <w:r w:rsidRPr="009750AC">
        <w:t>élaborer des séries régionales de variétés indiquées à titre d</w:t>
      </w:r>
      <w:r w:rsidR="00A12CF9" w:rsidRPr="009750AC">
        <w:t>’</w:t>
      </w:r>
      <w:r w:rsidRPr="009750AC">
        <w:t>exemples.</w:t>
      </w:r>
    </w:p>
    <w:p w14:paraId="623D126E" w14:textId="77777777" w:rsidR="0015148E" w:rsidRPr="009750AC" w:rsidRDefault="0015148E" w:rsidP="002805F3">
      <w:pPr>
        <w:rPr>
          <w:i/>
          <w:iCs/>
        </w:rPr>
      </w:pPr>
      <w:bookmarkStart w:id="90" w:name="_Toc399418989"/>
    </w:p>
    <w:p w14:paraId="2A737191" w14:textId="77777777" w:rsidR="00B32417" w:rsidRPr="009750AC" w:rsidRDefault="00B32417" w:rsidP="002805F3">
      <w:pPr>
        <w:rPr>
          <w:i/>
          <w:iCs/>
        </w:rPr>
      </w:pPr>
    </w:p>
    <w:p w14:paraId="7444139A" w14:textId="2E89BF4F" w:rsidR="00283C63" w:rsidRPr="009750AC" w:rsidRDefault="00283C63" w:rsidP="002805F3">
      <w:pPr>
        <w:rPr>
          <w:i/>
          <w:iCs/>
        </w:rPr>
      </w:pPr>
      <w:r w:rsidRPr="009750AC">
        <w:rPr>
          <w:i/>
          <w:iCs/>
        </w:rPr>
        <w:t>3.</w:t>
      </w:r>
      <w:r w:rsidRPr="009750AC">
        <w:rPr>
          <w:i/>
          <w:iCs/>
        </w:rPr>
        <w:tab/>
      </w:r>
      <w:bookmarkEnd w:id="90"/>
      <w:r w:rsidR="00293B7C" w:rsidRPr="009750AC">
        <w:rPr>
          <w:i/>
          <w:iCs/>
        </w:rPr>
        <w:t>Critères relatifs aux variétés indiquées à titre d</w:t>
      </w:r>
      <w:r w:rsidR="00A12CF9" w:rsidRPr="009750AC">
        <w:rPr>
          <w:i/>
          <w:iCs/>
        </w:rPr>
        <w:t>’</w:t>
      </w:r>
      <w:r w:rsidR="00293B7C" w:rsidRPr="009750AC">
        <w:rPr>
          <w:i/>
          <w:iCs/>
        </w:rPr>
        <w:t>exemples</w:t>
      </w:r>
    </w:p>
    <w:p w14:paraId="72B0E305" w14:textId="77777777" w:rsidR="00283C63" w:rsidRPr="009750AC" w:rsidRDefault="00283C63" w:rsidP="002805F3">
      <w:pPr>
        <w:rPr>
          <w:i/>
          <w:iCs/>
        </w:rPr>
      </w:pPr>
      <w:bookmarkStart w:id="91" w:name="_Toc399418990"/>
    </w:p>
    <w:p w14:paraId="07021C33" w14:textId="08A06C65" w:rsidR="00283C63" w:rsidRPr="009750AC" w:rsidRDefault="00283C63" w:rsidP="002805F3">
      <w:pPr>
        <w:rPr>
          <w:i/>
          <w:iCs/>
        </w:rPr>
      </w:pPr>
      <w:r w:rsidRPr="009750AC">
        <w:rPr>
          <w:i/>
          <w:iCs/>
        </w:rPr>
        <w:t>3.1</w:t>
      </w:r>
      <w:r w:rsidRPr="009750AC">
        <w:rPr>
          <w:i/>
          <w:iCs/>
        </w:rPr>
        <w:tab/>
      </w:r>
      <w:r w:rsidR="00293B7C" w:rsidRPr="009750AC">
        <w:rPr>
          <w:i/>
          <w:iCs/>
        </w:rPr>
        <w:t>Disponibilité</w:t>
      </w:r>
      <w:bookmarkEnd w:id="91"/>
    </w:p>
    <w:p w14:paraId="77007ADC" w14:textId="77777777" w:rsidR="00283C63" w:rsidRPr="009750AC" w:rsidRDefault="00283C63" w:rsidP="002805F3"/>
    <w:p w14:paraId="088198BB" w14:textId="234BE93A" w:rsidR="00A12CF9" w:rsidRPr="009750AC" w:rsidRDefault="00E7243F" w:rsidP="00283C63">
      <w:r w:rsidRPr="009750AC">
        <w:t>Les services chargés de l</w:t>
      </w:r>
      <w:r w:rsidR="00A12CF9" w:rsidRPr="009750AC">
        <w:t>’</w:t>
      </w:r>
      <w:r w:rsidRPr="009750AC">
        <w:t>examen DHS et les obtenteurs doivent être en mesure de se procurer du matériel végétal des variétés indiquées à titre d</w:t>
      </w:r>
      <w:r w:rsidR="00A12CF9" w:rsidRPr="009750AC">
        <w:t>’</w:t>
      </w:r>
      <w:r w:rsidRPr="009750AC">
        <w:t>exemples, de sorte que, d</w:t>
      </w:r>
      <w:r w:rsidR="00A12CF9" w:rsidRPr="009750AC">
        <w:t>’</w:t>
      </w:r>
      <w:r w:rsidRPr="009750AC">
        <w:t>une manière générale, celles</w:t>
      </w:r>
      <w:r w:rsidR="00297507">
        <w:noBreakHyphen/>
      </w:r>
      <w:r w:rsidRPr="009750AC">
        <w:t>ci devraient être largement et aisément accessibles aux fins des principes directeurs d</w:t>
      </w:r>
      <w:r w:rsidR="00A12CF9" w:rsidRPr="009750AC">
        <w:t>’</w:t>
      </w:r>
      <w:r w:rsidRPr="009750AC">
        <w:t>examen ou, dans le cas de séries régionales de variétés indiquées à titre d</w:t>
      </w:r>
      <w:r w:rsidR="00A12CF9" w:rsidRPr="009750AC">
        <w:t>’</w:t>
      </w:r>
      <w:r w:rsidRPr="009750AC">
        <w:t>exemples, aux fins de la région concern</w:t>
      </w:r>
      <w:r w:rsidR="007D5F4E" w:rsidRPr="009750AC">
        <w:t>ée.  Po</w:t>
      </w:r>
      <w:r w:rsidRPr="009750AC">
        <w:t>ur cette raison, au moment d</w:t>
      </w:r>
      <w:r w:rsidR="00A12CF9" w:rsidRPr="009750AC">
        <w:t>’</w:t>
      </w:r>
      <w:r w:rsidRPr="009750AC">
        <w:t>élaborer les principes directeurs d</w:t>
      </w:r>
      <w:r w:rsidR="00A12CF9" w:rsidRPr="009750AC">
        <w:t>’</w:t>
      </w:r>
      <w:r w:rsidRPr="009750AC">
        <w:t>examen, les rédacteurs sont encouragés à solliciter des listes de variétés auprès des parties intéressées, afin de recenser les variétés les plus largement disponibles.</w:t>
      </w:r>
    </w:p>
    <w:p w14:paraId="622EEA4A" w14:textId="7621C4A3" w:rsidR="00E7243F" w:rsidRPr="009750AC" w:rsidRDefault="00E7243F" w:rsidP="00283C63"/>
    <w:p w14:paraId="56C55EE2" w14:textId="0F4831EB" w:rsidR="00283C63" w:rsidRPr="009750AC" w:rsidRDefault="00283C63" w:rsidP="006761F0">
      <w:pPr>
        <w:keepNext/>
        <w:rPr>
          <w:i/>
          <w:iCs/>
        </w:rPr>
      </w:pPr>
      <w:bookmarkStart w:id="92" w:name="_Toc399418991"/>
      <w:r w:rsidRPr="009750AC">
        <w:rPr>
          <w:i/>
          <w:iCs/>
        </w:rPr>
        <w:t>3.2</w:t>
      </w:r>
      <w:r w:rsidRPr="009750AC">
        <w:rPr>
          <w:i/>
          <w:iCs/>
        </w:rPr>
        <w:tab/>
      </w:r>
      <w:bookmarkEnd w:id="92"/>
      <w:r w:rsidR="00E7243F" w:rsidRPr="009750AC">
        <w:rPr>
          <w:i/>
          <w:iCs/>
        </w:rPr>
        <w:t>Limiter le nombre au minimum</w:t>
      </w:r>
    </w:p>
    <w:p w14:paraId="6CD5D77F" w14:textId="77777777" w:rsidR="00283C63" w:rsidRPr="009750AC" w:rsidRDefault="00283C63" w:rsidP="002805F3"/>
    <w:p w14:paraId="62B90358" w14:textId="3B82C1D0" w:rsidR="00283C63" w:rsidRPr="009750AC" w:rsidRDefault="00283C63" w:rsidP="00283C63">
      <w:r w:rsidRPr="009750AC">
        <w:t>3.2.1</w:t>
      </w:r>
      <w:r w:rsidRPr="009750AC">
        <w:tab/>
      </w:r>
      <w:r w:rsidR="00E7243F" w:rsidRPr="009750AC">
        <w:t>Pour des raisons d</w:t>
      </w:r>
      <w:r w:rsidR="00A12CF9" w:rsidRPr="009750AC">
        <w:t>’</w:t>
      </w:r>
      <w:r w:rsidR="00E7243F" w:rsidRPr="009750AC">
        <w:t>ordre pratique, il est recommandé de sélectionner la série de variétés indiquées à titre d</w:t>
      </w:r>
      <w:r w:rsidR="00A12CF9" w:rsidRPr="009750AC">
        <w:t>’</w:t>
      </w:r>
      <w:r w:rsidR="00E7243F" w:rsidRPr="009750AC">
        <w:t>exemples dans les principes directeurs d</w:t>
      </w:r>
      <w:r w:rsidR="00A12CF9" w:rsidRPr="009750AC">
        <w:t>’</w:t>
      </w:r>
      <w:r w:rsidR="00E7243F" w:rsidRPr="009750AC">
        <w:t>examen de façon à ce que tous les caractères et leurs niveaux d</w:t>
      </w:r>
      <w:r w:rsidR="00A12CF9" w:rsidRPr="009750AC">
        <w:t>’</w:t>
      </w:r>
      <w:r w:rsidR="00E7243F" w:rsidRPr="009750AC">
        <w:t>expression souhaités soient couverts par le plus petit nombre possible de variétés exempl</w:t>
      </w:r>
      <w:r w:rsidR="007D5F4E" w:rsidRPr="009750AC">
        <w:t>es.  Ce</w:t>
      </w:r>
      <w:r w:rsidR="00E7243F" w:rsidRPr="009750AC">
        <w:t>la signifie que, dans la mesure du possible, une variété doit être indiquée à titre d</w:t>
      </w:r>
      <w:r w:rsidR="00A12CF9" w:rsidRPr="009750AC">
        <w:t>’</w:t>
      </w:r>
      <w:r w:rsidR="00E7243F" w:rsidRPr="009750AC">
        <w:t>exemple pour le plus grand nombre de caractères possible et ne doit pas être utilisée pour un seul caractère ou quelques</w:t>
      </w:r>
      <w:r w:rsidR="00297507">
        <w:noBreakHyphen/>
      </w:r>
      <w:r w:rsidR="00E7243F" w:rsidRPr="009750AC">
        <w:t>uns seulement</w:t>
      </w:r>
      <w:r w:rsidRPr="009750AC">
        <w:t>.</w:t>
      </w:r>
    </w:p>
    <w:p w14:paraId="6EC2297F" w14:textId="77777777" w:rsidR="00283C63" w:rsidRPr="009750AC" w:rsidRDefault="00283C63" w:rsidP="00283C63"/>
    <w:p w14:paraId="29BEE7DF" w14:textId="42362C8F" w:rsidR="00283C63" w:rsidRPr="009750AC" w:rsidRDefault="00283C63" w:rsidP="00283C63">
      <w:r w:rsidRPr="009750AC">
        <w:t>3.2.2</w:t>
      </w:r>
      <w:r w:rsidRPr="009750AC">
        <w:tab/>
      </w:r>
      <w:r w:rsidR="00E7243F" w:rsidRPr="009750AC">
        <w:t>Le cas échéant, les variétés indiquées à titre d</w:t>
      </w:r>
      <w:r w:rsidR="00A12CF9" w:rsidRPr="009750AC">
        <w:t>’</w:t>
      </w:r>
      <w:r w:rsidR="00E7243F" w:rsidRPr="009750AC">
        <w:t xml:space="preserve">exemples exigées en vertu de la </w:t>
      </w:r>
      <w:r w:rsidR="00A12CF9" w:rsidRPr="009750AC">
        <w:t>section 2</w:t>
      </w:r>
      <w:r w:rsidR="00E7243F" w:rsidRPr="009750AC">
        <w:t>.1 doivent également être utilisées pour illustrer les caractères lorsque les variétés indiquées à titre d</w:t>
      </w:r>
      <w:r w:rsidR="00A12CF9" w:rsidRPr="009750AC">
        <w:t>’</w:t>
      </w:r>
      <w:r w:rsidR="00E7243F" w:rsidRPr="009750AC">
        <w:t xml:space="preserve">exemples peuvent ne pas être obligatoires (voir la </w:t>
      </w:r>
      <w:r w:rsidR="00A12CF9" w:rsidRPr="009750AC">
        <w:t>section 2</w:t>
      </w:r>
      <w:r w:rsidR="00E7243F" w:rsidRPr="009750AC">
        <w:t xml:space="preserve">.2 et la </w:t>
      </w:r>
      <w:r w:rsidR="00A12CF9" w:rsidRPr="009750AC">
        <w:t>section 2</w:t>
      </w:r>
      <w:r w:rsidR="00E7243F" w:rsidRPr="009750AC">
        <w:t xml:space="preserve">.3). </w:t>
      </w:r>
      <w:r w:rsidR="00B04C36" w:rsidRPr="009750AC">
        <w:t xml:space="preserve"> </w:t>
      </w:r>
      <w:r w:rsidR="00E7243F" w:rsidRPr="009750AC">
        <w:t>En tout état de cause, les variétés indiquées à titre d</w:t>
      </w:r>
      <w:r w:rsidR="00A12CF9" w:rsidRPr="009750AC">
        <w:t>’</w:t>
      </w:r>
      <w:r w:rsidR="00E7243F" w:rsidRPr="009750AC">
        <w:t>exemples permettent aux examinateurs d</w:t>
      </w:r>
      <w:r w:rsidR="00A12CF9" w:rsidRPr="009750AC">
        <w:t>’</w:t>
      </w:r>
      <w:r w:rsidR="00E7243F" w:rsidRPr="009750AC">
        <w:t>observer un caractère en conditions réell</w:t>
      </w:r>
      <w:r w:rsidR="007D5F4E" w:rsidRPr="009750AC">
        <w:t>es.  Mê</w:t>
      </w:r>
      <w:r w:rsidR="00E7243F" w:rsidRPr="009750AC">
        <w:t>me si les variétés indiquées à titre d</w:t>
      </w:r>
      <w:r w:rsidR="00A12CF9" w:rsidRPr="009750AC">
        <w:t>’</w:t>
      </w:r>
      <w:r w:rsidR="00E7243F" w:rsidRPr="009750AC">
        <w:t>exemples ne sont pas obligatoires, ou ne peuvent être fournies pour tous les niveaux d</w:t>
      </w:r>
      <w:r w:rsidR="00A12CF9" w:rsidRPr="009750AC">
        <w:t>’</w:t>
      </w:r>
      <w:r w:rsidR="00E7243F" w:rsidRPr="009750AC">
        <w:t>expression, l</w:t>
      </w:r>
      <w:r w:rsidR="00A12CF9" w:rsidRPr="009750AC">
        <w:t>’</w:t>
      </w:r>
      <w:r w:rsidR="00E7243F" w:rsidRPr="009750AC">
        <w:t>indication des variétés exemples peut, pour certains niveaux d</w:t>
      </w:r>
      <w:r w:rsidR="00A12CF9" w:rsidRPr="009750AC">
        <w:t>’</w:t>
      </w:r>
      <w:r w:rsidR="00E7243F" w:rsidRPr="009750AC">
        <w:t>expression, s</w:t>
      </w:r>
      <w:r w:rsidR="00A12CF9" w:rsidRPr="009750AC">
        <w:t>’</w:t>
      </w:r>
      <w:r w:rsidR="00E7243F" w:rsidRPr="009750AC">
        <w:t>avérer utile aux examinateurs, notamment lorsque les mêmes variétés à titre d</w:t>
      </w:r>
      <w:r w:rsidR="00A12CF9" w:rsidRPr="009750AC">
        <w:t>’</w:t>
      </w:r>
      <w:r w:rsidR="00E7243F" w:rsidRPr="009750AC">
        <w:t>exemples ont déjà été indiquées pour d</w:t>
      </w:r>
      <w:r w:rsidR="00A12CF9" w:rsidRPr="009750AC">
        <w:t>’</w:t>
      </w:r>
      <w:r w:rsidR="00E7243F" w:rsidRPr="009750AC">
        <w:t>autres caractères</w:t>
      </w:r>
      <w:r w:rsidRPr="009750AC">
        <w:t>.</w:t>
      </w:r>
    </w:p>
    <w:p w14:paraId="1BD21DDF" w14:textId="77777777" w:rsidR="00283C63" w:rsidRPr="009750AC" w:rsidRDefault="00283C63" w:rsidP="00283C63"/>
    <w:p w14:paraId="66D0AEE7" w14:textId="46B9F110" w:rsidR="00283C63" w:rsidRPr="009750AC" w:rsidRDefault="00283C63" w:rsidP="002805F3">
      <w:pPr>
        <w:rPr>
          <w:i/>
          <w:iCs/>
        </w:rPr>
      </w:pPr>
      <w:bookmarkStart w:id="93" w:name="_Toc399418992"/>
      <w:r w:rsidRPr="009750AC">
        <w:rPr>
          <w:i/>
          <w:iCs/>
        </w:rPr>
        <w:t>3.3</w:t>
      </w:r>
      <w:r w:rsidRPr="009750AC">
        <w:rPr>
          <w:i/>
          <w:iCs/>
        </w:rPr>
        <w:tab/>
      </w:r>
      <w:bookmarkEnd w:id="93"/>
      <w:r w:rsidR="001E29BA" w:rsidRPr="009750AC">
        <w:rPr>
          <w:i/>
          <w:iCs/>
        </w:rPr>
        <w:t>Accord des experts intéressés</w:t>
      </w:r>
    </w:p>
    <w:p w14:paraId="6ED2CB47" w14:textId="77777777" w:rsidR="00283C63" w:rsidRPr="009750AC" w:rsidRDefault="00283C63" w:rsidP="002805F3"/>
    <w:p w14:paraId="45B82D70" w14:textId="012F41E2" w:rsidR="00A12CF9" w:rsidRPr="009750AC" w:rsidRDefault="00283C63" w:rsidP="00283C63">
      <w:r w:rsidRPr="009750AC">
        <w:t>3.3.1</w:t>
      </w:r>
      <w:r w:rsidRPr="009750AC">
        <w:tab/>
      </w:r>
      <w:r w:rsidR="001E29BA" w:rsidRPr="009750AC">
        <w:t>La série de variétés à titre d</w:t>
      </w:r>
      <w:r w:rsidR="00A12CF9" w:rsidRPr="009750AC">
        <w:t>’</w:t>
      </w:r>
      <w:r w:rsidR="001E29BA" w:rsidRPr="009750AC">
        <w:t>exemples proposée par l</w:t>
      </w:r>
      <w:r w:rsidR="00A12CF9" w:rsidRPr="009750AC">
        <w:t>’</w:t>
      </w:r>
      <w:r w:rsidR="001E29BA" w:rsidRPr="009750AC">
        <w:t>expert principal chargé de l</w:t>
      </w:r>
      <w:r w:rsidR="00A12CF9" w:rsidRPr="009750AC">
        <w:t>’</w:t>
      </w:r>
      <w:r w:rsidR="001E29BA" w:rsidRPr="009750AC">
        <w:t>élaboration des principes directeurs d</w:t>
      </w:r>
      <w:r w:rsidR="00A12CF9" w:rsidRPr="009750AC">
        <w:t>’</w:t>
      </w:r>
      <w:r w:rsidR="001E29BA" w:rsidRPr="009750AC">
        <w:t>examen devrait être établie en coopération avec les experts intéress</w:t>
      </w:r>
      <w:r w:rsidR="007D5F4E" w:rsidRPr="009750AC">
        <w:t>és.  Si</w:t>
      </w:r>
      <w:r w:rsidR="001E29BA" w:rsidRPr="009750AC">
        <w:t xml:space="preserve"> un ou plusieurs expert(s) considère(nt) que des variétés à titre d</w:t>
      </w:r>
      <w:r w:rsidR="00A12CF9" w:rsidRPr="009750AC">
        <w:t>’</w:t>
      </w:r>
      <w:r w:rsidR="001E29BA" w:rsidRPr="009750AC">
        <w:t>exemples ne sont pas adaptées à leur situation, il convient de trouver, si possible, une nouvelle variété à titre d</w:t>
      </w:r>
      <w:r w:rsidR="00A12CF9" w:rsidRPr="009750AC">
        <w:t>’</w:t>
      </w:r>
      <w:r w:rsidR="001E29BA" w:rsidRPr="009750AC">
        <w:t xml:space="preserve">exemple (voir également la </w:t>
      </w:r>
      <w:r w:rsidR="00A12CF9" w:rsidRPr="009750AC">
        <w:t>section 3</w:t>
      </w:r>
      <w:r w:rsidR="001E29BA" w:rsidRPr="009750AC">
        <w:t>, intitulée “Séries d</w:t>
      </w:r>
      <w:r w:rsidR="00A12CF9" w:rsidRPr="009750AC">
        <w:t>’</w:t>
      </w:r>
      <w:r w:rsidR="001E29BA" w:rsidRPr="009750AC">
        <w:t>exemples multiples”)</w:t>
      </w:r>
      <w:r w:rsidRPr="009750AC">
        <w:t>.</w:t>
      </w:r>
    </w:p>
    <w:p w14:paraId="09A42D1E" w14:textId="6ECCE69E" w:rsidR="00283C63" w:rsidRPr="009750AC" w:rsidRDefault="00283C63" w:rsidP="00283C63"/>
    <w:p w14:paraId="7A63A047" w14:textId="5B74BAC3" w:rsidR="00283C63" w:rsidRPr="009750AC" w:rsidRDefault="00283C63" w:rsidP="00283C63">
      <w:r w:rsidRPr="009750AC">
        <w:t>3.3.2</w:t>
      </w:r>
      <w:r w:rsidRPr="009750AC">
        <w:tab/>
      </w:r>
      <w:r w:rsidR="001E29BA" w:rsidRPr="009750AC">
        <w:t>Il importe que la série de variétés indiquées à titre d</w:t>
      </w:r>
      <w:r w:rsidR="00A12CF9" w:rsidRPr="009750AC">
        <w:t>’</w:t>
      </w:r>
      <w:r w:rsidR="001E29BA" w:rsidRPr="009750AC">
        <w:t>exemples pour tel ou tel caractère soit établie par un seul expert afin de s</w:t>
      </w:r>
      <w:r w:rsidR="00A12CF9" w:rsidRPr="009750AC">
        <w:t>’</w:t>
      </w:r>
      <w:r w:rsidR="001E29BA" w:rsidRPr="009750AC">
        <w:t>assurer que la série d</w:t>
      </w:r>
      <w:r w:rsidR="00A12CF9" w:rsidRPr="009750AC">
        <w:t>’</w:t>
      </w:r>
      <w:r w:rsidR="001E29BA" w:rsidRPr="009750AC">
        <w:t>exemples pour ce caractère représente la même échel</w:t>
      </w:r>
      <w:r w:rsidR="007D5F4E" w:rsidRPr="009750AC">
        <w:t>le.  Le</w:t>
      </w:r>
      <w:r w:rsidR="001E29BA" w:rsidRPr="009750AC">
        <w:t>s variétés proposées par d</w:t>
      </w:r>
      <w:r w:rsidR="00A12CF9" w:rsidRPr="009750AC">
        <w:t>’</w:t>
      </w:r>
      <w:r w:rsidR="001E29BA" w:rsidRPr="009750AC">
        <w:t xml:space="preserve">autres experts pour illustrer le même caractère doivent être connues </w:t>
      </w:r>
      <w:r w:rsidR="00795122" w:rsidRPr="009750AC">
        <w:t>afin de</w:t>
      </w:r>
      <w:r w:rsidR="001E29BA" w:rsidRPr="009750AC">
        <w:t xml:space="preserve"> représenter la même échelle</w:t>
      </w:r>
      <w:r w:rsidR="00795122" w:rsidRPr="009750AC">
        <w:t>,</w:t>
      </w:r>
      <w:r w:rsidR="001E29BA" w:rsidRPr="009750AC">
        <w:t xml:space="preserve"> avant d</w:t>
      </w:r>
      <w:r w:rsidR="00A12CF9" w:rsidRPr="009750AC">
        <w:t>’</w:t>
      </w:r>
      <w:r w:rsidR="001E29BA" w:rsidRPr="009750AC">
        <w:t>être admises dans les principes directeurs d</w:t>
      </w:r>
      <w:r w:rsidR="00A12CF9" w:rsidRPr="009750AC">
        <w:t>’</w:t>
      </w:r>
      <w:r w:rsidR="001E29BA" w:rsidRPr="009750AC">
        <w:t>exam</w:t>
      </w:r>
      <w:r w:rsidR="007D5F4E" w:rsidRPr="009750AC">
        <w:t>en.  Da</w:t>
      </w:r>
      <w:r w:rsidR="001E29BA" w:rsidRPr="009750AC">
        <w:t>ns le cas où il est nécessaire d</w:t>
      </w:r>
      <w:r w:rsidR="00A12CF9" w:rsidRPr="009750AC">
        <w:t>’</w:t>
      </w:r>
      <w:r w:rsidR="001E29BA" w:rsidRPr="009750AC">
        <w:t>établir une échelle distincte, pour différents types de variétés ou des régions différentes, il faudrait prévoir plusieurs séries d</w:t>
      </w:r>
      <w:r w:rsidR="00A12CF9" w:rsidRPr="009750AC">
        <w:t>’</w:t>
      </w:r>
      <w:r w:rsidR="001E29BA" w:rsidRPr="009750AC">
        <w:t xml:space="preserve">exemples (voir la </w:t>
      </w:r>
      <w:r w:rsidR="00A12CF9" w:rsidRPr="009750AC">
        <w:t>section 3</w:t>
      </w:r>
      <w:r w:rsidR="001E29BA" w:rsidRPr="009750AC">
        <w:t>, intitulée “Séries d</w:t>
      </w:r>
      <w:r w:rsidR="00A12CF9" w:rsidRPr="009750AC">
        <w:t>’</w:t>
      </w:r>
      <w:r w:rsidR="001E29BA" w:rsidRPr="009750AC">
        <w:t>exemples multiples”)</w:t>
      </w:r>
      <w:r w:rsidRPr="009750AC">
        <w:t>.</w:t>
      </w:r>
    </w:p>
    <w:p w14:paraId="5B08AF77" w14:textId="77777777" w:rsidR="00283C63" w:rsidRPr="009750AC" w:rsidRDefault="00283C63" w:rsidP="00283C63"/>
    <w:p w14:paraId="774042D1" w14:textId="7B5C31BB" w:rsidR="00283C63" w:rsidRPr="009750AC" w:rsidRDefault="00283C63" w:rsidP="00B66C5D">
      <w:pPr>
        <w:keepNext/>
        <w:rPr>
          <w:i/>
          <w:iCs/>
        </w:rPr>
      </w:pPr>
      <w:bookmarkStart w:id="94" w:name="_Toc399418993"/>
      <w:r w:rsidRPr="009750AC">
        <w:rPr>
          <w:i/>
          <w:iCs/>
        </w:rPr>
        <w:lastRenderedPageBreak/>
        <w:t>3.4</w:t>
      </w:r>
      <w:r w:rsidRPr="009750AC">
        <w:rPr>
          <w:i/>
          <w:iCs/>
        </w:rPr>
        <w:tab/>
        <w:t>D</w:t>
      </w:r>
      <w:r w:rsidR="001E29BA" w:rsidRPr="009750AC">
        <w:rPr>
          <w:i/>
          <w:iCs/>
        </w:rPr>
        <w:t>é</w:t>
      </w:r>
      <w:r w:rsidRPr="009750AC">
        <w:rPr>
          <w:i/>
          <w:iCs/>
        </w:rPr>
        <w:t xml:space="preserve">monstration </w:t>
      </w:r>
      <w:bookmarkEnd w:id="94"/>
      <w:r w:rsidR="001E29BA" w:rsidRPr="009750AC">
        <w:rPr>
          <w:i/>
          <w:iCs/>
        </w:rPr>
        <w:t>de la gamme d</w:t>
      </w:r>
      <w:r w:rsidR="00A12CF9" w:rsidRPr="009750AC">
        <w:rPr>
          <w:i/>
          <w:iCs/>
        </w:rPr>
        <w:t>’</w:t>
      </w:r>
      <w:r w:rsidR="001E29BA" w:rsidRPr="009750AC">
        <w:rPr>
          <w:i/>
          <w:iCs/>
        </w:rPr>
        <w:t>expressions au sein de la collection des variétés</w:t>
      </w:r>
    </w:p>
    <w:p w14:paraId="77503CEA" w14:textId="77777777" w:rsidR="00283C63" w:rsidRPr="009750AC" w:rsidRDefault="00283C63" w:rsidP="002805F3"/>
    <w:p w14:paraId="276B9D32" w14:textId="3477CF40" w:rsidR="00A12CF9" w:rsidRPr="009750AC" w:rsidRDefault="00283C63" w:rsidP="000E1C7F">
      <w:r w:rsidRPr="009750AC">
        <w:t>3.4.1</w:t>
      </w:r>
      <w:r w:rsidRPr="009750AC">
        <w:tab/>
      </w:r>
      <w:r w:rsidR="000E1C7F" w:rsidRPr="009750AC">
        <w:t>La série de variétés indiquées à titre d</w:t>
      </w:r>
      <w:r w:rsidR="00A12CF9" w:rsidRPr="009750AC">
        <w:t>’</w:t>
      </w:r>
      <w:r w:rsidR="000E1C7F" w:rsidRPr="009750AC">
        <w:t>exemples pour un caractère donné renseigne sur la gamme d</w:t>
      </w:r>
      <w:r w:rsidR="00A12CF9" w:rsidRPr="009750AC">
        <w:t>’</w:t>
      </w:r>
      <w:r w:rsidR="000E1C7F" w:rsidRPr="009750AC">
        <w:t>expression</w:t>
      </w:r>
      <w:r w:rsidR="00B32417" w:rsidRPr="009750AC">
        <w:t>s</w:t>
      </w:r>
      <w:r w:rsidR="000E1C7F" w:rsidRPr="009750AC">
        <w:t xml:space="preserve"> du caractère dans la collection des variétés visées par les principes directeurs d</w:t>
      </w:r>
      <w:r w:rsidR="00A12CF9" w:rsidRPr="009750AC">
        <w:t>’</w:t>
      </w:r>
      <w:r w:rsidR="000E1C7F" w:rsidRPr="009750AC">
        <w:t>exam</w:t>
      </w:r>
      <w:r w:rsidR="007D5F4E" w:rsidRPr="009750AC">
        <w:t>en.  Ai</w:t>
      </w:r>
      <w:r w:rsidR="000E1C7F" w:rsidRPr="009750AC">
        <w:t>nsi, il convient, d</w:t>
      </w:r>
      <w:r w:rsidR="00A12CF9" w:rsidRPr="009750AC">
        <w:t>’</w:t>
      </w:r>
      <w:r w:rsidR="000E1C7F" w:rsidRPr="009750AC">
        <w:t>une manière générale, d</w:t>
      </w:r>
      <w:r w:rsidR="00A12CF9" w:rsidRPr="009750AC">
        <w:t>’</w:t>
      </w:r>
      <w:r w:rsidR="000E1C7F" w:rsidRPr="009750AC">
        <w:t>indiquer des variétés à titre d</w:t>
      </w:r>
      <w:r w:rsidR="00A12CF9" w:rsidRPr="009750AC">
        <w:t>’</w:t>
      </w:r>
      <w:r w:rsidR="000E1C7F" w:rsidRPr="009750AC">
        <w:t>exemples pour plusieurs niveaux d</w:t>
      </w:r>
      <w:r w:rsidR="00A12CF9" w:rsidRPr="009750AC">
        <w:t>’</w:t>
      </w:r>
      <w:r w:rsidR="000E1C7F" w:rsidRPr="009750AC">
        <w:t>expression et,</w:t>
      </w:r>
    </w:p>
    <w:p w14:paraId="545B4E33" w14:textId="45B40D36" w:rsidR="000E1C7F" w:rsidRPr="009750AC" w:rsidRDefault="000E1C7F" w:rsidP="00B00266"/>
    <w:p w14:paraId="4CA7E10C" w14:textId="3611E915" w:rsidR="000E1C7F" w:rsidRPr="009750AC" w:rsidRDefault="000E1C7F" w:rsidP="00B00266">
      <w:pPr>
        <w:ind w:left="567"/>
      </w:pPr>
      <w:r w:rsidRPr="009750AC">
        <w:t>dans le cas de caractères quantitatifs</w:t>
      </w:r>
      <w:r w:rsidR="00A12CF9" w:rsidRPr="009750AC">
        <w:t> :</w:t>
      </w:r>
    </w:p>
    <w:p w14:paraId="5F715D81" w14:textId="77777777" w:rsidR="000E1C7F" w:rsidRPr="009750AC" w:rsidRDefault="000E1C7F" w:rsidP="000E1C7F"/>
    <w:p w14:paraId="24C72A5F" w14:textId="73149821" w:rsidR="00A12CF9" w:rsidRPr="009750AC" w:rsidRDefault="000E1C7F" w:rsidP="00B00266">
      <w:pPr>
        <w:tabs>
          <w:tab w:val="left" w:pos="1701"/>
        </w:tabs>
        <w:ind w:left="1134"/>
      </w:pPr>
      <w:r w:rsidRPr="009750AC">
        <w:t>i)</w:t>
      </w:r>
      <w:r w:rsidR="00B00266">
        <w:tab/>
      </w:r>
      <w:r w:rsidRPr="009750AC">
        <w:t>échelle “1 à 9”</w:t>
      </w:r>
      <w:r w:rsidR="00A12CF9" w:rsidRPr="009750AC">
        <w:t> :</w:t>
      </w:r>
      <w:r w:rsidRPr="009750AC">
        <w:t xml:space="preserve"> d</w:t>
      </w:r>
      <w:r w:rsidR="00A12CF9" w:rsidRPr="009750AC">
        <w:t>’</w:t>
      </w:r>
      <w:r w:rsidRPr="009750AC">
        <w:t>indiquer des variétés à titre d</w:t>
      </w:r>
      <w:r w:rsidR="00A12CF9" w:rsidRPr="009750AC">
        <w:t>’</w:t>
      </w:r>
      <w:r w:rsidRPr="009750AC">
        <w:t>exemples pour trois niveaux d</w:t>
      </w:r>
      <w:r w:rsidR="00A12CF9" w:rsidRPr="009750AC">
        <w:t>’</w:t>
      </w:r>
      <w:r w:rsidRPr="009750AC">
        <w:t>expression au moins (p. ex.</w:t>
      </w:r>
      <w:r w:rsidR="00A12CF9" w:rsidRPr="009750AC">
        <w:t> :</w:t>
      </w:r>
      <w:r w:rsidRPr="009750AC">
        <w:t xml:space="preserve"> (3), (5) et (7)), bien que, à titre exceptionnel, des variétés indiquées à titre d</w:t>
      </w:r>
      <w:r w:rsidR="00A12CF9" w:rsidRPr="009750AC">
        <w:t>’</w:t>
      </w:r>
      <w:r w:rsidRPr="009750AC">
        <w:t>exemples pour deux niveaux d</w:t>
      </w:r>
      <w:r w:rsidR="00A12CF9" w:rsidRPr="009750AC">
        <w:t>’</w:t>
      </w:r>
      <w:r w:rsidRPr="009750AC">
        <w:t>expression seulement soient admissibles;</w:t>
      </w:r>
    </w:p>
    <w:p w14:paraId="413DA73A" w14:textId="7CDF7CE4" w:rsidR="000E1C7F" w:rsidRPr="009750AC" w:rsidRDefault="000E1C7F" w:rsidP="00B00266">
      <w:pPr>
        <w:tabs>
          <w:tab w:val="left" w:pos="1701"/>
        </w:tabs>
        <w:ind w:left="1134"/>
      </w:pPr>
    </w:p>
    <w:p w14:paraId="7DD18D16" w14:textId="04F257D0" w:rsidR="00A12CF9" w:rsidRPr="009750AC" w:rsidRDefault="000E1C7F" w:rsidP="00B00266">
      <w:pPr>
        <w:tabs>
          <w:tab w:val="left" w:pos="1701"/>
        </w:tabs>
        <w:ind w:left="1134"/>
      </w:pPr>
      <w:r w:rsidRPr="009750AC">
        <w:t>ii)</w:t>
      </w:r>
      <w:r w:rsidR="00B00266">
        <w:tab/>
      </w:r>
      <w:r w:rsidRPr="009750AC">
        <w:t>échelles “1 à 5” / “1 à 4” / “1 à 3”</w:t>
      </w:r>
      <w:r w:rsidR="00A12CF9" w:rsidRPr="009750AC">
        <w:t> :</w:t>
      </w:r>
      <w:r w:rsidRPr="009750AC">
        <w:t xml:space="preserve"> d</w:t>
      </w:r>
      <w:r w:rsidR="00A12CF9" w:rsidRPr="009750AC">
        <w:t>’</w:t>
      </w:r>
      <w:r w:rsidRPr="009750AC">
        <w:t>indiquer des variétés à titre d</w:t>
      </w:r>
      <w:r w:rsidR="00A12CF9" w:rsidRPr="009750AC">
        <w:t>’</w:t>
      </w:r>
      <w:r w:rsidRPr="009750AC">
        <w:t>exemples pour au moins deux niveaux d</w:t>
      </w:r>
      <w:r w:rsidR="00A12CF9" w:rsidRPr="009750AC">
        <w:t>’</w:t>
      </w:r>
      <w:r w:rsidRPr="009750AC">
        <w:t>expression.</w:t>
      </w:r>
    </w:p>
    <w:p w14:paraId="7AEFE04A" w14:textId="667A5310" w:rsidR="000E1C7F" w:rsidRPr="009750AC" w:rsidRDefault="000E1C7F" w:rsidP="00B00266">
      <w:pPr>
        <w:ind w:left="567"/>
      </w:pPr>
    </w:p>
    <w:p w14:paraId="0CBAA2FC" w14:textId="40416628" w:rsidR="00A12CF9" w:rsidRPr="009750AC" w:rsidRDefault="000E1C7F" w:rsidP="00B00266">
      <w:pPr>
        <w:ind w:left="567"/>
      </w:pPr>
      <w:r w:rsidRPr="009750AC">
        <w:t>dans le cas de caractères pseudo</w:t>
      </w:r>
      <w:r w:rsidR="00297507">
        <w:noBreakHyphen/>
      </w:r>
      <w:r w:rsidRPr="009750AC">
        <w:t>qualitatifs</w:t>
      </w:r>
      <w:r w:rsidR="00B04C36" w:rsidRPr="009750AC">
        <w:t> </w:t>
      </w:r>
      <w:r w:rsidRPr="009750AC">
        <w:t>: d</w:t>
      </w:r>
      <w:r w:rsidR="00A12CF9" w:rsidRPr="009750AC">
        <w:t>’</w:t>
      </w:r>
      <w:r w:rsidRPr="009750AC">
        <w:t>indiquer une série de variétés à titre d</w:t>
      </w:r>
      <w:r w:rsidR="00A12CF9" w:rsidRPr="009750AC">
        <w:t>’</w:t>
      </w:r>
      <w:r w:rsidRPr="009750AC">
        <w:t>exemples pour couvrir les types de variation dans la gamme d</w:t>
      </w:r>
      <w:r w:rsidR="00A12CF9" w:rsidRPr="009750AC">
        <w:t>’</w:t>
      </w:r>
      <w:r w:rsidRPr="009750AC">
        <w:t>expressions des caractères</w:t>
      </w:r>
      <w:r w:rsidR="00283C63" w:rsidRPr="009750AC">
        <w:t>.</w:t>
      </w:r>
    </w:p>
    <w:p w14:paraId="521328EC" w14:textId="6B1E83FE" w:rsidR="00283C63" w:rsidRPr="009750AC" w:rsidRDefault="00283C63" w:rsidP="00B00266">
      <w:pPr>
        <w:ind w:left="567"/>
      </w:pPr>
    </w:p>
    <w:p w14:paraId="1F8F2C19" w14:textId="5D0C2818" w:rsidR="00A12CF9" w:rsidRPr="009750AC" w:rsidRDefault="00283C63" w:rsidP="00283C63">
      <w:r w:rsidRPr="009750AC">
        <w:t>3.4.2</w:t>
      </w:r>
      <w:r w:rsidRPr="009750AC">
        <w:tab/>
      </w:r>
      <w:r w:rsidR="000E1C7F" w:rsidRPr="009750AC">
        <w:t>Il convient d</w:t>
      </w:r>
      <w:r w:rsidR="00A12CF9" w:rsidRPr="009750AC">
        <w:t>’</w:t>
      </w:r>
      <w:r w:rsidR="000E1C7F" w:rsidRPr="009750AC">
        <w:t>examiner l</w:t>
      </w:r>
      <w:r w:rsidR="00A12CF9" w:rsidRPr="009750AC">
        <w:t>’</w:t>
      </w:r>
      <w:r w:rsidR="000E1C7F" w:rsidRPr="009750AC">
        <w:t>éventuelle utilisation d</w:t>
      </w:r>
      <w:r w:rsidR="00A12CF9" w:rsidRPr="009750AC">
        <w:t>’</w:t>
      </w:r>
      <w:r w:rsidR="000E1C7F" w:rsidRPr="009750AC">
        <w:t>illustrations pour démonter la gamme d</w:t>
      </w:r>
      <w:r w:rsidR="00A12CF9" w:rsidRPr="009750AC">
        <w:t>’</w:t>
      </w:r>
      <w:r w:rsidR="000E1C7F" w:rsidRPr="009750AC">
        <w:t xml:space="preserve">expressions des caractères dans les cas où des variétés exemples adéquates ne rempliraient pas les critères de la </w:t>
      </w:r>
      <w:r w:rsidR="00A12CF9" w:rsidRPr="009750AC">
        <w:t>section 3</w:t>
      </w:r>
      <w:r w:rsidR="000E1C7F" w:rsidRPr="009750AC">
        <w:t>.</w:t>
      </w:r>
    </w:p>
    <w:p w14:paraId="12ADCD34" w14:textId="6F0B4CD3" w:rsidR="00283C63" w:rsidRPr="009750AC" w:rsidRDefault="00283C63" w:rsidP="00283C63"/>
    <w:p w14:paraId="30A60FB8" w14:textId="77777777" w:rsidR="00283C63" w:rsidRPr="009750AC" w:rsidRDefault="00283C63" w:rsidP="00283C63">
      <w:pPr>
        <w:rPr>
          <w:rFonts w:cs="Arial"/>
        </w:rPr>
      </w:pPr>
    </w:p>
    <w:p w14:paraId="6DB5D8C9" w14:textId="43D59232" w:rsidR="00283C63" w:rsidRPr="009750AC" w:rsidRDefault="00283C63" w:rsidP="002805F3">
      <w:pPr>
        <w:rPr>
          <w:i/>
          <w:iCs/>
        </w:rPr>
      </w:pPr>
      <w:bookmarkStart w:id="95" w:name="_Toc399418994"/>
      <w:r w:rsidRPr="009750AC">
        <w:rPr>
          <w:i/>
          <w:iCs/>
        </w:rPr>
        <w:t>4.</w:t>
      </w:r>
      <w:r w:rsidRPr="009750AC">
        <w:rPr>
          <w:i/>
          <w:iCs/>
        </w:rPr>
        <w:tab/>
      </w:r>
      <w:bookmarkEnd w:id="95"/>
      <w:r w:rsidR="000E1C7F" w:rsidRPr="009750AC">
        <w:rPr>
          <w:i/>
          <w:iCs/>
        </w:rPr>
        <w:t>Séries régionales de variétés indiquées à titre d</w:t>
      </w:r>
      <w:r w:rsidR="00A12CF9" w:rsidRPr="009750AC">
        <w:rPr>
          <w:i/>
          <w:iCs/>
        </w:rPr>
        <w:t>’</w:t>
      </w:r>
      <w:r w:rsidR="000E1C7F" w:rsidRPr="009750AC">
        <w:rPr>
          <w:i/>
          <w:iCs/>
        </w:rPr>
        <w:t>exemples</w:t>
      </w:r>
    </w:p>
    <w:p w14:paraId="744A9A24" w14:textId="77777777" w:rsidR="00283C63" w:rsidRPr="009750AC" w:rsidRDefault="00283C63" w:rsidP="002805F3">
      <w:pPr>
        <w:rPr>
          <w:i/>
          <w:iCs/>
        </w:rPr>
      </w:pPr>
    </w:p>
    <w:p w14:paraId="6D08527C" w14:textId="5350F9AA" w:rsidR="00283C63" w:rsidRPr="009750AC" w:rsidRDefault="00283C63" w:rsidP="002805F3">
      <w:pPr>
        <w:rPr>
          <w:i/>
          <w:iCs/>
        </w:rPr>
      </w:pPr>
      <w:r w:rsidRPr="009750AC">
        <w:rPr>
          <w:i/>
          <w:iCs/>
        </w:rPr>
        <w:t>4.1</w:t>
      </w:r>
      <w:r w:rsidRPr="009750AC">
        <w:rPr>
          <w:i/>
          <w:iCs/>
        </w:rPr>
        <w:tab/>
      </w:r>
      <w:r w:rsidR="00760D94" w:rsidRPr="009750AC">
        <w:rPr>
          <w:i/>
          <w:iCs/>
        </w:rPr>
        <w:t>Justification des séries régionales de variétés indiquées à titre d</w:t>
      </w:r>
      <w:r w:rsidR="00A12CF9" w:rsidRPr="009750AC">
        <w:rPr>
          <w:i/>
          <w:iCs/>
        </w:rPr>
        <w:t>’</w:t>
      </w:r>
      <w:r w:rsidR="00760D94" w:rsidRPr="009750AC">
        <w:rPr>
          <w:i/>
          <w:iCs/>
        </w:rPr>
        <w:t>exemples</w:t>
      </w:r>
    </w:p>
    <w:p w14:paraId="73513F2D" w14:textId="77777777" w:rsidR="00283C63" w:rsidRPr="009750AC" w:rsidRDefault="00283C63" w:rsidP="002805F3"/>
    <w:p w14:paraId="2FF8B51B" w14:textId="3C64931A" w:rsidR="00A12CF9" w:rsidRPr="009750AC" w:rsidRDefault="009F51B1" w:rsidP="00283C63">
      <w:r w:rsidRPr="009750AC">
        <w:t>Les principes directeurs d</w:t>
      </w:r>
      <w:r w:rsidR="00A12CF9" w:rsidRPr="009750AC">
        <w:t>’</w:t>
      </w:r>
      <w:r w:rsidRPr="009750AC">
        <w:t>examen de l</w:t>
      </w:r>
      <w:r w:rsidR="00A12CF9" w:rsidRPr="009750AC">
        <w:t>’</w:t>
      </w:r>
      <w:r w:rsidRPr="009750AC">
        <w:t>UPOV s</w:t>
      </w:r>
      <w:r w:rsidR="00A12CF9" w:rsidRPr="009750AC">
        <w:t>’</w:t>
      </w:r>
      <w:r w:rsidRPr="009750AC">
        <w:t>appliquent aux différents pays, régions et milieux où des examens DHS sont effectués et ils prévoient, dans la mesure du possible, des séries universelles d</w:t>
      </w:r>
      <w:r w:rsidR="00A12CF9" w:rsidRPr="009750AC">
        <w:t>’</w:t>
      </w:r>
      <w:r w:rsidRPr="009750AC">
        <w:t>exemples afin de maximiser l</w:t>
      </w:r>
      <w:r w:rsidR="00A12CF9" w:rsidRPr="009750AC">
        <w:t>’</w:t>
      </w:r>
      <w:r w:rsidRPr="009750AC">
        <w:t>harmonisation des descriptions variétal</w:t>
      </w:r>
      <w:r w:rsidR="007D5F4E" w:rsidRPr="009750AC">
        <w:t>es.  To</w:t>
      </w:r>
      <w:r w:rsidRPr="009750AC">
        <w:t>utefois, l</w:t>
      </w:r>
      <w:r w:rsidR="00A12CF9" w:rsidRPr="009750AC">
        <w:t>’</w:t>
      </w:r>
      <w:r w:rsidRPr="009750AC">
        <w:t>adaptation régionale des variétés de certains genres et espèces peut signifier qu</w:t>
      </w:r>
      <w:r w:rsidR="00A12CF9" w:rsidRPr="009750AC">
        <w:t>’</w:t>
      </w:r>
      <w:r w:rsidRPr="009750AC">
        <w:t>il n</w:t>
      </w:r>
      <w:r w:rsidR="00A12CF9" w:rsidRPr="009750AC">
        <w:t>’</w:t>
      </w:r>
      <w:r w:rsidRPr="009750AC">
        <w:t>est pas indiqué de tenter d</w:t>
      </w:r>
      <w:r w:rsidR="00A12CF9" w:rsidRPr="009750AC">
        <w:t>’</w:t>
      </w:r>
      <w:r w:rsidRPr="009750AC">
        <w:t>harmoniser les descriptions variétales sur une base mondiale et, par conséquent, de tenter d</w:t>
      </w:r>
      <w:r w:rsidR="00A12CF9" w:rsidRPr="009750AC">
        <w:t>’</w:t>
      </w:r>
      <w:r w:rsidRPr="009750AC">
        <w:t>élaborer une série universelle d</w:t>
      </w:r>
      <w:r w:rsidR="00A12CF9" w:rsidRPr="009750AC">
        <w:t>’</w:t>
      </w:r>
      <w:r w:rsidRPr="009750AC">
        <w:t>exempl</w:t>
      </w:r>
      <w:r w:rsidR="007D5F4E" w:rsidRPr="009750AC">
        <w:t>es.  Ce</w:t>
      </w:r>
      <w:r w:rsidRPr="009750AC">
        <w:t>la étant, dans ces cas, l</w:t>
      </w:r>
      <w:r w:rsidR="00A12CF9" w:rsidRPr="009750AC">
        <w:t>’</w:t>
      </w:r>
      <w:r w:rsidRPr="009750AC">
        <w:t>harmonisation régionale est importante et facilitée par la fourniture de séries régionales d</w:t>
      </w:r>
      <w:r w:rsidR="00A12CF9" w:rsidRPr="009750AC">
        <w:t>’</w:t>
      </w:r>
      <w:r w:rsidRPr="009750AC">
        <w:t>exempl</w:t>
      </w:r>
      <w:r w:rsidR="007D5F4E" w:rsidRPr="009750AC">
        <w:t>es.  La</w:t>
      </w:r>
      <w:r w:rsidRPr="009750AC">
        <w:t xml:space="preserve"> raison d</w:t>
      </w:r>
      <w:r w:rsidR="00A12CF9" w:rsidRPr="009750AC">
        <w:t>’</w:t>
      </w:r>
      <w:r w:rsidRPr="009750AC">
        <w:t>être du recensement des types régionaux est expliquée dans les principes directeurs d</w:t>
      </w:r>
      <w:r w:rsidR="00A12CF9" w:rsidRPr="009750AC">
        <w:t>’</w:t>
      </w:r>
      <w:r w:rsidRPr="009750AC">
        <w:t>examen et, le cas échéant, une corrélation entre les séries d</w:t>
      </w:r>
      <w:r w:rsidR="00A12CF9" w:rsidRPr="009750AC">
        <w:t>’</w:t>
      </w:r>
      <w:r w:rsidRPr="009750AC">
        <w:t>exemples régionales peut être établie</w:t>
      </w:r>
      <w:r w:rsidR="00283C63" w:rsidRPr="009750AC">
        <w:t>.</w:t>
      </w:r>
    </w:p>
    <w:p w14:paraId="67146CDD" w14:textId="529B6EDB" w:rsidR="00283C63" w:rsidRPr="009750AC" w:rsidRDefault="00283C63" w:rsidP="00283C63"/>
    <w:p w14:paraId="34618260" w14:textId="356298C5" w:rsidR="00A12CF9" w:rsidRPr="009750AC" w:rsidRDefault="00283C63" w:rsidP="002805F3">
      <w:pPr>
        <w:rPr>
          <w:i/>
          <w:iCs/>
        </w:rPr>
      </w:pPr>
      <w:r w:rsidRPr="009750AC">
        <w:rPr>
          <w:i/>
          <w:iCs/>
        </w:rPr>
        <w:t>4.2</w:t>
      </w:r>
      <w:r w:rsidRPr="009750AC">
        <w:rPr>
          <w:i/>
          <w:iCs/>
        </w:rPr>
        <w:tab/>
      </w:r>
      <w:r w:rsidR="009F51B1" w:rsidRPr="009750AC">
        <w:rPr>
          <w:i/>
          <w:iCs/>
        </w:rPr>
        <w:t>Procédure d</w:t>
      </w:r>
      <w:r w:rsidR="00A12CF9" w:rsidRPr="009750AC">
        <w:rPr>
          <w:i/>
          <w:iCs/>
        </w:rPr>
        <w:t>’</w:t>
      </w:r>
      <w:r w:rsidR="009F51B1" w:rsidRPr="009750AC">
        <w:rPr>
          <w:i/>
          <w:iCs/>
        </w:rPr>
        <w:t>établissement des séries régionales</w:t>
      </w:r>
    </w:p>
    <w:p w14:paraId="67C07A1C" w14:textId="07B13596" w:rsidR="00283C63" w:rsidRPr="009750AC" w:rsidRDefault="00283C63" w:rsidP="00283C63"/>
    <w:p w14:paraId="24C89B9E" w14:textId="5013F4B8" w:rsidR="009F51B1" w:rsidRPr="009750AC" w:rsidRDefault="00283C63" w:rsidP="009F51B1">
      <w:r w:rsidRPr="009750AC">
        <w:t>4.2.1</w:t>
      </w:r>
      <w:r w:rsidRPr="009750AC">
        <w:tab/>
      </w:r>
      <w:r w:rsidR="009F51B1" w:rsidRPr="009750AC">
        <w:t>Dans les cas où</w:t>
      </w:r>
      <w:r w:rsidR="00A12CF9" w:rsidRPr="009750AC">
        <w:t xml:space="preserve"> le TWP</w:t>
      </w:r>
      <w:r w:rsidR="009F51B1" w:rsidRPr="009750AC">
        <w:t xml:space="preserve"> concerné entérine l</w:t>
      </w:r>
      <w:r w:rsidR="00A12CF9" w:rsidRPr="009750AC">
        <w:t>’</w:t>
      </w:r>
      <w:r w:rsidR="009F51B1" w:rsidRPr="009750AC">
        <w:t>élaboration de séries régionales de variétés indiquées à titre d</w:t>
      </w:r>
      <w:r w:rsidR="00A12CF9" w:rsidRPr="009750AC">
        <w:t>’</w:t>
      </w:r>
      <w:r w:rsidR="009F51B1" w:rsidRPr="009750AC">
        <w:t>exemples, il fixera les régions et les contributeurs des listes régionales de variétés.</w:t>
      </w:r>
    </w:p>
    <w:p w14:paraId="3F06BDBC" w14:textId="77777777" w:rsidR="009F51B1" w:rsidRPr="009750AC" w:rsidRDefault="009F51B1" w:rsidP="009F51B1"/>
    <w:p w14:paraId="1147A5A2" w14:textId="572CC71B" w:rsidR="00283C63" w:rsidRPr="009750AC" w:rsidRDefault="009F51B1" w:rsidP="009F51B1">
      <w:r w:rsidRPr="009750AC">
        <w:t>4.2.2</w:t>
      </w:r>
      <w:r w:rsidRPr="009750AC">
        <w:tab/>
        <w:t>Dans les cas où</w:t>
      </w:r>
      <w:r w:rsidR="00A12CF9" w:rsidRPr="009750AC">
        <w:t xml:space="preserve"> le TWP</w:t>
      </w:r>
      <w:r w:rsidRPr="009750AC">
        <w:t xml:space="preserve"> concerné sait que la série régionale de variétés indiquées à titre d</w:t>
      </w:r>
      <w:r w:rsidR="00A12CF9" w:rsidRPr="009750AC">
        <w:t>’</w:t>
      </w:r>
      <w:r w:rsidRPr="009750AC">
        <w:t>exemples doit être élaborée, cette information figurera dans les principes directeurs d</w:t>
      </w:r>
      <w:r w:rsidR="00A12CF9" w:rsidRPr="009750AC">
        <w:t>’</w:t>
      </w:r>
      <w:r w:rsidRPr="009750AC">
        <w:t>examen</w:t>
      </w:r>
      <w:r w:rsidR="00283C63" w:rsidRPr="009750AC">
        <w:t>.</w:t>
      </w:r>
    </w:p>
    <w:p w14:paraId="04A9E749" w14:textId="77777777" w:rsidR="00283C63" w:rsidRPr="009750AC" w:rsidRDefault="00283C63" w:rsidP="00283C63"/>
    <w:p w14:paraId="051A8E2D" w14:textId="77777777" w:rsidR="00283C63" w:rsidRPr="009750AC" w:rsidRDefault="00283C63" w:rsidP="00283C63"/>
    <w:p w14:paraId="66CCFFBB" w14:textId="0D5E2595" w:rsidR="00283C63" w:rsidRPr="009750AC" w:rsidRDefault="00283C63" w:rsidP="002805F3">
      <w:pPr>
        <w:rPr>
          <w:i/>
          <w:iCs/>
        </w:rPr>
      </w:pPr>
      <w:bookmarkStart w:id="96" w:name="_Toc399418995"/>
      <w:r w:rsidRPr="009750AC">
        <w:rPr>
          <w:i/>
          <w:iCs/>
        </w:rPr>
        <w:t>5.</w:t>
      </w:r>
      <w:r w:rsidRPr="009750AC">
        <w:rPr>
          <w:i/>
          <w:iCs/>
        </w:rPr>
        <w:tab/>
      </w:r>
      <w:bookmarkEnd w:id="96"/>
      <w:r w:rsidR="003A523E" w:rsidRPr="009750AC">
        <w:rPr>
          <w:i/>
          <w:iCs/>
        </w:rPr>
        <w:t>Séries multiples de variétés indiquées à titre d</w:t>
      </w:r>
      <w:r w:rsidR="00A12CF9" w:rsidRPr="009750AC">
        <w:rPr>
          <w:i/>
          <w:iCs/>
        </w:rPr>
        <w:t>’</w:t>
      </w:r>
      <w:r w:rsidR="003A523E" w:rsidRPr="009750AC">
        <w:rPr>
          <w:i/>
          <w:iCs/>
        </w:rPr>
        <w:t>exemples</w:t>
      </w:r>
    </w:p>
    <w:p w14:paraId="617B894A" w14:textId="77777777" w:rsidR="00283C63" w:rsidRPr="009750AC" w:rsidRDefault="00283C63" w:rsidP="002805F3">
      <w:pPr>
        <w:rPr>
          <w:i/>
          <w:iCs/>
        </w:rPr>
      </w:pPr>
      <w:bookmarkStart w:id="97" w:name="_Toc399418996"/>
    </w:p>
    <w:p w14:paraId="5B4ECC59" w14:textId="5BDD808D" w:rsidR="00283C63" w:rsidRPr="009750AC" w:rsidRDefault="00283C63" w:rsidP="002805F3">
      <w:pPr>
        <w:rPr>
          <w:i/>
          <w:iCs/>
        </w:rPr>
      </w:pPr>
      <w:r w:rsidRPr="009750AC">
        <w:rPr>
          <w:i/>
          <w:iCs/>
        </w:rPr>
        <w:t>5.1</w:t>
      </w:r>
      <w:r w:rsidRPr="009750AC">
        <w:rPr>
          <w:i/>
          <w:iCs/>
        </w:rPr>
        <w:tab/>
      </w:r>
      <w:bookmarkEnd w:id="97"/>
      <w:r w:rsidR="003A523E" w:rsidRPr="009750AC">
        <w:rPr>
          <w:i/>
          <w:iCs/>
        </w:rPr>
        <w:t>Présentation de séries régionales de variétés exemples</w:t>
      </w:r>
    </w:p>
    <w:p w14:paraId="790264D2" w14:textId="77777777" w:rsidR="00283C63" w:rsidRPr="009750AC" w:rsidRDefault="00283C63" w:rsidP="002805F3">
      <w:pPr>
        <w:rPr>
          <w:i/>
          <w:iCs/>
        </w:rPr>
      </w:pPr>
    </w:p>
    <w:p w14:paraId="42A45D34" w14:textId="771F2967" w:rsidR="00A12CF9" w:rsidRPr="009750AC" w:rsidRDefault="00283C63" w:rsidP="000654F2">
      <w:r w:rsidRPr="009750AC">
        <w:rPr>
          <w:iCs/>
        </w:rPr>
        <w:t>5.1.1</w:t>
      </w:r>
      <w:r w:rsidRPr="009750AC">
        <w:rPr>
          <w:iCs/>
        </w:rPr>
        <w:tab/>
      </w:r>
      <w:r w:rsidR="003A523E" w:rsidRPr="009750AC">
        <w:t>L</w:t>
      </w:r>
      <w:r w:rsidR="00A12CF9" w:rsidRPr="009750AC">
        <w:t>’</w:t>
      </w:r>
      <w:r w:rsidR="003A523E" w:rsidRPr="009750AC">
        <w:t>existence de séries multiples de variétés indiquées à titre d</w:t>
      </w:r>
      <w:r w:rsidR="00A12CF9" w:rsidRPr="009750AC">
        <w:t>’</w:t>
      </w:r>
      <w:r w:rsidR="003A523E" w:rsidRPr="009750AC">
        <w:t>exemples signifie que, pour certains des caractères ou la totalité d</w:t>
      </w:r>
      <w:r w:rsidR="00A12CF9" w:rsidRPr="009750AC">
        <w:t>’</w:t>
      </w:r>
      <w:r w:rsidR="003A523E" w:rsidRPr="009750AC">
        <w:t>entre eux, aucune variété n</w:t>
      </w:r>
      <w:r w:rsidR="00A12CF9" w:rsidRPr="009750AC">
        <w:t>’</w:t>
      </w:r>
      <w:r w:rsidR="003A523E" w:rsidRPr="009750AC">
        <w:t>est indiquée à titre d</w:t>
      </w:r>
      <w:r w:rsidR="00A12CF9" w:rsidRPr="009750AC">
        <w:t>’</w:t>
      </w:r>
      <w:r w:rsidR="003A523E" w:rsidRPr="009750AC">
        <w:t>exemple dans le tableau des caractères</w:t>
      </w:r>
      <w:r w:rsidR="00DA5C9C" w:rsidRPr="009750AC">
        <w:t>,</w:t>
      </w:r>
      <w:r w:rsidR="003A523E" w:rsidRPr="009750AC">
        <w:t xml:space="preserve"> et que les séries d</w:t>
      </w:r>
      <w:r w:rsidR="00A12CF9" w:rsidRPr="009750AC">
        <w:t>’</w:t>
      </w:r>
      <w:r w:rsidR="003A523E" w:rsidRPr="009750AC">
        <w:t>exemples multiples figurent dans une annexe publiée sur le site Web de l</w:t>
      </w:r>
      <w:r w:rsidR="00A12CF9" w:rsidRPr="009750AC">
        <w:t>’</w:t>
      </w:r>
      <w:r w:rsidR="003A523E" w:rsidRPr="009750AC">
        <w:t>UPOV, qui se présente de la manière suivante</w:t>
      </w:r>
      <w:r w:rsidR="00B04C36" w:rsidRPr="009750AC">
        <w:t> </w:t>
      </w:r>
      <w:r w:rsidR="003A523E" w:rsidRPr="009750AC">
        <w:t>:</w:t>
      </w:r>
    </w:p>
    <w:p w14:paraId="04C55D36" w14:textId="734895B6" w:rsidR="003A523E" w:rsidRPr="009750AC" w:rsidRDefault="003A523E" w:rsidP="000654F2"/>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6"/>
        <w:gridCol w:w="830"/>
        <w:gridCol w:w="850"/>
        <w:gridCol w:w="851"/>
        <w:gridCol w:w="850"/>
        <w:gridCol w:w="851"/>
        <w:gridCol w:w="709"/>
      </w:tblGrid>
      <w:tr w:rsidR="003A523E" w:rsidRPr="00B00266" w14:paraId="3BAD0702" w14:textId="77777777" w:rsidTr="00B00266">
        <w:trPr>
          <w:trHeight w:val="283"/>
        </w:trPr>
        <w:tc>
          <w:tcPr>
            <w:tcW w:w="1296" w:type="dxa"/>
          </w:tcPr>
          <w:p w14:paraId="2295A507" w14:textId="77777777" w:rsidR="003A523E" w:rsidRPr="00B00266" w:rsidRDefault="003A523E" w:rsidP="00B00266">
            <w:pPr>
              <w:keepNext/>
              <w:spacing w:before="120"/>
              <w:rPr>
                <w:rFonts w:cs="Arial"/>
                <w:snapToGrid w:val="0"/>
                <w:color w:val="000000"/>
                <w:sz w:val="18"/>
                <w:szCs w:val="18"/>
              </w:rPr>
            </w:pPr>
          </w:p>
        </w:tc>
        <w:tc>
          <w:tcPr>
            <w:tcW w:w="4941" w:type="dxa"/>
            <w:gridSpan w:val="6"/>
          </w:tcPr>
          <w:p w14:paraId="61E8D129" w14:textId="77777777" w:rsidR="003A523E" w:rsidRPr="00B00266" w:rsidRDefault="003A523E" w:rsidP="00B00266">
            <w:pPr>
              <w:keepNext/>
              <w:spacing w:before="120"/>
              <w:rPr>
                <w:rFonts w:cs="Arial"/>
                <w:snapToGrid w:val="0"/>
                <w:color w:val="000000"/>
                <w:sz w:val="18"/>
                <w:szCs w:val="18"/>
              </w:rPr>
            </w:pPr>
            <w:r w:rsidRPr="00B00266">
              <w:rPr>
                <w:rFonts w:cs="Arial"/>
                <w:snapToGrid w:val="0"/>
                <w:color w:val="000000"/>
                <w:sz w:val="18"/>
                <w:szCs w:val="18"/>
              </w:rPr>
              <w:t>Région A</w:t>
            </w:r>
          </w:p>
        </w:tc>
      </w:tr>
      <w:tr w:rsidR="003A523E" w:rsidRPr="00B00266" w14:paraId="019066B8" w14:textId="77777777" w:rsidTr="00B00266">
        <w:trPr>
          <w:trHeight w:val="283"/>
        </w:trPr>
        <w:tc>
          <w:tcPr>
            <w:tcW w:w="1296" w:type="dxa"/>
            <w:vAlign w:val="center"/>
          </w:tcPr>
          <w:p w14:paraId="77F2ADE4" w14:textId="77777777" w:rsidR="003A523E" w:rsidRPr="00B00266" w:rsidRDefault="003A523E" w:rsidP="00B00266">
            <w:pPr>
              <w:keepNext/>
              <w:jc w:val="left"/>
              <w:rPr>
                <w:rFonts w:cs="Arial"/>
                <w:snapToGrid w:val="0"/>
                <w:color w:val="000000"/>
                <w:sz w:val="18"/>
                <w:szCs w:val="18"/>
              </w:rPr>
            </w:pPr>
            <w:r w:rsidRPr="00B00266">
              <w:rPr>
                <w:rFonts w:cs="Arial"/>
                <w:snapToGrid w:val="0"/>
                <w:color w:val="000000"/>
                <w:sz w:val="18"/>
                <w:szCs w:val="18"/>
              </w:rPr>
              <w:t>Exemples</w:t>
            </w:r>
          </w:p>
        </w:tc>
        <w:tc>
          <w:tcPr>
            <w:tcW w:w="830" w:type="dxa"/>
            <w:vAlign w:val="center"/>
          </w:tcPr>
          <w:p w14:paraId="3405FFB0" w14:textId="33583388" w:rsidR="003A523E" w:rsidRPr="00B00266" w:rsidRDefault="003A523E" w:rsidP="00B00266">
            <w:pPr>
              <w:keepNext/>
              <w:rPr>
                <w:rFonts w:cs="Arial"/>
                <w:snapToGrid w:val="0"/>
                <w:color w:val="000000"/>
                <w:sz w:val="18"/>
                <w:szCs w:val="18"/>
              </w:rPr>
            </w:pPr>
            <w:r w:rsidRPr="00B00266">
              <w:rPr>
                <w:rFonts w:cs="Arial"/>
                <w:snapToGrid w:val="0"/>
                <w:color w:val="000000"/>
                <w:sz w:val="18"/>
                <w:szCs w:val="18"/>
              </w:rPr>
              <w:t>Car. 1</w:t>
            </w:r>
          </w:p>
        </w:tc>
        <w:tc>
          <w:tcPr>
            <w:tcW w:w="850" w:type="dxa"/>
            <w:vAlign w:val="center"/>
          </w:tcPr>
          <w:p w14:paraId="652EC027" w14:textId="59BDAA1E" w:rsidR="003A523E" w:rsidRPr="00B00266" w:rsidRDefault="003A523E" w:rsidP="00B00266">
            <w:pPr>
              <w:keepNext/>
              <w:rPr>
                <w:rFonts w:cs="Arial"/>
                <w:snapToGrid w:val="0"/>
                <w:color w:val="000000"/>
                <w:sz w:val="18"/>
                <w:szCs w:val="18"/>
              </w:rPr>
            </w:pPr>
            <w:r w:rsidRPr="00B00266">
              <w:rPr>
                <w:rFonts w:cs="Arial"/>
                <w:snapToGrid w:val="0"/>
                <w:color w:val="000000"/>
                <w:sz w:val="18"/>
                <w:szCs w:val="18"/>
              </w:rPr>
              <w:t>Car. 2</w:t>
            </w:r>
          </w:p>
        </w:tc>
        <w:tc>
          <w:tcPr>
            <w:tcW w:w="851" w:type="dxa"/>
            <w:vAlign w:val="center"/>
          </w:tcPr>
          <w:p w14:paraId="4D8E815E" w14:textId="5C342633" w:rsidR="003A523E" w:rsidRPr="00B00266" w:rsidRDefault="003A523E" w:rsidP="00B00266">
            <w:pPr>
              <w:keepNext/>
              <w:rPr>
                <w:rFonts w:cs="Arial"/>
                <w:snapToGrid w:val="0"/>
                <w:color w:val="000000"/>
                <w:sz w:val="18"/>
                <w:szCs w:val="18"/>
              </w:rPr>
            </w:pPr>
            <w:r w:rsidRPr="00B00266">
              <w:rPr>
                <w:rFonts w:cs="Arial"/>
                <w:snapToGrid w:val="0"/>
                <w:color w:val="000000"/>
                <w:sz w:val="18"/>
                <w:szCs w:val="18"/>
              </w:rPr>
              <w:t>Car. 3</w:t>
            </w:r>
          </w:p>
        </w:tc>
        <w:tc>
          <w:tcPr>
            <w:tcW w:w="850" w:type="dxa"/>
            <w:vAlign w:val="center"/>
          </w:tcPr>
          <w:p w14:paraId="6F05CDE2" w14:textId="57AA628B" w:rsidR="003A523E" w:rsidRPr="00B00266" w:rsidRDefault="003A523E" w:rsidP="00B00266">
            <w:pPr>
              <w:keepNext/>
              <w:rPr>
                <w:rFonts w:cs="Arial"/>
                <w:snapToGrid w:val="0"/>
                <w:color w:val="000000"/>
                <w:sz w:val="18"/>
                <w:szCs w:val="18"/>
              </w:rPr>
            </w:pPr>
            <w:r w:rsidRPr="00B00266">
              <w:rPr>
                <w:rFonts w:cs="Arial"/>
                <w:snapToGrid w:val="0"/>
                <w:color w:val="000000"/>
                <w:sz w:val="18"/>
                <w:szCs w:val="18"/>
              </w:rPr>
              <w:t>Car. 4</w:t>
            </w:r>
          </w:p>
        </w:tc>
        <w:tc>
          <w:tcPr>
            <w:tcW w:w="851" w:type="dxa"/>
            <w:vAlign w:val="center"/>
          </w:tcPr>
          <w:p w14:paraId="4CB85608" w14:textId="3E935D8A" w:rsidR="003A523E" w:rsidRPr="00B00266" w:rsidRDefault="003A523E" w:rsidP="00B00266">
            <w:pPr>
              <w:keepNext/>
              <w:rPr>
                <w:rFonts w:cs="Arial"/>
                <w:snapToGrid w:val="0"/>
                <w:color w:val="000000"/>
                <w:sz w:val="18"/>
                <w:szCs w:val="18"/>
              </w:rPr>
            </w:pPr>
            <w:r w:rsidRPr="00B00266">
              <w:rPr>
                <w:rFonts w:cs="Arial"/>
                <w:snapToGrid w:val="0"/>
                <w:color w:val="000000"/>
                <w:sz w:val="18"/>
                <w:szCs w:val="18"/>
              </w:rPr>
              <w:t>Car. 5</w:t>
            </w:r>
          </w:p>
        </w:tc>
        <w:tc>
          <w:tcPr>
            <w:tcW w:w="709" w:type="dxa"/>
            <w:vAlign w:val="center"/>
          </w:tcPr>
          <w:p w14:paraId="56C93F5B" w14:textId="77777777" w:rsidR="003A523E" w:rsidRPr="00B00266" w:rsidRDefault="003A523E" w:rsidP="00B00266">
            <w:pPr>
              <w:keepNext/>
              <w:rPr>
                <w:rFonts w:cs="Arial"/>
                <w:i/>
                <w:snapToGrid w:val="0"/>
                <w:color w:val="000000"/>
                <w:sz w:val="18"/>
                <w:szCs w:val="18"/>
              </w:rPr>
            </w:pPr>
            <w:r w:rsidRPr="00B00266">
              <w:rPr>
                <w:rFonts w:cs="Arial"/>
                <w:i/>
                <w:snapToGrid w:val="0"/>
                <w:color w:val="000000"/>
                <w:sz w:val="18"/>
                <w:szCs w:val="18"/>
              </w:rPr>
              <w:t>etc.</w:t>
            </w:r>
          </w:p>
        </w:tc>
      </w:tr>
      <w:tr w:rsidR="003A523E" w:rsidRPr="00B00266" w14:paraId="015E5D94" w14:textId="77777777" w:rsidTr="00B00266">
        <w:trPr>
          <w:trHeight w:val="283"/>
        </w:trPr>
        <w:tc>
          <w:tcPr>
            <w:tcW w:w="1296" w:type="dxa"/>
            <w:vAlign w:val="center"/>
          </w:tcPr>
          <w:p w14:paraId="1BC16076" w14:textId="77777777" w:rsidR="003A523E" w:rsidRPr="00B00266" w:rsidRDefault="003A523E" w:rsidP="00B00266">
            <w:pPr>
              <w:keepNext/>
              <w:jc w:val="left"/>
              <w:rPr>
                <w:rFonts w:cs="Arial"/>
                <w:snapToGrid w:val="0"/>
                <w:color w:val="000000"/>
                <w:sz w:val="18"/>
                <w:szCs w:val="18"/>
              </w:rPr>
            </w:pPr>
            <w:r w:rsidRPr="00B00266">
              <w:rPr>
                <w:rFonts w:cs="Arial"/>
                <w:snapToGrid w:val="0"/>
                <w:color w:val="000000"/>
                <w:sz w:val="18"/>
                <w:szCs w:val="18"/>
              </w:rPr>
              <w:t>Variété A</w:t>
            </w:r>
          </w:p>
        </w:tc>
        <w:tc>
          <w:tcPr>
            <w:tcW w:w="830" w:type="dxa"/>
            <w:vAlign w:val="center"/>
          </w:tcPr>
          <w:p w14:paraId="649E4A82" w14:textId="77777777" w:rsidR="003A523E" w:rsidRPr="00B00266" w:rsidRDefault="003A523E" w:rsidP="00B00266">
            <w:pPr>
              <w:keepNext/>
              <w:jc w:val="center"/>
              <w:rPr>
                <w:rFonts w:cs="Arial"/>
                <w:snapToGrid w:val="0"/>
                <w:color w:val="000000"/>
                <w:sz w:val="18"/>
                <w:szCs w:val="18"/>
              </w:rPr>
            </w:pPr>
            <w:r w:rsidRPr="00B00266">
              <w:rPr>
                <w:rFonts w:cs="Arial"/>
                <w:snapToGrid w:val="0"/>
                <w:color w:val="000000"/>
                <w:sz w:val="18"/>
                <w:szCs w:val="18"/>
              </w:rPr>
              <w:t>3</w:t>
            </w:r>
          </w:p>
        </w:tc>
        <w:tc>
          <w:tcPr>
            <w:tcW w:w="850" w:type="dxa"/>
            <w:vAlign w:val="center"/>
          </w:tcPr>
          <w:p w14:paraId="279D590C" w14:textId="77777777" w:rsidR="003A523E" w:rsidRPr="00B00266" w:rsidRDefault="003A523E" w:rsidP="00B00266">
            <w:pPr>
              <w:keepNext/>
              <w:jc w:val="center"/>
              <w:rPr>
                <w:rFonts w:cs="Arial"/>
                <w:snapToGrid w:val="0"/>
                <w:color w:val="000000"/>
                <w:sz w:val="18"/>
                <w:szCs w:val="18"/>
              </w:rPr>
            </w:pPr>
            <w:r w:rsidRPr="00B00266">
              <w:rPr>
                <w:rFonts w:cs="Arial"/>
                <w:snapToGrid w:val="0"/>
                <w:color w:val="000000"/>
                <w:sz w:val="18"/>
                <w:szCs w:val="18"/>
              </w:rPr>
              <w:t>1</w:t>
            </w:r>
          </w:p>
        </w:tc>
        <w:tc>
          <w:tcPr>
            <w:tcW w:w="851" w:type="dxa"/>
            <w:vAlign w:val="center"/>
          </w:tcPr>
          <w:p w14:paraId="5A6DEE3C" w14:textId="77777777" w:rsidR="003A523E" w:rsidRPr="00B00266" w:rsidRDefault="003A523E" w:rsidP="00B00266">
            <w:pPr>
              <w:keepNext/>
              <w:jc w:val="center"/>
              <w:rPr>
                <w:rFonts w:cs="Arial"/>
                <w:snapToGrid w:val="0"/>
                <w:color w:val="000000"/>
                <w:sz w:val="18"/>
                <w:szCs w:val="18"/>
              </w:rPr>
            </w:pPr>
            <w:r w:rsidRPr="00B00266">
              <w:rPr>
                <w:rFonts w:cs="Arial"/>
                <w:snapToGrid w:val="0"/>
                <w:color w:val="000000"/>
                <w:sz w:val="18"/>
                <w:szCs w:val="18"/>
              </w:rPr>
              <w:t>3</w:t>
            </w:r>
          </w:p>
        </w:tc>
        <w:tc>
          <w:tcPr>
            <w:tcW w:w="850" w:type="dxa"/>
            <w:vAlign w:val="center"/>
          </w:tcPr>
          <w:p w14:paraId="46595B93" w14:textId="77777777" w:rsidR="003A523E" w:rsidRPr="00B00266" w:rsidRDefault="003A523E" w:rsidP="00B00266">
            <w:pPr>
              <w:keepNext/>
              <w:jc w:val="center"/>
              <w:rPr>
                <w:rFonts w:cs="Arial"/>
                <w:snapToGrid w:val="0"/>
                <w:color w:val="000000"/>
                <w:sz w:val="18"/>
                <w:szCs w:val="18"/>
              </w:rPr>
            </w:pPr>
          </w:p>
        </w:tc>
        <w:tc>
          <w:tcPr>
            <w:tcW w:w="851" w:type="dxa"/>
            <w:vAlign w:val="center"/>
          </w:tcPr>
          <w:p w14:paraId="6D1ADFD4" w14:textId="77777777" w:rsidR="003A523E" w:rsidRPr="00B00266" w:rsidRDefault="003A523E" w:rsidP="00B00266">
            <w:pPr>
              <w:keepNext/>
              <w:jc w:val="center"/>
              <w:rPr>
                <w:rFonts w:cs="Arial"/>
                <w:snapToGrid w:val="0"/>
                <w:color w:val="000000"/>
                <w:sz w:val="18"/>
                <w:szCs w:val="18"/>
              </w:rPr>
            </w:pPr>
            <w:r w:rsidRPr="00B00266">
              <w:rPr>
                <w:rFonts w:cs="Arial"/>
                <w:snapToGrid w:val="0"/>
                <w:color w:val="000000"/>
                <w:sz w:val="18"/>
                <w:szCs w:val="18"/>
              </w:rPr>
              <w:t>3</w:t>
            </w:r>
          </w:p>
        </w:tc>
        <w:tc>
          <w:tcPr>
            <w:tcW w:w="709" w:type="dxa"/>
            <w:vAlign w:val="center"/>
          </w:tcPr>
          <w:p w14:paraId="3B09C885" w14:textId="77777777" w:rsidR="003A523E" w:rsidRPr="00B00266" w:rsidRDefault="003A523E" w:rsidP="00B00266">
            <w:pPr>
              <w:keepNext/>
              <w:rPr>
                <w:rFonts w:cs="Arial"/>
                <w:snapToGrid w:val="0"/>
                <w:color w:val="000000"/>
                <w:sz w:val="18"/>
                <w:szCs w:val="18"/>
              </w:rPr>
            </w:pPr>
          </w:p>
        </w:tc>
      </w:tr>
      <w:tr w:rsidR="003A523E" w:rsidRPr="00B00266" w14:paraId="1AFB2240" w14:textId="77777777" w:rsidTr="00B00266">
        <w:trPr>
          <w:trHeight w:val="283"/>
        </w:trPr>
        <w:tc>
          <w:tcPr>
            <w:tcW w:w="1296" w:type="dxa"/>
            <w:vAlign w:val="center"/>
          </w:tcPr>
          <w:p w14:paraId="1C38A047" w14:textId="77777777" w:rsidR="003A523E" w:rsidRPr="00B00266" w:rsidRDefault="003A523E" w:rsidP="00B00266">
            <w:pPr>
              <w:keepNext/>
              <w:rPr>
                <w:rFonts w:cs="Arial"/>
                <w:snapToGrid w:val="0"/>
                <w:color w:val="000000"/>
                <w:sz w:val="18"/>
                <w:szCs w:val="18"/>
              </w:rPr>
            </w:pPr>
            <w:r w:rsidRPr="00B00266">
              <w:rPr>
                <w:rFonts w:cs="Arial"/>
                <w:snapToGrid w:val="0"/>
                <w:color w:val="000000"/>
                <w:sz w:val="18"/>
                <w:szCs w:val="18"/>
              </w:rPr>
              <w:t>Variété B</w:t>
            </w:r>
          </w:p>
        </w:tc>
        <w:tc>
          <w:tcPr>
            <w:tcW w:w="830" w:type="dxa"/>
            <w:vAlign w:val="center"/>
          </w:tcPr>
          <w:p w14:paraId="43698F66" w14:textId="77777777" w:rsidR="003A523E" w:rsidRPr="00B00266" w:rsidRDefault="003A523E" w:rsidP="00B00266">
            <w:pPr>
              <w:keepNext/>
              <w:jc w:val="center"/>
              <w:rPr>
                <w:rFonts w:cs="Arial"/>
                <w:snapToGrid w:val="0"/>
                <w:color w:val="000000"/>
                <w:sz w:val="18"/>
                <w:szCs w:val="18"/>
              </w:rPr>
            </w:pPr>
            <w:r w:rsidRPr="00B00266">
              <w:rPr>
                <w:rFonts w:cs="Arial"/>
                <w:snapToGrid w:val="0"/>
                <w:color w:val="000000"/>
                <w:sz w:val="18"/>
                <w:szCs w:val="18"/>
              </w:rPr>
              <w:t>5</w:t>
            </w:r>
          </w:p>
        </w:tc>
        <w:tc>
          <w:tcPr>
            <w:tcW w:w="850" w:type="dxa"/>
            <w:vAlign w:val="center"/>
          </w:tcPr>
          <w:p w14:paraId="43AF0599" w14:textId="77777777" w:rsidR="003A523E" w:rsidRPr="00B00266" w:rsidRDefault="003A523E" w:rsidP="00B00266">
            <w:pPr>
              <w:keepNext/>
              <w:jc w:val="center"/>
              <w:rPr>
                <w:rFonts w:cs="Arial"/>
                <w:snapToGrid w:val="0"/>
                <w:color w:val="000000"/>
                <w:sz w:val="18"/>
                <w:szCs w:val="18"/>
              </w:rPr>
            </w:pPr>
            <w:r w:rsidRPr="00B00266">
              <w:rPr>
                <w:rFonts w:cs="Arial"/>
                <w:snapToGrid w:val="0"/>
                <w:color w:val="000000"/>
                <w:sz w:val="18"/>
                <w:szCs w:val="18"/>
              </w:rPr>
              <w:t>2</w:t>
            </w:r>
          </w:p>
        </w:tc>
        <w:tc>
          <w:tcPr>
            <w:tcW w:w="851" w:type="dxa"/>
            <w:vAlign w:val="center"/>
          </w:tcPr>
          <w:p w14:paraId="2C768FF5" w14:textId="77777777" w:rsidR="003A523E" w:rsidRPr="00B00266" w:rsidRDefault="003A523E" w:rsidP="00B00266">
            <w:pPr>
              <w:keepNext/>
              <w:jc w:val="center"/>
              <w:rPr>
                <w:rFonts w:cs="Arial"/>
                <w:snapToGrid w:val="0"/>
                <w:color w:val="000000"/>
                <w:sz w:val="18"/>
                <w:szCs w:val="18"/>
              </w:rPr>
            </w:pPr>
            <w:r w:rsidRPr="00B00266">
              <w:rPr>
                <w:rFonts w:cs="Arial"/>
                <w:snapToGrid w:val="0"/>
                <w:color w:val="000000"/>
                <w:sz w:val="18"/>
                <w:szCs w:val="18"/>
              </w:rPr>
              <w:t>7</w:t>
            </w:r>
          </w:p>
        </w:tc>
        <w:tc>
          <w:tcPr>
            <w:tcW w:w="850" w:type="dxa"/>
            <w:vAlign w:val="center"/>
          </w:tcPr>
          <w:p w14:paraId="5B7D6785" w14:textId="77777777" w:rsidR="003A523E" w:rsidRPr="00B00266" w:rsidRDefault="003A523E" w:rsidP="00B00266">
            <w:pPr>
              <w:keepNext/>
              <w:jc w:val="center"/>
              <w:rPr>
                <w:rFonts w:cs="Arial"/>
                <w:snapToGrid w:val="0"/>
                <w:color w:val="000000"/>
                <w:sz w:val="18"/>
                <w:szCs w:val="18"/>
              </w:rPr>
            </w:pPr>
            <w:r w:rsidRPr="00B00266">
              <w:rPr>
                <w:rFonts w:cs="Arial"/>
                <w:snapToGrid w:val="0"/>
                <w:color w:val="000000"/>
                <w:sz w:val="18"/>
                <w:szCs w:val="18"/>
              </w:rPr>
              <w:t>1</w:t>
            </w:r>
          </w:p>
        </w:tc>
        <w:tc>
          <w:tcPr>
            <w:tcW w:w="851" w:type="dxa"/>
            <w:vAlign w:val="center"/>
          </w:tcPr>
          <w:p w14:paraId="74F93806" w14:textId="77777777" w:rsidR="003A523E" w:rsidRPr="00B00266" w:rsidRDefault="003A523E" w:rsidP="00B00266">
            <w:pPr>
              <w:keepNext/>
              <w:jc w:val="center"/>
              <w:rPr>
                <w:rFonts w:cs="Arial"/>
                <w:snapToGrid w:val="0"/>
                <w:color w:val="000000"/>
                <w:sz w:val="18"/>
                <w:szCs w:val="18"/>
              </w:rPr>
            </w:pPr>
            <w:r w:rsidRPr="00B00266">
              <w:rPr>
                <w:rFonts w:cs="Arial"/>
                <w:snapToGrid w:val="0"/>
                <w:color w:val="000000"/>
                <w:sz w:val="18"/>
                <w:szCs w:val="18"/>
              </w:rPr>
              <w:t>1</w:t>
            </w:r>
          </w:p>
        </w:tc>
        <w:tc>
          <w:tcPr>
            <w:tcW w:w="709" w:type="dxa"/>
            <w:vAlign w:val="center"/>
          </w:tcPr>
          <w:p w14:paraId="17E72ECD" w14:textId="77777777" w:rsidR="003A523E" w:rsidRPr="00B00266" w:rsidRDefault="003A523E" w:rsidP="00B00266">
            <w:pPr>
              <w:keepNext/>
              <w:rPr>
                <w:rFonts w:cs="Arial"/>
                <w:snapToGrid w:val="0"/>
                <w:color w:val="000000"/>
                <w:sz w:val="18"/>
                <w:szCs w:val="18"/>
              </w:rPr>
            </w:pPr>
          </w:p>
        </w:tc>
      </w:tr>
      <w:tr w:rsidR="003A523E" w:rsidRPr="00B00266" w14:paraId="69DB0DA4" w14:textId="77777777" w:rsidTr="00B00266">
        <w:trPr>
          <w:trHeight w:val="283"/>
        </w:trPr>
        <w:tc>
          <w:tcPr>
            <w:tcW w:w="1296" w:type="dxa"/>
            <w:vAlign w:val="center"/>
          </w:tcPr>
          <w:p w14:paraId="2F5DB86F" w14:textId="77777777" w:rsidR="003A523E" w:rsidRPr="00B00266" w:rsidRDefault="003A523E" w:rsidP="00B00266">
            <w:pPr>
              <w:keepNext/>
              <w:rPr>
                <w:rFonts w:cs="Arial"/>
                <w:snapToGrid w:val="0"/>
                <w:color w:val="000000"/>
                <w:sz w:val="18"/>
                <w:szCs w:val="18"/>
              </w:rPr>
            </w:pPr>
            <w:r w:rsidRPr="00B00266">
              <w:rPr>
                <w:rFonts w:cs="Arial"/>
                <w:snapToGrid w:val="0"/>
                <w:color w:val="000000"/>
                <w:sz w:val="18"/>
                <w:szCs w:val="18"/>
              </w:rPr>
              <w:t>Variété C</w:t>
            </w:r>
          </w:p>
        </w:tc>
        <w:tc>
          <w:tcPr>
            <w:tcW w:w="830" w:type="dxa"/>
            <w:vAlign w:val="center"/>
          </w:tcPr>
          <w:p w14:paraId="3979433B" w14:textId="77777777" w:rsidR="003A523E" w:rsidRPr="00B00266" w:rsidRDefault="003A523E" w:rsidP="00B00266">
            <w:pPr>
              <w:keepNext/>
              <w:jc w:val="center"/>
              <w:rPr>
                <w:rFonts w:cs="Arial"/>
                <w:snapToGrid w:val="0"/>
                <w:color w:val="000000"/>
                <w:sz w:val="18"/>
                <w:szCs w:val="18"/>
              </w:rPr>
            </w:pPr>
            <w:r w:rsidRPr="00B00266">
              <w:rPr>
                <w:rFonts w:cs="Arial"/>
                <w:snapToGrid w:val="0"/>
                <w:color w:val="000000"/>
                <w:sz w:val="18"/>
                <w:szCs w:val="18"/>
              </w:rPr>
              <w:t>7</w:t>
            </w:r>
          </w:p>
        </w:tc>
        <w:tc>
          <w:tcPr>
            <w:tcW w:w="850" w:type="dxa"/>
            <w:vAlign w:val="center"/>
          </w:tcPr>
          <w:p w14:paraId="7C14FE27" w14:textId="77777777" w:rsidR="003A523E" w:rsidRPr="00B00266" w:rsidRDefault="003A523E" w:rsidP="00B00266">
            <w:pPr>
              <w:keepNext/>
              <w:jc w:val="center"/>
              <w:rPr>
                <w:rFonts w:cs="Arial"/>
                <w:snapToGrid w:val="0"/>
                <w:color w:val="000000"/>
                <w:sz w:val="18"/>
                <w:szCs w:val="18"/>
              </w:rPr>
            </w:pPr>
            <w:r w:rsidRPr="00B00266">
              <w:rPr>
                <w:rFonts w:cs="Arial"/>
                <w:snapToGrid w:val="0"/>
                <w:color w:val="000000"/>
                <w:sz w:val="18"/>
                <w:szCs w:val="18"/>
              </w:rPr>
              <w:t>3</w:t>
            </w:r>
          </w:p>
        </w:tc>
        <w:tc>
          <w:tcPr>
            <w:tcW w:w="851" w:type="dxa"/>
            <w:vAlign w:val="center"/>
          </w:tcPr>
          <w:p w14:paraId="4C67288F" w14:textId="77777777" w:rsidR="003A523E" w:rsidRPr="00B00266" w:rsidRDefault="003A523E" w:rsidP="00B00266">
            <w:pPr>
              <w:keepNext/>
              <w:jc w:val="center"/>
              <w:rPr>
                <w:rFonts w:cs="Arial"/>
                <w:snapToGrid w:val="0"/>
                <w:color w:val="000000"/>
                <w:sz w:val="18"/>
                <w:szCs w:val="18"/>
              </w:rPr>
            </w:pPr>
            <w:r w:rsidRPr="00B00266">
              <w:rPr>
                <w:rFonts w:cs="Arial"/>
                <w:snapToGrid w:val="0"/>
                <w:color w:val="000000"/>
                <w:sz w:val="18"/>
                <w:szCs w:val="18"/>
              </w:rPr>
              <w:t>5</w:t>
            </w:r>
          </w:p>
        </w:tc>
        <w:tc>
          <w:tcPr>
            <w:tcW w:w="850" w:type="dxa"/>
            <w:vAlign w:val="center"/>
          </w:tcPr>
          <w:p w14:paraId="2C8BE2AC" w14:textId="77777777" w:rsidR="003A523E" w:rsidRPr="00B00266" w:rsidRDefault="003A523E" w:rsidP="00B00266">
            <w:pPr>
              <w:keepNext/>
              <w:jc w:val="center"/>
              <w:rPr>
                <w:rFonts w:cs="Arial"/>
                <w:snapToGrid w:val="0"/>
                <w:color w:val="000000"/>
                <w:sz w:val="18"/>
                <w:szCs w:val="18"/>
              </w:rPr>
            </w:pPr>
            <w:r w:rsidRPr="00B00266">
              <w:rPr>
                <w:rFonts w:cs="Arial"/>
                <w:snapToGrid w:val="0"/>
                <w:color w:val="000000"/>
                <w:sz w:val="18"/>
                <w:szCs w:val="18"/>
              </w:rPr>
              <w:t>9</w:t>
            </w:r>
          </w:p>
        </w:tc>
        <w:tc>
          <w:tcPr>
            <w:tcW w:w="851" w:type="dxa"/>
            <w:vAlign w:val="center"/>
          </w:tcPr>
          <w:p w14:paraId="0D83A978" w14:textId="77777777" w:rsidR="003A523E" w:rsidRPr="00B00266" w:rsidRDefault="003A523E" w:rsidP="00B00266">
            <w:pPr>
              <w:keepNext/>
              <w:jc w:val="center"/>
              <w:rPr>
                <w:rFonts w:cs="Arial"/>
                <w:snapToGrid w:val="0"/>
                <w:color w:val="000000"/>
                <w:sz w:val="18"/>
                <w:szCs w:val="18"/>
              </w:rPr>
            </w:pPr>
            <w:r w:rsidRPr="00B00266">
              <w:rPr>
                <w:rFonts w:cs="Arial"/>
                <w:snapToGrid w:val="0"/>
                <w:color w:val="000000"/>
                <w:sz w:val="18"/>
                <w:szCs w:val="18"/>
              </w:rPr>
              <w:t>2</w:t>
            </w:r>
          </w:p>
        </w:tc>
        <w:tc>
          <w:tcPr>
            <w:tcW w:w="709" w:type="dxa"/>
            <w:vAlign w:val="center"/>
          </w:tcPr>
          <w:p w14:paraId="0F0910ED" w14:textId="77777777" w:rsidR="003A523E" w:rsidRPr="00B00266" w:rsidRDefault="003A523E" w:rsidP="00B00266">
            <w:pPr>
              <w:keepNext/>
              <w:rPr>
                <w:rFonts w:cs="Arial"/>
                <w:snapToGrid w:val="0"/>
                <w:color w:val="000000"/>
                <w:sz w:val="18"/>
                <w:szCs w:val="18"/>
              </w:rPr>
            </w:pPr>
          </w:p>
        </w:tc>
      </w:tr>
      <w:tr w:rsidR="003A523E" w:rsidRPr="00B00266" w14:paraId="73AE4592" w14:textId="77777777" w:rsidTr="00B00266">
        <w:trPr>
          <w:trHeight w:val="283"/>
        </w:trPr>
        <w:tc>
          <w:tcPr>
            <w:tcW w:w="1296" w:type="dxa"/>
            <w:vAlign w:val="center"/>
          </w:tcPr>
          <w:p w14:paraId="13A7399A" w14:textId="77777777" w:rsidR="003A523E" w:rsidRPr="00B00266" w:rsidRDefault="003A523E" w:rsidP="00B00266">
            <w:pPr>
              <w:keepNext/>
              <w:rPr>
                <w:rFonts w:cs="Arial"/>
                <w:snapToGrid w:val="0"/>
                <w:color w:val="000000"/>
                <w:sz w:val="18"/>
                <w:szCs w:val="18"/>
              </w:rPr>
            </w:pPr>
            <w:r w:rsidRPr="00B00266">
              <w:rPr>
                <w:rFonts w:cs="Arial"/>
                <w:snapToGrid w:val="0"/>
                <w:color w:val="000000"/>
                <w:sz w:val="18"/>
                <w:szCs w:val="18"/>
              </w:rPr>
              <w:t>Variété D</w:t>
            </w:r>
          </w:p>
        </w:tc>
        <w:tc>
          <w:tcPr>
            <w:tcW w:w="830" w:type="dxa"/>
            <w:vAlign w:val="center"/>
          </w:tcPr>
          <w:p w14:paraId="11598770" w14:textId="77777777" w:rsidR="003A523E" w:rsidRPr="00B00266" w:rsidRDefault="003A523E" w:rsidP="00B00266">
            <w:pPr>
              <w:keepNext/>
              <w:jc w:val="center"/>
              <w:rPr>
                <w:rFonts w:cs="Arial"/>
                <w:snapToGrid w:val="0"/>
                <w:color w:val="000000"/>
                <w:sz w:val="18"/>
                <w:szCs w:val="18"/>
              </w:rPr>
            </w:pPr>
          </w:p>
        </w:tc>
        <w:tc>
          <w:tcPr>
            <w:tcW w:w="850" w:type="dxa"/>
            <w:vAlign w:val="center"/>
          </w:tcPr>
          <w:p w14:paraId="32AD99E5" w14:textId="77777777" w:rsidR="003A523E" w:rsidRPr="00B00266" w:rsidRDefault="003A523E" w:rsidP="00B00266">
            <w:pPr>
              <w:keepNext/>
              <w:jc w:val="center"/>
              <w:rPr>
                <w:rFonts w:cs="Arial"/>
                <w:snapToGrid w:val="0"/>
                <w:color w:val="000000"/>
                <w:sz w:val="18"/>
                <w:szCs w:val="18"/>
              </w:rPr>
            </w:pPr>
            <w:r w:rsidRPr="00B00266">
              <w:rPr>
                <w:rFonts w:cs="Arial"/>
                <w:snapToGrid w:val="0"/>
                <w:color w:val="000000"/>
                <w:sz w:val="18"/>
                <w:szCs w:val="18"/>
              </w:rPr>
              <w:t>4</w:t>
            </w:r>
          </w:p>
        </w:tc>
        <w:tc>
          <w:tcPr>
            <w:tcW w:w="851" w:type="dxa"/>
            <w:vAlign w:val="center"/>
          </w:tcPr>
          <w:p w14:paraId="48F5C799" w14:textId="77777777" w:rsidR="003A523E" w:rsidRPr="00B00266" w:rsidRDefault="003A523E" w:rsidP="00B00266">
            <w:pPr>
              <w:keepNext/>
              <w:jc w:val="center"/>
              <w:rPr>
                <w:rFonts w:cs="Arial"/>
                <w:snapToGrid w:val="0"/>
                <w:color w:val="000000"/>
                <w:sz w:val="18"/>
                <w:szCs w:val="18"/>
              </w:rPr>
            </w:pPr>
          </w:p>
        </w:tc>
        <w:tc>
          <w:tcPr>
            <w:tcW w:w="850" w:type="dxa"/>
            <w:vAlign w:val="center"/>
          </w:tcPr>
          <w:p w14:paraId="17F71785" w14:textId="77777777" w:rsidR="003A523E" w:rsidRPr="00B00266" w:rsidRDefault="003A523E" w:rsidP="00B00266">
            <w:pPr>
              <w:keepNext/>
              <w:jc w:val="center"/>
              <w:rPr>
                <w:rFonts w:cs="Arial"/>
                <w:snapToGrid w:val="0"/>
                <w:color w:val="000000"/>
                <w:sz w:val="18"/>
                <w:szCs w:val="18"/>
              </w:rPr>
            </w:pPr>
          </w:p>
        </w:tc>
        <w:tc>
          <w:tcPr>
            <w:tcW w:w="851" w:type="dxa"/>
            <w:vAlign w:val="center"/>
          </w:tcPr>
          <w:p w14:paraId="7D4E021C" w14:textId="77777777" w:rsidR="003A523E" w:rsidRPr="00B00266" w:rsidRDefault="003A523E" w:rsidP="00B00266">
            <w:pPr>
              <w:keepNext/>
              <w:jc w:val="center"/>
              <w:rPr>
                <w:rFonts w:cs="Arial"/>
                <w:snapToGrid w:val="0"/>
                <w:color w:val="000000"/>
                <w:sz w:val="18"/>
                <w:szCs w:val="18"/>
              </w:rPr>
            </w:pPr>
            <w:r w:rsidRPr="00B00266">
              <w:rPr>
                <w:rFonts w:cs="Arial"/>
                <w:snapToGrid w:val="0"/>
                <w:color w:val="000000"/>
                <w:sz w:val="18"/>
                <w:szCs w:val="18"/>
              </w:rPr>
              <w:t>4</w:t>
            </w:r>
          </w:p>
        </w:tc>
        <w:tc>
          <w:tcPr>
            <w:tcW w:w="709" w:type="dxa"/>
            <w:vAlign w:val="center"/>
          </w:tcPr>
          <w:p w14:paraId="34B3E03D" w14:textId="77777777" w:rsidR="003A523E" w:rsidRPr="00B00266" w:rsidRDefault="003A523E" w:rsidP="00B00266">
            <w:pPr>
              <w:keepNext/>
              <w:rPr>
                <w:rFonts w:cs="Arial"/>
                <w:snapToGrid w:val="0"/>
                <w:color w:val="000000"/>
                <w:sz w:val="18"/>
                <w:szCs w:val="18"/>
              </w:rPr>
            </w:pPr>
          </w:p>
        </w:tc>
      </w:tr>
      <w:tr w:rsidR="003A523E" w:rsidRPr="00B00266" w14:paraId="3E1D833D" w14:textId="77777777" w:rsidTr="00B00266">
        <w:trPr>
          <w:trHeight w:val="283"/>
        </w:trPr>
        <w:tc>
          <w:tcPr>
            <w:tcW w:w="1296" w:type="dxa"/>
            <w:vAlign w:val="center"/>
          </w:tcPr>
          <w:p w14:paraId="7FAFE1D4" w14:textId="77777777" w:rsidR="003A523E" w:rsidRPr="00B00266" w:rsidRDefault="003A523E" w:rsidP="00B00266">
            <w:pPr>
              <w:rPr>
                <w:rFonts w:cs="Arial"/>
                <w:i/>
                <w:snapToGrid w:val="0"/>
                <w:color w:val="000000"/>
                <w:sz w:val="18"/>
                <w:szCs w:val="18"/>
              </w:rPr>
            </w:pPr>
            <w:r w:rsidRPr="00B00266">
              <w:rPr>
                <w:rFonts w:cs="Arial"/>
                <w:i/>
                <w:snapToGrid w:val="0"/>
                <w:color w:val="000000"/>
                <w:sz w:val="18"/>
                <w:szCs w:val="18"/>
              </w:rPr>
              <w:t>etc.</w:t>
            </w:r>
          </w:p>
        </w:tc>
        <w:tc>
          <w:tcPr>
            <w:tcW w:w="830" w:type="dxa"/>
            <w:vAlign w:val="center"/>
          </w:tcPr>
          <w:p w14:paraId="19778285" w14:textId="77777777" w:rsidR="003A523E" w:rsidRPr="00B00266" w:rsidRDefault="003A523E" w:rsidP="00B00266">
            <w:pPr>
              <w:rPr>
                <w:rFonts w:cs="Arial"/>
                <w:snapToGrid w:val="0"/>
                <w:color w:val="000000"/>
                <w:sz w:val="18"/>
                <w:szCs w:val="18"/>
              </w:rPr>
            </w:pPr>
          </w:p>
        </w:tc>
        <w:tc>
          <w:tcPr>
            <w:tcW w:w="850" w:type="dxa"/>
            <w:vAlign w:val="center"/>
          </w:tcPr>
          <w:p w14:paraId="18D6EF93" w14:textId="77777777" w:rsidR="003A523E" w:rsidRPr="00B00266" w:rsidRDefault="003A523E" w:rsidP="00B00266">
            <w:pPr>
              <w:rPr>
                <w:rFonts w:cs="Arial"/>
                <w:snapToGrid w:val="0"/>
                <w:color w:val="000000"/>
                <w:sz w:val="18"/>
                <w:szCs w:val="18"/>
              </w:rPr>
            </w:pPr>
          </w:p>
        </w:tc>
        <w:tc>
          <w:tcPr>
            <w:tcW w:w="851" w:type="dxa"/>
            <w:vAlign w:val="center"/>
          </w:tcPr>
          <w:p w14:paraId="08B1AA48" w14:textId="77777777" w:rsidR="003A523E" w:rsidRPr="00B00266" w:rsidRDefault="003A523E" w:rsidP="00B00266">
            <w:pPr>
              <w:rPr>
                <w:rFonts w:cs="Arial"/>
                <w:snapToGrid w:val="0"/>
                <w:color w:val="000000"/>
                <w:sz w:val="18"/>
                <w:szCs w:val="18"/>
              </w:rPr>
            </w:pPr>
          </w:p>
        </w:tc>
        <w:tc>
          <w:tcPr>
            <w:tcW w:w="850" w:type="dxa"/>
            <w:vAlign w:val="center"/>
          </w:tcPr>
          <w:p w14:paraId="22DE3166" w14:textId="77777777" w:rsidR="003A523E" w:rsidRPr="00B00266" w:rsidRDefault="003A523E" w:rsidP="00B00266">
            <w:pPr>
              <w:rPr>
                <w:rFonts w:cs="Arial"/>
                <w:snapToGrid w:val="0"/>
                <w:color w:val="000000"/>
                <w:sz w:val="18"/>
                <w:szCs w:val="18"/>
              </w:rPr>
            </w:pPr>
          </w:p>
        </w:tc>
        <w:tc>
          <w:tcPr>
            <w:tcW w:w="851" w:type="dxa"/>
            <w:vAlign w:val="center"/>
          </w:tcPr>
          <w:p w14:paraId="4119D418" w14:textId="77777777" w:rsidR="003A523E" w:rsidRPr="00B00266" w:rsidRDefault="003A523E" w:rsidP="00B00266">
            <w:pPr>
              <w:rPr>
                <w:rFonts w:cs="Arial"/>
                <w:snapToGrid w:val="0"/>
                <w:color w:val="000000"/>
                <w:sz w:val="18"/>
                <w:szCs w:val="18"/>
              </w:rPr>
            </w:pPr>
          </w:p>
        </w:tc>
        <w:tc>
          <w:tcPr>
            <w:tcW w:w="709" w:type="dxa"/>
            <w:vAlign w:val="center"/>
          </w:tcPr>
          <w:p w14:paraId="16EA85D9" w14:textId="77777777" w:rsidR="003A523E" w:rsidRPr="00B00266" w:rsidRDefault="003A523E" w:rsidP="00B00266">
            <w:pPr>
              <w:rPr>
                <w:rFonts w:cs="Arial"/>
                <w:snapToGrid w:val="0"/>
                <w:color w:val="000000"/>
                <w:sz w:val="18"/>
                <w:szCs w:val="18"/>
              </w:rPr>
            </w:pPr>
          </w:p>
        </w:tc>
      </w:tr>
    </w:tbl>
    <w:p w14:paraId="0D4097DA" w14:textId="77777777" w:rsidR="003A523E" w:rsidRPr="009750AC" w:rsidRDefault="003A523E" w:rsidP="003A523E">
      <w:pPr>
        <w:rPr>
          <w:rFonts w:cs="Arial"/>
          <w:snapToGrid w:val="0"/>
          <w:color w:val="000000"/>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6"/>
        <w:gridCol w:w="830"/>
        <w:gridCol w:w="850"/>
        <w:gridCol w:w="851"/>
        <w:gridCol w:w="850"/>
        <w:gridCol w:w="851"/>
        <w:gridCol w:w="709"/>
      </w:tblGrid>
      <w:tr w:rsidR="003A523E" w:rsidRPr="009750AC" w14:paraId="592C0C4E" w14:textId="77777777" w:rsidTr="00B00266">
        <w:trPr>
          <w:trHeight w:val="283"/>
        </w:trPr>
        <w:tc>
          <w:tcPr>
            <w:tcW w:w="1296" w:type="dxa"/>
          </w:tcPr>
          <w:p w14:paraId="020E2DC3" w14:textId="77777777" w:rsidR="003A523E" w:rsidRPr="009750AC" w:rsidRDefault="003A523E" w:rsidP="00B056D9">
            <w:pPr>
              <w:keepNext/>
              <w:keepLines/>
              <w:spacing w:before="120"/>
              <w:rPr>
                <w:rFonts w:cs="Arial"/>
                <w:snapToGrid w:val="0"/>
                <w:color w:val="000000"/>
                <w:sz w:val="18"/>
                <w:szCs w:val="18"/>
              </w:rPr>
            </w:pPr>
          </w:p>
        </w:tc>
        <w:tc>
          <w:tcPr>
            <w:tcW w:w="4941" w:type="dxa"/>
            <w:gridSpan w:val="6"/>
          </w:tcPr>
          <w:p w14:paraId="74FE41B7" w14:textId="77777777" w:rsidR="003A523E" w:rsidRPr="009750AC" w:rsidRDefault="003A523E" w:rsidP="00B056D9">
            <w:pPr>
              <w:keepNext/>
              <w:keepLines/>
              <w:spacing w:before="120"/>
              <w:rPr>
                <w:rFonts w:cs="Arial"/>
                <w:snapToGrid w:val="0"/>
                <w:color w:val="000000"/>
                <w:sz w:val="18"/>
                <w:szCs w:val="18"/>
              </w:rPr>
            </w:pPr>
            <w:r w:rsidRPr="009750AC">
              <w:rPr>
                <w:rFonts w:cs="Arial"/>
                <w:snapToGrid w:val="0"/>
                <w:color w:val="000000"/>
                <w:sz w:val="18"/>
                <w:szCs w:val="18"/>
              </w:rPr>
              <w:t>Région B</w:t>
            </w:r>
          </w:p>
        </w:tc>
      </w:tr>
      <w:tr w:rsidR="003A523E" w:rsidRPr="009750AC" w14:paraId="4B95649D" w14:textId="77777777" w:rsidTr="00B00266">
        <w:trPr>
          <w:trHeight w:val="283"/>
        </w:trPr>
        <w:tc>
          <w:tcPr>
            <w:tcW w:w="1296" w:type="dxa"/>
            <w:vAlign w:val="center"/>
          </w:tcPr>
          <w:p w14:paraId="09E102CD" w14:textId="77777777" w:rsidR="003A523E" w:rsidRPr="009750AC" w:rsidRDefault="003A523E" w:rsidP="00B056D9">
            <w:pPr>
              <w:keepNext/>
              <w:keepLines/>
              <w:jc w:val="left"/>
              <w:rPr>
                <w:rFonts w:cs="Arial"/>
                <w:snapToGrid w:val="0"/>
                <w:color w:val="000000"/>
                <w:sz w:val="18"/>
                <w:szCs w:val="18"/>
              </w:rPr>
            </w:pPr>
            <w:r w:rsidRPr="009750AC">
              <w:rPr>
                <w:rFonts w:cs="Arial"/>
                <w:snapToGrid w:val="0"/>
                <w:color w:val="000000"/>
                <w:sz w:val="18"/>
                <w:szCs w:val="18"/>
              </w:rPr>
              <w:t>Exemples</w:t>
            </w:r>
          </w:p>
        </w:tc>
        <w:tc>
          <w:tcPr>
            <w:tcW w:w="830" w:type="dxa"/>
            <w:vAlign w:val="center"/>
          </w:tcPr>
          <w:p w14:paraId="18352C9F" w14:textId="36785851" w:rsidR="003A523E" w:rsidRPr="009750AC" w:rsidRDefault="003A523E" w:rsidP="00B056D9">
            <w:pPr>
              <w:keepNext/>
              <w:keepLines/>
              <w:rPr>
                <w:rFonts w:cs="Arial"/>
                <w:snapToGrid w:val="0"/>
                <w:color w:val="000000"/>
                <w:sz w:val="18"/>
                <w:szCs w:val="18"/>
              </w:rPr>
            </w:pPr>
            <w:r w:rsidRPr="009750AC">
              <w:rPr>
                <w:rFonts w:cs="Arial"/>
                <w:snapToGrid w:val="0"/>
                <w:color w:val="000000"/>
                <w:sz w:val="18"/>
                <w:szCs w:val="18"/>
              </w:rPr>
              <w:t>Car. 1</w:t>
            </w:r>
          </w:p>
        </w:tc>
        <w:tc>
          <w:tcPr>
            <w:tcW w:w="850" w:type="dxa"/>
            <w:vAlign w:val="center"/>
          </w:tcPr>
          <w:p w14:paraId="4AFD8170" w14:textId="41E0E575" w:rsidR="003A523E" w:rsidRPr="009750AC" w:rsidRDefault="003A523E" w:rsidP="00B056D9">
            <w:pPr>
              <w:keepNext/>
              <w:keepLines/>
              <w:rPr>
                <w:rFonts w:cs="Arial"/>
                <w:snapToGrid w:val="0"/>
                <w:color w:val="000000"/>
                <w:sz w:val="18"/>
                <w:szCs w:val="18"/>
              </w:rPr>
            </w:pPr>
            <w:r w:rsidRPr="009750AC">
              <w:rPr>
                <w:rFonts w:cs="Arial"/>
                <w:snapToGrid w:val="0"/>
                <w:color w:val="000000"/>
                <w:sz w:val="18"/>
                <w:szCs w:val="18"/>
              </w:rPr>
              <w:t>Car. 2</w:t>
            </w:r>
          </w:p>
        </w:tc>
        <w:tc>
          <w:tcPr>
            <w:tcW w:w="851" w:type="dxa"/>
            <w:vAlign w:val="center"/>
          </w:tcPr>
          <w:p w14:paraId="7A5B8FEF" w14:textId="6BCF7EA9" w:rsidR="003A523E" w:rsidRPr="009750AC" w:rsidRDefault="003A523E" w:rsidP="00B056D9">
            <w:pPr>
              <w:keepNext/>
              <w:keepLines/>
              <w:rPr>
                <w:rFonts w:cs="Arial"/>
                <w:snapToGrid w:val="0"/>
                <w:color w:val="000000"/>
                <w:sz w:val="18"/>
                <w:szCs w:val="18"/>
              </w:rPr>
            </w:pPr>
            <w:r w:rsidRPr="009750AC">
              <w:rPr>
                <w:rFonts w:cs="Arial"/>
                <w:snapToGrid w:val="0"/>
                <w:color w:val="000000"/>
                <w:sz w:val="18"/>
                <w:szCs w:val="18"/>
              </w:rPr>
              <w:t>Car. 3</w:t>
            </w:r>
          </w:p>
        </w:tc>
        <w:tc>
          <w:tcPr>
            <w:tcW w:w="850" w:type="dxa"/>
            <w:vAlign w:val="center"/>
          </w:tcPr>
          <w:p w14:paraId="25ADB365" w14:textId="123B0C56" w:rsidR="003A523E" w:rsidRPr="009750AC" w:rsidRDefault="003A523E" w:rsidP="00B056D9">
            <w:pPr>
              <w:keepNext/>
              <w:keepLines/>
              <w:rPr>
                <w:rFonts w:cs="Arial"/>
                <w:snapToGrid w:val="0"/>
                <w:color w:val="000000"/>
                <w:sz w:val="18"/>
                <w:szCs w:val="18"/>
              </w:rPr>
            </w:pPr>
            <w:r w:rsidRPr="009750AC">
              <w:rPr>
                <w:rFonts w:cs="Arial"/>
                <w:snapToGrid w:val="0"/>
                <w:color w:val="000000"/>
                <w:sz w:val="18"/>
                <w:szCs w:val="18"/>
              </w:rPr>
              <w:t>Car. 4</w:t>
            </w:r>
          </w:p>
        </w:tc>
        <w:tc>
          <w:tcPr>
            <w:tcW w:w="851" w:type="dxa"/>
            <w:vAlign w:val="center"/>
          </w:tcPr>
          <w:p w14:paraId="13C7EF01" w14:textId="7E550B4A" w:rsidR="003A523E" w:rsidRPr="009750AC" w:rsidRDefault="003A523E" w:rsidP="00B056D9">
            <w:pPr>
              <w:keepNext/>
              <w:keepLines/>
              <w:rPr>
                <w:rFonts w:cs="Arial"/>
                <w:snapToGrid w:val="0"/>
                <w:color w:val="000000"/>
                <w:sz w:val="18"/>
                <w:szCs w:val="18"/>
              </w:rPr>
            </w:pPr>
            <w:r w:rsidRPr="009750AC">
              <w:rPr>
                <w:rFonts w:cs="Arial"/>
                <w:snapToGrid w:val="0"/>
                <w:color w:val="000000"/>
                <w:sz w:val="18"/>
                <w:szCs w:val="18"/>
              </w:rPr>
              <w:t>Car. 5</w:t>
            </w:r>
          </w:p>
        </w:tc>
        <w:tc>
          <w:tcPr>
            <w:tcW w:w="709" w:type="dxa"/>
            <w:vAlign w:val="center"/>
          </w:tcPr>
          <w:p w14:paraId="7828AD83" w14:textId="77777777" w:rsidR="003A523E" w:rsidRPr="009750AC" w:rsidRDefault="003A523E" w:rsidP="00B056D9">
            <w:pPr>
              <w:keepNext/>
              <w:keepLines/>
              <w:rPr>
                <w:rFonts w:cs="Arial"/>
                <w:i/>
                <w:snapToGrid w:val="0"/>
                <w:color w:val="000000"/>
                <w:sz w:val="18"/>
                <w:szCs w:val="18"/>
              </w:rPr>
            </w:pPr>
            <w:r w:rsidRPr="009750AC">
              <w:rPr>
                <w:rFonts w:cs="Arial"/>
                <w:i/>
                <w:snapToGrid w:val="0"/>
                <w:color w:val="000000"/>
                <w:sz w:val="18"/>
                <w:szCs w:val="18"/>
              </w:rPr>
              <w:t>etc.</w:t>
            </w:r>
          </w:p>
        </w:tc>
      </w:tr>
      <w:tr w:rsidR="003A523E" w:rsidRPr="009750AC" w14:paraId="7BE6FE99" w14:textId="77777777" w:rsidTr="00B00266">
        <w:trPr>
          <w:trHeight w:val="283"/>
        </w:trPr>
        <w:tc>
          <w:tcPr>
            <w:tcW w:w="1296" w:type="dxa"/>
            <w:vAlign w:val="center"/>
          </w:tcPr>
          <w:p w14:paraId="3D41B5C6" w14:textId="13FB3591" w:rsidR="003A523E" w:rsidRPr="009750AC" w:rsidRDefault="003A523E" w:rsidP="00B056D9">
            <w:pPr>
              <w:keepNext/>
              <w:keepLines/>
              <w:rPr>
                <w:rFonts w:cs="Arial"/>
                <w:snapToGrid w:val="0"/>
                <w:color w:val="000000"/>
                <w:sz w:val="18"/>
                <w:szCs w:val="18"/>
              </w:rPr>
            </w:pPr>
            <w:r w:rsidRPr="009750AC">
              <w:rPr>
                <w:rFonts w:cs="Arial"/>
                <w:snapToGrid w:val="0"/>
                <w:color w:val="000000"/>
                <w:sz w:val="18"/>
                <w:szCs w:val="18"/>
              </w:rPr>
              <w:t>Variété I</w:t>
            </w:r>
          </w:p>
        </w:tc>
        <w:tc>
          <w:tcPr>
            <w:tcW w:w="830" w:type="dxa"/>
            <w:vAlign w:val="center"/>
          </w:tcPr>
          <w:p w14:paraId="1CE7457F" w14:textId="77777777" w:rsidR="003A523E" w:rsidRPr="009750AC" w:rsidRDefault="003A523E" w:rsidP="00B056D9">
            <w:pPr>
              <w:keepNext/>
              <w:keepLines/>
              <w:jc w:val="center"/>
              <w:rPr>
                <w:rFonts w:cs="Arial"/>
                <w:snapToGrid w:val="0"/>
                <w:color w:val="000000"/>
                <w:sz w:val="18"/>
                <w:szCs w:val="18"/>
              </w:rPr>
            </w:pPr>
            <w:r w:rsidRPr="009750AC">
              <w:rPr>
                <w:rFonts w:cs="Arial"/>
                <w:snapToGrid w:val="0"/>
                <w:color w:val="000000"/>
                <w:sz w:val="18"/>
                <w:szCs w:val="18"/>
              </w:rPr>
              <w:t>3</w:t>
            </w:r>
          </w:p>
        </w:tc>
        <w:tc>
          <w:tcPr>
            <w:tcW w:w="850" w:type="dxa"/>
            <w:vAlign w:val="center"/>
          </w:tcPr>
          <w:p w14:paraId="6F61E76F" w14:textId="77777777" w:rsidR="003A523E" w:rsidRPr="009750AC" w:rsidRDefault="003A523E" w:rsidP="00B056D9">
            <w:pPr>
              <w:keepNext/>
              <w:keepLines/>
              <w:jc w:val="center"/>
              <w:rPr>
                <w:rFonts w:cs="Arial"/>
                <w:snapToGrid w:val="0"/>
                <w:color w:val="000000"/>
                <w:sz w:val="18"/>
                <w:szCs w:val="18"/>
              </w:rPr>
            </w:pPr>
            <w:r w:rsidRPr="009750AC">
              <w:rPr>
                <w:rFonts w:cs="Arial"/>
                <w:snapToGrid w:val="0"/>
                <w:color w:val="000000"/>
                <w:sz w:val="18"/>
                <w:szCs w:val="18"/>
              </w:rPr>
              <w:t>4</w:t>
            </w:r>
          </w:p>
        </w:tc>
        <w:tc>
          <w:tcPr>
            <w:tcW w:w="851" w:type="dxa"/>
            <w:vAlign w:val="center"/>
          </w:tcPr>
          <w:p w14:paraId="19F88669" w14:textId="77777777" w:rsidR="003A523E" w:rsidRPr="009750AC" w:rsidRDefault="003A523E" w:rsidP="00B056D9">
            <w:pPr>
              <w:keepNext/>
              <w:keepLines/>
              <w:jc w:val="center"/>
              <w:rPr>
                <w:rFonts w:cs="Arial"/>
                <w:snapToGrid w:val="0"/>
                <w:color w:val="000000"/>
                <w:sz w:val="18"/>
                <w:szCs w:val="18"/>
              </w:rPr>
            </w:pPr>
            <w:r w:rsidRPr="009750AC">
              <w:rPr>
                <w:rFonts w:cs="Arial"/>
                <w:snapToGrid w:val="0"/>
                <w:color w:val="000000"/>
                <w:sz w:val="18"/>
                <w:szCs w:val="18"/>
              </w:rPr>
              <w:t>5</w:t>
            </w:r>
          </w:p>
        </w:tc>
        <w:tc>
          <w:tcPr>
            <w:tcW w:w="850" w:type="dxa"/>
            <w:vAlign w:val="center"/>
          </w:tcPr>
          <w:p w14:paraId="6E493200" w14:textId="77777777" w:rsidR="003A523E" w:rsidRPr="009750AC" w:rsidRDefault="003A523E" w:rsidP="00B056D9">
            <w:pPr>
              <w:keepNext/>
              <w:keepLines/>
              <w:jc w:val="center"/>
              <w:rPr>
                <w:rFonts w:cs="Arial"/>
                <w:snapToGrid w:val="0"/>
                <w:color w:val="000000"/>
                <w:sz w:val="18"/>
                <w:szCs w:val="18"/>
              </w:rPr>
            </w:pPr>
          </w:p>
        </w:tc>
        <w:tc>
          <w:tcPr>
            <w:tcW w:w="851" w:type="dxa"/>
            <w:vAlign w:val="center"/>
          </w:tcPr>
          <w:p w14:paraId="09100B43" w14:textId="77777777" w:rsidR="003A523E" w:rsidRPr="009750AC" w:rsidRDefault="003A523E" w:rsidP="00B056D9">
            <w:pPr>
              <w:keepNext/>
              <w:keepLines/>
              <w:jc w:val="center"/>
              <w:rPr>
                <w:rFonts w:cs="Arial"/>
                <w:snapToGrid w:val="0"/>
                <w:color w:val="000000"/>
                <w:sz w:val="18"/>
                <w:szCs w:val="18"/>
              </w:rPr>
            </w:pPr>
            <w:r w:rsidRPr="009750AC">
              <w:rPr>
                <w:rFonts w:cs="Arial"/>
                <w:snapToGrid w:val="0"/>
                <w:color w:val="000000"/>
                <w:sz w:val="18"/>
                <w:szCs w:val="18"/>
              </w:rPr>
              <w:t>1</w:t>
            </w:r>
          </w:p>
        </w:tc>
        <w:tc>
          <w:tcPr>
            <w:tcW w:w="709" w:type="dxa"/>
            <w:vAlign w:val="center"/>
          </w:tcPr>
          <w:p w14:paraId="478CB420" w14:textId="77777777" w:rsidR="003A523E" w:rsidRPr="009750AC" w:rsidRDefault="003A523E" w:rsidP="00B056D9">
            <w:pPr>
              <w:keepNext/>
              <w:keepLines/>
              <w:jc w:val="center"/>
              <w:rPr>
                <w:rFonts w:cs="Arial"/>
                <w:snapToGrid w:val="0"/>
                <w:color w:val="000000"/>
                <w:sz w:val="18"/>
                <w:szCs w:val="18"/>
              </w:rPr>
            </w:pPr>
          </w:p>
        </w:tc>
      </w:tr>
      <w:tr w:rsidR="003A523E" w:rsidRPr="009750AC" w14:paraId="08B68B85" w14:textId="77777777" w:rsidTr="00B00266">
        <w:trPr>
          <w:trHeight w:val="283"/>
        </w:trPr>
        <w:tc>
          <w:tcPr>
            <w:tcW w:w="1296" w:type="dxa"/>
            <w:vAlign w:val="center"/>
          </w:tcPr>
          <w:p w14:paraId="67C21EA7" w14:textId="33BFDC0F" w:rsidR="003A523E" w:rsidRPr="009750AC" w:rsidRDefault="003A523E" w:rsidP="00B056D9">
            <w:pPr>
              <w:rPr>
                <w:rFonts w:cs="Arial"/>
                <w:snapToGrid w:val="0"/>
                <w:color w:val="000000"/>
                <w:sz w:val="18"/>
                <w:szCs w:val="18"/>
              </w:rPr>
            </w:pPr>
            <w:r w:rsidRPr="009750AC">
              <w:rPr>
                <w:rFonts w:cs="Arial"/>
                <w:snapToGrid w:val="0"/>
                <w:color w:val="000000"/>
                <w:sz w:val="18"/>
                <w:szCs w:val="18"/>
              </w:rPr>
              <w:t>Variété</w:t>
            </w:r>
            <w:r w:rsidR="003B1910">
              <w:rPr>
                <w:rFonts w:cs="Arial"/>
                <w:snapToGrid w:val="0"/>
                <w:color w:val="000000"/>
                <w:sz w:val="18"/>
                <w:szCs w:val="18"/>
              </w:rPr>
              <w:t> </w:t>
            </w:r>
            <w:r w:rsidRPr="009750AC">
              <w:rPr>
                <w:rFonts w:cs="Arial"/>
                <w:snapToGrid w:val="0"/>
                <w:color w:val="000000"/>
                <w:sz w:val="18"/>
                <w:szCs w:val="18"/>
              </w:rPr>
              <w:t>II</w:t>
            </w:r>
          </w:p>
        </w:tc>
        <w:tc>
          <w:tcPr>
            <w:tcW w:w="830" w:type="dxa"/>
            <w:vAlign w:val="center"/>
          </w:tcPr>
          <w:p w14:paraId="1D1EDC3D" w14:textId="77777777" w:rsidR="003A523E" w:rsidRPr="009750AC" w:rsidRDefault="003A523E" w:rsidP="00B056D9">
            <w:pPr>
              <w:jc w:val="center"/>
              <w:rPr>
                <w:rFonts w:cs="Arial"/>
                <w:snapToGrid w:val="0"/>
                <w:color w:val="000000"/>
                <w:sz w:val="18"/>
                <w:szCs w:val="18"/>
              </w:rPr>
            </w:pPr>
            <w:r w:rsidRPr="009750AC">
              <w:rPr>
                <w:rFonts w:cs="Arial"/>
                <w:snapToGrid w:val="0"/>
                <w:color w:val="000000"/>
                <w:sz w:val="18"/>
                <w:szCs w:val="18"/>
              </w:rPr>
              <w:t>5</w:t>
            </w:r>
          </w:p>
        </w:tc>
        <w:tc>
          <w:tcPr>
            <w:tcW w:w="850" w:type="dxa"/>
            <w:vAlign w:val="center"/>
          </w:tcPr>
          <w:p w14:paraId="43F3D565" w14:textId="77777777" w:rsidR="003A523E" w:rsidRPr="009750AC" w:rsidRDefault="003A523E" w:rsidP="00B056D9">
            <w:pPr>
              <w:jc w:val="center"/>
              <w:rPr>
                <w:rFonts w:cs="Arial"/>
                <w:snapToGrid w:val="0"/>
                <w:color w:val="000000"/>
                <w:sz w:val="18"/>
                <w:szCs w:val="18"/>
              </w:rPr>
            </w:pPr>
            <w:r w:rsidRPr="009750AC">
              <w:rPr>
                <w:rFonts w:cs="Arial"/>
                <w:snapToGrid w:val="0"/>
                <w:color w:val="000000"/>
                <w:sz w:val="18"/>
                <w:szCs w:val="18"/>
              </w:rPr>
              <w:t>2</w:t>
            </w:r>
          </w:p>
        </w:tc>
        <w:tc>
          <w:tcPr>
            <w:tcW w:w="851" w:type="dxa"/>
            <w:vAlign w:val="center"/>
          </w:tcPr>
          <w:p w14:paraId="7C4E573C" w14:textId="77777777" w:rsidR="003A523E" w:rsidRPr="009750AC" w:rsidRDefault="003A523E" w:rsidP="00B056D9">
            <w:pPr>
              <w:jc w:val="center"/>
              <w:rPr>
                <w:rFonts w:cs="Arial"/>
                <w:snapToGrid w:val="0"/>
                <w:color w:val="000000"/>
                <w:sz w:val="18"/>
                <w:szCs w:val="18"/>
              </w:rPr>
            </w:pPr>
            <w:r w:rsidRPr="009750AC">
              <w:rPr>
                <w:rFonts w:cs="Arial"/>
                <w:snapToGrid w:val="0"/>
                <w:color w:val="000000"/>
                <w:sz w:val="18"/>
                <w:szCs w:val="18"/>
              </w:rPr>
              <w:t>3</w:t>
            </w:r>
          </w:p>
        </w:tc>
        <w:tc>
          <w:tcPr>
            <w:tcW w:w="850" w:type="dxa"/>
            <w:vAlign w:val="center"/>
          </w:tcPr>
          <w:p w14:paraId="647586F1" w14:textId="77777777" w:rsidR="003A523E" w:rsidRPr="009750AC" w:rsidRDefault="003A523E" w:rsidP="00B056D9">
            <w:pPr>
              <w:jc w:val="center"/>
              <w:rPr>
                <w:rFonts w:cs="Arial"/>
                <w:snapToGrid w:val="0"/>
                <w:color w:val="000000"/>
                <w:sz w:val="18"/>
                <w:szCs w:val="18"/>
              </w:rPr>
            </w:pPr>
            <w:r w:rsidRPr="009750AC">
              <w:rPr>
                <w:rFonts w:cs="Arial"/>
                <w:snapToGrid w:val="0"/>
                <w:color w:val="000000"/>
                <w:sz w:val="18"/>
                <w:szCs w:val="18"/>
              </w:rPr>
              <w:t>1</w:t>
            </w:r>
          </w:p>
        </w:tc>
        <w:tc>
          <w:tcPr>
            <w:tcW w:w="851" w:type="dxa"/>
            <w:vAlign w:val="center"/>
          </w:tcPr>
          <w:p w14:paraId="0BC6A5FE" w14:textId="77777777" w:rsidR="003A523E" w:rsidRPr="009750AC" w:rsidRDefault="003A523E" w:rsidP="00B056D9">
            <w:pPr>
              <w:jc w:val="center"/>
              <w:rPr>
                <w:rFonts w:cs="Arial"/>
                <w:snapToGrid w:val="0"/>
                <w:color w:val="000000"/>
                <w:sz w:val="18"/>
                <w:szCs w:val="18"/>
              </w:rPr>
            </w:pPr>
            <w:r w:rsidRPr="009750AC">
              <w:rPr>
                <w:rFonts w:cs="Arial"/>
                <w:snapToGrid w:val="0"/>
                <w:color w:val="000000"/>
                <w:sz w:val="18"/>
                <w:szCs w:val="18"/>
              </w:rPr>
              <w:t>2</w:t>
            </w:r>
          </w:p>
        </w:tc>
        <w:tc>
          <w:tcPr>
            <w:tcW w:w="709" w:type="dxa"/>
            <w:vAlign w:val="center"/>
          </w:tcPr>
          <w:p w14:paraId="5EDABDF7" w14:textId="77777777" w:rsidR="003A523E" w:rsidRPr="009750AC" w:rsidRDefault="003A523E" w:rsidP="00B056D9">
            <w:pPr>
              <w:jc w:val="center"/>
              <w:rPr>
                <w:rFonts w:cs="Arial"/>
                <w:snapToGrid w:val="0"/>
                <w:color w:val="000000"/>
                <w:sz w:val="18"/>
                <w:szCs w:val="18"/>
              </w:rPr>
            </w:pPr>
          </w:p>
        </w:tc>
      </w:tr>
      <w:tr w:rsidR="003A523E" w:rsidRPr="009750AC" w14:paraId="2915D4E7" w14:textId="77777777" w:rsidTr="00B00266">
        <w:trPr>
          <w:trHeight w:val="283"/>
        </w:trPr>
        <w:tc>
          <w:tcPr>
            <w:tcW w:w="1296" w:type="dxa"/>
            <w:vAlign w:val="center"/>
          </w:tcPr>
          <w:p w14:paraId="5E13182D" w14:textId="226684E5" w:rsidR="003A523E" w:rsidRPr="009750AC" w:rsidRDefault="003A523E" w:rsidP="00B056D9">
            <w:pPr>
              <w:rPr>
                <w:rFonts w:cs="Arial"/>
                <w:snapToGrid w:val="0"/>
                <w:color w:val="000000"/>
                <w:sz w:val="18"/>
                <w:szCs w:val="18"/>
              </w:rPr>
            </w:pPr>
            <w:r w:rsidRPr="009750AC">
              <w:rPr>
                <w:rFonts w:cs="Arial"/>
                <w:snapToGrid w:val="0"/>
                <w:color w:val="000000"/>
                <w:sz w:val="18"/>
                <w:szCs w:val="18"/>
              </w:rPr>
              <w:t>Variété</w:t>
            </w:r>
            <w:r w:rsidR="003B1910">
              <w:rPr>
                <w:rFonts w:cs="Arial"/>
                <w:snapToGrid w:val="0"/>
                <w:color w:val="000000"/>
                <w:sz w:val="18"/>
                <w:szCs w:val="18"/>
              </w:rPr>
              <w:t> </w:t>
            </w:r>
            <w:r w:rsidRPr="009750AC">
              <w:rPr>
                <w:rFonts w:cs="Arial"/>
                <w:snapToGrid w:val="0"/>
                <w:color w:val="000000"/>
                <w:sz w:val="18"/>
                <w:szCs w:val="18"/>
              </w:rPr>
              <w:t>III</w:t>
            </w:r>
          </w:p>
        </w:tc>
        <w:tc>
          <w:tcPr>
            <w:tcW w:w="830" w:type="dxa"/>
            <w:vAlign w:val="center"/>
          </w:tcPr>
          <w:p w14:paraId="1D934C4B" w14:textId="77777777" w:rsidR="003A523E" w:rsidRPr="009750AC" w:rsidRDefault="003A523E" w:rsidP="00B056D9">
            <w:pPr>
              <w:jc w:val="center"/>
              <w:rPr>
                <w:rFonts w:cs="Arial"/>
                <w:snapToGrid w:val="0"/>
                <w:color w:val="000000"/>
                <w:sz w:val="18"/>
                <w:szCs w:val="18"/>
              </w:rPr>
            </w:pPr>
            <w:r w:rsidRPr="009750AC">
              <w:rPr>
                <w:rFonts w:cs="Arial"/>
                <w:snapToGrid w:val="0"/>
                <w:color w:val="000000"/>
                <w:sz w:val="18"/>
                <w:szCs w:val="18"/>
              </w:rPr>
              <w:t>7</w:t>
            </w:r>
          </w:p>
        </w:tc>
        <w:tc>
          <w:tcPr>
            <w:tcW w:w="850" w:type="dxa"/>
            <w:vAlign w:val="center"/>
          </w:tcPr>
          <w:p w14:paraId="36E299D6" w14:textId="77777777" w:rsidR="003A523E" w:rsidRPr="009750AC" w:rsidRDefault="003A523E" w:rsidP="00B056D9">
            <w:pPr>
              <w:jc w:val="center"/>
              <w:rPr>
                <w:rFonts w:cs="Arial"/>
                <w:snapToGrid w:val="0"/>
                <w:color w:val="000000"/>
                <w:sz w:val="18"/>
                <w:szCs w:val="18"/>
              </w:rPr>
            </w:pPr>
            <w:r w:rsidRPr="009750AC">
              <w:rPr>
                <w:rFonts w:cs="Arial"/>
                <w:snapToGrid w:val="0"/>
                <w:color w:val="000000"/>
                <w:sz w:val="18"/>
                <w:szCs w:val="18"/>
              </w:rPr>
              <w:t>1</w:t>
            </w:r>
          </w:p>
        </w:tc>
        <w:tc>
          <w:tcPr>
            <w:tcW w:w="851" w:type="dxa"/>
            <w:vAlign w:val="center"/>
          </w:tcPr>
          <w:p w14:paraId="2E347040" w14:textId="77777777" w:rsidR="003A523E" w:rsidRPr="009750AC" w:rsidRDefault="003A523E" w:rsidP="00B056D9">
            <w:pPr>
              <w:jc w:val="center"/>
              <w:rPr>
                <w:rFonts w:cs="Arial"/>
                <w:snapToGrid w:val="0"/>
                <w:color w:val="000000"/>
                <w:sz w:val="18"/>
                <w:szCs w:val="18"/>
              </w:rPr>
            </w:pPr>
            <w:r w:rsidRPr="009750AC">
              <w:rPr>
                <w:rFonts w:cs="Arial"/>
                <w:snapToGrid w:val="0"/>
                <w:color w:val="000000"/>
                <w:sz w:val="18"/>
                <w:szCs w:val="18"/>
              </w:rPr>
              <w:t>7</w:t>
            </w:r>
          </w:p>
        </w:tc>
        <w:tc>
          <w:tcPr>
            <w:tcW w:w="850" w:type="dxa"/>
            <w:vAlign w:val="center"/>
          </w:tcPr>
          <w:p w14:paraId="2CC301FF" w14:textId="77777777" w:rsidR="003A523E" w:rsidRPr="009750AC" w:rsidRDefault="003A523E" w:rsidP="00B056D9">
            <w:pPr>
              <w:jc w:val="center"/>
              <w:rPr>
                <w:rFonts w:cs="Arial"/>
                <w:snapToGrid w:val="0"/>
                <w:color w:val="000000"/>
                <w:sz w:val="18"/>
                <w:szCs w:val="18"/>
              </w:rPr>
            </w:pPr>
            <w:r w:rsidRPr="009750AC">
              <w:rPr>
                <w:rFonts w:cs="Arial"/>
                <w:snapToGrid w:val="0"/>
                <w:color w:val="000000"/>
                <w:sz w:val="18"/>
                <w:szCs w:val="18"/>
              </w:rPr>
              <w:t>9</w:t>
            </w:r>
          </w:p>
        </w:tc>
        <w:tc>
          <w:tcPr>
            <w:tcW w:w="851" w:type="dxa"/>
            <w:vAlign w:val="center"/>
          </w:tcPr>
          <w:p w14:paraId="503056B2" w14:textId="77777777" w:rsidR="003A523E" w:rsidRPr="009750AC" w:rsidRDefault="003A523E" w:rsidP="00B056D9">
            <w:pPr>
              <w:jc w:val="center"/>
              <w:rPr>
                <w:rFonts w:cs="Arial"/>
                <w:snapToGrid w:val="0"/>
                <w:color w:val="000000"/>
                <w:sz w:val="18"/>
                <w:szCs w:val="18"/>
              </w:rPr>
            </w:pPr>
            <w:r w:rsidRPr="009750AC">
              <w:rPr>
                <w:rFonts w:cs="Arial"/>
                <w:snapToGrid w:val="0"/>
                <w:color w:val="000000"/>
                <w:sz w:val="18"/>
                <w:szCs w:val="18"/>
              </w:rPr>
              <w:t>3</w:t>
            </w:r>
          </w:p>
        </w:tc>
        <w:tc>
          <w:tcPr>
            <w:tcW w:w="709" w:type="dxa"/>
            <w:vAlign w:val="center"/>
          </w:tcPr>
          <w:p w14:paraId="697ADA4E" w14:textId="77777777" w:rsidR="003A523E" w:rsidRPr="009750AC" w:rsidRDefault="003A523E" w:rsidP="00B056D9">
            <w:pPr>
              <w:jc w:val="center"/>
              <w:rPr>
                <w:rFonts w:cs="Arial"/>
                <w:snapToGrid w:val="0"/>
                <w:color w:val="000000"/>
                <w:sz w:val="18"/>
                <w:szCs w:val="18"/>
              </w:rPr>
            </w:pPr>
          </w:p>
        </w:tc>
      </w:tr>
      <w:tr w:rsidR="003A523E" w:rsidRPr="009750AC" w14:paraId="61E14E02" w14:textId="77777777" w:rsidTr="00B00266">
        <w:trPr>
          <w:trHeight w:val="283"/>
        </w:trPr>
        <w:tc>
          <w:tcPr>
            <w:tcW w:w="1296" w:type="dxa"/>
            <w:vAlign w:val="center"/>
          </w:tcPr>
          <w:p w14:paraId="45957158" w14:textId="1803C5F8" w:rsidR="003A523E" w:rsidRPr="009750AC" w:rsidRDefault="003A523E" w:rsidP="00B056D9">
            <w:pPr>
              <w:rPr>
                <w:rFonts w:cs="Arial"/>
                <w:snapToGrid w:val="0"/>
                <w:color w:val="000000"/>
                <w:sz w:val="18"/>
                <w:szCs w:val="18"/>
              </w:rPr>
            </w:pPr>
            <w:r w:rsidRPr="009750AC">
              <w:rPr>
                <w:rFonts w:cs="Arial"/>
                <w:snapToGrid w:val="0"/>
                <w:color w:val="000000"/>
                <w:sz w:val="18"/>
                <w:szCs w:val="18"/>
              </w:rPr>
              <w:t>Variété</w:t>
            </w:r>
            <w:r w:rsidR="003B1910">
              <w:rPr>
                <w:rFonts w:cs="Arial"/>
                <w:snapToGrid w:val="0"/>
                <w:color w:val="000000"/>
                <w:sz w:val="18"/>
                <w:szCs w:val="18"/>
              </w:rPr>
              <w:t> </w:t>
            </w:r>
            <w:r w:rsidRPr="009750AC">
              <w:rPr>
                <w:rFonts w:cs="Arial"/>
                <w:snapToGrid w:val="0"/>
                <w:color w:val="000000"/>
                <w:sz w:val="18"/>
                <w:szCs w:val="18"/>
              </w:rPr>
              <w:t>IV</w:t>
            </w:r>
          </w:p>
        </w:tc>
        <w:tc>
          <w:tcPr>
            <w:tcW w:w="830" w:type="dxa"/>
            <w:vAlign w:val="center"/>
          </w:tcPr>
          <w:p w14:paraId="112A0521" w14:textId="77777777" w:rsidR="003A523E" w:rsidRPr="009750AC" w:rsidRDefault="003A523E" w:rsidP="00B056D9">
            <w:pPr>
              <w:jc w:val="center"/>
              <w:rPr>
                <w:rFonts w:cs="Arial"/>
                <w:snapToGrid w:val="0"/>
                <w:color w:val="000000"/>
                <w:sz w:val="18"/>
                <w:szCs w:val="18"/>
              </w:rPr>
            </w:pPr>
          </w:p>
        </w:tc>
        <w:tc>
          <w:tcPr>
            <w:tcW w:w="850" w:type="dxa"/>
            <w:vAlign w:val="center"/>
          </w:tcPr>
          <w:p w14:paraId="14137365" w14:textId="77777777" w:rsidR="003A523E" w:rsidRPr="009750AC" w:rsidRDefault="003A523E" w:rsidP="00B056D9">
            <w:pPr>
              <w:jc w:val="center"/>
              <w:rPr>
                <w:rFonts w:cs="Arial"/>
                <w:snapToGrid w:val="0"/>
                <w:color w:val="000000"/>
                <w:sz w:val="18"/>
                <w:szCs w:val="18"/>
              </w:rPr>
            </w:pPr>
            <w:r w:rsidRPr="009750AC">
              <w:rPr>
                <w:rFonts w:cs="Arial"/>
                <w:snapToGrid w:val="0"/>
                <w:color w:val="000000"/>
                <w:sz w:val="18"/>
                <w:szCs w:val="18"/>
              </w:rPr>
              <w:t>3</w:t>
            </w:r>
          </w:p>
        </w:tc>
        <w:tc>
          <w:tcPr>
            <w:tcW w:w="851" w:type="dxa"/>
            <w:vAlign w:val="center"/>
          </w:tcPr>
          <w:p w14:paraId="493EAA34" w14:textId="77777777" w:rsidR="003A523E" w:rsidRPr="009750AC" w:rsidRDefault="003A523E" w:rsidP="00B056D9">
            <w:pPr>
              <w:jc w:val="center"/>
              <w:rPr>
                <w:rFonts w:cs="Arial"/>
                <w:snapToGrid w:val="0"/>
                <w:color w:val="000000"/>
                <w:sz w:val="18"/>
                <w:szCs w:val="18"/>
              </w:rPr>
            </w:pPr>
          </w:p>
        </w:tc>
        <w:tc>
          <w:tcPr>
            <w:tcW w:w="850" w:type="dxa"/>
            <w:vAlign w:val="center"/>
          </w:tcPr>
          <w:p w14:paraId="041475CB" w14:textId="77777777" w:rsidR="003A523E" w:rsidRPr="009750AC" w:rsidRDefault="003A523E" w:rsidP="00B056D9">
            <w:pPr>
              <w:jc w:val="center"/>
              <w:rPr>
                <w:rFonts w:cs="Arial"/>
                <w:snapToGrid w:val="0"/>
                <w:color w:val="000000"/>
                <w:sz w:val="18"/>
                <w:szCs w:val="18"/>
              </w:rPr>
            </w:pPr>
          </w:p>
        </w:tc>
        <w:tc>
          <w:tcPr>
            <w:tcW w:w="851" w:type="dxa"/>
            <w:vAlign w:val="center"/>
          </w:tcPr>
          <w:p w14:paraId="1FF7AB9D" w14:textId="77777777" w:rsidR="003A523E" w:rsidRPr="009750AC" w:rsidRDefault="003A523E" w:rsidP="00B056D9">
            <w:pPr>
              <w:jc w:val="center"/>
              <w:rPr>
                <w:rFonts w:cs="Arial"/>
                <w:snapToGrid w:val="0"/>
                <w:color w:val="000000"/>
                <w:sz w:val="18"/>
                <w:szCs w:val="18"/>
              </w:rPr>
            </w:pPr>
            <w:r w:rsidRPr="009750AC">
              <w:rPr>
                <w:rFonts w:cs="Arial"/>
                <w:snapToGrid w:val="0"/>
                <w:color w:val="000000"/>
                <w:sz w:val="18"/>
                <w:szCs w:val="18"/>
              </w:rPr>
              <w:t>4</w:t>
            </w:r>
          </w:p>
        </w:tc>
        <w:tc>
          <w:tcPr>
            <w:tcW w:w="709" w:type="dxa"/>
            <w:vAlign w:val="center"/>
          </w:tcPr>
          <w:p w14:paraId="7B7F68B8" w14:textId="77777777" w:rsidR="003A523E" w:rsidRPr="009750AC" w:rsidRDefault="003A523E" w:rsidP="00B056D9">
            <w:pPr>
              <w:jc w:val="center"/>
              <w:rPr>
                <w:rFonts w:cs="Arial"/>
                <w:snapToGrid w:val="0"/>
                <w:color w:val="000000"/>
                <w:sz w:val="18"/>
                <w:szCs w:val="18"/>
              </w:rPr>
            </w:pPr>
          </w:p>
        </w:tc>
      </w:tr>
      <w:tr w:rsidR="003A523E" w:rsidRPr="009750AC" w14:paraId="78AEA312" w14:textId="77777777" w:rsidTr="00B00266">
        <w:trPr>
          <w:trHeight w:val="283"/>
        </w:trPr>
        <w:tc>
          <w:tcPr>
            <w:tcW w:w="1296" w:type="dxa"/>
            <w:vAlign w:val="center"/>
          </w:tcPr>
          <w:p w14:paraId="1B7A839D" w14:textId="77777777" w:rsidR="003A523E" w:rsidRPr="009750AC" w:rsidRDefault="003A523E" w:rsidP="00B056D9">
            <w:pPr>
              <w:rPr>
                <w:rFonts w:cs="Arial"/>
                <w:i/>
                <w:snapToGrid w:val="0"/>
                <w:color w:val="000000"/>
                <w:sz w:val="18"/>
                <w:szCs w:val="18"/>
              </w:rPr>
            </w:pPr>
            <w:r w:rsidRPr="009750AC">
              <w:rPr>
                <w:rFonts w:cs="Arial"/>
                <w:i/>
                <w:snapToGrid w:val="0"/>
                <w:color w:val="000000"/>
                <w:sz w:val="18"/>
                <w:szCs w:val="18"/>
              </w:rPr>
              <w:t>etc.</w:t>
            </w:r>
          </w:p>
        </w:tc>
        <w:tc>
          <w:tcPr>
            <w:tcW w:w="830" w:type="dxa"/>
            <w:vAlign w:val="center"/>
          </w:tcPr>
          <w:p w14:paraId="4617CC31" w14:textId="77777777" w:rsidR="003A523E" w:rsidRPr="009750AC" w:rsidRDefault="003A523E" w:rsidP="00B056D9">
            <w:pPr>
              <w:rPr>
                <w:rFonts w:cs="Arial"/>
                <w:i/>
                <w:snapToGrid w:val="0"/>
                <w:color w:val="000000"/>
                <w:sz w:val="18"/>
                <w:szCs w:val="18"/>
              </w:rPr>
            </w:pPr>
          </w:p>
        </w:tc>
        <w:tc>
          <w:tcPr>
            <w:tcW w:w="850" w:type="dxa"/>
            <w:vAlign w:val="center"/>
          </w:tcPr>
          <w:p w14:paraId="1A014972" w14:textId="77777777" w:rsidR="003A523E" w:rsidRPr="009750AC" w:rsidRDefault="003A523E" w:rsidP="00B056D9">
            <w:pPr>
              <w:rPr>
                <w:rFonts w:cs="Arial"/>
                <w:snapToGrid w:val="0"/>
                <w:color w:val="000000"/>
                <w:sz w:val="18"/>
                <w:szCs w:val="18"/>
              </w:rPr>
            </w:pPr>
          </w:p>
        </w:tc>
        <w:tc>
          <w:tcPr>
            <w:tcW w:w="851" w:type="dxa"/>
            <w:vAlign w:val="center"/>
          </w:tcPr>
          <w:p w14:paraId="3E6B657E" w14:textId="77777777" w:rsidR="003A523E" w:rsidRPr="009750AC" w:rsidRDefault="003A523E" w:rsidP="00B056D9">
            <w:pPr>
              <w:rPr>
                <w:rFonts w:cs="Arial"/>
                <w:snapToGrid w:val="0"/>
                <w:color w:val="000000"/>
                <w:sz w:val="18"/>
                <w:szCs w:val="18"/>
              </w:rPr>
            </w:pPr>
          </w:p>
        </w:tc>
        <w:tc>
          <w:tcPr>
            <w:tcW w:w="850" w:type="dxa"/>
            <w:vAlign w:val="center"/>
          </w:tcPr>
          <w:p w14:paraId="39216CC3" w14:textId="77777777" w:rsidR="003A523E" w:rsidRPr="009750AC" w:rsidRDefault="003A523E" w:rsidP="00B056D9">
            <w:pPr>
              <w:rPr>
                <w:rFonts w:cs="Arial"/>
                <w:snapToGrid w:val="0"/>
                <w:color w:val="000000"/>
                <w:sz w:val="18"/>
                <w:szCs w:val="18"/>
              </w:rPr>
            </w:pPr>
          </w:p>
        </w:tc>
        <w:tc>
          <w:tcPr>
            <w:tcW w:w="851" w:type="dxa"/>
            <w:vAlign w:val="center"/>
          </w:tcPr>
          <w:p w14:paraId="52565473" w14:textId="77777777" w:rsidR="003A523E" w:rsidRPr="009750AC" w:rsidRDefault="003A523E" w:rsidP="00B056D9">
            <w:pPr>
              <w:rPr>
                <w:rFonts w:cs="Arial"/>
                <w:snapToGrid w:val="0"/>
                <w:color w:val="000000"/>
                <w:sz w:val="18"/>
                <w:szCs w:val="18"/>
              </w:rPr>
            </w:pPr>
          </w:p>
        </w:tc>
        <w:tc>
          <w:tcPr>
            <w:tcW w:w="709" w:type="dxa"/>
            <w:vAlign w:val="center"/>
          </w:tcPr>
          <w:p w14:paraId="54F290EC" w14:textId="77777777" w:rsidR="003A523E" w:rsidRPr="009750AC" w:rsidRDefault="003A523E" w:rsidP="00B056D9">
            <w:pPr>
              <w:rPr>
                <w:rFonts w:cs="Arial"/>
                <w:snapToGrid w:val="0"/>
                <w:color w:val="000000"/>
                <w:sz w:val="18"/>
                <w:szCs w:val="18"/>
              </w:rPr>
            </w:pPr>
          </w:p>
        </w:tc>
      </w:tr>
    </w:tbl>
    <w:p w14:paraId="5EB2D49C" w14:textId="77777777" w:rsidR="003A523E" w:rsidRPr="009750AC" w:rsidRDefault="003A523E" w:rsidP="003A523E"/>
    <w:p w14:paraId="2B2A7EE9" w14:textId="50A66A84" w:rsidR="00283C63" w:rsidRPr="009750AC" w:rsidRDefault="00283C63" w:rsidP="003A523E">
      <w:r w:rsidRPr="009750AC">
        <w:rPr>
          <w:iCs/>
        </w:rPr>
        <w:t>5.1.2</w:t>
      </w:r>
      <w:r w:rsidRPr="009750AC">
        <w:rPr>
          <w:iCs/>
        </w:rPr>
        <w:tab/>
      </w:r>
      <w:r w:rsidR="001518BB" w:rsidRPr="009750AC">
        <w:t>Même lorsque la colonne intitulée “Exemples” est non renseignée (c</w:t>
      </w:r>
      <w:r w:rsidR="00A12CF9" w:rsidRPr="009750AC">
        <w:t>’</w:t>
      </w:r>
      <w:r w:rsidR="001518BB" w:rsidRPr="009750AC">
        <w:t>est</w:t>
      </w:r>
      <w:r w:rsidR="00297507">
        <w:noBreakHyphen/>
      </w:r>
      <w:r w:rsidR="001518BB" w:rsidRPr="009750AC">
        <w:t>à</w:t>
      </w:r>
      <w:r w:rsidR="00297507">
        <w:noBreakHyphen/>
      </w:r>
      <w:r w:rsidR="001518BB" w:rsidRPr="009750AC">
        <w:t>dire qu</w:t>
      </w:r>
      <w:r w:rsidR="00A12CF9" w:rsidRPr="009750AC">
        <w:t>’</w:t>
      </w:r>
      <w:r w:rsidR="001518BB" w:rsidRPr="009750AC">
        <w:t>il n</w:t>
      </w:r>
      <w:r w:rsidR="00A12CF9" w:rsidRPr="009750AC">
        <w:t>’</w:t>
      </w:r>
      <w:r w:rsidR="001518BB" w:rsidRPr="009750AC">
        <w:t>existe aucun exemple universel pour aucun caractère), elle doit être maintenue dans le tableau des caractères pour permettre aux utilisateurs de la compléter au moyen des exemples appropriés</w:t>
      </w:r>
      <w:r w:rsidRPr="009750AC">
        <w:t>.</w:t>
      </w:r>
    </w:p>
    <w:p w14:paraId="18538B4F" w14:textId="77777777" w:rsidR="00283C63" w:rsidRPr="009750AC" w:rsidRDefault="00283C63" w:rsidP="00283C63"/>
    <w:p w14:paraId="5814274C" w14:textId="0F55A8D1" w:rsidR="00283C63" w:rsidRPr="009750AC" w:rsidRDefault="00283C63" w:rsidP="002805F3">
      <w:pPr>
        <w:rPr>
          <w:i/>
          <w:iCs/>
        </w:rPr>
      </w:pPr>
      <w:bookmarkStart w:id="98" w:name="_Toc399418997"/>
      <w:r w:rsidRPr="009750AC">
        <w:rPr>
          <w:i/>
          <w:iCs/>
        </w:rPr>
        <w:t>5.2</w:t>
      </w:r>
      <w:r w:rsidRPr="009750AC">
        <w:rPr>
          <w:i/>
          <w:iCs/>
        </w:rPr>
        <w:tab/>
        <w:t>Diff</w:t>
      </w:r>
      <w:r w:rsidR="001518BB" w:rsidRPr="009750AC">
        <w:rPr>
          <w:i/>
          <w:iCs/>
        </w:rPr>
        <w:t>é</w:t>
      </w:r>
      <w:r w:rsidRPr="009750AC">
        <w:rPr>
          <w:i/>
          <w:iCs/>
        </w:rPr>
        <w:t>rent</w:t>
      </w:r>
      <w:r w:rsidR="001518BB" w:rsidRPr="009750AC">
        <w:rPr>
          <w:i/>
          <w:iCs/>
        </w:rPr>
        <w:t>s</w:t>
      </w:r>
      <w:r w:rsidRPr="009750AC">
        <w:rPr>
          <w:i/>
          <w:iCs/>
        </w:rPr>
        <w:t xml:space="preserve"> types </w:t>
      </w:r>
      <w:r w:rsidR="001518BB" w:rsidRPr="009750AC">
        <w:rPr>
          <w:i/>
          <w:iCs/>
        </w:rPr>
        <w:t>d</w:t>
      </w:r>
      <w:r w:rsidR="00A12CF9" w:rsidRPr="009750AC">
        <w:rPr>
          <w:i/>
          <w:iCs/>
        </w:rPr>
        <w:t>’</w:t>
      </w:r>
      <w:r w:rsidR="001518BB" w:rsidRPr="009750AC">
        <w:rPr>
          <w:i/>
          <w:iCs/>
        </w:rPr>
        <w:t>une</w:t>
      </w:r>
      <w:r w:rsidRPr="009750AC">
        <w:rPr>
          <w:i/>
          <w:iCs/>
        </w:rPr>
        <w:t xml:space="preserve"> vari</w:t>
      </w:r>
      <w:r w:rsidR="001518BB" w:rsidRPr="009750AC">
        <w:rPr>
          <w:i/>
          <w:iCs/>
        </w:rPr>
        <w:t>été</w:t>
      </w:r>
      <w:bookmarkEnd w:id="98"/>
    </w:p>
    <w:p w14:paraId="18346109" w14:textId="77777777" w:rsidR="00283C63" w:rsidRPr="009750AC" w:rsidRDefault="00283C63" w:rsidP="002805F3">
      <w:pPr>
        <w:rPr>
          <w:i/>
          <w:iCs/>
        </w:rPr>
      </w:pPr>
    </w:p>
    <w:p w14:paraId="123D5F05" w14:textId="1266D977" w:rsidR="00A12CF9" w:rsidRPr="009750AC" w:rsidRDefault="00283C63" w:rsidP="00283C63">
      <w:r w:rsidRPr="009750AC">
        <w:rPr>
          <w:iCs/>
        </w:rPr>
        <w:t>5.2.1</w:t>
      </w:r>
      <w:r w:rsidRPr="009750AC">
        <w:rPr>
          <w:iCs/>
        </w:rPr>
        <w:tab/>
      </w:r>
      <w:r w:rsidR="001518BB" w:rsidRPr="009750AC">
        <w:t>S</w:t>
      </w:r>
      <w:r w:rsidR="00A12CF9" w:rsidRPr="009750AC">
        <w:t>’</w:t>
      </w:r>
      <w:r w:rsidR="001518BB" w:rsidRPr="009750AC">
        <w:t>il n</w:t>
      </w:r>
      <w:r w:rsidR="00A12CF9" w:rsidRPr="009750AC">
        <w:t>’</w:t>
      </w:r>
      <w:r w:rsidR="001518BB" w:rsidRPr="009750AC">
        <w:t>est pas possible, dans une seule série de variétés indiquées à titre d</w:t>
      </w:r>
      <w:r w:rsidR="00A12CF9" w:rsidRPr="009750AC">
        <w:t>’</w:t>
      </w:r>
      <w:r w:rsidR="001518BB" w:rsidRPr="009750AC">
        <w:t>exemples, de décrire tous les types de variétés (p. ex.</w:t>
      </w:r>
      <w:r w:rsidR="00B04C36" w:rsidRPr="009750AC">
        <w:t> </w:t>
      </w:r>
      <w:r w:rsidR="001518BB" w:rsidRPr="009750AC">
        <w:t>type hiver et type printemps) visés dans les mêmes principes directeurs d</w:t>
      </w:r>
      <w:r w:rsidR="00A12CF9" w:rsidRPr="009750AC">
        <w:t>’</w:t>
      </w:r>
      <w:r w:rsidR="001518BB" w:rsidRPr="009750AC">
        <w:t>examen, ceux</w:t>
      </w:r>
      <w:r w:rsidR="00297507">
        <w:noBreakHyphen/>
      </w:r>
      <w:r w:rsidR="001518BB" w:rsidRPr="009750AC">
        <w:t>ci peuvent être subdivisés afin de créer des séries d</w:t>
      </w:r>
      <w:r w:rsidR="00A12CF9" w:rsidRPr="009750AC">
        <w:t>’</w:t>
      </w:r>
      <w:r w:rsidR="001518BB" w:rsidRPr="009750AC">
        <w:t>exemples</w:t>
      </w:r>
      <w:r w:rsidRPr="009750AC">
        <w:t>.</w:t>
      </w:r>
    </w:p>
    <w:p w14:paraId="0FA982FF" w14:textId="369877EC" w:rsidR="00283C63" w:rsidRPr="009750AC" w:rsidRDefault="00283C63" w:rsidP="00283C63"/>
    <w:p w14:paraId="751319C5" w14:textId="466A4EA8" w:rsidR="00283C63" w:rsidRPr="009750AC" w:rsidRDefault="00283C63" w:rsidP="00283C63">
      <w:r w:rsidRPr="009750AC">
        <w:rPr>
          <w:iCs/>
        </w:rPr>
        <w:t>5.2.2</w:t>
      </w:r>
      <w:r w:rsidRPr="009750AC">
        <w:rPr>
          <w:iCs/>
        </w:rPr>
        <w:tab/>
      </w:r>
      <w:bookmarkStart w:id="99" w:name="_Hlk209195288"/>
      <w:r w:rsidR="00F27457" w:rsidRPr="009750AC">
        <w:t>Lorsque des séries d</w:t>
      </w:r>
      <w:r w:rsidR="00A12CF9" w:rsidRPr="009750AC">
        <w:t>’</w:t>
      </w:r>
      <w:r w:rsidR="00F27457" w:rsidRPr="009750AC">
        <w:t>exemples sont prévues pour des types de variétés visées par les mêmes principes directeurs d</w:t>
      </w:r>
      <w:r w:rsidR="00A12CF9" w:rsidRPr="009750AC">
        <w:t>’</w:t>
      </w:r>
      <w:r w:rsidR="00F27457" w:rsidRPr="009750AC">
        <w:t xml:space="preserve">examen, elles sont indiquées dans </w:t>
      </w:r>
      <w:bookmarkEnd w:id="99"/>
      <w:r w:rsidR="00F27457" w:rsidRPr="009750AC">
        <w:t>la colonne habituelle du tableau des caractèr</w:t>
      </w:r>
      <w:r w:rsidR="007D5F4E" w:rsidRPr="009750AC">
        <w:t>es.  Le</w:t>
      </w:r>
      <w:r w:rsidR="00F27457" w:rsidRPr="009750AC">
        <w:t>s séries de variétés indiquées à titre d</w:t>
      </w:r>
      <w:r w:rsidR="00A12CF9" w:rsidRPr="009750AC">
        <w:t>’</w:t>
      </w:r>
      <w:r w:rsidR="00F27457" w:rsidRPr="009750AC">
        <w:t>exemples (par exemple type hiver et type printemps) sont séparées par un point</w:t>
      </w:r>
      <w:r w:rsidR="00297507">
        <w:noBreakHyphen/>
      </w:r>
      <w:r w:rsidR="00F27457" w:rsidRPr="009750AC">
        <w:t>virgule ou avec un code pour chaque série</w:t>
      </w:r>
      <w:r w:rsidR="00DA5C9C" w:rsidRPr="009750AC">
        <w:t>,</w:t>
      </w:r>
      <w:r w:rsidR="00F27457" w:rsidRPr="009750AC">
        <w:t xml:space="preserve"> et une explication de l</w:t>
      </w:r>
      <w:r w:rsidR="00A12CF9" w:rsidRPr="009750AC">
        <w:t>’</w:t>
      </w:r>
      <w:r w:rsidR="00F27457" w:rsidRPr="009750AC">
        <w:t xml:space="preserve">option choisie devra figurer dans la légende du </w:t>
      </w:r>
      <w:r w:rsidR="00A12CF9" w:rsidRPr="009750AC">
        <w:t>chapitre 6</w:t>
      </w:r>
      <w:r w:rsidR="00F27457" w:rsidRPr="009750AC">
        <w:t xml:space="preserve"> des principes directeurs d</w:t>
      </w:r>
      <w:r w:rsidR="00A12CF9" w:rsidRPr="009750AC">
        <w:t>’</w:t>
      </w:r>
      <w:r w:rsidR="00F27457" w:rsidRPr="009750AC">
        <w:t>examen</w:t>
      </w:r>
      <w:r w:rsidRPr="009750AC">
        <w:t>.</w:t>
      </w:r>
    </w:p>
    <w:p w14:paraId="78D0900D" w14:textId="77777777" w:rsidR="00283C63" w:rsidRPr="009750AC" w:rsidRDefault="00283C63" w:rsidP="00283C63"/>
    <w:p w14:paraId="74333BBB" w14:textId="1AC349EE" w:rsidR="00283C63" w:rsidRPr="009750AC" w:rsidRDefault="00283C63" w:rsidP="00283C63">
      <w:r w:rsidRPr="009750AC">
        <w:t>Ex</w:t>
      </w:r>
      <w:r w:rsidR="00BB4295" w:rsidRPr="009750AC">
        <w:t>e</w:t>
      </w:r>
      <w:r w:rsidRPr="009750AC">
        <w:t>mple</w:t>
      </w:r>
      <w:r w:rsidR="00B04C36" w:rsidRPr="009750AC">
        <w:t> :</w:t>
      </w:r>
      <w:r w:rsidRPr="009750AC">
        <w:t xml:space="preserve"> </w:t>
      </w:r>
      <w:r w:rsidR="00BB4295" w:rsidRPr="009750AC">
        <w:t xml:space="preserve">Pour </w:t>
      </w:r>
      <w:r w:rsidRPr="009750AC">
        <w:t>certain</w:t>
      </w:r>
      <w:r w:rsidR="00BB4295" w:rsidRPr="009750AC">
        <w:t>s</w:t>
      </w:r>
      <w:r w:rsidRPr="009750AC">
        <w:t xml:space="preserve"> </w:t>
      </w:r>
      <w:r w:rsidR="00D16A1A" w:rsidRPr="009750AC">
        <w:t>caractères</w:t>
      </w:r>
      <w:r w:rsidRPr="009750AC">
        <w:t>, diff</w:t>
      </w:r>
      <w:r w:rsidR="003A2DE4" w:rsidRPr="009750AC">
        <w:t>é</w:t>
      </w:r>
      <w:r w:rsidRPr="009750AC">
        <w:t>rent</w:t>
      </w:r>
      <w:r w:rsidR="003A2DE4" w:rsidRPr="009750AC">
        <w:t>es</w:t>
      </w:r>
      <w:r w:rsidRPr="009750AC">
        <w:t xml:space="preserve"> </w:t>
      </w:r>
      <w:r w:rsidR="005C77BE" w:rsidRPr="009750AC">
        <w:t xml:space="preserve">variétés </w:t>
      </w:r>
      <w:r w:rsidR="003A2DE4" w:rsidRPr="009750AC">
        <w:t>sont indiquées à titre d</w:t>
      </w:r>
      <w:r w:rsidR="00A12CF9" w:rsidRPr="009750AC">
        <w:t>’</w:t>
      </w:r>
      <w:r w:rsidR="005C77BE" w:rsidRPr="009750AC">
        <w:t>exemples</w:t>
      </w:r>
      <w:r w:rsidR="003A2DE4" w:rsidRPr="009750AC">
        <w:t xml:space="preserve"> pour les variétés de type hiver et les variétés de </w:t>
      </w:r>
      <w:r w:rsidRPr="009750AC">
        <w:t xml:space="preserve">type </w:t>
      </w:r>
      <w:r w:rsidR="003A2DE4" w:rsidRPr="009750AC">
        <w:t>printem</w:t>
      </w:r>
      <w:r w:rsidR="007D5F4E" w:rsidRPr="009750AC">
        <w:t>ps.  Ce</w:t>
      </w:r>
      <w:r w:rsidR="003A2DE4" w:rsidRPr="009750AC">
        <w:t xml:space="preserve">s </w:t>
      </w:r>
      <w:r w:rsidRPr="009750AC">
        <w:t xml:space="preserve">types </w:t>
      </w:r>
      <w:r w:rsidR="003A2DE4" w:rsidRPr="009750AC">
        <w:t>sont séparés par un point</w:t>
      </w:r>
      <w:r w:rsidR="00297507">
        <w:noBreakHyphen/>
      </w:r>
      <w:r w:rsidR="003A2DE4" w:rsidRPr="009750AC">
        <w:t>virgule, le type hiver étant placé avant le point</w:t>
      </w:r>
      <w:r w:rsidR="00297507">
        <w:noBreakHyphen/>
      </w:r>
      <w:r w:rsidR="003A2DE4" w:rsidRPr="009750AC">
        <w:t xml:space="preserve">virgule et précédé de la mention </w:t>
      </w:r>
      <w:r w:rsidRPr="009750AC">
        <w:t xml:space="preserve">“(w)” </w:t>
      </w:r>
      <w:r w:rsidR="003A2DE4" w:rsidRPr="009750AC">
        <w:t>et le</w:t>
      </w:r>
      <w:r w:rsidRPr="009750AC">
        <w:t xml:space="preserve"> type</w:t>
      </w:r>
      <w:r w:rsidR="003A2DE4" w:rsidRPr="009750AC">
        <w:t xml:space="preserve"> printemps étant placé après et précédé de la mention </w:t>
      </w:r>
      <w:r w:rsidRPr="009750AC">
        <w:t>“(s)”.</w:t>
      </w:r>
    </w:p>
    <w:p w14:paraId="6C875C42" w14:textId="77777777" w:rsidR="00283C63" w:rsidRPr="009750AC" w:rsidRDefault="00283C63" w:rsidP="00283C63"/>
    <w:tbl>
      <w:tblPr>
        <w:tblW w:w="9582" w:type="dxa"/>
        <w:jc w:val="center"/>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567"/>
        <w:gridCol w:w="907"/>
        <w:gridCol w:w="1417"/>
        <w:gridCol w:w="1417"/>
        <w:gridCol w:w="1417"/>
        <w:gridCol w:w="1417"/>
        <w:gridCol w:w="1873"/>
        <w:gridCol w:w="567"/>
      </w:tblGrid>
      <w:tr w:rsidR="00283C63" w:rsidRPr="009750AC" w14:paraId="18361D8B" w14:textId="77777777" w:rsidTr="00C04269">
        <w:trPr>
          <w:tblHeader/>
          <w:jc w:val="center"/>
        </w:trPr>
        <w:tc>
          <w:tcPr>
            <w:tcW w:w="567" w:type="dxa"/>
            <w:tcBorders>
              <w:top w:val="single" w:sz="6" w:space="0" w:color="auto"/>
              <w:left w:val="nil"/>
              <w:bottom w:val="single" w:sz="6" w:space="0" w:color="auto"/>
            </w:tcBorders>
          </w:tcPr>
          <w:p w14:paraId="1FEB3C66" w14:textId="77777777" w:rsidR="00283C63" w:rsidRPr="009750AC" w:rsidRDefault="00283C63" w:rsidP="00C04269">
            <w:pPr>
              <w:keepNext/>
              <w:spacing w:before="120" w:after="120"/>
              <w:rPr>
                <w:b/>
                <w:sz w:val="16"/>
                <w:szCs w:val="16"/>
              </w:rPr>
            </w:pPr>
          </w:p>
        </w:tc>
        <w:tc>
          <w:tcPr>
            <w:tcW w:w="907" w:type="dxa"/>
            <w:tcBorders>
              <w:top w:val="single" w:sz="6" w:space="0" w:color="auto"/>
              <w:bottom w:val="single" w:sz="6" w:space="0" w:color="auto"/>
            </w:tcBorders>
          </w:tcPr>
          <w:p w14:paraId="1E78E89A" w14:textId="77777777" w:rsidR="00283C63" w:rsidRPr="009750AC" w:rsidRDefault="00283C63" w:rsidP="00C04269">
            <w:pPr>
              <w:keepNext/>
              <w:spacing w:before="120" w:after="120"/>
              <w:rPr>
                <w:sz w:val="16"/>
                <w:szCs w:val="16"/>
              </w:rPr>
            </w:pPr>
            <w:r w:rsidRPr="009750AC">
              <w:rPr>
                <w:sz w:val="16"/>
                <w:szCs w:val="16"/>
              </w:rPr>
              <w:t>Stage/</w:t>
            </w:r>
            <w:r w:rsidRPr="009750AC">
              <w:rPr>
                <w:sz w:val="16"/>
                <w:szCs w:val="16"/>
              </w:rPr>
              <w:br/>
              <w:t>Stade/</w:t>
            </w:r>
            <w:r w:rsidRPr="009750AC">
              <w:rPr>
                <w:sz w:val="16"/>
                <w:szCs w:val="16"/>
                <w:vertAlign w:val="superscript"/>
              </w:rPr>
              <w:br/>
            </w:r>
            <w:r w:rsidRPr="009750AC">
              <w:rPr>
                <w:sz w:val="16"/>
                <w:szCs w:val="16"/>
              </w:rPr>
              <w:t>Stadium/</w:t>
            </w:r>
            <w:r w:rsidRPr="009750AC">
              <w:rPr>
                <w:sz w:val="16"/>
                <w:szCs w:val="16"/>
                <w:vertAlign w:val="superscript"/>
              </w:rPr>
              <w:br/>
            </w:r>
            <w:proofErr w:type="spellStart"/>
            <w:r w:rsidRPr="009750AC">
              <w:rPr>
                <w:sz w:val="16"/>
                <w:szCs w:val="16"/>
              </w:rPr>
              <w:t>Estado</w:t>
            </w:r>
            <w:proofErr w:type="spellEnd"/>
          </w:p>
        </w:tc>
        <w:tc>
          <w:tcPr>
            <w:tcW w:w="1417" w:type="dxa"/>
            <w:tcBorders>
              <w:top w:val="single" w:sz="6" w:space="0" w:color="auto"/>
              <w:bottom w:val="single" w:sz="6" w:space="0" w:color="auto"/>
            </w:tcBorders>
          </w:tcPr>
          <w:p w14:paraId="1F8023BB" w14:textId="77777777" w:rsidR="00283C63" w:rsidRPr="009750AC" w:rsidRDefault="00283C63" w:rsidP="00C04269">
            <w:pPr>
              <w:keepNext/>
              <w:spacing w:before="120" w:after="120"/>
              <w:rPr>
                <w:b/>
                <w:sz w:val="16"/>
                <w:szCs w:val="16"/>
              </w:rPr>
            </w:pPr>
            <w:r w:rsidRPr="009750AC">
              <w:rPr>
                <w:sz w:val="16"/>
                <w:szCs w:val="16"/>
              </w:rPr>
              <w:br/>
              <w:t>English</w:t>
            </w:r>
          </w:p>
        </w:tc>
        <w:tc>
          <w:tcPr>
            <w:tcW w:w="1417" w:type="dxa"/>
            <w:tcBorders>
              <w:top w:val="single" w:sz="6" w:space="0" w:color="auto"/>
              <w:bottom w:val="single" w:sz="6" w:space="0" w:color="auto"/>
            </w:tcBorders>
          </w:tcPr>
          <w:p w14:paraId="11E770DD" w14:textId="77777777" w:rsidR="00283C63" w:rsidRPr="009750AC" w:rsidRDefault="00283C63" w:rsidP="00C04269">
            <w:pPr>
              <w:keepNext/>
              <w:spacing w:before="120" w:after="120"/>
              <w:rPr>
                <w:sz w:val="16"/>
                <w:szCs w:val="16"/>
              </w:rPr>
            </w:pPr>
            <w:r w:rsidRPr="009750AC">
              <w:rPr>
                <w:sz w:val="16"/>
                <w:szCs w:val="16"/>
              </w:rPr>
              <w:br/>
              <w:t>français</w:t>
            </w:r>
          </w:p>
        </w:tc>
        <w:tc>
          <w:tcPr>
            <w:tcW w:w="1417" w:type="dxa"/>
            <w:tcBorders>
              <w:top w:val="single" w:sz="6" w:space="0" w:color="auto"/>
              <w:bottom w:val="single" w:sz="6" w:space="0" w:color="auto"/>
            </w:tcBorders>
          </w:tcPr>
          <w:p w14:paraId="76E17D0A" w14:textId="77777777" w:rsidR="00283C63" w:rsidRPr="009750AC" w:rsidRDefault="00283C63" w:rsidP="00C04269">
            <w:pPr>
              <w:keepNext/>
              <w:spacing w:before="120" w:after="120"/>
              <w:rPr>
                <w:sz w:val="16"/>
                <w:szCs w:val="16"/>
              </w:rPr>
            </w:pPr>
            <w:r w:rsidRPr="009750AC">
              <w:rPr>
                <w:sz w:val="16"/>
                <w:szCs w:val="16"/>
              </w:rPr>
              <w:br/>
            </w:r>
            <w:proofErr w:type="spellStart"/>
            <w:r w:rsidRPr="009750AC">
              <w:rPr>
                <w:sz w:val="16"/>
                <w:szCs w:val="16"/>
              </w:rPr>
              <w:t>deutsch</w:t>
            </w:r>
            <w:proofErr w:type="spellEnd"/>
          </w:p>
        </w:tc>
        <w:tc>
          <w:tcPr>
            <w:tcW w:w="1417" w:type="dxa"/>
            <w:tcBorders>
              <w:top w:val="single" w:sz="6" w:space="0" w:color="auto"/>
              <w:bottom w:val="single" w:sz="6" w:space="0" w:color="auto"/>
            </w:tcBorders>
          </w:tcPr>
          <w:p w14:paraId="4386CFA9" w14:textId="77777777" w:rsidR="00283C63" w:rsidRPr="009750AC" w:rsidRDefault="00283C63" w:rsidP="00C04269">
            <w:pPr>
              <w:keepNext/>
              <w:spacing w:before="120" w:after="120"/>
              <w:rPr>
                <w:sz w:val="16"/>
                <w:szCs w:val="16"/>
              </w:rPr>
            </w:pPr>
            <w:r w:rsidRPr="009750AC">
              <w:rPr>
                <w:sz w:val="16"/>
                <w:szCs w:val="16"/>
              </w:rPr>
              <w:br/>
            </w:r>
            <w:proofErr w:type="spellStart"/>
            <w:r w:rsidRPr="009750AC">
              <w:rPr>
                <w:sz w:val="16"/>
                <w:szCs w:val="16"/>
              </w:rPr>
              <w:t>español</w:t>
            </w:r>
            <w:proofErr w:type="spellEnd"/>
          </w:p>
        </w:tc>
        <w:tc>
          <w:tcPr>
            <w:tcW w:w="1873" w:type="dxa"/>
            <w:tcBorders>
              <w:top w:val="single" w:sz="6" w:space="0" w:color="auto"/>
              <w:bottom w:val="single" w:sz="6" w:space="0" w:color="auto"/>
            </w:tcBorders>
          </w:tcPr>
          <w:p w14:paraId="25D956F2" w14:textId="534D340F" w:rsidR="00283C63" w:rsidRPr="009750AC" w:rsidRDefault="001343A5" w:rsidP="00C04269">
            <w:pPr>
              <w:keepNext/>
              <w:spacing w:before="120" w:after="120"/>
              <w:jc w:val="left"/>
              <w:rPr>
                <w:sz w:val="16"/>
                <w:szCs w:val="16"/>
              </w:rPr>
            </w:pPr>
            <w:r w:rsidRPr="009750AC">
              <w:rPr>
                <w:sz w:val="16"/>
                <w:szCs w:val="16"/>
              </w:rPr>
              <w:t>Variétés indiquées à titre d</w:t>
            </w:r>
            <w:r w:rsidR="00A12CF9" w:rsidRPr="009750AC">
              <w:rPr>
                <w:sz w:val="16"/>
                <w:szCs w:val="16"/>
              </w:rPr>
              <w:t>’</w:t>
            </w:r>
            <w:r w:rsidRPr="009750AC">
              <w:rPr>
                <w:sz w:val="16"/>
                <w:szCs w:val="16"/>
              </w:rPr>
              <w:t>exemples</w:t>
            </w:r>
            <w:r w:rsidR="00283C63" w:rsidRPr="009750AC">
              <w:rPr>
                <w:sz w:val="16"/>
                <w:szCs w:val="16"/>
              </w:rPr>
              <w:t>/</w:t>
            </w:r>
            <w:r w:rsidR="00283C63" w:rsidRPr="009750AC">
              <w:rPr>
                <w:sz w:val="16"/>
                <w:szCs w:val="16"/>
              </w:rPr>
              <w:br/>
              <w:t>Exemples/</w:t>
            </w:r>
            <w:r w:rsidR="00283C63" w:rsidRPr="009750AC">
              <w:rPr>
                <w:sz w:val="16"/>
                <w:szCs w:val="16"/>
              </w:rPr>
              <w:br/>
              <w:t>Beispielssorten/</w:t>
            </w:r>
            <w:r w:rsidR="00283C63" w:rsidRPr="009750AC">
              <w:rPr>
                <w:sz w:val="16"/>
                <w:szCs w:val="16"/>
              </w:rPr>
              <w:br/>
              <w:t>Variedades ejemplo</w:t>
            </w:r>
          </w:p>
        </w:tc>
        <w:tc>
          <w:tcPr>
            <w:tcW w:w="567" w:type="dxa"/>
            <w:tcBorders>
              <w:top w:val="single" w:sz="6" w:space="0" w:color="auto"/>
              <w:bottom w:val="single" w:sz="6" w:space="0" w:color="auto"/>
              <w:right w:val="nil"/>
            </w:tcBorders>
          </w:tcPr>
          <w:p w14:paraId="1DE93F82" w14:textId="77777777" w:rsidR="00283C63" w:rsidRPr="009750AC" w:rsidRDefault="00283C63" w:rsidP="00C04269">
            <w:pPr>
              <w:keepNext/>
              <w:spacing w:before="120" w:after="120"/>
              <w:rPr>
                <w:sz w:val="16"/>
                <w:szCs w:val="16"/>
              </w:rPr>
            </w:pPr>
            <w:r w:rsidRPr="009750AC">
              <w:rPr>
                <w:sz w:val="16"/>
                <w:szCs w:val="16"/>
              </w:rPr>
              <w:br/>
              <w:t>Note/</w:t>
            </w:r>
            <w:r w:rsidRPr="009750AC">
              <w:rPr>
                <w:sz w:val="16"/>
                <w:szCs w:val="16"/>
              </w:rPr>
              <w:br/>
              <w:t>Nota</w:t>
            </w:r>
          </w:p>
        </w:tc>
      </w:tr>
      <w:tr w:rsidR="00283C63" w:rsidRPr="009750AC" w14:paraId="5580CCD6" w14:textId="77777777" w:rsidTr="00C04269">
        <w:trPr>
          <w:tblHeader/>
          <w:jc w:val="center"/>
        </w:trPr>
        <w:tc>
          <w:tcPr>
            <w:tcW w:w="567" w:type="dxa"/>
            <w:tcBorders>
              <w:top w:val="single" w:sz="6" w:space="0" w:color="auto"/>
              <w:left w:val="nil"/>
              <w:bottom w:val="nil"/>
            </w:tcBorders>
          </w:tcPr>
          <w:p w14:paraId="6F1823A0" w14:textId="77777777" w:rsidR="00283C63" w:rsidRPr="009750AC" w:rsidRDefault="00283C63" w:rsidP="00C04269">
            <w:pPr>
              <w:keepNext/>
              <w:spacing w:before="120" w:after="120"/>
              <w:jc w:val="center"/>
              <w:rPr>
                <w:b/>
                <w:position w:val="-1"/>
                <w:sz w:val="16"/>
                <w:szCs w:val="16"/>
              </w:rPr>
            </w:pPr>
            <w:r w:rsidRPr="009750AC">
              <w:rPr>
                <w:b/>
                <w:position w:val="-1"/>
                <w:sz w:val="16"/>
                <w:szCs w:val="16"/>
              </w:rPr>
              <w:t>7.</w:t>
            </w:r>
            <w:r w:rsidRPr="009750AC">
              <w:rPr>
                <w:b/>
                <w:position w:val="-1"/>
                <w:sz w:val="16"/>
                <w:szCs w:val="16"/>
              </w:rPr>
              <w:br/>
              <w:t>(*)</w:t>
            </w:r>
            <w:r w:rsidRPr="009750AC">
              <w:rPr>
                <w:b/>
                <w:position w:val="-1"/>
                <w:sz w:val="16"/>
                <w:szCs w:val="16"/>
              </w:rPr>
              <w:br/>
              <w:t>(+)</w:t>
            </w:r>
          </w:p>
        </w:tc>
        <w:tc>
          <w:tcPr>
            <w:tcW w:w="907" w:type="dxa"/>
            <w:tcBorders>
              <w:top w:val="single" w:sz="6" w:space="0" w:color="auto"/>
              <w:bottom w:val="nil"/>
            </w:tcBorders>
          </w:tcPr>
          <w:p w14:paraId="0C1BB1EE" w14:textId="53C68075" w:rsidR="00283C63" w:rsidRPr="009750AC" w:rsidRDefault="00283C63" w:rsidP="00C04269">
            <w:pPr>
              <w:keepNext/>
              <w:spacing w:before="120" w:after="120"/>
              <w:rPr>
                <w:b/>
                <w:position w:val="-1"/>
                <w:sz w:val="16"/>
                <w:szCs w:val="16"/>
              </w:rPr>
            </w:pPr>
            <w:r w:rsidRPr="009750AC">
              <w:rPr>
                <w:b/>
                <w:position w:val="-1"/>
                <w:sz w:val="16"/>
                <w:szCs w:val="16"/>
              </w:rPr>
              <w:t>75</w:t>
            </w:r>
            <w:r w:rsidR="00297507">
              <w:rPr>
                <w:b/>
                <w:position w:val="-1"/>
                <w:sz w:val="16"/>
                <w:szCs w:val="16"/>
              </w:rPr>
              <w:noBreakHyphen/>
            </w:r>
            <w:r w:rsidRPr="009750AC">
              <w:rPr>
                <w:b/>
                <w:position w:val="-1"/>
                <w:sz w:val="16"/>
                <w:szCs w:val="16"/>
              </w:rPr>
              <w:t>92</w:t>
            </w:r>
            <w:r w:rsidRPr="009750AC">
              <w:rPr>
                <w:b/>
                <w:position w:val="-1"/>
                <w:sz w:val="16"/>
                <w:szCs w:val="16"/>
              </w:rPr>
              <w:br/>
              <w:t>MG/MS</w:t>
            </w:r>
          </w:p>
        </w:tc>
        <w:tc>
          <w:tcPr>
            <w:tcW w:w="1417" w:type="dxa"/>
            <w:tcBorders>
              <w:top w:val="single" w:sz="6" w:space="0" w:color="auto"/>
              <w:bottom w:val="nil"/>
            </w:tcBorders>
          </w:tcPr>
          <w:p w14:paraId="1D85B43B" w14:textId="1F9F2419" w:rsidR="00283C63" w:rsidRPr="009750AC" w:rsidRDefault="00283C63" w:rsidP="00C04269">
            <w:pPr>
              <w:keepNext/>
              <w:spacing w:before="120" w:after="120"/>
              <w:jc w:val="left"/>
              <w:rPr>
                <w:b/>
                <w:sz w:val="16"/>
                <w:szCs w:val="16"/>
              </w:rPr>
            </w:pPr>
            <w:r w:rsidRPr="009750AC">
              <w:rPr>
                <w:b/>
                <w:sz w:val="16"/>
                <w:szCs w:val="16"/>
              </w:rPr>
              <w:t xml:space="preserve">Plant: length </w:t>
            </w:r>
          </w:p>
        </w:tc>
        <w:tc>
          <w:tcPr>
            <w:tcW w:w="1417" w:type="dxa"/>
            <w:tcBorders>
              <w:top w:val="single" w:sz="6" w:space="0" w:color="auto"/>
              <w:bottom w:val="nil"/>
            </w:tcBorders>
          </w:tcPr>
          <w:p w14:paraId="2D5FFAD3" w14:textId="038B65BF" w:rsidR="00283C63" w:rsidRPr="009750AC" w:rsidRDefault="00283C63" w:rsidP="00C04269">
            <w:pPr>
              <w:keepNext/>
              <w:spacing w:before="120" w:after="120"/>
              <w:jc w:val="left"/>
              <w:rPr>
                <w:b/>
                <w:sz w:val="16"/>
                <w:szCs w:val="16"/>
              </w:rPr>
            </w:pPr>
            <w:r w:rsidRPr="009750AC">
              <w:rPr>
                <w:b/>
                <w:sz w:val="16"/>
                <w:szCs w:val="16"/>
              </w:rPr>
              <w:t>Plante</w:t>
            </w:r>
            <w:r w:rsidR="00B04C36" w:rsidRPr="009750AC">
              <w:rPr>
                <w:b/>
                <w:sz w:val="16"/>
                <w:szCs w:val="16"/>
              </w:rPr>
              <w:t> </w:t>
            </w:r>
            <w:r w:rsidRPr="009750AC">
              <w:rPr>
                <w:b/>
                <w:sz w:val="16"/>
                <w:szCs w:val="16"/>
              </w:rPr>
              <w:t>: longueur</w:t>
            </w:r>
          </w:p>
        </w:tc>
        <w:tc>
          <w:tcPr>
            <w:tcW w:w="1417" w:type="dxa"/>
            <w:tcBorders>
              <w:top w:val="single" w:sz="6" w:space="0" w:color="auto"/>
              <w:bottom w:val="nil"/>
            </w:tcBorders>
          </w:tcPr>
          <w:p w14:paraId="56263DC1" w14:textId="3738A3A1" w:rsidR="00283C63" w:rsidRPr="009750AC" w:rsidRDefault="00283C63" w:rsidP="00C04269">
            <w:pPr>
              <w:keepNext/>
              <w:spacing w:before="120" w:after="120"/>
              <w:jc w:val="left"/>
              <w:rPr>
                <w:b/>
                <w:sz w:val="16"/>
                <w:szCs w:val="16"/>
              </w:rPr>
            </w:pPr>
            <w:r w:rsidRPr="009750AC">
              <w:rPr>
                <w:b/>
                <w:sz w:val="16"/>
                <w:szCs w:val="16"/>
              </w:rPr>
              <w:t>Pflanze: Länge</w:t>
            </w:r>
          </w:p>
        </w:tc>
        <w:tc>
          <w:tcPr>
            <w:tcW w:w="1417" w:type="dxa"/>
            <w:tcBorders>
              <w:top w:val="single" w:sz="6" w:space="0" w:color="auto"/>
              <w:bottom w:val="nil"/>
            </w:tcBorders>
          </w:tcPr>
          <w:p w14:paraId="141BEB6F" w14:textId="12EA3B72" w:rsidR="00283C63" w:rsidRPr="009750AC" w:rsidRDefault="00283C63" w:rsidP="00C04269">
            <w:pPr>
              <w:keepNext/>
              <w:spacing w:before="120" w:after="120"/>
              <w:jc w:val="left"/>
              <w:rPr>
                <w:b/>
                <w:sz w:val="16"/>
                <w:szCs w:val="16"/>
              </w:rPr>
            </w:pPr>
            <w:r w:rsidRPr="009750AC">
              <w:rPr>
                <w:b/>
                <w:sz w:val="16"/>
                <w:szCs w:val="16"/>
              </w:rPr>
              <w:t>Planta: longitud</w:t>
            </w:r>
          </w:p>
        </w:tc>
        <w:tc>
          <w:tcPr>
            <w:tcW w:w="1873" w:type="dxa"/>
            <w:tcBorders>
              <w:top w:val="single" w:sz="6" w:space="0" w:color="auto"/>
              <w:bottom w:val="nil"/>
            </w:tcBorders>
          </w:tcPr>
          <w:p w14:paraId="0E23BE65" w14:textId="77777777" w:rsidR="00283C63" w:rsidRPr="009750AC" w:rsidRDefault="00283C63" w:rsidP="00C04269">
            <w:pPr>
              <w:keepNext/>
              <w:spacing w:before="120" w:after="120"/>
              <w:jc w:val="left"/>
              <w:rPr>
                <w:position w:val="-1"/>
                <w:sz w:val="16"/>
                <w:szCs w:val="16"/>
              </w:rPr>
            </w:pPr>
          </w:p>
        </w:tc>
        <w:tc>
          <w:tcPr>
            <w:tcW w:w="567" w:type="dxa"/>
            <w:tcBorders>
              <w:top w:val="single" w:sz="6" w:space="0" w:color="auto"/>
              <w:bottom w:val="nil"/>
              <w:right w:val="nil"/>
            </w:tcBorders>
          </w:tcPr>
          <w:p w14:paraId="0C4BDD98" w14:textId="77777777" w:rsidR="00283C63" w:rsidRPr="009750AC" w:rsidRDefault="00283C63" w:rsidP="00C04269">
            <w:pPr>
              <w:keepNext/>
              <w:spacing w:before="120" w:after="120"/>
              <w:jc w:val="center"/>
              <w:rPr>
                <w:position w:val="-1"/>
                <w:sz w:val="16"/>
                <w:szCs w:val="16"/>
              </w:rPr>
            </w:pPr>
          </w:p>
        </w:tc>
      </w:tr>
      <w:tr w:rsidR="00283C63" w:rsidRPr="009750AC" w14:paraId="49150497" w14:textId="77777777" w:rsidTr="00C04269">
        <w:trPr>
          <w:tblHeader/>
          <w:jc w:val="center"/>
        </w:trPr>
        <w:tc>
          <w:tcPr>
            <w:tcW w:w="567" w:type="dxa"/>
            <w:tcBorders>
              <w:top w:val="nil"/>
              <w:left w:val="nil"/>
              <w:bottom w:val="nil"/>
            </w:tcBorders>
          </w:tcPr>
          <w:p w14:paraId="493F058F" w14:textId="77777777" w:rsidR="00283C63" w:rsidRPr="009750AC" w:rsidRDefault="00283C63" w:rsidP="00C04269">
            <w:pPr>
              <w:keepNext/>
              <w:spacing w:before="120" w:after="120"/>
              <w:rPr>
                <w:position w:val="-1"/>
                <w:sz w:val="16"/>
                <w:szCs w:val="16"/>
              </w:rPr>
            </w:pPr>
            <w:bookmarkStart w:id="100" w:name="_Hlk209433728"/>
          </w:p>
        </w:tc>
        <w:tc>
          <w:tcPr>
            <w:tcW w:w="907" w:type="dxa"/>
            <w:tcBorders>
              <w:top w:val="nil"/>
              <w:bottom w:val="nil"/>
            </w:tcBorders>
          </w:tcPr>
          <w:p w14:paraId="11C5144C" w14:textId="77777777" w:rsidR="00283C63" w:rsidRPr="009750AC" w:rsidRDefault="00283C63" w:rsidP="00C04269">
            <w:pPr>
              <w:keepNext/>
              <w:spacing w:before="120" w:after="120"/>
              <w:rPr>
                <w:position w:val="-1"/>
                <w:sz w:val="16"/>
                <w:szCs w:val="16"/>
              </w:rPr>
            </w:pPr>
          </w:p>
        </w:tc>
        <w:tc>
          <w:tcPr>
            <w:tcW w:w="1417" w:type="dxa"/>
            <w:tcBorders>
              <w:top w:val="nil"/>
              <w:bottom w:val="nil"/>
            </w:tcBorders>
          </w:tcPr>
          <w:p w14:paraId="50A856D0" w14:textId="77777777" w:rsidR="00283C63" w:rsidRPr="009750AC" w:rsidRDefault="00283C63" w:rsidP="00C04269">
            <w:pPr>
              <w:spacing w:before="120" w:after="120"/>
              <w:jc w:val="left"/>
              <w:rPr>
                <w:sz w:val="16"/>
                <w:szCs w:val="16"/>
                <w:highlight w:val="lightGray"/>
                <w:u w:val="single"/>
              </w:rPr>
            </w:pPr>
            <w:r w:rsidRPr="009750AC">
              <w:rPr>
                <w:rFonts w:eastAsia="Arial" w:cs="Arial"/>
                <w:color w:val="000000"/>
                <w:sz w:val="16"/>
                <w:szCs w:val="16"/>
              </w:rPr>
              <w:t>very short</w:t>
            </w:r>
          </w:p>
        </w:tc>
        <w:tc>
          <w:tcPr>
            <w:tcW w:w="1417" w:type="dxa"/>
            <w:tcBorders>
              <w:top w:val="nil"/>
              <w:bottom w:val="nil"/>
            </w:tcBorders>
          </w:tcPr>
          <w:p w14:paraId="65175409" w14:textId="77777777" w:rsidR="00283C63" w:rsidRPr="009750AC" w:rsidRDefault="00283C63" w:rsidP="00C04269">
            <w:pPr>
              <w:spacing w:before="120" w:after="120"/>
              <w:jc w:val="left"/>
              <w:rPr>
                <w:sz w:val="16"/>
                <w:szCs w:val="16"/>
                <w:highlight w:val="lightGray"/>
                <w:u w:val="single"/>
              </w:rPr>
            </w:pPr>
            <w:r w:rsidRPr="009750AC">
              <w:rPr>
                <w:rFonts w:eastAsia="Arial" w:cs="Arial"/>
                <w:color w:val="000000"/>
                <w:sz w:val="16"/>
                <w:szCs w:val="16"/>
              </w:rPr>
              <w:t>très courte</w:t>
            </w:r>
          </w:p>
        </w:tc>
        <w:tc>
          <w:tcPr>
            <w:tcW w:w="1417" w:type="dxa"/>
            <w:tcBorders>
              <w:top w:val="nil"/>
              <w:bottom w:val="nil"/>
            </w:tcBorders>
          </w:tcPr>
          <w:p w14:paraId="4AFFBB61" w14:textId="77777777" w:rsidR="00283C63" w:rsidRPr="009750AC" w:rsidRDefault="00283C63" w:rsidP="00C04269">
            <w:pPr>
              <w:spacing w:before="120" w:after="120"/>
              <w:jc w:val="left"/>
              <w:rPr>
                <w:sz w:val="16"/>
                <w:szCs w:val="16"/>
                <w:highlight w:val="lightGray"/>
                <w:u w:val="single"/>
              </w:rPr>
            </w:pPr>
            <w:r w:rsidRPr="009750AC">
              <w:rPr>
                <w:rFonts w:eastAsia="Arial" w:cs="Arial"/>
                <w:color w:val="000000"/>
                <w:sz w:val="16"/>
                <w:szCs w:val="16"/>
              </w:rPr>
              <w:t>sehr kurz</w:t>
            </w:r>
          </w:p>
        </w:tc>
        <w:tc>
          <w:tcPr>
            <w:tcW w:w="1417" w:type="dxa"/>
            <w:tcBorders>
              <w:top w:val="nil"/>
              <w:bottom w:val="nil"/>
            </w:tcBorders>
          </w:tcPr>
          <w:p w14:paraId="4FC45779" w14:textId="77777777" w:rsidR="00283C63" w:rsidRPr="009750AC" w:rsidRDefault="00283C63" w:rsidP="00C04269">
            <w:pPr>
              <w:spacing w:before="120" w:after="120"/>
              <w:jc w:val="left"/>
              <w:rPr>
                <w:sz w:val="16"/>
                <w:szCs w:val="16"/>
              </w:rPr>
            </w:pPr>
            <w:r w:rsidRPr="009750AC">
              <w:rPr>
                <w:rFonts w:eastAsia="Arial" w:cs="Arial"/>
                <w:color w:val="000000"/>
                <w:sz w:val="16"/>
                <w:szCs w:val="16"/>
              </w:rPr>
              <w:t>muy corta</w:t>
            </w:r>
          </w:p>
        </w:tc>
        <w:tc>
          <w:tcPr>
            <w:tcW w:w="1873" w:type="dxa"/>
            <w:tcBorders>
              <w:top w:val="nil"/>
              <w:bottom w:val="nil"/>
            </w:tcBorders>
          </w:tcPr>
          <w:p w14:paraId="3A5C91A0" w14:textId="77777777" w:rsidR="00283C63" w:rsidRPr="009750AC" w:rsidRDefault="00283C63" w:rsidP="00C04269">
            <w:pPr>
              <w:keepNext/>
              <w:spacing w:before="120" w:after="120"/>
              <w:jc w:val="left"/>
              <w:rPr>
                <w:position w:val="-1"/>
                <w:sz w:val="16"/>
                <w:szCs w:val="16"/>
              </w:rPr>
            </w:pPr>
          </w:p>
        </w:tc>
        <w:tc>
          <w:tcPr>
            <w:tcW w:w="567" w:type="dxa"/>
            <w:tcBorders>
              <w:top w:val="nil"/>
              <w:bottom w:val="nil"/>
              <w:right w:val="nil"/>
            </w:tcBorders>
            <w:vAlign w:val="center"/>
          </w:tcPr>
          <w:p w14:paraId="0C4B8AB5" w14:textId="77777777" w:rsidR="00283C63" w:rsidRPr="009750AC" w:rsidRDefault="00283C63" w:rsidP="00C04269">
            <w:pPr>
              <w:keepNext/>
              <w:spacing w:before="120" w:after="120"/>
              <w:jc w:val="center"/>
              <w:rPr>
                <w:position w:val="-1"/>
                <w:sz w:val="16"/>
                <w:szCs w:val="16"/>
              </w:rPr>
            </w:pPr>
            <w:r w:rsidRPr="009750AC">
              <w:rPr>
                <w:position w:val="-1"/>
                <w:sz w:val="16"/>
                <w:szCs w:val="16"/>
              </w:rPr>
              <w:t>1</w:t>
            </w:r>
          </w:p>
        </w:tc>
      </w:tr>
      <w:tr w:rsidR="00283C63" w:rsidRPr="009750AC" w14:paraId="1EC0D7F2" w14:textId="77777777" w:rsidTr="00C04269">
        <w:trPr>
          <w:tblHeader/>
          <w:jc w:val="center"/>
        </w:trPr>
        <w:tc>
          <w:tcPr>
            <w:tcW w:w="567" w:type="dxa"/>
            <w:tcBorders>
              <w:top w:val="nil"/>
              <w:left w:val="nil"/>
              <w:bottom w:val="nil"/>
            </w:tcBorders>
          </w:tcPr>
          <w:p w14:paraId="465DEF98" w14:textId="77777777" w:rsidR="00283C63" w:rsidRPr="009750AC" w:rsidRDefault="00283C63" w:rsidP="00C04269">
            <w:pPr>
              <w:keepNext/>
              <w:spacing w:before="120" w:after="120"/>
              <w:rPr>
                <w:position w:val="-1"/>
                <w:sz w:val="16"/>
                <w:szCs w:val="16"/>
              </w:rPr>
            </w:pPr>
          </w:p>
        </w:tc>
        <w:tc>
          <w:tcPr>
            <w:tcW w:w="907" w:type="dxa"/>
            <w:tcBorders>
              <w:top w:val="nil"/>
              <w:bottom w:val="nil"/>
            </w:tcBorders>
          </w:tcPr>
          <w:p w14:paraId="1CBD72C9" w14:textId="77777777" w:rsidR="00283C63" w:rsidRPr="009750AC" w:rsidRDefault="00283C63" w:rsidP="00C04269">
            <w:pPr>
              <w:keepNext/>
              <w:spacing w:before="120" w:after="120"/>
              <w:rPr>
                <w:position w:val="-1"/>
                <w:sz w:val="16"/>
                <w:szCs w:val="16"/>
              </w:rPr>
            </w:pPr>
          </w:p>
        </w:tc>
        <w:tc>
          <w:tcPr>
            <w:tcW w:w="1417" w:type="dxa"/>
            <w:tcBorders>
              <w:top w:val="nil"/>
              <w:bottom w:val="nil"/>
            </w:tcBorders>
          </w:tcPr>
          <w:p w14:paraId="2AE95752" w14:textId="77777777" w:rsidR="00283C63" w:rsidRPr="009750AC" w:rsidRDefault="00283C63" w:rsidP="00C04269">
            <w:pPr>
              <w:spacing w:before="120" w:after="120"/>
              <w:jc w:val="left"/>
              <w:rPr>
                <w:sz w:val="16"/>
                <w:szCs w:val="16"/>
                <w:highlight w:val="lightGray"/>
                <w:u w:val="single"/>
              </w:rPr>
            </w:pPr>
            <w:r w:rsidRPr="009750AC">
              <w:rPr>
                <w:rFonts w:eastAsia="Arial" w:cs="Arial"/>
                <w:color w:val="000000"/>
                <w:sz w:val="16"/>
                <w:szCs w:val="16"/>
              </w:rPr>
              <w:t>very short to short</w:t>
            </w:r>
          </w:p>
        </w:tc>
        <w:tc>
          <w:tcPr>
            <w:tcW w:w="1417" w:type="dxa"/>
            <w:tcBorders>
              <w:top w:val="nil"/>
              <w:bottom w:val="nil"/>
            </w:tcBorders>
          </w:tcPr>
          <w:p w14:paraId="54C7B782" w14:textId="77777777" w:rsidR="00283C63" w:rsidRPr="009750AC" w:rsidRDefault="00283C63" w:rsidP="00C04269">
            <w:pPr>
              <w:spacing w:before="120" w:after="120"/>
              <w:jc w:val="left"/>
              <w:rPr>
                <w:sz w:val="16"/>
                <w:szCs w:val="16"/>
                <w:highlight w:val="lightGray"/>
                <w:u w:val="single"/>
              </w:rPr>
            </w:pPr>
            <w:r w:rsidRPr="009750AC">
              <w:rPr>
                <w:rFonts w:eastAsia="Arial" w:cs="Arial"/>
                <w:color w:val="000000"/>
                <w:sz w:val="16"/>
                <w:szCs w:val="16"/>
              </w:rPr>
              <w:t>très courte à courte</w:t>
            </w:r>
          </w:p>
        </w:tc>
        <w:tc>
          <w:tcPr>
            <w:tcW w:w="1417" w:type="dxa"/>
            <w:tcBorders>
              <w:top w:val="nil"/>
              <w:bottom w:val="nil"/>
            </w:tcBorders>
          </w:tcPr>
          <w:p w14:paraId="0CD7E473" w14:textId="77777777" w:rsidR="00283C63" w:rsidRPr="009750AC" w:rsidRDefault="00283C63" w:rsidP="00C04269">
            <w:pPr>
              <w:spacing w:before="120" w:after="120"/>
              <w:jc w:val="left"/>
              <w:rPr>
                <w:sz w:val="16"/>
                <w:szCs w:val="16"/>
                <w:highlight w:val="lightGray"/>
                <w:u w:val="single"/>
              </w:rPr>
            </w:pPr>
            <w:r w:rsidRPr="009750AC">
              <w:rPr>
                <w:rFonts w:eastAsia="Arial" w:cs="Arial"/>
                <w:color w:val="000000"/>
                <w:sz w:val="16"/>
                <w:szCs w:val="16"/>
              </w:rPr>
              <w:t>sehr kurz bis kurz</w:t>
            </w:r>
          </w:p>
        </w:tc>
        <w:tc>
          <w:tcPr>
            <w:tcW w:w="1417" w:type="dxa"/>
            <w:tcBorders>
              <w:top w:val="nil"/>
              <w:bottom w:val="nil"/>
            </w:tcBorders>
          </w:tcPr>
          <w:p w14:paraId="5163CAAC" w14:textId="77777777" w:rsidR="00283C63" w:rsidRPr="009750AC" w:rsidRDefault="00283C63" w:rsidP="00C04269">
            <w:pPr>
              <w:spacing w:before="120" w:after="120"/>
              <w:jc w:val="left"/>
              <w:rPr>
                <w:sz w:val="16"/>
                <w:szCs w:val="16"/>
              </w:rPr>
            </w:pPr>
            <w:r w:rsidRPr="009750AC">
              <w:rPr>
                <w:rFonts w:eastAsia="Arial" w:cs="Arial"/>
                <w:color w:val="000000"/>
                <w:sz w:val="16"/>
                <w:szCs w:val="16"/>
              </w:rPr>
              <w:t>muy corta a corta</w:t>
            </w:r>
          </w:p>
        </w:tc>
        <w:tc>
          <w:tcPr>
            <w:tcW w:w="1873" w:type="dxa"/>
            <w:tcBorders>
              <w:top w:val="nil"/>
              <w:bottom w:val="nil"/>
            </w:tcBorders>
          </w:tcPr>
          <w:p w14:paraId="7C62F97A" w14:textId="77777777" w:rsidR="00283C63" w:rsidRPr="009750AC" w:rsidRDefault="00283C63" w:rsidP="00C04269">
            <w:pPr>
              <w:keepNext/>
              <w:spacing w:before="120" w:after="120"/>
              <w:jc w:val="left"/>
              <w:rPr>
                <w:position w:val="-1"/>
                <w:sz w:val="16"/>
                <w:szCs w:val="16"/>
              </w:rPr>
            </w:pPr>
          </w:p>
        </w:tc>
        <w:tc>
          <w:tcPr>
            <w:tcW w:w="567" w:type="dxa"/>
            <w:tcBorders>
              <w:top w:val="nil"/>
              <w:bottom w:val="nil"/>
              <w:right w:val="nil"/>
            </w:tcBorders>
            <w:vAlign w:val="center"/>
          </w:tcPr>
          <w:p w14:paraId="7C09CB15" w14:textId="77777777" w:rsidR="00283C63" w:rsidRPr="009750AC" w:rsidRDefault="00283C63" w:rsidP="00C04269">
            <w:pPr>
              <w:keepNext/>
              <w:spacing w:before="120" w:after="120"/>
              <w:jc w:val="center"/>
              <w:rPr>
                <w:position w:val="-1"/>
                <w:sz w:val="16"/>
                <w:szCs w:val="16"/>
              </w:rPr>
            </w:pPr>
            <w:r w:rsidRPr="009750AC">
              <w:rPr>
                <w:position w:val="-1"/>
                <w:sz w:val="16"/>
                <w:szCs w:val="16"/>
              </w:rPr>
              <w:t>2</w:t>
            </w:r>
          </w:p>
        </w:tc>
      </w:tr>
      <w:tr w:rsidR="00283C63" w:rsidRPr="009750AC" w14:paraId="794FE0A3" w14:textId="77777777" w:rsidTr="00C04269">
        <w:trPr>
          <w:tblHeader/>
          <w:jc w:val="center"/>
        </w:trPr>
        <w:tc>
          <w:tcPr>
            <w:tcW w:w="567" w:type="dxa"/>
            <w:tcBorders>
              <w:top w:val="nil"/>
              <w:left w:val="nil"/>
              <w:bottom w:val="nil"/>
            </w:tcBorders>
          </w:tcPr>
          <w:p w14:paraId="6729275E" w14:textId="77777777" w:rsidR="00283C63" w:rsidRPr="009750AC" w:rsidRDefault="00283C63" w:rsidP="00C04269">
            <w:pPr>
              <w:keepNext/>
              <w:spacing w:before="120" w:after="120"/>
              <w:rPr>
                <w:position w:val="-1"/>
                <w:sz w:val="16"/>
                <w:szCs w:val="16"/>
              </w:rPr>
            </w:pPr>
          </w:p>
        </w:tc>
        <w:tc>
          <w:tcPr>
            <w:tcW w:w="907" w:type="dxa"/>
            <w:tcBorders>
              <w:top w:val="nil"/>
              <w:bottom w:val="nil"/>
            </w:tcBorders>
          </w:tcPr>
          <w:p w14:paraId="30D833CA" w14:textId="77777777" w:rsidR="00283C63" w:rsidRPr="009750AC" w:rsidRDefault="00283C63" w:rsidP="00C04269">
            <w:pPr>
              <w:keepNext/>
              <w:spacing w:before="120" w:after="120"/>
              <w:rPr>
                <w:position w:val="-1"/>
                <w:sz w:val="16"/>
                <w:szCs w:val="16"/>
              </w:rPr>
            </w:pPr>
          </w:p>
        </w:tc>
        <w:tc>
          <w:tcPr>
            <w:tcW w:w="1417" w:type="dxa"/>
            <w:tcBorders>
              <w:top w:val="nil"/>
              <w:bottom w:val="nil"/>
            </w:tcBorders>
          </w:tcPr>
          <w:p w14:paraId="7147A2C6" w14:textId="77777777" w:rsidR="00283C63" w:rsidRPr="009750AC" w:rsidRDefault="00283C63" w:rsidP="00C04269">
            <w:pPr>
              <w:spacing w:before="120" w:after="120"/>
              <w:jc w:val="left"/>
              <w:rPr>
                <w:sz w:val="16"/>
                <w:szCs w:val="16"/>
              </w:rPr>
            </w:pPr>
            <w:r w:rsidRPr="009750AC">
              <w:rPr>
                <w:rFonts w:eastAsia="Arial" w:cs="Arial"/>
                <w:color w:val="000000"/>
                <w:sz w:val="16"/>
                <w:szCs w:val="16"/>
              </w:rPr>
              <w:t>short</w:t>
            </w:r>
          </w:p>
        </w:tc>
        <w:tc>
          <w:tcPr>
            <w:tcW w:w="1417" w:type="dxa"/>
            <w:tcBorders>
              <w:top w:val="nil"/>
              <w:bottom w:val="nil"/>
            </w:tcBorders>
          </w:tcPr>
          <w:p w14:paraId="643C7053" w14:textId="77777777" w:rsidR="00283C63" w:rsidRPr="009750AC" w:rsidRDefault="00283C63" w:rsidP="00C04269">
            <w:pPr>
              <w:spacing w:before="120" w:after="120"/>
              <w:jc w:val="left"/>
              <w:rPr>
                <w:sz w:val="16"/>
                <w:szCs w:val="16"/>
              </w:rPr>
            </w:pPr>
            <w:r w:rsidRPr="009750AC">
              <w:rPr>
                <w:rFonts w:eastAsia="Arial" w:cs="Arial"/>
                <w:color w:val="000000"/>
                <w:sz w:val="16"/>
                <w:szCs w:val="16"/>
              </w:rPr>
              <w:t>courte</w:t>
            </w:r>
          </w:p>
        </w:tc>
        <w:tc>
          <w:tcPr>
            <w:tcW w:w="1417" w:type="dxa"/>
            <w:tcBorders>
              <w:top w:val="nil"/>
              <w:bottom w:val="nil"/>
            </w:tcBorders>
          </w:tcPr>
          <w:p w14:paraId="7DAE1DA7" w14:textId="77777777" w:rsidR="00283C63" w:rsidRPr="009750AC" w:rsidRDefault="00283C63" w:rsidP="00C04269">
            <w:pPr>
              <w:spacing w:before="120" w:after="120"/>
              <w:jc w:val="left"/>
              <w:rPr>
                <w:sz w:val="16"/>
                <w:szCs w:val="16"/>
              </w:rPr>
            </w:pPr>
            <w:r w:rsidRPr="009750AC">
              <w:rPr>
                <w:rFonts w:eastAsia="Arial" w:cs="Arial"/>
                <w:color w:val="000000"/>
                <w:sz w:val="16"/>
                <w:szCs w:val="16"/>
              </w:rPr>
              <w:t>kurz</w:t>
            </w:r>
          </w:p>
        </w:tc>
        <w:tc>
          <w:tcPr>
            <w:tcW w:w="1417" w:type="dxa"/>
            <w:tcBorders>
              <w:top w:val="nil"/>
              <w:bottom w:val="nil"/>
            </w:tcBorders>
          </w:tcPr>
          <w:p w14:paraId="1BB49964" w14:textId="77777777" w:rsidR="00283C63" w:rsidRPr="009750AC" w:rsidRDefault="00283C63" w:rsidP="00C04269">
            <w:pPr>
              <w:spacing w:before="120" w:after="120"/>
              <w:jc w:val="left"/>
              <w:rPr>
                <w:sz w:val="16"/>
                <w:szCs w:val="16"/>
              </w:rPr>
            </w:pPr>
            <w:r w:rsidRPr="009750AC">
              <w:rPr>
                <w:rFonts w:eastAsia="Arial" w:cs="Arial"/>
                <w:color w:val="000000"/>
                <w:sz w:val="16"/>
                <w:szCs w:val="16"/>
              </w:rPr>
              <w:t>corta</w:t>
            </w:r>
          </w:p>
        </w:tc>
        <w:tc>
          <w:tcPr>
            <w:tcW w:w="1873" w:type="dxa"/>
            <w:tcBorders>
              <w:top w:val="nil"/>
              <w:bottom w:val="nil"/>
            </w:tcBorders>
          </w:tcPr>
          <w:p w14:paraId="7A6D3F68" w14:textId="3EF743BB" w:rsidR="00283C63" w:rsidRPr="009750AC" w:rsidRDefault="00283C63" w:rsidP="00C04269">
            <w:pPr>
              <w:keepNext/>
              <w:spacing w:before="120" w:after="120"/>
              <w:jc w:val="left"/>
              <w:rPr>
                <w:position w:val="-1"/>
                <w:sz w:val="16"/>
                <w:szCs w:val="16"/>
              </w:rPr>
            </w:pPr>
            <w:r w:rsidRPr="009750AC">
              <w:rPr>
                <w:position w:val="-1"/>
                <w:sz w:val="16"/>
                <w:szCs w:val="16"/>
              </w:rPr>
              <w:t>(w) Variety A, Variety C; (s) Alpha</w:t>
            </w:r>
          </w:p>
        </w:tc>
        <w:tc>
          <w:tcPr>
            <w:tcW w:w="567" w:type="dxa"/>
            <w:tcBorders>
              <w:top w:val="nil"/>
              <w:bottom w:val="nil"/>
              <w:right w:val="nil"/>
            </w:tcBorders>
            <w:vAlign w:val="center"/>
          </w:tcPr>
          <w:p w14:paraId="4C266DD2" w14:textId="77777777" w:rsidR="00283C63" w:rsidRPr="009750AC" w:rsidRDefault="00283C63" w:rsidP="00C04269">
            <w:pPr>
              <w:keepNext/>
              <w:spacing w:before="120" w:after="120"/>
              <w:jc w:val="center"/>
              <w:rPr>
                <w:position w:val="-1"/>
                <w:sz w:val="16"/>
                <w:szCs w:val="16"/>
              </w:rPr>
            </w:pPr>
            <w:r w:rsidRPr="009750AC">
              <w:rPr>
                <w:position w:val="-1"/>
                <w:sz w:val="16"/>
                <w:szCs w:val="16"/>
              </w:rPr>
              <w:t>3</w:t>
            </w:r>
          </w:p>
        </w:tc>
      </w:tr>
      <w:tr w:rsidR="00283C63" w:rsidRPr="009750AC" w14:paraId="121CACF9" w14:textId="77777777" w:rsidTr="00C04269">
        <w:trPr>
          <w:tblHeader/>
          <w:jc w:val="center"/>
        </w:trPr>
        <w:tc>
          <w:tcPr>
            <w:tcW w:w="567" w:type="dxa"/>
            <w:tcBorders>
              <w:top w:val="nil"/>
              <w:left w:val="nil"/>
              <w:bottom w:val="nil"/>
            </w:tcBorders>
          </w:tcPr>
          <w:p w14:paraId="0869B4C5" w14:textId="77777777" w:rsidR="00283C63" w:rsidRPr="009750AC" w:rsidRDefault="00283C63" w:rsidP="00C04269">
            <w:pPr>
              <w:keepNext/>
              <w:spacing w:before="120" w:after="120"/>
              <w:rPr>
                <w:position w:val="-1"/>
                <w:sz w:val="16"/>
                <w:szCs w:val="16"/>
              </w:rPr>
            </w:pPr>
          </w:p>
        </w:tc>
        <w:tc>
          <w:tcPr>
            <w:tcW w:w="907" w:type="dxa"/>
            <w:tcBorders>
              <w:top w:val="nil"/>
              <w:bottom w:val="nil"/>
            </w:tcBorders>
          </w:tcPr>
          <w:p w14:paraId="5A489E3D" w14:textId="77777777" w:rsidR="00283C63" w:rsidRPr="009750AC" w:rsidRDefault="00283C63" w:rsidP="00C04269">
            <w:pPr>
              <w:keepNext/>
              <w:spacing w:before="120" w:after="120"/>
              <w:rPr>
                <w:position w:val="-1"/>
                <w:sz w:val="16"/>
                <w:szCs w:val="16"/>
              </w:rPr>
            </w:pPr>
          </w:p>
        </w:tc>
        <w:tc>
          <w:tcPr>
            <w:tcW w:w="1417" w:type="dxa"/>
            <w:tcBorders>
              <w:top w:val="nil"/>
              <w:bottom w:val="nil"/>
            </w:tcBorders>
          </w:tcPr>
          <w:p w14:paraId="2EEB7E9A" w14:textId="77777777" w:rsidR="00283C63" w:rsidRPr="009750AC" w:rsidRDefault="00283C63" w:rsidP="00C04269">
            <w:pPr>
              <w:spacing w:before="120" w:after="120"/>
              <w:jc w:val="left"/>
              <w:rPr>
                <w:sz w:val="16"/>
                <w:szCs w:val="16"/>
                <w:highlight w:val="lightGray"/>
                <w:u w:val="single"/>
              </w:rPr>
            </w:pPr>
            <w:r w:rsidRPr="009750AC">
              <w:rPr>
                <w:rFonts w:eastAsia="Arial" w:cs="Arial"/>
                <w:color w:val="000000"/>
                <w:sz w:val="16"/>
                <w:szCs w:val="16"/>
              </w:rPr>
              <w:t>short to medium</w:t>
            </w:r>
          </w:p>
        </w:tc>
        <w:tc>
          <w:tcPr>
            <w:tcW w:w="1417" w:type="dxa"/>
            <w:tcBorders>
              <w:top w:val="nil"/>
              <w:bottom w:val="nil"/>
            </w:tcBorders>
          </w:tcPr>
          <w:p w14:paraId="1B6497C4" w14:textId="77777777" w:rsidR="00283C63" w:rsidRPr="009750AC" w:rsidRDefault="00283C63" w:rsidP="00C04269">
            <w:pPr>
              <w:spacing w:before="120" w:after="120"/>
              <w:jc w:val="left"/>
              <w:rPr>
                <w:sz w:val="16"/>
                <w:szCs w:val="16"/>
                <w:highlight w:val="lightGray"/>
                <w:u w:val="single"/>
              </w:rPr>
            </w:pPr>
            <w:r w:rsidRPr="009750AC">
              <w:rPr>
                <w:rFonts w:eastAsia="Arial" w:cs="Arial"/>
                <w:color w:val="000000"/>
                <w:sz w:val="16"/>
                <w:szCs w:val="16"/>
              </w:rPr>
              <w:t>courte à moyenne</w:t>
            </w:r>
          </w:p>
        </w:tc>
        <w:tc>
          <w:tcPr>
            <w:tcW w:w="1417" w:type="dxa"/>
            <w:tcBorders>
              <w:top w:val="nil"/>
              <w:bottom w:val="nil"/>
            </w:tcBorders>
          </w:tcPr>
          <w:p w14:paraId="7D1EE80E" w14:textId="77777777" w:rsidR="00283C63" w:rsidRPr="009750AC" w:rsidRDefault="00283C63" w:rsidP="00C04269">
            <w:pPr>
              <w:spacing w:before="120" w:after="120"/>
              <w:jc w:val="left"/>
              <w:rPr>
                <w:sz w:val="16"/>
                <w:szCs w:val="16"/>
                <w:highlight w:val="lightGray"/>
                <w:u w:val="single"/>
              </w:rPr>
            </w:pPr>
            <w:r w:rsidRPr="009750AC">
              <w:rPr>
                <w:rFonts w:eastAsia="Arial" w:cs="Arial"/>
                <w:color w:val="000000"/>
                <w:sz w:val="16"/>
                <w:szCs w:val="16"/>
              </w:rPr>
              <w:t>kurz bis mittel</w:t>
            </w:r>
          </w:p>
        </w:tc>
        <w:tc>
          <w:tcPr>
            <w:tcW w:w="1417" w:type="dxa"/>
            <w:tcBorders>
              <w:top w:val="nil"/>
              <w:bottom w:val="nil"/>
            </w:tcBorders>
          </w:tcPr>
          <w:p w14:paraId="25B96796" w14:textId="77777777" w:rsidR="00283C63" w:rsidRPr="009750AC" w:rsidRDefault="00283C63" w:rsidP="00C04269">
            <w:pPr>
              <w:spacing w:before="120" w:after="120"/>
              <w:jc w:val="left"/>
              <w:rPr>
                <w:sz w:val="16"/>
                <w:szCs w:val="16"/>
              </w:rPr>
            </w:pPr>
            <w:r w:rsidRPr="009750AC">
              <w:rPr>
                <w:rFonts w:eastAsia="Arial" w:cs="Arial"/>
                <w:color w:val="000000"/>
                <w:sz w:val="16"/>
                <w:szCs w:val="16"/>
              </w:rPr>
              <w:t>corta a media</w:t>
            </w:r>
          </w:p>
        </w:tc>
        <w:tc>
          <w:tcPr>
            <w:tcW w:w="1873" w:type="dxa"/>
            <w:tcBorders>
              <w:top w:val="nil"/>
              <w:bottom w:val="nil"/>
            </w:tcBorders>
          </w:tcPr>
          <w:p w14:paraId="54C79AC4" w14:textId="77777777" w:rsidR="00283C63" w:rsidRPr="009750AC" w:rsidRDefault="00283C63" w:rsidP="00C04269">
            <w:pPr>
              <w:keepNext/>
              <w:spacing w:before="120" w:after="120"/>
              <w:jc w:val="left"/>
              <w:rPr>
                <w:position w:val="-1"/>
                <w:sz w:val="16"/>
                <w:szCs w:val="16"/>
              </w:rPr>
            </w:pPr>
          </w:p>
        </w:tc>
        <w:tc>
          <w:tcPr>
            <w:tcW w:w="567" w:type="dxa"/>
            <w:tcBorders>
              <w:top w:val="nil"/>
              <w:bottom w:val="nil"/>
              <w:right w:val="nil"/>
            </w:tcBorders>
            <w:vAlign w:val="center"/>
          </w:tcPr>
          <w:p w14:paraId="088930AA" w14:textId="77777777" w:rsidR="00283C63" w:rsidRPr="009750AC" w:rsidRDefault="00283C63" w:rsidP="00C04269">
            <w:pPr>
              <w:keepNext/>
              <w:spacing w:before="120" w:after="120"/>
              <w:jc w:val="center"/>
              <w:rPr>
                <w:position w:val="-1"/>
                <w:sz w:val="16"/>
                <w:szCs w:val="16"/>
              </w:rPr>
            </w:pPr>
            <w:r w:rsidRPr="009750AC">
              <w:rPr>
                <w:position w:val="-1"/>
                <w:sz w:val="16"/>
                <w:szCs w:val="16"/>
              </w:rPr>
              <w:t>4</w:t>
            </w:r>
          </w:p>
        </w:tc>
      </w:tr>
      <w:tr w:rsidR="00283C63" w:rsidRPr="009750AC" w14:paraId="7369371C" w14:textId="77777777" w:rsidTr="00C04269">
        <w:trPr>
          <w:tblHeader/>
          <w:jc w:val="center"/>
        </w:trPr>
        <w:tc>
          <w:tcPr>
            <w:tcW w:w="567" w:type="dxa"/>
            <w:tcBorders>
              <w:top w:val="nil"/>
              <w:left w:val="nil"/>
              <w:bottom w:val="nil"/>
            </w:tcBorders>
          </w:tcPr>
          <w:p w14:paraId="71247D4F" w14:textId="77777777" w:rsidR="00283C63" w:rsidRPr="009750AC" w:rsidRDefault="00283C63" w:rsidP="00C04269">
            <w:pPr>
              <w:keepNext/>
              <w:spacing w:before="120" w:after="120"/>
              <w:rPr>
                <w:position w:val="-1"/>
                <w:sz w:val="16"/>
                <w:szCs w:val="16"/>
              </w:rPr>
            </w:pPr>
          </w:p>
        </w:tc>
        <w:tc>
          <w:tcPr>
            <w:tcW w:w="907" w:type="dxa"/>
            <w:tcBorders>
              <w:top w:val="nil"/>
              <w:bottom w:val="nil"/>
            </w:tcBorders>
          </w:tcPr>
          <w:p w14:paraId="1FE82A06" w14:textId="77777777" w:rsidR="00283C63" w:rsidRPr="009750AC" w:rsidRDefault="00283C63" w:rsidP="00C04269">
            <w:pPr>
              <w:keepNext/>
              <w:spacing w:before="120" w:after="120"/>
              <w:rPr>
                <w:position w:val="-1"/>
                <w:sz w:val="16"/>
                <w:szCs w:val="16"/>
              </w:rPr>
            </w:pPr>
          </w:p>
        </w:tc>
        <w:tc>
          <w:tcPr>
            <w:tcW w:w="1417" w:type="dxa"/>
            <w:tcBorders>
              <w:top w:val="nil"/>
              <w:bottom w:val="nil"/>
            </w:tcBorders>
          </w:tcPr>
          <w:p w14:paraId="28A0F86E" w14:textId="77777777" w:rsidR="00283C63" w:rsidRPr="009750AC" w:rsidRDefault="00283C63" w:rsidP="00C04269">
            <w:pPr>
              <w:spacing w:before="120" w:after="120"/>
              <w:jc w:val="left"/>
              <w:rPr>
                <w:sz w:val="16"/>
                <w:szCs w:val="16"/>
              </w:rPr>
            </w:pPr>
            <w:r w:rsidRPr="009750AC">
              <w:rPr>
                <w:rFonts w:eastAsia="Arial" w:cs="Arial"/>
                <w:color w:val="000000"/>
                <w:sz w:val="16"/>
                <w:szCs w:val="16"/>
              </w:rPr>
              <w:t>medium</w:t>
            </w:r>
          </w:p>
        </w:tc>
        <w:tc>
          <w:tcPr>
            <w:tcW w:w="1417" w:type="dxa"/>
            <w:tcBorders>
              <w:top w:val="nil"/>
              <w:bottom w:val="nil"/>
            </w:tcBorders>
          </w:tcPr>
          <w:p w14:paraId="42675C0B" w14:textId="77777777" w:rsidR="00283C63" w:rsidRPr="009750AC" w:rsidRDefault="00283C63" w:rsidP="00C04269">
            <w:pPr>
              <w:spacing w:before="120" w:after="120"/>
              <w:jc w:val="left"/>
              <w:rPr>
                <w:sz w:val="16"/>
                <w:szCs w:val="16"/>
              </w:rPr>
            </w:pPr>
            <w:r w:rsidRPr="009750AC">
              <w:rPr>
                <w:rFonts w:eastAsia="Arial" w:cs="Arial"/>
                <w:color w:val="000000"/>
                <w:sz w:val="16"/>
                <w:szCs w:val="16"/>
              </w:rPr>
              <w:t>moyenne</w:t>
            </w:r>
          </w:p>
        </w:tc>
        <w:tc>
          <w:tcPr>
            <w:tcW w:w="1417" w:type="dxa"/>
            <w:tcBorders>
              <w:top w:val="nil"/>
              <w:bottom w:val="nil"/>
            </w:tcBorders>
          </w:tcPr>
          <w:p w14:paraId="1242E1CC" w14:textId="77777777" w:rsidR="00283C63" w:rsidRPr="009750AC" w:rsidRDefault="00283C63" w:rsidP="00C04269">
            <w:pPr>
              <w:spacing w:before="120" w:after="120"/>
              <w:jc w:val="left"/>
              <w:rPr>
                <w:sz w:val="16"/>
                <w:szCs w:val="16"/>
              </w:rPr>
            </w:pPr>
            <w:r w:rsidRPr="009750AC">
              <w:rPr>
                <w:rFonts w:eastAsia="Arial" w:cs="Arial"/>
                <w:color w:val="000000"/>
                <w:sz w:val="16"/>
                <w:szCs w:val="16"/>
              </w:rPr>
              <w:t>mittel</w:t>
            </w:r>
          </w:p>
        </w:tc>
        <w:tc>
          <w:tcPr>
            <w:tcW w:w="1417" w:type="dxa"/>
            <w:tcBorders>
              <w:top w:val="nil"/>
              <w:bottom w:val="nil"/>
            </w:tcBorders>
          </w:tcPr>
          <w:p w14:paraId="2ADD13BF" w14:textId="77777777" w:rsidR="00283C63" w:rsidRPr="009750AC" w:rsidRDefault="00283C63" w:rsidP="00C04269">
            <w:pPr>
              <w:spacing w:before="120" w:after="120"/>
              <w:jc w:val="left"/>
              <w:rPr>
                <w:sz w:val="16"/>
                <w:szCs w:val="16"/>
              </w:rPr>
            </w:pPr>
            <w:r w:rsidRPr="009750AC">
              <w:rPr>
                <w:rFonts w:eastAsia="Arial" w:cs="Arial"/>
                <w:color w:val="000000"/>
                <w:sz w:val="16"/>
                <w:szCs w:val="16"/>
              </w:rPr>
              <w:t>media</w:t>
            </w:r>
          </w:p>
        </w:tc>
        <w:tc>
          <w:tcPr>
            <w:tcW w:w="1873" w:type="dxa"/>
            <w:tcBorders>
              <w:top w:val="nil"/>
              <w:bottom w:val="nil"/>
            </w:tcBorders>
          </w:tcPr>
          <w:p w14:paraId="7E4B488C" w14:textId="2EEE2311" w:rsidR="00283C63" w:rsidRPr="009750AC" w:rsidRDefault="00283C63" w:rsidP="00C04269">
            <w:pPr>
              <w:keepNext/>
              <w:spacing w:before="120" w:after="120"/>
              <w:jc w:val="left"/>
              <w:rPr>
                <w:position w:val="-1"/>
                <w:sz w:val="16"/>
                <w:szCs w:val="16"/>
              </w:rPr>
            </w:pPr>
            <w:r w:rsidRPr="009750AC">
              <w:rPr>
                <w:position w:val="-1"/>
                <w:sz w:val="16"/>
                <w:szCs w:val="16"/>
              </w:rPr>
              <w:t>(w) Variety B; (s) Beta</w:t>
            </w:r>
          </w:p>
        </w:tc>
        <w:tc>
          <w:tcPr>
            <w:tcW w:w="567" w:type="dxa"/>
            <w:tcBorders>
              <w:top w:val="nil"/>
              <w:bottom w:val="nil"/>
              <w:right w:val="nil"/>
            </w:tcBorders>
            <w:vAlign w:val="center"/>
          </w:tcPr>
          <w:p w14:paraId="292B0B9C" w14:textId="77777777" w:rsidR="00283C63" w:rsidRPr="009750AC" w:rsidRDefault="00283C63" w:rsidP="00C04269">
            <w:pPr>
              <w:keepNext/>
              <w:spacing w:before="120" w:after="120"/>
              <w:jc w:val="center"/>
              <w:rPr>
                <w:position w:val="-1"/>
                <w:sz w:val="16"/>
                <w:szCs w:val="16"/>
              </w:rPr>
            </w:pPr>
            <w:r w:rsidRPr="009750AC">
              <w:rPr>
                <w:position w:val="-1"/>
                <w:sz w:val="16"/>
                <w:szCs w:val="16"/>
              </w:rPr>
              <w:t>5</w:t>
            </w:r>
          </w:p>
        </w:tc>
      </w:tr>
      <w:tr w:rsidR="00283C63" w:rsidRPr="009750AC" w14:paraId="6D1923D8" w14:textId="77777777" w:rsidTr="00C04269">
        <w:trPr>
          <w:tblHeader/>
          <w:jc w:val="center"/>
        </w:trPr>
        <w:tc>
          <w:tcPr>
            <w:tcW w:w="567" w:type="dxa"/>
            <w:tcBorders>
              <w:top w:val="nil"/>
              <w:left w:val="nil"/>
              <w:bottom w:val="nil"/>
            </w:tcBorders>
          </w:tcPr>
          <w:p w14:paraId="26742C67" w14:textId="77777777" w:rsidR="00283C63" w:rsidRPr="009750AC" w:rsidRDefault="00283C63" w:rsidP="00C04269">
            <w:pPr>
              <w:keepNext/>
              <w:spacing w:before="120" w:after="120"/>
              <w:rPr>
                <w:position w:val="-1"/>
                <w:sz w:val="16"/>
                <w:szCs w:val="16"/>
              </w:rPr>
            </w:pPr>
          </w:p>
        </w:tc>
        <w:tc>
          <w:tcPr>
            <w:tcW w:w="907" w:type="dxa"/>
            <w:tcBorders>
              <w:top w:val="nil"/>
              <w:bottom w:val="nil"/>
            </w:tcBorders>
          </w:tcPr>
          <w:p w14:paraId="51D82F61" w14:textId="77777777" w:rsidR="00283C63" w:rsidRPr="009750AC" w:rsidRDefault="00283C63" w:rsidP="00C04269">
            <w:pPr>
              <w:keepNext/>
              <w:spacing w:before="120" w:after="120"/>
              <w:rPr>
                <w:position w:val="-1"/>
                <w:sz w:val="16"/>
                <w:szCs w:val="16"/>
              </w:rPr>
            </w:pPr>
          </w:p>
        </w:tc>
        <w:tc>
          <w:tcPr>
            <w:tcW w:w="1417" w:type="dxa"/>
            <w:tcBorders>
              <w:top w:val="nil"/>
              <w:bottom w:val="nil"/>
            </w:tcBorders>
          </w:tcPr>
          <w:p w14:paraId="6D9E6C69" w14:textId="77777777" w:rsidR="00283C63" w:rsidRPr="009750AC" w:rsidRDefault="00283C63" w:rsidP="00C04269">
            <w:pPr>
              <w:spacing w:before="120" w:after="120"/>
              <w:jc w:val="left"/>
              <w:rPr>
                <w:sz w:val="16"/>
                <w:szCs w:val="16"/>
                <w:highlight w:val="lightGray"/>
                <w:u w:val="single"/>
              </w:rPr>
            </w:pPr>
            <w:r w:rsidRPr="009750AC">
              <w:rPr>
                <w:rFonts w:eastAsia="Arial" w:cs="Arial"/>
                <w:color w:val="000000"/>
                <w:sz w:val="16"/>
                <w:szCs w:val="16"/>
              </w:rPr>
              <w:t>medium to long</w:t>
            </w:r>
          </w:p>
        </w:tc>
        <w:tc>
          <w:tcPr>
            <w:tcW w:w="1417" w:type="dxa"/>
            <w:tcBorders>
              <w:top w:val="nil"/>
              <w:bottom w:val="nil"/>
            </w:tcBorders>
          </w:tcPr>
          <w:p w14:paraId="71B1DF9E" w14:textId="77777777" w:rsidR="00283C63" w:rsidRPr="009750AC" w:rsidRDefault="00283C63" w:rsidP="00C04269">
            <w:pPr>
              <w:spacing w:before="120" w:after="120"/>
              <w:jc w:val="left"/>
              <w:rPr>
                <w:sz w:val="16"/>
                <w:szCs w:val="16"/>
                <w:highlight w:val="lightGray"/>
                <w:u w:val="single"/>
              </w:rPr>
            </w:pPr>
            <w:r w:rsidRPr="009750AC">
              <w:rPr>
                <w:rFonts w:eastAsia="Arial" w:cs="Arial"/>
                <w:color w:val="000000"/>
                <w:sz w:val="16"/>
                <w:szCs w:val="16"/>
              </w:rPr>
              <w:t>moyenne à longue</w:t>
            </w:r>
          </w:p>
        </w:tc>
        <w:tc>
          <w:tcPr>
            <w:tcW w:w="1417" w:type="dxa"/>
            <w:tcBorders>
              <w:top w:val="nil"/>
              <w:bottom w:val="nil"/>
            </w:tcBorders>
          </w:tcPr>
          <w:p w14:paraId="4FDCAAC1" w14:textId="77777777" w:rsidR="00283C63" w:rsidRPr="009750AC" w:rsidRDefault="00283C63" w:rsidP="00C04269">
            <w:pPr>
              <w:spacing w:before="120" w:after="120"/>
              <w:jc w:val="left"/>
              <w:rPr>
                <w:sz w:val="16"/>
                <w:szCs w:val="16"/>
                <w:highlight w:val="lightGray"/>
                <w:u w:val="single"/>
              </w:rPr>
            </w:pPr>
            <w:r w:rsidRPr="009750AC">
              <w:rPr>
                <w:rFonts w:eastAsia="Arial" w:cs="Arial"/>
                <w:color w:val="000000"/>
                <w:sz w:val="16"/>
                <w:szCs w:val="16"/>
              </w:rPr>
              <w:t>mittel bis lang</w:t>
            </w:r>
          </w:p>
        </w:tc>
        <w:tc>
          <w:tcPr>
            <w:tcW w:w="1417" w:type="dxa"/>
            <w:tcBorders>
              <w:top w:val="nil"/>
              <w:bottom w:val="nil"/>
            </w:tcBorders>
          </w:tcPr>
          <w:p w14:paraId="5F8F9FC7" w14:textId="77777777" w:rsidR="00283C63" w:rsidRPr="009750AC" w:rsidRDefault="00283C63" w:rsidP="00C04269">
            <w:pPr>
              <w:spacing w:before="120" w:after="120"/>
              <w:jc w:val="left"/>
              <w:rPr>
                <w:sz w:val="16"/>
                <w:szCs w:val="16"/>
              </w:rPr>
            </w:pPr>
            <w:r w:rsidRPr="009750AC">
              <w:rPr>
                <w:rFonts w:eastAsia="Arial" w:cs="Arial"/>
                <w:color w:val="000000"/>
                <w:sz w:val="16"/>
                <w:szCs w:val="16"/>
              </w:rPr>
              <w:t>media a larga</w:t>
            </w:r>
          </w:p>
        </w:tc>
        <w:tc>
          <w:tcPr>
            <w:tcW w:w="1873" w:type="dxa"/>
            <w:tcBorders>
              <w:top w:val="nil"/>
              <w:bottom w:val="nil"/>
            </w:tcBorders>
          </w:tcPr>
          <w:p w14:paraId="23F18430" w14:textId="77777777" w:rsidR="00283C63" w:rsidRPr="009750AC" w:rsidRDefault="00283C63" w:rsidP="00C04269">
            <w:pPr>
              <w:keepNext/>
              <w:spacing w:before="120" w:after="120"/>
              <w:jc w:val="left"/>
              <w:rPr>
                <w:position w:val="-1"/>
                <w:sz w:val="16"/>
                <w:szCs w:val="16"/>
              </w:rPr>
            </w:pPr>
          </w:p>
        </w:tc>
        <w:tc>
          <w:tcPr>
            <w:tcW w:w="567" w:type="dxa"/>
            <w:tcBorders>
              <w:top w:val="nil"/>
              <w:bottom w:val="nil"/>
              <w:right w:val="nil"/>
            </w:tcBorders>
            <w:vAlign w:val="center"/>
          </w:tcPr>
          <w:p w14:paraId="0368F8B0" w14:textId="77777777" w:rsidR="00283C63" w:rsidRPr="009750AC" w:rsidRDefault="00283C63" w:rsidP="00C04269">
            <w:pPr>
              <w:keepNext/>
              <w:spacing w:before="120" w:after="120"/>
              <w:jc w:val="center"/>
              <w:rPr>
                <w:position w:val="-1"/>
                <w:sz w:val="16"/>
                <w:szCs w:val="16"/>
              </w:rPr>
            </w:pPr>
            <w:r w:rsidRPr="009750AC">
              <w:rPr>
                <w:position w:val="-1"/>
                <w:sz w:val="16"/>
                <w:szCs w:val="16"/>
              </w:rPr>
              <w:t>6</w:t>
            </w:r>
          </w:p>
        </w:tc>
      </w:tr>
      <w:tr w:rsidR="00283C63" w:rsidRPr="009750AC" w14:paraId="0CAA3880" w14:textId="77777777" w:rsidTr="00C04269">
        <w:trPr>
          <w:tblHeader/>
          <w:jc w:val="center"/>
        </w:trPr>
        <w:tc>
          <w:tcPr>
            <w:tcW w:w="567" w:type="dxa"/>
            <w:tcBorders>
              <w:top w:val="nil"/>
              <w:left w:val="nil"/>
              <w:bottom w:val="nil"/>
            </w:tcBorders>
          </w:tcPr>
          <w:p w14:paraId="7881003D" w14:textId="77777777" w:rsidR="00283C63" w:rsidRPr="009750AC" w:rsidRDefault="00283C63" w:rsidP="00C04269">
            <w:pPr>
              <w:keepNext/>
              <w:spacing w:before="120" w:after="120"/>
              <w:rPr>
                <w:position w:val="-1"/>
                <w:sz w:val="16"/>
                <w:szCs w:val="16"/>
              </w:rPr>
            </w:pPr>
          </w:p>
        </w:tc>
        <w:tc>
          <w:tcPr>
            <w:tcW w:w="907" w:type="dxa"/>
            <w:tcBorders>
              <w:top w:val="nil"/>
              <w:bottom w:val="nil"/>
            </w:tcBorders>
          </w:tcPr>
          <w:p w14:paraId="07F31E39" w14:textId="77777777" w:rsidR="00283C63" w:rsidRPr="009750AC" w:rsidRDefault="00283C63" w:rsidP="00C04269">
            <w:pPr>
              <w:keepNext/>
              <w:spacing w:before="120" w:after="120"/>
              <w:rPr>
                <w:position w:val="-1"/>
                <w:sz w:val="16"/>
                <w:szCs w:val="16"/>
              </w:rPr>
            </w:pPr>
          </w:p>
        </w:tc>
        <w:tc>
          <w:tcPr>
            <w:tcW w:w="1417" w:type="dxa"/>
            <w:tcBorders>
              <w:top w:val="nil"/>
              <w:bottom w:val="nil"/>
            </w:tcBorders>
          </w:tcPr>
          <w:p w14:paraId="14DB2024" w14:textId="77777777" w:rsidR="00283C63" w:rsidRPr="009750AC" w:rsidRDefault="00283C63" w:rsidP="00C04269">
            <w:pPr>
              <w:spacing w:before="120" w:after="120"/>
              <w:jc w:val="left"/>
              <w:rPr>
                <w:sz w:val="16"/>
                <w:szCs w:val="16"/>
              </w:rPr>
            </w:pPr>
            <w:r w:rsidRPr="009750AC">
              <w:rPr>
                <w:rFonts w:eastAsia="Arial" w:cs="Arial"/>
                <w:color w:val="000000"/>
                <w:sz w:val="16"/>
                <w:szCs w:val="16"/>
              </w:rPr>
              <w:t>long</w:t>
            </w:r>
          </w:p>
        </w:tc>
        <w:tc>
          <w:tcPr>
            <w:tcW w:w="1417" w:type="dxa"/>
            <w:tcBorders>
              <w:top w:val="nil"/>
              <w:bottom w:val="nil"/>
            </w:tcBorders>
          </w:tcPr>
          <w:p w14:paraId="356CB7BB" w14:textId="77777777" w:rsidR="00283C63" w:rsidRPr="009750AC" w:rsidRDefault="00283C63" w:rsidP="00C04269">
            <w:pPr>
              <w:spacing w:before="120" w:after="120"/>
              <w:jc w:val="left"/>
              <w:rPr>
                <w:sz w:val="16"/>
                <w:szCs w:val="16"/>
              </w:rPr>
            </w:pPr>
            <w:r w:rsidRPr="009750AC">
              <w:rPr>
                <w:rFonts w:eastAsia="Arial" w:cs="Arial"/>
                <w:color w:val="000000"/>
                <w:sz w:val="16"/>
                <w:szCs w:val="16"/>
              </w:rPr>
              <w:t>longue</w:t>
            </w:r>
          </w:p>
        </w:tc>
        <w:tc>
          <w:tcPr>
            <w:tcW w:w="1417" w:type="dxa"/>
            <w:tcBorders>
              <w:top w:val="nil"/>
              <w:bottom w:val="nil"/>
            </w:tcBorders>
          </w:tcPr>
          <w:p w14:paraId="26D152AF" w14:textId="77777777" w:rsidR="00283C63" w:rsidRPr="009750AC" w:rsidRDefault="00283C63" w:rsidP="00C04269">
            <w:pPr>
              <w:spacing w:before="120" w:after="120"/>
              <w:jc w:val="left"/>
              <w:rPr>
                <w:sz w:val="16"/>
                <w:szCs w:val="16"/>
              </w:rPr>
            </w:pPr>
            <w:r w:rsidRPr="009750AC">
              <w:rPr>
                <w:rFonts w:eastAsia="Arial" w:cs="Arial"/>
                <w:color w:val="000000"/>
                <w:sz w:val="16"/>
                <w:szCs w:val="16"/>
              </w:rPr>
              <w:t>lang</w:t>
            </w:r>
          </w:p>
        </w:tc>
        <w:tc>
          <w:tcPr>
            <w:tcW w:w="1417" w:type="dxa"/>
            <w:tcBorders>
              <w:top w:val="nil"/>
              <w:bottom w:val="nil"/>
            </w:tcBorders>
          </w:tcPr>
          <w:p w14:paraId="475DBD92" w14:textId="77777777" w:rsidR="00283C63" w:rsidRPr="009750AC" w:rsidRDefault="00283C63" w:rsidP="00C04269">
            <w:pPr>
              <w:spacing w:before="120" w:after="120"/>
              <w:jc w:val="left"/>
              <w:rPr>
                <w:sz w:val="16"/>
                <w:szCs w:val="16"/>
              </w:rPr>
            </w:pPr>
            <w:r w:rsidRPr="009750AC">
              <w:rPr>
                <w:rFonts w:eastAsia="Arial" w:cs="Arial"/>
                <w:color w:val="000000"/>
                <w:sz w:val="16"/>
                <w:szCs w:val="16"/>
              </w:rPr>
              <w:t>larga</w:t>
            </w:r>
          </w:p>
        </w:tc>
        <w:tc>
          <w:tcPr>
            <w:tcW w:w="1873" w:type="dxa"/>
            <w:tcBorders>
              <w:top w:val="nil"/>
              <w:bottom w:val="nil"/>
            </w:tcBorders>
          </w:tcPr>
          <w:p w14:paraId="723E5424" w14:textId="77777777" w:rsidR="00283C63" w:rsidRPr="009750AC" w:rsidRDefault="00283C63" w:rsidP="00C04269">
            <w:pPr>
              <w:keepNext/>
              <w:spacing w:before="120" w:after="120"/>
              <w:jc w:val="left"/>
              <w:rPr>
                <w:rFonts w:cs="Arial"/>
                <w:snapToGrid w:val="0"/>
                <w:position w:val="-1"/>
                <w:sz w:val="16"/>
                <w:szCs w:val="16"/>
                <w:lang w:eastAsia="ja-JP" w:bidi="th-TH"/>
              </w:rPr>
            </w:pPr>
            <w:r w:rsidRPr="009750AC">
              <w:rPr>
                <w:rFonts w:cs="Arial"/>
                <w:snapToGrid w:val="0"/>
                <w:position w:val="-1"/>
                <w:sz w:val="16"/>
                <w:szCs w:val="16"/>
                <w:lang w:eastAsia="ja-JP" w:bidi="th-TH"/>
              </w:rPr>
              <w:t>(s) Gamma</w:t>
            </w:r>
          </w:p>
        </w:tc>
        <w:tc>
          <w:tcPr>
            <w:tcW w:w="567" w:type="dxa"/>
            <w:tcBorders>
              <w:top w:val="nil"/>
              <w:bottom w:val="nil"/>
              <w:right w:val="nil"/>
            </w:tcBorders>
            <w:vAlign w:val="center"/>
          </w:tcPr>
          <w:p w14:paraId="5C2EDB91" w14:textId="77777777" w:rsidR="00283C63" w:rsidRPr="009750AC" w:rsidRDefault="00283C63" w:rsidP="00C04269">
            <w:pPr>
              <w:keepNext/>
              <w:spacing w:before="120" w:after="120"/>
              <w:jc w:val="center"/>
              <w:rPr>
                <w:position w:val="-1"/>
                <w:sz w:val="16"/>
                <w:szCs w:val="16"/>
              </w:rPr>
            </w:pPr>
            <w:r w:rsidRPr="009750AC">
              <w:rPr>
                <w:position w:val="-1"/>
                <w:sz w:val="16"/>
                <w:szCs w:val="16"/>
              </w:rPr>
              <w:t>7</w:t>
            </w:r>
          </w:p>
        </w:tc>
      </w:tr>
      <w:tr w:rsidR="00283C63" w:rsidRPr="009750AC" w14:paraId="23735145" w14:textId="77777777" w:rsidTr="00C04269">
        <w:trPr>
          <w:tblHeader/>
          <w:jc w:val="center"/>
        </w:trPr>
        <w:tc>
          <w:tcPr>
            <w:tcW w:w="567" w:type="dxa"/>
            <w:tcBorders>
              <w:top w:val="nil"/>
              <w:left w:val="nil"/>
              <w:bottom w:val="nil"/>
            </w:tcBorders>
          </w:tcPr>
          <w:p w14:paraId="79462C69" w14:textId="77777777" w:rsidR="00283C63" w:rsidRPr="009750AC" w:rsidRDefault="00283C63" w:rsidP="00C04269">
            <w:pPr>
              <w:keepNext/>
              <w:spacing w:before="120" w:after="120"/>
              <w:rPr>
                <w:position w:val="-1"/>
                <w:sz w:val="16"/>
                <w:szCs w:val="16"/>
              </w:rPr>
            </w:pPr>
          </w:p>
        </w:tc>
        <w:tc>
          <w:tcPr>
            <w:tcW w:w="907" w:type="dxa"/>
            <w:tcBorders>
              <w:top w:val="nil"/>
              <w:bottom w:val="nil"/>
            </w:tcBorders>
          </w:tcPr>
          <w:p w14:paraId="1422B4E7" w14:textId="77777777" w:rsidR="00283C63" w:rsidRPr="009750AC" w:rsidRDefault="00283C63" w:rsidP="00C04269">
            <w:pPr>
              <w:keepNext/>
              <w:spacing w:before="120" w:after="120"/>
              <w:rPr>
                <w:position w:val="-1"/>
                <w:sz w:val="16"/>
                <w:szCs w:val="16"/>
              </w:rPr>
            </w:pPr>
          </w:p>
        </w:tc>
        <w:tc>
          <w:tcPr>
            <w:tcW w:w="1417" w:type="dxa"/>
            <w:tcBorders>
              <w:top w:val="nil"/>
              <w:bottom w:val="nil"/>
            </w:tcBorders>
          </w:tcPr>
          <w:p w14:paraId="1282C608" w14:textId="77777777" w:rsidR="00283C63" w:rsidRPr="009750AC" w:rsidRDefault="00283C63" w:rsidP="00C04269">
            <w:pPr>
              <w:spacing w:before="120" w:after="120"/>
              <w:jc w:val="left"/>
              <w:rPr>
                <w:sz w:val="16"/>
                <w:szCs w:val="16"/>
                <w:highlight w:val="lightGray"/>
                <w:u w:val="single"/>
              </w:rPr>
            </w:pPr>
            <w:r w:rsidRPr="009750AC">
              <w:rPr>
                <w:rFonts w:eastAsia="Arial" w:cs="Arial"/>
                <w:color w:val="000000"/>
                <w:sz w:val="16"/>
                <w:szCs w:val="16"/>
              </w:rPr>
              <w:t>long to very long</w:t>
            </w:r>
          </w:p>
        </w:tc>
        <w:tc>
          <w:tcPr>
            <w:tcW w:w="1417" w:type="dxa"/>
            <w:tcBorders>
              <w:top w:val="nil"/>
              <w:bottom w:val="nil"/>
            </w:tcBorders>
          </w:tcPr>
          <w:p w14:paraId="3DF3D8A7" w14:textId="77777777" w:rsidR="00283C63" w:rsidRPr="009750AC" w:rsidRDefault="00283C63" w:rsidP="00C04269">
            <w:pPr>
              <w:spacing w:before="120" w:after="120"/>
              <w:jc w:val="left"/>
              <w:rPr>
                <w:sz w:val="16"/>
                <w:szCs w:val="16"/>
                <w:highlight w:val="lightGray"/>
                <w:u w:val="single"/>
              </w:rPr>
            </w:pPr>
            <w:r w:rsidRPr="009750AC">
              <w:rPr>
                <w:rFonts w:eastAsia="Arial" w:cs="Arial"/>
                <w:color w:val="000000"/>
                <w:sz w:val="16"/>
                <w:szCs w:val="16"/>
              </w:rPr>
              <w:t>longue à très longue</w:t>
            </w:r>
          </w:p>
        </w:tc>
        <w:tc>
          <w:tcPr>
            <w:tcW w:w="1417" w:type="dxa"/>
            <w:tcBorders>
              <w:top w:val="nil"/>
              <w:bottom w:val="nil"/>
            </w:tcBorders>
          </w:tcPr>
          <w:p w14:paraId="4ECB5DE7" w14:textId="77777777" w:rsidR="00283C63" w:rsidRPr="009750AC" w:rsidRDefault="00283C63" w:rsidP="00C04269">
            <w:pPr>
              <w:spacing w:before="120" w:after="120"/>
              <w:jc w:val="left"/>
              <w:rPr>
                <w:sz w:val="16"/>
                <w:szCs w:val="16"/>
                <w:highlight w:val="lightGray"/>
                <w:u w:val="single"/>
              </w:rPr>
            </w:pPr>
            <w:r w:rsidRPr="009750AC">
              <w:rPr>
                <w:rFonts w:eastAsia="Arial" w:cs="Arial"/>
                <w:color w:val="000000"/>
                <w:sz w:val="16"/>
                <w:szCs w:val="16"/>
              </w:rPr>
              <w:t>lang bis sehr lang</w:t>
            </w:r>
          </w:p>
        </w:tc>
        <w:tc>
          <w:tcPr>
            <w:tcW w:w="1417" w:type="dxa"/>
            <w:tcBorders>
              <w:top w:val="nil"/>
              <w:bottom w:val="nil"/>
            </w:tcBorders>
          </w:tcPr>
          <w:p w14:paraId="6ADE3B96" w14:textId="77777777" w:rsidR="00283C63" w:rsidRPr="009750AC" w:rsidRDefault="00283C63" w:rsidP="00C04269">
            <w:pPr>
              <w:spacing w:before="120" w:after="120"/>
              <w:jc w:val="left"/>
              <w:rPr>
                <w:sz w:val="16"/>
                <w:szCs w:val="16"/>
              </w:rPr>
            </w:pPr>
            <w:r w:rsidRPr="009750AC">
              <w:rPr>
                <w:rFonts w:eastAsia="Arial" w:cs="Arial"/>
                <w:color w:val="000000"/>
                <w:sz w:val="16"/>
                <w:szCs w:val="16"/>
              </w:rPr>
              <w:t>larga a muy larga</w:t>
            </w:r>
          </w:p>
        </w:tc>
        <w:tc>
          <w:tcPr>
            <w:tcW w:w="1873" w:type="dxa"/>
            <w:tcBorders>
              <w:top w:val="nil"/>
              <w:bottom w:val="nil"/>
            </w:tcBorders>
          </w:tcPr>
          <w:p w14:paraId="6AA0CD12" w14:textId="77777777" w:rsidR="00283C63" w:rsidRPr="009750AC" w:rsidRDefault="00283C63" w:rsidP="00C04269">
            <w:pPr>
              <w:keepNext/>
              <w:spacing w:before="120" w:after="120"/>
              <w:jc w:val="left"/>
              <w:rPr>
                <w:rFonts w:cs="Arial"/>
                <w:snapToGrid w:val="0"/>
                <w:position w:val="-1"/>
                <w:sz w:val="16"/>
                <w:szCs w:val="16"/>
                <w:lang w:eastAsia="ja-JP" w:bidi="th-TH"/>
              </w:rPr>
            </w:pPr>
          </w:p>
        </w:tc>
        <w:tc>
          <w:tcPr>
            <w:tcW w:w="567" w:type="dxa"/>
            <w:tcBorders>
              <w:top w:val="nil"/>
              <w:bottom w:val="nil"/>
              <w:right w:val="nil"/>
            </w:tcBorders>
            <w:vAlign w:val="center"/>
          </w:tcPr>
          <w:p w14:paraId="35E814D0" w14:textId="77777777" w:rsidR="00283C63" w:rsidRPr="009750AC" w:rsidRDefault="00283C63" w:rsidP="00C04269">
            <w:pPr>
              <w:keepNext/>
              <w:spacing w:before="120" w:after="120"/>
              <w:jc w:val="center"/>
              <w:rPr>
                <w:position w:val="-1"/>
                <w:sz w:val="16"/>
                <w:szCs w:val="16"/>
              </w:rPr>
            </w:pPr>
            <w:r w:rsidRPr="009750AC">
              <w:rPr>
                <w:position w:val="-1"/>
                <w:sz w:val="16"/>
                <w:szCs w:val="16"/>
              </w:rPr>
              <w:t>8</w:t>
            </w:r>
          </w:p>
        </w:tc>
      </w:tr>
      <w:tr w:rsidR="00283C63" w:rsidRPr="009750AC" w14:paraId="49D511C2" w14:textId="77777777" w:rsidTr="00C04269">
        <w:trPr>
          <w:tblHeader/>
          <w:jc w:val="center"/>
        </w:trPr>
        <w:tc>
          <w:tcPr>
            <w:tcW w:w="567" w:type="dxa"/>
            <w:tcBorders>
              <w:top w:val="nil"/>
              <w:left w:val="nil"/>
              <w:bottom w:val="single" w:sz="4" w:space="0" w:color="000000"/>
            </w:tcBorders>
          </w:tcPr>
          <w:p w14:paraId="1A019883" w14:textId="77777777" w:rsidR="00283C63" w:rsidRPr="009750AC" w:rsidRDefault="00283C63" w:rsidP="00C04269">
            <w:pPr>
              <w:keepNext/>
              <w:spacing w:before="120" w:after="120"/>
              <w:rPr>
                <w:position w:val="-1"/>
                <w:sz w:val="16"/>
                <w:szCs w:val="16"/>
              </w:rPr>
            </w:pPr>
          </w:p>
        </w:tc>
        <w:tc>
          <w:tcPr>
            <w:tcW w:w="907" w:type="dxa"/>
            <w:tcBorders>
              <w:top w:val="nil"/>
              <w:bottom w:val="single" w:sz="4" w:space="0" w:color="000000"/>
            </w:tcBorders>
          </w:tcPr>
          <w:p w14:paraId="4A44A844" w14:textId="77777777" w:rsidR="00283C63" w:rsidRPr="009750AC" w:rsidRDefault="00283C63" w:rsidP="00C04269">
            <w:pPr>
              <w:keepNext/>
              <w:spacing w:before="120" w:after="120"/>
              <w:rPr>
                <w:position w:val="-1"/>
                <w:sz w:val="16"/>
                <w:szCs w:val="16"/>
              </w:rPr>
            </w:pPr>
          </w:p>
        </w:tc>
        <w:tc>
          <w:tcPr>
            <w:tcW w:w="1417" w:type="dxa"/>
            <w:tcBorders>
              <w:top w:val="nil"/>
              <w:bottom w:val="single" w:sz="4" w:space="0" w:color="000000"/>
            </w:tcBorders>
          </w:tcPr>
          <w:p w14:paraId="46F807E7" w14:textId="77777777" w:rsidR="00283C63" w:rsidRPr="009750AC" w:rsidRDefault="00283C63" w:rsidP="00C04269">
            <w:pPr>
              <w:spacing w:before="120" w:after="120"/>
              <w:jc w:val="left"/>
              <w:rPr>
                <w:sz w:val="16"/>
                <w:szCs w:val="16"/>
                <w:highlight w:val="lightGray"/>
                <w:u w:val="single"/>
              </w:rPr>
            </w:pPr>
            <w:r w:rsidRPr="009750AC">
              <w:rPr>
                <w:rFonts w:eastAsia="Arial" w:cs="Arial"/>
                <w:color w:val="000000"/>
                <w:sz w:val="16"/>
                <w:szCs w:val="16"/>
              </w:rPr>
              <w:t>very long</w:t>
            </w:r>
          </w:p>
        </w:tc>
        <w:tc>
          <w:tcPr>
            <w:tcW w:w="1417" w:type="dxa"/>
            <w:tcBorders>
              <w:top w:val="nil"/>
              <w:bottom w:val="single" w:sz="4" w:space="0" w:color="000000"/>
            </w:tcBorders>
          </w:tcPr>
          <w:p w14:paraId="34540289" w14:textId="77777777" w:rsidR="00283C63" w:rsidRPr="009750AC" w:rsidRDefault="00283C63" w:rsidP="00C04269">
            <w:pPr>
              <w:spacing w:before="120" w:after="120"/>
              <w:jc w:val="left"/>
              <w:rPr>
                <w:sz w:val="16"/>
                <w:szCs w:val="16"/>
                <w:highlight w:val="lightGray"/>
                <w:u w:val="single"/>
              </w:rPr>
            </w:pPr>
            <w:r w:rsidRPr="009750AC">
              <w:rPr>
                <w:rFonts w:eastAsia="Arial" w:cs="Arial"/>
                <w:color w:val="000000"/>
                <w:sz w:val="16"/>
                <w:szCs w:val="16"/>
              </w:rPr>
              <w:t>très longue</w:t>
            </w:r>
          </w:p>
        </w:tc>
        <w:tc>
          <w:tcPr>
            <w:tcW w:w="1417" w:type="dxa"/>
            <w:tcBorders>
              <w:top w:val="nil"/>
              <w:bottom w:val="single" w:sz="4" w:space="0" w:color="000000"/>
            </w:tcBorders>
          </w:tcPr>
          <w:p w14:paraId="15F1FE8A" w14:textId="77777777" w:rsidR="00283C63" w:rsidRPr="009750AC" w:rsidRDefault="00283C63" w:rsidP="00C04269">
            <w:pPr>
              <w:spacing w:before="120" w:after="120"/>
              <w:jc w:val="left"/>
              <w:rPr>
                <w:sz w:val="16"/>
                <w:szCs w:val="16"/>
                <w:highlight w:val="lightGray"/>
                <w:u w:val="single"/>
              </w:rPr>
            </w:pPr>
            <w:r w:rsidRPr="009750AC">
              <w:rPr>
                <w:rFonts w:eastAsia="Arial" w:cs="Arial"/>
                <w:color w:val="000000"/>
                <w:sz w:val="16"/>
                <w:szCs w:val="16"/>
              </w:rPr>
              <w:t>sehr lang</w:t>
            </w:r>
          </w:p>
        </w:tc>
        <w:tc>
          <w:tcPr>
            <w:tcW w:w="1417" w:type="dxa"/>
            <w:tcBorders>
              <w:top w:val="nil"/>
              <w:bottom w:val="single" w:sz="4" w:space="0" w:color="000000"/>
            </w:tcBorders>
          </w:tcPr>
          <w:p w14:paraId="7FBEB385" w14:textId="77777777" w:rsidR="00283C63" w:rsidRPr="009750AC" w:rsidRDefault="00283C63" w:rsidP="00C04269">
            <w:pPr>
              <w:spacing w:before="120" w:after="120"/>
              <w:jc w:val="left"/>
              <w:rPr>
                <w:sz w:val="16"/>
                <w:szCs w:val="16"/>
              </w:rPr>
            </w:pPr>
            <w:r w:rsidRPr="009750AC">
              <w:rPr>
                <w:rFonts w:eastAsia="Arial" w:cs="Arial"/>
                <w:color w:val="000000"/>
                <w:sz w:val="16"/>
                <w:szCs w:val="16"/>
              </w:rPr>
              <w:t>muy larga</w:t>
            </w:r>
          </w:p>
        </w:tc>
        <w:tc>
          <w:tcPr>
            <w:tcW w:w="1873" w:type="dxa"/>
            <w:tcBorders>
              <w:top w:val="nil"/>
              <w:bottom w:val="single" w:sz="6" w:space="0" w:color="auto"/>
            </w:tcBorders>
          </w:tcPr>
          <w:p w14:paraId="51F9E8C8" w14:textId="77777777" w:rsidR="00283C63" w:rsidRPr="009750AC" w:rsidRDefault="00283C63" w:rsidP="00C04269">
            <w:pPr>
              <w:keepNext/>
              <w:spacing w:before="120" w:after="120"/>
              <w:jc w:val="left"/>
              <w:rPr>
                <w:rFonts w:cs="Arial"/>
                <w:snapToGrid w:val="0"/>
                <w:position w:val="-1"/>
                <w:sz w:val="16"/>
                <w:szCs w:val="16"/>
                <w:lang w:eastAsia="ja-JP" w:bidi="th-TH"/>
              </w:rPr>
            </w:pPr>
          </w:p>
        </w:tc>
        <w:tc>
          <w:tcPr>
            <w:tcW w:w="567" w:type="dxa"/>
            <w:tcBorders>
              <w:top w:val="nil"/>
              <w:bottom w:val="single" w:sz="4" w:space="0" w:color="000000"/>
              <w:right w:val="nil"/>
            </w:tcBorders>
            <w:vAlign w:val="center"/>
          </w:tcPr>
          <w:p w14:paraId="7B64170C" w14:textId="77777777" w:rsidR="00283C63" w:rsidRPr="009750AC" w:rsidRDefault="00283C63" w:rsidP="00C04269">
            <w:pPr>
              <w:keepNext/>
              <w:spacing w:before="120" w:after="120"/>
              <w:jc w:val="center"/>
              <w:rPr>
                <w:position w:val="-1"/>
                <w:sz w:val="16"/>
                <w:szCs w:val="16"/>
              </w:rPr>
            </w:pPr>
            <w:r w:rsidRPr="009750AC">
              <w:rPr>
                <w:position w:val="-1"/>
                <w:sz w:val="16"/>
                <w:szCs w:val="16"/>
              </w:rPr>
              <w:t>9</w:t>
            </w:r>
          </w:p>
        </w:tc>
      </w:tr>
      <w:bookmarkEnd w:id="100"/>
    </w:tbl>
    <w:p w14:paraId="0E17169F" w14:textId="77777777" w:rsidR="00283C63" w:rsidRPr="009750AC" w:rsidRDefault="00283C63" w:rsidP="00283C63"/>
    <w:p w14:paraId="17AD0864" w14:textId="77777777" w:rsidR="00283C63" w:rsidRPr="009750AC" w:rsidRDefault="00283C63" w:rsidP="00E65163"/>
    <w:p w14:paraId="29BCD655" w14:textId="77777777" w:rsidR="0056100F" w:rsidRPr="009750AC" w:rsidRDefault="0056100F" w:rsidP="00E65163"/>
    <w:p w14:paraId="162868FB" w14:textId="03482CA7" w:rsidR="0056100F" w:rsidRPr="009750AC" w:rsidRDefault="0056100F" w:rsidP="0056100F">
      <w:pPr>
        <w:jc w:val="right"/>
      </w:pPr>
      <w:r w:rsidRPr="009750AC">
        <w:t>[</w:t>
      </w:r>
      <w:r w:rsidR="00F040B0" w:rsidRPr="009750AC">
        <w:t>L</w:t>
      </w:r>
      <w:r w:rsidR="00A12CF9" w:rsidRPr="009750AC">
        <w:t>’annexe </w:t>
      </w:r>
      <w:r w:rsidR="00F11369">
        <w:t>III</w:t>
      </w:r>
      <w:r w:rsidR="00BA21F4" w:rsidRPr="009750AC">
        <w:t xml:space="preserve"> suit</w:t>
      </w:r>
      <w:r w:rsidRPr="009750AC">
        <w:t>]</w:t>
      </w:r>
    </w:p>
    <w:p w14:paraId="00AF073F" w14:textId="77777777" w:rsidR="00B8085D" w:rsidRPr="009750AC" w:rsidRDefault="00B8085D" w:rsidP="00E65163"/>
    <w:p w14:paraId="59686C6D" w14:textId="77777777" w:rsidR="00CE1E23" w:rsidRPr="009750AC" w:rsidRDefault="00CE1E23" w:rsidP="00E65163">
      <w:pPr>
        <w:sectPr w:rsidR="00CE1E23" w:rsidRPr="009750AC" w:rsidSect="00A12CF9">
          <w:headerReference w:type="default" r:id="rId36"/>
          <w:headerReference w:type="first" r:id="rId37"/>
          <w:footnotePr>
            <w:numRestart w:val="eachSect"/>
          </w:footnotePr>
          <w:pgSz w:w="11907" w:h="16840" w:code="9"/>
          <w:pgMar w:top="510" w:right="1134" w:bottom="1134" w:left="1134" w:header="510" w:footer="680" w:gutter="0"/>
          <w:cols w:space="720"/>
          <w:titlePg/>
          <w:docGrid w:linePitch="272"/>
        </w:sectPr>
      </w:pPr>
    </w:p>
    <w:p w14:paraId="0D8BC41A" w14:textId="27E98BF8" w:rsidR="00D95644" w:rsidRPr="009750AC" w:rsidRDefault="00F040B0" w:rsidP="00D95644">
      <w:pPr>
        <w:jc w:val="center"/>
      </w:pPr>
      <w:r w:rsidRPr="009750AC">
        <w:lastRenderedPageBreak/>
        <w:t>ANNEXE</w:t>
      </w:r>
      <w:r w:rsidR="003B1910">
        <w:t> </w:t>
      </w:r>
      <w:r w:rsidR="00F11369">
        <w:t>III</w:t>
      </w:r>
    </w:p>
    <w:p w14:paraId="74C55094" w14:textId="77777777" w:rsidR="00D95644" w:rsidRPr="009750AC" w:rsidRDefault="00D95644" w:rsidP="00CE1E23"/>
    <w:p w14:paraId="161475C8" w14:textId="36BEBBC5" w:rsidR="00CE1E23" w:rsidRPr="009750AC" w:rsidRDefault="00212E42" w:rsidP="009A33FC">
      <w:pPr>
        <w:jc w:val="center"/>
      </w:pPr>
      <w:r w:rsidRPr="009750AC">
        <w:t>NOMBRE DE CYCLES DE VÉGÉTATION</w:t>
      </w:r>
      <w:r w:rsidR="009A33FC" w:rsidRPr="009750AC">
        <w:t xml:space="preserve"> </w:t>
      </w:r>
      <w:r w:rsidR="00532234" w:rsidRPr="009750AC">
        <w:t>ET CONCLUSION DE L</w:t>
      </w:r>
      <w:r w:rsidR="00A12CF9" w:rsidRPr="009750AC">
        <w:t>’</w:t>
      </w:r>
      <w:r w:rsidR="00F66C9C" w:rsidRPr="009750AC">
        <w:t>EXAMEN</w:t>
      </w:r>
      <w:r w:rsidR="009A33FC" w:rsidRPr="009750AC">
        <w:t xml:space="preserve"> </w:t>
      </w:r>
      <w:r w:rsidR="00532234" w:rsidRPr="009750AC">
        <w:t>DES</w:t>
      </w:r>
      <w:r w:rsidR="009A33FC" w:rsidRPr="009750AC">
        <w:t xml:space="preserve"> </w:t>
      </w:r>
      <w:r w:rsidR="003C0B2C" w:rsidRPr="009750AC">
        <w:t>PLANTES FRUITIÈRES</w:t>
      </w:r>
    </w:p>
    <w:p w14:paraId="29F72784" w14:textId="77777777" w:rsidR="00CE1E23" w:rsidRPr="009750AC" w:rsidRDefault="00CE1E23" w:rsidP="00CE1E23"/>
    <w:p w14:paraId="55BCCD16" w14:textId="77777777" w:rsidR="009A33FC" w:rsidRPr="009750AC" w:rsidRDefault="009A33FC" w:rsidP="00CE1E23"/>
    <w:p w14:paraId="728D13D3" w14:textId="77777777" w:rsidR="00A12CF9" w:rsidRPr="009750AC" w:rsidRDefault="00532234" w:rsidP="00CE1E23">
      <w:pPr>
        <w:rPr>
          <w:i/>
          <w:iCs/>
        </w:rPr>
      </w:pPr>
      <w:r w:rsidRPr="009750AC">
        <w:rPr>
          <w:i/>
          <w:iCs/>
        </w:rPr>
        <w:t>Rappel</w:t>
      </w:r>
    </w:p>
    <w:p w14:paraId="6A10FB90" w14:textId="577304D4" w:rsidR="00AC42F5" w:rsidRPr="009750AC" w:rsidRDefault="00AC42F5" w:rsidP="00CE1E23"/>
    <w:p w14:paraId="1C44C05C" w14:textId="61D5666C" w:rsidR="00AC42F5" w:rsidRPr="009750AC" w:rsidRDefault="00560B68" w:rsidP="00AC42F5">
      <w:r w:rsidRPr="009750AC">
        <w:t>1</w:t>
      </w:r>
      <w:r w:rsidR="006761F0">
        <w:t>.</w:t>
      </w:r>
      <w:r w:rsidR="00AC42F5" w:rsidRPr="009750AC">
        <w:tab/>
      </w:r>
      <w:r w:rsidR="005D3D9D">
        <w:t>À</w:t>
      </w:r>
      <w:r w:rsidR="00C237BB" w:rsidRPr="009750AC">
        <w:t xml:space="preserve"> sa</w:t>
      </w:r>
      <w:r w:rsidR="00AC42F5" w:rsidRPr="009750AC">
        <w:t xml:space="preserve"> session </w:t>
      </w:r>
      <w:r w:rsidR="00A12CF9" w:rsidRPr="009750AC">
        <w:t>de 2024</w:t>
      </w:r>
      <w:r w:rsidR="00AC42F5" w:rsidRPr="009750AC">
        <w:t>,</w:t>
      </w:r>
      <w:r w:rsidR="00A12CF9" w:rsidRPr="009750AC">
        <w:t xml:space="preserve"> le TWF</w:t>
      </w:r>
      <w:r w:rsidR="00AF461A" w:rsidRPr="009750AC">
        <w:rPr>
          <w:rStyle w:val="FootnoteReference"/>
        </w:rPr>
        <w:footnoteReference w:id="10"/>
      </w:r>
      <w:r w:rsidR="00AC42F5" w:rsidRPr="009750AC">
        <w:t xml:space="preserve"> </w:t>
      </w:r>
      <w:r w:rsidR="00C237BB" w:rsidRPr="009750AC">
        <w:t xml:space="preserve">a entendu un exposé sur le </w:t>
      </w:r>
      <w:r w:rsidR="00AC42F5" w:rsidRPr="009750AC">
        <w:t>“</w:t>
      </w:r>
      <w:r w:rsidR="00212E42" w:rsidRPr="009750AC">
        <w:t xml:space="preserve">Nombre de cycles de végétation </w:t>
      </w:r>
      <w:r w:rsidR="00BA76A4" w:rsidRPr="009750AC">
        <w:t>et conclusion de l</w:t>
      </w:r>
      <w:r w:rsidR="00A12CF9" w:rsidRPr="009750AC">
        <w:t>’</w:t>
      </w:r>
      <w:r w:rsidR="00F66C9C" w:rsidRPr="009750AC">
        <w:t>examen</w:t>
      </w:r>
      <w:r w:rsidR="00AC42F5" w:rsidRPr="009750AC">
        <w:t xml:space="preserve"> </w:t>
      </w:r>
      <w:r w:rsidR="00BA76A4" w:rsidRPr="009750AC">
        <w:t>des</w:t>
      </w:r>
      <w:r w:rsidR="00AC42F5" w:rsidRPr="009750AC">
        <w:t xml:space="preserve"> </w:t>
      </w:r>
      <w:r w:rsidR="003C0B2C" w:rsidRPr="009750AC">
        <w:t>plantes fruitières</w:t>
      </w:r>
      <w:r w:rsidR="00AC42F5" w:rsidRPr="009750AC">
        <w:t xml:space="preserve">” </w:t>
      </w:r>
      <w:r w:rsidR="00BA76A4" w:rsidRPr="009750AC">
        <w:t>présenté par un</w:t>
      </w:r>
      <w:r w:rsidR="00AC42F5" w:rsidRPr="009750AC">
        <w:t xml:space="preserve"> expert </w:t>
      </w:r>
      <w:r w:rsidR="00BA76A4" w:rsidRPr="009750AC">
        <w:t>de l</w:t>
      </w:r>
      <w:r w:rsidR="00A12CF9" w:rsidRPr="009750AC">
        <w:t>’</w:t>
      </w:r>
      <w:r w:rsidR="00BA76A4" w:rsidRPr="009750AC">
        <w:t>Union e</w:t>
      </w:r>
      <w:r w:rsidR="00AC42F5" w:rsidRPr="009750AC">
        <w:t>urop</w:t>
      </w:r>
      <w:r w:rsidR="00BA76A4" w:rsidRPr="009750AC">
        <w:t>é</w:t>
      </w:r>
      <w:r w:rsidR="00AC42F5" w:rsidRPr="009750AC">
        <w:t>e</w:t>
      </w:r>
      <w:r w:rsidR="00BA76A4" w:rsidRPr="009750AC">
        <w:t>n</w:t>
      </w:r>
      <w:r w:rsidR="007D5F4E" w:rsidRPr="009750AC">
        <w:t>ne.  L’e</w:t>
      </w:r>
      <w:r w:rsidR="00BA76A4" w:rsidRPr="009750AC">
        <w:t xml:space="preserve">xposé figure dans le </w:t>
      </w:r>
      <w:r w:rsidR="00AC42F5" w:rsidRPr="009750AC">
        <w:t>document</w:t>
      </w:r>
      <w:r w:rsidR="005D3D9D">
        <w:t> </w:t>
      </w:r>
      <w:r w:rsidR="00AC42F5" w:rsidRPr="009750AC">
        <w:t>TWF/55/4 (</w:t>
      </w:r>
      <w:r w:rsidR="00BA76A4" w:rsidRPr="009750AC">
        <w:t>voir le</w:t>
      </w:r>
      <w:r w:rsidR="00AC42F5" w:rsidRPr="009750AC">
        <w:t xml:space="preserve"> document</w:t>
      </w:r>
      <w:r w:rsidR="005D3D9D">
        <w:t> </w:t>
      </w:r>
      <w:r w:rsidR="00AC42F5" w:rsidRPr="009750AC">
        <w:t xml:space="preserve">TWF/55/9 “Report”, </w:t>
      </w:r>
      <w:r w:rsidR="00A12CF9" w:rsidRPr="009750AC">
        <w:t>paragraphes 3</w:t>
      </w:r>
      <w:r w:rsidR="00AC42F5" w:rsidRPr="009750AC">
        <w:t xml:space="preserve">3 </w:t>
      </w:r>
      <w:r w:rsidR="00BA76A4" w:rsidRPr="009750AC">
        <w:t>à</w:t>
      </w:r>
      <w:r w:rsidR="00AC42F5" w:rsidRPr="009750AC">
        <w:t xml:space="preserve"> 37).</w:t>
      </w:r>
    </w:p>
    <w:p w14:paraId="14943DBA" w14:textId="77777777" w:rsidR="00AC42F5" w:rsidRPr="009750AC" w:rsidRDefault="00AC42F5" w:rsidP="00AC42F5"/>
    <w:p w14:paraId="1610B3CF" w14:textId="3DD522A8" w:rsidR="00AC42F5" w:rsidRPr="009750AC" w:rsidRDefault="00560B68" w:rsidP="00AC42F5">
      <w:r w:rsidRPr="009750AC">
        <w:t>2</w:t>
      </w:r>
      <w:r w:rsidR="006761F0">
        <w:t>.</w:t>
      </w:r>
      <w:r w:rsidR="00AC42F5" w:rsidRPr="009750AC">
        <w:tab/>
      </w:r>
      <w:r w:rsidR="00687DC1" w:rsidRPr="009750AC">
        <w:t>L</w:t>
      </w:r>
      <w:r w:rsidR="00AC42F5" w:rsidRPr="009750AC">
        <w:t xml:space="preserve">e TWF </w:t>
      </w:r>
      <w:r w:rsidR="00687DC1" w:rsidRPr="009750AC">
        <w:t>a noté que le n</w:t>
      </w:r>
      <w:r w:rsidR="00212E42" w:rsidRPr="009750AC">
        <w:t xml:space="preserve">ombre de cycles de végétation </w:t>
      </w:r>
      <w:r w:rsidR="00687DC1" w:rsidRPr="009750AC">
        <w:t>dans les p</w:t>
      </w:r>
      <w:r w:rsidR="001C547B" w:rsidRPr="009750AC">
        <w:t>rincipes directeurs d</w:t>
      </w:r>
      <w:r w:rsidR="00A12CF9" w:rsidRPr="009750AC">
        <w:t>’</w:t>
      </w:r>
      <w:r w:rsidR="001C547B" w:rsidRPr="009750AC">
        <w:t xml:space="preserve">examen </w:t>
      </w:r>
      <w:r w:rsidR="00687DC1" w:rsidRPr="009750AC">
        <w:t>pour les</w:t>
      </w:r>
      <w:r w:rsidR="00AC42F5" w:rsidRPr="009750AC">
        <w:t xml:space="preserve"> </w:t>
      </w:r>
      <w:r w:rsidR="003C0B2C" w:rsidRPr="009750AC">
        <w:t>plantes fruitières</w:t>
      </w:r>
      <w:r w:rsidR="00AC42F5" w:rsidRPr="009750AC">
        <w:t xml:space="preserve"> </w:t>
      </w:r>
      <w:r w:rsidR="00687DC1" w:rsidRPr="009750AC">
        <w:t>était habituellement de de</w:t>
      </w:r>
      <w:r w:rsidR="007D5F4E" w:rsidRPr="009750AC">
        <w:t>ux.  Il</w:t>
      </w:r>
      <w:r w:rsidR="00C379E0" w:rsidRPr="009750AC">
        <w:t xml:space="preserve"> a noté</w:t>
      </w:r>
      <w:r w:rsidR="00687DC1" w:rsidRPr="009750AC">
        <w:t xml:space="preserve"> que le </w:t>
      </w:r>
      <w:r w:rsidR="001F4579" w:rsidRPr="009750AC">
        <w:t>texte standard général</w:t>
      </w:r>
      <w:r w:rsidR="00AC42F5" w:rsidRPr="009750AC">
        <w:t xml:space="preserve"> </w:t>
      </w:r>
      <w:r w:rsidR="00687DC1" w:rsidRPr="009750AC">
        <w:t xml:space="preserve">relatif à ces cas stipule que </w:t>
      </w:r>
      <w:r w:rsidR="00AC42F5" w:rsidRPr="009750AC">
        <w:t>“</w:t>
      </w:r>
      <w:r w:rsidR="00C379E0" w:rsidRPr="009750AC">
        <w:t>la</w:t>
      </w:r>
      <w:r w:rsidR="00AC42F5" w:rsidRPr="009750AC">
        <w:t xml:space="preserve"> </w:t>
      </w:r>
      <w:r w:rsidR="00FF0FFA" w:rsidRPr="009750AC">
        <w:t>durée minimale</w:t>
      </w:r>
      <w:r w:rsidR="00AC42F5" w:rsidRPr="009750AC">
        <w:t xml:space="preserve"> </w:t>
      </w:r>
      <w:r w:rsidR="00C379E0" w:rsidRPr="009750AC">
        <w:t>des</w:t>
      </w:r>
      <w:r w:rsidR="00AC42F5" w:rsidRPr="009750AC">
        <w:t xml:space="preserve"> </w:t>
      </w:r>
      <w:r w:rsidR="00FF0FFA" w:rsidRPr="009750AC">
        <w:t>essai</w:t>
      </w:r>
      <w:r w:rsidR="00AC42F5" w:rsidRPr="009750AC">
        <w:t xml:space="preserve">s </w:t>
      </w:r>
      <w:r w:rsidR="00C379E0" w:rsidRPr="009750AC">
        <w:t>devrait normalement être de deux</w:t>
      </w:r>
      <w:r w:rsidR="00B04C36" w:rsidRPr="009750AC">
        <w:t> </w:t>
      </w:r>
      <w:r w:rsidR="00212E42" w:rsidRPr="009750AC">
        <w:t xml:space="preserve">cycles de végétation </w:t>
      </w:r>
      <w:r w:rsidR="00C379E0" w:rsidRPr="009750AC">
        <w:t>indépendants</w:t>
      </w:r>
      <w:r w:rsidR="00AC42F5" w:rsidRPr="009750AC">
        <w:t>.”</w:t>
      </w:r>
    </w:p>
    <w:p w14:paraId="19CEB842" w14:textId="77777777" w:rsidR="00AC42F5" w:rsidRPr="009750AC" w:rsidRDefault="00AC42F5" w:rsidP="00AC42F5"/>
    <w:p w14:paraId="2A7F8E53" w14:textId="613D1DB7" w:rsidR="00AC42F5" w:rsidRPr="009750AC" w:rsidRDefault="00560B68" w:rsidP="00AC42F5">
      <w:r w:rsidRPr="009750AC">
        <w:t>3</w:t>
      </w:r>
      <w:r w:rsidR="006761F0">
        <w:t>.</w:t>
      </w:r>
      <w:r w:rsidR="00AC42F5" w:rsidRPr="009750AC">
        <w:tab/>
      </w:r>
      <w:r w:rsidR="00C379E0" w:rsidRPr="009750AC">
        <w:t>L</w:t>
      </w:r>
      <w:r w:rsidR="00AC42F5" w:rsidRPr="009750AC">
        <w:t xml:space="preserve">e TWF </w:t>
      </w:r>
      <w:r w:rsidR="00C379E0" w:rsidRPr="009750AC">
        <w:t xml:space="preserve">a </w:t>
      </w:r>
      <w:r w:rsidR="00AC42F5" w:rsidRPr="009750AC">
        <w:t>not</w:t>
      </w:r>
      <w:r w:rsidR="00C379E0" w:rsidRPr="009750AC">
        <w:t>é</w:t>
      </w:r>
      <w:r w:rsidR="00AC42F5" w:rsidRPr="009750AC">
        <w:t xml:space="preserve"> </w:t>
      </w:r>
      <w:r w:rsidR="00C379E0" w:rsidRPr="009750AC">
        <w:t>que le choix du n</w:t>
      </w:r>
      <w:r w:rsidR="00212E42" w:rsidRPr="009750AC">
        <w:t xml:space="preserve">ombre de cycles de végétation </w:t>
      </w:r>
      <w:r w:rsidR="00C379E0" w:rsidRPr="009750AC">
        <w:t xml:space="preserve">pour les </w:t>
      </w:r>
      <w:r w:rsidR="003C0B2C" w:rsidRPr="009750AC">
        <w:t>plantes fruitières</w:t>
      </w:r>
      <w:r w:rsidR="00AC42F5" w:rsidRPr="009750AC">
        <w:t xml:space="preserve"> </w:t>
      </w:r>
      <w:r w:rsidR="00C379E0" w:rsidRPr="009750AC">
        <w:t>faisait l</w:t>
      </w:r>
      <w:r w:rsidR="00A12CF9" w:rsidRPr="009750AC">
        <w:t>’</w:t>
      </w:r>
      <w:r w:rsidR="00C379E0" w:rsidRPr="009750AC">
        <w:t>objet de discussions entre les experts concernés et</w:t>
      </w:r>
      <w:r w:rsidR="00A12CF9" w:rsidRPr="009750AC">
        <w:t xml:space="preserve"> le </w:t>
      </w:r>
      <w:r w:rsidR="007D5F4E" w:rsidRPr="009750AC">
        <w:t>TWF.  Il</w:t>
      </w:r>
      <w:r w:rsidR="00C379E0" w:rsidRPr="009750AC">
        <w:t xml:space="preserve"> a </w:t>
      </w:r>
      <w:r w:rsidR="00281018" w:rsidRPr="009750AC">
        <w:t xml:space="preserve">pris </w:t>
      </w:r>
      <w:r w:rsidR="00C379E0" w:rsidRPr="009750AC">
        <w:t>not</w:t>
      </w:r>
      <w:r w:rsidR="00281018" w:rsidRPr="009750AC">
        <w:t>e</w:t>
      </w:r>
      <w:r w:rsidR="00C379E0" w:rsidRPr="009750AC">
        <w:t xml:space="preserve"> </w:t>
      </w:r>
      <w:r w:rsidR="00281018" w:rsidRPr="009750AC">
        <w:t>d</w:t>
      </w:r>
      <w:r w:rsidR="00C379E0" w:rsidRPr="009750AC">
        <w:t>es expé</w:t>
      </w:r>
      <w:r w:rsidR="00AC42F5" w:rsidRPr="009750AC">
        <w:t>riences r</w:t>
      </w:r>
      <w:r w:rsidR="00C379E0" w:rsidRPr="009750AC">
        <w:t>apportées par le</w:t>
      </w:r>
      <w:r w:rsidR="00AC42F5" w:rsidRPr="009750AC">
        <w:t xml:space="preserve"> Canada </w:t>
      </w:r>
      <w:r w:rsidR="00C379E0" w:rsidRPr="009750AC">
        <w:t xml:space="preserve">et la </w:t>
      </w:r>
      <w:r w:rsidR="00AC42F5" w:rsidRPr="009750AC">
        <w:t xml:space="preserve">France </w:t>
      </w:r>
      <w:r w:rsidR="00281018" w:rsidRPr="009750AC">
        <w:t>sur des</w:t>
      </w:r>
      <w:r w:rsidR="00AC42F5" w:rsidRPr="009750AC">
        <w:t xml:space="preserve"> </w:t>
      </w:r>
      <w:r w:rsidR="001054C9" w:rsidRPr="009750AC">
        <w:t>évaluation</w:t>
      </w:r>
      <w:r w:rsidR="00281018" w:rsidRPr="009750AC">
        <w:t>s</w:t>
      </w:r>
      <w:r w:rsidR="001054C9" w:rsidRPr="009750AC">
        <w:t xml:space="preserve"> </w:t>
      </w:r>
      <w:r w:rsidR="00281018" w:rsidRPr="009750AC">
        <w:t>menées après une récolte de fruits satisfaisante</w:t>
      </w:r>
      <w:r w:rsidR="00AC42F5" w:rsidRPr="009750AC">
        <w:t>.</w:t>
      </w:r>
    </w:p>
    <w:p w14:paraId="7A83D187" w14:textId="77777777" w:rsidR="00AC42F5" w:rsidRPr="009750AC" w:rsidRDefault="00AC42F5" w:rsidP="00AC42F5"/>
    <w:p w14:paraId="5F7C6A7A" w14:textId="1262D656" w:rsidR="00A12CF9" w:rsidRPr="009750AC" w:rsidRDefault="00560B68" w:rsidP="00AC42F5">
      <w:r w:rsidRPr="009750AC">
        <w:t>4</w:t>
      </w:r>
      <w:r w:rsidR="006761F0">
        <w:t>.</w:t>
      </w:r>
      <w:r w:rsidR="00AC42F5" w:rsidRPr="009750AC">
        <w:tab/>
      </w:r>
      <w:r w:rsidR="00455004" w:rsidRPr="009750AC">
        <w:t>L</w:t>
      </w:r>
      <w:r w:rsidR="00AC42F5" w:rsidRPr="009750AC">
        <w:t xml:space="preserve">e TWF </w:t>
      </w:r>
      <w:r w:rsidR="00455004" w:rsidRPr="009750AC">
        <w:t>a examiné le libellé s</w:t>
      </w:r>
      <w:r w:rsidR="001F4579" w:rsidRPr="009750AC">
        <w:t>tandard général</w:t>
      </w:r>
      <w:r w:rsidR="00AC42F5" w:rsidRPr="009750AC">
        <w:t xml:space="preserve"> “</w:t>
      </w:r>
      <w:r w:rsidR="00455004" w:rsidRPr="009750AC">
        <w:t>les essais sur une variété pourraient être conclus lorsqu</w:t>
      </w:r>
      <w:r w:rsidR="00A12CF9" w:rsidRPr="009750AC">
        <w:t>’</w:t>
      </w:r>
      <w:r w:rsidR="00455004" w:rsidRPr="009750AC">
        <w:t xml:space="preserve">une autorité </w:t>
      </w:r>
      <w:r w:rsidR="00AC42F5" w:rsidRPr="009750AC">
        <w:t>comp</w:t>
      </w:r>
      <w:r w:rsidR="00455004" w:rsidRPr="009750AC">
        <w:t>é</w:t>
      </w:r>
      <w:r w:rsidR="00AC42F5" w:rsidRPr="009750AC">
        <w:t>tent</w:t>
      </w:r>
      <w:r w:rsidR="00455004" w:rsidRPr="009750AC">
        <w:t>e peut déterminer avec certitude le résultat de l</w:t>
      </w:r>
      <w:r w:rsidR="00A12CF9" w:rsidRPr="009750AC">
        <w:t>’</w:t>
      </w:r>
      <w:r w:rsidR="00FF0FFA" w:rsidRPr="009750AC">
        <w:t>essai</w:t>
      </w:r>
      <w:r w:rsidR="00AC42F5" w:rsidRPr="009750AC">
        <w:t xml:space="preserve">” </w:t>
      </w:r>
      <w:r w:rsidR="00A83606" w:rsidRPr="009750AC">
        <w:t>pour voir s</w:t>
      </w:r>
      <w:r w:rsidR="00A12CF9" w:rsidRPr="009750AC">
        <w:t>’</w:t>
      </w:r>
      <w:r w:rsidR="00A83606" w:rsidRPr="009750AC">
        <w:t>il pourrait être en contradiction avec l</w:t>
      </w:r>
      <w:r w:rsidR="00AC42F5" w:rsidRPr="009750AC">
        <w:t xml:space="preserve">e </w:t>
      </w:r>
      <w:r w:rsidR="001F4579" w:rsidRPr="009750AC">
        <w:t>texte standard général</w:t>
      </w:r>
      <w:r w:rsidR="00AC42F5" w:rsidRPr="009750AC">
        <w:t xml:space="preserve"> </w:t>
      </w:r>
      <w:r w:rsidR="00A83606" w:rsidRPr="009750AC">
        <w:t>qui stipule</w:t>
      </w:r>
      <w:r w:rsidR="00AC42F5" w:rsidRPr="009750AC">
        <w:t xml:space="preserve"> “</w:t>
      </w:r>
      <w:r w:rsidR="00A83606" w:rsidRPr="009750AC">
        <w:t xml:space="preserve">la </w:t>
      </w:r>
      <w:r w:rsidR="00FF0FFA" w:rsidRPr="009750AC">
        <w:t>durée minimale</w:t>
      </w:r>
      <w:r w:rsidR="00AC42F5" w:rsidRPr="009750AC">
        <w:t xml:space="preserve"> </w:t>
      </w:r>
      <w:r w:rsidR="00A83606" w:rsidRPr="009750AC">
        <w:t>des</w:t>
      </w:r>
      <w:r w:rsidR="00AC42F5" w:rsidRPr="009750AC">
        <w:t xml:space="preserve"> </w:t>
      </w:r>
      <w:r w:rsidR="00FF0FFA" w:rsidRPr="009750AC">
        <w:t>essai</w:t>
      </w:r>
      <w:r w:rsidR="00AC42F5" w:rsidRPr="009750AC">
        <w:t xml:space="preserve">s </w:t>
      </w:r>
      <w:r w:rsidR="00A83606" w:rsidRPr="009750AC">
        <w:t>devrait normalement être de deux</w:t>
      </w:r>
      <w:r w:rsidR="00B04C36" w:rsidRPr="009750AC">
        <w:t> </w:t>
      </w:r>
      <w:r w:rsidR="00A83606" w:rsidRPr="009750AC">
        <w:t>cycles de végétation indépendants</w:t>
      </w:r>
      <w:r w:rsidR="00AC42F5" w:rsidRPr="009750AC">
        <w:t>.”</w:t>
      </w:r>
    </w:p>
    <w:p w14:paraId="552A1C7B" w14:textId="293E8B8D" w:rsidR="00AC42F5" w:rsidRPr="009750AC" w:rsidRDefault="00AC42F5" w:rsidP="00AC42F5"/>
    <w:p w14:paraId="48A070FA" w14:textId="536C5BB4" w:rsidR="00AC42F5" w:rsidRPr="009750AC" w:rsidRDefault="00560B68" w:rsidP="00AC42F5">
      <w:r w:rsidRPr="009750AC">
        <w:t>5</w:t>
      </w:r>
      <w:r w:rsidR="006761F0">
        <w:t>.</w:t>
      </w:r>
      <w:r w:rsidR="00AC42F5" w:rsidRPr="009750AC">
        <w:tab/>
      </w:r>
      <w:r w:rsidR="0092177F" w:rsidRPr="009750AC">
        <w:t>L</w:t>
      </w:r>
      <w:r w:rsidR="00AC42F5" w:rsidRPr="009750AC">
        <w:t xml:space="preserve">e TWF </w:t>
      </w:r>
      <w:r w:rsidR="0092177F" w:rsidRPr="009750AC">
        <w:t>a décidé d</w:t>
      </w:r>
      <w:r w:rsidR="00A12CF9" w:rsidRPr="009750AC">
        <w:t>’</w:t>
      </w:r>
      <w:r w:rsidR="00AC42F5" w:rsidRPr="009750AC">
        <w:t>invite</w:t>
      </w:r>
      <w:r w:rsidR="0092177F" w:rsidRPr="009750AC">
        <w:t>r</w:t>
      </w:r>
      <w:r w:rsidR="00AC42F5" w:rsidRPr="009750AC">
        <w:t xml:space="preserve"> </w:t>
      </w:r>
      <w:r w:rsidR="0092177F" w:rsidRPr="009750AC">
        <w:t xml:space="preserve">les </w:t>
      </w:r>
      <w:r w:rsidR="00AC42F5" w:rsidRPr="009750AC">
        <w:t xml:space="preserve">experts </w:t>
      </w:r>
      <w:r w:rsidR="0092177F" w:rsidRPr="009750AC">
        <w:t>de la</w:t>
      </w:r>
      <w:r w:rsidR="00AC42F5" w:rsidRPr="009750AC">
        <w:t xml:space="preserve"> France</w:t>
      </w:r>
      <w:r w:rsidR="0092177F" w:rsidRPr="009750AC">
        <w:t>, avec le soutien de l</w:t>
      </w:r>
      <w:r w:rsidR="00A12CF9" w:rsidRPr="009750AC">
        <w:t>’</w:t>
      </w:r>
      <w:r w:rsidR="0092177F" w:rsidRPr="009750AC">
        <w:t xml:space="preserve">Allemagne, du </w:t>
      </w:r>
      <w:r w:rsidR="00AC42F5" w:rsidRPr="009750AC">
        <w:t xml:space="preserve">Canada, </w:t>
      </w:r>
      <w:r w:rsidR="0092177F" w:rsidRPr="009750AC">
        <w:t xml:space="preserve">de la France, de la </w:t>
      </w:r>
      <w:r w:rsidR="00A12CF9" w:rsidRPr="009750AC">
        <w:t>Nouvelle</w:t>
      </w:r>
      <w:r w:rsidR="00297507">
        <w:noBreakHyphen/>
      </w:r>
      <w:r w:rsidR="00A12CF9" w:rsidRPr="009750AC">
        <w:t>Zélande</w:t>
      </w:r>
      <w:r w:rsidR="0092177F" w:rsidRPr="009750AC">
        <w:t>, de la République de Corée, de l</w:t>
      </w:r>
      <w:r w:rsidR="00A12CF9" w:rsidRPr="009750AC">
        <w:t>’</w:t>
      </w:r>
      <w:r w:rsidR="0092177F" w:rsidRPr="009750AC">
        <w:t>Union européenne, et</w:t>
      </w:r>
      <w:r w:rsidR="00A12CF9" w:rsidRPr="009750AC">
        <w:t xml:space="preserve"> la CIO</w:t>
      </w:r>
      <w:r w:rsidR="00AC42F5" w:rsidRPr="009750AC">
        <w:t xml:space="preserve">PORA </w:t>
      </w:r>
      <w:r w:rsidR="00605A88" w:rsidRPr="009750AC">
        <w:t>à formuler des propositions sur le n</w:t>
      </w:r>
      <w:r w:rsidR="00212E42" w:rsidRPr="009750AC">
        <w:t xml:space="preserve">ombre de cycles de végétation </w:t>
      </w:r>
      <w:r w:rsidR="00605A88" w:rsidRPr="009750AC">
        <w:t>pour les</w:t>
      </w:r>
      <w:r w:rsidR="00AC42F5" w:rsidRPr="009750AC">
        <w:t xml:space="preserve"> </w:t>
      </w:r>
      <w:r w:rsidR="003C0B2C" w:rsidRPr="009750AC">
        <w:t>plantes fruitières</w:t>
      </w:r>
      <w:r w:rsidR="00AC42F5" w:rsidRPr="009750AC">
        <w:t xml:space="preserve">, </w:t>
      </w:r>
      <w:r w:rsidR="00605A88" w:rsidRPr="009750AC">
        <w:t>telles que la réduction de la durée des essais à un cy</w:t>
      </w:r>
      <w:r w:rsidR="005D1DD1" w:rsidRPr="009750AC">
        <w:t>cle de végétation</w:t>
      </w:r>
      <w:r w:rsidR="00AC42F5" w:rsidRPr="009750AC">
        <w:t xml:space="preserve"> </w:t>
      </w:r>
      <w:r w:rsidR="00605A88" w:rsidRPr="009750AC">
        <w:t>pour les</w:t>
      </w:r>
      <w:r w:rsidR="00AC42F5" w:rsidRPr="009750AC">
        <w:t xml:space="preserve"> </w:t>
      </w:r>
      <w:r w:rsidR="003C0B2C" w:rsidRPr="009750AC">
        <w:t>plantes fruitières</w:t>
      </w:r>
      <w:r w:rsidR="00903E4C" w:rsidRPr="009750AC">
        <w:t>,</w:t>
      </w:r>
      <w:r w:rsidR="00AC42F5" w:rsidRPr="009750AC">
        <w:t xml:space="preserve"> </w:t>
      </w:r>
      <w:r w:rsidR="00903E4C" w:rsidRPr="009750AC">
        <w:t>ainsi que</w:t>
      </w:r>
      <w:r w:rsidR="00605A88" w:rsidRPr="009750AC">
        <w:t xml:space="preserve"> la signification de </w:t>
      </w:r>
      <w:r w:rsidR="00AC42F5" w:rsidRPr="009750AC">
        <w:t>“</w:t>
      </w:r>
      <w:r w:rsidR="00605A88" w:rsidRPr="009750AC">
        <w:t>récolte de fruits satisfaisante</w:t>
      </w:r>
      <w:r w:rsidR="00AC42F5" w:rsidRPr="009750AC">
        <w:t>”.</w:t>
      </w:r>
    </w:p>
    <w:p w14:paraId="7E79339B" w14:textId="77777777" w:rsidR="00AC42F5" w:rsidRPr="009750AC" w:rsidRDefault="00AC42F5" w:rsidP="00CE1E23"/>
    <w:p w14:paraId="78E2C4AA" w14:textId="77777777" w:rsidR="007043C8" w:rsidRPr="009750AC" w:rsidRDefault="007043C8" w:rsidP="00CE1E23"/>
    <w:p w14:paraId="5054108B" w14:textId="1353ADF0" w:rsidR="00AC42F5" w:rsidRPr="009750AC" w:rsidRDefault="007043C8" w:rsidP="00CE1E23">
      <w:pPr>
        <w:rPr>
          <w:i/>
          <w:iCs/>
        </w:rPr>
      </w:pPr>
      <w:r w:rsidRPr="009750AC">
        <w:rPr>
          <w:i/>
          <w:iCs/>
        </w:rPr>
        <w:t>Comment</w:t>
      </w:r>
      <w:r w:rsidR="006C0E3D" w:rsidRPr="009750AC">
        <w:rPr>
          <w:i/>
          <w:iCs/>
        </w:rPr>
        <w:t>aires</w:t>
      </w:r>
      <w:r w:rsidR="00A12CF9" w:rsidRPr="009750AC">
        <w:rPr>
          <w:i/>
          <w:iCs/>
        </w:rPr>
        <w:t xml:space="preserve"> du TWF</w:t>
      </w:r>
      <w:r w:rsidR="00AC42F5" w:rsidRPr="009750AC">
        <w:rPr>
          <w:i/>
          <w:iCs/>
        </w:rPr>
        <w:t xml:space="preserve"> </w:t>
      </w:r>
      <w:r w:rsidR="00A12CF9" w:rsidRPr="009750AC">
        <w:rPr>
          <w:i/>
          <w:iCs/>
        </w:rPr>
        <w:t>en 2025</w:t>
      </w:r>
    </w:p>
    <w:p w14:paraId="08D4F117" w14:textId="77777777" w:rsidR="00AC42F5" w:rsidRPr="009750AC" w:rsidRDefault="00AC42F5" w:rsidP="00CE1E23"/>
    <w:p w14:paraId="09B3ACBA" w14:textId="47247777" w:rsidR="00CE1E23" w:rsidRPr="009750AC" w:rsidRDefault="001B04A0" w:rsidP="00CE1E23">
      <w:r w:rsidRPr="009750AC">
        <w:t>6</w:t>
      </w:r>
      <w:r w:rsidR="006761F0">
        <w:t>.</w:t>
      </w:r>
      <w:r w:rsidR="00AC42F5" w:rsidRPr="009750AC">
        <w:tab/>
      </w:r>
      <w:r w:rsidR="006C0E3D" w:rsidRPr="009750AC">
        <w:t>L</w:t>
      </w:r>
      <w:r w:rsidR="00CE1E23" w:rsidRPr="009750AC">
        <w:t>e TWF</w:t>
      </w:r>
      <w:r w:rsidR="00AF461A" w:rsidRPr="009750AC">
        <w:rPr>
          <w:rStyle w:val="FootnoteReference"/>
        </w:rPr>
        <w:footnoteReference w:id="11"/>
      </w:r>
      <w:r w:rsidR="00CE1E23" w:rsidRPr="009750AC">
        <w:t xml:space="preserve"> </w:t>
      </w:r>
      <w:r w:rsidR="00322318" w:rsidRPr="009750AC">
        <w:t xml:space="preserve">a examiné le </w:t>
      </w:r>
      <w:r w:rsidR="00CE1E23" w:rsidRPr="009750AC">
        <w:t>document</w:t>
      </w:r>
      <w:r w:rsidR="005D3D9D">
        <w:t> </w:t>
      </w:r>
      <w:r w:rsidR="00CE1E23" w:rsidRPr="009750AC">
        <w:t>TWF/56/3</w:t>
      </w:r>
      <w:r w:rsidR="00322318" w:rsidRPr="009750AC">
        <w:t xml:space="preserve"> présenté par un</w:t>
      </w:r>
      <w:r w:rsidR="00CE1E23" w:rsidRPr="009750AC">
        <w:t xml:space="preserve"> expert </w:t>
      </w:r>
      <w:r w:rsidR="00322318" w:rsidRPr="009750AC">
        <w:t>du</w:t>
      </w:r>
      <w:r w:rsidR="00CE1E23" w:rsidRPr="009750AC">
        <w:t xml:space="preserve"> Canada</w:t>
      </w:r>
      <w:r w:rsidR="007043C8" w:rsidRPr="009750AC">
        <w:t xml:space="preserve"> (</w:t>
      </w:r>
      <w:r w:rsidR="00322318" w:rsidRPr="009750AC">
        <w:t>voir l</w:t>
      </w:r>
      <w:r w:rsidR="007043C8" w:rsidRPr="009750AC">
        <w:t>e document</w:t>
      </w:r>
      <w:r w:rsidR="005D3D9D">
        <w:t> </w:t>
      </w:r>
      <w:r w:rsidR="007043C8" w:rsidRPr="009750AC">
        <w:t xml:space="preserve">TWF/56/7 “Report”, </w:t>
      </w:r>
      <w:r w:rsidR="00A12CF9" w:rsidRPr="009750AC">
        <w:t>paragraphes 1</w:t>
      </w:r>
      <w:r w:rsidR="007043C8" w:rsidRPr="009750AC">
        <w:t xml:space="preserve">0 </w:t>
      </w:r>
      <w:r w:rsidR="00322318" w:rsidRPr="009750AC">
        <w:t>à</w:t>
      </w:r>
      <w:r w:rsidR="007043C8" w:rsidRPr="009750AC">
        <w:t xml:space="preserve"> 19).</w:t>
      </w:r>
    </w:p>
    <w:p w14:paraId="4CF610C5" w14:textId="77777777" w:rsidR="00CE1E23" w:rsidRPr="009750AC" w:rsidRDefault="00CE1E23" w:rsidP="00CE1E23"/>
    <w:p w14:paraId="7D682A2D" w14:textId="1582F101" w:rsidR="00A12CF9" w:rsidRPr="009750AC" w:rsidRDefault="001B04A0" w:rsidP="00CE1E23">
      <w:r w:rsidRPr="009750AC">
        <w:t>7</w:t>
      </w:r>
      <w:r w:rsidR="006761F0">
        <w:t>.</w:t>
      </w:r>
      <w:r w:rsidR="00AC42F5" w:rsidRPr="009750AC">
        <w:tab/>
      </w:r>
      <w:r w:rsidR="006C0E3D" w:rsidRPr="009750AC">
        <w:t>Le</w:t>
      </w:r>
      <w:r w:rsidR="00CE1E23" w:rsidRPr="009750AC">
        <w:t xml:space="preserve"> TWF </w:t>
      </w:r>
      <w:r w:rsidR="00322318" w:rsidRPr="009750AC">
        <w:t xml:space="preserve">a </w:t>
      </w:r>
      <w:r w:rsidR="00CE1E23" w:rsidRPr="009750AC">
        <w:t>discu</w:t>
      </w:r>
      <w:r w:rsidR="00322318" w:rsidRPr="009750AC">
        <w:t xml:space="preserve">té des </w:t>
      </w:r>
      <w:r w:rsidR="00CE1E23" w:rsidRPr="009750AC">
        <w:t xml:space="preserve">situations </w:t>
      </w:r>
      <w:r w:rsidR="00322318" w:rsidRPr="009750AC">
        <w:t>où deux</w:t>
      </w:r>
      <w:r w:rsidR="00B04C36" w:rsidRPr="009750AC">
        <w:t> </w:t>
      </w:r>
      <w:r w:rsidR="00212E42" w:rsidRPr="009750AC">
        <w:t xml:space="preserve">cycles de végétation </w:t>
      </w:r>
      <w:r w:rsidR="00322318" w:rsidRPr="009750AC">
        <w:t>seraient nécessaires pour que l</w:t>
      </w:r>
      <w:r w:rsidR="00A12CF9" w:rsidRPr="009750AC">
        <w:t>’</w:t>
      </w:r>
      <w:r w:rsidR="00CE1E23" w:rsidRPr="009750AC">
        <w:t xml:space="preserve">expression </w:t>
      </w:r>
      <w:r w:rsidR="00322318" w:rsidRPr="009750AC">
        <w:t>des</w:t>
      </w:r>
      <w:r w:rsidR="00CE1E23" w:rsidRPr="009750AC">
        <w:t xml:space="preserve"> </w:t>
      </w:r>
      <w:r w:rsidR="00D16A1A" w:rsidRPr="009750AC">
        <w:t>caractères</w:t>
      </w:r>
      <w:r w:rsidR="00CE1E23" w:rsidRPr="009750AC">
        <w:t xml:space="preserve"> </w:t>
      </w:r>
      <w:r w:rsidR="00322318" w:rsidRPr="009750AC">
        <w:t>soit suffisamment claire</w:t>
      </w:r>
      <w:r w:rsidR="005027C4" w:rsidRPr="009750AC">
        <w:t xml:space="preserve"> et cohérente en vertu des orientations de l</w:t>
      </w:r>
      <w:r w:rsidR="00A12CF9" w:rsidRPr="009750AC">
        <w:t>’</w:t>
      </w:r>
      <w:r w:rsidR="00CE1E23" w:rsidRPr="009750AC">
        <w:t xml:space="preserve">UPOV, </w:t>
      </w:r>
      <w:r w:rsidR="005027C4" w:rsidRPr="009750AC">
        <w:t xml:space="preserve">et que des </w:t>
      </w:r>
      <w:r w:rsidR="005A7504" w:rsidRPr="009750AC">
        <w:t>description</w:t>
      </w:r>
      <w:r w:rsidR="003168F4" w:rsidRPr="009750AC">
        <w:t>s</w:t>
      </w:r>
      <w:r w:rsidR="005A7504" w:rsidRPr="009750AC">
        <w:t xml:space="preserve"> variétale</w:t>
      </w:r>
      <w:r w:rsidR="00CE1E23" w:rsidRPr="009750AC">
        <w:t>s</w:t>
      </w:r>
      <w:r w:rsidR="005027C4" w:rsidRPr="009750AC">
        <w:t xml:space="preserve"> fiables </w:t>
      </w:r>
      <w:r w:rsidR="003168F4" w:rsidRPr="009750AC">
        <w:t>soient créées</w:t>
      </w:r>
      <w:r w:rsidR="00CE1E23" w:rsidRPr="009750AC">
        <w:t>.</w:t>
      </w:r>
    </w:p>
    <w:p w14:paraId="4A69BCC8" w14:textId="430DA462" w:rsidR="00CE1E23" w:rsidRPr="009750AC" w:rsidRDefault="00CE1E23" w:rsidP="00CE1E23"/>
    <w:p w14:paraId="557C1B7F" w14:textId="37EC3F35" w:rsidR="00CE1E23" w:rsidRPr="009750AC" w:rsidRDefault="001B04A0" w:rsidP="00CE1E23">
      <w:r w:rsidRPr="009750AC">
        <w:t>8</w:t>
      </w:r>
      <w:r w:rsidR="006761F0">
        <w:t>.</w:t>
      </w:r>
      <w:r w:rsidR="00AF461A" w:rsidRPr="009750AC">
        <w:tab/>
      </w:r>
      <w:r w:rsidR="006C0E3D" w:rsidRPr="009750AC">
        <w:t>Le</w:t>
      </w:r>
      <w:r w:rsidR="00CE1E23" w:rsidRPr="009750AC">
        <w:t xml:space="preserve"> TWF </w:t>
      </w:r>
      <w:r w:rsidR="003168F4" w:rsidRPr="009750AC">
        <w:t xml:space="preserve">a pris </w:t>
      </w:r>
      <w:r w:rsidR="00CE1E23" w:rsidRPr="009750AC">
        <w:t>note</w:t>
      </w:r>
      <w:r w:rsidR="003168F4" w:rsidRPr="009750AC">
        <w:t xml:space="preserve"> </w:t>
      </w:r>
      <w:r w:rsidR="00CE1E23" w:rsidRPr="009750AC">
        <w:t>d</w:t>
      </w:r>
      <w:r w:rsidR="003168F4" w:rsidRPr="009750AC">
        <w:t>es</w:t>
      </w:r>
      <w:r w:rsidR="00CE1E23" w:rsidRPr="009750AC">
        <w:t xml:space="preserve"> comment</w:t>
      </w:r>
      <w:r w:rsidR="003168F4" w:rsidRPr="009750AC">
        <w:t>aire</w:t>
      </w:r>
      <w:r w:rsidR="00CE1E23" w:rsidRPr="009750AC">
        <w:t xml:space="preserve">s </w:t>
      </w:r>
      <w:r w:rsidR="003168F4" w:rsidRPr="009750AC">
        <w:t>du</w:t>
      </w:r>
      <w:r w:rsidR="00CE1E23" w:rsidRPr="009750AC">
        <w:t xml:space="preserve"> Jap</w:t>
      </w:r>
      <w:r w:rsidR="003168F4" w:rsidRPr="009750AC">
        <w:t>o</w:t>
      </w:r>
      <w:r w:rsidR="00CE1E23" w:rsidRPr="009750AC">
        <w:t xml:space="preserve">n </w:t>
      </w:r>
      <w:r w:rsidR="003168F4" w:rsidRPr="009750AC">
        <w:t>et de l</w:t>
      </w:r>
      <w:r w:rsidR="00CE1E23" w:rsidRPr="009750AC">
        <w:t>a R</w:t>
      </w:r>
      <w:r w:rsidR="003168F4" w:rsidRPr="009750AC">
        <w:t>é</w:t>
      </w:r>
      <w:r w:rsidR="00CE1E23" w:rsidRPr="009750AC">
        <w:t>publi</w:t>
      </w:r>
      <w:r w:rsidR="003168F4" w:rsidRPr="009750AC">
        <w:t>que de Corée sur l</w:t>
      </w:r>
      <w:r w:rsidR="00A12CF9" w:rsidRPr="009750AC">
        <w:t>’</w:t>
      </w:r>
      <w:r w:rsidR="003168F4" w:rsidRPr="009750AC">
        <w:t xml:space="preserve">interprétation </w:t>
      </w:r>
      <w:r w:rsidR="002E668A" w:rsidRPr="009750AC">
        <w:t xml:space="preserve">que </w:t>
      </w:r>
      <w:r w:rsidR="00903E4C" w:rsidRPr="009750AC">
        <w:t>ce</w:t>
      </w:r>
      <w:r w:rsidR="002E668A" w:rsidRPr="009750AC">
        <w:t>s pays ont eue des orientations de l</w:t>
      </w:r>
      <w:r w:rsidR="00A12CF9" w:rsidRPr="009750AC">
        <w:t>’</w:t>
      </w:r>
      <w:r w:rsidR="00CE1E23" w:rsidRPr="009750AC">
        <w:t>UPOV</w:t>
      </w:r>
      <w:r w:rsidR="002E668A" w:rsidRPr="009750AC">
        <w:t xml:space="preserve">, </w:t>
      </w:r>
      <w:r w:rsidR="00A12CF9" w:rsidRPr="009750AC">
        <w:t>à savoir</w:t>
      </w:r>
      <w:r w:rsidR="001E474C" w:rsidRPr="009750AC">
        <w:t xml:space="preserve">, </w:t>
      </w:r>
      <w:r w:rsidR="00457356" w:rsidRPr="009750AC">
        <w:t>la</w:t>
      </w:r>
      <w:r w:rsidR="0043706D" w:rsidRPr="009750AC">
        <w:t xml:space="preserve"> flexibilité pour </w:t>
      </w:r>
      <w:r w:rsidR="002E668A" w:rsidRPr="009750AC">
        <w:t xml:space="preserve">les autorités </w:t>
      </w:r>
      <w:r w:rsidR="0043706D" w:rsidRPr="009750AC">
        <w:t>de décider du moment où deux</w:t>
      </w:r>
      <w:r w:rsidR="00B04C36" w:rsidRPr="009750AC">
        <w:t> </w:t>
      </w:r>
      <w:r w:rsidR="00212E42" w:rsidRPr="009750AC">
        <w:t xml:space="preserve">cycles de végétation </w:t>
      </w:r>
      <w:r w:rsidR="0043706D" w:rsidRPr="009750AC">
        <w:t xml:space="preserve">seraient exigés, ou </w:t>
      </w:r>
      <w:r w:rsidR="00457356" w:rsidRPr="009750AC">
        <w:t>la</w:t>
      </w:r>
      <w:r w:rsidR="0043706D" w:rsidRPr="009750AC">
        <w:t xml:space="preserve"> conclusion de l</w:t>
      </w:r>
      <w:r w:rsidR="00A12CF9" w:rsidRPr="009750AC">
        <w:t>’</w:t>
      </w:r>
      <w:r w:rsidR="00F66C9C" w:rsidRPr="009750AC">
        <w:t>examen</w:t>
      </w:r>
      <w:r w:rsidR="00CE1E23" w:rsidRPr="009750AC">
        <w:t xml:space="preserve"> </w:t>
      </w:r>
      <w:r w:rsidR="0043706D" w:rsidRPr="009750AC">
        <w:t>lorsque l</w:t>
      </w:r>
      <w:r w:rsidR="00A12CF9" w:rsidRPr="009750AC">
        <w:t>’</w:t>
      </w:r>
      <w:r w:rsidR="0043706D" w:rsidRPr="009750AC">
        <w:t xml:space="preserve">autorité peut </w:t>
      </w:r>
      <w:r w:rsidR="001E474C" w:rsidRPr="009750AC">
        <w:t>déterminer avec certitude le résultat de l</w:t>
      </w:r>
      <w:r w:rsidR="00A12CF9" w:rsidRPr="009750AC">
        <w:t>’</w:t>
      </w:r>
      <w:r w:rsidR="001E474C" w:rsidRPr="009750AC">
        <w:t>essai</w:t>
      </w:r>
      <w:r w:rsidR="00CE1E23" w:rsidRPr="009750AC">
        <w:t>.</w:t>
      </w:r>
    </w:p>
    <w:p w14:paraId="1537C4FC" w14:textId="77777777" w:rsidR="00CE1E23" w:rsidRPr="009750AC" w:rsidRDefault="00CE1E23" w:rsidP="00CE1E23"/>
    <w:p w14:paraId="178CB5F7" w14:textId="5953BC53" w:rsidR="00CE1E23" w:rsidRPr="009750AC" w:rsidRDefault="001B04A0" w:rsidP="00CE1E23">
      <w:r w:rsidRPr="009750AC">
        <w:t>9</w:t>
      </w:r>
      <w:r w:rsidR="006761F0">
        <w:t>.</w:t>
      </w:r>
      <w:r w:rsidR="00AF461A" w:rsidRPr="009750AC">
        <w:tab/>
      </w:r>
      <w:r w:rsidR="001E474C" w:rsidRPr="009750AC">
        <w:t>Le</w:t>
      </w:r>
      <w:r w:rsidR="00CE1E23" w:rsidRPr="009750AC">
        <w:t xml:space="preserve"> TWF </w:t>
      </w:r>
      <w:r w:rsidR="003F04DC" w:rsidRPr="009750AC">
        <w:t>a examiné le libellé standard général relatif au nombre de cycles de végétation dans les principes directeurs d</w:t>
      </w:r>
      <w:r w:rsidR="00A12CF9" w:rsidRPr="009750AC">
        <w:t>’</w:t>
      </w:r>
      <w:r w:rsidR="003F04DC" w:rsidRPr="009750AC">
        <w:t>examen, notamment les phrases portant sur le</w:t>
      </w:r>
      <w:r w:rsidR="008F0289" w:rsidRPr="009750AC">
        <w:t xml:space="preserve"> nombre de cycles de végétation</w:t>
      </w:r>
      <w:r w:rsidR="003F04DC" w:rsidRPr="009750AC">
        <w:t xml:space="preserve"> </w:t>
      </w:r>
      <w:r w:rsidR="008F0289" w:rsidRPr="009750AC">
        <w:t>et celle qui stipule</w:t>
      </w:r>
      <w:r w:rsidR="003F04DC" w:rsidRPr="009750AC">
        <w:t xml:space="preserve"> </w:t>
      </w:r>
      <w:r w:rsidR="008F0289" w:rsidRPr="009750AC">
        <w:t xml:space="preserve">que </w:t>
      </w:r>
      <w:r w:rsidR="003F04DC" w:rsidRPr="009750AC">
        <w:t>“les essais sur une variété pourraient être conclus lorsqu</w:t>
      </w:r>
      <w:r w:rsidR="00A12CF9" w:rsidRPr="009750AC">
        <w:t>’</w:t>
      </w:r>
      <w:r w:rsidR="003F04DC" w:rsidRPr="009750AC">
        <w:t>une autorité compétente peut déterminer avec certitude le résultat de l</w:t>
      </w:r>
      <w:r w:rsidR="00A12CF9" w:rsidRPr="009750AC">
        <w:t>’</w:t>
      </w:r>
      <w:r w:rsidR="003F04DC" w:rsidRPr="009750AC">
        <w:t>essai”</w:t>
      </w:r>
      <w:r w:rsidR="008F0289" w:rsidRPr="009750AC">
        <w:t>.</w:t>
      </w:r>
      <w:r w:rsidR="00A12CF9" w:rsidRPr="009750AC">
        <w:t xml:space="preserve"> </w:t>
      </w:r>
      <w:r w:rsidR="00B04C36" w:rsidRPr="009750AC">
        <w:t xml:space="preserve"> </w:t>
      </w:r>
      <w:r w:rsidR="00A12CF9" w:rsidRPr="009750AC">
        <w:t>Le TWF</w:t>
      </w:r>
      <w:r w:rsidR="00CE1E23" w:rsidRPr="009750AC">
        <w:t xml:space="preserve"> </w:t>
      </w:r>
      <w:r w:rsidR="00047086" w:rsidRPr="009750AC">
        <w:t xml:space="preserve">a considéré que les </w:t>
      </w:r>
      <w:r w:rsidR="0016316D" w:rsidRPr="009750AC">
        <w:t>orientation</w:t>
      </w:r>
      <w:r w:rsidR="00047086" w:rsidRPr="009750AC">
        <w:t>s</w:t>
      </w:r>
      <w:r w:rsidR="00CE1E23" w:rsidRPr="009750AC">
        <w:t xml:space="preserve"> </w:t>
      </w:r>
      <w:r w:rsidR="00047086" w:rsidRPr="009750AC">
        <w:t>contenues dans les p</w:t>
      </w:r>
      <w:r w:rsidR="001C547B" w:rsidRPr="009750AC">
        <w:t>rincipes directeurs d</w:t>
      </w:r>
      <w:r w:rsidR="00A12CF9" w:rsidRPr="009750AC">
        <w:t>’</w:t>
      </w:r>
      <w:r w:rsidR="001C547B" w:rsidRPr="009750AC">
        <w:t xml:space="preserve">examen </w:t>
      </w:r>
      <w:r w:rsidR="00047086" w:rsidRPr="009750AC">
        <w:t xml:space="preserve">pourraient être améliorées pour préciser davantage que les </w:t>
      </w:r>
      <w:r w:rsidR="00CE1E23" w:rsidRPr="009750AC">
        <w:t>autorit</w:t>
      </w:r>
      <w:r w:rsidR="00047086" w:rsidRPr="009750AC">
        <w:t>é</w:t>
      </w:r>
      <w:r w:rsidR="00CE1E23" w:rsidRPr="009750AC">
        <w:t xml:space="preserve">s </w:t>
      </w:r>
      <w:r w:rsidR="003F216E" w:rsidRPr="009750AC">
        <w:t>peuvent conclure l</w:t>
      </w:r>
      <w:r w:rsidR="00A12CF9" w:rsidRPr="009750AC">
        <w:t>’</w:t>
      </w:r>
      <w:r w:rsidR="00F66C9C" w:rsidRPr="009750AC">
        <w:t>examen</w:t>
      </w:r>
      <w:r w:rsidR="00CE1E23" w:rsidRPr="009750AC">
        <w:t xml:space="preserve"> </w:t>
      </w:r>
      <w:r w:rsidR="003F216E" w:rsidRPr="009750AC">
        <w:t>des</w:t>
      </w:r>
      <w:r w:rsidR="00CE1E23" w:rsidRPr="009750AC">
        <w:t xml:space="preserve"> </w:t>
      </w:r>
      <w:r w:rsidR="003C0B2C" w:rsidRPr="009750AC">
        <w:t>plantes fruitières</w:t>
      </w:r>
      <w:r w:rsidR="00CE1E23" w:rsidRPr="009750AC">
        <w:t xml:space="preserve"> </w:t>
      </w:r>
      <w:r w:rsidR="003F216E" w:rsidRPr="009750AC">
        <w:t>avant deux</w:t>
      </w:r>
      <w:r w:rsidR="00B04C36" w:rsidRPr="009750AC">
        <w:t> </w:t>
      </w:r>
      <w:r w:rsidR="00212E42" w:rsidRPr="009750AC">
        <w:t>cycles de végétation</w:t>
      </w:r>
      <w:r w:rsidR="00CE1E23" w:rsidRPr="009750AC">
        <w:t xml:space="preserve">, </w:t>
      </w:r>
      <w:r w:rsidR="003F216E" w:rsidRPr="009750AC">
        <w:t>dans les cas recommandés par les p</w:t>
      </w:r>
      <w:r w:rsidR="001C547B" w:rsidRPr="009750AC">
        <w:t>rincipes directeurs d</w:t>
      </w:r>
      <w:r w:rsidR="00A12CF9" w:rsidRPr="009750AC">
        <w:t>’</w:t>
      </w:r>
      <w:r w:rsidR="001C547B" w:rsidRPr="009750AC">
        <w:t>examen</w:t>
      </w:r>
      <w:r w:rsidR="00CE1E23" w:rsidRPr="009750AC">
        <w:t>.</w:t>
      </w:r>
    </w:p>
    <w:p w14:paraId="0C2D83F9" w14:textId="77777777" w:rsidR="00CE1E23" w:rsidRPr="009750AC" w:rsidRDefault="00CE1E23" w:rsidP="00CE1E23"/>
    <w:p w14:paraId="11616903" w14:textId="6DE27603" w:rsidR="00A12CF9" w:rsidRPr="009750AC" w:rsidRDefault="001B04A0" w:rsidP="00CE1E23">
      <w:r w:rsidRPr="009750AC">
        <w:t>10</w:t>
      </w:r>
      <w:r w:rsidR="006761F0">
        <w:t>.</w:t>
      </w:r>
      <w:r w:rsidR="00560B68" w:rsidRPr="009750AC">
        <w:tab/>
      </w:r>
      <w:r w:rsidR="001E474C" w:rsidRPr="009750AC">
        <w:t>Le</w:t>
      </w:r>
      <w:r w:rsidR="00CE1E23" w:rsidRPr="009750AC">
        <w:t xml:space="preserve"> TWF </w:t>
      </w:r>
      <w:r w:rsidR="003F216E" w:rsidRPr="009750AC">
        <w:t>a examiné l</w:t>
      </w:r>
      <w:r w:rsidR="00A12CF9" w:rsidRPr="009750AC">
        <w:t>’</w:t>
      </w:r>
      <w:r w:rsidR="003F216E" w:rsidRPr="009750AC">
        <w:t>emploi des termes</w:t>
      </w:r>
      <w:r w:rsidR="00CE1E23" w:rsidRPr="009750AC">
        <w:t xml:space="preserve"> “minim</w:t>
      </w:r>
      <w:r w:rsidR="003F216E" w:rsidRPr="009750AC">
        <w:t>ale</w:t>
      </w:r>
      <w:r w:rsidR="00CE1E23" w:rsidRPr="009750AC">
        <w:t xml:space="preserve">” </w:t>
      </w:r>
      <w:r w:rsidR="003F216E" w:rsidRPr="009750AC">
        <w:t>et</w:t>
      </w:r>
      <w:r w:rsidR="00CE1E23" w:rsidRPr="009750AC">
        <w:t xml:space="preserve"> “normal</w:t>
      </w:r>
      <w:r w:rsidR="003F216E" w:rsidRPr="009750AC">
        <w:t>ement</w:t>
      </w:r>
      <w:r w:rsidR="00CE1E23" w:rsidRPr="009750AC">
        <w:t xml:space="preserve">” </w:t>
      </w:r>
      <w:r w:rsidR="00296F8F" w:rsidRPr="009750AC">
        <w:t xml:space="preserve">concernant la </w:t>
      </w:r>
      <w:r w:rsidR="00FF0FFA" w:rsidRPr="009750AC">
        <w:t>durée minimale</w:t>
      </w:r>
      <w:r w:rsidR="00CE1E23" w:rsidRPr="009750AC">
        <w:t xml:space="preserve"> </w:t>
      </w:r>
      <w:r w:rsidR="00296F8F" w:rsidRPr="009750AC">
        <w:t>des</w:t>
      </w:r>
      <w:r w:rsidR="00CE1E23" w:rsidRPr="009750AC">
        <w:t xml:space="preserve"> </w:t>
      </w:r>
      <w:r w:rsidR="00FF0FFA" w:rsidRPr="009750AC">
        <w:t>essai</w:t>
      </w:r>
      <w:r w:rsidR="00CE1E23" w:rsidRPr="009750AC">
        <w:t xml:space="preserve">s </w:t>
      </w:r>
      <w:r w:rsidR="00296F8F" w:rsidRPr="009750AC">
        <w:t xml:space="preserve">et a décidé de proposer un amendement au </w:t>
      </w:r>
      <w:r w:rsidR="00CE1E23" w:rsidRPr="009750AC">
        <w:t>document</w:t>
      </w:r>
      <w:r w:rsidR="005D3D9D">
        <w:t> </w:t>
      </w:r>
      <w:r w:rsidR="00CE1E23" w:rsidRPr="009750AC">
        <w:t xml:space="preserve">TGP/7, </w:t>
      </w:r>
      <w:r w:rsidR="001F4579" w:rsidRPr="009750AC">
        <w:t xml:space="preserve">Texte standard </w:t>
      </w:r>
      <w:r w:rsidR="00296F8F" w:rsidRPr="009750AC">
        <w:t xml:space="preserve">supplémentaire </w:t>
      </w:r>
      <w:r w:rsidR="00CE1E23" w:rsidRPr="009750AC">
        <w:t>(ASW)</w:t>
      </w:r>
      <w:r w:rsidR="006761F0">
        <w:t> </w:t>
      </w:r>
      <w:r w:rsidR="00CE1E23" w:rsidRPr="009750AC">
        <w:t>2</w:t>
      </w:r>
      <w:r w:rsidR="00903E4C" w:rsidRPr="009750AC">
        <w:t>,</w:t>
      </w:r>
      <w:r w:rsidR="00CE1E23" w:rsidRPr="009750AC">
        <w:t xml:space="preserve"> </w:t>
      </w:r>
      <w:r w:rsidR="00122F61" w:rsidRPr="009750AC">
        <w:rPr>
          <w:rFonts w:eastAsia="MS Mincho"/>
        </w:rPr>
        <w:t xml:space="preserve">afin de remplacer le </w:t>
      </w:r>
      <w:r w:rsidR="00122F61" w:rsidRPr="009750AC">
        <w:t>terme “normalement” par “en règle générale”</w:t>
      </w:r>
      <w:r w:rsidR="00CE1E23" w:rsidRPr="009750AC">
        <w:t xml:space="preserve">, </w:t>
      </w:r>
      <w:r w:rsidR="00122F61" w:rsidRPr="009750AC">
        <w:t>de la façon suivante</w:t>
      </w:r>
      <w:r w:rsidR="00B04C36" w:rsidRPr="009750AC">
        <w:t> </w:t>
      </w:r>
      <w:r w:rsidR="00CE1E23" w:rsidRPr="009750AC">
        <w:t>:</w:t>
      </w:r>
    </w:p>
    <w:p w14:paraId="2E762C79" w14:textId="2026F3BD" w:rsidR="00CE1E23" w:rsidRPr="009750AC" w:rsidRDefault="00CE1E23" w:rsidP="00CE1E23"/>
    <w:p w14:paraId="36613661" w14:textId="77777777" w:rsidR="007043C8" w:rsidRPr="009750AC" w:rsidRDefault="007043C8">
      <w:pPr>
        <w:jc w:val="left"/>
        <w:rPr>
          <w:u w:val="single"/>
        </w:rPr>
      </w:pPr>
      <w:r w:rsidRPr="009750AC">
        <w:rPr>
          <w:u w:val="single"/>
        </w:rPr>
        <w:br w:type="page"/>
      </w:r>
    </w:p>
    <w:p w14:paraId="4B9BD3AE" w14:textId="27D2F371" w:rsidR="00A12CF9" w:rsidRPr="009750AC" w:rsidRDefault="00CE1E23" w:rsidP="00544A96">
      <w:pPr>
        <w:ind w:left="567"/>
        <w:rPr>
          <w:u w:val="single"/>
        </w:rPr>
      </w:pPr>
      <w:r w:rsidRPr="009750AC">
        <w:rPr>
          <w:u w:val="single"/>
        </w:rPr>
        <w:lastRenderedPageBreak/>
        <w:t>ASW</w:t>
      </w:r>
      <w:r w:rsidR="003B1910">
        <w:rPr>
          <w:u w:val="single"/>
        </w:rPr>
        <w:t> </w:t>
      </w:r>
      <w:r w:rsidRPr="009750AC">
        <w:rPr>
          <w:u w:val="single"/>
        </w:rPr>
        <w:t>2 (</w:t>
      </w:r>
      <w:r w:rsidR="00A12CF9" w:rsidRPr="009750AC">
        <w:rPr>
          <w:u w:val="single"/>
        </w:rPr>
        <w:t>Chapitre 3</w:t>
      </w:r>
      <w:r w:rsidRPr="009750AC">
        <w:rPr>
          <w:u w:val="single"/>
        </w:rPr>
        <w:t xml:space="preserve">.1) – </w:t>
      </w:r>
      <w:r w:rsidR="00212E42" w:rsidRPr="009750AC">
        <w:rPr>
          <w:u w:val="single"/>
        </w:rPr>
        <w:t>Nombre de cycles de végétation</w:t>
      </w:r>
    </w:p>
    <w:p w14:paraId="5DCB9B14" w14:textId="61065947" w:rsidR="00544A96" w:rsidRPr="009750AC" w:rsidRDefault="00544A96" w:rsidP="00544A96">
      <w:pPr>
        <w:ind w:left="567"/>
      </w:pPr>
    </w:p>
    <w:p w14:paraId="17783263" w14:textId="613C5440" w:rsidR="00CE1E23" w:rsidRPr="009750AC" w:rsidRDefault="00CE1E23" w:rsidP="00544A96">
      <w:pPr>
        <w:ind w:left="567"/>
        <w:rPr>
          <w:i/>
          <w:iCs/>
        </w:rPr>
      </w:pPr>
      <w:r w:rsidRPr="009750AC">
        <w:rPr>
          <w:i/>
          <w:iCs/>
        </w:rPr>
        <w:t>a)</w:t>
      </w:r>
      <w:r w:rsidRPr="009750AC">
        <w:rPr>
          <w:i/>
          <w:iCs/>
        </w:rPr>
        <w:tab/>
      </w:r>
      <w:r w:rsidR="00585211" w:rsidRPr="009750AC">
        <w:rPr>
          <w:i/>
          <w:iCs/>
        </w:rPr>
        <w:t xml:space="preserve">Un seul </w:t>
      </w:r>
      <w:r w:rsidR="005D1DD1" w:rsidRPr="009750AC">
        <w:rPr>
          <w:i/>
          <w:iCs/>
        </w:rPr>
        <w:t>cycle de végétation</w:t>
      </w:r>
    </w:p>
    <w:p w14:paraId="2B4775A5" w14:textId="77777777" w:rsidR="00544A96" w:rsidRPr="009750AC" w:rsidRDefault="00544A96" w:rsidP="00CE1E23">
      <w:pPr>
        <w:ind w:left="567" w:right="567"/>
      </w:pPr>
    </w:p>
    <w:p w14:paraId="1666528B" w14:textId="0C7BB140" w:rsidR="00A12CF9" w:rsidRPr="009750AC" w:rsidRDefault="00CE1E23" w:rsidP="00CE1E23">
      <w:pPr>
        <w:ind w:left="567" w:right="567"/>
      </w:pPr>
      <w:r w:rsidRPr="009750AC">
        <w:t>“</w:t>
      </w:r>
      <w:r w:rsidR="00595D8A" w:rsidRPr="009750AC">
        <w:t>La</w:t>
      </w:r>
      <w:r w:rsidRPr="009750AC">
        <w:t xml:space="preserve"> </w:t>
      </w:r>
      <w:r w:rsidR="00FF0FFA" w:rsidRPr="009750AC">
        <w:t>durée minimale</w:t>
      </w:r>
      <w:r w:rsidRPr="009750AC">
        <w:t xml:space="preserve"> </w:t>
      </w:r>
      <w:r w:rsidR="00595D8A" w:rsidRPr="009750AC">
        <w:t>des</w:t>
      </w:r>
      <w:r w:rsidRPr="009750AC">
        <w:t xml:space="preserve"> </w:t>
      </w:r>
      <w:r w:rsidR="00FF0FFA" w:rsidRPr="009750AC">
        <w:t>essai</w:t>
      </w:r>
      <w:r w:rsidRPr="009750AC">
        <w:t xml:space="preserve">s </w:t>
      </w:r>
      <w:r w:rsidR="00595D8A" w:rsidRPr="009750AC">
        <w:t>devrait</w:t>
      </w:r>
      <w:r w:rsidRPr="009750AC">
        <w:t xml:space="preserve"> </w:t>
      </w:r>
      <w:r w:rsidRPr="009750AC">
        <w:rPr>
          <w:strike/>
          <w:highlight w:val="lightGray"/>
        </w:rPr>
        <w:t>normal</w:t>
      </w:r>
      <w:r w:rsidR="00595D8A" w:rsidRPr="009750AC">
        <w:rPr>
          <w:strike/>
          <w:highlight w:val="lightGray"/>
        </w:rPr>
        <w:t>ement</w:t>
      </w:r>
      <w:r w:rsidRPr="009750AC">
        <w:t xml:space="preserve"> </w:t>
      </w:r>
      <w:r w:rsidR="00595D8A" w:rsidRPr="009750AC">
        <w:t xml:space="preserve">être </w:t>
      </w:r>
      <w:r w:rsidR="000654F2" w:rsidRPr="000654F2">
        <w:rPr>
          <w:highlight w:val="lightGray"/>
          <w:u w:val="single"/>
        </w:rPr>
        <w:t>en règle générale</w:t>
      </w:r>
      <w:r w:rsidR="000654F2" w:rsidRPr="009750AC">
        <w:t xml:space="preserve"> </w:t>
      </w:r>
      <w:r w:rsidR="00595D8A" w:rsidRPr="009750AC">
        <w:t>d</w:t>
      </w:r>
      <w:r w:rsidR="00A12CF9" w:rsidRPr="009750AC">
        <w:t>’</w:t>
      </w:r>
      <w:r w:rsidR="00595D8A" w:rsidRPr="009750AC">
        <w:t xml:space="preserve">un seul </w:t>
      </w:r>
      <w:r w:rsidR="005D1DD1" w:rsidRPr="009750AC">
        <w:t>cycle de végétation</w:t>
      </w:r>
      <w:r w:rsidRPr="009750AC">
        <w:t>.”</w:t>
      </w:r>
    </w:p>
    <w:p w14:paraId="01E071AF" w14:textId="3414A0B7" w:rsidR="00CE1E23" w:rsidRPr="009750AC" w:rsidRDefault="00CE1E23" w:rsidP="00CE1E23">
      <w:pPr>
        <w:ind w:left="567" w:right="567"/>
        <w:rPr>
          <w:i/>
        </w:rPr>
      </w:pPr>
    </w:p>
    <w:p w14:paraId="3E563A1F" w14:textId="62791156" w:rsidR="00A12CF9" w:rsidRPr="009750AC" w:rsidRDefault="00CE1E23" w:rsidP="00544A96">
      <w:pPr>
        <w:ind w:left="567"/>
        <w:rPr>
          <w:i/>
          <w:iCs/>
        </w:rPr>
      </w:pPr>
      <w:r w:rsidRPr="009750AC">
        <w:rPr>
          <w:i/>
          <w:iCs/>
        </w:rPr>
        <w:t>b)</w:t>
      </w:r>
      <w:r w:rsidRPr="009750AC">
        <w:rPr>
          <w:i/>
          <w:iCs/>
        </w:rPr>
        <w:tab/>
      </w:r>
      <w:r w:rsidR="00595D8A" w:rsidRPr="009750AC">
        <w:rPr>
          <w:i/>
          <w:iCs/>
        </w:rPr>
        <w:t>Deux</w:t>
      </w:r>
      <w:r w:rsidRPr="009750AC">
        <w:rPr>
          <w:i/>
          <w:iCs/>
        </w:rPr>
        <w:t xml:space="preserve"> </w:t>
      </w:r>
      <w:r w:rsidR="00212E42" w:rsidRPr="009750AC">
        <w:rPr>
          <w:i/>
          <w:iCs/>
        </w:rPr>
        <w:t>cycles de végétation</w:t>
      </w:r>
      <w:r w:rsidR="00595D8A" w:rsidRPr="009750AC">
        <w:rPr>
          <w:i/>
          <w:iCs/>
        </w:rPr>
        <w:t xml:space="preserve"> indépendants</w:t>
      </w:r>
    </w:p>
    <w:p w14:paraId="10BDA9C0" w14:textId="6E794B9A" w:rsidR="00544A96" w:rsidRPr="009750AC" w:rsidRDefault="00544A96" w:rsidP="00CE1E23">
      <w:pPr>
        <w:ind w:left="567" w:right="567"/>
      </w:pPr>
    </w:p>
    <w:p w14:paraId="3C87C511" w14:textId="204BAEC2" w:rsidR="00CE1E23" w:rsidRPr="009750AC" w:rsidRDefault="00CE1E23" w:rsidP="00CE1E23">
      <w:pPr>
        <w:ind w:left="567" w:right="567"/>
      </w:pPr>
      <w:r w:rsidRPr="009750AC">
        <w:t>“</w:t>
      </w:r>
      <w:r w:rsidR="00595D8A" w:rsidRPr="009750AC">
        <w:t xml:space="preserve">La durée minimale des essais devrait </w:t>
      </w:r>
      <w:r w:rsidR="00595D8A" w:rsidRPr="009750AC">
        <w:rPr>
          <w:strike/>
          <w:highlight w:val="lightGray"/>
        </w:rPr>
        <w:t>normalement</w:t>
      </w:r>
      <w:r w:rsidR="00595D8A" w:rsidRPr="009750AC">
        <w:t xml:space="preserve"> être </w:t>
      </w:r>
      <w:r w:rsidR="00312B62" w:rsidRPr="000654F2">
        <w:rPr>
          <w:highlight w:val="lightGray"/>
          <w:u w:val="single"/>
        </w:rPr>
        <w:t>en règle générale</w:t>
      </w:r>
      <w:r w:rsidR="00312B62" w:rsidRPr="009750AC">
        <w:t xml:space="preserve"> </w:t>
      </w:r>
      <w:r w:rsidR="00595D8A" w:rsidRPr="009750AC">
        <w:t>de deux</w:t>
      </w:r>
      <w:r w:rsidR="00B04C36" w:rsidRPr="009750AC">
        <w:t> </w:t>
      </w:r>
      <w:r w:rsidR="00212E42" w:rsidRPr="009750AC">
        <w:t>cycles de végétation</w:t>
      </w:r>
      <w:r w:rsidR="00B13053" w:rsidRPr="009750AC">
        <w:t xml:space="preserve"> </w:t>
      </w:r>
      <w:r w:rsidR="00595D8A" w:rsidRPr="009750AC">
        <w:t>indépendants</w:t>
      </w:r>
      <w:r w:rsidRPr="009750AC">
        <w:t>.”</w:t>
      </w:r>
    </w:p>
    <w:p w14:paraId="3F9FFE6F" w14:textId="77777777" w:rsidR="00CE1E23" w:rsidRPr="009750AC" w:rsidRDefault="00CE1E23" w:rsidP="00CE1E23">
      <w:pPr>
        <w:jc w:val="left"/>
      </w:pPr>
    </w:p>
    <w:p w14:paraId="6A7D9C19" w14:textId="5E71BC76" w:rsidR="00A12CF9" w:rsidRPr="009750AC" w:rsidRDefault="00560B68" w:rsidP="00CE1E23">
      <w:r w:rsidRPr="009750AC">
        <w:t>1</w:t>
      </w:r>
      <w:r w:rsidR="00310E8E" w:rsidRPr="009750AC">
        <w:t>1</w:t>
      </w:r>
      <w:r w:rsidR="006761F0">
        <w:t>.</w:t>
      </w:r>
      <w:r w:rsidR="00AF461A" w:rsidRPr="009750AC">
        <w:tab/>
      </w:r>
      <w:r w:rsidR="001E474C" w:rsidRPr="009750AC">
        <w:t>Le</w:t>
      </w:r>
      <w:r w:rsidR="00CE1E23" w:rsidRPr="009750AC">
        <w:t xml:space="preserve"> TWF </w:t>
      </w:r>
      <w:r w:rsidR="00B13053" w:rsidRPr="009750AC">
        <w:t xml:space="preserve">a </w:t>
      </w:r>
      <w:r w:rsidR="00CE1E23" w:rsidRPr="009750AC">
        <w:t>not</w:t>
      </w:r>
      <w:r w:rsidR="00B13053" w:rsidRPr="009750AC">
        <w:t>é</w:t>
      </w:r>
      <w:r w:rsidR="00CE1E23" w:rsidRPr="009750AC">
        <w:t xml:space="preserve"> </w:t>
      </w:r>
      <w:r w:rsidR="00B13053" w:rsidRPr="009750AC">
        <w:t>que la sé</w:t>
      </w:r>
      <w:r w:rsidR="00CE1E23" w:rsidRPr="009750AC">
        <w:t xml:space="preserve">quence </w:t>
      </w:r>
      <w:r w:rsidR="00B13053" w:rsidRPr="009750AC">
        <w:t>du</w:t>
      </w:r>
      <w:r w:rsidR="00CE1E23" w:rsidRPr="009750AC">
        <w:t xml:space="preserve"> </w:t>
      </w:r>
      <w:r w:rsidR="001F4579" w:rsidRPr="009750AC">
        <w:t>texte standard général</w:t>
      </w:r>
      <w:r w:rsidR="00CE1E23" w:rsidRPr="009750AC">
        <w:t xml:space="preserve"> </w:t>
      </w:r>
      <w:r w:rsidR="00B13053" w:rsidRPr="009750AC">
        <w:t>dans les p</w:t>
      </w:r>
      <w:r w:rsidR="001C547B" w:rsidRPr="009750AC">
        <w:t>rincipes directeurs d</w:t>
      </w:r>
      <w:r w:rsidR="00A12CF9" w:rsidRPr="009750AC">
        <w:t>’</w:t>
      </w:r>
      <w:r w:rsidR="001C547B" w:rsidRPr="009750AC">
        <w:t xml:space="preserve">examen </w:t>
      </w:r>
      <w:r w:rsidR="00822D75" w:rsidRPr="009750AC">
        <w:t>où figurent</w:t>
      </w:r>
      <w:r w:rsidR="00B13053" w:rsidRPr="009750AC">
        <w:t xml:space="preserve"> des</w:t>
      </w:r>
      <w:r w:rsidR="00CE1E23" w:rsidRPr="009750AC">
        <w:t xml:space="preserve"> </w:t>
      </w:r>
      <w:r w:rsidR="008F3374" w:rsidRPr="009750AC">
        <w:t xml:space="preserve">précisions </w:t>
      </w:r>
      <w:r w:rsidR="003A7EBB" w:rsidRPr="009750AC">
        <w:t xml:space="preserve">sur </w:t>
      </w:r>
      <w:r w:rsidR="008F3374" w:rsidRPr="009750AC">
        <w:t>le</w:t>
      </w:r>
      <w:r w:rsidR="00CE1E23" w:rsidRPr="009750AC">
        <w:t xml:space="preserve"> “</w:t>
      </w:r>
      <w:r w:rsidR="00212E42" w:rsidRPr="009750AC">
        <w:t>Nombre de cycles de végétation</w:t>
      </w:r>
      <w:r w:rsidR="00CE1E23" w:rsidRPr="009750AC">
        <w:t xml:space="preserve">” </w:t>
      </w:r>
      <w:r w:rsidR="00B13053" w:rsidRPr="009750AC">
        <w:t>s</w:t>
      </w:r>
      <w:r w:rsidR="00A12CF9" w:rsidRPr="009750AC">
        <w:t>’</w:t>
      </w:r>
      <w:r w:rsidR="00B13053" w:rsidRPr="009750AC">
        <w:t>écartait des</w:t>
      </w:r>
      <w:r w:rsidR="00CE1E23" w:rsidRPr="009750AC">
        <w:t xml:space="preserve"> </w:t>
      </w:r>
      <w:r w:rsidR="008F3374" w:rsidRPr="009750AC">
        <w:t>précisions concernant le</w:t>
      </w:r>
      <w:r w:rsidR="00CE1E23" w:rsidRPr="009750AC">
        <w:t xml:space="preserve"> </w:t>
      </w:r>
      <w:r w:rsidR="00B13053" w:rsidRPr="009750AC">
        <w:t>libellé</w:t>
      </w:r>
      <w:r w:rsidR="00CE1E23" w:rsidRPr="009750AC">
        <w:t xml:space="preserve"> “</w:t>
      </w:r>
      <w:r w:rsidR="004F4E8B" w:rsidRPr="009750AC">
        <w:t>Les essais sur une variété pourraient être conclus lorsqu</w:t>
      </w:r>
      <w:r w:rsidR="00A12CF9" w:rsidRPr="009750AC">
        <w:t>’</w:t>
      </w:r>
      <w:r w:rsidR="004F4E8B" w:rsidRPr="009750AC">
        <w:t>une autorité compétente peut déterminer avec certitude le résultat de l</w:t>
      </w:r>
      <w:r w:rsidR="00A12CF9" w:rsidRPr="009750AC">
        <w:t>’</w:t>
      </w:r>
      <w:r w:rsidR="004F4E8B" w:rsidRPr="009750AC">
        <w:t>essai</w:t>
      </w:r>
      <w:r w:rsidR="00CE1E23" w:rsidRPr="009750AC">
        <w:t xml:space="preserve">”. </w:t>
      </w:r>
      <w:r w:rsidR="00A12CF9" w:rsidRPr="009750AC">
        <w:t xml:space="preserve"> Le TWF</w:t>
      </w:r>
      <w:r w:rsidR="00CE1E23" w:rsidRPr="009750AC">
        <w:t xml:space="preserve"> a</w:t>
      </w:r>
      <w:r w:rsidR="004F4E8B" w:rsidRPr="009750AC">
        <w:t xml:space="preserve"> convenu que la deuxième phrase apportait une précision </w:t>
      </w:r>
      <w:r w:rsidR="00CE1E23" w:rsidRPr="009750AC">
        <w:t>important</w:t>
      </w:r>
      <w:r w:rsidR="004F4E8B" w:rsidRPr="009750AC">
        <w:t>e</w:t>
      </w:r>
      <w:r w:rsidR="00CE1E23" w:rsidRPr="009750AC">
        <w:t xml:space="preserve"> </w:t>
      </w:r>
      <w:r w:rsidR="004E16ED" w:rsidRPr="009750AC">
        <w:t>sur le</w:t>
      </w:r>
      <w:r w:rsidR="004F4E8B" w:rsidRPr="009750AC">
        <w:t xml:space="preserve"> n</w:t>
      </w:r>
      <w:r w:rsidR="00212E42" w:rsidRPr="009750AC">
        <w:t xml:space="preserve">ombre de cycles de végétation </w:t>
      </w:r>
      <w:r w:rsidR="006348F9" w:rsidRPr="009750AC">
        <w:t>et a décidé de proposer d</w:t>
      </w:r>
      <w:r w:rsidR="00A12CF9" w:rsidRPr="009750AC">
        <w:t>’</w:t>
      </w:r>
      <w:r w:rsidR="006348F9" w:rsidRPr="009750AC">
        <w:t xml:space="preserve">amender </w:t>
      </w:r>
      <w:r w:rsidR="00CE1E23" w:rsidRPr="009750AC">
        <w:t xml:space="preserve">“Structure </w:t>
      </w:r>
      <w:r w:rsidR="006348F9" w:rsidRPr="009750AC">
        <w:rPr>
          <w:rFonts w:eastAsia="MS Mincho"/>
        </w:rPr>
        <w:t>des principes directeurs d</w:t>
      </w:r>
      <w:r w:rsidR="00A12CF9" w:rsidRPr="009750AC">
        <w:rPr>
          <w:rFonts w:eastAsia="MS Mincho"/>
        </w:rPr>
        <w:t>’</w:t>
      </w:r>
      <w:r w:rsidR="006348F9" w:rsidRPr="009750AC">
        <w:rPr>
          <w:rFonts w:eastAsia="MS Mincho"/>
        </w:rPr>
        <w:t>examen et texte standard général</w:t>
      </w:r>
      <w:r w:rsidR="00CE1E23" w:rsidRPr="009750AC">
        <w:t xml:space="preserve">” </w:t>
      </w:r>
      <w:r w:rsidR="00EF58DB" w:rsidRPr="009750AC">
        <w:t>pour présenter les deux</w:t>
      </w:r>
      <w:r w:rsidR="00B04C36" w:rsidRPr="009750AC">
        <w:t> </w:t>
      </w:r>
      <w:r w:rsidR="00EF58DB" w:rsidRPr="009750AC">
        <w:t>phrases l</w:t>
      </w:r>
      <w:r w:rsidR="00A12CF9" w:rsidRPr="009750AC">
        <w:t>’</w:t>
      </w:r>
      <w:r w:rsidR="00EF58DB" w:rsidRPr="009750AC">
        <w:t>une à la suite de l</w:t>
      </w:r>
      <w:r w:rsidR="00A12CF9" w:rsidRPr="009750AC">
        <w:t>’</w:t>
      </w:r>
      <w:r w:rsidR="00EF58DB" w:rsidRPr="009750AC">
        <w:t>autre, de la façon suivante</w:t>
      </w:r>
      <w:r w:rsidR="00B04C36" w:rsidRPr="009750AC">
        <w:t> </w:t>
      </w:r>
      <w:r w:rsidR="00CE1E23" w:rsidRPr="009750AC">
        <w:t>:</w:t>
      </w:r>
    </w:p>
    <w:p w14:paraId="69026630" w14:textId="0D0095C0" w:rsidR="00CE1E23" w:rsidRPr="009750AC" w:rsidRDefault="00CE1E23" w:rsidP="00CE1E23">
      <w:pPr>
        <w:jc w:val="left"/>
      </w:pPr>
    </w:p>
    <w:p w14:paraId="1C1732C1" w14:textId="5F40E2B4" w:rsidR="00CE1E23" w:rsidRPr="009750AC" w:rsidRDefault="00CE1E23" w:rsidP="00CE1E23">
      <w:pPr>
        <w:keepNext/>
        <w:ind w:left="567"/>
      </w:pPr>
      <w:r w:rsidRPr="009750AC">
        <w:t>ANNEX</w:t>
      </w:r>
      <w:r w:rsidR="00EF58DB" w:rsidRPr="009750AC">
        <w:t>E</w:t>
      </w:r>
      <w:r w:rsidR="003B1910">
        <w:t> </w:t>
      </w:r>
      <w:r w:rsidR="00F11369">
        <w:t>I</w:t>
      </w:r>
      <w:r w:rsidR="00B04C36" w:rsidRPr="009750AC">
        <w:t> </w:t>
      </w:r>
      <w:r w:rsidRPr="009750AC">
        <w:t xml:space="preserve">: </w:t>
      </w:r>
      <w:r w:rsidR="000C0616" w:rsidRPr="009750AC">
        <w:rPr>
          <w:caps/>
        </w:rPr>
        <w:t xml:space="preserve">Structure </w:t>
      </w:r>
      <w:r w:rsidR="000C0616" w:rsidRPr="009750AC">
        <w:rPr>
          <w:rFonts w:eastAsia="MS Mincho"/>
          <w:caps/>
        </w:rPr>
        <w:t>des principes directeurs d</w:t>
      </w:r>
      <w:r w:rsidR="00A12CF9" w:rsidRPr="009750AC">
        <w:rPr>
          <w:rFonts w:eastAsia="MS Mincho"/>
          <w:caps/>
        </w:rPr>
        <w:t>’</w:t>
      </w:r>
      <w:r w:rsidR="000C0616" w:rsidRPr="009750AC">
        <w:rPr>
          <w:rFonts w:eastAsia="MS Mincho"/>
          <w:caps/>
        </w:rPr>
        <w:t xml:space="preserve">examen et </w:t>
      </w:r>
      <w:r w:rsidR="001F4579" w:rsidRPr="009750AC">
        <w:t>TEXTE STANDARD GÉNÉRAL</w:t>
      </w:r>
    </w:p>
    <w:p w14:paraId="4102DE7F" w14:textId="77777777" w:rsidR="00CE1E23" w:rsidRPr="009750AC" w:rsidRDefault="00CE1E23" w:rsidP="00CE1E23">
      <w:pPr>
        <w:keepNext/>
      </w:pPr>
    </w:p>
    <w:p w14:paraId="10A7303B" w14:textId="79121388" w:rsidR="00AF461A" w:rsidRPr="009750AC" w:rsidRDefault="00AF461A" w:rsidP="00AF461A">
      <w:pPr>
        <w:keepNext/>
        <w:spacing w:after="240"/>
        <w:ind w:left="567"/>
        <w:rPr>
          <w:u w:val="single"/>
        </w:rPr>
      </w:pPr>
      <w:r w:rsidRPr="009750AC">
        <w:rPr>
          <w:u w:val="single"/>
        </w:rPr>
        <w:t>3.</w:t>
      </w:r>
      <w:r w:rsidRPr="009750AC">
        <w:rPr>
          <w:u w:val="single"/>
        </w:rPr>
        <w:tab/>
        <w:t>M</w:t>
      </w:r>
      <w:r w:rsidR="000C0616" w:rsidRPr="009750AC">
        <w:rPr>
          <w:u w:val="single"/>
        </w:rPr>
        <w:t>é</w:t>
      </w:r>
      <w:r w:rsidRPr="009750AC">
        <w:rPr>
          <w:u w:val="single"/>
        </w:rPr>
        <w:t>thod</w:t>
      </w:r>
      <w:r w:rsidR="000C0616" w:rsidRPr="009750AC">
        <w:rPr>
          <w:u w:val="single"/>
        </w:rPr>
        <w:t>e</w:t>
      </w:r>
      <w:r w:rsidRPr="009750AC">
        <w:rPr>
          <w:u w:val="single"/>
        </w:rPr>
        <w:t xml:space="preserve"> </w:t>
      </w:r>
      <w:r w:rsidR="000C0616" w:rsidRPr="009750AC">
        <w:rPr>
          <w:u w:val="single"/>
        </w:rPr>
        <w:t>d</w:t>
      </w:r>
      <w:r w:rsidR="00A12CF9" w:rsidRPr="009750AC">
        <w:rPr>
          <w:u w:val="single"/>
        </w:rPr>
        <w:t>’</w:t>
      </w:r>
      <w:r w:rsidR="000C0616" w:rsidRPr="009750AC">
        <w:rPr>
          <w:u w:val="single"/>
        </w:rPr>
        <w:t>e</w:t>
      </w:r>
      <w:r w:rsidR="00F66C9C" w:rsidRPr="009750AC">
        <w:rPr>
          <w:u w:val="single"/>
        </w:rPr>
        <w:t>xamen</w:t>
      </w:r>
    </w:p>
    <w:p w14:paraId="2575CDAE" w14:textId="77777777" w:rsidR="00A12CF9" w:rsidRPr="009750AC" w:rsidRDefault="00CE1E23" w:rsidP="00AF461A">
      <w:pPr>
        <w:spacing w:after="240"/>
        <w:ind w:left="567"/>
      </w:pPr>
      <w:r w:rsidRPr="009750AC">
        <w:t>3.1</w:t>
      </w:r>
      <w:r w:rsidRPr="009750AC">
        <w:tab/>
      </w:r>
      <w:r w:rsidR="00212E42" w:rsidRPr="009750AC">
        <w:t>Nombre de cycles de végétation</w:t>
      </w:r>
    </w:p>
    <w:p w14:paraId="13E75605" w14:textId="0A042F88" w:rsidR="00A12CF9" w:rsidRPr="009750AC" w:rsidRDefault="004C14D9" w:rsidP="00AF461A">
      <w:pPr>
        <w:ind w:left="567"/>
      </w:pPr>
      <w:r w:rsidRPr="009750AC">
        <w:t xml:space="preserve">La durée minimale des essais devrait </w:t>
      </w:r>
      <w:r w:rsidRPr="006761F0">
        <w:rPr>
          <w:strike/>
          <w:highlight w:val="lightGray"/>
        </w:rPr>
        <w:t>normalement</w:t>
      </w:r>
      <w:r w:rsidRPr="009750AC">
        <w:t xml:space="preserve"> être </w:t>
      </w:r>
      <w:r w:rsidR="00C35C3F" w:rsidRPr="00C35C3F">
        <w:rPr>
          <w:highlight w:val="lightGray"/>
          <w:u w:val="single"/>
        </w:rPr>
        <w:t>en règle générale</w:t>
      </w:r>
      <w:r w:rsidR="00C35C3F" w:rsidRPr="009750AC">
        <w:t xml:space="preserve"> </w:t>
      </w:r>
      <w:r w:rsidRPr="009750AC">
        <w:t>de</w:t>
      </w:r>
      <w:r w:rsidR="00B04C36" w:rsidRPr="009750AC">
        <w:t> </w:t>
      </w:r>
      <w:r w:rsidR="00CE1E23" w:rsidRPr="009750AC">
        <w:t>:</w:t>
      </w:r>
    </w:p>
    <w:p w14:paraId="32615C00" w14:textId="336063F4" w:rsidR="00CE1E23" w:rsidRPr="009750AC" w:rsidRDefault="00CE1E23" w:rsidP="00AF461A">
      <w:pPr>
        <w:ind w:left="567"/>
      </w:pPr>
    </w:p>
    <w:p w14:paraId="5C134490" w14:textId="408CF1E7" w:rsidR="00CE1E23" w:rsidRPr="009750AC" w:rsidRDefault="00CE1E23" w:rsidP="00AF461A">
      <w:pPr>
        <w:ind w:left="567"/>
      </w:pPr>
      <w:r w:rsidRPr="009750AC">
        <w:t xml:space="preserve">{ </w:t>
      </w:r>
      <w:r w:rsidRPr="009750AC">
        <w:rPr>
          <w:b/>
          <w:bdr w:val="single" w:sz="12" w:space="0" w:color="auto"/>
          <w:shd w:val="pct12" w:color="auto" w:fill="auto"/>
        </w:rPr>
        <w:t>ASW</w:t>
      </w:r>
      <w:r w:rsidR="003B1910">
        <w:rPr>
          <w:b/>
          <w:bdr w:val="single" w:sz="12" w:space="0" w:color="auto"/>
        </w:rPr>
        <w:t> </w:t>
      </w:r>
      <w:r w:rsidRPr="009750AC">
        <w:rPr>
          <w:b/>
          <w:bdr w:val="single" w:sz="12" w:space="0" w:color="auto"/>
        </w:rPr>
        <w:t>2</w:t>
      </w:r>
      <w:r w:rsidRPr="009750AC">
        <w:rPr>
          <w:bdr w:val="single" w:sz="12" w:space="0" w:color="auto"/>
        </w:rPr>
        <w:t xml:space="preserve"> </w:t>
      </w:r>
      <w:r w:rsidRPr="009750AC">
        <w:t xml:space="preserve"> (</w:t>
      </w:r>
      <w:r w:rsidR="00A12CF9" w:rsidRPr="009750AC">
        <w:t>Chapitre 3</w:t>
      </w:r>
      <w:r w:rsidRPr="009750AC">
        <w:t xml:space="preserve">.1.1) – </w:t>
      </w:r>
      <w:r w:rsidR="00212E42" w:rsidRPr="009750AC">
        <w:t xml:space="preserve">Nombre de cycles de végétation </w:t>
      </w:r>
      <w:r w:rsidRPr="009750AC">
        <w:t>}</w:t>
      </w:r>
    </w:p>
    <w:p w14:paraId="6A3A3CF9" w14:textId="77777777" w:rsidR="00CE1E23" w:rsidRPr="009750AC" w:rsidRDefault="00CE1E23" w:rsidP="00AF461A">
      <w:pPr>
        <w:ind w:left="567"/>
      </w:pPr>
    </w:p>
    <w:p w14:paraId="5742158A" w14:textId="14C1293B" w:rsidR="00CE1E23" w:rsidRPr="006761F0" w:rsidRDefault="004C14D9" w:rsidP="00AF461A">
      <w:pPr>
        <w:ind w:left="567"/>
        <w:rPr>
          <w:u w:val="double"/>
        </w:rPr>
      </w:pPr>
      <w:r w:rsidRPr="006761F0">
        <w:rPr>
          <w:highlight w:val="lightGray"/>
          <w:u w:val="double"/>
        </w:rPr>
        <w:t>Les essais sur une variété pourraient être conclus lorsqu</w:t>
      </w:r>
      <w:r w:rsidR="00A12CF9" w:rsidRPr="006761F0">
        <w:rPr>
          <w:highlight w:val="lightGray"/>
          <w:u w:val="double"/>
        </w:rPr>
        <w:t>’</w:t>
      </w:r>
      <w:r w:rsidRPr="006761F0">
        <w:rPr>
          <w:highlight w:val="lightGray"/>
          <w:u w:val="double"/>
        </w:rPr>
        <w:t>une autorité compétente peut déterminer avec certitude le résultat de l</w:t>
      </w:r>
      <w:r w:rsidR="00A12CF9" w:rsidRPr="006761F0">
        <w:rPr>
          <w:highlight w:val="lightGray"/>
          <w:u w:val="double"/>
        </w:rPr>
        <w:t>’</w:t>
      </w:r>
      <w:r w:rsidRPr="006761F0">
        <w:rPr>
          <w:highlight w:val="lightGray"/>
          <w:u w:val="double"/>
        </w:rPr>
        <w:t>essai.</w:t>
      </w:r>
    </w:p>
    <w:p w14:paraId="1D413D5B" w14:textId="77777777" w:rsidR="00CE1E23" w:rsidRPr="009750AC" w:rsidRDefault="00CE1E23" w:rsidP="00AF461A">
      <w:pPr>
        <w:ind w:left="567"/>
      </w:pPr>
    </w:p>
    <w:p w14:paraId="6ADB86F3" w14:textId="09281828" w:rsidR="00CE1E23" w:rsidRPr="009750AC" w:rsidRDefault="00CE1E23" w:rsidP="00AF461A">
      <w:pPr>
        <w:ind w:left="567"/>
      </w:pPr>
      <w:r w:rsidRPr="009750AC">
        <w:t xml:space="preserve">{ </w:t>
      </w:r>
      <w:r w:rsidRPr="009750AC">
        <w:rPr>
          <w:highlight w:val="lightGray"/>
          <w:bdr w:val="single" w:sz="12" w:space="0" w:color="auto"/>
        </w:rPr>
        <w:t>GN</w:t>
      </w:r>
      <w:r w:rsidR="003B1910">
        <w:rPr>
          <w:bdr w:val="single" w:sz="12" w:space="0" w:color="auto"/>
        </w:rPr>
        <w:t> </w:t>
      </w:r>
      <w:r w:rsidRPr="009750AC">
        <w:rPr>
          <w:bdr w:val="single" w:sz="12" w:space="0" w:color="auto"/>
        </w:rPr>
        <w:t xml:space="preserve">8 </w:t>
      </w:r>
      <w:r w:rsidRPr="009750AC">
        <w:t xml:space="preserve"> (</w:t>
      </w:r>
      <w:r w:rsidR="00A12CF9" w:rsidRPr="009750AC">
        <w:t>Chapitre 3</w:t>
      </w:r>
      <w:r w:rsidRPr="009750AC">
        <w:t xml:space="preserve">.1.2) – </w:t>
      </w:r>
      <w:r w:rsidR="008F3374" w:rsidRPr="009750AC">
        <w:t>précisions concernant le</w:t>
      </w:r>
      <w:r w:rsidRPr="009750AC">
        <w:t xml:space="preserve"> </w:t>
      </w:r>
      <w:r w:rsidR="005D1DD1" w:rsidRPr="009750AC">
        <w:t>cycle de végétation</w:t>
      </w:r>
      <w:r w:rsidRPr="009750AC">
        <w:t xml:space="preserve"> }</w:t>
      </w:r>
    </w:p>
    <w:p w14:paraId="02D50FA4" w14:textId="4FBEA1E4" w:rsidR="00CE1E23" w:rsidRPr="009750AC" w:rsidRDefault="00CE1E23" w:rsidP="00AF461A">
      <w:pPr>
        <w:ind w:left="567"/>
      </w:pPr>
      <w:r w:rsidRPr="009750AC">
        <w:t xml:space="preserve">{ </w:t>
      </w:r>
      <w:r w:rsidRPr="009750AC">
        <w:rPr>
          <w:b/>
          <w:bdr w:val="single" w:sz="12" w:space="0" w:color="auto"/>
          <w:shd w:val="pct12" w:color="auto" w:fill="auto"/>
        </w:rPr>
        <w:t>ASW</w:t>
      </w:r>
      <w:r w:rsidR="003B1910">
        <w:rPr>
          <w:b/>
          <w:bdr w:val="single" w:sz="12" w:space="0" w:color="auto"/>
        </w:rPr>
        <w:t> </w:t>
      </w:r>
      <w:r w:rsidRPr="009750AC">
        <w:rPr>
          <w:b/>
          <w:bdr w:val="single" w:sz="12" w:space="0" w:color="auto"/>
        </w:rPr>
        <w:t>3</w:t>
      </w:r>
      <w:r w:rsidRPr="009750AC">
        <w:rPr>
          <w:bdr w:val="single" w:sz="12" w:space="0" w:color="auto"/>
        </w:rPr>
        <w:t xml:space="preserve"> </w:t>
      </w:r>
      <w:r w:rsidRPr="009750AC">
        <w:t xml:space="preserve"> (</w:t>
      </w:r>
      <w:r w:rsidR="00A12CF9" w:rsidRPr="009750AC">
        <w:t>Chapitre 3</w:t>
      </w:r>
      <w:r w:rsidRPr="009750AC">
        <w:t xml:space="preserve">.1.2) – </w:t>
      </w:r>
      <w:r w:rsidR="008F3374" w:rsidRPr="009750AC">
        <w:t>précisions concernant le</w:t>
      </w:r>
      <w:r w:rsidRPr="009750AC">
        <w:t xml:space="preserve"> </w:t>
      </w:r>
      <w:r w:rsidR="005D1DD1" w:rsidRPr="009750AC">
        <w:t>cycle de végétation</w:t>
      </w:r>
      <w:r w:rsidRPr="009750AC">
        <w:t xml:space="preserve"> }</w:t>
      </w:r>
    </w:p>
    <w:p w14:paraId="42C5C7B1" w14:textId="77777777" w:rsidR="00CE1E23" w:rsidRPr="009750AC" w:rsidRDefault="00CE1E23" w:rsidP="00AF461A">
      <w:pPr>
        <w:ind w:left="567"/>
      </w:pPr>
    </w:p>
    <w:p w14:paraId="388AA539" w14:textId="515779CD" w:rsidR="00CE1E23" w:rsidRPr="006761F0" w:rsidRDefault="004C14D9" w:rsidP="00AF461A">
      <w:pPr>
        <w:ind w:left="567"/>
        <w:rPr>
          <w:dstrike/>
          <w:u w:val="single"/>
        </w:rPr>
      </w:pPr>
      <w:r w:rsidRPr="006761F0">
        <w:rPr>
          <w:dstrike/>
          <w:highlight w:val="lightGray"/>
        </w:rPr>
        <w:t>Les essais sur une variété pourraient être conclus lorsqu</w:t>
      </w:r>
      <w:r w:rsidR="00A12CF9" w:rsidRPr="006761F0">
        <w:rPr>
          <w:dstrike/>
          <w:highlight w:val="lightGray"/>
        </w:rPr>
        <w:t>’</w:t>
      </w:r>
      <w:r w:rsidRPr="006761F0">
        <w:rPr>
          <w:dstrike/>
          <w:highlight w:val="lightGray"/>
        </w:rPr>
        <w:t>une autorité compétente peut déterminer avec certitude le résultat de l</w:t>
      </w:r>
      <w:r w:rsidR="00A12CF9" w:rsidRPr="006761F0">
        <w:rPr>
          <w:dstrike/>
          <w:highlight w:val="lightGray"/>
        </w:rPr>
        <w:t>’</w:t>
      </w:r>
      <w:r w:rsidRPr="006761F0">
        <w:rPr>
          <w:dstrike/>
          <w:highlight w:val="lightGray"/>
        </w:rPr>
        <w:t>essai.</w:t>
      </w:r>
    </w:p>
    <w:p w14:paraId="39F156F8" w14:textId="77777777" w:rsidR="00CE1E23" w:rsidRPr="009750AC" w:rsidRDefault="00CE1E23" w:rsidP="00AF461A">
      <w:pPr>
        <w:ind w:left="567"/>
      </w:pPr>
    </w:p>
    <w:p w14:paraId="7AA24B12" w14:textId="35A354AF" w:rsidR="00CE1E23" w:rsidRPr="009750AC" w:rsidRDefault="00786D66" w:rsidP="00CE1E23">
      <w:r w:rsidRPr="009750AC">
        <w:t>1</w:t>
      </w:r>
      <w:r w:rsidR="00310E8E" w:rsidRPr="009750AC">
        <w:t>2</w:t>
      </w:r>
      <w:r w:rsidR="003840E2">
        <w:t>.</w:t>
      </w:r>
      <w:r w:rsidR="00AF461A" w:rsidRPr="009750AC">
        <w:tab/>
      </w:r>
      <w:r w:rsidR="001E474C" w:rsidRPr="009750AC">
        <w:t>Le</w:t>
      </w:r>
      <w:r w:rsidR="00CE1E23" w:rsidRPr="009750AC">
        <w:t xml:space="preserve"> TWF </w:t>
      </w:r>
      <w:r w:rsidR="00C010E6" w:rsidRPr="009750AC">
        <w:t>a pris note du commentaire de l</w:t>
      </w:r>
      <w:r w:rsidR="00A12CF9" w:rsidRPr="009750AC">
        <w:t>’</w:t>
      </w:r>
      <w:r w:rsidR="00C010E6" w:rsidRPr="009750AC">
        <w:t>Union européenne selon lequel la phrase standard sur</w:t>
      </w:r>
      <w:r w:rsidR="00CE1E23" w:rsidRPr="009750AC">
        <w:t xml:space="preserve"> “</w:t>
      </w:r>
      <w:r w:rsidR="00C010E6" w:rsidRPr="009750AC">
        <w:t>la conclusion des essais</w:t>
      </w:r>
      <w:r w:rsidR="00CE1E23" w:rsidRPr="009750AC">
        <w:t xml:space="preserve">” </w:t>
      </w:r>
      <w:r w:rsidR="00C010E6" w:rsidRPr="009750AC">
        <w:t xml:space="preserve">ne devrait pas être interprétée comme étant en contradiction avec le </w:t>
      </w:r>
      <w:r w:rsidR="001F4579" w:rsidRPr="009750AC">
        <w:t>texte standard général</w:t>
      </w:r>
      <w:r w:rsidR="00CE1E23" w:rsidRPr="009750AC">
        <w:t xml:space="preserve"> </w:t>
      </w:r>
      <w:r w:rsidR="00C010E6" w:rsidRPr="009750AC">
        <w:t>sur le n</w:t>
      </w:r>
      <w:r w:rsidR="00212E42" w:rsidRPr="009750AC">
        <w:t>ombre de cycles de végétation</w:t>
      </w:r>
      <w:r w:rsidR="00CE1E23" w:rsidRPr="009750AC">
        <w:t xml:space="preserve">, </w:t>
      </w:r>
      <w:r w:rsidR="00C010E6" w:rsidRPr="009750AC">
        <w:t>notamment que les essais sur une variété peuvent être conclus plus tôt</w:t>
      </w:r>
      <w:r w:rsidR="00CE1E23" w:rsidRPr="009750AC">
        <w:t>.</w:t>
      </w:r>
    </w:p>
    <w:p w14:paraId="3F26EFB8" w14:textId="77777777" w:rsidR="00CE1E23" w:rsidRPr="009750AC" w:rsidRDefault="00CE1E23" w:rsidP="00CE1E23"/>
    <w:p w14:paraId="1986E747" w14:textId="23A96BF3" w:rsidR="00A12CF9" w:rsidRPr="009750AC" w:rsidRDefault="00310E8E" w:rsidP="00CE1E23">
      <w:r w:rsidRPr="009750AC">
        <w:t>13</w:t>
      </w:r>
      <w:r w:rsidR="003840E2">
        <w:t>.</w:t>
      </w:r>
      <w:r w:rsidR="00AF461A" w:rsidRPr="009750AC">
        <w:tab/>
      </w:r>
      <w:r w:rsidR="00457356" w:rsidRPr="009750AC">
        <w:t>Le</w:t>
      </w:r>
      <w:r w:rsidR="00CE1E23" w:rsidRPr="009750AC">
        <w:t xml:space="preserve"> TWF a</w:t>
      </w:r>
      <w:r w:rsidR="008A62AD" w:rsidRPr="009750AC">
        <w:t xml:space="preserve"> convenu de proposer une réflexion sur la question de savoir si la disposition portant sur </w:t>
      </w:r>
      <w:r w:rsidR="00CE1E23" w:rsidRPr="009750AC">
        <w:t>“</w:t>
      </w:r>
      <w:r w:rsidR="008A62AD" w:rsidRPr="009750AC">
        <w:t>la conclusion des essais</w:t>
      </w:r>
      <w:r w:rsidR="00CE1E23" w:rsidRPr="009750AC">
        <w:t xml:space="preserve">” </w:t>
      </w:r>
      <w:r w:rsidR="008A62AD" w:rsidRPr="009750AC">
        <w:t xml:space="preserve">devrait être ajoutée aux différentes options de libellé pour le </w:t>
      </w:r>
      <w:r w:rsidR="001F4579" w:rsidRPr="009750AC">
        <w:t>texte standard général</w:t>
      </w:r>
      <w:r w:rsidR="00CE1E23" w:rsidRPr="009750AC">
        <w:t xml:space="preserve"> </w:t>
      </w:r>
      <w:r w:rsidR="006476C5" w:rsidRPr="009750AC">
        <w:t>figurant sous</w:t>
      </w:r>
      <w:r w:rsidR="00565529" w:rsidRPr="009750AC">
        <w:t xml:space="preserve"> </w:t>
      </w:r>
      <w:r w:rsidR="00CE1E23" w:rsidRPr="009750AC">
        <w:t>ASW</w:t>
      </w:r>
      <w:r w:rsidR="003B1910">
        <w:t> </w:t>
      </w:r>
      <w:r w:rsidR="00CE1E23" w:rsidRPr="009750AC">
        <w:t>2 “</w:t>
      </w:r>
      <w:r w:rsidR="00212E42" w:rsidRPr="009750AC">
        <w:t>Nombre de cycles de végétation</w:t>
      </w:r>
      <w:r w:rsidR="00CE1E23" w:rsidRPr="009750AC">
        <w:t xml:space="preserve">” </w:t>
      </w:r>
      <w:r w:rsidR="00565529" w:rsidRPr="009750AC">
        <w:t xml:space="preserve">afin de </w:t>
      </w:r>
      <w:r w:rsidR="006476C5" w:rsidRPr="009750AC">
        <w:t>garantir la possibilité d</w:t>
      </w:r>
      <w:r w:rsidR="00A12CF9" w:rsidRPr="009750AC">
        <w:t>’</w:t>
      </w:r>
      <w:r w:rsidR="006476C5" w:rsidRPr="009750AC">
        <w:t xml:space="preserve">utiliser </w:t>
      </w:r>
      <w:r w:rsidR="00565529" w:rsidRPr="009750AC">
        <w:t xml:space="preserve">les principes généraux </w:t>
      </w:r>
      <w:r w:rsidR="006476C5" w:rsidRPr="009750AC">
        <w:t>énoncés</w:t>
      </w:r>
      <w:r w:rsidR="00565529" w:rsidRPr="009750AC">
        <w:t xml:space="preserve"> dans l</w:t>
      </w:r>
      <w:r w:rsidR="00A12CF9" w:rsidRPr="009750AC">
        <w:t>’</w:t>
      </w:r>
      <w:r w:rsidR="00565529" w:rsidRPr="009750AC">
        <w:t>i</w:t>
      </w:r>
      <w:r w:rsidR="00CE1E23" w:rsidRPr="009750AC">
        <w:t xml:space="preserve">ntroduction </w:t>
      </w:r>
      <w:r w:rsidR="00565529" w:rsidRPr="009750AC">
        <w:t>générale, plutôt que de suivre les recommandations détaillé</w:t>
      </w:r>
      <w:r w:rsidR="006476C5" w:rsidRPr="009750AC">
        <w:t>e</w:t>
      </w:r>
      <w:r w:rsidR="00565529" w:rsidRPr="009750AC">
        <w:t>s des p</w:t>
      </w:r>
      <w:r w:rsidR="001C547B" w:rsidRPr="009750AC">
        <w:t>rincipes directeurs d</w:t>
      </w:r>
      <w:r w:rsidR="00A12CF9" w:rsidRPr="009750AC">
        <w:t>’</w:t>
      </w:r>
      <w:r w:rsidR="001C547B" w:rsidRPr="009750AC">
        <w:t>examen</w:t>
      </w:r>
      <w:r w:rsidR="00CE1E23" w:rsidRPr="009750AC">
        <w:t>.</w:t>
      </w:r>
    </w:p>
    <w:p w14:paraId="1D367602" w14:textId="1BD37046" w:rsidR="00CE1E23" w:rsidRPr="009750AC" w:rsidRDefault="00CE1E23" w:rsidP="00CE1E23"/>
    <w:p w14:paraId="4D59EED6" w14:textId="3110D5BE" w:rsidR="00CE1E23" w:rsidRPr="009750AC" w:rsidRDefault="00310E8E" w:rsidP="00CE1E23">
      <w:r w:rsidRPr="009750AC">
        <w:t>14</w:t>
      </w:r>
      <w:r w:rsidR="003840E2">
        <w:t>.</w:t>
      </w:r>
      <w:r w:rsidR="00AF461A" w:rsidRPr="009750AC">
        <w:tab/>
      </w:r>
      <w:r w:rsidR="00457356" w:rsidRPr="009750AC">
        <w:t>Le</w:t>
      </w:r>
      <w:r w:rsidR="00CE1E23" w:rsidRPr="009750AC">
        <w:t xml:space="preserve"> TWF </w:t>
      </w:r>
      <w:r w:rsidR="0023552D" w:rsidRPr="009750AC">
        <w:t>a examiné une proposition d</w:t>
      </w:r>
      <w:r w:rsidR="00A12CF9" w:rsidRPr="009750AC">
        <w:t>’</w:t>
      </w:r>
      <w:r w:rsidR="0023552D" w:rsidRPr="009750AC">
        <w:t>amendement portant sur le t</w:t>
      </w:r>
      <w:r w:rsidR="001F4579" w:rsidRPr="009750AC">
        <w:t>exte standard général</w:t>
      </w:r>
      <w:r w:rsidR="00CE1E23" w:rsidRPr="009750AC">
        <w:t xml:space="preserve"> </w:t>
      </w:r>
      <w:r w:rsidR="0023552D" w:rsidRPr="009750AC">
        <w:t>supplémentaire</w:t>
      </w:r>
      <w:r w:rsidR="003B1910">
        <w:t> </w:t>
      </w:r>
      <w:r w:rsidR="00CE1E23" w:rsidRPr="009750AC">
        <w:t>3 (ASW</w:t>
      </w:r>
      <w:r w:rsidR="003B1910">
        <w:t> </w:t>
      </w:r>
      <w:r w:rsidR="00CE1E23" w:rsidRPr="009750AC">
        <w:t xml:space="preserve">3) </w:t>
      </w:r>
      <w:r w:rsidR="0023552D" w:rsidRPr="009750AC">
        <w:t>relatif aux p</w:t>
      </w:r>
      <w:r w:rsidR="003A16AC" w:rsidRPr="009750AC">
        <w:t>lantes fruitières</w:t>
      </w:r>
      <w:r w:rsidR="0023552D" w:rsidRPr="009750AC">
        <w:t xml:space="preserve">, afin de préciser la </w:t>
      </w:r>
      <w:r w:rsidR="00CE1E23" w:rsidRPr="009750AC">
        <w:t xml:space="preserve">notion </w:t>
      </w:r>
      <w:r w:rsidR="006476C5" w:rsidRPr="009750AC">
        <w:t>de</w:t>
      </w:r>
      <w:r w:rsidR="00CE1E23" w:rsidRPr="009750AC">
        <w:t xml:space="preserve"> “</w:t>
      </w:r>
      <w:r w:rsidR="00A53619" w:rsidRPr="009750AC">
        <w:t>récolte de fruits satisfaisante</w:t>
      </w:r>
      <w:r w:rsidR="00CE1E23" w:rsidRPr="009750AC">
        <w:t>”</w:t>
      </w:r>
      <w:r w:rsidR="00A53619" w:rsidRPr="009750AC">
        <w:t xml:space="preserve"> qui figure au </w:t>
      </w:r>
      <w:r w:rsidR="00CE1E23" w:rsidRPr="009750AC">
        <w:t>document</w:t>
      </w:r>
      <w:r w:rsidR="005D3D9D">
        <w:t> </w:t>
      </w:r>
      <w:r w:rsidR="00CE1E23" w:rsidRPr="009750AC">
        <w:t xml:space="preserve">TWF/56/3, </w:t>
      </w:r>
      <w:r w:rsidR="00A53619" w:rsidRPr="009750AC">
        <w:t>de la façon suivante</w:t>
      </w:r>
      <w:r w:rsidR="00B04C36" w:rsidRPr="009750AC">
        <w:t> </w:t>
      </w:r>
      <w:r w:rsidR="00CE1E23" w:rsidRPr="009750AC">
        <w:t>:</w:t>
      </w:r>
    </w:p>
    <w:p w14:paraId="0E2C65DB" w14:textId="77777777" w:rsidR="00CE1E23" w:rsidRPr="009750AC" w:rsidRDefault="00CE1E23" w:rsidP="00CE1E23"/>
    <w:p w14:paraId="584C3B6E" w14:textId="7CA7DEE9" w:rsidR="00CE1E23" w:rsidRPr="009750AC" w:rsidRDefault="00CE1E23" w:rsidP="00CE1E23">
      <w:pPr>
        <w:ind w:left="567" w:right="567"/>
      </w:pPr>
      <w:r w:rsidRPr="009750AC">
        <w:t>“</w:t>
      </w:r>
      <w:r w:rsidR="00A53619" w:rsidRPr="009750AC">
        <w:t xml:space="preserve">Il est notamment essentiel que les [arbres] / [plantes] produisent une </w:t>
      </w:r>
      <w:r w:rsidR="00A53619" w:rsidRPr="009750AC">
        <w:rPr>
          <w:highlight w:val="lightGray"/>
        </w:rPr>
        <w:t>récolte</w:t>
      </w:r>
      <w:r w:rsidR="00A53619" w:rsidRPr="009750AC">
        <w:t xml:space="preserve"> </w:t>
      </w:r>
      <w:r w:rsidR="00A53619" w:rsidRPr="006761F0">
        <w:rPr>
          <w:strike/>
          <w:highlight w:val="lightGray"/>
        </w:rPr>
        <w:t>satisfaisante</w:t>
      </w:r>
      <w:r w:rsidR="00C27855" w:rsidRPr="009750AC">
        <w:t xml:space="preserve"> </w:t>
      </w:r>
      <w:r w:rsidR="00C27855" w:rsidRPr="006761F0">
        <w:t xml:space="preserve">de fruits </w:t>
      </w:r>
      <w:r w:rsidR="00C27855" w:rsidRPr="009750AC">
        <w:rPr>
          <w:highlight w:val="lightGray"/>
          <w:u w:val="single"/>
        </w:rPr>
        <w:t>en quantité suffisante pour les essais et qu</w:t>
      </w:r>
      <w:r w:rsidR="00A12CF9" w:rsidRPr="009750AC">
        <w:rPr>
          <w:highlight w:val="lightGray"/>
          <w:u w:val="single"/>
        </w:rPr>
        <w:t>’</w:t>
      </w:r>
      <w:r w:rsidR="00C27855" w:rsidRPr="009750AC">
        <w:rPr>
          <w:highlight w:val="lightGray"/>
          <w:u w:val="single"/>
        </w:rPr>
        <w:t>ils soi</w:t>
      </w:r>
      <w:r w:rsidR="00115832">
        <w:rPr>
          <w:highlight w:val="lightGray"/>
          <w:u w:val="single"/>
        </w:rPr>
        <w:t>en</w:t>
      </w:r>
      <w:r w:rsidR="00C27855" w:rsidRPr="009750AC">
        <w:rPr>
          <w:highlight w:val="lightGray"/>
          <w:u w:val="single"/>
        </w:rPr>
        <w:t>t représentatifs de la variété quel que soit le</w:t>
      </w:r>
      <w:r w:rsidR="00C27855" w:rsidRPr="006761F0">
        <w:t xml:space="preserve"> </w:t>
      </w:r>
      <w:r w:rsidR="00C27855" w:rsidRPr="009750AC">
        <w:rPr>
          <w:strike/>
          <w:highlight w:val="lightGray"/>
        </w:rPr>
        <w:t>dans chaque</w:t>
      </w:r>
      <w:r w:rsidR="00C27855" w:rsidRPr="006761F0">
        <w:t xml:space="preserve"> </w:t>
      </w:r>
      <w:r w:rsidR="00A53619" w:rsidRPr="006761F0">
        <w:t>cycle de végétati</w:t>
      </w:r>
      <w:r w:rsidR="007D5F4E" w:rsidRPr="006761F0">
        <w:t xml:space="preserve">on.  </w:t>
      </w:r>
      <w:r w:rsidR="007D5F4E" w:rsidRPr="009750AC">
        <w:rPr>
          <w:highlight w:val="lightGray"/>
          <w:u w:val="single"/>
        </w:rPr>
        <w:t>Le</w:t>
      </w:r>
      <w:r w:rsidR="00787776" w:rsidRPr="009750AC">
        <w:rPr>
          <w:highlight w:val="lightGray"/>
          <w:u w:val="single"/>
        </w:rPr>
        <w:t>s essais sur une variété devraient commencer lors du cycle de végétation suivant, après que les arbres testés aient donné au moins une récole de f</w:t>
      </w:r>
      <w:r w:rsidRPr="009750AC">
        <w:rPr>
          <w:rFonts w:eastAsia="Aptos" w:cs="Tahoma"/>
          <w:szCs w:val="18"/>
          <w:highlight w:val="lightGray"/>
          <w:u w:val="single"/>
        </w:rPr>
        <w:t>ruit</w:t>
      </w:r>
      <w:r w:rsidR="00787776" w:rsidRPr="009750AC">
        <w:rPr>
          <w:rFonts w:eastAsia="Aptos" w:cs="Tahoma"/>
          <w:szCs w:val="18"/>
          <w:highlight w:val="lightGray"/>
          <w:u w:val="single"/>
        </w:rPr>
        <w:t>s</w:t>
      </w:r>
      <w:r w:rsidRPr="009750AC">
        <w:rPr>
          <w:rFonts w:eastAsia="Aptos" w:cs="Tahoma"/>
          <w:szCs w:val="18"/>
          <w:highlight w:val="lightGray"/>
          <w:u w:val="single"/>
        </w:rPr>
        <w:t>.</w:t>
      </w:r>
      <w:r w:rsidRPr="009750AC">
        <w:t>”</w:t>
      </w:r>
    </w:p>
    <w:p w14:paraId="7F90BFA0" w14:textId="77777777" w:rsidR="00CE1E23" w:rsidRPr="009750AC" w:rsidRDefault="00CE1E23" w:rsidP="00CE1E23"/>
    <w:p w14:paraId="43AA27AC" w14:textId="77777777" w:rsidR="007043C8" w:rsidRPr="009750AC" w:rsidRDefault="007043C8">
      <w:pPr>
        <w:jc w:val="left"/>
      </w:pPr>
      <w:r w:rsidRPr="009750AC">
        <w:br w:type="page"/>
      </w:r>
    </w:p>
    <w:p w14:paraId="03279C2E" w14:textId="760682CC" w:rsidR="00A12CF9" w:rsidRPr="009750AC" w:rsidRDefault="00310E8E" w:rsidP="00CE1E23">
      <w:r w:rsidRPr="009750AC">
        <w:lastRenderedPageBreak/>
        <w:t>15</w:t>
      </w:r>
      <w:r w:rsidR="003840E2">
        <w:t>.</w:t>
      </w:r>
      <w:r w:rsidR="00AF461A" w:rsidRPr="009750AC">
        <w:tab/>
      </w:r>
      <w:r w:rsidR="00457356" w:rsidRPr="009750AC">
        <w:t>Le</w:t>
      </w:r>
      <w:r w:rsidR="00CE1E23" w:rsidRPr="009750AC">
        <w:t xml:space="preserve"> TWF a</w:t>
      </w:r>
      <w:r w:rsidR="00653813" w:rsidRPr="009750AC">
        <w:t xml:space="preserve"> convenu qu</w:t>
      </w:r>
      <w:r w:rsidR="00A12CF9" w:rsidRPr="009750AC">
        <w:t>’</w:t>
      </w:r>
      <w:r w:rsidR="00653813" w:rsidRPr="009750AC">
        <w:t>il n</w:t>
      </w:r>
      <w:r w:rsidR="00A12CF9" w:rsidRPr="009750AC">
        <w:t>’</w:t>
      </w:r>
      <w:r w:rsidR="0061161C" w:rsidRPr="009750AC">
        <w:t xml:space="preserve">est </w:t>
      </w:r>
      <w:r w:rsidR="00653813" w:rsidRPr="009750AC">
        <w:t>pas nécessaire de préciser qu</w:t>
      </w:r>
      <w:r w:rsidR="00A12CF9" w:rsidRPr="009750AC">
        <w:t>’</w:t>
      </w:r>
      <w:r w:rsidR="00653813" w:rsidRPr="009750AC">
        <w:t>il faut éviter d</w:t>
      </w:r>
      <w:r w:rsidR="00A12CF9" w:rsidRPr="009750AC">
        <w:t>’</w:t>
      </w:r>
      <w:r w:rsidR="00653813" w:rsidRPr="009750AC">
        <w:t xml:space="preserve">examiner les </w:t>
      </w:r>
      <w:r w:rsidR="00CE1E23" w:rsidRPr="009750AC">
        <w:t>plant</w:t>
      </w:r>
      <w:r w:rsidR="00653813" w:rsidRPr="009750AC">
        <w:t>e</w:t>
      </w:r>
      <w:r w:rsidR="00CE1E23" w:rsidRPr="009750AC">
        <w:t xml:space="preserve">s / </w:t>
      </w:r>
      <w:r w:rsidR="00653813" w:rsidRPr="009750AC">
        <w:t>arbre</w:t>
      </w:r>
      <w:r w:rsidR="00CE1E23" w:rsidRPr="009750AC">
        <w:t xml:space="preserve">s </w:t>
      </w:r>
      <w:r w:rsidR="00ED5714" w:rsidRPr="009750AC">
        <w:t xml:space="preserve">à un stade </w:t>
      </w:r>
      <w:r w:rsidR="00CE1E23" w:rsidRPr="009750AC">
        <w:t>juv</w:t>
      </w:r>
      <w:r w:rsidR="00ED5714" w:rsidRPr="009750AC">
        <w:t>é</w:t>
      </w:r>
      <w:r w:rsidR="00CE1E23" w:rsidRPr="009750AC">
        <w:t>nile</w:t>
      </w:r>
      <w:r w:rsidR="00ED5714" w:rsidRPr="009750AC">
        <w:t xml:space="preserve">, dans la mesure où le mot </w:t>
      </w:r>
      <w:r w:rsidR="00A12CF9" w:rsidRPr="009750AC">
        <w:t>“r</w:t>
      </w:r>
      <w:r w:rsidR="00CE1E23" w:rsidRPr="009750AC">
        <w:t>epr</w:t>
      </w:r>
      <w:r w:rsidR="00ED5714" w:rsidRPr="009750AC">
        <w:t>é</w:t>
      </w:r>
      <w:r w:rsidR="00CE1E23" w:rsidRPr="009750AC">
        <w:t>sentat</w:t>
      </w:r>
      <w:r w:rsidR="00ED5714" w:rsidRPr="009750AC">
        <w:t>if</w:t>
      </w:r>
      <w:r w:rsidR="00CE1E23" w:rsidRPr="009750AC">
        <w:t>”</w:t>
      </w:r>
      <w:r w:rsidR="00ED5714" w:rsidRPr="009750AC">
        <w:t xml:space="preserve"> couvre déjà cette noti</w:t>
      </w:r>
      <w:r w:rsidR="007D5F4E" w:rsidRPr="009750AC">
        <w:t>on.  Le</w:t>
      </w:r>
      <w:r w:rsidR="00CE1E23" w:rsidRPr="009750AC">
        <w:t xml:space="preserve"> TWF a</w:t>
      </w:r>
      <w:r w:rsidR="00ED5714" w:rsidRPr="009750AC">
        <w:t xml:space="preserve"> convenu que le terme </w:t>
      </w:r>
      <w:r w:rsidR="00A12CF9" w:rsidRPr="009750AC">
        <w:t>“s</w:t>
      </w:r>
      <w:r w:rsidR="00CE1E23" w:rsidRPr="009750AC">
        <w:t>atisfa</w:t>
      </w:r>
      <w:r w:rsidR="00576A82" w:rsidRPr="009750AC">
        <w:t>isant</w:t>
      </w:r>
      <w:r w:rsidR="00CE1E23" w:rsidRPr="009750AC">
        <w:t xml:space="preserve">” </w:t>
      </w:r>
      <w:r w:rsidR="00576A82" w:rsidRPr="009750AC">
        <w:t>p</w:t>
      </w:r>
      <w:r w:rsidR="0061161C" w:rsidRPr="009750AC">
        <w:t>eu</w:t>
      </w:r>
      <w:r w:rsidR="00576A82" w:rsidRPr="009750AC">
        <w:t>t être défini au regard de la quantité, de la qualité et de la représentativité d</w:t>
      </w:r>
      <w:r w:rsidR="00A12CF9" w:rsidRPr="009750AC">
        <w:t>’</w:t>
      </w:r>
      <w:r w:rsidR="00576A82" w:rsidRPr="009750AC">
        <w:t xml:space="preserve">une récolte </w:t>
      </w:r>
      <w:r w:rsidR="009C69FB" w:rsidRPr="009750AC">
        <w:t>de</w:t>
      </w:r>
      <w:r w:rsidR="00CE1E23" w:rsidRPr="009750AC">
        <w:t xml:space="preserve"> fruit</w:t>
      </w:r>
      <w:r w:rsidR="009C69FB" w:rsidRPr="009750AC">
        <w:t>s</w:t>
      </w:r>
      <w:r w:rsidR="00CE1E23" w:rsidRPr="009750AC">
        <w:t xml:space="preserve"> </w:t>
      </w:r>
      <w:r w:rsidR="009C69FB" w:rsidRPr="009750AC">
        <w:t>pour la variété concern</w:t>
      </w:r>
      <w:r w:rsidR="007D5F4E" w:rsidRPr="009750AC">
        <w:t>ée.  Le</w:t>
      </w:r>
      <w:r w:rsidR="00A12CF9" w:rsidRPr="009750AC">
        <w:t> TWF</w:t>
      </w:r>
      <w:r w:rsidR="00CE1E23" w:rsidRPr="009750AC">
        <w:t xml:space="preserve"> a</w:t>
      </w:r>
      <w:r w:rsidR="009C69FB" w:rsidRPr="009750AC">
        <w:t xml:space="preserve"> décidé de proposer d</w:t>
      </w:r>
      <w:r w:rsidR="00A12CF9" w:rsidRPr="009750AC">
        <w:t>’</w:t>
      </w:r>
      <w:r w:rsidR="009C69FB" w:rsidRPr="009750AC">
        <w:t>amender les o</w:t>
      </w:r>
      <w:r w:rsidR="0016316D" w:rsidRPr="009750AC">
        <w:t>rientation</w:t>
      </w:r>
      <w:r w:rsidR="009C69FB" w:rsidRPr="009750AC">
        <w:t>s</w:t>
      </w:r>
      <w:r w:rsidR="00CE1E23" w:rsidRPr="009750AC">
        <w:t xml:space="preserve"> </w:t>
      </w:r>
      <w:r w:rsidR="009C69FB" w:rsidRPr="009750AC">
        <w:t>figurant au</w:t>
      </w:r>
      <w:r w:rsidR="00CE1E23" w:rsidRPr="009750AC">
        <w:t xml:space="preserve"> document</w:t>
      </w:r>
      <w:r w:rsidR="005D3D9D">
        <w:t> </w:t>
      </w:r>
      <w:r w:rsidR="00CE1E23" w:rsidRPr="009750AC">
        <w:t>TGP/7, ASW</w:t>
      </w:r>
      <w:r w:rsidR="003B1910">
        <w:t> </w:t>
      </w:r>
      <w:r w:rsidR="00CE1E23" w:rsidRPr="009750AC">
        <w:t>3</w:t>
      </w:r>
      <w:r w:rsidR="00A23070">
        <w:t>,</w:t>
      </w:r>
      <w:r w:rsidR="00CE1E23" w:rsidRPr="009750AC">
        <w:t xml:space="preserve"> d) “</w:t>
      </w:r>
      <w:r w:rsidR="003A16AC" w:rsidRPr="009750AC">
        <w:t>Plantes fruitières</w:t>
      </w:r>
      <w:r w:rsidR="00CE1E23" w:rsidRPr="009750AC">
        <w:t xml:space="preserve">” </w:t>
      </w:r>
      <w:r w:rsidR="009C69FB" w:rsidRPr="009750AC">
        <w:t>dans le sens suivant</w:t>
      </w:r>
      <w:r w:rsidR="00B04C36" w:rsidRPr="009750AC">
        <w:t> </w:t>
      </w:r>
      <w:r w:rsidR="00CE1E23" w:rsidRPr="009750AC">
        <w:t>:</w:t>
      </w:r>
    </w:p>
    <w:p w14:paraId="7CC2E072" w14:textId="2CDBB125" w:rsidR="00CE1E23" w:rsidRPr="009750AC" w:rsidRDefault="00CE1E23" w:rsidP="00CE1E23">
      <w:pPr>
        <w:keepNext/>
        <w:ind w:left="567" w:right="567"/>
      </w:pPr>
    </w:p>
    <w:p w14:paraId="7732A9A9" w14:textId="494A7000" w:rsidR="00A12CF9" w:rsidRPr="009750AC" w:rsidRDefault="00CE1E23" w:rsidP="00544A96">
      <w:pPr>
        <w:ind w:left="567"/>
        <w:rPr>
          <w:u w:val="single"/>
        </w:rPr>
      </w:pPr>
      <w:r w:rsidRPr="009750AC">
        <w:rPr>
          <w:u w:val="single"/>
        </w:rPr>
        <w:t>“ASW</w:t>
      </w:r>
      <w:r w:rsidR="003B1910">
        <w:rPr>
          <w:u w:val="single"/>
        </w:rPr>
        <w:t> </w:t>
      </w:r>
      <w:r w:rsidRPr="009750AC">
        <w:rPr>
          <w:u w:val="single"/>
        </w:rPr>
        <w:t>3 (</w:t>
      </w:r>
      <w:r w:rsidR="00A12CF9" w:rsidRPr="009750AC">
        <w:rPr>
          <w:u w:val="single"/>
        </w:rPr>
        <w:t>Chapitre 3</w:t>
      </w:r>
      <w:r w:rsidRPr="009750AC">
        <w:rPr>
          <w:u w:val="single"/>
        </w:rPr>
        <w:t xml:space="preserve">.1.2) – </w:t>
      </w:r>
      <w:r w:rsidR="008F3374" w:rsidRPr="009750AC">
        <w:rPr>
          <w:u w:val="single"/>
        </w:rPr>
        <w:t>Précisions concernant le</w:t>
      </w:r>
      <w:r w:rsidRPr="009750AC">
        <w:rPr>
          <w:u w:val="single"/>
        </w:rPr>
        <w:t xml:space="preserve"> </w:t>
      </w:r>
      <w:r w:rsidR="005D1DD1" w:rsidRPr="009750AC">
        <w:rPr>
          <w:u w:val="single"/>
        </w:rPr>
        <w:t>cycle de végétation</w:t>
      </w:r>
    </w:p>
    <w:p w14:paraId="61C2B26F" w14:textId="219F4BFB" w:rsidR="00CE1E23" w:rsidRPr="009750AC" w:rsidRDefault="00CE1E23" w:rsidP="00CE1E23">
      <w:pPr>
        <w:keepNext/>
        <w:ind w:left="567" w:right="567"/>
        <w:jc w:val="left"/>
        <w:rPr>
          <w:i/>
        </w:rPr>
      </w:pPr>
    </w:p>
    <w:p w14:paraId="05444437" w14:textId="77777777" w:rsidR="00CE1E23" w:rsidRPr="009750AC" w:rsidRDefault="00CE1E23" w:rsidP="00CE1E23">
      <w:pPr>
        <w:keepNext/>
        <w:ind w:left="567" w:right="567"/>
        <w:jc w:val="left"/>
        <w:rPr>
          <w:iCs/>
        </w:rPr>
      </w:pPr>
      <w:r w:rsidRPr="009750AC">
        <w:rPr>
          <w:iCs/>
        </w:rPr>
        <w:t>[…]</w:t>
      </w:r>
    </w:p>
    <w:p w14:paraId="26F99712" w14:textId="77777777" w:rsidR="00CE1E23" w:rsidRPr="009750AC" w:rsidRDefault="00CE1E23" w:rsidP="00CE1E23">
      <w:pPr>
        <w:ind w:left="567" w:right="567"/>
        <w:jc w:val="left"/>
        <w:rPr>
          <w:iCs/>
        </w:rPr>
      </w:pPr>
    </w:p>
    <w:p w14:paraId="50256401" w14:textId="2041C5B0" w:rsidR="00CE1E23" w:rsidRPr="009750AC" w:rsidRDefault="00CE1E23" w:rsidP="00544A96">
      <w:pPr>
        <w:ind w:left="567"/>
        <w:rPr>
          <w:i/>
          <w:iCs/>
        </w:rPr>
      </w:pPr>
      <w:r w:rsidRPr="009750AC">
        <w:rPr>
          <w:i/>
          <w:iCs/>
        </w:rPr>
        <w:t>“d)</w:t>
      </w:r>
      <w:r w:rsidRPr="009750AC">
        <w:rPr>
          <w:i/>
          <w:iCs/>
        </w:rPr>
        <w:tab/>
      </w:r>
      <w:r w:rsidR="003A16AC" w:rsidRPr="009750AC">
        <w:rPr>
          <w:i/>
          <w:iCs/>
        </w:rPr>
        <w:t>Plantes fruitières</w:t>
      </w:r>
    </w:p>
    <w:p w14:paraId="61723842" w14:textId="77777777" w:rsidR="00544A96" w:rsidRPr="009750AC" w:rsidRDefault="00544A96" w:rsidP="00CE1E23">
      <w:pPr>
        <w:ind w:left="567" w:right="567"/>
      </w:pPr>
    </w:p>
    <w:p w14:paraId="457A6BBB" w14:textId="46E2DDC5" w:rsidR="00CE1E23" w:rsidRPr="009750AC" w:rsidRDefault="00CE1E23" w:rsidP="00CE1E23">
      <w:pPr>
        <w:ind w:left="567" w:right="567"/>
      </w:pPr>
      <w:r w:rsidRPr="009750AC">
        <w:t>“</w:t>
      </w:r>
      <w:r w:rsidR="00685238" w:rsidRPr="009750AC">
        <w:t>Dans le cas des principes directeurs d</w:t>
      </w:r>
      <w:r w:rsidR="00A12CF9" w:rsidRPr="009750AC">
        <w:t>’</w:t>
      </w:r>
      <w:r w:rsidR="00685238" w:rsidRPr="009750AC">
        <w:t>examen portant sur une espèce fruitière, la phrase ci</w:t>
      </w:r>
      <w:r w:rsidR="00297507">
        <w:noBreakHyphen/>
      </w:r>
      <w:r w:rsidR="00685238" w:rsidRPr="009750AC">
        <w:t xml:space="preserve">après peut être ajoutée au </w:t>
      </w:r>
      <w:r w:rsidR="00A12CF9" w:rsidRPr="009750AC">
        <w:t>chapitre 3</w:t>
      </w:r>
      <w:r w:rsidR="00685238" w:rsidRPr="009750AC">
        <w:t>.1</w:t>
      </w:r>
      <w:r w:rsidR="00B04C36" w:rsidRPr="009750AC">
        <w:t> </w:t>
      </w:r>
      <w:r w:rsidRPr="009750AC">
        <w:t>:</w:t>
      </w:r>
    </w:p>
    <w:p w14:paraId="0483B7F5" w14:textId="77777777" w:rsidR="00CE1E23" w:rsidRPr="009750AC" w:rsidRDefault="00CE1E23" w:rsidP="00CE1E23">
      <w:pPr>
        <w:ind w:left="567" w:right="567"/>
      </w:pPr>
    </w:p>
    <w:p w14:paraId="4C34EF5F" w14:textId="17731EF4" w:rsidR="00CE1E23" w:rsidRPr="009750AC" w:rsidRDefault="00CE1E23" w:rsidP="00CE1E23">
      <w:pPr>
        <w:ind w:left="567" w:right="567"/>
      </w:pPr>
      <w:r w:rsidRPr="009750AC">
        <w:t>“</w:t>
      </w:r>
      <w:r w:rsidR="00685238" w:rsidRPr="009750AC">
        <w:t xml:space="preserve">Il est notamment essentiel que les [arbres] / [plantes] produisent une récolte </w:t>
      </w:r>
      <w:r w:rsidR="00685238" w:rsidRPr="006761F0">
        <w:rPr>
          <w:strike/>
          <w:highlight w:val="lightGray"/>
        </w:rPr>
        <w:t>satisfaisante</w:t>
      </w:r>
      <w:r w:rsidR="00685238" w:rsidRPr="009750AC">
        <w:t xml:space="preserve"> </w:t>
      </w:r>
      <w:r w:rsidR="00685238" w:rsidRPr="006761F0">
        <w:rPr>
          <w:highlight w:val="lightGray"/>
          <w:u w:val="single"/>
        </w:rPr>
        <w:t>suffisante</w:t>
      </w:r>
      <w:r w:rsidR="00685238" w:rsidRPr="006761F0">
        <w:t xml:space="preserve"> de fruits </w:t>
      </w:r>
      <w:r w:rsidR="00685238" w:rsidRPr="009750AC">
        <w:rPr>
          <w:highlight w:val="lightGray"/>
          <w:u w:val="single"/>
        </w:rPr>
        <w:t>en quantité</w:t>
      </w:r>
      <w:r w:rsidR="00685238" w:rsidRPr="009750AC">
        <w:t xml:space="preserve"> et en qualité </w:t>
      </w:r>
      <w:r w:rsidR="00391C77" w:rsidRPr="009750AC">
        <w:rPr>
          <w:highlight w:val="lightGray"/>
          <w:u w:val="single"/>
        </w:rPr>
        <w:t>pour les</w:t>
      </w:r>
      <w:r w:rsidR="00685238" w:rsidRPr="009750AC">
        <w:rPr>
          <w:highlight w:val="lightGray"/>
          <w:u w:val="single"/>
        </w:rPr>
        <w:t xml:space="preserve"> essai</w:t>
      </w:r>
      <w:r w:rsidR="00391C77" w:rsidRPr="009750AC">
        <w:rPr>
          <w:highlight w:val="lightGray"/>
          <w:u w:val="single"/>
        </w:rPr>
        <w:t>s</w:t>
      </w:r>
      <w:r w:rsidR="00685238" w:rsidRPr="009750AC">
        <w:rPr>
          <w:highlight w:val="lightGray"/>
          <w:u w:val="single"/>
        </w:rPr>
        <w:t xml:space="preserve"> et qu</w:t>
      </w:r>
      <w:r w:rsidR="00A12CF9" w:rsidRPr="009750AC">
        <w:rPr>
          <w:highlight w:val="lightGray"/>
          <w:u w:val="single"/>
        </w:rPr>
        <w:t>’</w:t>
      </w:r>
      <w:r w:rsidR="00685238" w:rsidRPr="009750AC">
        <w:rPr>
          <w:highlight w:val="lightGray"/>
          <w:u w:val="single"/>
        </w:rPr>
        <w:t>ils soi</w:t>
      </w:r>
      <w:r w:rsidR="005D3D9D">
        <w:rPr>
          <w:highlight w:val="lightGray"/>
          <w:u w:val="single"/>
        </w:rPr>
        <w:t>en</w:t>
      </w:r>
      <w:r w:rsidR="00685238" w:rsidRPr="009750AC">
        <w:rPr>
          <w:highlight w:val="lightGray"/>
          <w:u w:val="single"/>
        </w:rPr>
        <w:t>t représentatifs de la variété quel que soit le</w:t>
      </w:r>
      <w:r w:rsidR="00685238" w:rsidRPr="009750AC">
        <w:t xml:space="preserve"> </w:t>
      </w:r>
      <w:r w:rsidR="00685238" w:rsidRPr="009750AC">
        <w:rPr>
          <w:strike/>
          <w:highlight w:val="lightGray"/>
        </w:rPr>
        <w:t>dans chaque</w:t>
      </w:r>
      <w:r w:rsidR="00685238" w:rsidRPr="009750AC">
        <w:t xml:space="preserve"> cycle de végétation</w:t>
      </w:r>
      <w:r w:rsidRPr="009750AC">
        <w:t>.”</w:t>
      </w:r>
    </w:p>
    <w:p w14:paraId="25CFE049" w14:textId="77777777" w:rsidR="00CE1E23" w:rsidRPr="009750AC" w:rsidRDefault="00CE1E23" w:rsidP="00CE1E23"/>
    <w:p w14:paraId="32DC2304" w14:textId="77777777" w:rsidR="00CE1E23" w:rsidRPr="009750AC" w:rsidRDefault="00CE1E23" w:rsidP="00CE1E23">
      <w:pPr>
        <w:rPr>
          <w:rFonts w:eastAsia="MS Mincho"/>
        </w:rPr>
      </w:pPr>
    </w:p>
    <w:p w14:paraId="423829C5" w14:textId="74767786" w:rsidR="00CE1E23" w:rsidRPr="009750AC" w:rsidRDefault="00CE1E23" w:rsidP="007043C8">
      <w:pPr>
        <w:rPr>
          <w:rFonts w:eastAsia="MS Mincho"/>
        </w:rPr>
      </w:pPr>
    </w:p>
    <w:p w14:paraId="7FA731D2" w14:textId="77777777" w:rsidR="00CE1E23" w:rsidRPr="009750AC" w:rsidRDefault="00CE1E23" w:rsidP="00CE1E23">
      <w:pPr>
        <w:rPr>
          <w:rFonts w:eastAsia="MS Mincho"/>
        </w:rPr>
      </w:pPr>
    </w:p>
    <w:p w14:paraId="40524DEB" w14:textId="77777777" w:rsidR="00525D29" w:rsidRPr="009750AC" w:rsidRDefault="00525D29" w:rsidP="00E65163"/>
    <w:p w14:paraId="187BECC6" w14:textId="3A3BFA2D" w:rsidR="00D72ED1" w:rsidRPr="009750AC" w:rsidRDefault="00DC153B" w:rsidP="00F11369">
      <w:pPr>
        <w:jc w:val="right"/>
      </w:pPr>
      <w:r w:rsidRPr="009750AC">
        <w:t>[</w:t>
      </w:r>
      <w:r w:rsidR="007253D3" w:rsidRPr="009750AC">
        <w:t>Fin de l</w:t>
      </w:r>
      <w:r w:rsidR="00A12CF9" w:rsidRPr="009750AC">
        <w:t>’annexe </w:t>
      </w:r>
      <w:r w:rsidR="00F11369">
        <w:t>III</w:t>
      </w:r>
      <w:r w:rsidRPr="009750AC">
        <w:t xml:space="preserve"> </w:t>
      </w:r>
      <w:r w:rsidR="007253D3" w:rsidRPr="009750AC">
        <w:t>et du</w:t>
      </w:r>
      <w:r w:rsidRPr="009750AC">
        <w:t xml:space="preserve"> document]</w:t>
      </w:r>
      <w:bookmarkEnd w:id="1"/>
    </w:p>
    <w:sectPr w:rsidR="00D72ED1" w:rsidRPr="009750AC" w:rsidSect="00A12CF9">
      <w:headerReference w:type="default" r:id="rId38"/>
      <w:headerReference w:type="first" r:id="rId39"/>
      <w:footnotePr>
        <w:numRestart w:val="eachSect"/>
      </w:footnotePr>
      <w:pgSz w:w="11907" w:h="16840" w:code="9"/>
      <w:pgMar w:top="510" w:right="1134" w:bottom="1134"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BD9FD" w14:textId="77777777" w:rsidR="0049258F" w:rsidRPr="002E4A72" w:rsidRDefault="0049258F" w:rsidP="006655D3">
      <w:r w:rsidRPr="002E4A72">
        <w:separator/>
      </w:r>
    </w:p>
    <w:p w14:paraId="70868FAE" w14:textId="77777777" w:rsidR="0049258F" w:rsidRPr="002E4A72" w:rsidRDefault="0049258F" w:rsidP="006655D3"/>
    <w:p w14:paraId="7542FF11" w14:textId="77777777" w:rsidR="0049258F" w:rsidRPr="002E4A72" w:rsidRDefault="0049258F" w:rsidP="006655D3"/>
  </w:endnote>
  <w:endnote w:type="continuationSeparator" w:id="0">
    <w:p w14:paraId="07552EC4" w14:textId="77777777" w:rsidR="0049258F" w:rsidRPr="002E4A72" w:rsidRDefault="0049258F" w:rsidP="006655D3">
      <w:r w:rsidRPr="002E4A72">
        <w:separator/>
      </w:r>
    </w:p>
    <w:p w14:paraId="69EFC18F" w14:textId="77777777" w:rsidR="0049258F" w:rsidRPr="002E4A72" w:rsidRDefault="0049258F">
      <w:pPr>
        <w:pStyle w:val="Footer"/>
        <w:spacing w:after="60"/>
        <w:rPr>
          <w:sz w:val="18"/>
          <w:lang w:val="fr-FR"/>
        </w:rPr>
      </w:pPr>
      <w:r w:rsidRPr="002E4A72">
        <w:rPr>
          <w:sz w:val="18"/>
          <w:lang w:val="fr-FR"/>
        </w:rPr>
        <w:t>[Suite de la note de la page précédente]</w:t>
      </w:r>
    </w:p>
    <w:p w14:paraId="2DE1792C" w14:textId="77777777" w:rsidR="0049258F" w:rsidRPr="002E4A72" w:rsidRDefault="0049258F" w:rsidP="006655D3"/>
    <w:p w14:paraId="3DF247E1" w14:textId="77777777" w:rsidR="0049258F" w:rsidRPr="002E4A72" w:rsidRDefault="0049258F" w:rsidP="006655D3"/>
  </w:endnote>
  <w:endnote w:type="continuationNotice" w:id="1">
    <w:p w14:paraId="5DE53AB2" w14:textId="77777777" w:rsidR="0049258F" w:rsidRPr="002E4A72" w:rsidRDefault="0049258F" w:rsidP="006655D3">
      <w:r w:rsidRPr="002E4A72">
        <w:t>[Suite de la note page suivante]</w:t>
      </w:r>
    </w:p>
    <w:p w14:paraId="3E09B1FB" w14:textId="77777777" w:rsidR="0049258F" w:rsidRPr="002E4A72" w:rsidRDefault="0049258F" w:rsidP="006655D3"/>
    <w:p w14:paraId="14FDB291" w14:textId="77777777" w:rsidR="0049258F" w:rsidRPr="002E4A72" w:rsidRDefault="0049258F" w:rsidP="00665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4ADBF" w14:textId="77777777" w:rsidR="0049258F" w:rsidRPr="002E4A72" w:rsidRDefault="0049258F" w:rsidP="006655D3">
      <w:r w:rsidRPr="002E4A72">
        <w:separator/>
      </w:r>
    </w:p>
  </w:footnote>
  <w:footnote w:type="continuationSeparator" w:id="0">
    <w:p w14:paraId="31427D50" w14:textId="77777777" w:rsidR="0049258F" w:rsidRPr="002E4A72" w:rsidRDefault="0049258F" w:rsidP="006655D3">
      <w:r w:rsidRPr="002E4A72">
        <w:separator/>
      </w:r>
    </w:p>
  </w:footnote>
  <w:footnote w:type="continuationNotice" w:id="1">
    <w:p w14:paraId="28F4F869" w14:textId="77777777" w:rsidR="0049258F" w:rsidRPr="002E4A72" w:rsidRDefault="0049258F" w:rsidP="00AB530F">
      <w:pPr>
        <w:pStyle w:val="Footer"/>
        <w:rPr>
          <w:lang w:val="fr-FR"/>
        </w:rPr>
      </w:pPr>
    </w:p>
  </w:footnote>
  <w:footnote w:id="2">
    <w:p w14:paraId="15C3A1A7" w14:textId="6BBB895E" w:rsidR="00F01223" w:rsidRPr="004E110E" w:rsidRDefault="00F01223" w:rsidP="00302296">
      <w:pPr>
        <w:pStyle w:val="FootnoteText"/>
        <w:rPr>
          <w:lang w:val="fr-FR"/>
        </w:rPr>
      </w:pPr>
      <w:r w:rsidRPr="004E110E">
        <w:rPr>
          <w:rStyle w:val="FootnoteReference"/>
          <w:szCs w:val="16"/>
          <w:lang w:val="fr-FR"/>
        </w:rPr>
        <w:footnoteRef/>
      </w:r>
      <w:r w:rsidRPr="004E110E">
        <w:rPr>
          <w:lang w:val="fr-FR"/>
        </w:rPr>
        <w:tab/>
      </w:r>
      <w:r w:rsidR="00043C19" w:rsidRPr="004E110E">
        <w:rPr>
          <w:lang w:val="fr-FR"/>
        </w:rPr>
        <w:t>V</w:t>
      </w:r>
      <w:r w:rsidR="00736A40" w:rsidRPr="004E110E">
        <w:rPr>
          <w:lang w:val="fr-FR"/>
        </w:rPr>
        <w:t>oir</w:t>
      </w:r>
      <w:r w:rsidRPr="004E110E">
        <w:rPr>
          <w:lang w:val="fr-FR"/>
        </w:rPr>
        <w:t xml:space="preserve"> </w:t>
      </w:r>
      <w:r w:rsidR="00043C19" w:rsidRPr="004E110E">
        <w:rPr>
          <w:lang w:val="fr-FR"/>
        </w:rPr>
        <w:t xml:space="preserve">les paragraphes 7 à 10 du </w:t>
      </w:r>
      <w:r w:rsidRPr="004E110E">
        <w:rPr>
          <w:lang w:val="fr-FR"/>
        </w:rPr>
        <w:t>document</w:t>
      </w:r>
      <w:r w:rsidR="005D3D9D" w:rsidRPr="004E110E">
        <w:rPr>
          <w:lang w:val="fr-FR"/>
        </w:rPr>
        <w:t> </w:t>
      </w:r>
      <w:r w:rsidRPr="004E110E">
        <w:rPr>
          <w:lang w:val="fr-FR"/>
        </w:rPr>
        <w:t>TWO/57/10 “</w:t>
      </w:r>
      <w:r w:rsidRPr="004E110E">
        <w:rPr>
          <w:i/>
          <w:iCs/>
          <w:lang w:val="fr-FR"/>
        </w:rPr>
        <w:t>Report</w:t>
      </w:r>
      <w:r w:rsidRPr="004E110E">
        <w:rPr>
          <w:lang w:val="fr-FR"/>
        </w:rPr>
        <w:t xml:space="preserve">”; </w:t>
      </w:r>
      <w:r w:rsidR="00B04C36" w:rsidRPr="004E110E">
        <w:rPr>
          <w:lang w:val="fr-FR"/>
        </w:rPr>
        <w:t xml:space="preserve"> </w:t>
      </w:r>
      <w:r w:rsidR="00043C19" w:rsidRPr="004E110E">
        <w:rPr>
          <w:lang w:val="fr-FR"/>
        </w:rPr>
        <w:t xml:space="preserve">le paragraphe 5 du document </w:t>
      </w:r>
      <w:r w:rsidRPr="004E110E">
        <w:rPr>
          <w:lang w:val="fr-FR"/>
        </w:rPr>
        <w:t>TWV/59/19 “</w:t>
      </w:r>
      <w:r w:rsidRPr="004E110E">
        <w:rPr>
          <w:i/>
          <w:iCs/>
          <w:lang w:val="fr-FR"/>
        </w:rPr>
        <w:t>Report</w:t>
      </w:r>
      <w:r w:rsidRPr="004E110E">
        <w:rPr>
          <w:lang w:val="fr-FR"/>
        </w:rPr>
        <w:t xml:space="preserve">”; </w:t>
      </w:r>
      <w:r w:rsidR="00B04C36" w:rsidRPr="004E110E">
        <w:rPr>
          <w:lang w:val="fr-FR"/>
        </w:rPr>
        <w:t xml:space="preserve"> </w:t>
      </w:r>
      <w:r w:rsidR="00043C19" w:rsidRPr="004E110E">
        <w:rPr>
          <w:lang w:val="fr-FR"/>
        </w:rPr>
        <w:t xml:space="preserve">le paragraphe 7 du document </w:t>
      </w:r>
      <w:r w:rsidRPr="004E110E">
        <w:rPr>
          <w:lang w:val="fr-FR"/>
        </w:rPr>
        <w:t>TWA/54/7 “</w:t>
      </w:r>
      <w:r w:rsidRPr="004E110E">
        <w:rPr>
          <w:i/>
          <w:iCs/>
          <w:lang w:val="fr-FR"/>
        </w:rPr>
        <w:t>Report</w:t>
      </w:r>
      <w:r w:rsidRPr="004E110E">
        <w:rPr>
          <w:lang w:val="fr-FR"/>
        </w:rPr>
        <w:t xml:space="preserve">”; </w:t>
      </w:r>
      <w:r w:rsidR="00B04C36" w:rsidRPr="004E110E">
        <w:rPr>
          <w:lang w:val="fr-FR"/>
        </w:rPr>
        <w:t xml:space="preserve"> </w:t>
      </w:r>
      <w:r w:rsidR="00736A40" w:rsidRPr="004E110E">
        <w:rPr>
          <w:lang w:val="fr-FR"/>
        </w:rPr>
        <w:t>et</w:t>
      </w:r>
      <w:r w:rsidRPr="004E110E">
        <w:rPr>
          <w:lang w:val="fr-FR"/>
        </w:rPr>
        <w:t xml:space="preserve"> </w:t>
      </w:r>
      <w:r w:rsidR="00043C19" w:rsidRPr="004E110E">
        <w:rPr>
          <w:lang w:val="fr-FR"/>
        </w:rPr>
        <w:t xml:space="preserve">le paragraphe 6 du document </w:t>
      </w:r>
      <w:r w:rsidRPr="004E110E">
        <w:rPr>
          <w:lang w:val="fr-FR"/>
        </w:rPr>
        <w:t>TWF/56/7 “</w:t>
      </w:r>
      <w:r w:rsidRPr="004E110E">
        <w:rPr>
          <w:i/>
          <w:iCs/>
          <w:lang w:val="fr-FR"/>
        </w:rPr>
        <w:t>Report</w:t>
      </w:r>
      <w:r w:rsidRPr="004E110E">
        <w:rPr>
          <w:lang w:val="fr-FR"/>
        </w:rPr>
        <w:t>”.</w:t>
      </w:r>
    </w:p>
  </w:footnote>
  <w:footnote w:id="3">
    <w:p w14:paraId="6F7DDB02" w14:textId="3992EC20" w:rsidR="00F01223" w:rsidRPr="004E110E" w:rsidRDefault="00F01223" w:rsidP="00302296">
      <w:pPr>
        <w:pStyle w:val="FootnoteText"/>
        <w:rPr>
          <w:lang w:val="fr-FR"/>
        </w:rPr>
      </w:pPr>
      <w:r w:rsidRPr="004E110E">
        <w:rPr>
          <w:rStyle w:val="FootnoteReference"/>
          <w:szCs w:val="16"/>
          <w:lang w:val="fr-FR"/>
        </w:rPr>
        <w:footnoteRef/>
      </w:r>
      <w:r w:rsidRPr="004E110E">
        <w:rPr>
          <w:lang w:val="fr-FR"/>
        </w:rPr>
        <w:tab/>
      </w:r>
      <w:r w:rsidR="007D5F4E" w:rsidRPr="004E110E">
        <w:rPr>
          <w:lang w:val="fr-FR"/>
        </w:rPr>
        <w:t>V</w:t>
      </w:r>
      <w:r w:rsidR="00A77BB3" w:rsidRPr="004E110E">
        <w:rPr>
          <w:lang w:val="fr-FR"/>
        </w:rPr>
        <w:t>oir</w:t>
      </w:r>
      <w:r w:rsidRPr="004E110E">
        <w:rPr>
          <w:lang w:val="fr-FR"/>
        </w:rPr>
        <w:t xml:space="preserve"> </w:t>
      </w:r>
      <w:r w:rsidR="007D5F4E" w:rsidRPr="004E110E">
        <w:rPr>
          <w:lang w:val="fr-FR"/>
        </w:rPr>
        <w:t>les paragraphes 11 à</w:t>
      </w:r>
      <w:r w:rsidR="00F11369" w:rsidRPr="004E110E">
        <w:rPr>
          <w:lang w:val="fr-FR"/>
        </w:rPr>
        <w:t> </w:t>
      </w:r>
      <w:r w:rsidR="007D5F4E" w:rsidRPr="004E110E">
        <w:rPr>
          <w:lang w:val="fr-FR"/>
        </w:rPr>
        <w:t xml:space="preserve">13 du </w:t>
      </w:r>
      <w:r w:rsidRPr="004E110E">
        <w:rPr>
          <w:lang w:val="fr-FR"/>
        </w:rPr>
        <w:t>document</w:t>
      </w:r>
      <w:r w:rsidR="005D3D9D" w:rsidRPr="004E110E">
        <w:rPr>
          <w:lang w:val="fr-FR"/>
        </w:rPr>
        <w:t> </w:t>
      </w:r>
      <w:r w:rsidRPr="004E110E">
        <w:rPr>
          <w:lang w:val="fr-FR"/>
        </w:rPr>
        <w:t>TWO/57/10 “</w:t>
      </w:r>
      <w:r w:rsidRPr="004E110E">
        <w:rPr>
          <w:i/>
          <w:iCs/>
          <w:lang w:val="fr-FR"/>
        </w:rPr>
        <w:t>Report</w:t>
      </w:r>
      <w:r w:rsidRPr="004E110E">
        <w:rPr>
          <w:lang w:val="fr-FR"/>
        </w:rPr>
        <w:t xml:space="preserve">”; </w:t>
      </w:r>
      <w:r w:rsidR="00B04C36" w:rsidRPr="004E110E">
        <w:rPr>
          <w:lang w:val="fr-FR"/>
        </w:rPr>
        <w:t xml:space="preserve"> </w:t>
      </w:r>
      <w:r w:rsidR="007D5F4E" w:rsidRPr="004E110E">
        <w:rPr>
          <w:lang w:val="fr-FR"/>
        </w:rPr>
        <w:t>les paragraphes 6 et 7 du document</w:t>
      </w:r>
      <w:r w:rsidR="005D3D9D" w:rsidRPr="004E110E">
        <w:rPr>
          <w:lang w:val="fr-FR"/>
        </w:rPr>
        <w:t> </w:t>
      </w:r>
      <w:r w:rsidRPr="004E110E">
        <w:rPr>
          <w:lang w:val="fr-FR"/>
        </w:rPr>
        <w:t>TWV/59/19 “</w:t>
      </w:r>
      <w:r w:rsidR="00863BC3" w:rsidRPr="004E110E">
        <w:rPr>
          <w:i/>
          <w:iCs/>
          <w:lang w:val="fr-FR"/>
        </w:rPr>
        <w:t>Report</w:t>
      </w:r>
      <w:r w:rsidRPr="004E110E">
        <w:rPr>
          <w:lang w:val="fr-FR"/>
        </w:rPr>
        <w:t xml:space="preserve">”; </w:t>
      </w:r>
      <w:r w:rsidR="00B04C36" w:rsidRPr="004E110E">
        <w:rPr>
          <w:lang w:val="fr-FR"/>
        </w:rPr>
        <w:t xml:space="preserve"> </w:t>
      </w:r>
      <w:r w:rsidR="007D5F4E" w:rsidRPr="004E110E">
        <w:rPr>
          <w:lang w:val="fr-FR"/>
        </w:rPr>
        <w:t>le paragraphe 8 du document</w:t>
      </w:r>
      <w:r w:rsidR="005D3D9D" w:rsidRPr="004E110E">
        <w:rPr>
          <w:lang w:val="fr-FR"/>
        </w:rPr>
        <w:t> </w:t>
      </w:r>
      <w:r w:rsidRPr="004E110E">
        <w:rPr>
          <w:lang w:val="fr-FR"/>
        </w:rPr>
        <w:t>TWA/54/7 “</w:t>
      </w:r>
      <w:r w:rsidR="00863BC3" w:rsidRPr="004E110E">
        <w:rPr>
          <w:i/>
          <w:iCs/>
          <w:lang w:val="fr-FR"/>
        </w:rPr>
        <w:t>Report</w:t>
      </w:r>
      <w:r w:rsidRPr="004E110E">
        <w:rPr>
          <w:lang w:val="fr-FR"/>
        </w:rPr>
        <w:t xml:space="preserve">”; </w:t>
      </w:r>
      <w:r w:rsidR="00B04C36" w:rsidRPr="004E110E">
        <w:rPr>
          <w:lang w:val="fr-FR"/>
        </w:rPr>
        <w:t xml:space="preserve"> </w:t>
      </w:r>
      <w:r w:rsidR="00A77BB3" w:rsidRPr="004E110E">
        <w:rPr>
          <w:lang w:val="fr-FR"/>
        </w:rPr>
        <w:t>et</w:t>
      </w:r>
      <w:r w:rsidR="007D5F4E" w:rsidRPr="004E110E">
        <w:rPr>
          <w:lang w:val="fr-FR"/>
        </w:rPr>
        <w:t xml:space="preserve"> le paragraphe 7 du document</w:t>
      </w:r>
      <w:r w:rsidR="005D3D9D" w:rsidRPr="004E110E">
        <w:rPr>
          <w:lang w:val="fr-FR"/>
        </w:rPr>
        <w:t> </w:t>
      </w:r>
      <w:r w:rsidRPr="004E110E">
        <w:rPr>
          <w:lang w:val="fr-FR"/>
        </w:rPr>
        <w:t>TWF/56/7 “</w:t>
      </w:r>
      <w:r w:rsidR="00863BC3" w:rsidRPr="004E110E">
        <w:rPr>
          <w:i/>
          <w:iCs/>
          <w:lang w:val="fr-FR"/>
        </w:rPr>
        <w:t>Report</w:t>
      </w:r>
      <w:r w:rsidRPr="004E110E">
        <w:rPr>
          <w:lang w:val="fr-FR"/>
        </w:rPr>
        <w:t>”.</w:t>
      </w:r>
    </w:p>
  </w:footnote>
  <w:footnote w:id="4">
    <w:p w14:paraId="3E19D6BB" w14:textId="21FE9A75" w:rsidR="001052AE" w:rsidRPr="004E110E" w:rsidRDefault="001052AE" w:rsidP="00302296">
      <w:pPr>
        <w:pStyle w:val="FootnoteText"/>
        <w:rPr>
          <w:lang w:val="fr-FR"/>
        </w:rPr>
      </w:pPr>
      <w:r w:rsidRPr="004E110E">
        <w:rPr>
          <w:rStyle w:val="FootnoteReference"/>
          <w:szCs w:val="16"/>
          <w:lang w:val="fr-FR"/>
        </w:rPr>
        <w:footnoteRef/>
      </w:r>
      <w:r w:rsidRPr="004E110E">
        <w:rPr>
          <w:lang w:val="fr-FR"/>
        </w:rPr>
        <w:t xml:space="preserve"> </w:t>
      </w:r>
      <w:r w:rsidR="007D5F4E" w:rsidRPr="004E110E">
        <w:rPr>
          <w:lang w:val="fr-FR"/>
        </w:rPr>
        <w:tab/>
      </w:r>
      <w:r w:rsidRPr="004E110E">
        <w:rPr>
          <w:lang w:val="fr-FR"/>
        </w:rPr>
        <w:t xml:space="preserve">TWF, </w:t>
      </w:r>
      <w:r w:rsidR="004E2FE4" w:rsidRPr="004E110E">
        <w:rPr>
          <w:lang w:val="fr-FR"/>
        </w:rPr>
        <w:t>cinquante</w:t>
      </w:r>
      <w:r w:rsidR="00642024" w:rsidRPr="004E110E">
        <w:rPr>
          <w:lang w:val="fr-FR"/>
        </w:rPr>
        <w:t>-</w:t>
      </w:r>
      <w:r w:rsidR="004E2FE4" w:rsidRPr="004E110E">
        <w:rPr>
          <w:lang w:val="fr-FR"/>
        </w:rPr>
        <w:t>six</w:t>
      </w:r>
      <w:r w:rsidR="00642024" w:rsidRPr="004E110E">
        <w:rPr>
          <w:lang w:val="fr-FR"/>
        </w:rPr>
        <w:t>ième session</w:t>
      </w:r>
      <w:r w:rsidRPr="004E110E">
        <w:rPr>
          <w:lang w:val="fr-FR"/>
        </w:rPr>
        <w:t xml:space="preserve">, </w:t>
      </w:r>
      <w:r w:rsidR="004E2FE4" w:rsidRPr="004E110E">
        <w:rPr>
          <w:lang w:val="fr-FR"/>
        </w:rPr>
        <w:t xml:space="preserve">tenue à </w:t>
      </w:r>
      <w:r w:rsidRPr="004E110E">
        <w:rPr>
          <w:lang w:val="fr-FR"/>
        </w:rPr>
        <w:t xml:space="preserve">Bursa, </w:t>
      </w:r>
      <w:r w:rsidR="007F06F4" w:rsidRPr="004E110E">
        <w:rPr>
          <w:lang w:val="fr-FR"/>
        </w:rPr>
        <w:t>T</w:t>
      </w:r>
      <w:r w:rsidR="004E2FE4" w:rsidRPr="004E110E">
        <w:rPr>
          <w:lang w:val="fr-FR"/>
        </w:rPr>
        <w:t>urquie</w:t>
      </w:r>
      <w:r w:rsidR="00923EE6" w:rsidRPr="004E110E">
        <w:rPr>
          <w:lang w:val="fr-FR"/>
        </w:rPr>
        <w:t>,</w:t>
      </w:r>
      <w:r w:rsidR="004E2FE4" w:rsidRPr="004E110E">
        <w:rPr>
          <w:lang w:val="fr-FR"/>
        </w:rPr>
        <w:t xml:space="preserve"> des 23 au 2</w:t>
      </w:r>
      <w:r w:rsidR="00642024" w:rsidRPr="004E110E">
        <w:rPr>
          <w:lang w:val="fr-FR"/>
        </w:rPr>
        <w:t>6 juin 20</w:t>
      </w:r>
      <w:r w:rsidRPr="004E110E">
        <w:rPr>
          <w:lang w:val="fr-FR"/>
        </w:rPr>
        <w:t xml:space="preserve">25. </w:t>
      </w:r>
      <w:r w:rsidR="00B04C36" w:rsidRPr="004E110E">
        <w:rPr>
          <w:lang w:val="fr-FR"/>
        </w:rPr>
        <w:t xml:space="preserve"> </w:t>
      </w:r>
      <w:r w:rsidR="004E2FE4" w:rsidRPr="004E110E">
        <w:rPr>
          <w:lang w:val="fr-FR"/>
        </w:rPr>
        <w:t>Voir le</w:t>
      </w:r>
      <w:r w:rsidR="007D5F4E" w:rsidRPr="004E110E">
        <w:rPr>
          <w:lang w:val="fr-FR"/>
        </w:rPr>
        <w:t>s paragraphes</w:t>
      </w:r>
      <w:r w:rsidR="004E110E" w:rsidRPr="004E110E">
        <w:rPr>
          <w:lang w:val="fr-FR"/>
        </w:rPr>
        <w:t xml:space="preserve"> </w:t>
      </w:r>
      <w:r w:rsidR="007D5F4E" w:rsidRPr="004E110E">
        <w:rPr>
          <w:lang w:val="fr-FR"/>
        </w:rPr>
        <w:t>10 à 19 du</w:t>
      </w:r>
      <w:r w:rsidR="004E2FE4" w:rsidRPr="004E110E">
        <w:rPr>
          <w:lang w:val="fr-FR"/>
        </w:rPr>
        <w:t xml:space="preserve"> </w:t>
      </w:r>
      <w:r w:rsidRPr="004E110E">
        <w:rPr>
          <w:lang w:val="fr-FR"/>
        </w:rPr>
        <w:t>document</w:t>
      </w:r>
      <w:r w:rsidR="00801F20" w:rsidRPr="004E110E">
        <w:rPr>
          <w:lang w:val="fr-FR"/>
        </w:rPr>
        <w:t xml:space="preserve"> </w:t>
      </w:r>
      <w:r w:rsidRPr="004E110E">
        <w:rPr>
          <w:lang w:val="fr-FR"/>
        </w:rPr>
        <w:t>TWF/56/3 “</w:t>
      </w:r>
      <w:r w:rsidR="00863BC3" w:rsidRPr="004E110E">
        <w:rPr>
          <w:i/>
          <w:iCs/>
          <w:lang w:val="fr-FR"/>
        </w:rPr>
        <w:t>Report</w:t>
      </w:r>
      <w:r w:rsidRPr="004E110E">
        <w:rPr>
          <w:lang w:val="fr-FR"/>
        </w:rPr>
        <w:t>”</w:t>
      </w:r>
      <w:r w:rsidR="003953E0" w:rsidRPr="004E110E">
        <w:rPr>
          <w:lang w:val="fr-FR"/>
        </w:rPr>
        <w:t>.</w:t>
      </w:r>
    </w:p>
  </w:footnote>
  <w:footnote w:id="5">
    <w:p w14:paraId="0C44C0FE" w14:textId="38030D45" w:rsidR="00E47D4A" w:rsidRPr="004E110E" w:rsidRDefault="00E47D4A" w:rsidP="00302296">
      <w:pPr>
        <w:pStyle w:val="FootnoteText"/>
        <w:rPr>
          <w:lang w:val="fr-FR"/>
        </w:rPr>
      </w:pPr>
      <w:r w:rsidRPr="004E110E">
        <w:rPr>
          <w:rStyle w:val="FootnoteReference"/>
          <w:szCs w:val="16"/>
          <w:lang w:val="fr-FR"/>
        </w:rPr>
        <w:footnoteRef/>
      </w:r>
      <w:r w:rsidRPr="004E110E">
        <w:rPr>
          <w:lang w:val="fr-FR"/>
        </w:rPr>
        <w:tab/>
        <w:t>T</w:t>
      </w:r>
      <w:r w:rsidRPr="004E110E">
        <w:rPr>
          <w:lang w:val="fr-FR" w:eastAsia="ja-JP"/>
        </w:rPr>
        <w:t>C</w:t>
      </w:r>
      <w:r w:rsidRPr="004E110E">
        <w:rPr>
          <w:lang w:val="fr-FR"/>
        </w:rPr>
        <w:t>, s</w:t>
      </w:r>
      <w:r w:rsidR="00FC0E90" w:rsidRPr="004E110E">
        <w:rPr>
          <w:lang w:val="fr-FR"/>
        </w:rPr>
        <w:t>oixant</w:t>
      </w:r>
      <w:r w:rsidR="00642024" w:rsidRPr="004E110E">
        <w:rPr>
          <w:lang w:val="fr-FR"/>
        </w:rPr>
        <w:t>ième session</w:t>
      </w:r>
      <w:r w:rsidRPr="004E110E">
        <w:rPr>
          <w:lang w:val="fr-FR"/>
        </w:rPr>
        <w:t xml:space="preserve">, </w:t>
      </w:r>
      <w:r w:rsidR="00FC0E90" w:rsidRPr="004E110E">
        <w:rPr>
          <w:lang w:val="fr-FR"/>
        </w:rPr>
        <w:t xml:space="preserve">Genève, 21 </w:t>
      </w:r>
      <w:r w:rsidR="00B66C5D" w:rsidRPr="004E110E">
        <w:rPr>
          <w:lang w:val="fr-FR"/>
        </w:rPr>
        <w:t>et</w:t>
      </w:r>
      <w:r w:rsidR="00FC0E90" w:rsidRPr="004E110E">
        <w:rPr>
          <w:lang w:val="fr-FR"/>
        </w:rPr>
        <w:t xml:space="preserve"> 2</w:t>
      </w:r>
      <w:r w:rsidR="00642024" w:rsidRPr="004E110E">
        <w:rPr>
          <w:lang w:val="fr-FR"/>
        </w:rPr>
        <w:t>2 octobre 20</w:t>
      </w:r>
      <w:r w:rsidRPr="004E110E">
        <w:rPr>
          <w:lang w:val="fr-FR"/>
        </w:rPr>
        <w:t>24.</w:t>
      </w:r>
    </w:p>
  </w:footnote>
  <w:footnote w:id="6">
    <w:p w14:paraId="4C243258" w14:textId="1EAA8DB3" w:rsidR="00930557" w:rsidRPr="004E110E" w:rsidRDefault="00930557" w:rsidP="00302296">
      <w:pPr>
        <w:pStyle w:val="FootnoteText"/>
        <w:rPr>
          <w:lang w:val="fr-FR"/>
        </w:rPr>
      </w:pPr>
      <w:r w:rsidRPr="004E110E">
        <w:rPr>
          <w:rStyle w:val="FootnoteReference"/>
          <w:szCs w:val="16"/>
          <w:lang w:val="fr-FR"/>
        </w:rPr>
        <w:footnoteRef/>
      </w:r>
      <w:r w:rsidR="00B774DB" w:rsidRPr="004E110E">
        <w:rPr>
          <w:lang w:val="fr-FR"/>
        </w:rPr>
        <w:t xml:space="preserve"> </w:t>
      </w:r>
      <w:r w:rsidR="00B774DB" w:rsidRPr="004E110E">
        <w:rPr>
          <w:lang w:val="fr-FR"/>
        </w:rPr>
        <w:tab/>
      </w:r>
      <w:r w:rsidR="00642024" w:rsidRPr="004E110E">
        <w:rPr>
          <w:lang w:val="fr-FR"/>
        </w:rPr>
        <w:t>TC</w:t>
      </w:r>
      <w:r w:rsidRPr="004E110E">
        <w:rPr>
          <w:lang w:val="fr-FR"/>
        </w:rPr>
        <w:t xml:space="preserve">, </w:t>
      </w:r>
      <w:r w:rsidR="0059403D" w:rsidRPr="004E110E">
        <w:rPr>
          <w:lang w:val="fr-FR"/>
        </w:rPr>
        <w:t>soixant</w:t>
      </w:r>
      <w:r w:rsidR="00642024" w:rsidRPr="004E110E">
        <w:rPr>
          <w:lang w:val="fr-FR"/>
        </w:rPr>
        <w:t>ième session</w:t>
      </w:r>
      <w:r w:rsidRPr="004E110E">
        <w:rPr>
          <w:lang w:val="fr-FR"/>
        </w:rPr>
        <w:t>, Gen</w:t>
      </w:r>
      <w:r w:rsidR="0059403D" w:rsidRPr="004E110E">
        <w:rPr>
          <w:lang w:val="fr-FR"/>
        </w:rPr>
        <w:t>è</w:t>
      </w:r>
      <w:r w:rsidRPr="004E110E">
        <w:rPr>
          <w:lang w:val="fr-FR"/>
        </w:rPr>
        <w:t>v</w:t>
      </w:r>
      <w:r w:rsidR="0059403D" w:rsidRPr="004E110E">
        <w:rPr>
          <w:lang w:val="fr-FR"/>
        </w:rPr>
        <w:t>e,</w:t>
      </w:r>
      <w:r w:rsidRPr="004E110E">
        <w:rPr>
          <w:lang w:val="fr-FR"/>
        </w:rPr>
        <w:t xml:space="preserve"> </w:t>
      </w:r>
      <w:r w:rsidR="0059403D" w:rsidRPr="004E110E">
        <w:rPr>
          <w:lang w:val="fr-FR"/>
        </w:rPr>
        <w:t>21 et 2</w:t>
      </w:r>
      <w:r w:rsidR="00642024" w:rsidRPr="004E110E">
        <w:rPr>
          <w:lang w:val="fr-FR"/>
        </w:rPr>
        <w:t>2 octobre 20</w:t>
      </w:r>
      <w:r w:rsidRPr="004E110E">
        <w:rPr>
          <w:lang w:val="fr-FR"/>
        </w:rPr>
        <w:t>24.</w:t>
      </w:r>
    </w:p>
  </w:footnote>
  <w:footnote w:id="7">
    <w:p w14:paraId="5C65D1D1" w14:textId="6A07CED3" w:rsidR="00723DBB" w:rsidRPr="004E110E" w:rsidRDefault="00723DBB" w:rsidP="00302296">
      <w:pPr>
        <w:pStyle w:val="FootnoteText"/>
        <w:rPr>
          <w:lang w:val="fr-FR"/>
        </w:rPr>
      </w:pPr>
      <w:r w:rsidRPr="004E110E">
        <w:rPr>
          <w:rStyle w:val="FootnoteReference"/>
          <w:szCs w:val="16"/>
          <w:lang w:val="fr-FR"/>
        </w:rPr>
        <w:footnoteRef/>
      </w:r>
      <w:r w:rsidRPr="004E110E">
        <w:rPr>
          <w:lang w:val="fr-FR"/>
        </w:rPr>
        <w:tab/>
      </w:r>
      <w:r w:rsidR="007D5F4E" w:rsidRPr="004E110E">
        <w:rPr>
          <w:lang w:val="fr-FR"/>
        </w:rPr>
        <w:t>V</w:t>
      </w:r>
      <w:r w:rsidR="00ED20AB" w:rsidRPr="004E110E">
        <w:rPr>
          <w:lang w:val="fr-FR"/>
        </w:rPr>
        <w:t>oir</w:t>
      </w:r>
      <w:r w:rsidRPr="004E110E">
        <w:rPr>
          <w:lang w:val="fr-FR"/>
        </w:rPr>
        <w:t xml:space="preserve"> </w:t>
      </w:r>
      <w:r w:rsidR="007D5F4E" w:rsidRPr="004E110E">
        <w:rPr>
          <w:lang w:val="fr-FR"/>
        </w:rPr>
        <w:t xml:space="preserve">les paragraphes 7 à 10 du </w:t>
      </w:r>
      <w:r w:rsidRPr="004E110E">
        <w:rPr>
          <w:lang w:val="fr-FR"/>
        </w:rPr>
        <w:t>document</w:t>
      </w:r>
      <w:r w:rsidR="005D3D9D" w:rsidRPr="004E110E">
        <w:rPr>
          <w:lang w:val="fr-FR"/>
        </w:rPr>
        <w:t> </w:t>
      </w:r>
      <w:r w:rsidRPr="004E110E">
        <w:rPr>
          <w:lang w:val="fr-FR"/>
        </w:rPr>
        <w:t>TWO/57/10 “</w:t>
      </w:r>
      <w:r w:rsidR="00863BC3" w:rsidRPr="004E110E">
        <w:rPr>
          <w:i/>
          <w:iCs/>
          <w:lang w:val="fr-FR"/>
        </w:rPr>
        <w:t>Report</w:t>
      </w:r>
      <w:r w:rsidRPr="004E110E">
        <w:rPr>
          <w:lang w:val="fr-FR"/>
        </w:rPr>
        <w:t xml:space="preserve">”; </w:t>
      </w:r>
      <w:r w:rsidR="00B04C36" w:rsidRPr="004E110E">
        <w:rPr>
          <w:lang w:val="fr-FR"/>
        </w:rPr>
        <w:t xml:space="preserve"> </w:t>
      </w:r>
      <w:r w:rsidR="009750AC" w:rsidRPr="004E110E">
        <w:rPr>
          <w:lang w:val="fr-FR"/>
        </w:rPr>
        <w:t>le paragraphe 5 du document</w:t>
      </w:r>
      <w:r w:rsidR="005D3D9D" w:rsidRPr="004E110E">
        <w:rPr>
          <w:lang w:val="fr-FR"/>
        </w:rPr>
        <w:t> </w:t>
      </w:r>
      <w:r w:rsidRPr="004E110E">
        <w:rPr>
          <w:lang w:val="fr-FR"/>
        </w:rPr>
        <w:t>TWV/59/19 “</w:t>
      </w:r>
      <w:r w:rsidR="00863BC3" w:rsidRPr="004E110E">
        <w:rPr>
          <w:i/>
          <w:iCs/>
          <w:lang w:val="fr-FR"/>
        </w:rPr>
        <w:t>Report</w:t>
      </w:r>
      <w:r w:rsidRPr="004E110E">
        <w:rPr>
          <w:lang w:val="fr-FR"/>
        </w:rPr>
        <w:t xml:space="preserve">”; </w:t>
      </w:r>
      <w:r w:rsidR="00B04C36" w:rsidRPr="004E110E">
        <w:rPr>
          <w:lang w:val="fr-FR"/>
        </w:rPr>
        <w:t xml:space="preserve"> </w:t>
      </w:r>
      <w:r w:rsidR="009750AC" w:rsidRPr="004E110E">
        <w:rPr>
          <w:lang w:val="fr-FR"/>
        </w:rPr>
        <w:t>le paragraphe 7 du document</w:t>
      </w:r>
      <w:r w:rsidR="005D3D9D" w:rsidRPr="004E110E">
        <w:rPr>
          <w:lang w:val="fr-FR"/>
        </w:rPr>
        <w:t> </w:t>
      </w:r>
      <w:r w:rsidRPr="004E110E">
        <w:rPr>
          <w:lang w:val="fr-FR"/>
        </w:rPr>
        <w:t>TWA/54/7 “</w:t>
      </w:r>
      <w:r w:rsidR="00863BC3" w:rsidRPr="004E110E">
        <w:rPr>
          <w:i/>
          <w:iCs/>
          <w:lang w:val="fr-FR"/>
        </w:rPr>
        <w:t>Report</w:t>
      </w:r>
      <w:r w:rsidRPr="004E110E">
        <w:rPr>
          <w:lang w:val="fr-FR"/>
        </w:rPr>
        <w:t xml:space="preserve">”; </w:t>
      </w:r>
      <w:r w:rsidR="00B04C36" w:rsidRPr="004E110E">
        <w:rPr>
          <w:lang w:val="fr-FR"/>
        </w:rPr>
        <w:t xml:space="preserve"> </w:t>
      </w:r>
      <w:r w:rsidR="00ED20AB" w:rsidRPr="004E110E">
        <w:rPr>
          <w:lang w:val="fr-FR"/>
        </w:rPr>
        <w:t>et</w:t>
      </w:r>
      <w:r w:rsidRPr="004E110E">
        <w:rPr>
          <w:lang w:val="fr-FR"/>
        </w:rPr>
        <w:t xml:space="preserve"> </w:t>
      </w:r>
      <w:r w:rsidR="009750AC" w:rsidRPr="004E110E">
        <w:rPr>
          <w:lang w:val="fr-FR"/>
        </w:rPr>
        <w:t>le paragraphe 6 du document</w:t>
      </w:r>
      <w:r w:rsidR="005D3D9D" w:rsidRPr="004E110E">
        <w:rPr>
          <w:lang w:val="fr-FR"/>
        </w:rPr>
        <w:t> </w:t>
      </w:r>
      <w:r w:rsidRPr="004E110E">
        <w:rPr>
          <w:lang w:val="fr-FR"/>
        </w:rPr>
        <w:t>TWF/56/7 “</w:t>
      </w:r>
      <w:r w:rsidR="00863BC3" w:rsidRPr="004E110E">
        <w:rPr>
          <w:i/>
          <w:iCs/>
          <w:lang w:val="fr-FR"/>
        </w:rPr>
        <w:t>Report</w:t>
      </w:r>
      <w:r w:rsidRPr="004E110E">
        <w:rPr>
          <w:lang w:val="fr-FR"/>
        </w:rPr>
        <w:t>”.</w:t>
      </w:r>
    </w:p>
  </w:footnote>
  <w:footnote w:id="8">
    <w:p w14:paraId="3A5993CB" w14:textId="4B116958" w:rsidR="008B7408" w:rsidRPr="004E110E" w:rsidRDefault="008B7408" w:rsidP="00302296">
      <w:pPr>
        <w:pStyle w:val="FootnoteText"/>
        <w:rPr>
          <w:lang w:val="fr-FR"/>
        </w:rPr>
      </w:pPr>
      <w:r w:rsidRPr="004E110E">
        <w:rPr>
          <w:rStyle w:val="FootnoteReference"/>
          <w:lang w:val="fr-FR"/>
        </w:rPr>
        <w:footnoteRef/>
      </w:r>
      <w:r w:rsidRPr="004E110E">
        <w:rPr>
          <w:lang w:val="fr-FR"/>
        </w:rPr>
        <w:t xml:space="preserve"> </w:t>
      </w:r>
      <w:r w:rsidRPr="004E110E">
        <w:rPr>
          <w:lang w:val="fr-FR"/>
        </w:rPr>
        <w:tab/>
        <w:t>Voir les paragraphes 11 à 13 du document TWO/57/10 “</w:t>
      </w:r>
      <w:r w:rsidR="00863BC3" w:rsidRPr="004E110E">
        <w:rPr>
          <w:i/>
          <w:iCs/>
          <w:lang w:val="fr-FR"/>
        </w:rPr>
        <w:t>Report</w:t>
      </w:r>
      <w:r w:rsidRPr="004E110E">
        <w:rPr>
          <w:lang w:val="fr-FR"/>
        </w:rPr>
        <w:t>”;  les paragraphes 6 et 7 du document TWV/59/19 “</w:t>
      </w:r>
      <w:r w:rsidR="00863BC3" w:rsidRPr="004E110E">
        <w:rPr>
          <w:i/>
          <w:iCs/>
          <w:lang w:val="fr-FR"/>
        </w:rPr>
        <w:t>Report</w:t>
      </w:r>
      <w:r w:rsidRPr="004E110E">
        <w:rPr>
          <w:lang w:val="fr-FR"/>
        </w:rPr>
        <w:t>”;  le paragraphe 8 du document TWA/54/7 “</w:t>
      </w:r>
      <w:r w:rsidR="00863BC3" w:rsidRPr="004E110E">
        <w:rPr>
          <w:i/>
          <w:iCs/>
          <w:lang w:val="fr-FR"/>
        </w:rPr>
        <w:t>Report</w:t>
      </w:r>
      <w:r w:rsidRPr="004E110E">
        <w:rPr>
          <w:lang w:val="fr-FR"/>
        </w:rPr>
        <w:t>”;  et le paragraphe 7 du document TWF/56/7 “</w:t>
      </w:r>
      <w:r w:rsidR="00863BC3" w:rsidRPr="004E110E">
        <w:rPr>
          <w:i/>
          <w:iCs/>
          <w:lang w:val="fr-FR"/>
        </w:rPr>
        <w:t>Report</w:t>
      </w:r>
      <w:r w:rsidRPr="004E110E">
        <w:rPr>
          <w:lang w:val="fr-FR"/>
        </w:rPr>
        <w:t>”.</w:t>
      </w:r>
    </w:p>
  </w:footnote>
  <w:footnote w:id="9">
    <w:p w14:paraId="243E4748" w14:textId="3AC8A09F" w:rsidR="00E43341" w:rsidRPr="004E110E" w:rsidRDefault="00E43341" w:rsidP="00302296">
      <w:pPr>
        <w:pStyle w:val="FootnoteText"/>
        <w:rPr>
          <w:lang w:val="fr-FR"/>
        </w:rPr>
      </w:pPr>
      <w:r w:rsidRPr="004E110E">
        <w:rPr>
          <w:rStyle w:val="FootnoteReference"/>
          <w:szCs w:val="16"/>
          <w:lang w:val="fr-FR"/>
        </w:rPr>
        <w:footnoteRef/>
      </w:r>
      <w:r w:rsidRPr="004E110E">
        <w:rPr>
          <w:lang w:val="fr-FR"/>
        </w:rPr>
        <w:tab/>
      </w:r>
      <w:r w:rsidR="00CF7F73" w:rsidRPr="004E110E">
        <w:rPr>
          <w:lang w:val="fr-FR"/>
        </w:rPr>
        <w:t>L</w:t>
      </w:r>
      <w:r w:rsidR="00642024" w:rsidRPr="004E110E">
        <w:rPr>
          <w:lang w:val="fr-FR"/>
        </w:rPr>
        <w:t>’</w:t>
      </w:r>
      <w:r w:rsidR="00CF7F73" w:rsidRPr="004E110E">
        <w:rPr>
          <w:lang w:val="fr-FR"/>
        </w:rPr>
        <w:t>a</w:t>
      </w:r>
      <w:r w:rsidRPr="004E110E">
        <w:rPr>
          <w:lang w:val="fr-FR"/>
        </w:rPr>
        <w:t>ppendi</w:t>
      </w:r>
      <w:r w:rsidR="00CF7F73" w:rsidRPr="004E110E">
        <w:rPr>
          <w:lang w:val="fr-FR"/>
        </w:rPr>
        <w:t>ce</w:t>
      </w:r>
      <w:r w:rsidRPr="004E110E">
        <w:rPr>
          <w:lang w:val="fr-FR"/>
        </w:rPr>
        <w:t xml:space="preserve"> </w:t>
      </w:r>
      <w:r w:rsidR="000136E9" w:rsidRPr="004E110E">
        <w:rPr>
          <w:lang w:val="fr-FR"/>
        </w:rPr>
        <w:t>de</w:t>
      </w:r>
      <w:r w:rsidR="00CF7F73" w:rsidRPr="004E110E">
        <w:rPr>
          <w:lang w:val="fr-FR"/>
        </w:rPr>
        <w:t xml:space="preserve"> l</w:t>
      </w:r>
      <w:r w:rsidR="00642024" w:rsidRPr="004E110E">
        <w:rPr>
          <w:lang w:val="fr-FR"/>
        </w:rPr>
        <w:t>’annexe 2</w:t>
      </w:r>
      <w:r w:rsidR="00CF7F73" w:rsidRPr="004E110E">
        <w:rPr>
          <w:lang w:val="fr-FR"/>
        </w:rPr>
        <w:t xml:space="preserve"> présente une version complète du </w:t>
      </w:r>
      <w:r w:rsidRPr="004E110E">
        <w:rPr>
          <w:lang w:val="fr-FR"/>
        </w:rPr>
        <w:t>text</w:t>
      </w:r>
      <w:r w:rsidR="00CF7F73" w:rsidRPr="004E110E">
        <w:rPr>
          <w:lang w:val="fr-FR"/>
        </w:rPr>
        <w:t>e</w:t>
      </w:r>
      <w:r w:rsidRPr="004E110E">
        <w:rPr>
          <w:lang w:val="fr-FR"/>
        </w:rPr>
        <w:t xml:space="preserve">, </w:t>
      </w:r>
      <w:r w:rsidR="00CF7F73" w:rsidRPr="004E110E">
        <w:rPr>
          <w:lang w:val="fr-FR"/>
        </w:rPr>
        <w:t>avec l</w:t>
      </w:r>
      <w:r w:rsidR="00642024" w:rsidRPr="004E110E">
        <w:rPr>
          <w:lang w:val="fr-FR"/>
        </w:rPr>
        <w:t>’</w:t>
      </w:r>
      <w:r w:rsidR="00CF7F73" w:rsidRPr="004E110E">
        <w:rPr>
          <w:lang w:val="fr-FR"/>
        </w:rPr>
        <w:t xml:space="preserve">ensemble des modifications </w:t>
      </w:r>
      <w:r w:rsidRPr="004E110E">
        <w:rPr>
          <w:lang w:val="fr-FR"/>
        </w:rPr>
        <w:t>accept</w:t>
      </w:r>
      <w:r w:rsidR="00CF7F73" w:rsidRPr="004E110E">
        <w:rPr>
          <w:lang w:val="fr-FR"/>
        </w:rPr>
        <w:t>é</w:t>
      </w:r>
      <w:r w:rsidRPr="004E110E">
        <w:rPr>
          <w:lang w:val="fr-FR"/>
        </w:rPr>
        <w:t>e</w:t>
      </w:r>
      <w:r w:rsidR="00CF7F73" w:rsidRPr="004E110E">
        <w:rPr>
          <w:lang w:val="fr-FR"/>
        </w:rPr>
        <w:t>s</w:t>
      </w:r>
      <w:r w:rsidRPr="004E110E">
        <w:rPr>
          <w:lang w:val="fr-FR"/>
        </w:rPr>
        <w:t>.</w:t>
      </w:r>
    </w:p>
  </w:footnote>
  <w:footnote w:id="10">
    <w:p w14:paraId="139DD1F7" w14:textId="2E4DE5EB" w:rsidR="00AF461A" w:rsidRPr="004E110E" w:rsidRDefault="00AF461A" w:rsidP="00302296">
      <w:pPr>
        <w:pStyle w:val="FootnoteText"/>
        <w:rPr>
          <w:lang w:val="fr-FR"/>
        </w:rPr>
      </w:pPr>
      <w:r w:rsidRPr="004E110E">
        <w:rPr>
          <w:rStyle w:val="FootnoteReference"/>
          <w:szCs w:val="16"/>
          <w:lang w:val="fr-FR"/>
        </w:rPr>
        <w:footnoteRef/>
      </w:r>
      <w:r w:rsidRPr="004E110E">
        <w:rPr>
          <w:lang w:val="fr-FR"/>
        </w:rPr>
        <w:t xml:space="preserve"> </w:t>
      </w:r>
      <w:r w:rsidRPr="004E110E">
        <w:rPr>
          <w:lang w:val="fr-FR"/>
        </w:rPr>
        <w:tab/>
        <w:t xml:space="preserve">TWF, </w:t>
      </w:r>
      <w:r w:rsidR="00230F70" w:rsidRPr="004E110E">
        <w:rPr>
          <w:lang w:val="fr-FR"/>
        </w:rPr>
        <w:t>cinquante</w:t>
      </w:r>
      <w:r w:rsidR="00642024" w:rsidRPr="004E110E">
        <w:rPr>
          <w:lang w:val="fr-FR"/>
        </w:rPr>
        <w:t>-</w:t>
      </w:r>
      <w:r w:rsidR="00230F70" w:rsidRPr="004E110E">
        <w:rPr>
          <w:lang w:val="fr-FR"/>
        </w:rPr>
        <w:t>cinqu</w:t>
      </w:r>
      <w:r w:rsidR="00642024" w:rsidRPr="004E110E">
        <w:rPr>
          <w:lang w:val="fr-FR"/>
        </w:rPr>
        <w:t>ième session</w:t>
      </w:r>
      <w:r w:rsidRPr="004E110E">
        <w:rPr>
          <w:lang w:val="fr-FR"/>
        </w:rPr>
        <w:t xml:space="preserve">, </w:t>
      </w:r>
      <w:r w:rsidR="00230F70" w:rsidRPr="004E110E">
        <w:rPr>
          <w:lang w:val="fr-FR"/>
        </w:rPr>
        <w:t xml:space="preserve">tenue à distance, 3 </w:t>
      </w:r>
      <w:r w:rsidR="006761F0" w:rsidRPr="004E110E">
        <w:rPr>
          <w:lang w:val="fr-FR"/>
        </w:rPr>
        <w:t>–</w:t>
      </w:r>
      <w:r w:rsidR="00230F70" w:rsidRPr="004E110E">
        <w:rPr>
          <w:lang w:val="fr-FR"/>
        </w:rPr>
        <w:t xml:space="preserve"> </w:t>
      </w:r>
      <w:r w:rsidR="00642024" w:rsidRPr="004E110E">
        <w:rPr>
          <w:lang w:val="fr-FR"/>
        </w:rPr>
        <w:t>6 juin 20</w:t>
      </w:r>
      <w:r w:rsidRPr="004E110E">
        <w:rPr>
          <w:lang w:val="fr-FR"/>
        </w:rPr>
        <w:t>24.</w:t>
      </w:r>
    </w:p>
  </w:footnote>
  <w:footnote w:id="11">
    <w:p w14:paraId="2FD0150D" w14:textId="0A016B24" w:rsidR="00AF461A" w:rsidRPr="004E110E" w:rsidRDefault="00AF461A" w:rsidP="00302296">
      <w:pPr>
        <w:pStyle w:val="FootnoteText"/>
        <w:rPr>
          <w:lang w:val="fr-FR"/>
        </w:rPr>
      </w:pPr>
      <w:r w:rsidRPr="004E110E">
        <w:rPr>
          <w:rStyle w:val="FootnoteReference"/>
          <w:szCs w:val="16"/>
          <w:lang w:val="fr-FR"/>
        </w:rPr>
        <w:footnoteRef/>
      </w:r>
      <w:r w:rsidRPr="004E110E">
        <w:rPr>
          <w:lang w:val="fr-FR"/>
        </w:rPr>
        <w:t xml:space="preserve"> </w:t>
      </w:r>
      <w:r w:rsidRPr="004E110E">
        <w:rPr>
          <w:lang w:val="fr-FR"/>
        </w:rPr>
        <w:tab/>
        <w:t xml:space="preserve">TWF, </w:t>
      </w:r>
      <w:r w:rsidR="00230F70" w:rsidRPr="004E110E">
        <w:rPr>
          <w:lang w:val="fr-FR"/>
        </w:rPr>
        <w:t>cinquante</w:t>
      </w:r>
      <w:r w:rsidR="00642024" w:rsidRPr="004E110E">
        <w:rPr>
          <w:lang w:val="fr-FR"/>
        </w:rPr>
        <w:t>-</w:t>
      </w:r>
      <w:r w:rsidR="00230F70" w:rsidRPr="004E110E">
        <w:rPr>
          <w:lang w:val="fr-FR"/>
        </w:rPr>
        <w:t>six</w:t>
      </w:r>
      <w:r w:rsidR="00642024" w:rsidRPr="004E110E">
        <w:rPr>
          <w:lang w:val="fr-FR"/>
        </w:rPr>
        <w:t>ième session</w:t>
      </w:r>
      <w:r w:rsidRPr="004E110E">
        <w:rPr>
          <w:lang w:val="fr-FR"/>
        </w:rPr>
        <w:t xml:space="preserve">, </w:t>
      </w:r>
      <w:r w:rsidR="00C4379C" w:rsidRPr="004E110E">
        <w:rPr>
          <w:lang w:val="fr-FR"/>
        </w:rPr>
        <w:t xml:space="preserve">tenue à </w:t>
      </w:r>
      <w:r w:rsidRPr="004E110E">
        <w:rPr>
          <w:lang w:val="fr-FR"/>
        </w:rPr>
        <w:t>Bursa, T</w:t>
      </w:r>
      <w:r w:rsidR="00C4379C" w:rsidRPr="004E110E">
        <w:rPr>
          <w:lang w:val="fr-FR"/>
        </w:rPr>
        <w:t>urquie</w:t>
      </w:r>
      <w:r w:rsidRPr="004E110E">
        <w:rPr>
          <w:lang w:val="fr-FR"/>
        </w:rPr>
        <w:t xml:space="preserve">, </w:t>
      </w:r>
      <w:r w:rsidR="00C4379C" w:rsidRPr="004E110E">
        <w:rPr>
          <w:lang w:val="fr-FR"/>
        </w:rPr>
        <w:t xml:space="preserve">23 </w:t>
      </w:r>
      <w:r w:rsidR="006761F0" w:rsidRPr="004E110E">
        <w:rPr>
          <w:lang w:val="fr-FR"/>
        </w:rPr>
        <w:t>–</w:t>
      </w:r>
      <w:r w:rsidR="00C4379C" w:rsidRPr="004E110E">
        <w:rPr>
          <w:lang w:val="fr-FR"/>
        </w:rPr>
        <w:t xml:space="preserve"> 2</w:t>
      </w:r>
      <w:r w:rsidR="00642024" w:rsidRPr="004E110E">
        <w:rPr>
          <w:lang w:val="fr-FR"/>
        </w:rPr>
        <w:t>6 juin 20</w:t>
      </w:r>
      <w:r w:rsidRPr="004E110E">
        <w:rPr>
          <w:lang w:val="fr-FR"/>
        </w:rPr>
        <w:t>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DA6FE" w14:textId="5F12A94F" w:rsidR="0004198B" w:rsidRPr="002E4A72" w:rsidRDefault="00C264ED" w:rsidP="00EB048E">
    <w:pPr>
      <w:pStyle w:val="Header"/>
      <w:rPr>
        <w:rStyle w:val="PageNumber"/>
      </w:rPr>
    </w:pPr>
    <w:r w:rsidRPr="002E4A72">
      <w:rPr>
        <w:rStyle w:val="PageNumber"/>
      </w:rPr>
      <w:t>SESSIONS</w:t>
    </w:r>
    <w:r w:rsidR="001B2365" w:rsidRPr="002E4A72">
      <w:rPr>
        <w:rStyle w:val="PageNumber"/>
      </w:rPr>
      <w:t>/</w:t>
    </w:r>
    <w:r w:rsidR="00625F27" w:rsidRPr="002E4A72">
      <w:rPr>
        <w:rStyle w:val="PageNumber"/>
      </w:rPr>
      <w:t>2025</w:t>
    </w:r>
    <w:r w:rsidR="00916B59" w:rsidRPr="002E4A72">
      <w:rPr>
        <w:rStyle w:val="PageNumber"/>
      </w:rPr>
      <w:t>/2</w:t>
    </w:r>
  </w:p>
  <w:p w14:paraId="5D6C3EEE" w14:textId="40328704" w:rsidR="0004198B" w:rsidRPr="002E4A72" w:rsidRDefault="0004198B" w:rsidP="00EB048E">
    <w:pPr>
      <w:pStyle w:val="Header"/>
    </w:pPr>
    <w:r w:rsidRPr="002E4A72">
      <w:t>page</w:t>
    </w:r>
    <w:r w:rsidR="003B1910">
      <w:t> </w:t>
    </w:r>
    <w:r w:rsidRPr="002E4A72">
      <w:rPr>
        <w:rStyle w:val="PageNumber"/>
      </w:rPr>
      <w:fldChar w:fldCharType="begin"/>
    </w:r>
    <w:r w:rsidRPr="002E4A72">
      <w:rPr>
        <w:rStyle w:val="PageNumber"/>
      </w:rPr>
      <w:instrText xml:space="preserve"> PAGE </w:instrText>
    </w:r>
    <w:r w:rsidRPr="002E4A72">
      <w:rPr>
        <w:rStyle w:val="PageNumber"/>
      </w:rPr>
      <w:fldChar w:fldCharType="separate"/>
    </w:r>
    <w:r w:rsidR="00EF49B5" w:rsidRPr="002E4A72">
      <w:rPr>
        <w:rStyle w:val="PageNumber"/>
      </w:rPr>
      <w:t>2</w:t>
    </w:r>
    <w:r w:rsidRPr="002E4A72">
      <w:rPr>
        <w:rStyle w:val="PageNumber"/>
      </w:rPr>
      <w:fldChar w:fldCharType="end"/>
    </w:r>
  </w:p>
  <w:p w14:paraId="1CB71671" w14:textId="77777777" w:rsidR="0004198B" w:rsidRPr="002E4A72" w:rsidRDefault="0004198B" w:rsidP="006655D3"/>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EA2E5" w14:textId="77777777" w:rsidR="00B8085D" w:rsidRPr="002E4A72" w:rsidRDefault="00B8085D" w:rsidP="00D95644">
    <w:pPr>
      <w:pStyle w:val="Header"/>
      <w:rPr>
        <w:rStyle w:val="PageNumber"/>
      </w:rPr>
    </w:pPr>
    <w:r w:rsidRPr="002E4A72">
      <w:rPr>
        <w:rStyle w:val="PageNumber"/>
      </w:rPr>
      <w:t>SESSIONS/2025/2</w:t>
    </w:r>
  </w:p>
  <w:p w14:paraId="569C258C" w14:textId="21F297DB" w:rsidR="00B8085D" w:rsidRPr="002E4A72" w:rsidRDefault="00B8085D" w:rsidP="00621C0E">
    <w:pPr>
      <w:pStyle w:val="Header"/>
    </w:pPr>
    <w:r w:rsidRPr="002E4A72">
      <w:t>A</w:t>
    </w:r>
    <w:r w:rsidR="00C9722F">
      <w:t>ppendice de l</w:t>
    </w:r>
    <w:r w:rsidR="003B1910">
      <w:t>’</w:t>
    </w:r>
    <w:r w:rsidR="00C9722F">
      <w:t>a</w:t>
    </w:r>
    <w:r w:rsidRPr="002E4A72">
      <w:t>nnex</w:t>
    </w:r>
    <w:r w:rsidR="007253D3" w:rsidRPr="002E4A72">
      <w:t>e</w:t>
    </w:r>
    <w:r w:rsidR="003B1910">
      <w:t> </w:t>
    </w:r>
    <w:r w:rsidR="0079349D">
      <w:t>II</w:t>
    </w:r>
    <w:r w:rsidRPr="002E4A72">
      <w:t>, page</w:t>
    </w:r>
    <w:r w:rsidR="003B1910">
      <w:t> </w:t>
    </w:r>
    <w:r w:rsidR="00E7350C">
      <w:t>2</w:t>
    </w:r>
  </w:p>
  <w:p w14:paraId="3F595D87" w14:textId="77777777" w:rsidR="00B8085D" w:rsidRPr="002E4A72" w:rsidRDefault="00B8085D" w:rsidP="0079349D">
    <w:pP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8663F" w14:textId="77777777" w:rsidR="0079349D" w:rsidRPr="002E4A72" w:rsidRDefault="0079349D" w:rsidP="0079349D">
    <w:pPr>
      <w:pStyle w:val="Header"/>
      <w:rPr>
        <w:rStyle w:val="PageNumber"/>
      </w:rPr>
    </w:pPr>
    <w:r w:rsidRPr="002E4A72">
      <w:rPr>
        <w:rStyle w:val="PageNumber"/>
      </w:rPr>
      <w:t>SESSIONS/2025/2</w:t>
    </w:r>
  </w:p>
  <w:p w14:paraId="26363E66" w14:textId="77777777" w:rsidR="0079349D" w:rsidRPr="002E4A72" w:rsidRDefault="0079349D" w:rsidP="0079349D">
    <w:pPr>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EBFDC" w14:textId="77777777" w:rsidR="00D95644" w:rsidRPr="002E4A72" w:rsidRDefault="00D95644" w:rsidP="00D95644">
    <w:pPr>
      <w:pStyle w:val="Header"/>
      <w:rPr>
        <w:rStyle w:val="PageNumber"/>
      </w:rPr>
    </w:pPr>
    <w:r w:rsidRPr="002E4A72">
      <w:rPr>
        <w:rStyle w:val="PageNumber"/>
      </w:rPr>
      <w:t>SESSIONS/2025/2</w:t>
    </w:r>
  </w:p>
  <w:p w14:paraId="318318AA" w14:textId="7825C7A0" w:rsidR="00D95644" w:rsidRPr="002E4A72" w:rsidRDefault="00D95644" w:rsidP="00621C0E">
    <w:pPr>
      <w:pStyle w:val="Header"/>
    </w:pPr>
    <w:r w:rsidRPr="002E4A72">
      <w:t>Annex</w:t>
    </w:r>
    <w:r w:rsidR="007253D3" w:rsidRPr="002E4A72">
      <w:t>e</w:t>
    </w:r>
    <w:r w:rsidR="003B1910">
      <w:t> </w:t>
    </w:r>
    <w:r w:rsidR="0079349D">
      <w:t>III</w:t>
    </w:r>
    <w:r w:rsidRPr="002E4A72">
      <w:t>, page</w:t>
    </w:r>
    <w:r w:rsidR="003B1910">
      <w:t> </w:t>
    </w:r>
    <w:r w:rsidRPr="002E4A72">
      <w:fldChar w:fldCharType="begin"/>
    </w:r>
    <w:r w:rsidRPr="002E4A72">
      <w:instrText xml:space="preserve"> PAGE   \* MERGEFORMAT </w:instrText>
    </w:r>
    <w:r w:rsidRPr="002E4A72">
      <w:fldChar w:fldCharType="separate"/>
    </w:r>
    <w:r w:rsidRPr="002E4A72">
      <w:t>79</w:t>
    </w:r>
    <w:r w:rsidRPr="002E4A72">
      <w:fldChar w:fldCharType="end"/>
    </w:r>
  </w:p>
  <w:p w14:paraId="0D55FF03" w14:textId="77777777" w:rsidR="00D95644" w:rsidRPr="002E4A72" w:rsidRDefault="00D95644" w:rsidP="0079349D">
    <w:pPr>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46536" w14:textId="77777777" w:rsidR="0079349D" w:rsidRPr="002E4A72" w:rsidRDefault="0079349D" w:rsidP="0079349D">
    <w:pPr>
      <w:pStyle w:val="Header"/>
      <w:rPr>
        <w:rStyle w:val="PageNumber"/>
      </w:rPr>
    </w:pPr>
    <w:r w:rsidRPr="002E4A72">
      <w:rPr>
        <w:rStyle w:val="PageNumber"/>
      </w:rPr>
      <w:t>SESSIONS/2025/2</w:t>
    </w:r>
  </w:p>
  <w:p w14:paraId="153BBC89" w14:textId="77777777" w:rsidR="0079349D" w:rsidRPr="002E4A72" w:rsidRDefault="0079349D" w:rsidP="0079349D">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3452D" w14:textId="77777777" w:rsidR="00D72ED1" w:rsidRPr="002E4A72" w:rsidRDefault="00D72ED1" w:rsidP="00EB048E">
    <w:pPr>
      <w:pStyle w:val="Header"/>
      <w:rPr>
        <w:rStyle w:val="PageNumber"/>
      </w:rPr>
    </w:pPr>
    <w:r w:rsidRPr="002E4A72">
      <w:rPr>
        <w:rStyle w:val="PageNumber"/>
      </w:rPr>
      <w:t>SESSIONS/2025/2</w:t>
    </w:r>
  </w:p>
  <w:p w14:paraId="1AE18ED1" w14:textId="7ECAB379" w:rsidR="00D72ED1" w:rsidRPr="002E4A72" w:rsidRDefault="00D72ED1" w:rsidP="00EB048E">
    <w:pPr>
      <w:pStyle w:val="Header"/>
    </w:pPr>
    <w:r w:rsidRPr="002E4A72">
      <w:t>Annex</w:t>
    </w:r>
    <w:r w:rsidR="007253D3" w:rsidRPr="002E4A72">
      <w:t>e</w:t>
    </w:r>
    <w:r w:rsidR="003B1910">
      <w:t> </w:t>
    </w:r>
    <w:r w:rsidR="0079349D">
      <w:t>I</w:t>
    </w:r>
    <w:r w:rsidRPr="002E4A72">
      <w:t>, page</w:t>
    </w:r>
    <w:r w:rsidR="003B1910">
      <w:t> </w:t>
    </w:r>
    <w:r w:rsidR="00052FC3">
      <w:t>2</w:t>
    </w:r>
  </w:p>
  <w:p w14:paraId="5A3095A1" w14:textId="77777777" w:rsidR="00D72ED1" w:rsidRPr="002E4A72" w:rsidRDefault="00D72ED1" w:rsidP="0079349D">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ACD77" w14:textId="77777777" w:rsidR="00D72ED1" w:rsidRPr="002E4A72" w:rsidRDefault="00D72ED1" w:rsidP="00D72ED1">
    <w:pPr>
      <w:pStyle w:val="Header"/>
      <w:rPr>
        <w:rStyle w:val="PageNumber"/>
      </w:rPr>
    </w:pPr>
    <w:r w:rsidRPr="002E4A72">
      <w:rPr>
        <w:rStyle w:val="PageNumber"/>
      </w:rPr>
      <w:t>SESSIONS/2025/2</w:t>
    </w:r>
  </w:p>
  <w:p w14:paraId="6EF0CECF" w14:textId="77777777" w:rsidR="00D72ED1" w:rsidRPr="002E4A72" w:rsidRDefault="00D72ED1" w:rsidP="000419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8BF2D" w14:textId="77777777" w:rsidR="00EE6ED9" w:rsidRPr="002E4A72" w:rsidRDefault="00EE6ED9" w:rsidP="00EB048E">
    <w:pPr>
      <w:pStyle w:val="Header"/>
      <w:rPr>
        <w:rStyle w:val="PageNumber"/>
      </w:rPr>
    </w:pPr>
    <w:r w:rsidRPr="002E4A72">
      <w:rPr>
        <w:rStyle w:val="PageNumber"/>
      </w:rPr>
      <w:t>SESSIONS/2025/2</w:t>
    </w:r>
  </w:p>
  <w:p w14:paraId="091AF1E6" w14:textId="0F6C7C95" w:rsidR="00EE6ED9" w:rsidRPr="002E4A72" w:rsidRDefault="00EE6ED9" w:rsidP="00EB048E">
    <w:pPr>
      <w:pStyle w:val="Header"/>
    </w:pPr>
    <w:r w:rsidRPr="002E4A72">
      <w:t>Annexe</w:t>
    </w:r>
    <w:r w:rsidR="003B1910">
      <w:t> </w:t>
    </w:r>
    <w:r w:rsidR="0079349D">
      <w:t>II</w:t>
    </w:r>
    <w:r w:rsidRPr="002E4A72">
      <w:t>, page</w:t>
    </w:r>
    <w:r w:rsidR="003B1910">
      <w:t> </w:t>
    </w:r>
    <w:r w:rsidR="0079349D">
      <w:fldChar w:fldCharType="begin"/>
    </w:r>
    <w:r w:rsidR="0079349D">
      <w:instrText xml:space="preserve"> PAGE   \* MERGEFORMAT </w:instrText>
    </w:r>
    <w:r w:rsidR="0079349D">
      <w:fldChar w:fldCharType="separate"/>
    </w:r>
    <w:r w:rsidR="0079349D">
      <w:rPr>
        <w:noProof/>
      </w:rPr>
      <w:t>1</w:t>
    </w:r>
    <w:r w:rsidR="0079349D">
      <w:rPr>
        <w:noProof/>
      </w:rPr>
      <w:fldChar w:fldCharType="end"/>
    </w:r>
  </w:p>
  <w:p w14:paraId="69BEC225" w14:textId="77777777" w:rsidR="00EE6ED9" w:rsidRPr="002E4A72" w:rsidRDefault="00EE6ED9" w:rsidP="0079349D">
    <w:pP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B6CFB" w14:textId="77777777" w:rsidR="0079349D" w:rsidRPr="002E4A72" w:rsidRDefault="0079349D" w:rsidP="0079349D">
    <w:pPr>
      <w:pStyle w:val="Header"/>
      <w:rPr>
        <w:rStyle w:val="PageNumber"/>
      </w:rPr>
    </w:pPr>
    <w:r w:rsidRPr="002E4A72">
      <w:rPr>
        <w:rStyle w:val="PageNumber"/>
      </w:rPr>
      <w:t>SESSIONS/2025/2</w:t>
    </w:r>
  </w:p>
  <w:p w14:paraId="3A20DD6F" w14:textId="77777777" w:rsidR="0079349D" w:rsidRPr="002E4A72" w:rsidRDefault="0079349D" w:rsidP="0079349D">
    <w:pP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70D1" w14:textId="77777777" w:rsidR="0079349D" w:rsidRPr="002E4A72" w:rsidRDefault="0079349D" w:rsidP="00EB048E">
    <w:pPr>
      <w:pStyle w:val="Header"/>
      <w:rPr>
        <w:rStyle w:val="PageNumber"/>
      </w:rPr>
    </w:pPr>
    <w:r w:rsidRPr="002E4A72">
      <w:rPr>
        <w:rStyle w:val="PageNumber"/>
      </w:rPr>
      <w:t>SESSIONS/2025/2</w:t>
    </w:r>
  </w:p>
  <w:p w14:paraId="1826DA45" w14:textId="77777777" w:rsidR="0079349D" w:rsidRPr="002E4A72" w:rsidRDefault="0079349D" w:rsidP="00EB048E">
    <w:pPr>
      <w:pStyle w:val="Header"/>
    </w:pPr>
    <w:r w:rsidRPr="002E4A72">
      <w:t>Annexe</w:t>
    </w:r>
    <w:r>
      <w:t> II</w:t>
    </w:r>
    <w:r w:rsidRPr="002E4A72">
      <w:t>, page</w:t>
    </w:r>
    <w:r>
      <w:t> </w:t>
    </w:r>
    <w:r>
      <w:fldChar w:fldCharType="begin"/>
    </w:r>
    <w:r>
      <w:instrText xml:space="preserve"> PAGE   \* MERGEFORMAT </w:instrText>
    </w:r>
    <w:r>
      <w:fldChar w:fldCharType="separate"/>
    </w:r>
    <w:r>
      <w:rPr>
        <w:noProof/>
      </w:rPr>
      <w:t>1</w:t>
    </w:r>
    <w:r>
      <w:rPr>
        <w:noProof/>
      </w:rPr>
      <w:fldChar w:fldCharType="end"/>
    </w:r>
  </w:p>
  <w:p w14:paraId="25904277" w14:textId="77777777" w:rsidR="0079349D" w:rsidRPr="002E4A72" w:rsidRDefault="0079349D" w:rsidP="0079349D">
    <w:pP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A66BC" w14:textId="77777777" w:rsidR="0079349D" w:rsidRPr="002E4A72" w:rsidRDefault="0079349D" w:rsidP="0079349D">
    <w:pPr>
      <w:pStyle w:val="Header"/>
      <w:rPr>
        <w:rStyle w:val="PageNumber"/>
      </w:rPr>
    </w:pPr>
    <w:r w:rsidRPr="002E4A72">
      <w:rPr>
        <w:rStyle w:val="PageNumber"/>
      </w:rPr>
      <w:t>SESSIONS/2025/2</w:t>
    </w:r>
  </w:p>
  <w:p w14:paraId="26D409DF" w14:textId="77777777" w:rsidR="0079349D" w:rsidRPr="002E4A72" w:rsidRDefault="0079349D" w:rsidP="0079349D">
    <w:pPr>
      <w:pStyle w:val="Header"/>
    </w:pPr>
    <w:r w:rsidRPr="002E4A72">
      <w:t>Annexe</w:t>
    </w:r>
    <w:r>
      <w:t> II</w:t>
    </w:r>
    <w:r w:rsidRPr="002E4A72">
      <w:t>, page</w:t>
    </w:r>
    <w:r>
      <w:t> </w:t>
    </w:r>
    <w:r>
      <w:fldChar w:fldCharType="begin"/>
    </w:r>
    <w:r>
      <w:instrText xml:space="preserve"> PAGE   \* MERGEFORMAT </w:instrText>
    </w:r>
    <w:r>
      <w:fldChar w:fldCharType="separate"/>
    </w:r>
    <w:r>
      <w:t>9</w:t>
    </w:r>
    <w:r>
      <w:rPr>
        <w:noProof/>
      </w:rPr>
      <w:fldChar w:fldCharType="end"/>
    </w:r>
  </w:p>
  <w:p w14:paraId="2F8B861B" w14:textId="77777777" w:rsidR="0079349D" w:rsidRPr="002E4A72" w:rsidRDefault="0079349D" w:rsidP="0079349D">
    <w:pP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C7F39" w14:textId="77777777" w:rsidR="0079349D" w:rsidRPr="002E4A72" w:rsidRDefault="0079349D" w:rsidP="0079349D">
    <w:pPr>
      <w:pStyle w:val="Header"/>
      <w:rPr>
        <w:rStyle w:val="PageNumber"/>
      </w:rPr>
    </w:pPr>
    <w:r w:rsidRPr="002E4A72">
      <w:rPr>
        <w:rStyle w:val="PageNumber"/>
      </w:rPr>
      <w:t>SESSIONS/2025/2</w:t>
    </w:r>
  </w:p>
  <w:p w14:paraId="42F99A94" w14:textId="77777777" w:rsidR="0079349D" w:rsidRPr="002E4A72" w:rsidRDefault="0079349D" w:rsidP="0079349D">
    <w:pPr>
      <w:pStyle w:val="Header"/>
    </w:pPr>
    <w:r w:rsidRPr="002E4A72">
      <w:t>Annexe</w:t>
    </w:r>
    <w:r>
      <w:t> II</w:t>
    </w:r>
    <w:r w:rsidRPr="002E4A72">
      <w:t>, page</w:t>
    </w:r>
    <w:r>
      <w:t> </w:t>
    </w:r>
    <w:r>
      <w:fldChar w:fldCharType="begin"/>
    </w:r>
    <w:r>
      <w:instrText xml:space="preserve"> PAGE   \* MERGEFORMAT </w:instrText>
    </w:r>
    <w:r>
      <w:fldChar w:fldCharType="separate"/>
    </w:r>
    <w:r>
      <w:t>9</w:t>
    </w:r>
    <w:r>
      <w:rPr>
        <w:noProof/>
      </w:rPr>
      <w:fldChar w:fldCharType="end"/>
    </w:r>
  </w:p>
  <w:p w14:paraId="7CABF6AE" w14:textId="77777777" w:rsidR="0079349D" w:rsidRPr="002E4A72" w:rsidRDefault="0079349D" w:rsidP="0079349D">
    <w:pPr>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8856" w14:textId="77777777" w:rsidR="0079349D" w:rsidRPr="002E4A72" w:rsidRDefault="0079349D" w:rsidP="0079349D">
    <w:pPr>
      <w:pStyle w:val="Header"/>
      <w:rPr>
        <w:rStyle w:val="PageNumber"/>
      </w:rPr>
    </w:pPr>
    <w:r w:rsidRPr="002E4A72">
      <w:rPr>
        <w:rStyle w:val="PageNumber"/>
      </w:rPr>
      <w:t>SESSIONS/2025/2</w:t>
    </w:r>
  </w:p>
  <w:p w14:paraId="410F0C81" w14:textId="77777777" w:rsidR="0079349D" w:rsidRPr="002E4A72" w:rsidRDefault="0079349D" w:rsidP="0079349D">
    <w:pPr>
      <w:pStyle w:val="Header"/>
    </w:pPr>
    <w:r w:rsidRPr="002E4A72">
      <w:t>Annexe</w:t>
    </w:r>
    <w:r>
      <w:t> II</w:t>
    </w:r>
    <w:r w:rsidRPr="002E4A72">
      <w:t>, page</w:t>
    </w:r>
    <w:r>
      <w:t> </w:t>
    </w:r>
    <w:r>
      <w:fldChar w:fldCharType="begin"/>
    </w:r>
    <w:r>
      <w:instrText xml:space="preserve"> PAGE   \* MERGEFORMAT </w:instrText>
    </w:r>
    <w:r>
      <w:fldChar w:fldCharType="separate"/>
    </w:r>
    <w:r>
      <w:t>9</w:t>
    </w:r>
    <w:r>
      <w:rPr>
        <w:noProof/>
      </w:rPr>
      <w:fldChar w:fldCharType="end"/>
    </w:r>
  </w:p>
  <w:p w14:paraId="795F92B7" w14:textId="77777777" w:rsidR="0079349D" w:rsidRPr="002E4A72" w:rsidRDefault="0079349D" w:rsidP="0079349D">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FAA8A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0407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472FA3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CF0963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748D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5028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EC531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6EB99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9012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0EC68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4787BB1"/>
    <w:multiLevelType w:val="hybridMultilevel"/>
    <w:tmpl w:val="AD788200"/>
    <w:lvl w:ilvl="0" w:tplc="64DCC114">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E513ABD"/>
    <w:multiLevelType w:val="hybridMultilevel"/>
    <w:tmpl w:val="4DE84B9A"/>
    <w:lvl w:ilvl="0" w:tplc="C00867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6E1D1C"/>
    <w:multiLevelType w:val="multilevel"/>
    <w:tmpl w:val="6FC8DF28"/>
    <w:lvl w:ilvl="0">
      <w:start w:val="1"/>
      <w:numFmt w:val="decimal"/>
      <w:lvlText w:val="%1."/>
      <w:lvlJc w:val="left"/>
      <w:pPr>
        <w:ind w:left="1137" w:hanging="570"/>
      </w:pPr>
      <w:rPr>
        <w:rFonts w:hint="default"/>
      </w:rPr>
    </w:lvl>
    <w:lvl w:ilvl="1">
      <w:start w:val="1"/>
      <w:numFmt w:val="decimal"/>
      <w:isLgl/>
      <w:lvlText w:val="%1.%2"/>
      <w:lvlJc w:val="left"/>
      <w:pPr>
        <w:ind w:left="1124" w:hanging="557"/>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48134459"/>
    <w:multiLevelType w:val="hybridMultilevel"/>
    <w:tmpl w:val="A29E268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9D3A6F"/>
    <w:multiLevelType w:val="multilevel"/>
    <w:tmpl w:val="E174D98C"/>
    <w:lvl w:ilvl="0">
      <w:start w:val="1"/>
      <w:numFmt w:val="decimal"/>
      <w:pStyle w:val="Annexparagraphnumber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E9F3653"/>
    <w:multiLevelType w:val="hybridMultilevel"/>
    <w:tmpl w:val="369A3336"/>
    <w:lvl w:ilvl="0" w:tplc="2692FC00">
      <w:start w:val="2"/>
      <w:numFmt w:val="bullet"/>
      <w:lvlText w:val="–"/>
      <w:lvlJc w:val="left"/>
      <w:pPr>
        <w:ind w:left="3195" w:hanging="360"/>
      </w:pPr>
      <w:rPr>
        <w:rFonts w:ascii="Arial" w:eastAsia="Times New Roman" w:hAnsi="Arial" w:cs="Arial" w:hint="default"/>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17" w15:restartNumberingAfterBreak="0">
    <w:nsid w:val="684F68D2"/>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840709B"/>
    <w:multiLevelType w:val="singleLevel"/>
    <w:tmpl w:val="6BC4A006"/>
    <w:lvl w:ilvl="0">
      <w:start w:val="1"/>
      <w:numFmt w:val="decimal"/>
      <w:pStyle w:val="Heading3tg"/>
      <w:lvlText w:val="%1."/>
      <w:lvlJc w:val="left"/>
      <w:pPr>
        <w:tabs>
          <w:tab w:val="num" w:pos="705"/>
        </w:tabs>
        <w:ind w:left="705" w:hanging="705"/>
      </w:pPr>
      <w:rPr>
        <w:rFonts w:hint="default"/>
        <w:u w:val="none"/>
      </w:rPr>
    </w:lvl>
  </w:abstractNum>
  <w:abstractNum w:abstractNumId="19" w15:restartNumberingAfterBreak="0">
    <w:nsid w:val="78996745"/>
    <w:multiLevelType w:val="hybridMultilevel"/>
    <w:tmpl w:val="EA72C33C"/>
    <w:lvl w:ilvl="0" w:tplc="1CCE8BF0">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17816798">
    <w:abstractNumId w:val="15"/>
  </w:num>
  <w:num w:numId="2" w16cid:durableId="491533162">
    <w:abstractNumId w:val="11"/>
  </w:num>
  <w:num w:numId="3" w16cid:durableId="1855920123">
    <w:abstractNumId w:val="14"/>
  </w:num>
  <w:num w:numId="4" w16cid:durableId="1949659593">
    <w:abstractNumId w:val="9"/>
  </w:num>
  <w:num w:numId="5" w16cid:durableId="921139507">
    <w:abstractNumId w:val="9"/>
  </w:num>
  <w:num w:numId="6" w16cid:durableId="1232815641">
    <w:abstractNumId w:val="7"/>
  </w:num>
  <w:num w:numId="7" w16cid:durableId="1845704537">
    <w:abstractNumId w:val="7"/>
  </w:num>
  <w:num w:numId="8" w16cid:durableId="1526137388">
    <w:abstractNumId w:val="6"/>
  </w:num>
  <w:num w:numId="9" w16cid:durableId="1661696890">
    <w:abstractNumId w:val="6"/>
  </w:num>
  <w:num w:numId="10" w16cid:durableId="673383664">
    <w:abstractNumId w:val="5"/>
  </w:num>
  <w:num w:numId="11" w16cid:durableId="1406150179">
    <w:abstractNumId w:val="5"/>
  </w:num>
  <w:num w:numId="12" w16cid:durableId="1015232155">
    <w:abstractNumId w:val="4"/>
  </w:num>
  <w:num w:numId="13" w16cid:durableId="1933125497">
    <w:abstractNumId w:val="4"/>
  </w:num>
  <w:num w:numId="14" w16cid:durableId="564921147">
    <w:abstractNumId w:val="8"/>
  </w:num>
  <w:num w:numId="15" w16cid:durableId="2080053554">
    <w:abstractNumId w:val="8"/>
  </w:num>
  <w:num w:numId="16" w16cid:durableId="750388378">
    <w:abstractNumId w:val="3"/>
  </w:num>
  <w:num w:numId="17" w16cid:durableId="2049408852">
    <w:abstractNumId w:val="3"/>
  </w:num>
  <w:num w:numId="18" w16cid:durableId="85929090">
    <w:abstractNumId w:val="2"/>
  </w:num>
  <w:num w:numId="19" w16cid:durableId="1447239665">
    <w:abstractNumId w:val="2"/>
  </w:num>
  <w:num w:numId="20" w16cid:durableId="530731428">
    <w:abstractNumId w:val="1"/>
  </w:num>
  <w:num w:numId="21" w16cid:durableId="677852950">
    <w:abstractNumId w:val="1"/>
  </w:num>
  <w:num w:numId="22" w16cid:durableId="885064385">
    <w:abstractNumId w:val="0"/>
  </w:num>
  <w:num w:numId="23" w16cid:durableId="1675179629">
    <w:abstractNumId w:val="0"/>
  </w:num>
  <w:num w:numId="24" w16cid:durableId="1543902614">
    <w:abstractNumId w:val="12"/>
  </w:num>
  <w:num w:numId="25" w16cid:durableId="819618696">
    <w:abstractNumId w:val="19"/>
  </w:num>
  <w:num w:numId="26" w16cid:durableId="1927152507">
    <w:abstractNumId w:val="10"/>
  </w:num>
  <w:num w:numId="27" w16cid:durableId="655842915">
    <w:abstractNumId w:val="13"/>
  </w:num>
  <w:num w:numId="28" w16cid:durableId="8083250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B59"/>
    <w:rsid w:val="00006A12"/>
    <w:rsid w:val="00007ABA"/>
    <w:rsid w:val="00010416"/>
    <w:rsid w:val="000109DC"/>
    <w:rsid w:val="00010CF3"/>
    <w:rsid w:val="00011E27"/>
    <w:rsid w:val="00012EBA"/>
    <w:rsid w:val="000136E9"/>
    <w:rsid w:val="00013ACC"/>
    <w:rsid w:val="000147CD"/>
    <w:rsid w:val="000148BC"/>
    <w:rsid w:val="00015007"/>
    <w:rsid w:val="0002125E"/>
    <w:rsid w:val="00022FBD"/>
    <w:rsid w:val="00023066"/>
    <w:rsid w:val="00023F15"/>
    <w:rsid w:val="00024AB8"/>
    <w:rsid w:val="00030854"/>
    <w:rsid w:val="000327A0"/>
    <w:rsid w:val="00033D58"/>
    <w:rsid w:val="00034076"/>
    <w:rsid w:val="000340F5"/>
    <w:rsid w:val="000357CE"/>
    <w:rsid w:val="00036028"/>
    <w:rsid w:val="00040050"/>
    <w:rsid w:val="00040C6A"/>
    <w:rsid w:val="0004198B"/>
    <w:rsid w:val="00042F1E"/>
    <w:rsid w:val="00043C19"/>
    <w:rsid w:val="00044642"/>
    <w:rsid w:val="000446B9"/>
    <w:rsid w:val="00044B36"/>
    <w:rsid w:val="00047086"/>
    <w:rsid w:val="000479DD"/>
    <w:rsid w:val="00047E21"/>
    <w:rsid w:val="00050D96"/>
    <w:rsid w:val="00050E16"/>
    <w:rsid w:val="00052FC3"/>
    <w:rsid w:val="00053BC2"/>
    <w:rsid w:val="00053EC6"/>
    <w:rsid w:val="000540E8"/>
    <w:rsid w:val="00056C9D"/>
    <w:rsid w:val="00061812"/>
    <w:rsid w:val="00061F35"/>
    <w:rsid w:val="00064E25"/>
    <w:rsid w:val="000654F2"/>
    <w:rsid w:val="00066A0C"/>
    <w:rsid w:val="00067333"/>
    <w:rsid w:val="000804B5"/>
    <w:rsid w:val="00081AAC"/>
    <w:rsid w:val="0008377F"/>
    <w:rsid w:val="00083DB9"/>
    <w:rsid w:val="00085505"/>
    <w:rsid w:val="00085562"/>
    <w:rsid w:val="00091013"/>
    <w:rsid w:val="00094599"/>
    <w:rsid w:val="000A2CF6"/>
    <w:rsid w:val="000A5D9A"/>
    <w:rsid w:val="000A62BC"/>
    <w:rsid w:val="000A73D4"/>
    <w:rsid w:val="000A74BF"/>
    <w:rsid w:val="000B0B61"/>
    <w:rsid w:val="000B16F5"/>
    <w:rsid w:val="000B610A"/>
    <w:rsid w:val="000B6986"/>
    <w:rsid w:val="000C0616"/>
    <w:rsid w:val="000C1284"/>
    <w:rsid w:val="000C213C"/>
    <w:rsid w:val="000C464F"/>
    <w:rsid w:val="000C4E25"/>
    <w:rsid w:val="000C6CD4"/>
    <w:rsid w:val="000C7021"/>
    <w:rsid w:val="000D5637"/>
    <w:rsid w:val="000D6BBC"/>
    <w:rsid w:val="000D7780"/>
    <w:rsid w:val="000E0F19"/>
    <w:rsid w:val="000E1564"/>
    <w:rsid w:val="000E1C7F"/>
    <w:rsid w:val="000E448E"/>
    <w:rsid w:val="000E636A"/>
    <w:rsid w:val="000F1747"/>
    <w:rsid w:val="000F1D23"/>
    <w:rsid w:val="000F2CC0"/>
    <w:rsid w:val="000F2F11"/>
    <w:rsid w:val="000F4AC9"/>
    <w:rsid w:val="000F6161"/>
    <w:rsid w:val="000F7400"/>
    <w:rsid w:val="00100A5F"/>
    <w:rsid w:val="001052AE"/>
    <w:rsid w:val="001054C9"/>
    <w:rsid w:val="00105929"/>
    <w:rsid w:val="00110BED"/>
    <w:rsid w:val="00110C36"/>
    <w:rsid w:val="0011201B"/>
    <w:rsid w:val="001131D5"/>
    <w:rsid w:val="00114547"/>
    <w:rsid w:val="00115832"/>
    <w:rsid w:val="00117C83"/>
    <w:rsid w:val="0012012E"/>
    <w:rsid w:val="00122C56"/>
    <w:rsid w:val="00122C95"/>
    <w:rsid w:val="00122F61"/>
    <w:rsid w:val="001258E2"/>
    <w:rsid w:val="00132C5D"/>
    <w:rsid w:val="001343A5"/>
    <w:rsid w:val="00135226"/>
    <w:rsid w:val="00136618"/>
    <w:rsid w:val="0013695B"/>
    <w:rsid w:val="00136C71"/>
    <w:rsid w:val="00140C8F"/>
    <w:rsid w:val="00141DB8"/>
    <w:rsid w:val="00144483"/>
    <w:rsid w:val="0015148E"/>
    <w:rsid w:val="001518BB"/>
    <w:rsid w:val="0016316D"/>
    <w:rsid w:val="00166AC4"/>
    <w:rsid w:val="00166B6E"/>
    <w:rsid w:val="00167EAD"/>
    <w:rsid w:val="00172084"/>
    <w:rsid w:val="00172B58"/>
    <w:rsid w:val="00172F11"/>
    <w:rsid w:val="00173448"/>
    <w:rsid w:val="0017474A"/>
    <w:rsid w:val="0017576E"/>
    <w:rsid w:val="001758C6"/>
    <w:rsid w:val="00176F9E"/>
    <w:rsid w:val="0017728F"/>
    <w:rsid w:val="0018086D"/>
    <w:rsid w:val="00182623"/>
    <w:rsid w:val="00182B99"/>
    <w:rsid w:val="00194937"/>
    <w:rsid w:val="001952EA"/>
    <w:rsid w:val="001A570D"/>
    <w:rsid w:val="001B04A0"/>
    <w:rsid w:val="001B1461"/>
    <w:rsid w:val="001B2365"/>
    <w:rsid w:val="001B31B5"/>
    <w:rsid w:val="001C1525"/>
    <w:rsid w:val="001C3E88"/>
    <w:rsid w:val="001C547B"/>
    <w:rsid w:val="001D0EBF"/>
    <w:rsid w:val="001D2121"/>
    <w:rsid w:val="001D4A2A"/>
    <w:rsid w:val="001D736D"/>
    <w:rsid w:val="001E1A03"/>
    <w:rsid w:val="001E1EA0"/>
    <w:rsid w:val="001E29BA"/>
    <w:rsid w:val="001E474C"/>
    <w:rsid w:val="001F4392"/>
    <w:rsid w:val="001F4579"/>
    <w:rsid w:val="001F45F5"/>
    <w:rsid w:val="001F6E34"/>
    <w:rsid w:val="001F78B9"/>
    <w:rsid w:val="00200A3D"/>
    <w:rsid w:val="00204DEA"/>
    <w:rsid w:val="002127CF"/>
    <w:rsid w:val="00212E42"/>
    <w:rsid w:val="0021332C"/>
    <w:rsid w:val="00213982"/>
    <w:rsid w:val="00223D64"/>
    <w:rsid w:val="00225B6F"/>
    <w:rsid w:val="00230DE6"/>
    <w:rsid w:val="00230F70"/>
    <w:rsid w:val="00235512"/>
    <w:rsid w:val="0023552D"/>
    <w:rsid w:val="00240378"/>
    <w:rsid w:val="0024161D"/>
    <w:rsid w:val="0024416D"/>
    <w:rsid w:val="002537A6"/>
    <w:rsid w:val="00257A17"/>
    <w:rsid w:val="0026069A"/>
    <w:rsid w:val="0026280B"/>
    <w:rsid w:val="00265899"/>
    <w:rsid w:val="002704A5"/>
    <w:rsid w:val="00271911"/>
    <w:rsid w:val="00273187"/>
    <w:rsid w:val="00274FFE"/>
    <w:rsid w:val="00276257"/>
    <w:rsid w:val="002771D0"/>
    <w:rsid w:val="00277A70"/>
    <w:rsid w:val="002800A0"/>
    <w:rsid w:val="002801B3"/>
    <w:rsid w:val="002805F3"/>
    <w:rsid w:val="00281018"/>
    <w:rsid w:val="00281060"/>
    <w:rsid w:val="00283C63"/>
    <w:rsid w:val="00285BD0"/>
    <w:rsid w:val="00286776"/>
    <w:rsid w:val="0029333F"/>
    <w:rsid w:val="00293B7C"/>
    <w:rsid w:val="002940E8"/>
    <w:rsid w:val="00294751"/>
    <w:rsid w:val="00296F8F"/>
    <w:rsid w:val="00297507"/>
    <w:rsid w:val="002A5238"/>
    <w:rsid w:val="002A6E50"/>
    <w:rsid w:val="002B02F0"/>
    <w:rsid w:val="002B2A98"/>
    <w:rsid w:val="002B4298"/>
    <w:rsid w:val="002B7A36"/>
    <w:rsid w:val="002C256A"/>
    <w:rsid w:val="002C322C"/>
    <w:rsid w:val="002C5AFA"/>
    <w:rsid w:val="002D15BF"/>
    <w:rsid w:val="002D1AA0"/>
    <w:rsid w:val="002D5226"/>
    <w:rsid w:val="002D69A8"/>
    <w:rsid w:val="002E1D78"/>
    <w:rsid w:val="002E4A72"/>
    <w:rsid w:val="002E50B2"/>
    <w:rsid w:val="002E668A"/>
    <w:rsid w:val="002F2A6B"/>
    <w:rsid w:val="00302296"/>
    <w:rsid w:val="00302EC7"/>
    <w:rsid w:val="00305A7F"/>
    <w:rsid w:val="003101D4"/>
    <w:rsid w:val="00310E8E"/>
    <w:rsid w:val="00312B62"/>
    <w:rsid w:val="00314FB5"/>
    <w:rsid w:val="003152FE"/>
    <w:rsid w:val="00315866"/>
    <w:rsid w:val="003168F4"/>
    <w:rsid w:val="00316BED"/>
    <w:rsid w:val="00321327"/>
    <w:rsid w:val="00322318"/>
    <w:rsid w:val="0032547D"/>
    <w:rsid w:val="00327436"/>
    <w:rsid w:val="00330B6E"/>
    <w:rsid w:val="00330D3F"/>
    <w:rsid w:val="00330EBD"/>
    <w:rsid w:val="0033499D"/>
    <w:rsid w:val="0034414C"/>
    <w:rsid w:val="003444D1"/>
    <w:rsid w:val="00344BD6"/>
    <w:rsid w:val="00344E73"/>
    <w:rsid w:val="003454DC"/>
    <w:rsid w:val="00345A40"/>
    <w:rsid w:val="00347012"/>
    <w:rsid w:val="0035069F"/>
    <w:rsid w:val="00351856"/>
    <w:rsid w:val="00353506"/>
    <w:rsid w:val="00353D3C"/>
    <w:rsid w:val="00354489"/>
    <w:rsid w:val="00355104"/>
    <w:rsid w:val="0035528D"/>
    <w:rsid w:val="00361821"/>
    <w:rsid w:val="00361E9E"/>
    <w:rsid w:val="00364553"/>
    <w:rsid w:val="003657BF"/>
    <w:rsid w:val="0036646A"/>
    <w:rsid w:val="00367B1E"/>
    <w:rsid w:val="003753EE"/>
    <w:rsid w:val="00382814"/>
    <w:rsid w:val="003840E2"/>
    <w:rsid w:val="00387426"/>
    <w:rsid w:val="0038793F"/>
    <w:rsid w:val="00390B1D"/>
    <w:rsid w:val="0039160F"/>
    <w:rsid w:val="00391C77"/>
    <w:rsid w:val="0039284E"/>
    <w:rsid w:val="003953E0"/>
    <w:rsid w:val="003A0835"/>
    <w:rsid w:val="003A16AC"/>
    <w:rsid w:val="003A2DE4"/>
    <w:rsid w:val="003A32F5"/>
    <w:rsid w:val="003A523E"/>
    <w:rsid w:val="003A5AAF"/>
    <w:rsid w:val="003A6AFC"/>
    <w:rsid w:val="003A7EBB"/>
    <w:rsid w:val="003B1910"/>
    <w:rsid w:val="003B700A"/>
    <w:rsid w:val="003C06EE"/>
    <w:rsid w:val="003C0B2C"/>
    <w:rsid w:val="003C28EB"/>
    <w:rsid w:val="003C73B2"/>
    <w:rsid w:val="003C7FBE"/>
    <w:rsid w:val="003D227C"/>
    <w:rsid w:val="003D2B4D"/>
    <w:rsid w:val="003D2FF4"/>
    <w:rsid w:val="003D4F91"/>
    <w:rsid w:val="003D5AF8"/>
    <w:rsid w:val="003E05CD"/>
    <w:rsid w:val="003E259C"/>
    <w:rsid w:val="003E6CCB"/>
    <w:rsid w:val="003E710B"/>
    <w:rsid w:val="003E7338"/>
    <w:rsid w:val="003F04DC"/>
    <w:rsid w:val="003F1675"/>
    <w:rsid w:val="003F216E"/>
    <w:rsid w:val="003F37F5"/>
    <w:rsid w:val="003F3A88"/>
    <w:rsid w:val="003F6F62"/>
    <w:rsid w:val="0040039B"/>
    <w:rsid w:val="004007BB"/>
    <w:rsid w:val="00400831"/>
    <w:rsid w:val="0040402D"/>
    <w:rsid w:val="00406335"/>
    <w:rsid w:val="004064C0"/>
    <w:rsid w:val="00406E6B"/>
    <w:rsid w:val="0041755B"/>
    <w:rsid w:val="00417C06"/>
    <w:rsid w:val="0042252D"/>
    <w:rsid w:val="00422917"/>
    <w:rsid w:val="004235C7"/>
    <w:rsid w:val="00425547"/>
    <w:rsid w:val="00431882"/>
    <w:rsid w:val="004342A7"/>
    <w:rsid w:val="0043706D"/>
    <w:rsid w:val="004378A6"/>
    <w:rsid w:val="00444A88"/>
    <w:rsid w:val="00455004"/>
    <w:rsid w:val="00457356"/>
    <w:rsid w:val="0046153E"/>
    <w:rsid w:val="00461CAA"/>
    <w:rsid w:val="0046427E"/>
    <w:rsid w:val="004659BF"/>
    <w:rsid w:val="004716FA"/>
    <w:rsid w:val="00474DA4"/>
    <w:rsid w:val="00476B4D"/>
    <w:rsid w:val="004779F4"/>
    <w:rsid w:val="004805FA"/>
    <w:rsid w:val="00480DDB"/>
    <w:rsid w:val="00483260"/>
    <w:rsid w:val="004834C9"/>
    <w:rsid w:val="00484377"/>
    <w:rsid w:val="00490CAC"/>
    <w:rsid w:val="0049258F"/>
    <w:rsid w:val="0049291E"/>
    <w:rsid w:val="004935D2"/>
    <w:rsid w:val="004A0D7A"/>
    <w:rsid w:val="004A0E4A"/>
    <w:rsid w:val="004A1399"/>
    <w:rsid w:val="004A2029"/>
    <w:rsid w:val="004A4445"/>
    <w:rsid w:val="004A6EEB"/>
    <w:rsid w:val="004B1215"/>
    <w:rsid w:val="004B12AD"/>
    <w:rsid w:val="004B1462"/>
    <w:rsid w:val="004B331C"/>
    <w:rsid w:val="004B3613"/>
    <w:rsid w:val="004C0106"/>
    <w:rsid w:val="004C0385"/>
    <w:rsid w:val="004C14D9"/>
    <w:rsid w:val="004C1540"/>
    <w:rsid w:val="004C4A45"/>
    <w:rsid w:val="004D047D"/>
    <w:rsid w:val="004D1D98"/>
    <w:rsid w:val="004D4296"/>
    <w:rsid w:val="004D57C2"/>
    <w:rsid w:val="004E0E23"/>
    <w:rsid w:val="004E110E"/>
    <w:rsid w:val="004E1547"/>
    <w:rsid w:val="004E16ED"/>
    <w:rsid w:val="004E1C58"/>
    <w:rsid w:val="004E2873"/>
    <w:rsid w:val="004E2FE4"/>
    <w:rsid w:val="004E4F5F"/>
    <w:rsid w:val="004E5791"/>
    <w:rsid w:val="004F1E9E"/>
    <w:rsid w:val="004F305A"/>
    <w:rsid w:val="004F4E8B"/>
    <w:rsid w:val="005027C4"/>
    <w:rsid w:val="00504F15"/>
    <w:rsid w:val="00512164"/>
    <w:rsid w:val="005168D3"/>
    <w:rsid w:val="00517E79"/>
    <w:rsid w:val="00520297"/>
    <w:rsid w:val="00522DAF"/>
    <w:rsid w:val="00525D29"/>
    <w:rsid w:val="00525FE9"/>
    <w:rsid w:val="00526E57"/>
    <w:rsid w:val="00532234"/>
    <w:rsid w:val="00533791"/>
    <w:rsid w:val="005338F9"/>
    <w:rsid w:val="005354E0"/>
    <w:rsid w:val="0054281C"/>
    <w:rsid w:val="005428A9"/>
    <w:rsid w:val="00543D85"/>
    <w:rsid w:val="00544581"/>
    <w:rsid w:val="00544610"/>
    <w:rsid w:val="0054473A"/>
    <w:rsid w:val="00544A96"/>
    <w:rsid w:val="00551C3C"/>
    <w:rsid w:val="0055268D"/>
    <w:rsid w:val="00552EDE"/>
    <w:rsid w:val="00560B68"/>
    <w:rsid w:val="00560EA2"/>
    <w:rsid w:val="0056100F"/>
    <w:rsid w:val="005618AA"/>
    <w:rsid w:val="0056193B"/>
    <w:rsid w:val="00563256"/>
    <w:rsid w:val="005641A8"/>
    <w:rsid w:val="00564499"/>
    <w:rsid w:val="00565529"/>
    <w:rsid w:val="00571163"/>
    <w:rsid w:val="00571243"/>
    <w:rsid w:val="00574186"/>
    <w:rsid w:val="00575DE2"/>
    <w:rsid w:val="00576A82"/>
    <w:rsid w:val="00576BE4"/>
    <w:rsid w:val="005779DB"/>
    <w:rsid w:val="00577DC7"/>
    <w:rsid w:val="00585211"/>
    <w:rsid w:val="00587518"/>
    <w:rsid w:val="0059040B"/>
    <w:rsid w:val="0059403D"/>
    <w:rsid w:val="00594A61"/>
    <w:rsid w:val="00595D8A"/>
    <w:rsid w:val="0059686D"/>
    <w:rsid w:val="005A400A"/>
    <w:rsid w:val="005A7504"/>
    <w:rsid w:val="005B269D"/>
    <w:rsid w:val="005B5327"/>
    <w:rsid w:val="005B56BD"/>
    <w:rsid w:val="005B6405"/>
    <w:rsid w:val="005B686B"/>
    <w:rsid w:val="005C0204"/>
    <w:rsid w:val="005C20C8"/>
    <w:rsid w:val="005C633E"/>
    <w:rsid w:val="005C67F4"/>
    <w:rsid w:val="005C77BE"/>
    <w:rsid w:val="005D0891"/>
    <w:rsid w:val="005D1DD1"/>
    <w:rsid w:val="005D3D9D"/>
    <w:rsid w:val="005D7008"/>
    <w:rsid w:val="005E0103"/>
    <w:rsid w:val="005E478E"/>
    <w:rsid w:val="005E7537"/>
    <w:rsid w:val="005F1953"/>
    <w:rsid w:val="005F3353"/>
    <w:rsid w:val="005F513B"/>
    <w:rsid w:val="005F51A2"/>
    <w:rsid w:val="005F5D9A"/>
    <w:rsid w:val="005F7B92"/>
    <w:rsid w:val="0060228D"/>
    <w:rsid w:val="00603F1F"/>
    <w:rsid w:val="00605A88"/>
    <w:rsid w:val="0061161C"/>
    <w:rsid w:val="00611740"/>
    <w:rsid w:val="00612379"/>
    <w:rsid w:val="006153B6"/>
    <w:rsid w:val="0061555F"/>
    <w:rsid w:val="00622F6F"/>
    <w:rsid w:val="00623777"/>
    <w:rsid w:val="006245ED"/>
    <w:rsid w:val="00625F27"/>
    <w:rsid w:val="00627840"/>
    <w:rsid w:val="006348F9"/>
    <w:rsid w:val="006355C5"/>
    <w:rsid w:val="00636CA6"/>
    <w:rsid w:val="00636F85"/>
    <w:rsid w:val="00640543"/>
    <w:rsid w:val="006406BA"/>
    <w:rsid w:val="00641200"/>
    <w:rsid w:val="00642024"/>
    <w:rsid w:val="00645CA8"/>
    <w:rsid w:val="00646BB9"/>
    <w:rsid w:val="006476C5"/>
    <w:rsid w:val="00651F0D"/>
    <w:rsid w:val="00653641"/>
    <w:rsid w:val="00653813"/>
    <w:rsid w:val="00653FF8"/>
    <w:rsid w:val="006600F8"/>
    <w:rsid w:val="00660717"/>
    <w:rsid w:val="00660BC3"/>
    <w:rsid w:val="006655D3"/>
    <w:rsid w:val="00667258"/>
    <w:rsid w:val="00667404"/>
    <w:rsid w:val="00670397"/>
    <w:rsid w:val="0067077D"/>
    <w:rsid w:val="0067105B"/>
    <w:rsid w:val="006717C3"/>
    <w:rsid w:val="006761F0"/>
    <w:rsid w:val="00676EFE"/>
    <w:rsid w:val="0068044E"/>
    <w:rsid w:val="00685238"/>
    <w:rsid w:val="00686128"/>
    <w:rsid w:val="006868F8"/>
    <w:rsid w:val="00687DC1"/>
    <w:rsid w:val="00687EB4"/>
    <w:rsid w:val="00690880"/>
    <w:rsid w:val="00695C56"/>
    <w:rsid w:val="006972B4"/>
    <w:rsid w:val="006A3620"/>
    <w:rsid w:val="006A5CDE"/>
    <w:rsid w:val="006A644A"/>
    <w:rsid w:val="006B0755"/>
    <w:rsid w:val="006B0C66"/>
    <w:rsid w:val="006B17D2"/>
    <w:rsid w:val="006B339B"/>
    <w:rsid w:val="006B4617"/>
    <w:rsid w:val="006B61DB"/>
    <w:rsid w:val="006C0E3D"/>
    <w:rsid w:val="006C1CDA"/>
    <w:rsid w:val="006C224E"/>
    <w:rsid w:val="006C369C"/>
    <w:rsid w:val="006C4533"/>
    <w:rsid w:val="006C7E92"/>
    <w:rsid w:val="006D26EF"/>
    <w:rsid w:val="006D4D8E"/>
    <w:rsid w:val="006D533B"/>
    <w:rsid w:val="006D69F1"/>
    <w:rsid w:val="006D6D1D"/>
    <w:rsid w:val="006D780A"/>
    <w:rsid w:val="006E1C17"/>
    <w:rsid w:val="006E309F"/>
    <w:rsid w:val="006E43DF"/>
    <w:rsid w:val="006F1D95"/>
    <w:rsid w:val="007030B8"/>
    <w:rsid w:val="007043C8"/>
    <w:rsid w:val="00707BCC"/>
    <w:rsid w:val="0071012D"/>
    <w:rsid w:val="0071271E"/>
    <w:rsid w:val="007154FD"/>
    <w:rsid w:val="0072151A"/>
    <w:rsid w:val="00721902"/>
    <w:rsid w:val="00721D76"/>
    <w:rsid w:val="00722317"/>
    <w:rsid w:val="00723DBB"/>
    <w:rsid w:val="007253D3"/>
    <w:rsid w:val="007264D7"/>
    <w:rsid w:val="007276F7"/>
    <w:rsid w:val="0073124C"/>
    <w:rsid w:val="00732DEC"/>
    <w:rsid w:val="00735BD5"/>
    <w:rsid w:val="00736A40"/>
    <w:rsid w:val="00742ABA"/>
    <w:rsid w:val="00744824"/>
    <w:rsid w:val="007451EC"/>
    <w:rsid w:val="00747831"/>
    <w:rsid w:val="00751613"/>
    <w:rsid w:val="00751E30"/>
    <w:rsid w:val="00751FFF"/>
    <w:rsid w:val="00752374"/>
    <w:rsid w:val="00753EE9"/>
    <w:rsid w:val="007546B2"/>
    <w:rsid w:val="007556F6"/>
    <w:rsid w:val="00756060"/>
    <w:rsid w:val="00760D94"/>
    <w:rsid w:val="00760EEF"/>
    <w:rsid w:val="00762B56"/>
    <w:rsid w:val="00764EDC"/>
    <w:rsid w:val="00770BE9"/>
    <w:rsid w:val="00773291"/>
    <w:rsid w:val="00775AF9"/>
    <w:rsid w:val="00777EE5"/>
    <w:rsid w:val="00782286"/>
    <w:rsid w:val="00782696"/>
    <w:rsid w:val="0078471C"/>
    <w:rsid w:val="00784836"/>
    <w:rsid w:val="00786D66"/>
    <w:rsid w:val="0078718D"/>
    <w:rsid w:val="00787279"/>
    <w:rsid w:val="00787776"/>
    <w:rsid w:val="0079023E"/>
    <w:rsid w:val="0079349D"/>
    <w:rsid w:val="00795122"/>
    <w:rsid w:val="007958A5"/>
    <w:rsid w:val="007A2854"/>
    <w:rsid w:val="007A2EB2"/>
    <w:rsid w:val="007A45A3"/>
    <w:rsid w:val="007A4F5E"/>
    <w:rsid w:val="007A64EA"/>
    <w:rsid w:val="007A6B9D"/>
    <w:rsid w:val="007A76E9"/>
    <w:rsid w:val="007A7FBC"/>
    <w:rsid w:val="007B553B"/>
    <w:rsid w:val="007B5D63"/>
    <w:rsid w:val="007B73A9"/>
    <w:rsid w:val="007C01EB"/>
    <w:rsid w:val="007C1D1A"/>
    <w:rsid w:val="007C1D92"/>
    <w:rsid w:val="007C3118"/>
    <w:rsid w:val="007C4257"/>
    <w:rsid w:val="007C4CB9"/>
    <w:rsid w:val="007D0B9D"/>
    <w:rsid w:val="007D0D8A"/>
    <w:rsid w:val="007D19B0"/>
    <w:rsid w:val="007D2502"/>
    <w:rsid w:val="007D27A0"/>
    <w:rsid w:val="007D5F4E"/>
    <w:rsid w:val="007D7D75"/>
    <w:rsid w:val="007E0736"/>
    <w:rsid w:val="007E0AEB"/>
    <w:rsid w:val="007E27BF"/>
    <w:rsid w:val="007E3C9F"/>
    <w:rsid w:val="007E78C1"/>
    <w:rsid w:val="007F06F4"/>
    <w:rsid w:val="007F498F"/>
    <w:rsid w:val="007F678E"/>
    <w:rsid w:val="007F6A0A"/>
    <w:rsid w:val="007F701E"/>
    <w:rsid w:val="0080075B"/>
    <w:rsid w:val="00801F20"/>
    <w:rsid w:val="008038DD"/>
    <w:rsid w:val="008060CC"/>
    <w:rsid w:val="0080679D"/>
    <w:rsid w:val="00807568"/>
    <w:rsid w:val="008108B0"/>
    <w:rsid w:val="0081197E"/>
    <w:rsid w:val="00811B20"/>
    <w:rsid w:val="00812609"/>
    <w:rsid w:val="008211B5"/>
    <w:rsid w:val="0082296E"/>
    <w:rsid w:val="00822D75"/>
    <w:rsid w:val="00824099"/>
    <w:rsid w:val="00826A96"/>
    <w:rsid w:val="0083225F"/>
    <w:rsid w:val="0083267C"/>
    <w:rsid w:val="00837575"/>
    <w:rsid w:val="008379A7"/>
    <w:rsid w:val="00840DFF"/>
    <w:rsid w:val="00842B5B"/>
    <w:rsid w:val="00844415"/>
    <w:rsid w:val="0084582C"/>
    <w:rsid w:val="00846D7C"/>
    <w:rsid w:val="00847538"/>
    <w:rsid w:val="00854BAF"/>
    <w:rsid w:val="008574BA"/>
    <w:rsid w:val="00861C3B"/>
    <w:rsid w:val="00863BC3"/>
    <w:rsid w:val="00864892"/>
    <w:rsid w:val="00867AC1"/>
    <w:rsid w:val="00872E6B"/>
    <w:rsid w:val="0087488B"/>
    <w:rsid w:val="008751DE"/>
    <w:rsid w:val="00876A82"/>
    <w:rsid w:val="00880247"/>
    <w:rsid w:val="00880423"/>
    <w:rsid w:val="00883326"/>
    <w:rsid w:val="00886A4B"/>
    <w:rsid w:val="00887B6D"/>
    <w:rsid w:val="00890DF8"/>
    <w:rsid w:val="00891930"/>
    <w:rsid w:val="008919CF"/>
    <w:rsid w:val="0089486B"/>
    <w:rsid w:val="00895F93"/>
    <w:rsid w:val="00897268"/>
    <w:rsid w:val="008976D3"/>
    <w:rsid w:val="008A01AF"/>
    <w:rsid w:val="008A0ADE"/>
    <w:rsid w:val="008A0C20"/>
    <w:rsid w:val="008A333E"/>
    <w:rsid w:val="008A4014"/>
    <w:rsid w:val="008A5075"/>
    <w:rsid w:val="008A62AD"/>
    <w:rsid w:val="008A743F"/>
    <w:rsid w:val="008A7A42"/>
    <w:rsid w:val="008B37F5"/>
    <w:rsid w:val="008B4069"/>
    <w:rsid w:val="008B4BD1"/>
    <w:rsid w:val="008B5081"/>
    <w:rsid w:val="008B5A37"/>
    <w:rsid w:val="008B5E9A"/>
    <w:rsid w:val="008B625C"/>
    <w:rsid w:val="008B7238"/>
    <w:rsid w:val="008B7408"/>
    <w:rsid w:val="008C0970"/>
    <w:rsid w:val="008C3657"/>
    <w:rsid w:val="008C3C06"/>
    <w:rsid w:val="008D0BC5"/>
    <w:rsid w:val="008D2CF7"/>
    <w:rsid w:val="008E30A1"/>
    <w:rsid w:val="008E3ED6"/>
    <w:rsid w:val="008E7D34"/>
    <w:rsid w:val="008F0289"/>
    <w:rsid w:val="008F10C6"/>
    <w:rsid w:val="008F1CE8"/>
    <w:rsid w:val="008F3247"/>
    <w:rsid w:val="008F3374"/>
    <w:rsid w:val="008F7483"/>
    <w:rsid w:val="00900C26"/>
    <w:rsid w:val="0090197F"/>
    <w:rsid w:val="00902AD8"/>
    <w:rsid w:val="00903264"/>
    <w:rsid w:val="00903E4C"/>
    <w:rsid w:val="009066BD"/>
    <w:rsid w:val="00906DDC"/>
    <w:rsid w:val="00910EFD"/>
    <w:rsid w:val="009165AD"/>
    <w:rsid w:val="00916B59"/>
    <w:rsid w:val="00916C60"/>
    <w:rsid w:val="00920569"/>
    <w:rsid w:val="0092063C"/>
    <w:rsid w:val="00920FA1"/>
    <w:rsid w:val="0092177F"/>
    <w:rsid w:val="00923EE6"/>
    <w:rsid w:val="00924C8A"/>
    <w:rsid w:val="009257BD"/>
    <w:rsid w:val="00930557"/>
    <w:rsid w:val="00934E09"/>
    <w:rsid w:val="00936253"/>
    <w:rsid w:val="00940D46"/>
    <w:rsid w:val="009413F1"/>
    <w:rsid w:val="00943390"/>
    <w:rsid w:val="00946771"/>
    <w:rsid w:val="009502F3"/>
    <w:rsid w:val="009508FC"/>
    <w:rsid w:val="00952DD4"/>
    <w:rsid w:val="00955ADF"/>
    <w:rsid w:val="009561F4"/>
    <w:rsid w:val="0095660A"/>
    <w:rsid w:val="00965AE7"/>
    <w:rsid w:val="00970FED"/>
    <w:rsid w:val="00972DE2"/>
    <w:rsid w:val="009750AC"/>
    <w:rsid w:val="00983691"/>
    <w:rsid w:val="0098547A"/>
    <w:rsid w:val="009925DB"/>
    <w:rsid w:val="00992D82"/>
    <w:rsid w:val="00993AE0"/>
    <w:rsid w:val="00994722"/>
    <w:rsid w:val="00997029"/>
    <w:rsid w:val="009A2A31"/>
    <w:rsid w:val="009A3331"/>
    <w:rsid w:val="009A33FC"/>
    <w:rsid w:val="009A618A"/>
    <w:rsid w:val="009A66DC"/>
    <w:rsid w:val="009A7339"/>
    <w:rsid w:val="009B0CE4"/>
    <w:rsid w:val="009B2045"/>
    <w:rsid w:val="009B440E"/>
    <w:rsid w:val="009C0AB6"/>
    <w:rsid w:val="009C22EB"/>
    <w:rsid w:val="009C54D2"/>
    <w:rsid w:val="009C632A"/>
    <w:rsid w:val="009C69FB"/>
    <w:rsid w:val="009D0BEB"/>
    <w:rsid w:val="009D225E"/>
    <w:rsid w:val="009D3DD6"/>
    <w:rsid w:val="009D5E36"/>
    <w:rsid w:val="009D690D"/>
    <w:rsid w:val="009D7A45"/>
    <w:rsid w:val="009E65B6"/>
    <w:rsid w:val="009E6766"/>
    <w:rsid w:val="009F0838"/>
    <w:rsid w:val="009F0A51"/>
    <w:rsid w:val="009F1C52"/>
    <w:rsid w:val="009F4EA5"/>
    <w:rsid w:val="009F51B1"/>
    <w:rsid w:val="009F77CF"/>
    <w:rsid w:val="009F78D2"/>
    <w:rsid w:val="00A000B4"/>
    <w:rsid w:val="00A12525"/>
    <w:rsid w:val="00A125E5"/>
    <w:rsid w:val="00A12CF9"/>
    <w:rsid w:val="00A14198"/>
    <w:rsid w:val="00A15F41"/>
    <w:rsid w:val="00A16771"/>
    <w:rsid w:val="00A23070"/>
    <w:rsid w:val="00A24C10"/>
    <w:rsid w:val="00A31F8B"/>
    <w:rsid w:val="00A31F9D"/>
    <w:rsid w:val="00A328B8"/>
    <w:rsid w:val="00A32933"/>
    <w:rsid w:val="00A32F2E"/>
    <w:rsid w:val="00A42AC3"/>
    <w:rsid w:val="00A430CF"/>
    <w:rsid w:val="00A44B82"/>
    <w:rsid w:val="00A52D37"/>
    <w:rsid w:val="00A53619"/>
    <w:rsid w:val="00A54309"/>
    <w:rsid w:val="00A56899"/>
    <w:rsid w:val="00A60D3E"/>
    <w:rsid w:val="00A610A9"/>
    <w:rsid w:val="00A62274"/>
    <w:rsid w:val="00A75DB1"/>
    <w:rsid w:val="00A77BB3"/>
    <w:rsid w:val="00A77D16"/>
    <w:rsid w:val="00A80F2A"/>
    <w:rsid w:val="00A83606"/>
    <w:rsid w:val="00A83A48"/>
    <w:rsid w:val="00A87E18"/>
    <w:rsid w:val="00A91FC5"/>
    <w:rsid w:val="00A932A9"/>
    <w:rsid w:val="00A96C33"/>
    <w:rsid w:val="00AA13A2"/>
    <w:rsid w:val="00AB2B93"/>
    <w:rsid w:val="00AB47D0"/>
    <w:rsid w:val="00AB4D07"/>
    <w:rsid w:val="00AB530F"/>
    <w:rsid w:val="00AB64FA"/>
    <w:rsid w:val="00AB660B"/>
    <w:rsid w:val="00AB74E0"/>
    <w:rsid w:val="00AB7E5B"/>
    <w:rsid w:val="00AC26CD"/>
    <w:rsid w:val="00AC2883"/>
    <w:rsid w:val="00AC42F5"/>
    <w:rsid w:val="00AC7F71"/>
    <w:rsid w:val="00AD2915"/>
    <w:rsid w:val="00AD4658"/>
    <w:rsid w:val="00AD6AFD"/>
    <w:rsid w:val="00AE0EF1"/>
    <w:rsid w:val="00AE2937"/>
    <w:rsid w:val="00AE5A1B"/>
    <w:rsid w:val="00AF16D9"/>
    <w:rsid w:val="00AF3DB5"/>
    <w:rsid w:val="00AF461A"/>
    <w:rsid w:val="00AF5B59"/>
    <w:rsid w:val="00B00266"/>
    <w:rsid w:val="00B01BEE"/>
    <w:rsid w:val="00B01D6C"/>
    <w:rsid w:val="00B02B6F"/>
    <w:rsid w:val="00B04C36"/>
    <w:rsid w:val="00B05E1F"/>
    <w:rsid w:val="00B07301"/>
    <w:rsid w:val="00B07A55"/>
    <w:rsid w:val="00B07BB5"/>
    <w:rsid w:val="00B07F42"/>
    <w:rsid w:val="00B107BB"/>
    <w:rsid w:val="00B11F3E"/>
    <w:rsid w:val="00B13053"/>
    <w:rsid w:val="00B13784"/>
    <w:rsid w:val="00B139DA"/>
    <w:rsid w:val="00B148BC"/>
    <w:rsid w:val="00B16C82"/>
    <w:rsid w:val="00B17F6A"/>
    <w:rsid w:val="00B224DE"/>
    <w:rsid w:val="00B22ED6"/>
    <w:rsid w:val="00B25A4A"/>
    <w:rsid w:val="00B304D0"/>
    <w:rsid w:val="00B32417"/>
    <w:rsid w:val="00B324D4"/>
    <w:rsid w:val="00B3461F"/>
    <w:rsid w:val="00B42CC2"/>
    <w:rsid w:val="00B4385B"/>
    <w:rsid w:val="00B46575"/>
    <w:rsid w:val="00B4688E"/>
    <w:rsid w:val="00B5033F"/>
    <w:rsid w:val="00B50541"/>
    <w:rsid w:val="00B51536"/>
    <w:rsid w:val="00B51F0F"/>
    <w:rsid w:val="00B523C2"/>
    <w:rsid w:val="00B52AFF"/>
    <w:rsid w:val="00B60B12"/>
    <w:rsid w:val="00B6130F"/>
    <w:rsid w:val="00B61777"/>
    <w:rsid w:val="00B622E6"/>
    <w:rsid w:val="00B66C5D"/>
    <w:rsid w:val="00B73997"/>
    <w:rsid w:val="00B774CE"/>
    <w:rsid w:val="00B774DB"/>
    <w:rsid w:val="00B8085D"/>
    <w:rsid w:val="00B839C8"/>
    <w:rsid w:val="00B83E82"/>
    <w:rsid w:val="00B84BBD"/>
    <w:rsid w:val="00B87609"/>
    <w:rsid w:val="00B90FBB"/>
    <w:rsid w:val="00B91BD8"/>
    <w:rsid w:val="00B96AC8"/>
    <w:rsid w:val="00BA0320"/>
    <w:rsid w:val="00BA1142"/>
    <w:rsid w:val="00BA1BD4"/>
    <w:rsid w:val="00BA21F4"/>
    <w:rsid w:val="00BA3074"/>
    <w:rsid w:val="00BA313A"/>
    <w:rsid w:val="00BA37C6"/>
    <w:rsid w:val="00BA43FB"/>
    <w:rsid w:val="00BA690D"/>
    <w:rsid w:val="00BA76A4"/>
    <w:rsid w:val="00BB10A2"/>
    <w:rsid w:val="00BB4295"/>
    <w:rsid w:val="00BB47DD"/>
    <w:rsid w:val="00BB56FB"/>
    <w:rsid w:val="00BB592E"/>
    <w:rsid w:val="00BB7087"/>
    <w:rsid w:val="00BC04DB"/>
    <w:rsid w:val="00BC127D"/>
    <w:rsid w:val="00BC1FE6"/>
    <w:rsid w:val="00BC3F6E"/>
    <w:rsid w:val="00BC64BE"/>
    <w:rsid w:val="00BC78CE"/>
    <w:rsid w:val="00BD072B"/>
    <w:rsid w:val="00BD2A6A"/>
    <w:rsid w:val="00BD4001"/>
    <w:rsid w:val="00BE3CEE"/>
    <w:rsid w:val="00BE5761"/>
    <w:rsid w:val="00BE6F1F"/>
    <w:rsid w:val="00BE79C6"/>
    <w:rsid w:val="00BE7E88"/>
    <w:rsid w:val="00BF15E4"/>
    <w:rsid w:val="00BF680F"/>
    <w:rsid w:val="00BF6CF9"/>
    <w:rsid w:val="00C010E6"/>
    <w:rsid w:val="00C0418B"/>
    <w:rsid w:val="00C059CD"/>
    <w:rsid w:val="00C061B6"/>
    <w:rsid w:val="00C06DA6"/>
    <w:rsid w:val="00C06E2A"/>
    <w:rsid w:val="00C07575"/>
    <w:rsid w:val="00C12863"/>
    <w:rsid w:val="00C164A1"/>
    <w:rsid w:val="00C21DA9"/>
    <w:rsid w:val="00C237BB"/>
    <w:rsid w:val="00C2446C"/>
    <w:rsid w:val="00C264ED"/>
    <w:rsid w:val="00C27855"/>
    <w:rsid w:val="00C27EE4"/>
    <w:rsid w:val="00C32A9B"/>
    <w:rsid w:val="00C33438"/>
    <w:rsid w:val="00C35C3F"/>
    <w:rsid w:val="00C36AE5"/>
    <w:rsid w:val="00C379E0"/>
    <w:rsid w:val="00C41E5B"/>
    <w:rsid w:val="00C41F17"/>
    <w:rsid w:val="00C4379C"/>
    <w:rsid w:val="00C45028"/>
    <w:rsid w:val="00C50044"/>
    <w:rsid w:val="00C51058"/>
    <w:rsid w:val="00C527FA"/>
    <w:rsid w:val="00C5280D"/>
    <w:rsid w:val="00C530A5"/>
    <w:rsid w:val="00C53EB3"/>
    <w:rsid w:val="00C54181"/>
    <w:rsid w:val="00C5791C"/>
    <w:rsid w:val="00C616A0"/>
    <w:rsid w:val="00C64749"/>
    <w:rsid w:val="00C64D85"/>
    <w:rsid w:val="00C66290"/>
    <w:rsid w:val="00C72B7A"/>
    <w:rsid w:val="00C7516C"/>
    <w:rsid w:val="00C75A58"/>
    <w:rsid w:val="00C800C2"/>
    <w:rsid w:val="00C824A1"/>
    <w:rsid w:val="00C85EC6"/>
    <w:rsid w:val="00C9058A"/>
    <w:rsid w:val="00C91CC6"/>
    <w:rsid w:val="00C93D6B"/>
    <w:rsid w:val="00C9722F"/>
    <w:rsid w:val="00C973F2"/>
    <w:rsid w:val="00CA304C"/>
    <w:rsid w:val="00CA774A"/>
    <w:rsid w:val="00CB1748"/>
    <w:rsid w:val="00CB4547"/>
    <w:rsid w:val="00CB4921"/>
    <w:rsid w:val="00CC11B0"/>
    <w:rsid w:val="00CC2841"/>
    <w:rsid w:val="00CC36A2"/>
    <w:rsid w:val="00CD735D"/>
    <w:rsid w:val="00CE1E23"/>
    <w:rsid w:val="00CF1330"/>
    <w:rsid w:val="00CF2F1F"/>
    <w:rsid w:val="00CF52F6"/>
    <w:rsid w:val="00CF7E36"/>
    <w:rsid w:val="00CF7F73"/>
    <w:rsid w:val="00D01602"/>
    <w:rsid w:val="00D02C52"/>
    <w:rsid w:val="00D030A3"/>
    <w:rsid w:val="00D05916"/>
    <w:rsid w:val="00D07F3C"/>
    <w:rsid w:val="00D1127E"/>
    <w:rsid w:val="00D11EF9"/>
    <w:rsid w:val="00D1205A"/>
    <w:rsid w:val="00D14F58"/>
    <w:rsid w:val="00D16A1A"/>
    <w:rsid w:val="00D16A2C"/>
    <w:rsid w:val="00D23802"/>
    <w:rsid w:val="00D2484E"/>
    <w:rsid w:val="00D24A7D"/>
    <w:rsid w:val="00D30A9E"/>
    <w:rsid w:val="00D35158"/>
    <w:rsid w:val="00D3708D"/>
    <w:rsid w:val="00D40426"/>
    <w:rsid w:val="00D412D7"/>
    <w:rsid w:val="00D42156"/>
    <w:rsid w:val="00D46917"/>
    <w:rsid w:val="00D47453"/>
    <w:rsid w:val="00D47D10"/>
    <w:rsid w:val="00D52F5C"/>
    <w:rsid w:val="00D52F99"/>
    <w:rsid w:val="00D54A1D"/>
    <w:rsid w:val="00D550CC"/>
    <w:rsid w:val="00D55309"/>
    <w:rsid w:val="00D57C96"/>
    <w:rsid w:val="00D57D18"/>
    <w:rsid w:val="00D63750"/>
    <w:rsid w:val="00D65B8E"/>
    <w:rsid w:val="00D70E65"/>
    <w:rsid w:val="00D72ED1"/>
    <w:rsid w:val="00D76007"/>
    <w:rsid w:val="00D91203"/>
    <w:rsid w:val="00D924E8"/>
    <w:rsid w:val="00D95174"/>
    <w:rsid w:val="00D95644"/>
    <w:rsid w:val="00DA1913"/>
    <w:rsid w:val="00DA31D7"/>
    <w:rsid w:val="00DA3D1D"/>
    <w:rsid w:val="00DA4973"/>
    <w:rsid w:val="00DA5791"/>
    <w:rsid w:val="00DA5C9C"/>
    <w:rsid w:val="00DA6F36"/>
    <w:rsid w:val="00DA718A"/>
    <w:rsid w:val="00DA75CE"/>
    <w:rsid w:val="00DB0F95"/>
    <w:rsid w:val="00DB3D50"/>
    <w:rsid w:val="00DB5883"/>
    <w:rsid w:val="00DB596E"/>
    <w:rsid w:val="00DB6E46"/>
    <w:rsid w:val="00DB7773"/>
    <w:rsid w:val="00DC00EA"/>
    <w:rsid w:val="00DC153B"/>
    <w:rsid w:val="00DC3802"/>
    <w:rsid w:val="00DC5949"/>
    <w:rsid w:val="00DC7562"/>
    <w:rsid w:val="00DD1EE8"/>
    <w:rsid w:val="00DD4A9A"/>
    <w:rsid w:val="00DD5736"/>
    <w:rsid w:val="00DD6208"/>
    <w:rsid w:val="00DE0463"/>
    <w:rsid w:val="00DF5A0C"/>
    <w:rsid w:val="00DF7E99"/>
    <w:rsid w:val="00E010E3"/>
    <w:rsid w:val="00E05803"/>
    <w:rsid w:val="00E059C3"/>
    <w:rsid w:val="00E07D42"/>
    <w:rsid w:val="00E07D87"/>
    <w:rsid w:val="00E13351"/>
    <w:rsid w:val="00E201E6"/>
    <w:rsid w:val="00E249C8"/>
    <w:rsid w:val="00E27EDB"/>
    <w:rsid w:val="00E32F7E"/>
    <w:rsid w:val="00E337BA"/>
    <w:rsid w:val="00E35F20"/>
    <w:rsid w:val="00E40AD0"/>
    <w:rsid w:val="00E431FA"/>
    <w:rsid w:val="00E43341"/>
    <w:rsid w:val="00E469A8"/>
    <w:rsid w:val="00E47D4A"/>
    <w:rsid w:val="00E50588"/>
    <w:rsid w:val="00E50E7B"/>
    <w:rsid w:val="00E5267B"/>
    <w:rsid w:val="00E559F0"/>
    <w:rsid w:val="00E61CD5"/>
    <w:rsid w:val="00E63C0E"/>
    <w:rsid w:val="00E65163"/>
    <w:rsid w:val="00E67594"/>
    <w:rsid w:val="00E71CD1"/>
    <w:rsid w:val="00E7243F"/>
    <w:rsid w:val="00E7283D"/>
    <w:rsid w:val="00E72D49"/>
    <w:rsid w:val="00E7350C"/>
    <w:rsid w:val="00E73DC1"/>
    <w:rsid w:val="00E7593C"/>
    <w:rsid w:val="00E7678A"/>
    <w:rsid w:val="00E815C8"/>
    <w:rsid w:val="00E83413"/>
    <w:rsid w:val="00E841EA"/>
    <w:rsid w:val="00E91A2C"/>
    <w:rsid w:val="00E935F1"/>
    <w:rsid w:val="00E94A81"/>
    <w:rsid w:val="00EA1FFB"/>
    <w:rsid w:val="00EA28EE"/>
    <w:rsid w:val="00EB048E"/>
    <w:rsid w:val="00EB193B"/>
    <w:rsid w:val="00EB208F"/>
    <w:rsid w:val="00EB2BF0"/>
    <w:rsid w:val="00EB2F6A"/>
    <w:rsid w:val="00EB4E9C"/>
    <w:rsid w:val="00EB694B"/>
    <w:rsid w:val="00ED20AB"/>
    <w:rsid w:val="00ED3BC8"/>
    <w:rsid w:val="00ED5714"/>
    <w:rsid w:val="00EE34DF"/>
    <w:rsid w:val="00EE36A5"/>
    <w:rsid w:val="00EE58DD"/>
    <w:rsid w:val="00EE6ED9"/>
    <w:rsid w:val="00EF2F89"/>
    <w:rsid w:val="00EF49B5"/>
    <w:rsid w:val="00EF4D5E"/>
    <w:rsid w:val="00EF58DB"/>
    <w:rsid w:val="00EF6D30"/>
    <w:rsid w:val="00F00AD5"/>
    <w:rsid w:val="00F01223"/>
    <w:rsid w:val="00F01DD2"/>
    <w:rsid w:val="00F035F0"/>
    <w:rsid w:val="00F03E98"/>
    <w:rsid w:val="00F040B0"/>
    <w:rsid w:val="00F11369"/>
    <w:rsid w:val="00F1237A"/>
    <w:rsid w:val="00F1754D"/>
    <w:rsid w:val="00F227D6"/>
    <w:rsid w:val="00F22CBD"/>
    <w:rsid w:val="00F239B8"/>
    <w:rsid w:val="00F23F73"/>
    <w:rsid w:val="00F272F1"/>
    <w:rsid w:val="00F27457"/>
    <w:rsid w:val="00F31412"/>
    <w:rsid w:val="00F31AFB"/>
    <w:rsid w:val="00F33622"/>
    <w:rsid w:val="00F40896"/>
    <w:rsid w:val="00F40F4E"/>
    <w:rsid w:val="00F420FB"/>
    <w:rsid w:val="00F433A0"/>
    <w:rsid w:val="00F45372"/>
    <w:rsid w:val="00F467E5"/>
    <w:rsid w:val="00F50201"/>
    <w:rsid w:val="00F517E3"/>
    <w:rsid w:val="00F52DF8"/>
    <w:rsid w:val="00F53A38"/>
    <w:rsid w:val="00F560F7"/>
    <w:rsid w:val="00F56766"/>
    <w:rsid w:val="00F6334D"/>
    <w:rsid w:val="00F63599"/>
    <w:rsid w:val="00F638BC"/>
    <w:rsid w:val="00F63FF0"/>
    <w:rsid w:val="00F6441C"/>
    <w:rsid w:val="00F66B69"/>
    <w:rsid w:val="00F66C9C"/>
    <w:rsid w:val="00F709ED"/>
    <w:rsid w:val="00F71781"/>
    <w:rsid w:val="00F75276"/>
    <w:rsid w:val="00F768F0"/>
    <w:rsid w:val="00F826E1"/>
    <w:rsid w:val="00F83279"/>
    <w:rsid w:val="00F86504"/>
    <w:rsid w:val="00F87327"/>
    <w:rsid w:val="00FA1A53"/>
    <w:rsid w:val="00FA44B8"/>
    <w:rsid w:val="00FA49AB"/>
    <w:rsid w:val="00FA5E63"/>
    <w:rsid w:val="00FA6455"/>
    <w:rsid w:val="00FB0114"/>
    <w:rsid w:val="00FB29BA"/>
    <w:rsid w:val="00FC0918"/>
    <w:rsid w:val="00FC0E90"/>
    <w:rsid w:val="00FC38D8"/>
    <w:rsid w:val="00FC4613"/>
    <w:rsid w:val="00FC5376"/>
    <w:rsid w:val="00FC5FD0"/>
    <w:rsid w:val="00FC6E27"/>
    <w:rsid w:val="00FD0136"/>
    <w:rsid w:val="00FD2B54"/>
    <w:rsid w:val="00FD2BCE"/>
    <w:rsid w:val="00FD3084"/>
    <w:rsid w:val="00FD666E"/>
    <w:rsid w:val="00FD6885"/>
    <w:rsid w:val="00FE1BC0"/>
    <w:rsid w:val="00FE39C7"/>
    <w:rsid w:val="00FF0FFA"/>
    <w:rsid w:val="00FF4D07"/>
    <w:rsid w:val="00FF63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950D6"/>
  <w15:docId w15:val="{222F7DEE-7AE0-48FF-AD0B-957ABFB57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7EDB"/>
    <w:pPr>
      <w:jc w:val="both"/>
    </w:pPr>
    <w:rPr>
      <w:rFonts w:ascii="Arial" w:hAnsi="Arial"/>
      <w:lang w:val="fr-FR"/>
    </w:rPr>
  </w:style>
  <w:style w:type="paragraph" w:styleId="Heading1">
    <w:name w:val="heading 1"/>
    <w:next w:val="Normal"/>
    <w:link w:val="Heading1Char"/>
    <w:autoRedefine/>
    <w:qFormat/>
    <w:rsid w:val="007C3118"/>
    <w:pPr>
      <w:ind w:left="567" w:hanging="567"/>
      <w:jc w:val="both"/>
      <w:outlineLvl w:val="0"/>
    </w:pPr>
    <w:rPr>
      <w:rFonts w:ascii="Arial" w:hAnsi="Arial"/>
      <w:caps/>
    </w:rPr>
  </w:style>
  <w:style w:type="paragraph" w:styleId="Heading2">
    <w:name w:val="heading 2"/>
    <w:aliases w:val="VARIETY,variety"/>
    <w:next w:val="Normal"/>
    <w:link w:val="Heading2Char"/>
    <w:autoRedefine/>
    <w:qFormat/>
    <w:rsid w:val="00E27EDB"/>
    <w:pPr>
      <w:keepNext/>
      <w:jc w:val="both"/>
      <w:outlineLvl w:val="1"/>
    </w:pPr>
    <w:rPr>
      <w:rFonts w:ascii="Arial" w:hAnsi="Arial"/>
      <w:u w:val="single"/>
    </w:rPr>
  </w:style>
  <w:style w:type="paragraph" w:styleId="Heading3">
    <w:name w:val="heading 3"/>
    <w:next w:val="Normal"/>
    <w:autoRedefine/>
    <w:qFormat/>
    <w:rsid w:val="00E27EDB"/>
    <w:pPr>
      <w:keepNext/>
      <w:jc w:val="both"/>
      <w:outlineLvl w:val="2"/>
    </w:pPr>
    <w:rPr>
      <w:rFonts w:ascii="Arial" w:hAnsi="Arial"/>
      <w:i/>
    </w:rPr>
  </w:style>
  <w:style w:type="paragraph" w:styleId="Heading4">
    <w:name w:val="heading 4"/>
    <w:next w:val="Normal"/>
    <w:link w:val="Heading4Char"/>
    <w:autoRedefine/>
    <w:qFormat/>
    <w:rsid w:val="008B5E9A"/>
    <w:pPr>
      <w:keepNext/>
      <w:ind w:firstLine="567"/>
      <w:jc w:val="both"/>
      <w:outlineLvl w:val="3"/>
    </w:pPr>
    <w:rPr>
      <w:rFonts w:ascii="Arial" w:hAnsi="Arial"/>
      <w:u w:val="single"/>
    </w:rPr>
  </w:style>
  <w:style w:type="paragraph" w:styleId="Heading5">
    <w:name w:val="heading 5"/>
    <w:next w:val="Normal"/>
    <w:link w:val="Heading5Char"/>
    <w:autoRedefine/>
    <w:qFormat/>
    <w:rsid w:val="00E27EDB"/>
    <w:pPr>
      <w:keepNext/>
      <w:ind w:left="1134" w:hanging="567"/>
      <w:jc w:val="both"/>
      <w:outlineLvl w:val="4"/>
    </w:pPr>
    <w:rPr>
      <w:rFonts w:ascii="Arial" w:hAnsi="Arial"/>
      <w:i/>
    </w:rPr>
  </w:style>
  <w:style w:type="paragraph" w:styleId="Heading6">
    <w:name w:val="heading 6"/>
    <w:basedOn w:val="Normal"/>
    <w:next w:val="Normal"/>
    <w:link w:val="Heading6Char"/>
    <w:semiHidden/>
    <w:unhideWhenUsed/>
    <w:qFormat/>
    <w:rsid w:val="00E27ED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E27ED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E27ED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rsid w:val="00E27EDB"/>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E27EDB"/>
    <w:pPr>
      <w:jc w:val="center"/>
    </w:pPr>
    <w:rPr>
      <w:rFonts w:ascii="Arial" w:hAnsi="Arial"/>
      <w:lang w:val="fr-FR"/>
    </w:rPr>
  </w:style>
  <w:style w:type="paragraph" w:styleId="Footer">
    <w:name w:val="footer"/>
    <w:aliases w:val="doc_path_name"/>
    <w:autoRedefine/>
    <w:rsid w:val="00E27EDB"/>
    <w:pPr>
      <w:jc w:val="both"/>
    </w:pPr>
    <w:rPr>
      <w:rFonts w:ascii="Arial" w:hAnsi="Arial"/>
      <w:sz w:val="14"/>
    </w:rPr>
  </w:style>
  <w:style w:type="character" w:styleId="PageNumber">
    <w:name w:val="page number"/>
    <w:basedOn w:val="DefaultParagraphFont"/>
    <w:rsid w:val="00E27EDB"/>
    <w:rPr>
      <w:rFonts w:ascii="Arial" w:hAnsi="Arial"/>
      <w:sz w:val="20"/>
    </w:rPr>
  </w:style>
  <w:style w:type="paragraph" w:styleId="Title">
    <w:name w:val="Title"/>
    <w:basedOn w:val="Normal"/>
    <w:qFormat/>
    <w:rsid w:val="00E27EDB"/>
    <w:pPr>
      <w:spacing w:after="300"/>
      <w:jc w:val="center"/>
    </w:pPr>
    <w:rPr>
      <w:b/>
      <w:caps/>
      <w:kern w:val="28"/>
      <w:sz w:val="30"/>
    </w:rPr>
  </w:style>
  <w:style w:type="paragraph" w:customStyle="1" w:styleId="preparedby">
    <w:name w:val="preparedby"/>
    <w:basedOn w:val="Normal"/>
    <w:next w:val="Normal"/>
    <w:semiHidden/>
    <w:rsid w:val="00E27EDB"/>
    <w:pPr>
      <w:spacing w:after="600"/>
      <w:jc w:val="center"/>
    </w:pPr>
    <w:rPr>
      <w:i/>
    </w:rPr>
  </w:style>
  <w:style w:type="paragraph" w:customStyle="1" w:styleId="Docoriginal">
    <w:name w:val="Doc_original"/>
    <w:basedOn w:val="Code"/>
    <w:link w:val="DocoriginalChar"/>
    <w:rsid w:val="00E27EDB"/>
    <w:pPr>
      <w:spacing w:before="240" w:line="240" w:lineRule="exact"/>
      <w:ind w:left="0"/>
      <w:contextualSpacing/>
      <w:jc w:val="left"/>
    </w:pPr>
    <w:rPr>
      <w:sz w:val="18"/>
    </w:rPr>
  </w:style>
  <w:style w:type="paragraph" w:customStyle="1" w:styleId="DecisionParagraphs">
    <w:name w:val="DecisionParagraphs"/>
    <w:basedOn w:val="Normal"/>
    <w:rsid w:val="00E27EDB"/>
    <w:pPr>
      <w:tabs>
        <w:tab w:val="left" w:pos="5387"/>
        <w:tab w:val="left" w:pos="5954"/>
      </w:tabs>
      <w:ind w:left="4820"/>
    </w:pPr>
    <w:rPr>
      <w:i/>
    </w:rPr>
  </w:style>
  <w:style w:type="paragraph" w:styleId="FootnoteText">
    <w:name w:val="footnote text"/>
    <w:link w:val="FootnoteTextChar"/>
    <w:autoRedefine/>
    <w:rsid w:val="00302296"/>
    <w:pPr>
      <w:spacing w:before="60"/>
      <w:ind w:left="284" w:hanging="284"/>
      <w:jc w:val="both"/>
    </w:pPr>
    <w:rPr>
      <w:rFonts w:ascii="Arial" w:hAnsi="Arial"/>
      <w:sz w:val="16"/>
    </w:rPr>
  </w:style>
  <w:style w:type="character" w:styleId="FootnoteReference">
    <w:name w:val="footnote reference"/>
    <w:basedOn w:val="DefaultParagraphFont"/>
    <w:rsid w:val="00E27EDB"/>
    <w:rPr>
      <w:vertAlign w:val="superscript"/>
    </w:rPr>
  </w:style>
  <w:style w:type="paragraph" w:styleId="Closing">
    <w:name w:val="Closing"/>
    <w:basedOn w:val="Normal"/>
    <w:rsid w:val="00E27EDB"/>
    <w:pPr>
      <w:ind w:left="4536"/>
      <w:jc w:val="center"/>
    </w:pPr>
  </w:style>
  <w:style w:type="paragraph" w:styleId="Index1">
    <w:name w:val="index 1"/>
    <w:basedOn w:val="Normal"/>
    <w:next w:val="Normal"/>
    <w:semiHidden/>
    <w:rsid w:val="00E27EDB"/>
    <w:pPr>
      <w:tabs>
        <w:tab w:val="right" w:leader="dot" w:pos="9071"/>
      </w:tabs>
      <w:ind w:left="284" w:hanging="284"/>
    </w:pPr>
    <w:rPr>
      <w:sz w:val="24"/>
    </w:rPr>
  </w:style>
  <w:style w:type="paragraph" w:styleId="Index2">
    <w:name w:val="index 2"/>
    <w:basedOn w:val="Normal"/>
    <w:next w:val="Normal"/>
    <w:semiHidden/>
    <w:rsid w:val="00E27EDB"/>
    <w:pPr>
      <w:tabs>
        <w:tab w:val="right" w:leader="dot" w:pos="9071"/>
      </w:tabs>
      <w:ind w:left="568" w:hanging="284"/>
    </w:pPr>
    <w:rPr>
      <w:sz w:val="24"/>
    </w:rPr>
  </w:style>
  <w:style w:type="paragraph" w:styleId="Index3">
    <w:name w:val="index 3"/>
    <w:basedOn w:val="Normal"/>
    <w:next w:val="Normal"/>
    <w:semiHidden/>
    <w:rsid w:val="00E27EDB"/>
    <w:pPr>
      <w:tabs>
        <w:tab w:val="right" w:leader="dot" w:pos="9071"/>
      </w:tabs>
      <w:ind w:left="851" w:hanging="284"/>
    </w:pPr>
    <w:rPr>
      <w:sz w:val="24"/>
    </w:rPr>
  </w:style>
  <w:style w:type="paragraph" w:styleId="MacroText">
    <w:name w:val="macro"/>
    <w:semiHidden/>
    <w:rsid w:val="00E27EDB"/>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E27EDB"/>
    <w:pPr>
      <w:ind w:left="4536"/>
      <w:jc w:val="center"/>
    </w:pPr>
  </w:style>
  <w:style w:type="character" w:customStyle="1" w:styleId="Doclang">
    <w:name w:val="Doc_lang"/>
    <w:basedOn w:val="DefaultParagraphFont"/>
    <w:rsid w:val="00E27EDB"/>
    <w:rPr>
      <w:rFonts w:ascii="Arial" w:hAnsi="Arial"/>
      <w:sz w:val="20"/>
      <w:lang w:val="en-US"/>
    </w:rPr>
  </w:style>
  <w:style w:type="paragraph" w:customStyle="1" w:styleId="Session">
    <w:name w:val="Session"/>
    <w:basedOn w:val="Normal"/>
    <w:semiHidden/>
    <w:rsid w:val="00E27EDB"/>
    <w:pPr>
      <w:spacing w:before="60"/>
      <w:jc w:val="center"/>
    </w:pPr>
    <w:rPr>
      <w:b/>
    </w:rPr>
  </w:style>
  <w:style w:type="paragraph" w:customStyle="1" w:styleId="Organizer">
    <w:name w:val="Organizer"/>
    <w:basedOn w:val="Normal"/>
    <w:semiHidden/>
    <w:rsid w:val="00E27EDB"/>
    <w:pPr>
      <w:spacing w:after="600"/>
      <w:ind w:left="-993" w:right="-994"/>
      <w:jc w:val="center"/>
    </w:pPr>
    <w:rPr>
      <w:b/>
      <w:caps/>
      <w:kern w:val="26"/>
      <w:sz w:val="26"/>
    </w:rPr>
  </w:style>
  <w:style w:type="paragraph" w:styleId="BodyText">
    <w:name w:val="Body Text"/>
    <w:basedOn w:val="Normal"/>
    <w:link w:val="BodyTextChar"/>
    <w:rsid w:val="00E27EDB"/>
  </w:style>
  <w:style w:type="paragraph" w:customStyle="1" w:styleId="Disclaimer">
    <w:name w:val="Disclaimer"/>
    <w:next w:val="Normal"/>
    <w:qFormat/>
    <w:rsid w:val="00E27EDB"/>
    <w:pPr>
      <w:spacing w:after="600"/>
    </w:pPr>
    <w:rPr>
      <w:rFonts w:ascii="Arial" w:hAnsi="Arial"/>
      <w:i/>
      <w:iCs/>
      <w:color w:val="A6A6A6" w:themeColor="background1" w:themeShade="A6"/>
    </w:rPr>
  </w:style>
  <w:style w:type="paragraph" w:customStyle="1" w:styleId="upove">
    <w:name w:val="upov_e"/>
    <w:basedOn w:val="Normal"/>
    <w:rsid w:val="00E27EDB"/>
    <w:pPr>
      <w:spacing w:before="120"/>
    </w:pPr>
    <w:rPr>
      <w:sz w:val="16"/>
    </w:rPr>
  </w:style>
  <w:style w:type="paragraph" w:customStyle="1" w:styleId="TitleofDoc">
    <w:name w:val="Title of Doc"/>
    <w:basedOn w:val="Normal"/>
    <w:semiHidden/>
    <w:rsid w:val="00E27EDB"/>
    <w:pPr>
      <w:spacing w:before="1200"/>
      <w:jc w:val="center"/>
    </w:pPr>
    <w:rPr>
      <w:caps/>
    </w:rPr>
  </w:style>
  <w:style w:type="paragraph" w:customStyle="1" w:styleId="preparedby0">
    <w:name w:val="prepared by"/>
    <w:basedOn w:val="Normal"/>
    <w:semiHidden/>
    <w:rsid w:val="00E27EDB"/>
    <w:pPr>
      <w:spacing w:before="600" w:after="600"/>
      <w:jc w:val="center"/>
    </w:pPr>
    <w:rPr>
      <w:i/>
    </w:rPr>
  </w:style>
  <w:style w:type="paragraph" w:customStyle="1" w:styleId="PlaceAndDate">
    <w:name w:val="PlaceAndDate"/>
    <w:basedOn w:val="Session"/>
    <w:semiHidden/>
    <w:rsid w:val="00E27EDB"/>
  </w:style>
  <w:style w:type="paragraph" w:styleId="EndnoteText">
    <w:name w:val="endnote text"/>
    <w:basedOn w:val="Normal"/>
    <w:link w:val="EndnoteTextChar"/>
    <w:rsid w:val="00E27EDB"/>
  </w:style>
  <w:style w:type="character" w:styleId="EndnoteReference">
    <w:name w:val="endnote reference"/>
    <w:basedOn w:val="DefaultParagraphFont"/>
    <w:semiHidden/>
    <w:rsid w:val="00E27EDB"/>
    <w:rPr>
      <w:vertAlign w:val="superscript"/>
    </w:rPr>
  </w:style>
  <w:style w:type="paragraph" w:customStyle="1" w:styleId="SessionMeetingPlace">
    <w:name w:val="Session_MeetingPlace"/>
    <w:basedOn w:val="Normal"/>
    <w:semiHidden/>
    <w:rsid w:val="00E27EDB"/>
    <w:pPr>
      <w:spacing w:before="480"/>
      <w:jc w:val="center"/>
    </w:pPr>
    <w:rPr>
      <w:b/>
      <w:bCs/>
      <w:kern w:val="28"/>
      <w:sz w:val="24"/>
    </w:rPr>
  </w:style>
  <w:style w:type="paragraph" w:customStyle="1" w:styleId="Original">
    <w:name w:val="Original"/>
    <w:basedOn w:val="Normal"/>
    <w:semiHidden/>
    <w:rsid w:val="00E27EDB"/>
    <w:pPr>
      <w:spacing w:before="60"/>
      <w:ind w:left="1276"/>
    </w:pPr>
    <w:rPr>
      <w:b/>
      <w:sz w:val="22"/>
    </w:rPr>
  </w:style>
  <w:style w:type="paragraph" w:styleId="Date">
    <w:name w:val="Date"/>
    <w:basedOn w:val="Normal"/>
    <w:semiHidden/>
    <w:rsid w:val="00E27EDB"/>
    <w:pPr>
      <w:spacing w:line="340" w:lineRule="exact"/>
      <w:ind w:left="1276"/>
    </w:pPr>
    <w:rPr>
      <w:b/>
      <w:sz w:val="22"/>
    </w:rPr>
  </w:style>
  <w:style w:type="paragraph" w:customStyle="1" w:styleId="Code">
    <w:name w:val="Code"/>
    <w:basedOn w:val="Normal"/>
    <w:link w:val="CodeChar"/>
    <w:semiHidden/>
    <w:rsid w:val="00E27EDB"/>
    <w:pPr>
      <w:spacing w:line="340" w:lineRule="atLeast"/>
      <w:ind w:left="1276"/>
    </w:pPr>
    <w:rPr>
      <w:b/>
      <w:bCs/>
      <w:spacing w:val="10"/>
    </w:rPr>
  </w:style>
  <w:style w:type="paragraph" w:customStyle="1" w:styleId="Country">
    <w:name w:val="Country"/>
    <w:basedOn w:val="Normal"/>
    <w:semiHidden/>
    <w:rsid w:val="00E27EDB"/>
    <w:pPr>
      <w:spacing w:before="60" w:after="480"/>
      <w:jc w:val="center"/>
    </w:pPr>
  </w:style>
  <w:style w:type="paragraph" w:customStyle="1" w:styleId="Lettrine">
    <w:name w:val="Lettrine"/>
    <w:basedOn w:val="Normal"/>
    <w:rsid w:val="00E27EDB"/>
    <w:pPr>
      <w:spacing w:line="340" w:lineRule="atLeast"/>
      <w:jc w:val="right"/>
    </w:pPr>
    <w:rPr>
      <w:b/>
      <w:bCs/>
      <w:sz w:val="36"/>
    </w:rPr>
  </w:style>
  <w:style w:type="paragraph" w:customStyle="1" w:styleId="LogoUPOV">
    <w:name w:val="LogoUPOV"/>
    <w:basedOn w:val="Normal"/>
    <w:rsid w:val="00E27EDB"/>
    <w:pPr>
      <w:spacing w:before="600" w:after="80"/>
      <w:jc w:val="center"/>
    </w:pPr>
    <w:rPr>
      <w:snapToGrid w:val="0"/>
    </w:rPr>
  </w:style>
  <w:style w:type="paragraph" w:customStyle="1" w:styleId="Sessiontc">
    <w:name w:val="Session_tc"/>
    <w:basedOn w:val="StyleSessionAllcaps"/>
    <w:rsid w:val="00E27EDB"/>
    <w:pPr>
      <w:spacing w:before="0" w:line="280" w:lineRule="exact"/>
      <w:jc w:val="left"/>
    </w:pPr>
    <w:rPr>
      <w:caps w:val="0"/>
      <w:sz w:val="20"/>
    </w:rPr>
  </w:style>
  <w:style w:type="paragraph" w:customStyle="1" w:styleId="TitreUpov">
    <w:name w:val="TitreUpov"/>
    <w:basedOn w:val="Normal"/>
    <w:semiHidden/>
    <w:rsid w:val="00E27EDB"/>
    <w:pPr>
      <w:spacing w:before="60"/>
      <w:jc w:val="center"/>
    </w:pPr>
    <w:rPr>
      <w:b/>
      <w:sz w:val="24"/>
    </w:rPr>
  </w:style>
  <w:style w:type="paragraph" w:customStyle="1" w:styleId="StyleSessionAllcaps">
    <w:name w:val="Style Session + All caps"/>
    <w:basedOn w:val="Session"/>
    <w:semiHidden/>
    <w:rsid w:val="00E27EDB"/>
    <w:pPr>
      <w:spacing w:before="480"/>
    </w:pPr>
    <w:rPr>
      <w:bCs/>
      <w:caps/>
      <w:kern w:val="28"/>
      <w:sz w:val="24"/>
    </w:rPr>
  </w:style>
  <w:style w:type="paragraph" w:customStyle="1" w:styleId="plcountry">
    <w:name w:val="plcountry"/>
    <w:basedOn w:val="Normal"/>
    <w:rsid w:val="00E27EDB"/>
    <w:pPr>
      <w:keepNext/>
      <w:keepLines/>
      <w:spacing w:before="180" w:after="120"/>
      <w:jc w:val="left"/>
    </w:pPr>
    <w:rPr>
      <w:caps/>
      <w:noProof/>
      <w:snapToGrid w:val="0"/>
      <w:u w:val="single"/>
    </w:rPr>
  </w:style>
  <w:style w:type="paragraph" w:customStyle="1" w:styleId="pldetails">
    <w:name w:val="pldetails"/>
    <w:basedOn w:val="Normal"/>
    <w:rsid w:val="00E27EDB"/>
    <w:pPr>
      <w:keepLines/>
      <w:spacing w:before="60" w:after="60"/>
      <w:jc w:val="left"/>
    </w:pPr>
    <w:rPr>
      <w:noProof/>
      <w:snapToGrid w:val="0"/>
    </w:rPr>
  </w:style>
  <w:style w:type="paragraph" w:customStyle="1" w:styleId="plheading">
    <w:name w:val="plheading"/>
    <w:basedOn w:val="Normal"/>
    <w:rsid w:val="00E27EDB"/>
    <w:pPr>
      <w:keepNext/>
      <w:spacing w:before="480" w:after="120"/>
      <w:jc w:val="center"/>
    </w:pPr>
    <w:rPr>
      <w:caps/>
      <w:snapToGrid w:val="0"/>
      <w:u w:val="single"/>
    </w:rPr>
  </w:style>
  <w:style w:type="paragraph" w:customStyle="1" w:styleId="Sessiontcplacedate">
    <w:name w:val="Session_tc_place_date"/>
    <w:basedOn w:val="SessionMeetingPlace"/>
    <w:rsid w:val="00E27EDB"/>
    <w:pPr>
      <w:spacing w:before="240"/>
      <w:contextualSpacing/>
      <w:jc w:val="left"/>
    </w:pPr>
    <w:rPr>
      <w:sz w:val="20"/>
    </w:rPr>
  </w:style>
  <w:style w:type="paragraph" w:customStyle="1" w:styleId="Titleofdoc0">
    <w:name w:val="Title_of_doc"/>
    <w:basedOn w:val="TitleofDoc"/>
    <w:link w:val="TitleofdocChar"/>
    <w:rsid w:val="00E27EDB"/>
    <w:pPr>
      <w:spacing w:before="600" w:after="240"/>
      <w:jc w:val="left"/>
    </w:pPr>
    <w:rPr>
      <w:b/>
    </w:rPr>
  </w:style>
  <w:style w:type="paragraph" w:customStyle="1" w:styleId="preparedby1">
    <w:name w:val="prepared_by"/>
    <w:basedOn w:val="preparedby0"/>
    <w:rsid w:val="00E27EDB"/>
    <w:pPr>
      <w:spacing w:before="0" w:after="240"/>
    </w:pPr>
    <w:rPr>
      <w:iCs/>
    </w:rPr>
  </w:style>
  <w:style w:type="character" w:customStyle="1" w:styleId="CodeChar">
    <w:name w:val="Code Char"/>
    <w:basedOn w:val="DefaultParagraphFont"/>
    <w:link w:val="Code"/>
    <w:semiHidden/>
    <w:rsid w:val="00E27EDB"/>
    <w:rPr>
      <w:rFonts w:ascii="Arial" w:hAnsi="Arial"/>
      <w:b/>
      <w:bCs/>
      <w:spacing w:val="10"/>
    </w:rPr>
  </w:style>
  <w:style w:type="paragraph" w:customStyle="1" w:styleId="endofdoc">
    <w:name w:val="end_of_doc"/>
    <w:next w:val="Header"/>
    <w:autoRedefine/>
    <w:rsid w:val="00E27EDB"/>
    <w:pPr>
      <w:spacing w:before="480"/>
      <w:ind w:left="567" w:hanging="567"/>
      <w:jc w:val="right"/>
    </w:pPr>
    <w:rPr>
      <w:rFonts w:ascii="Arial" w:hAnsi="Arial"/>
    </w:rPr>
  </w:style>
  <w:style w:type="character" w:customStyle="1" w:styleId="DocoriginalChar">
    <w:name w:val="Doc_original Char"/>
    <w:basedOn w:val="CodeChar"/>
    <w:link w:val="Docoriginal"/>
    <w:rsid w:val="00E27EDB"/>
    <w:rPr>
      <w:rFonts w:ascii="Arial" w:hAnsi="Arial"/>
      <w:b/>
      <w:bCs/>
      <w:spacing w:val="10"/>
      <w:sz w:val="18"/>
    </w:rPr>
  </w:style>
  <w:style w:type="paragraph" w:styleId="TOC2">
    <w:name w:val="toc 2"/>
    <w:next w:val="Normal"/>
    <w:autoRedefine/>
    <w:uiPriority w:val="39"/>
    <w:rsid w:val="00E27EDB"/>
    <w:pPr>
      <w:tabs>
        <w:tab w:val="right" w:leader="dot" w:pos="9639"/>
      </w:tabs>
      <w:spacing w:before="120" w:after="120"/>
      <w:ind w:left="284" w:right="284"/>
    </w:pPr>
    <w:rPr>
      <w:rFonts w:ascii="Arial" w:hAnsi="Arial"/>
      <w:noProof/>
      <w:sz w:val="18"/>
    </w:rPr>
  </w:style>
  <w:style w:type="paragraph" w:styleId="TOC3">
    <w:name w:val="toc 3"/>
    <w:next w:val="Normal"/>
    <w:autoRedefine/>
    <w:uiPriority w:val="39"/>
    <w:rsid w:val="00653641"/>
    <w:pPr>
      <w:keepNext/>
      <w:tabs>
        <w:tab w:val="right" w:leader="dot" w:pos="9639"/>
      </w:tabs>
      <w:spacing w:after="60"/>
      <w:ind w:left="567" w:right="284"/>
    </w:pPr>
    <w:rPr>
      <w:rFonts w:ascii="Arial" w:hAnsi="Arial"/>
      <w:i/>
      <w:noProof/>
      <w:sz w:val="18"/>
      <w:lang w:val="fr-FR"/>
    </w:rPr>
  </w:style>
  <w:style w:type="character" w:styleId="Hyperlink">
    <w:name w:val="Hyperlink"/>
    <w:basedOn w:val="DefaultParagraphFont"/>
    <w:uiPriority w:val="99"/>
    <w:rsid w:val="00E27EDB"/>
    <w:rPr>
      <w:rFonts w:ascii="Arial" w:hAnsi="Arial"/>
      <w:color w:val="0000FF"/>
      <w:u w:val="single"/>
    </w:rPr>
  </w:style>
  <w:style w:type="paragraph" w:styleId="TOC4">
    <w:name w:val="toc 4"/>
    <w:next w:val="Normal"/>
    <w:autoRedefine/>
    <w:uiPriority w:val="39"/>
    <w:rsid w:val="00E27EDB"/>
    <w:pPr>
      <w:tabs>
        <w:tab w:val="right" w:leader="dot" w:pos="9639"/>
      </w:tabs>
      <w:spacing w:after="120"/>
      <w:ind w:left="1134" w:right="284"/>
    </w:pPr>
    <w:rPr>
      <w:rFonts w:ascii="Arial" w:hAnsi="Arial"/>
      <w:noProof/>
      <w:sz w:val="18"/>
      <w:lang w:val="fr-FR"/>
    </w:rPr>
  </w:style>
  <w:style w:type="paragraph" w:styleId="TOC1">
    <w:name w:val="toc 1"/>
    <w:next w:val="Normal"/>
    <w:autoRedefine/>
    <w:uiPriority w:val="39"/>
    <w:rsid w:val="00E27EDB"/>
    <w:pPr>
      <w:keepNext/>
      <w:tabs>
        <w:tab w:val="left" w:pos="284"/>
        <w:tab w:val="right" w:leader="dot" w:pos="9639"/>
      </w:tabs>
      <w:spacing w:before="120" w:after="120"/>
      <w:jc w:val="center"/>
    </w:pPr>
    <w:rPr>
      <w:rFonts w:ascii="Arial" w:hAnsi="Arial"/>
      <w:caps/>
      <w:sz w:val="18"/>
    </w:rPr>
  </w:style>
  <w:style w:type="paragraph" w:styleId="TOC5">
    <w:name w:val="toc 5"/>
    <w:next w:val="Normal"/>
    <w:autoRedefine/>
    <w:uiPriority w:val="39"/>
    <w:rsid w:val="00E27EDB"/>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E27EDB"/>
    <w:rPr>
      <w:rFonts w:ascii="Tahoma" w:hAnsi="Tahoma" w:cs="Tahoma"/>
      <w:sz w:val="16"/>
      <w:szCs w:val="16"/>
    </w:rPr>
  </w:style>
  <w:style w:type="character" w:customStyle="1" w:styleId="BalloonTextChar">
    <w:name w:val="Balloon Text Char"/>
    <w:basedOn w:val="DefaultParagraphFont"/>
    <w:link w:val="BalloonText"/>
    <w:rsid w:val="00E27EDB"/>
    <w:rPr>
      <w:rFonts w:ascii="Tahoma" w:hAnsi="Tahoma" w:cs="Tahoma"/>
      <w:sz w:val="16"/>
      <w:szCs w:val="16"/>
    </w:rPr>
  </w:style>
  <w:style w:type="paragraph" w:customStyle="1" w:styleId="Doccode">
    <w:name w:val="Doc_code"/>
    <w:qFormat/>
    <w:rsid w:val="00E27EDB"/>
    <w:rPr>
      <w:rFonts w:ascii="Arial" w:hAnsi="Arial"/>
      <w:b/>
      <w:bCs/>
      <w:spacing w:val="10"/>
      <w:sz w:val="18"/>
    </w:rPr>
  </w:style>
  <w:style w:type="character" w:customStyle="1" w:styleId="TitleofdocChar">
    <w:name w:val="Title_of_doc Char"/>
    <w:link w:val="Titleofdoc0"/>
    <w:rsid w:val="00E27EDB"/>
    <w:rPr>
      <w:rFonts w:ascii="Arial" w:hAnsi="Arial"/>
      <w:b/>
      <w:caps/>
    </w:rPr>
  </w:style>
  <w:style w:type="paragraph" w:customStyle="1" w:styleId="Sessiontwp">
    <w:name w:val="Session_twp"/>
    <w:basedOn w:val="Normal"/>
    <w:next w:val="Normal"/>
    <w:qFormat/>
    <w:rsid w:val="00E27EDB"/>
    <w:rPr>
      <w:b/>
    </w:rPr>
  </w:style>
  <w:style w:type="paragraph" w:customStyle="1" w:styleId="Sessiontwpplacedate">
    <w:name w:val="Session_twp_place_date"/>
    <w:basedOn w:val="Normal"/>
    <w:next w:val="Normal"/>
    <w:qFormat/>
    <w:rsid w:val="00E27EDB"/>
  </w:style>
  <w:style w:type="character" w:customStyle="1" w:styleId="Heading4Char">
    <w:name w:val="Heading 4 Char"/>
    <w:link w:val="Heading4"/>
    <w:rsid w:val="008B5E9A"/>
    <w:rPr>
      <w:rFonts w:ascii="Arial" w:hAnsi="Arial"/>
      <w:u w:val="single"/>
    </w:rPr>
  </w:style>
  <w:style w:type="character" w:styleId="UnresolvedMention">
    <w:name w:val="Unresolved Mention"/>
    <w:basedOn w:val="DefaultParagraphFont"/>
    <w:uiPriority w:val="99"/>
    <w:semiHidden/>
    <w:unhideWhenUsed/>
    <w:rsid w:val="008E7D34"/>
    <w:rPr>
      <w:color w:val="605E5C"/>
      <w:shd w:val="clear" w:color="auto" w:fill="E1DFDD"/>
    </w:rPr>
  </w:style>
  <w:style w:type="paragraph" w:styleId="ListParagraph">
    <w:name w:val="List Paragraph"/>
    <w:aliases w:val="auto_list_(i),List Paragraph1"/>
    <w:basedOn w:val="Normal"/>
    <w:link w:val="ListParagraphChar"/>
    <w:uiPriority w:val="34"/>
    <w:qFormat/>
    <w:rsid w:val="00E27EDB"/>
    <w:pPr>
      <w:ind w:left="720"/>
      <w:contextualSpacing/>
    </w:pPr>
  </w:style>
  <w:style w:type="character" w:customStyle="1" w:styleId="ListParagraphChar">
    <w:name w:val="List Paragraph Char"/>
    <w:aliases w:val="auto_list_(i) Char,List Paragraph1 Char"/>
    <w:basedOn w:val="DefaultParagraphFont"/>
    <w:link w:val="ListParagraph"/>
    <w:uiPriority w:val="34"/>
    <w:locked/>
    <w:rsid w:val="00E27EDB"/>
    <w:rPr>
      <w:rFonts w:ascii="Arial" w:hAnsi="Arial"/>
    </w:rPr>
  </w:style>
  <w:style w:type="character" w:customStyle="1" w:styleId="ui-provider">
    <w:name w:val="ui-provider"/>
    <w:basedOn w:val="DefaultParagraphFont"/>
    <w:rsid w:val="00E27EDB"/>
  </w:style>
  <w:style w:type="character" w:customStyle="1" w:styleId="EndnoteTextChar">
    <w:name w:val="Endnote Text Char"/>
    <w:basedOn w:val="DefaultParagraphFont"/>
    <w:link w:val="EndnoteText"/>
    <w:rsid w:val="00E27EDB"/>
    <w:rPr>
      <w:rFonts w:ascii="Arial" w:hAnsi="Arial"/>
    </w:rPr>
  </w:style>
  <w:style w:type="character" w:styleId="CommentReference">
    <w:name w:val="annotation reference"/>
    <w:basedOn w:val="DefaultParagraphFont"/>
    <w:semiHidden/>
    <w:unhideWhenUsed/>
    <w:rsid w:val="00E27EDB"/>
    <w:rPr>
      <w:sz w:val="16"/>
      <w:szCs w:val="16"/>
    </w:rPr>
  </w:style>
  <w:style w:type="paragraph" w:styleId="CommentText">
    <w:name w:val="annotation text"/>
    <w:basedOn w:val="Normal"/>
    <w:link w:val="CommentTextChar"/>
    <w:unhideWhenUsed/>
    <w:rsid w:val="00E27EDB"/>
  </w:style>
  <w:style w:type="character" w:customStyle="1" w:styleId="CommentTextChar">
    <w:name w:val="Comment Text Char"/>
    <w:basedOn w:val="DefaultParagraphFont"/>
    <w:link w:val="CommentText"/>
    <w:rsid w:val="00E27EDB"/>
    <w:rPr>
      <w:rFonts w:ascii="Arial" w:hAnsi="Arial"/>
    </w:rPr>
  </w:style>
  <w:style w:type="paragraph" w:styleId="CommentSubject">
    <w:name w:val="annotation subject"/>
    <w:basedOn w:val="CommentText"/>
    <w:next w:val="CommentText"/>
    <w:link w:val="CommentSubjectChar"/>
    <w:semiHidden/>
    <w:unhideWhenUsed/>
    <w:rsid w:val="00E27EDB"/>
    <w:rPr>
      <w:b/>
      <w:bCs/>
    </w:rPr>
  </w:style>
  <w:style w:type="character" w:customStyle="1" w:styleId="CommentSubjectChar">
    <w:name w:val="Comment Subject Char"/>
    <w:basedOn w:val="CommentTextChar"/>
    <w:link w:val="CommentSubject"/>
    <w:semiHidden/>
    <w:rsid w:val="00E27EDB"/>
    <w:rPr>
      <w:rFonts w:ascii="Arial" w:hAnsi="Arial"/>
      <w:b/>
      <w:bCs/>
    </w:rPr>
  </w:style>
  <w:style w:type="paragraph" w:customStyle="1" w:styleId="Annexparagraphnumbering">
    <w:name w:val="Annex paragraph numbering"/>
    <w:basedOn w:val="Normal"/>
    <w:rsid w:val="00E27EDB"/>
    <w:pPr>
      <w:numPr>
        <w:numId w:val="3"/>
      </w:numPr>
      <w:spacing w:after="240"/>
    </w:pPr>
  </w:style>
  <w:style w:type="paragraph" w:customStyle="1" w:styleId="BasistekstNaktuinbouw">
    <w:name w:val="Basistekst Naktuinbouw"/>
    <w:basedOn w:val="Normal"/>
    <w:qFormat/>
    <w:rsid w:val="00E27EDB"/>
    <w:pPr>
      <w:spacing w:line="240" w:lineRule="atLeast"/>
      <w:jc w:val="left"/>
    </w:pPr>
    <w:rPr>
      <w:rFonts w:cs="Maiandra GD"/>
      <w:color w:val="000000" w:themeColor="text1"/>
      <w:szCs w:val="18"/>
      <w:lang w:val="nl-NL" w:eastAsia="nl-NL"/>
    </w:rPr>
  </w:style>
  <w:style w:type="paragraph" w:styleId="Bibliography">
    <w:name w:val="Bibliography"/>
    <w:basedOn w:val="Normal"/>
    <w:next w:val="Normal"/>
    <w:uiPriority w:val="37"/>
    <w:semiHidden/>
    <w:unhideWhenUsed/>
    <w:rsid w:val="00E27EDB"/>
  </w:style>
  <w:style w:type="paragraph" w:styleId="BlockText">
    <w:name w:val="Block Text"/>
    <w:basedOn w:val="Normal"/>
    <w:unhideWhenUsed/>
    <w:rsid w:val="00E27ED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customStyle="1" w:styleId="BodyTextChar">
    <w:name w:val="Body Text Char"/>
    <w:basedOn w:val="DefaultParagraphFont"/>
    <w:link w:val="BodyText"/>
    <w:rsid w:val="00E27EDB"/>
    <w:rPr>
      <w:rFonts w:ascii="Arial" w:hAnsi="Arial"/>
    </w:rPr>
  </w:style>
  <w:style w:type="paragraph" w:styleId="BodyText2">
    <w:name w:val="Body Text 2"/>
    <w:basedOn w:val="Normal"/>
    <w:link w:val="BodyText2Char"/>
    <w:unhideWhenUsed/>
    <w:rsid w:val="00E27EDB"/>
    <w:pPr>
      <w:spacing w:after="120" w:line="480" w:lineRule="auto"/>
    </w:pPr>
  </w:style>
  <w:style w:type="character" w:customStyle="1" w:styleId="BodyText2Char">
    <w:name w:val="Body Text 2 Char"/>
    <w:basedOn w:val="DefaultParagraphFont"/>
    <w:link w:val="BodyText2"/>
    <w:rsid w:val="00E27EDB"/>
    <w:rPr>
      <w:rFonts w:ascii="Arial" w:hAnsi="Arial"/>
    </w:rPr>
  </w:style>
  <w:style w:type="paragraph" w:styleId="BodyText3">
    <w:name w:val="Body Text 3"/>
    <w:basedOn w:val="Normal"/>
    <w:link w:val="BodyText3Char"/>
    <w:semiHidden/>
    <w:unhideWhenUsed/>
    <w:rsid w:val="00E27EDB"/>
    <w:pPr>
      <w:spacing w:after="120"/>
    </w:pPr>
    <w:rPr>
      <w:sz w:val="16"/>
      <w:szCs w:val="16"/>
    </w:rPr>
  </w:style>
  <w:style w:type="character" w:customStyle="1" w:styleId="BodyText3Char">
    <w:name w:val="Body Text 3 Char"/>
    <w:basedOn w:val="DefaultParagraphFont"/>
    <w:link w:val="BodyText3"/>
    <w:semiHidden/>
    <w:rsid w:val="00E27EDB"/>
    <w:rPr>
      <w:rFonts w:ascii="Arial" w:hAnsi="Arial"/>
      <w:sz w:val="16"/>
      <w:szCs w:val="16"/>
    </w:rPr>
  </w:style>
  <w:style w:type="paragraph" w:styleId="BodyTextFirstIndent">
    <w:name w:val="Body Text First Indent"/>
    <w:basedOn w:val="BodyText"/>
    <w:link w:val="BodyTextFirstIndentChar"/>
    <w:rsid w:val="00E27EDB"/>
    <w:pPr>
      <w:ind w:firstLine="360"/>
    </w:pPr>
  </w:style>
  <w:style w:type="character" w:customStyle="1" w:styleId="BodyTextFirstIndentChar">
    <w:name w:val="Body Text First Indent Char"/>
    <w:basedOn w:val="BodyTextChar"/>
    <w:link w:val="BodyTextFirstIndent"/>
    <w:rsid w:val="00E27EDB"/>
    <w:rPr>
      <w:rFonts w:ascii="Arial" w:hAnsi="Arial"/>
    </w:rPr>
  </w:style>
  <w:style w:type="paragraph" w:styleId="BodyTextIndent">
    <w:name w:val="Body Text Indent"/>
    <w:basedOn w:val="Normal"/>
    <w:link w:val="BodyTextIndentChar"/>
    <w:semiHidden/>
    <w:unhideWhenUsed/>
    <w:rsid w:val="00E27EDB"/>
    <w:pPr>
      <w:spacing w:after="120"/>
      <w:ind w:left="283"/>
    </w:pPr>
  </w:style>
  <w:style w:type="character" w:customStyle="1" w:styleId="BodyTextIndentChar">
    <w:name w:val="Body Text Indent Char"/>
    <w:basedOn w:val="DefaultParagraphFont"/>
    <w:link w:val="BodyTextIndent"/>
    <w:semiHidden/>
    <w:rsid w:val="00E27EDB"/>
    <w:rPr>
      <w:rFonts w:ascii="Arial" w:hAnsi="Arial"/>
    </w:rPr>
  </w:style>
  <w:style w:type="paragraph" w:styleId="BodyTextFirstIndent2">
    <w:name w:val="Body Text First Indent 2"/>
    <w:basedOn w:val="BodyTextIndent"/>
    <w:link w:val="BodyTextFirstIndent2Char"/>
    <w:semiHidden/>
    <w:unhideWhenUsed/>
    <w:rsid w:val="00E27EDB"/>
    <w:pPr>
      <w:spacing w:after="0"/>
      <w:ind w:left="360" w:firstLine="360"/>
    </w:pPr>
  </w:style>
  <w:style w:type="character" w:customStyle="1" w:styleId="BodyTextFirstIndent2Char">
    <w:name w:val="Body Text First Indent 2 Char"/>
    <w:basedOn w:val="BodyTextIndentChar"/>
    <w:link w:val="BodyTextFirstIndent2"/>
    <w:semiHidden/>
    <w:rsid w:val="00E27EDB"/>
    <w:rPr>
      <w:rFonts w:ascii="Arial" w:hAnsi="Arial"/>
    </w:rPr>
  </w:style>
  <w:style w:type="paragraph" w:styleId="BodyTextIndent2">
    <w:name w:val="Body Text Indent 2"/>
    <w:basedOn w:val="Normal"/>
    <w:link w:val="BodyTextIndent2Char"/>
    <w:semiHidden/>
    <w:unhideWhenUsed/>
    <w:rsid w:val="00E27EDB"/>
    <w:pPr>
      <w:spacing w:after="120" w:line="480" w:lineRule="auto"/>
      <w:ind w:left="283"/>
    </w:pPr>
  </w:style>
  <w:style w:type="character" w:customStyle="1" w:styleId="BodyTextIndent2Char">
    <w:name w:val="Body Text Indent 2 Char"/>
    <w:basedOn w:val="DefaultParagraphFont"/>
    <w:link w:val="BodyTextIndent2"/>
    <w:semiHidden/>
    <w:rsid w:val="00E27EDB"/>
    <w:rPr>
      <w:rFonts w:ascii="Arial" w:hAnsi="Arial"/>
    </w:rPr>
  </w:style>
  <w:style w:type="paragraph" w:styleId="BodyTextIndent3">
    <w:name w:val="Body Text Indent 3"/>
    <w:basedOn w:val="Normal"/>
    <w:link w:val="BodyTextIndent3Char"/>
    <w:semiHidden/>
    <w:unhideWhenUsed/>
    <w:rsid w:val="00E27EDB"/>
    <w:pPr>
      <w:spacing w:after="120"/>
      <w:ind w:left="283"/>
    </w:pPr>
    <w:rPr>
      <w:sz w:val="16"/>
      <w:szCs w:val="16"/>
    </w:rPr>
  </w:style>
  <w:style w:type="character" w:customStyle="1" w:styleId="BodyTextIndent3Char">
    <w:name w:val="Body Text Indent 3 Char"/>
    <w:basedOn w:val="DefaultParagraphFont"/>
    <w:link w:val="BodyTextIndent3"/>
    <w:semiHidden/>
    <w:rsid w:val="00E27EDB"/>
    <w:rPr>
      <w:rFonts w:ascii="Arial" w:hAnsi="Arial"/>
      <w:sz w:val="16"/>
      <w:szCs w:val="16"/>
    </w:rPr>
  </w:style>
  <w:style w:type="paragraph" w:styleId="Caption">
    <w:name w:val="caption"/>
    <w:basedOn w:val="Normal"/>
    <w:next w:val="Normal"/>
    <w:semiHidden/>
    <w:unhideWhenUsed/>
    <w:qFormat/>
    <w:rsid w:val="00E27EDB"/>
    <w:pPr>
      <w:spacing w:after="200"/>
    </w:pPr>
    <w:rPr>
      <w:i/>
      <w:iCs/>
      <w:color w:val="1F497D" w:themeColor="text2"/>
      <w:sz w:val="18"/>
      <w:szCs w:val="18"/>
    </w:rPr>
  </w:style>
  <w:style w:type="paragraph" w:customStyle="1" w:styleId="Default">
    <w:name w:val="Default"/>
    <w:rsid w:val="00E27EDB"/>
    <w:pPr>
      <w:autoSpaceDE w:val="0"/>
      <w:autoSpaceDN w:val="0"/>
      <w:adjustRightInd w:val="0"/>
    </w:pPr>
    <w:rPr>
      <w:rFonts w:ascii="Arial" w:hAnsi="Arial" w:cs="Arial"/>
      <w:color w:val="000000"/>
      <w:sz w:val="24"/>
      <w:szCs w:val="24"/>
    </w:rPr>
  </w:style>
  <w:style w:type="paragraph" w:styleId="DocumentMap">
    <w:name w:val="Document Map"/>
    <w:basedOn w:val="Normal"/>
    <w:link w:val="DocumentMapChar"/>
    <w:semiHidden/>
    <w:unhideWhenUsed/>
    <w:rsid w:val="00E27EDB"/>
    <w:rPr>
      <w:rFonts w:ascii="Segoe UI" w:hAnsi="Segoe UI" w:cs="Segoe UI"/>
      <w:sz w:val="16"/>
      <w:szCs w:val="16"/>
    </w:rPr>
  </w:style>
  <w:style w:type="character" w:customStyle="1" w:styleId="DocumentMapChar">
    <w:name w:val="Document Map Char"/>
    <w:basedOn w:val="DefaultParagraphFont"/>
    <w:link w:val="DocumentMap"/>
    <w:semiHidden/>
    <w:rsid w:val="00E27EDB"/>
    <w:rPr>
      <w:rFonts w:ascii="Segoe UI" w:hAnsi="Segoe UI" w:cs="Segoe UI"/>
      <w:sz w:val="16"/>
      <w:szCs w:val="16"/>
    </w:rPr>
  </w:style>
  <w:style w:type="paragraph" w:styleId="E-mailSignature">
    <w:name w:val="E-mail Signature"/>
    <w:basedOn w:val="Normal"/>
    <w:link w:val="E-mailSignatureChar"/>
    <w:semiHidden/>
    <w:unhideWhenUsed/>
    <w:rsid w:val="00E27EDB"/>
  </w:style>
  <w:style w:type="character" w:customStyle="1" w:styleId="E-mailSignatureChar">
    <w:name w:val="E-mail Signature Char"/>
    <w:basedOn w:val="DefaultParagraphFont"/>
    <w:link w:val="E-mailSignature"/>
    <w:semiHidden/>
    <w:rsid w:val="00E27EDB"/>
    <w:rPr>
      <w:rFonts w:ascii="Arial" w:hAnsi="Arial"/>
    </w:rPr>
  </w:style>
  <w:style w:type="paragraph" w:styleId="EnvelopeAddress">
    <w:name w:val="envelope address"/>
    <w:basedOn w:val="Normal"/>
    <w:semiHidden/>
    <w:unhideWhenUsed/>
    <w:rsid w:val="00E27ED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E27EDB"/>
    <w:rPr>
      <w:rFonts w:asciiTheme="majorHAnsi" w:eastAsiaTheme="majorEastAsia" w:hAnsiTheme="majorHAnsi" w:cstheme="majorBidi"/>
    </w:rPr>
  </w:style>
  <w:style w:type="character" w:styleId="FollowedHyperlink">
    <w:name w:val="FollowedHyperlink"/>
    <w:basedOn w:val="DefaultParagraphFont"/>
    <w:semiHidden/>
    <w:unhideWhenUsed/>
    <w:rsid w:val="00E27EDB"/>
    <w:rPr>
      <w:color w:val="800080" w:themeColor="followedHyperlink"/>
      <w:u w:val="single"/>
    </w:rPr>
  </w:style>
  <w:style w:type="character" w:customStyle="1" w:styleId="FootnoteTextChar">
    <w:name w:val="Footnote Text Char"/>
    <w:basedOn w:val="DefaultParagraphFont"/>
    <w:link w:val="FootnoteText"/>
    <w:rsid w:val="00302296"/>
    <w:rPr>
      <w:rFonts w:ascii="Arial" w:hAnsi="Arial"/>
      <w:sz w:val="16"/>
    </w:rPr>
  </w:style>
  <w:style w:type="character" w:customStyle="1" w:styleId="HeaderChar">
    <w:name w:val="Header Char"/>
    <w:basedOn w:val="DefaultParagraphFont"/>
    <w:link w:val="Header"/>
    <w:rsid w:val="00E27EDB"/>
    <w:rPr>
      <w:rFonts w:ascii="Arial" w:hAnsi="Arial"/>
      <w:lang w:val="fr-FR"/>
    </w:rPr>
  </w:style>
  <w:style w:type="character" w:customStyle="1" w:styleId="Heading6Char">
    <w:name w:val="Heading 6 Char"/>
    <w:basedOn w:val="DefaultParagraphFont"/>
    <w:link w:val="Heading6"/>
    <w:semiHidden/>
    <w:rsid w:val="00E27EDB"/>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semiHidden/>
    <w:rsid w:val="00E27EDB"/>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E27EDB"/>
    <w:rPr>
      <w:rFonts w:asciiTheme="majorHAnsi" w:eastAsiaTheme="majorEastAsia" w:hAnsiTheme="majorHAnsi" w:cstheme="majorBidi"/>
      <w:color w:val="272727" w:themeColor="text1" w:themeTint="D8"/>
      <w:sz w:val="21"/>
      <w:szCs w:val="21"/>
    </w:rPr>
  </w:style>
  <w:style w:type="paragraph" w:styleId="HTMLAddress">
    <w:name w:val="HTML Address"/>
    <w:basedOn w:val="Normal"/>
    <w:link w:val="HTMLAddressChar"/>
    <w:semiHidden/>
    <w:unhideWhenUsed/>
    <w:rsid w:val="00E27EDB"/>
    <w:rPr>
      <w:i/>
      <w:iCs/>
    </w:rPr>
  </w:style>
  <w:style w:type="character" w:customStyle="1" w:styleId="HTMLAddressChar">
    <w:name w:val="HTML Address Char"/>
    <w:basedOn w:val="DefaultParagraphFont"/>
    <w:link w:val="HTMLAddress"/>
    <w:semiHidden/>
    <w:rsid w:val="00E27EDB"/>
    <w:rPr>
      <w:rFonts w:ascii="Arial" w:hAnsi="Arial"/>
      <w:i/>
      <w:iCs/>
    </w:rPr>
  </w:style>
  <w:style w:type="paragraph" w:styleId="HTMLPreformatted">
    <w:name w:val="HTML Preformatted"/>
    <w:basedOn w:val="Normal"/>
    <w:link w:val="HTMLPreformattedChar"/>
    <w:semiHidden/>
    <w:unhideWhenUsed/>
    <w:rsid w:val="00E27EDB"/>
    <w:rPr>
      <w:rFonts w:ascii="Consolas" w:hAnsi="Consolas"/>
    </w:rPr>
  </w:style>
  <w:style w:type="character" w:customStyle="1" w:styleId="HTMLPreformattedChar">
    <w:name w:val="HTML Preformatted Char"/>
    <w:basedOn w:val="DefaultParagraphFont"/>
    <w:link w:val="HTMLPreformatted"/>
    <w:semiHidden/>
    <w:rsid w:val="00E27EDB"/>
    <w:rPr>
      <w:rFonts w:ascii="Consolas" w:hAnsi="Consolas"/>
    </w:rPr>
  </w:style>
  <w:style w:type="paragraph" w:styleId="Index4">
    <w:name w:val="index 4"/>
    <w:basedOn w:val="Normal"/>
    <w:next w:val="Normal"/>
    <w:autoRedefine/>
    <w:semiHidden/>
    <w:unhideWhenUsed/>
    <w:rsid w:val="00E27EDB"/>
    <w:pPr>
      <w:ind w:left="800" w:hanging="200"/>
    </w:pPr>
  </w:style>
  <w:style w:type="paragraph" w:styleId="Index5">
    <w:name w:val="index 5"/>
    <w:basedOn w:val="Normal"/>
    <w:next w:val="Normal"/>
    <w:autoRedefine/>
    <w:semiHidden/>
    <w:unhideWhenUsed/>
    <w:rsid w:val="00E27EDB"/>
    <w:pPr>
      <w:ind w:left="1000" w:hanging="200"/>
    </w:pPr>
  </w:style>
  <w:style w:type="paragraph" w:styleId="Index6">
    <w:name w:val="index 6"/>
    <w:basedOn w:val="Normal"/>
    <w:next w:val="Normal"/>
    <w:autoRedefine/>
    <w:semiHidden/>
    <w:unhideWhenUsed/>
    <w:rsid w:val="00E27EDB"/>
    <w:pPr>
      <w:ind w:left="1200" w:hanging="200"/>
    </w:pPr>
  </w:style>
  <w:style w:type="paragraph" w:styleId="Index7">
    <w:name w:val="index 7"/>
    <w:basedOn w:val="Normal"/>
    <w:next w:val="Normal"/>
    <w:autoRedefine/>
    <w:semiHidden/>
    <w:unhideWhenUsed/>
    <w:rsid w:val="00E27EDB"/>
    <w:pPr>
      <w:ind w:left="1400" w:hanging="200"/>
    </w:pPr>
  </w:style>
  <w:style w:type="paragraph" w:styleId="Index8">
    <w:name w:val="index 8"/>
    <w:basedOn w:val="Normal"/>
    <w:next w:val="Normal"/>
    <w:autoRedefine/>
    <w:semiHidden/>
    <w:unhideWhenUsed/>
    <w:rsid w:val="00E27EDB"/>
    <w:pPr>
      <w:ind w:left="1600" w:hanging="200"/>
    </w:pPr>
  </w:style>
  <w:style w:type="paragraph" w:styleId="Index9">
    <w:name w:val="index 9"/>
    <w:basedOn w:val="Normal"/>
    <w:next w:val="Normal"/>
    <w:autoRedefine/>
    <w:semiHidden/>
    <w:unhideWhenUsed/>
    <w:rsid w:val="00E27EDB"/>
    <w:pPr>
      <w:ind w:left="1800" w:hanging="200"/>
    </w:pPr>
  </w:style>
  <w:style w:type="paragraph" w:styleId="IndexHeading">
    <w:name w:val="index heading"/>
    <w:basedOn w:val="Normal"/>
    <w:next w:val="Index1"/>
    <w:semiHidden/>
    <w:unhideWhenUsed/>
    <w:rsid w:val="00E27ED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27ED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27EDB"/>
    <w:rPr>
      <w:rFonts w:ascii="Arial" w:hAnsi="Arial"/>
      <w:i/>
      <w:iCs/>
      <w:color w:val="4F81BD" w:themeColor="accent1"/>
    </w:rPr>
  </w:style>
  <w:style w:type="paragraph" w:styleId="List">
    <w:name w:val="List"/>
    <w:basedOn w:val="Normal"/>
    <w:semiHidden/>
    <w:unhideWhenUsed/>
    <w:rsid w:val="00E27EDB"/>
    <w:pPr>
      <w:ind w:left="283" w:hanging="283"/>
      <w:contextualSpacing/>
    </w:pPr>
  </w:style>
  <w:style w:type="paragraph" w:styleId="List2">
    <w:name w:val="List 2"/>
    <w:basedOn w:val="Normal"/>
    <w:semiHidden/>
    <w:unhideWhenUsed/>
    <w:rsid w:val="00E27EDB"/>
    <w:pPr>
      <w:ind w:left="566" w:hanging="283"/>
      <w:contextualSpacing/>
    </w:pPr>
  </w:style>
  <w:style w:type="paragraph" w:styleId="List3">
    <w:name w:val="List 3"/>
    <w:basedOn w:val="Normal"/>
    <w:semiHidden/>
    <w:unhideWhenUsed/>
    <w:rsid w:val="00E27EDB"/>
    <w:pPr>
      <w:ind w:left="849" w:hanging="283"/>
      <w:contextualSpacing/>
    </w:pPr>
  </w:style>
  <w:style w:type="paragraph" w:styleId="List4">
    <w:name w:val="List 4"/>
    <w:basedOn w:val="Normal"/>
    <w:rsid w:val="00E27EDB"/>
    <w:pPr>
      <w:ind w:left="1132" w:hanging="283"/>
      <w:contextualSpacing/>
    </w:pPr>
  </w:style>
  <w:style w:type="paragraph" w:styleId="List5">
    <w:name w:val="List 5"/>
    <w:basedOn w:val="Normal"/>
    <w:rsid w:val="00E27EDB"/>
    <w:pPr>
      <w:ind w:left="1415" w:hanging="283"/>
      <w:contextualSpacing/>
    </w:pPr>
  </w:style>
  <w:style w:type="paragraph" w:styleId="ListBullet">
    <w:name w:val="List Bullet"/>
    <w:basedOn w:val="Normal"/>
    <w:semiHidden/>
    <w:unhideWhenUsed/>
    <w:rsid w:val="00E27EDB"/>
    <w:pPr>
      <w:numPr>
        <w:numId w:val="5"/>
      </w:numPr>
      <w:contextualSpacing/>
    </w:pPr>
  </w:style>
  <w:style w:type="paragraph" w:styleId="ListBullet2">
    <w:name w:val="List Bullet 2"/>
    <w:basedOn w:val="Normal"/>
    <w:semiHidden/>
    <w:unhideWhenUsed/>
    <w:rsid w:val="00E27EDB"/>
    <w:pPr>
      <w:numPr>
        <w:numId w:val="7"/>
      </w:numPr>
      <w:contextualSpacing/>
    </w:pPr>
  </w:style>
  <w:style w:type="paragraph" w:styleId="ListBullet3">
    <w:name w:val="List Bullet 3"/>
    <w:basedOn w:val="Normal"/>
    <w:semiHidden/>
    <w:unhideWhenUsed/>
    <w:rsid w:val="00E27EDB"/>
    <w:pPr>
      <w:numPr>
        <w:numId w:val="9"/>
      </w:numPr>
      <w:contextualSpacing/>
    </w:pPr>
  </w:style>
  <w:style w:type="paragraph" w:styleId="ListBullet4">
    <w:name w:val="List Bullet 4"/>
    <w:basedOn w:val="Normal"/>
    <w:semiHidden/>
    <w:unhideWhenUsed/>
    <w:rsid w:val="00E27EDB"/>
    <w:pPr>
      <w:numPr>
        <w:numId w:val="11"/>
      </w:numPr>
      <w:contextualSpacing/>
    </w:pPr>
  </w:style>
  <w:style w:type="paragraph" w:styleId="ListBullet5">
    <w:name w:val="List Bullet 5"/>
    <w:basedOn w:val="Normal"/>
    <w:semiHidden/>
    <w:unhideWhenUsed/>
    <w:rsid w:val="00E27EDB"/>
    <w:pPr>
      <w:numPr>
        <w:numId w:val="13"/>
      </w:numPr>
      <w:contextualSpacing/>
    </w:pPr>
  </w:style>
  <w:style w:type="paragraph" w:styleId="ListContinue">
    <w:name w:val="List Continue"/>
    <w:basedOn w:val="Normal"/>
    <w:semiHidden/>
    <w:unhideWhenUsed/>
    <w:rsid w:val="00E27EDB"/>
    <w:pPr>
      <w:spacing w:after="120"/>
      <w:ind w:left="283"/>
      <w:contextualSpacing/>
    </w:pPr>
  </w:style>
  <w:style w:type="paragraph" w:styleId="ListContinue2">
    <w:name w:val="List Continue 2"/>
    <w:basedOn w:val="Normal"/>
    <w:semiHidden/>
    <w:unhideWhenUsed/>
    <w:rsid w:val="00E27EDB"/>
    <w:pPr>
      <w:spacing w:after="120"/>
      <w:ind w:left="566"/>
      <w:contextualSpacing/>
    </w:pPr>
  </w:style>
  <w:style w:type="paragraph" w:styleId="ListContinue3">
    <w:name w:val="List Continue 3"/>
    <w:basedOn w:val="Normal"/>
    <w:semiHidden/>
    <w:unhideWhenUsed/>
    <w:rsid w:val="00E27EDB"/>
    <w:pPr>
      <w:spacing w:after="120"/>
      <w:ind w:left="849"/>
      <w:contextualSpacing/>
    </w:pPr>
  </w:style>
  <w:style w:type="paragraph" w:styleId="ListContinue4">
    <w:name w:val="List Continue 4"/>
    <w:basedOn w:val="Normal"/>
    <w:semiHidden/>
    <w:unhideWhenUsed/>
    <w:rsid w:val="00E27EDB"/>
    <w:pPr>
      <w:spacing w:after="120"/>
      <w:ind w:left="1132"/>
      <w:contextualSpacing/>
    </w:pPr>
  </w:style>
  <w:style w:type="paragraph" w:styleId="ListContinue5">
    <w:name w:val="List Continue 5"/>
    <w:basedOn w:val="Normal"/>
    <w:semiHidden/>
    <w:unhideWhenUsed/>
    <w:rsid w:val="00E27EDB"/>
    <w:pPr>
      <w:spacing w:after="120"/>
      <w:ind w:left="1415"/>
      <w:contextualSpacing/>
    </w:pPr>
  </w:style>
  <w:style w:type="paragraph" w:styleId="ListNumber">
    <w:name w:val="List Number"/>
    <w:basedOn w:val="Normal"/>
    <w:rsid w:val="00E27EDB"/>
    <w:pPr>
      <w:numPr>
        <w:numId w:val="15"/>
      </w:numPr>
      <w:contextualSpacing/>
    </w:pPr>
  </w:style>
  <w:style w:type="paragraph" w:styleId="ListNumber2">
    <w:name w:val="List Number 2"/>
    <w:basedOn w:val="Normal"/>
    <w:semiHidden/>
    <w:unhideWhenUsed/>
    <w:rsid w:val="00E27EDB"/>
    <w:pPr>
      <w:numPr>
        <w:numId w:val="17"/>
      </w:numPr>
      <w:contextualSpacing/>
    </w:pPr>
  </w:style>
  <w:style w:type="paragraph" w:styleId="ListNumber3">
    <w:name w:val="List Number 3"/>
    <w:basedOn w:val="Normal"/>
    <w:semiHidden/>
    <w:unhideWhenUsed/>
    <w:rsid w:val="00E27EDB"/>
    <w:pPr>
      <w:numPr>
        <w:numId w:val="19"/>
      </w:numPr>
      <w:contextualSpacing/>
    </w:pPr>
  </w:style>
  <w:style w:type="paragraph" w:styleId="ListNumber4">
    <w:name w:val="List Number 4"/>
    <w:basedOn w:val="Normal"/>
    <w:semiHidden/>
    <w:unhideWhenUsed/>
    <w:rsid w:val="00E27EDB"/>
    <w:pPr>
      <w:numPr>
        <w:numId w:val="21"/>
      </w:numPr>
      <w:contextualSpacing/>
    </w:pPr>
  </w:style>
  <w:style w:type="paragraph" w:styleId="ListNumber5">
    <w:name w:val="List Number 5"/>
    <w:basedOn w:val="Normal"/>
    <w:semiHidden/>
    <w:unhideWhenUsed/>
    <w:rsid w:val="00E27EDB"/>
    <w:pPr>
      <w:numPr>
        <w:numId w:val="23"/>
      </w:numPr>
      <w:contextualSpacing/>
    </w:pPr>
  </w:style>
  <w:style w:type="paragraph" w:styleId="MessageHeader">
    <w:name w:val="Message Header"/>
    <w:basedOn w:val="Normal"/>
    <w:link w:val="MessageHeaderChar"/>
    <w:semiHidden/>
    <w:unhideWhenUsed/>
    <w:rsid w:val="00E27ED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E27EDB"/>
    <w:rPr>
      <w:rFonts w:asciiTheme="majorHAnsi" w:eastAsiaTheme="majorEastAsia" w:hAnsiTheme="majorHAnsi" w:cstheme="majorBidi"/>
      <w:sz w:val="24"/>
      <w:szCs w:val="24"/>
      <w:shd w:val="pct20" w:color="auto" w:fill="auto"/>
    </w:rPr>
  </w:style>
  <w:style w:type="paragraph" w:styleId="NoSpacing">
    <w:name w:val="No Spacing"/>
    <w:uiPriority w:val="1"/>
    <w:qFormat/>
    <w:rsid w:val="00E27EDB"/>
    <w:pPr>
      <w:jc w:val="both"/>
    </w:pPr>
    <w:rPr>
      <w:rFonts w:ascii="Arial" w:hAnsi="Arial"/>
    </w:rPr>
  </w:style>
  <w:style w:type="paragraph" w:styleId="NormalWeb">
    <w:name w:val="Normal (Web)"/>
    <w:basedOn w:val="Normal"/>
    <w:semiHidden/>
    <w:unhideWhenUsed/>
    <w:rsid w:val="00E27EDB"/>
    <w:rPr>
      <w:rFonts w:ascii="Times New Roman" w:hAnsi="Times New Roman"/>
      <w:sz w:val="24"/>
      <w:szCs w:val="24"/>
    </w:rPr>
  </w:style>
  <w:style w:type="paragraph" w:styleId="NormalIndent">
    <w:name w:val="Normal Indent"/>
    <w:basedOn w:val="Normal"/>
    <w:semiHidden/>
    <w:unhideWhenUsed/>
    <w:rsid w:val="00E27EDB"/>
    <w:pPr>
      <w:ind w:left="567"/>
    </w:pPr>
  </w:style>
  <w:style w:type="paragraph" w:customStyle="1" w:styleId="Normalt">
    <w:name w:val="Normalt"/>
    <w:basedOn w:val="Normal"/>
    <w:link w:val="NormaltChar"/>
    <w:rsid w:val="00E27EDB"/>
    <w:pPr>
      <w:spacing w:before="120" w:after="120"/>
      <w:jc w:val="left"/>
    </w:pPr>
    <w:rPr>
      <w:rFonts w:ascii="Times New Roman" w:hAnsi="Times New Roman"/>
      <w:noProof/>
      <w:lang w:eastAsia="es-ES"/>
    </w:rPr>
  </w:style>
  <w:style w:type="character" w:customStyle="1" w:styleId="NormaltChar">
    <w:name w:val="Normalt Char"/>
    <w:link w:val="Normalt"/>
    <w:locked/>
    <w:rsid w:val="00E27EDB"/>
    <w:rPr>
      <w:noProof/>
      <w:lang w:eastAsia="es-ES"/>
    </w:rPr>
  </w:style>
  <w:style w:type="paragraph" w:customStyle="1" w:styleId="Normaltb">
    <w:name w:val="Normaltb"/>
    <w:basedOn w:val="Normalt"/>
    <w:rsid w:val="00E27EDB"/>
    <w:pPr>
      <w:keepNext/>
    </w:pPr>
    <w:rPr>
      <w:b/>
    </w:rPr>
  </w:style>
  <w:style w:type="paragraph" w:customStyle="1" w:styleId="Normaltg">
    <w:name w:val="Normaltg"/>
    <w:basedOn w:val="Normal"/>
    <w:rsid w:val="00E27EDB"/>
    <w:pPr>
      <w:tabs>
        <w:tab w:val="left" w:pos="709"/>
        <w:tab w:val="left" w:pos="1418"/>
      </w:tabs>
    </w:pPr>
  </w:style>
  <w:style w:type="paragraph" w:styleId="NoteHeading">
    <w:name w:val="Note Heading"/>
    <w:basedOn w:val="Normal"/>
    <w:next w:val="Normal"/>
    <w:link w:val="NoteHeadingChar"/>
    <w:semiHidden/>
    <w:unhideWhenUsed/>
    <w:rsid w:val="00E27EDB"/>
  </w:style>
  <w:style w:type="character" w:customStyle="1" w:styleId="NoteHeadingChar">
    <w:name w:val="Note Heading Char"/>
    <w:basedOn w:val="DefaultParagraphFont"/>
    <w:link w:val="NoteHeading"/>
    <w:semiHidden/>
    <w:rsid w:val="00E27EDB"/>
    <w:rPr>
      <w:rFonts w:ascii="Arial" w:hAnsi="Arial"/>
    </w:rPr>
  </w:style>
  <w:style w:type="paragraph" w:styleId="PlainText">
    <w:name w:val="Plain Text"/>
    <w:basedOn w:val="Normal"/>
    <w:link w:val="PlainTextChar"/>
    <w:semiHidden/>
    <w:unhideWhenUsed/>
    <w:rsid w:val="00E27EDB"/>
    <w:rPr>
      <w:rFonts w:ascii="Consolas" w:hAnsi="Consolas"/>
      <w:sz w:val="21"/>
      <w:szCs w:val="21"/>
    </w:rPr>
  </w:style>
  <w:style w:type="character" w:customStyle="1" w:styleId="PlainTextChar">
    <w:name w:val="Plain Text Char"/>
    <w:basedOn w:val="DefaultParagraphFont"/>
    <w:link w:val="PlainText"/>
    <w:semiHidden/>
    <w:rsid w:val="00E27EDB"/>
    <w:rPr>
      <w:rFonts w:ascii="Consolas" w:hAnsi="Consolas"/>
      <w:sz w:val="21"/>
      <w:szCs w:val="21"/>
    </w:rPr>
  </w:style>
  <w:style w:type="paragraph" w:styleId="Quote">
    <w:name w:val="Quote"/>
    <w:basedOn w:val="Normal"/>
    <w:next w:val="Normal"/>
    <w:link w:val="QuoteChar"/>
    <w:uiPriority w:val="29"/>
    <w:qFormat/>
    <w:rsid w:val="00E27ED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27EDB"/>
    <w:rPr>
      <w:rFonts w:ascii="Arial" w:hAnsi="Arial"/>
      <w:i/>
      <w:iCs/>
      <w:color w:val="404040" w:themeColor="text1" w:themeTint="BF"/>
    </w:rPr>
  </w:style>
  <w:style w:type="paragraph" w:styleId="Salutation">
    <w:name w:val="Salutation"/>
    <w:basedOn w:val="Normal"/>
    <w:next w:val="Normal"/>
    <w:link w:val="SalutationChar"/>
    <w:rsid w:val="00E27EDB"/>
  </w:style>
  <w:style w:type="character" w:customStyle="1" w:styleId="SalutationChar">
    <w:name w:val="Salutation Char"/>
    <w:basedOn w:val="DefaultParagraphFont"/>
    <w:link w:val="Salutation"/>
    <w:rsid w:val="00E27EDB"/>
    <w:rPr>
      <w:rFonts w:ascii="Arial" w:hAnsi="Arial"/>
    </w:rPr>
  </w:style>
  <w:style w:type="character" w:styleId="Strong">
    <w:name w:val="Strong"/>
    <w:basedOn w:val="DefaultParagraphFont"/>
    <w:uiPriority w:val="22"/>
    <w:qFormat/>
    <w:rsid w:val="00E27EDB"/>
    <w:rPr>
      <w:b/>
      <w:bCs/>
    </w:rPr>
  </w:style>
  <w:style w:type="paragraph" w:customStyle="1" w:styleId="Style1">
    <w:name w:val="Style1"/>
    <w:basedOn w:val="Normal"/>
    <w:rsid w:val="00E27EDB"/>
    <w:pPr>
      <w:tabs>
        <w:tab w:val="decimal" w:pos="907"/>
        <w:tab w:val="left" w:pos="1077"/>
      </w:tabs>
    </w:pPr>
    <w:rPr>
      <w:rFonts w:eastAsia="MS Mincho"/>
      <w:szCs w:val="24"/>
      <w:lang w:eastAsia="ja-JP"/>
    </w:rPr>
  </w:style>
  <w:style w:type="paragraph" w:styleId="Subtitle">
    <w:name w:val="Subtitle"/>
    <w:basedOn w:val="Normal"/>
    <w:next w:val="Normal"/>
    <w:link w:val="SubtitleChar"/>
    <w:qFormat/>
    <w:rsid w:val="00E27ED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27EDB"/>
    <w:rPr>
      <w:rFonts w:asciiTheme="minorHAnsi" w:eastAsiaTheme="minorEastAsia" w:hAnsiTheme="minorHAnsi" w:cstheme="minorBidi"/>
      <w:color w:val="5A5A5A" w:themeColor="text1" w:themeTint="A5"/>
      <w:spacing w:val="15"/>
      <w:sz w:val="22"/>
      <w:szCs w:val="22"/>
    </w:rPr>
  </w:style>
  <w:style w:type="table" w:styleId="TableGrid">
    <w:name w:val="Table Grid"/>
    <w:basedOn w:val="TableNormal"/>
    <w:rsid w:val="00E27EDB"/>
    <w:pPr>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E27ED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unhideWhenUsed/>
    <w:rsid w:val="00E27EDB"/>
    <w:pPr>
      <w:ind w:left="200" w:hanging="200"/>
    </w:pPr>
  </w:style>
  <w:style w:type="paragraph" w:styleId="TableofFigures">
    <w:name w:val="table of figures"/>
    <w:basedOn w:val="Normal"/>
    <w:next w:val="Normal"/>
    <w:semiHidden/>
    <w:unhideWhenUsed/>
    <w:rsid w:val="00E27EDB"/>
  </w:style>
  <w:style w:type="paragraph" w:styleId="TOAHeading">
    <w:name w:val="toa heading"/>
    <w:basedOn w:val="Normal"/>
    <w:next w:val="Normal"/>
    <w:semiHidden/>
    <w:unhideWhenUsed/>
    <w:rsid w:val="00E27EDB"/>
    <w:pPr>
      <w:spacing w:before="120"/>
    </w:pPr>
    <w:rPr>
      <w:rFonts w:asciiTheme="majorHAnsi" w:eastAsiaTheme="majorEastAsia" w:hAnsiTheme="majorHAnsi" w:cstheme="majorBidi"/>
      <w:b/>
      <w:bCs/>
      <w:sz w:val="24"/>
      <w:szCs w:val="24"/>
    </w:rPr>
  </w:style>
  <w:style w:type="paragraph" w:styleId="TOC6">
    <w:name w:val="toc 6"/>
    <w:basedOn w:val="Normal"/>
    <w:next w:val="Normal"/>
    <w:autoRedefine/>
    <w:semiHidden/>
    <w:unhideWhenUsed/>
    <w:rsid w:val="00E27EDB"/>
    <w:pPr>
      <w:spacing w:after="100"/>
      <w:ind w:left="1000"/>
    </w:pPr>
  </w:style>
  <w:style w:type="paragraph" w:styleId="TOC7">
    <w:name w:val="toc 7"/>
    <w:basedOn w:val="Normal"/>
    <w:next w:val="Normal"/>
    <w:autoRedefine/>
    <w:semiHidden/>
    <w:unhideWhenUsed/>
    <w:rsid w:val="00E27EDB"/>
    <w:pPr>
      <w:spacing w:after="100"/>
      <w:ind w:left="1200"/>
    </w:pPr>
  </w:style>
  <w:style w:type="paragraph" w:styleId="TOC8">
    <w:name w:val="toc 8"/>
    <w:basedOn w:val="Normal"/>
    <w:next w:val="Normal"/>
    <w:autoRedefine/>
    <w:semiHidden/>
    <w:unhideWhenUsed/>
    <w:rsid w:val="00E27EDB"/>
    <w:pPr>
      <w:spacing w:after="100"/>
      <w:ind w:left="1400"/>
    </w:pPr>
  </w:style>
  <w:style w:type="paragraph" w:styleId="TOC9">
    <w:name w:val="toc 9"/>
    <w:basedOn w:val="Normal"/>
    <w:next w:val="Normal"/>
    <w:autoRedefine/>
    <w:semiHidden/>
    <w:unhideWhenUsed/>
    <w:rsid w:val="00E27EDB"/>
    <w:pPr>
      <w:spacing w:after="100"/>
      <w:ind w:left="1600"/>
    </w:pPr>
  </w:style>
  <w:style w:type="paragraph" w:styleId="TOCHeading">
    <w:name w:val="TOC Heading"/>
    <w:basedOn w:val="Heading1"/>
    <w:next w:val="Normal"/>
    <w:uiPriority w:val="39"/>
    <w:semiHidden/>
    <w:unhideWhenUsed/>
    <w:qFormat/>
    <w:rsid w:val="00E27EDB"/>
    <w:pPr>
      <w:keepLines/>
      <w:spacing w:before="240"/>
      <w:outlineLvl w:val="9"/>
    </w:pPr>
    <w:rPr>
      <w:rFonts w:asciiTheme="majorHAnsi" w:eastAsiaTheme="majorEastAsia" w:hAnsiTheme="majorHAnsi" w:cstheme="majorBidi"/>
      <w:caps w:val="0"/>
      <w:color w:val="365F91" w:themeColor="accent1" w:themeShade="BF"/>
      <w:sz w:val="32"/>
      <w:szCs w:val="32"/>
    </w:rPr>
  </w:style>
  <w:style w:type="paragraph" w:styleId="Revision">
    <w:name w:val="Revision"/>
    <w:hidden/>
    <w:uiPriority w:val="99"/>
    <w:semiHidden/>
    <w:rsid w:val="00C27EE4"/>
    <w:rPr>
      <w:rFonts w:ascii="Arial" w:hAnsi="Arial"/>
    </w:rPr>
  </w:style>
  <w:style w:type="character" w:customStyle="1" w:styleId="Heading1Char">
    <w:name w:val="Heading 1 Char"/>
    <w:basedOn w:val="DefaultParagraphFont"/>
    <w:link w:val="Heading1"/>
    <w:rsid w:val="007C3118"/>
    <w:rPr>
      <w:rFonts w:ascii="Arial" w:hAnsi="Arial"/>
      <w:caps/>
    </w:rPr>
  </w:style>
  <w:style w:type="character" w:customStyle="1" w:styleId="Heading2Char">
    <w:name w:val="Heading 2 Char"/>
    <w:aliases w:val="VARIETY Char,variety Char"/>
    <w:basedOn w:val="DefaultParagraphFont"/>
    <w:link w:val="Heading2"/>
    <w:rsid w:val="00533791"/>
    <w:rPr>
      <w:rFonts w:ascii="Arial" w:hAnsi="Arial"/>
      <w:u w:val="single"/>
    </w:rPr>
  </w:style>
  <w:style w:type="paragraph" w:customStyle="1" w:styleId="Heading3tg">
    <w:name w:val="Heading 3tg"/>
    <w:basedOn w:val="Heading3"/>
    <w:rsid w:val="0038793F"/>
    <w:pPr>
      <w:numPr>
        <w:numId w:val="28"/>
      </w:numPr>
      <w:tabs>
        <w:tab w:val="clear" w:pos="705"/>
      </w:tabs>
      <w:spacing w:after="240"/>
      <w:ind w:left="709" w:hanging="709"/>
    </w:pPr>
    <w:rPr>
      <w:rFonts w:cs="Angsana New"/>
      <w:i w:val="0"/>
      <w:szCs w:val="24"/>
      <w:u w:val="single"/>
      <w:lang w:val="en-GB" w:eastAsia="ja-JP" w:bidi="th-TH"/>
    </w:rPr>
  </w:style>
  <w:style w:type="paragraph" w:customStyle="1" w:styleId="Heading4tg">
    <w:name w:val="Heading 4tg"/>
    <w:basedOn w:val="Heading4"/>
    <w:rsid w:val="0038793F"/>
    <w:pPr>
      <w:keepLines/>
      <w:tabs>
        <w:tab w:val="left" w:pos="709"/>
      </w:tabs>
      <w:spacing w:after="240"/>
      <w:ind w:left="709" w:hanging="709"/>
    </w:pPr>
    <w:rPr>
      <w:rFonts w:cs="Angsana New"/>
      <w:i/>
      <w:iCs/>
      <w:szCs w:val="24"/>
      <w:lang w:eastAsia="ja-JP" w:bidi="th-TH"/>
    </w:rPr>
  </w:style>
  <w:style w:type="paragraph" w:customStyle="1" w:styleId="StyleDocnumber">
    <w:name w:val="Style Doc_number"/>
    <w:basedOn w:val="Docoriginal"/>
    <w:rsid w:val="002704A5"/>
    <w:pPr>
      <w:spacing w:before="0" w:line="280" w:lineRule="exact"/>
      <w:ind w:left="1589"/>
      <w:contextualSpacing w:val="0"/>
      <w:jc w:val="both"/>
    </w:pPr>
    <w:rPr>
      <w:sz w:val="20"/>
    </w:rPr>
  </w:style>
  <w:style w:type="character" w:customStyle="1" w:styleId="Heading5Char">
    <w:name w:val="Heading 5 Char"/>
    <w:basedOn w:val="DefaultParagraphFont"/>
    <w:link w:val="Heading5"/>
    <w:rsid w:val="00F87327"/>
    <w:rPr>
      <w:rFonts w:ascii="Arial" w:hAnsi="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84915">
      <w:bodyDiv w:val="1"/>
      <w:marLeft w:val="0"/>
      <w:marRight w:val="0"/>
      <w:marTop w:val="0"/>
      <w:marBottom w:val="0"/>
      <w:divBdr>
        <w:top w:val="none" w:sz="0" w:space="0" w:color="auto"/>
        <w:left w:val="none" w:sz="0" w:space="0" w:color="auto"/>
        <w:bottom w:val="none" w:sz="0" w:space="0" w:color="auto"/>
        <w:right w:val="none" w:sz="0" w:space="0" w:color="auto"/>
      </w:divBdr>
    </w:div>
    <w:div w:id="695927511">
      <w:bodyDiv w:val="1"/>
      <w:marLeft w:val="0"/>
      <w:marRight w:val="0"/>
      <w:marTop w:val="0"/>
      <w:marBottom w:val="0"/>
      <w:divBdr>
        <w:top w:val="none" w:sz="0" w:space="0" w:color="auto"/>
        <w:left w:val="none" w:sz="0" w:space="0" w:color="auto"/>
        <w:bottom w:val="none" w:sz="0" w:space="0" w:color="auto"/>
        <w:right w:val="none" w:sz="0" w:space="0" w:color="auto"/>
      </w:divBdr>
    </w:div>
    <w:div w:id="1279139194">
      <w:bodyDiv w:val="1"/>
      <w:marLeft w:val="0"/>
      <w:marRight w:val="0"/>
      <w:marTop w:val="0"/>
      <w:marBottom w:val="0"/>
      <w:divBdr>
        <w:top w:val="none" w:sz="0" w:space="0" w:color="auto"/>
        <w:left w:val="none" w:sz="0" w:space="0" w:color="auto"/>
        <w:bottom w:val="none" w:sz="0" w:space="0" w:color="auto"/>
        <w:right w:val="none" w:sz="0" w:space="0" w:color="auto"/>
      </w:divBdr>
    </w:div>
    <w:div w:id="1402367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upov.int/edocs/tgpdocs/fr/tgp_7.pdf" TargetMode="External"/><Relationship Id="rId18" Type="http://schemas.openxmlformats.org/officeDocument/2006/relationships/image" Target="media/image6.png"/><Relationship Id="rId26" Type="http://schemas.openxmlformats.org/officeDocument/2006/relationships/image" Target="media/image13.png"/><Relationship Id="rId39" Type="http://schemas.openxmlformats.org/officeDocument/2006/relationships/header" Target="header13.xml"/><Relationship Id="rId21" Type="http://schemas.openxmlformats.org/officeDocument/2006/relationships/image" Target="media/image9.png"/><Relationship Id="rId34" Type="http://schemas.openxmlformats.org/officeDocument/2006/relationships/header" Target="head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4.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1.png"/><Relationship Id="rId32" Type="http://schemas.openxmlformats.org/officeDocument/2006/relationships/header" Target="header7.xml"/><Relationship Id="rId37" Type="http://schemas.openxmlformats.org/officeDocument/2006/relationships/header" Target="header1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cid:image011.jpg@01D61E1E.20F99CD0" TargetMode="External"/><Relationship Id="rId28" Type="http://schemas.openxmlformats.org/officeDocument/2006/relationships/header" Target="header5.xml"/><Relationship Id="rId36" Type="http://schemas.openxmlformats.org/officeDocument/2006/relationships/header" Target="header10.xml"/><Relationship Id="rId10" Type="http://schemas.openxmlformats.org/officeDocument/2006/relationships/header" Target="header1.xml"/><Relationship Id="rId19" Type="http://schemas.openxmlformats.org/officeDocument/2006/relationships/image" Target="media/image7.png"/><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www.upov.int/edocs/mdocs/upov/en/twf_56/twf_56_3.pdf" TargetMode="External"/><Relationship Id="rId14" Type="http://schemas.openxmlformats.org/officeDocument/2006/relationships/image" Target="media/image2.png"/><Relationship Id="rId22" Type="http://schemas.openxmlformats.org/officeDocument/2006/relationships/image" Target="media/image10.jpeg"/><Relationship Id="rId27" Type="http://schemas.openxmlformats.org/officeDocument/2006/relationships/header" Target="header4.xml"/><Relationship Id="rId30" Type="http://schemas.openxmlformats.org/officeDocument/2006/relationships/image" Target="media/image15.emf"/><Relationship Id="rId35" Type="http://schemas.openxmlformats.org/officeDocument/2006/relationships/image" Target="media/image16.jpe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image" Target="media/image12.png"/><Relationship Id="rId33" Type="http://schemas.openxmlformats.org/officeDocument/2006/relationships/header" Target="header8.xml"/><Relationship Id="rId38"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7F104-B5AB-46CA-B442-640F44C4A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12168</Words>
  <Characters>64371</Characters>
  <Application>Microsoft Office Word</Application>
  <DocSecurity>0</DocSecurity>
  <Lines>2298</Lines>
  <Paragraphs>1177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SESSIONS/2025/2</vt:lpstr>
      <vt:lpstr>SESSIONS/2025/2</vt:lpstr>
    </vt:vector>
  </TitlesOfParts>
  <Company>UPOV</Company>
  <LinksUpToDate>false</LinksUpToDate>
  <CharactersWithSpaces>75362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SESSIONS/2025/2</dc:title>
  <dc:creator>SANCHEZ VIZCAINO GOMEZ Rosa Maria</dc:creator>
  <cp:lastModifiedBy>SANCHEZ VIZCAINO GOMEZ Rosa Maria</cp:lastModifiedBy>
  <cp:revision>4</cp:revision>
  <cp:lastPrinted>2016-11-22T15:41:00Z</cp:lastPrinted>
  <dcterms:created xsi:type="dcterms:W3CDTF">2025-09-22T16:33:00Z</dcterms:created>
  <dcterms:modified xsi:type="dcterms:W3CDTF">2025-09-22T18:02:00Z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2025-09-22T07:18:27Z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6d33fea7-f754-4674-aa06-1125dedff4b3</vt:lpwstr>
  </property>
  <property fmtid="{D5CDD505-2E9C-101B-9397-08002B2CF9AE}" pid="8" name="MSIP_Label_20773ee6-353b-4fb9-a59d-0b94c8c67bea_ContentBits">
    <vt:lpwstr>0</vt:lpwstr>
  </property>
  <property fmtid="{D5CDD505-2E9C-101B-9397-08002B2CF9AE}" pid="9" name="MSIP_Label_20773ee6-353b-4fb9-a59d-0b94c8c67bea_Tag">
    <vt:lpwstr>10, 0, 1, 1</vt:lpwstr>
  </property>
</Properties>
</file>