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51251" w14:paraId="43C31346" w14:textId="77777777" w:rsidTr="00EB4E9C">
        <w:tc>
          <w:tcPr>
            <w:tcW w:w="6522" w:type="dxa"/>
          </w:tcPr>
          <w:p w14:paraId="22702B43" w14:textId="77777777" w:rsidR="00DC3802" w:rsidRPr="00551251" w:rsidRDefault="009D5982" w:rsidP="00AC2883">
            <w:r w:rsidRPr="00551251">
              <w:rPr>
                <w:noProof/>
              </w:rPr>
              <w:drawing>
                <wp:inline distT="0" distB="0" distL="0" distR="0" wp14:anchorId="4478B0F2" wp14:editId="6528FF97">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44386D3A" w14:textId="07F695A5" w:rsidR="00DC3802" w:rsidRPr="00551251" w:rsidRDefault="00551251" w:rsidP="00AC2883">
            <w:pPr>
              <w:pStyle w:val="Lettrine"/>
            </w:pPr>
            <w:r>
              <w:t>F</w:t>
            </w:r>
          </w:p>
        </w:tc>
      </w:tr>
      <w:tr w:rsidR="00DC3802" w:rsidRPr="00551251" w14:paraId="45E86A23" w14:textId="77777777" w:rsidTr="00645CA8">
        <w:trPr>
          <w:trHeight w:val="219"/>
        </w:trPr>
        <w:tc>
          <w:tcPr>
            <w:tcW w:w="6522" w:type="dxa"/>
          </w:tcPr>
          <w:p w14:paraId="2DC75007" w14:textId="77777777" w:rsidR="00DC3802" w:rsidRPr="00551251" w:rsidRDefault="00DC3802" w:rsidP="00AC2883">
            <w:pPr>
              <w:pStyle w:val="upove"/>
            </w:pPr>
            <w:r w:rsidRPr="00551251">
              <w:t>Union internationale pour la protection des obtentions végétales</w:t>
            </w:r>
          </w:p>
        </w:tc>
        <w:tc>
          <w:tcPr>
            <w:tcW w:w="3117" w:type="dxa"/>
          </w:tcPr>
          <w:p w14:paraId="5255F016" w14:textId="77777777" w:rsidR="00DC3802" w:rsidRPr="00551251" w:rsidRDefault="00DC3802" w:rsidP="00DA4973"/>
        </w:tc>
      </w:tr>
    </w:tbl>
    <w:p w14:paraId="003C9B02" w14:textId="77777777" w:rsidR="00DC3802" w:rsidRPr="00551251" w:rsidRDefault="00DC3802" w:rsidP="00DC3802"/>
    <w:p w14:paraId="30134A7C" w14:textId="77777777" w:rsidR="00433597" w:rsidRPr="00551251" w:rsidRDefault="00433597" w:rsidP="0043359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3597" w:rsidRPr="00551251" w14:paraId="100F074B" w14:textId="77777777" w:rsidTr="00B314FB">
        <w:tc>
          <w:tcPr>
            <w:tcW w:w="6512" w:type="dxa"/>
          </w:tcPr>
          <w:p w14:paraId="6F1D37B5" w14:textId="77777777" w:rsidR="00433597" w:rsidRPr="00442123" w:rsidRDefault="00433597" w:rsidP="00B314FB">
            <w:pPr>
              <w:pStyle w:val="Sessiontc"/>
              <w:spacing w:line="240" w:lineRule="auto"/>
            </w:pPr>
            <w:r w:rsidRPr="00442123">
              <w:t>Conseil</w:t>
            </w:r>
          </w:p>
          <w:p w14:paraId="4EEF1FFA" w14:textId="77777777" w:rsidR="00433597" w:rsidRPr="00442123" w:rsidRDefault="00433597" w:rsidP="00B314FB">
            <w:pPr>
              <w:pStyle w:val="Sessiontcplacedate"/>
            </w:pPr>
            <w:r w:rsidRPr="00442123">
              <w:t>Cinquante-neuvième session ordinaire</w:t>
            </w:r>
          </w:p>
          <w:p w14:paraId="46AA9229" w14:textId="19D77D43" w:rsidR="00433597" w:rsidRPr="00442123" w:rsidRDefault="00433597" w:rsidP="00B314FB">
            <w:pPr>
              <w:pStyle w:val="Sessiontcplacedate"/>
              <w:rPr>
                <w:sz w:val="22"/>
              </w:rPr>
            </w:pPr>
            <w:r w:rsidRPr="00442123">
              <w:t>Genève, 24 octobre 2025</w:t>
            </w:r>
          </w:p>
        </w:tc>
        <w:tc>
          <w:tcPr>
            <w:tcW w:w="3127" w:type="dxa"/>
          </w:tcPr>
          <w:p w14:paraId="18B60EA8" w14:textId="7769204A" w:rsidR="00433597" w:rsidRPr="00442123" w:rsidRDefault="003B48D3" w:rsidP="00B314FB">
            <w:pPr>
              <w:pStyle w:val="Doccode"/>
              <w:rPr>
                <w:lang w:val="fr-FR"/>
              </w:rPr>
            </w:pPr>
            <w:r w:rsidRPr="00442123">
              <w:rPr>
                <w:lang w:val="fr-FR"/>
              </w:rPr>
              <w:t>C/59/12</w:t>
            </w:r>
          </w:p>
          <w:p w14:paraId="1B5CFBC1" w14:textId="77777777" w:rsidR="00433597" w:rsidRPr="00442123" w:rsidRDefault="00433597" w:rsidP="00B314FB">
            <w:pPr>
              <w:pStyle w:val="Docoriginal"/>
            </w:pPr>
            <w:r w:rsidRPr="00442123">
              <w:t xml:space="preserve">Original : </w:t>
            </w:r>
            <w:r w:rsidRPr="00442123">
              <w:rPr>
                <w:b w:val="0"/>
                <w:spacing w:val="0"/>
              </w:rPr>
              <w:t>anglais</w:t>
            </w:r>
          </w:p>
          <w:p w14:paraId="5932E1D8" w14:textId="69F57E66" w:rsidR="00433597" w:rsidRPr="00551251" w:rsidRDefault="00433597" w:rsidP="00B314FB">
            <w:pPr>
              <w:pStyle w:val="Docoriginal"/>
            </w:pPr>
            <w:r w:rsidRPr="00442123">
              <w:t>Date:</w:t>
            </w:r>
            <w:r w:rsidRPr="00442123">
              <w:rPr>
                <w:b w:val="0"/>
                <w:spacing w:val="0"/>
              </w:rPr>
              <w:t xml:space="preserve"> </w:t>
            </w:r>
            <w:r w:rsidR="00442123" w:rsidRPr="00442123">
              <w:rPr>
                <w:b w:val="0"/>
                <w:spacing w:val="0"/>
              </w:rPr>
              <w:t>15 septembre</w:t>
            </w:r>
            <w:r w:rsidRPr="00442123">
              <w:rPr>
                <w:b w:val="0"/>
                <w:spacing w:val="0"/>
              </w:rPr>
              <w:t xml:space="preserve"> 2025</w:t>
            </w:r>
          </w:p>
        </w:tc>
      </w:tr>
    </w:tbl>
    <w:p w14:paraId="2B978A56" w14:textId="31055D57" w:rsidR="00433597" w:rsidRPr="00551251" w:rsidRDefault="00625079" w:rsidP="00433597">
      <w:pPr>
        <w:pStyle w:val="Titleofdoc0"/>
      </w:pPr>
      <w:r w:rsidRPr="00551251">
        <w:t>Approbation des programmes de travail du Comité administratif et juridique, du Comité technique et des groupes de travail techniques</w:t>
      </w:r>
    </w:p>
    <w:p w14:paraId="6FA2C0A8" w14:textId="77777777" w:rsidR="00433597" w:rsidRPr="00551251" w:rsidRDefault="00433597" w:rsidP="00433597">
      <w:pPr>
        <w:pStyle w:val="preparedby1"/>
        <w:jc w:val="left"/>
      </w:pPr>
      <w:r w:rsidRPr="00551251">
        <w:t>Document préparé par le Bureau de l'Union</w:t>
      </w:r>
    </w:p>
    <w:p w14:paraId="3193DD42" w14:textId="77777777" w:rsidR="00551251" w:rsidRPr="006365CE" w:rsidRDefault="00551251" w:rsidP="00551251">
      <w:pPr>
        <w:pStyle w:val="Disclaimer"/>
        <w:rPr>
          <w:lang w:val="fr-FR"/>
        </w:rPr>
      </w:pPr>
      <w:r w:rsidRPr="006365CE">
        <w:rPr>
          <w:lang w:val="fr-FR"/>
        </w:rPr>
        <w:t>Avertissement :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665BCCEB" w14:textId="43C51090" w:rsidR="008A2319" w:rsidRPr="00551251" w:rsidRDefault="008A2319" w:rsidP="008A2319">
      <w:pPr>
        <w:rPr>
          <w:spacing w:val="-2"/>
        </w:rPr>
      </w:pPr>
      <w:r w:rsidRPr="00551251">
        <w:rPr>
          <w:spacing w:val="-2"/>
        </w:rPr>
        <w:fldChar w:fldCharType="begin"/>
      </w:r>
      <w:r w:rsidRPr="00551251">
        <w:rPr>
          <w:spacing w:val="-2"/>
        </w:rPr>
        <w:instrText xml:space="preserve"> AUTONUM  </w:instrText>
      </w:r>
      <w:r w:rsidRPr="00551251">
        <w:rPr>
          <w:spacing w:val="-2"/>
        </w:rPr>
        <w:fldChar w:fldCharType="end"/>
      </w:r>
      <w:r w:rsidRPr="00551251">
        <w:rPr>
          <w:spacing w:val="-2"/>
        </w:rPr>
        <w:tab/>
        <w:t xml:space="preserve">Le Comité administratif et juridique (CAJ) tiendra sa quatre-vingt-deuxième session à Genève, </w:t>
      </w:r>
      <w:r w:rsidR="008E39E7">
        <w:rPr>
          <w:spacing w:val="-2"/>
        </w:rPr>
        <w:br/>
      </w:r>
      <w:r w:rsidRPr="00551251">
        <w:rPr>
          <w:spacing w:val="-2"/>
        </w:rPr>
        <w:t>le 22</w:t>
      </w:r>
      <w:r w:rsidR="008E39E7">
        <w:rPr>
          <w:spacing w:val="-2"/>
        </w:rPr>
        <w:t> </w:t>
      </w:r>
      <w:r w:rsidRPr="00551251">
        <w:rPr>
          <w:spacing w:val="-2"/>
        </w:rPr>
        <w:t xml:space="preserve">octobre 2025.  Le compte rendu de la quatre-vingt-deuxième session du CAJ, contenant le projet de programme de sa quatre-vingt-troisième session, devrait être disponible sur le site Web de l'UPOV le 22 octobre 2025.  La Présidente du CAJ, Mme María Laura Villamayor (Argentine), </w:t>
      </w:r>
      <w:r w:rsidR="008E39E7" w:rsidRPr="008E39E7">
        <w:rPr>
          <w:spacing w:val="-2"/>
        </w:rPr>
        <w:t>rendra compte oralement des travaux</w:t>
      </w:r>
      <w:r w:rsidRPr="00551251">
        <w:rPr>
          <w:spacing w:val="-2"/>
        </w:rPr>
        <w:t xml:space="preserve"> de la quatre-vingt-deuxième session du CAJ au Conseil à sa cinquante-neuvième session ordinaire. </w:t>
      </w:r>
    </w:p>
    <w:p w14:paraId="6AD139A5" w14:textId="77777777" w:rsidR="008A2319" w:rsidRPr="00551251" w:rsidRDefault="008A2319" w:rsidP="008A2319">
      <w:pPr>
        <w:jc w:val="left"/>
      </w:pPr>
    </w:p>
    <w:p w14:paraId="779D6CD1" w14:textId="77777777" w:rsidR="008A2319" w:rsidRPr="00551251" w:rsidRDefault="008A2319" w:rsidP="008A2319">
      <w:pPr>
        <w:pStyle w:val="DecisionParagraphs"/>
        <w:keepNext/>
        <w:keepLines/>
      </w:pPr>
      <w:r w:rsidRPr="00551251">
        <w:fldChar w:fldCharType="begin"/>
      </w:r>
      <w:r w:rsidRPr="00551251">
        <w:instrText xml:space="preserve"> AUTONUM  </w:instrText>
      </w:r>
      <w:r w:rsidRPr="00551251">
        <w:fldChar w:fldCharType="end"/>
      </w:r>
      <w:r w:rsidRPr="00551251">
        <w:tab/>
        <w:t>Le Conseil est invité à :</w:t>
      </w:r>
    </w:p>
    <w:p w14:paraId="6D64941F" w14:textId="77777777" w:rsidR="008A2319" w:rsidRPr="00551251" w:rsidRDefault="008A2319" w:rsidP="008A2319">
      <w:pPr>
        <w:pStyle w:val="DecisionParagraphs"/>
        <w:keepNext/>
        <w:keepLines/>
      </w:pPr>
    </w:p>
    <w:p w14:paraId="46934F64" w14:textId="06252AC4" w:rsidR="008A2319" w:rsidRPr="00551251" w:rsidRDefault="008A2319" w:rsidP="008A2319">
      <w:pPr>
        <w:pStyle w:val="DecisionParagraphs"/>
        <w:keepNext/>
        <w:keepLines/>
      </w:pPr>
      <w:r w:rsidRPr="00551251">
        <w:tab/>
        <w:t>a)</w:t>
      </w:r>
      <w:r w:rsidRPr="00551251">
        <w:tab/>
        <w:t>note</w:t>
      </w:r>
      <w:r w:rsidR="008E39E7">
        <w:t>r</w:t>
      </w:r>
      <w:r w:rsidRPr="00551251">
        <w:t xml:space="preserve"> que le compte rendu de </w:t>
      </w:r>
      <w:r w:rsidRPr="00551251">
        <w:rPr>
          <w:spacing w:val="-2"/>
        </w:rPr>
        <w:t xml:space="preserve">la quatre-vingt-deuxième session du CAJ devrait être disponible </w:t>
      </w:r>
      <w:r w:rsidRPr="00551251">
        <w:t xml:space="preserve">sur le site </w:t>
      </w:r>
      <w:r w:rsidR="008E39E7">
        <w:t>Web</w:t>
      </w:r>
      <w:r w:rsidRPr="00551251">
        <w:t xml:space="preserve"> de l'UPOV le 22 octobre 2025; et</w:t>
      </w:r>
    </w:p>
    <w:p w14:paraId="1C5978FC" w14:textId="77777777" w:rsidR="008A2319" w:rsidRPr="00551251" w:rsidRDefault="008A2319" w:rsidP="008A2319">
      <w:pPr>
        <w:pStyle w:val="DecisionParagraphs"/>
        <w:keepNext/>
        <w:keepLines/>
      </w:pPr>
    </w:p>
    <w:p w14:paraId="2F83243B" w14:textId="5E1B39C5" w:rsidR="008A2319" w:rsidRPr="00551251" w:rsidRDefault="008A2319" w:rsidP="008A2319">
      <w:pPr>
        <w:pStyle w:val="DecisionParagraphs"/>
        <w:keepNext/>
        <w:keepLines/>
      </w:pPr>
      <w:r w:rsidRPr="00551251">
        <w:tab/>
        <w:t>b)</w:t>
      </w:r>
      <w:r w:rsidRPr="00551251">
        <w:tab/>
        <w:t xml:space="preserve">approuver le programme de travail proposé pour la </w:t>
      </w:r>
      <w:r w:rsidRPr="00551251">
        <w:rPr>
          <w:spacing w:val="-2"/>
        </w:rPr>
        <w:t xml:space="preserve">quatre-vingt-troisième </w:t>
      </w:r>
      <w:r w:rsidRPr="00551251">
        <w:t>session du CAJ, tel qu'il est présenté dans le compte rendu de la quatre</w:t>
      </w:r>
      <w:r w:rsidR="008E39E7">
        <w:noBreakHyphen/>
      </w:r>
      <w:r w:rsidRPr="00551251">
        <w:t>vingt-deuxième session du CAJ.</w:t>
      </w:r>
    </w:p>
    <w:p w14:paraId="5511A640" w14:textId="77777777" w:rsidR="008A2319" w:rsidRPr="00551251" w:rsidRDefault="008A2319" w:rsidP="008A2319"/>
    <w:p w14:paraId="2123D5A5" w14:textId="480BE3F0" w:rsidR="008A2319" w:rsidRPr="00551251" w:rsidRDefault="008A2319" w:rsidP="008A2319">
      <w:r w:rsidRPr="00551251">
        <w:fldChar w:fldCharType="begin"/>
      </w:r>
      <w:r w:rsidRPr="00551251">
        <w:instrText xml:space="preserve"> AUTONUM  </w:instrText>
      </w:r>
      <w:r w:rsidRPr="00551251">
        <w:fldChar w:fldCharType="end"/>
      </w:r>
      <w:r w:rsidRPr="00551251">
        <w:tab/>
        <w:t>Le Comité technique (TC) tiendra sa soixante et unième session à Genève les 20 et 21 octobre</w:t>
      </w:r>
      <w:r w:rsidRPr="00551251">
        <w:rPr>
          <w:spacing w:val="-2"/>
        </w:rPr>
        <w:t xml:space="preserve"> 2025</w:t>
      </w:r>
      <w:r w:rsidRPr="00551251">
        <w:t xml:space="preserve">.  Le compte rendu de la soixante et unième session du TC, contenant les programmes proposés pour la soixante-deuxième session du TC et les sessions des groupes de travail techniques (TWP) en 2026, devrait être disponible sur le site Web de l'UPOV le 21 octobre 2025.  La Présidente du TC, Mme Beate Rücker (Allemagne), </w:t>
      </w:r>
      <w:r w:rsidR="008E39E7" w:rsidRPr="008E39E7">
        <w:rPr>
          <w:spacing w:val="-2"/>
        </w:rPr>
        <w:t xml:space="preserve">rendra compte oralement </w:t>
      </w:r>
      <w:r w:rsidRPr="00551251">
        <w:t xml:space="preserve">au Conseil, à sa </w:t>
      </w:r>
      <w:r w:rsidRPr="00551251">
        <w:rPr>
          <w:spacing w:val="-2"/>
        </w:rPr>
        <w:t xml:space="preserve">cinquante-neuvième session ordinaire, </w:t>
      </w:r>
      <w:r w:rsidR="00442123">
        <w:rPr>
          <w:spacing w:val="-2"/>
        </w:rPr>
        <w:t xml:space="preserve">par des moyens virtuels, </w:t>
      </w:r>
      <w:r w:rsidR="008E39E7">
        <w:t>d</w:t>
      </w:r>
      <w:r w:rsidRPr="00551251">
        <w:t>es travaux de la soixante et unième session du TC et des TWP lors de leurs sessions de</w:t>
      </w:r>
      <w:r w:rsidR="00AB5724" w:rsidRPr="00551251">
        <w:t xml:space="preserve"> 2025.</w:t>
      </w:r>
    </w:p>
    <w:p w14:paraId="76C7E019" w14:textId="77777777" w:rsidR="008A2319" w:rsidRPr="00551251" w:rsidRDefault="008A2319" w:rsidP="008A2319"/>
    <w:p w14:paraId="6CED1205" w14:textId="77777777" w:rsidR="008A2319" w:rsidRPr="00551251" w:rsidRDefault="008A2319" w:rsidP="008A2319">
      <w:pPr>
        <w:pStyle w:val="DecisionParagraphs"/>
      </w:pPr>
      <w:r w:rsidRPr="00551251">
        <w:fldChar w:fldCharType="begin"/>
      </w:r>
      <w:r w:rsidRPr="00551251">
        <w:instrText xml:space="preserve"> AUTONUM  </w:instrText>
      </w:r>
      <w:r w:rsidRPr="00551251">
        <w:fldChar w:fldCharType="end"/>
      </w:r>
      <w:r w:rsidRPr="00551251">
        <w:tab/>
        <w:t>Le Conseil est invité à :</w:t>
      </w:r>
    </w:p>
    <w:p w14:paraId="5DD93C3B" w14:textId="77777777" w:rsidR="008A2319" w:rsidRPr="00551251" w:rsidRDefault="008A2319" w:rsidP="008A2319">
      <w:pPr>
        <w:pStyle w:val="DecisionParagraphs"/>
      </w:pPr>
    </w:p>
    <w:p w14:paraId="71E88B5B" w14:textId="456D1E03" w:rsidR="008A2319" w:rsidRPr="00551251" w:rsidRDefault="008A2319" w:rsidP="008A2319">
      <w:pPr>
        <w:pStyle w:val="DecisionParagraphs"/>
      </w:pPr>
      <w:r w:rsidRPr="00551251">
        <w:tab/>
        <w:t>a)</w:t>
      </w:r>
      <w:r w:rsidRPr="00551251">
        <w:tab/>
        <w:t>note</w:t>
      </w:r>
      <w:r w:rsidR="008E39E7">
        <w:t>r</w:t>
      </w:r>
      <w:r w:rsidRPr="00551251">
        <w:t xml:space="preserve"> que le compte rendu de la soixante et unième session du TC, y compris un compte rendu </w:t>
      </w:r>
      <w:r w:rsidR="008E39E7" w:rsidRPr="008E39E7">
        <w:t>sur l'état d'avancement des travaux</w:t>
      </w:r>
      <w:r w:rsidRPr="00551251">
        <w:t xml:space="preserve"> et </w:t>
      </w:r>
      <w:r w:rsidR="008E39E7">
        <w:t>d</w:t>
      </w:r>
      <w:r w:rsidRPr="00551251">
        <w:t>es programmes de travail des TWP, devrait être disponible sur le site Web de l'UPOV le 21 octobre 2025 ; et</w:t>
      </w:r>
    </w:p>
    <w:p w14:paraId="01371FCB" w14:textId="77777777" w:rsidR="008A2319" w:rsidRPr="00551251" w:rsidRDefault="008A2319" w:rsidP="008A2319">
      <w:pPr>
        <w:pStyle w:val="DecisionParagraphs"/>
      </w:pPr>
    </w:p>
    <w:p w14:paraId="3ACB5A6E" w14:textId="2044F2E8" w:rsidR="008A2319" w:rsidRPr="00551251" w:rsidRDefault="008A2319" w:rsidP="008A2319">
      <w:pPr>
        <w:pStyle w:val="DecisionParagraphs"/>
      </w:pPr>
      <w:r w:rsidRPr="00551251">
        <w:tab/>
        <w:t>b)</w:t>
      </w:r>
      <w:r w:rsidRPr="00551251">
        <w:tab/>
        <w:t>approuver les programmes de travail proposés pour le TC et les TWP, tels que présentés dans le compte rendu de la soixante et unième session du TC.</w:t>
      </w:r>
    </w:p>
    <w:p w14:paraId="265903D5" w14:textId="77777777" w:rsidR="008A2319" w:rsidRPr="00551251" w:rsidRDefault="008A2319" w:rsidP="008A2319">
      <w:pPr>
        <w:jc w:val="left"/>
      </w:pPr>
    </w:p>
    <w:p w14:paraId="3FF4C777" w14:textId="77777777" w:rsidR="008A2319" w:rsidRPr="00551251" w:rsidRDefault="008A2319" w:rsidP="008A2319"/>
    <w:p w14:paraId="2C94E5D7" w14:textId="77777777" w:rsidR="008A2319" w:rsidRPr="00551251" w:rsidRDefault="008A2319" w:rsidP="008A2319"/>
    <w:p w14:paraId="0F86E12A" w14:textId="5AE6543A" w:rsidR="00050E16" w:rsidRPr="00551251" w:rsidRDefault="008A2319" w:rsidP="005957A6">
      <w:pPr>
        <w:jc w:val="right"/>
      </w:pPr>
      <w:r w:rsidRPr="00551251">
        <w:t>[Fin du document]</w:t>
      </w:r>
    </w:p>
    <w:sectPr w:rsidR="00050E16" w:rsidRPr="00551251" w:rsidSect="0004198B">
      <w:headerReference w:type="default" r:id="rId8"/>
      <w:headerReference w:type="firs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A9B16" w14:textId="77777777" w:rsidR="00F935ED" w:rsidRDefault="00F935ED" w:rsidP="006655D3">
      <w:r>
        <w:separator/>
      </w:r>
    </w:p>
    <w:p w14:paraId="5B1C8DEE" w14:textId="77777777" w:rsidR="00F935ED" w:rsidRDefault="00F935ED" w:rsidP="006655D3"/>
    <w:p w14:paraId="717DD5B9" w14:textId="77777777" w:rsidR="00F935ED" w:rsidRDefault="00F935ED" w:rsidP="006655D3"/>
  </w:endnote>
  <w:endnote w:type="continuationSeparator" w:id="0">
    <w:p w14:paraId="716DDFAF" w14:textId="77777777" w:rsidR="00F935ED" w:rsidRDefault="00F935ED" w:rsidP="006655D3">
      <w:r>
        <w:separator/>
      </w:r>
    </w:p>
    <w:p w14:paraId="1F2B3835" w14:textId="77777777" w:rsidR="00F935ED" w:rsidRPr="00294751" w:rsidRDefault="00F935ED">
      <w:pPr>
        <w:pStyle w:val="Footer"/>
        <w:spacing w:after="60"/>
        <w:rPr>
          <w:sz w:val="18"/>
          <w:lang w:val="fr-FR"/>
        </w:rPr>
      </w:pPr>
      <w:r w:rsidRPr="00294751">
        <w:rPr>
          <w:sz w:val="18"/>
          <w:lang w:val="fr-FR"/>
        </w:rPr>
        <w:t>[Suite de la note de la page précédente]</w:t>
      </w:r>
    </w:p>
    <w:p w14:paraId="58181801" w14:textId="77777777" w:rsidR="00F935ED" w:rsidRPr="00294751" w:rsidRDefault="00F935ED" w:rsidP="006655D3"/>
    <w:p w14:paraId="2F5DB488" w14:textId="77777777" w:rsidR="00F935ED" w:rsidRPr="00294751" w:rsidRDefault="00F935ED" w:rsidP="006655D3"/>
  </w:endnote>
  <w:endnote w:type="continuationNotice" w:id="1">
    <w:p w14:paraId="0EBA4D10" w14:textId="77777777" w:rsidR="00F935ED" w:rsidRPr="00294751" w:rsidRDefault="00F935ED" w:rsidP="006655D3">
      <w:r w:rsidRPr="00294751">
        <w:t>[Suite de la note page suivante]</w:t>
      </w:r>
    </w:p>
    <w:p w14:paraId="1C2B1AAF" w14:textId="77777777" w:rsidR="00F935ED" w:rsidRPr="00294751" w:rsidRDefault="00F935ED" w:rsidP="006655D3"/>
    <w:p w14:paraId="3CAB6412" w14:textId="77777777" w:rsidR="00F935ED" w:rsidRPr="00294751" w:rsidRDefault="00F935ED"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AA913" w14:textId="77777777" w:rsidR="00F935ED" w:rsidRDefault="00F935ED" w:rsidP="006655D3">
      <w:r>
        <w:separator/>
      </w:r>
    </w:p>
  </w:footnote>
  <w:footnote w:type="continuationSeparator" w:id="0">
    <w:p w14:paraId="07422F87" w14:textId="77777777" w:rsidR="00F935ED" w:rsidRDefault="00F935ED" w:rsidP="006655D3">
      <w:r>
        <w:separator/>
      </w:r>
    </w:p>
  </w:footnote>
  <w:footnote w:type="continuationNotice" w:id="1">
    <w:p w14:paraId="7AF552E6" w14:textId="77777777" w:rsidR="00F935ED" w:rsidRPr="00AB530F" w:rsidRDefault="00F935E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2AF0" w14:textId="2FE79CC1" w:rsidR="0004198B" w:rsidRPr="00C5280D" w:rsidRDefault="003B48D3" w:rsidP="00EB048E">
    <w:pPr>
      <w:pStyle w:val="Header"/>
      <w:rPr>
        <w:rStyle w:val="PageNumber"/>
        <w:lang w:val="en-US"/>
      </w:rPr>
    </w:pPr>
    <w:r>
      <w:rPr>
        <w:rStyle w:val="PageNumber"/>
        <w:lang w:val="en-US"/>
      </w:rPr>
      <w:t>C/59/12</w:t>
    </w:r>
  </w:p>
  <w:p w14:paraId="76F11E30"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1B2011F3"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2A0D1" w14:textId="77777777" w:rsidR="0004198B" w:rsidRPr="0004198B" w:rsidRDefault="0004198B" w:rsidP="000419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ED"/>
    <w:rsid w:val="00010CF3"/>
    <w:rsid w:val="00011E27"/>
    <w:rsid w:val="00013D80"/>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610C3"/>
    <w:rsid w:val="00172084"/>
    <w:rsid w:val="0017474A"/>
    <w:rsid w:val="001758C6"/>
    <w:rsid w:val="00182B99"/>
    <w:rsid w:val="001C1525"/>
    <w:rsid w:val="001D736D"/>
    <w:rsid w:val="0021332C"/>
    <w:rsid w:val="00213982"/>
    <w:rsid w:val="0024416D"/>
    <w:rsid w:val="00271911"/>
    <w:rsid w:val="00273187"/>
    <w:rsid w:val="002800A0"/>
    <w:rsid w:val="002801B3"/>
    <w:rsid w:val="00281060"/>
    <w:rsid w:val="00285BD0"/>
    <w:rsid w:val="002940E8"/>
    <w:rsid w:val="00294751"/>
    <w:rsid w:val="002A6E50"/>
    <w:rsid w:val="002B2F9C"/>
    <w:rsid w:val="002B3559"/>
    <w:rsid w:val="002B4298"/>
    <w:rsid w:val="002B7A36"/>
    <w:rsid w:val="002C256A"/>
    <w:rsid w:val="002D5226"/>
    <w:rsid w:val="00305A7F"/>
    <w:rsid w:val="003152FE"/>
    <w:rsid w:val="00327436"/>
    <w:rsid w:val="00331AC8"/>
    <w:rsid w:val="00344BD6"/>
    <w:rsid w:val="0035528D"/>
    <w:rsid w:val="00361821"/>
    <w:rsid w:val="00361E9E"/>
    <w:rsid w:val="00373272"/>
    <w:rsid w:val="003753EE"/>
    <w:rsid w:val="003767B7"/>
    <w:rsid w:val="003900D5"/>
    <w:rsid w:val="003A0835"/>
    <w:rsid w:val="003A5AAF"/>
    <w:rsid w:val="003B48D3"/>
    <w:rsid w:val="003B700A"/>
    <w:rsid w:val="003C7FBE"/>
    <w:rsid w:val="003D227C"/>
    <w:rsid w:val="003D2B4D"/>
    <w:rsid w:val="003F37F5"/>
    <w:rsid w:val="00433597"/>
    <w:rsid w:val="00442123"/>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70EE"/>
    <w:rsid w:val="00551251"/>
    <w:rsid w:val="0055268D"/>
    <w:rsid w:val="005725DF"/>
    <w:rsid w:val="00575DE2"/>
    <w:rsid w:val="00576BE4"/>
    <w:rsid w:val="005779DB"/>
    <w:rsid w:val="005957A6"/>
    <w:rsid w:val="005A400A"/>
    <w:rsid w:val="005B269D"/>
    <w:rsid w:val="005B2D3D"/>
    <w:rsid w:val="005E2893"/>
    <w:rsid w:val="005E6C38"/>
    <w:rsid w:val="005F7B92"/>
    <w:rsid w:val="00606E50"/>
    <w:rsid w:val="00612379"/>
    <w:rsid w:val="006153B6"/>
    <w:rsid w:val="0061555F"/>
    <w:rsid w:val="006245ED"/>
    <w:rsid w:val="00625079"/>
    <w:rsid w:val="00636CA6"/>
    <w:rsid w:val="00641200"/>
    <w:rsid w:val="00645CA8"/>
    <w:rsid w:val="006655D3"/>
    <w:rsid w:val="00667404"/>
    <w:rsid w:val="00676EFE"/>
    <w:rsid w:val="006868F8"/>
    <w:rsid w:val="00687EB4"/>
    <w:rsid w:val="00695C56"/>
    <w:rsid w:val="006A5CDE"/>
    <w:rsid w:val="006A644A"/>
    <w:rsid w:val="006B17D2"/>
    <w:rsid w:val="006C224E"/>
    <w:rsid w:val="006D780A"/>
    <w:rsid w:val="0071271E"/>
    <w:rsid w:val="00732DEC"/>
    <w:rsid w:val="00735BD5"/>
    <w:rsid w:val="007451EC"/>
    <w:rsid w:val="00751613"/>
    <w:rsid w:val="00753EE9"/>
    <w:rsid w:val="007546B2"/>
    <w:rsid w:val="007556F6"/>
    <w:rsid w:val="00757FF2"/>
    <w:rsid w:val="00760EEF"/>
    <w:rsid w:val="00777EE5"/>
    <w:rsid w:val="00784836"/>
    <w:rsid w:val="0079023E"/>
    <w:rsid w:val="007A2854"/>
    <w:rsid w:val="007C1D92"/>
    <w:rsid w:val="007C4CB9"/>
    <w:rsid w:val="007D0B9D"/>
    <w:rsid w:val="007D19B0"/>
    <w:rsid w:val="007F2E78"/>
    <w:rsid w:val="007F498F"/>
    <w:rsid w:val="00806547"/>
    <w:rsid w:val="0080679D"/>
    <w:rsid w:val="008108B0"/>
    <w:rsid w:val="00811B20"/>
    <w:rsid w:val="00812609"/>
    <w:rsid w:val="008211B5"/>
    <w:rsid w:val="0082296E"/>
    <w:rsid w:val="00824099"/>
    <w:rsid w:val="00846D7C"/>
    <w:rsid w:val="00862E21"/>
    <w:rsid w:val="00867AC1"/>
    <w:rsid w:val="008751DE"/>
    <w:rsid w:val="00890DF8"/>
    <w:rsid w:val="008A0ADE"/>
    <w:rsid w:val="008A2319"/>
    <w:rsid w:val="008A743F"/>
    <w:rsid w:val="008C0970"/>
    <w:rsid w:val="008D0BC5"/>
    <w:rsid w:val="008D2CF7"/>
    <w:rsid w:val="008E39E7"/>
    <w:rsid w:val="00900C26"/>
    <w:rsid w:val="0090197F"/>
    <w:rsid w:val="00903264"/>
    <w:rsid w:val="00906DDC"/>
    <w:rsid w:val="009239BD"/>
    <w:rsid w:val="00934E09"/>
    <w:rsid w:val="00936253"/>
    <w:rsid w:val="00940D46"/>
    <w:rsid w:val="009413F1"/>
    <w:rsid w:val="00952DD4"/>
    <w:rsid w:val="009561F4"/>
    <w:rsid w:val="00965661"/>
    <w:rsid w:val="00965AE7"/>
    <w:rsid w:val="00970FED"/>
    <w:rsid w:val="00992D82"/>
    <w:rsid w:val="00997029"/>
    <w:rsid w:val="009A7339"/>
    <w:rsid w:val="009B440E"/>
    <w:rsid w:val="009D5982"/>
    <w:rsid w:val="009D690D"/>
    <w:rsid w:val="009E65B6"/>
    <w:rsid w:val="009F0A51"/>
    <w:rsid w:val="009F77CF"/>
    <w:rsid w:val="00A24C10"/>
    <w:rsid w:val="00A42AC3"/>
    <w:rsid w:val="00A430CF"/>
    <w:rsid w:val="00A54309"/>
    <w:rsid w:val="00A610A9"/>
    <w:rsid w:val="00A65D1F"/>
    <w:rsid w:val="00A80F2A"/>
    <w:rsid w:val="00A96C33"/>
    <w:rsid w:val="00AA13A2"/>
    <w:rsid w:val="00AB2B93"/>
    <w:rsid w:val="00AB530F"/>
    <w:rsid w:val="00AB5724"/>
    <w:rsid w:val="00AB7E5B"/>
    <w:rsid w:val="00AC2883"/>
    <w:rsid w:val="00AE0EF1"/>
    <w:rsid w:val="00AE2937"/>
    <w:rsid w:val="00AE4521"/>
    <w:rsid w:val="00B07301"/>
    <w:rsid w:val="00B11F3E"/>
    <w:rsid w:val="00B224DE"/>
    <w:rsid w:val="00B324D4"/>
    <w:rsid w:val="00B46575"/>
    <w:rsid w:val="00B61777"/>
    <w:rsid w:val="00B622E6"/>
    <w:rsid w:val="00B83E82"/>
    <w:rsid w:val="00B84BBD"/>
    <w:rsid w:val="00B91BD8"/>
    <w:rsid w:val="00BA43FB"/>
    <w:rsid w:val="00BC127D"/>
    <w:rsid w:val="00BC1FE6"/>
    <w:rsid w:val="00C061B6"/>
    <w:rsid w:val="00C2446C"/>
    <w:rsid w:val="00C36AE5"/>
    <w:rsid w:val="00C41F17"/>
    <w:rsid w:val="00C527FA"/>
    <w:rsid w:val="00C5280D"/>
    <w:rsid w:val="00C53EB3"/>
    <w:rsid w:val="00C5791C"/>
    <w:rsid w:val="00C66290"/>
    <w:rsid w:val="00C72B7A"/>
    <w:rsid w:val="00C73194"/>
    <w:rsid w:val="00C75A58"/>
    <w:rsid w:val="00C92FBE"/>
    <w:rsid w:val="00C973F2"/>
    <w:rsid w:val="00CA304C"/>
    <w:rsid w:val="00CA774A"/>
    <w:rsid w:val="00CB4921"/>
    <w:rsid w:val="00CC11B0"/>
    <w:rsid w:val="00CC2841"/>
    <w:rsid w:val="00CF1330"/>
    <w:rsid w:val="00CF7E36"/>
    <w:rsid w:val="00D3708D"/>
    <w:rsid w:val="00D40426"/>
    <w:rsid w:val="00D52F5C"/>
    <w:rsid w:val="00D57C96"/>
    <w:rsid w:val="00D57D18"/>
    <w:rsid w:val="00D70E65"/>
    <w:rsid w:val="00D76A6E"/>
    <w:rsid w:val="00D904B0"/>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10E6"/>
    <w:rsid w:val="00E72D49"/>
    <w:rsid w:val="00E7593C"/>
    <w:rsid w:val="00E7678A"/>
    <w:rsid w:val="00E935F1"/>
    <w:rsid w:val="00E94A81"/>
    <w:rsid w:val="00EA1FFB"/>
    <w:rsid w:val="00EB048E"/>
    <w:rsid w:val="00EB4E9C"/>
    <w:rsid w:val="00EE34DF"/>
    <w:rsid w:val="00EF2F89"/>
    <w:rsid w:val="00EF6D30"/>
    <w:rsid w:val="00F03E98"/>
    <w:rsid w:val="00F1237A"/>
    <w:rsid w:val="00F22CBD"/>
    <w:rsid w:val="00F272F1"/>
    <w:rsid w:val="00F31412"/>
    <w:rsid w:val="00F45372"/>
    <w:rsid w:val="00F560F7"/>
    <w:rsid w:val="00F6334D"/>
    <w:rsid w:val="00F63599"/>
    <w:rsid w:val="00F71781"/>
    <w:rsid w:val="00F935ED"/>
    <w:rsid w:val="00FA49AB"/>
    <w:rsid w:val="00FC5FD0"/>
    <w:rsid w:val="00FE39C7"/>
    <w:rsid w:val="00FE6E1A"/>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C4E39"/>
  <w15:docId w15:val="{66976B6A-CBF7-4D6C-AA9A-831A5903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251"/>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link w:val="DecisionParagraphs"/>
    <w:rsid w:val="008A2319"/>
    <w:rPr>
      <w:rFonts w:ascii="Arial" w:hAnsi="Arial"/>
      <w:i/>
    </w:rPr>
  </w:style>
  <w:style w:type="paragraph" w:styleId="Revision">
    <w:name w:val="Revision"/>
    <w:hidden/>
    <w:uiPriority w:val="99"/>
    <w:semiHidden/>
    <w:rsid w:val="00AB5724"/>
    <w:rPr>
      <w:rFonts w:ascii="Arial" w:hAnsi="Arial"/>
    </w:rPr>
  </w:style>
  <w:style w:type="character" w:styleId="CommentReference">
    <w:name w:val="annotation reference"/>
    <w:basedOn w:val="DefaultParagraphFont"/>
    <w:semiHidden/>
    <w:unhideWhenUsed/>
    <w:rsid w:val="00AB5724"/>
    <w:rPr>
      <w:sz w:val="16"/>
      <w:szCs w:val="16"/>
    </w:rPr>
  </w:style>
  <w:style w:type="paragraph" w:styleId="CommentText">
    <w:name w:val="annotation text"/>
    <w:basedOn w:val="Normal"/>
    <w:link w:val="CommentTextChar"/>
    <w:unhideWhenUsed/>
    <w:rsid w:val="00AB5724"/>
  </w:style>
  <w:style w:type="character" w:customStyle="1" w:styleId="CommentTextChar">
    <w:name w:val="Comment Text Char"/>
    <w:basedOn w:val="DefaultParagraphFont"/>
    <w:link w:val="CommentText"/>
    <w:rsid w:val="00AB5724"/>
    <w:rPr>
      <w:rFonts w:ascii="Arial" w:hAnsi="Arial"/>
    </w:rPr>
  </w:style>
  <w:style w:type="paragraph" w:styleId="CommentSubject">
    <w:name w:val="annotation subject"/>
    <w:basedOn w:val="CommentText"/>
    <w:next w:val="CommentText"/>
    <w:link w:val="CommentSubjectChar"/>
    <w:semiHidden/>
    <w:unhideWhenUsed/>
    <w:rsid w:val="00AB5724"/>
    <w:rPr>
      <w:b/>
      <w:bCs/>
    </w:rPr>
  </w:style>
  <w:style w:type="character" w:customStyle="1" w:styleId="CommentSubjectChar">
    <w:name w:val="Comment Subject Char"/>
    <w:basedOn w:val="CommentTextChar"/>
    <w:link w:val="CommentSubject"/>
    <w:semiHidden/>
    <w:rsid w:val="00AB572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9%20(2025)\templates\routing_slip_with_doc_c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routing_slip_with_doc_c_59.dotm</Template>
  <TotalTime>1</TotalTime>
  <Pages>1</Pages>
  <Words>419</Words>
  <Characters>2223</Characters>
  <Application>Microsoft Office Word</Application>
  <DocSecurity>0</DocSecurity>
  <Lines>65</Lines>
  <Paragraphs>27</Paragraphs>
  <ScaleCrop>false</ScaleCrop>
  <HeadingPairs>
    <vt:vector size="2" baseType="variant">
      <vt:variant>
        <vt:lpstr>Title</vt:lpstr>
      </vt:variant>
      <vt:variant>
        <vt:i4>1</vt:i4>
      </vt:variant>
    </vt:vector>
  </HeadingPairs>
  <TitlesOfParts>
    <vt:vector size="1" baseType="lpstr">
      <vt:lpstr>C/59/</vt:lpstr>
    </vt:vector>
  </TitlesOfParts>
  <Company>UPOV</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C/59/12</dc:title>
  <dc:creator>SANCHEZ VIZCAINO GOMEZ Rosa Maria</dc:creator>
  <cp:keywords>, docId:6E929D2D90084772F67BAEBD65944ECC</cp:keywords>
  <cp:lastModifiedBy>SANCHEZ VIZCAINO GOMEZ Rosa Maria</cp:lastModifiedBy>
  <cp:revision>3</cp:revision>
  <cp:lastPrinted>2016-11-22T15:41:00Z</cp:lastPrinted>
  <dcterms:created xsi:type="dcterms:W3CDTF">2025-09-15T09:49:00Z</dcterms:created>
  <dcterms:modified xsi:type="dcterms:W3CDTF">2025-09-15T09:50:00Z</dcterms:modified>
</cp:coreProperties>
</file>