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tblLayout w:type="fixed"/>
        <w:tblCellMar>
          <w:left w:w="0" w:type="dxa"/>
          <w:right w:w="0" w:type="dxa"/>
        </w:tblCellMar>
        <w:tblLook w:val="0000" w:firstRow="0" w:lastRow="0" w:firstColumn="0" w:lastColumn="0" w:noHBand="0" w:noVBand="0"/>
      </w:tblPr>
      <w:tblGrid>
        <w:gridCol w:w="6522"/>
        <w:gridCol w:w="3117"/>
      </w:tblGrid>
      <w:tr w:rsidR="00DC3802" w:rsidRPr="00815738" w:rsidTr="00EB4E9C">
        <w:tc>
          <w:tcPr>
            <w:tcW w:w="6522" w:type="dxa"/>
          </w:tcPr>
          <w:p w:rsidR="00DC3802" w:rsidRPr="00AC2883" w:rsidRDefault="00DC3802" w:rsidP="00AC2883">
            <w:r w:rsidRPr="00D250C5">
              <w:rPr>
                <w:noProof/>
                <w:lang w:val="en-US"/>
              </w:rPr>
              <w:drawing>
                <wp:inline distT="0" distB="0" distL="0" distR="0" wp14:anchorId="456C7728" wp14:editId="6D2405E1">
                  <wp:extent cx="952031" cy="244054"/>
                  <wp:effectExtent l="0" t="0" r="635"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en_trans.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962557" cy="246752"/>
                          </a:xfrm>
                          <a:prstGeom prst="rect">
                            <a:avLst/>
                          </a:prstGeom>
                        </pic:spPr>
                      </pic:pic>
                    </a:graphicData>
                  </a:graphic>
                </wp:inline>
              </w:drawing>
            </w:r>
          </w:p>
        </w:tc>
        <w:tc>
          <w:tcPr>
            <w:tcW w:w="3117" w:type="dxa"/>
          </w:tcPr>
          <w:p w:rsidR="00DC3802" w:rsidRPr="007C1D92" w:rsidRDefault="00A706D3" w:rsidP="00AC2883">
            <w:pPr>
              <w:pStyle w:val="Lettrine"/>
            </w:pPr>
            <w:r>
              <w:t>F</w:t>
            </w:r>
          </w:p>
        </w:tc>
      </w:tr>
      <w:tr w:rsidR="00DC3802" w:rsidRPr="00DA4973" w:rsidTr="00645CA8">
        <w:trPr>
          <w:trHeight w:val="219"/>
        </w:trPr>
        <w:tc>
          <w:tcPr>
            <w:tcW w:w="6522" w:type="dxa"/>
          </w:tcPr>
          <w:p w:rsidR="00DC3802" w:rsidRPr="00AC2883" w:rsidRDefault="00DC3802" w:rsidP="00A706D3">
            <w:pPr>
              <w:pStyle w:val="upove"/>
            </w:pPr>
            <w:r w:rsidRPr="00AC2883">
              <w:t xml:space="preserve">Union </w:t>
            </w:r>
            <w:r w:rsidR="00A706D3">
              <w:t>i</w:t>
            </w:r>
            <w:r w:rsidR="00A706D3" w:rsidRPr="00AC2883">
              <w:t>nternational</w:t>
            </w:r>
            <w:r w:rsidR="00A706D3">
              <w:t>e</w:t>
            </w:r>
            <w:r w:rsidR="00A706D3" w:rsidRPr="00AC2883">
              <w:t xml:space="preserve"> </w:t>
            </w:r>
            <w:r w:rsidR="00A706D3">
              <w:t>pour la protection des obtentions végétales</w:t>
            </w:r>
          </w:p>
        </w:tc>
        <w:tc>
          <w:tcPr>
            <w:tcW w:w="3117" w:type="dxa"/>
          </w:tcPr>
          <w:p w:rsidR="00DC3802" w:rsidRPr="00DA4973" w:rsidRDefault="00DC3802" w:rsidP="00DA4973"/>
        </w:tc>
      </w:tr>
    </w:tbl>
    <w:p w:rsidR="00DC3802" w:rsidRDefault="00DC3802" w:rsidP="00DC3802"/>
    <w:p w:rsidR="00DA4973" w:rsidRPr="00365DC1" w:rsidRDefault="00DA4973" w:rsidP="00DC3802"/>
    <w:tbl>
      <w:tblPr>
        <w:tblW w:w="5000" w:type="pct"/>
        <w:tblBorders>
          <w:bottom w:val="single" w:sz="4" w:space="0" w:color="auto"/>
        </w:tblBorders>
        <w:tblLayout w:type="fixed"/>
        <w:tblCellMar>
          <w:top w:w="113" w:type="dxa"/>
          <w:left w:w="0" w:type="dxa"/>
          <w:bottom w:w="113" w:type="dxa"/>
          <w:right w:w="0" w:type="dxa"/>
        </w:tblCellMar>
        <w:tblLook w:val="0000" w:firstRow="0" w:lastRow="0" w:firstColumn="0" w:lastColumn="0" w:noHBand="0" w:noVBand="0"/>
      </w:tblPr>
      <w:tblGrid>
        <w:gridCol w:w="6512"/>
        <w:gridCol w:w="3127"/>
      </w:tblGrid>
      <w:tr w:rsidR="0090479B" w:rsidRPr="00C5280D" w:rsidTr="00EB4E9C">
        <w:tc>
          <w:tcPr>
            <w:tcW w:w="6512" w:type="dxa"/>
          </w:tcPr>
          <w:p w:rsidR="0090479B" w:rsidRPr="0012311B" w:rsidRDefault="0090479B" w:rsidP="0090479B">
            <w:pPr>
              <w:pStyle w:val="Sessiontc"/>
              <w:spacing w:line="240" w:lineRule="auto"/>
              <w:rPr>
                <w:lang w:val="fr-CH"/>
              </w:rPr>
            </w:pPr>
            <w:r w:rsidRPr="0012311B">
              <w:rPr>
                <w:lang w:val="fr-CH"/>
              </w:rPr>
              <w:t>Conseil</w:t>
            </w:r>
          </w:p>
          <w:p w:rsidR="0090479B" w:rsidRPr="0012311B" w:rsidRDefault="00D36076" w:rsidP="0090479B">
            <w:pPr>
              <w:pStyle w:val="Sessiontcplacedate"/>
              <w:rPr>
                <w:sz w:val="22"/>
                <w:lang w:val="fr-CH"/>
              </w:rPr>
            </w:pPr>
            <w:r w:rsidRPr="00D36076">
              <w:rPr>
                <w:lang w:val="fr-CH"/>
              </w:rPr>
              <w:t>Document sur les faits nouveaux</w:t>
            </w:r>
            <w:r w:rsidR="0090479B" w:rsidRPr="0012311B">
              <w:rPr>
                <w:lang w:val="fr-CH"/>
              </w:rPr>
              <w:br/>
            </w:r>
          </w:p>
        </w:tc>
        <w:tc>
          <w:tcPr>
            <w:tcW w:w="3127" w:type="dxa"/>
          </w:tcPr>
          <w:p w:rsidR="0090479B" w:rsidRPr="0012311B" w:rsidRDefault="0090479B" w:rsidP="0090479B">
            <w:pPr>
              <w:pStyle w:val="Doccode"/>
              <w:rPr>
                <w:lang w:val="fr-CH"/>
              </w:rPr>
            </w:pPr>
            <w:r w:rsidRPr="0012311B">
              <w:rPr>
                <w:lang w:val="fr-CH"/>
              </w:rPr>
              <w:t>C/</w:t>
            </w:r>
            <w:proofErr w:type="spellStart"/>
            <w:r w:rsidRPr="0012311B">
              <w:rPr>
                <w:lang w:val="fr-CH"/>
              </w:rPr>
              <w:t>Developments</w:t>
            </w:r>
            <w:proofErr w:type="spellEnd"/>
            <w:r w:rsidRPr="0012311B">
              <w:rPr>
                <w:lang w:val="fr-CH"/>
              </w:rPr>
              <w:t>/2021/1</w:t>
            </w:r>
          </w:p>
          <w:p w:rsidR="0090479B" w:rsidRPr="0012311B" w:rsidRDefault="0090479B" w:rsidP="0090479B">
            <w:pPr>
              <w:pStyle w:val="Docoriginal"/>
              <w:rPr>
                <w:lang w:val="fr-CH"/>
              </w:rPr>
            </w:pPr>
            <w:r w:rsidRPr="0012311B">
              <w:rPr>
                <w:lang w:val="fr-CH"/>
              </w:rPr>
              <w:t>Original</w:t>
            </w:r>
            <w:r>
              <w:rPr>
                <w:lang w:val="fr-CH"/>
              </w:rPr>
              <w:t> :</w:t>
            </w:r>
            <w:r w:rsidRPr="0012311B">
              <w:rPr>
                <w:b w:val="0"/>
                <w:spacing w:val="0"/>
                <w:lang w:val="fr-CH"/>
              </w:rPr>
              <w:t xml:space="preserve"> anglais</w:t>
            </w:r>
          </w:p>
          <w:p w:rsidR="0090479B" w:rsidRPr="0012311B" w:rsidRDefault="0090479B" w:rsidP="0090479B">
            <w:pPr>
              <w:pStyle w:val="Docoriginal"/>
              <w:rPr>
                <w:lang w:val="fr-CH"/>
              </w:rPr>
            </w:pPr>
            <w:r w:rsidRPr="00C17FF1">
              <w:rPr>
                <w:lang w:val="fr-CH"/>
              </w:rPr>
              <w:t>Date :</w:t>
            </w:r>
            <w:r w:rsidRPr="00C17FF1">
              <w:rPr>
                <w:b w:val="0"/>
                <w:spacing w:val="0"/>
                <w:lang w:val="fr-CH"/>
              </w:rPr>
              <w:t xml:space="preserve"> </w:t>
            </w:r>
            <w:r w:rsidR="002B5F04" w:rsidRPr="00C17FF1">
              <w:rPr>
                <w:b w:val="0"/>
                <w:spacing w:val="0"/>
                <w:lang w:val="fr-CH"/>
              </w:rPr>
              <w:t>28</w:t>
            </w:r>
            <w:r w:rsidRPr="00C17FF1">
              <w:rPr>
                <w:b w:val="0"/>
                <w:spacing w:val="0"/>
                <w:lang w:val="fr-CH"/>
              </w:rPr>
              <w:t> mai 2021</w:t>
            </w:r>
            <w:r w:rsidRPr="0012311B">
              <w:rPr>
                <w:lang w:val="fr-CH"/>
              </w:rPr>
              <w:t xml:space="preserve"> </w:t>
            </w:r>
          </w:p>
        </w:tc>
      </w:tr>
    </w:tbl>
    <w:p w:rsidR="0090479B" w:rsidRPr="0012311B" w:rsidRDefault="0090479B" w:rsidP="0090479B">
      <w:pPr>
        <w:pStyle w:val="Titleofdoc0"/>
        <w:rPr>
          <w:lang w:val="fr-CH"/>
        </w:rPr>
      </w:pPr>
      <w:bookmarkStart w:id="0" w:name="TitleOfDoc"/>
      <w:bookmarkEnd w:id="0"/>
      <w:r w:rsidRPr="0012311B">
        <w:rPr>
          <w:lang w:val="fr-CH"/>
        </w:rPr>
        <w:t>FAITS NOUVEAUX CONCERNANT LA LOI SUR LA PROTECTION DES OBTENTIONS VÉGÉTALES (LOI 1050 DE 2020) DU GHANA</w:t>
      </w:r>
    </w:p>
    <w:p w:rsidR="0090479B" w:rsidRPr="0012311B" w:rsidRDefault="0090479B" w:rsidP="0090479B">
      <w:pPr>
        <w:pStyle w:val="preparedby1"/>
        <w:jc w:val="left"/>
        <w:rPr>
          <w:lang w:val="fr-CH"/>
        </w:rPr>
      </w:pPr>
      <w:bookmarkStart w:id="1" w:name="Prepared"/>
      <w:bookmarkEnd w:id="1"/>
      <w:r w:rsidRPr="0012311B">
        <w:rPr>
          <w:lang w:val="fr-CH"/>
        </w:rPr>
        <w:t>Document établi par le Bureau de l</w:t>
      </w:r>
      <w:r>
        <w:rPr>
          <w:lang w:val="fr-CH"/>
        </w:rPr>
        <w:t>’</w:t>
      </w:r>
      <w:r w:rsidRPr="0012311B">
        <w:rPr>
          <w:lang w:val="fr-CH"/>
        </w:rPr>
        <w:t>Union</w:t>
      </w:r>
    </w:p>
    <w:p w:rsidR="0090479B" w:rsidRPr="00383AFA" w:rsidRDefault="0090479B" w:rsidP="0090479B">
      <w:pPr>
        <w:pStyle w:val="Disclaimer"/>
        <w:rPr>
          <w:lang w:val="fr-CH"/>
        </w:rPr>
      </w:pPr>
      <w:r w:rsidRPr="00383AFA">
        <w:rPr>
          <w:lang w:val="fr-CH"/>
        </w:rPr>
        <w:t>Avertissement : le présent document ne représente pas les principes ou les orientations de l’UPOV</w:t>
      </w:r>
    </w:p>
    <w:p w:rsidR="0090479B" w:rsidRPr="0012311B" w:rsidRDefault="0090479B" w:rsidP="0090479B">
      <w:pPr>
        <w:rPr>
          <w:lang w:val="fr-CH"/>
        </w:rPr>
      </w:pPr>
      <w:r w:rsidRPr="0012311B">
        <w:rPr>
          <w:rFonts w:cs="Arial"/>
          <w:spacing w:val="-4"/>
          <w:lang w:val="fr-CH"/>
        </w:rPr>
        <w:fldChar w:fldCharType="begin"/>
      </w:r>
      <w:r w:rsidRPr="0012311B">
        <w:rPr>
          <w:rFonts w:cs="Arial"/>
          <w:spacing w:val="-4"/>
          <w:lang w:val="fr-CH"/>
        </w:rPr>
        <w:instrText xml:space="preserve"> AUTONUM  </w:instrText>
      </w:r>
      <w:r w:rsidRPr="0012311B">
        <w:rPr>
          <w:rFonts w:cs="Arial"/>
          <w:spacing w:val="-4"/>
          <w:lang w:val="fr-CH"/>
        </w:rPr>
        <w:fldChar w:fldCharType="end"/>
      </w:r>
      <w:r w:rsidRPr="0012311B">
        <w:rPr>
          <w:rFonts w:cs="Arial"/>
          <w:spacing w:val="-4"/>
          <w:lang w:val="fr-CH"/>
        </w:rPr>
        <w:tab/>
        <w:t>L</w:t>
      </w:r>
      <w:r>
        <w:rPr>
          <w:rFonts w:cs="Arial"/>
          <w:spacing w:val="-4"/>
          <w:lang w:val="fr-CH"/>
        </w:rPr>
        <w:t>’</w:t>
      </w:r>
      <w:r w:rsidRPr="0012311B">
        <w:rPr>
          <w:rFonts w:cs="Arial"/>
          <w:spacing w:val="-4"/>
          <w:lang w:val="fr-CH"/>
        </w:rPr>
        <w:t>objet du présent document est d</w:t>
      </w:r>
      <w:r>
        <w:rPr>
          <w:rFonts w:cs="Arial"/>
          <w:spacing w:val="-4"/>
          <w:lang w:val="fr-CH"/>
        </w:rPr>
        <w:t>’</w:t>
      </w:r>
      <w:r w:rsidRPr="0012311B">
        <w:rPr>
          <w:rFonts w:cs="Arial"/>
          <w:spacing w:val="-4"/>
          <w:lang w:val="fr-CH"/>
        </w:rPr>
        <w:t>inviter le Conseil à examiner la “loi sur la protection des obtentions végétales” (loi 1050 de 2020) du Ghana (loi) et de confirmer sa décision positive du 24 octobre 2013 concernant la conformité avec les dispositions de l</w:t>
      </w:r>
      <w:r>
        <w:rPr>
          <w:rFonts w:cs="Arial"/>
          <w:spacing w:val="-4"/>
          <w:lang w:val="fr-CH"/>
        </w:rPr>
        <w:t>’</w:t>
      </w:r>
      <w:r w:rsidRPr="0012311B">
        <w:rPr>
          <w:rFonts w:cs="Arial"/>
          <w:spacing w:val="-4"/>
          <w:lang w:val="fr-CH"/>
        </w:rPr>
        <w:t>Acte de 1991 de la Convention internationale pour la protection des obtentions végétales.</w:t>
      </w:r>
    </w:p>
    <w:p w:rsidR="0090479B" w:rsidRPr="0012311B" w:rsidRDefault="0090479B" w:rsidP="0090479B">
      <w:pPr>
        <w:rPr>
          <w:lang w:val="fr-CH"/>
        </w:rPr>
      </w:pPr>
    </w:p>
    <w:p w:rsidR="0090479B" w:rsidRPr="0012311B" w:rsidRDefault="0090479B" w:rsidP="0090479B">
      <w:pPr>
        <w:rPr>
          <w:lang w:val="fr-CH"/>
        </w:rPr>
      </w:pPr>
    </w:p>
    <w:p w:rsidR="0090479B" w:rsidRPr="0012311B" w:rsidRDefault="0090479B" w:rsidP="0090479B">
      <w:pPr>
        <w:rPr>
          <w:lang w:val="fr-CH"/>
        </w:rPr>
      </w:pPr>
    </w:p>
    <w:p w:rsidR="0090479B" w:rsidRPr="0012311B" w:rsidRDefault="0090479B" w:rsidP="0090479B">
      <w:pPr>
        <w:pStyle w:val="Heading1"/>
        <w:rPr>
          <w:lang w:val="fr-CH"/>
        </w:rPr>
      </w:pPr>
      <w:r w:rsidRPr="0012311B">
        <w:rPr>
          <w:lang w:val="fr-CH"/>
        </w:rPr>
        <w:t>Procédure consistant à confirmer la décision du Conseil au sujet de la conformité, par correspondance</w:t>
      </w:r>
    </w:p>
    <w:p w:rsidR="0090479B" w:rsidRPr="0012311B" w:rsidRDefault="0090479B" w:rsidP="0090479B">
      <w:pPr>
        <w:rPr>
          <w:rFonts w:cs="Arial"/>
          <w:lang w:val="fr-CH"/>
        </w:rPr>
      </w:pPr>
    </w:p>
    <w:p w:rsidR="0090479B" w:rsidRPr="0012311B" w:rsidRDefault="0090479B" w:rsidP="0090479B">
      <w:pPr>
        <w:rPr>
          <w:rFonts w:cs="Arial"/>
          <w:lang w:val="fr-CH"/>
        </w:rPr>
      </w:pPr>
      <w:r w:rsidRPr="0012311B">
        <w:rPr>
          <w:rFonts w:cs="Arial"/>
          <w:lang w:val="fr-CH"/>
        </w:rPr>
        <w:fldChar w:fldCharType="begin"/>
      </w:r>
      <w:r w:rsidRPr="0012311B">
        <w:rPr>
          <w:rFonts w:cs="Arial"/>
          <w:lang w:val="fr-CH"/>
        </w:rPr>
        <w:instrText xml:space="preserve"> AUTONUM  </w:instrText>
      </w:r>
      <w:r w:rsidRPr="0012311B">
        <w:rPr>
          <w:rFonts w:cs="Arial"/>
          <w:lang w:val="fr-CH"/>
        </w:rPr>
        <w:fldChar w:fldCharType="end"/>
      </w:r>
      <w:r w:rsidRPr="0012311B">
        <w:rPr>
          <w:rFonts w:cs="Arial"/>
          <w:lang w:val="fr-CH"/>
        </w:rPr>
        <w:tab/>
        <w:t>L</w:t>
      </w:r>
      <w:r>
        <w:rPr>
          <w:rFonts w:cs="Arial"/>
          <w:lang w:val="fr-CH"/>
        </w:rPr>
        <w:t>’</w:t>
      </w:r>
      <w:r w:rsidRPr="0012311B">
        <w:rPr>
          <w:rFonts w:cs="Arial"/>
          <w:lang w:val="fr-CH"/>
        </w:rPr>
        <w:t>article 34.3) de l</w:t>
      </w:r>
      <w:r>
        <w:rPr>
          <w:rFonts w:cs="Arial"/>
          <w:lang w:val="fr-CH"/>
        </w:rPr>
        <w:t>’</w:t>
      </w:r>
      <w:r w:rsidRPr="0012311B">
        <w:rPr>
          <w:rFonts w:cs="Arial"/>
          <w:lang w:val="fr-CH"/>
        </w:rPr>
        <w:t>Acte de 1991 prévoit que “[t]out État qui n</w:t>
      </w:r>
      <w:r>
        <w:rPr>
          <w:rFonts w:cs="Arial"/>
          <w:lang w:val="fr-CH"/>
        </w:rPr>
        <w:t>’</w:t>
      </w:r>
      <w:r w:rsidRPr="0012311B">
        <w:rPr>
          <w:rFonts w:cs="Arial"/>
          <w:lang w:val="fr-CH"/>
        </w:rPr>
        <w:t>est pas membre de l</w:t>
      </w:r>
      <w:r>
        <w:rPr>
          <w:rFonts w:cs="Arial"/>
          <w:lang w:val="fr-CH"/>
        </w:rPr>
        <w:t>’</w:t>
      </w:r>
      <w:r w:rsidRPr="0012311B">
        <w:rPr>
          <w:rFonts w:cs="Arial"/>
          <w:lang w:val="fr-CH"/>
        </w:rPr>
        <w:t>Union ou toute organisation intergouvernementale demande, avant de déposer son instrument d</w:t>
      </w:r>
      <w:r>
        <w:rPr>
          <w:rFonts w:cs="Arial"/>
          <w:lang w:val="fr-CH"/>
        </w:rPr>
        <w:t>’</w:t>
      </w:r>
      <w:r w:rsidRPr="0012311B">
        <w:rPr>
          <w:rFonts w:cs="Arial"/>
          <w:lang w:val="fr-CH"/>
        </w:rPr>
        <w:t>adhésion, l</w:t>
      </w:r>
      <w:r>
        <w:rPr>
          <w:rFonts w:cs="Arial"/>
          <w:lang w:val="fr-CH"/>
        </w:rPr>
        <w:t>’</w:t>
      </w:r>
      <w:r w:rsidRPr="0012311B">
        <w:rPr>
          <w:rFonts w:cs="Arial"/>
          <w:lang w:val="fr-CH"/>
        </w:rPr>
        <w:t>avis du Conseil sur la conformité de sa législation avec les dispositions de la présente Convention</w:t>
      </w:r>
      <w:r>
        <w:rPr>
          <w:rFonts w:cs="Arial"/>
          <w:lang w:val="fr-CH"/>
        </w:rPr>
        <w:t xml:space="preserve">.  </w:t>
      </w:r>
      <w:r w:rsidRPr="0012311B">
        <w:rPr>
          <w:rFonts w:cs="Arial"/>
          <w:lang w:val="fr-CH"/>
        </w:rPr>
        <w:t>Si la décision faisant office d</w:t>
      </w:r>
      <w:r>
        <w:rPr>
          <w:rFonts w:cs="Arial"/>
          <w:lang w:val="fr-CH"/>
        </w:rPr>
        <w:t>’</w:t>
      </w:r>
      <w:r w:rsidRPr="0012311B">
        <w:rPr>
          <w:rFonts w:cs="Arial"/>
          <w:lang w:val="fr-CH"/>
        </w:rPr>
        <w:t>avis est positive, l</w:t>
      </w:r>
      <w:r>
        <w:rPr>
          <w:rFonts w:cs="Arial"/>
          <w:lang w:val="fr-CH"/>
        </w:rPr>
        <w:t>’</w:t>
      </w:r>
      <w:r w:rsidRPr="0012311B">
        <w:rPr>
          <w:rFonts w:cs="Arial"/>
          <w:lang w:val="fr-CH"/>
        </w:rPr>
        <w:t>instrument d</w:t>
      </w:r>
      <w:r>
        <w:rPr>
          <w:rFonts w:cs="Arial"/>
          <w:lang w:val="fr-CH"/>
        </w:rPr>
        <w:t>’</w:t>
      </w:r>
      <w:r w:rsidRPr="0012311B">
        <w:rPr>
          <w:rFonts w:cs="Arial"/>
          <w:lang w:val="fr-CH"/>
        </w:rPr>
        <w:t>adhésion peut être déposé”.</w:t>
      </w:r>
    </w:p>
    <w:p w:rsidR="0090479B" w:rsidRPr="0012311B" w:rsidRDefault="0090479B" w:rsidP="0090479B">
      <w:pPr>
        <w:rPr>
          <w:rFonts w:cs="Arial"/>
          <w:spacing w:val="-2"/>
          <w:lang w:val="fr-CH"/>
        </w:rPr>
      </w:pPr>
    </w:p>
    <w:p w:rsidR="0090479B" w:rsidRPr="0012311B" w:rsidRDefault="0090479B" w:rsidP="0090479B">
      <w:pPr>
        <w:shd w:val="clear" w:color="auto" w:fill="FFFFFF"/>
        <w:rPr>
          <w:rFonts w:cs="Arial"/>
          <w:lang w:val="fr-CH"/>
        </w:rPr>
      </w:pPr>
      <w:r w:rsidRPr="0012311B">
        <w:rPr>
          <w:rFonts w:cs="Arial"/>
          <w:lang w:val="fr-CH"/>
        </w:rPr>
        <w:fldChar w:fldCharType="begin"/>
      </w:r>
      <w:r w:rsidRPr="0012311B">
        <w:rPr>
          <w:rFonts w:cs="Arial"/>
          <w:lang w:val="fr-CH"/>
        </w:rPr>
        <w:instrText xml:space="preserve"> AUTONUM  </w:instrText>
      </w:r>
      <w:r w:rsidRPr="0012311B">
        <w:rPr>
          <w:rFonts w:cs="Arial"/>
          <w:lang w:val="fr-CH"/>
        </w:rPr>
        <w:fldChar w:fldCharType="end"/>
      </w:r>
      <w:r w:rsidRPr="0012311B">
        <w:rPr>
          <w:rFonts w:cs="Arial"/>
          <w:lang w:val="fr-CH"/>
        </w:rPr>
        <w:tab/>
        <w:t>Dans le cadre de l</w:t>
      </w:r>
      <w:r>
        <w:rPr>
          <w:rFonts w:cs="Arial"/>
          <w:lang w:val="fr-CH"/>
        </w:rPr>
        <w:t>’</w:t>
      </w:r>
      <w:r w:rsidRPr="0012311B">
        <w:rPr>
          <w:rFonts w:cs="Arial"/>
          <w:lang w:val="fr-CH"/>
        </w:rPr>
        <w:t>organisation d</w:t>
      </w:r>
      <w:r>
        <w:rPr>
          <w:rFonts w:cs="Arial"/>
          <w:lang w:val="fr-CH"/>
        </w:rPr>
        <w:t>’</w:t>
      </w:r>
      <w:r w:rsidRPr="0012311B">
        <w:rPr>
          <w:rFonts w:cs="Arial"/>
          <w:lang w:val="fr-CH"/>
        </w:rPr>
        <w:t>une seule série de sessions à partir de 2018, et afin de faciliter l</w:t>
      </w:r>
      <w:r>
        <w:rPr>
          <w:rFonts w:cs="Arial"/>
          <w:lang w:val="fr-CH"/>
        </w:rPr>
        <w:t>’</w:t>
      </w:r>
      <w:r w:rsidRPr="0012311B">
        <w:rPr>
          <w:rFonts w:cs="Arial"/>
          <w:lang w:val="fr-CH"/>
        </w:rPr>
        <w:t>examen de la législation des futurs membres, le Conseil a, à sa cinquante</w:t>
      </w:r>
      <w:r>
        <w:rPr>
          <w:rFonts w:cs="Arial"/>
          <w:lang w:val="fr-CH"/>
        </w:rPr>
        <w:t> et unième session</w:t>
      </w:r>
      <w:r w:rsidRPr="0012311B">
        <w:rPr>
          <w:rFonts w:cs="Arial"/>
          <w:lang w:val="fr-CH"/>
        </w:rPr>
        <w:t xml:space="preserve"> ordinaire tenue à Genève le 26 octobre 2017, approuvé les propositions de modification du document UPOV/INF/13/1 “Document d</w:t>
      </w:r>
      <w:r>
        <w:rPr>
          <w:rFonts w:cs="Arial"/>
          <w:lang w:val="fr-CH"/>
        </w:rPr>
        <w:t>’</w:t>
      </w:r>
      <w:r w:rsidRPr="0012311B">
        <w:rPr>
          <w:rFonts w:cs="Arial"/>
          <w:lang w:val="fr-CH"/>
        </w:rPr>
        <w:t>orientation concernant la procédure à suivre pour devenir membre de l</w:t>
      </w:r>
      <w:r>
        <w:rPr>
          <w:rFonts w:cs="Arial"/>
          <w:lang w:val="fr-CH"/>
        </w:rPr>
        <w:t>’</w:t>
      </w:r>
      <w:r w:rsidRPr="0012311B">
        <w:rPr>
          <w:rFonts w:cs="Arial"/>
          <w:lang w:val="fr-CH"/>
        </w:rPr>
        <w:t>UPOV” en vue d</w:t>
      </w:r>
      <w:r>
        <w:rPr>
          <w:rFonts w:cs="Arial"/>
          <w:lang w:val="fr-CH"/>
        </w:rPr>
        <w:t>’</w:t>
      </w:r>
      <w:r w:rsidRPr="0012311B">
        <w:rPr>
          <w:rFonts w:cs="Arial"/>
          <w:lang w:val="fr-CH"/>
        </w:rPr>
        <w:t>instaurer une procédure concernant l</w:t>
      </w:r>
      <w:r>
        <w:rPr>
          <w:rFonts w:cs="Arial"/>
          <w:lang w:val="fr-CH"/>
        </w:rPr>
        <w:t>’</w:t>
      </w:r>
      <w:r w:rsidRPr="0012311B">
        <w:rPr>
          <w:rFonts w:cs="Arial"/>
          <w:lang w:val="fr-CH"/>
        </w:rPr>
        <w:t>examen des lois par correspondance et adopté la révision du document UPOV/INF/13/1 (document UPOV/INF/13/2) (voir le paragraphe 20.g) du document C/51/22 “Compte rendu”).</w:t>
      </w:r>
    </w:p>
    <w:p w:rsidR="0090479B" w:rsidRPr="0012311B" w:rsidRDefault="0090479B" w:rsidP="0090479B">
      <w:pPr>
        <w:rPr>
          <w:rFonts w:cs="Arial"/>
          <w:lang w:val="fr-CH"/>
        </w:rPr>
      </w:pPr>
    </w:p>
    <w:p w:rsidR="0090479B" w:rsidRPr="0012311B" w:rsidRDefault="0090479B" w:rsidP="0090479B">
      <w:pPr>
        <w:rPr>
          <w:rFonts w:cs="Arial"/>
          <w:lang w:val="fr-CH"/>
        </w:rPr>
      </w:pPr>
      <w:r w:rsidRPr="0012311B">
        <w:rPr>
          <w:rFonts w:cs="Arial"/>
          <w:lang w:val="fr-CH"/>
        </w:rPr>
        <w:fldChar w:fldCharType="begin"/>
      </w:r>
      <w:r w:rsidRPr="0012311B">
        <w:rPr>
          <w:rFonts w:cs="Arial"/>
          <w:lang w:val="fr-CH"/>
        </w:rPr>
        <w:instrText xml:space="preserve"> AUTONUM  </w:instrText>
      </w:r>
      <w:r w:rsidRPr="0012311B">
        <w:rPr>
          <w:rFonts w:cs="Arial"/>
          <w:lang w:val="fr-CH"/>
        </w:rPr>
        <w:fldChar w:fldCharType="end"/>
      </w:r>
      <w:r w:rsidRPr="0012311B">
        <w:rPr>
          <w:rFonts w:cs="Arial"/>
          <w:lang w:val="fr-CH"/>
        </w:rPr>
        <w:tab/>
        <w:t>Le document UPOV/INF/13/2 “Document d</w:t>
      </w:r>
      <w:r>
        <w:rPr>
          <w:rFonts w:cs="Arial"/>
          <w:lang w:val="fr-CH"/>
        </w:rPr>
        <w:t>’</w:t>
      </w:r>
      <w:r w:rsidRPr="0012311B">
        <w:rPr>
          <w:rFonts w:cs="Arial"/>
          <w:lang w:val="fr-CH"/>
        </w:rPr>
        <w:t>orientation concernant la procédure à suivre pour devenir membre de l</w:t>
      </w:r>
      <w:r>
        <w:rPr>
          <w:rFonts w:cs="Arial"/>
          <w:lang w:val="fr-CH"/>
        </w:rPr>
        <w:t>’</w:t>
      </w:r>
      <w:r w:rsidRPr="0012311B">
        <w:rPr>
          <w:rFonts w:cs="Arial"/>
          <w:lang w:val="fr-CH"/>
        </w:rPr>
        <w:t xml:space="preserve">UPOV” précise la procédure consistant à confirmer la décision du Conseil au sujet de la conformité, par correspondance, </w:t>
      </w:r>
      <w:r>
        <w:rPr>
          <w:rFonts w:cs="Arial"/>
          <w:lang w:val="fr-CH"/>
        </w:rPr>
        <w:t>à savoir :</w:t>
      </w:r>
    </w:p>
    <w:p w:rsidR="0090479B" w:rsidRPr="0012311B" w:rsidRDefault="0090479B" w:rsidP="0090479B">
      <w:pPr>
        <w:rPr>
          <w:rFonts w:cs="Arial"/>
          <w:lang w:val="fr-CH"/>
        </w:rPr>
      </w:pPr>
    </w:p>
    <w:p w:rsidR="0090479B" w:rsidRPr="0012311B" w:rsidRDefault="0090479B" w:rsidP="0090479B">
      <w:pPr>
        <w:pStyle w:val="Heading4"/>
        <w:rPr>
          <w:lang w:val="fr-CH"/>
        </w:rPr>
      </w:pPr>
      <w:r w:rsidRPr="0012311B">
        <w:rPr>
          <w:lang w:val="fr-CH"/>
        </w:rPr>
        <w:t>Applicabilité de la procédure consistant à confirmer la décision du Conseil au sujet de la conformité, par correspondance</w:t>
      </w:r>
    </w:p>
    <w:p w:rsidR="0090479B" w:rsidRPr="0012311B" w:rsidRDefault="0090479B" w:rsidP="0090479B">
      <w:pPr>
        <w:ind w:left="567"/>
        <w:rPr>
          <w:rFonts w:cs="Arial"/>
          <w:lang w:val="fr-CH"/>
        </w:rPr>
      </w:pPr>
    </w:p>
    <w:p w:rsidR="0090479B" w:rsidRPr="0012311B" w:rsidRDefault="0090479B" w:rsidP="0090479B">
      <w:pPr>
        <w:ind w:left="562" w:right="562"/>
        <w:rPr>
          <w:rFonts w:cs="Arial"/>
          <w:i/>
          <w:sz w:val="18"/>
          <w:lang w:val="fr-CH"/>
        </w:rPr>
      </w:pPr>
      <w:r w:rsidRPr="0012311B">
        <w:rPr>
          <w:rFonts w:cs="Arial"/>
          <w:i/>
          <w:sz w:val="18"/>
          <w:lang w:val="fr-CH"/>
        </w:rPr>
        <w:t>“e)</w:t>
      </w:r>
      <w:r w:rsidRPr="0012311B">
        <w:rPr>
          <w:rFonts w:cs="Arial"/>
          <w:i/>
          <w:sz w:val="18"/>
          <w:lang w:val="fr-CH"/>
        </w:rPr>
        <w:tab/>
        <w:t>Décision du Conseil faisant office d</w:t>
      </w:r>
      <w:r>
        <w:rPr>
          <w:rFonts w:cs="Arial"/>
          <w:i/>
          <w:sz w:val="18"/>
          <w:lang w:val="fr-CH"/>
        </w:rPr>
        <w:t>’</w:t>
      </w:r>
      <w:r w:rsidRPr="0012311B">
        <w:rPr>
          <w:rFonts w:cs="Arial"/>
          <w:i/>
          <w:sz w:val="18"/>
          <w:lang w:val="fr-CH"/>
        </w:rPr>
        <w:t>avis</w:t>
      </w:r>
    </w:p>
    <w:p w:rsidR="0090479B" w:rsidRPr="0012311B" w:rsidRDefault="0090479B" w:rsidP="0090479B">
      <w:pPr>
        <w:ind w:left="562" w:right="562"/>
        <w:rPr>
          <w:rFonts w:cs="Arial"/>
          <w:sz w:val="18"/>
          <w:lang w:val="fr-CH"/>
        </w:rPr>
      </w:pPr>
    </w:p>
    <w:p w:rsidR="0090479B" w:rsidRPr="0012311B" w:rsidRDefault="0090479B" w:rsidP="0090479B">
      <w:pPr>
        <w:ind w:left="562" w:right="562"/>
        <w:rPr>
          <w:rFonts w:cs="Arial"/>
          <w:sz w:val="18"/>
          <w:lang w:val="fr-CH"/>
        </w:rPr>
      </w:pPr>
      <w:r w:rsidRPr="0012311B">
        <w:rPr>
          <w:rFonts w:cs="Arial"/>
          <w:sz w:val="18"/>
          <w:lang w:val="fr-CH"/>
        </w:rPr>
        <w:t xml:space="preserve">“19. </w:t>
      </w:r>
      <w:r w:rsidRPr="0012311B">
        <w:rPr>
          <w:rFonts w:cs="Arial"/>
          <w:sz w:val="18"/>
          <w:lang w:val="fr-CH"/>
        </w:rPr>
        <w:tab/>
        <w:t>[…]</w:t>
      </w:r>
    </w:p>
    <w:p w:rsidR="0090479B" w:rsidRPr="0012311B" w:rsidRDefault="0090479B" w:rsidP="0090479B">
      <w:pPr>
        <w:ind w:left="562" w:right="562"/>
        <w:rPr>
          <w:rFonts w:cs="Arial"/>
          <w:sz w:val="18"/>
          <w:lang w:val="fr-CH"/>
        </w:rPr>
      </w:pPr>
    </w:p>
    <w:p w:rsidR="0090479B" w:rsidRPr="0012311B" w:rsidRDefault="0090479B" w:rsidP="0090479B">
      <w:pPr>
        <w:ind w:left="562" w:right="562" w:firstLine="567"/>
        <w:rPr>
          <w:rFonts w:cs="Arial"/>
          <w:sz w:val="18"/>
          <w:lang w:val="fr-CH"/>
        </w:rPr>
      </w:pPr>
      <w:r w:rsidRPr="0012311B">
        <w:rPr>
          <w:rFonts w:cs="Arial"/>
          <w:sz w:val="18"/>
          <w:lang w:val="fr-CH"/>
        </w:rPr>
        <w:t xml:space="preserve">“iii) </w:t>
      </w:r>
      <w:r w:rsidRPr="0012311B">
        <w:rPr>
          <w:rFonts w:cs="Arial"/>
          <w:sz w:val="18"/>
          <w:lang w:val="fr-CH"/>
        </w:rPr>
        <w:tab/>
        <w:t>la décision du Conseil faisant office d</w:t>
      </w:r>
      <w:r>
        <w:rPr>
          <w:rFonts w:cs="Arial"/>
          <w:sz w:val="18"/>
          <w:lang w:val="fr-CH"/>
        </w:rPr>
        <w:t>’</w:t>
      </w:r>
      <w:r w:rsidRPr="0012311B">
        <w:rPr>
          <w:rFonts w:cs="Arial"/>
          <w:sz w:val="18"/>
          <w:lang w:val="fr-CH"/>
        </w:rPr>
        <w:t>avis en ce qui concerne un projet de loi est positive;  cependant, des modifications sont introduites au cours de la procédure d</w:t>
      </w:r>
      <w:r>
        <w:rPr>
          <w:rFonts w:cs="Arial"/>
          <w:sz w:val="18"/>
          <w:lang w:val="fr-CH"/>
        </w:rPr>
        <w:t>’</w:t>
      </w:r>
      <w:r w:rsidRPr="0012311B">
        <w:rPr>
          <w:rFonts w:cs="Arial"/>
          <w:sz w:val="18"/>
          <w:lang w:val="fr-CH"/>
        </w:rPr>
        <w:t>adoption de la loi</w:t>
      </w:r>
      <w:r>
        <w:rPr>
          <w:rFonts w:cs="Arial"/>
          <w:sz w:val="18"/>
          <w:lang w:val="fr-CH"/>
        </w:rPr>
        <w:t> :</w:t>
      </w:r>
      <w:r w:rsidRPr="0012311B">
        <w:rPr>
          <w:rFonts w:cs="Arial"/>
          <w:sz w:val="18"/>
          <w:lang w:val="fr-CH"/>
        </w:rPr>
        <w:t xml:space="preserve"> si, de l</w:t>
      </w:r>
      <w:r>
        <w:rPr>
          <w:rFonts w:cs="Arial"/>
          <w:sz w:val="18"/>
          <w:lang w:val="fr-CH"/>
        </w:rPr>
        <w:t>’</w:t>
      </w:r>
      <w:r w:rsidRPr="0012311B">
        <w:rPr>
          <w:rFonts w:cs="Arial"/>
          <w:sz w:val="18"/>
          <w:lang w:val="fr-CH"/>
        </w:rPr>
        <w:t>avis du Bureau de l</w:t>
      </w:r>
      <w:r>
        <w:rPr>
          <w:rFonts w:cs="Arial"/>
          <w:sz w:val="18"/>
          <w:lang w:val="fr-CH"/>
        </w:rPr>
        <w:t>’</w:t>
      </w:r>
      <w:r w:rsidRPr="0012311B">
        <w:rPr>
          <w:rFonts w:cs="Arial"/>
          <w:sz w:val="18"/>
          <w:lang w:val="fr-CH"/>
        </w:rPr>
        <w:t>Union, ces modifications n</w:t>
      </w:r>
      <w:r>
        <w:rPr>
          <w:rFonts w:cs="Arial"/>
          <w:sz w:val="18"/>
          <w:lang w:val="fr-CH"/>
        </w:rPr>
        <w:t>’</w:t>
      </w:r>
      <w:r w:rsidRPr="0012311B">
        <w:rPr>
          <w:rFonts w:cs="Arial"/>
          <w:sz w:val="18"/>
          <w:lang w:val="fr-CH"/>
        </w:rPr>
        <w:t>ont pas d</w:t>
      </w:r>
      <w:r>
        <w:rPr>
          <w:rFonts w:cs="Arial"/>
          <w:sz w:val="18"/>
          <w:lang w:val="fr-CH"/>
        </w:rPr>
        <w:t>’</w:t>
      </w:r>
      <w:r w:rsidRPr="0012311B">
        <w:rPr>
          <w:rFonts w:cs="Arial"/>
          <w:sz w:val="18"/>
          <w:lang w:val="fr-CH"/>
        </w:rPr>
        <w:t>incidence sur les dispositions de fond de l</w:t>
      </w:r>
      <w:r>
        <w:rPr>
          <w:rFonts w:cs="Arial"/>
          <w:sz w:val="18"/>
          <w:lang w:val="fr-CH"/>
        </w:rPr>
        <w:t>’</w:t>
      </w:r>
      <w:r w:rsidRPr="0012311B">
        <w:rPr>
          <w:rFonts w:cs="Arial"/>
          <w:sz w:val="18"/>
          <w:lang w:val="fr-CH"/>
        </w:rPr>
        <w:t xml:space="preserve">Acte de 1991 de la </w:t>
      </w:r>
      <w:r>
        <w:rPr>
          <w:rFonts w:cs="Arial"/>
          <w:sz w:val="18"/>
          <w:lang w:val="fr-CH"/>
        </w:rPr>
        <w:t>Convention UPOV</w:t>
      </w:r>
      <w:r w:rsidRPr="0012311B">
        <w:rPr>
          <w:rFonts w:cs="Arial"/>
          <w:sz w:val="18"/>
          <w:lang w:val="fr-CH"/>
        </w:rPr>
        <w:t>, le Bureau de l</w:t>
      </w:r>
      <w:r>
        <w:rPr>
          <w:rFonts w:cs="Arial"/>
          <w:sz w:val="18"/>
          <w:lang w:val="fr-CH"/>
        </w:rPr>
        <w:t>’</w:t>
      </w:r>
      <w:r w:rsidRPr="0012311B">
        <w:rPr>
          <w:rFonts w:cs="Arial"/>
          <w:sz w:val="18"/>
          <w:lang w:val="fr-CH"/>
        </w:rPr>
        <w:t>Union élabore un document qui rend compte de ces modifications et de son avis en la matière et le Conseil est invité à confirmer sa décision au sujet de la conformité</w:t>
      </w:r>
      <w:r>
        <w:rPr>
          <w:rFonts w:cs="Arial"/>
          <w:sz w:val="18"/>
          <w:lang w:val="fr-CH"/>
        </w:rPr>
        <w:t xml:space="preserve">.  </w:t>
      </w:r>
      <w:r w:rsidRPr="0012311B">
        <w:rPr>
          <w:rFonts w:cs="Arial"/>
          <w:sz w:val="18"/>
          <w:lang w:val="fr-CH"/>
        </w:rPr>
        <w:t>Si le Conseil confirme sa décision, l</w:t>
      </w:r>
      <w:r>
        <w:rPr>
          <w:rFonts w:cs="Arial"/>
          <w:sz w:val="18"/>
          <w:lang w:val="fr-CH"/>
        </w:rPr>
        <w:t>’</w:t>
      </w:r>
      <w:r w:rsidRPr="0012311B">
        <w:rPr>
          <w:rFonts w:cs="Arial"/>
          <w:sz w:val="18"/>
          <w:lang w:val="fr-CH"/>
        </w:rPr>
        <w:t>État ou l</w:t>
      </w:r>
      <w:r>
        <w:rPr>
          <w:rFonts w:cs="Arial"/>
          <w:sz w:val="18"/>
          <w:lang w:val="fr-CH"/>
        </w:rPr>
        <w:t>’</w:t>
      </w:r>
      <w:r w:rsidRPr="0012311B">
        <w:rPr>
          <w:rFonts w:cs="Arial"/>
          <w:sz w:val="18"/>
          <w:lang w:val="fr-CH"/>
        </w:rPr>
        <w:t>organisation intergouvernementale peut déposer son instrument d</w:t>
      </w:r>
      <w:r>
        <w:rPr>
          <w:rFonts w:cs="Arial"/>
          <w:sz w:val="18"/>
          <w:lang w:val="fr-CH"/>
        </w:rPr>
        <w:t>’</w:t>
      </w:r>
      <w:r w:rsidRPr="0012311B">
        <w:rPr>
          <w:rFonts w:cs="Arial"/>
          <w:sz w:val="18"/>
          <w:lang w:val="fr-CH"/>
        </w:rPr>
        <w:t xml:space="preserve">adhésion à la </w:t>
      </w:r>
      <w:r>
        <w:rPr>
          <w:rFonts w:cs="Arial"/>
          <w:sz w:val="18"/>
          <w:lang w:val="fr-CH"/>
        </w:rPr>
        <w:t>Convention UPOV</w:t>
      </w:r>
      <w:r w:rsidRPr="0012311B">
        <w:rPr>
          <w:rFonts w:cs="Arial"/>
          <w:sz w:val="18"/>
          <w:lang w:val="fr-CH"/>
        </w:rPr>
        <w:t xml:space="preserve"> (voir la Section C intitulée “Application de la Convention”).  La procédure concernant l</w:t>
      </w:r>
      <w:r>
        <w:rPr>
          <w:rFonts w:cs="Arial"/>
          <w:sz w:val="18"/>
          <w:lang w:val="fr-CH"/>
        </w:rPr>
        <w:t>’</w:t>
      </w:r>
      <w:r w:rsidRPr="0012311B">
        <w:rPr>
          <w:rFonts w:cs="Arial"/>
          <w:sz w:val="18"/>
          <w:lang w:val="fr-CH"/>
        </w:rPr>
        <w:t>examen de la loi par correspondance s</w:t>
      </w:r>
      <w:r>
        <w:rPr>
          <w:rFonts w:cs="Arial"/>
          <w:sz w:val="18"/>
          <w:lang w:val="fr-CH"/>
        </w:rPr>
        <w:t>’</w:t>
      </w:r>
      <w:r w:rsidRPr="0012311B">
        <w:rPr>
          <w:rFonts w:cs="Arial"/>
          <w:sz w:val="18"/>
          <w:lang w:val="fr-CH"/>
        </w:rPr>
        <w:t>applique mutatis mutandis à la procédure consistant à confirmer la décision du Conseil au sujet de la conformité si les conditions énoncées au paragraphe 11 sont applicables;”</w:t>
      </w:r>
    </w:p>
    <w:p w:rsidR="0090479B" w:rsidRPr="0012311B" w:rsidRDefault="0090479B" w:rsidP="0090479B">
      <w:pPr>
        <w:ind w:left="562" w:right="562"/>
        <w:rPr>
          <w:rFonts w:cs="Arial"/>
          <w:sz w:val="18"/>
          <w:lang w:val="fr-CH"/>
        </w:rPr>
      </w:pPr>
    </w:p>
    <w:p w:rsidR="0090479B" w:rsidRPr="0012311B" w:rsidRDefault="0090479B" w:rsidP="0090479B">
      <w:pPr>
        <w:keepLines/>
        <w:rPr>
          <w:rFonts w:cs="Arial"/>
          <w:lang w:val="fr-CH"/>
        </w:rPr>
      </w:pPr>
      <w:r w:rsidRPr="0012311B">
        <w:rPr>
          <w:snapToGrid w:val="0"/>
          <w:spacing w:val="2"/>
          <w:lang w:val="fr-CH"/>
        </w:rPr>
        <w:lastRenderedPageBreak/>
        <w:fldChar w:fldCharType="begin"/>
      </w:r>
      <w:r w:rsidRPr="0012311B">
        <w:rPr>
          <w:snapToGrid w:val="0"/>
          <w:spacing w:val="2"/>
          <w:lang w:val="fr-CH"/>
        </w:rPr>
        <w:instrText xml:space="preserve"> AUTONUM  </w:instrText>
      </w:r>
      <w:r w:rsidRPr="0012311B">
        <w:rPr>
          <w:snapToGrid w:val="0"/>
          <w:spacing w:val="2"/>
          <w:lang w:val="fr-CH"/>
        </w:rPr>
        <w:fldChar w:fldCharType="end"/>
      </w:r>
      <w:r w:rsidRPr="0012311B">
        <w:rPr>
          <w:snapToGrid w:val="0"/>
          <w:spacing w:val="2"/>
          <w:lang w:val="fr-CH"/>
        </w:rPr>
        <w:tab/>
        <w:t>Conformément au paragraphe 19.iii) du document UPOV/INF/13/2, la procédure concernant l</w:t>
      </w:r>
      <w:r>
        <w:rPr>
          <w:snapToGrid w:val="0"/>
          <w:spacing w:val="2"/>
          <w:lang w:val="fr-CH"/>
        </w:rPr>
        <w:t>’</w:t>
      </w:r>
      <w:r w:rsidRPr="0012311B">
        <w:rPr>
          <w:snapToGrid w:val="0"/>
          <w:spacing w:val="2"/>
          <w:lang w:val="fr-CH"/>
        </w:rPr>
        <w:t>examen de la loi par correspondance s</w:t>
      </w:r>
      <w:r>
        <w:rPr>
          <w:snapToGrid w:val="0"/>
          <w:spacing w:val="2"/>
          <w:lang w:val="fr-CH"/>
        </w:rPr>
        <w:t>’</w:t>
      </w:r>
      <w:r w:rsidRPr="0012311B">
        <w:rPr>
          <w:snapToGrid w:val="0"/>
          <w:spacing w:val="2"/>
          <w:lang w:val="fr-CH"/>
        </w:rPr>
        <w:t xml:space="preserve">applique </w:t>
      </w:r>
      <w:r w:rsidRPr="0012311B">
        <w:rPr>
          <w:i/>
          <w:snapToGrid w:val="0"/>
          <w:spacing w:val="2"/>
          <w:lang w:val="fr-CH"/>
        </w:rPr>
        <w:t>mutatis mutandis</w:t>
      </w:r>
      <w:r w:rsidRPr="0012311B">
        <w:rPr>
          <w:snapToGrid w:val="0"/>
          <w:spacing w:val="2"/>
          <w:lang w:val="fr-CH"/>
        </w:rPr>
        <w:t xml:space="preserve"> à la procédure consistant à confirmer la décision du Conseil au sujet de la conformité si les conditions énoncées au paragraphe 11 du document UPOV/INF/13/2 sont applicables.</w:t>
      </w:r>
    </w:p>
    <w:p w:rsidR="0090479B" w:rsidRPr="0012311B" w:rsidRDefault="0090479B" w:rsidP="0090479B">
      <w:pPr>
        <w:ind w:left="567"/>
        <w:rPr>
          <w:rFonts w:cs="Arial"/>
          <w:sz w:val="18"/>
          <w:lang w:val="fr-CH"/>
        </w:rPr>
      </w:pPr>
    </w:p>
    <w:p w:rsidR="0090479B" w:rsidRPr="0012311B" w:rsidRDefault="0090479B" w:rsidP="0090479B">
      <w:pPr>
        <w:keepNext/>
        <w:keepLines/>
        <w:tabs>
          <w:tab w:val="left" w:pos="1134"/>
          <w:tab w:val="left" w:pos="1701"/>
        </w:tabs>
        <w:ind w:left="562" w:right="562"/>
        <w:rPr>
          <w:sz w:val="18"/>
          <w:lang w:val="fr-CH"/>
        </w:rPr>
      </w:pPr>
      <w:r w:rsidRPr="0012311B">
        <w:rPr>
          <w:sz w:val="18"/>
          <w:lang w:val="fr-CH"/>
        </w:rPr>
        <w:t>“11.</w:t>
      </w:r>
      <w:r w:rsidRPr="0012311B">
        <w:rPr>
          <w:sz w:val="18"/>
          <w:lang w:val="fr-CH"/>
        </w:rPr>
        <w:tab/>
        <w:t>La procédure concernant l</w:t>
      </w:r>
      <w:r>
        <w:rPr>
          <w:sz w:val="18"/>
          <w:lang w:val="fr-CH"/>
        </w:rPr>
        <w:t>’</w:t>
      </w:r>
      <w:r w:rsidRPr="0012311B">
        <w:rPr>
          <w:sz w:val="18"/>
          <w:lang w:val="fr-CH"/>
        </w:rPr>
        <w:t>examen des lois par correspondance s</w:t>
      </w:r>
      <w:r>
        <w:rPr>
          <w:sz w:val="18"/>
          <w:lang w:val="fr-CH"/>
        </w:rPr>
        <w:t>’</w:t>
      </w:r>
      <w:r w:rsidRPr="0012311B">
        <w:rPr>
          <w:sz w:val="18"/>
          <w:lang w:val="fr-CH"/>
        </w:rPr>
        <w:t>applique si</w:t>
      </w:r>
      <w:r>
        <w:rPr>
          <w:sz w:val="18"/>
          <w:lang w:val="fr-CH"/>
        </w:rPr>
        <w:t> :</w:t>
      </w:r>
    </w:p>
    <w:p w:rsidR="0090479B" w:rsidRPr="0012311B" w:rsidRDefault="0090479B" w:rsidP="0090479B">
      <w:pPr>
        <w:keepNext/>
        <w:keepLines/>
        <w:tabs>
          <w:tab w:val="left" w:pos="1701"/>
        </w:tabs>
        <w:ind w:left="562" w:right="562" w:firstLine="567"/>
        <w:rPr>
          <w:sz w:val="18"/>
          <w:lang w:val="fr-CH"/>
        </w:rPr>
      </w:pPr>
    </w:p>
    <w:p w:rsidR="0090479B" w:rsidRPr="0012311B" w:rsidRDefault="0090479B" w:rsidP="0090479B">
      <w:pPr>
        <w:keepNext/>
        <w:keepLines/>
        <w:tabs>
          <w:tab w:val="left" w:pos="1701"/>
        </w:tabs>
        <w:ind w:left="562" w:right="562" w:firstLine="567"/>
        <w:rPr>
          <w:sz w:val="18"/>
          <w:lang w:val="fr-CH"/>
        </w:rPr>
      </w:pPr>
      <w:r w:rsidRPr="0012311B">
        <w:rPr>
          <w:sz w:val="18"/>
          <w:lang w:val="fr-CH"/>
        </w:rPr>
        <w:t>“i)</w:t>
      </w:r>
      <w:r w:rsidRPr="0012311B">
        <w:rPr>
          <w:sz w:val="18"/>
          <w:lang w:val="fr-CH"/>
        </w:rPr>
        <w:tab/>
        <w:t>la requête est reçue moins de quatre semaines avant la semaine de la session ordinaire du Conseil la plus rapprochée et plus de six mois avant la date de la session ordinaire suivante du Conseil;  et</w:t>
      </w:r>
    </w:p>
    <w:p w:rsidR="0090479B" w:rsidRPr="0012311B" w:rsidRDefault="0090479B" w:rsidP="0090479B">
      <w:pPr>
        <w:keepNext/>
        <w:keepLines/>
        <w:tabs>
          <w:tab w:val="left" w:pos="1701"/>
        </w:tabs>
        <w:ind w:left="562" w:right="562" w:firstLine="567"/>
        <w:rPr>
          <w:sz w:val="18"/>
          <w:lang w:val="fr-CH"/>
        </w:rPr>
      </w:pPr>
    </w:p>
    <w:p w:rsidR="0090479B" w:rsidRPr="0012311B" w:rsidRDefault="0090479B" w:rsidP="0090479B">
      <w:pPr>
        <w:keepLines/>
        <w:tabs>
          <w:tab w:val="left" w:pos="1701"/>
        </w:tabs>
        <w:ind w:left="562" w:right="562" w:firstLine="567"/>
        <w:rPr>
          <w:sz w:val="18"/>
          <w:lang w:val="fr-CH"/>
        </w:rPr>
      </w:pPr>
      <w:r w:rsidRPr="0012311B">
        <w:rPr>
          <w:sz w:val="18"/>
          <w:lang w:val="fr-CH"/>
        </w:rPr>
        <w:t>“ii)</w:t>
      </w:r>
      <w:r w:rsidRPr="0012311B">
        <w:rPr>
          <w:sz w:val="18"/>
          <w:lang w:val="fr-CH"/>
        </w:rPr>
        <w:tab/>
        <w:t>l</w:t>
      </w:r>
      <w:r>
        <w:rPr>
          <w:sz w:val="18"/>
          <w:lang w:val="fr-CH"/>
        </w:rPr>
        <w:t>’</w:t>
      </w:r>
      <w:r w:rsidRPr="0012311B">
        <w:rPr>
          <w:sz w:val="18"/>
          <w:lang w:val="fr-CH"/>
        </w:rPr>
        <w:t>analyse du Bureau de l</w:t>
      </w:r>
      <w:r>
        <w:rPr>
          <w:sz w:val="18"/>
          <w:lang w:val="fr-CH"/>
        </w:rPr>
        <w:t>’</w:t>
      </w:r>
      <w:r w:rsidRPr="0012311B">
        <w:rPr>
          <w:sz w:val="18"/>
          <w:lang w:val="fr-CH"/>
        </w:rPr>
        <w:t xml:space="preserve">Union prévoit une décision positive et ne recense aucun problème majeur au sujet de la conformité de la législation avec la </w:t>
      </w:r>
      <w:r>
        <w:rPr>
          <w:sz w:val="18"/>
          <w:lang w:val="fr-CH"/>
        </w:rPr>
        <w:t>Convention UPOV</w:t>
      </w:r>
      <w:r w:rsidRPr="0012311B">
        <w:rPr>
          <w:sz w:val="18"/>
          <w:lang w:val="fr-CH"/>
        </w:rPr>
        <w:t>.”</w:t>
      </w:r>
    </w:p>
    <w:p w:rsidR="0090479B" w:rsidRPr="0012311B" w:rsidRDefault="0090479B" w:rsidP="0090479B">
      <w:pPr>
        <w:rPr>
          <w:lang w:val="fr-CH"/>
        </w:rPr>
      </w:pPr>
    </w:p>
    <w:p w:rsidR="0090479B" w:rsidRPr="0012311B" w:rsidRDefault="0090479B" w:rsidP="0090479B">
      <w:pPr>
        <w:rPr>
          <w:rFonts w:cs="Arial"/>
          <w:lang w:val="fr-CH"/>
        </w:rPr>
      </w:pPr>
      <w:r w:rsidRPr="0012311B">
        <w:rPr>
          <w:snapToGrid w:val="0"/>
          <w:spacing w:val="2"/>
          <w:lang w:val="fr-CH"/>
        </w:rPr>
        <w:fldChar w:fldCharType="begin"/>
      </w:r>
      <w:r w:rsidRPr="0012311B">
        <w:rPr>
          <w:snapToGrid w:val="0"/>
          <w:spacing w:val="2"/>
          <w:lang w:val="fr-CH"/>
        </w:rPr>
        <w:instrText xml:space="preserve"> AUTONUM  </w:instrText>
      </w:r>
      <w:r w:rsidRPr="0012311B">
        <w:rPr>
          <w:snapToGrid w:val="0"/>
          <w:spacing w:val="2"/>
          <w:lang w:val="fr-CH"/>
        </w:rPr>
        <w:fldChar w:fldCharType="end"/>
      </w:r>
      <w:r w:rsidRPr="0012311B">
        <w:rPr>
          <w:snapToGrid w:val="0"/>
          <w:spacing w:val="2"/>
          <w:lang w:val="fr-CH"/>
        </w:rPr>
        <w:tab/>
        <w:t>Conformément au paragraphe 11 du document UPOV/INF/13/2, la lettre contenant la demande tendant à confirmer la décision du Conseil de 2013 au sujet de la conformité a été reçue le 21 avril 2021, soit plus de six mois avant la date de la cinquante</w:t>
      </w:r>
      <w:r>
        <w:rPr>
          <w:snapToGrid w:val="0"/>
          <w:spacing w:val="2"/>
          <w:lang w:val="fr-CH"/>
        </w:rPr>
        <w:t>-</w:t>
      </w:r>
      <w:r w:rsidRPr="0012311B">
        <w:rPr>
          <w:snapToGrid w:val="0"/>
          <w:spacing w:val="2"/>
          <w:lang w:val="fr-CH"/>
        </w:rPr>
        <w:t>cinqu</w:t>
      </w:r>
      <w:r>
        <w:rPr>
          <w:snapToGrid w:val="0"/>
          <w:spacing w:val="2"/>
          <w:lang w:val="fr-CH"/>
        </w:rPr>
        <w:t>ième session</w:t>
      </w:r>
      <w:r w:rsidRPr="0012311B">
        <w:rPr>
          <w:snapToGrid w:val="0"/>
          <w:spacing w:val="2"/>
          <w:lang w:val="fr-CH"/>
        </w:rPr>
        <w:t xml:space="preserve"> ordinaire du Conseil</w:t>
      </w:r>
      <w:r>
        <w:rPr>
          <w:snapToGrid w:val="0"/>
          <w:spacing w:val="2"/>
          <w:lang w:val="fr-CH"/>
        </w:rPr>
        <w:t xml:space="preserve">.  </w:t>
      </w:r>
      <w:r w:rsidRPr="0012311B">
        <w:rPr>
          <w:snapToGrid w:val="0"/>
          <w:spacing w:val="2"/>
          <w:lang w:val="fr-CH"/>
        </w:rPr>
        <w:t>Le Bureau de l</w:t>
      </w:r>
      <w:r>
        <w:rPr>
          <w:snapToGrid w:val="0"/>
          <w:spacing w:val="2"/>
          <w:lang w:val="fr-CH"/>
        </w:rPr>
        <w:t>’</w:t>
      </w:r>
      <w:r w:rsidRPr="0012311B">
        <w:rPr>
          <w:snapToGrid w:val="0"/>
          <w:spacing w:val="2"/>
          <w:lang w:val="fr-CH"/>
        </w:rPr>
        <w:t xml:space="preserve">Union prévoit de confirmer la décision positive et </w:t>
      </w:r>
      <w:r>
        <w:rPr>
          <w:snapToGrid w:val="0"/>
          <w:spacing w:val="2"/>
          <w:lang w:val="fr-CH"/>
        </w:rPr>
        <w:t>ne recense</w:t>
      </w:r>
      <w:r w:rsidRPr="0012311B">
        <w:rPr>
          <w:snapToGrid w:val="0"/>
          <w:spacing w:val="2"/>
          <w:lang w:val="fr-CH"/>
        </w:rPr>
        <w:t xml:space="preserve"> aucun problème majeur au sujet des modifications apportées durant la procédure d</w:t>
      </w:r>
      <w:r>
        <w:rPr>
          <w:snapToGrid w:val="0"/>
          <w:spacing w:val="2"/>
          <w:lang w:val="fr-CH"/>
        </w:rPr>
        <w:t>’</w:t>
      </w:r>
      <w:r w:rsidRPr="0012311B">
        <w:rPr>
          <w:snapToGrid w:val="0"/>
          <w:spacing w:val="2"/>
          <w:lang w:val="fr-CH"/>
        </w:rPr>
        <w:t xml:space="preserve">adoption de la loi, concernant la conformité de la loi avec la </w:t>
      </w:r>
      <w:r>
        <w:rPr>
          <w:snapToGrid w:val="0"/>
          <w:spacing w:val="2"/>
          <w:lang w:val="fr-CH"/>
        </w:rPr>
        <w:t>Convention UPOV</w:t>
      </w:r>
      <w:r w:rsidRPr="0012311B">
        <w:rPr>
          <w:snapToGrid w:val="0"/>
          <w:spacing w:val="2"/>
          <w:lang w:val="fr-CH"/>
        </w:rPr>
        <w:t>.</w:t>
      </w:r>
    </w:p>
    <w:p w:rsidR="0090479B" w:rsidRPr="0012311B" w:rsidRDefault="0090479B" w:rsidP="0090479B">
      <w:pPr>
        <w:rPr>
          <w:rFonts w:cs="Arial"/>
          <w:lang w:val="fr-CH"/>
        </w:rPr>
      </w:pPr>
    </w:p>
    <w:p w:rsidR="0090479B" w:rsidRPr="0012311B" w:rsidRDefault="0090479B" w:rsidP="0090479B">
      <w:pPr>
        <w:rPr>
          <w:rFonts w:cs="Arial"/>
          <w:lang w:val="fr-CH"/>
        </w:rPr>
      </w:pPr>
    </w:p>
    <w:p w:rsidR="0090479B" w:rsidRPr="0012311B" w:rsidRDefault="0090479B" w:rsidP="0090479B">
      <w:pPr>
        <w:keepNext/>
        <w:rPr>
          <w:u w:val="single"/>
          <w:lang w:val="fr-CH"/>
        </w:rPr>
      </w:pPr>
      <w:r w:rsidRPr="0012311B">
        <w:rPr>
          <w:u w:val="single"/>
          <w:lang w:val="fr-CH"/>
        </w:rPr>
        <w:t>Publication du document sur les faits nouveaux concernant la loi sur la protection des obtentions végétales sur le site Web de l</w:t>
      </w:r>
      <w:r>
        <w:rPr>
          <w:u w:val="single"/>
          <w:lang w:val="fr-CH"/>
        </w:rPr>
        <w:t>’</w:t>
      </w:r>
      <w:r w:rsidRPr="0012311B">
        <w:rPr>
          <w:u w:val="single"/>
          <w:lang w:val="fr-CH"/>
        </w:rPr>
        <w:t>UPOV</w:t>
      </w:r>
    </w:p>
    <w:p w:rsidR="0090479B" w:rsidRPr="0012311B" w:rsidRDefault="0090479B" w:rsidP="0090479B">
      <w:pPr>
        <w:keepNext/>
        <w:rPr>
          <w:rFonts w:cs="Arial"/>
          <w:lang w:val="fr-CH"/>
        </w:rPr>
      </w:pPr>
    </w:p>
    <w:p w:rsidR="0090479B" w:rsidRPr="0012311B" w:rsidRDefault="0090479B" w:rsidP="00047F68">
      <w:pPr>
        <w:tabs>
          <w:tab w:val="left" w:pos="1080"/>
        </w:tabs>
        <w:ind w:right="567" w:firstLine="567"/>
        <w:rPr>
          <w:sz w:val="18"/>
          <w:lang w:val="fr-CH"/>
        </w:rPr>
      </w:pPr>
      <w:r w:rsidRPr="0012311B">
        <w:rPr>
          <w:sz w:val="18"/>
          <w:lang w:val="fr-CH"/>
        </w:rPr>
        <w:t>“14.</w:t>
      </w:r>
      <w:r w:rsidRPr="0012311B">
        <w:rPr>
          <w:sz w:val="18"/>
          <w:lang w:val="fr-CH"/>
        </w:rPr>
        <w:tab/>
        <w:t>[…]</w:t>
      </w:r>
    </w:p>
    <w:p w:rsidR="0090479B" w:rsidRPr="0012311B" w:rsidRDefault="0090479B" w:rsidP="0090479B">
      <w:pPr>
        <w:tabs>
          <w:tab w:val="left" w:pos="1701"/>
        </w:tabs>
        <w:ind w:left="567" w:right="567" w:firstLine="567"/>
        <w:rPr>
          <w:sz w:val="18"/>
          <w:lang w:val="fr-CH"/>
        </w:rPr>
      </w:pPr>
    </w:p>
    <w:p w:rsidR="0090479B" w:rsidRPr="0012311B" w:rsidRDefault="0090479B" w:rsidP="0090479B">
      <w:pPr>
        <w:tabs>
          <w:tab w:val="left" w:pos="1701"/>
        </w:tabs>
        <w:ind w:left="567" w:right="567" w:firstLine="567"/>
        <w:rPr>
          <w:sz w:val="18"/>
          <w:lang w:val="fr-CH"/>
        </w:rPr>
      </w:pPr>
      <w:r w:rsidRPr="0012311B">
        <w:rPr>
          <w:sz w:val="18"/>
          <w:lang w:val="fr-CH"/>
        </w:rPr>
        <w:t>“i)</w:t>
      </w:r>
      <w:r w:rsidRPr="0012311B">
        <w:rPr>
          <w:sz w:val="18"/>
          <w:lang w:val="fr-CH"/>
        </w:rPr>
        <w:tab/>
        <w:t>le document d</w:t>
      </w:r>
      <w:r>
        <w:rPr>
          <w:sz w:val="18"/>
          <w:lang w:val="fr-CH"/>
        </w:rPr>
        <w:t>’</w:t>
      </w:r>
      <w:r w:rsidRPr="0012311B">
        <w:rPr>
          <w:sz w:val="18"/>
          <w:lang w:val="fr-CH"/>
        </w:rPr>
        <w:t>analyse et la loi sont publiés sur le site Web de l</w:t>
      </w:r>
      <w:r>
        <w:rPr>
          <w:sz w:val="18"/>
          <w:lang w:val="fr-CH"/>
        </w:rPr>
        <w:t>’</w:t>
      </w:r>
      <w:r w:rsidRPr="0012311B">
        <w:rPr>
          <w:sz w:val="18"/>
          <w:lang w:val="fr-CH"/>
        </w:rPr>
        <w:t>UPOV dans un délai de six semaines après réception de la demande et les membres et observateurs auprès du Conseil en sont informés en conséquence;  et</w:t>
      </w:r>
    </w:p>
    <w:p w:rsidR="0090479B" w:rsidRPr="0012311B" w:rsidRDefault="0090479B" w:rsidP="0090479B">
      <w:pPr>
        <w:tabs>
          <w:tab w:val="left" w:pos="1701"/>
        </w:tabs>
        <w:ind w:left="567" w:right="567" w:firstLine="567"/>
        <w:rPr>
          <w:sz w:val="18"/>
          <w:lang w:val="fr-CH"/>
        </w:rPr>
      </w:pPr>
    </w:p>
    <w:p w:rsidR="0090479B" w:rsidRPr="0012311B" w:rsidRDefault="0090479B" w:rsidP="0090479B">
      <w:pPr>
        <w:tabs>
          <w:tab w:val="left" w:pos="1701"/>
        </w:tabs>
        <w:ind w:left="567" w:right="567" w:firstLine="567"/>
        <w:rPr>
          <w:sz w:val="18"/>
          <w:lang w:val="fr-CH"/>
        </w:rPr>
      </w:pPr>
      <w:r w:rsidRPr="0012311B">
        <w:rPr>
          <w:sz w:val="18"/>
          <w:lang w:val="fr-CH"/>
        </w:rPr>
        <w:t>“ii)</w:t>
      </w:r>
      <w:r w:rsidRPr="0012311B">
        <w:rPr>
          <w:sz w:val="18"/>
          <w:lang w:val="fr-CH"/>
        </w:rPr>
        <w:tab/>
        <w:t>les membres et observateurs ont la possibilité de formuler des observations dans les 30 jours à compter de la date de publication du document d</w:t>
      </w:r>
      <w:r>
        <w:rPr>
          <w:sz w:val="18"/>
          <w:lang w:val="fr-CH"/>
        </w:rPr>
        <w:t>’</w:t>
      </w:r>
      <w:r w:rsidRPr="0012311B">
        <w:rPr>
          <w:sz w:val="18"/>
          <w:lang w:val="fr-CH"/>
        </w:rPr>
        <w:t>analyse sur le site Web de l</w:t>
      </w:r>
      <w:r>
        <w:rPr>
          <w:sz w:val="18"/>
          <w:lang w:val="fr-CH"/>
        </w:rPr>
        <w:t>’</w:t>
      </w:r>
      <w:r w:rsidRPr="0012311B">
        <w:rPr>
          <w:sz w:val="18"/>
          <w:lang w:val="fr-CH"/>
        </w:rPr>
        <w:t>UPOV.”</w:t>
      </w:r>
    </w:p>
    <w:p w:rsidR="0090479B" w:rsidRPr="0012311B" w:rsidRDefault="0090479B" w:rsidP="0090479B">
      <w:pPr>
        <w:rPr>
          <w:rFonts w:cs="Arial"/>
          <w:lang w:val="fr-CH"/>
        </w:rPr>
      </w:pPr>
    </w:p>
    <w:p w:rsidR="0090479B" w:rsidRPr="0012311B" w:rsidRDefault="0090479B" w:rsidP="0090479B">
      <w:pPr>
        <w:rPr>
          <w:rFonts w:cs="Arial"/>
          <w:spacing w:val="-2"/>
          <w:lang w:val="fr-CH"/>
        </w:rPr>
      </w:pPr>
      <w:r w:rsidRPr="0012311B">
        <w:rPr>
          <w:rFonts w:cs="Arial"/>
          <w:spacing w:val="-2"/>
          <w:lang w:val="fr-CH"/>
        </w:rPr>
        <w:fldChar w:fldCharType="begin"/>
      </w:r>
      <w:r w:rsidRPr="0012311B">
        <w:rPr>
          <w:rFonts w:cs="Arial"/>
          <w:spacing w:val="-2"/>
          <w:lang w:val="fr-CH"/>
        </w:rPr>
        <w:instrText xml:space="preserve"> AUTONUM  </w:instrText>
      </w:r>
      <w:r w:rsidRPr="0012311B">
        <w:rPr>
          <w:rFonts w:cs="Arial"/>
          <w:spacing w:val="-2"/>
          <w:lang w:val="fr-CH"/>
        </w:rPr>
        <w:fldChar w:fldCharType="end"/>
      </w:r>
      <w:r w:rsidRPr="0012311B">
        <w:rPr>
          <w:rFonts w:cs="Arial"/>
          <w:spacing w:val="-2"/>
          <w:lang w:val="fr-CH"/>
        </w:rPr>
        <w:tab/>
        <w:t>Conformément au paragraphe 14 du document UPOV/INF/13/2, le Bureau de l</w:t>
      </w:r>
      <w:r>
        <w:rPr>
          <w:rFonts w:cs="Arial"/>
          <w:spacing w:val="-2"/>
          <w:lang w:val="fr-CH"/>
        </w:rPr>
        <w:t>’</w:t>
      </w:r>
      <w:r w:rsidRPr="0012311B">
        <w:rPr>
          <w:rFonts w:cs="Arial"/>
          <w:spacing w:val="-2"/>
          <w:lang w:val="fr-CH"/>
        </w:rPr>
        <w:t>Union a publié le présent document sur les faits nouveaux concernant la loi du Ghana (document C/</w:t>
      </w:r>
      <w:proofErr w:type="spellStart"/>
      <w:r w:rsidRPr="0012311B">
        <w:rPr>
          <w:rFonts w:cs="Arial"/>
          <w:spacing w:val="-2"/>
          <w:lang w:val="fr-CH"/>
        </w:rPr>
        <w:t>Developments</w:t>
      </w:r>
      <w:proofErr w:type="spellEnd"/>
      <w:r w:rsidRPr="0012311B">
        <w:rPr>
          <w:rFonts w:cs="Arial"/>
          <w:spacing w:val="-2"/>
          <w:lang w:val="fr-CH"/>
        </w:rPr>
        <w:t>/2021/1) sur le site Web de l</w:t>
      </w:r>
      <w:r>
        <w:rPr>
          <w:rFonts w:cs="Arial"/>
          <w:spacing w:val="-2"/>
          <w:lang w:val="fr-CH"/>
        </w:rPr>
        <w:t>’</w:t>
      </w:r>
      <w:r w:rsidRPr="0012311B">
        <w:rPr>
          <w:rFonts w:cs="Arial"/>
          <w:spacing w:val="-2"/>
          <w:lang w:val="fr-CH"/>
        </w:rPr>
        <w:t xml:space="preserve">UPOV pour </w:t>
      </w:r>
      <w:r w:rsidRPr="00C17FF1">
        <w:rPr>
          <w:rFonts w:cs="Arial"/>
          <w:spacing w:val="-2"/>
          <w:lang w:val="fr-CH"/>
        </w:rPr>
        <w:t>permettre aux membres du Conseil et aux observateurs de formuler des observations (voir la circulaire UPOV E-21/</w:t>
      </w:r>
      <w:r w:rsidR="00C17FF1" w:rsidRPr="00C17FF1">
        <w:rPr>
          <w:rFonts w:cs="Arial"/>
          <w:spacing w:val="-2"/>
          <w:lang w:val="fr-CH"/>
        </w:rPr>
        <w:t>077</w:t>
      </w:r>
      <w:r w:rsidRPr="00C17FF1">
        <w:rPr>
          <w:rFonts w:cs="Arial"/>
          <w:spacing w:val="-2"/>
          <w:lang w:val="fr-CH"/>
        </w:rPr>
        <w:t xml:space="preserve"> du </w:t>
      </w:r>
      <w:r w:rsidR="00047F68" w:rsidRPr="00C17FF1">
        <w:rPr>
          <w:rFonts w:cs="Arial"/>
          <w:spacing w:val="-2"/>
          <w:lang w:val="fr-CH"/>
        </w:rPr>
        <w:t>28</w:t>
      </w:r>
      <w:r w:rsidRPr="00C17FF1">
        <w:rPr>
          <w:rFonts w:cs="Arial"/>
          <w:spacing w:val="-2"/>
          <w:lang w:val="fr-CH"/>
        </w:rPr>
        <w:t xml:space="preserve"> mai</w:t>
      </w:r>
      <w:r w:rsidRPr="0012311B">
        <w:rPr>
          <w:rFonts w:cs="Arial"/>
          <w:spacing w:val="-2"/>
          <w:lang w:val="fr-CH"/>
        </w:rPr>
        <w:t> 2021).</w:t>
      </w:r>
    </w:p>
    <w:p w:rsidR="0090479B" w:rsidRPr="00047F68" w:rsidRDefault="0090479B" w:rsidP="0090479B">
      <w:pPr>
        <w:tabs>
          <w:tab w:val="left" w:pos="750"/>
        </w:tabs>
        <w:rPr>
          <w:rFonts w:cs="Arial"/>
          <w:sz w:val="18"/>
          <w:lang w:val="fr-CH"/>
        </w:rPr>
      </w:pPr>
    </w:p>
    <w:p w:rsidR="0090479B" w:rsidRPr="00047F68" w:rsidRDefault="0090479B" w:rsidP="0090479B">
      <w:pPr>
        <w:tabs>
          <w:tab w:val="left" w:pos="750"/>
        </w:tabs>
        <w:rPr>
          <w:rFonts w:cs="Arial"/>
          <w:sz w:val="18"/>
          <w:lang w:val="fr-CH"/>
        </w:rPr>
      </w:pPr>
    </w:p>
    <w:p w:rsidR="0090479B" w:rsidRPr="00047F68" w:rsidRDefault="0090479B" w:rsidP="0090479B">
      <w:pPr>
        <w:ind w:right="566"/>
        <w:rPr>
          <w:rFonts w:cs="Arial"/>
          <w:sz w:val="18"/>
          <w:lang w:val="fr-CH"/>
        </w:rPr>
      </w:pPr>
    </w:p>
    <w:p w:rsidR="0090479B" w:rsidRPr="0012311B" w:rsidRDefault="0090479B" w:rsidP="0090479B">
      <w:pPr>
        <w:pStyle w:val="Heading1"/>
        <w:rPr>
          <w:lang w:val="fr-CH"/>
        </w:rPr>
      </w:pPr>
      <w:r w:rsidRPr="0012311B">
        <w:rPr>
          <w:lang w:val="fr-CH"/>
        </w:rPr>
        <w:t>Informations générales</w:t>
      </w:r>
    </w:p>
    <w:p w:rsidR="0090479B" w:rsidRPr="0012311B" w:rsidRDefault="0090479B" w:rsidP="0090479B">
      <w:pPr>
        <w:rPr>
          <w:spacing w:val="2"/>
          <w:sz w:val="18"/>
          <w:lang w:val="fr-CH"/>
        </w:rPr>
      </w:pPr>
    </w:p>
    <w:p w:rsidR="0090479B" w:rsidRPr="00047F68" w:rsidRDefault="0090479B" w:rsidP="0090479B">
      <w:pPr>
        <w:rPr>
          <w:spacing w:val="2"/>
          <w:szCs w:val="22"/>
          <w:lang w:val="fr-CH"/>
        </w:rPr>
      </w:pPr>
      <w:r w:rsidRPr="00047F68">
        <w:rPr>
          <w:spacing w:val="2"/>
          <w:szCs w:val="22"/>
          <w:lang w:val="fr-CH"/>
        </w:rPr>
        <w:fldChar w:fldCharType="begin"/>
      </w:r>
      <w:r w:rsidRPr="00047F68">
        <w:rPr>
          <w:spacing w:val="2"/>
          <w:szCs w:val="22"/>
          <w:lang w:val="fr-CH"/>
        </w:rPr>
        <w:instrText xml:space="preserve"> AUTONUM  </w:instrText>
      </w:r>
      <w:r w:rsidRPr="00047F68">
        <w:rPr>
          <w:spacing w:val="2"/>
          <w:szCs w:val="22"/>
          <w:lang w:val="fr-CH"/>
        </w:rPr>
        <w:fldChar w:fldCharType="end"/>
      </w:r>
      <w:r w:rsidRPr="00047F68">
        <w:rPr>
          <w:spacing w:val="2"/>
          <w:szCs w:val="22"/>
          <w:lang w:val="fr-CH"/>
        </w:rPr>
        <w:tab/>
        <w:t>Le Gouvernement du Ghana a engagé la procédure pour devenir membre de l’UPOV en envoyant une lettre datée du 25 septembre 2012, adressée au Secrétaire général de l’</w:t>
      </w:r>
      <w:r w:rsidR="00047F68">
        <w:rPr>
          <w:spacing w:val="2"/>
          <w:szCs w:val="22"/>
          <w:lang w:val="fr-CH"/>
        </w:rPr>
        <w:t>UPOV, dans laquelle Son </w:t>
      </w:r>
      <w:r w:rsidRPr="00047F68">
        <w:rPr>
          <w:spacing w:val="2"/>
          <w:szCs w:val="22"/>
          <w:lang w:val="fr-CH"/>
        </w:rPr>
        <w:t xml:space="preserve">Excellence M. Benjamin </w:t>
      </w:r>
      <w:proofErr w:type="spellStart"/>
      <w:r w:rsidRPr="00047F68">
        <w:rPr>
          <w:spacing w:val="2"/>
          <w:szCs w:val="22"/>
          <w:lang w:val="fr-CH"/>
        </w:rPr>
        <w:t>Kunbuor</w:t>
      </w:r>
      <w:proofErr w:type="spellEnd"/>
      <w:r w:rsidRPr="00047F68">
        <w:rPr>
          <w:spacing w:val="2"/>
          <w:szCs w:val="22"/>
          <w:lang w:val="fr-CH"/>
        </w:rPr>
        <w:t>, procureur général et ministre</w:t>
      </w:r>
      <w:r w:rsidR="00047F68">
        <w:rPr>
          <w:spacing w:val="2"/>
          <w:szCs w:val="22"/>
          <w:lang w:val="fr-CH"/>
        </w:rPr>
        <w:t xml:space="preserve"> de la justice de la République </w:t>
      </w:r>
      <w:r w:rsidRPr="00047F68">
        <w:rPr>
          <w:spacing w:val="2"/>
          <w:szCs w:val="22"/>
          <w:lang w:val="fr-CH"/>
        </w:rPr>
        <w:t>du Ghana, demandait l’examen du projet de loi sur les obtenteurs (projet de loi) du point de vue de sa conformité avec l’Acte de 1991 de la Convention UPOV.</w:t>
      </w:r>
      <w:r w:rsidRPr="00047F68">
        <w:rPr>
          <w:spacing w:val="2"/>
          <w:lang w:val="fr-CH"/>
        </w:rPr>
        <w:t xml:space="preserve">  </w:t>
      </w:r>
      <w:r w:rsidRPr="00047F68">
        <w:rPr>
          <w:spacing w:val="2"/>
          <w:szCs w:val="22"/>
          <w:lang w:val="fr-CH"/>
        </w:rPr>
        <w:t>À sa quarante-sixième session ordinaire tenue à Genève le 1</w:t>
      </w:r>
      <w:r w:rsidRPr="00047F68">
        <w:rPr>
          <w:spacing w:val="2"/>
          <w:szCs w:val="22"/>
          <w:vertAlign w:val="superscript"/>
          <w:lang w:val="fr-CH"/>
        </w:rPr>
        <w:t>er</w:t>
      </w:r>
      <w:r w:rsidRPr="00047F68">
        <w:rPr>
          <w:spacing w:val="2"/>
          <w:szCs w:val="22"/>
          <w:lang w:val="fr-CH"/>
        </w:rPr>
        <w:t xml:space="preserve"> novembre 2012, le Conseil a examiné le projet de loi et a décidé (voir le </w:t>
      </w:r>
      <w:r w:rsidR="00047F68">
        <w:rPr>
          <w:spacing w:val="2"/>
          <w:szCs w:val="22"/>
          <w:lang w:val="fr-CH"/>
        </w:rPr>
        <w:t>paragraphe </w:t>
      </w:r>
      <w:r w:rsidRPr="00047F68">
        <w:rPr>
          <w:spacing w:val="2"/>
          <w:szCs w:val="22"/>
          <w:lang w:val="fr-CH"/>
        </w:rPr>
        <w:t>12 du document </w:t>
      </w:r>
      <w:hyperlink r:id="rId8" w:history="1">
        <w:r w:rsidRPr="00047F68">
          <w:rPr>
            <w:rStyle w:val="Hyperlink"/>
            <w:rFonts w:cs="Arial"/>
            <w:spacing w:val="2"/>
            <w:lang w:val="fr-CH"/>
          </w:rPr>
          <w:t>C/46/19</w:t>
        </w:r>
      </w:hyperlink>
      <w:r w:rsidRPr="00047F68">
        <w:rPr>
          <w:spacing w:val="2"/>
          <w:szCs w:val="22"/>
          <w:lang w:val="fr-CH"/>
        </w:rPr>
        <w:t xml:space="preserve"> “Compte rendu”) :</w:t>
      </w:r>
    </w:p>
    <w:p w:rsidR="0090479B" w:rsidRPr="00047F68" w:rsidRDefault="0090479B" w:rsidP="0090479B">
      <w:pPr>
        <w:rPr>
          <w:snapToGrid w:val="0"/>
          <w:sz w:val="16"/>
          <w:lang w:val="fr-CH"/>
        </w:rPr>
      </w:pPr>
    </w:p>
    <w:p w:rsidR="0090479B" w:rsidRPr="0012311B" w:rsidRDefault="0090479B" w:rsidP="0090479B">
      <w:pPr>
        <w:ind w:left="567" w:right="562" w:firstLine="567"/>
        <w:rPr>
          <w:snapToGrid w:val="0"/>
          <w:sz w:val="18"/>
          <w:szCs w:val="18"/>
          <w:lang w:val="fr-CH"/>
        </w:rPr>
      </w:pPr>
      <w:r w:rsidRPr="0012311B">
        <w:rPr>
          <w:snapToGrid w:val="0"/>
          <w:sz w:val="18"/>
          <w:szCs w:val="18"/>
          <w:lang w:val="fr-CH"/>
        </w:rPr>
        <w:t>“a)</w:t>
      </w:r>
      <w:r w:rsidRPr="0012311B">
        <w:rPr>
          <w:snapToGrid w:val="0"/>
          <w:sz w:val="18"/>
          <w:szCs w:val="18"/>
          <w:lang w:val="fr-CH"/>
        </w:rPr>
        <w:tab/>
        <w:t>de prendre note de l</w:t>
      </w:r>
      <w:r>
        <w:rPr>
          <w:snapToGrid w:val="0"/>
          <w:sz w:val="18"/>
          <w:szCs w:val="18"/>
          <w:lang w:val="fr-CH"/>
        </w:rPr>
        <w:t>’</w:t>
      </w:r>
      <w:r w:rsidRPr="0012311B">
        <w:rPr>
          <w:snapToGrid w:val="0"/>
          <w:sz w:val="18"/>
          <w:szCs w:val="18"/>
          <w:lang w:val="fr-CH"/>
        </w:rPr>
        <w:t>analyse contenue dans le document C/46/14 et des modifications ci</w:t>
      </w:r>
      <w:r w:rsidR="00047F68">
        <w:rPr>
          <w:snapToGrid w:val="0"/>
          <w:sz w:val="18"/>
          <w:szCs w:val="18"/>
          <w:lang w:val="fr-CH"/>
        </w:rPr>
        <w:noBreakHyphen/>
      </w:r>
      <w:r w:rsidRPr="0012311B">
        <w:rPr>
          <w:snapToGrid w:val="0"/>
          <w:sz w:val="18"/>
          <w:szCs w:val="18"/>
          <w:lang w:val="fr-CH"/>
        </w:rPr>
        <w:t>après que la délégation du Ghana a proposé d</w:t>
      </w:r>
      <w:r>
        <w:rPr>
          <w:snapToGrid w:val="0"/>
          <w:sz w:val="18"/>
          <w:szCs w:val="18"/>
          <w:lang w:val="fr-CH"/>
        </w:rPr>
        <w:t>’</w:t>
      </w:r>
      <w:r w:rsidRPr="0012311B">
        <w:rPr>
          <w:snapToGrid w:val="0"/>
          <w:sz w:val="18"/>
          <w:szCs w:val="18"/>
          <w:lang w:val="fr-CH"/>
        </w:rPr>
        <w:t>apporter au projet de loi du Ghana sur les obtenteurs (projet de loi)</w:t>
      </w:r>
      <w:r>
        <w:rPr>
          <w:snapToGrid w:val="0"/>
          <w:sz w:val="18"/>
          <w:szCs w:val="18"/>
          <w:lang w:val="fr-CH"/>
        </w:rPr>
        <w:t> :</w:t>
      </w:r>
    </w:p>
    <w:p w:rsidR="0090479B" w:rsidRPr="00047F68" w:rsidRDefault="0090479B" w:rsidP="0090479B">
      <w:pPr>
        <w:ind w:left="567" w:right="562"/>
        <w:rPr>
          <w:snapToGrid w:val="0"/>
          <w:sz w:val="12"/>
          <w:szCs w:val="18"/>
          <w:lang w:val="fr-CH"/>
        </w:rPr>
      </w:pPr>
    </w:p>
    <w:p w:rsidR="0090479B" w:rsidRPr="0012311B" w:rsidRDefault="0090479B" w:rsidP="0090479B">
      <w:pPr>
        <w:ind w:left="1647" w:right="562"/>
        <w:rPr>
          <w:snapToGrid w:val="0"/>
          <w:sz w:val="18"/>
          <w:szCs w:val="18"/>
          <w:lang w:val="fr-CH"/>
        </w:rPr>
      </w:pPr>
      <w:r w:rsidRPr="0012311B">
        <w:rPr>
          <w:snapToGrid w:val="0"/>
          <w:sz w:val="18"/>
          <w:szCs w:val="18"/>
          <w:lang w:val="fr-CH"/>
        </w:rPr>
        <w:t>“i)</w:t>
      </w:r>
      <w:r w:rsidRPr="0012311B">
        <w:rPr>
          <w:snapToGrid w:val="0"/>
          <w:sz w:val="18"/>
          <w:szCs w:val="18"/>
          <w:lang w:val="fr-CH"/>
        </w:rPr>
        <w:tab/>
        <w:t>la suppression du terme “</w:t>
      </w:r>
      <w:r>
        <w:rPr>
          <w:snapToGrid w:val="0"/>
          <w:sz w:val="18"/>
          <w:szCs w:val="18"/>
          <w:lang w:val="fr-CH"/>
        </w:rPr>
        <w:t>finalement</w:t>
      </w:r>
      <w:r w:rsidRPr="0012311B">
        <w:rPr>
          <w:snapToGrid w:val="0"/>
          <w:sz w:val="18"/>
          <w:szCs w:val="18"/>
          <w:lang w:val="fr-CH"/>
        </w:rPr>
        <w:t>” à l</w:t>
      </w:r>
      <w:r>
        <w:rPr>
          <w:snapToGrid w:val="0"/>
          <w:sz w:val="18"/>
          <w:szCs w:val="18"/>
          <w:lang w:val="fr-CH"/>
        </w:rPr>
        <w:t>’</w:t>
      </w:r>
      <w:r w:rsidRPr="0012311B">
        <w:rPr>
          <w:snapToGrid w:val="0"/>
          <w:sz w:val="18"/>
          <w:szCs w:val="18"/>
          <w:lang w:val="fr-CH"/>
        </w:rPr>
        <w:t>article 15.2);</w:t>
      </w:r>
    </w:p>
    <w:p w:rsidR="0090479B" w:rsidRPr="0012311B" w:rsidRDefault="0090479B" w:rsidP="0090479B">
      <w:pPr>
        <w:ind w:left="2277" w:right="562" w:hanging="630"/>
        <w:rPr>
          <w:snapToGrid w:val="0"/>
          <w:sz w:val="18"/>
          <w:szCs w:val="18"/>
          <w:lang w:val="fr-CH"/>
        </w:rPr>
      </w:pPr>
      <w:r w:rsidRPr="0012311B">
        <w:rPr>
          <w:snapToGrid w:val="0"/>
          <w:sz w:val="18"/>
          <w:szCs w:val="18"/>
          <w:lang w:val="fr-CH"/>
        </w:rPr>
        <w:t>“ii)</w:t>
      </w:r>
      <w:r w:rsidRPr="0012311B">
        <w:rPr>
          <w:snapToGrid w:val="0"/>
          <w:sz w:val="18"/>
          <w:szCs w:val="18"/>
          <w:lang w:val="fr-CH"/>
        </w:rPr>
        <w:tab/>
        <w:t>le remplacement des termes “</w:t>
      </w:r>
      <w:r w:rsidRPr="00047F68">
        <w:rPr>
          <w:i/>
          <w:snapToGrid w:val="0"/>
          <w:sz w:val="18"/>
          <w:szCs w:val="18"/>
          <w:lang w:val="fr-CH"/>
        </w:rPr>
        <w:t xml:space="preserve">Plant Breeders </w:t>
      </w:r>
      <w:proofErr w:type="spellStart"/>
      <w:r w:rsidRPr="00047F68">
        <w:rPr>
          <w:i/>
          <w:snapToGrid w:val="0"/>
          <w:sz w:val="18"/>
          <w:szCs w:val="18"/>
          <w:lang w:val="fr-CH"/>
        </w:rPr>
        <w:t>Advisory</w:t>
      </w:r>
      <w:proofErr w:type="spellEnd"/>
      <w:r w:rsidRPr="00047F68">
        <w:rPr>
          <w:i/>
          <w:snapToGrid w:val="0"/>
          <w:sz w:val="18"/>
          <w:szCs w:val="18"/>
          <w:lang w:val="fr-CH"/>
        </w:rPr>
        <w:t xml:space="preserve"> </w:t>
      </w:r>
      <w:proofErr w:type="spellStart"/>
      <w:r w:rsidRPr="00047F68">
        <w:rPr>
          <w:i/>
          <w:snapToGrid w:val="0"/>
          <w:sz w:val="18"/>
          <w:szCs w:val="18"/>
          <w:lang w:val="fr-CH"/>
        </w:rPr>
        <w:t>Committee</w:t>
      </w:r>
      <w:proofErr w:type="spellEnd"/>
      <w:r w:rsidRPr="0012311B">
        <w:rPr>
          <w:snapToGrid w:val="0"/>
          <w:sz w:val="18"/>
          <w:szCs w:val="18"/>
          <w:lang w:val="fr-CH"/>
        </w:rPr>
        <w:t>” par “</w:t>
      </w:r>
      <w:r w:rsidRPr="00047F68">
        <w:rPr>
          <w:i/>
          <w:snapToGrid w:val="0"/>
          <w:sz w:val="18"/>
          <w:szCs w:val="18"/>
          <w:lang w:val="fr-CH"/>
        </w:rPr>
        <w:t xml:space="preserve">Plant Breeders </w:t>
      </w:r>
      <w:proofErr w:type="spellStart"/>
      <w:r w:rsidRPr="00047F68">
        <w:rPr>
          <w:i/>
          <w:snapToGrid w:val="0"/>
          <w:sz w:val="18"/>
          <w:szCs w:val="18"/>
          <w:lang w:val="fr-CH"/>
        </w:rPr>
        <w:t>Technical</w:t>
      </w:r>
      <w:proofErr w:type="spellEnd"/>
      <w:r w:rsidRPr="00047F68">
        <w:rPr>
          <w:i/>
          <w:snapToGrid w:val="0"/>
          <w:sz w:val="18"/>
          <w:szCs w:val="18"/>
          <w:lang w:val="fr-CH"/>
        </w:rPr>
        <w:t xml:space="preserve"> </w:t>
      </w:r>
      <w:proofErr w:type="spellStart"/>
      <w:r w:rsidRPr="00047F68">
        <w:rPr>
          <w:i/>
          <w:snapToGrid w:val="0"/>
          <w:sz w:val="18"/>
          <w:szCs w:val="18"/>
          <w:lang w:val="fr-CH"/>
        </w:rPr>
        <w:t>Committee</w:t>
      </w:r>
      <w:proofErr w:type="spellEnd"/>
      <w:r w:rsidRPr="0012311B">
        <w:rPr>
          <w:snapToGrid w:val="0"/>
          <w:sz w:val="18"/>
          <w:szCs w:val="18"/>
          <w:lang w:val="fr-CH"/>
        </w:rPr>
        <w:t>” à l</w:t>
      </w:r>
      <w:r>
        <w:rPr>
          <w:snapToGrid w:val="0"/>
          <w:sz w:val="18"/>
          <w:szCs w:val="18"/>
          <w:lang w:val="fr-CH"/>
        </w:rPr>
        <w:t>’</w:t>
      </w:r>
      <w:r w:rsidRPr="0012311B">
        <w:rPr>
          <w:snapToGrid w:val="0"/>
          <w:sz w:val="18"/>
          <w:szCs w:val="18"/>
          <w:lang w:val="fr-CH"/>
        </w:rPr>
        <w:t xml:space="preserve">article 30; </w:t>
      </w:r>
      <w:r w:rsidRPr="0012311B">
        <w:rPr>
          <w:sz w:val="18"/>
          <w:lang w:val="fr-CH"/>
        </w:rPr>
        <w:t xml:space="preserve"> </w:t>
      </w:r>
      <w:r w:rsidRPr="0012311B">
        <w:rPr>
          <w:snapToGrid w:val="0"/>
          <w:sz w:val="18"/>
          <w:szCs w:val="18"/>
          <w:lang w:val="fr-CH"/>
        </w:rPr>
        <w:t>et</w:t>
      </w:r>
    </w:p>
    <w:p w:rsidR="0090479B" w:rsidRPr="0012311B" w:rsidRDefault="0090479B" w:rsidP="0090479B">
      <w:pPr>
        <w:ind w:left="1647" w:right="562"/>
        <w:rPr>
          <w:snapToGrid w:val="0"/>
          <w:sz w:val="18"/>
          <w:szCs w:val="18"/>
          <w:lang w:val="fr-CH"/>
        </w:rPr>
      </w:pPr>
      <w:r w:rsidRPr="0012311B">
        <w:rPr>
          <w:snapToGrid w:val="0"/>
          <w:sz w:val="18"/>
          <w:szCs w:val="18"/>
          <w:lang w:val="fr-CH"/>
        </w:rPr>
        <w:t>“iii)</w:t>
      </w:r>
      <w:r w:rsidRPr="0012311B">
        <w:rPr>
          <w:snapToGrid w:val="0"/>
          <w:sz w:val="18"/>
          <w:szCs w:val="18"/>
          <w:lang w:val="fr-CH"/>
        </w:rPr>
        <w:tab/>
        <w:t>la suppression du terme “</w:t>
      </w:r>
      <w:proofErr w:type="spellStart"/>
      <w:r w:rsidRPr="00047F68">
        <w:rPr>
          <w:i/>
          <w:snapToGrid w:val="0"/>
          <w:sz w:val="18"/>
          <w:szCs w:val="18"/>
          <w:lang w:val="fr-CH"/>
        </w:rPr>
        <w:t>seed</w:t>
      </w:r>
      <w:proofErr w:type="spellEnd"/>
      <w:r w:rsidRPr="0012311B">
        <w:rPr>
          <w:snapToGrid w:val="0"/>
          <w:sz w:val="18"/>
          <w:szCs w:val="18"/>
          <w:lang w:val="fr-CH"/>
        </w:rPr>
        <w:t>” à l</w:t>
      </w:r>
      <w:r>
        <w:rPr>
          <w:snapToGrid w:val="0"/>
          <w:sz w:val="18"/>
          <w:szCs w:val="18"/>
          <w:lang w:val="fr-CH"/>
        </w:rPr>
        <w:t>’</w:t>
      </w:r>
      <w:r w:rsidRPr="0012311B">
        <w:rPr>
          <w:snapToGrid w:val="0"/>
          <w:sz w:val="18"/>
          <w:szCs w:val="18"/>
          <w:lang w:val="fr-CH"/>
        </w:rPr>
        <w:t>article 43.g);</w:t>
      </w:r>
    </w:p>
    <w:p w:rsidR="0090479B" w:rsidRPr="0012311B" w:rsidRDefault="0090479B" w:rsidP="0090479B">
      <w:pPr>
        <w:ind w:left="567" w:right="562"/>
        <w:rPr>
          <w:snapToGrid w:val="0"/>
          <w:sz w:val="18"/>
          <w:szCs w:val="18"/>
          <w:lang w:val="fr-CH"/>
        </w:rPr>
      </w:pPr>
    </w:p>
    <w:p w:rsidR="0090479B" w:rsidRPr="0012311B" w:rsidRDefault="0090479B" w:rsidP="0090479B">
      <w:pPr>
        <w:ind w:left="567" w:right="562"/>
        <w:rPr>
          <w:snapToGrid w:val="0"/>
          <w:sz w:val="18"/>
          <w:szCs w:val="18"/>
          <w:lang w:val="fr-CH"/>
        </w:rPr>
      </w:pPr>
      <w:r w:rsidRPr="0012311B">
        <w:rPr>
          <w:snapToGrid w:val="0"/>
          <w:sz w:val="18"/>
          <w:szCs w:val="18"/>
          <w:lang w:val="fr-CH"/>
        </w:rPr>
        <w:tab/>
        <w:t>“b)</w:t>
      </w:r>
      <w:r w:rsidRPr="0012311B">
        <w:rPr>
          <w:snapToGrid w:val="0"/>
          <w:sz w:val="18"/>
          <w:szCs w:val="18"/>
          <w:lang w:val="fr-CH"/>
        </w:rPr>
        <w:tab/>
        <w:t>de prendre, quant à la conformité du projet de loi avec les dispositions de l</w:t>
      </w:r>
      <w:r>
        <w:rPr>
          <w:snapToGrid w:val="0"/>
          <w:sz w:val="18"/>
          <w:szCs w:val="18"/>
          <w:lang w:val="fr-CH"/>
        </w:rPr>
        <w:t>’</w:t>
      </w:r>
      <w:r w:rsidRPr="0012311B">
        <w:rPr>
          <w:snapToGrid w:val="0"/>
          <w:sz w:val="18"/>
          <w:szCs w:val="18"/>
          <w:lang w:val="fr-CH"/>
        </w:rPr>
        <w:t>Acte de 1991 de la Convention internationale pour la protection des obtentions végétales, une décision positive qui permette au Ghana, une fois que le projet de loi aura été modifié comme recommandé dans les paragraphes 10, 18 et 24 du document C/46/14 et dans le sous</w:t>
      </w:r>
      <w:r>
        <w:rPr>
          <w:snapToGrid w:val="0"/>
          <w:sz w:val="18"/>
          <w:szCs w:val="18"/>
          <w:lang w:val="fr-CH"/>
        </w:rPr>
        <w:t>-</w:t>
      </w:r>
      <w:r w:rsidRPr="0012311B">
        <w:rPr>
          <w:snapToGrid w:val="0"/>
          <w:sz w:val="18"/>
          <w:szCs w:val="18"/>
          <w:lang w:val="fr-CH"/>
        </w:rPr>
        <w:t>paragraphe a) ci</w:t>
      </w:r>
      <w:r>
        <w:rPr>
          <w:snapToGrid w:val="0"/>
          <w:sz w:val="18"/>
          <w:szCs w:val="18"/>
          <w:lang w:val="fr-CH"/>
        </w:rPr>
        <w:t>-</w:t>
      </w:r>
      <w:r w:rsidRPr="0012311B">
        <w:rPr>
          <w:snapToGrid w:val="0"/>
          <w:sz w:val="18"/>
          <w:szCs w:val="18"/>
          <w:lang w:val="fr-CH"/>
        </w:rPr>
        <w:t>dessus sans aucune modification additionnelle, qu</w:t>
      </w:r>
      <w:r>
        <w:rPr>
          <w:snapToGrid w:val="0"/>
          <w:sz w:val="18"/>
          <w:szCs w:val="18"/>
          <w:lang w:val="fr-CH"/>
        </w:rPr>
        <w:t>’</w:t>
      </w:r>
      <w:r w:rsidRPr="0012311B">
        <w:rPr>
          <w:snapToGrid w:val="0"/>
          <w:sz w:val="18"/>
          <w:szCs w:val="18"/>
          <w:lang w:val="fr-CH"/>
        </w:rPr>
        <w:t>il aura été adopté et que la loi sera entrée en vigueur, de déposer son instrument d</w:t>
      </w:r>
      <w:r>
        <w:rPr>
          <w:snapToGrid w:val="0"/>
          <w:sz w:val="18"/>
          <w:szCs w:val="18"/>
          <w:lang w:val="fr-CH"/>
        </w:rPr>
        <w:t>’</w:t>
      </w:r>
      <w:r w:rsidRPr="0012311B">
        <w:rPr>
          <w:snapToGrid w:val="0"/>
          <w:sz w:val="18"/>
          <w:szCs w:val="18"/>
          <w:lang w:val="fr-CH"/>
        </w:rPr>
        <w:t>adhésion à l</w:t>
      </w:r>
      <w:r>
        <w:rPr>
          <w:snapToGrid w:val="0"/>
          <w:sz w:val="18"/>
          <w:szCs w:val="18"/>
          <w:lang w:val="fr-CH"/>
        </w:rPr>
        <w:t>’</w:t>
      </w:r>
      <w:r w:rsidR="00047F68">
        <w:rPr>
          <w:snapToGrid w:val="0"/>
          <w:sz w:val="18"/>
          <w:szCs w:val="18"/>
          <w:lang w:val="fr-CH"/>
        </w:rPr>
        <w:t>Acte </w:t>
      </w:r>
      <w:r w:rsidRPr="0012311B">
        <w:rPr>
          <w:snapToGrid w:val="0"/>
          <w:sz w:val="18"/>
          <w:szCs w:val="18"/>
          <w:lang w:val="fr-CH"/>
        </w:rPr>
        <w:t>de 1991;</w:t>
      </w:r>
      <w:r w:rsidRPr="0012311B">
        <w:rPr>
          <w:sz w:val="18"/>
          <w:lang w:val="fr-CH"/>
        </w:rPr>
        <w:t xml:space="preserve"> </w:t>
      </w:r>
      <w:r w:rsidRPr="0012311B">
        <w:rPr>
          <w:snapToGrid w:val="0"/>
          <w:sz w:val="18"/>
          <w:szCs w:val="18"/>
          <w:lang w:val="fr-CH"/>
        </w:rPr>
        <w:t xml:space="preserve"> et</w:t>
      </w:r>
    </w:p>
    <w:p w:rsidR="0090479B" w:rsidRPr="0012311B" w:rsidRDefault="0090479B" w:rsidP="0090479B">
      <w:pPr>
        <w:ind w:left="567" w:right="562"/>
        <w:rPr>
          <w:snapToGrid w:val="0"/>
          <w:sz w:val="18"/>
          <w:szCs w:val="18"/>
          <w:lang w:val="fr-CH"/>
        </w:rPr>
      </w:pPr>
    </w:p>
    <w:p w:rsidR="00047F68" w:rsidRDefault="0090479B" w:rsidP="00047F68">
      <w:pPr>
        <w:ind w:left="567" w:right="562"/>
        <w:rPr>
          <w:snapToGrid w:val="0"/>
          <w:sz w:val="18"/>
          <w:szCs w:val="18"/>
          <w:lang w:val="fr-CH"/>
        </w:rPr>
      </w:pPr>
      <w:r w:rsidRPr="0012311B">
        <w:rPr>
          <w:snapToGrid w:val="0"/>
          <w:sz w:val="18"/>
          <w:szCs w:val="18"/>
          <w:lang w:val="fr-CH"/>
        </w:rPr>
        <w:tab/>
        <w:t>“c)</w:t>
      </w:r>
      <w:r w:rsidRPr="0012311B">
        <w:rPr>
          <w:snapToGrid w:val="0"/>
          <w:sz w:val="18"/>
          <w:szCs w:val="18"/>
          <w:lang w:val="fr-CH"/>
        </w:rPr>
        <w:tab/>
        <w:t>d</w:t>
      </w:r>
      <w:r>
        <w:rPr>
          <w:snapToGrid w:val="0"/>
          <w:sz w:val="18"/>
          <w:szCs w:val="18"/>
          <w:lang w:val="fr-CH"/>
        </w:rPr>
        <w:t>’</w:t>
      </w:r>
      <w:r w:rsidRPr="0012311B">
        <w:rPr>
          <w:snapToGrid w:val="0"/>
          <w:sz w:val="18"/>
          <w:szCs w:val="18"/>
          <w:lang w:val="fr-CH"/>
        </w:rPr>
        <w:t>autoriser le secrétaire général à informer le Gouvernement ghanéen de cette décision.”</w:t>
      </w:r>
      <w:r w:rsidR="00047F68">
        <w:rPr>
          <w:snapToGrid w:val="0"/>
          <w:sz w:val="18"/>
          <w:szCs w:val="18"/>
          <w:lang w:val="fr-CH"/>
        </w:rPr>
        <w:t xml:space="preserve"> </w:t>
      </w:r>
      <w:r w:rsidR="00047F68">
        <w:rPr>
          <w:snapToGrid w:val="0"/>
          <w:sz w:val="18"/>
          <w:szCs w:val="18"/>
          <w:lang w:val="fr-CH"/>
        </w:rPr>
        <w:br w:type="page"/>
      </w:r>
    </w:p>
    <w:p w:rsidR="0090479B" w:rsidRPr="0012311B" w:rsidRDefault="0090479B" w:rsidP="0090479B">
      <w:pPr>
        <w:keepNext/>
        <w:keepLines/>
        <w:rPr>
          <w:rFonts w:eastAsiaTheme="minorHAnsi" w:cs="Arial"/>
          <w:lang w:val="fr-CH"/>
        </w:rPr>
      </w:pPr>
      <w:r w:rsidRPr="0012311B">
        <w:rPr>
          <w:rFonts w:cs="Arial"/>
          <w:spacing w:val="2"/>
          <w:lang w:val="fr-CH"/>
        </w:rPr>
        <w:lastRenderedPageBreak/>
        <w:fldChar w:fldCharType="begin"/>
      </w:r>
      <w:r w:rsidRPr="0012311B">
        <w:rPr>
          <w:rFonts w:cs="Arial"/>
          <w:spacing w:val="2"/>
          <w:lang w:val="fr-CH"/>
        </w:rPr>
        <w:instrText xml:space="preserve"> AUTONUM  </w:instrText>
      </w:r>
      <w:r w:rsidRPr="0012311B">
        <w:rPr>
          <w:rFonts w:cs="Arial"/>
          <w:spacing w:val="2"/>
          <w:lang w:val="fr-CH"/>
        </w:rPr>
        <w:fldChar w:fldCharType="end"/>
      </w:r>
      <w:r w:rsidRPr="0012311B">
        <w:rPr>
          <w:rFonts w:cs="Arial"/>
          <w:spacing w:val="2"/>
          <w:lang w:val="fr-CH"/>
        </w:rPr>
        <w:tab/>
        <w:t>Dans une lettre datée du 4 septembre 2013 et adressée au Secrétaire général de l</w:t>
      </w:r>
      <w:r>
        <w:rPr>
          <w:rFonts w:cs="Arial"/>
          <w:spacing w:val="2"/>
          <w:lang w:val="fr-CH"/>
        </w:rPr>
        <w:t>’</w:t>
      </w:r>
      <w:r w:rsidR="00047F68">
        <w:rPr>
          <w:rFonts w:cs="Arial"/>
          <w:spacing w:val="2"/>
          <w:lang w:val="fr-CH"/>
        </w:rPr>
        <w:t>UPOV, Son </w:t>
      </w:r>
      <w:r w:rsidRPr="0012311B">
        <w:rPr>
          <w:rFonts w:cs="Arial"/>
          <w:spacing w:val="2"/>
          <w:lang w:val="fr-CH"/>
        </w:rPr>
        <w:t xml:space="preserve">Excellence Mme Marietta </w:t>
      </w:r>
      <w:proofErr w:type="spellStart"/>
      <w:r w:rsidRPr="0012311B">
        <w:rPr>
          <w:rFonts w:cs="Arial"/>
          <w:spacing w:val="2"/>
          <w:lang w:val="fr-CH"/>
        </w:rPr>
        <w:t>Brew</w:t>
      </w:r>
      <w:proofErr w:type="spellEnd"/>
      <w:r w:rsidRPr="0012311B">
        <w:rPr>
          <w:rFonts w:cs="Arial"/>
          <w:spacing w:val="2"/>
          <w:lang w:val="fr-CH"/>
        </w:rPr>
        <w:t xml:space="preserve"> </w:t>
      </w:r>
      <w:proofErr w:type="spellStart"/>
      <w:r w:rsidRPr="0012311B">
        <w:rPr>
          <w:rFonts w:cs="Arial"/>
          <w:spacing w:val="2"/>
          <w:lang w:val="fr-CH"/>
        </w:rPr>
        <w:t>Appiah</w:t>
      </w:r>
      <w:r>
        <w:rPr>
          <w:rFonts w:cs="Arial"/>
          <w:spacing w:val="2"/>
          <w:lang w:val="fr-CH"/>
        </w:rPr>
        <w:t>-</w:t>
      </w:r>
      <w:r w:rsidRPr="0012311B">
        <w:rPr>
          <w:rFonts w:cs="Arial"/>
          <w:spacing w:val="2"/>
          <w:lang w:val="fr-CH"/>
        </w:rPr>
        <w:t>Opong</w:t>
      </w:r>
      <w:proofErr w:type="spellEnd"/>
      <w:r w:rsidRPr="0012311B">
        <w:rPr>
          <w:rFonts w:cs="Arial"/>
          <w:spacing w:val="2"/>
          <w:lang w:val="fr-CH"/>
        </w:rPr>
        <w:t>, procureur général et ministre de la justice du Ghana,</w:t>
      </w:r>
      <w:r w:rsidR="00047F68">
        <w:rPr>
          <w:rFonts w:cs="Arial"/>
          <w:spacing w:val="2"/>
          <w:lang w:val="fr-CH"/>
        </w:rPr>
        <w:t xml:space="preserve"> a </w:t>
      </w:r>
      <w:r w:rsidRPr="0012311B">
        <w:rPr>
          <w:rFonts w:cs="Arial"/>
          <w:spacing w:val="2"/>
          <w:lang w:val="fr-CH"/>
        </w:rPr>
        <w:t>indiqué que, durant la première lecture du projet de loi par le Parlement du Ghana en juin 2013, des modifications additionnelles, qui ne faisaient pas partie de la décision prise par le Conseil le</w:t>
      </w:r>
      <w:r w:rsidR="00047F68">
        <w:rPr>
          <w:rFonts w:cs="Arial"/>
          <w:spacing w:val="2"/>
          <w:lang w:val="fr-CH"/>
        </w:rPr>
        <w:t> </w:t>
      </w:r>
      <w:r>
        <w:rPr>
          <w:rFonts w:cs="Arial"/>
          <w:spacing w:val="2"/>
          <w:lang w:val="fr-CH"/>
        </w:rPr>
        <w:t>1</w:t>
      </w:r>
      <w:r w:rsidRPr="00EA38B7">
        <w:rPr>
          <w:rFonts w:cs="Arial"/>
          <w:spacing w:val="2"/>
          <w:vertAlign w:val="superscript"/>
          <w:lang w:val="fr-CH"/>
        </w:rPr>
        <w:t>er</w:t>
      </w:r>
      <w:r>
        <w:rPr>
          <w:rFonts w:cs="Arial"/>
          <w:spacing w:val="2"/>
          <w:lang w:val="fr-CH"/>
        </w:rPr>
        <w:t> </w:t>
      </w:r>
      <w:r w:rsidRPr="0012311B">
        <w:rPr>
          <w:rFonts w:cs="Arial"/>
          <w:spacing w:val="2"/>
          <w:lang w:val="fr-CH"/>
        </w:rPr>
        <w:t>novembre 2012, avaient été apportées au texte et elle a demandé la confirmation de la décision du</w:t>
      </w:r>
      <w:r w:rsidR="00047F68">
        <w:rPr>
          <w:rFonts w:cs="Arial"/>
          <w:spacing w:val="2"/>
          <w:lang w:val="fr-CH"/>
        </w:rPr>
        <w:t> </w:t>
      </w:r>
      <w:r>
        <w:rPr>
          <w:rFonts w:cs="Arial"/>
          <w:spacing w:val="2"/>
          <w:lang w:val="fr-CH"/>
        </w:rPr>
        <w:t>1</w:t>
      </w:r>
      <w:r w:rsidRPr="00EA38B7">
        <w:rPr>
          <w:rFonts w:cs="Arial"/>
          <w:spacing w:val="2"/>
          <w:vertAlign w:val="superscript"/>
          <w:lang w:val="fr-CH"/>
        </w:rPr>
        <w:t>er</w:t>
      </w:r>
      <w:r>
        <w:rPr>
          <w:rFonts w:cs="Arial"/>
          <w:spacing w:val="2"/>
          <w:lang w:val="fr-CH"/>
        </w:rPr>
        <w:t> </w:t>
      </w:r>
      <w:r w:rsidRPr="0012311B">
        <w:rPr>
          <w:rFonts w:cs="Arial"/>
          <w:spacing w:val="2"/>
          <w:lang w:val="fr-CH"/>
        </w:rPr>
        <w:t>novembre 2012 par le Conseil de l</w:t>
      </w:r>
      <w:r>
        <w:rPr>
          <w:rFonts w:cs="Arial"/>
          <w:spacing w:val="2"/>
          <w:lang w:val="fr-CH"/>
        </w:rPr>
        <w:t>’</w:t>
      </w:r>
      <w:r w:rsidRPr="0012311B">
        <w:rPr>
          <w:rFonts w:cs="Arial"/>
          <w:spacing w:val="2"/>
          <w:lang w:val="fr-CH"/>
        </w:rPr>
        <w:t>UPOV</w:t>
      </w:r>
      <w:r>
        <w:rPr>
          <w:rFonts w:cs="Arial"/>
          <w:spacing w:val="2"/>
          <w:lang w:val="fr-CH"/>
        </w:rPr>
        <w:t xml:space="preserve">.  </w:t>
      </w:r>
      <w:r w:rsidRPr="0012311B">
        <w:rPr>
          <w:rFonts w:cs="Arial"/>
          <w:lang w:val="fr-CH"/>
        </w:rPr>
        <w:t>Le Conseil, à sa quarante</w:t>
      </w:r>
      <w:r>
        <w:rPr>
          <w:rFonts w:cs="Arial"/>
          <w:lang w:val="fr-CH"/>
        </w:rPr>
        <w:t>-</w:t>
      </w:r>
      <w:r w:rsidRPr="0012311B">
        <w:rPr>
          <w:rFonts w:cs="Arial"/>
          <w:lang w:val="fr-CH"/>
        </w:rPr>
        <w:t>sept</w:t>
      </w:r>
      <w:r>
        <w:rPr>
          <w:rFonts w:cs="Arial"/>
          <w:lang w:val="fr-CH"/>
        </w:rPr>
        <w:t>ième session</w:t>
      </w:r>
      <w:r w:rsidRPr="0012311B">
        <w:rPr>
          <w:rFonts w:cs="Arial"/>
          <w:lang w:val="fr-CH"/>
        </w:rPr>
        <w:t xml:space="preserve"> ordinaire tenue à Genève le 24 octobre 2013, a décidé (voir le paragraphe 14 du document </w:t>
      </w:r>
      <w:hyperlink r:id="rId9" w:history="1">
        <w:r w:rsidRPr="00C17FF1">
          <w:rPr>
            <w:rStyle w:val="Hyperlink"/>
            <w:rFonts w:cs="Arial"/>
            <w:lang w:val="fr-CH"/>
          </w:rPr>
          <w:t>C/47/20</w:t>
        </w:r>
      </w:hyperlink>
      <w:r w:rsidRPr="0012311B">
        <w:rPr>
          <w:rFonts w:cs="Arial"/>
          <w:lang w:val="fr-CH"/>
        </w:rPr>
        <w:t xml:space="preserve"> “Compte rendu”)</w:t>
      </w:r>
      <w:r>
        <w:rPr>
          <w:rFonts w:cs="Arial"/>
          <w:lang w:val="fr-CH"/>
        </w:rPr>
        <w:t> :</w:t>
      </w:r>
    </w:p>
    <w:p w:rsidR="0090479B" w:rsidRPr="0012311B" w:rsidRDefault="0090479B" w:rsidP="0090479B">
      <w:pPr>
        <w:keepNext/>
        <w:keepLines/>
        <w:rPr>
          <w:sz w:val="18"/>
          <w:lang w:val="fr-CH"/>
        </w:rPr>
      </w:pPr>
    </w:p>
    <w:p w:rsidR="0090479B" w:rsidRPr="0012311B" w:rsidRDefault="0090479B" w:rsidP="0090479B">
      <w:pPr>
        <w:tabs>
          <w:tab w:val="left" w:pos="1170"/>
        </w:tabs>
        <w:ind w:left="562" w:right="562" w:firstLine="5"/>
        <w:rPr>
          <w:sz w:val="18"/>
          <w:lang w:val="fr-CH"/>
        </w:rPr>
      </w:pPr>
      <w:r w:rsidRPr="0012311B">
        <w:rPr>
          <w:sz w:val="18"/>
          <w:lang w:val="fr-CH"/>
        </w:rPr>
        <w:tab/>
        <w:t>“a)</w:t>
      </w:r>
      <w:r w:rsidRPr="0012311B">
        <w:rPr>
          <w:sz w:val="18"/>
          <w:lang w:val="fr-CH"/>
        </w:rPr>
        <w:tab/>
        <w:t>de prendre note des informations fournies par la délégation du Ghana selon lesquelles le texte de l</w:t>
      </w:r>
      <w:r>
        <w:rPr>
          <w:sz w:val="18"/>
          <w:lang w:val="fr-CH"/>
        </w:rPr>
        <w:t>’</w:t>
      </w:r>
      <w:r w:rsidRPr="0012311B">
        <w:rPr>
          <w:sz w:val="18"/>
          <w:lang w:val="fr-CH"/>
        </w:rPr>
        <w:t>article 10 du projet de loi figurant à l</w:t>
      </w:r>
      <w:r>
        <w:rPr>
          <w:sz w:val="18"/>
          <w:lang w:val="fr-CH"/>
        </w:rPr>
        <w:t>’</w:t>
      </w:r>
      <w:r w:rsidRPr="0012311B">
        <w:rPr>
          <w:sz w:val="18"/>
          <w:lang w:val="fr-CH"/>
        </w:rPr>
        <w:t>annexe II du document C/47/18 a été modifié comme suit</w:t>
      </w:r>
      <w:r>
        <w:rPr>
          <w:sz w:val="18"/>
          <w:lang w:val="fr-CH"/>
        </w:rPr>
        <w:t> :</w:t>
      </w:r>
      <w:r w:rsidRPr="0012311B">
        <w:rPr>
          <w:sz w:val="18"/>
          <w:lang w:val="fr-CH"/>
        </w:rPr>
        <w:t xml:space="preserve"> “</w:t>
      </w:r>
      <w:proofErr w:type="spellStart"/>
      <w:r w:rsidRPr="00C17FF1">
        <w:rPr>
          <w:i/>
          <w:sz w:val="18"/>
          <w:lang w:val="fr-CH"/>
        </w:rPr>
        <w:t>Where</w:t>
      </w:r>
      <w:proofErr w:type="spellEnd"/>
      <w:r w:rsidRPr="00C17FF1">
        <w:rPr>
          <w:i/>
          <w:sz w:val="18"/>
          <w:lang w:val="fr-CH"/>
        </w:rPr>
        <w:t xml:space="preserve"> the application </w:t>
      </w:r>
      <w:proofErr w:type="spellStart"/>
      <w:r w:rsidRPr="00C17FF1">
        <w:rPr>
          <w:i/>
          <w:sz w:val="18"/>
          <w:lang w:val="fr-CH"/>
        </w:rPr>
        <w:t>is</w:t>
      </w:r>
      <w:proofErr w:type="spellEnd"/>
      <w:r w:rsidRPr="00C17FF1">
        <w:rPr>
          <w:i/>
          <w:sz w:val="18"/>
          <w:lang w:val="fr-CH"/>
        </w:rPr>
        <w:t xml:space="preserve"> by an </w:t>
      </w:r>
      <w:proofErr w:type="spellStart"/>
      <w:r w:rsidRPr="00C17FF1">
        <w:rPr>
          <w:i/>
          <w:sz w:val="18"/>
          <w:lang w:val="fr-CH"/>
        </w:rPr>
        <w:t>applicant</w:t>
      </w:r>
      <w:proofErr w:type="spellEnd"/>
      <w:r w:rsidRPr="00C17FF1">
        <w:rPr>
          <w:i/>
          <w:sz w:val="18"/>
          <w:lang w:val="fr-CH"/>
        </w:rPr>
        <w:t xml:space="preserve"> </w:t>
      </w:r>
      <w:proofErr w:type="spellStart"/>
      <w:r w:rsidRPr="00C17FF1">
        <w:rPr>
          <w:i/>
          <w:sz w:val="18"/>
          <w:lang w:val="fr-CH"/>
        </w:rPr>
        <w:t>who</w:t>
      </w:r>
      <w:proofErr w:type="spellEnd"/>
      <w:r w:rsidRPr="00C17FF1">
        <w:rPr>
          <w:i/>
          <w:sz w:val="18"/>
          <w:lang w:val="fr-CH"/>
        </w:rPr>
        <w:t xml:space="preserve"> </w:t>
      </w:r>
      <w:proofErr w:type="spellStart"/>
      <w:r w:rsidRPr="00C17FF1">
        <w:rPr>
          <w:i/>
          <w:sz w:val="18"/>
          <w:lang w:val="fr-CH"/>
        </w:rPr>
        <w:t>is</w:t>
      </w:r>
      <w:proofErr w:type="spellEnd"/>
      <w:r w:rsidRPr="00C17FF1">
        <w:rPr>
          <w:i/>
          <w:sz w:val="18"/>
          <w:lang w:val="fr-CH"/>
        </w:rPr>
        <w:t xml:space="preserve"> a </w:t>
      </w:r>
      <w:proofErr w:type="spellStart"/>
      <w:r w:rsidRPr="00C17FF1">
        <w:rPr>
          <w:i/>
          <w:sz w:val="18"/>
          <w:lang w:val="fr-CH"/>
        </w:rPr>
        <w:t>successor</w:t>
      </w:r>
      <w:proofErr w:type="spellEnd"/>
      <w:r w:rsidRPr="00C17FF1">
        <w:rPr>
          <w:i/>
          <w:sz w:val="18"/>
          <w:lang w:val="fr-CH"/>
        </w:rPr>
        <w:t>-in-</w:t>
      </w:r>
      <w:proofErr w:type="spellStart"/>
      <w:r w:rsidRPr="00C17FF1">
        <w:rPr>
          <w:i/>
          <w:sz w:val="18"/>
          <w:lang w:val="fr-CH"/>
        </w:rPr>
        <w:t>title</w:t>
      </w:r>
      <w:proofErr w:type="spellEnd"/>
      <w:r w:rsidRPr="00C17FF1">
        <w:rPr>
          <w:i/>
          <w:sz w:val="18"/>
          <w:lang w:val="fr-CH"/>
        </w:rPr>
        <w:t xml:space="preserve">, the </w:t>
      </w:r>
      <w:proofErr w:type="spellStart"/>
      <w:r w:rsidRPr="00C17FF1">
        <w:rPr>
          <w:i/>
          <w:sz w:val="18"/>
          <w:lang w:val="fr-CH"/>
        </w:rPr>
        <w:t>applicant</w:t>
      </w:r>
      <w:proofErr w:type="spellEnd"/>
      <w:r w:rsidRPr="00C17FF1">
        <w:rPr>
          <w:i/>
          <w:sz w:val="18"/>
          <w:lang w:val="fr-CH"/>
        </w:rPr>
        <w:t xml:space="preserve"> </w:t>
      </w:r>
      <w:proofErr w:type="spellStart"/>
      <w:r w:rsidRPr="00C17FF1">
        <w:rPr>
          <w:i/>
          <w:sz w:val="18"/>
          <w:lang w:val="fr-CH"/>
        </w:rPr>
        <w:t>shall</w:t>
      </w:r>
      <w:proofErr w:type="spellEnd"/>
      <w:r w:rsidRPr="00C17FF1">
        <w:rPr>
          <w:i/>
          <w:sz w:val="18"/>
          <w:lang w:val="fr-CH"/>
        </w:rPr>
        <w:t xml:space="preserve"> support the </w:t>
      </w:r>
      <w:proofErr w:type="spellStart"/>
      <w:r w:rsidRPr="00C17FF1">
        <w:rPr>
          <w:i/>
          <w:strike/>
          <w:sz w:val="18"/>
          <w:lang w:val="fr-CH"/>
        </w:rPr>
        <w:t>applicant</w:t>
      </w:r>
      <w:proofErr w:type="spellEnd"/>
      <w:r w:rsidRPr="00C17FF1">
        <w:rPr>
          <w:i/>
          <w:sz w:val="18"/>
          <w:lang w:val="fr-CH"/>
        </w:rPr>
        <w:t xml:space="preserve"> </w:t>
      </w:r>
      <w:r w:rsidRPr="00C17FF1">
        <w:rPr>
          <w:i/>
          <w:sz w:val="18"/>
          <w:u w:val="single"/>
          <w:lang w:val="fr-CH"/>
        </w:rPr>
        <w:t>application</w:t>
      </w:r>
      <w:r w:rsidRPr="00C17FF1">
        <w:rPr>
          <w:i/>
          <w:sz w:val="18"/>
          <w:lang w:val="fr-CH"/>
        </w:rPr>
        <w:t xml:space="preserve"> </w:t>
      </w:r>
      <w:proofErr w:type="spellStart"/>
      <w:r w:rsidRPr="00C17FF1">
        <w:rPr>
          <w:i/>
          <w:sz w:val="18"/>
          <w:lang w:val="fr-CH"/>
        </w:rPr>
        <w:t>with</w:t>
      </w:r>
      <w:proofErr w:type="spellEnd"/>
      <w:r w:rsidRPr="00C17FF1">
        <w:rPr>
          <w:i/>
          <w:sz w:val="18"/>
          <w:lang w:val="fr-CH"/>
        </w:rPr>
        <w:t xml:space="preserve"> the proof of the </w:t>
      </w:r>
      <w:proofErr w:type="spellStart"/>
      <w:r w:rsidRPr="00C17FF1">
        <w:rPr>
          <w:i/>
          <w:sz w:val="18"/>
          <w:lang w:val="fr-CH"/>
        </w:rPr>
        <w:t>successor’s</w:t>
      </w:r>
      <w:proofErr w:type="spellEnd"/>
      <w:r w:rsidRPr="00C17FF1">
        <w:rPr>
          <w:i/>
          <w:sz w:val="18"/>
          <w:lang w:val="fr-CH"/>
        </w:rPr>
        <w:t xml:space="preserve"> </w:t>
      </w:r>
      <w:proofErr w:type="spellStart"/>
      <w:r w:rsidRPr="00C17FF1">
        <w:rPr>
          <w:i/>
          <w:sz w:val="18"/>
          <w:lang w:val="fr-CH"/>
        </w:rPr>
        <w:t>title</w:t>
      </w:r>
      <w:proofErr w:type="spellEnd"/>
      <w:r w:rsidRPr="00C17FF1">
        <w:rPr>
          <w:i/>
          <w:sz w:val="18"/>
          <w:lang w:val="fr-CH"/>
        </w:rPr>
        <w:t>”;</w:t>
      </w:r>
    </w:p>
    <w:p w:rsidR="0090479B" w:rsidRPr="0012311B" w:rsidRDefault="0090479B" w:rsidP="0090479B">
      <w:pPr>
        <w:ind w:left="562" w:right="562"/>
        <w:rPr>
          <w:sz w:val="16"/>
          <w:lang w:val="fr-CH"/>
        </w:rPr>
      </w:pPr>
    </w:p>
    <w:p w:rsidR="0090479B" w:rsidRPr="0012311B" w:rsidRDefault="0090479B" w:rsidP="0090479B">
      <w:pPr>
        <w:tabs>
          <w:tab w:val="left" w:pos="1170"/>
        </w:tabs>
        <w:ind w:left="562" w:right="562" w:firstLine="5"/>
        <w:rPr>
          <w:sz w:val="18"/>
          <w:lang w:val="fr-CH"/>
        </w:rPr>
      </w:pPr>
      <w:r w:rsidRPr="0012311B">
        <w:rPr>
          <w:sz w:val="18"/>
          <w:lang w:val="fr-CH"/>
        </w:rPr>
        <w:tab/>
        <w:t>“b)</w:t>
      </w:r>
      <w:r w:rsidRPr="0012311B">
        <w:rPr>
          <w:sz w:val="18"/>
          <w:lang w:val="fr-CH"/>
        </w:rPr>
        <w:tab/>
        <w:t>de prendre note que le projet de loi du Ghana sur les obtenteurs, qui a été présenté au Parlement, comprenait les modifications figurant dans la décision du Conseil du</w:t>
      </w:r>
      <w:r>
        <w:rPr>
          <w:sz w:val="18"/>
          <w:lang w:val="fr-CH"/>
        </w:rPr>
        <w:t xml:space="preserve"> 1</w:t>
      </w:r>
      <w:r w:rsidRPr="00EA38B7">
        <w:rPr>
          <w:sz w:val="18"/>
          <w:vertAlign w:val="superscript"/>
          <w:lang w:val="fr-CH"/>
        </w:rPr>
        <w:t>er</w:t>
      </w:r>
      <w:r>
        <w:rPr>
          <w:sz w:val="18"/>
          <w:lang w:val="fr-CH"/>
        </w:rPr>
        <w:t> </w:t>
      </w:r>
      <w:r w:rsidRPr="0012311B">
        <w:rPr>
          <w:sz w:val="18"/>
          <w:lang w:val="fr-CH"/>
        </w:rPr>
        <w:t>novembre 2012 (voir le paragraphe 12 du document C/46/19 “Compte rendu” et le paragraphe 2 du document C/47/18);</w:t>
      </w:r>
    </w:p>
    <w:p w:rsidR="0090479B" w:rsidRPr="0012311B" w:rsidRDefault="0090479B" w:rsidP="0090479B">
      <w:pPr>
        <w:ind w:left="562" w:right="562"/>
        <w:rPr>
          <w:sz w:val="16"/>
          <w:lang w:val="fr-CH"/>
        </w:rPr>
      </w:pPr>
    </w:p>
    <w:p w:rsidR="0090479B" w:rsidRPr="0012311B" w:rsidRDefault="0090479B" w:rsidP="0090479B">
      <w:pPr>
        <w:tabs>
          <w:tab w:val="left" w:pos="1170"/>
        </w:tabs>
        <w:ind w:left="562" w:right="562"/>
        <w:rPr>
          <w:sz w:val="18"/>
          <w:lang w:val="fr-CH"/>
        </w:rPr>
      </w:pPr>
      <w:r w:rsidRPr="0012311B">
        <w:rPr>
          <w:sz w:val="18"/>
          <w:lang w:val="fr-CH"/>
        </w:rPr>
        <w:tab/>
        <w:t>“c)</w:t>
      </w:r>
      <w:r w:rsidRPr="0012311B">
        <w:rPr>
          <w:sz w:val="18"/>
          <w:lang w:val="fr-CH"/>
        </w:rPr>
        <w:tab/>
        <w:t>de convenir que les modifications additionnelles telles qu</w:t>
      </w:r>
      <w:r>
        <w:rPr>
          <w:sz w:val="18"/>
          <w:lang w:val="fr-CH"/>
        </w:rPr>
        <w:t>’</w:t>
      </w:r>
      <w:r w:rsidRPr="0012311B">
        <w:rPr>
          <w:sz w:val="18"/>
          <w:lang w:val="fr-CH"/>
        </w:rPr>
        <w:t>elles figurent à l</w:t>
      </w:r>
      <w:r>
        <w:rPr>
          <w:sz w:val="18"/>
          <w:lang w:val="fr-CH"/>
        </w:rPr>
        <w:t>’</w:t>
      </w:r>
      <w:r w:rsidRPr="0012311B">
        <w:rPr>
          <w:sz w:val="18"/>
          <w:lang w:val="fr-CH"/>
        </w:rPr>
        <w:t xml:space="preserve">annexe II du document C/47/18, </w:t>
      </w:r>
      <w:r>
        <w:rPr>
          <w:sz w:val="18"/>
          <w:lang w:val="fr-CH"/>
        </w:rPr>
        <w:t>y compris</w:t>
      </w:r>
      <w:r w:rsidRPr="0012311B">
        <w:rPr>
          <w:sz w:val="18"/>
          <w:lang w:val="fr-CH"/>
        </w:rPr>
        <w:t xml:space="preserve"> la modification susmentionnée à l</w:t>
      </w:r>
      <w:r>
        <w:rPr>
          <w:sz w:val="18"/>
          <w:lang w:val="fr-CH"/>
        </w:rPr>
        <w:t>’</w:t>
      </w:r>
      <w:r w:rsidRPr="0012311B">
        <w:rPr>
          <w:sz w:val="18"/>
          <w:lang w:val="fr-CH"/>
        </w:rPr>
        <w:t>alinéa a), n</w:t>
      </w:r>
      <w:r>
        <w:rPr>
          <w:sz w:val="18"/>
          <w:lang w:val="fr-CH"/>
        </w:rPr>
        <w:t>’</w:t>
      </w:r>
      <w:r w:rsidRPr="0012311B">
        <w:rPr>
          <w:sz w:val="18"/>
          <w:lang w:val="fr-CH"/>
        </w:rPr>
        <w:t>ont pas d</w:t>
      </w:r>
      <w:r>
        <w:rPr>
          <w:sz w:val="18"/>
          <w:lang w:val="fr-CH"/>
        </w:rPr>
        <w:t>’</w:t>
      </w:r>
      <w:r w:rsidRPr="0012311B">
        <w:rPr>
          <w:sz w:val="18"/>
          <w:lang w:val="fr-CH"/>
        </w:rPr>
        <w:t>incidence sur les dispositions de fond de l</w:t>
      </w:r>
      <w:r>
        <w:rPr>
          <w:sz w:val="18"/>
          <w:lang w:val="fr-CH"/>
        </w:rPr>
        <w:t>’</w:t>
      </w:r>
      <w:r w:rsidRPr="0012311B">
        <w:rPr>
          <w:sz w:val="18"/>
          <w:lang w:val="fr-CH"/>
        </w:rPr>
        <w:t xml:space="preserve">Acte de 1991 de la </w:t>
      </w:r>
      <w:r>
        <w:rPr>
          <w:sz w:val="18"/>
          <w:lang w:val="fr-CH"/>
        </w:rPr>
        <w:t>Convention UPOV</w:t>
      </w:r>
      <w:r w:rsidRPr="0012311B">
        <w:rPr>
          <w:sz w:val="18"/>
          <w:lang w:val="fr-CH"/>
        </w:rPr>
        <w:t>;  et</w:t>
      </w:r>
    </w:p>
    <w:p w:rsidR="0090479B" w:rsidRPr="0012311B" w:rsidRDefault="0090479B" w:rsidP="0090479B">
      <w:pPr>
        <w:ind w:left="562" w:right="562"/>
        <w:rPr>
          <w:sz w:val="16"/>
          <w:lang w:val="fr-CH"/>
        </w:rPr>
      </w:pPr>
    </w:p>
    <w:p w:rsidR="0090479B" w:rsidRPr="0012311B" w:rsidRDefault="0090479B" w:rsidP="0090479B">
      <w:pPr>
        <w:tabs>
          <w:tab w:val="left" w:pos="1170"/>
        </w:tabs>
        <w:ind w:left="562" w:right="562"/>
        <w:rPr>
          <w:sz w:val="18"/>
          <w:lang w:val="fr-CH"/>
        </w:rPr>
      </w:pPr>
      <w:r w:rsidRPr="0012311B">
        <w:rPr>
          <w:sz w:val="18"/>
          <w:lang w:val="fr-CH"/>
        </w:rPr>
        <w:tab/>
        <w:t>“d)</w:t>
      </w:r>
      <w:r w:rsidRPr="0012311B">
        <w:rPr>
          <w:sz w:val="18"/>
          <w:lang w:val="fr-CH"/>
        </w:rPr>
        <w:tab/>
        <w:t>de confirmer la décision sur la conformité du</w:t>
      </w:r>
      <w:r>
        <w:rPr>
          <w:sz w:val="18"/>
          <w:lang w:val="fr-CH"/>
        </w:rPr>
        <w:t xml:space="preserve"> 1</w:t>
      </w:r>
      <w:r w:rsidRPr="00EA38B7">
        <w:rPr>
          <w:sz w:val="18"/>
          <w:vertAlign w:val="superscript"/>
          <w:lang w:val="fr-CH"/>
        </w:rPr>
        <w:t>er</w:t>
      </w:r>
      <w:r>
        <w:rPr>
          <w:sz w:val="18"/>
          <w:lang w:val="fr-CH"/>
        </w:rPr>
        <w:t> </w:t>
      </w:r>
      <w:r w:rsidRPr="0012311B">
        <w:rPr>
          <w:sz w:val="18"/>
          <w:lang w:val="fr-CH"/>
        </w:rPr>
        <w:t>novembre 2012.”</w:t>
      </w:r>
    </w:p>
    <w:p w:rsidR="0090479B" w:rsidRPr="0012311B" w:rsidRDefault="0090479B" w:rsidP="0090479B">
      <w:pPr>
        <w:rPr>
          <w:rFonts w:eastAsiaTheme="minorHAnsi" w:cs="Arial"/>
          <w:spacing w:val="-2"/>
          <w:lang w:val="fr-CH"/>
        </w:rPr>
      </w:pPr>
    </w:p>
    <w:p w:rsidR="0090479B" w:rsidRPr="0012311B" w:rsidRDefault="0090479B" w:rsidP="0090479B">
      <w:pPr>
        <w:rPr>
          <w:rFonts w:cs="Arial"/>
          <w:spacing w:val="-2"/>
          <w:lang w:val="fr-CH"/>
        </w:rPr>
      </w:pPr>
      <w:r w:rsidRPr="0012311B">
        <w:rPr>
          <w:rFonts w:cs="Arial"/>
          <w:spacing w:val="-2"/>
          <w:lang w:val="fr-CH"/>
        </w:rPr>
        <w:fldChar w:fldCharType="begin"/>
      </w:r>
      <w:r w:rsidRPr="0012311B">
        <w:rPr>
          <w:rFonts w:cs="Arial"/>
          <w:spacing w:val="-2"/>
          <w:lang w:val="fr-CH"/>
        </w:rPr>
        <w:instrText xml:space="preserve"> AUTONUM  </w:instrText>
      </w:r>
      <w:r w:rsidRPr="0012311B">
        <w:rPr>
          <w:rFonts w:cs="Arial"/>
          <w:spacing w:val="-2"/>
          <w:lang w:val="fr-CH"/>
        </w:rPr>
        <w:fldChar w:fldCharType="end"/>
      </w:r>
      <w:r w:rsidRPr="0012311B">
        <w:rPr>
          <w:rFonts w:cs="Arial"/>
          <w:spacing w:val="-2"/>
          <w:lang w:val="fr-CH"/>
        </w:rPr>
        <w:tab/>
        <w:t>Dans une lettre datée du 21 avril 2021 et adressée au Secrétaire général de l</w:t>
      </w:r>
      <w:r>
        <w:rPr>
          <w:rFonts w:cs="Arial"/>
          <w:spacing w:val="-2"/>
          <w:lang w:val="fr-CH"/>
        </w:rPr>
        <w:t>’</w:t>
      </w:r>
      <w:r w:rsidRPr="0012311B">
        <w:rPr>
          <w:rFonts w:cs="Arial"/>
          <w:spacing w:val="-2"/>
          <w:lang w:val="fr-CH"/>
        </w:rPr>
        <w:t>UPOV, Son Excellence M. </w:t>
      </w:r>
      <w:proofErr w:type="spellStart"/>
      <w:r w:rsidRPr="0012311B">
        <w:rPr>
          <w:rFonts w:cs="Arial"/>
          <w:spacing w:val="-2"/>
          <w:lang w:val="fr-CH"/>
        </w:rPr>
        <w:t>Godfred</w:t>
      </w:r>
      <w:proofErr w:type="spellEnd"/>
      <w:r w:rsidRPr="0012311B">
        <w:rPr>
          <w:rFonts w:cs="Arial"/>
          <w:spacing w:val="-2"/>
          <w:lang w:val="fr-CH"/>
        </w:rPr>
        <w:t xml:space="preserve"> </w:t>
      </w:r>
      <w:proofErr w:type="spellStart"/>
      <w:r w:rsidRPr="0012311B">
        <w:rPr>
          <w:rFonts w:cs="Arial"/>
          <w:spacing w:val="-2"/>
          <w:lang w:val="fr-CH"/>
        </w:rPr>
        <w:t>Yeboah</w:t>
      </w:r>
      <w:proofErr w:type="spellEnd"/>
      <w:r w:rsidRPr="0012311B">
        <w:rPr>
          <w:rFonts w:cs="Arial"/>
          <w:spacing w:val="-2"/>
          <w:lang w:val="fr-CH"/>
        </w:rPr>
        <w:t xml:space="preserve"> Dame, procureur général et ministre de la justice, Bureau du procureur général et Ministère de la justice du Ghana, a indiqué que le Parlement du Ghana avait adopté la “loi sur la protection des obtentions végétales” (loi 1050 de 2020) du Ghana et que cette loi avait été</w:t>
      </w:r>
      <w:r w:rsidR="00047F68">
        <w:rPr>
          <w:rFonts w:cs="Arial"/>
          <w:spacing w:val="-2"/>
          <w:lang w:val="fr-CH"/>
        </w:rPr>
        <w:t xml:space="preserve"> promulguée par le président le </w:t>
      </w:r>
      <w:r w:rsidRPr="0012311B">
        <w:rPr>
          <w:rFonts w:cs="Arial"/>
          <w:spacing w:val="-2"/>
          <w:lang w:val="fr-CH"/>
        </w:rPr>
        <w:t>29 décembre 2020.</w:t>
      </w:r>
      <w:r w:rsidRPr="0012311B">
        <w:rPr>
          <w:spacing w:val="-2"/>
          <w:lang w:val="fr-CH"/>
        </w:rPr>
        <w:t xml:space="preserve">  </w:t>
      </w:r>
      <w:r w:rsidRPr="0012311B">
        <w:rPr>
          <w:rFonts w:cs="Arial"/>
          <w:spacing w:val="-2"/>
          <w:lang w:val="fr-CH"/>
        </w:rPr>
        <w:t>Le procureur général et ministre de la justice, M. </w:t>
      </w:r>
      <w:proofErr w:type="spellStart"/>
      <w:r w:rsidRPr="0012311B">
        <w:rPr>
          <w:rFonts w:cs="Arial"/>
          <w:spacing w:val="-2"/>
          <w:lang w:val="fr-CH"/>
        </w:rPr>
        <w:t>Yeboah</w:t>
      </w:r>
      <w:proofErr w:type="spellEnd"/>
      <w:r w:rsidRPr="0012311B">
        <w:rPr>
          <w:rFonts w:cs="Arial"/>
          <w:spacing w:val="-2"/>
          <w:lang w:val="fr-CH"/>
        </w:rPr>
        <w:t> Dame, a également informé le Secrétaire général que, au cours de la procédure parlementaire, certaines modifications, qui ne faisaient pas partie de la décision du Conseil de l</w:t>
      </w:r>
      <w:r>
        <w:rPr>
          <w:rFonts w:cs="Arial"/>
          <w:spacing w:val="-2"/>
          <w:lang w:val="fr-CH"/>
        </w:rPr>
        <w:t>’</w:t>
      </w:r>
      <w:r w:rsidRPr="0012311B">
        <w:rPr>
          <w:rFonts w:cs="Arial"/>
          <w:spacing w:val="-2"/>
          <w:lang w:val="fr-CH"/>
        </w:rPr>
        <w:t>UPOV du 24 octobre 2013, avaient été apportées au projet de loi sur les obtenteurs du Ghana et il a demandé la confirmation de la décision positive du Conseil de l</w:t>
      </w:r>
      <w:r>
        <w:rPr>
          <w:rFonts w:cs="Arial"/>
          <w:spacing w:val="-2"/>
          <w:lang w:val="fr-CH"/>
        </w:rPr>
        <w:t>’</w:t>
      </w:r>
      <w:r w:rsidRPr="0012311B">
        <w:rPr>
          <w:rFonts w:cs="Arial"/>
          <w:spacing w:val="-2"/>
          <w:lang w:val="fr-CH"/>
        </w:rPr>
        <w:t>UPOV de 2013.</w:t>
      </w:r>
      <w:r w:rsidRPr="0012311B">
        <w:rPr>
          <w:spacing w:val="-2"/>
          <w:lang w:val="fr-CH"/>
        </w:rPr>
        <w:t xml:space="preserve">  </w:t>
      </w:r>
      <w:r w:rsidR="00047F68">
        <w:rPr>
          <w:rFonts w:cs="Arial"/>
          <w:spacing w:val="-2"/>
          <w:lang w:val="fr-CH"/>
        </w:rPr>
        <w:t>La </w:t>
      </w:r>
      <w:r w:rsidRPr="0012311B">
        <w:rPr>
          <w:rFonts w:cs="Arial"/>
          <w:spacing w:val="-2"/>
          <w:lang w:val="fr-CH"/>
        </w:rPr>
        <w:t>lettre est reproduite à l</w:t>
      </w:r>
      <w:r>
        <w:rPr>
          <w:rFonts w:cs="Arial"/>
          <w:spacing w:val="-2"/>
          <w:lang w:val="fr-CH"/>
        </w:rPr>
        <w:t>’</w:t>
      </w:r>
      <w:r w:rsidRPr="0012311B">
        <w:rPr>
          <w:rFonts w:cs="Arial"/>
          <w:spacing w:val="-2"/>
          <w:lang w:val="fr-CH"/>
        </w:rPr>
        <w:t>annexe I du présent document</w:t>
      </w:r>
      <w:r>
        <w:rPr>
          <w:rFonts w:cs="Arial"/>
          <w:spacing w:val="-2"/>
          <w:lang w:val="fr-CH"/>
        </w:rPr>
        <w:t xml:space="preserve">.  </w:t>
      </w:r>
      <w:r w:rsidRPr="0012311B">
        <w:rPr>
          <w:rFonts w:cs="Arial"/>
          <w:spacing w:val="-2"/>
          <w:lang w:val="fr-CH"/>
        </w:rPr>
        <w:t>Le texte intégral (en anglais) de la loi sur la protection des obtentions végétales (loi 1050 de 2020) du Ghana joint à la lettre peut être consulté à l</w:t>
      </w:r>
      <w:r>
        <w:rPr>
          <w:rFonts w:cs="Arial"/>
          <w:spacing w:val="-2"/>
          <w:lang w:val="fr-CH"/>
        </w:rPr>
        <w:t>’</w:t>
      </w:r>
      <w:r w:rsidRPr="0012311B">
        <w:rPr>
          <w:rFonts w:cs="Arial"/>
          <w:spacing w:val="-2"/>
          <w:lang w:val="fr-CH"/>
        </w:rPr>
        <w:t>adresse </w:t>
      </w:r>
      <w:hyperlink r:id="rId10" w:history="1">
        <w:r w:rsidRPr="003111D1">
          <w:rPr>
            <w:rStyle w:val="Hyperlink"/>
            <w:rFonts w:cs="Arial"/>
            <w:lang w:val="fr-CH"/>
          </w:rPr>
          <w:t>https://www.upov.int/meetings/fr/details.jsp?meeting_id=60600</w:t>
        </w:r>
      </w:hyperlink>
      <w:r w:rsidRPr="0012311B">
        <w:rPr>
          <w:rFonts w:cs="Arial"/>
          <w:spacing w:val="-2"/>
          <w:lang w:val="fr-CH"/>
        </w:rPr>
        <w:t>.</w:t>
      </w:r>
    </w:p>
    <w:p w:rsidR="0090479B" w:rsidRPr="0012311B" w:rsidRDefault="0090479B" w:rsidP="0090479B">
      <w:pPr>
        <w:rPr>
          <w:rFonts w:cs="Arial"/>
          <w:spacing w:val="-2"/>
          <w:lang w:val="fr-CH"/>
        </w:rPr>
      </w:pPr>
    </w:p>
    <w:p w:rsidR="0090479B" w:rsidRPr="0012311B" w:rsidRDefault="0090479B" w:rsidP="0090479B">
      <w:pPr>
        <w:rPr>
          <w:rFonts w:cs="Arial"/>
          <w:szCs w:val="21"/>
          <w:lang w:val="fr-CH"/>
        </w:rPr>
      </w:pPr>
    </w:p>
    <w:p w:rsidR="0090479B" w:rsidRPr="0012311B" w:rsidRDefault="0090479B" w:rsidP="0090479B">
      <w:pPr>
        <w:rPr>
          <w:lang w:val="fr-CH"/>
        </w:rPr>
      </w:pPr>
    </w:p>
    <w:p w:rsidR="0090479B" w:rsidRPr="0012311B" w:rsidRDefault="0090479B" w:rsidP="0090479B">
      <w:pPr>
        <w:pStyle w:val="Heading1"/>
        <w:rPr>
          <w:lang w:val="fr-CH"/>
        </w:rPr>
      </w:pPr>
      <w:r w:rsidRPr="0012311B">
        <w:rPr>
          <w:lang w:val="fr-CH"/>
        </w:rPr>
        <w:t>Modifications apportées à la loi sur la protection des obtentions végétales (loi 1050 de 2020) du Ghana, par rapport au texte soumis au Conseil en 2013</w:t>
      </w:r>
    </w:p>
    <w:p w:rsidR="0090479B" w:rsidRPr="0012311B" w:rsidRDefault="0090479B" w:rsidP="0090479B">
      <w:pPr>
        <w:rPr>
          <w:rFonts w:cs="Arial"/>
          <w:sz w:val="18"/>
          <w:lang w:val="fr-CH"/>
        </w:rPr>
      </w:pPr>
    </w:p>
    <w:p w:rsidR="0090479B" w:rsidRPr="0012311B" w:rsidRDefault="0090479B" w:rsidP="0090479B">
      <w:pPr>
        <w:rPr>
          <w:rFonts w:cs="Arial"/>
          <w:lang w:val="fr-CH"/>
        </w:rPr>
      </w:pPr>
      <w:r w:rsidRPr="0012311B">
        <w:rPr>
          <w:rFonts w:cs="Arial"/>
          <w:spacing w:val="-2"/>
          <w:lang w:val="fr-CH"/>
        </w:rPr>
        <w:fldChar w:fldCharType="begin"/>
      </w:r>
      <w:r w:rsidRPr="0012311B">
        <w:rPr>
          <w:rFonts w:cs="Arial"/>
          <w:spacing w:val="-2"/>
          <w:lang w:val="fr-CH"/>
        </w:rPr>
        <w:instrText xml:space="preserve"> AUTONUM  </w:instrText>
      </w:r>
      <w:r w:rsidRPr="0012311B">
        <w:rPr>
          <w:rFonts w:cs="Arial"/>
          <w:spacing w:val="-2"/>
          <w:lang w:val="fr-CH"/>
        </w:rPr>
        <w:fldChar w:fldCharType="end"/>
      </w:r>
      <w:r w:rsidRPr="0012311B">
        <w:rPr>
          <w:rFonts w:cs="Arial"/>
          <w:spacing w:val="-2"/>
          <w:lang w:val="fr-CH"/>
        </w:rPr>
        <w:tab/>
        <w:t>La loi intègre les modifications prévues dans les décisions du Conseil du</w:t>
      </w:r>
      <w:r>
        <w:rPr>
          <w:rFonts w:cs="Arial"/>
          <w:spacing w:val="-2"/>
          <w:lang w:val="fr-CH"/>
        </w:rPr>
        <w:t xml:space="preserve"> 1</w:t>
      </w:r>
      <w:r w:rsidRPr="00EA38B7">
        <w:rPr>
          <w:rFonts w:cs="Arial"/>
          <w:spacing w:val="-2"/>
          <w:vertAlign w:val="superscript"/>
          <w:lang w:val="fr-CH"/>
        </w:rPr>
        <w:t>er</w:t>
      </w:r>
      <w:r>
        <w:rPr>
          <w:rFonts w:cs="Arial"/>
          <w:spacing w:val="-2"/>
          <w:lang w:val="fr-CH"/>
        </w:rPr>
        <w:t> </w:t>
      </w:r>
      <w:r w:rsidRPr="0012311B">
        <w:rPr>
          <w:rFonts w:cs="Arial"/>
          <w:spacing w:val="-2"/>
          <w:lang w:val="fr-CH"/>
        </w:rPr>
        <w:t>novembre 2012 et du 24 octobre 2013 (voir paragraphes 8.a) et 9.a) ci</w:t>
      </w:r>
      <w:r>
        <w:rPr>
          <w:rFonts w:cs="Arial"/>
          <w:spacing w:val="-2"/>
          <w:lang w:val="fr-CH"/>
        </w:rPr>
        <w:t>-</w:t>
      </w:r>
      <w:r w:rsidRPr="0012311B">
        <w:rPr>
          <w:rFonts w:cs="Arial"/>
          <w:spacing w:val="-2"/>
          <w:lang w:val="fr-CH"/>
        </w:rPr>
        <w:t>dessus)</w:t>
      </w:r>
      <w:r>
        <w:rPr>
          <w:rFonts w:cs="Arial"/>
          <w:spacing w:val="-2"/>
          <w:lang w:val="fr-CH"/>
        </w:rPr>
        <w:t xml:space="preserve">.  </w:t>
      </w:r>
      <w:r w:rsidRPr="0012311B">
        <w:rPr>
          <w:rFonts w:cs="Arial"/>
          <w:spacing w:val="-2"/>
          <w:lang w:val="fr-CH"/>
        </w:rPr>
        <w:t>Ces modifications, ainsi que les modifications additionnelles apportées au texte de la loi à la suite de la procédure parlementaire, par rapport au texte du projet de loi soumis au Conseil en 2013, sont présentées en mode révision à l</w:t>
      </w:r>
      <w:r>
        <w:rPr>
          <w:rFonts w:cs="Arial"/>
          <w:spacing w:val="-2"/>
          <w:lang w:val="fr-CH"/>
        </w:rPr>
        <w:t>’</w:t>
      </w:r>
      <w:bookmarkStart w:id="2" w:name="_GoBack"/>
      <w:r w:rsidRPr="0012311B">
        <w:rPr>
          <w:rFonts w:cs="Arial"/>
          <w:spacing w:val="-2"/>
          <w:lang w:val="fr-CH"/>
        </w:rPr>
        <w:t>annexe</w:t>
      </w:r>
      <w:bookmarkEnd w:id="2"/>
      <w:r w:rsidRPr="0012311B">
        <w:rPr>
          <w:rFonts w:cs="Arial"/>
          <w:spacing w:val="-2"/>
          <w:lang w:val="fr-CH"/>
        </w:rPr>
        <w:t> II du présent do</w:t>
      </w:r>
      <w:r w:rsidR="00047F68">
        <w:rPr>
          <w:rFonts w:cs="Arial"/>
          <w:spacing w:val="-2"/>
          <w:lang w:val="fr-CH"/>
        </w:rPr>
        <w:t>cument (en </w:t>
      </w:r>
      <w:r w:rsidRPr="0012311B">
        <w:rPr>
          <w:rFonts w:cs="Arial"/>
          <w:spacing w:val="-2"/>
          <w:lang w:val="fr-CH"/>
        </w:rPr>
        <w:t>anglais seulement).</w:t>
      </w:r>
    </w:p>
    <w:p w:rsidR="0090479B" w:rsidRPr="0012311B" w:rsidRDefault="0090479B" w:rsidP="0090479B">
      <w:pPr>
        <w:rPr>
          <w:rFonts w:cs="Arial"/>
          <w:sz w:val="18"/>
          <w:lang w:val="fr-CH"/>
        </w:rPr>
      </w:pPr>
    </w:p>
    <w:p w:rsidR="0090479B" w:rsidRPr="0012311B" w:rsidRDefault="0090479B" w:rsidP="0090479B">
      <w:pPr>
        <w:pStyle w:val="Header"/>
        <w:keepNext/>
        <w:jc w:val="both"/>
        <w:rPr>
          <w:lang w:val="fr-CH"/>
        </w:rPr>
      </w:pPr>
      <w:r w:rsidRPr="0012311B">
        <w:rPr>
          <w:rFonts w:cs="Arial"/>
          <w:spacing w:val="-2"/>
          <w:lang w:val="fr-CH"/>
        </w:rPr>
        <w:fldChar w:fldCharType="begin"/>
      </w:r>
      <w:r w:rsidRPr="0012311B">
        <w:rPr>
          <w:rFonts w:cs="Arial"/>
          <w:spacing w:val="-2"/>
          <w:lang w:val="fr-CH"/>
        </w:rPr>
        <w:instrText xml:space="preserve"> AUTONUM  </w:instrText>
      </w:r>
      <w:r w:rsidRPr="0012311B">
        <w:rPr>
          <w:rFonts w:cs="Arial"/>
          <w:spacing w:val="-2"/>
          <w:lang w:val="fr-CH"/>
        </w:rPr>
        <w:fldChar w:fldCharType="end"/>
      </w:r>
      <w:r w:rsidRPr="0012311B">
        <w:rPr>
          <w:rFonts w:cs="Arial"/>
          <w:spacing w:val="-2"/>
          <w:lang w:val="fr-CH"/>
        </w:rPr>
        <w:tab/>
        <w:t>Le libellé de l</w:t>
      </w:r>
      <w:r>
        <w:rPr>
          <w:rFonts w:cs="Arial"/>
          <w:spacing w:val="-2"/>
          <w:lang w:val="fr-CH"/>
        </w:rPr>
        <w:t>’</w:t>
      </w:r>
      <w:r w:rsidRPr="0012311B">
        <w:rPr>
          <w:rFonts w:cs="Arial"/>
          <w:spacing w:val="-2"/>
          <w:lang w:val="fr-CH"/>
        </w:rPr>
        <w:t>article 19.6) de la loi contient des dispositions relatives aux variétés essentiellement dérivées au sens de l</w:t>
      </w:r>
      <w:r>
        <w:rPr>
          <w:rFonts w:cs="Arial"/>
          <w:spacing w:val="-2"/>
          <w:lang w:val="fr-CH"/>
        </w:rPr>
        <w:t>’</w:t>
      </w:r>
      <w:r w:rsidRPr="0012311B">
        <w:rPr>
          <w:rFonts w:cs="Arial"/>
          <w:spacing w:val="-2"/>
          <w:lang w:val="fr-CH"/>
        </w:rPr>
        <w:t>article 14.5) de l</w:t>
      </w:r>
      <w:r>
        <w:rPr>
          <w:rFonts w:cs="Arial"/>
          <w:spacing w:val="-2"/>
          <w:lang w:val="fr-CH"/>
        </w:rPr>
        <w:t>’</w:t>
      </w:r>
      <w:r w:rsidRPr="0012311B">
        <w:rPr>
          <w:rFonts w:cs="Arial"/>
          <w:spacing w:val="-2"/>
          <w:lang w:val="fr-CH"/>
        </w:rPr>
        <w:t xml:space="preserve">Acte de 1991 qui diffèrent du texte des dispositions correspondantes du projet de loi de 2013, </w:t>
      </w:r>
      <w:r>
        <w:rPr>
          <w:rFonts w:cs="Arial"/>
          <w:spacing w:val="-2"/>
          <w:lang w:val="fr-CH"/>
        </w:rPr>
        <w:t>à savoir :</w:t>
      </w:r>
    </w:p>
    <w:p w:rsidR="0090479B" w:rsidRPr="0012311B" w:rsidRDefault="0090479B" w:rsidP="0090479B">
      <w:pPr>
        <w:keepNext/>
        <w:tabs>
          <w:tab w:val="left" w:pos="1080"/>
        </w:tabs>
        <w:rPr>
          <w:bCs/>
          <w:spacing w:val="-2"/>
          <w:sz w:val="18"/>
          <w:szCs w:val="18"/>
          <w:lang w:val="fr-CH"/>
        </w:rPr>
      </w:pPr>
    </w:p>
    <w:p w:rsidR="0090479B" w:rsidRPr="0012311B" w:rsidRDefault="0090479B" w:rsidP="0090479B">
      <w:pPr>
        <w:pStyle w:val="BodyText"/>
        <w:keepNext/>
        <w:widowControl w:val="0"/>
        <w:ind w:left="562" w:right="547"/>
        <w:contextualSpacing/>
        <w:jc w:val="center"/>
        <w:rPr>
          <w:spacing w:val="-2"/>
          <w:sz w:val="18"/>
          <w:lang w:val="fr-CH"/>
        </w:rPr>
      </w:pPr>
      <w:r w:rsidRPr="0012311B">
        <w:rPr>
          <w:spacing w:val="-2"/>
          <w:sz w:val="18"/>
          <w:lang w:val="fr-CH"/>
        </w:rPr>
        <w:t xml:space="preserve">“Portée et </w:t>
      </w:r>
      <w:r w:rsidRPr="00047F68">
        <w:rPr>
          <w:strike/>
          <w:spacing w:val="-2"/>
          <w:sz w:val="18"/>
          <w:highlight w:val="lightGray"/>
          <w:lang w:val="fr-CH"/>
        </w:rPr>
        <w:t>durée</w:t>
      </w:r>
      <w:r w:rsidR="00047F68" w:rsidRPr="00047F68">
        <w:rPr>
          <w:spacing w:val="-2"/>
          <w:sz w:val="18"/>
          <w:lang w:val="fr-CH"/>
        </w:rPr>
        <w:t xml:space="preserve"> </w:t>
      </w:r>
      <w:proofErr w:type="spellStart"/>
      <w:r w:rsidR="00047F68" w:rsidRPr="00047F68">
        <w:rPr>
          <w:spacing w:val="-2"/>
          <w:sz w:val="18"/>
          <w:highlight w:val="lightGray"/>
          <w:u w:val="single"/>
          <w:lang w:val="fr-CH"/>
        </w:rPr>
        <w:t>Durée</w:t>
      </w:r>
      <w:proofErr w:type="spellEnd"/>
      <w:r w:rsidR="00047F68" w:rsidRPr="0012311B">
        <w:rPr>
          <w:spacing w:val="-2"/>
          <w:sz w:val="18"/>
          <w:lang w:val="fr-CH"/>
        </w:rPr>
        <w:t xml:space="preserve"> </w:t>
      </w:r>
      <w:r w:rsidRPr="0012311B">
        <w:rPr>
          <w:spacing w:val="-2"/>
          <w:sz w:val="18"/>
          <w:lang w:val="fr-CH"/>
        </w:rPr>
        <w:t xml:space="preserve">du </w:t>
      </w:r>
      <w:r w:rsidRPr="00047F68">
        <w:rPr>
          <w:strike/>
          <w:spacing w:val="-2"/>
          <w:sz w:val="18"/>
          <w:highlight w:val="lightGray"/>
          <w:lang w:val="fr-CH"/>
        </w:rPr>
        <w:t>droit d’obtenteur</w:t>
      </w:r>
      <w:r w:rsidR="00047F68" w:rsidRPr="00047F68">
        <w:rPr>
          <w:spacing w:val="-2"/>
          <w:sz w:val="18"/>
          <w:lang w:val="fr-CH"/>
        </w:rPr>
        <w:t xml:space="preserve"> </w:t>
      </w:r>
      <w:r w:rsidR="00047F68" w:rsidRPr="00047F68">
        <w:rPr>
          <w:spacing w:val="-2"/>
          <w:sz w:val="18"/>
          <w:highlight w:val="lightGray"/>
          <w:u w:val="single"/>
          <w:lang w:val="fr-CH"/>
        </w:rPr>
        <w:t>Droit D’obtenteur</w:t>
      </w:r>
    </w:p>
    <w:p w:rsidR="0090479B" w:rsidRPr="0012311B" w:rsidRDefault="0090479B" w:rsidP="0090479B">
      <w:pPr>
        <w:pStyle w:val="BodyText"/>
        <w:keepNext/>
        <w:widowControl w:val="0"/>
        <w:tabs>
          <w:tab w:val="left" w:pos="567"/>
        </w:tabs>
        <w:spacing w:before="120"/>
        <w:ind w:left="562" w:right="547"/>
        <w:rPr>
          <w:spacing w:val="-2"/>
          <w:sz w:val="18"/>
          <w:lang w:val="fr-CH"/>
        </w:rPr>
      </w:pPr>
      <w:r w:rsidRPr="0012311B">
        <w:rPr>
          <w:spacing w:val="-2"/>
          <w:sz w:val="18"/>
          <w:lang w:val="fr-CH"/>
        </w:rPr>
        <w:t>“Exigence de l</w:t>
      </w:r>
      <w:r>
        <w:rPr>
          <w:spacing w:val="-2"/>
          <w:sz w:val="18"/>
          <w:lang w:val="fr-CH"/>
        </w:rPr>
        <w:t>’</w:t>
      </w:r>
      <w:r w:rsidRPr="0012311B">
        <w:rPr>
          <w:spacing w:val="-2"/>
          <w:sz w:val="18"/>
          <w:lang w:val="fr-CH"/>
        </w:rPr>
        <w:t>autorisation du titulaire d</w:t>
      </w:r>
      <w:r>
        <w:rPr>
          <w:spacing w:val="-2"/>
          <w:sz w:val="18"/>
          <w:lang w:val="fr-CH"/>
        </w:rPr>
        <w:t>’</w:t>
      </w:r>
      <w:r w:rsidRPr="0012311B">
        <w:rPr>
          <w:spacing w:val="-2"/>
          <w:sz w:val="18"/>
          <w:lang w:val="fr-CH"/>
        </w:rPr>
        <w:t>un droit d</w:t>
      </w:r>
      <w:r>
        <w:rPr>
          <w:spacing w:val="-2"/>
          <w:sz w:val="18"/>
          <w:lang w:val="fr-CH"/>
        </w:rPr>
        <w:t>’</w:t>
      </w:r>
      <w:r w:rsidRPr="0012311B">
        <w:rPr>
          <w:spacing w:val="-2"/>
          <w:sz w:val="18"/>
          <w:lang w:val="fr-CH"/>
        </w:rPr>
        <w:t>obtenteur pour des actes spécifiques</w:t>
      </w:r>
    </w:p>
    <w:p w:rsidR="0090479B" w:rsidRPr="0012311B" w:rsidRDefault="0090479B" w:rsidP="0090479B">
      <w:pPr>
        <w:keepNext/>
        <w:widowControl w:val="0"/>
        <w:tabs>
          <w:tab w:val="left" w:pos="1080"/>
        </w:tabs>
        <w:spacing w:before="60"/>
        <w:ind w:left="562" w:right="547"/>
        <w:contextualSpacing/>
        <w:rPr>
          <w:rFonts w:cs="Arial"/>
          <w:bCs/>
          <w:spacing w:val="-2"/>
          <w:sz w:val="18"/>
          <w:szCs w:val="18"/>
          <w:lang w:val="fr-CH"/>
        </w:rPr>
      </w:pPr>
      <w:r w:rsidRPr="0012311B">
        <w:rPr>
          <w:spacing w:val="-2"/>
          <w:sz w:val="18"/>
          <w:lang w:val="fr-CH"/>
        </w:rPr>
        <w:t>“[Article]</w:t>
      </w:r>
      <w:r w:rsidRPr="0012311B">
        <w:rPr>
          <w:rFonts w:cs="Arial"/>
          <w:bCs/>
          <w:sz w:val="16"/>
          <w:szCs w:val="18"/>
          <w:lang w:val="fr-CH"/>
        </w:rPr>
        <w:t xml:space="preserve"> </w:t>
      </w:r>
      <w:r w:rsidRPr="0012311B">
        <w:rPr>
          <w:rFonts w:cs="Arial"/>
          <w:bCs/>
          <w:sz w:val="18"/>
          <w:szCs w:val="18"/>
          <w:highlight w:val="lightGray"/>
          <w:u w:val="single"/>
          <w:lang w:val="fr-CH"/>
        </w:rPr>
        <w:t>19.</w:t>
      </w:r>
      <w:r w:rsidRPr="0012311B">
        <w:rPr>
          <w:rFonts w:cs="Arial"/>
          <w:bCs/>
          <w:strike/>
          <w:sz w:val="18"/>
          <w:szCs w:val="18"/>
          <w:highlight w:val="lightGray"/>
          <w:lang w:val="fr-CH"/>
        </w:rPr>
        <w:t>20.</w:t>
      </w:r>
      <w:r w:rsidRPr="0012311B">
        <w:rPr>
          <w:rFonts w:cs="Arial"/>
          <w:bCs/>
          <w:sz w:val="18"/>
          <w:szCs w:val="18"/>
          <w:lang w:val="fr-CH"/>
        </w:rPr>
        <w:t>1) […]</w:t>
      </w:r>
    </w:p>
    <w:p w:rsidR="0090479B" w:rsidRPr="0012311B" w:rsidRDefault="0090479B" w:rsidP="0090479B">
      <w:pPr>
        <w:keepNext/>
        <w:widowControl w:val="0"/>
        <w:tabs>
          <w:tab w:val="left" w:pos="1080"/>
        </w:tabs>
        <w:ind w:left="562"/>
        <w:rPr>
          <w:bCs/>
          <w:spacing w:val="-2"/>
          <w:sz w:val="16"/>
          <w:szCs w:val="18"/>
          <w:lang w:val="fr-CH"/>
        </w:rPr>
      </w:pPr>
    </w:p>
    <w:p w:rsidR="0090479B" w:rsidRPr="0012311B" w:rsidRDefault="0090479B" w:rsidP="0090479B">
      <w:pPr>
        <w:pStyle w:val="ListParagraph"/>
        <w:keepNext/>
        <w:tabs>
          <w:tab w:val="left" w:pos="567"/>
          <w:tab w:val="left" w:pos="1080"/>
          <w:tab w:val="left" w:pos="2041"/>
        </w:tabs>
        <w:ind w:left="567" w:right="541" w:firstLine="0"/>
        <w:jc w:val="both"/>
        <w:rPr>
          <w:rFonts w:ascii="Arial" w:hAnsi="Arial"/>
          <w:spacing w:val="-2"/>
          <w:sz w:val="18"/>
          <w:szCs w:val="20"/>
          <w:highlight w:val="lightGray"/>
          <w:u w:val="single"/>
          <w:lang w:val="fr-CH"/>
        </w:rPr>
      </w:pPr>
      <w:r w:rsidRPr="0012311B">
        <w:rPr>
          <w:rFonts w:ascii="Arial" w:hAnsi="Arial"/>
          <w:spacing w:val="-2"/>
          <w:sz w:val="18"/>
          <w:szCs w:val="20"/>
          <w:lang w:val="fr-CH"/>
        </w:rPr>
        <w:t>“6)</w:t>
      </w:r>
      <w:r w:rsidRPr="0012311B">
        <w:rPr>
          <w:rFonts w:ascii="Arial" w:hAnsi="Arial"/>
          <w:spacing w:val="-2"/>
          <w:sz w:val="18"/>
          <w:szCs w:val="20"/>
          <w:lang w:val="fr-CH"/>
        </w:rPr>
        <w:tab/>
        <w:t>Une variété essentiellement dérivée peut être obtenue par la sélection d</w:t>
      </w:r>
      <w:r>
        <w:rPr>
          <w:rFonts w:ascii="Arial" w:hAnsi="Arial"/>
          <w:spacing w:val="-2"/>
          <w:sz w:val="18"/>
          <w:szCs w:val="20"/>
          <w:lang w:val="fr-CH"/>
        </w:rPr>
        <w:t>’</w:t>
      </w:r>
      <w:r w:rsidRPr="0012311B">
        <w:rPr>
          <w:rFonts w:ascii="Arial" w:hAnsi="Arial"/>
          <w:spacing w:val="-2"/>
          <w:sz w:val="18"/>
          <w:szCs w:val="20"/>
          <w:lang w:val="fr-CH"/>
        </w:rPr>
        <w:t xml:space="preserve">un </w:t>
      </w:r>
      <w:r w:rsidRPr="0012311B">
        <w:rPr>
          <w:rFonts w:ascii="Arial" w:hAnsi="Arial"/>
          <w:spacing w:val="-2"/>
          <w:sz w:val="18"/>
          <w:szCs w:val="20"/>
          <w:highlight w:val="lightGray"/>
          <w:u w:val="single"/>
          <w:lang w:val="fr-CH"/>
        </w:rPr>
        <w:t>mutant ou d</w:t>
      </w:r>
      <w:r>
        <w:rPr>
          <w:rFonts w:ascii="Arial" w:hAnsi="Arial"/>
          <w:spacing w:val="-2"/>
          <w:sz w:val="18"/>
          <w:szCs w:val="20"/>
          <w:highlight w:val="lightGray"/>
          <w:u w:val="single"/>
          <w:lang w:val="fr-CH"/>
        </w:rPr>
        <w:t>’</w:t>
      </w:r>
      <w:r w:rsidRPr="0012311B">
        <w:rPr>
          <w:rFonts w:ascii="Arial" w:hAnsi="Arial"/>
          <w:spacing w:val="-2"/>
          <w:sz w:val="18"/>
          <w:szCs w:val="20"/>
          <w:highlight w:val="lightGray"/>
          <w:u w:val="single"/>
          <w:lang w:val="fr-CH"/>
        </w:rPr>
        <w:t>un variant, notamment</w:t>
      </w:r>
    </w:p>
    <w:p w:rsidR="0090479B" w:rsidRPr="0012311B" w:rsidRDefault="0090479B" w:rsidP="0090479B">
      <w:pPr>
        <w:pStyle w:val="ListParagraph"/>
        <w:keepNext/>
        <w:tabs>
          <w:tab w:val="left" w:pos="567"/>
        </w:tabs>
        <w:ind w:left="1701" w:right="541" w:firstLine="0"/>
        <w:jc w:val="both"/>
        <w:rPr>
          <w:rFonts w:ascii="Arial" w:hAnsi="Arial" w:cs="Arial"/>
          <w:sz w:val="18"/>
          <w:szCs w:val="18"/>
          <w:lang w:val="fr-CH"/>
        </w:rPr>
      </w:pPr>
      <w:r w:rsidRPr="0012311B">
        <w:rPr>
          <w:rFonts w:ascii="Arial" w:hAnsi="Arial" w:cs="Arial"/>
          <w:w w:val="110"/>
          <w:sz w:val="18"/>
          <w:szCs w:val="18"/>
          <w:lang w:val="fr-CH"/>
        </w:rPr>
        <w:t>“a)</w:t>
      </w:r>
      <w:r w:rsidRPr="0012311B">
        <w:rPr>
          <w:rFonts w:ascii="Arial" w:hAnsi="Arial" w:cs="Arial"/>
          <w:w w:val="110"/>
          <w:sz w:val="18"/>
          <w:szCs w:val="18"/>
          <w:lang w:val="fr-CH"/>
        </w:rPr>
        <w:tab/>
      </w:r>
      <w:r w:rsidRPr="0012311B">
        <w:rPr>
          <w:rFonts w:ascii="Arial" w:hAnsi="Arial" w:cs="Arial"/>
          <w:w w:val="110"/>
          <w:sz w:val="18"/>
          <w:szCs w:val="18"/>
          <w:highlight w:val="lightGray"/>
          <w:u w:val="single"/>
          <w:lang w:val="fr-CH"/>
        </w:rPr>
        <w:t>un</w:t>
      </w:r>
      <w:r w:rsidRPr="0012311B">
        <w:rPr>
          <w:rFonts w:ascii="Arial" w:hAnsi="Arial" w:cs="Arial"/>
          <w:w w:val="110"/>
          <w:sz w:val="18"/>
          <w:szCs w:val="18"/>
          <w:highlight w:val="lightGray"/>
          <w:lang w:val="fr-CH"/>
        </w:rPr>
        <w:t xml:space="preserve"> </w:t>
      </w:r>
      <w:r w:rsidRPr="0012311B">
        <w:rPr>
          <w:rFonts w:ascii="Arial" w:hAnsi="Arial"/>
          <w:spacing w:val="-2"/>
          <w:sz w:val="18"/>
          <w:szCs w:val="20"/>
          <w:lang w:val="fr-CH"/>
        </w:rPr>
        <w:t>mutant naturel ou induit</w:t>
      </w:r>
      <w:r w:rsidRPr="0012311B">
        <w:rPr>
          <w:rFonts w:ascii="Arial" w:hAnsi="Arial" w:cs="Arial"/>
          <w:strike/>
          <w:sz w:val="18"/>
          <w:szCs w:val="18"/>
          <w:highlight w:val="lightGray"/>
          <w:lang w:val="fr-CH"/>
        </w:rPr>
        <w:t>,</w:t>
      </w:r>
      <w:r w:rsidRPr="0012311B">
        <w:rPr>
          <w:rFonts w:ascii="Arial" w:hAnsi="Arial" w:cs="Arial"/>
          <w:w w:val="110"/>
          <w:sz w:val="18"/>
          <w:szCs w:val="18"/>
          <w:highlight w:val="lightGray"/>
          <w:u w:val="single"/>
          <w:lang w:val="fr-CH"/>
        </w:rPr>
        <w:t>;</w:t>
      </w:r>
    </w:p>
    <w:p w:rsidR="0090479B" w:rsidRPr="0012311B" w:rsidRDefault="0090479B" w:rsidP="0090479B">
      <w:pPr>
        <w:pStyle w:val="ListParagraph"/>
        <w:keepNext/>
        <w:tabs>
          <w:tab w:val="left" w:pos="567"/>
        </w:tabs>
        <w:ind w:left="1701" w:right="541" w:firstLine="0"/>
        <w:jc w:val="both"/>
        <w:rPr>
          <w:rFonts w:ascii="Arial" w:hAnsi="Arial" w:cs="Arial"/>
          <w:sz w:val="18"/>
          <w:szCs w:val="18"/>
          <w:lang w:val="fr-CH"/>
        </w:rPr>
      </w:pPr>
      <w:r w:rsidRPr="0012311B">
        <w:rPr>
          <w:rFonts w:ascii="Arial" w:hAnsi="Arial" w:cs="Arial"/>
          <w:w w:val="110"/>
          <w:sz w:val="18"/>
          <w:szCs w:val="18"/>
          <w:lang w:val="fr-CH"/>
        </w:rPr>
        <w:t>“b)</w:t>
      </w:r>
      <w:r w:rsidRPr="0012311B">
        <w:rPr>
          <w:rFonts w:ascii="Arial" w:hAnsi="Arial" w:cs="Arial"/>
          <w:w w:val="110"/>
          <w:sz w:val="18"/>
          <w:szCs w:val="18"/>
          <w:lang w:val="fr-CH"/>
        </w:rPr>
        <w:tab/>
      </w:r>
      <w:r w:rsidRPr="0012311B">
        <w:rPr>
          <w:rFonts w:ascii="Arial" w:hAnsi="Arial" w:cs="Arial"/>
          <w:w w:val="105"/>
          <w:sz w:val="18"/>
          <w:szCs w:val="18"/>
          <w:highlight w:val="lightGray"/>
          <w:u w:val="single"/>
          <w:lang w:val="fr-CH"/>
        </w:rPr>
        <w:t>un</w:t>
      </w:r>
      <w:r w:rsidRPr="0012311B">
        <w:rPr>
          <w:rFonts w:ascii="Arial" w:hAnsi="Arial" w:cs="Arial"/>
          <w:w w:val="105"/>
          <w:sz w:val="18"/>
          <w:szCs w:val="18"/>
          <w:highlight w:val="lightGray"/>
          <w:lang w:val="fr-CH"/>
        </w:rPr>
        <w:t xml:space="preserve"> </w:t>
      </w:r>
      <w:r w:rsidRPr="0012311B">
        <w:rPr>
          <w:rFonts w:ascii="Arial" w:hAnsi="Arial" w:cs="Arial"/>
          <w:w w:val="105"/>
          <w:sz w:val="18"/>
          <w:szCs w:val="18"/>
          <w:lang w:val="fr-CH"/>
        </w:rPr>
        <w:t xml:space="preserve">variant </w:t>
      </w:r>
      <w:proofErr w:type="spellStart"/>
      <w:r w:rsidRPr="0012311B">
        <w:rPr>
          <w:rFonts w:ascii="Arial" w:hAnsi="Arial" w:cs="Arial"/>
          <w:w w:val="105"/>
          <w:sz w:val="18"/>
          <w:szCs w:val="18"/>
          <w:lang w:val="fr-CH"/>
        </w:rPr>
        <w:t>somaclonal</w:t>
      </w:r>
      <w:proofErr w:type="spellEnd"/>
      <w:r w:rsidRPr="0012311B">
        <w:rPr>
          <w:rFonts w:ascii="Arial" w:hAnsi="Arial" w:cs="Arial"/>
          <w:strike/>
          <w:sz w:val="18"/>
          <w:szCs w:val="18"/>
          <w:highlight w:val="lightGray"/>
          <w:lang w:val="fr-CH"/>
        </w:rPr>
        <w:t>, ou</w:t>
      </w:r>
      <w:r w:rsidRPr="0012311B">
        <w:rPr>
          <w:rFonts w:ascii="Arial" w:hAnsi="Arial" w:cs="Arial"/>
          <w:w w:val="105"/>
          <w:sz w:val="18"/>
          <w:szCs w:val="18"/>
          <w:highlight w:val="lightGray"/>
          <w:u w:val="single"/>
          <w:lang w:val="fr-CH"/>
        </w:rPr>
        <w:t>;</w:t>
      </w:r>
    </w:p>
    <w:p w:rsidR="0090479B" w:rsidRPr="0012311B" w:rsidRDefault="0090479B" w:rsidP="0090479B">
      <w:pPr>
        <w:pStyle w:val="ListParagraph"/>
        <w:keepNext/>
        <w:tabs>
          <w:tab w:val="left" w:pos="567"/>
        </w:tabs>
        <w:ind w:left="1699" w:right="547" w:firstLine="0"/>
        <w:jc w:val="both"/>
        <w:rPr>
          <w:rFonts w:ascii="Arial" w:hAnsi="Arial" w:cs="Arial"/>
          <w:sz w:val="18"/>
          <w:szCs w:val="18"/>
          <w:highlight w:val="lightGray"/>
          <w:u w:val="single"/>
          <w:lang w:val="fr-CH"/>
        </w:rPr>
      </w:pPr>
      <w:r w:rsidRPr="0012311B">
        <w:rPr>
          <w:rFonts w:ascii="Arial" w:hAnsi="Arial" w:cs="Arial"/>
          <w:w w:val="110"/>
          <w:sz w:val="18"/>
          <w:szCs w:val="18"/>
          <w:lang w:val="fr-CH"/>
        </w:rPr>
        <w:t>“c)</w:t>
      </w:r>
      <w:r w:rsidRPr="0012311B">
        <w:rPr>
          <w:rFonts w:ascii="Arial" w:hAnsi="Arial" w:cs="Arial"/>
          <w:w w:val="110"/>
          <w:sz w:val="18"/>
          <w:szCs w:val="18"/>
          <w:lang w:val="fr-CH"/>
        </w:rPr>
        <w:tab/>
      </w:r>
      <w:r w:rsidRPr="0012311B">
        <w:rPr>
          <w:rFonts w:ascii="Arial" w:hAnsi="Arial" w:cs="Arial"/>
          <w:w w:val="105"/>
          <w:sz w:val="18"/>
          <w:szCs w:val="18"/>
          <w:u w:val="single"/>
          <w:lang w:val="fr-CH"/>
        </w:rPr>
        <w:t>un</w:t>
      </w:r>
      <w:r w:rsidRPr="0012311B">
        <w:rPr>
          <w:rFonts w:ascii="Arial" w:hAnsi="Arial" w:cs="Arial"/>
          <w:w w:val="105"/>
          <w:sz w:val="18"/>
          <w:szCs w:val="18"/>
          <w:lang w:val="fr-CH"/>
        </w:rPr>
        <w:t xml:space="preserve"> </w:t>
      </w:r>
      <w:r w:rsidRPr="0012311B">
        <w:rPr>
          <w:rFonts w:ascii="Arial" w:hAnsi="Arial"/>
          <w:spacing w:val="-2"/>
          <w:sz w:val="18"/>
          <w:szCs w:val="20"/>
          <w:lang w:val="fr-CH"/>
        </w:rPr>
        <w:t>individu variant parmi les plantes de la variété initiale, par rétrocroisement ou transformation par génie génétique</w:t>
      </w:r>
      <w:r w:rsidRPr="0012311B">
        <w:rPr>
          <w:rFonts w:ascii="Arial" w:hAnsi="Arial" w:cs="Arial"/>
          <w:strike/>
          <w:w w:val="105"/>
          <w:sz w:val="18"/>
          <w:szCs w:val="18"/>
          <w:highlight w:val="lightGray"/>
          <w:lang w:val="fr-CH"/>
        </w:rPr>
        <w:t>.</w:t>
      </w:r>
      <w:r w:rsidRPr="0012311B">
        <w:rPr>
          <w:rFonts w:ascii="Arial" w:hAnsi="Arial" w:cs="Arial"/>
          <w:w w:val="105"/>
          <w:sz w:val="18"/>
          <w:szCs w:val="18"/>
          <w:highlight w:val="lightGray"/>
          <w:u w:val="single"/>
          <w:lang w:val="fr-CH"/>
        </w:rPr>
        <w:t>;</w:t>
      </w:r>
      <w:r w:rsidRPr="0012311B">
        <w:rPr>
          <w:rFonts w:ascii="Arial" w:hAnsi="Arial"/>
          <w:w w:val="105"/>
          <w:sz w:val="18"/>
          <w:highlight w:val="lightGray"/>
          <w:u w:val="single"/>
          <w:lang w:val="fr-CH"/>
        </w:rPr>
        <w:t xml:space="preserve"> </w:t>
      </w:r>
      <w:r w:rsidRPr="0012311B">
        <w:rPr>
          <w:rFonts w:ascii="Arial" w:hAnsi="Arial" w:cs="Arial"/>
          <w:w w:val="105"/>
          <w:sz w:val="18"/>
          <w:szCs w:val="18"/>
          <w:highlight w:val="lightGray"/>
          <w:u w:val="single"/>
          <w:lang w:val="fr-CH"/>
        </w:rPr>
        <w:t xml:space="preserve"> ou</w:t>
      </w:r>
    </w:p>
    <w:p w:rsidR="0090479B" w:rsidRPr="0012311B" w:rsidRDefault="0090479B" w:rsidP="0090479B">
      <w:pPr>
        <w:keepNext/>
        <w:widowControl w:val="0"/>
        <w:ind w:left="1714" w:right="547"/>
        <w:rPr>
          <w:rFonts w:cs="Arial"/>
          <w:spacing w:val="-6"/>
          <w:w w:val="105"/>
          <w:sz w:val="18"/>
          <w:szCs w:val="18"/>
          <w:lang w:val="fr-CH"/>
        </w:rPr>
      </w:pPr>
      <w:r w:rsidRPr="0012311B">
        <w:rPr>
          <w:rFonts w:cs="Arial"/>
          <w:w w:val="110"/>
          <w:sz w:val="18"/>
          <w:szCs w:val="18"/>
          <w:lang w:val="fr-CH"/>
        </w:rPr>
        <w:t>“d)</w:t>
      </w:r>
      <w:r w:rsidRPr="0012311B">
        <w:rPr>
          <w:rFonts w:cs="Arial"/>
          <w:w w:val="110"/>
          <w:sz w:val="18"/>
          <w:szCs w:val="18"/>
          <w:lang w:val="fr-CH"/>
        </w:rPr>
        <w:tab/>
      </w:r>
      <w:r w:rsidRPr="0012311B">
        <w:rPr>
          <w:rFonts w:cs="Arial"/>
          <w:spacing w:val="-4"/>
          <w:w w:val="105"/>
          <w:sz w:val="18"/>
          <w:szCs w:val="18"/>
          <w:highlight w:val="lightGray"/>
          <w:u w:val="single"/>
          <w:lang w:val="fr-CH"/>
        </w:rPr>
        <w:t xml:space="preserve">tout autre </w:t>
      </w:r>
      <w:r w:rsidRPr="0012311B">
        <w:rPr>
          <w:rFonts w:cs="Arial"/>
          <w:spacing w:val="-6"/>
          <w:w w:val="105"/>
          <w:sz w:val="18"/>
          <w:szCs w:val="18"/>
          <w:highlight w:val="lightGray"/>
          <w:u w:val="single"/>
          <w:lang w:val="fr-CH"/>
        </w:rPr>
        <w:t xml:space="preserve">mutant </w:t>
      </w:r>
      <w:r w:rsidRPr="0012311B">
        <w:rPr>
          <w:rFonts w:cs="Arial"/>
          <w:spacing w:val="-3"/>
          <w:w w:val="105"/>
          <w:sz w:val="18"/>
          <w:szCs w:val="18"/>
          <w:highlight w:val="lightGray"/>
          <w:u w:val="single"/>
          <w:lang w:val="fr-CH"/>
        </w:rPr>
        <w:t xml:space="preserve">ou </w:t>
      </w:r>
      <w:r w:rsidRPr="0012311B">
        <w:rPr>
          <w:rFonts w:cs="Arial"/>
          <w:spacing w:val="-6"/>
          <w:w w:val="105"/>
          <w:sz w:val="18"/>
          <w:szCs w:val="18"/>
          <w:highlight w:val="lightGray"/>
          <w:u w:val="single"/>
          <w:lang w:val="fr-CH"/>
        </w:rPr>
        <w:t>variant parmi les plantes de la variété initiale</w:t>
      </w:r>
      <w:r w:rsidRPr="0012311B">
        <w:rPr>
          <w:rFonts w:cs="Arial"/>
          <w:spacing w:val="-6"/>
          <w:w w:val="105"/>
          <w:sz w:val="18"/>
          <w:szCs w:val="18"/>
          <w:lang w:val="fr-CH"/>
        </w:rPr>
        <w:t>.”</w:t>
      </w:r>
    </w:p>
    <w:p w:rsidR="0090479B" w:rsidRPr="0012311B" w:rsidRDefault="0090479B" w:rsidP="0090479B">
      <w:pPr>
        <w:widowControl w:val="0"/>
        <w:ind w:left="1714" w:right="547"/>
        <w:rPr>
          <w:rFonts w:cs="Arial"/>
          <w:spacing w:val="-6"/>
          <w:w w:val="105"/>
          <w:szCs w:val="18"/>
          <w:lang w:val="fr-CH"/>
        </w:rPr>
      </w:pPr>
    </w:p>
    <w:p w:rsidR="0090479B" w:rsidRPr="0012311B" w:rsidRDefault="0090479B" w:rsidP="0090479B">
      <w:pPr>
        <w:jc w:val="left"/>
        <w:rPr>
          <w:rFonts w:cs="Arial"/>
          <w:spacing w:val="-6"/>
          <w:w w:val="105"/>
          <w:szCs w:val="18"/>
          <w:lang w:val="fr-CH"/>
        </w:rPr>
      </w:pPr>
      <w:r w:rsidRPr="0012311B">
        <w:rPr>
          <w:rFonts w:cs="Arial"/>
          <w:spacing w:val="-6"/>
          <w:w w:val="105"/>
          <w:szCs w:val="18"/>
          <w:lang w:val="fr-CH"/>
        </w:rPr>
        <w:br w:type="page"/>
      </w:r>
    </w:p>
    <w:p w:rsidR="0090479B" w:rsidRPr="0012311B" w:rsidRDefault="0090479B" w:rsidP="0090479B">
      <w:pPr>
        <w:pStyle w:val="Header"/>
        <w:jc w:val="both"/>
        <w:rPr>
          <w:spacing w:val="-2"/>
          <w:lang w:val="fr-CH"/>
        </w:rPr>
      </w:pPr>
      <w:r w:rsidRPr="0012311B">
        <w:rPr>
          <w:rFonts w:cs="Arial"/>
          <w:spacing w:val="-2"/>
          <w:lang w:val="fr-CH"/>
        </w:rPr>
        <w:lastRenderedPageBreak/>
        <w:fldChar w:fldCharType="begin"/>
      </w:r>
      <w:r w:rsidRPr="0012311B">
        <w:rPr>
          <w:rFonts w:cs="Arial"/>
          <w:spacing w:val="-2"/>
          <w:lang w:val="fr-CH"/>
        </w:rPr>
        <w:instrText xml:space="preserve"> AUTONUM  </w:instrText>
      </w:r>
      <w:r w:rsidRPr="0012311B">
        <w:rPr>
          <w:rFonts w:cs="Arial"/>
          <w:spacing w:val="-2"/>
          <w:lang w:val="fr-CH"/>
        </w:rPr>
        <w:fldChar w:fldCharType="end"/>
      </w:r>
      <w:r w:rsidRPr="0012311B">
        <w:rPr>
          <w:rFonts w:cs="Arial"/>
          <w:spacing w:val="-2"/>
          <w:lang w:val="fr-CH"/>
        </w:rPr>
        <w:tab/>
        <w:t>Le libellé de l</w:t>
      </w:r>
      <w:r>
        <w:rPr>
          <w:rFonts w:cs="Arial"/>
          <w:spacing w:val="-2"/>
          <w:lang w:val="fr-CH"/>
        </w:rPr>
        <w:t>’</w:t>
      </w:r>
      <w:r w:rsidRPr="0012311B">
        <w:rPr>
          <w:rFonts w:cs="Arial"/>
          <w:spacing w:val="-2"/>
          <w:lang w:val="fr-CH"/>
        </w:rPr>
        <w:t>article 22 de la loi contient des dispositions concernant la réglementation économique au sens de l</w:t>
      </w:r>
      <w:r>
        <w:rPr>
          <w:rFonts w:cs="Arial"/>
          <w:spacing w:val="-2"/>
          <w:lang w:val="fr-CH"/>
        </w:rPr>
        <w:t>’</w:t>
      </w:r>
      <w:r w:rsidRPr="0012311B">
        <w:rPr>
          <w:rFonts w:cs="Arial"/>
          <w:spacing w:val="-2"/>
          <w:lang w:val="fr-CH"/>
        </w:rPr>
        <w:t>article 18 de l</w:t>
      </w:r>
      <w:r>
        <w:rPr>
          <w:rFonts w:cs="Arial"/>
          <w:spacing w:val="-2"/>
          <w:lang w:val="fr-CH"/>
        </w:rPr>
        <w:t>’</w:t>
      </w:r>
      <w:r w:rsidRPr="0012311B">
        <w:rPr>
          <w:rFonts w:cs="Arial"/>
          <w:spacing w:val="-2"/>
          <w:lang w:val="fr-CH"/>
        </w:rPr>
        <w:t xml:space="preserve">Acte de 1991 qui diffèrent du texte des dispositions correspondantes du projet de loi de 2013, </w:t>
      </w:r>
      <w:r>
        <w:rPr>
          <w:rFonts w:cs="Arial"/>
          <w:spacing w:val="-2"/>
          <w:lang w:val="fr-CH"/>
        </w:rPr>
        <w:t>à savoir :</w:t>
      </w:r>
    </w:p>
    <w:p w:rsidR="0090479B" w:rsidRPr="0012311B" w:rsidRDefault="0090479B" w:rsidP="0090479B">
      <w:pPr>
        <w:tabs>
          <w:tab w:val="left" w:pos="5387"/>
          <w:tab w:val="left" w:pos="5954"/>
        </w:tabs>
        <w:rPr>
          <w:i/>
          <w:spacing w:val="-2"/>
          <w:sz w:val="18"/>
          <w:lang w:val="fr-CH"/>
        </w:rPr>
      </w:pPr>
    </w:p>
    <w:p w:rsidR="0090479B" w:rsidRPr="0012311B" w:rsidRDefault="0090479B" w:rsidP="0090479B">
      <w:pPr>
        <w:pStyle w:val="BodyText"/>
        <w:widowControl w:val="0"/>
        <w:tabs>
          <w:tab w:val="left" w:pos="567"/>
        </w:tabs>
        <w:ind w:left="540" w:right="547"/>
        <w:rPr>
          <w:sz w:val="18"/>
          <w:lang w:val="fr-CH"/>
        </w:rPr>
      </w:pPr>
      <w:r w:rsidRPr="0012311B">
        <w:rPr>
          <w:sz w:val="18"/>
          <w:lang w:val="fr-CH"/>
        </w:rPr>
        <w:t>“Réglementation économique</w:t>
      </w:r>
    </w:p>
    <w:p w:rsidR="0090479B" w:rsidRPr="0012311B" w:rsidRDefault="0090479B" w:rsidP="0090479B">
      <w:pPr>
        <w:pStyle w:val="ListParagraph"/>
        <w:tabs>
          <w:tab w:val="left" w:pos="567"/>
          <w:tab w:val="left" w:pos="1429"/>
        </w:tabs>
        <w:ind w:left="540" w:right="547" w:firstLine="0"/>
        <w:jc w:val="both"/>
        <w:rPr>
          <w:rFonts w:ascii="Arial" w:hAnsi="Arial"/>
          <w:sz w:val="18"/>
          <w:szCs w:val="20"/>
          <w:lang w:val="fr-CH"/>
        </w:rPr>
      </w:pPr>
    </w:p>
    <w:p w:rsidR="0090479B" w:rsidRPr="0012311B" w:rsidRDefault="0090479B" w:rsidP="0090479B">
      <w:pPr>
        <w:pStyle w:val="ListParagraph"/>
        <w:tabs>
          <w:tab w:val="left" w:pos="567"/>
          <w:tab w:val="left" w:pos="1429"/>
        </w:tabs>
        <w:ind w:left="540" w:right="547" w:firstLine="0"/>
        <w:jc w:val="both"/>
        <w:rPr>
          <w:rFonts w:ascii="Arial" w:hAnsi="Arial" w:cs="Arial"/>
          <w:sz w:val="18"/>
          <w:szCs w:val="18"/>
          <w:lang w:val="fr-CH"/>
        </w:rPr>
      </w:pPr>
      <w:r w:rsidRPr="0012311B">
        <w:rPr>
          <w:rFonts w:ascii="Arial" w:hAnsi="Arial" w:cs="Arial"/>
          <w:bCs/>
          <w:sz w:val="18"/>
          <w:szCs w:val="18"/>
          <w:highlight w:val="lightGray"/>
          <w:u w:val="single"/>
          <w:lang w:val="fr-CH"/>
        </w:rPr>
        <w:t>“22.</w:t>
      </w:r>
      <w:r w:rsidRPr="004222CD">
        <w:rPr>
          <w:rFonts w:ascii="Arial" w:hAnsi="Arial" w:cs="Arial"/>
          <w:bCs/>
          <w:sz w:val="18"/>
          <w:szCs w:val="18"/>
          <w:highlight w:val="lightGray"/>
          <w:lang w:val="fr-CH"/>
        </w:rPr>
        <w:t xml:space="preserve"> </w:t>
      </w:r>
      <w:r w:rsidRPr="0012311B">
        <w:rPr>
          <w:rFonts w:ascii="Arial" w:hAnsi="Arial" w:cs="Arial"/>
          <w:bCs/>
          <w:strike/>
          <w:sz w:val="18"/>
          <w:szCs w:val="18"/>
          <w:highlight w:val="lightGray"/>
          <w:lang w:val="fr-CH"/>
        </w:rPr>
        <w:t>23.</w:t>
      </w:r>
      <w:r w:rsidRPr="004222CD">
        <w:rPr>
          <w:rFonts w:ascii="Arial" w:hAnsi="Arial" w:cs="Arial"/>
          <w:bCs/>
          <w:sz w:val="18"/>
          <w:szCs w:val="18"/>
          <w:lang w:val="fr-CH"/>
        </w:rPr>
        <w:t xml:space="preserve"> </w:t>
      </w:r>
      <w:r w:rsidRPr="0012311B">
        <w:rPr>
          <w:rFonts w:ascii="Arial" w:hAnsi="Arial" w:cs="Arial"/>
          <w:sz w:val="18"/>
          <w:szCs w:val="18"/>
          <w:lang w:val="fr-CH"/>
        </w:rPr>
        <w:t>Le droit d</w:t>
      </w:r>
      <w:r>
        <w:rPr>
          <w:rFonts w:ascii="Arial" w:hAnsi="Arial" w:cs="Arial"/>
          <w:sz w:val="18"/>
          <w:szCs w:val="18"/>
          <w:lang w:val="fr-CH"/>
        </w:rPr>
        <w:t>’</w:t>
      </w:r>
      <w:r w:rsidRPr="0012311B">
        <w:rPr>
          <w:rFonts w:ascii="Arial" w:hAnsi="Arial" w:cs="Arial"/>
          <w:sz w:val="18"/>
          <w:szCs w:val="18"/>
          <w:lang w:val="fr-CH"/>
        </w:rPr>
        <w:t xml:space="preserve">obtenteur </w:t>
      </w:r>
      <w:r w:rsidRPr="003111D1">
        <w:rPr>
          <w:rFonts w:ascii="Arial" w:hAnsi="Arial" w:cs="Arial"/>
          <w:strike/>
          <w:sz w:val="18"/>
          <w:szCs w:val="18"/>
          <w:highlight w:val="lightGray"/>
          <w:lang w:val="fr-CH"/>
        </w:rPr>
        <w:t>est indépendant de</w:t>
      </w:r>
      <w:r w:rsidRPr="003111D1">
        <w:rPr>
          <w:rFonts w:ascii="Arial" w:hAnsi="Arial" w:cs="Arial"/>
          <w:color w:val="BFBFBF" w:themeColor="background1" w:themeShade="BF"/>
          <w:sz w:val="18"/>
          <w:szCs w:val="18"/>
          <w:highlight w:val="lightGray"/>
          <w:lang w:val="fr-CH"/>
        </w:rPr>
        <w:t xml:space="preserve"> </w:t>
      </w:r>
      <w:r w:rsidRPr="003111D1">
        <w:rPr>
          <w:rFonts w:ascii="Arial" w:hAnsi="Arial" w:cs="Arial"/>
          <w:sz w:val="18"/>
          <w:szCs w:val="18"/>
          <w:highlight w:val="lightGray"/>
          <w:u w:val="single"/>
          <w:lang w:val="fr-CH"/>
        </w:rPr>
        <w:t xml:space="preserve">est subordonné </w:t>
      </w:r>
      <w:r w:rsidRPr="0012311B">
        <w:rPr>
          <w:rFonts w:ascii="Arial" w:hAnsi="Arial" w:cs="Arial"/>
          <w:sz w:val="18"/>
          <w:szCs w:val="18"/>
          <w:highlight w:val="lightGray"/>
          <w:u w:val="single"/>
          <w:lang w:val="fr-CH"/>
        </w:rPr>
        <w:t>à</w:t>
      </w:r>
      <w:r w:rsidRPr="0012311B">
        <w:rPr>
          <w:rFonts w:ascii="Arial" w:hAnsi="Arial" w:cs="Arial"/>
          <w:sz w:val="18"/>
          <w:szCs w:val="18"/>
          <w:lang w:val="fr-CH"/>
        </w:rPr>
        <w:t xml:space="preserve"> toute mesure prise par la République pour réglementer</w:t>
      </w:r>
      <w:r w:rsidRPr="0012311B">
        <w:rPr>
          <w:rFonts w:ascii="Arial" w:hAnsi="Arial" w:cs="Arial"/>
          <w:sz w:val="18"/>
          <w:szCs w:val="18"/>
          <w:highlight w:val="lightGray"/>
          <w:u w:val="single"/>
          <w:lang w:val="fr-CH"/>
        </w:rPr>
        <w:t>,</w:t>
      </w:r>
      <w:r w:rsidRPr="0012311B">
        <w:rPr>
          <w:rFonts w:ascii="Arial" w:hAnsi="Arial" w:cs="Arial"/>
          <w:sz w:val="18"/>
          <w:szCs w:val="18"/>
          <w:lang w:val="fr-CH"/>
        </w:rPr>
        <w:t xml:space="preserve"> sur le territoire du Ghana</w:t>
      </w:r>
      <w:r w:rsidRPr="0012311B">
        <w:rPr>
          <w:rFonts w:ascii="Arial" w:hAnsi="Arial" w:cs="Arial"/>
          <w:sz w:val="18"/>
          <w:szCs w:val="18"/>
          <w:highlight w:val="lightGray"/>
          <w:u w:val="single"/>
          <w:lang w:val="fr-CH"/>
        </w:rPr>
        <w:t>,</w:t>
      </w:r>
      <w:r w:rsidRPr="0012311B">
        <w:rPr>
          <w:rFonts w:ascii="Arial" w:hAnsi="Arial" w:cs="Arial"/>
          <w:sz w:val="18"/>
          <w:szCs w:val="18"/>
          <w:lang w:val="fr-CH"/>
        </w:rPr>
        <w:t xml:space="preserve"> la production, la certification et la commercialisation du matériel d</w:t>
      </w:r>
      <w:r>
        <w:rPr>
          <w:rFonts w:ascii="Arial" w:hAnsi="Arial" w:cs="Arial"/>
          <w:sz w:val="18"/>
          <w:szCs w:val="18"/>
          <w:lang w:val="fr-CH"/>
        </w:rPr>
        <w:t>’</w:t>
      </w:r>
      <w:r w:rsidRPr="0012311B">
        <w:rPr>
          <w:rFonts w:ascii="Arial" w:hAnsi="Arial" w:cs="Arial"/>
          <w:sz w:val="18"/>
          <w:szCs w:val="18"/>
          <w:lang w:val="fr-CH"/>
        </w:rPr>
        <w:t>une variété ou l</w:t>
      </w:r>
      <w:r>
        <w:rPr>
          <w:rFonts w:ascii="Arial" w:hAnsi="Arial" w:cs="Arial"/>
          <w:sz w:val="18"/>
          <w:szCs w:val="18"/>
          <w:lang w:val="fr-CH"/>
        </w:rPr>
        <w:t>’</w:t>
      </w:r>
      <w:r w:rsidRPr="0012311B">
        <w:rPr>
          <w:rFonts w:ascii="Arial" w:hAnsi="Arial" w:cs="Arial"/>
          <w:sz w:val="18"/>
          <w:szCs w:val="18"/>
          <w:lang w:val="fr-CH"/>
        </w:rPr>
        <w:t>importation ou l</w:t>
      </w:r>
      <w:r>
        <w:rPr>
          <w:rFonts w:ascii="Arial" w:hAnsi="Arial" w:cs="Arial"/>
          <w:sz w:val="18"/>
          <w:szCs w:val="18"/>
          <w:lang w:val="fr-CH"/>
        </w:rPr>
        <w:t>’</w:t>
      </w:r>
      <w:r w:rsidRPr="0012311B">
        <w:rPr>
          <w:rFonts w:ascii="Arial" w:hAnsi="Arial" w:cs="Arial"/>
          <w:sz w:val="18"/>
          <w:szCs w:val="18"/>
          <w:lang w:val="fr-CH"/>
        </w:rPr>
        <w:t>exportation de ce matériel.”</w:t>
      </w:r>
    </w:p>
    <w:p w:rsidR="0090479B" w:rsidRPr="0012311B" w:rsidRDefault="0090479B" w:rsidP="0090479B">
      <w:pPr>
        <w:ind w:left="567"/>
        <w:jc w:val="left"/>
        <w:rPr>
          <w:sz w:val="18"/>
          <w:lang w:val="fr-CH"/>
        </w:rPr>
      </w:pPr>
    </w:p>
    <w:p w:rsidR="0090479B" w:rsidRPr="0012311B" w:rsidRDefault="0090479B" w:rsidP="0090479B">
      <w:pPr>
        <w:pStyle w:val="Header"/>
        <w:jc w:val="both"/>
        <w:rPr>
          <w:lang w:val="fr-CH"/>
        </w:rPr>
      </w:pPr>
      <w:r w:rsidRPr="0012311B">
        <w:rPr>
          <w:rFonts w:cs="Arial"/>
          <w:spacing w:val="2"/>
          <w:lang w:val="fr-CH"/>
        </w:rPr>
        <w:fldChar w:fldCharType="begin"/>
      </w:r>
      <w:r w:rsidRPr="0012311B">
        <w:rPr>
          <w:rFonts w:cs="Arial"/>
          <w:spacing w:val="2"/>
          <w:lang w:val="fr-CH"/>
        </w:rPr>
        <w:instrText xml:space="preserve"> AUTONUM  </w:instrText>
      </w:r>
      <w:r w:rsidRPr="0012311B">
        <w:rPr>
          <w:rFonts w:cs="Arial"/>
          <w:spacing w:val="2"/>
          <w:lang w:val="fr-CH"/>
        </w:rPr>
        <w:fldChar w:fldCharType="end"/>
      </w:r>
      <w:r w:rsidRPr="0012311B">
        <w:rPr>
          <w:rFonts w:cs="Arial"/>
          <w:spacing w:val="2"/>
          <w:lang w:val="fr-CH"/>
        </w:rPr>
        <w:tab/>
        <w:t>Dans une lettre datée du 21 avril 2021 et adressée au Secrétaire général de l</w:t>
      </w:r>
      <w:r>
        <w:rPr>
          <w:rFonts w:cs="Arial"/>
          <w:spacing w:val="2"/>
          <w:lang w:val="fr-CH"/>
        </w:rPr>
        <w:t>’</w:t>
      </w:r>
      <w:r w:rsidRPr="0012311B">
        <w:rPr>
          <w:rFonts w:cs="Arial"/>
          <w:spacing w:val="2"/>
          <w:lang w:val="fr-CH"/>
        </w:rPr>
        <w:t>UPOV (voir l</w:t>
      </w:r>
      <w:r>
        <w:rPr>
          <w:rFonts w:cs="Arial"/>
          <w:spacing w:val="2"/>
          <w:lang w:val="fr-CH"/>
        </w:rPr>
        <w:t>’</w:t>
      </w:r>
      <w:r w:rsidRPr="0012311B">
        <w:rPr>
          <w:rFonts w:cs="Arial"/>
          <w:spacing w:val="2"/>
          <w:lang w:val="fr-CH"/>
        </w:rPr>
        <w:t>annexe I), le procureur général et ministre de la justice, M. </w:t>
      </w:r>
      <w:proofErr w:type="spellStart"/>
      <w:r w:rsidRPr="0012311B">
        <w:rPr>
          <w:rFonts w:cs="Arial"/>
          <w:spacing w:val="2"/>
          <w:lang w:val="fr-CH"/>
        </w:rPr>
        <w:t>Yeboah</w:t>
      </w:r>
      <w:proofErr w:type="spellEnd"/>
      <w:r w:rsidRPr="0012311B">
        <w:rPr>
          <w:rFonts w:cs="Arial"/>
          <w:spacing w:val="2"/>
          <w:lang w:val="fr-CH"/>
        </w:rPr>
        <w:t xml:space="preserve"> Dame, a précisé que la référence au “droit d</w:t>
      </w:r>
      <w:r>
        <w:rPr>
          <w:rFonts w:cs="Arial"/>
          <w:spacing w:val="2"/>
          <w:lang w:val="fr-CH"/>
        </w:rPr>
        <w:t>’</w:t>
      </w:r>
      <w:r w:rsidRPr="0012311B">
        <w:rPr>
          <w:rFonts w:cs="Arial"/>
          <w:spacing w:val="2"/>
          <w:lang w:val="fr-CH"/>
        </w:rPr>
        <w:t>obtenteur” (“</w:t>
      </w:r>
      <w:r w:rsidRPr="00047F68">
        <w:rPr>
          <w:rFonts w:cs="Arial"/>
          <w:i/>
          <w:spacing w:val="2"/>
          <w:lang w:val="fr-CH"/>
        </w:rPr>
        <w:t>plant breeder right</w:t>
      </w:r>
      <w:r w:rsidRPr="0012311B">
        <w:rPr>
          <w:rFonts w:cs="Arial"/>
          <w:spacing w:val="2"/>
          <w:lang w:val="fr-CH"/>
        </w:rPr>
        <w:t>”) à l</w:t>
      </w:r>
      <w:r>
        <w:rPr>
          <w:rFonts w:cs="Arial"/>
          <w:spacing w:val="2"/>
          <w:lang w:val="fr-CH"/>
        </w:rPr>
        <w:t>’</w:t>
      </w:r>
      <w:r w:rsidRPr="0012311B">
        <w:rPr>
          <w:rFonts w:cs="Arial"/>
          <w:spacing w:val="2"/>
          <w:lang w:val="fr-CH"/>
        </w:rPr>
        <w:t>article 22 “Réglementation économique” (“</w:t>
      </w:r>
      <w:proofErr w:type="spellStart"/>
      <w:r w:rsidRPr="00047F68">
        <w:rPr>
          <w:rFonts w:cs="Arial"/>
          <w:i/>
          <w:spacing w:val="2"/>
          <w:lang w:val="fr-CH"/>
        </w:rPr>
        <w:t>Measures</w:t>
      </w:r>
      <w:proofErr w:type="spellEnd"/>
      <w:r w:rsidRPr="00047F68">
        <w:rPr>
          <w:rFonts w:cs="Arial"/>
          <w:i/>
          <w:spacing w:val="2"/>
          <w:lang w:val="fr-CH"/>
        </w:rPr>
        <w:t xml:space="preserve"> </w:t>
      </w:r>
      <w:proofErr w:type="spellStart"/>
      <w:r w:rsidRPr="00047F68">
        <w:rPr>
          <w:rFonts w:cs="Arial"/>
          <w:i/>
          <w:spacing w:val="2"/>
          <w:lang w:val="fr-CH"/>
        </w:rPr>
        <w:t>regulating</w:t>
      </w:r>
      <w:proofErr w:type="spellEnd"/>
      <w:r w:rsidRPr="00047F68">
        <w:rPr>
          <w:rFonts w:cs="Arial"/>
          <w:i/>
          <w:spacing w:val="2"/>
          <w:lang w:val="fr-CH"/>
        </w:rPr>
        <w:t xml:space="preserve"> commerce</w:t>
      </w:r>
      <w:r w:rsidRPr="0012311B">
        <w:rPr>
          <w:rFonts w:cs="Arial"/>
          <w:spacing w:val="2"/>
          <w:lang w:val="fr-CH"/>
        </w:rPr>
        <w:t>”) de la loi 1050 de 2020 devait être entendue comme “le matériel de la variété couvert par le droit d</w:t>
      </w:r>
      <w:r>
        <w:rPr>
          <w:rFonts w:cs="Arial"/>
          <w:spacing w:val="2"/>
          <w:lang w:val="fr-CH"/>
        </w:rPr>
        <w:t>’</w:t>
      </w:r>
      <w:r w:rsidRPr="0012311B">
        <w:rPr>
          <w:rFonts w:cs="Arial"/>
          <w:spacing w:val="2"/>
          <w:lang w:val="fr-CH"/>
        </w:rPr>
        <w:t>obtenteur”.</w:t>
      </w:r>
    </w:p>
    <w:p w:rsidR="0090479B" w:rsidRPr="0012311B" w:rsidRDefault="0090479B" w:rsidP="0090479B">
      <w:pPr>
        <w:rPr>
          <w:lang w:val="fr-CH"/>
        </w:rPr>
      </w:pPr>
    </w:p>
    <w:p w:rsidR="0090479B" w:rsidRPr="0012311B" w:rsidRDefault="0090479B" w:rsidP="0090479B">
      <w:pPr>
        <w:keepNext/>
        <w:rPr>
          <w:rFonts w:cs="Arial"/>
          <w:u w:val="single"/>
          <w:lang w:val="fr-CH"/>
        </w:rPr>
      </w:pPr>
    </w:p>
    <w:p w:rsidR="0090479B" w:rsidRPr="0012311B" w:rsidRDefault="0090479B" w:rsidP="0090479B">
      <w:pPr>
        <w:keepNext/>
        <w:rPr>
          <w:rFonts w:cs="Arial"/>
          <w:u w:val="single"/>
          <w:lang w:val="fr-CH"/>
        </w:rPr>
      </w:pPr>
      <w:r w:rsidRPr="0012311B">
        <w:rPr>
          <w:rFonts w:cs="Arial"/>
          <w:u w:val="single"/>
          <w:lang w:val="fr-CH"/>
        </w:rPr>
        <w:t>Conclusion générale</w:t>
      </w:r>
    </w:p>
    <w:p w:rsidR="0090479B" w:rsidRPr="0012311B" w:rsidRDefault="0090479B" w:rsidP="0090479B">
      <w:pPr>
        <w:rPr>
          <w:rFonts w:cs="Arial"/>
          <w:spacing w:val="-2"/>
          <w:lang w:val="fr-CH"/>
        </w:rPr>
      </w:pPr>
    </w:p>
    <w:p w:rsidR="0090479B" w:rsidRPr="0012311B" w:rsidRDefault="0090479B" w:rsidP="0090479B">
      <w:pPr>
        <w:rPr>
          <w:rFonts w:cs="Arial"/>
          <w:lang w:val="fr-CH"/>
        </w:rPr>
      </w:pPr>
      <w:r w:rsidRPr="0012311B">
        <w:rPr>
          <w:rFonts w:cs="Arial"/>
          <w:lang w:val="fr-CH"/>
        </w:rPr>
        <w:fldChar w:fldCharType="begin"/>
      </w:r>
      <w:r w:rsidRPr="0012311B">
        <w:rPr>
          <w:rFonts w:cs="Arial"/>
          <w:lang w:val="fr-CH"/>
        </w:rPr>
        <w:instrText xml:space="preserve"> AUTONUM  </w:instrText>
      </w:r>
      <w:r w:rsidRPr="0012311B">
        <w:rPr>
          <w:rFonts w:cs="Arial"/>
          <w:lang w:val="fr-CH"/>
        </w:rPr>
        <w:fldChar w:fldCharType="end"/>
      </w:r>
      <w:r w:rsidRPr="0012311B">
        <w:rPr>
          <w:rFonts w:cs="Arial"/>
          <w:lang w:val="fr-CH"/>
        </w:rPr>
        <w:tab/>
        <w:t>Compte tenu de ce qui précède, de l</w:t>
      </w:r>
      <w:r>
        <w:rPr>
          <w:rFonts w:cs="Arial"/>
          <w:lang w:val="fr-CH"/>
        </w:rPr>
        <w:t>’</w:t>
      </w:r>
      <w:r w:rsidRPr="0012311B">
        <w:rPr>
          <w:rFonts w:cs="Arial"/>
          <w:lang w:val="fr-CH"/>
        </w:rPr>
        <w:t>avis du Bureau de l</w:t>
      </w:r>
      <w:r>
        <w:rPr>
          <w:rFonts w:cs="Arial"/>
          <w:lang w:val="fr-CH"/>
        </w:rPr>
        <w:t>’</w:t>
      </w:r>
      <w:r w:rsidRPr="0012311B">
        <w:rPr>
          <w:rFonts w:cs="Arial"/>
          <w:lang w:val="fr-CH"/>
        </w:rPr>
        <w:t>Union, les modifications introduites dans la loi au cours de la procédure parlementaire n</w:t>
      </w:r>
      <w:r>
        <w:rPr>
          <w:rFonts w:cs="Arial"/>
          <w:lang w:val="fr-CH"/>
        </w:rPr>
        <w:t>’</w:t>
      </w:r>
      <w:r w:rsidRPr="0012311B">
        <w:rPr>
          <w:rFonts w:cs="Arial"/>
          <w:lang w:val="fr-CH"/>
        </w:rPr>
        <w:t>ont pas d</w:t>
      </w:r>
      <w:r>
        <w:rPr>
          <w:rFonts w:cs="Arial"/>
          <w:lang w:val="fr-CH"/>
        </w:rPr>
        <w:t>’</w:t>
      </w:r>
      <w:r w:rsidRPr="0012311B">
        <w:rPr>
          <w:rFonts w:cs="Arial"/>
          <w:lang w:val="fr-CH"/>
        </w:rPr>
        <w:t>incidence sur les dispositions de fond de l</w:t>
      </w:r>
      <w:r>
        <w:rPr>
          <w:rFonts w:cs="Arial"/>
          <w:lang w:val="fr-CH"/>
        </w:rPr>
        <w:t>’</w:t>
      </w:r>
      <w:r w:rsidRPr="0012311B">
        <w:rPr>
          <w:rFonts w:cs="Arial"/>
          <w:lang w:val="fr-CH"/>
        </w:rPr>
        <w:t xml:space="preserve">Acte de 1991 de la </w:t>
      </w:r>
      <w:r>
        <w:rPr>
          <w:rFonts w:cs="Arial"/>
          <w:lang w:val="fr-CH"/>
        </w:rPr>
        <w:t>Convention UPOV</w:t>
      </w:r>
      <w:r w:rsidRPr="0012311B">
        <w:rPr>
          <w:rFonts w:cs="Arial"/>
          <w:lang w:val="fr-CH"/>
        </w:rPr>
        <w:t>.</w:t>
      </w:r>
    </w:p>
    <w:p w:rsidR="0090479B" w:rsidRPr="0012311B" w:rsidRDefault="0090479B" w:rsidP="0090479B">
      <w:pPr>
        <w:jc w:val="right"/>
        <w:rPr>
          <w:sz w:val="18"/>
          <w:highlight w:val="cyan"/>
          <w:lang w:val="fr-CH"/>
        </w:rPr>
      </w:pPr>
    </w:p>
    <w:p w:rsidR="0090479B" w:rsidRPr="0012311B" w:rsidRDefault="0090479B" w:rsidP="0090479B">
      <w:pPr>
        <w:jc w:val="right"/>
        <w:rPr>
          <w:sz w:val="18"/>
          <w:highlight w:val="cyan"/>
          <w:lang w:val="fr-CH"/>
        </w:rPr>
      </w:pPr>
    </w:p>
    <w:p w:rsidR="0090479B" w:rsidRDefault="0090479B" w:rsidP="0090479B">
      <w:pPr>
        <w:jc w:val="right"/>
        <w:rPr>
          <w:lang w:val="fr-CH"/>
        </w:rPr>
      </w:pPr>
      <w:r w:rsidRPr="0012311B">
        <w:rPr>
          <w:lang w:val="fr-CH"/>
        </w:rPr>
        <w:t>[Les annexes suivent]</w:t>
      </w:r>
    </w:p>
    <w:p w:rsidR="00047F68" w:rsidRDefault="00047F68" w:rsidP="00047F68">
      <w:pPr>
        <w:jc w:val="left"/>
        <w:rPr>
          <w:lang w:val="fr-CH"/>
        </w:rPr>
      </w:pPr>
    </w:p>
    <w:p w:rsidR="00047F68" w:rsidRDefault="00047F68" w:rsidP="00047F68">
      <w:pPr>
        <w:jc w:val="left"/>
        <w:rPr>
          <w:lang w:val="fr-CH"/>
        </w:rPr>
        <w:sectPr w:rsidR="00047F68" w:rsidSect="00906DDC">
          <w:headerReference w:type="default" r:id="rId11"/>
          <w:pgSz w:w="11907" w:h="16840" w:code="9"/>
          <w:pgMar w:top="510" w:right="1134" w:bottom="1134" w:left="1134" w:header="510" w:footer="680" w:gutter="0"/>
          <w:cols w:space="720"/>
          <w:titlePg/>
        </w:sectPr>
      </w:pPr>
    </w:p>
    <w:p w:rsidR="00E16A5B" w:rsidRPr="00E16A5B" w:rsidRDefault="00E16A5B" w:rsidP="00E16A5B">
      <w:pPr>
        <w:rPr>
          <w:rFonts w:cs="Arial"/>
          <w:lang w:val="fr-CH"/>
        </w:rPr>
      </w:pPr>
      <w:r w:rsidRPr="00E16A5B">
        <w:rPr>
          <w:rFonts w:cs="Arial"/>
          <w:lang w:val="fr-CH"/>
        </w:rPr>
        <w:lastRenderedPageBreak/>
        <w:t>[Traduction d’une lettre datée du 21 avril 2021 (référence D1/SF.89)]</w:t>
      </w:r>
    </w:p>
    <w:p w:rsidR="00E16A5B" w:rsidRPr="00A429E7" w:rsidRDefault="00E16A5B" w:rsidP="00E16A5B">
      <w:pPr>
        <w:rPr>
          <w:rFonts w:cs="Arial"/>
          <w:lang w:val="fr-CH"/>
        </w:rPr>
      </w:pPr>
    </w:p>
    <w:p w:rsidR="00E16A5B" w:rsidRPr="00A429E7" w:rsidRDefault="00E16A5B" w:rsidP="00E16A5B">
      <w:pPr>
        <w:rPr>
          <w:rFonts w:cs="Arial"/>
          <w:lang w:val="fr-CH"/>
        </w:rPr>
      </w:pPr>
    </w:p>
    <w:p w:rsidR="00E16A5B" w:rsidRPr="00A429E7" w:rsidRDefault="00E16A5B" w:rsidP="00E16A5B">
      <w:pPr>
        <w:rPr>
          <w:rFonts w:cs="Arial"/>
          <w:lang w:val="fr-CH"/>
        </w:rPr>
      </w:pPr>
      <w:r w:rsidRPr="00A429E7">
        <w:rPr>
          <w:rFonts w:cs="Arial"/>
          <w:b/>
          <w:lang w:val="fr-CH"/>
        </w:rPr>
        <w:t>adressée par</w:t>
      </w:r>
      <w:r>
        <w:rPr>
          <w:rFonts w:cs="Arial"/>
          <w:b/>
          <w:lang w:val="fr-CH"/>
        </w:rPr>
        <w:t> :</w:t>
      </w:r>
      <w:r w:rsidRPr="00A429E7">
        <w:rPr>
          <w:rFonts w:cs="Arial"/>
          <w:b/>
          <w:lang w:val="fr-CH"/>
        </w:rPr>
        <w:t xml:space="preserve"> </w:t>
      </w:r>
      <w:r w:rsidRPr="00A429E7">
        <w:rPr>
          <w:b/>
          <w:lang w:val="fr-CH"/>
        </w:rPr>
        <w:tab/>
      </w:r>
      <w:r w:rsidRPr="00110C15">
        <w:rPr>
          <w:lang w:val="fr-CH"/>
        </w:rPr>
        <w:t>M. </w:t>
      </w:r>
      <w:proofErr w:type="spellStart"/>
      <w:r w:rsidRPr="00A429E7">
        <w:rPr>
          <w:rFonts w:cs="Arial"/>
          <w:lang w:val="fr-CH"/>
        </w:rPr>
        <w:t>Godfred</w:t>
      </w:r>
      <w:proofErr w:type="spellEnd"/>
      <w:r w:rsidRPr="00A429E7">
        <w:rPr>
          <w:rFonts w:cs="Arial"/>
          <w:lang w:val="fr-CH"/>
        </w:rPr>
        <w:t xml:space="preserve"> </w:t>
      </w:r>
      <w:proofErr w:type="spellStart"/>
      <w:r w:rsidRPr="00A429E7">
        <w:rPr>
          <w:rFonts w:cs="Arial"/>
          <w:lang w:val="fr-CH"/>
        </w:rPr>
        <w:t>Yeboah</w:t>
      </w:r>
      <w:proofErr w:type="spellEnd"/>
      <w:r w:rsidRPr="00A429E7">
        <w:rPr>
          <w:rFonts w:cs="Arial"/>
          <w:lang w:val="fr-CH"/>
        </w:rPr>
        <w:t> Dame</w:t>
      </w:r>
    </w:p>
    <w:p w:rsidR="00E16A5B" w:rsidRPr="00A429E7" w:rsidRDefault="00E16A5B" w:rsidP="00E16A5B">
      <w:pPr>
        <w:rPr>
          <w:rFonts w:cs="Arial"/>
          <w:lang w:val="fr-CH"/>
        </w:rPr>
      </w:pPr>
      <w:r w:rsidRPr="00A429E7">
        <w:rPr>
          <w:rFonts w:cs="Arial"/>
          <w:lang w:val="fr-CH"/>
        </w:rPr>
        <w:tab/>
      </w:r>
      <w:r w:rsidRPr="00A429E7">
        <w:rPr>
          <w:rFonts w:cs="Arial"/>
          <w:lang w:val="fr-CH"/>
        </w:rPr>
        <w:tab/>
      </w:r>
      <w:r w:rsidRPr="00A429E7">
        <w:rPr>
          <w:rFonts w:cs="Arial"/>
          <w:lang w:val="fr-CH"/>
        </w:rPr>
        <w:tab/>
        <w:t>Procureur général et ministre de la culture de la République du Ghana</w:t>
      </w:r>
    </w:p>
    <w:p w:rsidR="00E16A5B" w:rsidRPr="00A429E7" w:rsidRDefault="00E16A5B" w:rsidP="00E16A5B">
      <w:pPr>
        <w:rPr>
          <w:rFonts w:cs="Arial"/>
          <w:lang w:val="fr-CH"/>
        </w:rPr>
      </w:pPr>
    </w:p>
    <w:p w:rsidR="00E16A5B" w:rsidRPr="00A429E7" w:rsidRDefault="00E16A5B" w:rsidP="00E16A5B">
      <w:pPr>
        <w:rPr>
          <w:rFonts w:cs="Arial"/>
          <w:lang w:val="fr-CH"/>
        </w:rPr>
      </w:pPr>
      <w:r w:rsidRPr="00A429E7">
        <w:rPr>
          <w:rFonts w:cs="Arial"/>
          <w:b/>
          <w:lang w:val="fr-CH"/>
        </w:rPr>
        <w:t>à</w:t>
      </w:r>
      <w:r>
        <w:rPr>
          <w:rFonts w:cs="Arial"/>
          <w:b/>
          <w:lang w:val="fr-CH"/>
        </w:rPr>
        <w:t> :</w:t>
      </w:r>
      <w:r w:rsidRPr="00A429E7">
        <w:rPr>
          <w:rFonts w:cs="Arial"/>
          <w:b/>
          <w:lang w:val="fr-CH"/>
        </w:rPr>
        <w:t xml:space="preserve"> </w:t>
      </w:r>
      <w:r w:rsidRPr="00A429E7">
        <w:rPr>
          <w:rFonts w:cs="Arial"/>
          <w:b/>
          <w:lang w:val="fr-CH"/>
        </w:rPr>
        <w:tab/>
      </w:r>
      <w:r w:rsidRPr="00A429E7">
        <w:rPr>
          <w:rFonts w:cs="Arial"/>
          <w:b/>
          <w:lang w:val="fr-CH"/>
        </w:rPr>
        <w:tab/>
      </w:r>
      <w:r>
        <w:rPr>
          <w:rFonts w:cs="Arial"/>
          <w:b/>
          <w:lang w:val="fr-CH"/>
        </w:rPr>
        <w:tab/>
      </w:r>
      <w:r w:rsidRPr="00110C15">
        <w:rPr>
          <w:lang w:val="fr-CH"/>
        </w:rPr>
        <w:t>M. </w:t>
      </w:r>
      <w:proofErr w:type="spellStart"/>
      <w:r>
        <w:rPr>
          <w:rFonts w:cs="Arial"/>
          <w:lang w:val="fr-CH"/>
        </w:rPr>
        <w:t>Daren</w:t>
      </w:r>
      <w:proofErr w:type="spellEnd"/>
      <w:r>
        <w:rPr>
          <w:rFonts w:cs="Arial"/>
          <w:lang w:val="fr-CH"/>
        </w:rPr>
        <w:t> Tang</w:t>
      </w:r>
      <w:r w:rsidRPr="00A429E7">
        <w:rPr>
          <w:rFonts w:cs="Arial"/>
          <w:lang w:val="fr-CH"/>
        </w:rPr>
        <w:tab/>
      </w:r>
      <w:r w:rsidRPr="00A429E7">
        <w:rPr>
          <w:rFonts w:cs="Arial"/>
          <w:lang w:val="fr-CH"/>
        </w:rPr>
        <w:tab/>
      </w:r>
    </w:p>
    <w:p w:rsidR="00E16A5B" w:rsidRPr="00A429E7" w:rsidRDefault="00E16A5B" w:rsidP="00E16A5B">
      <w:pPr>
        <w:rPr>
          <w:rFonts w:cs="Arial"/>
          <w:lang w:val="fr-CH"/>
        </w:rPr>
      </w:pPr>
      <w:r w:rsidRPr="00A429E7">
        <w:rPr>
          <w:rFonts w:cs="Arial"/>
          <w:b/>
          <w:lang w:val="fr-CH"/>
        </w:rPr>
        <w:tab/>
      </w:r>
      <w:r w:rsidRPr="00A429E7">
        <w:rPr>
          <w:rFonts w:cs="Arial"/>
          <w:b/>
          <w:lang w:val="fr-CH"/>
        </w:rPr>
        <w:tab/>
      </w:r>
      <w:r w:rsidRPr="00A429E7">
        <w:rPr>
          <w:rFonts w:cs="Arial"/>
          <w:b/>
          <w:lang w:val="fr-CH"/>
        </w:rPr>
        <w:tab/>
      </w:r>
      <w:r w:rsidRPr="00A429E7">
        <w:rPr>
          <w:rFonts w:cs="Arial"/>
          <w:lang w:val="fr-CH"/>
        </w:rPr>
        <w:t>Secrétaire général de l</w:t>
      </w:r>
      <w:r>
        <w:rPr>
          <w:rFonts w:cs="Arial"/>
          <w:lang w:val="fr-CH"/>
        </w:rPr>
        <w:t>’</w:t>
      </w:r>
      <w:r w:rsidRPr="00A429E7">
        <w:rPr>
          <w:rFonts w:cs="Arial"/>
          <w:lang w:val="fr-CH"/>
        </w:rPr>
        <w:t>UPOV</w:t>
      </w:r>
    </w:p>
    <w:p w:rsidR="00E16A5B" w:rsidRDefault="00E16A5B" w:rsidP="00E16A5B">
      <w:pPr>
        <w:rPr>
          <w:rFonts w:cs="Arial"/>
          <w:lang w:val="fr-CH"/>
        </w:rPr>
      </w:pPr>
    </w:p>
    <w:p w:rsidR="00E16A5B" w:rsidRDefault="00E16A5B" w:rsidP="00E16A5B">
      <w:pPr>
        <w:rPr>
          <w:rFonts w:cs="Arial"/>
          <w:lang w:val="fr-CH"/>
        </w:rPr>
      </w:pPr>
    </w:p>
    <w:p w:rsidR="00E16A5B" w:rsidRDefault="00E16A5B" w:rsidP="00E16A5B">
      <w:pPr>
        <w:rPr>
          <w:rFonts w:cs="Arial"/>
          <w:lang w:val="fr-CH"/>
        </w:rPr>
      </w:pPr>
      <w:r w:rsidRPr="00A429E7">
        <w:rPr>
          <w:rFonts w:cs="Arial"/>
          <w:lang w:val="fr-CH"/>
        </w:rPr>
        <w:t>Monsieur le Secrétaire général,</w:t>
      </w:r>
    </w:p>
    <w:p w:rsidR="00E16A5B" w:rsidRPr="00A429E7" w:rsidRDefault="00E16A5B" w:rsidP="00E16A5B">
      <w:pPr>
        <w:rPr>
          <w:rFonts w:cs="Arial"/>
          <w:lang w:val="fr-CH"/>
        </w:rPr>
      </w:pPr>
    </w:p>
    <w:p w:rsidR="00E16A5B" w:rsidRPr="00A429E7" w:rsidRDefault="00E16A5B" w:rsidP="00E16A5B">
      <w:pPr>
        <w:rPr>
          <w:rFonts w:cs="Arial"/>
          <w:lang w:val="fr-CH"/>
        </w:rPr>
      </w:pPr>
    </w:p>
    <w:p w:rsidR="00E16A5B" w:rsidRPr="00E16A5B" w:rsidRDefault="00E16A5B" w:rsidP="00E16A5B">
      <w:pPr>
        <w:jc w:val="center"/>
        <w:rPr>
          <w:rFonts w:cs="Arial"/>
          <w:b/>
          <w:lang w:val="fr-CH"/>
        </w:rPr>
      </w:pPr>
      <w:r w:rsidRPr="00E16A5B">
        <w:rPr>
          <w:rFonts w:cs="Arial"/>
          <w:b/>
          <w:lang w:val="fr-CH"/>
        </w:rPr>
        <w:t>OBJET : ADOPTION DE LA LOI SUR LA PROTECTION DES OBTENTIONS VÉGÉTALES</w:t>
      </w:r>
    </w:p>
    <w:p w:rsidR="00E16A5B" w:rsidRPr="00A429E7" w:rsidRDefault="00E16A5B" w:rsidP="00E16A5B">
      <w:pPr>
        <w:rPr>
          <w:rFonts w:cs="Arial"/>
          <w:lang w:val="fr-CH"/>
        </w:rPr>
      </w:pPr>
    </w:p>
    <w:p w:rsidR="00E16A5B" w:rsidRPr="00A429E7" w:rsidRDefault="00E16A5B" w:rsidP="00E16A5B">
      <w:pPr>
        <w:rPr>
          <w:rFonts w:cs="Arial"/>
          <w:lang w:val="fr-CH"/>
        </w:rPr>
      </w:pPr>
      <w:r w:rsidRPr="00A429E7">
        <w:rPr>
          <w:rFonts w:cs="Arial"/>
          <w:lang w:val="fr-CH"/>
        </w:rPr>
        <w:t>Dans une lettre datée du 4 septembre 2013, le Ghana a demandé au Conseil de l</w:t>
      </w:r>
      <w:r>
        <w:rPr>
          <w:rFonts w:cs="Arial"/>
          <w:lang w:val="fr-CH"/>
        </w:rPr>
        <w:t>’</w:t>
      </w:r>
      <w:r w:rsidRPr="00A429E7">
        <w:rPr>
          <w:rFonts w:cs="Arial"/>
          <w:lang w:val="fr-CH"/>
        </w:rPr>
        <w:t>UPOV de confirmer sa décision de 2012 au sujet de la conformité du projet de loi du Ghana sur les obtenteurs avec l</w:t>
      </w:r>
      <w:r>
        <w:rPr>
          <w:rFonts w:cs="Arial"/>
          <w:lang w:val="fr-CH"/>
        </w:rPr>
        <w:t>’</w:t>
      </w:r>
      <w:r w:rsidRPr="00A429E7">
        <w:rPr>
          <w:rFonts w:cs="Arial"/>
          <w:lang w:val="fr-CH"/>
        </w:rPr>
        <w:t>Acte de 1991 de la </w:t>
      </w:r>
      <w:r>
        <w:rPr>
          <w:rFonts w:cs="Arial"/>
          <w:lang w:val="fr-CH"/>
        </w:rPr>
        <w:t>Convention UPOV</w:t>
      </w:r>
      <w:r w:rsidRPr="00A429E7">
        <w:rPr>
          <w:rFonts w:cs="Arial"/>
          <w:lang w:val="fr-CH"/>
        </w:rPr>
        <w:t xml:space="preserve"> et le Conseil, à sa quarante</w:t>
      </w:r>
      <w:r>
        <w:rPr>
          <w:rFonts w:cs="Arial"/>
          <w:lang w:val="fr-CH"/>
        </w:rPr>
        <w:t>-</w:t>
      </w:r>
      <w:r w:rsidRPr="00A429E7">
        <w:rPr>
          <w:rFonts w:cs="Arial"/>
          <w:lang w:val="fr-CH"/>
        </w:rPr>
        <w:t>sept</w:t>
      </w:r>
      <w:r>
        <w:rPr>
          <w:rFonts w:cs="Arial"/>
          <w:lang w:val="fr-CH"/>
        </w:rPr>
        <w:t>ième session</w:t>
      </w:r>
      <w:r w:rsidRPr="00A429E7">
        <w:rPr>
          <w:rFonts w:cs="Arial"/>
          <w:lang w:val="fr-CH"/>
        </w:rPr>
        <w:t xml:space="preserve"> tenue le 24 octobre 2013, a décidé</w:t>
      </w:r>
      <w:r>
        <w:rPr>
          <w:rFonts w:cs="Arial"/>
          <w:lang w:val="fr-CH"/>
        </w:rPr>
        <w:t> :</w:t>
      </w:r>
    </w:p>
    <w:p w:rsidR="00E16A5B" w:rsidRPr="00A429E7" w:rsidRDefault="00E16A5B" w:rsidP="00E16A5B">
      <w:pPr>
        <w:rPr>
          <w:rFonts w:cs="Arial"/>
          <w:lang w:val="fr-CH"/>
        </w:rPr>
      </w:pPr>
    </w:p>
    <w:p w:rsidR="00E16A5B" w:rsidRPr="00A429E7" w:rsidRDefault="00E16A5B" w:rsidP="00E16A5B">
      <w:pPr>
        <w:tabs>
          <w:tab w:val="left" w:pos="1170"/>
        </w:tabs>
        <w:ind w:left="562" w:right="562" w:firstLine="5"/>
        <w:rPr>
          <w:rFonts w:cs="Arial"/>
          <w:lang w:val="fr-CH"/>
        </w:rPr>
      </w:pPr>
      <w:r w:rsidRPr="00A429E7">
        <w:rPr>
          <w:rFonts w:cs="Arial"/>
          <w:lang w:val="fr-CH"/>
        </w:rPr>
        <w:t>“a)</w:t>
      </w:r>
      <w:r w:rsidRPr="00A429E7">
        <w:rPr>
          <w:rFonts w:cs="Arial"/>
          <w:lang w:val="fr-CH"/>
        </w:rPr>
        <w:tab/>
        <w:t>de prendre note des informations fournies par la délégation du Ghana selon lesquelles le texte de l</w:t>
      </w:r>
      <w:r>
        <w:rPr>
          <w:rFonts w:cs="Arial"/>
          <w:lang w:val="fr-CH"/>
        </w:rPr>
        <w:t>’</w:t>
      </w:r>
      <w:r w:rsidRPr="00A429E7">
        <w:rPr>
          <w:rFonts w:cs="Arial"/>
          <w:lang w:val="fr-CH"/>
        </w:rPr>
        <w:t>article 10 du projet de loi figurant à l</w:t>
      </w:r>
      <w:r>
        <w:rPr>
          <w:rFonts w:cs="Arial"/>
          <w:lang w:val="fr-CH"/>
        </w:rPr>
        <w:t>’</w:t>
      </w:r>
      <w:r w:rsidRPr="00A429E7">
        <w:rPr>
          <w:rFonts w:cs="Arial"/>
          <w:lang w:val="fr-CH"/>
        </w:rPr>
        <w:t>annexe II du document C/47/18 a été modifié comme suit</w:t>
      </w:r>
      <w:r>
        <w:rPr>
          <w:rFonts w:cs="Arial"/>
          <w:lang w:val="fr-CH"/>
        </w:rPr>
        <w:t> :</w:t>
      </w:r>
      <w:r w:rsidRPr="00A429E7">
        <w:rPr>
          <w:rFonts w:cs="Arial"/>
          <w:lang w:val="fr-CH"/>
        </w:rPr>
        <w:t xml:space="preserve"> “</w:t>
      </w:r>
      <w:proofErr w:type="spellStart"/>
      <w:r w:rsidRPr="00A429E7">
        <w:rPr>
          <w:rFonts w:cs="Arial"/>
          <w:lang w:val="fr-CH"/>
        </w:rPr>
        <w:t>Where</w:t>
      </w:r>
      <w:proofErr w:type="spellEnd"/>
      <w:r w:rsidRPr="00A429E7">
        <w:rPr>
          <w:rFonts w:cs="Arial"/>
          <w:lang w:val="fr-CH"/>
        </w:rPr>
        <w:t xml:space="preserve"> the application </w:t>
      </w:r>
      <w:proofErr w:type="spellStart"/>
      <w:r w:rsidRPr="00A429E7">
        <w:rPr>
          <w:rFonts w:cs="Arial"/>
          <w:lang w:val="fr-CH"/>
        </w:rPr>
        <w:t>is</w:t>
      </w:r>
      <w:proofErr w:type="spellEnd"/>
      <w:r w:rsidRPr="00A429E7">
        <w:rPr>
          <w:rFonts w:cs="Arial"/>
          <w:lang w:val="fr-CH"/>
        </w:rPr>
        <w:t xml:space="preserve"> by an </w:t>
      </w:r>
      <w:proofErr w:type="spellStart"/>
      <w:r w:rsidRPr="00A429E7">
        <w:rPr>
          <w:rFonts w:cs="Arial"/>
          <w:lang w:val="fr-CH"/>
        </w:rPr>
        <w:t>applicant</w:t>
      </w:r>
      <w:proofErr w:type="spellEnd"/>
      <w:r w:rsidRPr="00A429E7">
        <w:rPr>
          <w:rFonts w:cs="Arial"/>
          <w:lang w:val="fr-CH"/>
        </w:rPr>
        <w:t xml:space="preserve"> </w:t>
      </w:r>
      <w:proofErr w:type="spellStart"/>
      <w:r w:rsidRPr="00A429E7">
        <w:rPr>
          <w:rFonts w:cs="Arial"/>
          <w:lang w:val="fr-CH"/>
        </w:rPr>
        <w:t>who</w:t>
      </w:r>
      <w:proofErr w:type="spellEnd"/>
      <w:r w:rsidRPr="00A429E7">
        <w:rPr>
          <w:rFonts w:cs="Arial"/>
          <w:lang w:val="fr-CH"/>
        </w:rPr>
        <w:t xml:space="preserve"> </w:t>
      </w:r>
      <w:proofErr w:type="spellStart"/>
      <w:r w:rsidRPr="00A429E7">
        <w:rPr>
          <w:rFonts w:cs="Arial"/>
          <w:lang w:val="fr-CH"/>
        </w:rPr>
        <w:t>is</w:t>
      </w:r>
      <w:proofErr w:type="spellEnd"/>
      <w:r w:rsidRPr="00A429E7">
        <w:rPr>
          <w:rFonts w:cs="Arial"/>
          <w:lang w:val="fr-CH"/>
        </w:rPr>
        <w:t xml:space="preserve"> a </w:t>
      </w:r>
      <w:proofErr w:type="spellStart"/>
      <w:r w:rsidRPr="00A429E7">
        <w:rPr>
          <w:rFonts w:cs="Arial"/>
          <w:lang w:val="fr-CH"/>
        </w:rPr>
        <w:t>successor</w:t>
      </w:r>
      <w:proofErr w:type="spellEnd"/>
      <w:r>
        <w:rPr>
          <w:rFonts w:cs="Arial"/>
          <w:lang w:val="fr-CH"/>
        </w:rPr>
        <w:t>-</w:t>
      </w:r>
      <w:r w:rsidRPr="00A429E7">
        <w:rPr>
          <w:rFonts w:cs="Arial"/>
          <w:lang w:val="fr-CH"/>
        </w:rPr>
        <w:t>in</w:t>
      </w:r>
      <w:r>
        <w:rPr>
          <w:rFonts w:cs="Arial"/>
          <w:lang w:val="fr-CH"/>
        </w:rPr>
        <w:t>-</w:t>
      </w:r>
      <w:proofErr w:type="spellStart"/>
      <w:r w:rsidRPr="00A429E7">
        <w:rPr>
          <w:rFonts w:cs="Arial"/>
          <w:lang w:val="fr-CH"/>
        </w:rPr>
        <w:t>title</w:t>
      </w:r>
      <w:proofErr w:type="spellEnd"/>
      <w:r w:rsidRPr="00A429E7">
        <w:rPr>
          <w:rFonts w:cs="Arial"/>
          <w:lang w:val="fr-CH"/>
        </w:rPr>
        <w:t xml:space="preserve">, the </w:t>
      </w:r>
      <w:proofErr w:type="spellStart"/>
      <w:r w:rsidRPr="00A429E7">
        <w:rPr>
          <w:rFonts w:cs="Arial"/>
          <w:lang w:val="fr-CH"/>
        </w:rPr>
        <w:t>applicant</w:t>
      </w:r>
      <w:proofErr w:type="spellEnd"/>
      <w:r w:rsidRPr="00A429E7">
        <w:rPr>
          <w:rFonts w:cs="Arial"/>
          <w:lang w:val="fr-CH"/>
        </w:rPr>
        <w:t xml:space="preserve"> </w:t>
      </w:r>
      <w:proofErr w:type="spellStart"/>
      <w:r w:rsidRPr="00A429E7">
        <w:rPr>
          <w:rFonts w:cs="Arial"/>
          <w:lang w:val="fr-CH"/>
        </w:rPr>
        <w:t>shall</w:t>
      </w:r>
      <w:proofErr w:type="spellEnd"/>
      <w:r w:rsidRPr="00A429E7">
        <w:rPr>
          <w:rFonts w:cs="Arial"/>
          <w:lang w:val="fr-CH"/>
        </w:rPr>
        <w:t xml:space="preserve"> support the </w:t>
      </w:r>
      <w:proofErr w:type="spellStart"/>
      <w:r w:rsidRPr="00A429E7">
        <w:rPr>
          <w:rFonts w:cs="Arial"/>
          <w:lang w:val="fr-CH"/>
        </w:rPr>
        <w:t>applicant</w:t>
      </w:r>
      <w:proofErr w:type="spellEnd"/>
      <w:r w:rsidRPr="00A429E7">
        <w:rPr>
          <w:rFonts w:cs="Arial"/>
          <w:lang w:val="fr-CH"/>
        </w:rPr>
        <w:t xml:space="preserve"> application </w:t>
      </w:r>
      <w:proofErr w:type="spellStart"/>
      <w:r w:rsidRPr="00A429E7">
        <w:rPr>
          <w:rFonts w:cs="Arial"/>
          <w:lang w:val="fr-CH"/>
        </w:rPr>
        <w:t>with</w:t>
      </w:r>
      <w:proofErr w:type="spellEnd"/>
      <w:r w:rsidRPr="00A429E7">
        <w:rPr>
          <w:rFonts w:cs="Arial"/>
          <w:lang w:val="fr-CH"/>
        </w:rPr>
        <w:t xml:space="preserve"> the proof of the </w:t>
      </w:r>
      <w:proofErr w:type="spellStart"/>
      <w:r w:rsidRPr="00A429E7">
        <w:rPr>
          <w:rFonts w:cs="Arial"/>
          <w:lang w:val="fr-CH"/>
        </w:rPr>
        <w:t>successor</w:t>
      </w:r>
      <w:r>
        <w:rPr>
          <w:rFonts w:cs="Arial"/>
          <w:lang w:val="fr-CH"/>
        </w:rPr>
        <w:t>’</w:t>
      </w:r>
      <w:r w:rsidRPr="00A429E7">
        <w:rPr>
          <w:rFonts w:cs="Arial"/>
          <w:lang w:val="fr-CH"/>
        </w:rPr>
        <w:t>s</w:t>
      </w:r>
      <w:proofErr w:type="spellEnd"/>
      <w:r w:rsidRPr="00A429E7">
        <w:rPr>
          <w:rFonts w:cs="Arial"/>
          <w:lang w:val="fr-CH"/>
        </w:rPr>
        <w:t xml:space="preserve"> </w:t>
      </w:r>
      <w:proofErr w:type="spellStart"/>
      <w:r w:rsidRPr="00A429E7">
        <w:rPr>
          <w:rFonts w:cs="Arial"/>
          <w:lang w:val="fr-CH"/>
        </w:rPr>
        <w:t>title</w:t>
      </w:r>
      <w:proofErr w:type="spellEnd"/>
      <w:r w:rsidRPr="00A429E7">
        <w:rPr>
          <w:rFonts w:cs="Arial"/>
          <w:lang w:val="fr-CH"/>
        </w:rPr>
        <w:t>”;</w:t>
      </w:r>
    </w:p>
    <w:p w:rsidR="00E16A5B" w:rsidRPr="00A429E7" w:rsidRDefault="00E16A5B" w:rsidP="00E16A5B">
      <w:pPr>
        <w:ind w:left="562" w:right="562"/>
        <w:rPr>
          <w:rFonts w:cs="Arial"/>
          <w:lang w:val="fr-CH"/>
        </w:rPr>
      </w:pPr>
    </w:p>
    <w:p w:rsidR="00E16A5B" w:rsidRPr="00A429E7" w:rsidRDefault="00E16A5B" w:rsidP="00E16A5B">
      <w:pPr>
        <w:tabs>
          <w:tab w:val="left" w:pos="1170"/>
        </w:tabs>
        <w:ind w:left="562" w:right="562" w:firstLine="5"/>
        <w:rPr>
          <w:rFonts w:cs="Arial"/>
          <w:lang w:val="fr-CH"/>
        </w:rPr>
      </w:pPr>
      <w:r w:rsidRPr="00A429E7">
        <w:rPr>
          <w:rFonts w:cs="Arial"/>
          <w:lang w:val="fr-CH"/>
        </w:rPr>
        <w:t>“b)</w:t>
      </w:r>
      <w:r w:rsidRPr="00A429E7">
        <w:rPr>
          <w:rFonts w:cs="Arial"/>
          <w:lang w:val="fr-CH"/>
        </w:rPr>
        <w:tab/>
        <w:t>de prendre note que le projet de loi du Ghana sur les obtenteurs, qui a été présenté au Parlement, comprenait les modifications figurant dans la décision du Conseil du</w:t>
      </w:r>
      <w:r>
        <w:rPr>
          <w:rFonts w:cs="Arial"/>
          <w:lang w:val="fr-CH"/>
        </w:rPr>
        <w:t xml:space="preserve"> 1</w:t>
      </w:r>
      <w:r w:rsidRPr="00296CB1">
        <w:rPr>
          <w:rFonts w:cs="Arial"/>
          <w:vertAlign w:val="superscript"/>
          <w:lang w:val="fr-CH"/>
        </w:rPr>
        <w:t>er</w:t>
      </w:r>
      <w:r>
        <w:rPr>
          <w:rFonts w:cs="Arial"/>
          <w:lang w:val="fr-CH"/>
        </w:rPr>
        <w:t> </w:t>
      </w:r>
      <w:r w:rsidRPr="00A429E7">
        <w:rPr>
          <w:rFonts w:cs="Arial"/>
          <w:lang w:val="fr-CH"/>
        </w:rPr>
        <w:t>novembre 2012 (voir le paragraphe 12 du document C/46/19 “Compte rendu” et le paragraphe 2 du document C/47/18);</w:t>
      </w:r>
    </w:p>
    <w:p w:rsidR="00E16A5B" w:rsidRPr="00A429E7" w:rsidRDefault="00E16A5B" w:rsidP="00E16A5B">
      <w:pPr>
        <w:ind w:left="562" w:right="562"/>
        <w:rPr>
          <w:rFonts w:cs="Arial"/>
          <w:lang w:val="fr-CH"/>
        </w:rPr>
      </w:pPr>
    </w:p>
    <w:p w:rsidR="00E16A5B" w:rsidRPr="00A429E7" w:rsidRDefault="00E16A5B" w:rsidP="00E16A5B">
      <w:pPr>
        <w:tabs>
          <w:tab w:val="left" w:pos="1170"/>
        </w:tabs>
        <w:ind w:left="562" w:right="562"/>
        <w:rPr>
          <w:rFonts w:cs="Arial"/>
          <w:lang w:val="fr-CH"/>
        </w:rPr>
      </w:pPr>
      <w:r w:rsidRPr="00A429E7">
        <w:rPr>
          <w:rFonts w:cs="Arial"/>
          <w:lang w:val="fr-CH"/>
        </w:rPr>
        <w:t>“c)</w:t>
      </w:r>
      <w:r w:rsidRPr="00A429E7">
        <w:rPr>
          <w:rFonts w:cs="Arial"/>
          <w:lang w:val="fr-CH"/>
        </w:rPr>
        <w:tab/>
        <w:t>de convenir que les modifications additionnelles telles qu</w:t>
      </w:r>
      <w:r>
        <w:rPr>
          <w:rFonts w:cs="Arial"/>
          <w:lang w:val="fr-CH"/>
        </w:rPr>
        <w:t>’</w:t>
      </w:r>
      <w:r w:rsidRPr="00A429E7">
        <w:rPr>
          <w:rFonts w:cs="Arial"/>
          <w:lang w:val="fr-CH"/>
        </w:rPr>
        <w:t>elles figurent à l</w:t>
      </w:r>
      <w:r>
        <w:rPr>
          <w:rFonts w:cs="Arial"/>
          <w:lang w:val="fr-CH"/>
        </w:rPr>
        <w:t>’</w:t>
      </w:r>
      <w:r w:rsidRPr="00A429E7">
        <w:rPr>
          <w:rFonts w:cs="Arial"/>
          <w:lang w:val="fr-CH"/>
        </w:rPr>
        <w:t xml:space="preserve">annexe II du document C/47/18, </w:t>
      </w:r>
      <w:r>
        <w:rPr>
          <w:rFonts w:cs="Arial"/>
          <w:lang w:val="fr-CH"/>
        </w:rPr>
        <w:t>y compris</w:t>
      </w:r>
      <w:r w:rsidRPr="00A429E7">
        <w:rPr>
          <w:rFonts w:cs="Arial"/>
          <w:lang w:val="fr-CH"/>
        </w:rPr>
        <w:t xml:space="preserve"> la modification susmentionnée à l</w:t>
      </w:r>
      <w:r>
        <w:rPr>
          <w:rFonts w:cs="Arial"/>
          <w:lang w:val="fr-CH"/>
        </w:rPr>
        <w:t>’</w:t>
      </w:r>
      <w:r w:rsidRPr="00A429E7">
        <w:rPr>
          <w:rFonts w:cs="Arial"/>
          <w:lang w:val="fr-CH"/>
        </w:rPr>
        <w:t>alinéa a), n</w:t>
      </w:r>
      <w:r>
        <w:rPr>
          <w:rFonts w:cs="Arial"/>
          <w:lang w:val="fr-CH"/>
        </w:rPr>
        <w:t>’</w:t>
      </w:r>
      <w:r w:rsidRPr="00A429E7">
        <w:rPr>
          <w:rFonts w:cs="Arial"/>
          <w:lang w:val="fr-CH"/>
        </w:rPr>
        <w:t>ont pas d</w:t>
      </w:r>
      <w:r>
        <w:rPr>
          <w:rFonts w:cs="Arial"/>
          <w:lang w:val="fr-CH"/>
        </w:rPr>
        <w:t>’</w:t>
      </w:r>
      <w:r w:rsidRPr="00A429E7">
        <w:rPr>
          <w:rFonts w:cs="Arial"/>
          <w:lang w:val="fr-CH"/>
        </w:rPr>
        <w:t>incidence sur les dispositions de fond de l</w:t>
      </w:r>
      <w:r>
        <w:rPr>
          <w:rFonts w:cs="Arial"/>
          <w:lang w:val="fr-CH"/>
        </w:rPr>
        <w:t>’</w:t>
      </w:r>
      <w:r w:rsidRPr="00A429E7">
        <w:rPr>
          <w:rFonts w:cs="Arial"/>
          <w:lang w:val="fr-CH"/>
        </w:rPr>
        <w:t xml:space="preserve">Acte de 1991 de la </w:t>
      </w:r>
      <w:r>
        <w:rPr>
          <w:rFonts w:cs="Arial"/>
          <w:lang w:val="fr-CH"/>
        </w:rPr>
        <w:t>Convention UPOV</w:t>
      </w:r>
      <w:r w:rsidRPr="00A429E7">
        <w:rPr>
          <w:rFonts w:cs="Arial"/>
          <w:lang w:val="fr-CH"/>
        </w:rPr>
        <w:t>;  et</w:t>
      </w:r>
    </w:p>
    <w:p w:rsidR="00E16A5B" w:rsidRPr="00A429E7" w:rsidRDefault="00E16A5B" w:rsidP="00E16A5B">
      <w:pPr>
        <w:ind w:left="562" w:right="562"/>
        <w:rPr>
          <w:rFonts w:cs="Arial"/>
          <w:lang w:val="fr-CH"/>
        </w:rPr>
      </w:pPr>
    </w:p>
    <w:p w:rsidR="00E16A5B" w:rsidRPr="00A429E7" w:rsidRDefault="00E16A5B" w:rsidP="00E16A5B">
      <w:pPr>
        <w:tabs>
          <w:tab w:val="left" w:pos="1170"/>
        </w:tabs>
        <w:ind w:left="562" w:right="562"/>
        <w:rPr>
          <w:rFonts w:cs="Arial"/>
          <w:lang w:val="fr-CH"/>
        </w:rPr>
      </w:pPr>
      <w:r w:rsidRPr="00A429E7">
        <w:rPr>
          <w:rFonts w:cs="Arial"/>
          <w:lang w:val="fr-CH"/>
        </w:rPr>
        <w:t>“d)</w:t>
      </w:r>
      <w:r w:rsidRPr="00A429E7">
        <w:rPr>
          <w:rFonts w:cs="Arial"/>
          <w:lang w:val="fr-CH"/>
        </w:rPr>
        <w:tab/>
        <w:t>de confirmer la décision sur la conformité du</w:t>
      </w:r>
      <w:r>
        <w:rPr>
          <w:rFonts w:cs="Arial"/>
          <w:lang w:val="fr-CH"/>
        </w:rPr>
        <w:t xml:space="preserve"> 1</w:t>
      </w:r>
      <w:r w:rsidRPr="00296CB1">
        <w:rPr>
          <w:rFonts w:cs="Arial"/>
          <w:vertAlign w:val="superscript"/>
          <w:lang w:val="fr-CH"/>
        </w:rPr>
        <w:t>er</w:t>
      </w:r>
      <w:r>
        <w:rPr>
          <w:rFonts w:cs="Arial"/>
          <w:lang w:val="fr-CH"/>
        </w:rPr>
        <w:t> </w:t>
      </w:r>
      <w:r w:rsidRPr="00A429E7">
        <w:rPr>
          <w:rFonts w:cs="Arial"/>
          <w:lang w:val="fr-CH"/>
        </w:rPr>
        <w:t xml:space="preserve">novembre 2012.” </w:t>
      </w:r>
      <w:r>
        <w:rPr>
          <w:rFonts w:cs="Arial"/>
          <w:lang w:val="fr-CH"/>
        </w:rPr>
        <w:t xml:space="preserve"> </w:t>
      </w:r>
      <w:r w:rsidRPr="00A429E7">
        <w:rPr>
          <w:rFonts w:cs="Arial"/>
          <w:lang w:val="fr-CH"/>
        </w:rPr>
        <w:t>(</w:t>
      </w:r>
      <w:r>
        <w:rPr>
          <w:rFonts w:cs="Arial"/>
          <w:lang w:val="fr-CH"/>
        </w:rPr>
        <w:t>V</w:t>
      </w:r>
      <w:r w:rsidRPr="00A429E7">
        <w:rPr>
          <w:rFonts w:cs="Arial"/>
          <w:lang w:val="fr-CH"/>
        </w:rPr>
        <w:t>oir le paragraphe</w:t>
      </w:r>
      <w:r>
        <w:rPr>
          <w:rFonts w:cs="Arial"/>
          <w:lang w:val="fr-CH"/>
        </w:rPr>
        <w:t> </w:t>
      </w:r>
      <w:r w:rsidRPr="00A429E7">
        <w:rPr>
          <w:rFonts w:cs="Arial"/>
          <w:lang w:val="fr-CH"/>
        </w:rPr>
        <w:t xml:space="preserve">14 du document C/47/20 </w:t>
      </w:r>
      <w:r>
        <w:rPr>
          <w:rFonts w:cs="Arial"/>
          <w:lang w:val="fr-CH"/>
        </w:rPr>
        <w:t>“</w:t>
      </w:r>
      <w:r w:rsidRPr="00A429E7">
        <w:rPr>
          <w:rFonts w:cs="Arial"/>
          <w:lang w:val="fr-CH"/>
        </w:rPr>
        <w:t>Compte rendu</w:t>
      </w:r>
      <w:r>
        <w:rPr>
          <w:rFonts w:cs="Arial"/>
          <w:lang w:val="fr-CH"/>
        </w:rPr>
        <w:t>”</w:t>
      </w:r>
      <w:r w:rsidRPr="00A429E7">
        <w:rPr>
          <w:rFonts w:cs="Arial"/>
          <w:lang w:val="fr-CH"/>
        </w:rPr>
        <w:t>)</w:t>
      </w:r>
    </w:p>
    <w:p w:rsidR="00E16A5B" w:rsidRPr="00A429E7" w:rsidRDefault="00E16A5B" w:rsidP="00E16A5B">
      <w:pPr>
        <w:rPr>
          <w:rFonts w:cs="Arial"/>
          <w:lang w:val="fr-CH"/>
        </w:rPr>
      </w:pPr>
    </w:p>
    <w:p w:rsidR="00E16A5B" w:rsidRPr="00A429E7" w:rsidRDefault="00E16A5B" w:rsidP="00E16A5B">
      <w:pPr>
        <w:rPr>
          <w:rFonts w:cs="Arial"/>
          <w:lang w:val="fr-CH"/>
        </w:rPr>
      </w:pPr>
      <w:r w:rsidRPr="00A429E7">
        <w:rPr>
          <w:rFonts w:cs="Arial"/>
          <w:w w:val="105"/>
          <w:lang w:val="fr-CH"/>
        </w:rPr>
        <w:t>J</w:t>
      </w:r>
      <w:r>
        <w:rPr>
          <w:rFonts w:cs="Arial"/>
          <w:w w:val="105"/>
          <w:lang w:val="fr-CH"/>
        </w:rPr>
        <w:t>’</w:t>
      </w:r>
      <w:r w:rsidRPr="00A429E7">
        <w:rPr>
          <w:rFonts w:cs="Arial"/>
          <w:w w:val="105"/>
          <w:lang w:val="fr-CH"/>
        </w:rPr>
        <w:t>ai le plaisir de vous informer que le Parlement du Ghana a adopté la “loi sur la protection des obtentions végétales” (loi 1050 de 2020) qui a été approuvée par le président le 29 décembre 2020.  Au cours de la procédure parlementaire, certaines modifications, qui ne faisaient pas partie de la décision du Conseil de l</w:t>
      </w:r>
      <w:r>
        <w:rPr>
          <w:rFonts w:cs="Arial"/>
          <w:w w:val="105"/>
          <w:lang w:val="fr-CH"/>
        </w:rPr>
        <w:t>’</w:t>
      </w:r>
      <w:r w:rsidRPr="00A429E7">
        <w:rPr>
          <w:rFonts w:cs="Arial"/>
          <w:w w:val="105"/>
          <w:lang w:val="fr-CH"/>
        </w:rPr>
        <w:t>UPOV du 24 octobre 2013, ont été apportées au projet de loi sur les obtenteurs du Ghana.</w:t>
      </w:r>
    </w:p>
    <w:p w:rsidR="00E16A5B" w:rsidRPr="00A429E7" w:rsidRDefault="00E16A5B" w:rsidP="00E16A5B">
      <w:pPr>
        <w:rPr>
          <w:rFonts w:cs="Arial"/>
          <w:lang w:val="fr-CH"/>
        </w:rPr>
      </w:pPr>
    </w:p>
    <w:p w:rsidR="00E16A5B" w:rsidRDefault="00E16A5B" w:rsidP="00E16A5B">
      <w:pPr>
        <w:pStyle w:val="Header"/>
        <w:jc w:val="both"/>
        <w:rPr>
          <w:rFonts w:cs="Arial"/>
          <w:spacing w:val="2"/>
          <w:lang w:val="fr-CH"/>
        </w:rPr>
      </w:pPr>
      <w:r w:rsidRPr="00A429E7">
        <w:rPr>
          <w:rFonts w:cs="Arial"/>
          <w:w w:val="105"/>
          <w:lang w:val="fr-CH"/>
        </w:rPr>
        <w:t>Afin d</w:t>
      </w:r>
      <w:r>
        <w:rPr>
          <w:rFonts w:cs="Arial"/>
          <w:w w:val="105"/>
          <w:lang w:val="fr-CH"/>
        </w:rPr>
        <w:t>’</w:t>
      </w:r>
      <w:r w:rsidRPr="00A429E7">
        <w:rPr>
          <w:rFonts w:cs="Arial"/>
          <w:w w:val="105"/>
          <w:lang w:val="fr-CH"/>
        </w:rPr>
        <w:t>aider le Conseil de l</w:t>
      </w:r>
      <w:r>
        <w:rPr>
          <w:rFonts w:cs="Arial"/>
          <w:w w:val="105"/>
          <w:lang w:val="fr-CH"/>
        </w:rPr>
        <w:t>’</w:t>
      </w:r>
      <w:r w:rsidRPr="00A429E7">
        <w:rPr>
          <w:rFonts w:cs="Arial"/>
          <w:w w:val="105"/>
          <w:lang w:val="fr-CH"/>
        </w:rPr>
        <w:t xml:space="preserve">UPOV dans son examen, je voudrais saisir cette occasion pour préciser que la référence </w:t>
      </w:r>
      <w:r w:rsidRPr="00A429E7">
        <w:rPr>
          <w:rFonts w:cs="Arial"/>
          <w:spacing w:val="2"/>
          <w:lang w:val="fr-CH"/>
        </w:rPr>
        <w:t>au “droit d</w:t>
      </w:r>
      <w:r>
        <w:rPr>
          <w:rFonts w:cs="Arial"/>
          <w:spacing w:val="2"/>
          <w:lang w:val="fr-CH"/>
        </w:rPr>
        <w:t>’</w:t>
      </w:r>
      <w:r w:rsidRPr="00A429E7">
        <w:rPr>
          <w:rFonts w:cs="Arial"/>
          <w:spacing w:val="2"/>
          <w:lang w:val="fr-CH"/>
        </w:rPr>
        <w:t>obtenteur” (“plant breeder right”) à l</w:t>
      </w:r>
      <w:r>
        <w:rPr>
          <w:rFonts w:cs="Arial"/>
          <w:spacing w:val="2"/>
          <w:lang w:val="fr-CH"/>
        </w:rPr>
        <w:t>’</w:t>
      </w:r>
      <w:r w:rsidRPr="00A429E7">
        <w:rPr>
          <w:rFonts w:cs="Arial"/>
          <w:spacing w:val="2"/>
          <w:lang w:val="fr-CH"/>
        </w:rPr>
        <w:t>article 22 “Réglementation économique” (“</w:t>
      </w:r>
      <w:proofErr w:type="spellStart"/>
      <w:r w:rsidRPr="00A429E7">
        <w:rPr>
          <w:rFonts w:cs="Arial"/>
          <w:spacing w:val="2"/>
          <w:lang w:val="fr-CH"/>
        </w:rPr>
        <w:t>Measures</w:t>
      </w:r>
      <w:proofErr w:type="spellEnd"/>
      <w:r w:rsidRPr="00A429E7">
        <w:rPr>
          <w:rFonts w:cs="Arial"/>
          <w:spacing w:val="2"/>
          <w:lang w:val="fr-CH"/>
        </w:rPr>
        <w:t xml:space="preserve"> </w:t>
      </w:r>
      <w:proofErr w:type="spellStart"/>
      <w:r w:rsidRPr="00A429E7">
        <w:rPr>
          <w:rFonts w:cs="Arial"/>
          <w:spacing w:val="2"/>
          <w:lang w:val="fr-CH"/>
        </w:rPr>
        <w:t>regulating</w:t>
      </w:r>
      <w:proofErr w:type="spellEnd"/>
      <w:r w:rsidRPr="00A429E7">
        <w:rPr>
          <w:rFonts w:cs="Arial"/>
          <w:spacing w:val="2"/>
          <w:lang w:val="fr-CH"/>
        </w:rPr>
        <w:t xml:space="preserve"> commerce”) de la loi 1050 de 2020 doit être entendue comme “le matériel de la variété couvert par le droit d</w:t>
      </w:r>
      <w:r>
        <w:rPr>
          <w:rFonts w:cs="Arial"/>
          <w:spacing w:val="2"/>
          <w:lang w:val="fr-CH"/>
        </w:rPr>
        <w:t>’</w:t>
      </w:r>
      <w:r w:rsidRPr="00A429E7">
        <w:rPr>
          <w:rFonts w:cs="Arial"/>
          <w:spacing w:val="2"/>
          <w:lang w:val="fr-CH"/>
        </w:rPr>
        <w:t>obtenteur”.</w:t>
      </w:r>
    </w:p>
    <w:p w:rsidR="00D0487F" w:rsidRPr="00A429E7" w:rsidRDefault="00D0487F" w:rsidP="00E16A5B">
      <w:pPr>
        <w:pStyle w:val="Header"/>
        <w:jc w:val="both"/>
        <w:rPr>
          <w:rFonts w:cs="Arial"/>
          <w:lang w:val="fr-CH"/>
        </w:rPr>
      </w:pPr>
    </w:p>
    <w:p w:rsidR="00E16A5B" w:rsidRPr="00A429E7" w:rsidRDefault="00E16A5B" w:rsidP="00E16A5B">
      <w:pPr>
        <w:rPr>
          <w:rFonts w:cs="Arial"/>
          <w:w w:val="105"/>
          <w:lang w:val="fr-CH"/>
        </w:rPr>
      </w:pPr>
      <w:r w:rsidRPr="00A429E7">
        <w:rPr>
          <w:rFonts w:cs="Arial"/>
          <w:w w:val="105"/>
          <w:lang w:val="fr-CH"/>
        </w:rPr>
        <w:t>Dans le but de mener à bien la procédure d</w:t>
      </w:r>
      <w:r>
        <w:rPr>
          <w:rFonts w:cs="Arial"/>
          <w:w w:val="105"/>
          <w:lang w:val="fr-CH"/>
        </w:rPr>
        <w:t>’</w:t>
      </w:r>
      <w:r w:rsidRPr="00A429E7">
        <w:rPr>
          <w:rFonts w:cs="Arial"/>
          <w:w w:val="105"/>
          <w:lang w:val="fr-CH"/>
        </w:rPr>
        <w:t>adhésion, je souhaiterais demander au Bureau de l</w:t>
      </w:r>
      <w:r>
        <w:rPr>
          <w:rFonts w:cs="Arial"/>
          <w:w w:val="105"/>
          <w:lang w:val="fr-CH"/>
        </w:rPr>
        <w:t>’</w:t>
      </w:r>
      <w:r w:rsidRPr="00A429E7">
        <w:rPr>
          <w:rFonts w:cs="Arial"/>
          <w:w w:val="105"/>
          <w:lang w:val="fr-CH"/>
        </w:rPr>
        <w:t>Union de préparer un document reprenant les modifications apportées au texte du projet de loi examiné par le Conseil de l</w:t>
      </w:r>
      <w:r>
        <w:rPr>
          <w:rFonts w:cs="Arial"/>
          <w:w w:val="105"/>
          <w:lang w:val="fr-CH"/>
        </w:rPr>
        <w:t>’</w:t>
      </w:r>
      <w:r w:rsidRPr="00A429E7">
        <w:rPr>
          <w:rFonts w:cs="Arial"/>
          <w:w w:val="105"/>
          <w:lang w:val="fr-CH"/>
        </w:rPr>
        <w:t>UPOV en 2013, afin d</w:t>
      </w:r>
      <w:r>
        <w:rPr>
          <w:rFonts w:cs="Arial"/>
          <w:w w:val="105"/>
          <w:lang w:val="fr-CH"/>
        </w:rPr>
        <w:t>’</w:t>
      </w:r>
      <w:r w:rsidRPr="00A429E7">
        <w:rPr>
          <w:rFonts w:cs="Arial"/>
          <w:w w:val="105"/>
          <w:lang w:val="fr-CH"/>
        </w:rPr>
        <w:t>inviter celui</w:t>
      </w:r>
      <w:r>
        <w:rPr>
          <w:rFonts w:cs="Arial"/>
          <w:w w:val="105"/>
          <w:lang w:val="fr-CH"/>
        </w:rPr>
        <w:t>-</w:t>
      </w:r>
      <w:r w:rsidRPr="00A429E7">
        <w:rPr>
          <w:rFonts w:cs="Arial"/>
          <w:w w:val="105"/>
          <w:lang w:val="fr-CH"/>
        </w:rPr>
        <w:t>ci à confirmer sa décision positive de 2013, par correspondance</w:t>
      </w:r>
      <w:r>
        <w:rPr>
          <w:rFonts w:cs="Arial"/>
          <w:w w:val="105"/>
          <w:lang w:val="fr-CH"/>
        </w:rPr>
        <w:t xml:space="preserve">.  </w:t>
      </w:r>
      <w:r w:rsidRPr="00A429E7">
        <w:rPr>
          <w:rFonts w:cs="Arial"/>
          <w:w w:val="105"/>
          <w:lang w:val="fr-CH"/>
        </w:rPr>
        <w:t>La loi sur la protection des obtentions végétales (loi 1050 de 2020, en anglais) du Ghana est jointe à titre de référence.</w:t>
      </w:r>
    </w:p>
    <w:p w:rsidR="00E16A5B" w:rsidRPr="00A429E7" w:rsidRDefault="00E16A5B" w:rsidP="00E16A5B">
      <w:pPr>
        <w:rPr>
          <w:rFonts w:cs="Arial"/>
          <w:lang w:val="fr-CH"/>
        </w:rPr>
      </w:pPr>
    </w:p>
    <w:p w:rsidR="00E16A5B" w:rsidRPr="00A429E7" w:rsidRDefault="00E16A5B" w:rsidP="00E16A5B">
      <w:pPr>
        <w:rPr>
          <w:rFonts w:cs="Arial"/>
          <w:lang w:val="fr-CH"/>
        </w:rPr>
      </w:pPr>
      <w:r w:rsidRPr="00A429E7">
        <w:rPr>
          <w:rFonts w:cs="Arial"/>
          <w:lang w:val="fr-CH"/>
        </w:rPr>
        <w:t>Veuillez agréer, Monsieur le Secrétaire général, l</w:t>
      </w:r>
      <w:r>
        <w:rPr>
          <w:rFonts w:cs="Arial"/>
          <w:lang w:val="fr-CH"/>
        </w:rPr>
        <w:t>’</w:t>
      </w:r>
      <w:r w:rsidRPr="00A429E7">
        <w:rPr>
          <w:rFonts w:cs="Arial"/>
          <w:lang w:val="fr-CH"/>
        </w:rPr>
        <w:t>assurance de ma considération distinguée.</w:t>
      </w:r>
    </w:p>
    <w:p w:rsidR="00E16A5B" w:rsidRPr="00A429E7" w:rsidRDefault="00E16A5B" w:rsidP="00E16A5B">
      <w:pPr>
        <w:rPr>
          <w:rFonts w:cs="Arial"/>
          <w:lang w:val="fr-CH"/>
        </w:rPr>
      </w:pPr>
    </w:p>
    <w:p w:rsidR="00E16A5B" w:rsidRPr="00E16A5B" w:rsidRDefault="00E16A5B" w:rsidP="00E16A5B">
      <w:pPr>
        <w:pStyle w:val="Signature"/>
        <w:rPr>
          <w:rFonts w:cs="Arial"/>
          <w:lang w:val="fr-CH"/>
        </w:rPr>
      </w:pPr>
      <w:r w:rsidRPr="00E16A5B">
        <w:rPr>
          <w:rFonts w:cs="Arial"/>
          <w:lang w:val="fr-CH"/>
        </w:rPr>
        <w:t>(Signé :) M. </w:t>
      </w:r>
      <w:proofErr w:type="spellStart"/>
      <w:r w:rsidRPr="00E16A5B">
        <w:rPr>
          <w:rFonts w:cs="Arial"/>
          <w:lang w:val="fr-CH"/>
        </w:rPr>
        <w:t>Godfred</w:t>
      </w:r>
      <w:proofErr w:type="spellEnd"/>
      <w:r w:rsidRPr="00E16A5B">
        <w:rPr>
          <w:rFonts w:cs="Arial"/>
          <w:lang w:val="fr-CH"/>
        </w:rPr>
        <w:t xml:space="preserve"> </w:t>
      </w:r>
      <w:proofErr w:type="spellStart"/>
      <w:r w:rsidRPr="00E16A5B">
        <w:rPr>
          <w:rFonts w:cs="Arial"/>
          <w:lang w:val="fr-CH"/>
        </w:rPr>
        <w:t>Yeboah</w:t>
      </w:r>
      <w:proofErr w:type="spellEnd"/>
      <w:r w:rsidRPr="00E16A5B">
        <w:rPr>
          <w:rFonts w:cs="Arial"/>
          <w:lang w:val="fr-CH"/>
        </w:rPr>
        <w:t> Dame</w:t>
      </w:r>
    </w:p>
    <w:p w:rsidR="00E16A5B" w:rsidRPr="00E16A5B" w:rsidRDefault="00E16A5B" w:rsidP="00E16A5B">
      <w:pPr>
        <w:pStyle w:val="Signature"/>
        <w:spacing w:before="120"/>
        <w:rPr>
          <w:rFonts w:cs="Arial"/>
          <w:lang w:val="fr-CH"/>
        </w:rPr>
      </w:pPr>
      <w:r w:rsidRPr="00A429E7">
        <w:rPr>
          <w:rFonts w:cs="Arial"/>
          <w:lang w:val="fr-CH"/>
        </w:rPr>
        <w:t>Procureur général et ministre de la culture de la République du Ghana</w:t>
      </w:r>
    </w:p>
    <w:p w:rsidR="00E16A5B" w:rsidRDefault="00E16A5B" w:rsidP="00E16A5B">
      <w:pPr>
        <w:rPr>
          <w:rFonts w:cs="Arial"/>
        </w:rPr>
      </w:pPr>
    </w:p>
    <w:p w:rsidR="00DB2AEF" w:rsidRPr="00A429E7" w:rsidRDefault="00DB2AEF" w:rsidP="00E16A5B">
      <w:pPr>
        <w:rPr>
          <w:rFonts w:cs="Arial"/>
        </w:rPr>
      </w:pPr>
    </w:p>
    <w:p w:rsidR="00DB2AEF" w:rsidRPr="002B5F04" w:rsidRDefault="00E16A5B" w:rsidP="00E16A5B">
      <w:pPr>
        <w:jc w:val="right"/>
        <w:rPr>
          <w:lang w:val="en-US"/>
        </w:rPr>
        <w:sectPr w:rsidR="00DB2AEF" w:rsidRPr="002B5F04" w:rsidSect="00906DDC">
          <w:headerReference w:type="first" r:id="rId12"/>
          <w:pgSz w:w="11907" w:h="16840" w:code="9"/>
          <w:pgMar w:top="510" w:right="1134" w:bottom="1134" w:left="1134" w:header="510" w:footer="680" w:gutter="0"/>
          <w:cols w:space="720"/>
          <w:titlePg/>
        </w:sectPr>
      </w:pPr>
      <w:r w:rsidRPr="002B5F04">
        <w:rPr>
          <w:lang w:val="en-US"/>
        </w:rPr>
        <w:t>[L’annexe II suit]</w:t>
      </w:r>
    </w:p>
    <w:p w:rsidR="00DB2AEF" w:rsidRPr="00312763" w:rsidRDefault="00DB2AEF" w:rsidP="00DB2AEF">
      <w:pPr>
        <w:tabs>
          <w:tab w:val="left" w:pos="5387"/>
          <w:tab w:val="left" w:pos="5954"/>
        </w:tabs>
        <w:rPr>
          <w:spacing w:val="-2"/>
          <w:lang w:val="en-US"/>
        </w:rPr>
      </w:pPr>
      <w:r w:rsidRPr="00312763">
        <w:rPr>
          <w:spacing w:val="-2"/>
          <w:lang w:val="en-US"/>
        </w:rPr>
        <w:lastRenderedPageBreak/>
        <w:t>CHANGES INTRODUCED IN THE PLANT VARIETY PROTECTION ACT (ACT 1050 OF 2020) OF GHANA IN RELATION TO THE TEXT PRESENTED TO THE COUNCIL IN 2013</w:t>
      </w:r>
    </w:p>
    <w:p w:rsidR="00DB2AEF" w:rsidRPr="00312763" w:rsidRDefault="00DB2AEF" w:rsidP="00DB2AEF">
      <w:pPr>
        <w:tabs>
          <w:tab w:val="left" w:pos="5387"/>
          <w:tab w:val="left" w:pos="5954"/>
        </w:tabs>
        <w:rPr>
          <w:i/>
          <w:spacing w:val="-2"/>
          <w:lang w:val="en-US"/>
        </w:rPr>
      </w:pPr>
    </w:p>
    <w:p w:rsidR="00DB2AEF" w:rsidRPr="00312763" w:rsidRDefault="00DB2AEF" w:rsidP="00DB2AEF">
      <w:pPr>
        <w:tabs>
          <w:tab w:val="left" w:pos="5387"/>
          <w:tab w:val="left" w:pos="5954"/>
        </w:tabs>
        <w:rPr>
          <w:i/>
          <w:spacing w:val="-2"/>
          <w:lang w:val="en-US"/>
        </w:rPr>
      </w:pPr>
    </w:p>
    <w:p w:rsidR="00DB2AEF" w:rsidRPr="00312763" w:rsidRDefault="00DB2AEF" w:rsidP="00DB2AEF">
      <w:pPr>
        <w:tabs>
          <w:tab w:val="left" w:pos="5387"/>
          <w:tab w:val="left" w:pos="5954"/>
        </w:tabs>
        <w:rPr>
          <w:i/>
          <w:spacing w:val="-2"/>
          <w:lang w:val="en-US"/>
        </w:rPr>
      </w:pPr>
    </w:p>
    <w:p w:rsidR="00DB2AEF" w:rsidRPr="00312763" w:rsidRDefault="00DB2AEF" w:rsidP="00DB2AEF">
      <w:pPr>
        <w:pBdr>
          <w:top w:val="single" w:sz="4" w:space="1" w:color="auto"/>
          <w:left w:val="single" w:sz="4" w:space="4" w:color="auto"/>
          <w:bottom w:val="single" w:sz="4" w:space="1" w:color="auto"/>
          <w:right w:val="single" w:sz="4" w:space="4" w:color="auto"/>
        </w:pBdr>
        <w:tabs>
          <w:tab w:val="left" w:pos="5387"/>
          <w:tab w:val="left" w:pos="5954"/>
        </w:tabs>
        <w:rPr>
          <w:spacing w:val="2"/>
          <w:lang w:val="en-US"/>
        </w:rPr>
      </w:pPr>
    </w:p>
    <w:p w:rsidR="00DB2AEF" w:rsidRPr="00312763" w:rsidRDefault="00DB2AEF" w:rsidP="00DB2AEF">
      <w:pPr>
        <w:pBdr>
          <w:top w:val="single" w:sz="4" w:space="1" w:color="auto"/>
          <w:left w:val="single" w:sz="4" w:space="4" w:color="auto"/>
          <w:bottom w:val="single" w:sz="4" w:space="1" w:color="auto"/>
          <w:right w:val="single" w:sz="4" w:space="4" w:color="auto"/>
        </w:pBdr>
        <w:tabs>
          <w:tab w:val="left" w:pos="5387"/>
          <w:tab w:val="left" w:pos="5954"/>
        </w:tabs>
        <w:rPr>
          <w:spacing w:val="2"/>
          <w:lang w:val="en-US"/>
        </w:rPr>
      </w:pPr>
      <w:r w:rsidRPr="00312763">
        <w:rPr>
          <w:spacing w:val="2"/>
          <w:lang w:val="en-US"/>
        </w:rPr>
        <w:t xml:space="preserve">The changes introduced in the text of the </w:t>
      </w:r>
      <w:r w:rsidRPr="00312763">
        <w:rPr>
          <w:lang w:val="en-US"/>
        </w:rPr>
        <w:t>Act</w:t>
      </w:r>
      <w:r w:rsidRPr="00312763">
        <w:rPr>
          <w:spacing w:val="2"/>
          <w:lang w:val="en-US"/>
        </w:rPr>
        <w:t>, as a result of the parliamentary procedure, in relation to the text of the Draft Law submitted to the Council in 2013 are presented in revision mode in this Annex.</w:t>
      </w:r>
    </w:p>
    <w:p w:rsidR="00DB2AEF" w:rsidRPr="00312763" w:rsidRDefault="00DB2AEF" w:rsidP="00DB2AEF">
      <w:pPr>
        <w:pBdr>
          <w:top w:val="single" w:sz="4" w:space="1" w:color="auto"/>
          <w:left w:val="single" w:sz="4" w:space="4" w:color="auto"/>
          <w:bottom w:val="single" w:sz="4" w:space="1" w:color="auto"/>
          <w:right w:val="single" w:sz="4" w:space="4" w:color="auto"/>
        </w:pBdr>
        <w:tabs>
          <w:tab w:val="left" w:pos="5387"/>
          <w:tab w:val="left" w:pos="5954"/>
        </w:tabs>
        <w:rPr>
          <w:i/>
          <w:spacing w:val="-2"/>
          <w:lang w:val="en-US"/>
        </w:rPr>
      </w:pPr>
    </w:p>
    <w:p w:rsidR="00DB2AEF" w:rsidRPr="00312763" w:rsidRDefault="00DB2AEF" w:rsidP="00DB2AEF">
      <w:pPr>
        <w:pBdr>
          <w:top w:val="single" w:sz="4" w:space="1" w:color="auto"/>
          <w:left w:val="single" w:sz="4" w:space="4" w:color="auto"/>
          <w:bottom w:val="single" w:sz="4" w:space="1" w:color="auto"/>
          <w:right w:val="single" w:sz="4" w:space="4" w:color="auto"/>
        </w:pBdr>
        <w:tabs>
          <w:tab w:val="left" w:pos="5387"/>
          <w:tab w:val="left" w:pos="5954"/>
        </w:tabs>
        <w:rPr>
          <w:i/>
          <w:spacing w:val="-2"/>
          <w:lang w:val="en-US"/>
        </w:rPr>
      </w:pPr>
      <w:r w:rsidRPr="00312763">
        <w:rPr>
          <w:b/>
          <w:i/>
          <w:strike/>
          <w:spacing w:val="-2"/>
          <w:lang w:val="en-US"/>
        </w:rPr>
        <w:t>Strikethrough</w:t>
      </w:r>
      <w:r w:rsidRPr="00312763">
        <w:rPr>
          <w:b/>
          <w:i/>
          <w:spacing w:val="-2"/>
          <w:lang w:val="en-US"/>
        </w:rPr>
        <w:t xml:space="preserve"> </w:t>
      </w:r>
      <w:r w:rsidRPr="00312763">
        <w:rPr>
          <w:i/>
          <w:spacing w:val="-2"/>
          <w:lang w:val="en-US"/>
        </w:rPr>
        <w:t xml:space="preserve"> indicates deletion from the text presented to the Council in 2013.</w:t>
      </w:r>
    </w:p>
    <w:p w:rsidR="00DB2AEF" w:rsidRPr="00312763" w:rsidRDefault="00DB2AEF" w:rsidP="00DB2AEF">
      <w:pPr>
        <w:pBdr>
          <w:top w:val="single" w:sz="4" w:space="1" w:color="auto"/>
          <w:left w:val="single" w:sz="4" w:space="4" w:color="auto"/>
          <w:bottom w:val="single" w:sz="4" w:space="1" w:color="auto"/>
          <w:right w:val="single" w:sz="4" w:space="4" w:color="auto"/>
        </w:pBdr>
        <w:tabs>
          <w:tab w:val="left" w:pos="5387"/>
          <w:tab w:val="left" w:pos="5954"/>
        </w:tabs>
        <w:rPr>
          <w:i/>
          <w:spacing w:val="-2"/>
          <w:lang w:val="en-US"/>
        </w:rPr>
      </w:pPr>
    </w:p>
    <w:p w:rsidR="00DB2AEF" w:rsidRPr="00312763" w:rsidRDefault="00DB2AEF" w:rsidP="00DB2AEF">
      <w:pPr>
        <w:pBdr>
          <w:top w:val="single" w:sz="4" w:space="1" w:color="auto"/>
          <w:left w:val="single" w:sz="4" w:space="4" w:color="auto"/>
          <w:bottom w:val="single" w:sz="4" w:space="1" w:color="auto"/>
          <w:right w:val="single" w:sz="4" w:space="4" w:color="auto"/>
        </w:pBdr>
        <w:tabs>
          <w:tab w:val="left" w:pos="5387"/>
          <w:tab w:val="left" w:pos="5954"/>
        </w:tabs>
        <w:rPr>
          <w:b/>
          <w:i/>
          <w:spacing w:val="-2"/>
          <w:lang w:val="en-US"/>
        </w:rPr>
      </w:pPr>
      <w:r w:rsidRPr="00312763">
        <w:rPr>
          <w:b/>
          <w:i/>
          <w:spacing w:val="-2"/>
          <w:u w:val="single"/>
          <w:lang w:val="en-US"/>
        </w:rPr>
        <w:t>Underlining</w:t>
      </w:r>
      <w:r w:rsidRPr="00312763">
        <w:rPr>
          <w:b/>
          <w:i/>
          <w:spacing w:val="-2"/>
          <w:lang w:val="en-US"/>
        </w:rPr>
        <w:t xml:space="preserve"> </w:t>
      </w:r>
      <w:r w:rsidRPr="00312763">
        <w:rPr>
          <w:i/>
          <w:spacing w:val="-2"/>
          <w:lang w:val="en-US"/>
        </w:rPr>
        <w:t xml:space="preserve"> indicates insertion to the text presented to the Council in 2013.</w:t>
      </w:r>
    </w:p>
    <w:p w:rsidR="00DB2AEF" w:rsidRPr="00312763" w:rsidRDefault="00DB2AEF" w:rsidP="00DB2AEF">
      <w:pPr>
        <w:pBdr>
          <w:top w:val="single" w:sz="4" w:space="1" w:color="auto"/>
          <w:left w:val="single" w:sz="4" w:space="4" w:color="auto"/>
          <w:bottom w:val="single" w:sz="4" w:space="1" w:color="auto"/>
          <w:right w:val="single" w:sz="4" w:space="4" w:color="auto"/>
        </w:pBdr>
        <w:tabs>
          <w:tab w:val="left" w:pos="5387"/>
          <w:tab w:val="left" w:pos="5954"/>
        </w:tabs>
        <w:rPr>
          <w:i/>
          <w:spacing w:val="-2"/>
          <w:lang w:val="en-US"/>
        </w:rPr>
      </w:pPr>
    </w:p>
    <w:p w:rsidR="00DB2AEF" w:rsidRPr="00312763" w:rsidRDefault="00DB2AEF" w:rsidP="00DB2AEF">
      <w:pPr>
        <w:tabs>
          <w:tab w:val="left" w:pos="5387"/>
          <w:tab w:val="left" w:pos="5954"/>
        </w:tabs>
        <w:rPr>
          <w:i/>
          <w:spacing w:val="-2"/>
          <w:lang w:val="en-US"/>
        </w:rPr>
      </w:pPr>
    </w:p>
    <w:p w:rsidR="00DB2AEF" w:rsidRPr="00312763" w:rsidRDefault="00DB2AEF" w:rsidP="00DB2AEF">
      <w:pPr>
        <w:jc w:val="left"/>
        <w:rPr>
          <w:lang w:val="en-US" w:bidi="ar-EG"/>
        </w:rPr>
      </w:pPr>
    </w:p>
    <w:p w:rsidR="00DB2AEF" w:rsidRPr="00312763" w:rsidRDefault="00DB2AEF" w:rsidP="00DB2AEF">
      <w:pPr>
        <w:jc w:val="left"/>
        <w:rPr>
          <w:lang w:val="en-US"/>
        </w:rPr>
      </w:pPr>
    </w:p>
    <w:p w:rsidR="00DB2AEF" w:rsidRPr="00312763" w:rsidRDefault="00DB2AEF" w:rsidP="00DB2AEF">
      <w:pPr>
        <w:jc w:val="left"/>
        <w:rPr>
          <w:lang w:val="en-US"/>
        </w:rPr>
      </w:pPr>
      <w:r w:rsidRPr="00312763">
        <w:rPr>
          <w:lang w:val="en-US"/>
        </w:rPr>
        <w:br w:type="page"/>
      </w:r>
    </w:p>
    <w:p w:rsidR="00DB2AEF" w:rsidRPr="00312763" w:rsidRDefault="00DB2AEF" w:rsidP="00DB2AEF">
      <w:pPr>
        <w:jc w:val="left"/>
        <w:rPr>
          <w:lang w:val="en-US"/>
        </w:rPr>
      </w:pPr>
      <w:r w:rsidRPr="00312763">
        <w:rPr>
          <w:noProof/>
          <w:lang w:val="en-US"/>
        </w:rPr>
        <w:lastRenderedPageBreak/>
        <mc:AlternateContent>
          <mc:Choice Requires="wps">
            <w:drawing>
              <wp:anchor distT="0" distB="0" distL="114300" distR="114300" simplePos="0" relativeHeight="251701248" behindDoc="0" locked="0" layoutInCell="1" allowOverlap="1" wp14:anchorId="75174838" wp14:editId="193A9158">
                <wp:simplePos x="0" y="0"/>
                <wp:positionH relativeFrom="column">
                  <wp:posOffset>5715000</wp:posOffset>
                </wp:positionH>
                <wp:positionV relativeFrom="paragraph">
                  <wp:posOffset>8057515</wp:posOffset>
                </wp:positionV>
                <wp:extent cx="400050" cy="285750"/>
                <wp:effectExtent l="0" t="0" r="19050" b="19050"/>
                <wp:wrapNone/>
                <wp:docPr id="49" name="Rectangle 49"/>
                <wp:cNvGraphicFramePr/>
                <a:graphic xmlns:a="http://schemas.openxmlformats.org/drawingml/2006/main">
                  <a:graphicData uri="http://schemas.microsoft.com/office/word/2010/wordprocessingShape">
                    <wps:wsp>
                      <wps:cNvSpPr/>
                      <wps:spPr>
                        <a:xfrm>
                          <a:off x="0" y="0"/>
                          <a:ext cx="400050" cy="285750"/>
                        </a:xfrm>
                        <a:prstGeom prst="rect">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D790131" id="Rectangle 49" o:spid="_x0000_s1026" style="position:absolute;margin-left:450pt;margin-top:634.45pt;width:31.5pt;height:22.5pt;z-index:251701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" fillcolor="window" strokecolor="window" strokeweight="2pt"/>
            </w:pict>
          </mc:Fallback>
        </mc:AlternateContent>
      </w:r>
      <w:r w:rsidRPr="00312763">
        <w:rPr>
          <w:noProof/>
          <w:lang w:val="en-US"/>
        </w:rPr>
        <w:drawing>
          <wp:anchor distT="0" distB="0" distL="114300" distR="114300" simplePos="0" relativeHeight="251659264" behindDoc="0" locked="0" layoutInCell="1" allowOverlap="1" wp14:anchorId="76E6A054" wp14:editId="08A19BAC">
            <wp:simplePos x="0" y="0"/>
            <wp:positionH relativeFrom="margin">
              <wp:align>center</wp:align>
            </wp:positionH>
            <wp:positionV relativeFrom="margin">
              <wp:align>top</wp:align>
            </wp:positionV>
            <wp:extent cx="6530975" cy="8451850"/>
            <wp:effectExtent l="0" t="0" r="3175" b="635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ompared versions_Plant Breeders Bill 2013_ C_47_18_October_1_2013_vs_PVP Act 2021_Page_01.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530975" cy="8451850"/>
                    </a:xfrm>
                    <a:prstGeom prst="rect">
                      <a:avLst/>
                    </a:prstGeom>
                  </pic:spPr>
                </pic:pic>
              </a:graphicData>
            </a:graphic>
            <wp14:sizeRelV relativeFrom="margin">
              <wp14:pctHeight>0</wp14:pctHeight>
            </wp14:sizeRelV>
          </wp:anchor>
        </w:drawing>
      </w:r>
    </w:p>
    <w:p w:rsidR="00DB2AEF" w:rsidRPr="00312763" w:rsidRDefault="00DB2AEF" w:rsidP="00DB2AEF">
      <w:pPr>
        <w:jc w:val="left"/>
        <w:rPr>
          <w:lang w:val="en-US"/>
        </w:rPr>
      </w:pPr>
    </w:p>
    <w:p w:rsidR="00DB2AEF" w:rsidRPr="00312763" w:rsidRDefault="00DB2AEF" w:rsidP="00DB2AEF">
      <w:pPr>
        <w:jc w:val="left"/>
        <w:rPr>
          <w:lang w:val="en-US"/>
        </w:rPr>
      </w:pPr>
    </w:p>
    <w:p w:rsidR="00DB2AEF" w:rsidRPr="00312763" w:rsidRDefault="00DB2AEF" w:rsidP="00DB2AEF">
      <w:pPr>
        <w:jc w:val="left"/>
        <w:rPr>
          <w:lang w:val="en-US"/>
        </w:rPr>
      </w:pPr>
    </w:p>
    <w:p w:rsidR="00DB2AEF" w:rsidRPr="00312763" w:rsidRDefault="00DB2AEF" w:rsidP="00DB2AEF">
      <w:pPr>
        <w:jc w:val="left"/>
        <w:rPr>
          <w:lang w:val="en-US"/>
        </w:rPr>
      </w:pPr>
      <w:r w:rsidRPr="00312763">
        <w:rPr>
          <w:noProof/>
          <w:lang w:val="en-US"/>
        </w:rPr>
        <w:lastRenderedPageBreak/>
        <mc:AlternateContent>
          <mc:Choice Requires="wps">
            <w:drawing>
              <wp:anchor distT="0" distB="0" distL="114300" distR="114300" simplePos="0" relativeHeight="251700224" behindDoc="0" locked="0" layoutInCell="1" allowOverlap="1" wp14:anchorId="3ADDD15A" wp14:editId="6AB5488D">
                <wp:simplePos x="0" y="0"/>
                <wp:positionH relativeFrom="column">
                  <wp:posOffset>5708650</wp:posOffset>
                </wp:positionH>
                <wp:positionV relativeFrom="paragraph">
                  <wp:posOffset>7981315</wp:posOffset>
                </wp:positionV>
                <wp:extent cx="400050" cy="285750"/>
                <wp:effectExtent l="0" t="0" r="19050" b="19050"/>
                <wp:wrapNone/>
                <wp:docPr id="48" name="Rectangle 48"/>
                <wp:cNvGraphicFramePr/>
                <a:graphic xmlns:a="http://schemas.openxmlformats.org/drawingml/2006/main">
                  <a:graphicData uri="http://schemas.microsoft.com/office/word/2010/wordprocessingShape">
                    <wps:wsp>
                      <wps:cNvSpPr/>
                      <wps:spPr>
                        <a:xfrm>
                          <a:off x="0" y="0"/>
                          <a:ext cx="400050" cy="285750"/>
                        </a:xfrm>
                        <a:prstGeom prst="rect">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2CA6F97" id="Rectangle 48" o:spid="_x0000_s1026" style="position:absolute;margin-left:449.5pt;margin-top:628.45pt;width:31.5pt;height:22.5pt;z-index:251700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" fillcolor="window" strokecolor="window" strokeweight="2pt"/>
            </w:pict>
          </mc:Fallback>
        </mc:AlternateContent>
      </w:r>
      <w:r w:rsidRPr="00312763">
        <w:rPr>
          <w:noProof/>
          <w:lang w:val="en-US"/>
        </w:rPr>
        <w:drawing>
          <wp:anchor distT="0" distB="0" distL="114300" distR="114300" simplePos="0" relativeHeight="251660288" behindDoc="0" locked="0" layoutInCell="1" allowOverlap="1" wp14:anchorId="47AD47C7" wp14:editId="5DA76F1D">
            <wp:simplePos x="717550" y="908050"/>
            <wp:positionH relativeFrom="margin">
              <wp:align>center</wp:align>
            </wp:positionH>
            <wp:positionV relativeFrom="margin">
              <wp:align>top</wp:align>
            </wp:positionV>
            <wp:extent cx="6500552" cy="8412480"/>
            <wp:effectExtent l="0" t="0" r="0" b="762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ompared versions_Plant Breeders Bill 2013_ C_47_18_October_1_2013_vs_PVP Act 2021_Page_02.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500552" cy="8412480"/>
                    </a:xfrm>
                    <a:prstGeom prst="rect">
                      <a:avLst/>
                    </a:prstGeom>
                  </pic:spPr>
                </pic:pic>
              </a:graphicData>
            </a:graphic>
            <wp14:sizeRelV relativeFrom="margin">
              <wp14:pctHeight>0</wp14:pctHeight>
            </wp14:sizeRelV>
          </wp:anchor>
        </w:drawing>
      </w:r>
    </w:p>
    <w:p w:rsidR="00DB2AEF" w:rsidRPr="00312763" w:rsidRDefault="00DB2AEF" w:rsidP="00DB2AEF">
      <w:pPr>
        <w:jc w:val="left"/>
        <w:rPr>
          <w:lang w:val="en-US"/>
        </w:rPr>
      </w:pPr>
    </w:p>
    <w:p w:rsidR="00DB2AEF" w:rsidRPr="00312763" w:rsidRDefault="00DB2AEF" w:rsidP="00DB2AEF">
      <w:pPr>
        <w:jc w:val="left"/>
        <w:rPr>
          <w:lang w:val="en-US"/>
        </w:rPr>
      </w:pPr>
    </w:p>
    <w:p w:rsidR="00DB2AEF" w:rsidRPr="00312763" w:rsidRDefault="00DB2AEF" w:rsidP="00DB2AEF">
      <w:pPr>
        <w:jc w:val="left"/>
        <w:rPr>
          <w:lang w:val="en-US"/>
        </w:rPr>
      </w:pPr>
    </w:p>
    <w:p w:rsidR="00DB2AEF" w:rsidRPr="00312763" w:rsidRDefault="00DB2AEF" w:rsidP="00DB2AEF">
      <w:pPr>
        <w:jc w:val="left"/>
        <w:rPr>
          <w:lang w:val="en-US"/>
        </w:rPr>
      </w:pPr>
      <w:r w:rsidRPr="00312763">
        <w:rPr>
          <w:noProof/>
          <w:lang w:val="en-US"/>
        </w:rPr>
        <w:lastRenderedPageBreak/>
        <mc:AlternateContent>
          <mc:Choice Requires="wps">
            <w:drawing>
              <wp:anchor distT="0" distB="0" distL="114300" distR="114300" simplePos="0" relativeHeight="251699200" behindDoc="0" locked="0" layoutInCell="1" allowOverlap="1" wp14:anchorId="7B5E92DC" wp14:editId="7634EE44">
                <wp:simplePos x="0" y="0"/>
                <wp:positionH relativeFrom="column">
                  <wp:posOffset>5645150</wp:posOffset>
                </wp:positionH>
                <wp:positionV relativeFrom="paragraph">
                  <wp:posOffset>7917815</wp:posOffset>
                </wp:positionV>
                <wp:extent cx="400050" cy="285750"/>
                <wp:effectExtent l="0" t="0" r="19050" b="19050"/>
                <wp:wrapNone/>
                <wp:docPr id="47" name="Rectangle 47"/>
                <wp:cNvGraphicFramePr/>
                <a:graphic xmlns:a="http://schemas.openxmlformats.org/drawingml/2006/main">
                  <a:graphicData uri="http://schemas.microsoft.com/office/word/2010/wordprocessingShape">
                    <wps:wsp>
                      <wps:cNvSpPr/>
                      <wps:spPr>
                        <a:xfrm>
                          <a:off x="0" y="0"/>
                          <a:ext cx="400050" cy="285750"/>
                        </a:xfrm>
                        <a:prstGeom prst="rect">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439D0E5" id="Rectangle 47" o:spid="_x0000_s1026" style="position:absolute;margin-left:444.5pt;margin-top:623.45pt;width:31.5pt;height:22.5pt;z-index:251699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" fillcolor="window" strokecolor="window" strokeweight="2pt"/>
            </w:pict>
          </mc:Fallback>
        </mc:AlternateContent>
      </w:r>
      <w:r w:rsidRPr="00312763">
        <w:rPr>
          <w:noProof/>
          <w:lang w:val="en-US"/>
        </w:rPr>
        <w:drawing>
          <wp:anchor distT="0" distB="0" distL="114300" distR="114300" simplePos="0" relativeHeight="251661312" behindDoc="0" locked="0" layoutInCell="1" allowOverlap="1" wp14:anchorId="67A599B7" wp14:editId="5706FACA">
            <wp:simplePos x="717550" y="908050"/>
            <wp:positionH relativeFrom="margin">
              <wp:align>center</wp:align>
            </wp:positionH>
            <wp:positionV relativeFrom="margin">
              <wp:align>top</wp:align>
            </wp:positionV>
            <wp:extent cx="6500552" cy="8412480"/>
            <wp:effectExtent l="0" t="0" r="0" b="762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ompared versions_Plant Breeders Bill 2013_ C_47_18_October_1_2013_vs_PVP Act 2021_Page_03.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500552" cy="8412480"/>
                    </a:xfrm>
                    <a:prstGeom prst="rect">
                      <a:avLst/>
                    </a:prstGeom>
                  </pic:spPr>
                </pic:pic>
              </a:graphicData>
            </a:graphic>
            <wp14:sizeRelV relativeFrom="margin">
              <wp14:pctHeight>0</wp14:pctHeight>
            </wp14:sizeRelV>
          </wp:anchor>
        </w:drawing>
      </w:r>
    </w:p>
    <w:p w:rsidR="00DB2AEF" w:rsidRPr="00312763" w:rsidRDefault="00DB2AEF" w:rsidP="00DB2AEF">
      <w:pPr>
        <w:jc w:val="left"/>
        <w:rPr>
          <w:lang w:val="en-US"/>
        </w:rPr>
      </w:pPr>
    </w:p>
    <w:p w:rsidR="00DB2AEF" w:rsidRPr="00312763" w:rsidRDefault="00DB2AEF" w:rsidP="00DB2AEF">
      <w:pPr>
        <w:jc w:val="left"/>
        <w:rPr>
          <w:lang w:val="en-US"/>
        </w:rPr>
      </w:pPr>
    </w:p>
    <w:p w:rsidR="00DB2AEF" w:rsidRPr="00312763" w:rsidRDefault="00DB2AEF" w:rsidP="00DB2AEF">
      <w:pPr>
        <w:jc w:val="left"/>
        <w:rPr>
          <w:lang w:val="en-US"/>
        </w:rPr>
      </w:pPr>
    </w:p>
    <w:p w:rsidR="00DB2AEF" w:rsidRPr="00312763" w:rsidRDefault="00DB2AEF" w:rsidP="00DB2AEF">
      <w:pPr>
        <w:jc w:val="left"/>
        <w:rPr>
          <w:lang w:val="en-US"/>
        </w:rPr>
      </w:pPr>
      <w:r w:rsidRPr="00312763">
        <w:rPr>
          <w:noProof/>
          <w:lang w:val="en-US"/>
        </w:rPr>
        <w:lastRenderedPageBreak/>
        <mc:AlternateContent>
          <mc:Choice Requires="wps">
            <w:drawing>
              <wp:anchor distT="0" distB="0" distL="114300" distR="114300" simplePos="0" relativeHeight="251698176" behindDoc="0" locked="0" layoutInCell="1" allowOverlap="1" wp14:anchorId="41CFF425" wp14:editId="61D60455">
                <wp:simplePos x="0" y="0"/>
                <wp:positionH relativeFrom="column">
                  <wp:posOffset>5613400</wp:posOffset>
                </wp:positionH>
                <wp:positionV relativeFrom="paragraph">
                  <wp:posOffset>8000365</wp:posOffset>
                </wp:positionV>
                <wp:extent cx="400050" cy="285750"/>
                <wp:effectExtent l="0" t="0" r="19050" b="19050"/>
                <wp:wrapNone/>
                <wp:docPr id="46" name="Rectangle 46"/>
                <wp:cNvGraphicFramePr/>
                <a:graphic xmlns:a="http://schemas.openxmlformats.org/drawingml/2006/main">
                  <a:graphicData uri="http://schemas.microsoft.com/office/word/2010/wordprocessingShape">
                    <wps:wsp>
                      <wps:cNvSpPr/>
                      <wps:spPr>
                        <a:xfrm>
                          <a:off x="0" y="0"/>
                          <a:ext cx="400050" cy="285750"/>
                        </a:xfrm>
                        <a:prstGeom prst="rect">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4E5096C" id="Rectangle 46" o:spid="_x0000_s1026" style="position:absolute;margin-left:442pt;margin-top:629.95pt;width:31.5pt;height:22.5pt;z-index:251698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" fillcolor="window" strokecolor="window" strokeweight="2pt"/>
            </w:pict>
          </mc:Fallback>
        </mc:AlternateContent>
      </w:r>
      <w:r w:rsidRPr="00312763">
        <w:rPr>
          <w:noProof/>
          <w:lang w:val="en-US"/>
        </w:rPr>
        <w:drawing>
          <wp:anchor distT="0" distB="0" distL="114300" distR="114300" simplePos="0" relativeHeight="251662336" behindDoc="0" locked="0" layoutInCell="1" allowOverlap="1" wp14:anchorId="6A71295D" wp14:editId="124CB1A0">
            <wp:simplePos x="717550" y="908050"/>
            <wp:positionH relativeFrom="margin">
              <wp:align>center</wp:align>
            </wp:positionH>
            <wp:positionV relativeFrom="margin">
              <wp:align>top</wp:align>
            </wp:positionV>
            <wp:extent cx="6500552" cy="8412480"/>
            <wp:effectExtent l="0" t="0" r="0" b="762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ompared versions_Plant Breeders Bill 2013_ C_47_18_October_1_2013_vs_PVP Act 2021_Page_04.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500552" cy="8412480"/>
                    </a:xfrm>
                    <a:prstGeom prst="rect">
                      <a:avLst/>
                    </a:prstGeom>
                  </pic:spPr>
                </pic:pic>
              </a:graphicData>
            </a:graphic>
          </wp:anchor>
        </w:drawing>
      </w:r>
    </w:p>
    <w:p w:rsidR="00DB2AEF" w:rsidRPr="00312763" w:rsidRDefault="00DB2AEF" w:rsidP="00DB2AEF">
      <w:pPr>
        <w:jc w:val="left"/>
        <w:rPr>
          <w:lang w:val="en-US"/>
        </w:rPr>
      </w:pPr>
    </w:p>
    <w:p w:rsidR="00DB2AEF" w:rsidRPr="00312763" w:rsidRDefault="00DB2AEF" w:rsidP="00DB2AEF">
      <w:pPr>
        <w:jc w:val="left"/>
        <w:rPr>
          <w:lang w:val="en-US"/>
        </w:rPr>
      </w:pPr>
    </w:p>
    <w:p w:rsidR="00DB2AEF" w:rsidRPr="00312763" w:rsidRDefault="00DB2AEF" w:rsidP="00DB2AEF">
      <w:pPr>
        <w:jc w:val="left"/>
        <w:rPr>
          <w:lang w:val="en-US"/>
        </w:rPr>
      </w:pPr>
    </w:p>
    <w:p w:rsidR="00DB2AEF" w:rsidRPr="00312763" w:rsidRDefault="00DB2AEF" w:rsidP="00DB2AEF">
      <w:pPr>
        <w:jc w:val="left"/>
        <w:rPr>
          <w:lang w:val="en-US"/>
        </w:rPr>
      </w:pPr>
      <w:r w:rsidRPr="00312763">
        <w:rPr>
          <w:noProof/>
          <w:lang w:val="en-US"/>
        </w:rPr>
        <w:lastRenderedPageBreak/>
        <mc:AlternateContent>
          <mc:Choice Requires="wps">
            <w:drawing>
              <wp:anchor distT="0" distB="0" distL="114300" distR="114300" simplePos="0" relativeHeight="251697152" behindDoc="0" locked="0" layoutInCell="1" allowOverlap="1" wp14:anchorId="2346FCA0" wp14:editId="7556541F">
                <wp:simplePos x="0" y="0"/>
                <wp:positionH relativeFrom="column">
                  <wp:posOffset>5721350</wp:posOffset>
                </wp:positionH>
                <wp:positionV relativeFrom="paragraph">
                  <wp:posOffset>7981315</wp:posOffset>
                </wp:positionV>
                <wp:extent cx="400050" cy="285750"/>
                <wp:effectExtent l="0" t="0" r="19050" b="19050"/>
                <wp:wrapNone/>
                <wp:docPr id="45" name="Rectangle 45"/>
                <wp:cNvGraphicFramePr/>
                <a:graphic xmlns:a="http://schemas.openxmlformats.org/drawingml/2006/main">
                  <a:graphicData uri="http://schemas.microsoft.com/office/word/2010/wordprocessingShape">
                    <wps:wsp>
                      <wps:cNvSpPr/>
                      <wps:spPr>
                        <a:xfrm>
                          <a:off x="0" y="0"/>
                          <a:ext cx="400050" cy="285750"/>
                        </a:xfrm>
                        <a:prstGeom prst="rect">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2522511" id="Rectangle 45" o:spid="_x0000_s1026" style="position:absolute;margin-left:450.5pt;margin-top:628.45pt;width:31.5pt;height:22.5pt;z-index:251697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" fillcolor="window" strokecolor="window" strokeweight="2pt"/>
            </w:pict>
          </mc:Fallback>
        </mc:AlternateContent>
      </w:r>
      <w:r w:rsidRPr="00312763">
        <w:rPr>
          <w:noProof/>
          <w:lang w:val="en-US"/>
        </w:rPr>
        <w:drawing>
          <wp:anchor distT="0" distB="0" distL="114300" distR="114300" simplePos="0" relativeHeight="251663360" behindDoc="0" locked="0" layoutInCell="1" allowOverlap="1" wp14:anchorId="0BE62CD7" wp14:editId="1852E616">
            <wp:simplePos x="717550" y="908050"/>
            <wp:positionH relativeFrom="margin">
              <wp:align>center</wp:align>
            </wp:positionH>
            <wp:positionV relativeFrom="margin">
              <wp:align>top</wp:align>
            </wp:positionV>
            <wp:extent cx="6500552" cy="8412480"/>
            <wp:effectExtent l="0" t="0" r="0" b="762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ompared versions_Plant Breeders Bill 2013_ C_47_18_October_1_2013_vs_PVP Act 2021_Page_05.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500552" cy="8412480"/>
                    </a:xfrm>
                    <a:prstGeom prst="rect">
                      <a:avLst/>
                    </a:prstGeom>
                  </pic:spPr>
                </pic:pic>
              </a:graphicData>
            </a:graphic>
          </wp:anchor>
        </w:drawing>
      </w:r>
    </w:p>
    <w:p w:rsidR="00DB2AEF" w:rsidRPr="00312763" w:rsidRDefault="00DB2AEF" w:rsidP="00DB2AEF">
      <w:pPr>
        <w:jc w:val="left"/>
        <w:rPr>
          <w:lang w:val="en-US"/>
        </w:rPr>
      </w:pPr>
    </w:p>
    <w:p w:rsidR="00DB2AEF" w:rsidRPr="00312763" w:rsidRDefault="00DB2AEF" w:rsidP="00DB2AEF">
      <w:pPr>
        <w:jc w:val="left"/>
        <w:rPr>
          <w:lang w:val="en-US"/>
        </w:rPr>
      </w:pPr>
    </w:p>
    <w:p w:rsidR="00DB2AEF" w:rsidRPr="00312763" w:rsidRDefault="00DB2AEF" w:rsidP="00DB2AEF">
      <w:pPr>
        <w:jc w:val="left"/>
        <w:rPr>
          <w:lang w:val="en-US"/>
        </w:rPr>
      </w:pPr>
    </w:p>
    <w:p w:rsidR="00DB2AEF" w:rsidRPr="00312763" w:rsidRDefault="00DB2AEF" w:rsidP="00DB2AEF">
      <w:pPr>
        <w:jc w:val="left"/>
        <w:rPr>
          <w:lang w:val="en-US"/>
        </w:rPr>
      </w:pPr>
      <w:r w:rsidRPr="00312763">
        <w:rPr>
          <w:noProof/>
          <w:lang w:val="en-US"/>
        </w:rPr>
        <w:lastRenderedPageBreak/>
        <mc:AlternateContent>
          <mc:Choice Requires="wps">
            <w:drawing>
              <wp:anchor distT="0" distB="0" distL="114300" distR="114300" simplePos="0" relativeHeight="251696128" behindDoc="0" locked="0" layoutInCell="1" allowOverlap="1" wp14:anchorId="3F519363" wp14:editId="37901C0D">
                <wp:simplePos x="0" y="0"/>
                <wp:positionH relativeFrom="column">
                  <wp:posOffset>5734050</wp:posOffset>
                </wp:positionH>
                <wp:positionV relativeFrom="paragraph">
                  <wp:posOffset>8006715</wp:posOffset>
                </wp:positionV>
                <wp:extent cx="400050" cy="285750"/>
                <wp:effectExtent l="0" t="0" r="19050" b="19050"/>
                <wp:wrapNone/>
                <wp:docPr id="44" name="Rectangle 44"/>
                <wp:cNvGraphicFramePr/>
                <a:graphic xmlns:a="http://schemas.openxmlformats.org/drawingml/2006/main">
                  <a:graphicData uri="http://schemas.microsoft.com/office/word/2010/wordprocessingShape">
                    <wps:wsp>
                      <wps:cNvSpPr/>
                      <wps:spPr>
                        <a:xfrm>
                          <a:off x="0" y="0"/>
                          <a:ext cx="400050" cy="285750"/>
                        </a:xfrm>
                        <a:prstGeom prst="rect">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4A805A6" id="Rectangle 44" o:spid="_x0000_s1026" style="position:absolute;margin-left:451.5pt;margin-top:630.45pt;width:31.5pt;height:22.5pt;z-index:251696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" fillcolor="window" strokecolor="window" strokeweight="2pt"/>
            </w:pict>
          </mc:Fallback>
        </mc:AlternateContent>
      </w:r>
    </w:p>
    <w:p w:rsidR="00DB2AEF" w:rsidRPr="00312763" w:rsidRDefault="00DB2AEF" w:rsidP="00DB2AEF">
      <w:pPr>
        <w:jc w:val="left"/>
        <w:rPr>
          <w:lang w:val="en-US"/>
        </w:rPr>
      </w:pPr>
    </w:p>
    <w:p w:rsidR="00DB2AEF" w:rsidRPr="00312763" w:rsidRDefault="00DB2AEF" w:rsidP="00DB2AEF">
      <w:pPr>
        <w:jc w:val="left"/>
        <w:rPr>
          <w:lang w:val="en-US"/>
        </w:rPr>
      </w:pPr>
      <w:r w:rsidRPr="00312763">
        <w:rPr>
          <w:noProof/>
          <w:lang w:val="en-US"/>
        </w:rPr>
        <w:drawing>
          <wp:anchor distT="0" distB="0" distL="114300" distR="114300" simplePos="0" relativeHeight="251664384" behindDoc="0" locked="0" layoutInCell="1" allowOverlap="1" wp14:anchorId="2E90E575" wp14:editId="07BF7EF7">
            <wp:simplePos x="717550" y="1492250"/>
            <wp:positionH relativeFrom="margin">
              <wp:align>center</wp:align>
            </wp:positionH>
            <wp:positionV relativeFrom="margin">
              <wp:align>top</wp:align>
            </wp:positionV>
            <wp:extent cx="6500552" cy="8412480"/>
            <wp:effectExtent l="0" t="0" r="0" b="762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ompared versions_Plant Breeders Bill 2013_ C_47_18_October_1_2013_vs_PVP Act 2021_Page_06.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500552" cy="8412480"/>
                    </a:xfrm>
                    <a:prstGeom prst="rect">
                      <a:avLst/>
                    </a:prstGeom>
                  </pic:spPr>
                </pic:pic>
              </a:graphicData>
            </a:graphic>
          </wp:anchor>
        </w:drawing>
      </w:r>
    </w:p>
    <w:p w:rsidR="00DB2AEF" w:rsidRPr="00312763" w:rsidRDefault="00DB2AEF" w:rsidP="00DB2AEF">
      <w:pPr>
        <w:jc w:val="left"/>
        <w:rPr>
          <w:lang w:val="en-US"/>
        </w:rPr>
      </w:pPr>
    </w:p>
    <w:p w:rsidR="00DB2AEF" w:rsidRPr="00312763" w:rsidRDefault="00DB2AEF" w:rsidP="00DB2AEF">
      <w:pPr>
        <w:jc w:val="left"/>
        <w:rPr>
          <w:lang w:val="en-US"/>
        </w:rPr>
      </w:pPr>
      <w:r w:rsidRPr="00312763">
        <w:rPr>
          <w:noProof/>
          <w:lang w:val="en-US"/>
        </w:rPr>
        <w:lastRenderedPageBreak/>
        <mc:AlternateContent>
          <mc:Choice Requires="wps">
            <w:drawing>
              <wp:anchor distT="0" distB="0" distL="114300" distR="114300" simplePos="0" relativeHeight="251695104" behindDoc="0" locked="0" layoutInCell="1" allowOverlap="1" wp14:anchorId="58768BD1" wp14:editId="56DEB2B5">
                <wp:simplePos x="0" y="0"/>
                <wp:positionH relativeFrom="column">
                  <wp:posOffset>5708650</wp:posOffset>
                </wp:positionH>
                <wp:positionV relativeFrom="paragraph">
                  <wp:posOffset>7936865</wp:posOffset>
                </wp:positionV>
                <wp:extent cx="400050" cy="285750"/>
                <wp:effectExtent l="0" t="0" r="19050" b="19050"/>
                <wp:wrapNone/>
                <wp:docPr id="43" name="Rectangle 43"/>
                <wp:cNvGraphicFramePr/>
                <a:graphic xmlns:a="http://schemas.openxmlformats.org/drawingml/2006/main">
                  <a:graphicData uri="http://schemas.microsoft.com/office/word/2010/wordprocessingShape">
                    <wps:wsp>
                      <wps:cNvSpPr/>
                      <wps:spPr>
                        <a:xfrm>
                          <a:off x="0" y="0"/>
                          <a:ext cx="400050" cy="285750"/>
                        </a:xfrm>
                        <a:prstGeom prst="rect">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C43ECDC" id="Rectangle 43" o:spid="_x0000_s1026" style="position:absolute;margin-left:449.5pt;margin-top:624.95pt;width:31.5pt;height:22.5pt;z-index:251695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" fillcolor="window" strokecolor="window" strokeweight="2pt"/>
            </w:pict>
          </mc:Fallback>
        </mc:AlternateContent>
      </w:r>
      <w:r w:rsidRPr="00312763">
        <w:rPr>
          <w:noProof/>
          <w:lang w:val="en-US"/>
        </w:rPr>
        <w:drawing>
          <wp:anchor distT="0" distB="0" distL="114300" distR="114300" simplePos="0" relativeHeight="251665408" behindDoc="0" locked="0" layoutInCell="1" allowOverlap="1" wp14:anchorId="387AA52B" wp14:editId="541F2D2D">
            <wp:simplePos x="717550" y="908050"/>
            <wp:positionH relativeFrom="margin">
              <wp:align>center</wp:align>
            </wp:positionH>
            <wp:positionV relativeFrom="margin">
              <wp:align>top</wp:align>
            </wp:positionV>
            <wp:extent cx="6500552" cy="8412480"/>
            <wp:effectExtent l="0" t="0" r="0" b="762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ompared versions_Plant Breeders Bill 2013_ C_47_18_October_1_2013_vs_PVP Act 2021_Page_07.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500552" cy="8412480"/>
                    </a:xfrm>
                    <a:prstGeom prst="rect">
                      <a:avLst/>
                    </a:prstGeom>
                  </pic:spPr>
                </pic:pic>
              </a:graphicData>
            </a:graphic>
          </wp:anchor>
        </w:drawing>
      </w:r>
    </w:p>
    <w:p w:rsidR="00DB2AEF" w:rsidRPr="00312763" w:rsidRDefault="00DB2AEF" w:rsidP="00DB2AEF">
      <w:pPr>
        <w:jc w:val="left"/>
        <w:rPr>
          <w:lang w:val="en-US"/>
        </w:rPr>
      </w:pPr>
    </w:p>
    <w:p w:rsidR="00DB2AEF" w:rsidRPr="00312763" w:rsidRDefault="00DB2AEF" w:rsidP="00DB2AEF">
      <w:pPr>
        <w:jc w:val="left"/>
        <w:rPr>
          <w:lang w:val="en-US"/>
        </w:rPr>
      </w:pPr>
    </w:p>
    <w:p w:rsidR="00DB2AEF" w:rsidRPr="00312763" w:rsidRDefault="00DB2AEF" w:rsidP="00DB2AEF">
      <w:pPr>
        <w:jc w:val="left"/>
        <w:rPr>
          <w:lang w:val="en-US"/>
        </w:rPr>
      </w:pPr>
    </w:p>
    <w:p w:rsidR="00DB2AEF" w:rsidRPr="00312763" w:rsidRDefault="00DB2AEF" w:rsidP="00DB2AEF">
      <w:pPr>
        <w:jc w:val="left"/>
        <w:rPr>
          <w:lang w:val="en-US"/>
        </w:rPr>
      </w:pPr>
      <w:r w:rsidRPr="00312763">
        <w:rPr>
          <w:noProof/>
          <w:lang w:val="en-US"/>
        </w:rPr>
        <w:lastRenderedPageBreak/>
        <mc:AlternateContent>
          <mc:Choice Requires="wps">
            <w:drawing>
              <wp:anchor distT="0" distB="0" distL="114300" distR="114300" simplePos="0" relativeHeight="251694080" behindDoc="0" locked="0" layoutInCell="1" allowOverlap="1" wp14:anchorId="4B14E6EC" wp14:editId="7BEBC1D3">
                <wp:simplePos x="0" y="0"/>
                <wp:positionH relativeFrom="column">
                  <wp:posOffset>5594350</wp:posOffset>
                </wp:positionH>
                <wp:positionV relativeFrom="paragraph">
                  <wp:posOffset>7943215</wp:posOffset>
                </wp:positionV>
                <wp:extent cx="400050" cy="285750"/>
                <wp:effectExtent l="0" t="0" r="19050" b="19050"/>
                <wp:wrapNone/>
                <wp:docPr id="42" name="Rectangle 42"/>
                <wp:cNvGraphicFramePr/>
                <a:graphic xmlns:a="http://schemas.openxmlformats.org/drawingml/2006/main">
                  <a:graphicData uri="http://schemas.microsoft.com/office/word/2010/wordprocessingShape">
                    <wps:wsp>
                      <wps:cNvSpPr/>
                      <wps:spPr>
                        <a:xfrm>
                          <a:off x="0" y="0"/>
                          <a:ext cx="400050" cy="285750"/>
                        </a:xfrm>
                        <a:prstGeom prst="rect">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B949AD4" id="Rectangle 42" o:spid="_x0000_s1026" style="position:absolute;margin-left:440.5pt;margin-top:625.45pt;width:31.5pt;height:22.5pt;z-index:25169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" fillcolor="window" strokecolor="window" strokeweight="2pt"/>
            </w:pict>
          </mc:Fallback>
        </mc:AlternateContent>
      </w:r>
      <w:r w:rsidRPr="00312763">
        <w:rPr>
          <w:noProof/>
          <w:lang w:val="en-US"/>
        </w:rPr>
        <w:drawing>
          <wp:anchor distT="0" distB="0" distL="114300" distR="114300" simplePos="0" relativeHeight="251666432" behindDoc="0" locked="0" layoutInCell="1" allowOverlap="1" wp14:anchorId="1E77B08B" wp14:editId="70BC85C2">
            <wp:simplePos x="717550" y="908050"/>
            <wp:positionH relativeFrom="margin">
              <wp:align>center</wp:align>
            </wp:positionH>
            <wp:positionV relativeFrom="margin">
              <wp:align>top</wp:align>
            </wp:positionV>
            <wp:extent cx="6500552" cy="8412480"/>
            <wp:effectExtent l="0" t="0" r="0" b="762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ompared versions_Plant Breeders Bill 2013_ C_47_18_October_1_2013_vs_PVP Act 2021_Page_08.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500552" cy="8412480"/>
                    </a:xfrm>
                    <a:prstGeom prst="rect">
                      <a:avLst/>
                    </a:prstGeom>
                  </pic:spPr>
                </pic:pic>
              </a:graphicData>
            </a:graphic>
          </wp:anchor>
        </w:drawing>
      </w:r>
    </w:p>
    <w:p w:rsidR="00DB2AEF" w:rsidRPr="00312763" w:rsidRDefault="00DB2AEF" w:rsidP="00DB2AEF">
      <w:pPr>
        <w:jc w:val="left"/>
        <w:rPr>
          <w:lang w:val="en-US"/>
        </w:rPr>
      </w:pPr>
    </w:p>
    <w:p w:rsidR="00DB2AEF" w:rsidRPr="00312763" w:rsidRDefault="00DB2AEF" w:rsidP="00DB2AEF">
      <w:pPr>
        <w:jc w:val="left"/>
        <w:rPr>
          <w:lang w:val="en-US"/>
        </w:rPr>
      </w:pPr>
    </w:p>
    <w:p w:rsidR="00DB2AEF" w:rsidRPr="00312763" w:rsidRDefault="00DB2AEF" w:rsidP="00DB2AEF">
      <w:pPr>
        <w:jc w:val="left"/>
        <w:rPr>
          <w:lang w:val="en-US"/>
        </w:rPr>
      </w:pPr>
    </w:p>
    <w:p w:rsidR="00DB2AEF" w:rsidRPr="00312763" w:rsidRDefault="00DB2AEF" w:rsidP="00DB2AEF">
      <w:pPr>
        <w:jc w:val="left"/>
        <w:rPr>
          <w:lang w:val="en-US"/>
        </w:rPr>
      </w:pPr>
      <w:r w:rsidRPr="00312763">
        <w:rPr>
          <w:noProof/>
          <w:lang w:val="en-US"/>
        </w:rPr>
        <w:lastRenderedPageBreak/>
        <mc:AlternateContent>
          <mc:Choice Requires="wps">
            <w:drawing>
              <wp:anchor distT="0" distB="0" distL="114300" distR="114300" simplePos="0" relativeHeight="251693056" behindDoc="0" locked="0" layoutInCell="1" allowOverlap="1" wp14:anchorId="0B644556" wp14:editId="20C4B069">
                <wp:simplePos x="0" y="0"/>
                <wp:positionH relativeFrom="column">
                  <wp:posOffset>5638800</wp:posOffset>
                </wp:positionH>
                <wp:positionV relativeFrom="paragraph">
                  <wp:posOffset>7949565</wp:posOffset>
                </wp:positionV>
                <wp:extent cx="400050" cy="285750"/>
                <wp:effectExtent l="0" t="0" r="19050" b="19050"/>
                <wp:wrapNone/>
                <wp:docPr id="41" name="Rectangle 41"/>
                <wp:cNvGraphicFramePr/>
                <a:graphic xmlns:a="http://schemas.openxmlformats.org/drawingml/2006/main">
                  <a:graphicData uri="http://schemas.microsoft.com/office/word/2010/wordprocessingShape">
                    <wps:wsp>
                      <wps:cNvSpPr/>
                      <wps:spPr>
                        <a:xfrm>
                          <a:off x="0" y="0"/>
                          <a:ext cx="400050" cy="285750"/>
                        </a:xfrm>
                        <a:prstGeom prst="rect">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1FB684D" id="Rectangle 41" o:spid="_x0000_s1026" style="position:absolute;margin-left:444pt;margin-top:625.95pt;width:31.5pt;height:22.5pt;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" fillcolor="window" strokecolor="window" strokeweight="2pt"/>
            </w:pict>
          </mc:Fallback>
        </mc:AlternateContent>
      </w:r>
      <w:r w:rsidRPr="00312763">
        <w:rPr>
          <w:noProof/>
          <w:lang w:val="en-US"/>
        </w:rPr>
        <w:drawing>
          <wp:anchor distT="0" distB="0" distL="114300" distR="114300" simplePos="0" relativeHeight="251667456" behindDoc="0" locked="0" layoutInCell="1" allowOverlap="1" wp14:anchorId="34B08084" wp14:editId="723F0FA8">
            <wp:simplePos x="717550" y="908050"/>
            <wp:positionH relativeFrom="margin">
              <wp:align>center</wp:align>
            </wp:positionH>
            <wp:positionV relativeFrom="margin">
              <wp:align>top</wp:align>
            </wp:positionV>
            <wp:extent cx="6500552" cy="8412480"/>
            <wp:effectExtent l="0" t="0" r="0" b="762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ompared versions_Plant Breeders Bill 2013_ C_47_18_October_1_2013_vs_PVP Act 2021_Page_09.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500552" cy="8412480"/>
                    </a:xfrm>
                    <a:prstGeom prst="rect">
                      <a:avLst/>
                    </a:prstGeom>
                  </pic:spPr>
                </pic:pic>
              </a:graphicData>
            </a:graphic>
          </wp:anchor>
        </w:drawing>
      </w:r>
    </w:p>
    <w:p w:rsidR="00DB2AEF" w:rsidRPr="00312763" w:rsidRDefault="00DB2AEF" w:rsidP="00DB2AEF">
      <w:pPr>
        <w:jc w:val="left"/>
        <w:rPr>
          <w:lang w:val="en-US"/>
        </w:rPr>
      </w:pPr>
    </w:p>
    <w:p w:rsidR="00DB2AEF" w:rsidRPr="00312763" w:rsidRDefault="00DB2AEF" w:rsidP="00DB2AEF">
      <w:pPr>
        <w:jc w:val="left"/>
        <w:rPr>
          <w:lang w:val="en-US"/>
        </w:rPr>
      </w:pPr>
    </w:p>
    <w:p w:rsidR="00DB2AEF" w:rsidRPr="00312763" w:rsidRDefault="00DB2AEF" w:rsidP="00DB2AEF">
      <w:pPr>
        <w:jc w:val="left"/>
        <w:rPr>
          <w:lang w:val="en-US"/>
        </w:rPr>
      </w:pPr>
    </w:p>
    <w:p w:rsidR="00DB2AEF" w:rsidRPr="00312763" w:rsidRDefault="00DB2AEF" w:rsidP="00DB2AEF">
      <w:pPr>
        <w:jc w:val="left"/>
        <w:rPr>
          <w:lang w:val="en-US"/>
        </w:rPr>
      </w:pPr>
      <w:r w:rsidRPr="00312763">
        <w:rPr>
          <w:noProof/>
          <w:lang w:val="en-US"/>
        </w:rPr>
        <w:lastRenderedPageBreak/>
        <mc:AlternateContent>
          <mc:Choice Requires="wps">
            <w:drawing>
              <wp:anchor distT="0" distB="0" distL="114300" distR="114300" simplePos="0" relativeHeight="251692032" behindDoc="0" locked="0" layoutInCell="1" allowOverlap="1" wp14:anchorId="784899B6" wp14:editId="143DDAB9">
                <wp:simplePos x="0" y="0"/>
                <wp:positionH relativeFrom="column">
                  <wp:posOffset>5664200</wp:posOffset>
                </wp:positionH>
                <wp:positionV relativeFrom="paragraph">
                  <wp:posOffset>7968615</wp:posOffset>
                </wp:positionV>
                <wp:extent cx="400050" cy="285750"/>
                <wp:effectExtent l="0" t="0" r="19050" b="19050"/>
                <wp:wrapNone/>
                <wp:docPr id="40" name="Rectangle 40"/>
                <wp:cNvGraphicFramePr/>
                <a:graphic xmlns:a="http://schemas.openxmlformats.org/drawingml/2006/main">
                  <a:graphicData uri="http://schemas.microsoft.com/office/word/2010/wordprocessingShape">
                    <wps:wsp>
                      <wps:cNvSpPr/>
                      <wps:spPr>
                        <a:xfrm>
                          <a:off x="0" y="0"/>
                          <a:ext cx="400050" cy="285750"/>
                        </a:xfrm>
                        <a:prstGeom prst="rect">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2A8FFEB" id="Rectangle 40" o:spid="_x0000_s1026" style="position:absolute;margin-left:446pt;margin-top:627.45pt;width:31.5pt;height:22.5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" fillcolor="window" strokecolor="window" strokeweight="2pt"/>
            </w:pict>
          </mc:Fallback>
        </mc:AlternateContent>
      </w:r>
      <w:r w:rsidRPr="00312763">
        <w:rPr>
          <w:noProof/>
          <w:lang w:val="en-US"/>
        </w:rPr>
        <w:drawing>
          <wp:anchor distT="0" distB="0" distL="114300" distR="114300" simplePos="0" relativeHeight="251668480" behindDoc="0" locked="0" layoutInCell="1" allowOverlap="1" wp14:anchorId="23FCAB93" wp14:editId="2F4EDB01">
            <wp:simplePos x="717550" y="908050"/>
            <wp:positionH relativeFrom="margin">
              <wp:align>center</wp:align>
            </wp:positionH>
            <wp:positionV relativeFrom="margin">
              <wp:align>top</wp:align>
            </wp:positionV>
            <wp:extent cx="6500552" cy="8412480"/>
            <wp:effectExtent l="0" t="0" r="0" b="762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ompared versions_Plant Breeders Bill 2013_ C_47_18_October_1_2013_vs_PVP Act 2021_Page_10.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500552" cy="8412480"/>
                    </a:xfrm>
                    <a:prstGeom prst="rect">
                      <a:avLst/>
                    </a:prstGeom>
                  </pic:spPr>
                </pic:pic>
              </a:graphicData>
            </a:graphic>
          </wp:anchor>
        </w:drawing>
      </w:r>
    </w:p>
    <w:p w:rsidR="00DB2AEF" w:rsidRPr="00312763" w:rsidRDefault="00DB2AEF" w:rsidP="00DB2AEF">
      <w:pPr>
        <w:jc w:val="left"/>
        <w:rPr>
          <w:lang w:val="en-US"/>
        </w:rPr>
      </w:pPr>
    </w:p>
    <w:p w:rsidR="00DB2AEF" w:rsidRPr="00312763" w:rsidRDefault="00DB2AEF" w:rsidP="00DB2AEF">
      <w:pPr>
        <w:jc w:val="left"/>
        <w:rPr>
          <w:lang w:val="en-US"/>
        </w:rPr>
      </w:pPr>
    </w:p>
    <w:p w:rsidR="00DB2AEF" w:rsidRPr="00312763" w:rsidRDefault="00DB2AEF" w:rsidP="00DB2AEF">
      <w:pPr>
        <w:jc w:val="left"/>
        <w:rPr>
          <w:lang w:val="en-US"/>
        </w:rPr>
      </w:pPr>
    </w:p>
    <w:p w:rsidR="00DB2AEF" w:rsidRPr="00312763" w:rsidRDefault="00DB2AEF" w:rsidP="00DB2AEF">
      <w:pPr>
        <w:jc w:val="left"/>
        <w:rPr>
          <w:lang w:val="en-US"/>
        </w:rPr>
      </w:pPr>
      <w:r w:rsidRPr="00312763">
        <w:rPr>
          <w:noProof/>
          <w:lang w:val="en-US"/>
        </w:rPr>
        <w:lastRenderedPageBreak/>
        <mc:AlternateContent>
          <mc:Choice Requires="wps">
            <w:drawing>
              <wp:anchor distT="0" distB="0" distL="114300" distR="114300" simplePos="0" relativeHeight="251691008" behindDoc="0" locked="0" layoutInCell="1" allowOverlap="1" wp14:anchorId="7F347C77" wp14:editId="1B97EFE5">
                <wp:simplePos x="0" y="0"/>
                <wp:positionH relativeFrom="column">
                  <wp:posOffset>5734050</wp:posOffset>
                </wp:positionH>
                <wp:positionV relativeFrom="paragraph">
                  <wp:posOffset>8006715</wp:posOffset>
                </wp:positionV>
                <wp:extent cx="400050" cy="285750"/>
                <wp:effectExtent l="0" t="0" r="19050" b="19050"/>
                <wp:wrapNone/>
                <wp:docPr id="39" name="Rectangle 39"/>
                <wp:cNvGraphicFramePr/>
                <a:graphic xmlns:a="http://schemas.openxmlformats.org/drawingml/2006/main">
                  <a:graphicData uri="http://schemas.microsoft.com/office/word/2010/wordprocessingShape">
                    <wps:wsp>
                      <wps:cNvSpPr/>
                      <wps:spPr>
                        <a:xfrm>
                          <a:off x="0" y="0"/>
                          <a:ext cx="400050" cy="285750"/>
                        </a:xfrm>
                        <a:prstGeom prst="rect">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CA81AB1" id="Rectangle 39" o:spid="_x0000_s1026" style="position:absolute;margin-left:451.5pt;margin-top:630.45pt;width:31.5pt;height:22.5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" fillcolor="window" strokecolor="window" strokeweight="2pt"/>
            </w:pict>
          </mc:Fallback>
        </mc:AlternateContent>
      </w:r>
      <w:r w:rsidRPr="00312763">
        <w:rPr>
          <w:noProof/>
          <w:lang w:val="en-US"/>
        </w:rPr>
        <w:drawing>
          <wp:anchor distT="0" distB="0" distL="114300" distR="114300" simplePos="0" relativeHeight="251669504" behindDoc="0" locked="0" layoutInCell="1" allowOverlap="1" wp14:anchorId="2EDAF80A" wp14:editId="216A54ED">
            <wp:simplePos x="717550" y="908050"/>
            <wp:positionH relativeFrom="margin">
              <wp:align>center</wp:align>
            </wp:positionH>
            <wp:positionV relativeFrom="margin">
              <wp:align>top</wp:align>
            </wp:positionV>
            <wp:extent cx="6500552" cy="8412480"/>
            <wp:effectExtent l="0" t="0" r="0" b="762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ompared versions_Plant Breeders Bill 2013_ C_47_18_October_1_2013_vs_PVP Act 2021_Page_11.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500552" cy="8412480"/>
                    </a:xfrm>
                    <a:prstGeom prst="rect">
                      <a:avLst/>
                    </a:prstGeom>
                  </pic:spPr>
                </pic:pic>
              </a:graphicData>
            </a:graphic>
          </wp:anchor>
        </w:drawing>
      </w:r>
    </w:p>
    <w:p w:rsidR="00DB2AEF" w:rsidRPr="00312763" w:rsidRDefault="00DB2AEF" w:rsidP="00DB2AEF">
      <w:pPr>
        <w:jc w:val="left"/>
        <w:rPr>
          <w:lang w:val="en-US"/>
        </w:rPr>
      </w:pPr>
    </w:p>
    <w:p w:rsidR="00DB2AEF" w:rsidRPr="00312763" w:rsidRDefault="00DB2AEF" w:rsidP="00DB2AEF">
      <w:pPr>
        <w:jc w:val="left"/>
        <w:rPr>
          <w:lang w:val="en-US"/>
        </w:rPr>
      </w:pPr>
    </w:p>
    <w:p w:rsidR="00DB2AEF" w:rsidRPr="00312763" w:rsidRDefault="00DB2AEF" w:rsidP="00DB2AEF">
      <w:pPr>
        <w:jc w:val="left"/>
        <w:rPr>
          <w:lang w:val="en-US"/>
        </w:rPr>
      </w:pPr>
    </w:p>
    <w:p w:rsidR="00DB2AEF" w:rsidRPr="00312763" w:rsidRDefault="00DB2AEF" w:rsidP="00DB2AEF">
      <w:pPr>
        <w:jc w:val="left"/>
        <w:rPr>
          <w:lang w:val="en-US"/>
        </w:rPr>
      </w:pPr>
      <w:r w:rsidRPr="00312763">
        <w:rPr>
          <w:noProof/>
          <w:lang w:val="en-US"/>
        </w:rPr>
        <w:lastRenderedPageBreak/>
        <mc:AlternateContent>
          <mc:Choice Requires="wps">
            <w:drawing>
              <wp:anchor distT="0" distB="0" distL="114300" distR="114300" simplePos="0" relativeHeight="251689984" behindDoc="0" locked="0" layoutInCell="1" allowOverlap="1" wp14:anchorId="0748D1E8" wp14:editId="0FA9618A">
                <wp:simplePos x="0" y="0"/>
                <wp:positionH relativeFrom="column">
                  <wp:posOffset>5619750</wp:posOffset>
                </wp:positionH>
                <wp:positionV relativeFrom="paragraph">
                  <wp:posOffset>8025765</wp:posOffset>
                </wp:positionV>
                <wp:extent cx="400050" cy="285750"/>
                <wp:effectExtent l="0" t="0" r="19050" b="19050"/>
                <wp:wrapNone/>
                <wp:docPr id="38" name="Rectangle 38"/>
                <wp:cNvGraphicFramePr/>
                <a:graphic xmlns:a="http://schemas.openxmlformats.org/drawingml/2006/main">
                  <a:graphicData uri="http://schemas.microsoft.com/office/word/2010/wordprocessingShape">
                    <wps:wsp>
                      <wps:cNvSpPr/>
                      <wps:spPr>
                        <a:xfrm>
                          <a:off x="0" y="0"/>
                          <a:ext cx="400050" cy="285750"/>
                        </a:xfrm>
                        <a:prstGeom prst="rect">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128B86C" id="Rectangle 38" o:spid="_x0000_s1026" style="position:absolute;margin-left:442.5pt;margin-top:631.95pt;width:31.5pt;height:22.5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" fillcolor="window" strokecolor="window" strokeweight="2pt"/>
            </w:pict>
          </mc:Fallback>
        </mc:AlternateContent>
      </w:r>
      <w:r w:rsidRPr="00312763">
        <w:rPr>
          <w:noProof/>
          <w:lang w:val="en-US"/>
        </w:rPr>
        <w:drawing>
          <wp:anchor distT="0" distB="0" distL="114300" distR="114300" simplePos="0" relativeHeight="251670528" behindDoc="0" locked="0" layoutInCell="1" allowOverlap="1" wp14:anchorId="700F9DB5" wp14:editId="222219E6">
            <wp:simplePos x="717550" y="908050"/>
            <wp:positionH relativeFrom="margin">
              <wp:align>center</wp:align>
            </wp:positionH>
            <wp:positionV relativeFrom="margin">
              <wp:align>top</wp:align>
            </wp:positionV>
            <wp:extent cx="6500552" cy="8412480"/>
            <wp:effectExtent l="0" t="0" r="0" b="762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ompared versions_Plant Breeders Bill 2013_ C_47_18_October_1_2013_vs_PVP Act 2021_Page_12.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500552" cy="8412480"/>
                    </a:xfrm>
                    <a:prstGeom prst="rect">
                      <a:avLst/>
                    </a:prstGeom>
                  </pic:spPr>
                </pic:pic>
              </a:graphicData>
            </a:graphic>
          </wp:anchor>
        </w:drawing>
      </w:r>
    </w:p>
    <w:p w:rsidR="00DB2AEF" w:rsidRPr="00312763" w:rsidRDefault="00DB2AEF" w:rsidP="00DB2AEF">
      <w:pPr>
        <w:jc w:val="left"/>
        <w:rPr>
          <w:lang w:val="en-US"/>
        </w:rPr>
      </w:pPr>
    </w:p>
    <w:p w:rsidR="00DB2AEF" w:rsidRPr="00312763" w:rsidRDefault="00DB2AEF" w:rsidP="00DB2AEF">
      <w:pPr>
        <w:jc w:val="left"/>
        <w:rPr>
          <w:lang w:val="en-US"/>
        </w:rPr>
      </w:pPr>
    </w:p>
    <w:p w:rsidR="00DB2AEF" w:rsidRPr="00312763" w:rsidRDefault="00DB2AEF" w:rsidP="00DB2AEF">
      <w:pPr>
        <w:jc w:val="left"/>
        <w:rPr>
          <w:lang w:val="en-US"/>
        </w:rPr>
      </w:pPr>
    </w:p>
    <w:p w:rsidR="00DB2AEF" w:rsidRPr="00312763" w:rsidRDefault="00DB2AEF" w:rsidP="00DB2AEF">
      <w:pPr>
        <w:jc w:val="left"/>
        <w:rPr>
          <w:lang w:val="en-US"/>
        </w:rPr>
      </w:pPr>
      <w:r w:rsidRPr="00312763">
        <w:rPr>
          <w:noProof/>
          <w:lang w:val="en-US"/>
        </w:rPr>
        <w:lastRenderedPageBreak/>
        <mc:AlternateContent>
          <mc:Choice Requires="wps">
            <w:drawing>
              <wp:anchor distT="0" distB="0" distL="114300" distR="114300" simplePos="0" relativeHeight="251688960" behindDoc="0" locked="0" layoutInCell="1" allowOverlap="1" wp14:anchorId="11484AD3" wp14:editId="1D6B31F5">
                <wp:simplePos x="0" y="0"/>
                <wp:positionH relativeFrom="column">
                  <wp:posOffset>5626100</wp:posOffset>
                </wp:positionH>
                <wp:positionV relativeFrom="paragraph">
                  <wp:posOffset>7974965</wp:posOffset>
                </wp:positionV>
                <wp:extent cx="400050" cy="285750"/>
                <wp:effectExtent l="0" t="0" r="19050" b="19050"/>
                <wp:wrapNone/>
                <wp:docPr id="37" name="Rectangle 37"/>
                <wp:cNvGraphicFramePr/>
                <a:graphic xmlns:a="http://schemas.openxmlformats.org/drawingml/2006/main">
                  <a:graphicData uri="http://schemas.microsoft.com/office/word/2010/wordprocessingShape">
                    <wps:wsp>
                      <wps:cNvSpPr/>
                      <wps:spPr>
                        <a:xfrm>
                          <a:off x="0" y="0"/>
                          <a:ext cx="400050" cy="285750"/>
                        </a:xfrm>
                        <a:prstGeom prst="rect">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1E4DE42" id="Rectangle 37" o:spid="_x0000_s1026" style="position:absolute;margin-left:443pt;margin-top:627.95pt;width:31.5pt;height:22.5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" fillcolor="window" strokecolor="window" strokeweight="2pt"/>
            </w:pict>
          </mc:Fallback>
        </mc:AlternateContent>
      </w:r>
      <w:r w:rsidRPr="00312763">
        <w:rPr>
          <w:noProof/>
          <w:lang w:val="en-US"/>
        </w:rPr>
        <w:drawing>
          <wp:anchor distT="0" distB="0" distL="114300" distR="114300" simplePos="0" relativeHeight="251671552" behindDoc="0" locked="0" layoutInCell="1" allowOverlap="1" wp14:anchorId="34684B69" wp14:editId="2021D8F5">
            <wp:simplePos x="717550" y="908050"/>
            <wp:positionH relativeFrom="margin">
              <wp:align>center</wp:align>
            </wp:positionH>
            <wp:positionV relativeFrom="margin">
              <wp:align>top</wp:align>
            </wp:positionV>
            <wp:extent cx="6500552" cy="8412480"/>
            <wp:effectExtent l="0" t="0" r="0" b="762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ompared versions_Plant Breeders Bill 2013_ C_47_18_October_1_2013_vs_PVP Act 2021_Page_13.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500552" cy="8412480"/>
                    </a:xfrm>
                    <a:prstGeom prst="rect">
                      <a:avLst/>
                    </a:prstGeom>
                  </pic:spPr>
                </pic:pic>
              </a:graphicData>
            </a:graphic>
          </wp:anchor>
        </w:drawing>
      </w:r>
    </w:p>
    <w:p w:rsidR="00DB2AEF" w:rsidRPr="00312763" w:rsidRDefault="00DB2AEF" w:rsidP="00DB2AEF">
      <w:pPr>
        <w:jc w:val="left"/>
        <w:rPr>
          <w:lang w:val="en-US"/>
        </w:rPr>
      </w:pPr>
    </w:p>
    <w:p w:rsidR="00DB2AEF" w:rsidRPr="00312763" w:rsidRDefault="00DB2AEF" w:rsidP="00DB2AEF">
      <w:pPr>
        <w:jc w:val="left"/>
        <w:rPr>
          <w:lang w:val="en-US"/>
        </w:rPr>
      </w:pPr>
    </w:p>
    <w:p w:rsidR="00DB2AEF" w:rsidRPr="00312763" w:rsidRDefault="00DB2AEF" w:rsidP="00DB2AEF">
      <w:pPr>
        <w:jc w:val="left"/>
        <w:rPr>
          <w:lang w:val="en-US"/>
        </w:rPr>
      </w:pPr>
    </w:p>
    <w:p w:rsidR="00DB2AEF" w:rsidRPr="00312763" w:rsidRDefault="00DB2AEF" w:rsidP="00DB2AEF">
      <w:pPr>
        <w:jc w:val="left"/>
        <w:rPr>
          <w:lang w:val="en-US"/>
        </w:rPr>
      </w:pPr>
      <w:r w:rsidRPr="00312763">
        <w:rPr>
          <w:noProof/>
          <w:lang w:val="en-US"/>
        </w:rPr>
        <w:lastRenderedPageBreak/>
        <mc:AlternateContent>
          <mc:Choice Requires="wps">
            <w:drawing>
              <wp:anchor distT="0" distB="0" distL="114300" distR="114300" simplePos="0" relativeHeight="251687936" behindDoc="0" locked="0" layoutInCell="1" allowOverlap="1" wp14:anchorId="4D8CF25D" wp14:editId="333ABEF1">
                <wp:simplePos x="0" y="0"/>
                <wp:positionH relativeFrom="column">
                  <wp:posOffset>5638800</wp:posOffset>
                </wp:positionH>
                <wp:positionV relativeFrom="paragraph">
                  <wp:posOffset>8025765</wp:posOffset>
                </wp:positionV>
                <wp:extent cx="400050" cy="285750"/>
                <wp:effectExtent l="0" t="0" r="19050" b="19050"/>
                <wp:wrapNone/>
                <wp:docPr id="36" name="Rectangle 36"/>
                <wp:cNvGraphicFramePr/>
                <a:graphic xmlns:a="http://schemas.openxmlformats.org/drawingml/2006/main">
                  <a:graphicData uri="http://schemas.microsoft.com/office/word/2010/wordprocessingShape">
                    <wps:wsp>
                      <wps:cNvSpPr/>
                      <wps:spPr>
                        <a:xfrm>
                          <a:off x="0" y="0"/>
                          <a:ext cx="400050" cy="285750"/>
                        </a:xfrm>
                        <a:prstGeom prst="rect">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A6A6ECF" id="Rectangle 36" o:spid="_x0000_s1026" style="position:absolute;margin-left:444pt;margin-top:631.95pt;width:31.5pt;height:22.5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" fillcolor="window" strokecolor="window" strokeweight="2pt"/>
            </w:pict>
          </mc:Fallback>
        </mc:AlternateContent>
      </w:r>
      <w:r w:rsidRPr="00312763">
        <w:rPr>
          <w:noProof/>
          <w:lang w:val="en-US"/>
        </w:rPr>
        <w:drawing>
          <wp:anchor distT="0" distB="0" distL="114300" distR="114300" simplePos="0" relativeHeight="251672576" behindDoc="0" locked="0" layoutInCell="1" allowOverlap="1" wp14:anchorId="6FBBDF44" wp14:editId="15712AFE">
            <wp:simplePos x="717550" y="908050"/>
            <wp:positionH relativeFrom="margin">
              <wp:align>center</wp:align>
            </wp:positionH>
            <wp:positionV relativeFrom="margin">
              <wp:align>top</wp:align>
            </wp:positionV>
            <wp:extent cx="6500552" cy="8412480"/>
            <wp:effectExtent l="0" t="0" r="0" b="762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ompared versions_Plant Breeders Bill 2013_ C_47_18_October_1_2013_vs_PVP Act 2021_Page_14.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500552" cy="8412480"/>
                    </a:xfrm>
                    <a:prstGeom prst="rect">
                      <a:avLst/>
                    </a:prstGeom>
                  </pic:spPr>
                </pic:pic>
              </a:graphicData>
            </a:graphic>
          </wp:anchor>
        </w:drawing>
      </w:r>
    </w:p>
    <w:p w:rsidR="00DB2AEF" w:rsidRPr="00312763" w:rsidRDefault="00DB2AEF" w:rsidP="00DB2AEF">
      <w:pPr>
        <w:jc w:val="left"/>
        <w:rPr>
          <w:lang w:val="en-US"/>
        </w:rPr>
      </w:pPr>
    </w:p>
    <w:p w:rsidR="00DB2AEF" w:rsidRPr="00312763" w:rsidRDefault="00DB2AEF" w:rsidP="00DB2AEF">
      <w:pPr>
        <w:jc w:val="left"/>
        <w:rPr>
          <w:lang w:val="en-US"/>
        </w:rPr>
      </w:pPr>
    </w:p>
    <w:p w:rsidR="00DB2AEF" w:rsidRPr="00312763" w:rsidRDefault="00DB2AEF" w:rsidP="00DB2AEF">
      <w:pPr>
        <w:jc w:val="left"/>
        <w:rPr>
          <w:lang w:val="en-US"/>
        </w:rPr>
      </w:pPr>
    </w:p>
    <w:p w:rsidR="00DB2AEF" w:rsidRPr="00312763" w:rsidRDefault="00DB2AEF" w:rsidP="00DB2AEF">
      <w:pPr>
        <w:jc w:val="left"/>
        <w:rPr>
          <w:lang w:val="en-US"/>
        </w:rPr>
      </w:pPr>
      <w:r w:rsidRPr="00312763">
        <w:rPr>
          <w:noProof/>
          <w:lang w:val="en-US"/>
        </w:rPr>
        <w:lastRenderedPageBreak/>
        <mc:AlternateContent>
          <mc:Choice Requires="wps">
            <w:drawing>
              <wp:anchor distT="0" distB="0" distL="114300" distR="114300" simplePos="0" relativeHeight="251686912" behindDoc="0" locked="0" layoutInCell="1" allowOverlap="1" wp14:anchorId="318B0C58" wp14:editId="3E655D0B">
                <wp:simplePos x="0" y="0"/>
                <wp:positionH relativeFrom="column">
                  <wp:posOffset>5702300</wp:posOffset>
                </wp:positionH>
                <wp:positionV relativeFrom="paragraph">
                  <wp:posOffset>7949565</wp:posOffset>
                </wp:positionV>
                <wp:extent cx="400050" cy="285750"/>
                <wp:effectExtent l="0" t="0" r="19050" b="19050"/>
                <wp:wrapNone/>
                <wp:docPr id="35" name="Rectangle 35"/>
                <wp:cNvGraphicFramePr/>
                <a:graphic xmlns:a="http://schemas.openxmlformats.org/drawingml/2006/main">
                  <a:graphicData uri="http://schemas.microsoft.com/office/word/2010/wordprocessingShape">
                    <wps:wsp>
                      <wps:cNvSpPr/>
                      <wps:spPr>
                        <a:xfrm>
                          <a:off x="0" y="0"/>
                          <a:ext cx="400050" cy="285750"/>
                        </a:xfrm>
                        <a:prstGeom prst="rect">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59C0130" id="Rectangle 35" o:spid="_x0000_s1026" style="position:absolute;margin-left:449pt;margin-top:625.95pt;width:31.5pt;height:22.5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" fillcolor="window" strokecolor="window" strokeweight="2pt"/>
            </w:pict>
          </mc:Fallback>
        </mc:AlternateContent>
      </w:r>
      <w:r w:rsidRPr="00312763">
        <w:rPr>
          <w:noProof/>
          <w:lang w:val="en-US"/>
        </w:rPr>
        <w:drawing>
          <wp:anchor distT="0" distB="0" distL="114300" distR="114300" simplePos="0" relativeHeight="251673600" behindDoc="0" locked="0" layoutInCell="1" allowOverlap="1" wp14:anchorId="51AF3700" wp14:editId="49DDEA31">
            <wp:simplePos x="717550" y="908050"/>
            <wp:positionH relativeFrom="margin">
              <wp:align>center</wp:align>
            </wp:positionH>
            <wp:positionV relativeFrom="margin">
              <wp:align>top</wp:align>
            </wp:positionV>
            <wp:extent cx="6500552" cy="8412480"/>
            <wp:effectExtent l="0" t="0" r="0" b="762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Compared versions_Plant Breeders Bill 2013_ C_47_18_October_1_2013_vs_PVP Act 2021_Page_15.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500552" cy="8412480"/>
                    </a:xfrm>
                    <a:prstGeom prst="rect">
                      <a:avLst/>
                    </a:prstGeom>
                  </pic:spPr>
                </pic:pic>
              </a:graphicData>
            </a:graphic>
          </wp:anchor>
        </w:drawing>
      </w:r>
    </w:p>
    <w:p w:rsidR="00DB2AEF" w:rsidRPr="00312763" w:rsidRDefault="00DB2AEF" w:rsidP="00DB2AEF">
      <w:pPr>
        <w:jc w:val="left"/>
        <w:rPr>
          <w:lang w:val="en-US"/>
        </w:rPr>
      </w:pPr>
    </w:p>
    <w:p w:rsidR="00DB2AEF" w:rsidRPr="00312763" w:rsidRDefault="00DB2AEF" w:rsidP="00DB2AEF">
      <w:pPr>
        <w:jc w:val="left"/>
        <w:rPr>
          <w:lang w:val="en-US"/>
        </w:rPr>
      </w:pPr>
    </w:p>
    <w:p w:rsidR="00DB2AEF" w:rsidRPr="00312763" w:rsidRDefault="00DB2AEF" w:rsidP="00DB2AEF">
      <w:pPr>
        <w:jc w:val="left"/>
        <w:rPr>
          <w:lang w:val="en-US"/>
        </w:rPr>
      </w:pPr>
    </w:p>
    <w:p w:rsidR="00DB2AEF" w:rsidRPr="00312763" w:rsidRDefault="00DB2AEF" w:rsidP="00DB2AEF">
      <w:pPr>
        <w:jc w:val="left"/>
        <w:rPr>
          <w:lang w:val="en-US"/>
        </w:rPr>
      </w:pPr>
      <w:r w:rsidRPr="00312763">
        <w:rPr>
          <w:noProof/>
          <w:lang w:val="en-US"/>
        </w:rPr>
        <w:lastRenderedPageBreak/>
        <mc:AlternateContent>
          <mc:Choice Requires="wps">
            <w:drawing>
              <wp:anchor distT="0" distB="0" distL="114300" distR="114300" simplePos="0" relativeHeight="251685888" behindDoc="0" locked="0" layoutInCell="1" allowOverlap="1" wp14:anchorId="616E48EB" wp14:editId="5EF04785">
                <wp:simplePos x="0" y="0"/>
                <wp:positionH relativeFrom="column">
                  <wp:posOffset>5721350</wp:posOffset>
                </wp:positionH>
                <wp:positionV relativeFrom="paragraph">
                  <wp:posOffset>7955915</wp:posOffset>
                </wp:positionV>
                <wp:extent cx="400050" cy="285750"/>
                <wp:effectExtent l="0" t="0" r="19050" b="19050"/>
                <wp:wrapNone/>
                <wp:docPr id="34" name="Rectangle 34"/>
                <wp:cNvGraphicFramePr/>
                <a:graphic xmlns:a="http://schemas.openxmlformats.org/drawingml/2006/main">
                  <a:graphicData uri="http://schemas.microsoft.com/office/word/2010/wordprocessingShape">
                    <wps:wsp>
                      <wps:cNvSpPr/>
                      <wps:spPr>
                        <a:xfrm>
                          <a:off x="0" y="0"/>
                          <a:ext cx="400050" cy="285750"/>
                        </a:xfrm>
                        <a:prstGeom prst="rect">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57FD5E6" id="Rectangle 34" o:spid="_x0000_s1026" style="position:absolute;margin-left:450.5pt;margin-top:626.45pt;width:31.5pt;height:22.5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" fillcolor="window" strokecolor="window" strokeweight="2pt"/>
            </w:pict>
          </mc:Fallback>
        </mc:AlternateContent>
      </w:r>
      <w:r w:rsidRPr="00312763">
        <w:rPr>
          <w:noProof/>
          <w:lang w:val="en-US"/>
        </w:rPr>
        <w:drawing>
          <wp:anchor distT="0" distB="0" distL="114300" distR="114300" simplePos="0" relativeHeight="251674624" behindDoc="0" locked="0" layoutInCell="1" allowOverlap="1" wp14:anchorId="42F4A597" wp14:editId="3E815764">
            <wp:simplePos x="717550" y="908050"/>
            <wp:positionH relativeFrom="margin">
              <wp:align>center</wp:align>
            </wp:positionH>
            <wp:positionV relativeFrom="margin">
              <wp:align>top</wp:align>
            </wp:positionV>
            <wp:extent cx="6500552" cy="8412480"/>
            <wp:effectExtent l="0" t="0" r="0" b="762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Compared versions_Plant Breeders Bill 2013_ C_47_18_October_1_2013_vs_PVP Act 2021_Page_16.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500552" cy="8412480"/>
                    </a:xfrm>
                    <a:prstGeom prst="rect">
                      <a:avLst/>
                    </a:prstGeom>
                  </pic:spPr>
                </pic:pic>
              </a:graphicData>
            </a:graphic>
          </wp:anchor>
        </w:drawing>
      </w:r>
    </w:p>
    <w:p w:rsidR="00DB2AEF" w:rsidRPr="00312763" w:rsidRDefault="00DB2AEF" w:rsidP="00DB2AEF">
      <w:pPr>
        <w:jc w:val="left"/>
        <w:rPr>
          <w:lang w:val="en-US"/>
        </w:rPr>
      </w:pPr>
    </w:p>
    <w:p w:rsidR="00DB2AEF" w:rsidRPr="00312763" w:rsidRDefault="00DB2AEF" w:rsidP="00DB2AEF">
      <w:pPr>
        <w:jc w:val="left"/>
        <w:rPr>
          <w:lang w:val="en-US"/>
        </w:rPr>
      </w:pPr>
    </w:p>
    <w:p w:rsidR="00DB2AEF" w:rsidRPr="00312763" w:rsidRDefault="00DB2AEF" w:rsidP="00DB2AEF">
      <w:pPr>
        <w:jc w:val="left"/>
        <w:rPr>
          <w:lang w:val="en-US"/>
        </w:rPr>
      </w:pPr>
    </w:p>
    <w:p w:rsidR="00DB2AEF" w:rsidRPr="00312763" w:rsidRDefault="00DB2AEF" w:rsidP="00DB2AEF">
      <w:pPr>
        <w:jc w:val="left"/>
        <w:rPr>
          <w:lang w:val="en-US"/>
        </w:rPr>
      </w:pPr>
      <w:r w:rsidRPr="00312763">
        <w:rPr>
          <w:noProof/>
          <w:lang w:val="en-US"/>
        </w:rPr>
        <w:lastRenderedPageBreak/>
        <mc:AlternateContent>
          <mc:Choice Requires="wps">
            <w:drawing>
              <wp:anchor distT="0" distB="0" distL="114300" distR="114300" simplePos="0" relativeHeight="251684864" behindDoc="0" locked="0" layoutInCell="1" allowOverlap="1" wp14:anchorId="03026063" wp14:editId="0D386D44">
                <wp:simplePos x="0" y="0"/>
                <wp:positionH relativeFrom="column">
                  <wp:posOffset>5562600</wp:posOffset>
                </wp:positionH>
                <wp:positionV relativeFrom="paragraph">
                  <wp:posOffset>7974965</wp:posOffset>
                </wp:positionV>
                <wp:extent cx="400050" cy="285750"/>
                <wp:effectExtent l="0" t="0" r="19050" b="19050"/>
                <wp:wrapNone/>
                <wp:docPr id="33" name="Rectangle 33"/>
                <wp:cNvGraphicFramePr/>
                <a:graphic xmlns:a="http://schemas.openxmlformats.org/drawingml/2006/main">
                  <a:graphicData uri="http://schemas.microsoft.com/office/word/2010/wordprocessingShape">
                    <wps:wsp>
                      <wps:cNvSpPr/>
                      <wps:spPr>
                        <a:xfrm>
                          <a:off x="0" y="0"/>
                          <a:ext cx="400050" cy="285750"/>
                        </a:xfrm>
                        <a:prstGeom prst="rect">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A4AF91F" id="Rectangle 33" o:spid="_x0000_s1026" style="position:absolute;margin-left:438pt;margin-top:627.95pt;width:31.5pt;height:22.5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" fillcolor="window" strokecolor="window" strokeweight="2pt"/>
            </w:pict>
          </mc:Fallback>
        </mc:AlternateContent>
      </w:r>
      <w:r w:rsidRPr="00312763">
        <w:rPr>
          <w:noProof/>
          <w:lang w:val="en-US"/>
        </w:rPr>
        <w:drawing>
          <wp:anchor distT="0" distB="0" distL="114300" distR="114300" simplePos="0" relativeHeight="251675648" behindDoc="0" locked="0" layoutInCell="1" allowOverlap="1" wp14:anchorId="48C47F21" wp14:editId="354DF304">
            <wp:simplePos x="717550" y="908050"/>
            <wp:positionH relativeFrom="margin">
              <wp:align>center</wp:align>
            </wp:positionH>
            <wp:positionV relativeFrom="margin">
              <wp:align>top</wp:align>
            </wp:positionV>
            <wp:extent cx="6500552" cy="8412480"/>
            <wp:effectExtent l="0" t="0" r="0" b="762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Compared versions_Plant Breeders Bill 2013_ C_47_18_October_1_2013_vs_PVP Act 2021_Page_17.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500552" cy="8412480"/>
                    </a:xfrm>
                    <a:prstGeom prst="rect">
                      <a:avLst/>
                    </a:prstGeom>
                  </pic:spPr>
                </pic:pic>
              </a:graphicData>
            </a:graphic>
            <wp14:sizeRelV relativeFrom="margin">
              <wp14:pctHeight>0</wp14:pctHeight>
            </wp14:sizeRelV>
          </wp:anchor>
        </w:drawing>
      </w:r>
    </w:p>
    <w:p w:rsidR="00DB2AEF" w:rsidRPr="00312763" w:rsidRDefault="00DB2AEF" w:rsidP="00DB2AEF">
      <w:pPr>
        <w:jc w:val="left"/>
        <w:rPr>
          <w:lang w:val="en-US"/>
        </w:rPr>
      </w:pPr>
    </w:p>
    <w:p w:rsidR="00DB2AEF" w:rsidRPr="00312763" w:rsidRDefault="00DB2AEF" w:rsidP="00DB2AEF">
      <w:pPr>
        <w:jc w:val="left"/>
        <w:rPr>
          <w:lang w:val="en-US"/>
        </w:rPr>
      </w:pPr>
    </w:p>
    <w:p w:rsidR="00DB2AEF" w:rsidRPr="00312763" w:rsidRDefault="00DB2AEF" w:rsidP="00DB2AEF">
      <w:pPr>
        <w:jc w:val="left"/>
        <w:rPr>
          <w:lang w:val="en-US"/>
        </w:rPr>
      </w:pPr>
    </w:p>
    <w:p w:rsidR="00DB2AEF" w:rsidRPr="00312763" w:rsidRDefault="00DB2AEF" w:rsidP="00DB2AEF">
      <w:pPr>
        <w:jc w:val="left"/>
        <w:rPr>
          <w:lang w:val="en-US"/>
        </w:rPr>
      </w:pPr>
      <w:r w:rsidRPr="00312763">
        <w:rPr>
          <w:noProof/>
          <w:lang w:val="en-US"/>
        </w:rPr>
        <w:lastRenderedPageBreak/>
        <mc:AlternateContent>
          <mc:Choice Requires="wps">
            <w:drawing>
              <wp:anchor distT="0" distB="0" distL="114300" distR="114300" simplePos="0" relativeHeight="251683840" behindDoc="0" locked="0" layoutInCell="1" allowOverlap="1" wp14:anchorId="0A70A970" wp14:editId="1F20DE05">
                <wp:simplePos x="0" y="0"/>
                <wp:positionH relativeFrom="column">
                  <wp:posOffset>5619750</wp:posOffset>
                </wp:positionH>
                <wp:positionV relativeFrom="paragraph">
                  <wp:posOffset>7955915</wp:posOffset>
                </wp:positionV>
                <wp:extent cx="400050" cy="285750"/>
                <wp:effectExtent l="0" t="0" r="19050" b="19050"/>
                <wp:wrapNone/>
                <wp:docPr id="32" name="Rectangle 32"/>
                <wp:cNvGraphicFramePr/>
                <a:graphic xmlns:a="http://schemas.openxmlformats.org/drawingml/2006/main">
                  <a:graphicData uri="http://schemas.microsoft.com/office/word/2010/wordprocessingShape">
                    <wps:wsp>
                      <wps:cNvSpPr/>
                      <wps:spPr>
                        <a:xfrm>
                          <a:off x="0" y="0"/>
                          <a:ext cx="400050" cy="285750"/>
                        </a:xfrm>
                        <a:prstGeom prst="rect">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6491EB7" id="Rectangle 32" o:spid="_x0000_s1026" style="position:absolute;margin-left:442.5pt;margin-top:626.45pt;width:31.5pt;height:22.5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" fillcolor="window" strokecolor="window" strokeweight="2pt"/>
            </w:pict>
          </mc:Fallback>
        </mc:AlternateContent>
      </w:r>
      <w:r w:rsidRPr="00312763">
        <w:rPr>
          <w:noProof/>
          <w:lang w:val="en-US"/>
        </w:rPr>
        <w:drawing>
          <wp:anchor distT="0" distB="0" distL="114300" distR="114300" simplePos="0" relativeHeight="251676672" behindDoc="0" locked="0" layoutInCell="1" allowOverlap="1" wp14:anchorId="4AF21F5C" wp14:editId="45A9F971">
            <wp:simplePos x="717550" y="908050"/>
            <wp:positionH relativeFrom="margin">
              <wp:align>center</wp:align>
            </wp:positionH>
            <wp:positionV relativeFrom="margin">
              <wp:align>top</wp:align>
            </wp:positionV>
            <wp:extent cx="6500552" cy="8412480"/>
            <wp:effectExtent l="0" t="0" r="0" b="762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Compared versions_Plant Breeders Bill 2013_ C_47_18_October_1_2013_vs_PVP Act 2021_Page_18.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500552" cy="8412480"/>
                    </a:xfrm>
                    <a:prstGeom prst="rect">
                      <a:avLst/>
                    </a:prstGeom>
                  </pic:spPr>
                </pic:pic>
              </a:graphicData>
            </a:graphic>
            <wp14:sizeRelV relativeFrom="margin">
              <wp14:pctHeight>0</wp14:pctHeight>
            </wp14:sizeRelV>
          </wp:anchor>
        </w:drawing>
      </w:r>
    </w:p>
    <w:p w:rsidR="00DB2AEF" w:rsidRPr="00312763" w:rsidRDefault="00DB2AEF" w:rsidP="00DB2AEF">
      <w:pPr>
        <w:jc w:val="left"/>
        <w:rPr>
          <w:lang w:val="en-US"/>
        </w:rPr>
      </w:pPr>
    </w:p>
    <w:p w:rsidR="00DB2AEF" w:rsidRPr="00312763" w:rsidRDefault="00DB2AEF" w:rsidP="00DB2AEF">
      <w:pPr>
        <w:jc w:val="left"/>
        <w:rPr>
          <w:lang w:val="en-US"/>
        </w:rPr>
      </w:pPr>
    </w:p>
    <w:p w:rsidR="00DB2AEF" w:rsidRPr="00312763" w:rsidRDefault="00DB2AEF" w:rsidP="00DB2AEF">
      <w:pPr>
        <w:jc w:val="left"/>
        <w:rPr>
          <w:lang w:val="en-US"/>
        </w:rPr>
      </w:pPr>
    </w:p>
    <w:p w:rsidR="00DB2AEF" w:rsidRPr="00312763" w:rsidRDefault="00DB2AEF" w:rsidP="00DB2AEF">
      <w:pPr>
        <w:jc w:val="left"/>
        <w:rPr>
          <w:lang w:val="en-US"/>
        </w:rPr>
      </w:pPr>
      <w:r w:rsidRPr="00312763">
        <w:rPr>
          <w:noProof/>
          <w:lang w:val="en-US"/>
        </w:rPr>
        <w:lastRenderedPageBreak/>
        <mc:AlternateContent>
          <mc:Choice Requires="wps">
            <w:drawing>
              <wp:anchor distT="0" distB="0" distL="114300" distR="114300" simplePos="0" relativeHeight="251682816" behindDoc="0" locked="0" layoutInCell="1" allowOverlap="1" wp14:anchorId="24D348E8" wp14:editId="58A0B27D">
                <wp:simplePos x="0" y="0"/>
                <wp:positionH relativeFrom="column">
                  <wp:posOffset>5299710</wp:posOffset>
                </wp:positionH>
                <wp:positionV relativeFrom="paragraph">
                  <wp:posOffset>7975600</wp:posOffset>
                </wp:positionV>
                <wp:extent cx="812800" cy="285750"/>
                <wp:effectExtent l="0" t="0" r="25400" b="19050"/>
                <wp:wrapNone/>
                <wp:docPr id="31" name="Rectangle 31"/>
                <wp:cNvGraphicFramePr/>
                <a:graphic xmlns:a="http://schemas.openxmlformats.org/drawingml/2006/main">
                  <a:graphicData uri="http://schemas.microsoft.com/office/word/2010/wordprocessingShape">
                    <wps:wsp>
                      <wps:cNvSpPr/>
                      <wps:spPr>
                        <a:xfrm flipH="1">
                          <a:off x="0" y="0"/>
                          <a:ext cx="812800" cy="285750"/>
                        </a:xfrm>
                        <a:prstGeom prst="rect">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0F18B55" id="Rectangle 31" o:spid="_x0000_s1026" style="position:absolute;margin-left:417.3pt;margin-top:628pt;width:64pt;height:22.5pt;flip:x;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" fillcolor="window" strokecolor="window" strokeweight="2pt"/>
            </w:pict>
          </mc:Fallback>
        </mc:AlternateContent>
      </w:r>
      <w:r w:rsidRPr="00312763">
        <w:rPr>
          <w:noProof/>
          <w:lang w:val="en-US"/>
        </w:rPr>
        <w:drawing>
          <wp:anchor distT="0" distB="0" distL="114300" distR="114300" simplePos="0" relativeHeight="251677696" behindDoc="0" locked="0" layoutInCell="1" allowOverlap="1" wp14:anchorId="27EC46D2" wp14:editId="2E659EDC">
            <wp:simplePos x="717550" y="908050"/>
            <wp:positionH relativeFrom="margin">
              <wp:align>center</wp:align>
            </wp:positionH>
            <wp:positionV relativeFrom="margin">
              <wp:align>top</wp:align>
            </wp:positionV>
            <wp:extent cx="6500552" cy="8412480"/>
            <wp:effectExtent l="0" t="0" r="0" b="762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Compared versions_Plant Breeders Bill 2013_ C_47_18_October_1_2013_vs_PVP Act 2021_Page_19.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500552" cy="8412480"/>
                    </a:xfrm>
                    <a:prstGeom prst="rect">
                      <a:avLst/>
                    </a:prstGeom>
                  </pic:spPr>
                </pic:pic>
              </a:graphicData>
            </a:graphic>
            <wp14:sizeRelV relativeFrom="margin">
              <wp14:pctHeight>0</wp14:pctHeight>
            </wp14:sizeRelV>
          </wp:anchor>
        </w:drawing>
      </w:r>
    </w:p>
    <w:p w:rsidR="00DB2AEF" w:rsidRPr="00312763" w:rsidRDefault="00DB2AEF" w:rsidP="00DB2AEF">
      <w:pPr>
        <w:jc w:val="left"/>
        <w:rPr>
          <w:lang w:val="en-US"/>
        </w:rPr>
      </w:pPr>
    </w:p>
    <w:p w:rsidR="00DB2AEF" w:rsidRPr="00312763" w:rsidRDefault="00DB2AEF" w:rsidP="00DB2AEF">
      <w:pPr>
        <w:jc w:val="left"/>
        <w:rPr>
          <w:lang w:val="en-US"/>
        </w:rPr>
      </w:pPr>
    </w:p>
    <w:p w:rsidR="00DB2AEF" w:rsidRPr="00312763" w:rsidRDefault="00DB2AEF" w:rsidP="00DB2AEF">
      <w:pPr>
        <w:jc w:val="left"/>
        <w:rPr>
          <w:lang w:val="en-US"/>
        </w:rPr>
      </w:pPr>
    </w:p>
    <w:p w:rsidR="00DB2AEF" w:rsidRPr="00312763" w:rsidRDefault="00DB2AEF" w:rsidP="00DB2AEF">
      <w:pPr>
        <w:jc w:val="left"/>
        <w:rPr>
          <w:lang w:val="en-US"/>
        </w:rPr>
      </w:pPr>
      <w:r w:rsidRPr="00312763">
        <w:rPr>
          <w:noProof/>
          <w:lang w:val="en-US"/>
        </w:rPr>
        <w:lastRenderedPageBreak/>
        <mc:AlternateContent>
          <mc:Choice Requires="wps">
            <w:drawing>
              <wp:anchor distT="0" distB="0" distL="114300" distR="114300" simplePos="0" relativeHeight="251681792" behindDoc="0" locked="0" layoutInCell="1" allowOverlap="1" wp14:anchorId="0B8C3D16" wp14:editId="1E101C55">
                <wp:simplePos x="0" y="0"/>
                <wp:positionH relativeFrom="column">
                  <wp:posOffset>5661660</wp:posOffset>
                </wp:positionH>
                <wp:positionV relativeFrom="paragraph">
                  <wp:posOffset>7975600</wp:posOffset>
                </wp:positionV>
                <wp:extent cx="400050" cy="285750"/>
                <wp:effectExtent l="0" t="0" r="19050" b="19050"/>
                <wp:wrapNone/>
                <wp:docPr id="30" name="Rectangle 30"/>
                <wp:cNvGraphicFramePr/>
                <a:graphic xmlns:a="http://schemas.openxmlformats.org/drawingml/2006/main">
                  <a:graphicData uri="http://schemas.microsoft.com/office/word/2010/wordprocessingShape">
                    <wps:wsp>
                      <wps:cNvSpPr/>
                      <wps:spPr>
                        <a:xfrm>
                          <a:off x="0" y="0"/>
                          <a:ext cx="400050" cy="285750"/>
                        </a:xfrm>
                        <a:prstGeom prst="rect">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2E4A762" id="Rectangle 30" o:spid="_x0000_s1026" style="position:absolute;margin-left:445.8pt;margin-top:628pt;width:31.5pt;height:22.5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" fillcolor="window" strokecolor="window" strokeweight="2pt"/>
            </w:pict>
          </mc:Fallback>
        </mc:AlternateContent>
      </w:r>
      <w:r w:rsidRPr="00312763">
        <w:rPr>
          <w:noProof/>
          <w:lang w:val="en-US"/>
        </w:rPr>
        <w:drawing>
          <wp:anchor distT="0" distB="0" distL="114300" distR="114300" simplePos="0" relativeHeight="251678720" behindDoc="0" locked="0" layoutInCell="1" allowOverlap="1" wp14:anchorId="6B1BAA37" wp14:editId="1F5DE8CF">
            <wp:simplePos x="717550" y="908050"/>
            <wp:positionH relativeFrom="margin">
              <wp:align>center</wp:align>
            </wp:positionH>
            <wp:positionV relativeFrom="margin">
              <wp:align>top</wp:align>
            </wp:positionV>
            <wp:extent cx="6500552" cy="8412480"/>
            <wp:effectExtent l="0" t="0" r="0" b="762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Compared versions_Plant Breeders Bill 2013_ C_47_18_October_1_2013_vs_PVP Act 2021_Page_20.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6500552" cy="8412480"/>
                    </a:xfrm>
                    <a:prstGeom prst="rect">
                      <a:avLst/>
                    </a:prstGeom>
                  </pic:spPr>
                </pic:pic>
              </a:graphicData>
            </a:graphic>
            <wp14:sizeRelV relativeFrom="margin">
              <wp14:pctHeight>0</wp14:pctHeight>
            </wp14:sizeRelV>
          </wp:anchor>
        </w:drawing>
      </w:r>
    </w:p>
    <w:p w:rsidR="00DB2AEF" w:rsidRPr="00312763" w:rsidRDefault="00DB2AEF" w:rsidP="00DB2AEF">
      <w:pPr>
        <w:jc w:val="left"/>
        <w:rPr>
          <w:lang w:val="en-US"/>
        </w:rPr>
      </w:pPr>
    </w:p>
    <w:p w:rsidR="00DB2AEF" w:rsidRPr="00312763" w:rsidRDefault="00DB2AEF" w:rsidP="00DB2AEF">
      <w:pPr>
        <w:jc w:val="left"/>
        <w:rPr>
          <w:lang w:val="en-US"/>
        </w:rPr>
      </w:pPr>
    </w:p>
    <w:p w:rsidR="00DB2AEF" w:rsidRPr="00312763" w:rsidRDefault="00DB2AEF" w:rsidP="00DB2AEF">
      <w:pPr>
        <w:jc w:val="left"/>
        <w:rPr>
          <w:lang w:val="en-US"/>
        </w:rPr>
      </w:pPr>
    </w:p>
    <w:p w:rsidR="00DB2AEF" w:rsidRPr="00312763" w:rsidRDefault="00DB2AEF" w:rsidP="00DB2AEF">
      <w:pPr>
        <w:jc w:val="right"/>
        <w:rPr>
          <w:lang w:val="en-US"/>
        </w:rPr>
      </w:pPr>
      <w:r w:rsidRPr="00312763">
        <w:rPr>
          <w:noProof/>
          <w:lang w:val="en-US"/>
        </w:rPr>
        <w:lastRenderedPageBreak/>
        <mc:AlternateContent>
          <mc:Choice Requires="wps">
            <w:drawing>
              <wp:anchor distT="0" distB="0" distL="114300" distR="114300" simplePos="0" relativeHeight="251680768" behindDoc="0" locked="0" layoutInCell="1" allowOverlap="1" wp14:anchorId="70B9052B" wp14:editId="050836C4">
                <wp:simplePos x="0" y="0"/>
                <wp:positionH relativeFrom="column">
                  <wp:posOffset>5687060</wp:posOffset>
                </wp:positionH>
                <wp:positionV relativeFrom="paragraph">
                  <wp:posOffset>7975600</wp:posOffset>
                </wp:positionV>
                <wp:extent cx="400050" cy="285750"/>
                <wp:effectExtent l="0" t="0" r="19050" b="19050"/>
                <wp:wrapNone/>
                <wp:docPr id="29" name="Rectangle 29"/>
                <wp:cNvGraphicFramePr/>
                <a:graphic xmlns:a="http://schemas.openxmlformats.org/drawingml/2006/main">
                  <a:graphicData uri="http://schemas.microsoft.com/office/word/2010/wordprocessingShape">
                    <wps:wsp>
                      <wps:cNvSpPr/>
                      <wps:spPr>
                        <a:xfrm>
                          <a:off x="0" y="0"/>
                          <a:ext cx="400050" cy="285750"/>
                        </a:xfrm>
                        <a:prstGeom prst="rect">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370D88E" id="Rectangle 29" o:spid="_x0000_s1026" style="position:absolute;margin-left:447.8pt;margin-top:628pt;width:31.5pt;height:22.5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" fillcolor="window" strokecolor="window" strokeweight="2pt"/>
            </w:pict>
          </mc:Fallback>
        </mc:AlternateContent>
      </w:r>
      <w:r w:rsidRPr="00312763">
        <w:rPr>
          <w:noProof/>
          <w:lang w:val="en-US"/>
        </w:rPr>
        <w:drawing>
          <wp:anchor distT="0" distB="0" distL="114300" distR="114300" simplePos="0" relativeHeight="251679744" behindDoc="0" locked="0" layoutInCell="1" allowOverlap="1" wp14:anchorId="27299F4C" wp14:editId="02D0F2E4">
            <wp:simplePos x="717550" y="908050"/>
            <wp:positionH relativeFrom="margin">
              <wp:align>center</wp:align>
            </wp:positionH>
            <wp:positionV relativeFrom="margin">
              <wp:align>top</wp:align>
            </wp:positionV>
            <wp:extent cx="6500552" cy="8412480"/>
            <wp:effectExtent l="0" t="0" r="0" b="762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Compared versions_Plant Breeders Bill 2013_ C_47_18_October_1_2013_vs_PVP Act 2021_Page_21.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6500552" cy="8412480"/>
                    </a:xfrm>
                    <a:prstGeom prst="rect">
                      <a:avLst/>
                    </a:prstGeom>
                  </pic:spPr>
                </pic:pic>
              </a:graphicData>
            </a:graphic>
            <wp14:sizeRelV relativeFrom="margin">
              <wp14:pctHeight>0</wp14:pctHeight>
            </wp14:sizeRelV>
          </wp:anchor>
        </w:drawing>
      </w:r>
      <w:r w:rsidRPr="00312763">
        <w:rPr>
          <w:lang w:val="en-US"/>
        </w:rPr>
        <w:t xml:space="preserve">[End of Annex II and of document / </w:t>
      </w:r>
    </w:p>
    <w:p w:rsidR="00DB2AEF" w:rsidRPr="00312763" w:rsidRDefault="00DB2AEF" w:rsidP="00DB2AEF">
      <w:pPr>
        <w:jc w:val="right"/>
        <w:rPr>
          <w:lang w:val="fr-CH"/>
        </w:rPr>
      </w:pPr>
      <w:r w:rsidRPr="00312763">
        <w:rPr>
          <w:lang w:val="fr-CH"/>
        </w:rPr>
        <w:t xml:space="preserve">Fin de l’Annexe II et du document / </w:t>
      </w:r>
    </w:p>
    <w:p w:rsidR="00DB2AEF" w:rsidRPr="00312763" w:rsidRDefault="00DB2AEF" w:rsidP="00DB2AEF">
      <w:pPr>
        <w:jc w:val="right"/>
        <w:rPr>
          <w:lang w:val="de-DE"/>
        </w:rPr>
      </w:pPr>
      <w:r w:rsidRPr="00312763">
        <w:rPr>
          <w:lang w:val="de-DE"/>
        </w:rPr>
        <w:t xml:space="preserve">Ende der Anlage II und des Dokuments / </w:t>
      </w:r>
    </w:p>
    <w:p w:rsidR="00DB2AEF" w:rsidRPr="00312763" w:rsidRDefault="00DB2AEF" w:rsidP="00DB2AEF">
      <w:pPr>
        <w:jc w:val="right"/>
        <w:rPr>
          <w:lang w:val="es-ES"/>
        </w:rPr>
      </w:pPr>
      <w:r w:rsidRPr="00312763">
        <w:rPr>
          <w:lang w:val="es-ES"/>
        </w:rPr>
        <w:t>Fin del Anexo II y del documento]</w:t>
      </w:r>
    </w:p>
    <w:sectPr w:rsidR="00DB2AEF" w:rsidRPr="00312763" w:rsidSect="00906DDC">
      <w:headerReference w:type="default" r:id="rId34"/>
      <w:headerReference w:type="first" r:id="rId35"/>
      <w:pgSz w:w="11907" w:h="16840" w:code="9"/>
      <w:pgMar w:top="510" w:right="1134" w:bottom="1134" w:left="1134" w:header="510" w:footer="68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C540A" w:rsidRDefault="005C540A" w:rsidP="006655D3">
      <w:r>
        <w:separator/>
      </w:r>
    </w:p>
    <w:p w:rsidR="005C540A" w:rsidRDefault="005C540A" w:rsidP="006655D3"/>
    <w:p w:rsidR="005C540A" w:rsidRDefault="005C540A" w:rsidP="006655D3"/>
  </w:endnote>
  <w:endnote w:type="continuationSeparator" w:id="0">
    <w:p w:rsidR="005C540A" w:rsidRDefault="005C540A" w:rsidP="006655D3">
      <w:r>
        <w:separator/>
      </w:r>
    </w:p>
    <w:p w:rsidR="005C540A" w:rsidRPr="00294751" w:rsidRDefault="005C540A">
      <w:pPr>
        <w:pStyle w:val="Footer"/>
        <w:spacing w:after="60"/>
        <w:rPr>
          <w:sz w:val="18"/>
          <w:lang w:val="fr-FR"/>
        </w:rPr>
      </w:pPr>
      <w:r w:rsidRPr="00294751">
        <w:rPr>
          <w:sz w:val="18"/>
          <w:lang w:val="fr-FR"/>
        </w:rPr>
        <w:t>[Suite de la note de la page précédente]</w:t>
      </w:r>
    </w:p>
    <w:p w:rsidR="005C540A" w:rsidRPr="00294751" w:rsidRDefault="005C540A" w:rsidP="006655D3"/>
    <w:p w:rsidR="005C540A" w:rsidRPr="00294751" w:rsidRDefault="005C540A" w:rsidP="006655D3"/>
  </w:endnote>
  <w:endnote w:type="continuationNotice" w:id="1">
    <w:p w:rsidR="005C540A" w:rsidRPr="00294751" w:rsidRDefault="005C540A" w:rsidP="006655D3">
      <w:r w:rsidRPr="00294751">
        <w:t>[Suite de la note page suivante]</w:t>
      </w:r>
    </w:p>
    <w:p w:rsidR="005C540A" w:rsidRPr="00294751" w:rsidRDefault="005C540A" w:rsidP="006655D3"/>
    <w:p w:rsidR="005C540A" w:rsidRPr="00294751" w:rsidRDefault="005C540A" w:rsidP="006655D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C540A" w:rsidRDefault="005C540A" w:rsidP="006655D3">
      <w:r>
        <w:separator/>
      </w:r>
    </w:p>
  </w:footnote>
  <w:footnote w:type="continuationSeparator" w:id="0">
    <w:p w:rsidR="005C540A" w:rsidRDefault="005C540A" w:rsidP="006655D3">
      <w:r>
        <w:separator/>
      </w:r>
    </w:p>
  </w:footnote>
  <w:footnote w:type="continuationNotice" w:id="1">
    <w:p w:rsidR="005C540A" w:rsidRPr="00AB530F" w:rsidRDefault="005C540A" w:rsidP="00AB530F">
      <w:pPr>
        <w:pStyle w:val="Footer"/>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479B" w:rsidRPr="00D847CC" w:rsidRDefault="0090479B" w:rsidP="0090479B">
    <w:pPr>
      <w:pStyle w:val="Header"/>
      <w:rPr>
        <w:rStyle w:val="PageNumber"/>
        <w:lang w:val="en-GB"/>
      </w:rPr>
    </w:pPr>
    <w:r w:rsidRPr="00D847CC">
      <w:rPr>
        <w:lang w:val="en-GB"/>
      </w:rPr>
      <w:t>C/Developments/2021/1</w:t>
    </w:r>
  </w:p>
  <w:p w:rsidR="0090479B" w:rsidRPr="00D847CC" w:rsidRDefault="0090479B" w:rsidP="0090479B">
    <w:pPr>
      <w:pStyle w:val="Header"/>
      <w:rPr>
        <w:lang w:val="en-GB"/>
      </w:rPr>
    </w:pPr>
    <w:r w:rsidRPr="00D847CC">
      <w:rPr>
        <w:lang w:val="en-GB"/>
      </w:rPr>
      <w:t>page</w:t>
    </w:r>
    <w:r>
      <w:rPr>
        <w:lang w:val="en-GB"/>
      </w:rPr>
      <w:t> </w:t>
    </w:r>
    <w:r w:rsidRPr="00D847CC">
      <w:rPr>
        <w:rStyle w:val="PageNumber"/>
        <w:lang w:val="en-GB"/>
      </w:rPr>
      <w:fldChar w:fldCharType="begin"/>
    </w:r>
    <w:r w:rsidRPr="00D847CC">
      <w:rPr>
        <w:rStyle w:val="PageNumber"/>
        <w:lang w:val="en-GB"/>
      </w:rPr>
      <w:instrText xml:space="preserve"> PAGE </w:instrText>
    </w:r>
    <w:r w:rsidRPr="00D847CC">
      <w:rPr>
        <w:rStyle w:val="PageNumber"/>
        <w:lang w:val="en-GB"/>
      </w:rPr>
      <w:fldChar w:fldCharType="separate"/>
    </w:r>
    <w:r w:rsidR="00D0487F">
      <w:rPr>
        <w:rStyle w:val="PageNumber"/>
        <w:noProof/>
        <w:lang w:val="en-GB"/>
      </w:rPr>
      <w:t>4</w:t>
    </w:r>
    <w:r w:rsidRPr="00D847CC">
      <w:rPr>
        <w:rStyle w:val="PageNumber"/>
        <w:lang w:val="en-GB"/>
      </w:rPr>
      <w:fldChar w:fldCharType="end"/>
    </w:r>
  </w:p>
  <w:p w:rsidR="00182B99" w:rsidRPr="00C5280D" w:rsidRDefault="00182B99" w:rsidP="006655D3"/>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47F68" w:rsidRDefault="00047F68" w:rsidP="00047F68">
    <w:pPr>
      <w:pStyle w:val="Header"/>
      <w:rPr>
        <w:rStyle w:val="PageNumber"/>
        <w:lang w:val="en-US"/>
      </w:rPr>
    </w:pPr>
    <w:r w:rsidRPr="0007753E">
      <w:t>C/</w:t>
    </w:r>
    <w:r>
      <w:t>Developments/</w:t>
    </w:r>
    <w:r w:rsidRPr="0007753E">
      <w:t>20</w:t>
    </w:r>
    <w:r>
      <w:t>21/1</w:t>
    </w:r>
  </w:p>
  <w:p w:rsidR="00047F68" w:rsidRPr="008415E1" w:rsidRDefault="00047F68" w:rsidP="00047F68">
    <w:pPr>
      <w:pStyle w:val="Header"/>
      <w:rPr>
        <w:lang w:val="en-US"/>
      </w:rPr>
    </w:pPr>
  </w:p>
  <w:p w:rsidR="00047F68" w:rsidRPr="008415E1" w:rsidRDefault="00E16A5B" w:rsidP="00047F68">
    <w:pPr>
      <w:pStyle w:val="Header"/>
      <w:rPr>
        <w:lang w:val="en-US"/>
      </w:rPr>
    </w:pPr>
    <w:r w:rsidRPr="00E16A5B">
      <w:rPr>
        <w:lang w:val="en-US"/>
      </w:rPr>
      <w:t xml:space="preserve">ANNEXE </w:t>
    </w:r>
    <w:r w:rsidR="00047F68" w:rsidRPr="008415E1">
      <w:rPr>
        <w:lang w:val="en-US"/>
      </w:rPr>
      <w:t>I</w:t>
    </w:r>
  </w:p>
  <w:p w:rsidR="00047F68" w:rsidRPr="008415E1" w:rsidRDefault="00047F68" w:rsidP="00047F68">
    <w:pPr>
      <w:pStyle w:val="Header"/>
      <w:rPr>
        <w:lang w:val="en-US"/>
      </w:rPr>
    </w:pPr>
  </w:p>
  <w:p w:rsidR="00047F68" w:rsidRDefault="00047F6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B2AEF" w:rsidRDefault="00DB2AEF" w:rsidP="00DB2AEF">
    <w:pPr>
      <w:pStyle w:val="Header"/>
      <w:rPr>
        <w:rStyle w:val="PageNumber"/>
        <w:lang w:val="en-US"/>
      </w:rPr>
    </w:pPr>
    <w:r w:rsidRPr="0007753E">
      <w:t>C/</w:t>
    </w:r>
    <w:r>
      <w:t>Developments/</w:t>
    </w:r>
    <w:r w:rsidRPr="0007753E">
      <w:t>20</w:t>
    </w:r>
    <w:r>
      <w:t>21/1</w:t>
    </w:r>
  </w:p>
  <w:p w:rsidR="00DB2AEF" w:rsidRPr="00A762B4" w:rsidRDefault="00DB2AEF" w:rsidP="00DB2AEF">
    <w:pPr>
      <w:pStyle w:val="Header"/>
      <w:rPr>
        <w:rStyle w:val="PageNumber"/>
        <w:rFonts w:cs="Arial"/>
        <w:lang w:val="fr-CH"/>
      </w:rPr>
    </w:pPr>
    <w:r w:rsidRPr="00A762B4">
      <w:rPr>
        <w:rFonts w:cs="Arial"/>
        <w:lang w:val="fr-CH"/>
      </w:rPr>
      <w:t xml:space="preserve">Annex II / Annexe II / </w:t>
    </w:r>
    <w:proofErr w:type="spellStart"/>
    <w:r w:rsidRPr="00A762B4">
      <w:rPr>
        <w:rFonts w:cs="Arial"/>
        <w:lang w:val="fr-CH"/>
      </w:rPr>
      <w:t>Anlage</w:t>
    </w:r>
    <w:proofErr w:type="spellEnd"/>
    <w:r w:rsidRPr="00A762B4">
      <w:rPr>
        <w:rFonts w:cs="Arial"/>
        <w:lang w:val="fr-CH"/>
      </w:rPr>
      <w:t xml:space="preserve"> II / </w:t>
    </w:r>
    <w:proofErr w:type="spellStart"/>
    <w:r w:rsidRPr="00A762B4">
      <w:rPr>
        <w:rFonts w:cs="Arial"/>
        <w:lang w:val="fr-CH"/>
      </w:rPr>
      <w:t>Anexo</w:t>
    </w:r>
    <w:proofErr w:type="spellEnd"/>
    <w:r w:rsidRPr="00A762B4">
      <w:rPr>
        <w:rFonts w:cs="Arial"/>
        <w:lang w:val="fr-CH"/>
      </w:rPr>
      <w:t xml:space="preserve"> II</w:t>
    </w:r>
    <w:r w:rsidRPr="00A762B4">
      <w:rPr>
        <w:rFonts w:cs="Arial"/>
        <w:lang w:val="fr-CH"/>
      </w:rPr>
      <w:br/>
      <w:t xml:space="preserve">page </w:t>
    </w:r>
    <w:r w:rsidRPr="004B3F6C">
      <w:rPr>
        <w:rStyle w:val="PageNumber"/>
        <w:rFonts w:cs="Arial"/>
      </w:rPr>
      <w:fldChar w:fldCharType="begin"/>
    </w:r>
    <w:r w:rsidRPr="00A762B4">
      <w:rPr>
        <w:rStyle w:val="PageNumber"/>
        <w:rFonts w:cs="Arial"/>
        <w:lang w:val="fr-CH"/>
      </w:rPr>
      <w:instrText xml:space="preserve"> PAGE </w:instrText>
    </w:r>
    <w:r w:rsidRPr="004B3F6C">
      <w:rPr>
        <w:rStyle w:val="PageNumber"/>
        <w:rFonts w:cs="Arial"/>
      </w:rPr>
      <w:fldChar w:fldCharType="separate"/>
    </w:r>
    <w:r w:rsidR="00D0487F">
      <w:rPr>
        <w:rStyle w:val="PageNumber"/>
        <w:rFonts w:cs="Arial"/>
        <w:noProof/>
        <w:lang w:val="fr-CH"/>
      </w:rPr>
      <w:t>20</w:t>
    </w:r>
    <w:r w:rsidRPr="004B3F6C">
      <w:rPr>
        <w:rStyle w:val="PageNumber"/>
        <w:rFonts w:cs="Arial"/>
      </w:rPr>
      <w:fldChar w:fldCharType="end"/>
    </w:r>
    <w:r w:rsidRPr="00A762B4">
      <w:rPr>
        <w:rStyle w:val="PageNumber"/>
        <w:rFonts w:cs="Arial"/>
        <w:lang w:val="fr-CH"/>
      </w:rPr>
      <w:t xml:space="preserve"> / </w:t>
    </w:r>
    <w:proofErr w:type="spellStart"/>
    <w:r w:rsidRPr="00A762B4">
      <w:rPr>
        <w:rStyle w:val="PageNumber"/>
        <w:rFonts w:cs="Arial"/>
        <w:lang w:val="fr-CH"/>
      </w:rPr>
      <w:t>Seite</w:t>
    </w:r>
    <w:proofErr w:type="spellEnd"/>
    <w:r w:rsidRPr="00A762B4">
      <w:rPr>
        <w:rStyle w:val="PageNumber"/>
        <w:rFonts w:cs="Arial"/>
        <w:lang w:val="fr-CH"/>
      </w:rPr>
      <w:t xml:space="preserve"> </w:t>
    </w:r>
    <w:r w:rsidRPr="004B3F6C">
      <w:rPr>
        <w:rStyle w:val="PageNumber"/>
        <w:rFonts w:cs="Arial"/>
      </w:rPr>
      <w:fldChar w:fldCharType="begin"/>
    </w:r>
    <w:r w:rsidRPr="00A762B4">
      <w:rPr>
        <w:rStyle w:val="PageNumber"/>
        <w:rFonts w:cs="Arial"/>
        <w:lang w:val="fr-CH"/>
      </w:rPr>
      <w:instrText xml:space="preserve"> PAGE </w:instrText>
    </w:r>
    <w:r w:rsidRPr="004B3F6C">
      <w:rPr>
        <w:rStyle w:val="PageNumber"/>
        <w:rFonts w:cs="Arial"/>
      </w:rPr>
      <w:fldChar w:fldCharType="separate"/>
    </w:r>
    <w:r w:rsidR="00D0487F">
      <w:rPr>
        <w:rStyle w:val="PageNumber"/>
        <w:rFonts w:cs="Arial"/>
        <w:noProof/>
        <w:lang w:val="fr-CH"/>
      </w:rPr>
      <w:t>20</w:t>
    </w:r>
    <w:r w:rsidRPr="004B3F6C">
      <w:rPr>
        <w:rStyle w:val="PageNumber"/>
        <w:rFonts w:cs="Arial"/>
      </w:rPr>
      <w:fldChar w:fldCharType="end"/>
    </w:r>
    <w:r w:rsidRPr="00A762B4">
      <w:rPr>
        <w:rStyle w:val="PageNumber"/>
        <w:rFonts w:cs="Arial"/>
        <w:lang w:val="fr-CH"/>
      </w:rPr>
      <w:t xml:space="preserve"> / </w:t>
    </w:r>
    <w:proofErr w:type="spellStart"/>
    <w:r w:rsidRPr="00A762B4">
      <w:rPr>
        <w:rStyle w:val="PageNumber"/>
        <w:rFonts w:cs="Arial"/>
        <w:lang w:val="fr-CH"/>
      </w:rPr>
      <w:t>página</w:t>
    </w:r>
    <w:proofErr w:type="spellEnd"/>
    <w:r w:rsidRPr="00A762B4">
      <w:rPr>
        <w:rStyle w:val="PageNumber"/>
        <w:rFonts w:cs="Arial"/>
        <w:lang w:val="fr-CH"/>
      </w:rPr>
      <w:t xml:space="preserve"> </w:t>
    </w:r>
    <w:r w:rsidRPr="004B3F6C">
      <w:rPr>
        <w:rStyle w:val="PageNumber"/>
        <w:rFonts w:cs="Arial"/>
      </w:rPr>
      <w:fldChar w:fldCharType="begin"/>
    </w:r>
    <w:r w:rsidRPr="00A762B4">
      <w:rPr>
        <w:rStyle w:val="PageNumber"/>
        <w:rFonts w:cs="Arial"/>
        <w:lang w:val="fr-CH"/>
      </w:rPr>
      <w:instrText xml:space="preserve"> PAGE </w:instrText>
    </w:r>
    <w:r w:rsidRPr="004B3F6C">
      <w:rPr>
        <w:rStyle w:val="PageNumber"/>
        <w:rFonts w:cs="Arial"/>
      </w:rPr>
      <w:fldChar w:fldCharType="separate"/>
    </w:r>
    <w:r w:rsidR="00D0487F">
      <w:rPr>
        <w:rStyle w:val="PageNumber"/>
        <w:rFonts w:cs="Arial"/>
        <w:noProof/>
        <w:lang w:val="fr-CH"/>
      </w:rPr>
      <w:t>20</w:t>
    </w:r>
    <w:r w:rsidRPr="004B3F6C">
      <w:rPr>
        <w:rStyle w:val="PageNumber"/>
        <w:rFonts w:cs="Arial"/>
      </w:rPr>
      <w:fldChar w:fldCharType="end"/>
    </w:r>
  </w:p>
  <w:p w:rsidR="00DB2AEF" w:rsidRPr="00C5280D" w:rsidRDefault="00DB2AEF" w:rsidP="006655D3"/>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B2AEF" w:rsidRDefault="00DB2AEF" w:rsidP="00DB2AEF">
    <w:pPr>
      <w:pStyle w:val="Header"/>
      <w:rPr>
        <w:rStyle w:val="PageNumber"/>
        <w:lang w:val="en-US"/>
      </w:rPr>
    </w:pPr>
    <w:r w:rsidRPr="0007753E">
      <w:t>C/</w:t>
    </w:r>
    <w:r>
      <w:t>Developments/</w:t>
    </w:r>
    <w:r w:rsidRPr="0007753E">
      <w:t>20</w:t>
    </w:r>
    <w:r>
      <w:t>21/1</w:t>
    </w:r>
  </w:p>
  <w:p w:rsidR="00DB2AEF" w:rsidRPr="009C4A3B" w:rsidRDefault="00DB2AEF" w:rsidP="00DB2AEF">
    <w:pPr>
      <w:pStyle w:val="Header"/>
      <w:rPr>
        <w:lang w:val="de-DE"/>
      </w:rPr>
    </w:pPr>
  </w:p>
  <w:p w:rsidR="00DB2AEF" w:rsidRPr="009C4A3B" w:rsidRDefault="00DB2AEF" w:rsidP="00DB2AEF">
    <w:pPr>
      <w:pStyle w:val="Header"/>
      <w:rPr>
        <w:lang w:val="de-DE"/>
      </w:rPr>
    </w:pPr>
    <w:r w:rsidRPr="009C4A3B">
      <w:rPr>
        <w:lang w:val="de-DE"/>
      </w:rPr>
      <w:t>ANNEX II / ANNEXE II / ANLAGE II / ANEXO II</w:t>
    </w:r>
  </w:p>
  <w:p w:rsidR="00DB2AEF" w:rsidRPr="004C2B32" w:rsidRDefault="00DB2AEF" w:rsidP="00DB2AEF">
    <w:pPr>
      <w:pStyle w:val="Header"/>
      <w:rPr>
        <w:lang w:val="de-DE"/>
      </w:rPr>
    </w:pPr>
    <w:r w:rsidRPr="004C2B32">
      <w:rPr>
        <w:lang w:val="de-DE"/>
      </w:rPr>
      <w:t>[in English only / en anglais seulement / nur auf Englisch / solamente en inglés]</w:t>
    </w:r>
  </w:p>
  <w:p w:rsidR="00DB2AEF" w:rsidRDefault="00DB2AEF" w:rsidP="00DB2AEF">
    <w:pPr>
      <w:pStyle w:val="Header"/>
      <w:rPr>
        <w:lang w:val="de-DE"/>
      </w:rPr>
    </w:pPr>
  </w:p>
  <w:p w:rsidR="00DB2AEF" w:rsidRPr="00DB2AEF" w:rsidRDefault="00DB2AEF" w:rsidP="00DB2AEF">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proofState w:spelling="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540A"/>
    <w:rsid w:val="00010CF3"/>
    <w:rsid w:val="00011E27"/>
    <w:rsid w:val="000148BC"/>
    <w:rsid w:val="00024AB8"/>
    <w:rsid w:val="00030854"/>
    <w:rsid w:val="00036028"/>
    <w:rsid w:val="00044642"/>
    <w:rsid w:val="000446B9"/>
    <w:rsid w:val="00047E21"/>
    <w:rsid w:val="00047F68"/>
    <w:rsid w:val="00050E16"/>
    <w:rsid w:val="00085505"/>
    <w:rsid w:val="000C4E25"/>
    <w:rsid w:val="000C7021"/>
    <w:rsid w:val="000D6BBC"/>
    <w:rsid w:val="000D7780"/>
    <w:rsid w:val="000E636A"/>
    <w:rsid w:val="000F2F11"/>
    <w:rsid w:val="00105929"/>
    <w:rsid w:val="00110C36"/>
    <w:rsid w:val="001131D5"/>
    <w:rsid w:val="00141DB8"/>
    <w:rsid w:val="00172084"/>
    <w:rsid w:val="0017474A"/>
    <w:rsid w:val="001758C6"/>
    <w:rsid w:val="00182B99"/>
    <w:rsid w:val="001D40A2"/>
    <w:rsid w:val="0021332C"/>
    <w:rsid w:val="00213982"/>
    <w:rsid w:val="00235CD2"/>
    <w:rsid w:val="0024416D"/>
    <w:rsid w:val="00271911"/>
    <w:rsid w:val="002800A0"/>
    <w:rsid w:val="002801B3"/>
    <w:rsid w:val="00281060"/>
    <w:rsid w:val="002940E8"/>
    <w:rsid w:val="00294751"/>
    <w:rsid w:val="002A6E50"/>
    <w:rsid w:val="002B4298"/>
    <w:rsid w:val="002B5F04"/>
    <w:rsid w:val="002C256A"/>
    <w:rsid w:val="00305A7F"/>
    <w:rsid w:val="003152FE"/>
    <w:rsid w:val="00327436"/>
    <w:rsid w:val="00327BBA"/>
    <w:rsid w:val="00337C0A"/>
    <w:rsid w:val="00344BD6"/>
    <w:rsid w:val="0035084F"/>
    <w:rsid w:val="0035528D"/>
    <w:rsid w:val="00361821"/>
    <w:rsid w:val="00361E9E"/>
    <w:rsid w:val="003A028E"/>
    <w:rsid w:val="003C7FBE"/>
    <w:rsid w:val="003D227C"/>
    <w:rsid w:val="003D2B4D"/>
    <w:rsid w:val="003E39A6"/>
    <w:rsid w:val="0040557F"/>
    <w:rsid w:val="0043621B"/>
    <w:rsid w:val="00444A88"/>
    <w:rsid w:val="00474DA4"/>
    <w:rsid w:val="00476B4D"/>
    <w:rsid w:val="004805FA"/>
    <w:rsid w:val="004935D2"/>
    <w:rsid w:val="004B1215"/>
    <w:rsid w:val="004C38BE"/>
    <w:rsid w:val="004C5AE3"/>
    <w:rsid w:val="004D047D"/>
    <w:rsid w:val="004F1E9E"/>
    <w:rsid w:val="004F305A"/>
    <w:rsid w:val="00512164"/>
    <w:rsid w:val="00520297"/>
    <w:rsid w:val="005338F9"/>
    <w:rsid w:val="0054281C"/>
    <w:rsid w:val="00544581"/>
    <w:rsid w:val="00545E42"/>
    <w:rsid w:val="0055268D"/>
    <w:rsid w:val="00576BE4"/>
    <w:rsid w:val="005A400A"/>
    <w:rsid w:val="005C540A"/>
    <w:rsid w:val="005E7EA6"/>
    <w:rsid w:val="005F7B92"/>
    <w:rsid w:val="00612379"/>
    <w:rsid w:val="006153B6"/>
    <w:rsid w:val="0061555F"/>
    <w:rsid w:val="00636CA6"/>
    <w:rsid w:val="00641200"/>
    <w:rsid w:val="00645CA8"/>
    <w:rsid w:val="006655D3"/>
    <w:rsid w:val="00667404"/>
    <w:rsid w:val="00687EB4"/>
    <w:rsid w:val="00695C56"/>
    <w:rsid w:val="006A5CDE"/>
    <w:rsid w:val="006A644A"/>
    <w:rsid w:val="006B17D2"/>
    <w:rsid w:val="006C224E"/>
    <w:rsid w:val="006D780A"/>
    <w:rsid w:val="0071271E"/>
    <w:rsid w:val="00732DEC"/>
    <w:rsid w:val="00735BD5"/>
    <w:rsid w:val="00751613"/>
    <w:rsid w:val="007556F6"/>
    <w:rsid w:val="00760EEF"/>
    <w:rsid w:val="00777314"/>
    <w:rsid w:val="00777EE5"/>
    <w:rsid w:val="00784836"/>
    <w:rsid w:val="0079023E"/>
    <w:rsid w:val="007A2854"/>
    <w:rsid w:val="007C1D92"/>
    <w:rsid w:val="007C4CB9"/>
    <w:rsid w:val="007D0B9D"/>
    <w:rsid w:val="007D19B0"/>
    <w:rsid w:val="007F498F"/>
    <w:rsid w:val="0080679D"/>
    <w:rsid w:val="008108B0"/>
    <w:rsid w:val="00811B20"/>
    <w:rsid w:val="008211B5"/>
    <w:rsid w:val="0082296E"/>
    <w:rsid w:val="00824099"/>
    <w:rsid w:val="00846D7C"/>
    <w:rsid w:val="00864C55"/>
    <w:rsid w:val="00867AC1"/>
    <w:rsid w:val="00890DF8"/>
    <w:rsid w:val="008A743F"/>
    <w:rsid w:val="008C0970"/>
    <w:rsid w:val="008D0BC5"/>
    <w:rsid w:val="008D2CF7"/>
    <w:rsid w:val="00900C26"/>
    <w:rsid w:val="0090197F"/>
    <w:rsid w:val="00903242"/>
    <w:rsid w:val="0090479B"/>
    <w:rsid w:val="00906DDC"/>
    <w:rsid w:val="00934E09"/>
    <w:rsid w:val="00936253"/>
    <w:rsid w:val="00940D46"/>
    <w:rsid w:val="00952DD4"/>
    <w:rsid w:val="00965AE7"/>
    <w:rsid w:val="00970FED"/>
    <w:rsid w:val="00992D82"/>
    <w:rsid w:val="00997029"/>
    <w:rsid w:val="009A7339"/>
    <w:rsid w:val="009B440E"/>
    <w:rsid w:val="009D690D"/>
    <w:rsid w:val="009E65B6"/>
    <w:rsid w:val="00A24C10"/>
    <w:rsid w:val="00A42AC3"/>
    <w:rsid w:val="00A430CF"/>
    <w:rsid w:val="00A54309"/>
    <w:rsid w:val="00A706D3"/>
    <w:rsid w:val="00A71548"/>
    <w:rsid w:val="00AB2B93"/>
    <w:rsid w:val="00AB530F"/>
    <w:rsid w:val="00AB5931"/>
    <w:rsid w:val="00AB7E5B"/>
    <w:rsid w:val="00AC2883"/>
    <w:rsid w:val="00AC3365"/>
    <w:rsid w:val="00AE0EF1"/>
    <w:rsid w:val="00AE2937"/>
    <w:rsid w:val="00B07301"/>
    <w:rsid w:val="00B11F3E"/>
    <w:rsid w:val="00B224DE"/>
    <w:rsid w:val="00B324D4"/>
    <w:rsid w:val="00B46575"/>
    <w:rsid w:val="00B61777"/>
    <w:rsid w:val="00B84BBD"/>
    <w:rsid w:val="00B967FA"/>
    <w:rsid w:val="00BA43FB"/>
    <w:rsid w:val="00BC127D"/>
    <w:rsid w:val="00BC1FE6"/>
    <w:rsid w:val="00C061B6"/>
    <w:rsid w:val="00C12DAF"/>
    <w:rsid w:val="00C17FF1"/>
    <w:rsid w:val="00C2446C"/>
    <w:rsid w:val="00C36AE5"/>
    <w:rsid w:val="00C41F17"/>
    <w:rsid w:val="00C527FA"/>
    <w:rsid w:val="00C5280D"/>
    <w:rsid w:val="00C53EB3"/>
    <w:rsid w:val="00C5791C"/>
    <w:rsid w:val="00C66290"/>
    <w:rsid w:val="00C72B7A"/>
    <w:rsid w:val="00C973F2"/>
    <w:rsid w:val="00CA304C"/>
    <w:rsid w:val="00CA774A"/>
    <w:rsid w:val="00CC11B0"/>
    <w:rsid w:val="00CC2841"/>
    <w:rsid w:val="00CF1330"/>
    <w:rsid w:val="00CF7E36"/>
    <w:rsid w:val="00D0487F"/>
    <w:rsid w:val="00D36076"/>
    <w:rsid w:val="00D3708D"/>
    <w:rsid w:val="00D40426"/>
    <w:rsid w:val="00D41B08"/>
    <w:rsid w:val="00D57C96"/>
    <w:rsid w:val="00D57D18"/>
    <w:rsid w:val="00D91203"/>
    <w:rsid w:val="00D95174"/>
    <w:rsid w:val="00DA4973"/>
    <w:rsid w:val="00DA6F36"/>
    <w:rsid w:val="00DB2AEF"/>
    <w:rsid w:val="00DB596E"/>
    <w:rsid w:val="00DB7773"/>
    <w:rsid w:val="00DC00EA"/>
    <w:rsid w:val="00DC3802"/>
    <w:rsid w:val="00E07D87"/>
    <w:rsid w:val="00E16A5B"/>
    <w:rsid w:val="00E32F7E"/>
    <w:rsid w:val="00E5267B"/>
    <w:rsid w:val="00E63C0E"/>
    <w:rsid w:val="00E72D49"/>
    <w:rsid w:val="00E7593C"/>
    <w:rsid w:val="00E7678A"/>
    <w:rsid w:val="00E935F1"/>
    <w:rsid w:val="00E94A81"/>
    <w:rsid w:val="00EA1FFB"/>
    <w:rsid w:val="00EB048E"/>
    <w:rsid w:val="00EB4E9C"/>
    <w:rsid w:val="00EE34DF"/>
    <w:rsid w:val="00EF2F89"/>
    <w:rsid w:val="00F03E98"/>
    <w:rsid w:val="00F1237A"/>
    <w:rsid w:val="00F22CBD"/>
    <w:rsid w:val="00F272F1"/>
    <w:rsid w:val="00F45372"/>
    <w:rsid w:val="00F560F7"/>
    <w:rsid w:val="00F6334D"/>
    <w:rsid w:val="00FA49AB"/>
    <w:rsid w:val="00FE39C7"/>
    <w:rsid w:val="00FF4D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6135BA03"/>
  <w15:docId w15:val="{8AAF2781-5267-4D36-9B14-BEFB87CF59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06D3"/>
    <w:pPr>
      <w:jc w:val="both"/>
    </w:pPr>
    <w:rPr>
      <w:rFonts w:ascii="Arial" w:hAnsi="Arial"/>
      <w:lang w:val="fr-FR"/>
    </w:rPr>
  </w:style>
  <w:style w:type="paragraph" w:styleId="Heading1">
    <w:name w:val="heading 1"/>
    <w:next w:val="Normal"/>
    <w:autoRedefine/>
    <w:qFormat/>
    <w:rsid w:val="004805FA"/>
    <w:pPr>
      <w:keepNext/>
      <w:jc w:val="both"/>
      <w:outlineLvl w:val="0"/>
    </w:pPr>
    <w:rPr>
      <w:rFonts w:ascii="Arial" w:hAnsi="Arial"/>
      <w:caps/>
    </w:rPr>
  </w:style>
  <w:style w:type="paragraph" w:styleId="Heading2">
    <w:name w:val="heading 2"/>
    <w:next w:val="Normal"/>
    <w:autoRedefine/>
    <w:qFormat/>
    <w:rsid w:val="004805FA"/>
    <w:pPr>
      <w:keepNext/>
      <w:jc w:val="both"/>
      <w:outlineLvl w:val="1"/>
    </w:pPr>
    <w:rPr>
      <w:rFonts w:ascii="Arial" w:hAnsi="Arial"/>
      <w:u w:val="single"/>
    </w:rPr>
  </w:style>
  <w:style w:type="paragraph" w:styleId="Heading3">
    <w:name w:val="heading 3"/>
    <w:next w:val="Normal"/>
    <w:autoRedefine/>
    <w:qFormat/>
    <w:rsid w:val="004805FA"/>
    <w:pPr>
      <w:keepNext/>
      <w:jc w:val="both"/>
      <w:outlineLvl w:val="2"/>
    </w:pPr>
    <w:rPr>
      <w:rFonts w:ascii="Arial" w:hAnsi="Arial"/>
      <w:i/>
    </w:rPr>
  </w:style>
  <w:style w:type="paragraph" w:styleId="Heading4">
    <w:name w:val="heading 4"/>
    <w:next w:val="Normal"/>
    <w:autoRedefine/>
    <w:qFormat/>
    <w:rsid w:val="004805FA"/>
    <w:pPr>
      <w:keepNext/>
      <w:ind w:left="567"/>
      <w:jc w:val="both"/>
      <w:outlineLvl w:val="3"/>
    </w:pPr>
    <w:rPr>
      <w:rFonts w:ascii="Arial" w:hAnsi="Arial"/>
      <w:u w:val="single"/>
      <w:lang w:val="fr-FR"/>
    </w:rPr>
  </w:style>
  <w:style w:type="paragraph" w:styleId="Heading5">
    <w:name w:val="heading 5"/>
    <w:next w:val="Normal"/>
    <w:autoRedefine/>
    <w:qFormat/>
    <w:rsid w:val="004805FA"/>
    <w:pPr>
      <w:keepNext/>
      <w:ind w:left="1134" w:hanging="567"/>
      <w:jc w:val="both"/>
      <w:outlineLvl w:val="4"/>
    </w:pPr>
    <w:rPr>
      <w:rFonts w:ascii="Arial" w:hAnsi="Arial"/>
      <w:i/>
    </w:rPr>
  </w:style>
  <w:style w:type="paragraph" w:styleId="Heading9">
    <w:name w:val="heading 9"/>
    <w:basedOn w:val="Normal"/>
    <w:next w:val="Normal"/>
    <w:qFormat/>
    <w:rsid w:val="00D3708D"/>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link w:val="HeaderChar"/>
    <w:rsid w:val="00AE2937"/>
    <w:pPr>
      <w:jc w:val="center"/>
    </w:pPr>
    <w:rPr>
      <w:rFonts w:ascii="Arial" w:hAnsi="Arial"/>
      <w:lang w:val="fr-FR"/>
    </w:rPr>
  </w:style>
  <w:style w:type="paragraph" w:styleId="Footer">
    <w:name w:val="footer"/>
    <w:aliases w:val="doc_path_name"/>
    <w:autoRedefine/>
    <w:rsid w:val="009D690D"/>
    <w:pPr>
      <w:jc w:val="both"/>
    </w:pPr>
    <w:rPr>
      <w:rFonts w:ascii="Arial" w:hAnsi="Arial"/>
      <w:sz w:val="14"/>
    </w:rPr>
  </w:style>
  <w:style w:type="character" w:styleId="PageNumber">
    <w:name w:val="page number"/>
    <w:basedOn w:val="DefaultParagraphFont"/>
    <w:rsid w:val="00A71548"/>
    <w:rPr>
      <w:rFonts w:ascii="Arial" w:hAnsi="Arial"/>
      <w:sz w:val="20"/>
      <w:lang w:val="fr-FR"/>
    </w:rPr>
  </w:style>
  <w:style w:type="paragraph" w:styleId="Title">
    <w:name w:val="Title"/>
    <w:basedOn w:val="Normal"/>
    <w:qFormat/>
    <w:rsid w:val="00D3708D"/>
    <w:pPr>
      <w:spacing w:after="300"/>
      <w:jc w:val="center"/>
    </w:pPr>
    <w:rPr>
      <w:b/>
      <w:caps/>
      <w:kern w:val="28"/>
      <w:sz w:val="30"/>
    </w:rPr>
  </w:style>
  <w:style w:type="paragraph" w:customStyle="1" w:styleId="preparedby">
    <w:name w:val="preparedby"/>
    <w:basedOn w:val="Normal"/>
    <w:next w:val="Normal"/>
    <w:semiHidden/>
    <w:rsid w:val="00D3708D"/>
    <w:pPr>
      <w:spacing w:after="600"/>
      <w:jc w:val="center"/>
    </w:pPr>
    <w:rPr>
      <w:i/>
    </w:rPr>
  </w:style>
  <w:style w:type="paragraph" w:customStyle="1" w:styleId="Docoriginal">
    <w:name w:val="Doc_original"/>
    <w:basedOn w:val="Code"/>
    <w:link w:val="DocoriginalChar"/>
    <w:rsid w:val="003C7FBE"/>
    <w:pPr>
      <w:spacing w:before="240" w:line="240" w:lineRule="exact"/>
      <w:ind w:left="0"/>
      <w:contextualSpacing/>
      <w:jc w:val="left"/>
    </w:pPr>
    <w:rPr>
      <w:sz w:val="18"/>
    </w:rPr>
  </w:style>
  <w:style w:type="paragraph" w:customStyle="1" w:styleId="DecisionParagraphs">
    <w:name w:val="DecisionParagraphs"/>
    <w:basedOn w:val="Normal"/>
    <w:rsid w:val="00D41B08"/>
    <w:pPr>
      <w:tabs>
        <w:tab w:val="left" w:pos="5387"/>
        <w:tab w:val="left" w:pos="5954"/>
      </w:tabs>
      <w:ind w:left="4820"/>
    </w:pPr>
    <w:rPr>
      <w:i/>
    </w:rPr>
  </w:style>
  <w:style w:type="paragraph" w:styleId="FootnoteText">
    <w:name w:val="footnote text"/>
    <w:autoRedefine/>
    <w:rsid w:val="00A706D3"/>
    <w:pPr>
      <w:spacing w:before="60"/>
      <w:ind w:left="567" w:hanging="567"/>
      <w:jc w:val="both"/>
    </w:pPr>
    <w:rPr>
      <w:rFonts w:ascii="Arial" w:hAnsi="Arial"/>
      <w:sz w:val="16"/>
      <w:lang w:val="fr-FR"/>
    </w:rPr>
  </w:style>
  <w:style w:type="character" w:styleId="FootnoteReference">
    <w:name w:val="footnote reference"/>
    <w:basedOn w:val="DefaultParagraphFont"/>
    <w:semiHidden/>
    <w:rsid w:val="00D3708D"/>
    <w:rPr>
      <w:vertAlign w:val="superscript"/>
    </w:rPr>
  </w:style>
  <w:style w:type="paragraph" w:styleId="Closing">
    <w:name w:val="Closing"/>
    <w:basedOn w:val="Normal"/>
    <w:rsid w:val="00D3708D"/>
    <w:pPr>
      <w:ind w:left="4536"/>
      <w:jc w:val="center"/>
    </w:pPr>
  </w:style>
  <w:style w:type="paragraph" w:styleId="Index1">
    <w:name w:val="index 1"/>
    <w:basedOn w:val="Normal"/>
    <w:next w:val="Normal"/>
    <w:semiHidden/>
    <w:rsid w:val="00D3708D"/>
    <w:pPr>
      <w:tabs>
        <w:tab w:val="right" w:leader="dot" w:pos="9071"/>
      </w:tabs>
      <w:ind w:left="284" w:hanging="284"/>
    </w:pPr>
    <w:rPr>
      <w:sz w:val="24"/>
    </w:rPr>
  </w:style>
  <w:style w:type="paragraph" w:styleId="Index2">
    <w:name w:val="index 2"/>
    <w:basedOn w:val="Normal"/>
    <w:next w:val="Normal"/>
    <w:semiHidden/>
    <w:rsid w:val="00D3708D"/>
    <w:pPr>
      <w:tabs>
        <w:tab w:val="right" w:leader="dot" w:pos="9071"/>
      </w:tabs>
      <w:ind w:left="568" w:hanging="284"/>
    </w:pPr>
    <w:rPr>
      <w:sz w:val="24"/>
    </w:rPr>
  </w:style>
  <w:style w:type="paragraph" w:styleId="Index3">
    <w:name w:val="index 3"/>
    <w:basedOn w:val="Normal"/>
    <w:next w:val="Normal"/>
    <w:semiHidden/>
    <w:rsid w:val="00D3708D"/>
    <w:pPr>
      <w:tabs>
        <w:tab w:val="right" w:leader="dot" w:pos="9071"/>
      </w:tabs>
      <w:ind w:left="851" w:hanging="284"/>
    </w:pPr>
    <w:rPr>
      <w:sz w:val="24"/>
    </w:rPr>
  </w:style>
  <w:style w:type="paragraph" w:styleId="MacroText">
    <w:name w:val="macro"/>
    <w:semiHidden/>
    <w:rsid w:val="00D3708D"/>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Signature">
    <w:name w:val="Signature"/>
    <w:basedOn w:val="Normal"/>
    <w:link w:val="SignatureChar"/>
    <w:rsid w:val="00D3708D"/>
    <w:pPr>
      <w:ind w:left="4536"/>
      <w:jc w:val="center"/>
    </w:pPr>
  </w:style>
  <w:style w:type="character" w:customStyle="1" w:styleId="Doclang">
    <w:name w:val="Doc_lang"/>
    <w:basedOn w:val="DefaultParagraphFont"/>
    <w:rsid w:val="00D3708D"/>
    <w:rPr>
      <w:rFonts w:ascii="Arial" w:hAnsi="Arial"/>
      <w:sz w:val="20"/>
      <w:lang w:val="en-US"/>
    </w:rPr>
  </w:style>
  <w:style w:type="paragraph" w:customStyle="1" w:styleId="Session">
    <w:name w:val="Session"/>
    <w:basedOn w:val="Normal"/>
    <w:semiHidden/>
    <w:rsid w:val="00D3708D"/>
    <w:pPr>
      <w:spacing w:before="60"/>
      <w:jc w:val="center"/>
    </w:pPr>
    <w:rPr>
      <w:b/>
    </w:rPr>
  </w:style>
  <w:style w:type="paragraph" w:customStyle="1" w:styleId="Organizer">
    <w:name w:val="Organizer"/>
    <w:basedOn w:val="Normal"/>
    <w:semiHidden/>
    <w:rsid w:val="00D3708D"/>
    <w:pPr>
      <w:spacing w:after="600"/>
      <w:ind w:left="-993" w:right="-994"/>
      <w:jc w:val="center"/>
    </w:pPr>
    <w:rPr>
      <w:b/>
      <w:caps/>
      <w:kern w:val="26"/>
      <w:sz w:val="26"/>
    </w:rPr>
  </w:style>
  <w:style w:type="paragraph" w:styleId="BodyText">
    <w:name w:val="Body Text"/>
    <w:basedOn w:val="Normal"/>
    <w:rsid w:val="00D3708D"/>
  </w:style>
  <w:style w:type="paragraph" w:customStyle="1" w:styleId="Disclaimer">
    <w:name w:val="Disclaimer"/>
    <w:next w:val="Normal"/>
    <w:qFormat/>
    <w:rsid w:val="00903242"/>
    <w:pPr>
      <w:spacing w:after="600"/>
    </w:pPr>
    <w:rPr>
      <w:rFonts w:ascii="Arial" w:hAnsi="Arial"/>
      <w:i/>
      <w:iCs/>
      <w:color w:val="A6A6A6" w:themeColor="background1" w:themeShade="A6"/>
      <w:lang w:val="fr-FR"/>
    </w:rPr>
  </w:style>
  <w:style w:type="paragraph" w:customStyle="1" w:styleId="upove">
    <w:name w:val="upov_e"/>
    <w:basedOn w:val="Normal"/>
    <w:rsid w:val="00AC2883"/>
    <w:pPr>
      <w:spacing w:before="120"/>
    </w:pPr>
    <w:rPr>
      <w:sz w:val="16"/>
    </w:rPr>
  </w:style>
  <w:style w:type="paragraph" w:customStyle="1" w:styleId="TitleofDoc">
    <w:name w:val="Title of Doc"/>
    <w:basedOn w:val="Normal"/>
    <w:semiHidden/>
    <w:rsid w:val="00D3708D"/>
    <w:pPr>
      <w:spacing w:before="1200"/>
      <w:jc w:val="center"/>
    </w:pPr>
    <w:rPr>
      <w:caps/>
    </w:rPr>
  </w:style>
  <w:style w:type="paragraph" w:customStyle="1" w:styleId="preparedby0">
    <w:name w:val="prepared by"/>
    <w:basedOn w:val="Normal"/>
    <w:semiHidden/>
    <w:rsid w:val="00D3708D"/>
    <w:pPr>
      <w:spacing w:before="600" w:after="600"/>
      <w:jc w:val="center"/>
    </w:pPr>
    <w:rPr>
      <w:i/>
    </w:rPr>
  </w:style>
  <w:style w:type="paragraph" w:customStyle="1" w:styleId="PlaceAndDate">
    <w:name w:val="PlaceAndDate"/>
    <w:basedOn w:val="Session"/>
    <w:semiHidden/>
    <w:rsid w:val="00D3708D"/>
  </w:style>
  <w:style w:type="paragraph" w:styleId="EndnoteText">
    <w:name w:val="endnote text"/>
    <w:basedOn w:val="Normal"/>
    <w:semiHidden/>
    <w:rsid w:val="00D3708D"/>
  </w:style>
  <w:style w:type="character" w:styleId="EndnoteReference">
    <w:name w:val="endnote reference"/>
    <w:basedOn w:val="DefaultParagraphFont"/>
    <w:semiHidden/>
    <w:rsid w:val="00D3708D"/>
    <w:rPr>
      <w:vertAlign w:val="superscript"/>
    </w:rPr>
  </w:style>
  <w:style w:type="paragraph" w:customStyle="1" w:styleId="SessionMeetingPlace">
    <w:name w:val="Session_MeetingPlace"/>
    <w:basedOn w:val="Normal"/>
    <w:semiHidden/>
    <w:rsid w:val="00D3708D"/>
    <w:pPr>
      <w:spacing w:before="480"/>
      <w:jc w:val="center"/>
    </w:pPr>
    <w:rPr>
      <w:b/>
      <w:bCs/>
      <w:kern w:val="28"/>
      <w:sz w:val="24"/>
    </w:rPr>
  </w:style>
  <w:style w:type="paragraph" w:customStyle="1" w:styleId="Original">
    <w:name w:val="Original"/>
    <w:basedOn w:val="Normal"/>
    <w:semiHidden/>
    <w:rsid w:val="00D3708D"/>
    <w:pPr>
      <w:spacing w:before="60"/>
      <w:ind w:left="1276"/>
    </w:pPr>
    <w:rPr>
      <w:b/>
      <w:sz w:val="22"/>
    </w:rPr>
  </w:style>
  <w:style w:type="paragraph" w:styleId="Date">
    <w:name w:val="Date"/>
    <w:basedOn w:val="Normal"/>
    <w:semiHidden/>
    <w:rsid w:val="00D3708D"/>
    <w:pPr>
      <w:spacing w:line="340" w:lineRule="exact"/>
      <w:ind w:left="1276"/>
    </w:pPr>
    <w:rPr>
      <w:b/>
      <w:sz w:val="22"/>
    </w:rPr>
  </w:style>
  <w:style w:type="paragraph" w:customStyle="1" w:styleId="Code">
    <w:name w:val="Code"/>
    <w:basedOn w:val="Normal"/>
    <w:link w:val="CodeChar"/>
    <w:semiHidden/>
    <w:rsid w:val="00D3708D"/>
    <w:pPr>
      <w:spacing w:line="340" w:lineRule="atLeast"/>
      <w:ind w:left="1276"/>
    </w:pPr>
    <w:rPr>
      <w:b/>
      <w:bCs/>
      <w:spacing w:val="10"/>
    </w:rPr>
  </w:style>
  <w:style w:type="paragraph" w:customStyle="1" w:styleId="Country">
    <w:name w:val="Country"/>
    <w:basedOn w:val="Normal"/>
    <w:semiHidden/>
    <w:rsid w:val="00D3708D"/>
    <w:pPr>
      <w:spacing w:before="60" w:after="480"/>
      <w:jc w:val="center"/>
    </w:pPr>
  </w:style>
  <w:style w:type="paragraph" w:customStyle="1" w:styleId="Lettrine">
    <w:name w:val="Lettrine"/>
    <w:basedOn w:val="Normal"/>
    <w:rsid w:val="00AC2883"/>
    <w:pPr>
      <w:spacing w:line="340" w:lineRule="atLeast"/>
      <w:jc w:val="right"/>
    </w:pPr>
    <w:rPr>
      <w:b/>
      <w:bCs/>
      <w:sz w:val="36"/>
    </w:rPr>
  </w:style>
  <w:style w:type="paragraph" w:customStyle="1" w:styleId="LogoUPOV">
    <w:name w:val="LogoUPOV"/>
    <w:basedOn w:val="Normal"/>
    <w:rsid w:val="00CF1330"/>
    <w:pPr>
      <w:spacing w:before="600" w:after="80"/>
      <w:jc w:val="center"/>
    </w:pPr>
    <w:rPr>
      <w:snapToGrid w:val="0"/>
    </w:rPr>
  </w:style>
  <w:style w:type="paragraph" w:customStyle="1" w:styleId="Sessiontc">
    <w:name w:val="Session_tc"/>
    <w:basedOn w:val="StyleSessionAllcaps"/>
    <w:rsid w:val="00AC2883"/>
    <w:pPr>
      <w:spacing w:before="0" w:line="280" w:lineRule="exact"/>
      <w:jc w:val="left"/>
    </w:pPr>
    <w:rPr>
      <w:caps w:val="0"/>
      <w:sz w:val="20"/>
    </w:rPr>
  </w:style>
  <w:style w:type="paragraph" w:customStyle="1" w:styleId="TitreUpov">
    <w:name w:val="TitreUpov"/>
    <w:basedOn w:val="Normal"/>
    <w:semiHidden/>
    <w:rsid w:val="00D3708D"/>
    <w:pPr>
      <w:spacing w:before="60"/>
      <w:jc w:val="center"/>
    </w:pPr>
    <w:rPr>
      <w:b/>
      <w:sz w:val="24"/>
    </w:rPr>
  </w:style>
  <w:style w:type="paragraph" w:customStyle="1" w:styleId="StyleSessionAllcaps">
    <w:name w:val="Style Session + All caps"/>
    <w:basedOn w:val="Session"/>
    <w:semiHidden/>
    <w:rsid w:val="00D3708D"/>
    <w:pPr>
      <w:spacing w:before="480"/>
    </w:pPr>
    <w:rPr>
      <w:bCs/>
      <w:caps/>
      <w:kern w:val="28"/>
      <w:sz w:val="24"/>
    </w:rPr>
  </w:style>
  <w:style w:type="paragraph" w:customStyle="1" w:styleId="plcountry">
    <w:name w:val="plcountry"/>
    <w:basedOn w:val="Normal"/>
    <w:rsid w:val="00AB530F"/>
    <w:pPr>
      <w:keepNext/>
      <w:keepLines/>
      <w:spacing w:before="180" w:after="120"/>
      <w:jc w:val="left"/>
    </w:pPr>
    <w:rPr>
      <w:caps/>
      <w:noProof/>
      <w:snapToGrid w:val="0"/>
      <w:u w:val="single"/>
    </w:rPr>
  </w:style>
  <w:style w:type="paragraph" w:customStyle="1" w:styleId="pldetails">
    <w:name w:val="pldetails"/>
    <w:basedOn w:val="Normal"/>
    <w:rsid w:val="00AB530F"/>
    <w:pPr>
      <w:keepLines/>
      <w:spacing w:before="60" w:after="60"/>
      <w:jc w:val="left"/>
    </w:pPr>
    <w:rPr>
      <w:noProof/>
      <w:snapToGrid w:val="0"/>
    </w:rPr>
  </w:style>
  <w:style w:type="paragraph" w:customStyle="1" w:styleId="plheading">
    <w:name w:val="plheading"/>
    <w:basedOn w:val="Normal"/>
    <w:rsid w:val="00AB530F"/>
    <w:pPr>
      <w:keepNext/>
      <w:spacing w:before="480" w:after="120"/>
      <w:jc w:val="center"/>
    </w:pPr>
    <w:rPr>
      <w:caps/>
      <w:snapToGrid w:val="0"/>
      <w:u w:val="single"/>
    </w:rPr>
  </w:style>
  <w:style w:type="paragraph" w:customStyle="1" w:styleId="Sessiontcplacedate">
    <w:name w:val="Session_tc_place_date"/>
    <w:basedOn w:val="SessionMeetingPlace"/>
    <w:rsid w:val="00AC2883"/>
    <w:pPr>
      <w:spacing w:before="240"/>
      <w:contextualSpacing/>
      <w:jc w:val="left"/>
    </w:pPr>
    <w:rPr>
      <w:sz w:val="20"/>
    </w:rPr>
  </w:style>
  <w:style w:type="paragraph" w:customStyle="1" w:styleId="Titleofdoc0">
    <w:name w:val="Title_of_doc"/>
    <w:basedOn w:val="TitleofDoc"/>
    <w:rsid w:val="00903242"/>
    <w:pPr>
      <w:spacing w:before="600" w:after="240"/>
      <w:jc w:val="left"/>
    </w:pPr>
    <w:rPr>
      <w:b/>
    </w:rPr>
  </w:style>
  <w:style w:type="paragraph" w:customStyle="1" w:styleId="preparedby1">
    <w:name w:val="prepared_by"/>
    <w:basedOn w:val="preparedby0"/>
    <w:rsid w:val="00A706D3"/>
    <w:pPr>
      <w:spacing w:before="0" w:after="240"/>
    </w:pPr>
    <w:rPr>
      <w:iCs/>
    </w:rPr>
  </w:style>
  <w:style w:type="character" w:customStyle="1" w:styleId="CodeChar">
    <w:name w:val="Code Char"/>
    <w:basedOn w:val="DefaultParagraphFont"/>
    <w:link w:val="Code"/>
    <w:rsid w:val="00D3708D"/>
    <w:rPr>
      <w:rFonts w:ascii="Arial" w:hAnsi="Arial"/>
      <w:b/>
      <w:bCs/>
      <w:spacing w:val="10"/>
      <w:lang w:val="fr-FR" w:eastAsia="en-US" w:bidi="ar-SA"/>
    </w:rPr>
  </w:style>
  <w:style w:type="paragraph" w:customStyle="1" w:styleId="endofdoc">
    <w:name w:val="end_of_doc"/>
    <w:next w:val="Header"/>
    <w:autoRedefine/>
    <w:rsid w:val="00E32F7E"/>
    <w:pPr>
      <w:spacing w:before="480"/>
      <w:ind w:left="567" w:hanging="567"/>
      <w:jc w:val="right"/>
    </w:pPr>
    <w:rPr>
      <w:rFonts w:ascii="Arial" w:hAnsi="Arial"/>
    </w:rPr>
  </w:style>
  <w:style w:type="character" w:customStyle="1" w:styleId="DocoriginalChar">
    <w:name w:val="Doc_original Char"/>
    <w:basedOn w:val="CodeChar"/>
    <w:link w:val="Docoriginal"/>
    <w:rsid w:val="003C7FBE"/>
    <w:rPr>
      <w:rFonts w:ascii="Arial" w:hAnsi="Arial"/>
      <w:b/>
      <w:bCs/>
      <w:spacing w:val="10"/>
      <w:sz w:val="18"/>
      <w:lang w:val="fr-FR" w:eastAsia="en-US" w:bidi="ar-SA"/>
    </w:rPr>
  </w:style>
  <w:style w:type="paragraph" w:styleId="TOC2">
    <w:name w:val="toc 2"/>
    <w:next w:val="Normal"/>
    <w:autoRedefine/>
    <w:rsid w:val="00D41B08"/>
    <w:pPr>
      <w:tabs>
        <w:tab w:val="right" w:leader="dot" w:pos="9639"/>
      </w:tabs>
      <w:spacing w:after="120"/>
      <w:ind w:left="454" w:right="851" w:hanging="284"/>
      <w:contextualSpacing/>
    </w:pPr>
    <w:rPr>
      <w:rFonts w:ascii="Arial" w:hAnsi="Arial"/>
      <w:smallCaps/>
    </w:rPr>
  </w:style>
  <w:style w:type="paragraph" w:styleId="TOC3">
    <w:name w:val="toc 3"/>
    <w:next w:val="Normal"/>
    <w:autoRedefine/>
    <w:rsid w:val="00D41B08"/>
    <w:pPr>
      <w:tabs>
        <w:tab w:val="right" w:leader="dot" w:pos="9639"/>
      </w:tabs>
      <w:spacing w:after="120"/>
      <w:ind w:left="568" w:right="851" w:hanging="284"/>
    </w:pPr>
    <w:rPr>
      <w:rFonts w:ascii="Arial" w:hAnsi="Arial"/>
      <w:sz w:val="18"/>
      <w:lang w:val="fr-FR"/>
    </w:rPr>
  </w:style>
  <w:style w:type="character" w:styleId="Hyperlink">
    <w:name w:val="Hyperlink"/>
    <w:basedOn w:val="DefaultParagraphFont"/>
    <w:rsid w:val="00AB530F"/>
    <w:rPr>
      <w:rFonts w:ascii="Arial" w:hAnsi="Arial"/>
      <w:color w:val="0000FF"/>
      <w:u w:val="single"/>
    </w:rPr>
  </w:style>
  <w:style w:type="paragraph" w:styleId="TOC4">
    <w:name w:val="toc 4"/>
    <w:next w:val="Normal"/>
    <w:autoRedefine/>
    <w:rsid w:val="00D41B08"/>
    <w:pPr>
      <w:tabs>
        <w:tab w:val="right" w:leader="dot" w:pos="9639"/>
      </w:tabs>
      <w:spacing w:after="120"/>
      <w:ind w:left="738" w:right="851" w:hanging="284"/>
    </w:pPr>
    <w:rPr>
      <w:rFonts w:ascii="Arial" w:hAnsi="Arial"/>
      <w:i/>
      <w:sz w:val="18"/>
      <w:lang w:val="fr-FR"/>
    </w:rPr>
  </w:style>
  <w:style w:type="paragraph" w:styleId="TOC1">
    <w:name w:val="toc 1"/>
    <w:next w:val="Normal"/>
    <w:autoRedefine/>
    <w:rsid w:val="00D41B08"/>
    <w:pPr>
      <w:tabs>
        <w:tab w:val="right" w:leader="dot" w:pos="9639"/>
      </w:tabs>
      <w:spacing w:after="120"/>
      <w:jc w:val="center"/>
    </w:pPr>
    <w:rPr>
      <w:rFonts w:ascii="Arial" w:hAnsi="Arial"/>
      <w:caps/>
    </w:rPr>
  </w:style>
  <w:style w:type="paragraph" w:styleId="TOC5">
    <w:name w:val="toc 5"/>
    <w:next w:val="Normal"/>
    <w:autoRedefine/>
    <w:rsid w:val="00D41B08"/>
    <w:pPr>
      <w:tabs>
        <w:tab w:val="right" w:leader="dot" w:pos="9639"/>
      </w:tabs>
      <w:spacing w:after="120"/>
      <w:ind w:left="567" w:right="851" w:firstLine="284"/>
      <w:jc w:val="both"/>
    </w:pPr>
    <w:rPr>
      <w:rFonts w:ascii="Arial" w:hAnsi="Arial"/>
      <w:sz w:val="16"/>
      <w:lang w:val="fr-FR"/>
    </w:rPr>
  </w:style>
  <w:style w:type="paragraph" w:styleId="BalloonText">
    <w:name w:val="Balloon Text"/>
    <w:basedOn w:val="Normal"/>
    <w:link w:val="BalloonTextChar"/>
    <w:rsid w:val="00271911"/>
    <w:rPr>
      <w:rFonts w:ascii="Tahoma" w:hAnsi="Tahoma" w:cs="Tahoma"/>
      <w:sz w:val="16"/>
      <w:szCs w:val="16"/>
    </w:rPr>
  </w:style>
  <w:style w:type="character" w:customStyle="1" w:styleId="BalloonTextChar">
    <w:name w:val="Balloon Text Char"/>
    <w:basedOn w:val="DefaultParagraphFont"/>
    <w:link w:val="BalloonText"/>
    <w:rsid w:val="00271911"/>
    <w:rPr>
      <w:rFonts w:ascii="Tahoma" w:hAnsi="Tahoma" w:cs="Tahoma"/>
      <w:sz w:val="16"/>
      <w:szCs w:val="16"/>
    </w:rPr>
  </w:style>
  <w:style w:type="paragraph" w:customStyle="1" w:styleId="Doccode">
    <w:name w:val="Doc_code"/>
    <w:qFormat/>
    <w:rsid w:val="003C7FBE"/>
    <w:rPr>
      <w:rFonts w:ascii="Arial" w:hAnsi="Arial"/>
      <w:b/>
      <w:bCs/>
      <w:spacing w:val="10"/>
      <w:sz w:val="18"/>
    </w:rPr>
  </w:style>
  <w:style w:type="character" w:customStyle="1" w:styleId="HeaderChar">
    <w:name w:val="Header Char"/>
    <w:basedOn w:val="DefaultParagraphFont"/>
    <w:link w:val="Header"/>
    <w:rsid w:val="0090479B"/>
    <w:rPr>
      <w:rFonts w:ascii="Arial" w:hAnsi="Arial"/>
      <w:lang w:val="fr-FR"/>
    </w:rPr>
  </w:style>
  <w:style w:type="paragraph" w:styleId="ListParagraph">
    <w:name w:val="List Paragraph"/>
    <w:basedOn w:val="Normal"/>
    <w:uiPriority w:val="1"/>
    <w:qFormat/>
    <w:rsid w:val="0090479B"/>
    <w:pPr>
      <w:widowControl w:val="0"/>
      <w:autoSpaceDE w:val="0"/>
      <w:autoSpaceDN w:val="0"/>
      <w:ind w:left="2364" w:hanging="420"/>
      <w:jc w:val="left"/>
    </w:pPr>
    <w:rPr>
      <w:rFonts w:ascii="Times New Roman" w:hAnsi="Times New Roman"/>
      <w:sz w:val="22"/>
      <w:szCs w:val="22"/>
      <w:lang w:val="en-US"/>
    </w:rPr>
  </w:style>
  <w:style w:type="character" w:styleId="FollowedHyperlink">
    <w:name w:val="FollowedHyperlink"/>
    <w:basedOn w:val="DefaultParagraphFont"/>
    <w:semiHidden/>
    <w:unhideWhenUsed/>
    <w:rsid w:val="00047F68"/>
    <w:rPr>
      <w:color w:val="800080" w:themeColor="followedHyperlink"/>
      <w:u w:val="single"/>
    </w:rPr>
  </w:style>
  <w:style w:type="character" w:customStyle="1" w:styleId="SignatureChar">
    <w:name w:val="Signature Char"/>
    <w:basedOn w:val="DefaultParagraphFont"/>
    <w:link w:val="Signature"/>
    <w:rsid w:val="00E16A5B"/>
    <w:rPr>
      <w:rFonts w:ascii="Arial" w:hAnsi="Arial"/>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287036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21" Type="http://schemas.openxmlformats.org/officeDocument/2006/relationships/image" Target="media/image10.png"/><Relationship Id="rId34" Type="http://schemas.openxmlformats.org/officeDocument/2006/relationships/header" Target="header3.xml"/><Relationship Id="rId7" Type="http://schemas.openxmlformats.org/officeDocument/2006/relationships/image" Target="media/image1.png"/><Relationship Id="rId12" Type="http://schemas.openxmlformats.org/officeDocument/2006/relationships/header" Target="header2.xm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fontTable" Target="fontTable.xml"/><Relationship Id="rId10" Type="http://schemas.openxmlformats.org/officeDocument/2006/relationships/hyperlink" Target="https://www.upov.int/meetings/fr/details.jsp?meeting_id=60600" TargetMode="External"/><Relationship Id="rId19" Type="http://schemas.openxmlformats.org/officeDocument/2006/relationships/image" Target="media/image8.png"/><Relationship Id="rId31" Type="http://schemas.openxmlformats.org/officeDocument/2006/relationships/image" Target="media/image20.png"/><Relationship Id="rId4" Type="http://schemas.openxmlformats.org/officeDocument/2006/relationships/webSettings" Target="webSettings.xml"/><Relationship Id="rId9" Type="http://schemas.openxmlformats.org/officeDocument/2006/relationships/hyperlink" Target="https://www.upov.int/meetings/fr/doc_details.jsp?meeting_id=29623&amp;doc_id=271397" TargetMode="Externa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header" Target="header4.xml"/><Relationship Id="rId8" Type="http://schemas.openxmlformats.org/officeDocument/2006/relationships/hyperlink" Target="https://www.upov.int/meetings/fr/doc_details.jsp?meeting_id=26467&amp;doc_id=231302" TargetMode="External"/><Relationship Id="rId3" Type="http://schemas.openxmlformats.org/officeDocument/2006/relationships/settings" Target="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N:\OrgUPOV\Shared\Document\C\__PROCEDURE%20OF%20EXAMINATION%20BY%20CORRESPONDENCE\_How%20to\Templates\Document%20c_developments_2021_F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9071AB-DDCE-4F70-90D2-21244AB343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Document c_developments_2021_FR.dotx</Template>
  <TotalTime>47</TotalTime>
  <Pages>27</Pages>
  <Words>2677</Words>
  <Characters>14468</Characters>
  <Application>Microsoft Office Word</Application>
  <DocSecurity>0</DocSecurity>
  <Lines>120</Lines>
  <Paragraphs>34</Paragraphs>
  <ScaleCrop>false</ScaleCrop>
  <HeadingPairs>
    <vt:vector size="2" baseType="variant">
      <vt:variant>
        <vt:lpstr>Title</vt:lpstr>
      </vt:variant>
      <vt:variant>
        <vt:i4>1</vt:i4>
      </vt:variant>
    </vt:vector>
  </HeadingPairs>
  <TitlesOfParts>
    <vt:vector size="1" baseType="lpstr">
      <vt:lpstr>C/Developments/2021/1</vt:lpstr>
    </vt:vector>
  </TitlesOfParts>
  <Company>UPOV</Company>
  <LinksUpToDate>false</LinksUpToDate>
  <CharactersWithSpaces>17111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C/Developments/2021/1</dc:title>
  <dc:creator>Author</dc:creator>
  <cp:lastModifiedBy>HUERTA-CASADO Yolanda</cp:lastModifiedBy>
  <cp:revision>8</cp:revision>
  <cp:lastPrinted>2016-11-22T15:41:00Z</cp:lastPrinted>
  <dcterms:created xsi:type="dcterms:W3CDTF">2021-05-20T13:35:00Z</dcterms:created>
  <dcterms:modified xsi:type="dcterms:W3CDTF">2021-05-28T16:42:00Z</dcterms:modified>
</cp:coreProperties>
</file>