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640AE0" w:rsidRPr="00815738" w:rsidTr="00813F26">
        <w:tc>
          <w:tcPr>
            <w:tcW w:w="6522" w:type="dxa"/>
          </w:tcPr>
          <w:p w:rsidR="00640AE0" w:rsidRPr="00AC2883" w:rsidRDefault="00640AE0" w:rsidP="00813F26">
            <w:bookmarkStart w:id="0" w:name="TitleOfDoc"/>
            <w:bookmarkEnd w:id="0"/>
            <w:r w:rsidRPr="00D250C5">
              <w:rPr>
                <w:noProof/>
              </w:rPr>
              <w:drawing>
                <wp:inline distT="0" distB="0" distL="0" distR="0" wp14:anchorId="64CB700D" wp14:editId="6B967CA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640AE0" w:rsidRPr="007C1D92" w:rsidRDefault="00640AE0" w:rsidP="00813F26">
            <w:pPr>
              <w:pStyle w:val="Lettrine"/>
            </w:pPr>
            <w:r>
              <w:t>F</w:t>
            </w:r>
          </w:p>
        </w:tc>
      </w:tr>
      <w:tr w:rsidR="00640AE0" w:rsidRPr="00EB060F" w:rsidTr="00813F26">
        <w:trPr>
          <w:trHeight w:val="219"/>
        </w:trPr>
        <w:tc>
          <w:tcPr>
            <w:tcW w:w="6522" w:type="dxa"/>
          </w:tcPr>
          <w:p w:rsidR="00640AE0" w:rsidRPr="006C7623" w:rsidRDefault="00640AE0" w:rsidP="00813F26">
            <w:pPr>
              <w:pStyle w:val="upove"/>
              <w:rPr>
                <w:lang w:val="fr-CH"/>
              </w:rPr>
            </w:pPr>
            <w:r w:rsidRPr="006C7623">
              <w:rPr>
                <w:lang w:val="fr-CH"/>
              </w:rPr>
              <w:t>Union internationale pour la protection des obtentions végétales</w:t>
            </w:r>
          </w:p>
        </w:tc>
        <w:tc>
          <w:tcPr>
            <w:tcW w:w="3117" w:type="dxa"/>
          </w:tcPr>
          <w:p w:rsidR="00640AE0" w:rsidRPr="006C7623" w:rsidRDefault="00640AE0" w:rsidP="00813F26">
            <w:pPr>
              <w:rPr>
                <w:lang w:val="fr-CH"/>
              </w:rPr>
            </w:pPr>
          </w:p>
        </w:tc>
      </w:tr>
    </w:tbl>
    <w:p w:rsidR="00640AE0" w:rsidRPr="006C7623" w:rsidRDefault="00640AE0" w:rsidP="00640AE0">
      <w:pPr>
        <w:rPr>
          <w:lang w:val="fr-CH"/>
        </w:rPr>
      </w:pPr>
    </w:p>
    <w:p w:rsidR="00640AE0" w:rsidRPr="006C7623" w:rsidRDefault="00640AE0" w:rsidP="00640AE0">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640AE0" w:rsidRPr="00EB060F" w:rsidTr="00813F26">
        <w:tc>
          <w:tcPr>
            <w:tcW w:w="6512" w:type="dxa"/>
          </w:tcPr>
          <w:p w:rsidR="00640AE0" w:rsidRPr="00AC2883" w:rsidRDefault="00640AE0" w:rsidP="00813F26">
            <w:pPr>
              <w:pStyle w:val="Sessiontc"/>
              <w:spacing w:line="240" w:lineRule="auto"/>
            </w:pPr>
            <w:proofErr w:type="spellStart"/>
            <w:r>
              <w:t>Conseil</w:t>
            </w:r>
            <w:proofErr w:type="spellEnd"/>
          </w:p>
          <w:p w:rsidR="00640AE0" w:rsidRPr="00DC3802" w:rsidRDefault="00640AE0" w:rsidP="00813F26">
            <w:pPr>
              <w:pStyle w:val="Sessiontcplacedate"/>
              <w:rPr>
                <w:sz w:val="22"/>
              </w:rPr>
            </w:pPr>
            <w:r>
              <w:t xml:space="preserve">Document </w:t>
            </w:r>
            <w:proofErr w:type="spellStart"/>
            <w:r>
              <w:t>d</w:t>
            </w:r>
            <w:r w:rsidR="00077467">
              <w:t>’</w:t>
            </w:r>
            <w:r>
              <w:t>analyse</w:t>
            </w:r>
            <w:proofErr w:type="spellEnd"/>
          </w:p>
        </w:tc>
        <w:tc>
          <w:tcPr>
            <w:tcW w:w="3127" w:type="dxa"/>
          </w:tcPr>
          <w:p w:rsidR="00640AE0" w:rsidRPr="006C7623" w:rsidRDefault="00640AE0" w:rsidP="00813F26">
            <w:pPr>
              <w:pStyle w:val="Doccode"/>
              <w:rPr>
                <w:lang w:val="fr-CH"/>
              </w:rPr>
            </w:pPr>
            <w:r w:rsidRPr="006C7623">
              <w:rPr>
                <w:lang w:val="fr-CH"/>
              </w:rPr>
              <w:t>C/</w:t>
            </w:r>
            <w:proofErr w:type="spellStart"/>
            <w:r w:rsidRPr="006C7623">
              <w:rPr>
                <w:lang w:val="fr-CH"/>
              </w:rPr>
              <w:t>Analysis</w:t>
            </w:r>
            <w:proofErr w:type="spellEnd"/>
            <w:r w:rsidRPr="006C7623">
              <w:rPr>
                <w:lang w:val="fr-CH"/>
              </w:rPr>
              <w:t>/2019/2</w:t>
            </w:r>
          </w:p>
          <w:p w:rsidR="00640AE0" w:rsidRPr="006C7623" w:rsidRDefault="00640AE0" w:rsidP="00813F26">
            <w:pPr>
              <w:pStyle w:val="Docoriginal"/>
              <w:rPr>
                <w:lang w:val="fr-CH"/>
              </w:rPr>
            </w:pPr>
            <w:r w:rsidRPr="006C7623">
              <w:rPr>
                <w:lang w:val="fr-CH"/>
              </w:rPr>
              <w:t>Original</w:t>
            </w:r>
            <w:r w:rsidR="00077467" w:rsidRPr="006C7623">
              <w:rPr>
                <w:lang w:val="fr-CH"/>
              </w:rPr>
              <w:t> :</w:t>
            </w:r>
            <w:r w:rsidRPr="006C7623">
              <w:rPr>
                <w:b w:val="0"/>
                <w:spacing w:val="0"/>
                <w:lang w:val="fr-CH"/>
              </w:rPr>
              <w:t xml:space="preserve"> anglais</w:t>
            </w:r>
          </w:p>
          <w:p w:rsidR="00640AE0" w:rsidRPr="006C7623" w:rsidRDefault="00640AE0" w:rsidP="0008000D">
            <w:pPr>
              <w:pStyle w:val="Docoriginal"/>
              <w:rPr>
                <w:lang w:val="fr-CH"/>
              </w:rPr>
            </w:pPr>
            <w:r w:rsidRPr="006C7623">
              <w:rPr>
                <w:lang w:val="fr-CH"/>
              </w:rPr>
              <w:t>Date</w:t>
            </w:r>
            <w:r w:rsidR="00077467" w:rsidRPr="006C7623">
              <w:rPr>
                <w:lang w:val="fr-CH"/>
              </w:rPr>
              <w:t> :</w:t>
            </w:r>
            <w:r w:rsidRPr="006C7623">
              <w:rPr>
                <w:b w:val="0"/>
                <w:spacing w:val="0"/>
                <w:lang w:val="fr-CH"/>
              </w:rPr>
              <w:t xml:space="preserve"> </w:t>
            </w:r>
            <w:r w:rsidRPr="00D33818">
              <w:rPr>
                <w:b w:val="0"/>
                <w:spacing w:val="0"/>
                <w:lang w:val="fr-CH"/>
              </w:rPr>
              <w:t>2</w:t>
            </w:r>
            <w:r w:rsidR="0008000D">
              <w:rPr>
                <w:b w:val="0"/>
                <w:spacing w:val="0"/>
                <w:lang w:val="fr-CH"/>
              </w:rPr>
              <w:t>8</w:t>
            </w:r>
            <w:r w:rsidRPr="00D33818">
              <w:rPr>
                <w:b w:val="0"/>
                <w:spacing w:val="0"/>
                <w:lang w:val="fr-CH"/>
              </w:rPr>
              <w:t xml:space="preserve"> mai 2019 </w:t>
            </w:r>
          </w:p>
        </w:tc>
      </w:tr>
    </w:tbl>
    <w:p w:rsidR="00077467" w:rsidRDefault="0079582B" w:rsidP="0079582B">
      <w:pPr>
        <w:pStyle w:val="Titleofdoc0"/>
        <w:jc w:val="both"/>
        <w:rPr>
          <w:lang w:val="fr-CH"/>
        </w:rPr>
      </w:pPr>
      <w:r w:rsidRPr="0079582B">
        <w:rPr>
          <w:color w:val="000000"/>
          <w:lang w:val="fr-CH"/>
        </w:rPr>
        <w:t>Document d</w:t>
      </w:r>
      <w:r w:rsidR="00077467">
        <w:rPr>
          <w:color w:val="000000"/>
          <w:lang w:val="fr-CH"/>
        </w:rPr>
        <w:t>’</w:t>
      </w:r>
      <w:r w:rsidRPr="0079582B">
        <w:rPr>
          <w:color w:val="000000"/>
          <w:lang w:val="fr-CH"/>
        </w:rPr>
        <w:t>analyse servant de base à la procédure d</w:t>
      </w:r>
      <w:r w:rsidR="00077467">
        <w:rPr>
          <w:color w:val="000000"/>
          <w:lang w:val="fr-CH"/>
        </w:rPr>
        <w:t>’</w:t>
      </w:r>
      <w:r w:rsidRPr="0079582B">
        <w:rPr>
          <w:color w:val="000000"/>
          <w:lang w:val="fr-CH"/>
        </w:rPr>
        <w:t xml:space="preserve">examen par correspondance de la conformité du projet de loi </w:t>
      </w:r>
      <w:r w:rsidR="00077467" w:rsidRPr="0079582B">
        <w:rPr>
          <w:color w:val="000000"/>
          <w:lang w:val="fr-CH"/>
        </w:rPr>
        <w:t>de</w:t>
      </w:r>
      <w:r w:rsidR="00077467">
        <w:rPr>
          <w:color w:val="000000"/>
          <w:lang w:val="fr-CH"/>
        </w:rPr>
        <w:t> </w:t>
      </w:r>
      <w:r w:rsidR="00077467" w:rsidRPr="0079582B">
        <w:rPr>
          <w:color w:val="000000"/>
          <w:lang w:val="fr-CH"/>
        </w:rPr>
        <w:t>2019</w:t>
      </w:r>
      <w:r w:rsidRPr="0079582B">
        <w:rPr>
          <w:color w:val="000000"/>
          <w:lang w:val="fr-CH"/>
        </w:rPr>
        <w:t xml:space="preserve"> sur la protection des obtentions végétales de Saint</w:t>
      </w:r>
      <w:r w:rsidR="001539CF">
        <w:rPr>
          <w:color w:val="000000"/>
          <w:lang w:val="fr-CH"/>
        </w:rPr>
        <w:noBreakHyphen/>
      </w:r>
      <w:r w:rsidRPr="0079582B">
        <w:rPr>
          <w:color w:val="000000"/>
          <w:lang w:val="fr-CH"/>
        </w:rPr>
        <w:t>Vincent</w:t>
      </w:r>
      <w:r w:rsidR="001539CF">
        <w:rPr>
          <w:color w:val="000000"/>
          <w:lang w:val="fr-CH"/>
        </w:rPr>
        <w:noBreakHyphen/>
      </w:r>
      <w:r w:rsidRPr="0079582B">
        <w:rPr>
          <w:color w:val="000000"/>
          <w:lang w:val="fr-CH"/>
        </w:rPr>
        <w:t>et</w:t>
      </w:r>
      <w:r w:rsidR="001539CF">
        <w:rPr>
          <w:color w:val="000000"/>
          <w:lang w:val="fr-CH"/>
        </w:rPr>
        <w:noBreakHyphen/>
      </w:r>
      <w:r w:rsidRPr="0079582B">
        <w:rPr>
          <w:color w:val="000000"/>
          <w:lang w:val="fr-CH"/>
        </w:rPr>
        <w:t>les</w:t>
      </w:r>
      <w:r w:rsidR="005D798C">
        <w:rPr>
          <w:color w:val="000000"/>
          <w:lang w:val="fr-CH"/>
        </w:rPr>
        <w:t> </w:t>
      </w:r>
      <w:r w:rsidRPr="0079582B">
        <w:rPr>
          <w:color w:val="000000"/>
          <w:lang w:val="fr-CH"/>
        </w:rPr>
        <w:t>Grenadines avec l</w:t>
      </w:r>
      <w:r w:rsidR="00077467">
        <w:rPr>
          <w:color w:val="000000"/>
          <w:lang w:val="fr-CH"/>
        </w:rPr>
        <w:t>’</w:t>
      </w:r>
      <w:r w:rsidRPr="0079582B">
        <w:rPr>
          <w:color w:val="000000"/>
          <w:lang w:val="fr-CH"/>
        </w:rPr>
        <w:t xml:space="preserve">Acte </w:t>
      </w:r>
      <w:r w:rsidR="00077467" w:rsidRPr="0079582B">
        <w:rPr>
          <w:color w:val="000000"/>
          <w:lang w:val="fr-CH"/>
        </w:rPr>
        <w:t>de</w:t>
      </w:r>
      <w:r w:rsidR="00077467">
        <w:rPr>
          <w:color w:val="000000"/>
          <w:lang w:val="fr-CH"/>
        </w:rPr>
        <w:t> </w:t>
      </w:r>
      <w:r w:rsidR="00077467" w:rsidRPr="0079582B">
        <w:rPr>
          <w:color w:val="000000"/>
          <w:lang w:val="fr-CH"/>
        </w:rPr>
        <w:t>1991</w:t>
      </w:r>
      <w:r w:rsidRPr="0079582B">
        <w:rPr>
          <w:color w:val="000000"/>
          <w:lang w:val="fr-CH"/>
        </w:rPr>
        <w:t xml:space="preserve"> de la </w:t>
      </w:r>
      <w:r w:rsidR="00077467">
        <w:rPr>
          <w:color w:val="000000"/>
          <w:lang w:val="fr-CH"/>
        </w:rPr>
        <w:t>Convention UPOV</w:t>
      </w:r>
    </w:p>
    <w:p w:rsidR="00EE0E1C" w:rsidRPr="00077467" w:rsidRDefault="0079582B" w:rsidP="0079582B">
      <w:pPr>
        <w:pStyle w:val="preparedby1"/>
        <w:jc w:val="left"/>
        <w:rPr>
          <w:lang w:val="fr-CH"/>
        </w:rPr>
      </w:pPr>
      <w:bookmarkStart w:id="1" w:name="Prepared"/>
      <w:bookmarkEnd w:id="1"/>
      <w:r w:rsidRPr="00077467">
        <w:rPr>
          <w:lang w:val="fr-CH"/>
        </w:rPr>
        <w:t>Document établi par le Bureau de l</w:t>
      </w:r>
      <w:r w:rsidR="00077467">
        <w:rPr>
          <w:lang w:val="fr-CH"/>
        </w:rPr>
        <w:t>’</w:t>
      </w:r>
      <w:r w:rsidRPr="00077467">
        <w:rPr>
          <w:lang w:val="fr-CH"/>
        </w:rPr>
        <w:t>Union</w:t>
      </w:r>
    </w:p>
    <w:p w:rsidR="00640AE0" w:rsidRPr="006C7623" w:rsidRDefault="00640AE0" w:rsidP="00640AE0">
      <w:pPr>
        <w:pStyle w:val="Disclaimer"/>
        <w:rPr>
          <w:lang w:val="fr-CH"/>
        </w:rPr>
      </w:pPr>
      <w:r w:rsidRPr="006C7623">
        <w:rPr>
          <w:lang w:val="fr-CH"/>
        </w:rPr>
        <w:t>Avertissement</w:t>
      </w:r>
      <w:r w:rsidR="00077467" w:rsidRPr="006C7623">
        <w:rPr>
          <w:lang w:val="fr-CH"/>
        </w:rPr>
        <w:t> :</w:t>
      </w:r>
      <w:r w:rsidRPr="006C7623">
        <w:rPr>
          <w:lang w:val="fr-CH"/>
        </w:rPr>
        <w:t xml:space="preserve"> le présent document ne représente pas les principes ou les orientations de l</w:t>
      </w:r>
      <w:r w:rsidR="00077467" w:rsidRPr="006C7623">
        <w:rPr>
          <w:lang w:val="fr-CH"/>
        </w:rPr>
        <w:t>’</w:t>
      </w:r>
      <w:r w:rsidRPr="006C7623">
        <w:rPr>
          <w:lang w:val="fr-CH"/>
        </w:rPr>
        <w:t>UPOV</w:t>
      </w:r>
    </w:p>
    <w:p w:rsidR="00077467" w:rsidRDefault="000C5A8D" w:rsidP="0028317E">
      <w:pPr>
        <w:rPr>
          <w:rFonts w:cs="Arial"/>
          <w:spacing w:val="2"/>
          <w:lang w:val="fr-CH"/>
        </w:rPr>
      </w:pPr>
      <w:r w:rsidRPr="00077467">
        <w:rPr>
          <w:snapToGrid w:val="0"/>
          <w:spacing w:val="2"/>
          <w:lang w:val="fr-CH"/>
        </w:rPr>
        <w:fldChar w:fldCharType="begin"/>
      </w:r>
      <w:r w:rsidRPr="00077467">
        <w:rPr>
          <w:snapToGrid w:val="0"/>
          <w:spacing w:val="2"/>
          <w:lang w:val="fr-CH"/>
        </w:rPr>
        <w:instrText xml:space="preserve"> AUTONUM  </w:instrText>
      </w:r>
      <w:r w:rsidRPr="00077467">
        <w:rPr>
          <w:snapToGrid w:val="0"/>
          <w:spacing w:val="2"/>
          <w:lang w:val="fr-CH"/>
        </w:rPr>
        <w:fldChar w:fldCharType="end"/>
      </w:r>
      <w:r w:rsidRPr="00077467">
        <w:rPr>
          <w:snapToGrid w:val="0"/>
          <w:spacing w:val="2"/>
          <w:lang w:val="fr-CH"/>
        </w:rPr>
        <w:tab/>
      </w:r>
      <w:r w:rsidR="0028317E" w:rsidRPr="00077467">
        <w:rPr>
          <w:snapToGrid w:val="0"/>
          <w:spacing w:val="2"/>
          <w:lang w:val="fr-CH"/>
        </w:rPr>
        <w:t>Dans une lettre datée du 30</w:t>
      </w:r>
      <w:r w:rsidR="00C15E34" w:rsidRPr="00077467">
        <w:rPr>
          <w:snapToGrid w:val="0"/>
          <w:spacing w:val="2"/>
          <w:lang w:val="fr-CH"/>
        </w:rPr>
        <w:t> </w:t>
      </w:r>
      <w:r w:rsidR="0028317E" w:rsidRPr="00077467">
        <w:rPr>
          <w:snapToGrid w:val="0"/>
          <w:spacing w:val="2"/>
          <w:lang w:val="fr-CH"/>
        </w:rPr>
        <w:t>avril</w:t>
      </w:r>
      <w:r w:rsidR="00C15E34" w:rsidRPr="00077467">
        <w:rPr>
          <w:snapToGrid w:val="0"/>
          <w:spacing w:val="2"/>
          <w:lang w:val="fr-CH"/>
        </w:rPr>
        <w:t> </w:t>
      </w:r>
      <w:r w:rsidR="0028317E" w:rsidRPr="00077467">
        <w:rPr>
          <w:snapToGrid w:val="0"/>
          <w:spacing w:val="2"/>
          <w:lang w:val="fr-CH"/>
        </w:rPr>
        <w:t>2019 adressée au Secrétaire général de l</w:t>
      </w:r>
      <w:r w:rsidR="00077467">
        <w:rPr>
          <w:snapToGrid w:val="0"/>
          <w:spacing w:val="2"/>
          <w:lang w:val="fr-CH"/>
        </w:rPr>
        <w:t>’</w:t>
      </w:r>
      <w:r w:rsidR="0028317E" w:rsidRPr="00077467">
        <w:rPr>
          <w:snapToGrid w:val="0"/>
          <w:spacing w:val="2"/>
          <w:lang w:val="fr-CH"/>
        </w:rPr>
        <w:t>UPOV, M.</w:t>
      </w:r>
      <w:r w:rsidR="00C15E34" w:rsidRPr="00077467">
        <w:rPr>
          <w:snapToGrid w:val="0"/>
          <w:spacing w:val="2"/>
          <w:lang w:val="fr-CH"/>
        </w:rPr>
        <w:t> </w:t>
      </w:r>
      <w:proofErr w:type="spellStart"/>
      <w:r w:rsidR="0028317E" w:rsidRPr="00077467">
        <w:rPr>
          <w:snapToGrid w:val="0"/>
          <w:spacing w:val="2"/>
          <w:lang w:val="fr-CH"/>
        </w:rPr>
        <w:t>Jaundy</w:t>
      </w:r>
      <w:proofErr w:type="spellEnd"/>
      <w:r w:rsidR="002A1DC0">
        <w:rPr>
          <w:snapToGrid w:val="0"/>
          <w:spacing w:val="2"/>
          <w:lang w:val="fr-CH"/>
        </w:rPr>
        <w:t> </w:t>
      </w:r>
      <w:r w:rsidR="0028317E" w:rsidRPr="00077467">
        <w:rPr>
          <w:snapToGrid w:val="0"/>
          <w:spacing w:val="2"/>
          <w:lang w:val="fr-CH"/>
        </w:rPr>
        <w:t>O.</w:t>
      </w:r>
      <w:r w:rsidR="002A1DC0">
        <w:rPr>
          <w:snapToGrid w:val="0"/>
          <w:spacing w:val="2"/>
          <w:lang w:val="fr-CH"/>
        </w:rPr>
        <w:t> </w:t>
      </w:r>
      <w:r w:rsidR="0028317E" w:rsidRPr="00077467">
        <w:rPr>
          <w:snapToGrid w:val="0"/>
          <w:spacing w:val="2"/>
          <w:lang w:val="fr-CH"/>
        </w:rPr>
        <w:t>R.</w:t>
      </w:r>
      <w:r w:rsidR="002A1DC0">
        <w:rPr>
          <w:snapToGrid w:val="0"/>
          <w:spacing w:val="2"/>
          <w:lang w:val="fr-CH"/>
        </w:rPr>
        <w:t> </w:t>
      </w:r>
      <w:r w:rsidR="0028317E" w:rsidRPr="00077467">
        <w:rPr>
          <w:snapToGrid w:val="0"/>
          <w:spacing w:val="2"/>
          <w:lang w:val="fr-CH"/>
        </w:rPr>
        <w:t xml:space="preserve">Martin, </w:t>
      </w:r>
      <w:r w:rsidR="00213E02" w:rsidRPr="00077467">
        <w:rPr>
          <w:snapToGrid w:val="0"/>
          <w:spacing w:val="2"/>
          <w:lang w:val="fr-CH"/>
        </w:rPr>
        <w:t xml:space="preserve">Procureur </w:t>
      </w:r>
      <w:r w:rsidR="0028317E" w:rsidRPr="00077467">
        <w:rPr>
          <w:snapToGrid w:val="0"/>
          <w:spacing w:val="2"/>
          <w:lang w:val="fr-CH"/>
        </w:rPr>
        <w:t>général, a demandé l</w:t>
      </w:r>
      <w:r w:rsidR="00077467">
        <w:rPr>
          <w:snapToGrid w:val="0"/>
          <w:spacing w:val="2"/>
          <w:lang w:val="fr-CH"/>
        </w:rPr>
        <w:t>’</w:t>
      </w:r>
      <w:r w:rsidR="0028317E" w:rsidRPr="00077467">
        <w:rPr>
          <w:snapToGrid w:val="0"/>
          <w:spacing w:val="2"/>
          <w:lang w:val="fr-CH"/>
        </w:rPr>
        <w:t xml:space="preserve">examen de la conformité du projet de loi </w:t>
      </w:r>
      <w:r w:rsidR="00077467" w:rsidRPr="00077467">
        <w:rPr>
          <w:snapToGrid w:val="0"/>
          <w:spacing w:val="2"/>
          <w:lang w:val="fr-CH"/>
        </w:rPr>
        <w:t>de</w:t>
      </w:r>
      <w:r w:rsidR="00077467">
        <w:rPr>
          <w:snapToGrid w:val="0"/>
          <w:spacing w:val="2"/>
          <w:lang w:val="fr-CH"/>
        </w:rPr>
        <w:t> </w:t>
      </w:r>
      <w:r w:rsidR="00077467" w:rsidRPr="00077467">
        <w:rPr>
          <w:snapToGrid w:val="0"/>
          <w:spacing w:val="2"/>
          <w:lang w:val="fr-CH"/>
        </w:rPr>
        <w:t>2019</w:t>
      </w:r>
      <w:r w:rsidR="0028317E" w:rsidRPr="00077467">
        <w:rPr>
          <w:snapToGrid w:val="0"/>
          <w:spacing w:val="2"/>
          <w:lang w:val="fr-CH"/>
        </w:rPr>
        <w:t xml:space="preserve"> sur la protection des obtentions végétales de Saint</w:t>
      </w:r>
      <w:r w:rsidR="001539CF">
        <w:rPr>
          <w:snapToGrid w:val="0"/>
          <w:spacing w:val="2"/>
          <w:lang w:val="fr-CH"/>
        </w:rPr>
        <w:noBreakHyphen/>
      </w:r>
      <w:r w:rsidR="0028317E" w:rsidRPr="00077467">
        <w:rPr>
          <w:snapToGrid w:val="0"/>
          <w:spacing w:val="2"/>
          <w:lang w:val="fr-CH"/>
        </w:rPr>
        <w:t>Vincent</w:t>
      </w:r>
      <w:r w:rsidR="001539CF">
        <w:rPr>
          <w:snapToGrid w:val="0"/>
          <w:spacing w:val="2"/>
          <w:lang w:val="fr-CH"/>
        </w:rPr>
        <w:noBreakHyphen/>
      </w:r>
      <w:r w:rsidR="0028317E" w:rsidRPr="00077467">
        <w:rPr>
          <w:snapToGrid w:val="0"/>
          <w:spacing w:val="2"/>
          <w:lang w:val="fr-CH"/>
        </w:rPr>
        <w:t>et</w:t>
      </w:r>
      <w:r w:rsidR="001539CF">
        <w:rPr>
          <w:snapToGrid w:val="0"/>
          <w:spacing w:val="2"/>
          <w:lang w:val="fr-CH"/>
        </w:rPr>
        <w:noBreakHyphen/>
      </w:r>
      <w:r w:rsidR="0028317E" w:rsidRPr="00077467">
        <w:rPr>
          <w:snapToGrid w:val="0"/>
          <w:spacing w:val="2"/>
          <w:lang w:val="fr-CH"/>
        </w:rPr>
        <w:t>les</w:t>
      </w:r>
      <w:r w:rsidR="005D798C">
        <w:rPr>
          <w:snapToGrid w:val="0"/>
          <w:spacing w:val="2"/>
          <w:lang w:val="fr-CH"/>
        </w:rPr>
        <w:t> </w:t>
      </w:r>
      <w:r w:rsidR="0028317E" w:rsidRPr="00077467">
        <w:rPr>
          <w:snapToGrid w:val="0"/>
          <w:spacing w:val="2"/>
          <w:lang w:val="fr-CH"/>
        </w:rPr>
        <w:t>Grenadines (ci</w:t>
      </w:r>
      <w:r w:rsidR="001539CF">
        <w:rPr>
          <w:snapToGrid w:val="0"/>
          <w:spacing w:val="2"/>
          <w:lang w:val="fr-CH"/>
        </w:rPr>
        <w:noBreakHyphen/>
      </w:r>
      <w:r w:rsidR="0028317E" w:rsidRPr="00077467">
        <w:rPr>
          <w:snapToGrid w:val="0"/>
          <w:spacing w:val="2"/>
          <w:lang w:val="fr-CH"/>
        </w:rPr>
        <w:t xml:space="preserve">après dénommé </w:t>
      </w:r>
      <w:r w:rsidR="00C15E34" w:rsidRPr="00077467">
        <w:rPr>
          <w:snapToGrid w:val="0"/>
          <w:spacing w:val="2"/>
          <w:lang w:val="fr-CH"/>
        </w:rPr>
        <w:t>“</w:t>
      </w:r>
      <w:r w:rsidR="006C7623">
        <w:rPr>
          <w:snapToGrid w:val="0"/>
          <w:spacing w:val="2"/>
          <w:lang w:val="fr-CH"/>
        </w:rPr>
        <w:t>projet de </w:t>
      </w:r>
      <w:r w:rsidR="0028317E" w:rsidRPr="00077467">
        <w:rPr>
          <w:snapToGrid w:val="0"/>
          <w:spacing w:val="2"/>
          <w:lang w:val="fr-CH"/>
        </w:rPr>
        <w:t>loi</w:t>
      </w:r>
      <w:r w:rsidR="00C15E34" w:rsidRPr="00077467">
        <w:rPr>
          <w:snapToGrid w:val="0"/>
          <w:spacing w:val="2"/>
          <w:lang w:val="fr-CH"/>
        </w:rPr>
        <w:t>”</w:t>
      </w:r>
      <w:r w:rsidR="0028317E" w:rsidRPr="00077467">
        <w:rPr>
          <w:snapToGrid w:val="0"/>
          <w:spacing w:val="2"/>
          <w:lang w:val="fr-CH"/>
        </w:rPr>
        <w:t>) avec l</w:t>
      </w:r>
      <w:r w:rsidR="00077467">
        <w:rPr>
          <w:snapToGrid w:val="0"/>
          <w:spacing w:val="2"/>
          <w:lang w:val="fr-CH"/>
        </w:rPr>
        <w:t>’</w:t>
      </w:r>
      <w:r w:rsidR="0028317E" w:rsidRPr="00077467">
        <w:rPr>
          <w:snapToGrid w:val="0"/>
          <w:spacing w:val="2"/>
          <w:lang w:val="fr-CH"/>
        </w:rPr>
        <w:t xml:space="preserve">Acte </w:t>
      </w:r>
      <w:r w:rsidR="00077467" w:rsidRPr="00077467">
        <w:rPr>
          <w:snapToGrid w:val="0"/>
          <w:spacing w:val="2"/>
          <w:lang w:val="fr-CH"/>
        </w:rPr>
        <w:t>de</w:t>
      </w:r>
      <w:r w:rsidR="00077467">
        <w:rPr>
          <w:snapToGrid w:val="0"/>
          <w:spacing w:val="2"/>
          <w:lang w:val="fr-CH"/>
        </w:rPr>
        <w:t> </w:t>
      </w:r>
      <w:r w:rsidR="00077467" w:rsidRPr="00077467">
        <w:rPr>
          <w:snapToGrid w:val="0"/>
          <w:spacing w:val="2"/>
          <w:lang w:val="fr-CH"/>
        </w:rPr>
        <w:t>1991</w:t>
      </w:r>
      <w:r w:rsidR="0028317E" w:rsidRPr="00077467">
        <w:rPr>
          <w:snapToGrid w:val="0"/>
          <w:spacing w:val="2"/>
          <w:lang w:val="fr-CH"/>
        </w:rPr>
        <w:t xml:space="preserve"> de la </w:t>
      </w:r>
      <w:r w:rsidR="00077467">
        <w:rPr>
          <w:snapToGrid w:val="0"/>
          <w:spacing w:val="2"/>
          <w:lang w:val="fr-CH"/>
        </w:rPr>
        <w:t>Convention UPOV</w:t>
      </w:r>
      <w:r w:rsidR="0028317E" w:rsidRPr="00077467">
        <w:rPr>
          <w:snapToGrid w:val="0"/>
          <w:spacing w:val="2"/>
          <w:lang w:val="fr-CH"/>
        </w:rPr>
        <w:t xml:space="preserve"> (ci</w:t>
      </w:r>
      <w:r w:rsidR="001539CF">
        <w:rPr>
          <w:snapToGrid w:val="0"/>
          <w:spacing w:val="2"/>
          <w:lang w:val="fr-CH"/>
        </w:rPr>
        <w:noBreakHyphen/>
      </w:r>
      <w:r w:rsidR="0028317E" w:rsidRPr="00077467">
        <w:rPr>
          <w:snapToGrid w:val="0"/>
          <w:spacing w:val="2"/>
          <w:lang w:val="fr-CH"/>
        </w:rPr>
        <w:t xml:space="preserve">après dénommé </w:t>
      </w:r>
      <w:r w:rsidR="00C15E34" w:rsidRPr="00077467">
        <w:rPr>
          <w:snapToGrid w:val="0"/>
          <w:spacing w:val="2"/>
          <w:lang w:val="fr-CH"/>
        </w:rPr>
        <w:t>“</w:t>
      </w:r>
      <w:r w:rsidR="0028317E" w:rsidRPr="00077467">
        <w:rPr>
          <w:snapToGrid w:val="0"/>
          <w:spacing w:val="2"/>
          <w:lang w:val="fr-CH"/>
        </w:rPr>
        <w:t xml:space="preserve">Acte </w:t>
      </w:r>
      <w:r w:rsidR="00077467" w:rsidRPr="00077467">
        <w:rPr>
          <w:snapToGrid w:val="0"/>
          <w:spacing w:val="2"/>
          <w:lang w:val="fr-CH"/>
        </w:rPr>
        <w:t>de</w:t>
      </w:r>
      <w:r w:rsidR="00077467">
        <w:rPr>
          <w:snapToGrid w:val="0"/>
          <w:spacing w:val="2"/>
          <w:lang w:val="fr-CH"/>
        </w:rPr>
        <w:t> </w:t>
      </w:r>
      <w:r w:rsidR="00077467" w:rsidRPr="00077467">
        <w:rPr>
          <w:snapToGrid w:val="0"/>
          <w:spacing w:val="2"/>
          <w:lang w:val="fr-CH"/>
        </w:rPr>
        <w:t>1991</w:t>
      </w:r>
      <w:r w:rsidR="00C15E34" w:rsidRPr="00077467">
        <w:rPr>
          <w:snapToGrid w:val="0"/>
          <w:spacing w:val="2"/>
          <w:lang w:val="fr-CH"/>
        </w:rPr>
        <w:t>”</w:t>
      </w:r>
      <w:r w:rsidR="0028317E" w:rsidRPr="00077467">
        <w:rPr>
          <w:snapToGrid w:val="0"/>
          <w:spacing w:val="2"/>
          <w:lang w:val="fr-CH"/>
        </w:rPr>
        <w:t>).</w:t>
      </w:r>
      <w:r w:rsidR="009F6E03" w:rsidRPr="00077467">
        <w:rPr>
          <w:rFonts w:cs="Arial"/>
          <w:spacing w:val="2"/>
          <w:lang w:val="fr-CH"/>
        </w:rPr>
        <w:t xml:space="preserve"> </w:t>
      </w:r>
      <w:r w:rsidR="00C60930" w:rsidRPr="00077467">
        <w:rPr>
          <w:rFonts w:cs="Arial"/>
          <w:spacing w:val="2"/>
          <w:lang w:val="fr-CH"/>
        </w:rPr>
        <w:t xml:space="preserve"> </w:t>
      </w:r>
      <w:r w:rsidR="0028317E" w:rsidRPr="00077467">
        <w:rPr>
          <w:rFonts w:cs="Arial"/>
          <w:spacing w:val="2"/>
          <w:lang w:val="fr-CH"/>
        </w:rPr>
        <w:t>La lettre fait l</w:t>
      </w:r>
      <w:r w:rsidR="00077467">
        <w:rPr>
          <w:rFonts w:cs="Arial"/>
          <w:spacing w:val="2"/>
          <w:lang w:val="fr-CH"/>
        </w:rPr>
        <w:t>’</w:t>
      </w:r>
      <w:r w:rsidR="0028317E" w:rsidRPr="00077467">
        <w:rPr>
          <w:rFonts w:cs="Arial"/>
          <w:spacing w:val="2"/>
          <w:lang w:val="fr-CH"/>
        </w:rPr>
        <w:t>objet de l</w:t>
      </w:r>
      <w:r w:rsidR="00077467">
        <w:rPr>
          <w:rFonts w:cs="Arial"/>
          <w:spacing w:val="2"/>
          <w:lang w:val="fr-CH"/>
        </w:rPr>
        <w:t>’</w:t>
      </w:r>
      <w:r w:rsidR="00077467" w:rsidRPr="00077467">
        <w:rPr>
          <w:rFonts w:cs="Arial"/>
          <w:spacing w:val="2"/>
          <w:lang w:val="fr-CH"/>
        </w:rPr>
        <w:t>annexe</w:t>
      </w:r>
      <w:r w:rsidR="00077467">
        <w:rPr>
          <w:rFonts w:cs="Arial"/>
          <w:spacing w:val="2"/>
          <w:lang w:val="fr-CH"/>
        </w:rPr>
        <w:t> </w:t>
      </w:r>
      <w:r w:rsidR="00077467" w:rsidRPr="00077467">
        <w:rPr>
          <w:rFonts w:cs="Arial"/>
          <w:spacing w:val="2"/>
          <w:lang w:val="fr-CH"/>
        </w:rPr>
        <w:t>I</w:t>
      </w:r>
      <w:r w:rsidR="0028317E" w:rsidRPr="00077467">
        <w:rPr>
          <w:rFonts w:cs="Arial"/>
          <w:spacing w:val="2"/>
          <w:lang w:val="fr-CH"/>
        </w:rPr>
        <w:t xml:space="preserve"> du présent docume</w:t>
      </w:r>
      <w:r w:rsidR="002A1DC0" w:rsidRPr="00077467">
        <w:rPr>
          <w:rFonts w:cs="Arial"/>
          <w:spacing w:val="2"/>
          <w:lang w:val="fr-CH"/>
        </w:rPr>
        <w:t>nt</w:t>
      </w:r>
      <w:r w:rsidR="002A1DC0">
        <w:rPr>
          <w:rFonts w:cs="Arial"/>
          <w:spacing w:val="2"/>
          <w:lang w:val="fr-CH"/>
        </w:rPr>
        <w:t xml:space="preserve">.  </w:t>
      </w:r>
      <w:r w:rsidR="002A1DC0" w:rsidRPr="00077467">
        <w:rPr>
          <w:rFonts w:cs="Arial"/>
          <w:spacing w:val="2"/>
          <w:lang w:val="fr-CH"/>
        </w:rPr>
        <w:t>L</w:t>
      </w:r>
      <w:r w:rsidR="002A1DC0">
        <w:rPr>
          <w:rFonts w:cs="Arial"/>
          <w:spacing w:val="2"/>
          <w:lang w:val="fr-CH"/>
        </w:rPr>
        <w:t>’</w:t>
      </w:r>
      <w:r w:rsidR="002A1DC0" w:rsidRPr="00077467">
        <w:rPr>
          <w:rFonts w:cs="Arial"/>
          <w:spacing w:val="2"/>
          <w:lang w:val="fr-CH"/>
        </w:rPr>
        <w:t>a</w:t>
      </w:r>
      <w:r w:rsidR="0028317E" w:rsidRPr="00077467">
        <w:rPr>
          <w:rFonts w:cs="Arial"/>
          <w:spacing w:val="2"/>
          <w:lang w:val="fr-CH"/>
        </w:rPr>
        <w:t>nnexe</w:t>
      </w:r>
      <w:r w:rsidR="00C15E34" w:rsidRPr="00077467">
        <w:rPr>
          <w:rFonts w:cs="Arial"/>
          <w:spacing w:val="2"/>
          <w:lang w:val="fr-CH"/>
        </w:rPr>
        <w:t> </w:t>
      </w:r>
      <w:r w:rsidR="0028317E" w:rsidRPr="00077467">
        <w:rPr>
          <w:rFonts w:cs="Arial"/>
          <w:spacing w:val="2"/>
          <w:lang w:val="fr-CH"/>
        </w:rPr>
        <w:t>II contient une copie du projet de loi en anglais.</w:t>
      </w:r>
    </w:p>
    <w:p w:rsidR="00EE0E1C" w:rsidRPr="00567957" w:rsidRDefault="00EE0E1C" w:rsidP="00514C42">
      <w:pPr>
        <w:rPr>
          <w:sz w:val="19"/>
          <w:szCs w:val="19"/>
          <w:lang w:val="fr-CH"/>
        </w:rPr>
      </w:pPr>
    </w:p>
    <w:p w:rsidR="00EE0E1C" w:rsidRPr="00567957" w:rsidRDefault="00EE0E1C" w:rsidP="00E66C16">
      <w:pPr>
        <w:rPr>
          <w:sz w:val="19"/>
          <w:szCs w:val="19"/>
          <w:lang w:val="fr-CH"/>
        </w:rPr>
      </w:pPr>
    </w:p>
    <w:p w:rsidR="00EE0E1C" w:rsidRPr="00567957" w:rsidRDefault="00EE0E1C" w:rsidP="00E66C16">
      <w:pPr>
        <w:rPr>
          <w:sz w:val="19"/>
          <w:szCs w:val="19"/>
          <w:lang w:val="fr-CH"/>
        </w:rPr>
      </w:pPr>
    </w:p>
    <w:p w:rsidR="00EE0E1C" w:rsidRPr="00077467" w:rsidRDefault="0028317E" w:rsidP="0051415E">
      <w:pPr>
        <w:pStyle w:val="Heading1"/>
      </w:pPr>
      <w:r w:rsidRPr="00077467">
        <w:t>Procédure d</w:t>
      </w:r>
      <w:r w:rsidR="00077467">
        <w:t>’</w:t>
      </w:r>
      <w:r w:rsidRPr="00077467">
        <w:t>examen des lois ou projets de loi par correspondance</w:t>
      </w:r>
    </w:p>
    <w:p w:rsidR="00EE0E1C" w:rsidRPr="00567957" w:rsidRDefault="00EE0E1C" w:rsidP="00E66C16">
      <w:pPr>
        <w:rPr>
          <w:rFonts w:cs="Arial"/>
          <w:sz w:val="19"/>
          <w:szCs w:val="19"/>
          <w:lang w:val="fr-CH"/>
        </w:rPr>
      </w:pPr>
    </w:p>
    <w:p w:rsidR="00EE0E1C" w:rsidRPr="00077467" w:rsidRDefault="00E66C16" w:rsidP="0028317E">
      <w:pPr>
        <w:rPr>
          <w:rFonts w:cs="Arial"/>
          <w:lang w:val="fr-CH"/>
        </w:rPr>
      </w:pPr>
      <w:r w:rsidRPr="00077467">
        <w:rPr>
          <w:rFonts w:cs="Arial"/>
          <w:lang w:val="fr-CH"/>
        </w:rPr>
        <w:fldChar w:fldCharType="begin"/>
      </w:r>
      <w:r w:rsidRPr="00077467">
        <w:rPr>
          <w:rFonts w:cs="Arial"/>
          <w:lang w:val="fr-CH"/>
        </w:rPr>
        <w:instrText xml:space="preserve"> AUTONUM  </w:instrText>
      </w:r>
      <w:r w:rsidRPr="00077467">
        <w:rPr>
          <w:rFonts w:cs="Arial"/>
          <w:lang w:val="fr-CH"/>
        </w:rPr>
        <w:fldChar w:fldCharType="end"/>
      </w:r>
      <w:r w:rsidRPr="00077467">
        <w:rPr>
          <w:rFonts w:cs="Arial"/>
          <w:lang w:val="fr-CH"/>
        </w:rPr>
        <w:tab/>
      </w:r>
      <w:r w:rsidR="0028317E" w:rsidRPr="00077467">
        <w:rPr>
          <w:rFonts w:cs="Arial"/>
          <w:lang w:val="fr-CH"/>
        </w:rPr>
        <w:t>L</w:t>
      </w:r>
      <w:r w:rsidR="00077467">
        <w:rPr>
          <w:rFonts w:cs="Arial"/>
          <w:lang w:val="fr-CH"/>
        </w:rPr>
        <w:t>’</w:t>
      </w:r>
      <w:r w:rsidR="0028317E" w:rsidRPr="00077467">
        <w:rPr>
          <w:rFonts w:cs="Arial"/>
          <w:lang w:val="fr-CH"/>
        </w:rPr>
        <w:t>article 34.3) de l</w:t>
      </w:r>
      <w:r w:rsidR="00077467">
        <w:rPr>
          <w:rFonts w:cs="Arial"/>
          <w:lang w:val="fr-CH"/>
        </w:rPr>
        <w:t>’</w:t>
      </w:r>
      <w:r w:rsidR="0028317E" w:rsidRPr="00077467">
        <w:rPr>
          <w:rFonts w:cs="Arial"/>
          <w:lang w:val="fr-CH"/>
        </w:rPr>
        <w:t>Acte de 1991 prévoit que “[t]out État qui n</w:t>
      </w:r>
      <w:r w:rsidR="00077467">
        <w:rPr>
          <w:rFonts w:cs="Arial"/>
          <w:lang w:val="fr-CH"/>
        </w:rPr>
        <w:t>’</w:t>
      </w:r>
      <w:r w:rsidR="0028317E" w:rsidRPr="00077467">
        <w:rPr>
          <w:rFonts w:cs="Arial"/>
          <w:lang w:val="fr-CH"/>
        </w:rPr>
        <w:t>est pas membre de l</w:t>
      </w:r>
      <w:r w:rsidR="00077467">
        <w:rPr>
          <w:rFonts w:cs="Arial"/>
          <w:lang w:val="fr-CH"/>
        </w:rPr>
        <w:t>’</w:t>
      </w:r>
      <w:r w:rsidR="0028317E" w:rsidRPr="00077467">
        <w:rPr>
          <w:rFonts w:cs="Arial"/>
          <w:lang w:val="fr-CH"/>
        </w:rPr>
        <w:t>Union ou toute organisation intergouvernementale demande, avant de déposer son instrument d</w:t>
      </w:r>
      <w:r w:rsidR="00077467">
        <w:rPr>
          <w:rFonts w:cs="Arial"/>
          <w:lang w:val="fr-CH"/>
        </w:rPr>
        <w:t>’</w:t>
      </w:r>
      <w:r w:rsidR="0028317E" w:rsidRPr="00077467">
        <w:rPr>
          <w:rFonts w:cs="Arial"/>
          <w:lang w:val="fr-CH"/>
        </w:rPr>
        <w:t>adhésion, l</w:t>
      </w:r>
      <w:r w:rsidR="00077467">
        <w:rPr>
          <w:rFonts w:cs="Arial"/>
          <w:lang w:val="fr-CH"/>
        </w:rPr>
        <w:t>’</w:t>
      </w:r>
      <w:r w:rsidR="0028317E" w:rsidRPr="00077467">
        <w:rPr>
          <w:rFonts w:cs="Arial"/>
          <w:lang w:val="fr-CH"/>
        </w:rPr>
        <w:t>avis d</w:t>
      </w:r>
      <w:r w:rsidR="00213E02">
        <w:rPr>
          <w:rFonts w:cs="Arial"/>
          <w:lang w:val="fr-CH"/>
        </w:rPr>
        <w:t>u Conseil sur la conformité de sa législation</w:t>
      </w:r>
      <w:r w:rsidR="0028317E" w:rsidRPr="00077467">
        <w:rPr>
          <w:rFonts w:cs="Arial"/>
          <w:lang w:val="fr-CH"/>
        </w:rPr>
        <w:t xml:space="preserve"> avec les dispositions de la présente Conventi</w:t>
      </w:r>
      <w:r w:rsidR="002A1DC0" w:rsidRPr="00077467">
        <w:rPr>
          <w:rFonts w:cs="Arial"/>
          <w:lang w:val="fr-CH"/>
        </w:rPr>
        <w:t>on</w:t>
      </w:r>
      <w:r w:rsidR="002A1DC0">
        <w:rPr>
          <w:rFonts w:cs="Arial"/>
          <w:lang w:val="fr-CH"/>
        </w:rPr>
        <w:t xml:space="preserve">.  </w:t>
      </w:r>
      <w:r w:rsidR="002A1DC0" w:rsidRPr="00077467">
        <w:rPr>
          <w:rFonts w:cs="Arial"/>
          <w:lang w:val="fr-CH"/>
        </w:rPr>
        <w:t>Si</w:t>
      </w:r>
      <w:r w:rsidR="0028317E" w:rsidRPr="00077467">
        <w:rPr>
          <w:rFonts w:cs="Arial"/>
          <w:lang w:val="fr-CH"/>
        </w:rPr>
        <w:t xml:space="preserve"> la décision faisant office d</w:t>
      </w:r>
      <w:r w:rsidR="00077467">
        <w:rPr>
          <w:rFonts w:cs="Arial"/>
          <w:lang w:val="fr-CH"/>
        </w:rPr>
        <w:t>’</w:t>
      </w:r>
      <w:r w:rsidR="0028317E" w:rsidRPr="00077467">
        <w:rPr>
          <w:rFonts w:cs="Arial"/>
          <w:lang w:val="fr-CH"/>
        </w:rPr>
        <w:t>avis est positive, l</w:t>
      </w:r>
      <w:r w:rsidR="00077467">
        <w:rPr>
          <w:rFonts w:cs="Arial"/>
          <w:lang w:val="fr-CH"/>
        </w:rPr>
        <w:t>’</w:t>
      </w:r>
      <w:r w:rsidR="0028317E" w:rsidRPr="00077467">
        <w:rPr>
          <w:rFonts w:cs="Arial"/>
          <w:lang w:val="fr-CH"/>
        </w:rPr>
        <w:t>instrument d</w:t>
      </w:r>
      <w:r w:rsidR="00077467">
        <w:rPr>
          <w:rFonts w:cs="Arial"/>
          <w:lang w:val="fr-CH"/>
        </w:rPr>
        <w:t>’</w:t>
      </w:r>
      <w:r w:rsidR="0028317E" w:rsidRPr="00077467">
        <w:rPr>
          <w:rFonts w:cs="Arial"/>
          <w:lang w:val="fr-CH"/>
        </w:rPr>
        <w:t>adhésion peut être déposé”.</w:t>
      </w:r>
    </w:p>
    <w:p w:rsidR="00EE0E1C" w:rsidRPr="00567957" w:rsidRDefault="00EE0E1C" w:rsidP="00E66C16">
      <w:pPr>
        <w:rPr>
          <w:rFonts w:cs="Arial"/>
          <w:spacing w:val="-2"/>
          <w:sz w:val="19"/>
          <w:szCs w:val="19"/>
          <w:lang w:val="fr-CH"/>
        </w:rPr>
      </w:pPr>
    </w:p>
    <w:p w:rsidR="00077467" w:rsidRDefault="00E66C16" w:rsidP="0028317E">
      <w:pPr>
        <w:shd w:val="clear" w:color="auto" w:fill="FFFFFF"/>
        <w:rPr>
          <w:rFonts w:cs="Arial"/>
          <w:lang w:val="fr-CH"/>
        </w:rPr>
      </w:pPr>
      <w:r w:rsidRPr="00077467">
        <w:rPr>
          <w:rFonts w:cs="Arial"/>
          <w:lang w:val="fr-CH"/>
        </w:rPr>
        <w:fldChar w:fldCharType="begin"/>
      </w:r>
      <w:r w:rsidRPr="00077467">
        <w:rPr>
          <w:rFonts w:cs="Arial"/>
          <w:lang w:val="fr-CH"/>
        </w:rPr>
        <w:instrText xml:space="preserve"> AUTONUM  </w:instrText>
      </w:r>
      <w:r w:rsidRPr="00077467">
        <w:rPr>
          <w:rFonts w:cs="Arial"/>
          <w:lang w:val="fr-CH"/>
        </w:rPr>
        <w:fldChar w:fldCharType="end"/>
      </w:r>
      <w:r w:rsidRPr="00077467">
        <w:rPr>
          <w:rFonts w:cs="Arial"/>
          <w:lang w:val="fr-CH"/>
        </w:rPr>
        <w:tab/>
      </w:r>
      <w:r w:rsidR="0028317E" w:rsidRPr="00077467">
        <w:rPr>
          <w:rFonts w:cs="Arial"/>
          <w:lang w:val="fr-CH"/>
        </w:rPr>
        <w:t>Dans le cadre de l</w:t>
      </w:r>
      <w:r w:rsidR="00077467">
        <w:rPr>
          <w:rFonts w:cs="Arial"/>
          <w:lang w:val="fr-CH"/>
        </w:rPr>
        <w:t>’</w:t>
      </w:r>
      <w:r w:rsidR="0028317E" w:rsidRPr="00077467">
        <w:rPr>
          <w:rFonts w:cs="Arial"/>
          <w:lang w:val="fr-CH"/>
        </w:rPr>
        <w:t>organisation d</w:t>
      </w:r>
      <w:r w:rsidR="00077467">
        <w:rPr>
          <w:rFonts w:cs="Arial"/>
          <w:lang w:val="fr-CH"/>
        </w:rPr>
        <w:t>’</w:t>
      </w:r>
      <w:r w:rsidR="0028317E" w:rsidRPr="00077467">
        <w:rPr>
          <w:rFonts w:cs="Arial"/>
          <w:lang w:val="fr-CH"/>
        </w:rPr>
        <w:t xml:space="preserve">une seule série de sessions à partir </w:t>
      </w:r>
      <w:r w:rsidR="00077467" w:rsidRPr="00077467">
        <w:rPr>
          <w:rFonts w:cs="Arial"/>
          <w:lang w:val="fr-CH"/>
        </w:rPr>
        <w:t>de</w:t>
      </w:r>
      <w:r w:rsidR="00077467">
        <w:rPr>
          <w:rFonts w:cs="Arial"/>
          <w:lang w:val="fr-CH"/>
        </w:rPr>
        <w:t> </w:t>
      </w:r>
      <w:r w:rsidR="00077467" w:rsidRPr="00077467">
        <w:rPr>
          <w:rFonts w:cs="Arial"/>
          <w:lang w:val="fr-CH"/>
        </w:rPr>
        <w:t>2018</w:t>
      </w:r>
      <w:r w:rsidR="0028317E" w:rsidRPr="00077467">
        <w:rPr>
          <w:rFonts w:cs="Arial"/>
          <w:lang w:val="fr-CH"/>
        </w:rPr>
        <w:t>, et afin de faciliter l</w:t>
      </w:r>
      <w:r w:rsidR="00077467">
        <w:rPr>
          <w:rFonts w:cs="Arial"/>
          <w:lang w:val="fr-CH"/>
        </w:rPr>
        <w:t>’</w:t>
      </w:r>
      <w:r w:rsidR="0028317E" w:rsidRPr="00077467">
        <w:rPr>
          <w:rFonts w:cs="Arial"/>
          <w:lang w:val="fr-CH"/>
        </w:rPr>
        <w:t>examen de la législation des futurs membres, le Conseil a, à sa cinquante</w:t>
      </w:r>
      <w:r w:rsidR="00077467">
        <w:rPr>
          <w:rFonts w:cs="Arial"/>
          <w:lang w:val="fr-CH"/>
        </w:rPr>
        <w:t> et unième session</w:t>
      </w:r>
      <w:r w:rsidR="0028317E" w:rsidRPr="00077467">
        <w:rPr>
          <w:rFonts w:cs="Arial"/>
          <w:lang w:val="fr-CH"/>
        </w:rPr>
        <w:t xml:space="preserve"> ordinaire tenue à Genève le 26</w:t>
      </w:r>
      <w:r w:rsidR="00C15E34" w:rsidRPr="00077467">
        <w:rPr>
          <w:rFonts w:cs="Arial"/>
          <w:lang w:val="fr-CH"/>
        </w:rPr>
        <w:t> </w:t>
      </w:r>
      <w:r w:rsidR="0028317E" w:rsidRPr="00077467">
        <w:rPr>
          <w:rFonts w:cs="Arial"/>
          <w:lang w:val="fr-CH"/>
        </w:rPr>
        <w:t>octobre</w:t>
      </w:r>
      <w:r w:rsidR="00C15E34" w:rsidRPr="00077467">
        <w:rPr>
          <w:rFonts w:cs="Arial"/>
          <w:lang w:val="fr-CH"/>
        </w:rPr>
        <w:t> </w:t>
      </w:r>
      <w:r w:rsidR="0028317E" w:rsidRPr="00077467">
        <w:rPr>
          <w:rFonts w:cs="Arial"/>
          <w:lang w:val="fr-CH"/>
        </w:rPr>
        <w:t xml:space="preserve">2017, approuvé les propositions de modification du </w:t>
      </w:r>
      <w:r w:rsidR="00077467" w:rsidRPr="00077467">
        <w:rPr>
          <w:rFonts w:cs="Arial"/>
          <w:lang w:val="fr-CH"/>
        </w:rPr>
        <w:t>document</w:t>
      </w:r>
      <w:r w:rsidR="00077467">
        <w:rPr>
          <w:rFonts w:cs="Arial"/>
          <w:lang w:val="fr-CH"/>
        </w:rPr>
        <w:t xml:space="preserve"> </w:t>
      </w:r>
      <w:r w:rsidR="00077467" w:rsidRPr="00077467">
        <w:rPr>
          <w:rFonts w:cs="Arial"/>
          <w:lang w:val="fr-CH"/>
        </w:rPr>
        <w:t>UP</w:t>
      </w:r>
      <w:r w:rsidR="0028317E" w:rsidRPr="00077467">
        <w:rPr>
          <w:rFonts w:cs="Arial"/>
          <w:lang w:val="fr-CH"/>
        </w:rPr>
        <w:t xml:space="preserve">OV/INF/13/1 </w:t>
      </w:r>
      <w:r w:rsidR="00C15E34" w:rsidRPr="00077467">
        <w:rPr>
          <w:rFonts w:cs="Arial"/>
          <w:lang w:val="fr-CH"/>
        </w:rPr>
        <w:t>“</w:t>
      </w:r>
      <w:r w:rsidR="0028317E" w:rsidRPr="00077467">
        <w:rPr>
          <w:rFonts w:cs="Arial"/>
          <w:lang w:val="fr-CH"/>
        </w:rPr>
        <w:t>Document d</w:t>
      </w:r>
      <w:r w:rsidR="00077467">
        <w:rPr>
          <w:rFonts w:cs="Arial"/>
          <w:lang w:val="fr-CH"/>
        </w:rPr>
        <w:t>’</w:t>
      </w:r>
      <w:r w:rsidR="0028317E" w:rsidRPr="00077467">
        <w:rPr>
          <w:rFonts w:cs="Arial"/>
          <w:lang w:val="fr-CH"/>
        </w:rPr>
        <w:t>orientation concernant la procédure à suivre pour devenir membre de l</w:t>
      </w:r>
      <w:r w:rsidR="00077467">
        <w:rPr>
          <w:rFonts w:cs="Arial"/>
          <w:lang w:val="fr-CH"/>
        </w:rPr>
        <w:t>’</w:t>
      </w:r>
      <w:r w:rsidR="0028317E" w:rsidRPr="00077467">
        <w:rPr>
          <w:rFonts w:cs="Arial"/>
          <w:lang w:val="fr-CH"/>
        </w:rPr>
        <w:t>UPOV</w:t>
      </w:r>
      <w:r w:rsidR="00C15E34" w:rsidRPr="00077467">
        <w:rPr>
          <w:rFonts w:cs="Arial"/>
          <w:lang w:val="fr-CH"/>
        </w:rPr>
        <w:t>”</w:t>
      </w:r>
      <w:r w:rsidR="0028317E" w:rsidRPr="00077467">
        <w:rPr>
          <w:rFonts w:cs="Arial"/>
          <w:lang w:val="fr-CH"/>
        </w:rPr>
        <w:t xml:space="preserve"> en vue d</w:t>
      </w:r>
      <w:r w:rsidR="00077467">
        <w:rPr>
          <w:rFonts w:cs="Arial"/>
          <w:lang w:val="fr-CH"/>
        </w:rPr>
        <w:t>’</w:t>
      </w:r>
      <w:r w:rsidR="0028317E" w:rsidRPr="00077467">
        <w:rPr>
          <w:rFonts w:cs="Arial"/>
          <w:lang w:val="fr-CH"/>
        </w:rPr>
        <w:t>instaurer une procédure concernant l</w:t>
      </w:r>
      <w:r w:rsidR="00077467">
        <w:rPr>
          <w:rFonts w:cs="Arial"/>
          <w:lang w:val="fr-CH"/>
        </w:rPr>
        <w:t>’</w:t>
      </w:r>
      <w:r w:rsidR="0028317E" w:rsidRPr="00077467">
        <w:rPr>
          <w:rFonts w:cs="Arial"/>
          <w:lang w:val="fr-CH"/>
        </w:rPr>
        <w:t xml:space="preserve">examen des lois par correspondance et adopté la révision du </w:t>
      </w:r>
      <w:r w:rsidR="00077467" w:rsidRPr="00077467">
        <w:rPr>
          <w:rFonts w:cs="Arial"/>
          <w:lang w:val="fr-CH"/>
        </w:rPr>
        <w:t>document</w:t>
      </w:r>
      <w:r w:rsidR="00912FC9">
        <w:rPr>
          <w:rFonts w:cs="Arial"/>
          <w:lang w:val="fr-CH"/>
        </w:rPr>
        <w:t> </w:t>
      </w:r>
      <w:r w:rsidR="00077467" w:rsidRPr="00077467">
        <w:rPr>
          <w:rFonts w:cs="Arial"/>
          <w:lang w:val="fr-CH"/>
        </w:rPr>
        <w:t>UP</w:t>
      </w:r>
      <w:r w:rsidR="0028317E" w:rsidRPr="00077467">
        <w:rPr>
          <w:rFonts w:cs="Arial"/>
          <w:lang w:val="fr-CH"/>
        </w:rPr>
        <w:t>OV/INF/13/1 (</w:t>
      </w:r>
      <w:r w:rsidR="00077467" w:rsidRPr="00077467">
        <w:rPr>
          <w:rFonts w:cs="Arial"/>
          <w:lang w:val="fr-CH"/>
        </w:rPr>
        <w:t>document</w:t>
      </w:r>
      <w:r w:rsidR="00077467">
        <w:rPr>
          <w:rFonts w:cs="Arial"/>
          <w:lang w:val="fr-CH"/>
        </w:rPr>
        <w:t xml:space="preserve"> </w:t>
      </w:r>
      <w:r w:rsidR="00077467" w:rsidRPr="00077467">
        <w:rPr>
          <w:rFonts w:cs="Arial"/>
          <w:lang w:val="fr-CH"/>
        </w:rPr>
        <w:t>UP</w:t>
      </w:r>
      <w:r w:rsidR="0028317E" w:rsidRPr="00077467">
        <w:rPr>
          <w:rFonts w:cs="Arial"/>
          <w:lang w:val="fr-CH"/>
        </w:rPr>
        <w:t>OV/INF/13/2) (voir le paragraphe</w:t>
      </w:r>
      <w:r w:rsidR="00C15E34" w:rsidRPr="00077467">
        <w:rPr>
          <w:rFonts w:cs="Arial"/>
          <w:lang w:val="fr-CH"/>
        </w:rPr>
        <w:t> </w:t>
      </w:r>
      <w:r w:rsidR="0028317E" w:rsidRPr="00077467">
        <w:rPr>
          <w:rFonts w:cs="Arial"/>
          <w:lang w:val="fr-CH"/>
        </w:rPr>
        <w:t>20.g) du document</w:t>
      </w:r>
      <w:r w:rsidR="00C15E34" w:rsidRPr="00077467">
        <w:rPr>
          <w:rFonts w:cs="Arial"/>
          <w:lang w:val="fr-CH"/>
        </w:rPr>
        <w:t> </w:t>
      </w:r>
      <w:r w:rsidR="0028317E" w:rsidRPr="00077467">
        <w:rPr>
          <w:rFonts w:cs="Arial"/>
          <w:lang w:val="fr-CH"/>
        </w:rPr>
        <w:t xml:space="preserve">C/51/22 </w:t>
      </w:r>
      <w:r w:rsidR="00C15E34" w:rsidRPr="00077467">
        <w:rPr>
          <w:rFonts w:cs="Arial"/>
          <w:lang w:val="fr-CH"/>
        </w:rPr>
        <w:t>“</w:t>
      </w:r>
      <w:r w:rsidR="0028317E" w:rsidRPr="00077467">
        <w:rPr>
          <w:rFonts w:cs="Arial"/>
          <w:lang w:val="fr-CH"/>
        </w:rPr>
        <w:t>Compte rendu</w:t>
      </w:r>
      <w:r w:rsidR="00C15E34" w:rsidRPr="00077467">
        <w:rPr>
          <w:rFonts w:cs="Arial"/>
          <w:lang w:val="fr-CH"/>
        </w:rPr>
        <w:t>”</w:t>
      </w:r>
      <w:r w:rsidR="0028317E" w:rsidRPr="00077467">
        <w:rPr>
          <w:rFonts w:cs="Arial"/>
          <w:lang w:val="fr-CH"/>
        </w:rPr>
        <w:t>).</w:t>
      </w:r>
    </w:p>
    <w:p w:rsidR="00EE0E1C" w:rsidRPr="00567957" w:rsidRDefault="00EE0E1C" w:rsidP="00E66C16">
      <w:pPr>
        <w:rPr>
          <w:rFonts w:cs="Arial"/>
          <w:sz w:val="19"/>
          <w:szCs w:val="19"/>
          <w:lang w:val="fr-CH"/>
        </w:rPr>
      </w:pPr>
    </w:p>
    <w:p w:rsidR="00077467" w:rsidRDefault="00E66C16" w:rsidP="0028317E">
      <w:pPr>
        <w:rPr>
          <w:rFonts w:cs="Arial"/>
          <w:lang w:val="fr-CH"/>
        </w:rPr>
      </w:pPr>
      <w:r w:rsidRPr="00077467">
        <w:rPr>
          <w:rFonts w:cs="Arial"/>
          <w:lang w:val="fr-CH"/>
        </w:rPr>
        <w:fldChar w:fldCharType="begin"/>
      </w:r>
      <w:r w:rsidRPr="00077467">
        <w:rPr>
          <w:rFonts w:cs="Arial"/>
          <w:lang w:val="fr-CH"/>
        </w:rPr>
        <w:instrText xml:space="preserve"> AUTONUM  </w:instrText>
      </w:r>
      <w:r w:rsidRPr="00077467">
        <w:rPr>
          <w:rFonts w:cs="Arial"/>
          <w:lang w:val="fr-CH"/>
        </w:rPr>
        <w:fldChar w:fldCharType="end"/>
      </w:r>
      <w:r w:rsidRPr="00077467">
        <w:rPr>
          <w:rFonts w:cs="Arial"/>
          <w:lang w:val="fr-CH"/>
        </w:rPr>
        <w:tab/>
      </w:r>
      <w:r w:rsidR="0028317E" w:rsidRPr="00077467">
        <w:rPr>
          <w:rFonts w:cs="Arial"/>
          <w:lang w:val="fr-CH"/>
        </w:rPr>
        <w:t>Compte tenu de ce qui précède, la procédure d</w:t>
      </w:r>
      <w:r w:rsidR="00077467">
        <w:rPr>
          <w:rFonts w:cs="Arial"/>
          <w:lang w:val="fr-CH"/>
        </w:rPr>
        <w:t>’</w:t>
      </w:r>
      <w:r w:rsidR="0028317E" w:rsidRPr="00077467">
        <w:rPr>
          <w:rFonts w:cs="Arial"/>
          <w:lang w:val="fr-CH"/>
        </w:rPr>
        <w:t>examen des lois ou projets de loi par correspondance figurant dans le document</w:t>
      </w:r>
      <w:r w:rsidR="00C15E34" w:rsidRPr="00077467">
        <w:rPr>
          <w:rFonts w:cs="Arial"/>
          <w:lang w:val="fr-CH"/>
        </w:rPr>
        <w:t> </w:t>
      </w:r>
      <w:hyperlink r:id="rId9" w:history="1">
        <w:r w:rsidR="0028317E" w:rsidRPr="00077467">
          <w:rPr>
            <w:rStyle w:val="Hyperlink"/>
            <w:rFonts w:cs="Arial"/>
            <w:color w:val="auto"/>
            <w:lang w:val="fr-CH"/>
          </w:rPr>
          <w:t>UPOV/INF/13/2</w:t>
        </w:r>
        <w:r w:rsidR="0028317E" w:rsidRPr="00077467">
          <w:rPr>
            <w:rStyle w:val="Hyperlink"/>
            <w:rFonts w:cs="Arial"/>
            <w:color w:val="auto"/>
            <w:u w:val="none"/>
            <w:lang w:val="fr-CH"/>
          </w:rPr>
          <w:t xml:space="preserve"> </w:t>
        </w:r>
      </w:hyperlink>
      <w:r w:rsidR="00C15E34" w:rsidRPr="00077467">
        <w:rPr>
          <w:rFonts w:cs="Arial"/>
          <w:lang w:val="fr-CH"/>
        </w:rPr>
        <w:t>“</w:t>
      </w:r>
      <w:r w:rsidR="0028317E" w:rsidRPr="00077467">
        <w:rPr>
          <w:rFonts w:cs="Arial"/>
          <w:lang w:val="fr-CH"/>
        </w:rPr>
        <w:t>Document d</w:t>
      </w:r>
      <w:r w:rsidR="00077467">
        <w:rPr>
          <w:rFonts w:cs="Arial"/>
          <w:lang w:val="fr-CH"/>
        </w:rPr>
        <w:t>’</w:t>
      </w:r>
      <w:r w:rsidR="0028317E" w:rsidRPr="00077467">
        <w:rPr>
          <w:rFonts w:cs="Arial"/>
          <w:lang w:val="fr-CH"/>
        </w:rPr>
        <w:t>orientation concernant la procédure à suivre pour devenir membre de l</w:t>
      </w:r>
      <w:r w:rsidR="00077467">
        <w:rPr>
          <w:rFonts w:cs="Arial"/>
          <w:lang w:val="fr-CH"/>
        </w:rPr>
        <w:t>’</w:t>
      </w:r>
      <w:r w:rsidR="0028317E" w:rsidRPr="00077467">
        <w:rPr>
          <w:rFonts w:cs="Arial"/>
          <w:lang w:val="fr-CH"/>
        </w:rPr>
        <w:t>UPOV</w:t>
      </w:r>
      <w:r w:rsidR="00C15E34" w:rsidRPr="00077467">
        <w:rPr>
          <w:rFonts w:cs="Arial"/>
          <w:lang w:val="fr-CH"/>
        </w:rPr>
        <w:t>”</w:t>
      </w:r>
      <w:r w:rsidR="0028317E" w:rsidRPr="00077467">
        <w:rPr>
          <w:rFonts w:cs="Arial"/>
          <w:lang w:val="fr-CH"/>
        </w:rPr>
        <w:t xml:space="preserve"> prévoit ce qui suit</w:t>
      </w:r>
      <w:r w:rsidR="00077467">
        <w:rPr>
          <w:rFonts w:cs="Arial"/>
          <w:lang w:val="fr-CH"/>
        </w:rPr>
        <w:t> :</w:t>
      </w:r>
    </w:p>
    <w:p w:rsidR="00EE0E1C" w:rsidRPr="00567957" w:rsidRDefault="00EE0E1C" w:rsidP="00E66C16">
      <w:pPr>
        <w:rPr>
          <w:rFonts w:cs="Arial"/>
          <w:sz w:val="19"/>
          <w:szCs w:val="19"/>
          <w:lang w:val="fr-CH"/>
        </w:rPr>
      </w:pPr>
    </w:p>
    <w:p w:rsidR="00EE0E1C" w:rsidRPr="000D59A0" w:rsidRDefault="0028317E" w:rsidP="000D59A0">
      <w:pPr>
        <w:pStyle w:val="Heading4"/>
      </w:pPr>
      <w:r w:rsidRPr="000D59A0">
        <w:t>Applicabilité de la procédure d</w:t>
      </w:r>
      <w:r w:rsidR="00077467" w:rsidRPr="000D59A0">
        <w:t>’</w:t>
      </w:r>
      <w:r w:rsidRPr="000D59A0">
        <w:t>examen du projet de loi par correspondance</w:t>
      </w:r>
    </w:p>
    <w:p w:rsidR="00EE0E1C" w:rsidRPr="00077467" w:rsidRDefault="00EE0E1C" w:rsidP="0028317E">
      <w:pPr>
        <w:rPr>
          <w:rFonts w:cs="Arial"/>
          <w:sz w:val="18"/>
          <w:lang w:val="fr-CH"/>
        </w:rPr>
      </w:pPr>
    </w:p>
    <w:p w:rsidR="00EE0E1C" w:rsidRPr="00077467" w:rsidRDefault="0028317E" w:rsidP="0028317E">
      <w:pPr>
        <w:tabs>
          <w:tab w:val="left" w:pos="1134"/>
          <w:tab w:val="left" w:pos="1701"/>
        </w:tabs>
        <w:ind w:left="567" w:right="567"/>
        <w:rPr>
          <w:sz w:val="18"/>
          <w:lang w:val="fr-CH"/>
        </w:rPr>
      </w:pPr>
      <w:r w:rsidRPr="00077467">
        <w:rPr>
          <w:sz w:val="18"/>
          <w:lang w:val="fr-CH"/>
        </w:rPr>
        <w:t>“11.</w:t>
      </w:r>
      <w:r w:rsidRPr="00077467">
        <w:rPr>
          <w:sz w:val="18"/>
          <w:lang w:val="fr-CH"/>
        </w:rPr>
        <w:tab/>
        <w:t>La procédure concernant l</w:t>
      </w:r>
      <w:r w:rsidR="00077467">
        <w:rPr>
          <w:sz w:val="18"/>
          <w:lang w:val="fr-CH"/>
        </w:rPr>
        <w:t>’</w:t>
      </w:r>
      <w:r w:rsidRPr="00077467">
        <w:rPr>
          <w:sz w:val="18"/>
          <w:lang w:val="fr-CH"/>
        </w:rPr>
        <w:t>examen des lois par correspondance s</w:t>
      </w:r>
      <w:r w:rsidR="00077467">
        <w:rPr>
          <w:sz w:val="18"/>
          <w:lang w:val="fr-CH"/>
        </w:rPr>
        <w:t>’</w:t>
      </w:r>
      <w:r w:rsidRPr="00077467">
        <w:rPr>
          <w:sz w:val="18"/>
          <w:lang w:val="fr-CH"/>
        </w:rPr>
        <w:t>applique si</w:t>
      </w:r>
      <w:r w:rsidR="00077467">
        <w:rPr>
          <w:sz w:val="18"/>
          <w:lang w:val="fr-CH"/>
        </w:rPr>
        <w:t> :</w:t>
      </w:r>
    </w:p>
    <w:p w:rsidR="00EE0E1C" w:rsidRPr="00077467" w:rsidRDefault="00EE0E1C" w:rsidP="0028317E">
      <w:pPr>
        <w:tabs>
          <w:tab w:val="left" w:pos="1701"/>
        </w:tabs>
        <w:ind w:left="567" w:right="567" w:firstLine="567"/>
        <w:rPr>
          <w:sz w:val="18"/>
          <w:lang w:val="fr-CH"/>
        </w:rPr>
      </w:pPr>
    </w:p>
    <w:p w:rsidR="00EE0E1C" w:rsidRPr="00077467" w:rsidRDefault="0028317E" w:rsidP="0028317E">
      <w:pPr>
        <w:tabs>
          <w:tab w:val="left" w:pos="1701"/>
        </w:tabs>
        <w:ind w:left="567" w:right="567" w:firstLine="567"/>
        <w:rPr>
          <w:sz w:val="18"/>
          <w:lang w:val="fr-CH"/>
        </w:rPr>
      </w:pPr>
      <w:r w:rsidRPr="00077467">
        <w:rPr>
          <w:sz w:val="18"/>
          <w:lang w:val="fr-CH"/>
        </w:rPr>
        <w:t>“i)</w:t>
      </w:r>
      <w:r w:rsidRPr="00077467">
        <w:rPr>
          <w:sz w:val="18"/>
          <w:lang w:val="fr-CH"/>
        </w:rPr>
        <w:tab/>
        <w:t xml:space="preserve">la requête est reçue moins de quatre semaines avant la semaine de la session ordinaire du Conseil la plus rapprochée et plus de six mois avant la date de la session ordinaire suivante du </w:t>
      </w:r>
      <w:proofErr w:type="gramStart"/>
      <w:r w:rsidRPr="00077467">
        <w:rPr>
          <w:sz w:val="18"/>
          <w:lang w:val="fr-CH"/>
        </w:rPr>
        <w:t>Conseil;  et</w:t>
      </w:r>
      <w:proofErr w:type="gramEnd"/>
    </w:p>
    <w:p w:rsidR="00EE0E1C" w:rsidRPr="00077467" w:rsidRDefault="00EE0E1C" w:rsidP="0028317E">
      <w:pPr>
        <w:tabs>
          <w:tab w:val="left" w:pos="1701"/>
        </w:tabs>
        <w:ind w:left="567" w:right="567" w:firstLine="567"/>
        <w:rPr>
          <w:sz w:val="18"/>
          <w:lang w:val="fr-CH"/>
        </w:rPr>
      </w:pPr>
    </w:p>
    <w:p w:rsidR="00EE0E1C" w:rsidRPr="00077467" w:rsidRDefault="0028317E" w:rsidP="0028317E">
      <w:pPr>
        <w:tabs>
          <w:tab w:val="left" w:pos="1701"/>
        </w:tabs>
        <w:ind w:left="567" w:right="567" w:firstLine="567"/>
        <w:rPr>
          <w:sz w:val="18"/>
          <w:lang w:val="fr-CH"/>
        </w:rPr>
      </w:pPr>
      <w:r w:rsidRPr="00077467">
        <w:rPr>
          <w:sz w:val="18"/>
          <w:lang w:val="fr-CH"/>
        </w:rPr>
        <w:t>“ii)</w:t>
      </w:r>
      <w:r w:rsidRPr="00077467">
        <w:rPr>
          <w:sz w:val="18"/>
          <w:lang w:val="fr-CH"/>
        </w:rPr>
        <w:tab/>
        <w:t>l</w:t>
      </w:r>
      <w:r w:rsidR="00077467">
        <w:rPr>
          <w:sz w:val="18"/>
          <w:lang w:val="fr-CH"/>
        </w:rPr>
        <w:t>’</w:t>
      </w:r>
      <w:r w:rsidRPr="00077467">
        <w:rPr>
          <w:sz w:val="18"/>
          <w:lang w:val="fr-CH"/>
        </w:rPr>
        <w:t>analyse du Bureau de l</w:t>
      </w:r>
      <w:r w:rsidR="00077467">
        <w:rPr>
          <w:sz w:val="18"/>
          <w:lang w:val="fr-CH"/>
        </w:rPr>
        <w:t>’</w:t>
      </w:r>
      <w:r w:rsidRPr="00077467">
        <w:rPr>
          <w:sz w:val="18"/>
          <w:lang w:val="fr-CH"/>
        </w:rPr>
        <w:t xml:space="preserve">Union prévoit une décision positive et ne recense aucun problème majeur au sujet de la conformité de la législation avec la </w:t>
      </w:r>
      <w:r w:rsidR="00077467">
        <w:rPr>
          <w:sz w:val="18"/>
          <w:lang w:val="fr-CH"/>
        </w:rPr>
        <w:t>Convention UPOV</w:t>
      </w:r>
      <w:r w:rsidRPr="00077467">
        <w:rPr>
          <w:sz w:val="18"/>
          <w:lang w:val="fr-CH"/>
        </w:rPr>
        <w:t>.</w:t>
      </w:r>
      <w:r w:rsidRPr="00077467">
        <w:rPr>
          <w:rFonts w:cs="Arial"/>
          <w:lang w:val="fr-CH"/>
        </w:rPr>
        <w:t>”</w:t>
      </w:r>
    </w:p>
    <w:p w:rsidR="00EE0E1C" w:rsidRPr="00567957" w:rsidRDefault="00EE0E1C" w:rsidP="005F0CE0">
      <w:pPr>
        <w:rPr>
          <w:snapToGrid w:val="0"/>
          <w:spacing w:val="2"/>
          <w:sz w:val="19"/>
          <w:szCs w:val="19"/>
          <w:lang w:val="fr-CH"/>
        </w:rPr>
      </w:pPr>
    </w:p>
    <w:p w:rsidR="00D33818" w:rsidRDefault="00E66C16" w:rsidP="00D33818">
      <w:pPr>
        <w:rPr>
          <w:spacing w:val="2"/>
          <w:lang w:val="fr-CH"/>
        </w:rPr>
      </w:pPr>
      <w:r w:rsidRPr="00077467">
        <w:rPr>
          <w:snapToGrid w:val="0"/>
          <w:spacing w:val="2"/>
          <w:lang w:val="fr-CH"/>
        </w:rPr>
        <w:fldChar w:fldCharType="begin"/>
      </w:r>
      <w:r w:rsidRPr="00077467">
        <w:rPr>
          <w:snapToGrid w:val="0"/>
          <w:spacing w:val="2"/>
          <w:lang w:val="fr-CH"/>
        </w:rPr>
        <w:instrText xml:space="preserve"> AUTONUM  </w:instrText>
      </w:r>
      <w:r w:rsidRPr="00077467">
        <w:rPr>
          <w:snapToGrid w:val="0"/>
          <w:spacing w:val="2"/>
          <w:lang w:val="fr-CH"/>
        </w:rPr>
        <w:fldChar w:fldCharType="end"/>
      </w:r>
      <w:r w:rsidRPr="00077467">
        <w:rPr>
          <w:snapToGrid w:val="0"/>
          <w:spacing w:val="2"/>
          <w:lang w:val="fr-CH"/>
        </w:rPr>
        <w:tab/>
      </w:r>
      <w:r w:rsidR="0028317E" w:rsidRPr="00077467">
        <w:rPr>
          <w:snapToGrid w:val="0"/>
          <w:spacing w:val="2"/>
          <w:lang w:val="fr-CH"/>
        </w:rPr>
        <w:t xml:space="preserve">Conformément au paragraphe 11 du </w:t>
      </w:r>
      <w:r w:rsidR="00077467" w:rsidRPr="00077467">
        <w:rPr>
          <w:snapToGrid w:val="0"/>
          <w:spacing w:val="2"/>
          <w:lang w:val="fr-CH"/>
        </w:rPr>
        <w:t>document</w:t>
      </w:r>
      <w:r w:rsidR="00077467">
        <w:rPr>
          <w:snapToGrid w:val="0"/>
          <w:spacing w:val="2"/>
          <w:lang w:val="fr-CH"/>
        </w:rPr>
        <w:t xml:space="preserve"> </w:t>
      </w:r>
      <w:r w:rsidR="00077467" w:rsidRPr="00077467">
        <w:rPr>
          <w:snapToGrid w:val="0"/>
          <w:spacing w:val="2"/>
          <w:lang w:val="fr-CH"/>
        </w:rPr>
        <w:t>UP</w:t>
      </w:r>
      <w:r w:rsidR="0028317E" w:rsidRPr="00077467">
        <w:rPr>
          <w:snapToGrid w:val="0"/>
          <w:spacing w:val="2"/>
          <w:lang w:val="fr-CH"/>
        </w:rPr>
        <w:t>OV/INF/13/2, la lettre contenant la demande d</w:t>
      </w:r>
      <w:r w:rsidR="00077467">
        <w:rPr>
          <w:snapToGrid w:val="0"/>
          <w:spacing w:val="2"/>
          <w:lang w:val="fr-CH"/>
        </w:rPr>
        <w:t>’</w:t>
      </w:r>
      <w:r w:rsidR="0028317E" w:rsidRPr="00077467">
        <w:rPr>
          <w:snapToGrid w:val="0"/>
          <w:spacing w:val="2"/>
          <w:lang w:val="fr-CH"/>
        </w:rPr>
        <w:t>examen du projet de loi a été reçue le 30</w:t>
      </w:r>
      <w:r w:rsidR="00C15E34" w:rsidRPr="00077467">
        <w:rPr>
          <w:snapToGrid w:val="0"/>
          <w:spacing w:val="2"/>
          <w:lang w:val="fr-CH"/>
        </w:rPr>
        <w:t> </w:t>
      </w:r>
      <w:r w:rsidR="0028317E" w:rsidRPr="00077467">
        <w:rPr>
          <w:snapToGrid w:val="0"/>
          <w:spacing w:val="2"/>
          <w:lang w:val="fr-CH"/>
        </w:rPr>
        <w:t>avril 2019, soit plus de six</w:t>
      </w:r>
      <w:r w:rsidR="005D798C">
        <w:rPr>
          <w:snapToGrid w:val="0"/>
          <w:spacing w:val="2"/>
          <w:lang w:val="fr-CH"/>
        </w:rPr>
        <w:t> </w:t>
      </w:r>
      <w:r w:rsidR="0028317E" w:rsidRPr="00077467">
        <w:rPr>
          <w:snapToGrid w:val="0"/>
          <w:spacing w:val="2"/>
          <w:lang w:val="fr-CH"/>
        </w:rPr>
        <w:t>mois avant la date de la cinquante</w:t>
      </w:r>
      <w:r w:rsidR="001539CF">
        <w:rPr>
          <w:snapToGrid w:val="0"/>
          <w:spacing w:val="2"/>
          <w:lang w:val="fr-CH"/>
        </w:rPr>
        <w:noBreakHyphen/>
      </w:r>
      <w:r w:rsidR="0028317E" w:rsidRPr="00077467">
        <w:rPr>
          <w:snapToGrid w:val="0"/>
          <w:spacing w:val="2"/>
          <w:lang w:val="fr-CH"/>
        </w:rPr>
        <w:t>trois</w:t>
      </w:r>
      <w:r w:rsidR="00077467">
        <w:rPr>
          <w:snapToGrid w:val="0"/>
          <w:spacing w:val="2"/>
          <w:lang w:val="fr-CH"/>
        </w:rPr>
        <w:t>ième session</w:t>
      </w:r>
      <w:r w:rsidR="0028317E" w:rsidRPr="00077467">
        <w:rPr>
          <w:snapToGrid w:val="0"/>
          <w:spacing w:val="2"/>
          <w:lang w:val="fr-CH"/>
        </w:rPr>
        <w:t xml:space="preserve"> ordinaire du Conseil de l</w:t>
      </w:r>
      <w:r w:rsidR="00077467">
        <w:rPr>
          <w:snapToGrid w:val="0"/>
          <w:spacing w:val="2"/>
          <w:lang w:val="fr-CH"/>
        </w:rPr>
        <w:t>’</w:t>
      </w:r>
      <w:r w:rsidR="0028317E" w:rsidRPr="00077467">
        <w:rPr>
          <w:snapToGrid w:val="0"/>
          <w:spacing w:val="2"/>
          <w:lang w:val="fr-CH"/>
        </w:rPr>
        <w:t>U</w:t>
      </w:r>
      <w:r w:rsidR="002A1DC0" w:rsidRPr="00077467">
        <w:rPr>
          <w:snapToGrid w:val="0"/>
          <w:spacing w:val="2"/>
          <w:lang w:val="fr-CH"/>
        </w:rPr>
        <w:t>POV</w:t>
      </w:r>
      <w:r w:rsidR="002A1DC0">
        <w:rPr>
          <w:snapToGrid w:val="0"/>
          <w:spacing w:val="2"/>
          <w:lang w:val="fr-CH"/>
        </w:rPr>
        <w:t xml:space="preserve">.  </w:t>
      </w:r>
      <w:r w:rsidR="002A1DC0" w:rsidRPr="00077467">
        <w:rPr>
          <w:snapToGrid w:val="0"/>
          <w:spacing w:val="2"/>
          <w:lang w:val="fr-CH"/>
        </w:rPr>
        <w:t>Le</w:t>
      </w:r>
      <w:r w:rsidR="0028317E" w:rsidRPr="00077467">
        <w:rPr>
          <w:snapToGrid w:val="0"/>
          <w:spacing w:val="2"/>
          <w:lang w:val="fr-CH"/>
        </w:rPr>
        <w:t xml:space="preserve"> Bureau de l</w:t>
      </w:r>
      <w:r w:rsidR="00077467">
        <w:rPr>
          <w:snapToGrid w:val="0"/>
          <w:spacing w:val="2"/>
          <w:lang w:val="fr-CH"/>
        </w:rPr>
        <w:t>’</w:t>
      </w:r>
      <w:r w:rsidR="0028317E" w:rsidRPr="00077467">
        <w:rPr>
          <w:snapToGrid w:val="0"/>
          <w:spacing w:val="2"/>
          <w:lang w:val="fr-CH"/>
        </w:rPr>
        <w:t xml:space="preserve">Union prévoit une décision positive et </w:t>
      </w:r>
      <w:r w:rsidR="00374491" w:rsidRPr="00374491">
        <w:rPr>
          <w:snapToGrid w:val="0"/>
          <w:spacing w:val="2"/>
          <w:lang w:val="fr-CH"/>
        </w:rPr>
        <w:t xml:space="preserve">ne recense </w:t>
      </w:r>
      <w:r w:rsidR="0028317E" w:rsidRPr="00077467">
        <w:rPr>
          <w:snapToGrid w:val="0"/>
          <w:spacing w:val="2"/>
          <w:lang w:val="fr-CH"/>
        </w:rPr>
        <w:t xml:space="preserve">aucun problème majeur au sujet de la conformité </w:t>
      </w:r>
      <w:r w:rsidR="00D51913">
        <w:rPr>
          <w:snapToGrid w:val="0"/>
          <w:spacing w:val="2"/>
          <w:lang w:val="fr-CH"/>
        </w:rPr>
        <w:t>du projet de loi</w:t>
      </w:r>
      <w:r w:rsidR="0028317E" w:rsidRPr="00077467">
        <w:rPr>
          <w:snapToGrid w:val="0"/>
          <w:spacing w:val="2"/>
          <w:lang w:val="fr-CH"/>
        </w:rPr>
        <w:t xml:space="preserve"> avec la </w:t>
      </w:r>
      <w:r w:rsidR="00077467">
        <w:rPr>
          <w:snapToGrid w:val="0"/>
          <w:spacing w:val="2"/>
          <w:lang w:val="fr-CH"/>
        </w:rPr>
        <w:t>Convention UPOV</w:t>
      </w:r>
      <w:r w:rsidR="0028317E" w:rsidRPr="00077467">
        <w:rPr>
          <w:snapToGrid w:val="0"/>
          <w:spacing w:val="2"/>
          <w:lang w:val="fr-CH"/>
        </w:rPr>
        <w:t>.</w:t>
      </w:r>
      <w:r w:rsidRPr="002A1DC0">
        <w:rPr>
          <w:spacing w:val="2"/>
          <w:lang w:val="fr-CH"/>
        </w:rPr>
        <w:t xml:space="preserve">  </w:t>
      </w:r>
      <w:r w:rsidR="00D33818">
        <w:rPr>
          <w:spacing w:val="2"/>
          <w:lang w:val="fr-CH"/>
        </w:rPr>
        <w:br w:type="page"/>
      </w:r>
    </w:p>
    <w:p w:rsidR="00077467" w:rsidRDefault="0028317E" w:rsidP="0028317E">
      <w:pPr>
        <w:keepNext/>
        <w:ind w:left="567"/>
        <w:rPr>
          <w:sz w:val="18"/>
          <w:u w:val="single"/>
          <w:lang w:val="fr-CH"/>
        </w:rPr>
      </w:pPr>
      <w:r w:rsidRPr="00077467">
        <w:rPr>
          <w:sz w:val="18"/>
          <w:u w:val="single"/>
          <w:lang w:val="fr-CH"/>
        </w:rPr>
        <w:lastRenderedPageBreak/>
        <w:t>Publication du document d</w:t>
      </w:r>
      <w:r w:rsidR="00077467">
        <w:rPr>
          <w:sz w:val="18"/>
          <w:u w:val="single"/>
          <w:lang w:val="fr-CH"/>
        </w:rPr>
        <w:t>’</w:t>
      </w:r>
      <w:r w:rsidRPr="00077467">
        <w:rPr>
          <w:sz w:val="18"/>
          <w:u w:val="single"/>
          <w:lang w:val="fr-CH"/>
        </w:rPr>
        <w:t>analyse et du projet de loi sur le site</w:t>
      </w:r>
      <w:r w:rsidR="005D798C">
        <w:rPr>
          <w:sz w:val="18"/>
          <w:u w:val="single"/>
          <w:lang w:val="fr-CH"/>
        </w:rPr>
        <w:t> </w:t>
      </w:r>
      <w:r w:rsidRPr="00077467">
        <w:rPr>
          <w:sz w:val="18"/>
          <w:u w:val="single"/>
          <w:lang w:val="fr-CH"/>
        </w:rPr>
        <w:t>Web de l</w:t>
      </w:r>
      <w:r w:rsidR="00077467">
        <w:rPr>
          <w:sz w:val="18"/>
          <w:u w:val="single"/>
          <w:lang w:val="fr-CH"/>
        </w:rPr>
        <w:t>’</w:t>
      </w:r>
      <w:r w:rsidRPr="00077467">
        <w:rPr>
          <w:sz w:val="18"/>
          <w:u w:val="single"/>
          <w:lang w:val="fr-CH"/>
        </w:rPr>
        <w:t>UPOV</w:t>
      </w:r>
    </w:p>
    <w:p w:rsidR="00EE0E1C" w:rsidRPr="00077467" w:rsidRDefault="00EE0E1C" w:rsidP="00E66C16">
      <w:pPr>
        <w:keepNext/>
        <w:rPr>
          <w:rFonts w:cs="Arial"/>
          <w:lang w:val="fr-CH"/>
        </w:rPr>
      </w:pPr>
    </w:p>
    <w:p w:rsidR="00EE0E1C" w:rsidRPr="00077467" w:rsidRDefault="00E66C16" w:rsidP="00E66C16">
      <w:pPr>
        <w:tabs>
          <w:tab w:val="left" w:pos="1701"/>
        </w:tabs>
        <w:ind w:left="567" w:right="567" w:firstLine="567"/>
        <w:rPr>
          <w:sz w:val="18"/>
          <w:lang w:val="fr-CH"/>
        </w:rPr>
      </w:pPr>
      <w:r w:rsidRPr="00077467">
        <w:rPr>
          <w:sz w:val="18"/>
          <w:lang w:val="fr-CH"/>
        </w:rPr>
        <w:t>“14.  […]</w:t>
      </w:r>
    </w:p>
    <w:p w:rsidR="00EE0E1C" w:rsidRPr="00077467" w:rsidRDefault="00EE0E1C" w:rsidP="00E66C16">
      <w:pPr>
        <w:tabs>
          <w:tab w:val="left" w:pos="1701"/>
        </w:tabs>
        <w:ind w:left="567" w:right="567" w:firstLine="567"/>
        <w:rPr>
          <w:sz w:val="18"/>
          <w:lang w:val="fr-CH"/>
        </w:rPr>
      </w:pPr>
    </w:p>
    <w:p w:rsidR="00EE0E1C" w:rsidRPr="00077467" w:rsidRDefault="00C15E34" w:rsidP="00171488">
      <w:pPr>
        <w:tabs>
          <w:tab w:val="left" w:pos="1701"/>
        </w:tabs>
        <w:ind w:left="567" w:right="567" w:firstLine="567"/>
        <w:rPr>
          <w:sz w:val="18"/>
          <w:lang w:val="fr-CH"/>
        </w:rPr>
      </w:pPr>
      <w:r w:rsidRPr="00077467">
        <w:rPr>
          <w:sz w:val="18"/>
          <w:lang w:val="fr-CH"/>
        </w:rPr>
        <w:t>“</w:t>
      </w:r>
      <w:r w:rsidR="00171488" w:rsidRPr="00077467">
        <w:rPr>
          <w:sz w:val="18"/>
          <w:lang w:val="fr-CH"/>
        </w:rPr>
        <w:t>i)</w:t>
      </w:r>
      <w:r w:rsidR="00171488" w:rsidRPr="00077467">
        <w:rPr>
          <w:sz w:val="18"/>
          <w:lang w:val="fr-CH"/>
        </w:rPr>
        <w:tab/>
        <w:t>le document d</w:t>
      </w:r>
      <w:r w:rsidR="00077467">
        <w:rPr>
          <w:sz w:val="18"/>
          <w:lang w:val="fr-CH"/>
        </w:rPr>
        <w:t>’</w:t>
      </w:r>
      <w:r w:rsidR="00171488" w:rsidRPr="00077467">
        <w:rPr>
          <w:sz w:val="18"/>
          <w:lang w:val="fr-CH"/>
        </w:rPr>
        <w:t>analyse et la loi sont publiés sur le site</w:t>
      </w:r>
      <w:r w:rsidR="005D798C">
        <w:rPr>
          <w:sz w:val="18"/>
          <w:lang w:val="fr-CH"/>
        </w:rPr>
        <w:t> </w:t>
      </w:r>
      <w:r w:rsidR="00171488" w:rsidRPr="00077467">
        <w:rPr>
          <w:sz w:val="18"/>
          <w:lang w:val="fr-CH"/>
        </w:rPr>
        <w:t>Web de l</w:t>
      </w:r>
      <w:r w:rsidR="00077467">
        <w:rPr>
          <w:sz w:val="18"/>
          <w:lang w:val="fr-CH"/>
        </w:rPr>
        <w:t>’</w:t>
      </w:r>
      <w:r w:rsidR="00171488" w:rsidRPr="00077467">
        <w:rPr>
          <w:sz w:val="18"/>
          <w:lang w:val="fr-CH"/>
        </w:rPr>
        <w:t>UPOV dans un délai de six</w:t>
      </w:r>
      <w:r w:rsidR="005D798C">
        <w:rPr>
          <w:sz w:val="18"/>
          <w:lang w:val="fr-CH"/>
        </w:rPr>
        <w:t> </w:t>
      </w:r>
      <w:r w:rsidR="00171488" w:rsidRPr="00077467">
        <w:rPr>
          <w:sz w:val="18"/>
          <w:lang w:val="fr-CH"/>
        </w:rPr>
        <w:t xml:space="preserve">semaines après réception de la demande et les membres et observateurs auprès du Conseil en sont informés en </w:t>
      </w:r>
      <w:proofErr w:type="gramStart"/>
      <w:r w:rsidR="00171488" w:rsidRPr="00077467">
        <w:rPr>
          <w:sz w:val="18"/>
          <w:lang w:val="fr-CH"/>
        </w:rPr>
        <w:t>conséquence;  et</w:t>
      </w:r>
      <w:proofErr w:type="gramEnd"/>
    </w:p>
    <w:p w:rsidR="00EE0E1C" w:rsidRPr="00077467" w:rsidRDefault="00EE0E1C" w:rsidP="00E66C16">
      <w:pPr>
        <w:tabs>
          <w:tab w:val="left" w:pos="1701"/>
        </w:tabs>
        <w:ind w:left="567" w:right="567" w:firstLine="567"/>
        <w:rPr>
          <w:sz w:val="18"/>
          <w:lang w:val="fr-CH"/>
        </w:rPr>
      </w:pPr>
    </w:p>
    <w:p w:rsidR="00EE0E1C" w:rsidRPr="00077467" w:rsidRDefault="00C15E34" w:rsidP="00171488">
      <w:pPr>
        <w:tabs>
          <w:tab w:val="left" w:pos="1701"/>
        </w:tabs>
        <w:ind w:left="567" w:right="567" w:firstLine="567"/>
        <w:rPr>
          <w:sz w:val="18"/>
          <w:lang w:val="fr-CH"/>
        </w:rPr>
      </w:pPr>
      <w:r w:rsidRPr="00077467">
        <w:rPr>
          <w:sz w:val="18"/>
          <w:lang w:val="fr-CH"/>
        </w:rPr>
        <w:t>“</w:t>
      </w:r>
      <w:r w:rsidR="00171488" w:rsidRPr="00077467">
        <w:rPr>
          <w:sz w:val="18"/>
          <w:lang w:val="fr-CH"/>
        </w:rPr>
        <w:t>ii)</w:t>
      </w:r>
      <w:r w:rsidR="00171488" w:rsidRPr="00077467">
        <w:rPr>
          <w:sz w:val="18"/>
          <w:lang w:val="fr-CH"/>
        </w:rPr>
        <w:tab/>
        <w:t>les membres et observateurs ont la possibilité de formuler des observations dans les 30</w:t>
      </w:r>
      <w:r w:rsidRPr="00077467">
        <w:rPr>
          <w:sz w:val="18"/>
          <w:lang w:val="fr-CH"/>
        </w:rPr>
        <w:t> </w:t>
      </w:r>
      <w:r w:rsidR="00171488" w:rsidRPr="00077467">
        <w:rPr>
          <w:sz w:val="18"/>
          <w:lang w:val="fr-CH"/>
        </w:rPr>
        <w:t>jours à compter de la date de publication du document d</w:t>
      </w:r>
      <w:r w:rsidR="00077467">
        <w:rPr>
          <w:sz w:val="18"/>
          <w:lang w:val="fr-CH"/>
        </w:rPr>
        <w:t>’</w:t>
      </w:r>
      <w:r w:rsidR="00171488" w:rsidRPr="00077467">
        <w:rPr>
          <w:sz w:val="18"/>
          <w:lang w:val="fr-CH"/>
        </w:rPr>
        <w:t>analyse sur le site</w:t>
      </w:r>
      <w:r w:rsidR="005D798C">
        <w:rPr>
          <w:sz w:val="18"/>
          <w:lang w:val="fr-CH"/>
        </w:rPr>
        <w:t> </w:t>
      </w:r>
      <w:r w:rsidR="00171488" w:rsidRPr="00077467">
        <w:rPr>
          <w:sz w:val="18"/>
          <w:lang w:val="fr-CH"/>
        </w:rPr>
        <w:t>Web de l</w:t>
      </w:r>
      <w:r w:rsidR="00077467">
        <w:rPr>
          <w:sz w:val="18"/>
          <w:lang w:val="fr-CH"/>
        </w:rPr>
        <w:t>’</w:t>
      </w:r>
      <w:r w:rsidR="00171488" w:rsidRPr="00077467">
        <w:rPr>
          <w:sz w:val="18"/>
          <w:lang w:val="fr-CH"/>
        </w:rPr>
        <w:t>UPOV.</w:t>
      </w:r>
      <w:r w:rsidR="00746443">
        <w:rPr>
          <w:sz w:val="18"/>
          <w:lang w:val="fr-CH"/>
        </w:rPr>
        <w:t>”</w:t>
      </w:r>
    </w:p>
    <w:p w:rsidR="00EE0E1C" w:rsidRPr="00077467" w:rsidRDefault="00EE0E1C" w:rsidP="00E66C16">
      <w:pPr>
        <w:rPr>
          <w:rFonts w:cs="Arial"/>
          <w:lang w:val="fr-CH"/>
        </w:rPr>
      </w:pPr>
    </w:p>
    <w:p w:rsidR="00EE0E1C" w:rsidRPr="00077467" w:rsidRDefault="00E66C16" w:rsidP="001D5361">
      <w:pPr>
        <w:rPr>
          <w:rFonts w:cs="Arial"/>
          <w:spacing w:val="-2"/>
          <w:lang w:val="fr-CH"/>
        </w:rPr>
      </w:pPr>
      <w:r w:rsidRPr="00077467">
        <w:rPr>
          <w:rFonts w:cs="Arial"/>
          <w:spacing w:val="-2"/>
          <w:lang w:val="fr-CH"/>
        </w:rPr>
        <w:fldChar w:fldCharType="begin"/>
      </w:r>
      <w:r w:rsidRPr="00077467">
        <w:rPr>
          <w:rFonts w:cs="Arial"/>
          <w:spacing w:val="-2"/>
          <w:lang w:val="fr-CH"/>
        </w:rPr>
        <w:instrText xml:space="preserve"> AUTONUM  </w:instrText>
      </w:r>
      <w:r w:rsidRPr="00077467">
        <w:rPr>
          <w:rFonts w:cs="Arial"/>
          <w:spacing w:val="-2"/>
          <w:lang w:val="fr-CH"/>
        </w:rPr>
        <w:fldChar w:fldCharType="end"/>
      </w:r>
      <w:r w:rsidRPr="00077467">
        <w:rPr>
          <w:rFonts w:cs="Arial"/>
          <w:spacing w:val="-2"/>
          <w:lang w:val="fr-CH"/>
        </w:rPr>
        <w:tab/>
      </w:r>
      <w:r w:rsidR="001D5361" w:rsidRPr="00077467">
        <w:rPr>
          <w:rFonts w:cs="Arial"/>
          <w:spacing w:val="-2"/>
          <w:lang w:val="fr-CH"/>
        </w:rPr>
        <w:t xml:space="preserve">Conformément au paragraphe 14 du </w:t>
      </w:r>
      <w:r w:rsidR="00077467" w:rsidRPr="00077467">
        <w:rPr>
          <w:rFonts w:cs="Arial"/>
          <w:spacing w:val="-2"/>
          <w:lang w:val="fr-CH"/>
        </w:rPr>
        <w:t>document</w:t>
      </w:r>
      <w:r w:rsidR="00077467">
        <w:rPr>
          <w:rFonts w:cs="Arial"/>
          <w:spacing w:val="-2"/>
          <w:lang w:val="fr-CH"/>
        </w:rPr>
        <w:t xml:space="preserve"> </w:t>
      </w:r>
      <w:r w:rsidR="00077467" w:rsidRPr="00077467">
        <w:rPr>
          <w:rFonts w:cs="Arial"/>
          <w:spacing w:val="-2"/>
          <w:lang w:val="fr-CH"/>
        </w:rPr>
        <w:t>UP</w:t>
      </w:r>
      <w:r w:rsidR="001D5361" w:rsidRPr="00077467">
        <w:rPr>
          <w:rFonts w:cs="Arial"/>
          <w:spacing w:val="-2"/>
          <w:lang w:val="fr-CH"/>
        </w:rPr>
        <w:t>OV/INF/13/2, le Bureau de l</w:t>
      </w:r>
      <w:r w:rsidR="00077467">
        <w:rPr>
          <w:rFonts w:cs="Arial"/>
          <w:spacing w:val="-2"/>
          <w:lang w:val="fr-CH"/>
        </w:rPr>
        <w:t>’</w:t>
      </w:r>
      <w:r w:rsidR="001D5361" w:rsidRPr="00077467">
        <w:rPr>
          <w:rFonts w:cs="Arial"/>
          <w:spacing w:val="-2"/>
          <w:lang w:val="fr-CH"/>
        </w:rPr>
        <w:t>Union a publié le présent document d</w:t>
      </w:r>
      <w:r w:rsidR="00077467">
        <w:rPr>
          <w:rFonts w:cs="Arial"/>
          <w:spacing w:val="-2"/>
          <w:lang w:val="fr-CH"/>
        </w:rPr>
        <w:t>’</w:t>
      </w:r>
      <w:r w:rsidR="001D5361" w:rsidRPr="00077467">
        <w:rPr>
          <w:rFonts w:cs="Arial"/>
          <w:spacing w:val="-2"/>
          <w:lang w:val="fr-CH"/>
        </w:rPr>
        <w:t>analyse concernant Saint</w:t>
      </w:r>
      <w:r w:rsidR="001539CF">
        <w:rPr>
          <w:rFonts w:cs="Arial"/>
          <w:spacing w:val="-2"/>
          <w:lang w:val="fr-CH"/>
        </w:rPr>
        <w:noBreakHyphen/>
      </w:r>
      <w:r w:rsidR="001D5361" w:rsidRPr="00077467">
        <w:rPr>
          <w:rFonts w:cs="Arial"/>
          <w:spacing w:val="-2"/>
          <w:lang w:val="fr-CH"/>
        </w:rPr>
        <w:t>Vincent</w:t>
      </w:r>
      <w:r w:rsidR="001539CF">
        <w:rPr>
          <w:rFonts w:cs="Arial"/>
          <w:spacing w:val="-2"/>
          <w:lang w:val="fr-CH"/>
        </w:rPr>
        <w:noBreakHyphen/>
      </w:r>
      <w:r w:rsidR="001D5361" w:rsidRPr="00077467">
        <w:rPr>
          <w:rFonts w:cs="Arial"/>
          <w:spacing w:val="-2"/>
          <w:lang w:val="fr-CH"/>
        </w:rPr>
        <w:t>et</w:t>
      </w:r>
      <w:r w:rsidR="001539CF">
        <w:rPr>
          <w:rFonts w:cs="Arial"/>
          <w:spacing w:val="-2"/>
          <w:lang w:val="fr-CH"/>
        </w:rPr>
        <w:noBreakHyphen/>
      </w:r>
      <w:r w:rsidR="001D5361" w:rsidRPr="00077467">
        <w:rPr>
          <w:rFonts w:cs="Arial"/>
          <w:spacing w:val="-2"/>
          <w:lang w:val="fr-CH"/>
        </w:rPr>
        <w:t>les</w:t>
      </w:r>
      <w:r w:rsidR="005D798C">
        <w:rPr>
          <w:rFonts w:cs="Arial"/>
          <w:spacing w:val="-2"/>
          <w:lang w:val="fr-CH"/>
        </w:rPr>
        <w:t> </w:t>
      </w:r>
      <w:r w:rsidR="001D5361" w:rsidRPr="00077467">
        <w:rPr>
          <w:rFonts w:cs="Arial"/>
          <w:spacing w:val="-2"/>
          <w:lang w:val="fr-CH"/>
        </w:rPr>
        <w:t>Grenadines (document C/</w:t>
      </w:r>
      <w:proofErr w:type="spellStart"/>
      <w:r w:rsidR="001D5361" w:rsidRPr="00077467">
        <w:rPr>
          <w:rFonts w:cs="Arial"/>
          <w:spacing w:val="-2"/>
          <w:lang w:val="fr-CH"/>
        </w:rPr>
        <w:t>Analysis</w:t>
      </w:r>
      <w:proofErr w:type="spellEnd"/>
      <w:r w:rsidR="001D5361" w:rsidRPr="00077467">
        <w:rPr>
          <w:rFonts w:cs="Arial"/>
          <w:spacing w:val="-2"/>
          <w:lang w:val="fr-CH"/>
        </w:rPr>
        <w:t xml:space="preserve">/2019/2) pour </w:t>
      </w:r>
      <w:r w:rsidR="007046D6" w:rsidRPr="007046D6">
        <w:rPr>
          <w:rFonts w:cs="Arial"/>
          <w:spacing w:val="-2"/>
          <w:lang w:val="fr-CH"/>
        </w:rPr>
        <w:t>donne</w:t>
      </w:r>
      <w:r w:rsidR="007046D6">
        <w:rPr>
          <w:rFonts w:cs="Arial"/>
          <w:spacing w:val="-2"/>
          <w:lang w:val="fr-CH"/>
        </w:rPr>
        <w:t>r</w:t>
      </w:r>
      <w:r w:rsidR="007046D6" w:rsidRPr="007046D6">
        <w:rPr>
          <w:rFonts w:cs="Arial"/>
          <w:spacing w:val="-2"/>
          <w:lang w:val="fr-CH"/>
        </w:rPr>
        <w:t xml:space="preserve"> la possibilité </w:t>
      </w:r>
      <w:r w:rsidR="001D5361" w:rsidRPr="00077467">
        <w:rPr>
          <w:rFonts w:cs="Arial"/>
          <w:spacing w:val="-2"/>
          <w:lang w:val="fr-CH"/>
        </w:rPr>
        <w:t xml:space="preserve">aux membres du Conseil et aux observateurs de formuler des </w:t>
      </w:r>
      <w:r w:rsidR="00D51913">
        <w:rPr>
          <w:rFonts w:cs="Arial"/>
          <w:spacing w:val="-2"/>
          <w:lang w:val="fr-CH"/>
        </w:rPr>
        <w:t>commentaires</w:t>
      </w:r>
      <w:r w:rsidR="001D5361" w:rsidRPr="00077467">
        <w:rPr>
          <w:rFonts w:cs="Arial"/>
          <w:spacing w:val="-2"/>
          <w:lang w:val="fr-CH"/>
        </w:rPr>
        <w:t xml:space="preserve"> d</w:t>
      </w:r>
      <w:r w:rsidR="00077467">
        <w:rPr>
          <w:rFonts w:cs="Arial"/>
          <w:spacing w:val="-2"/>
          <w:lang w:val="fr-CH"/>
        </w:rPr>
        <w:t>’</w:t>
      </w:r>
      <w:r w:rsidR="0008000D">
        <w:rPr>
          <w:rFonts w:cs="Arial"/>
          <w:spacing w:val="-2"/>
          <w:lang w:val="fr-CH"/>
        </w:rPr>
        <w:t>ici le 27</w:t>
      </w:r>
      <w:r w:rsidR="001D5361" w:rsidRPr="00077467">
        <w:rPr>
          <w:rFonts w:cs="Arial"/>
          <w:spacing w:val="-2"/>
          <w:lang w:val="fr-CH"/>
        </w:rPr>
        <w:t xml:space="preserve"> juin 2019 </w:t>
      </w:r>
      <w:r w:rsidR="00737DFB">
        <w:rPr>
          <w:rFonts w:cs="Arial"/>
          <w:spacing w:val="-2"/>
          <w:lang w:val="fr-CH"/>
        </w:rPr>
        <w:t>(voir la circulaire </w:t>
      </w:r>
      <w:r w:rsidR="007C45A6" w:rsidRPr="00077467">
        <w:rPr>
          <w:rFonts w:cs="Arial"/>
          <w:spacing w:val="-2"/>
          <w:lang w:val="fr-CH"/>
        </w:rPr>
        <w:t>UPOV E</w:t>
      </w:r>
      <w:r w:rsidR="001539CF">
        <w:rPr>
          <w:rFonts w:cs="Arial"/>
          <w:spacing w:val="-2"/>
          <w:lang w:val="fr-CH"/>
        </w:rPr>
        <w:noBreakHyphen/>
      </w:r>
      <w:r w:rsidR="001D5361" w:rsidRPr="00077467">
        <w:rPr>
          <w:rFonts w:cs="Arial"/>
          <w:spacing w:val="-2"/>
          <w:lang w:val="fr-CH"/>
        </w:rPr>
        <w:t>19/</w:t>
      </w:r>
      <w:r w:rsidR="00D51913">
        <w:rPr>
          <w:rFonts w:cs="Arial"/>
          <w:spacing w:val="-2"/>
          <w:lang w:val="fr-CH"/>
        </w:rPr>
        <w:t>081</w:t>
      </w:r>
      <w:r w:rsidR="001D5361" w:rsidRPr="00077467">
        <w:rPr>
          <w:rFonts w:cs="Arial"/>
          <w:spacing w:val="-2"/>
          <w:lang w:val="fr-CH"/>
        </w:rPr>
        <w:t xml:space="preserve"> du </w:t>
      </w:r>
      <w:r w:rsidR="0008000D">
        <w:rPr>
          <w:rFonts w:cs="Arial"/>
          <w:spacing w:val="-2"/>
          <w:lang w:val="fr-CH"/>
        </w:rPr>
        <w:t>28</w:t>
      </w:r>
      <w:r w:rsidR="00C15E34" w:rsidRPr="00737DFB">
        <w:rPr>
          <w:rFonts w:cs="Arial"/>
          <w:spacing w:val="-2"/>
          <w:lang w:val="fr-CH"/>
        </w:rPr>
        <w:t> </w:t>
      </w:r>
      <w:r w:rsidR="001D5361" w:rsidRPr="00737DFB">
        <w:rPr>
          <w:rFonts w:cs="Arial"/>
          <w:spacing w:val="-2"/>
          <w:lang w:val="fr-CH"/>
        </w:rPr>
        <w:t>m</w:t>
      </w:r>
      <w:r w:rsidR="001D5361" w:rsidRPr="00077467">
        <w:rPr>
          <w:rFonts w:cs="Arial"/>
          <w:spacing w:val="-2"/>
          <w:lang w:val="fr-CH"/>
        </w:rPr>
        <w:t>ai</w:t>
      </w:r>
      <w:r w:rsidR="00C15E34" w:rsidRPr="00077467">
        <w:rPr>
          <w:rFonts w:cs="Arial"/>
          <w:spacing w:val="-2"/>
          <w:lang w:val="fr-CH"/>
        </w:rPr>
        <w:t> </w:t>
      </w:r>
      <w:r w:rsidR="00737DFB">
        <w:rPr>
          <w:rFonts w:cs="Arial"/>
          <w:spacing w:val="-2"/>
          <w:lang w:val="fr-CH"/>
        </w:rPr>
        <w:t>2019</w:t>
      </w:r>
      <w:r w:rsidR="001D5361" w:rsidRPr="00077467">
        <w:rPr>
          <w:rFonts w:cs="Arial"/>
          <w:spacing w:val="-2"/>
          <w:lang w:val="fr-CH"/>
        </w:rPr>
        <w:t>).</w:t>
      </w:r>
      <w:r w:rsidRPr="00077467">
        <w:rPr>
          <w:rFonts w:cs="Arial"/>
          <w:spacing w:val="-2"/>
          <w:lang w:val="fr-CH"/>
        </w:rPr>
        <w:t xml:space="preserve">  </w:t>
      </w:r>
      <w:r w:rsidR="001D5361" w:rsidRPr="00077467">
        <w:rPr>
          <w:rFonts w:cs="Arial"/>
          <w:spacing w:val="-2"/>
          <w:lang w:val="fr-CH"/>
        </w:rPr>
        <w:t>L</w:t>
      </w:r>
      <w:r w:rsidR="00077467">
        <w:rPr>
          <w:rFonts w:cs="Arial"/>
          <w:spacing w:val="-2"/>
          <w:lang w:val="fr-CH"/>
        </w:rPr>
        <w:t>’</w:t>
      </w:r>
      <w:r w:rsidR="001D5361" w:rsidRPr="00077467">
        <w:rPr>
          <w:rFonts w:cs="Arial"/>
          <w:spacing w:val="-2"/>
          <w:lang w:val="fr-CH"/>
        </w:rPr>
        <w:t>annexe</w:t>
      </w:r>
      <w:r w:rsidR="00C15E34" w:rsidRPr="00077467">
        <w:rPr>
          <w:rFonts w:cs="Arial"/>
          <w:spacing w:val="-2"/>
          <w:lang w:val="fr-CH"/>
        </w:rPr>
        <w:t> </w:t>
      </w:r>
      <w:r w:rsidR="001D5361" w:rsidRPr="00077467">
        <w:rPr>
          <w:rFonts w:cs="Arial"/>
          <w:spacing w:val="-2"/>
          <w:lang w:val="fr-CH"/>
        </w:rPr>
        <w:t>II du document d</w:t>
      </w:r>
      <w:r w:rsidR="00077467">
        <w:rPr>
          <w:rFonts w:cs="Arial"/>
          <w:spacing w:val="-2"/>
          <w:lang w:val="fr-CH"/>
        </w:rPr>
        <w:t>’</w:t>
      </w:r>
      <w:r w:rsidR="001D5361" w:rsidRPr="00077467">
        <w:rPr>
          <w:rFonts w:cs="Arial"/>
          <w:spacing w:val="-2"/>
          <w:lang w:val="fr-CH"/>
        </w:rPr>
        <w:t>analyse contient le projet de loi de Saint</w:t>
      </w:r>
      <w:r w:rsidR="001539CF">
        <w:rPr>
          <w:rFonts w:cs="Arial"/>
          <w:spacing w:val="-2"/>
          <w:lang w:val="fr-CH"/>
        </w:rPr>
        <w:noBreakHyphen/>
      </w:r>
      <w:r w:rsidR="001D5361" w:rsidRPr="00077467">
        <w:rPr>
          <w:rFonts w:cs="Arial"/>
          <w:spacing w:val="-2"/>
          <w:lang w:val="fr-CH"/>
        </w:rPr>
        <w:t>Vincent</w:t>
      </w:r>
      <w:r w:rsidR="001539CF">
        <w:rPr>
          <w:rFonts w:cs="Arial"/>
          <w:spacing w:val="-2"/>
          <w:lang w:val="fr-CH"/>
        </w:rPr>
        <w:noBreakHyphen/>
      </w:r>
      <w:r w:rsidR="001D5361" w:rsidRPr="00077467">
        <w:rPr>
          <w:rFonts w:cs="Arial"/>
          <w:spacing w:val="-2"/>
          <w:lang w:val="fr-CH"/>
        </w:rPr>
        <w:t>et</w:t>
      </w:r>
      <w:r w:rsidR="001539CF">
        <w:rPr>
          <w:rFonts w:cs="Arial"/>
          <w:spacing w:val="-2"/>
          <w:lang w:val="fr-CH"/>
        </w:rPr>
        <w:noBreakHyphen/>
      </w:r>
      <w:r w:rsidR="001D5361" w:rsidRPr="00077467">
        <w:rPr>
          <w:rFonts w:cs="Arial"/>
          <w:spacing w:val="-2"/>
          <w:lang w:val="fr-CH"/>
        </w:rPr>
        <w:t>les</w:t>
      </w:r>
      <w:r w:rsidR="005D798C">
        <w:rPr>
          <w:rFonts w:cs="Arial"/>
          <w:spacing w:val="-2"/>
          <w:lang w:val="fr-CH"/>
        </w:rPr>
        <w:t> </w:t>
      </w:r>
      <w:r w:rsidR="001D5361" w:rsidRPr="00077467">
        <w:rPr>
          <w:rFonts w:cs="Arial"/>
          <w:spacing w:val="-2"/>
          <w:lang w:val="fr-CH"/>
        </w:rPr>
        <w:t>Grenadines.</w:t>
      </w:r>
    </w:p>
    <w:p w:rsidR="00EE0E1C" w:rsidRPr="00077467" w:rsidRDefault="00EE0E1C" w:rsidP="00E66C16">
      <w:pPr>
        <w:ind w:right="566"/>
        <w:rPr>
          <w:rFonts w:cs="Arial"/>
          <w:lang w:val="fr-CH"/>
        </w:rPr>
      </w:pPr>
    </w:p>
    <w:p w:rsidR="00EE0E1C" w:rsidRPr="00077467" w:rsidRDefault="00EE0E1C" w:rsidP="00514C42">
      <w:pPr>
        <w:rPr>
          <w:lang w:val="fr-CH"/>
        </w:rPr>
      </w:pPr>
    </w:p>
    <w:p w:rsidR="00EE0E1C" w:rsidRPr="00077467" w:rsidRDefault="00EE0E1C" w:rsidP="004B1215">
      <w:pPr>
        <w:rPr>
          <w:lang w:val="fr-CH"/>
        </w:rPr>
      </w:pPr>
    </w:p>
    <w:p w:rsidR="00077467" w:rsidRDefault="001D5361" w:rsidP="0051415E">
      <w:pPr>
        <w:pStyle w:val="Heading1"/>
      </w:pPr>
      <w:r w:rsidRPr="00077467">
        <w:t>Généralités</w:t>
      </w:r>
    </w:p>
    <w:p w:rsidR="00EE0E1C" w:rsidRPr="00077467" w:rsidRDefault="00EE0E1C" w:rsidP="00050E16">
      <w:pPr>
        <w:rPr>
          <w:lang w:val="fr-CH"/>
        </w:rPr>
      </w:pPr>
    </w:p>
    <w:p w:rsidR="00077467" w:rsidRDefault="0018303C" w:rsidP="00EE52C5">
      <w:pPr>
        <w:rPr>
          <w:rFonts w:cs="Arial"/>
          <w:lang w:val="fr-CH"/>
        </w:rPr>
      </w:pPr>
      <w:r w:rsidRPr="00077467">
        <w:rPr>
          <w:rFonts w:cs="Arial"/>
          <w:lang w:val="fr-CH"/>
        </w:rPr>
        <w:fldChar w:fldCharType="begin"/>
      </w:r>
      <w:r w:rsidRPr="00077467">
        <w:rPr>
          <w:rFonts w:cs="Arial"/>
          <w:lang w:val="fr-CH"/>
        </w:rPr>
        <w:instrText xml:space="preserve"> AUTONUM  </w:instrText>
      </w:r>
      <w:r w:rsidRPr="00077467">
        <w:rPr>
          <w:rFonts w:cs="Arial"/>
          <w:lang w:val="fr-CH"/>
        </w:rPr>
        <w:fldChar w:fldCharType="end"/>
      </w:r>
      <w:r w:rsidRPr="00077467">
        <w:rPr>
          <w:rFonts w:cs="Arial"/>
          <w:lang w:val="fr-CH"/>
        </w:rPr>
        <w:tab/>
      </w:r>
      <w:r w:rsidR="001041C8" w:rsidRPr="00077467">
        <w:rPr>
          <w:rFonts w:cs="Arial"/>
          <w:lang w:val="fr-CH"/>
        </w:rPr>
        <w:t>Le 17</w:t>
      </w:r>
      <w:r w:rsidR="00C15E34" w:rsidRPr="00077467">
        <w:rPr>
          <w:rFonts w:cs="Arial"/>
          <w:lang w:val="fr-CH"/>
        </w:rPr>
        <w:t> </w:t>
      </w:r>
      <w:r w:rsidR="001041C8" w:rsidRPr="00077467">
        <w:rPr>
          <w:rFonts w:cs="Arial"/>
          <w:lang w:val="fr-CH"/>
        </w:rPr>
        <w:t>novembre</w:t>
      </w:r>
      <w:r w:rsidR="00C15E34" w:rsidRPr="00077467">
        <w:rPr>
          <w:rFonts w:cs="Arial"/>
          <w:lang w:val="fr-CH"/>
        </w:rPr>
        <w:t> </w:t>
      </w:r>
      <w:r w:rsidR="001041C8" w:rsidRPr="00077467">
        <w:rPr>
          <w:rFonts w:cs="Arial"/>
          <w:lang w:val="fr-CH"/>
        </w:rPr>
        <w:t>2018, le Bureau de l</w:t>
      </w:r>
      <w:r w:rsidR="00077467">
        <w:rPr>
          <w:rFonts w:cs="Arial"/>
          <w:lang w:val="fr-CH"/>
        </w:rPr>
        <w:t>’</w:t>
      </w:r>
      <w:r w:rsidR="001041C8" w:rsidRPr="00077467">
        <w:rPr>
          <w:rFonts w:cs="Arial"/>
          <w:lang w:val="fr-CH"/>
        </w:rPr>
        <w:t>Union a reçu une lettre de Mme</w:t>
      </w:r>
      <w:r w:rsidR="00C15E34" w:rsidRPr="00077467">
        <w:rPr>
          <w:rFonts w:cs="Arial"/>
          <w:lang w:val="fr-CH"/>
        </w:rPr>
        <w:t> </w:t>
      </w:r>
      <w:proofErr w:type="spellStart"/>
      <w:r w:rsidR="001041C8" w:rsidRPr="00077467">
        <w:rPr>
          <w:rFonts w:cs="Arial"/>
          <w:lang w:val="fr-CH"/>
        </w:rPr>
        <w:t>Le</w:t>
      </w:r>
      <w:r w:rsidR="0051415E">
        <w:rPr>
          <w:rFonts w:cs="Arial"/>
          <w:lang w:val="fr-CH"/>
        </w:rPr>
        <w:t>keicha</w:t>
      </w:r>
      <w:proofErr w:type="spellEnd"/>
      <w:r w:rsidR="0051415E">
        <w:rPr>
          <w:rFonts w:cs="Arial"/>
          <w:lang w:val="fr-CH"/>
        </w:rPr>
        <w:t xml:space="preserve"> Caesar </w:t>
      </w:r>
      <w:proofErr w:type="spellStart"/>
      <w:r w:rsidR="0051415E">
        <w:rPr>
          <w:rFonts w:cs="Arial"/>
          <w:lang w:val="fr-CH"/>
        </w:rPr>
        <w:t>Foney</w:t>
      </w:r>
      <w:proofErr w:type="spellEnd"/>
      <w:r w:rsidR="0051415E">
        <w:rPr>
          <w:rFonts w:cs="Arial"/>
          <w:lang w:val="fr-CH"/>
        </w:rPr>
        <w:t xml:space="preserve">, </w:t>
      </w:r>
      <w:r w:rsidR="00EB6C53">
        <w:rPr>
          <w:rFonts w:cs="Arial"/>
          <w:lang w:val="fr-CH"/>
        </w:rPr>
        <w:t>Directrice </w:t>
      </w:r>
      <w:r w:rsidR="001041C8" w:rsidRPr="00077467">
        <w:rPr>
          <w:rFonts w:cs="Arial"/>
          <w:lang w:val="fr-CH"/>
        </w:rPr>
        <w:t>de l</w:t>
      </w:r>
      <w:r w:rsidR="00077467">
        <w:rPr>
          <w:rFonts w:cs="Arial"/>
          <w:lang w:val="fr-CH"/>
        </w:rPr>
        <w:t>’</w:t>
      </w:r>
      <w:r w:rsidR="001041C8" w:rsidRPr="00077467">
        <w:rPr>
          <w:rFonts w:cs="Arial"/>
          <w:lang w:val="fr-CH"/>
        </w:rPr>
        <w:t xml:space="preserve">enregistrement, </w:t>
      </w:r>
      <w:r w:rsidR="007C45A6" w:rsidRPr="00077467">
        <w:rPr>
          <w:rFonts w:cs="Arial"/>
          <w:lang w:val="fr-CH"/>
        </w:rPr>
        <w:t>dans laquelle elle</w:t>
      </w:r>
      <w:r w:rsidR="001041C8" w:rsidRPr="00077467">
        <w:rPr>
          <w:rFonts w:cs="Arial"/>
          <w:lang w:val="fr-CH"/>
        </w:rPr>
        <w:t xml:space="preserve"> sollicitait une assistance pour l</w:t>
      </w:r>
      <w:r w:rsidR="00077467">
        <w:rPr>
          <w:rFonts w:cs="Arial"/>
          <w:lang w:val="fr-CH"/>
        </w:rPr>
        <w:t>’</w:t>
      </w:r>
      <w:r w:rsidR="001041C8" w:rsidRPr="00077467">
        <w:rPr>
          <w:rFonts w:cs="Arial"/>
          <w:lang w:val="fr-CH"/>
        </w:rPr>
        <w:t>élaboration d</w:t>
      </w:r>
      <w:r w:rsidR="00077467">
        <w:rPr>
          <w:rFonts w:cs="Arial"/>
          <w:lang w:val="fr-CH"/>
        </w:rPr>
        <w:t>’</w:t>
      </w:r>
      <w:r w:rsidR="001041C8" w:rsidRPr="00077467">
        <w:rPr>
          <w:rFonts w:cs="Arial"/>
          <w:lang w:val="fr-CH"/>
        </w:rPr>
        <w:t xml:space="preserve">une législation sur la protection des obtentions végétales conforme à la </w:t>
      </w:r>
      <w:r w:rsidR="00077467">
        <w:rPr>
          <w:rFonts w:cs="Arial"/>
          <w:lang w:val="fr-CH"/>
        </w:rPr>
        <w:t>Convention U</w:t>
      </w:r>
      <w:r w:rsidR="002A1DC0">
        <w:rPr>
          <w:rFonts w:cs="Arial"/>
          <w:lang w:val="fr-CH"/>
        </w:rPr>
        <w:t xml:space="preserve">POV.  </w:t>
      </w:r>
      <w:r w:rsidR="002A1DC0" w:rsidRPr="00077467">
        <w:rPr>
          <w:rFonts w:cs="Arial"/>
          <w:lang w:val="fr-CH"/>
        </w:rPr>
        <w:t>Le</w:t>
      </w:r>
      <w:r w:rsidR="00EE52C5" w:rsidRPr="00077467">
        <w:rPr>
          <w:rFonts w:cs="Arial"/>
          <w:lang w:val="fr-CH"/>
        </w:rPr>
        <w:t xml:space="preserve"> 14</w:t>
      </w:r>
      <w:r w:rsidR="00C15E34" w:rsidRPr="00077467">
        <w:rPr>
          <w:rFonts w:cs="Arial"/>
          <w:lang w:val="fr-CH"/>
        </w:rPr>
        <w:t> </w:t>
      </w:r>
      <w:r w:rsidR="00EE52C5" w:rsidRPr="00077467">
        <w:rPr>
          <w:rFonts w:cs="Arial"/>
          <w:lang w:val="fr-CH"/>
        </w:rPr>
        <w:t>janvier</w:t>
      </w:r>
      <w:r w:rsidR="00C15E34" w:rsidRPr="00077467">
        <w:rPr>
          <w:rFonts w:cs="Arial"/>
          <w:lang w:val="fr-CH"/>
        </w:rPr>
        <w:t> </w:t>
      </w:r>
      <w:r w:rsidR="00EE52C5" w:rsidRPr="00077467">
        <w:rPr>
          <w:rFonts w:cs="Arial"/>
          <w:lang w:val="fr-CH"/>
        </w:rPr>
        <w:t>2019, le Bureau de l</w:t>
      </w:r>
      <w:r w:rsidR="00077467">
        <w:rPr>
          <w:rFonts w:cs="Arial"/>
          <w:lang w:val="fr-CH"/>
        </w:rPr>
        <w:t>’</w:t>
      </w:r>
      <w:r w:rsidR="00EE52C5" w:rsidRPr="00077467">
        <w:rPr>
          <w:rFonts w:cs="Arial"/>
          <w:lang w:val="fr-CH"/>
        </w:rPr>
        <w:t>Union a reçu de Mme</w:t>
      </w:r>
      <w:r w:rsidR="00C15E34" w:rsidRPr="00077467">
        <w:rPr>
          <w:rFonts w:cs="Arial"/>
          <w:lang w:val="fr-CH"/>
        </w:rPr>
        <w:t> </w:t>
      </w:r>
      <w:proofErr w:type="spellStart"/>
      <w:r w:rsidR="00EE52C5" w:rsidRPr="00077467">
        <w:rPr>
          <w:rFonts w:cs="Arial"/>
          <w:lang w:val="fr-CH"/>
        </w:rPr>
        <w:t>Shernell</w:t>
      </w:r>
      <w:proofErr w:type="spellEnd"/>
      <w:r w:rsidR="00EE52C5" w:rsidRPr="00077467">
        <w:rPr>
          <w:rFonts w:cs="Arial"/>
          <w:lang w:val="fr-CH"/>
        </w:rPr>
        <w:t xml:space="preserve"> </w:t>
      </w:r>
      <w:proofErr w:type="spellStart"/>
      <w:r w:rsidR="00EE52C5" w:rsidRPr="00077467">
        <w:rPr>
          <w:rFonts w:cs="Arial"/>
          <w:lang w:val="fr-CH"/>
        </w:rPr>
        <w:t>Hadaway</w:t>
      </w:r>
      <w:proofErr w:type="spellEnd"/>
      <w:r w:rsidR="00EE52C5" w:rsidRPr="00077467">
        <w:rPr>
          <w:rFonts w:cs="Arial"/>
          <w:lang w:val="fr-CH"/>
        </w:rPr>
        <w:t xml:space="preserve">, </w:t>
      </w:r>
      <w:r w:rsidR="00EB6C53" w:rsidRPr="00077467">
        <w:rPr>
          <w:rFonts w:cs="Arial"/>
          <w:lang w:val="fr-CH"/>
        </w:rPr>
        <w:t xml:space="preserve">Première </w:t>
      </w:r>
      <w:r w:rsidR="00EE52C5" w:rsidRPr="00077467">
        <w:rPr>
          <w:rFonts w:cs="Arial"/>
          <w:lang w:val="fr-CH"/>
        </w:rPr>
        <w:t>procureur</w:t>
      </w:r>
      <w:r w:rsidR="007C45A6" w:rsidRPr="00077467">
        <w:rPr>
          <w:rFonts w:cs="Arial"/>
          <w:lang w:val="fr-CH"/>
        </w:rPr>
        <w:t>e</w:t>
      </w:r>
      <w:r w:rsidR="00EE52C5" w:rsidRPr="00077467">
        <w:rPr>
          <w:rFonts w:cs="Arial"/>
          <w:lang w:val="fr-CH"/>
        </w:rPr>
        <w:t xml:space="preserve"> de la </w:t>
      </w:r>
      <w:r w:rsidR="007C45A6" w:rsidRPr="00077467">
        <w:rPr>
          <w:rFonts w:cs="Arial"/>
          <w:lang w:val="fr-CH"/>
        </w:rPr>
        <w:t>C</w:t>
      </w:r>
      <w:r w:rsidR="00EE52C5" w:rsidRPr="00077467">
        <w:rPr>
          <w:rFonts w:cs="Arial"/>
          <w:lang w:val="fr-CH"/>
        </w:rPr>
        <w:t>ouronne, Bureau du procureur général, Ministère des affaires juridique</w:t>
      </w:r>
      <w:r w:rsidR="00F934E9" w:rsidRPr="00077467">
        <w:rPr>
          <w:rFonts w:cs="Arial"/>
          <w:lang w:val="fr-CH"/>
        </w:rPr>
        <w:t>s</w:t>
      </w:r>
      <w:r w:rsidR="00EE52C5" w:rsidRPr="00077467">
        <w:rPr>
          <w:rFonts w:cs="Arial"/>
          <w:lang w:val="fr-CH"/>
        </w:rPr>
        <w:t>, une copie du projet de loi accompagné d</w:t>
      </w:r>
      <w:r w:rsidR="00077467">
        <w:rPr>
          <w:rFonts w:cs="Arial"/>
          <w:lang w:val="fr-CH"/>
        </w:rPr>
        <w:t>’</w:t>
      </w:r>
      <w:r w:rsidR="00EE52C5" w:rsidRPr="00077467">
        <w:rPr>
          <w:rFonts w:cs="Arial"/>
          <w:lang w:val="fr-CH"/>
        </w:rPr>
        <w:t>une demande</w:t>
      </w:r>
      <w:r w:rsidR="00B36AED">
        <w:rPr>
          <w:rFonts w:cs="Arial"/>
          <w:lang w:val="fr-CH"/>
        </w:rPr>
        <w:t xml:space="preserve"> de</w:t>
      </w:r>
      <w:r w:rsidR="00EE52C5" w:rsidRPr="00077467">
        <w:rPr>
          <w:rFonts w:cs="Arial"/>
          <w:lang w:val="fr-CH"/>
        </w:rPr>
        <w:t xml:space="preserve"> </w:t>
      </w:r>
      <w:r w:rsidR="00B36AED">
        <w:rPr>
          <w:rFonts w:cs="Arial"/>
          <w:spacing w:val="-2"/>
          <w:lang w:val="fr-CH"/>
        </w:rPr>
        <w:t>commentaires</w:t>
      </w:r>
      <w:r w:rsidR="00EE52C5" w:rsidRPr="00077467">
        <w:rPr>
          <w:rFonts w:cs="Arial"/>
          <w:lang w:val="fr-CH"/>
        </w:rPr>
        <w:t>.</w:t>
      </w:r>
    </w:p>
    <w:p w:rsidR="00EE0E1C" w:rsidRPr="00077467" w:rsidRDefault="00EE0E1C" w:rsidP="000A095C">
      <w:pPr>
        <w:rPr>
          <w:rFonts w:cs="Arial"/>
          <w:lang w:val="fr-CH"/>
        </w:rPr>
      </w:pPr>
    </w:p>
    <w:p w:rsidR="00077467" w:rsidRDefault="00994E07" w:rsidP="00FF7BC7">
      <w:pPr>
        <w:rPr>
          <w:rFonts w:cs="Arial"/>
          <w:lang w:val="fr-CH"/>
        </w:rPr>
      </w:pPr>
      <w:r w:rsidRPr="00077467">
        <w:rPr>
          <w:rFonts w:cs="Arial"/>
          <w:lang w:val="fr-CH"/>
        </w:rPr>
        <w:fldChar w:fldCharType="begin"/>
      </w:r>
      <w:r w:rsidRPr="00077467">
        <w:rPr>
          <w:rFonts w:cs="Arial"/>
          <w:lang w:val="fr-CH"/>
        </w:rPr>
        <w:instrText xml:space="preserve"> AUTONUM  </w:instrText>
      </w:r>
      <w:r w:rsidRPr="00077467">
        <w:rPr>
          <w:rFonts w:cs="Arial"/>
          <w:lang w:val="fr-CH"/>
        </w:rPr>
        <w:fldChar w:fldCharType="end"/>
      </w:r>
      <w:r w:rsidRPr="00077467">
        <w:rPr>
          <w:rFonts w:cs="Arial"/>
          <w:lang w:val="fr-CH"/>
        </w:rPr>
        <w:tab/>
      </w:r>
      <w:r w:rsidR="007B011A" w:rsidRPr="00077467">
        <w:rPr>
          <w:rFonts w:cs="Arial"/>
          <w:lang w:val="fr-CH"/>
        </w:rPr>
        <w:t>Du 28 au 30</w:t>
      </w:r>
      <w:r w:rsidR="00C15E34" w:rsidRPr="00077467">
        <w:rPr>
          <w:rFonts w:cs="Arial"/>
          <w:lang w:val="fr-CH"/>
        </w:rPr>
        <w:t> </w:t>
      </w:r>
      <w:r w:rsidR="007B011A" w:rsidRPr="00077467">
        <w:rPr>
          <w:rFonts w:cs="Arial"/>
          <w:lang w:val="fr-CH"/>
        </w:rPr>
        <w:t>janvier</w:t>
      </w:r>
      <w:r w:rsidR="00C15E34" w:rsidRPr="00077467">
        <w:rPr>
          <w:rFonts w:cs="Arial"/>
          <w:lang w:val="fr-CH"/>
        </w:rPr>
        <w:t> </w:t>
      </w:r>
      <w:r w:rsidR="007B011A" w:rsidRPr="00077467">
        <w:rPr>
          <w:rFonts w:cs="Arial"/>
          <w:lang w:val="fr-CH"/>
        </w:rPr>
        <w:t>2019, à Genève, au cours des réunions bilatérales tenues avec la délégation de Saint</w:t>
      </w:r>
      <w:r w:rsidR="001539CF">
        <w:rPr>
          <w:rFonts w:cs="Arial"/>
          <w:lang w:val="fr-CH"/>
        </w:rPr>
        <w:noBreakHyphen/>
      </w:r>
      <w:r w:rsidR="007B011A" w:rsidRPr="00077467">
        <w:rPr>
          <w:rFonts w:cs="Arial"/>
          <w:lang w:val="fr-CH"/>
        </w:rPr>
        <w:t>Vincent</w:t>
      </w:r>
      <w:r w:rsidR="001539CF">
        <w:rPr>
          <w:rFonts w:cs="Arial"/>
          <w:lang w:val="fr-CH"/>
        </w:rPr>
        <w:noBreakHyphen/>
      </w:r>
      <w:r w:rsidR="007B011A" w:rsidRPr="00077467">
        <w:rPr>
          <w:rFonts w:cs="Arial"/>
          <w:lang w:val="fr-CH"/>
        </w:rPr>
        <w:t>et</w:t>
      </w:r>
      <w:r w:rsidR="001539CF">
        <w:rPr>
          <w:rFonts w:cs="Arial"/>
          <w:lang w:val="fr-CH"/>
        </w:rPr>
        <w:noBreakHyphen/>
      </w:r>
      <w:r w:rsidR="007B011A" w:rsidRPr="00077467">
        <w:rPr>
          <w:rFonts w:cs="Arial"/>
          <w:lang w:val="fr-CH"/>
        </w:rPr>
        <w:t>les</w:t>
      </w:r>
      <w:r w:rsidR="005D798C">
        <w:rPr>
          <w:rFonts w:cs="Arial"/>
          <w:lang w:val="fr-CH"/>
        </w:rPr>
        <w:t> </w:t>
      </w:r>
      <w:r w:rsidR="007B011A" w:rsidRPr="00077467">
        <w:rPr>
          <w:rFonts w:cs="Arial"/>
          <w:lang w:val="fr-CH"/>
        </w:rPr>
        <w:t>Grenadines durant l</w:t>
      </w:r>
      <w:r w:rsidR="00077467">
        <w:rPr>
          <w:rFonts w:cs="Arial"/>
          <w:lang w:val="fr-CH"/>
        </w:rPr>
        <w:t>’</w:t>
      </w:r>
      <w:r w:rsidR="007B011A" w:rsidRPr="00077467">
        <w:rPr>
          <w:rFonts w:cs="Arial"/>
          <w:lang w:val="fr-CH"/>
        </w:rPr>
        <w:t>“Atelier sur la rédaction d</w:t>
      </w:r>
      <w:r w:rsidR="00077467">
        <w:rPr>
          <w:rFonts w:cs="Arial"/>
          <w:lang w:val="fr-CH"/>
        </w:rPr>
        <w:t>’</w:t>
      </w:r>
      <w:r w:rsidR="007B011A" w:rsidRPr="00077467">
        <w:rPr>
          <w:rFonts w:cs="Arial"/>
          <w:lang w:val="fr-CH"/>
        </w:rPr>
        <w:t xml:space="preserve">une législation conforme à la </w:t>
      </w:r>
      <w:r w:rsidR="00077467">
        <w:rPr>
          <w:rFonts w:cs="Arial"/>
          <w:lang w:val="fr-CH"/>
        </w:rPr>
        <w:t>Convention UPOV</w:t>
      </w:r>
      <w:r w:rsidR="007B011A" w:rsidRPr="00077467">
        <w:rPr>
          <w:rFonts w:cs="Arial"/>
          <w:lang w:val="fr-CH"/>
        </w:rPr>
        <w:t>” (atelier sur les lois), le Bureau de l</w:t>
      </w:r>
      <w:r w:rsidR="00077467">
        <w:rPr>
          <w:rFonts w:cs="Arial"/>
          <w:lang w:val="fr-CH"/>
        </w:rPr>
        <w:t>’</w:t>
      </w:r>
      <w:r w:rsidR="007B011A" w:rsidRPr="00077467">
        <w:rPr>
          <w:rFonts w:cs="Arial"/>
          <w:lang w:val="fr-CH"/>
        </w:rPr>
        <w:t>Union a examiné les dispositions pertinentes de l</w:t>
      </w:r>
      <w:r w:rsidR="00077467">
        <w:rPr>
          <w:rFonts w:cs="Arial"/>
          <w:lang w:val="fr-CH"/>
        </w:rPr>
        <w:t>’</w:t>
      </w:r>
      <w:r w:rsidR="0051415E">
        <w:rPr>
          <w:rFonts w:cs="Arial"/>
          <w:lang w:val="fr-CH"/>
        </w:rPr>
        <w:t>Acte </w:t>
      </w:r>
      <w:r w:rsidR="00077467" w:rsidRPr="00077467">
        <w:rPr>
          <w:rFonts w:cs="Arial"/>
          <w:lang w:val="fr-CH"/>
        </w:rPr>
        <w:t>de</w:t>
      </w:r>
      <w:r w:rsidR="00077467">
        <w:rPr>
          <w:rFonts w:cs="Arial"/>
          <w:lang w:val="fr-CH"/>
        </w:rPr>
        <w:t> </w:t>
      </w:r>
      <w:r w:rsidR="00077467" w:rsidRPr="00077467">
        <w:rPr>
          <w:rFonts w:cs="Arial"/>
          <w:lang w:val="fr-CH"/>
        </w:rPr>
        <w:t>1991</w:t>
      </w:r>
      <w:r w:rsidR="007B011A" w:rsidRPr="00077467">
        <w:rPr>
          <w:rFonts w:cs="Arial"/>
          <w:lang w:val="fr-CH"/>
        </w:rPr>
        <w:t xml:space="preserve"> concernant le projet de loi du 14</w:t>
      </w:r>
      <w:r w:rsidR="00C15E34" w:rsidRPr="00077467">
        <w:rPr>
          <w:rFonts w:cs="Arial"/>
          <w:lang w:val="fr-CH"/>
        </w:rPr>
        <w:t> </w:t>
      </w:r>
      <w:r w:rsidR="007B011A" w:rsidRPr="00077467">
        <w:rPr>
          <w:rFonts w:cs="Arial"/>
          <w:lang w:val="fr-CH"/>
        </w:rPr>
        <w:t>janvier</w:t>
      </w:r>
      <w:r w:rsidR="00C15E34" w:rsidRPr="00077467">
        <w:rPr>
          <w:rFonts w:cs="Arial"/>
          <w:lang w:val="fr-CH"/>
        </w:rPr>
        <w:t> </w:t>
      </w:r>
      <w:r w:rsidR="007B011A" w:rsidRPr="00077467">
        <w:rPr>
          <w:rFonts w:cs="Arial"/>
          <w:lang w:val="fr-CH"/>
        </w:rPr>
        <w:t>2019.</w:t>
      </w:r>
      <w:r w:rsidR="0057194F" w:rsidRPr="00077467">
        <w:rPr>
          <w:rFonts w:cs="Arial"/>
          <w:lang w:val="fr-CH"/>
        </w:rPr>
        <w:t xml:space="preserve">  </w:t>
      </w:r>
      <w:r w:rsidR="00FF7BC7" w:rsidRPr="00077467">
        <w:rPr>
          <w:rFonts w:cs="Arial"/>
          <w:lang w:val="fr-CH"/>
        </w:rPr>
        <w:t>Le 12</w:t>
      </w:r>
      <w:r w:rsidR="00C15E34" w:rsidRPr="00077467">
        <w:rPr>
          <w:rFonts w:cs="Arial"/>
          <w:lang w:val="fr-CH"/>
        </w:rPr>
        <w:t> </w:t>
      </w:r>
      <w:r w:rsidR="00FF7BC7" w:rsidRPr="00077467">
        <w:rPr>
          <w:rFonts w:cs="Arial"/>
          <w:lang w:val="fr-CH"/>
        </w:rPr>
        <w:t>mars</w:t>
      </w:r>
      <w:r w:rsidR="00C15E34" w:rsidRPr="00077467">
        <w:rPr>
          <w:rFonts w:cs="Arial"/>
          <w:lang w:val="fr-CH"/>
        </w:rPr>
        <w:t> </w:t>
      </w:r>
      <w:r w:rsidR="00FF7BC7" w:rsidRPr="00077467">
        <w:rPr>
          <w:rFonts w:cs="Arial"/>
          <w:lang w:val="fr-CH"/>
        </w:rPr>
        <w:t>2019, le Bureau de l</w:t>
      </w:r>
      <w:r w:rsidR="00077467">
        <w:rPr>
          <w:rFonts w:cs="Arial"/>
          <w:lang w:val="fr-CH"/>
        </w:rPr>
        <w:t>’</w:t>
      </w:r>
      <w:r w:rsidR="00FF7BC7" w:rsidRPr="00077467">
        <w:rPr>
          <w:rFonts w:cs="Arial"/>
          <w:lang w:val="fr-CH"/>
        </w:rPr>
        <w:t xml:space="preserve">Union a formulé des </w:t>
      </w:r>
      <w:r w:rsidR="00B36AED">
        <w:rPr>
          <w:rFonts w:cs="Arial"/>
          <w:spacing w:val="-2"/>
          <w:lang w:val="fr-CH"/>
        </w:rPr>
        <w:t>commentaires</w:t>
      </w:r>
      <w:r w:rsidR="00B36AED" w:rsidRPr="00077467">
        <w:rPr>
          <w:rFonts w:cs="Arial"/>
          <w:spacing w:val="-2"/>
          <w:lang w:val="fr-CH"/>
        </w:rPr>
        <w:t xml:space="preserve"> </w:t>
      </w:r>
      <w:r w:rsidR="00FF7BC7" w:rsidRPr="00077467">
        <w:rPr>
          <w:rFonts w:cs="Arial"/>
          <w:lang w:val="fr-CH"/>
        </w:rPr>
        <w:t>sur le projet de loi, comme convenu lors des réunions bilatérales.</w:t>
      </w:r>
    </w:p>
    <w:p w:rsidR="00EE0E1C" w:rsidRPr="00077467" w:rsidRDefault="00EE0E1C" w:rsidP="00534EDF">
      <w:pPr>
        <w:rPr>
          <w:rFonts w:cs="Arial"/>
          <w:lang w:val="fr-CH"/>
        </w:rPr>
      </w:pPr>
    </w:p>
    <w:p w:rsidR="00077467" w:rsidRPr="009210B9" w:rsidRDefault="005F6ED9" w:rsidP="00FF7BC7">
      <w:pPr>
        <w:rPr>
          <w:lang w:val="fr-CH"/>
        </w:rPr>
      </w:pPr>
      <w:r w:rsidRPr="009210B9">
        <w:rPr>
          <w:rFonts w:cs="Arial"/>
          <w:lang w:val="fr-CH"/>
        </w:rPr>
        <w:fldChar w:fldCharType="begin"/>
      </w:r>
      <w:r w:rsidRPr="009210B9">
        <w:rPr>
          <w:rFonts w:cs="Arial"/>
          <w:lang w:val="fr-CH"/>
        </w:rPr>
        <w:instrText xml:space="preserve"> AUTONUM  </w:instrText>
      </w:r>
      <w:r w:rsidRPr="009210B9">
        <w:rPr>
          <w:rFonts w:cs="Arial"/>
          <w:lang w:val="fr-CH"/>
        </w:rPr>
        <w:fldChar w:fldCharType="end"/>
      </w:r>
      <w:r w:rsidRPr="009210B9">
        <w:rPr>
          <w:rFonts w:cs="Arial"/>
          <w:lang w:val="fr-CH"/>
        </w:rPr>
        <w:tab/>
      </w:r>
      <w:r w:rsidR="00FF7BC7" w:rsidRPr="009210B9">
        <w:rPr>
          <w:rFonts w:cs="Arial"/>
          <w:lang w:val="fr-CH"/>
        </w:rPr>
        <w:t>Le 9</w:t>
      </w:r>
      <w:r w:rsidR="00C15E34" w:rsidRPr="009210B9">
        <w:rPr>
          <w:rFonts w:cs="Arial"/>
          <w:lang w:val="fr-CH"/>
        </w:rPr>
        <w:t> </w:t>
      </w:r>
      <w:r w:rsidR="00FF7BC7" w:rsidRPr="009210B9">
        <w:rPr>
          <w:rFonts w:cs="Arial"/>
          <w:lang w:val="fr-CH"/>
        </w:rPr>
        <w:t>avril</w:t>
      </w:r>
      <w:r w:rsidR="00C15E34" w:rsidRPr="009210B9">
        <w:rPr>
          <w:rFonts w:cs="Arial"/>
          <w:lang w:val="fr-CH"/>
        </w:rPr>
        <w:t> </w:t>
      </w:r>
      <w:r w:rsidR="00FF7BC7" w:rsidRPr="009210B9">
        <w:rPr>
          <w:rFonts w:cs="Arial"/>
          <w:lang w:val="fr-CH"/>
        </w:rPr>
        <w:t>2019, Mme</w:t>
      </w:r>
      <w:r w:rsidR="00C15E34" w:rsidRPr="009210B9">
        <w:rPr>
          <w:rFonts w:cs="Arial"/>
          <w:lang w:val="fr-CH"/>
        </w:rPr>
        <w:t> </w:t>
      </w:r>
      <w:proofErr w:type="spellStart"/>
      <w:r w:rsidR="00FF7BC7" w:rsidRPr="009210B9">
        <w:rPr>
          <w:rFonts w:cs="Arial"/>
          <w:lang w:val="fr-CH"/>
        </w:rPr>
        <w:t>Hadaway</w:t>
      </w:r>
      <w:proofErr w:type="spellEnd"/>
      <w:r w:rsidR="00FF7BC7" w:rsidRPr="009210B9">
        <w:rPr>
          <w:rFonts w:cs="Arial"/>
          <w:lang w:val="fr-CH"/>
        </w:rPr>
        <w:t xml:space="preserve"> a fourni une nouvelle version du projet de l</w:t>
      </w:r>
      <w:r w:rsidR="002A1DC0" w:rsidRPr="009210B9">
        <w:rPr>
          <w:rFonts w:cs="Arial"/>
          <w:lang w:val="fr-CH"/>
        </w:rPr>
        <w:t>oi.  Le</w:t>
      </w:r>
      <w:r w:rsidR="00FF7BC7" w:rsidRPr="009210B9">
        <w:rPr>
          <w:rFonts w:cs="Arial"/>
          <w:lang w:val="fr-CH"/>
        </w:rPr>
        <w:t xml:space="preserve"> 16</w:t>
      </w:r>
      <w:r w:rsidR="00C15E34" w:rsidRPr="009210B9">
        <w:rPr>
          <w:rFonts w:cs="Arial"/>
          <w:lang w:val="fr-CH"/>
        </w:rPr>
        <w:t> </w:t>
      </w:r>
      <w:r w:rsidR="00FF7BC7" w:rsidRPr="009210B9">
        <w:rPr>
          <w:rFonts w:cs="Arial"/>
          <w:lang w:val="fr-CH"/>
        </w:rPr>
        <w:t>avril</w:t>
      </w:r>
      <w:r w:rsidR="00C15E34" w:rsidRPr="009210B9">
        <w:rPr>
          <w:rFonts w:cs="Arial"/>
          <w:lang w:val="fr-CH"/>
        </w:rPr>
        <w:t> </w:t>
      </w:r>
      <w:r w:rsidR="0051415E" w:rsidRPr="009210B9">
        <w:rPr>
          <w:rFonts w:cs="Arial"/>
          <w:lang w:val="fr-CH"/>
        </w:rPr>
        <w:t>2019, le Bureau </w:t>
      </w:r>
      <w:r w:rsidR="00FF7BC7" w:rsidRPr="009210B9">
        <w:rPr>
          <w:rFonts w:cs="Arial"/>
          <w:lang w:val="fr-CH"/>
        </w:rPr>
        <w:t>de l</w:t>
      </w:r>
      <w:r w:rsidR="00077467" w:rsidRPr="009210B9">
        <w:rPr>
          <w:rFonts w:cs="Arial"/>
          <w:lang w:val="fr-CH"/>
        </w:rPr>
        <w:t>’</w:t>
      </w:r>
      <w:r w:rsidR="00FF7BC7" w:rsidRPr="009210B9">
        <w:rPr>
          <w:rFonts w:cs="Arial"/>
          <w:lang w:val="fr-CH"/>
        </w:rPr>
        <w:t xml:space="preserve">Union a formulé des </w:t>
      </w:r>
      <w:r w:rsidR="00B36AED" w:rsidRPr="009210B9">
        <w:rPr>
          <w:rFonts w:cs="Arial"/>
          <w:lang w:val="fr-CH"/>
        </w:rPr>
        <w:t xml:space="preserve">commentaires </w:t>
      </w:r>
      <w:r w:rsidR="00FF7BC7" w:rsidRPr="009210B9">
        <w:rPr>
          <w:rFonts w:cs="Arial"/>
          <w:lang w:val="fr-CH"/>
        </w:rPr>
        <w:t>sur la nouvelle version du proje</w:t>
      </w:r>
      <w:r w:rsidR="0051415E" w:rsidRPr="009210B9">
        <w:rPr>
          <w:rFonts w:cs="Arial"/>
          <w:lang w:val="fr-CH"/>
        </w:rPr>
        <w:t>t de loi et tenu une conférence </w:t>
      </w:r>
      <w:r w:rsidR="00FF7BC7" w:rsidRPr="009210B9">
        <w:rPr>
          <w:rFonts w:cs="Arial"/>
          <w:lang w:val="fr-CH"/>
        </w:rPr>
        <w:t>téléphonique avec Mme</w:t>
      </w:r>
      <w:r w:rsidR="00C15E34" w:rsidRPr="009210B9">
        <w:rPr>
          <w:rFonts w:cs="Arial"/>
          <w:lang w:val="fr-CH"/>
        </w:rPr>
        <w:t> </w:t>
      </w:r>
      <w:proofErr w:type="spellStart"/>
      <w:r w:rsidR="00FF7BC7" w:rsidRPr="009210B9">
        <w:rPr>
          <w:rFonts w:cs="Arial"/>
          <w:lang w:val="fr-CH"/>
        </w:rPr>
        <w:t>Foney</w:t>
      </w:r>
      <w:proofErr w:type="spellEnd"/>
      <w:r w:rsidR="00FF7BC7" w:rsidRPr="009210B9">
        <w:rPr>
          <w:rFonts w:cs="Arial"/>
          <w:lang w:val="fr-CH"/>
        </w:rPr>
        <w:t xml:space="preserve"> et Mme</w:t>
      </w:r>
      <w:r w:rsidR="00C15E34" w:rsidRPr="009210B9">
        <w:rPr>
          <w:rFonts w:cs="Arial"/>
          <w:lang w:val="fr-CH"/>
        </w:rPr>
        <w:t> </w:t>
      </w:r>
      <w:proofErr w:type="spellStart"/>
      <w:r w:rsidR="00FF7BC7" w:rsidRPr="009210B9">
        <w:rPr>
          <w:rFonts w:cs="Arial"/>
          <w:lang w:val="fr-CH"/>
        </w:rPr>
        <w:t>Hadaway</w:t>
      </w:r>
      <w:proofErr w:type="spellEnd"/>
      <w:r w:rsidR="00FF7BC7" w:rsidRPr="009210B9">
        <w:rPr>
          <w:rFonts w:cs="Arial"/>
          <w:lang w:val="fr-CH"/>
        </w:rPr>
        <w:t xml:space="preserve"> pour expliquer ses </w:t>
      </w:r>
      <w:r w:rsidR="00B36AED" w:rsidRPr="009210B9">
        <w:rPr>
          <w:rFonts w:cs="Arial"/>
          <w:lang w:val="fr-CH"/>
        </w:rPr>
        <w:t xml:space="preserve">commentaires </w:t>
      </w:r>
      <w:r w:rsidR="00FF7BC7" w:rsidRPr="009210B9">
        <w:rPr>
          <w:rFonts w:cs="Arial"/>
          <w:lang w:val="fr-CH"/>
        </w:rPr>
        <w:t xml:space="preserve">et les étapes </w:t>
      </w:r>
      <w:r w:rsidR="00F81BA9" w:rsidRPr="009210B9">
        <w:rPr>
          <w:rFonts w:cs="Arial"/>
          <w:lang w:val="fr-CH"/>
        </w:rPr>
        <w:t xml:space="preserve">suivantes </w:t>
      </w:r>
      <w:r w:rsidR="00FF7BC7" w:rsidRPr="009210B9">
        <w:rPr>
          <w:rFonts w:cs="Arial"/>
          <w:lang w:val="fr-CH"/>
        </w:rPr>
        <w:t>de la procédure pour devenir membre de l</w:t>
      </w:r>
      <w:r w:rsidR="00077467" w:rsidRPr="009210B9">
        <w:rPr>
          <w:rFonts w:cs="Arial"/>
          <w:lang w:val="fr-CH"/>
        </w:rPr>
        <w:t>’</w:t>
      </w:r>
      <w:r w:rsidR="00FF7BC7" w:rsidRPr="009210B9">
        <w:rPr>
          <w:rFonts w:cs="Arial"/>
          <w:lang w:val="fr-CH"/>
        </w:rPr>
        <w:t>UPOV.  À cette occasion, Mme</w:t>
      </w:r>
      <w:r w:rsidR="00C15E34" w:rsidRPr="009210B9">
        <w:rPr>
          <w:rFonts w:cs="Arial"/>
          <w:lang w:val="fr-CH"/>
        </w:rPr>
        <w:t> </w:t>
      </w:r>
      <w:proofErr w:type="spellStart"/>
      <w:r w:rsidR="00FF7BC7" w:rsidRPr="009210B9">
        <w:rPr>
          <w:rFonts w:cs="Arial"/>
          <w:lang w:val="fr-CH"/>
        </w:rPr>
        <w:t>Foney</w:t>
      </w:r>
      <w:proofErr w:type="spellEnd"/>
      <w:r w:rsidR="00FF7BC7" w:rsidRPr="009210B9">
        <w:rPr>
          <w:rFonts w:cs="Arial"/>
          <w:lang w:val="fr-CH"/>
        </w:rPr>
        <w:t xml:space="preserve"> a exprimé l</w:t>
      </w:r>
      <w:r w:rsidR="00077467" w:rsidRPr="009210B9">
        <w:rPr>
          <w:rFonts w:cs="Arial"/>
          <w:lang w:val="fr-CH"/>
        </w:rPr>
        <w:t>’</w:t>
      </w:r>
      <w:r w:rsidR="00FF7BC7" w:rsidRPr="009210B9">
        <w:rPr>
          <w:rFonts w:cs="Arial"/>
          <w:lang w:val="fr-CH"/>
        </w:rPr>
        <w:t>intention du Gouvernement de Saint</w:t>
      </w:r>
      <w:r w:rsidR="001539CF" w:rsidRPr="009210B9">
        <w:rPr>
          <w:rFonts w:cs="Arial"/>
          <w:lang w:val="fr-CH"/>
        </w:rPr>
        <w:noBreakHyphen/>
      </w:r>
      <w:r w:rsidR="00FF7BC7" w:rsidRPr="009210B9">
        <w:rPr>
          <w:rFonts w:cs="Arial"/>
          <w:lang w:val="fr-CH"/>
        </w:rPr>
        <w:t>Vincent</w:t>
      </w:r>
      <w:r w:rsidR="001539CF" w:rsidRPr="009210B9">
        <w:rPr>
          <w:rFonts w:cs="Arial"/>
          <w:lang w:val="fr-CH"/>
        </w:rPr>
        <w:noBreakHyphen/>
      </w:r>
      <w:r w:rsidR="00FF7BC7" w:rsidRPr="009210B9">
        <w:rPr>
          <w:rFonts w:cs="Arial"/>
          <w:lang w:val="fr-CH"/>
        </w:rPr>
        <w:t>et</w:t>
      </w:r>
      <w:r w:rsidR="001539CF" w:rsidRPr="009210B9">
        <w:rPr>
          <w:rFonts w:cs="Arial"/>
          <w:lang w:val="fr-CH"/>
        </w:rPr>
        <w:noBreakHyphen/>
      </w:r>
      <w:r w:rsidR="00FF7BC7" w:rsidRPr="009210B9">
        <w:rPr>
          <w:rFonts w:cs="Arial"/>
          <w:lang w:val="fr-CH"/>
        </w:rPr>
        <w:t>les</w:t>
      </w:r>
      <w:r w:rsidR="005D798C" w:rsidRPr="009210B9">
        <w:rPr>
          <w:rFonts w:cs="Arial"/>
          <w:lang w:val="fr-CH"/>
        </w:rPr>
        <w:t> </w:t>
      </w:r>
      <w:r w:rsidR="00FF7BC7" w:rsidRPr="009210B9">
        <w:rPr>
          <w:rFonts w:cs="Arial"/>
          <w:lang w:val="fr-CH"/>
        </w:rPr>
        <w:t xml:space="preserve">Grenadines de demander </w:t>
      </w:r>
      <w:r w:rsidR="00F81BA9" w:rsidRPr="009210B9">
        <w:rPr>
          <w:rFonts w:cs="Arial"/>
          <w:lang w:val="fr-CH"/>
        </w:rPr>
        <w:t>au Conseil de l</w:t>
      </w:r>
      <w:r w:rsidR="00077467" w:rsidRPr="009210B9">
        <w:rPr>
          <w:rFonts w:cs="Arial"/>
          <w:lang w:val="fr-CH"/>
        </w:rPr>
        <w:t>’</w:t>
      </w:r>
      <w:r w:rsidR="00F81BA9" w:rsidRPr="009210B9">
        <w:rPr>
          <w:rFonts w:cs="Arial"/>
          <w:lang w:val="fr-CH"/>
        </w:rPr>
        <w:t xml:space="preserve">UPOV </w:t>
      </w:r>
      <w:r w:rsidR="00FF7BC7" w:rsidRPr="009210B9">
        <w:rPr>
          <w:rFonts w:cs="Arial"/>
          <w:lang w:val="fr-CH"/>
        </w:rPr>
        <w:t>l</w:t>
      </w:r>
      <w:r w:rsidR="00077467" w:rsidRPr="009210B9">
        <w:rPr>
          <w:rFonts w:cs="Arial"/>
          <w:lang w:val="fr-CH"/>
        </w:rPr>
        <w:t>’</w:t>
      </w:r>
      <w:r w:rsidR="00EB6C53" w:rsidRPr="009210B9">
        <w:rPr>
          <w:rFonts w:cs="Arial"/>
          <w:lang w:val="fr-CH"/>
        </w:rPr>
        <w:t>examen du projet de </w:t>
      </w:r>
      <w:r w:rsidR="00FF7BC7" w:rsidRPr="009210B9">
        <w:rPr>
          <w:rFonts w:cs="Arial"/>
          <w:lang w:val="fr-CH"/>
        </w:rPr>
        <w:t xml:space="preserve">loi par correspondance </w:t>
      </w:r>
      <w:r w:rsidR="00077467" w:rsidRPr="009210B9">
        <w:rPr>
          <w:rFonts w:cs="Arial"/>
          <w:lang w:val="fr-CH"/>
        </w:rPr>
        <w:t>en 2019</w:t>
      </w:r>
      <w:r w:rsidR="00FF7BC7" w:rsidRPr="009210B9">
        <w:rPr>
          <w:rFonts w:cs="Arial"/>
          <w:lang w:val="fr-CH"/>
        </w:rPr>
        <w:t>.</w:t>
      </w:r>
      <w:r w:rsidR="00617D08" w:rsidRPr="009210B9">
        <w:rPr>
          <w:rFonts w:cs="Arial"/>
          <w:lang w:val="fr-CH"/>
        </w:rPr>
        <w:t xml:space="preserve">  </w:t>
      </w:r>
      <w:r w:rsidR="00FF7BC7" w:rsidRPr="009210B9">
        <w:rPr>
          <w:rFonts w:cs="Arial"/>
          <w:lang w:val="fr-CH"/>
        </w:rPr>
        <w:t>Le 30</w:t>
      </w:r>
      <w:r w:rsidR="00C15E34" w:rsidRPr="009210B9">
        <w:rPr>
          <w:rFonts w:cs="Arial"/>
          <w:lang w:val="fr-CH"/>
        </w:rPr>
        <w:t> </w:t>
      </w:r>
      <w:r w:rsidR="00FF7BC7" w:rsidRPr="009210B9">
        <w:rPr>
          <w:rFonts w:cs="Arial"/>
          <w:lang w:val="fr-CH"/>
        </w:rPr>
        <w:t>avril</w:t>
      </w:r>
      <w:r w:rsidR="00C15E34" w:rsidRPr="009210B9">
        <w:rPr>
          <w:rFonts w:cs="Arial"/>
          <w:lang w:val="fr-CH"/>
        </w:rPr>
        <w:t> </w:t>
      </w:r>
      <w:r w:rsidR="00FF7BC7" w:rsidRPr="009210B9">
        <w:rPr>
          <w:rFonts w:cs="Arial"/>
          <w:lang w:val="fr-CH"/>
        </w:rPr>
        <w:t>2019, le Bureau de l</w:t>
      </w:r>
      <w:r w:rsidR="00077467" w:rsidRPr="009210B9">
        <w:rPr>
          <w:rFonts w:cs="Arial"/>
          <w:lang w:val="fr-CH"/>
        </w:rPr>
        <w:t>’</w:t>
      </w:r>
      <w:r w:rsidR="00FF7BC7" w:rsidRPr="009210B9">
        <w:rPr>
          <w:rFonts w:cs="Arial"/>
          <w:lang w:val="fr-CH"/>
        </w:rPr>
        <w:t>Union a reçu une nouvelle version du projet de loi.</w:t>
      </w:r>
    </w:p>
    <w:p w:rsidR="00EE0E1C" w:rsidRPr="00077467" w:rsidRDefault="00EE0E1C" w:rsidP="00B81A25">
      <w:pPr>
        <w:rPr>
          <w:rFonts w:cs="Arial"/>
          <w:szCs w:val="18"/>
          <w:lang w:val="fr-CH"/>
        </w:rPr>
      </w:pPr>
    </w:p>
    <w:p w:rsidR="00EE0E1C" w:rsidRPr="00077467" w:rsidRDefault="00EE0E1C" w:rsidP="00B81A25">
      <w:pPr>
        <w:rPr>
          <w:lang w:val="fr-CH"/>
        </w:rPr>
      </w:pPr>
    </w:p>
    <w:p w:rsidR="00EE0E1C" w:rsidRPr="0051415E" w:rsidRDefault="00EE0E1C" w:rsidP="00B81A25">
      <w:pPr>
        <w:rPr>
          <w:spacing w:val="-4"/>
          <w:lang w:val="fr-CH"/>
        </w:rPr>
      </w:pPr>
    </w:p>
    <w:p w:rsidR="00EE0E1C" w:rsidRPr="0051415E" w:rsidRDefault="001539CF" w:rsidP="0051415E">
      <w:pPr>
        <w:pStyle w:val="Heading1"/>
        <w:rPr>
          <w:spacing w:val="-4"/>
        </w:rPr>
      </w:pPr>
      <w:r w:rsidRPr="0051415E">
        <w:rPr>
          <w:spacing w:val="-4"/>
        </w:rPr>
        <w:t xml:space="preserve">Base pour la protection des obtentions végétales à </w:t>
      </w:r>
      <w:r w:rsidR="0051415E" w:rsidRPr="0051415E">
        <w:rPr>
          <w:spacing w:val="-4"/>
        </w:rPr>
        <w:t>S</w:t>
      </w:r>
      <w:r w:rsidRPr="0051415E">
        <w:rPr>
          <w:spacing w:val="-4"/>
        </w:rPr>
        <w:t>aint</w:t>
      </w:r>
      <w:r w:rsidRPr="0051415E">
        <w:rPr>
          <w:spacing w:val="-4"/>
        </w:rPr>
        <w:noBreakHyphen/>
        <w:t>Vincent</w:t>
      </w:r>
      <w:r w:rsidRPr="0051415E">
        <w:rPr>
          <w:spacing w:val="-4"/>
        </w:rPr>
        <w:noBreakHyphen/>
        <w:t>et</w:t>
      </w:r>
      <w:r w:rsidRPr="0051415E">
        <w:rPr>
          <w:spacing w:val="-4"/>
        </w:rPr>
        <w:noBreakHyphen/>
        <w:t>les Grenadines</w:t>
      </w:r>
    </w:p>
    <w:p w:rsidR="00EE0E1C" w:rsidRPr="00077467" w:rsidRDefault="00EE0E1C" w:rsidP="0051415E">
      <w:pPr>
        <w:pStyle w:val="Heading1"/>
      </w:pPr>
    </w:p>
    <w:p w:rsidR="00EE0E1C" w:rsidRPr="00077467" w:rsidRDefault="0018303C" w:rsidP="00FF7BC7">
      <w:pPr>
        <w:keepNext/>
        <w:keepLines/>
        <w:rPr>
          <w:lang w:val="fr-CH"/>
        </w:rPr>
      </w:pPr>
      <w:r w:rsidRPr="00077467">
        <w:rPr>
          <w:lang w:val="fr-CH"/>
        </w:rPr>
        <w:fldChar w:fldCharType="begin"/>
      </w:r>
      <w:r w:rsidRPr="00077467">
        <w:rPr>
          <w:lang w:val="fr-CH"/>
        </w:rPr>
        <w:instrText xml:space="preserve"> AUTONUM  </w:instrText>
      </w:r>
      <w:r w:rsidRPr="00077467">
        <w:rPr>
          <w:lang w:val="fr-CH"/>
        </w:rPr>
        <w:fldChar w:fldCharType="end"/>
      </w:r>
      <w:r w:rsidRPr="00077467">
        <w:rPr>
          <w:lang w:val="fr-CH"/>
        </w:rPr>
        <w:tab/>
      </w:r>
      <w:r w:rsidR="00FF7BC7" w:rsidRPr="00077467">
        <w:rPr>
          <w:lang w:val="fr-CH"/>
        </w:rPr>
        <w:t>À Saint</w:t>
      </w:r>
      <w:r w:rsidR="001539CF">
        <w:rPr>
          <w:lang w:val="fr-CH"/>
        </w:rPr>
        <w:noBreakHyphen/>
      </w:r>
      <w:r w:rsidR="00FF7BC7" w:rsidRPr="00077467">
        <w:rPr>
          <w:lang w:val="fr-CH"/>
        </w:rPr>
        <w:t>Vincent</w:t>
      </w:r>
      <w:r w:rsidR="001539CF">
        <w:rPr>
          <w:lang w:val="fr-CH"/>
        </w:rPr>
        <w:noBreakHyphen/>
      </w:r>
      <w:r w:rsidR="00FF7BC7" w:rsidRPr="00077467">
        <w:rPr>
          <w:lang w:val="fr-CH"/>
        </w:rPr>
        <w:t>et</w:t>
      </w:r>
      <w:r w:rsidR="001539CF">
        <w:rPr>
          <w:lang w:val="fr-CH"/>
        </w:rPr>
        <w:noBreakHyphen/>
      </w:r>
      <w:r w:rsidR="00FF7BC7" w:rsidRPr="00077467">
        <w:rPr>
          <w:lang w:val="fr-CH"/>
        </w:rPr>
        <w:t>les</w:t>
      </w:r>
      <w:r w:rsidR="005D798C">
        <w:rPr>
          <w:lang w:val="fr-CH"/>
        </w:rPr>
        <w:t> </w:t>
      </w:r>
      <w:r w:rsidR="00FF7BC7" w:rsidRPr="00077467">
        <w:rPr>
          <w:lang w:val="fr-CH"/>
        </w:rPr>
        <w:t>Grenadines, la protection des obtentions végétales conformément à l</w:t>
      </w:r>
      <w:r w:rsidR="00077467">
        <w:rPr>
          <w:lang w:val="fr-CH"/>
        </w:rPr>
        <w:t>’</w:t>
      </w:r>
      <w:r w:rsidR="008E4DB9">
        <w:rPr>
          <w:lang w:val="fr-CH"/>
        </w:rPr>
        <w:t>Acte </w:t>
      </w:r>
      <w:r w:rsidR="00077467" w:rsidRPr="00077467">
        <w:rPr>
          <w:lang w:val="fr-CH"/>
        </w:rPr>
        <w:t>de</w:t>
      </w:r>
      <w:r w:rsidR="00077467">
        <w:rPr>
          <w:lang w:val="fr-CH"/>
        </w:rPr>
        <w:t> </w:t>
      </w:r>
      <w:r w:rsidR="00077467" w:rsidRPr="00077467">
        <w:rPr>
          <w:lang w:val="fr-CH"/>
        </w:rPr>
        <w:t>1991</w:t>
      </w:r>
      <w:r w:rsidR="00FF7BC7" w:rsidRPr="00077467">
        <w:rPr>
          <w:lang w:val="fr-CH"/>
        </w:rPr>
        <w:t xml:space="preserve"> sera régie par le projet de loi lorsque celui</w:t>
      </w:r>
      <w:r w:rsidR="001539CF">
        <w:rPr>
          <w:lang w:val="fr-CH"/>
        </w:rPr>
        <w:noBreakHyphen/>
      </w:r>
      <w:r w:rsidR="00FF7BC7" w:rsidRPr="00077467">
        <w:rPr>
          <w:lang w:val="fr-CH"/>
        </w:rPr>
        <w:t>ci aura été adop</w:t>
      </w:r>
      <w:r w:rsidR="002A1DC0" w:rsidRPr="00077467">
        <w:rPr>
          <w:lang w:val="fr-CH"/>
        </w:rPr>
        <w:t>té</w:t>
      </w:r>
      <w:r w:rsidR="002A1DC0">
        <w:rPr>
          <w:lang w:val="fr-CH"/>
        </w:rPr>
        <w:t xml:space="preserve">.  </w:t>
      </w:r>
      <w:r w:rsidR="002A1DC0" w:rsidRPr="00077467">
        <w:rPr>
          <w:lang w:val="fr-CH"/>
        </w:rPr>
        <w:t>On</w:t>
      </w:r>
      <w:r w:rsidR="00FF7BC7" w:rsidRPr="00077467">
        <w:rPr>
          <w:lang w:val="fr-CH"/>
        </w:rPr>
        <w:t xml:space="preserve"> trouvera ci</w:t>
      </w:r>
      <w:r w:rsidR="001539CF">
        <w:rPr>
          <w:lang w:val="fr-CH"/>
        </w:rPr>
        <w:noBreakHyphen/>
      </w:r>
      <w:r w:rsidR="00FF7BC7" w:rsidRPr="00077467">
        <w:rPr>
          <w:lang w:val="fr-CH"/>
        </w:rPr>
        <w:t xml:space="preserve">après une analyse </w:t>
      </w:r>
      <w:r w:rsidR="00A46FFF">
        <w:rPr>
          <w:lang w:val="fr-CH"/>
        </w:rPr>
        <w:t>du projet de loi</w:t>
      </w:r>
      <w:r w:rsidR="00FF7BC7" w:rsidRPr="00077467">
        <w:rPr>
          <w:lang w:val="fr-CH"/>
        </w:rPr>
        <w:t xml:space="preserve"> dans l</w:t>
      </w:r>
      <w:r w:rsidR="00077467">
        <w:rPr>
          <w:lang w:val="fr-CH"/>
        </w:rPr>
        <w:t>’</w:t>
      </w:r>
      <w:r w:rsidR="00FF7BC7" w:rsidRPr="00077467">
        <w:rPr>
          <w:lang w:val="fr-CH"/>
        </w:rPr>
        <w:t xml:space="preserve">ordre des dispositions de droit </w:t>
      </w:r>
      <w:r w:rsidR="00742258" w:rsidRPr="009C5958">
        <w:rPr>
          <w:lang w:val="fr-FR"/>
        </w:rPr>
        <w:t xml:space="preserve">de fond </w:t>
      </w:r>
      <w:r w:rsidR="00FF7BC7" w:rsidRPr="00077467">
        <w:rPr>
          <w:lang w:val="fr-CH"/>
        </w:rPr>
        <w:t>de l</w:t>
      </w:r>
      <w:r w:rsidR="00077467">
        <w:rPr>
          <w:lang w:val="fr-CH"/>
        </w:rPr>
        <w:t>’</w:t>
      </w:r>
      <w:r w:rsidR="00FF7BC7" w:rsidRPr="00077467">
        <w:rPr>
          <w:lang w:val="fr-CH"/>
        </w:rPr>
        <w:t xml:space="preserve">Acte </w:t>
      </w:r>
      <w:r w:rsidR="00077467" w:rsidRPr="00077467">
        <w:rPr>
          <w:lang w:val="fr-CH"/>
        </w:rPr>
        <w:t>de</w:t>
      </w:r>
      <w:r w:rsidR="00077467">
        <w:rPr>
          <w:lang w:val="fr-CH"/>
        </w:rPr>
        <w:t> </w:t>
      </w:r>
      <w:r w:rsidR="00077467" w:rsidRPr="00077467">
        <w:rPr>
          <w:lang w:val="fr-CH"/>
        </w:rPr>
        <w:t>1991</w:t>
      </w:r>
      <w:r w:rsidR="00FF7BC7" w:rsidRPr="00077467">
        <w:rPr>
          <w:lang w:val="fr-CH"/>
        </w:rPr>
        <w:t>.</w:t>
      </w:r>
    </w:p>
    <w:p w:rsidR="00EE0E1C" w:rsidRPr="00077467" w:rsidRDefault="00EE0E1C" w:rsidP="00F87ACF">
      <w:pPr>
        <w:rPr>
          <w:lang w:val="fr-CH"/>
        </w:rPr>
      </w:pPr>
    </w:p>
    <w:p w:rsidR="00EE0E1C" w:rsidRPr="00077467" w:rsidRDefault="00EE0E1C" w:rsidP="00F87ACF">
      <w:pPr>
        <w:rPr>
          <w:lang w:val="fr-CH"/>
        </w:rPr>
      </w:pPr>
    </w:p>
    <w:p w:rsidR="00EE0E1C" w:rsidRPr="00077467" w:rsidRDefault="00FF7BC7" w:rsidP="00FF7BC7">
      <w:pPr>
        <w:pStyle w:val="Heading2"/>
        <w:rPr>
          <w:lang w:val="fr-CH"/>
        </w:rPr>
      </w:pPr>
      <w:r w:rsidRPr="00077467">
        <w:rPr>
          <w:lang w:val="fr-CH"/>
        </w:rPr>
        <w:t>Article premier de l</w:t>
      </w:r>
      <w:r w:rsidR="00077467">
        <w:rPr>
          <w:lang w:val="fr-CH"/>
        </w:rPr>
        <w:t>’</w:t>
      </w:r>
      <w:r w:rsidRPr="00077467">
        <w:rPr>
          <w:lang w:val="fr-CH"/>
        </w:rPr>
        <w:t xml:space="preserve">Acte </w:t>
      </w:r>
      <w:r w:rsidR="00077467" w:rsidRPr="00077467">
        <w:rPr>
          <w:lang w:val="fr-CH"/>
        </w:rPr>
        <w:t>de</w:t>
      </w:r>
      <w:r w:rsidR="00077467">
        <w:rPr>
          <w:lang w:val="fr-CH"/>
        </w:rPr>
        <w:t> </w:t>
      </w:r>
      <w:r w:rsidR="00077467" w:rsidRPr="00077467">
        <w:rPr>
          <w:lang w:val="fr-CH"/>
        </w:rPr>
        <w:t>1991</w:t>
      </w:r>
      <w:r w:rsidR="00077467">
        <w:rPr>
          <w:lang w:val="fr-CH"/>
        </w:rPr>
        <w:t> :</w:t>
      </w:r>
      <w:r w:rsidRPr="00077467">
        <w:rPr>
          <w:lang w:val="fr-CH"/>
        </w:rPr>
        <w:t xml:space="preserve"> Définitions</w:t>
      </w:r>
    </w:p>
    <w:p w:rsidR="00EE0E1C" w:rsidRPr="00077467" w:rsidRDefault="00EE0E1C" w:rsidP="00F9585A">
      <w:pPr>
        <w:keepNext/>
        <w:rPr>
          <w:lang w:val="fr-CH"/>
        </w:rPr>
      </w:pPr>
    </w:p>
    <w:p w:rsidR="00EE0E1C" w:rsidRPr="00077467" w:rsidRDefault="0018303C" w:rsidP="00662308">
      <w:pPr>
        <w:rPr>
          <w:lang w:val="fr-CH"/>
        </w:rPr>
      </w:pPr>
      <w:r w:rsidRPr="00077467">
        <w:rPr>
          <w:lang w:val="fr-CH"/>
        </w:rPr>
        <w:fldChar w:fldCharType="begin"/>
      </w:r>
      <w:r w:rsidRPr="00077467">
        <w:rPr>
          <w:lang w:val="fr-CH"/>
        </w:rPr>
        <w:instrText xml:space="preserve"> AUTONUM  </w:instrText>
      </w:r>
      <w:r w:rsidRPr="00077467">
        <w:rPr>
          <w:lang w:val="fr-CH"/>
        </w:rPr>
        <w:fldChar w:fldCharType="end"/>
      </w:r>
      <w:r w:rsidRPr="00077467">
        <w:rPr>
          <w:lang w:val="fr-CH"/>
        </w:rPr>
        <w:tab/>
      </w:r>
      <w:r w:rsidR="00662308" w:rsidRPr="00077467">
        <w:rPr>
          <w:lang w:val="fr-CH"/>
        </w:rPr>
        <w:t>L</w:t>
      </w:r>
      <w:r w:rsidR="00077467">
        <w:rPr>
          <w:lang w:val="fr-CH"/>
        </w:rPr>
        <w:t>’</w:t>
      </w:r>
      <w:r w:rsidR="00662308" w:rsidRPr="00077467">
        <w:rPr>
          <w:lang w:val="fr-CH"/>
        </w:rPr>
        <w:t>article</w:t>
      </w:r>
      <w:r w:rsidR="00C15E34" w:rsidRPr="00077467">
        <w:rPr>
          <w:lang w:val="fr-CH"/>
        </w:rPr>
        <w:t> </w:t>
      </w:r>
      <w:r w:rsidR="00662308" w:rsidRPr="00077467">
        <w:rPr>
          <w:lang w:val="fr-CH"/>
        </w:rPr>
        <w:t>2 du projet de loi contient les définitions des termes “obtenteur” et “variété” qui correspondent aux définitions figurant aux alinéas</w:t>
      </w:r>
      <w:r w:rsidR="00C15E34" w:rsidRPr="00077467">
        <w:rPr>
          <w:lang w:val="fr-CH"/>
        </w:rPr>
        <w:t> </w:t>
      </w:r>
      <w:r w:rsidR="00662308" w:rsidRPr="00077467">
        <w:rPr>
          <w:lang w:val="fr-CH"/>
        </w:rPr>
        <w:t>iv) et vi), respectivement, de l</w:t>
      </w:r>
      <w:r w:rsidR="00077467">
        <w:rPr>
          <w:lang w:val="fr-CH"/>
        </w:rPr>
        <w:t>’</w:t>
      </w:r>
      <w:r w:rsidR="00662308" w:rsidRPr="00077467">
        <w:rPr>
          <w:lang w:val="fr-CH"/>
        </w:rPr>
        <w:t>article premier de l</w:t>
      </w:r>
      <w:r w:rsidR="00077467">
        <w:rPr>
          <w:lang w:val="fr-CH"/>
        </w:rPr>
        <w:t>’</w:t>
      </w:r>
      <w:r w:rsidR="00662308" w:rsidRPr="00077467">
        <w:rPr>
          <w:lang w:val="fr-CH"/>
        </w:rPr>
        <w:t xml:space="preserve">Acte </w:t>
      </w:r>
      <w:r w:rsidR="00077467" w:rsidRPr="00077467">
        <w:rPr>
          <w:lang w:val="fr-CH"/>
        </w:rPr>
        <w:t>de</w:t>
      </w:r>
      <w:r w:rsidR="00077467">
        <w:rPr>
          <w:lang w:val="fr-CH"/>
        </w:rPr>
        <w:t> </w:t>
      </w:r>
      <w:r w:rsidR="00077467" w:rsidRPr="00077467">
        <w:rPr>
          <w:lang w:val="fr-CH"/>
        </w:rPr>
        <w:t>1991</w:t>
      </w:r>
      <w:r w:rsidR="00662308" w:rsidRPr="00077467">
        <w:rPr>
          <w:lang w:val="fr-CH"/>
        </w:rPr>
        <w:t>.</w:t>
      </w:r>
    </w:p>
    <w:p w:rsidR="00EE0E1C" w:rsidRPr="00077467" w:rsidRDefault="00EE0E1C" w:rsidP="00B06834">
      <w:pPr>
        <w:rPr>
          <w:lang w:val="fr-CH"/>
        </w:rPr>
      </w:pPr>
    </w:p>
    <w:p w:rsidR="00EE0E1C" w:rsidRPr="00077467" w:rsidRDefault="00EE0E1C" w:rsidP="00B06834">
      <w:pPr>
        <w:rPr>
          <w:lang w:val="fr-CH"/>
        </w:rPr>
      </w:pPr>
    </w:p>
    <w:p w:rsidR="00EE0E1C" w:rsidRPr="00077467" w:rsidRDefault="00662308" w:rsidP="00662308">
      <w:pPr>
        <w:pStyle w:val="Heading2"/>
        <w:rPr>
          <w:lang w:val="fr-CH"/>
        </w:rPr>
      </w:pPr>
      <w:r w:rsidRPr="00077467">
        <w:rPr>
          <w:lang w:val="fr-CH"/>
        </w:rPr>
        <w:t>Article</w:t>
      </w:r>
      <w:r w:rsidR="00C15E34" w:rsidRPr="00077467">
        <w:rPr>
          <w:lang w:val="fr-CH"/>
        </w:rPr>
        <w:t> </w:t>
      </w:r>
      <w:r w:rsidRPr="00077467">
        <w:rPr>
          <w:lang w:val="fr-CH"/>
        </w:rPr>
        <w:t>2 de l</w:t>
      </w:r>
      <w:r w:rsidR="00077467">
        <w:rPr>
          <w:lang w:val="fr-CH"/>
        </w:rPr>
        <w:t>’</w:t>
      </w:r>
      <w:r w:rsidRPr="00077467">
        <w:rPr>
          <w:lang w:val="fr-CH"/>
        </w:rPr>
        <w:t xml:space="preserve">Acte </w:t>
      </w:r>
      <w:r w:rsidR="00077467" w:rsidRPr="00077467">
        <w:rPr>
          <w:lang w:val="fr-CH"/>
        </w:rPr>
        <w:t>de</w:t>
      </w:r>
      <w:r w:rsidR="00077467">
        <w:rPr>
          <w:lang w:val="fr-CH"/>
        </w:rPr>
        <w:t> </w:t>
      </w:r>
      <w:r w:rsidR="00077467" w:rsidRPr="00077467">
        <w:rPr>
          <w:lang w:val="fr-CH"/>
        </w:rPr>
        <w:t>1991</w:t>
      </w:r>
      <w:r w:rsidR="00077467">
        <w:rPr>
          <w:lang w:val="fr-CH"/>
        </w:rPr>
        <w:t> :</w:t>
      </w:r>
      <w:r w:rsidRPr="00077467">
        <w:rPr>
          <w:lang w:val="fr-CH"/>
        </w:rPr>
        <w:t xml:space="preserve"> Obligation fondamentale des parties contractantes</w:t>
      </w:r>
    </w:p>
    <w:p w:rsidR="00EE0E1C" w:rsidRPr="00077467" w:rsidRDefault="00EE0E1C" w:rsidP="0051415E">
      <w:pPr>
        <w:pStyle w:val="Heading1"/>
      </w:pPr>
    </w:p>
    <w:p w:rsidR="00077467" w:rsidRDefault="00C20D6C" w:rsidP="00662308">
      <w:pPr>
        <w:rPr>
          <w:lang w:val="fr-CH"/>
        </w:rPr>
      </w:pPr>
      <w:r w:rsidRPr="00077467">
        <w:rPr>
          <w:lang w:val="fr-CH"/>
        </w:rPr>
        <w:fldChar w:fldCharType="begin"/>
      </w:r>
      <w:r w:rsidRPr="00077467">
        <w:rPr>
          <w:lang w:val="fr-CH"/>
        </w:rPr>
        <w:instrText xml:space="preserve"> AUTONUM  </w:instrText>
      </w:r>
      <w:r w:rsidRPr="00077467">
        <w:rPr>
          <w:lang w:val="fr-CH"/>
        </w:rPr>
        <w:fldChar w:fldCharType="end"/>
      </w:r>
      <w:r w:rsidRPr="00077467">
        <w:rPr>
          <w:lang w:val="fr-CH"/>
        </w:rPr>
        <w:tab/>
      </w:r>
      <w:r w:rsidR="00662308" w:rsidRPr="00077467">
        <w:rPr>
          <w:lang w:val="fr-CH"/>
        </w:rPr>
        <w:t>Les articles premier et 21 du projet de loi traitent de la protection et de l</w:t>
      </w:r>
      <w:r w:rsidR="00077467">
        <w:rPr>
          <w:lang w:val="fr-CH"/>
        </w:rPr>
        <w:t>’</w:t>
      </w:r>
      <w:r w:rsidR="00662308" w:rsidRPr="00077467">
        <w:rPr>
          <w:lang w:val="fr-CH"/>
        </w:rPr>
        <w:t>octroi des droits d</w:t>
      </w:r>
      <w:r w:rsidR="00077467">
        <w:rPr>
          <w:lang w:val="fr-CH"/>
        </w:rPr>
        <w:t>’</w:t>
      </w:r>
      <w:r w:rsidR="00662308" w:rsidRPr="00077467">
        <w:rPr>
          <w:lang w:val="fr-CH"/>
        </w:rPr>
        <w:t>obtenteur.</w:t>
      </w:r>
    </w:p>
    <w:p w:rsidR="00EE0E1C" w:rsidRPr="00077467" w:rsidRDefault="00EE0E1C" w:rsidP="00217A26">
      <w:pPr>
        <w:rPr>
          <w:lang w:val="fr-CH"/>
        </w:rPr>
      </w:pPr>
    </w:p>
    <w:p w:rsidR="00077467" w:rsidRDefault="00C20D6C" w:rsidP="00662308">
      <w:pPr>
        <w:keepNext/>
        <w:rPr>
          <w:lang w:val="fr-CH"/>
        </w:rPr>
      </w:pPr>
      <w:r w:rsidRPr="00077467">
        <w:rPr>
          <w:lang w:val="fr-CH"/>
        </w:rPr>
        <w:lastRenderedPageBreak/>
        <w:fldChar w:fldCharType="begin"/>
      </w:r>
      <w:r w:rsidRPr="00077467">
        <w:rPr>
          <w:lang w:val="fr-CH"/>
        </w:rPr>
        <w:instrText xml:space="preserve"> AUTONUM  </w:instrText>
      </w:r>
      <w:r w:rsidRPr="00077467">
        <w:rPr>
          <w:lang w:val="fr-CH"/>
        </w:rPr>
        <w:fldChar w:fldCharType="end"/>
      </w:r>
      <w:r w:rsidRPr="00077467">
        <w:rPr>
          <w:lang w:val="fr-CH"/>
        </w:rPr>
        <w:tab/>
      </w:r>
      <w:r w:rsidR="00662308" w:rsidRPr="00077467">
        <w:rPr>
          <w:lang w:val="fr-CH"/>
        </w:rPr>
        <w:t xml:space="preserve">À la fin du projet de loi, la déclaration </w:t>
      </w:r>
      <w:r w:rsidR="00662308" w:rsidRPr="00B41E2C">
        <w:rPr>
          <w:lang w:val="fr-CH"/>
        </w:rPr>
        <w:t xml:space="preserve">intitulée </w:t>
      </w:r>
      <w:r w:rsidR="00C15E34" w:rsidRPr="00B41E2C">
        <w:rPr>
          <w:lang w:val="fr-CH"/>
        </w:rPr>
        <w:t>“</w:t>
      </w:r>
      <w:r w:rsidR="00662308" w:rsidRPr="00B41E2C">
        <w:rPr>
          <w:lang w:val="fr-CH"/>
        </w:rPr>
        <w:t>Objet</w:t>
      </w:r>
      <w:r w:rsidR="00C15E34" w:rsidRPr="00B41E2C">
        <w:rPr>
          <w:lang w:val="fr-CH"/>
        </w:rPr>
        <w:t>”</w:t>
      </w:r>
      <w:r w:rsidR="00662308" w:rsidRPr="00B41E2C">
        <w:rPr>
          <w:lang w:val="fr-CH"/>
        </w:rPr>
        <w:t xml:space="preserve"> </w:t>
      </w:r>
      <w:r w:rsidR="007C45A6" w:rsidRPr="00B41E2C">
        <w:rPr>
          <w:lang w:val="fr-CH"/>
        </w:rPr>
        <w:t>est libellée</w:t>
      </w:r>
      <w:r w:rsidR="007C45A6" w:rsidRPr="00077467">
        <w:rPr>
          <w:lang w:val="fr-CH"/>
        </w:rPr>
        <w:t xml:space="preserve"> comme </w:t>
      </w:r>
      <w:r w:rsidR="00662308" w:rsidRPr="00077467">
        <w:rPr>
          <w:lang w:val="fr-CH"/>
        </w:rPr>
        <w:t>suit</w:t>
      </w:r>
      <w:r w:rsidR="00077467">
        <w:rPr>
          <w:lang w:val="fr-CH"/>
        </w:rPr>
        <w:t> :</w:t>
      </w:r>
    </w:p>
    <w:p w:rsidR="00EE0E1C" w:rsidRPr="00077467" w:rsidRDefault="00EE0E1C" w:rsidP="008578F6">
      <w:pPr>
        <w:keepNext/>
        <w:rPr>
          <w:sz w:val="19"/>
          <w:szCs w:val="19"/>
          <w:lang w:val="fr-CH"/>
        </w:rPr>
      </w:pPr>
    </w:p>
    <w:p w:rsidR="00EE0E1C" w:rsidRPr="00077467" w:rsidRDefault="00C15E34" w:rsidP="00662308">
      <w:pPr>
        <w:keepNext/>
        <w:ind w:left="567" w:right="567"/>
        <w:rPr>
          <w:rFonts w:cs="Arial"/>
          <w:sz w:val="18"/>
          <w:lang w:val="fr-CH"/>
        </w:rPr>
      </w:pPr>
      <w:r w:rsidRPr="00077467">
        <w:rPr>
          <w:rFonts w:cs="Arial"/>
          <w:sz w:val="18"/>
          <w:lang w:val="fr-CH"/>
        </w:rPr>
        <w:t>“</w:t>
      </w:r>
      <w:r w:rsidR="00662308" w:rsidRPr="00077467">
        <w:rPr>
          <w:rFonts w:cs="Arial"/>
          <w:sz w:val="18"/>
          <w:lang w:val="fr-CH"/>
        </w:rPr>
        <w:t>L</w:t>
      </w:r>
      <w:r w:rsidR="00077467">
        <w:rPr>
          <w:rFonts w:cs="Arial"/>
          <w:sz w:val="18"/>
          <w:lang w:val="fr-CH"/>
        </w:rPr>
        <w:t>’</w:t>
      </w:r>
      <w:r w:rsidR="008E4DB9">
        <w:rPr>
          <w:rFonts w:cs="Arial"/>
          <w:sz w:val="18"/>
          <w:lang w:val="fr-CH"/>
        </w:rPr>
        <w:t>objet de la</w:t>
      </w:r>
      <w:r w:rsidR="00662308" w:rsidRPr="00077467">
        <w:rPr>
          <w:rFonts w:cs="Arial"/>
          <w:sz w:val="18"/>
          <w:lang w:val="fr-CH"/>
        </w:rPr>
        <w:t xml:space="preserve"> présent</w:t>
      </w:r>
      <w:r w:rsidR="008E4DB9">
        <w:rPr>
          <w:rFonts w:cs="Arial"/>
          <w:sz w:val="18"/>
          <w:lang w:val="fr-CH"/>
        </w:rPr>
        <w:t>e</w:t>
      </w:r>
      <w:r w:rsidR="00662308" w:rsidRPr="00077467">
        <w:rPr>
          <w:rFonts w:cs="Arial"/>
          <w:sz w:val="18"/>
          <w:lang w:val="fr-CH"/>
        </w:rPr>
        <w:t xml:space="preserve"> loi est de prévoir l</w:t>
      </w:r>
      <w:r w:rsidR="00077467">
        <w:rPr>
          <w:rFonts w:cs="Arial"/>
          <w:sz w:val="18"/>
          <w:lang w:val="fr-CH"/>
        </w:rPr>
        <w:t>’</w:t>
      </w:r>
      <w:r w:rsidR="00662308" w:rsidRPr="00077467">
        <w:rPr>
          <w:rFonts w:cs="Arial"/>
          <w:sz w:val="18"/>
          <w:lang w:val="fr-CH"/>
        </w:rPr>
        <w:t>octroi d</w:t>
      </w:r>
      <w:r w:rsidR="00077467">
        <w:rPr>
          <w:rFonts w:cs="Arial"/>
          <w:sz w:val="18"/>
          <w:lang w:val="fr-CH"/>
        </w:rPr>
        <w:t>’</w:t>
      </w:r>
      <w:r w:rsidR="00662308" w:rsidRPr="00077467">
        <w:rPr>
          <w:rFonts w:cs="Arial"/>
          <w:sz w:val="18"/>
          <w:lang w:val="fr-CH"/>
        </w:rPr>
        <w:t>une protection aux obtenteurs de nouvelles variétés végétales et à des fins connexes.</w:t>
      </w:r>
      <w:r w:rsidRPr="00077467">
        <w:rPr>
          <w:rFonts w:cs="Arial"/>
          <w:sz w:val="18"/>
          <w:lang w:val="fr-CH"/>
        </w:rPr>
        <w:t>”</w:t>
      </w:r>
    </w:p>
    <w:p w:rsidR="00EE0E1C" w:rsidRPr="00077467" w:rsidRDefault="00EE0E1C">
      <w:pPr>
        <w:jc w:val="left"/>
        <w:rPr>
          <w:lang w:val="fr-CH"/>
        </w:rPr>
      </w:pPr>
    </w:p>
    <w:p w:rsidR="00EE0E1C" w:rsidRPr="00077467" w:rsidRDefault="00555368" w:rsidP="00662308">
      <w:pPr>
        <w:rPr>
          <w:rFonts w:cs="Arial"/>
          <w:lang w:val="fr-CH"/>
        </w:rPr>
      </w:pPr>
      <w:r w:rsidRPr="00077467">
        <w:rPr>
          <w:lang w:val="fr-CH"/>
        </w:rPr>
        <w:fldChar w:fldCharType="begin"/>
      </w:r>
      <w:r w:rsidRPr="00077467">
        <w:rPr>
          <w:lang w:val="fr-CH"/>
        </w:rPr>
        <w:instrText xml:space="preserve"> AUTONUM  </w:instrText>
      </w:r>
      <w:r w:rsidRPr="00077467">
        <w:rPr>
          <w:lang w:val="fr-CH"/>
        </w:rPr>
        <w:fldChar w:fldCharType="end"/>
      </w:r>
      <w:r w:rsidRPr="00077467">
        <w:rPr>
          <w:lang w:val="fr-CH"/>
        </w:rPr>
        <w:tab/>
      </w:r>
      <w:r w:rsidR="00662308" w:rsidRPr="00077467">
        <w:rPr>
          <w:lang w:val="fr-CH"/>
        </w:rPr>
        <w:t>Le projet de loi contient des dispositions qui correspondent à l</w:t>
      </w:r>
      <w:r w:rsidR="00077467">
        <w:rPr>
          <w:lang w:val="fr-CH"/>
        </w:rPr>
        <w:t>’</w:t>
      </w:r>
      <w:r w:rsidR="00662308" w:rsidRPr="00077467">
        <w:rPr>
          <w:lang w:val="fr-CH"/>
        </w:rPr>
        <w:t>obligation fondamentale prévue à l</w:t>
      </w:r>
      <w:r w:rsidR="00077467">
        <w:rPr>
          <w:lang w:val="fr-CH"/>
        </w:rPr>
        <w:t>’</w:t>
      </w:r>
      <w:r w:rsidR="00662308" w:rsidRPr="00077467">
        <w:rPr>
          <w:lang w:val="fr-CH"/>
        </w:rPr>
        <w:t>article</w:t>
      </w:r>
      <w:r w:rsidR="00C15E34" w:rsidRPr="00077467">
        <w:rPr>
          <w:lang w:val="fr-CH"/>
        </w:rPr>
        <w:t> </w:t>
      </w:r>
      <w:r w:rsidR="00662308" w:rsidRPr="00077467">
        <w:rPr>
          <w:lang w:val="fr-CH"/>
        </w:rPr>
        <w:t>2 de l</w:t>
      </w:r>
      <w:r w:rsidR="00077467">
        <w:rPr>
          <w:lang w:val="fr-CH"/>
        </w:rPr>
        <w:t>’</w:t>
      </w:r>
      <w:r w:rsidR="00662308" w:rsidRPr="00077467">
        <w:rPr>
          <w:lang w:val="fr-CH"/>
        </w:rPr>
        <w:t xml:space="preserve">Acte </w:t>
      </w:r>
      <w:r w:rsidR="00077467" w:rsidRPr="00077467">
        <w:rPr>
          <w:lang w:val="fr-CH"/>
        </w:rPr>
        <w:t>de</w:t>
      </w:r>
      <w:r w:rsidR="00077467">
        <w:rPr>
          <w:lang w:val="fr-CH"/>
        </w:rPr>
        <w:t> </w:t>
      </w:r>
      <w:r w:rsidR="00077467" w:rsidRPr="00077467">
        <w:rPr>
          <w:lang w:val="fr-CH"/>
        </w:rPr>
        <w:t>1991</w:t>
      </w:r>
      <w:r w:rsidR="00662308" w:rsidRPr="00077467">
        <w:rPr>
          <w:lang w:val="fr-CH"/>
        </w:rPr>
        <w:t>.</w:t>
      </w:r>
    </w:p>
    <w:p w:rsidR="00EE0E1C" w:rsidRPr="00077467" w:rsidRDefault="00EE0E1C" w:rsidP="00217A26">
      <w:pPr>
        <w:rPr>
          <w:lang w:val="fr-CH"/>
        </w:rPr>
      </w:pPr>
    </w:p>
    <w:p w:rsidR="00EE0E1C" w:rsidRPr="00077467" w:rsidRDefault="00EE0E1C" w:rsidP="00217A26">
      <w:pPr>
        <w:rPr>
          <w:lang w:val="fr-CH"/>
        </w:rPr>
      </w:pPr>
    </w:p>
    <w:p w:rsidR="00EE0E1C" w:rsidRPr="00077467" w:rsidRDefault="00662308" w:rsidP="00662308">
      <w:pPr>
        <w:pStyle w:val="Heading2"/>
        <w:rPr>
          <w:lang w:val="fr-CH"/>
        </w:rPr>
      </w:pPr>
      <w:r w:rsidRPr="00077467">
        <w:rPr>
          <w:lang w:val="fr-CH"/>
        </w:rPr>
        <w:t>Article</w:t>
      </w:r>
      <w:r w:rsidR="00C15E34" w:rsidRPr="00077467">
        <w:rPr>
          <w:lang w:val="fr-CH"/>
        </w:rPr>
        <w:t> </w:t>
      </w:r>
      <w:r w:rsidRPr="00077467">
        <w:rPr>
          <w:lang w:val="fr-CH"/>
        </w:rPr>
        <w:t>3 de l</w:t>
      </w:r>
      <w:r w:rsidR="00077467">
        <w:rPr>
          <w:lang w:val="fr-CH"/>
        </w:rPr>
        <w:t>’</w:t>
      </w:r>
      <w:r w:rsidRPr="00077467">
        <w:rPr>
          <w:lang w:val="fr-CH"/>
        </w:rPr>
        <w:t xml:space="preserve">Acte </w:t>
      </w:r>
      <w:r w:rsidR="00077467" w:rsidRPr="00077467">
        <w:rPr>
          <w:lang w:val="fr-CH"/>
        </w:rPr>
        <w:t>de</w:t>
      </w:r>
      <w:r w:rsidR="00077467">
        <w:rPr>
          <w:lang w:val="fr-CH"/>
        </w:rPr>
        <w:t> </w:t>
      </w:r>
      <w:r w:rsidR="00077467" w:rsidRPr="00077467">
        <w:rPr>
          <w:lang w:val="fr-CH"/>
        </w:rPr>
        <w:t>1991</w:t>
      </w:r>
      <w:r w:rsidR="00077467">
        <w:rPr>
          <w:lang w:val="fr-CH"/>
        </w:rPr>
        <w:t> :</w:t>
      </w:r>
      <w:r w:rsidRPr="00077467">
        <w:rPr>
          <w:lang w:val="fr-CH"/>
        </w:rPr>
        <w:t xml:space="preserve"> Genres et espèces devant être protégés</w:t>
      </w:r>
    </w:p>
    <w:p w:rsidR="00EE0E1C" w:rsidRPr="00077467" w:rsidRDefault="00EE0E1C" w:rsidP="00202DB5">
      <w:pPr>
        <w:rPr>
          <w:lang w:val="fr-CH"/>
        </w:rPr>
      </w:pPr>
    </w:p>
    <w:p w:rsidR="00077467" w:rsidRDefault="0018303C" w:rsidP="00824464">
      <w:pPr>
        <w:rPr>
          <w:lang w:val="fr-CH"/>
        </w:rPr>
      </w:pPr>
      <w:r w:rsidRPr="00077467">
        <w:rPr>
          <w:lang w:val="fr-CH"/>
        </w:rPr>
        <w:fldChar w:fldCharType="begin"/>
      </w:r>
      <w:r w:rsidRPr="00077467">
        <w:rPr>
          <w:lang w:val="fr-CH"/>
        </w:rPr>
        <w:instrText xml:space="preserve"> AUTONUM  </w:instrText>
      </w:r>
      <w:r w:rsidRPr="00077467">
        <w:rPr>
          <w:lang w:val="fr-CH"/>
        </w:rPr>
        <w:fldChar w:fldCharType="end"/>
      </w:r>
      <w:r w:rsidRPr="00077467">
        <w:rPr>
          <w:lang w:val="fr-CH"/>
        </w:rPr>
        <w:tab/>
      </w:r>
      <w:r w:rsidR="00824464" w:rsidRPr="00077467">
        <w:rPr>
          <w:lang w:val="fr-CH"/>
        </w:rPr>
        <w:t>L</w:t>
      </w:r>
      <w:r w:rsidR="00077467">
        <w:rPr>
          <w:lang w:val="fr-CH"/>
        </w:rPr>
        <w:t>’</w:t>
      </w:r>
      <w:r w:rsidR="00824464" w:rsidRPr="00077467">
        <w:rPr>
          <w:lang w:val="fr-CH"/>
        </w:rPr>
        <w:t>article</w:t>
      </w:r>
      <w:r w:rsidR="00C15E34" w:rsidRPr="00077467">
        <w:rPr>
          <w:lang w:val="fr-CH"/>
        </w:rPr>
        <w:t> </w:t>
      </w:r>
      <w:r w:rsidR="00824464" w:rsidRPr="00077467">
        <w:rPr>
          <w:lang w:val="fr-CH"/>
        </w:rPr>
        <w:t>4 du projet de loi prévoit que</w:t>
      </w:r>
      <w:r w:rsidR="00C15E34" w:rsidRPr="00077467">
        <w:rPr>
          <w:lang w:val="fr-CH"/>
        </w:rPr>
        <w:t xml:space="preserve"> </w:t>
      </w:r>
      <w:r w:rsidR="007C45A6" w:rsidRPr="00077467">
        <w:rPr>
          <w:rFonts w:cs="Arial"/>
          <w:sz w:val="18"/>
          <w:lang w:val="fr-CH"/>
        </w:rPr>
        <w:t>“</w:t>
      </w:r>
      <w:r w:rsidR="00824464" w:rsidRPr="00077467">
        <w:rPr>
          <w:lang w:val="fr-CH"/>
        </w:rPr>
        <w:t>[l]a présente loi s</w:t>
      </w:r>
      <w:r w:rsidR="00077467">
        <w:rPr>
          <w:lang w:val="fr-CH"/>
        </w:rPr>
        <w:t>’</w:t>
      </w:r>
      <w:r w:rsidR="00824464" w:rsidRPr="00077467">
        <w:rPr>
          <w:lang w:val="fr-CH"/>
        </w:rPr>
        <w:t xml:space="preserve">applique à tous les genres et espèces végétaux, </w:t>
      </w:r>
      <w:r w:rsidR="00077467">
        <w:rPr>
          <w:lang w:val="fr-CH"/>
        </w:rPr>
        <w:t>y compris</w:t>
      </w:r>
      <w:r w:rsidR="00824464" w:rsidRPr="00077467">
        <w:rPr>
          <w:lang w:val="fr-CH"/>
        </w:rPr>
        <w:t xml:space="preserve"> </w:t>
      </w:r>
      <w:r w:rsidR="00774542">
        <w:rPr>
          <w:lang w:val="fr-CH"/>
        </w:rPr>
        <w:t xml:space="preserve">tous </w:t>
      </w:r>
      <w:r w:rsidR="00824464" w:rsidRPr="00077467">
        <w:rPr>
          <w:lang w:val="fr-CH"/>
        </w:rPr>
        <w:t>les champignons et les algues</w:t>
      </w:r>
      <w:r w:rsidR="00C15E34" w:rsidRPr="00077467">
        <w:rPr>
          <w:lang w:val="fr-CH"/>
        </w:rPr>
        <w:t>”</w:t>
      </w:r>
      <w:r w:rsidR="00824464" w:rsidRPr="00077467">
        <w:rPr>
          <w:lang w:val="fr-CH"/>
        </w:rPr>
        <w:t>, ce qui correspond aux dispositions de l</w:t>
      </w:r>
      <w:r w:rsidR="00077467">
        <w:rPr>
          <w:lang w:val="fr-CH"/>
        </w:rPr>
        <w:t>’</w:t>
      </w:r>
      <w:r w:rsidR="00824464" w:rsidRPr="00077467">
        <w:rPr>
          <w:lang w:val="fr-CH"/>
        </w:rPr>
        <w:t>article</w:t>
      </w:r>
      <w:r w:rsidR="00C15E34" w:rsidRPr="00077467">
        <w:rPr>
          <w:lang w:val="fr-CH"/>
        </w:rPr>
        <w:t> </w:t>
      </w:r>
      <w:proofErr w:type="gramStart"/>
      <w:r w:rsidR="00824464" w:rsidRPr="00077467">
        <w:rPr>
          <w:lang w:val="fr-CH"/>
        </w:rPr>
        <w:t>3.2)ii</w:t>
      </w:r>
      <w:proofErr w:type="gramEnd"/>
      <w:r w:rsidR="00824464" w:rsidRPr="00077467">
        <w:rPr>
          <w:lang w:val="fr-CH"/>
        </w:rPr>
        <w:t>) de l</w:t>
      </w:r>
      <w:r w:rsidR="00077467">
        <w:rPr>
          <w:lang w:val="fr-CH"/>
        </w:rPr>
        <w:t>’</w:t>
      </w:r>
      <w:r w:rsidR="00774542">
        <w:rPr>
          <w:lang w:val="fr-CH"/>
        </w:rPr>
        <w:t>Acte </w:t>
      </w:r>
      <w:r w:rsidR="00077467" w:rsidRPr="00077467">
        <w:rPr>
          <w:lang w:val="fr-CH"/>
        </w:rPr>
        <w:t>de</w:t>
      </w:r>
      <w:r w:rsidR="00077467">
        <w:rPr>
          <w:lang w:val="fr-CH"/>
        </w:rPr>
        <w:t> </w:t>
      </w:r>
      <w:r w:rsidR="00077467" w:rsidRPr="00077467">
        <w:rPr>
          <w:lang w:val="fr-CH"/>
        </w:rPr>
        <w:t>1991</w:t>
      </w:r>
      <w:r w:rsidR="00824464" w:rsidRPr="00077467">
        <w:rPr>
          <w:lang w:val="fr-CH"/>
        </w:rPr>
        <w:t>.</w:t>
      </w:r>
    </w:p>
    <w:p w:rsidR="00EE0E1C" w:rsidRPr="00077467" w:rsidRDefault="00EE0E1C" w:rsidP="00C6740B">
      <w:pPr>
        <w:rPr>
          <w:lang w:val="fr-CH"/>
        </w:rPr>
      </w:pPr>
    </w:p>
    <w:p w:rsidR="00077467" w:rsidRDefault="00DD1997" w:rsidP="00824464">
      <w:pPr>
        <w:rPr>
          <w:lang w:val="fr-CH"/>
        </w:rPr>
      </w:pPr>
      <w:r w:rsidRPr="00077467">
        <w:rPr>
          <w:lang w:val="fr-CH"/>
        </w:rPr>
        <w:fldChar w:fldCharType="begin"/>
      </w:r>
      <w:r w:rsidRPr="00077467">
        <w:rPr>
          <w:lang w:val="fr-CH"/>
        </w:rPr>
        <w:instrText xml:space="preserve"> AUTONUM  </w:instrText>
      </w:r>
      <w:r w:rsidRPr="00077467">
        <w:rPr>
          <w:lang w:val="fr-CH"/>
        </w:rPr>
        <w:fldChar w:fldCharType="end"/>
      </w:r>
      <w:r w:rsidRPr="00077467">
        <w:rPr>
          <w:lang w:val="fr-CH"/>
        </w:rPr>
        <w:tab/>
      </w:r>
      <w:r w:rsidR="00824464" w:rsidRPr="00077467">
        <w:rPr>
          <w:lang w:val="fr-CH"/>
        </w:rPr>
        <w:t>L</w:t>
      </w:r>
      <w:r w:rsidR="00077467">
        <w:rPr>
          <w:lang w:val="fr-CH"/>
        </w:rPr>
        <w:t>’</w:t>
      </w:r>
      <w:r w:rsidR="00824464" w:rsidRPr="00077467">
        <w:rPr>
          <w:lang w:val="fr-CH"/>
        </w:rPr>
        <w:t>article</w:t>
      </w:r>
      <w:r w:rsidR="00C15E34" w:rsidRPr="00077467">
        <w:rPr>
          <w:lang w:val="fr-CH"/>
        </w:rPr>
        <w:t> </w:t>
      </w:r>
      <w:r w:rsidR="00824464" w:rsidRPr="00077467">
        <w:rPr>
          <w:lang w:val="fr-CH"/>
        </w:rPr>
        <w:t xml:space="preserve">2 </w:t>
      </w:r>
      <w:r w:rsidR="00AE0B12" w:rsidRPr="00077467">
        <w:rPr>
          <w:lang w:val="fr-CH"/>
        </w:rPr>
        <w:t xml:space="preserve">du projet de loi </w:t>
      </w:r>
      <w:r w:rsidR="00824464" w:rsidRPr="00077467">
        <w:rPr>
          <w:lang w:val="fr-CH"/>
        </w:rPr>
        <w:t xml:space="preserve">contient la définition du terme </w:t>
      </w:r>
      <w:r w:rsidR="00C15E34" w:rsidRPr="00077467">
        <w:rPr>
          <w:lang w:val="fr-CH"/>
        </w:rPr>
        <w:t>“</w:t>
      </w:r>
      <w:r w:rsidR="00824464" w:rsidRPr="00077467">
        <w:rPr>
          <w:lang w:val="fr-CH"/>
        </w:rPr>
        <w:t>plante</w:t>
      </w:r>
      <w:r w:rsidR="00C15E34" w:rsidRPr="00077467">
        <w:rPr>
          <w:lang w:val="fr-CH"/>
        </w:rPr>
        <w:t>”</w:t>
      </w:r>
      <w:r w:rsidR="00077467">
        <w:rPr>
          <w:lang w:val="fr-CH"/>
        </w:rPr>
        <w:t> :</w:t>
      </w:r>
    </w:p>
    <w:p w:rsidR="00EE0E1C" w:rsidRPr="00077467" w:rsidRDefault="00EE0E1C" w:rsidP="00C6740B">
      <w:pPr>
        <w:rPr>
          <w:rFonts w:cs="Arial"/>
          <w:lang w:val="fr-CH"/>
        </w:rPr>
      </w:pPr>
    </w:p>
    <w:p w:rsidR="00EE0E1C" w:rsidRPr="00077467" w:rsidRDefault="00DD1997" w:rsidP="00DD1997">
      <w:pPr>
        <w:ind w:left="567" w:right="567"/>
        <w:rPr>
          <w:rFonts w:cs="Arial"/>
          <w:sz w:val="18"/>
          <w:szCs w:val="18"/>
          <w:lang w:val="fr-CH"/>
        </w:rPr>
      </w:pPr>
      <w:r w:rsidRPr="00077467">
        <w:rPr>
          <w:rFonts w:cs="Arial"/>
          <w:sz w:val="18"/>
          <w:szCs w:val="18"/>
          <w:lang w:val="fr-CH"/>
        </w:rPr>
        <w:t>“[…]</w:t>
      </w:r>
    </w:p>
    <w:p w:rsidR="00EE0E1C" w:rsidRPr="00077467" w:rsidRDefault="00EE0E1C" w:rsidP="00DD1997">
      <w:pPr>
        <w:ind w:left="567" w:right="567"/>
        <w:rPr>
          <w:rFonts w:cs="Arial"/>
          <w:sz w:val="18"/>
          <w:szCs w:val="18"/>
          <w:lang w:val="fr-CH"/>
        </w:rPr>
      </w:pPr>
    </w:p>
    <w:p w:rsidR="00EE0E1C" w:rsidRPr="00077467" w:rsidRDefault="00824464" w:rsidP="00824464">
      <w:pPr>
        <w:ind w:left="567" w:right="567"/>
        <w:rPr>
          <w:rFonts w:cs="Arial"/>
          <w:sz w:val="18"/>
          <w:lang w:val="fr-CH"/>
        </w:rPr>
      </w:pPr>
      <w:r w:rsidRPr="00B41E2C">
        <w:rPr>
          <w:rFonts w:cs="Arial"/>
          <w:sz w:val="18"/>
          <w:lang w:val="fr-CH"/>
        </w:rPr>
        <w:t xml:space="preserve">Le terme </w:t>
      </w:r>
      <w:r w:rsidR="00C15E34" w:rsidRPr="00B41E2C">
        <w:rPr>
          <w:rFonts w:cs="Arial"/>
          <w:sz w:val="18"/>
          <w:lang w:val="fr-CH"/>
        </w:rPr>
        <w:t>“</w:t>
      </w:r>
      <w:r w:rsidRPr="00B41E2C">
        <w:rPr>
          <w:rFonts w:cs="Arial"/>
          <w:sz w:val="18"/>
          <w:lang w:val="fr-CH"/>
        </w:rPr>
        <w:t>plante</w:t>
      </w:r>
      <w:r w:rsidR="00C15E34" w:rsidRPr="00B41E2C">
        <w:rPr>
          <w:rFonts w:cs="Arial"/>
          <w:sz w:val="18"/>
          <w:lang w:val="fr-CH"/>
        </w:rPr>
        <w:t>”</w:t>
      </w:r>
      <w:r w:rsidRPr="00B41E2C">
        <w:rPr>
          <w:rFonts w:cs="Arial"/>
          <w:sz w:val="18"/>
          <w:lang w:val="fr-CH"/>
        </w:rPr>
        <w:t xml:space="preserve"> englobe </w:t>
      </w:r>
      <w:r w:rsidR="00774542" w:rsidRPr="00B41E2C">
        <w:rPr>
          <w:rFonts w:cs="Arial"/>
          <w:sz w:val="18"/>
          <w:lang w:val="fr-CH"/>
        </w:rPr>
        <w:t xml:space="preserve">tous </w:t>
      </w:r>
      <w:r w:rsidRPr="00B41E2C">
        <w:rPr>
          <w:rFonts w:cs="Arial"/>
          <w:sz w:val="18"/>
          <w:lang w:val="fr-CH"/>
        </w:rPr>
        <w:t xml:space="preserve">les champignons et les </w:t>
      </w:r>
      <w:r w:rsidR="007C45A6" w:rsidRPr="00B41E2C">
        <w:rPr>
          <w:rFonts w:cs="Arial"/>
          <w:sz w:val="18"/>
          <w:lang w:val="fr-CH"/>
        </w:rPr>
        <w:t>algues</w:t>
      </w:r>
      <w:r w:rsidRPr="00B41E2C">
        <w:rPr>
          <w:rFonts w:cs="Arial"/>
          <w:sz w:val="18"/>
          <w:lang w:val="fr-CH"/>
        </w:rPr>
        <w:t xml:space="preserve"> mais ne couvre pas les bactéries, les </w:t>
      </w:r>
      <w:proofErr w:type="spellStart"/>
      <w:r w:rsidRPr="00B41E2C">
        <w:rPr>
          <w:rFonts w:cs="Arial"/>
          <w:sz w:val="18"/>
          <w:lang w:val="fr-CH"/>
        </w:rPr>
        <w:t>bactér</w:t>
      </w:r>
      <w:r w:rsidR="00F81BA9" w:rsidRPr="00B41E2C">
        <w:rPr>
          <w:rFonts w:cs="Arial"/>
          <w:sz w:val="18"/>
          <w:lang w:val="fr-CH"/>
        </w:rPr>
        <w:t>oï</w:t>
      </w:r>
      <w:r w:rsidR="007C45A6" w:rsidRPr="00B41E2C">
        <w:rPr>
          <w:rFonts w:cs="Arial"/>
          <w:sz w:val="18"/>
          <w:lang w:val="fr-CH"/>
        </w:rPr>
        <w:t>des</w:t>
      </w:r>
      <w:proofErr w:type="spellEnd"/>
      <w:r w:rsidRPr="00B41E2C">
        <w:rPr>
          <w:rFonts w:cs="Arial"/>
          <w:sz w:val="18"/>
          <w:lang w:val="fr-CH"/>
        </w:rPr>
        <w:t>, les mycoplasmes</w:t>
      </w:r>
      <w:r w:rsidRPr="00077467">
        <w:rPr>
          <w:rFonts w:cs="Arial"/>
          <w:sz w:val="18"/>
          <w:lang w:val="fr-CH"/>
        </w:rPr>
        <w:t>, les virus, les viroïdes et les bactériophages;</w:t>
      </w:r>
    </w:p>
    <w:p w:rsidR="00EE0E1C" w:rsidRPr="00077467" w:rsidRDefault="00EE0E1C" w:rsidP="00DD1997">
      <w:pPr>
        <w:ind w:left="567" w:right="567"/>
        <w:rPr>
          <w:rFonts w:cs="Arial"/>
          <w:sz w:val="18"/>
          <w:lang w:val="fr-CH"/>
        </w:rPr>
      </w:pPr>
    </w:p>
    <w:p w:rsidR="00EE0E1C" w:rsidRPr="00077467" w:rsidRDefault="00DD1997" w:rsidP="00DD1997">
      <w:pPr>
        <w:ind w:left="567" w:right="567"/>
        <w:rPr>
          <w:rFonts w:cs="Arial"/>
          <w:sz w:val="18"/>
          <w:szCs w:val="18"/>
          <w:lang w:val="fr-CH"/>
        </w:rPr>
      </w:pPr>
      <w:r w:rsidRPr="00077467">
        <w:rPr>
          <w:rFonts w:cs="Arial"/>
          <w:sz w:val="18"/>
          <w:szCs w:val="18"/>
          <w:lang w:val="fr-CH"/>
        </w:rPr>
        <w:t>[…]”</w:t>
      </w:r>
    </w:p>
    <w:p w:rsidR="00EE0E1C" w:rsidRPr="00077467" w:rsidRDefault="00EE0E1C" w:rsidP="008B345B">
      <w:pPr>
        <w:ind w:right="567"/>
        <w:rPr>
          <w:rFonts w:cs="Arial"/>
          <w:lang w:val="fr-CH"/>
        </w:rPr>
      </w:pPr>
    </w:p>
    <w:p w:rsidR="00EE0E1C" w:rsidRPr="00077467" w:rsidRDefault="00EE0E1C" w:rsidP="00C6740B">
      <w:pPr>
        <w:rPr>
          <w:lang w:val="fr-CH"/>
        </w:rPr>
      </w:pPr>
    </w:p>
    <w:p w:rsidR="00EE0E1C" w:rsidRPr="00077467" w:rsidRDefault="00824464" w:rsidP="00824464">
      <w:pPr>
        <w:pStyle w:val="Heading2"/>
        <w:rPr>
          <w:lang w:val="fr-CH"/>
        </w:rPr>
      </w:pPr>
      <w:r w:rsidRPr="00077467">
        <w:rPr>
          <w:lang w:val="fr-CH"/>
        </w:rPr>
        <w:t>Article</w:t>
      </w:r>
      <w:r w:rsidR="00C15E34" w:rsidRPr="00077467">
        <w:rPr>
          <w:lang w:val="fr-CH"/>
        </w:rPr>
        <w:t> </w:t>
      </w:r>
      <w:r w:rsidRPr="00077467">
        <w:rPr>
          <w:lang w:val="fr-CH"/>
        </w:rPr>
        <w:t>4 de l</w:t>
      </w:r>
      <w:r w:rsidR="00077467">
        <w:rPr>
          <w:lang w:val="fr-CH"/>
        </w:rPr>
        <w:t>’</w:t>
      </w:r>
      <w:r w:rsidRPr="00077467">
        <w:rPr>
          <w:lang w:val="fr-CH"/>
        </w:rPr>
        <w:t xml:space="preserve">Acte </w:t>
      </w:r>
      <w:r w:rsidR="00077467" w:rsidRPr="00077467">
        <w:rPr>
          <w:lang w:val="fr-CH"/>
        </w:rPr>
        <w:t>de</w:t>
      </w:r>
      <w:r w:rsidR="00077467">
        <w:rPr>
          <w:lang w:val="fr-CH"/>
        </w:rPr>
        <w:t> </w:t>
      </w:r>
      <w:r w:rsidR="00077467" w:rsidRPr="00077467">
        <w:rPr>
          <w:lang w:val="fr-CH"/>
        </w:rPr>
        <w:t>1991</w:t>
      </w:r>
      <w:r w:rsidR="00077467">
        <w:rPr>
          <w:lang w:val="fr-CH"/>
        </w:rPr>
        <w:t> :</w:t>
      </w:r>
      <w:r w:rsidRPr="00077467">
        <w:rPr>
          <w:lang w:val="fr-CH"/>
        </w:rPr>
        <w:t xml:space="preserve"> Traitement national</w:t>
      </w:r>
    </w:p>
    <w:p w:rsidR="00EE0E1C" w:rsidRPr="00077467" w:rsidRDefault="00EE0E1C" w:rsidP="00C6740B">
      <w:pPr>
        <w:rPr>
          <w:lang w:val="fr-CH"/>
        </w:rPr>
      </w:pPr>
    </w:p>
    <w:p w:rsidR="00077467" w:rsidRDefault="0018303C" w:rsidP="00AB1926">
      <w:pPr>
        <w:rPr>
          <w:rFonts w:cs="Arial"/>
          <w:lang w:val="fr-CH"/>
        </w:rPr>
      </w:pPr>
      <w:r w:rsidRPr="00077467">
        <w:rPr>
          <w:rFonts w:cs="Arial"/>
          <w:lang w:val="fr-CH"/>
        </w:rPr>
        <w:fldChar w:fldCharType="begin"/>
      </w:r>
      <w:r w:rsidRPr="00077467">
        <w:rPr>
          <w:rFonts w:cs="Arial"/>
          <w:lang w:val="fr-CH"/>
        </w:rPr>
        <w:instrText xml:space="preserve"> AUTONUM  </w:instrText>
      </w:r>
      <w:r w:rsidRPr="00077467">
        <w:rPr>
          <w:rFonts w:cs="Arial"/>
          <w:lang w:val="fr-CH"/>
        </w:rPr>
        <w:fldChar w:fldCharType="end"/>
      </w:r>
      <w:r w:rsidR="00FC543B" w:rsidRPr="00077467">
        <w:rPr>
          <w:rFonts w:cs="Arial"/>
          <w:lang w:val="fr-CH"/>
        </w:rPr>
        <w:tab/>
      </w:r>
      <w:r w:rsidR="00824464" w:rsidRPr="00077467">
        <w:rPr>
          <w:rFonts w:cs="Arial"/>
          <w:lang w:val="fr-CH"/>
        </w:rPr>
        <w:t>En ce qui concerne l</w:t>
      </w:r>
      <w:r w:rsidR="00077467">
        <w:rPr>
          <w:rFonts w:cs="Arial"/>
          <w:lang w:val="fr-CH"/>
        </w:rPr>
        <w:t>’</w:t>
      </w:r>
      <w:r w:rsidR="00824464" w:rsidRPr="00077467">
        <w:rPr>
          <w:rFonts w:cs="Arial"/>
          <w:lang w:val="fr-CH"/>
        </w:rPr>
        <w:t>obtenteur et le dépôt des demandes, le projet de loi n</w:t>
      </w:r>
      <w:r w:rsidR="00077467">
        <w:rPr>
          <w:rFonts w:cs="Arial"/>
          <w:lang w:val="fr-CH"/>
        </w:rPr>
        <w:t>’</w:t>
      </w:r>
      <w:r w:rsidR="00824464" w:rsidRPr="00077467">
        <w:rPr>
          <w:rFonts w:cs="Arial"/>
          <w:lang w:val="fr-CH"/>
        </w:rPr>
        <w:t>impose aucune restriction quant à la nationalité ou au domicile des personnes physiques ou au siège des personnes moral</w:t>
      </w:r>
      <w:r w:rsidR="002A1DC0" w:rsidRPr="00077467">
        <w:rPr>
          <w:rFonts w:cs="Arial"/>
          <w:lang w:val="fr-CH"/>
        </w:rPr>
        <w:t>es</w:t>
      </w:r>
      <w:r w:rsidR="002A1DC0">
        <w:rPr>
          <w:rFonts w:cs="Arial"/>
          <w:lang w:val="fr-CH"/>
        </w:rPr>
        <w:t xml:space="preserve">.  </w:t>
      </w:r>
      <w:r w:rsidR="002A1DC0" w:rsidRPr="00077467">
        <w:rPr>
          <w:rFonts w:cs="Arial"/>
          <w:lang w:val="fr-CH"/>
        </w:rPr>
        <w:t>L</w:t>
      </w:r>
      <w:r w:rsidR="002A1DC0">
        <w:rPr>
          <w:rFonts w:cs="Arial"/>
          <w:lang w:val="fr-CH"/>
        </w:rPr>
        <w:t>’</w:t>
      </w:r>
      <w:r w:rsidR="002A1DC0" w:rsidRPr="00077467">
        <w:rPr>
          <w:rFonts w:cs="Arial"/>
          <w:lang w:val="fr-CH"/>
        </w:rPr>
        <w:t>a</w:t>
      </w:r>
      <w:r w:rsidR="00AB1926" w:rsidRPr="00077467">
        <w:rPr>
          <w:rFonts w:cs="Arial"/>
          <w:lang w:val="fr-CH"/>
        </w:rPr>
        <w:t>rticle</w:t>
      </w:r>
      <w:r w:rsidR="00C15E34" w:rsidRPr="00077467">
        <w:rPr>
          <w:rFonts w:cs="Arial"/>
          <w:lang w:val="fr-CH"/>
        </w:rPr>
        <w:t> </w:t>
      </w:r>
      <w:r w:rsidR="00AB1926" w:rsidRPr="00077467">
        <w:rPr>
          <w:rFonts w:cs="Arial"/>
          <w:lang w:val="fr-CH"/>
        </w:rPr>
        <w:t xml:space="preserve">13.1) et 2) du projet de loi contient des dispositions qui correspondent aux </w:t>
      </w:r>
      <w:r w:rsidR="00B41E2C">
        <w:rPr>
          <w:rFonts w:cs="Arial"/>
          <w:lang w:val="fr-CH"/>
        </w:rPr>
        <w:t>prescriptions</w:t>
      </w:r>
      <w:r w:rsidR="00B41E2C" w:rsidRPr="000E75CF">
        <w:rPr>
          <w:rFonts w:cs="Arial"/>
          <w:lang w:val="fr-CH"/>
        </w:rPr>
        <w:t xml:space="preserve"> </w:t>
      </w:r>
      <w:r w:rsidR="00AB1926" w:rsidRPr="00077467">
        <w:rPr>
          <w:rFonts w:cs="Arial"/>
          <w:lang w:val="fr-CH"/>
        </w:rPr>
        <w:t>de l</w:t>
      </w:r>
      <w:r w:rsidR="00077467">
        <w:rPr>
          <w:rFonts w:cs="Arial"/>
          <w:lang w:val="fr-CH"/>
        </w:rPr>
        <w:t>’</w:t>
      </w:r>
      <w:r w:rsidR="00AB1926" w:rsidRPr="00077467">
        <w:rPr>
          <w:rFonts w:cs="Arial"/>
          <w:lang w:val="fr-CH"/>
        </w:rPr>
        <w:t>article</w:t>
      </w:r>
      <w:r w:rsidR="00C15E34" w:rsidRPr="00077467">
        <w:rPr>
          <w:rFonts w:cs="Arial"/>
          <w:lang w:val="fr-CH"/>
        </w:rPr>
        <w:t> </w:t>
      </w:r>
      <w:r w:rsidR="00AB1926" w:rsidRPr="00077467">
        <w:rPr>
          <w:rFonts w:cs="Arial"/>
          <w:lang w:val="fr-CH"/>
        </w:rPr>
        <w:t>4 de l</w:t>
      </w:r>
      <w:r w:rsidR="00077467">
        <w:rPr>
          <w:rFonts w:cs="Arial"/>
          <w:lang w:val="fr-CH"/>
        </w:rPr>
        <w:t>’</w:t>
      </w:r>
      <w:r w:rsidR="00AB1926" w:rsidRPr="00077467">
        <w:rPr>
          <w:rFonts w:cs="Arial"/>
          <w:lang w:val="fr-CH"/>
        </w:rPr>
        <w:t xml:space="preserve">Acte </w:t>
      </w:r>
      <w:r w:rsidR="00077467" w:rsidRPr="00077467">
        <w:rPr>
          <w:rFonts w:cs="Arial"/>
          <w:lang w:val="fr-CH"/>
        </w:rPr>
        <w:t>de</w:t>
      </w:r>
      <w:r w:rsidR="00077467">
        <w:rPr>
          <w:rFonts w:cs="Arial"/>
          <w:lang w:val="fr-CH"/>
        </w:rPr>
        <w:t> </w:t>
      </w:r>
      <w:r w:rsidR="00077467" w:rsidRPr="00077467">
        <w:rPr>
          <w:rFonts w:cs="Arial"/>
          <w:lang w:val="fr-CH"/>
        </w:rPr>
        <w:t>1991</w:t>
      </w:r>
      <w:r w:rsidR="00AB1926" w:rsidRPr="00077467">
        <w:rPr>
          <w:rFonts w:cs="Arial"/>
          <w:lang w:val="fr-CH"/>
        </w:rPr>
        <w:t>, comme suit</w:t>
      </w:r>
      <w:r w:rsidR="00077467">
        <w:rPr>
          <w:rFonts w:cs="Arial"/>
          <w:lang w:val="fr-CH"/>
        </w:rPr>
        <w:t> :</w:t>
      </w:r>
    </w:p>
    <w:p w:rsidR="00EE0E1C" w:rsidRPr="00077467" w:rsidRDefault="00EE0E1C" w:rsidP="00C6740B">
      <w:pPr>
        <w:rPr>
          <w:rFonts w:cs="Arial"/>
          <w:lang w:val="fr-CH"/>
        </w:rPr>
      </w:pPr>
    </w:p>
    <w:p w:rsidR="00EE0E1C" w:rsidRPr="00077467" w:rsidRDefault="00C15E34" w:rsidP="001F30C6">
      <w:pPr>
        <w:ind w:left="567"/>
        <w:rPr>
          <w:rFonts w:cs="Arial"/>
          <w:sz w:val="18"/>
          <w:lang w:val="fr-CH"/>
        </w:rPr>
      </w:pPr>
      <w:r w:rsidRPr="00077467">
        <w:rPr>
          <w:rFonts w:cs="Arial"/>
          <w:sz w:val="18"/>
          <w:lang w:val="fr-CH"/>
        </w:rPr>
        <w:t>“</w:t>
      </w:r>
      <w:r w:rsidR="001F30C6" w:rsidRPr="00077467">
        <w:rPr>
          <w:rFonts w:cs="Arial"/>
          <w:sz w:val="18"/>
          <w:lang w:val="fr-CH"/>
        </w:rPr>
        <w:t>1)</w:t>
      </w:r>
      <w:r w:rsidR="001F30C6" w:rsidRPr="00077467">
        <w:rPr>
          <w:rFonts w:cs="Arial"/>
          <w:sz w:val="18"/>
          <w:lang w:val="fr-CH"/>
        </w:rPr>
        <w:tab/>
        <w:t>l</w:t>
      </w:r>
      <w:r w:rsidR="00077467">
        <w:rPr>
          <w:rFonts w:cs="Arial"/>
          <w:sz w:val="18"/>
          <w:lang w:val="fr-CH"/>
        </w:rPr>
        <w:t>’</w:t>
      </w:r>
      <w:r w:rsidR="001F30C6" w:rsidRPr="00077467">
        <w:rPr>
          <w:rFonts w:cs="Arial"/>
          <w:sz w:val="18"/>
          <w:lang w:val="fr-CH"/>
        </w:rPr>
        <w:t>obtenteur d</w:t>
      </w:r>
      <w:r w:rsidR="00077467">
        <w:rPr>
          <w:rFonts w:cs="Arial"/>
          <w:sz w:val="18"/>
          <w:lang w:val="fr-CH"/>
        </w:rPr>
        <w:t>’</w:t>
      </w:r>
      <w:r w:rsidR="001F30C6" w:rsidRPr="00077467">
        <w:rPr>
          <w:rFonts w:cs="Arial"/>
          <w:sz w:val="18"/>
          <w:lang w:val="fr-CH"/>
        </w:rPr>
        <w:t>une variété végétale peut demander au directeur de l</w:t>
      </w:r>
      <w:r w:rsidR="00077467">
        <w:rPr>
          <w:rFonts w:cs="Arial"/>
          <w:sz w:val="18"/>
          <w:lang w:val="fr-CH"/>
        </w:rPr>
        <w:t>’</w:t>
      </w:r>
      <w:r w:rsidR="001F30C6" w:rsidRPr="00077467">
        <w:rPr>
          <w:rFonts w:cs="Arial"/>
          <w:sz w:val="18"/>
          <w:lang w:val="fr-CH"/>
        </w:rPr>
        <w:t>enregistrement l</w:t>
      </w:r>
      <w:r w:rsidR="00077467">
        <w:rPr>
          <w:rFonts w:cs="Arial"/>
          <w:sz w:val="18"/>
          <w:lang w:val="fr-CH"/>
        </w:rPr>
        <w:t>’</w:t>
      </w:r>
      <w:r w:rsidR="001F30C6" w:rsidRPr="00077467">
        <w:rPr>
          <w:rFonts w:cs="Arial"/>
          <w:sz w:val="18"/>
          <w:lang w:val="fr-CH"/>
        </w:rPr>
        <w:t>octroi d</w:t>
      </w:r>
      <w:r w:rsidR="00077467">
        <w:rPr>
          <w:rFonts w:cs="Arial"/>
          <w:sz w:val="18"/>
          <w:lang w:val="fr-CH"/>
        </w:rPr>
        <w:t>’</w:t>
      </w:r>
      <w:r w:rsidR="003E6D07">
        <w:rPr>
          <w:rFonts w:cs="Arial"/>
          <w:sz w:val="18"/>
          <w:lang w:val="fr-CH"/>
        </w:rPr>
        <w:t>un droit </w:t>
      </w:r>
      <w:r w:rsidR="001F30C6" w:rsidRPr="00077467">
        <w:rPr>
          <w:rFonts w:cs="Arial"/>
          <w:sz w:val="18"/>
          <w:lang w:val="fr-CH"/>
        </w:rPr>
        <w:t>d</w:t>
      </w:r>
      <w:r w:rsidR="00077467">
        <w:rPr>
          <w:rFonts w:cs="Arial"/>
          <w:sz w:val="18"/>
          <w:lang w:val="fr-CH"/>
        </w:rPr>
        <w:t>’</w:t>
      </w:r>
      <w:r w:rsidR="001F30C6" w:rsidRPr="00077467">
        <w:rPr>
          <w:rFonts w:cs="Arial"/>
          <w:sz w:val="18"/>
          <w:lang w:val="fr-CH"/>
        </w:rPr>
        <w:t>obtenteur.</w:t>
      </w:r>
    </w:p>
    <w:p w:rsidR="00EE0E1C" w:rsidRPr="00077467" w:rsidRDefault="00EE0E1C" w:rsidP="00292734">
      <w:pPr>
        <w:ind w:left="567"/>
        <w:rPr>
          <w:rFonts w:cs="Arial"/>
          <w:sz w:val="18"/>
          <w:lang w:val="fr-CH"/>
        </w:rPr>
      </w:pPr>
    </w:p>
    <w:p w:rsidR="00EE0E1C" w:rsidRPr="00077467" w:rsidRDefault="00C15E34" w:rsidP="00E2266A">
      <w:pPr>
        <w:ind w:left="567"/>
        <w:rPr>
          <w:rFonts w:cs="Arial"/>
          <w:sz w:val="18"/>
          <w:lang w:val="fr-CH"/>
        </w:rPr>
      </w:pPr>
      <w:r w:rsidRPr="00077467">
        <w:rPr>
          <w:rFonts w:cs="Arial"/>
          <w:sz w:val="18"/>
          <w:lang w:val="fr-CH"/>
        </w:rPr>
        <w:t>“</w:t>
      </w:r>
      <w:r w:rsidR="00E2266A" w:rsidRPr="00077467">
        <w:rPr>
          <w:rFonts w:cs="Arial"/>
          <w:sz w:val="18"/>
          <w:lang w:val="fr-CH"/>
        </w:rPr>
        <w:t>2)</w:t>
      </w:r>
      <w:r w:rsidR="00E2266A" w:rsidRPr="00077467">
        <w:rPr>
          <w:rFonts w:cs="Arial"/>
          <w:sz w:val="18"/>
          <w:lang w:val="fr-CH"/>
        </w:rPr>
        <w:tab/>
        <w:t>Un obtenteur peut invoquer l</w:t>
      </w:r>
      <w:r w:rsidR="00077467">
        <w:rPr>
          <w:rFonts w:cs="Arial"/>
          <w:sz w:val="18"/>
          <w:lang w:val="fr-CH"/>
        </w:rPr>
        <w:t>’</w:t>
      </w:r>
      <w:r w:rsidR="00E2266A" w:rsidRPr="00077467">
        <w:rPr>
          <w:rFonts w:cs="Arial"/>
          <w:sz w:val="18"/>
          <w:lang w:val="fr-CH"/>
        </w:rPr>
        <w:t>alinéa</w:t>
      </w:r>
      <w:r w:rsidRPr="00077467">
        <w:rPr>
          <w:rFonts w:cs="Arial"/>
          <w:sz w:val="18"/>
          <w:lang w:val="fr-CH"/>
        </w:rPr>
        <w:t> </w:t>
      </w:r>
      <w:r w:rsidR="00E2266A" w:rsidRPr="00077467">
        <w:rPr>
          <w:rFonts w:cs="Arial"/>
          <w:sz w:val="18"/>
          <w:lang w:val="fr-CH"/>
        </w:rPr>
        <w:t>1)</w:t>
      </w:r>
      <w:r w:rsidR="00F81BA9" w:rsidRPr="00077467">
        <w:rPr>
          <w:rFonts w:cs="Arial"/>
          <w:sz w:val="18"/>
          <w:lang w:val="fr-CH"/>
        </w:rPr>
        <w:t>,</w:t>
      </w:r>
    </w:p>
    <w:p w:rsidR="00EE0E1C" w:rsidRPr="00077467" w:rsidRDefault="00C15E34" w:rsidP="00E2266A">
      <w:pPr>
        <w:ind w:left="1701" w:hanging="567"/>
        <w:rPr>
          <w:rFonts w:cs="Arial"/>
          <w:sz w:val="18"/>
          <w:lang w:val="fr-CH"/>
        </w:rPr>
      </w:pPr>
      <w:r w:rsidRPr="00077467">
        <w:rPr>
          <w:rFonts w:cs="Arial"/>
          <w:sz w:val="18"/>
          <w:lang w:val="fr-CH"/>
        </w:rPr>
        <w:t>“</w:t>
      </w:r>
      <w:r w:rsidR="00E2266A" w:rsidRPr="00077467">
        <w:rPr>
          <w:rFonts w:cs="Arial"/>
          <w:sz w:val="18"/>
          <w:lang w:val="fr-CH"/>
        </w:rPr>
        <w:t>a) qu</w:t>
      </w:r>
      <w:r w:rsidR="00077467">
        <w:rPr>
          <w:rFonts w:cs="Arial"/>
          <w:sz w:val="18"/>
          <w:lang w:val="fr-CH"/>
        </w:rPr>
        <w:t>’</w:t>
      </w:r>
      <w:r w:rsidR="00E2266A" w:rsidRPr="00077467">
        <w:rPr>
          <w:rFonts w:cs="Arial"/>
          <w:sz w:val="18"/>
          <w:lang w:val="fr-CH"/>
        </w:rPr>
        <w:t>il soit ou non citoyen de Saint</w:t>
      </w:r>
      <w:r w:rsidR="001539CF">
        <w:rPr>
          <w:rFonts w:cs="Arial"/>
          <w:sz w:val="18"/>
          <w:lang w:val="fr-CH"/>
        </w:rPr>
        <w:noBreakHyphen/>
      </w:r>
      <w:r w:rsidR="00E2266A" w:rsidRPr="00077467">
        <w:rPr>
          <w:rFonts w:cs="Arial"/>
          <w:sz w:val="18"/>
          <w:lang w:val="fr-CH"/>
        </w:rPr>
        <w:t>Vincent</w:t>
      </w:r>
      <w:r w:rsidR="001539CF">
        <w:rPr>
          <w:rFonts w:cs="Arial"/>
          <w:sz w:val="18"/>
          <w:lang w:val="fr-CH"/>
        </w:rPr>
        <w:noBreakHyphen/>
      </w:r>
      <w:r w:rsidR="00E2266A" w:rsidRPr="00077467">
        <w:rPr>
          <w:rFonts w:cs="Arial"/>
          <w:sz w:val="18"/>
          <w:lang w:val="fr-CH"/>
        </w:rPr>
        <w:t>et</w:t>
      </w:r>
      <w:r w:rsidR="001539CF">
        <w:rPr>
          <w:rFonts w:cs="Arial"/>
          <w:sz w:val="18"/>
          <w:lang w:val="fr-CH"/>
        </w:rPr>
        <w:noBreakHyphen/>
      </w:r>
      <w:r w:rsidR="00E2266A" w:rsidRPr="00077467">
        <w:rPr>
          <w:rFonts w:cs="Arial"/>
          <w:sz w:val="18"/>
          <w:lang w:val="fr-CH"/>
        </w:rPr>
        <w:t>les</w:t>
      </w:r>
      <w:r w:rsidR="005D798C">
        <w:rPr>
          <w:rFonts w:cs="Arial"/>
          <w:sz w:val="18"/>
          <w:lang w:val="fr-CH"/>
        </w:rPr>
        <w:t> </w:t>
      </w:r>
      <w:r w:rsidR="00E2266A" w:rsidRPr="00077467">
        <w:rPr>
          <w:rFonts w:cs="Arial"/>
          <w:sz w:val="18"/>
          <w:lang w:val="fr-CH"/>
        </w:rPr>
        <w:t>Grenadines;</w:t>
      </w:r>
    </w:p>
    <w:p w:rsidR="00EE0E1C" w:rsidRPr="00077467" w:rsidRDefault="00C15E34" w:rsidP="00E2266A">
      <w:pPr>
        <w:ind w:left="1701" w:hanging="567"/>
        <w:rPr>
          <w:rFonts w:cs="Arial"/>
          <w:sz w:val="18"/>
          <w:lang w:val="fr-CH"/>
        </w:rPr>
      </w:pPr>
      <w:r w:rsidRPr="00077467">
        <w:rPr>
          <w:rFonts w:cs="Arial"/>
          <w:sz w:val="18"/>
          <w:lang w:val="fr-CH"/>
        </w:rPr>
        <w:t>“</w:t>
      </w:r>
      <w:r w:rsidR="00E2266A" w:rsidRPr="00077467">
        <w:rPr>
          <w:rFonts w:cs="Arial"/>
          <w:sz w:val="18"/>
          <w:lang w:val="fr-CH"/>
        </w:rPr>
        <w:t>b) qu</w:t>
      </w:r>
      <w:r w:rsidR="00077467">
        <w:rPr>
          <w:rFonts w:cs="Arial"/>
          <w:sz w:val="18"/>
          <w:lang w:val="fr-CH"/>
        </w:rPr>
        <w:t>’</w:t>
      </w:r>
      <w:r w:rsidR="00E2266A" w:rsidRPr="00077467">
        <w:rPr>
          <w:rFonts w:cs="Arial"/>
          <w:sz w:val="18"/>
          <w:lang w:val="fr-CH"/>
        </w:rPr>
        <w:t>il soit ou non domicilié à Saint</w:t>
      </w:r>
      <w:r w:rsidR="001539CF">
        <w:rPr>
          <w:rFonts w:cs="Arial"/>
          <w:sz w:val="18"/>
          <w:lang w:val="fr-CH"/>
        </w:rPr>
        <w:noBreakHyphen/>
      </w:r>
      <w:r w:rsidR="00E2266A" w:rsidRPr="00077467">
        <w:rPr>
          <w:rFonts w:cs="Arial"/>
          <w:sz w:val="18"/>
          <w:lang w:val="fr-CH"/>
        </w:rPr>
        <w:t>Vincent</w:t>
      </w:r>
      <w:r w:rsidR="001539CF">
        <w:rPr>
          <w:rFonts w:cs="Arial"/>
          <w:sz w:val="18"/>
          <w:lang w:val="fr-CH"/>
        </w:rPr>
        <w:noBreakHyphen/>
      </w:r>
      <w:r w:rsidR="00E2266A" w:rsidRPr="00077467">
        <w:rPr>
          <w:rFonts w:cs="Arial"/>
          <w:sz w:val="18"/>
          <w:lang w:val="fr-CH"/>
        </w:rPr>
        <w:t>et</w:t>
      </w:r>
      <w:r w:rsidR="001539CF">
        <w:rPr>
          <w:rFonts w:cs="Arial"/>
          <w:sz w:val="18"/>
          <w:lang w:val="fr-CH"/>
        </w:rPr>
        <w:noBreakHyphen/>
      </w:r>
      <w:r w:rsidR="00E2266A" w:rsidRPr="00077467">
        <w:rPr>
          <w:rFonts w:cs="Arial"/>
          <w:sz w:val="18"/>
          <w:lang w:val="fr-CH"/>
        </w:rPr>
        <w:t>les</w:t>
      </w:r>
      <w:r w:rsidR="005D798C">
        <w:rPr>
          <w:rFonts w:cs="Arial"/>
          <w:sz w:val="18"/>
          <w:lang w:val="fr-CH"/>
        </w:rPr>
        <w:t> </w:t>
      </w:r>
      <w:proofErr w:type="gramStart"/>
      <w:r w:rsidR="00E2266A" w:rsidRPr="00077467">
        <w:rPr>
          <w:rFonts w:cs="Arial"/>
          <w:sz w:val="18"/>
          <w:lang w:val="fr-CH"/>
        </w:rPr>
        <w:t xml:space="preserve">Grenadines; </w:t>
      </w:r>
      <w:r w:rsidR="00A62FA0" w:rsidRPr="00077467">
        <w:rPr>
          <w:rFonts w:cs="Arial"/>
          <w:sz w:val="18"/>
          <w:lang w:val="fr-CH"/>
        </w:rPr>
        <w:t xml:space="preserve"> </w:t>
      </w:r>
      <w:r w:rsidR="00E2266A" w:rsidRPr="00077467">
        <w:rPr>
          <w:rFonts w:cs="Arial"/>
          <w:sz w:val="18"/>
          <w:lang w:val="fr-CH"/>
        </w:rPr>
        <w:t>et</w:t>
      </w:r>
      <w:proofErr w:type="gramEnd"/>
    </w:p>
    <w:p w:rsidR="00EE0E1C" w:rsidRPr="00077467" w:rsidRDefault="00C15E34" w:rsidP="00E2266A">
      <w:pPr>
        <w:ind w:left="1701" w:hanging="567"/>
        <w:rPr>
          <w:rFonts w:cs="Arial"/>
          <w:sz w:val="18"/>
          <w:lang w:val="fr-CH"/>
        </w:rPr>
      </w:pPr>
      <w:r w:rsidRPr="00077467">
        <w:rPr>
          <w:rFonts w:cs="Arial"/>
          <w:sz w:val="18"/>
          <w:lang w:val="fr-CH"/>
        </w:rPr>
        <w:t>“</w:t>
      </w:r>
      <w:r w:rsidR="00E2266A" w:rsidRPr="00077467">
        <w:rPr>
          <w:rFonts w:cs="Arial"/>
          <w:sz w:val="18"/>
          <w:lang w:val="fr-CH"/>
        </w:rPr>
        <w:t xml:space="preserve">c) que la variété végétale ait été ou non </w:t>
      </w:r>
      <w:r w:rsidR="007C45A6" w:rsidRPr="00077467">
        <w:rPr>
          <w:rFonts w:cs="Arial"/>
          <w:sz w:val="18"/>
          <w:lang w:val="fr-CH"/>
        </w:rPr>
        <w:t xml:space="preserve">obtenue </w:t>
      </w:r>
      <w:r w:rsidR="00E2266A" w:rsidRPr="00077467">
        <w:rPr>
          <w:rFonts w:cs="Arial"/>
          <w:sz w:val="18"/>
          <w:lang w:val="fr-CH"/>
        </w:rPr>
        <w:t>à Saint</w:t>
      </w:r>
      <w:r w:rsidR="001539CF">
        <w:rPr>
          <w:rFonts w:cs="Arial"/>
          <w:sz w:val="18"/>
          <w:lang w:val="fr-CH"/>
        </w:rPr>
        <w:noBreakHyphen/>
      </w:r>
      <w:r w:rsidR="00E2266A" w:rsidRPr="00077467">
        <w:rPr>
          <w:rFonts w:cs="Arial"/>
          <w:sz w:val="18"/>
          <w:lang w:val="fr-CH"/>
        </w:rPr>
        <w:t>Vincent</w:t>
      </w:r>
      <w:r w:rsidR="001539CF">
        <w:rPr>
          <w:rFonts w:cs="Arial"/>
          <w:sz w:val="18"/>
          <w:lang w:val="fr-CH"/>
        </w:rPr>
        <w:noBreakHyphen/>
      </w:r>
      <w:r w:rsidR="00E2266A" w:rsidRPr="00077467">
        <w:rPr>
          <w:rFonts w:cs="Arial"/>
          <w:sz w:val="18"/>
          <w:lang w:val="fr-CH"/>
        </w:rPr>
        <w:t>et</w:t>
      </w:r>
      <w:r w:rsidR="001539CF">
        <w:rPr>
          <w:rFonts w:cs="Arial"/>
          <w:sz w:val="18"/>
          <w:lang w:val="fr-CH"/>
        </w:rPr>
        <w:noBreakHyphen/>
      </w:r>
      <w:r w:rsidR="00E2266A" w:rsidRPr="00077467">
        <w:rPr>
          <w:rFonts w:cs="Arial"/>
          <w:sz w:val="18"/>
          <w:lang w:val="fr-CH"/>
        </w:rPr>
        <w:t>les Grenadines.</w:t>
      </w:r>
    </w:p>
    <w:p w:rsidR="00EE0E1C" w:rsidRPr="00077467" w:rsidRDefault="00EE0E1C" w:rsidP="00311236">
      <w:pPr>
        <w:ind w:left="1134" w:right="567"/>
        <w:rPr>
          <w:rFonts w:cs="Arial"/>
          <w:sz w:val="18"/>
          <w:szCs w:val="18"/>
          <w:lang w:val="fr-CH"/>
        </w:rPr>
      </w:pPr>
    </w:p>
    <w:p w:rsidR="00EE0E1C" w:rsidRPr="00077467" w:rsidRDefault="00311236" w:rsidP="00311236">
      <w:pPr>
        <w:ind w:left="567" w:right="567"/>
        <w:rPr>
          <w:rFonts w:cs="Arial"/>
          <w:sz w:val="18"/>
          <w:szCs w:val="18"/>
          <w:lang w:val="fr-CH"/>
        </w:rPr>
      </w:pPr>
      <w:r w:rsidRPr="00077467">
        <w:rPr>
          <w:rFonts w:cs="Arial"/>
          <w:sz w:val="18"/>
          <w:szCs w:val="18"/>
          <w:lang w:val="fr-CH"/>
        </w:rPr>
        <w:t>[…]</w:t>
      </w:r>
      <w:r w:rsidR="00057A86" w:rsidRPr="00077467">
        <w:rPr>
          <w:rFonts w:cs="Arial"/>
          <w:sz w:val="18"/>
          <w:szCs w:val="18"/>
          <w:lang w:val="fr-CH"/>
        </w:rPr>
        <w:t>”</w:t>
      </w:r>
    </w:p>
    <w:p w:rsidR="00EE0E1C" w:rsidRPr="00077467" w:rsidRDefault="00EE0E1C" w:rsidP="00C6740B">
      <w:pPr>
        <w:rPr>
          <w:lang w:val="fr-CH"/>
        </w:rPr>
      </w:pPr>
    </w:p>
    <w:p w:rsidR="00EE0E1C" w:rsidRPr="00077467" w:rsidRDefault="000F6904" w:rsidP="00E2266A">
      <w:pPr>
        <w:keepLines/>
        <w:rPr>
          <w:lang w:val="fr-CH"/>
        </w:rPr>
      </w:pPr>
      <w:r w:rsidRPr="00077467">
        <w:rPr>
          <w:lang w:val="fr-CH"/>
        </w:rPr>
        <w:fldChar w:fldCharType="begin"/>
      </w:r>
      <w:r w:rsidRPr="00077467">
        <w:rPr>
          <w:lang w:val="fr-CH"/>
        </w:rPr>
        <w:instrText xml:space="preserve"> AUTONUM  </w:instrText>
      </w:r>
      <w:r w:rsidRPr="00077467">
        <w:rPr>
          <w:lang w:val="fr-CH"/>
        </w:rPr>
        <w:fldChar w:fldCharType="end"/>
      </w:r>
      <w:r w:rsidRPr="00077467">
        <w:rPr>
          <w:lang w:val="fr-CH"/>
        </w:rPr>
        <w:tab/>
      </w:r>
      <w:r w:rsidR="00E2266A" w:rsidRPr="00077467">
        <w:rPr>
          <w:lang w:val="fr-CH"/>
        </w:rPr>
        <w:t>L</w:t>
      </w:r>
      <w:r w:rsidR="00077467">
        <w:rPr>
          <w:lang w:val="fr-CH"/>
        </w:rPr>
        <w:t>’</w:t>
      </w:r>
      <w:r w:rsidR="00E2266A" w:rsidRPr="00077467">
        <w:rPr>
          <w:lang w:val="fr-CH"/>
        </w:rPr>
        <w:t>article</w:t>
      </w:r>
      <w:r w:rsidR="00C15E34" w:rsidRPr="00077467">
        <w:rPr>
          <w:lang w:val="fr-CH"/>
        </w:rPr>
        <w:t> </w:t>
      </w:r>
      <w:r w:rsidR="00E2266A" w:rsidRPr="00077467">
        <w:rPr>
          <w:lang w:val="fr-CH"/>
        </w:rPr>
        <w:t xml:space="preserve">17 du projet de loi relatif à la </w:t>
      </w:r>
      <w:r w:rsidR="00C15E34" w:rsidRPr="00077467">
        <w:rPr>
          <w:lang w:val="fr-CH"/>
        </w:rPr>
        <w:t>“</w:t>
      </w:r>
      <w:r w:rsidR="00E2266A" w:rsidRPr="00077467">
        <w:rPr>
          <w:lang w:val="fr-CH"/>
        </w:rPr>
        <w:t>priorité des demandes étrangères</w:t>
      </w:r>
      <w:r w:rsidR="00C15E34" w:rsidRPr="00077467">
        <w:rPr>
          <w:lang w:val="fr-CH"/>
        </w:rPr>
        <w:t>”</w:t>
      </w:r>
      <w:r w:rsidR="00E2266A" w:rsidRPr="00077467">
        <w:rPr>
          <w:lang w:val="fr-CH"/>
        </w:rPr>
        <w:t xml:space="preserve"> </w:t>
      </w:r>
      <w:r w:rsidR="00AA610D" w:rsidRPr="0055248B">
        <w:rPr>
          <w:rFonts w:cs="Arial"/>
          <w:spacing w:val="-2"/>
          <w:lang w:val="fr-CH"/>
        </w:rPr>
        <w:t xml:space="preserve">répond aux </w:t>
      </w:r>
      <w:r w:rsidR="00AA610D" w:rsidRPr="0055248B">
        <w:rPr>
          <w:spacing w:val="-2"/>
          <w:lang w:val="fr-CH"/>
        </w:rPr>
        <w:t xml:space="preserve">dispositions </w:t>
      </w:r>
      <w:r w:rsidR="00AA610D" w:rsidRPr="0055248B">
        <w:rPr>
          <w:rFonts w:cs="Arial"/>
          <w:spacing w:val="-2"/>
          <w:lang w:val="fr-CH"/>
        </w:rPr>
        <w:t>e</w:t>
      </w:r>
      <w:r w:rsidR="00AA610D">
        <w:rPr>
          <w:rFonts w:cs="Arial"/>
          <w:spacing w:val="-2"/>
          <w:lang w:val="fr-CH"/>
        </w:rPr>
        <w:t>n </w:t>
      </w:r>
      <w:r w:rsidR="00AA610D" w:rsidRPr="0055248B">
        <w:rPr>
          <w:rFonts w:cs="Arial"/>
          <w:spacing w:val="-2"/>
          <w:lang w:val="fr-CH"/>
        </w:rPr>
        <w:t>faveur des membres de l’Union</w:t>
      </w:r>
      <w:r w:rsidR="002A1DC0">
        <w:rPr>
          <w:lang w:val="fr-CH"/>
        </w:rPr>
        <w:t xml:space="preserve">.  </w:t>
      </w:r>
      <w:r w:rsidR="002A1DC0" w:rsidRPr="00077467">
        <w:rPr>
          <w:rFonts w:cs="Arial"/>
          <w:lang w:val="fr-CH"/>
        </w:rPr>
        <w:t>Le</w:t>
      </w:r>
      <w:r w:rsidR="00E2266A" w:rsidRPr="00077467">
        <w:rPr>
          <w:rFonts w:cs="Arial"/>
          <w:lang w:val="fr-CH"/>
        </w:rPr>
        <w:t xml:space="preserve"> projet de loi correspond aux </w:t>
      </w:r>
      <w:r w:rsidR="00FF15DF">
        <w:rPr>
          <w:rFonts w:cs="Arial"/>
          <w:lang w:val="fr-CH"/>
        </w:rPr>
        <w:t>prescriptions</w:t>
      </w:r>
      <w:r w:rsidR="00FF15DF" w:rsidRPr="000E75CF">
        <w:rPr>
          <w:rFonts w:cs="Arial"/>
          <w:lang w:val="fr-CH"/>
        </w:rPr>
        <w:t xml:space="preserve"> </w:t>
      </w:r>
      <w:r w:rsidR="00E2266A" w:rsidRPr="00077467">
        <w:rPr>
          <w:rFonts w:cs="Arial"/>
          <w:lang w:val="fr-CH"/>
        </w:rPr>
        <w:t>de l</w:t>
      </w:r>
      <w:r w:rsidR="00077467">
        <w:rPr>
          <w:rFonts w:cs="Arial"/>
          <w:lang w:val="fr-CH"/>
        </w:rPr>
        <w:t>’</w:t>
      </w:r>
      <w:r w:rsidR="00E2266A" w:rsidRPr="00077467">
        <w:rPr>
          <w:rFonts w:cs="Arial"/>
          <w:lang w:val="fr-CH"/>
        </w:rPr>
        <w:t>article</w:t>
      </w:r>
      <w:r w:rsidR="00C15E34" w:rsidRPr="00077467">
        <w:rPr>
          <w:rFonts w:cs="Arial"/>
          <w:lang w:val="fr-CH"/>
        </w:rPr>
        <w:t> </w:t>
      </w:r>
      <w:r w:rsidR="00E2266A" w:rsidRPr="00077467">
        <w:rPr>
          <w:rFonts w:cs="Arial"/>
          <w:lang w:val="fr-CH"/>
        </w:rPr>
        <w:t>4 de l</w:t>
      </w:r>
      <w:r w:rsidR="00077467">
        <w:rPr>
          <w:rFonts w:cs="Arial"/>
          <w:lang w:val="fr-CH"/>
        </w:rPr>
        <w:t>’</w:t>
      </w:r>
      <w:r w:rsidR="00E2266A" w:rsidRPr="00077467">
        <w:rPr>
          <w:rFonts w:cs="Arial"/>
          <w:lang w:val="fr-CH"/>
        </w:rPr>
        <w:t xml:space="preserve">Acte </w:t>
      </w:r>
      <w:r w:rsidR="00077467" w:rsidRPr="00077467">
        <w:rPr>
          <w:rFonts w:cs="Arial"/>
          <w:lang w:val="fr-CH"/>
        </w:rPr>
        <w:t>de</w:t>
      </w:r>
      <w:r w:rsidR="00077467">
        <w:rPr>
          <w:rFonts w:cs="Arial"/>
          <w:lang w:val="fr-CH"/>
        </w:rPr>
        <w:t> </w:t>
      </w:r>
      <w:r w:rsidR="00077467" w:rsidRPr="00077467">
        <w:rPr>
          <w:rFonts w:cs="Arial"/>
          <w:lang w:val="fr-CH"/>
        </w:rPr>
        <w:t>1991</w:t>
      </w:r>
      <w:r w:rsidR="00E2266A" w:rsidRPr="00077467">
        <w:rPr>
          <w:rFonts w:cs="Arial"/>
          <w:lang w:val="fr-CH"/>
        </w:rPr>
        <w:t>.</w:t>
      </w:r>
    </w:p>
    <w:p w:rsidR="00EE0E1C" w:rsidRPr="00077467" w:rsidRDefault="00EE0E1C" w:rsidP="00C6740B">
      <w:pPr>
        <w:rPr>
          <w:lang w:val="fr-CH"/>
        </w:rPr>
      </w:pPr>
    </w:p>
    <w:p w:rsidR="00C15E34" w:rsidRPr="00077467" w:rsidRDefault="00C15E34" w:rsidP="00237ACD">
      <w:pPr>
        <w:pStyle w:val="Heading2"/>
        <w:rPr>
          <w:lang w:val="fr-CH"/>
        </w:rPr>
      </w:pPr>
    </w:p>
    <w:p w:rsidR="00EE0E1C" w:rsidRPr="00077467" w:rsidRDefault="00237ACD" w:rsidP="00237ACD">
      <w:pPr>
        <w:pStyle w:val="Heading2"/>
        <w:rPr>
          <w:lang w:val="fr-CH"/>
        </w:rPr>
      </w:pPr>
      <w:r w:rsidRPr="00077467">
        <w:rPr>
          <w:lang w:val="fr-CH"/>
        </w:rPr>
        <w:t>Articles</w:t>
      </w:r>
      <w:r w:rsidR="00C15E34" w:rsidRPr="00077467">
        <w:rPr>
          <w:lang w:val="fr-CH"/>
        </w:rPr>
        <w:t> </w:t>
      </w:r>
      <w:r w:rsidRPr="00077467">
        <w:rPr>
          <w:lang w:val="fr-CH"/>
        </w:rPr>
        <w:t>5 à 9 de l</w:t>
      </w:r>
      <w:r w:rsidR="00077467">
        <w:rPr>
          <w:lang w:val="fr-CH"/>
        </w:rPr>
        <w:t>’</w:t>
      </w:r>
      <w:r w:rsidRPr="00077467">
        <w:rPr>
          <w:lang w:val="fr-CH"/>
        </w:rPr>
        <w:t xml:space="preserve">Acte </w:t>
      </w:r>
      <w:r w:rsidR="00077467" w:rsidRPr="00077467">
        <w:rPr>
          <w:lang w:val="fr-CH"/>
        </w:rPr>
        <w:t>de</w:t>
      </w:r>
      <w:r w:rsidR="00077467">
        <w:rPr>
          <w:lang w:val="fr-CH"/>
        </w:rPr>
        <w:t> </w:t>
      </w:r>
      <w:r w:rsidR="00077467" w:rsidRPr="00077467">
        <w:rPr>
          <w:lang w:val="fr-CH"/>
        </w:rPr>
        <w:t>1991</w:t>
      </w:r>
      <w:r w:rsidR="00077467">
        <w:rPr>
          <w:lang w:val="fr-CH"/>
        </w:rPr>
        <w:t> :</w:t>
      </w:r>
      <w:r w:rsidRPr="00077467">
        <w:rPr>
          <w:lang w:val="fr-CH"/>
        </w:rPr>
        <w:t xml:space="preserve"> Conditions de la protection, nouveauté, distinction, homogénéité et stabilité</w:t>
      </w:r>
    </w:p>
    <w:p w:rsidR="00EE0E1C" w:rsidRPr="00077467" w:rsidRDefault="00EE0E1C" w:rsidP="00527954">
      <w:pPr>
        <w:rPr>
          <w:lang w:val="fr-CH"/>
        </w:rPr>
      </w:pPr>
    </w:p>
    <w:p w:rsidR="00EE0E1C" w:rsidRPr="00077467" w:rsidRDefault="0018303C" w:rsidP="00FE4DE7">
      <w:pPr>
        <w:rPr>
          <w:lang w:val="fr-CH"/>
        </w:rPr>
      </w:pPr>
      <w:r w:rsidRPr="00077467">
        <w:rPr>
          <w:lang w:val="fr-CH"/>
        </w:rPr>
        <w:fldChar w:fldCharType="begin"/>
      </w:r>
      <w:r w:rsidRPr="00077467">
        <w:rPr>
          <w:lang w:val="fr-CH"/>
        </w:rPr>
        <w:instrText xml:space="preserve"> AUTONUM  </w:instrText>
      </w:r>
      <w:r w:rsidRPr="00077467">
        <w:rPr>
          <w:lang w:val="fr-CH"/>
        </w:rPr>
        <w:fldChar w:fldCharType="end"/>
      </w:r>
      <w:r w:rsidRPr="00077467">
        <w:rPr>
          <w:lang w:val="fr-CH"/>
        </w:rPr>
        <w:tab/>
      </w:r>
      <w:r w:rsidR="00FE4DE7" w:rsidRPr="00077467">
        <w:rPr>
          <w:lang w:val="fr-CH"/>
        </w:rPr>
        <w:t xml:space="preserve">Les </w:t>
      </w:r>
      <w:r w:rsidR="00077467" w:rsidRPr="00077467">
        <w:rPr>
          <w:lang w:val="fr-CH"/>
        </w:rPr>
        <w:t>articles</w:t>
      </w:r>
      <w:r w:rsidR="00077467">
        <w:rPr>
          <w:lang w:val="fr-CH"/>
        </w:rPr>
        <w:t> </w:t>
      </w:r>
      <w:proofErr w:type="gramStart"/>
      <w:r w:rsidR="00077467" w:rsidRPr="00077467">
        <w:rPr>
          <w:lang w:val="fr-CH"/>
        </w:rPr>
        <w:t>2</w:t>
      </w:r>
      <w:r w:rsidR="00FE4DE7" w:rsidRPr="00077467">
        <w:rPr>
          <w:lang w:val="fr-CH"/>
        </w:rPr>
        <w:t>1.2</w:t>
      </w:r>
      <w:r w:rsidR="00C15E34" w:rsidRPr="00077467">
        <w:rPr>
          <w:lang w:val="fr-CH"/>
        </w:rPr>
        <w:t>)</w:t>
      </w:r>
      <w:r w:rsidR="00FE4DE7" w:rsidRPr="00077467">
        <w:rPr>
          <w:lang w:val="fr-CH"/>
        </w:rPr>
        <w:t>b</w:t>
      </w:r>
      <w:proofErr w:type="gramEnd"/>
      <w:r w:rsidR="00FE4DE7" w:rsidRPr="00077467">
        <w:rPr>
          <w:lang w:val="fr-CH"/>
        </w:rPr>
        <w:t>) et 22 du projet de loi contiennent des conditions de protection qui correspondent aux dispositions des articles</w:t>
      </w:r>
      <w:r w:rsidR="00C15E34" w:rsidRPr="00077467">
        <w:rPr>
          <w:lang w:val="fr-CH"/>
        </w:rPr>
        <w:t> </w:t>
      </w:r>
      <w:r w:rsidR="00FE4DE7" w:rsidRPr="00077467">
        <w:rPr>
          <w:lang w:val="fr-CH"/>
        </w:rPr>
        <w:t>5 à 9 de l</w:t>
      </w:r>
      <w:r w:rsidR="00077467">
        <w:rPr>
          <w:lang w:val="fr-CH"/>
        </w:rPr>
        <w:t>’</w:t>
      </w:r>
      <w:r w:rsidR="00FE4DE7" w:rsidRPr="00077467">
        <w:rPr>
          <w:lang w:val="fr-CH"/>
        </w:rPr>
        <w:t xml:space="preserve">Acte </w:t>
      </w:r>
      <w:r w:rsidR="00077467" w:rsidRPr="00077467">
        <w:rPr>
          <w:lang w:val="fr-CH"/>
        </w:rPr>
        <w:t>de</w:t>
      </w:r>
      <w:r w:rsidR="00077467">
        <w:rPr>
          <w:lang w:val="fr-CH"/>
        </w:rPr>
        <w:t> </w:t>
      </w:r>
      <w:r w:rsidR="00077467" w:rsidRPr="00077467">
        <w:rPr>
          <w:lang w:val="fr-CH"/>
        </w:rPr>
        <w:t>1991</w:t>
      </w:r>
      <w:r w:rsidR="00FE4DE7" w:rsidRPr="00077467">
        <w:rPr>
          <w:lang w:val="fr-CH"/>
        </w:rPr>
        <w:t>.</w:t>
      </w:r>
    </w:p>
    <w:p w:rsidR="00EE0E1C" w:rsidRPr="00077467" w:rsidRDefault="00EE0E1C" w:rsidP="00527954">
      <w:pPr>
        <w:rPr>
          <w:lang w:val="fr-CH"/>
        </w:rPr>
      </w:pPr>
    </w:p>
    <w:p w:rsidR="00EE0E1C" w:rsidRPr="00077467" w:rsidRDefault="0018303C" w:rsidP="00FE4DE7">
      <w:pPr>
        <w:rPr>
          <w:lang w:val="fr-CH"/>
        </w:rPr>
      </w:pPr>
      <w:r w:rsidRPr="00077467">
        <w:rPr>
          <w:lang w:val="fr-CH"/>
        </w:rPr>
        <w:fldChar w:fldCharType="begin"/>
      </w:r>
      <w:r w:rsidRPr="00077467">
        <w:rPr>
          <w:lang w:val="fr-CH"/>
        </w:rPr>
        <w:instrText xml:space="preserve"> AUTONUM  </w:instrText>
      </w:r>
      <w:r w:rsidRPr="00077467">
        <w:rPr>
          <w:lang w:val="fr-CH"/>
        </w:rPr>
        <w:fldChar w:fldCharType="end"/>
      </w:r>
      <w:r w:rsidRPr="00077467">
        <w:rPr>
          <w:lang w:val="fr-CH"/>
        </w:rPr>
        <w:tab/>
      </w:r>
      <w:r w:rsidR="00FE4DE7" w:rsidRPr="00077467">
        <w:rPr>
          <w:lang w:val="fr-CH"/>
        </w:rPr>
        <w:t>L</w:t>
      </w:r>
      <w:r w:rsidR="00077467">
        <w:rPr>
          <w:lang w:val="fr-CH"/>
        </w:rPr>
        <w:t>’</w:t>
      </w:r>
      <w:r w:rsidR="00FE4DE7" w:rsidRPr="00077467">
        <w:rPr>
          <w:lang w:val="fr-CH"/>
        </w:rPr>
        <w:t>article</w:t>
      </w:r>
      <w:r w:rsidR="00C15E34" w:rsidRPr="00077467">
        <w:rPr>
          <w:lang w:val="fr-CH"/>
        </w:rPr>
        <w:t> </w:t>
      </w:r>
      <w:r w:rsidR="00FE4DE7" w:rsidRPr="00077467">
        <w:rPr>
          <w:lang w:val="fr-CH"/>
        </w:rPr>
        <w:t>22.8) et 9) contient des dispositions relatives à la disposition facultative prévue à l</w:t>
      </w:r>
      <w:r w:rsidR="00077467">
        <w:rPr>
          <w:lang w:val="fr-CH"/>
        </w:rPr>
        <w:t>’</w:t>
      </w:r>
      <w:r w:rsidR="00FE4DE7" w:rsidRPr="00077467">
        <w:rPr>
          <w:lang w:val="fr-CH"/>
        </w:rPr>
        <w:t>article</w:t>
      </w:r>
      <w:r w:rsidR="00C15E34" w:rsidRPr="00077467">
        <w:rPr>
          <w:lang w:val="fr-CH"/>
        </w:rPr>
        <w:t> </w:t>
      </w:r>
      <w:r w:rsidR="00FE4DE7" w:rsidRPr="00077467">
        <w:rPr>
          <w:lang w:val="fr-CH"/>
        </w:rPr>
        <w:t>6.2) “Variétés de création récente” de l</w:t>
      </w:r>
      <w:r w:rsidR="00077467">
        <w:rPr>
          <w:lang w:val="fr-CH"/>
        </w:rPr>
        <w:t>’</w:t>
      </w:r>
      <w:r w:rsidR="00FE4DE7" w:rsidRPr="00077467">
        <w:rPr>
          <w:lang w:val="fr-CH"/>
        </w:rPr>
        <w:t xml:space="preserve">Acte </w:t>
      </w:r>
      <w:r w:rsidR="00077467" w:rsidRPr="00077467">
        <w:rPr>
          <w:lang w:val="fr-CH"/>
        </w:rPr>
        <w:t>de</w:t>
      </w:r>
      <w:r w:rsidR="00077467">
        <w:rPr>
          <w:lang w:val="fr-CH"/>
        </w:rPr>
        <w:t> </w:t>
      </w:r>
      <w:r w:rsidR="00077467" w:rsidRPr="00077467">
        <w:rPr>
          <w:lang w:val="fr-CH"/>
        </w:rPr>
        <w:t>1991</w:t>
      </w:r>
      <w:r w:rsidR="00FE4DE7" w:rsidRPr="00077467">
        <w:rPr>
          <w:lang w:val="fr-CH"/>
        </w:rPr>
        <w:t>, comme suit</w:t>
      </w:r>
      <w:r w:rsidR="00077467">
        <w:rPr>
          <w:lang w:val="fr-CH"/>
        </w:rPr>
        <w:t> :</w:t>
      </w:r>
    </w:p>
    <w:p w:rsidR="00EE0E1C" w:rsidRPr="00077467" w:rsidRDefault="00EE0E1C" w:rsidP="00514C42">
      <w:pPr>
        <w:pStyle w:val="Heading2"/>
        <w:rPr>
          <w:sz w:val="19"/>
          <w:szCs w:val="19"/>
          <w:lang w:val="fr-CH"/>
        </w:rPr>
      </w:pPr>
    </w:p>
    <w:p w:rsidR="00077467" w:rsidRDefault="00C15E34" w:rsidP="00747CCB">
      <w:pPr>
        <w:ind w:left="567" w:right="567"/>
        <w:rPr>
          <w:rFonts w:cs="Arial"/>
          <w:sz w:val="18"/>
          <w:szCs w:val="18"/>
          <w:lang w:val="fr-CH"/>
        </w:rPr>
      </w:pPr>
      <w:r w:rsidRPr="00077467">
        <w:rPr>
          <w:rFonts w:cs="Arial"/>
          <w:sz w:val="18"/>
          <w:szCs w:val="18"/>
          <w:lang w:val="fr-CH"/>
        </w:rPr>
        <w:t>“</w:t>
      </w:r>
      <w:r w:rsidR="00747CCB" w:rsidRPr="00077467">
        <w:rPr>
          <w:rFonts w:cs="Arial"/>
          <w:sz w:val="18"/>
          <w:szCs w:val="18"/>
          <w:lang w:val="fr-CH"/>
        </w:rPr>
        <w:t>8)</w:t>
      </w:r>
      <w:r w:rsidR="00747CCB" w:rsidRPr="00077467">
        <w:rPr>
          <w:rFonts w:cs="Arial"/>
          <w:sz w:val="18"/>
          <w:szCs w:val="18"/>
          <w:lang w:val="fr-CH"/>
        </w:rPr>
        <w:tab/>
        <w:t>Nonobstant l</w:t>
      </w:r>
      <w:r w:rsidR="00077467">
        <w:rPr>
          <w:rFonts w:cs="Arial"/>
          <w:sz w:val="18"/>
          <w:szCs w:val="18"/>
          <w:lang w:val="fr-CH"/>
        </w:rPr>
        <w:t>’</w:t>
      </w:r>
      <w:r w:rsidR="00747CCB" w:rsidRPr="00077467">
        <w:rPr>
          <w:rFonts w:cs="Arial"/>
          <w:sz w:val="18"/>
          <w:szCs w:val="18"/>
          <w:lang w:val="fr-CH"/>
        </w:rPr>
        <w:t>alinéa</w:t>
      </w:r>
      <w:r w:rsidRPr="00077467">
        <w:rPr>
          <w:rFonts w:cs="Arial"/>
          <w:sz w:val="18"/>
          <w:szCs w:val="18"/>
          <w:lang w:val="fr-CH"/>
        </w:rPr>
        <w:t> </w:t>
      </w:r>
      <w:r w:rsidR="00747CCB" w:rsidRPr="00077467">
        <w:rPr>
          <w:rFonts w:cs="Arial"/>
          <w:sz w:val="18"/>
          <w:szCs w:val="18"/>
          <w:lang w:val="fr-CH"/>
        </w:rPr>
        <w:t>1) et sous réserve de l</w:t>
      </w:r>
      <w:r w:rsidR="00077467">
        <w:rPr>
          <w:rFonts w:cs="Arial"/>
          <w:sz w:val="18"/>
          <w:szCs w:val="18"/>
          <w:lang w:val="fr-CH"/>
        </w:rPr>
        <w:t>’</w:t>
      </w:r>
      <w:r w:rsidR="00747CCB" w:rsidRPr="00077467">
        <w:rPr>
          <w:rFonts w:cs="Arial"/>
          <w:sz w:val="18"/>
          <w:szCs w:val="18"/>
          <w:lang w:val="fr-CH"/>
        </w:rPr>
        <w:t>alinéa</w:t>
      </w:r>
      <w:r w:rsidRPr="00077467">
        <w:rPr>
          <w:rFonts w:cs="Arial"/>
          <w:sz w:val="18"/>
          <w:szCs w:val="18"/>
          <w:lang w:val="fr-CH"/>
        </w:rPr>
        <w:t> </w:t>
      </w:r>
      <w:r w:rsidR="00747CCB" w:rsidRPr="00077467">
        <w:rPr>
          <w:rFonts w:cs="Arial"/>
          <w:sz w:val="18"/>
          <w:szCs w:val="18"/>
          <w:lang w:val="fr-CH"/>
        </w:rPr>
        <w:t>9), une variété végétale est considérée comme nouvelle même si la vente ou la remise de la variété végétale a eu lieu à Saint</w:t>
      </w:r>
      <w:r w:rsidR="001539CF">
        <w:rPr>
          <w:rFonts w:cs="Arial"/>
          <w:sz w:val="18"/>
          <w:szCs w:val="18"/>
          <w:lang w:val="fr-CH"/>
        </w:rPr>
        <w:noBreakHyphen/>
      </w:r>
      <w:r w:rsidR="00747CCB" w:rsidRPr="00077467">
        <w:rPr>
          <w:rFonts w:cs="Arial"/>
          <w:sz w:val="18"/>
          <w:szCs w:val="18"/>
          <w:lang w:val="fr-CH"/>
        </w:rPr>
        <w:t>Vincent</w:t>
      </w:r>
      <w:r w:rsidR="001539CF">
        <w:rPr>
          <w:rFonts w:cs="Arial"/>
          <w:sz w:val="18"/>
          <w:szCs w:val="18"/>
          <w:lang w:val="fr-CH"/>
        </w:rPr>
        <w:noBreakHyphen/>
      </w:r>
      <w:r w:rsidR="00747CCB" w:rsidRPr="00077467">
        <w:rPr>
          <w:rFonts w:cs="Arial"/>
          <w:sz w:val="18"/>
          <w:szCs w:val="18"/>
          <w:lang w:val="fr-CH"/>
        </w:rPr>
        <w:t>et</w:t>
      </w:r>
      <w:r w:rsidR="001539CF">
        <w:rPr>
          <w:rFonts w:cs="Arial"/>
          <w:sz w:val="18"/>
          <w:szCs w:val="18"/>
          <w:lang w:val="fr-CH"/>
        </w:rPr>
        <w:noBreakHyphen/>
      </w:r>
      <w:r w:rsidR="00747CCB" w:rsidRPr="00077467">
        <w:rPr>
          <w:rFonts w:cs="Arial"/>
          <w:sz w:val="18"/>
          <w:szCs w:val="18"/>
          <w:lang w:val="fr-CH"/>
        </w:rPr>
        <w:t>les</w:t>
      </w:r>
      <w:r w:rsidR="005D798C">
        <w:rPr>
          <w:rFonts w:cs="Arial"/>
          <w:sz w:val="18"/>
          <w:szCs w:val="18"/>
          <w:lang w:val="fr-CH"/>
        </w:rPr>
        <w:t> </w:t>
      </w:r>
      <w:r w:rsidR="00747CCB" w:rsidRPr="00077467">
        <w:rPr>
          <w:rFonts w:cs="Arial"/>
          <w:sz w:val="18"/>
          <w:szCs w:val="18"/>
          <w:lang w:val="fr-CH"/>
        </w:rPr>
        <w:t>Grenadines</w:t>
      </w:r>
      <w:r w:rsidR="00F81BA9" w:rsidRPr="00077467">
        <w:rPr>
          <w:rFonts w:cs="Arial"/>
          <w:sz w:val="18"/>
          <w:szCs w:val="18"/>
          <w:lang w:val="fr-CH"/>
        </w:rPr>
        <w:t>,</w:t>
      </w:r>
    </w:p>
    <w:p w:rsidR="00EE0E1C" w:rsidRPr="00077467" w:rsidRDefault="00C15E34" w:rsidP="00747CCB">
      <w:pPr>
        <w:ind w:left="1701" w:right="567" w:hanging="567"/>
        <w:rPr>
          <w:rFonts w:cs="Arial"/>
          <w:sz w:val="18"/>
          <w:szCs w:val="18"/>
          <w:lang w:val="fr-CH"/>
        </w:rPr>
      </w:pPr>
      <w:r w:rsidRPr="00077467">
        <w:rPr>
          <w:rFonts w:cs="Arial"/>
          <w:sz w:val="18"/>
          <w:szCs w:val="18"/>
          <w:lang w:val="fr-CH"/>
        </w:rPr>
        <w:t>“</w:t>
      </w:r>
      <w:r w:rsidR="00747CCB" w:rsidRPr="00077467">
        <w:rPr>
          <w:rFonts w:cs="Arial"/>
          <w:sz w:val="18"/>
          <w:szCs w:val="18"/>
          <w:lang w:val="fr-CH"/>
        </w:rPr>
        <w:t>a)</w:t>
      </w:r>
      <w:r w:rsidR="00747CCB" w:rsidRPr="00077467">
        <w:rPr>
          <w:rFonts w:cs="Arial"/>
          <w:sz w:val="18"/>
          <w:szCs w:val="18"/>
          <w:lang w:val="fr-CH"/>
        </w:rPr>
        <w:tab/>
        <w:t>dans le cas des arbres et de la vigne, dans les six</w:t>
      </w:r>
      <w:r w:rsidR="005D798C">
        <w:rPr>
          <w:rFonts w:cs="Arial"/>
          <w:sz w:val="18"/>
          <w:szCs w:val="18"/>
          <w:lang w:val="fr-CH"/>
        </w:rPr>
        <w:t> </w:t>
      </w:r>
      <w:r w:rsidR="00747CCB" w:rsidRPr="00077467">
        <w:rPr>
          <w:rFonts w:cs="Arial"/>
          <w:sz w:val="18"/>
          <w:szCs w:val="18"/>
          <w:lang w:val="fr-CH"/>
        </w:rPr>
        <w:t xml:space="preserve">ans précédant la date de dépôt de la </w:t>
      </w:r>
      <w:proofErr w:type="gramStart"/>
      <w:r w:rsidR="00747CCB" w:rsidRPr="00077467">
        <w:rPr>
          <w:rFonts w:cs="Arial"/>
          <w:sz w:val="18"/>
          <w:szCs w:val="18"/>
          <w:lang w:val="fr-CH"/>
        </w:rPr>
        <w:t>demande;  ou</w:t>
      </w:r>
      <w:proofErr w:type="gramEnd"/>
      <w:r w:rsidR="003E6D07">
        <w:rPr>
          <w:rFonts w:cs="Arial"/>
          <w:sz w:val="18"/>
          <w:szCs w:val="18"/>
          <w:lang w:val="fr-CH"/>
        </w:rPr>
        <w:t xml:space="preserve"> </w:t>
      </w:r>
    </w:p>
    <w:p w:rsidR="00EE0E1C" w:rsidRPr="00077467" w:rsidRDefault="00C15E34" w:rsidP="00747CCB">
      <w:pPr>
        <w:ind w:left="1701" w:right="567" w:hanging="567"/>
        <w:rPr>
          <w:rFonts w:cs="Arial"/>
          <w:sz w:val="18"/>
          <w:szCs w:val="18"/>
          <w:lang w:val="fr-CH"/>
        </w:rPr>
      </w:pPr>
      <w:r w:rsidRPr="00077467">
        <w:rPr>
          <w:rFonts w:cs="Arial"/>
          <w:sz w:val="18"/>
          <w:szCs w:val="18"/>
          <w:lang w:val="fr-CH"/>
        </w:rPr>
        <w:t>“</w:t>
      </w:r>
      <w:r w:rsidR="00747CCB" w:rsidRPr="00077467">
        <w:rPr>
          <w:rFonts w:cs="Arial"/>
          <w:sz w:val="18"/>
          <w:szCs w:val="18"/>
          <w:lang w:val="fr-CH"/>
        </w:rPr>
        <w:t>b)</w:t>
      </w:r>
      <w:r w:rsidR="00747CCB" w:rsidRPr="00077467">
        <w:rPr>
          <w:rFonts w:cs="Arial"/>
          <w:sz w:val="18"/>
          <w:szCs w:val="18"/>
          <w:lang w:val="fr-CH"/>
        </w:rPr>
        <w:tab/>
        <w:t>dans tous les autres cas, dans les quatre</w:t>
      </w:r>
      <w:r w:rsidR="005D798C">
        <w:rPr>
          <w:rFonts w:cs="Arial"/>
          <w:sz w:val="18"/>
          <w:szCs w:val="18"/>
          <w:lang w:val="fr-CH"/>
        </w:rPr>
        <w:t> </w:t>
      </w:r>
      <w:r w:rsidR="00747CCB" w:rsidRPr="00077467">
        <w:rPr>
          <w:rFonts w:cs="Arial"/>
          <w:sz w:val="18"/>
          <w:szCs w:val="18"/>
          <w:lang w:val="fr-CH"/>
        </w:rPr>
        <w:t>ans précédant la date de dépôt de la demande.</w:t>
      </w:r>
    </w:p>
    <w:p w:rsidR="00EE0E1C" w:rsidRPr="00077467" w:rsidRDefault="00EE0E1C" w:rsidP="00292734">
      <w:pPr>
        <w:ind w:left="1701" w:right="567" w:hanging="567"/>
        <w:rPr>
          <w:rFonts w:cs="Arial"/>
          <w:sz w:val="16"/>
          <w:szCs w:val="18"/>
          <w:lang w:val="fr-CH"/>
        </w:rPr>
      </w:pPr>
    </w:p>
    <w:p w:rsidR="00077467" w:rsidRDefault="00C15E34" w:rsidP="00747CCB">
      <w:pPr>
        <w:ind w:left="567" w:right="567"/>
        <w:rPr>
          <w:rFonts w:cs="Arial"/>
          <w:spacing w:val="-2"/>
          <w:sz w:val="18"/>
          <w:szCs w:val="18"/>
          <w:lang w:val="fr-CH"/>
        </w:rPr>
      </w:pPr>
      <w:r w:rsidRPr="00077467">
        <w:rPr>
          <w:rFonts w:cs="Arial"/>
          <w:spacing w:val="-2"/>
          <w:sz w:val="18"/>
          <w:szCs w:val="18"/>
          <w:lang w:val="fr-CH"/>
        </w:rPr>
        <w:t>“</w:t>
      </w:r>
      <w:r w:rsidR="00747CCB" w:rsidRPr="00077467">
        <w:rPr>
          <w:rFonts w:cs="Arial"/>
          <w:spacing w:val="-2"/>
          <w:sz w:val="18"/>
          <w:szCs w:val="18"/>
          <w:lang w:val="fr-CH"/>
        </w:rPr>
        <w:t>9)</w:t>
      </w:r>
      <w:r w:rsidR="00747CCB" w:rsidRPr="00077467">
        <w:rPr>
          <w:rFonts w:cs="Arial"/>
          <w:spacing w:val="-2"/>
          <w:sz w:val="18"/>
          <w:szCs w:val="18"/>
          <w:lang w:val="fr-CH"/>
        </w:rPr>
        <w:tab/>
        <w:t>L</w:t>
      </w:r>
      <w:r w:rsidR="00077467">
        <w:rPr>
          <w:rFonts w:cs="Arial"/>
          <w:spacing w:val="-2"/>
          <w:sz w:val="18"/>
          <w:szCs w:val="18"/>
          <w:lang w:val="fr-CH"/>
        </w:rPr>
        <w:t>’</w:t>
      </w:r>
      <w:r w:rsidR="00747CCB" w:rsidRPr="00077467">
        <w:rPr>
          <w:rFonts w:cs="Arial"/>
          <w:spacing w:val="-2"/>
          <w:sz w:val="18"/>
          <w:szCs w:val="18"/>
          <w:lang w:val="fr-CH"/>
        </w:rPr>
        <w:t>alinéa</w:t>
      </w:r>
      <w:r w:rsidRPr="00077467">
        <w:rPr>
          <w:rFonts w:cs="Arial"/>
          <w:spacing w:val="-2"/>
          <w:sz w:val="18"/>
          <w:szCs w:val="18"/>
          <w:lang w:val="fr-CH"/>
        </w:rPr>
        <w:t> </w:t>
      </w:r>
      <w:r w:rsidR="00747CCB" w:rsidRPr="00077467">
        <w:rPr>
          <w:rFonts w:cs="Arial"/>
          <w:spacing w:val="-2"/>
          <w:sz w:val="18"/>
          <w:szCs w:val="18"/>
          <w:lang w:val="fr-CH"/>
        </w:rPr>
        <w:t>8) s</w:t>
      </w:r>
      <w:r w:rsidR="00077467">
        <w:rPr>
          <w:rFonts w:cs="Arial"/>
          <w:spacing w:val="-2"/>
          <w:sz w:val="18"/>
          <w:szCs w:val="18"/>
          <w:lang w:val="fr-CH"/>
        </w:rPr>
        <w:t>’</w:t>
      </w:r>
      <w:r w:rsidR="00747CCB" w:rsidRPr="00077467">
        <w:rPr>
          <w:rFonts w:cs="Arial"/>
          <w:spacing w:val="-2"/>
          <w:sz w:val="18"/>
          <w:szCs w:val="18"/>
          <w:lang w:val="fr-CH"/>
        </w:rPr>
        <w:t>applique uniquement aux demandes déposées dans l</w:t>
      </w:r>
      <w:r w:rsidR="00077467">
        <w:rPr>
          <w:rFonts w:cs="Arial"/>
          <w:spacing w:val="-2"/>
          <w:sz w:val="18"/>
          <w:szCs w:val="18"/>
          <w:lang w:val="fr-CH"/>
        </w:rPr>
        <w:t>’</w:t>
      </w:r>
      <w:r w:rsidR="00747CCB" w:rsidRPr="00077467">
        <w:rPr>
          <w:rFonts w:cs="Arial"/>
          <w:spacing w:val="-2"/>
          <w:sz w:val="18"/>
          <w:szCs w:val="18"/>
          <w:lang w:val="fr-CH"/>
        </w:rPr>
        <w:t>année suivant l</w:t>
      </w:r>
      <w:r w:rsidR="00077467">
        <w:rPr>
          <w:rFonts w:cs="Arial"/>
          <w:spacing w:val="-2"/>
          <w:sz w:val="18"/>
          <w:szCs w:val="18"/>
          <w:lang w:val="fr-CH"/>
        </w:rPr>
        <w:t>’</w:t>
      </w:r>
      <w:r w:rsidR="00747CCB" w:rsidRPr="00077467">
        <w:rPr>
          <w:rFonts w:cs="Arial"/>
          <w:spacing w:val="-2"/>
          <w:sz w:val="18"/>
          <w:szCs w:val="18"/>
          <w:lang w:val="fr-CH"/>
        </w:rPr>
        <w:t>entrée en vigueur de la présente loi.</w:t>
      </w:r>
      <w:r w:rsidRPr="00077467">
        <w:rPr>
          <w:rFonts w:cs="Arial"/>
          <w:spacing w:val="-2"/>
          <w:sz w:val="18"/>
          <w:szCs w:val="18"/>
          <w:lang w:val="fr-CH"/>
        </w:rPr>
        <w:t>”</w:t>
      </w:r>
      <w:r w:rsidR="00813F26">
        <w:rPr>
          <w:rFonts w:cs="Arial"/>
          <w:spacing w:val="-2"/>
          <w:sz w:val="18"/>
          <w:szCs w:val="18"/>
          <w:lang w:val="fr-CH"/>
        </w:rPr>
        <w:t xml:space="preserve">  </w:t>
      </w:r>
    </w:p>
    <w:p w:rsidR="00EE0E1C" w:rsidRPr="00077467" w:rsidRDefault="00EE0E1C" w:rsidP="003215A5">
      <w:pPr>
        <w:rPr>
          <w:lang w:val="fr-CH"/>
        </w:rPr>
      </w:pPr>
    </w:p>
    <w:p w:rsidR="00EE0E1C" w:rsidRPr="00077467" w:rsidRDefault="00EE0E1C" w:rsidP="003215A5">
      <w:pPr>
        <w:rPr>
          <w:lang w:val="fr-CH"/>
        </w:rPr>
      </w:pPr>
    </w:p>
    <w:p w:rsidR="00EE0E1C" w:rsidRPr="00077467" w:rsidRDefault="00747CCB" w:rsidP="00747CCB">
      <w:pPr>
        <w:keepNext/>
        <w:rPr>
          <w:u w:val="single"/>
          <w:lang w:val="fr-CH"/>
        </w:rPr>
      </w:pPr>
      <w:r w:rsidRPr="00077467">
        <w:rPr>
          <w:u w:val="single"/>
          <w:lang w:val="fr-CH"/>
        </w:rPr>
        <w:lastRenderedPageBreak/>
        <w:t>Article</w:t>
      </w:r>
      <w:r w:rsidR="00C15E34" w:rsidRPr="00077467">
        <w:rPr>
          <w:u w:val="single"/>
          <w:lang w:val="fr-CH"/>
        </w:rPr>
        <w:t> </w:t>
      </w:r>
      <w:r w:rsidRPr="00077467">
        <w:rPr>
          <w:u w:val="single"/>
          <w:lang w:val="fr-CH"/>
        </w:rPr>
        <w:t>10 de l</w:t>
      </w:r>
      <w:r w:rsidR="00077467">
        <w:rPr>
          <w:u w:val="single"/>
          <w:lang w:val="fr-CH"/>
        </w:rPr>
        <w:t>’</w:t>
      </w:r>
      <w:r w:rsidRPr="00077467">
        <w:rPr>
          <w:u w:val="single"/>
          <w:lang w:val="fr-CH"/>
        </w:rPr>
        <w:t xml:space="preserve">Acte </w:t>
      </w:r>
      <w:r w:rsidR="00077467" w:rsidRPr="00077467">
        <w:rPr>
          <w:u w:val="single"/>
          <w:lang w:val="fr-CH"/>
        </w:rPr>
        <w:t>de</w:t>
      </w:r>
      <w:r w:rsidR="00077467">
        <w:rPr>
          <w:u w:val="single"/>
          <w:lang w:val="fr-CH"/>
        </w:rPr>
        <w:t> </w:t>
      </w:r>
      <w:r w:rsidR="00077467" w:rsidRPr="00077467">
        <w:rPr>
          <w:u w:val="single"/>
          <w:lang w:val="fr-CH"/>
        </w:rPr>
        <w:t>1991</w:t>
      </w:r>
      <w:r w:rsidR="00077467">
        <w:rPr>
          <w:u w:val="single"/>
          <w:lang w:val="fr-CH"/>
        </w:rPr>
        <w:t> :</w:t>
      </w:r>
      <w:r w:rsidRPr="00077467">
        <w:rPr>
          <w:u w:val="single"/>
          <w:lang w:val="fr-CH"/>
        </w:rPr>
        <w:t xml:space="preserve"> Dépôt de demandes</w:t>
      </w:r>
    </w:p>
    <w:p w:rsidR="00EE0E1C" w:rsidRPr="00077467" w:rsidRDefault="00EE0E1C" w:rsidP="00514C42">
      <w:pPr>
        <w:pStyle w:val="Heading2"/>
        <w:rPr>
          <w:rFonts w:cs="Arial"/>
          <w:lang w:val="fr-CH"/>
        </w:rPr>
      </w:pPr>
    </w:p>
    <w:p w:rsidR="00EE0E1C" w:rsidRPr="00077467" w:rsidRDefault="0018303C" w:rsidP="0091578C">
      <w:pPr>
        <w:rPr>
          <w:lang w:val="fr-CH"/>
        </w:rPr>
      </w:pPr>
      <w:r w:rsidRPr="00077467">
        <w:rPr>
          <w:lang w:val="fr-CH"/>
        </w:rPr>
        <w:fldChar w:fldCharType="begin"/>
      </w:r>
      <w:r w:rsidRPr="00077467">
        <w:rPr>
          <w:lang w:val="fr-CH"/>
        </w:rPr>
        <w:instrText xml:space="preserve"> AUTONUM  </w:instrText>
      </w:r>
      <w:r w:rsidRPr="00077467">
        <w:rPr>
          <w:lang w:val="fr-CH"/>
        </w:rPr>
        <w:fldChar w:fldCharType="end"/>
      </w:r>
      <w:r w:rsidRPr="00077467">
        <w:rPr>
          <w:lang w:val="fr-CH"/>
        </w:rPr>
        <w:tab/>
      </w:r>
      <w:r w:rsidR="0091578C" w:rsidRPr="00077467">
        <w:rPr>
          <w:lang w:val="fr-CH"/>
        </w:rPr>
        <w:t>L</w:t>
      </w:r>
      <w:r w:rsidR="00077467">
        <w:rPr>
          <w:lang w:val="fr-CH"/>
        </w:rPr>
        <w:t>’</w:t>
      </w:r>
      <w:r w:rsidR="0091578C" w:rsidRPr="00077467">
        <w:rPr>
          <w:lang w:val="fr-CH"/>
        </w:rPr>
        <w:t>article</w:t>
      </w:r>
      <w:r w:rsidR="00C15E34" w:rsidRPr="00077467">
        <w:rPr>
          <w:lang w:val="fr-CH"/>
        </w:rPr>
        <w:t> </w:t>
      </w:r>
      <w:r w:rsidR="0091578C" w:rsidRPr="00077467">
        <w:rPr>
          <w:lang w:val="fr-CH"/>
        </w:rPr>
        <w:t>16 du projet de loi contient des dispositions relatives au dépôt des demand</w:t>
      </w:r>
      <w:r w:rsidR="002A1DC0" w:rsidRPr="00077467">
        <w:rPr>
          <w:lang w:val="fr-CH"/>
        </w:rPr>
        <w:t>es</w:t>
      </w:r>
      <w:r w:rsidR="002A1DC0">
        <w:rPr>
          <w:lang w:val="fr-CH"/>
        </w:rPr>
        <w:t xml:space="preserve">.  </w:t>
      </w:r>
      <w:r w:rsidR="002A1DC0" w:rsidRPr="00077467">
        <w:rPr>
          <w:lang w:val="fr-CH"/>
        </w:rPr>
        <w:t>Le</w:t>
      </w:r>
      <w:r w:rsidR="0091578C" w:rsidRPr="00077467">
        <w:rPr>
          <w:lang w:val="fr-CH"/>
        </w:rPr>
        <w:t xml:space="preserve"> projet de loi ne semble pas contenir de dispositions incompatibles avec l</w:t>
      </w:r>
      <w:r w:rsidR="00077467">
        <w:rPr>
          <w:lang w:val="fr-CH"/>
        </w:rPr>
        <w:t>’</w:t>
      </w:r>
      <w:r w:rsidR="0091578C" w:rsidRPr="00077467">
        <w:rPr>
          <w:lang w:val="fr-CH"/>
        </w:rPr>
        <w:t>article</w:t>
      </w:r>
      <w:r w:rsidR="00C15E34" w:rsidRPr="00077467">
        <w:rPr>
          <w:lang w:val="fr-CH"/>
        </w:rPr>
        <w:t> </w:t>
      </w:r>
      <w:r w:rsidR="0091578C" w:rsidRPr="00077467">
        <w:rPr>
          <w:lang w:val="fr-CH"/>
        </w:rPr>
        <w:t>10 de l</w:t>
      </w:r>
      <w:r w:rsidR="00077467">
        <w:rPr>
          <w:lang w:val="fr-CH"/>
        </w:rPr>
        <w:t>’</w:t>
      </w:r>
      <w:r w:rsidR="0091578C" w:rsidRPr="00077467">
        <w:rPr>
          <w:lang w:val="fr-CH"/>
        </w:rPr>
        <w:t xml:space="preserve">Acte </w:t>
      </w:r>
      <w:r w:rsidR="00077467" w:rsidRPr="00077467">
        <w:rPr>
          <w:lang w:val="fr-CH"/>
        </w:rPr>
        <w:t>de</w:t>
      </w:r>
      <w:r w:rsidR="00077467">
        <w:rPr>
          <w:lang w:val="fr-CH"/>
        </w:rPr>
        <w:t> </w:t>
      </w:r>
      <w:r w:rsidR="00077467" w:rsidRPr="00077467">
        <w:rPr>
          <w:lang w:val="fr-CH"/>
        </w:rPr>
        <w:t>1991</w:t>
      </w:r>
      <w:r w:rsidR="0091578C" w:rsidRPr="00077467">
        <w:rPr>
          <w:lang w:val="fr-CH"/>
        </w:rPr>
        <w:t>.</w:t>
      </w:r>
    </w:p>
    <w:p w:rsidR="00EE0E1C" w:rsidRPr="00077467" w:rsidRDefault="00EE0E1C" w:rsidP="00514C42">
      <w:pPr>
        <w:pStyle w:val="Heading2"/>
        <w:rPr>
          <w:rFonts w:cs="Arial"/>
          <w:lang w:val="fr-CH"/>
        </w:rPr>
      </w:pPr>
    </w:p>
    <w:p w:rsidR="00EE0E1C" w:rsidRPr="00077467" w:rsidRDefault="00EE0E1C" w:rsidP="006B05A5">
      <w:pPr>
        <w:rPr>
          <w:rFonts w:cs="Arial"/>
          <w:lang w:val="fr-CH"/>
        </w:rPr>
      </w:pPr>
    </w:p>
    <w:p w:rsidR="00EE0E1C" w:rsidRPr="00077467" w:rsidRDefault="0091578C" w:rsidP="0091578C">
      <w:pPr>
        <w:keepNext/>
        <w:rPr>
          <w:u w:val="single"/>
          <w:lang w:val="fr-CH"/>
        </w:rPr>
      </w:pPr>
      <w:r w:rsidRPr="00077467">
        <w:rPr>
          <w:u w:val="single"/>
          <w:lang w:val="fr-CH"/>
        </w:rPr>
        <w:t>Article</w:t>
      </w:r>
      <w:r w:rsidR="00C15E34" w:rsidRPr="00077467">
        <w:rPr>
          <w:u w:val="single"/>
          <w:lang w:val="fr-CH"/>
        </w:rPr>
        <w:t> </w:t>
      </w:r>
      <w:r w:rsidRPr="00077467">
        <w:rPr>
          <w:u w:val="single"/>
          <w:lang w:val="fr-CH"/>
        </w:rPr>
        <w:t>11 de l</w:t>
      </w:r>
      <w:r w:rsidR="00077467">
        <w:rPr>
          <w:u w:val="single"/>
          <w:lang w:val="fr-CH"/>
        </w:rPr>
        <w:t>’</w:t>
      </w:r>
      <w:r w:rsidRPr="00077467">
        <w:rPr>
          <w:u w:val="single"/>
          <w:lang w:val="fr-CH"/>
        </w:rPr>
        <w:t xml:space="preserve">Acte </w:t>
      </w:r>
      <w:r w:rsidR="00077467" w:rsidRPr="00077467">
        <w:rPr>
          <w:u w:val="single"/>
          <w:lang w:val="fr-CH"/>
        </w:rPr>
        <w:t>de</w:t>
      </w:r>
      <w:r w:rsidR="00077467">
        <w:rPr>
          <w:u w:val="single"/>
          <w:lang w:val="fr-CH"/>
        </w:rPr>
        <w:t> </w:t>
      </w:r>
      <w:r w:rsidR="00077467" w:rsidRPr="00077467">
        <w:rPr>
          <w:u w:val="single"/>
          <w:lang w:val="fr-CH"/>
        </w:rPr>
        <w:t>1991</w:t>
      </w:r>
      <w:r w:rsidR="00077467">
        <w:rPr>
          <w:u w:val="single"/>
          <w:lang w:val="fr-CH"/>
        </w:rPr>
        <w:t> :</w:t>
      </w:r>
      <w:r w:rsidRPr="00077467">
        <w:rPr>
          <w:u w:val="single"/>
          <w:lang w:val="fr-CH"/>
        </w:rPr>
        <w:t xml:space="preserve"> Droit de priorité</w:t>
      </w:r>
    </w:p>
    <w:p w:rsidR="00EE0E1C" w:rsidRPr="00077467" w:rsidRDefault="00EE0E1C" w:rsidP="00514C42">
      <w:pPr>
        <w:pStyle w:val="Heading2"/>
        <w:rPr>
          <w:rFonts w:cs="Arial"/>
          <w:lang w:val="fr-CH"/>
        </w:rPr>
      </w:pPr>
    </w:p>
    <w:p w:rsidR="00077467" w:rsidRDefault="0018303C" w:rsidP="0091578C">
      <w:pPr>
        <w:rPr>
          <w:lang w:val="fr-CH"/>
        </w:rPr>
      </w:pPr>
      <w:r w:rsidRPr="00077467">
        <w:rPr>
          <w:lang w:val="fr-CH"/>
        </w:rPr>
        <w:fldChar w:fldCharType="begin"/>
      </w:r>
      <w:r w:rsidRPr="00077467">
        <w:rPr>
          <w:lang w:val="fr-CH"/>
        </w:rPr>
        <w:instrText xml:space="preserve"> AUTONUM  </w:instrText>
      </w:r>
      <w:r w:rsidRPr="00077467">
        <w:rPr>
          <w:lang w:val="fr-CH"/>
        </w:rPr>
        <w:fldChar w:fldCharType="end"/>
      </w:r>
      <w:r w:rsidRPr="00077467">
        <w:rPr>
          <w:lang w:val="fr-CH"/>
        </w:rPr>
        <w:tab/>
      </w:r>
      <w:r w:rsidR="0091578C" w:rsidRPr="00077467">
        <w:rPr>
          <w:lang w:val="fr-CH"/>
        </w:rPr>
        <w:t>L</w:t>
      </w:r>
      <w:r w:rsidR="00077467">
        <w:rPr>
          <w:lang w:val="fr-CH"/>
        </w:rPr>
        <w:t>’</w:t>
      </w:r>
      <w:r w:rsidR="0091578C" w:rsidRPr="00077467">
        <w:rPr>
          <w:lang w:val="fr-CH"/>
        </w:rPr>
        <w:t>article</w:t>
      </w:r>
      <w:r w:rsidR="00C15E34" w:rsidRPr="00077467">
        <w:rPr>
          <w:lang w:val="fr-CH"/>
        </w:rPr>
        <w:t> </w:t>
      </w:r>
      <w:r w:rsidR="0091578C" w:rsidRPr="00077467">
        <w:rPr>
          <w:lang w:val="fr-CH"/>
        </w:rPr>
        <w:t>17 du projet de loi contient des dispositions relatives au droit de priorité qui correspondent aux dispositions de l</w:t>
      </w:r>
      <w:r w:rsidR="00077467">
        <w:rPr>
          <w:lang w:val="fr-CH"/>
        </w:rPr>
        <w:t>’</w:t>
      </w:r>
      <w:r w:rsidR="0091578C" w:rsidRPr="00077467">
        <w:rPr>
          <w:lang w:val="fr-CH"/>
        </w:rPr>
        <w:t>article</w:t>
      </w:r>
      <w:r w:rsidR="00C15E34" w:rsidRPr="00077467">
        <w:rPr>
          <w:lang w:val="fr-CH"/>
        </w:rPr>
        <w:t> </w:t>
      </w:r>
      <w:r w:rsidR="0091578C" w:rsidRPr="00077467">
        <w:rPr>
          <w:lang w:val="fr-CH"/>
        </w:rPr>
        <w:t>11 de l</w:t>
      </w:r>
      <w:r w:rsidR="00077467">
        <w:rPr>
          <w:lang w:val="fr-CH"/>
        </w:rPr>
        <w:t>’</w:t>
      </w:r>
      <w:r w:rsidR="0091578C" w:rsidRPr="00077467">
        <w:rPr>
          <w:lang w:val="fr-CH"/>
        </w:rPr>
        <w:t xml:space="preserve">Acte </w:t>
      </w:r>
      <w:r w:rsidR="00077467" w:rsidRPr="00077467">
        <w:rPr>
          <w:lang w:val="fr-CH"/>
        </w:rPr>
        <w:t>de</w:t>
      </w:r>
      <w:r w:rsidR="00077467">
        <w:rPr>
          <w:lang w:val="fr-CH"/>
        </w:rPr>
        <w:t> </w:t>
      </w:r>
      <w:r w:rsidR="00077467" w:rsidRPr="00077467">
        <w:rPr>
          <w:lang w:val="fr-CH"/>
        </w:rPr>
        <w:t>1991</w:t>
      </w:r>
      <w:r w:rsidR="0091578C" w:rsidRPr="00077467">
        <w:rPr>
          <w:lang w:val="fr-CH"/>
        </w:rPr>
        <w:t>.</w:t>
      </w:r>
    </w:p>
    <w:p w:rsidR="00EE0E1C" w:rsidRPr="00077467" w:rsidRDefault="00EE0E1C" w:rsidP="0091578C">
      <w:pPr>
        <w:rPr>
          <w:lang w:val="fr-CH"/>
        </w:rPr>
      </w:pPr>
    </w:p>
    <w:p w:rsidR="00C15E34" w:rsidRPr="00077467" w:rsidRDefault="00C15E34" w:rsidP="0091578C">
      <w:pPr>
        <w:rPr>
          <w:lang w:val="fr-CH"/>
        </w:rPr>
      </w:pPr>
    </w:p>
    <w:p w:rsidR="00EE0E1C" w:rsidRPr="00077467" w:rsidRDefault="0091578C" w:rsidP="0091578C">
      <w:pPr>
        <w:keepNext/>
        <w:rPr>
          <w:u w:val="single"/>
          <w:lang w:val="fr-CH"/>
        </w:rPr>
      </w:pPr>
      <w:r w:rsidRPr="00077467">
        <w:rPr>
          <w:u w:val="single"/>
          <w:lang w:val="fr-CH"/>
        </w:rPr>
        <w:t>Article</w:t>
      </w:r>
      <w:r w:rsidR="00C15E34" w:rsidRPr="00077467">
        <w:rPr>
          <w:u w:val="single"/>
          <w:lang w:val="fr-CH"/>
        </w:rPr>
        <w:t> </w:t>
      </w:r>
      <w:r w:rsidRPr="00077467">
        <w:rPr>
          <w:u w:val="single"/>
          <w:lang w:val="fr-CH"/>
        </w:rPr>
        <w:t>12 de l</w:t>
      </w:r>
      <w:r w:rsidR="00077467">
        <w:rPr>
          <w:u w:val="single"/>
          <w:lang w:val="fr-CH"/>
        </w:rPr>
        <w:t>’</w:t>
      </w:r>
      <w:r w:rsidRPr="00077467">
        <w:rPr>
          <w:u w:val="single"/>
          <w:lang w:val="fr-CH"/>
        </w:rPr>
        <w:t xml:space="preserve">Acte </w:t>
      </w:r>
      <w:r w:rsidR="00077467" w:rsidRPr="00077467">
        <w:rPr>
          <w:u w:val="single"/>
          <w:lang w:val="fr-CH"/>
        </w:rPr>
        <w:t>de</w:t>
      </w:r>
      <w:r w:rsidR="00077467">
        <w:rPr>
          <w:u w:val="single"/>
          <w:lang w:val="fr-CH"/>
        </w:rPr>
        <w:t> </w:t>
      </w:r>
      <w:r w:rsidR="00077467" w:rsidRPr="00077467">
        <w:rPr>
          <w:u w:val="single"/>
          <w:lang w:val="fr-CH"/>
        </w:rPr>
        <w:t>1991</w:t>
      </w:r>
      <w:r w:rsidR="00077467">
        <w:rPr>
          <w:u w:val="single"/>
          <w:lang w:val="fr-CH"/>
        </w:rPr>
        <w:t> :</w:t>
      </w:r>
      <w:r w:rsidRPr="00077467">
        <w:rPr>
          <w:u w:val="single"/>
          <w:lang w:val="fr-CH"/>
        </w:rPr>
        <w:t xml:space="preserve"> Examen de la demande</w:t>
      </w:r>
    </w:p>
    <w:p w:rsidR="00EE0E1C" w:rsidRPr="00077467" w:rsidRDefault="00EE0E1C" w:rsidP="0051415E">
      <w:pPr>
        <w:pStyle w:val="Heading1"/>
      </w:pPr>
    </w:p>
    <w:p w:rsidR="00EE0E1C" w:rsidRPr="00077467" w:rsidRDefault="0018303C" w:rsidP="0091578C">
      <w:pPr>
        <w:rPr>
          <w:rFonts w:cs="Arial"/>
          <w:lang w:val="fr-CH"/>
        </w:rPr>
      </w:pPr>
      <w:r w:rsidRPr="00077467">
        <w:rPr>
          <w:lang w:val="fr-CH"/>
        </w:rPr>
        <w:fldChar w:fldCharType="begin"/>
      </w:r>
      <w:r w:rsidRPr="00077467">
        <w:rPr>
          <w:lang w:val="fr-CH"/>
        </w:rPr>
        <w:instrText xml:space="preserve"> AUTONUM  </w:instrText>
      </w:r>
      <w:r w:rsidRPr="00077467">
        <w:rPr>
          <w:lang w:val="fr-CH"/>
        </w:rPr>
        <w:fldChar w:fldCharType="end"/>
      </w:r>
      <w:r w:rsidRPr="00077467">
        <w:rPr>
          <w:lang w:val="fr-CH"/>
        </w:rPr>
        <w:tab/>
      </w:r>
      <w:r w:rsidR="0091578C" w:rsidRPr="00077467">
        <w:rPr>
          <w:lang w:val="fr-CH"/>
        </w:rPr>
        <w:t>L</w:t>
      </w:r>
      <w:r w:rsidR="00077467">
        <w:rPr>
          <w:lang w:val="fr-CH"/>
        </w:rPr>
        <w:t>’</w:t>
      </w:r>
      <w:r w:rsidR="0091578C" w:rsidRPr="00077467">
        <w:rPr>
          <w:lang w:val="fr-CH"/>
        </w:rPr>
        <w:t>article</w:t>
      </w:r>
      <w:r w:rsidR="00C15E34" w:rsidRPr="00077467">
        <w:rPr>
          <w:lang w:val="fr-CH"/>
        </w:rPr>
        <w:t> </w:t>
      </w:r>
      <w:r w:rsidR="0091578C" w:rsidRPr="00077467">
        <w:rPr>
          <w:lang w:val="fr-CH"/>
        </w:rPr>
        <w:t>18 du projet de loi contient des dispositions relatives à l</w:t>
      </w:r>
      <w:r w:rsidR="00077467">
        <w:rPr>
          <w:lang w:val="fr-CH"/>
        </w:rPr>
        <w:t>’</w:t>
      </w:r>
      <w:r w:rsidR="0091578C" w:rsidRPr="00077467">
        <w:rPr>
          <w:lang w:val="fr-CH"/>
        </w:rPr>
        <w:t>examen de la demande qui correspondent aux dispositions de l</w:t>
      </w:r>
      <w:r w:rsidR="00077467">
        <w:rPr>
          <w:lang w:val="fr-CH"/>
        </w:rPr>
        <w:t>’</w:t>
      </w:r>
      <w:r w:rsidR="0091578C" w:rsidRPr="00077467">
        <w:rPr>
          <w:lang w:val="fr-CH"/>
        </w:rPr>
        <w:t>article</w:t>
      </w:r>
      <w:r w:rsidR="00C15E34" w:rsidRPr="00077467">
        <w:rPr>
          <w:lang w:val="fr-CH"/>
        </w:rPr>
        <w:t> </w:t>
      </w:r>
      <w:r w:rsidR="0091578C" w:rsidRPr="00077467">
        <w:rPr>
          <w:lang w:val="fr-CH"/>
        </w:rPr>
        <w:t>12 de l</w:t>
      </w:r>
      <w:r w:rsidR="00077467">
        <w:rPr>
          <w:lang w:val="fr-CH"/>
        </w:rPr>
        <w:t>’</w:t>
      </w:r>
      <w:r w:rsidR="0091578C" w:rsidRPr="00077467">
        <w:rPr>
          <w:lang w:val="fr-CH"/>
        </w:rPr>
        <w:t xml:space="preserve">Acte </w:t>
      </w:r>
      <w:r w:rsidR="00077467" w:rsidRPr="00077467">
        <w:rPr>
          <w:lang w:val="fr-CH"/>
        </w:rPr>
        <w:t>de</w:t>
      </w:r>
      <w:r w:rsidR="00077467">
        <w:rPr>
          <w:lang w:val="fr-CH"/>
        </w:rPr>
        <w:t> </w:t>
      </w:r>
      <w:r w:rsidR="00077467" w:rsidRPr="00077467">
        <w:rPr>
          <w:lang w:val="fr-CH"/>
        </w:rPr>
        <w:t>1991</w:t>
      </w:r>
      <w:r w:rsidR="0091578C" w:rsidRPr="00077467">
        <w:rPr>
          <w:lang w:val="fr-CH"/>
        </w:rPr>
        <w:t>.</w:t>
      </w:r>
    </w:p>
    <w:p w:rsidR="00EE0E1C" w:rsidRPr="00077467" w:rsidRDefault="00EE0E1C" w:rsidP="00DD1997">
      <w:pPr>
        <w:rPr>
          <w:rFonts w:cs="Arial"/>
          <w:lang w:val="fr-CH"/>
        </w:rPr>
      </w:pPr>
    </w:p>
    <w:p w:rsidR="00EE0E1C" w:rsidRPr="00077467" w:rsidRDefault="00EE0E1C" w:rsidP="00DD1997">
      <w:pPr>
        <w:rPr>
          <w:rFonts w:cs="Arial"/>
          <w:lang w:val="fr-CH"/>
        </w:rPr>
      </w:pPr>
    </w:p>
    <w:p w:rsidR="00EE0E1C" w:rsidRPr="00077467" w:rsidRDefault="0091578C" w:rsidP="0091578C">
      <w:pPr>
        <w:keepNext/>
        <w:rPr>
          <w:u w:val="single"/>
          <w:lang w:val="fr-CH"/>
        </w:rPr>
      </w:pPr>
      <w:r w:rsidRPr="00077467">
        <w:rPr>
          <w:u w:val="single"/>
          <w:lang w:val="fr-CH"/>
        </w:rPr>
        <w:t>Article</w:t>
      </w:r>
      <w:r w:rsidR="00C15E34" w:rsidRPr="00077467">
        <w:rPr>
          <w:u w:val="single"/>
          <w:lang w:val="fr-CH"/>
        </w:rPr>
        <w:t> </w:t>
      </w:r>
      <w:r w:rsidRPr="00077467">
        <w:rPr>
          <w:u w:val="single"/>
          <w:lang w:val="fr-CH"/>
        </w:rPr>
        <w:t>13 de l</w:t>
      </w:r>
      <w:r w:rsidR="00077467">
        <w:rPr>
          <w:u w:val="single"/>
          <w:lang w:val="fr-CH"/>
        </w:rPr>
        <w:t>’</w:t>
      </w:r>
      <w:r w:rsidRPr="00077467">
        <w:rPr>
          <w:u w:val="single"/>
          <w:lang w:val="fr-CH"/>
        </w:rPr>
        <w:t xml:space="preserve">Acte </w:t>
      </w:r>
      <w:r w:rsidR="00077467" w:rsidRPr="00077467">
        <w:rPr>
          <w:u w:val="single"/>
          <w:lang w:val="fr-CH"/>
        </w:rPr>
        <w:t>de</w:t>
      </w:r>
      <w:r w:rsidR="00077467">
        <w:rPr>
          <w:u w:val="single"/>
          <w:lang w:val="fr-CH"/>
        </w:rPr>
        <w:t> </w:t>
      </w:r>
      <w:r w:rsidR="00077467" w:rsidRPr="00077467">
        <w:rPr>
          <w:u w:val="single"/>
          <w:lang w:val="fr-CH"/>
        </w:rPr>
        <w:t>1991</w:t>
      </w:r>
      <w:r w:rsidR="00077467">
        <w:rPr>
          <w:u w:val="single"/>
          <w:lang w:val="fr-CH"/>
        </w:rPr>
        <w:t> :</w:t>
      </w:r>
      <w:r w:rsidRPr="00077467">
        <w:rPr>
          <w:u w:val="single"/>
          <w:lang w:val="fr-CH"/>
        </w:rPr>
        <w:t xml:space="preserve"> Protection provisoire</w:t>
      </w:r>
    </w:p>
    <w:p w:rsidR="00EE0E1C" w:rsidRPr="00077467" w:rsidRDefault="00EE0E1C" w:rsidP="00D66422">
      <w:pPr>
        <w:rPr>
          <w:rFonts w:cs="Arial"/>
          <w:lang w:val="fr-CH"/>
        </w:rPr>
      </w:pPr>
    </w:p>
    <w:p w:rsidR="00077467" w:rsidRDefault="0018303C" w:rsidP="00A907C4">
      <w:pPr>
        <w:rPr>
          <w:lang w:val="fr-CH"/>
        </w:rPr>
      </w:pPr>
      <w:r w:rsidRPr="00077467">
        <w:rPr>
          <w:lang w:val="fr-CH"/>
        </w:rPr>
        <w:fldChar w:fldCharType="begin"/>
      </w:r>
      <w:r w:rsidRPr="00077467">
        <w:rPr>
          <w:lang w:val="fr-CH"/>
        </w:rPr>
        <w:instrText xml:space="preserve"> AUTONUM  </w:instrText>
      </w:r>
      <w:r w:rsidRPr="00077467">
        <w:rPr>
          <w:lang w:val="fr-CH"/>
        </w:rPr>
        <w:fldChar w:fldCharType="end"/>
      </w:r>
      <w:r w:rsidRPr="00077467">
        <w:rPr>
          <w:lang w:val="fr-CH"/>
        </w:rPr>
        <w:tab/>
      </w:r>
      <w:r w:rsidR="00A907C4" w:rsidRPr="00077467">
        <w:rPr>
          <w:lang w:val="fr-CH"/>
        </w:rPr>
        <w:t>L</w:t>
      </w:r>
      <w:r w:rsidR="00077467">
        <w:rPr>
          <w:lang w:val="fr-CH"/>
        </w:rPr>
        <w:t>’</w:t>
      </w:r>
      <w:r w:rsidR="00A907C4" w:rsidRPr="00077467">
        <w:rPr>
          <w:lang w:val="fr-CH"/>
        </w:rPr>
        <w:t>article</w:t>
      </w:r>
      <w:r w:rsidR="00C15E34" w:rsidRPr="00077467">
        <w:rPr>
          <w:lang w:val="fr-CH"/>
        </w:rPr>
        <w:t> </w:t>
      </w:r>
      <w:r w:rsidR="00A907C4" w:rsidRPr="00077467">
        <w:rPr>
          <w:lang w:val="fr-CH"/>
        </w:rPr>
        <w:t>20 du projet de loi contient des dispositions relatives à la protection provisoire qui correspondent aux dispositions de l</w:t>
      </w:r>
      <w:r w:rsidR="00077467">
        <w:rPr>
          <w:lang w:val="fr-CH"/>
        </w:rPr>
        <w:t>’</w:t>
      </w:r>
      <w:r w:rsidR="00A907C4" w:rsidRPr="00077467">
        <w:rPr>
          <w:lang w:val="fr-CH"/>
        </w:rPr>
        <w:t>article</w:t>
      </w:r>
      <w:r w:rsidR="00C15E34" w:rsidRPr="00077467">
        <w:rPr>
          <w:lang w:val="fr-CH"/>
        </w:rPr>
        <w:t> </w:t>
      </w:r>
      <w:r w:rsidR="00A907C4" w:rsidRPr="00077467">
        <w:rPr>
          <w:lang w:val="fr-CH"/>
        </w:rPr>
        <w:t>13 de l</w:t>
      </w:r>
      <w:r w:rsidR="00077467">
        <w:rPr>
          <w:lang w:val="fr-CH"/>
        </w:rPr>
        <w:t>’</w:t>
      </w:r>
      <w:r w:rsidR="00A907C4" w:rsidRPr="00077467">
        <w:rPr>
          <w:lang w:val="fr-CH"/>
        </w:rPr>
        <w:t xml:space="preserve">Acte </w:t>
      </w:r>
      <w:r w:rsidR="00077467" w:rsidRPr="00077467">
        <w:rPr>
          <w:lang w:val="fr-CH"/>
        </w:rPr>
        <w:t>de</w:t>
      </w:r>
      <w:r w:rsidR="00077467">
        <w:rPr>
          <w:lang w:val="fr-CH"/>
        </w:rPr>
        <w:t> </w:t>
      </w:r>
      <w:r w:rsidR="00077467" w:rsidRPr="00077467">
        <w:rPr>
          <w:lang w:val="fr-CH"/>
        </w:rPr>
        <w:t>1991</w:t>
      </w:r>
      <w:r w:rsidR="00A907C4" w:rsidRPr="00077467">
        <w:rPr>
          <w:lang w:val="fr-CH"/>
        </w:rPr>
        <w:t>, comme suit</w:t>
      </w:r>
      <w:r w:rsidR="00077467">
        <w:rPr>
          <w:lang w:val="fr-CH"/>
        </w:rPr>
        <w:t> :</w:t>
      </w:r>
    </w:p>
    <w:p w:rsidR="00EE0E1C" w:rsidRPr="00077467" w:rsidRDefault="00EE0E1C" w:rsidP="00D66422">
      <w:pPr>
        <w:rPr>
          <w:rFonts w:cs="Arial"/>
          <w:sz w:val="19"/>
          <w:szCs w:val="19"/>
          <w:lang w:val="fr-CH"/>
        </w:rPr>
      </w:pPr>
    </w:p>
    <w:p w:rsidR="00EE0E1C" w:rsidRPr="00077467" w:rsidRDefault="00C15E34" w:rsidP="00196A3F">
      <w:pPr>
        <w:ind w:left="567" w:right="567"/>
        <w:rPr>
          <w:rFonts w:cs="Arial"/>
          <w:sz w:val="18"/>
          <w:szCs w:val="18"/>
          <w:lang w:val="fr-CH"/>
        </w:rPr>
      </w:pPr>
      <w:r w:rsidRPr="00077467">
        <w:rPr>
          <w:rFonts w:cs="Arial"/>
          <w:sz w:val="18"/>
          <w:szCs w:val="18"/>
          <w:lang w:val="fr-CH"/>
        </w:rPr>
        <w:t>“</w:t>
      </w:r>
      <w:r w:rsidR="00196A3F" w:rsidRPr="00077467">
        <w:rPr>
          <w:rFonts w:cs="Arial"/>
          <w:sz w:val="18"/>
          <w:szCs w:val="18"/>
          <w:lang w:val="fr-CH"/>
        </w:rPr>
        <w:t>Lorsqu</w:t>
      </w:r>
      <w:r w:rsidR="00077467">
        <w:rPr>
          <w:rFonts w:cs="Arial"/>
          <w:sz w:val="18"/>
          <w:szCs w:val="18"/>
          <w:lang w:val="fr-CH"/>
        </w:rPr>
        <w:t>’</w:t>
      </w:r>
      <w:r w:rsidR="00196A3F" w:rsidRPr="00077467">
        <w:rPr>
          <w:rFonts w:cs="Arial"/>
          <w:sz w:val="18"/>
          <w:szCs w:val="18"/>
          <w:lang w:val="fr-CH"/>
        </w:rPr>
        <w:t>un droit d</w:t>
      </w:r>
      <w:r w:rsidR="00077467">
        <w:rPr>
          <w:rFonts w:cs="Arial"/>
          <w:sz w:val="18"/>
          <w:szCs w:val="18"/>
          <w:lang w:val="fr-CH"/>
        </w:rPr>
        <w:t>’</w:t>
      </w:r>
      <w:r w:rsidR="00196A3F" w:rsidRPr="00077467">
        <w:rPr>
          <w:rFonts w:cs="Arial"/>
          <w:sz w:val="18"/>
          <w:szCs w:val="18"/>
          <w:lang w:val="fr-CH"/>
        </w:rPr>
        <w:t>obtenteur a été accordé en vertu de l</w:t>
      </w:r>
      <w:r w:rsidR="00077467">
        <w:rPr>
          <w:rFonts w:cs="Arial"/>
          <w:sz w:val="18"/>
          <w:szCs w:val="18"/>
          <w:lang w:val="fr-CH"/>
        </w:rPr>
        <w:t>’</w:t>
      </w:r>
      <w:r w:rsidR="00196A3F" w:rsidRPr="00077467">
        <w:rPr>
          <w:rFonts w:cs="Arial"/>
          <w:sz w:val="18"/>
          <w:szCs w:val="18"/>
          <w:lang w:val="fr-CH"/>
        </w:rPr>
        <w:t>article</w:t>
      </w:r>
      <w:r w:rsidRPr="00077467">
        <w:rPr>
          <w:rFonts w:cs="Arial"/>
          <w:sz w:val="18"/>
          <w:szCs w:val="18"/>
          <w:lang w:val="fr-CH"/>
        </w:rPr>
        <w:t> </w:t>
      </w:r>
      <w:r w:rsidR="00196A3F" w:rsidRPr="00077467">
        <w:rPr>
          <w:rFonts w:cs="Arial"/>
          <w:sz w:val="18"/>
          <w:szCs w:val="18"/>
          <w:lang w:val="fr-CH"/>
        </w:rPr>
        <w:t>21, le titulaire a le droit d</w:t>
      </w:r>
      <w:r w:rsidR="00077467">
        <w:rPr>
          <w:rFonts w:cs="Arial"/>
          <w:sz w:val="18"/>
          <w:szCs w:val="18"/>
          <w:lang w:val="fr-CH"/>
        </w:rPr>
        <w:t>’</w:t>
      </w:r>
      <w:r w:rsidR="00196A3F" w:rsidRPr="00077467">
        <w:rPr>
          <w:rFonts w:cs="Arial"/>
          <w:sz w:val="18"/>
          <w:szCs w:val="18"/>
          <w:lang w:val="fr-CH"/>
        </w:rPr>
        <w:t>engager une procédure concernant des actes non autorisés qui requièrent son autorisation en vertu des articles</w:t>
      </w:r>
      <w:r w:rsidRPr="00077467">
        <w:rPr>
          <w:rFonts w:cs="Arial"/>
          <w:sz w:val="18"/>
          <w:szCs w:val="18"/>
          <w:lang w:val="fr-CH"/>
        </w:rPr>
        <w:t> </w:t>
      </w:r>
      <w:r w:rsidR="00196A3F" w:rsidRPr="00077467">
        <w:rPr>
          <w:rFonts w:cs="Arial"/>
          <w:sz w:val="18"/>
          <w:szCs w:val="18"/>
          <w:lang w:val="fr-CH"/>
        </w:rPr>
        <w:t>29, 30 et 31, comme si le droit d</w:t>
      </w:r>
      <w:r w:rsidR="00077467">
        <w:rPr>
          <w:rFonts w:cs="Arial"/>
          <w:sz w:val="18"/>
          <w:szCs w:val="18"/>
          <w:lang w:val="fr-CH"/>
        </w:rPr>
        <w:t>’</w:t>
      </w:r>
      <w:r w:rsidR="00196A3F" w:rsidRPr="00077467">
        <w:rPr>
          <w:rFonts w:cs="Arial"/>
          <w:sz w:val="18"/>
          <w:szCs w:val="18"/>
          <w:lang w:val="fr-CH"/>
        </w:rPr>
        <w:t>obtenteur avait été accordé à la date de publication de la demande de droit d</w:t>
      </w:r>
      <w:r w:rsidR="00077467">
        <w:rPr>
          <w:rFonts w:cs="Arial"/>
          <w:sz w:val="18"/>
          <w:szCs w:val="18"/>
          <w:lang w:val="fr-CH"/>
        </w:rPr>
        <w:t>’</w:t>
      </w:r>
      <w:r w:rsidR="00196A3F" w:rsidRPr="00077467">
        <w:rPr>
          <w:rFonts w:cs="Arial"/>
          <w:sz w:val="18"/>
          <w:szCs w:val="18"/>
          <w:lang w:val="fr-CH"/>
        </w:rPr>
        <w:t>obtenteur en vertu de l</w:t>
      </w:r>
      <w:r w:rsidR="00077467">
        <w:rPr>
          <w:rFonts w:cs="Arial"/>
          <w:sz w:val="18"/>
          <w:szCs w:val="18"/>
          <w:lang w:val="fr-CH"/>
        </w:rPr>
        <w:t>’</w:t>
      </w:r>
      <w:r w:rsidR="00196A3F" w:rsidRPr="00077467">
        <w:rPr>
          <w:rFonts w:cs="Arial"/>
          <w:sz w:val="18"/>
          <w:szCs w:val="18"/>
          <w:lang w:val="fr-CH"/>
        </w:rPr>
        <w:t>article</w:t>
      </w:r>
      <w:r w:rsidRPr="00077467">
        <w:rPr>
          <w:rFonts w:cs="Arial"/>
          <w:sz w:val="18"/>
          <w:szCs w:val="18"/>
          <w:lang w:val="fr-CH"/>
        </w:rPr>
        <w:t> </w:t>
      </w:r>
      <w:r w:rsidR="00196A3F" w:rsidRPr="00077467">
        <w:rPr>
          <w:rFonts w:cs="Arial"/>
          <w:sz w:val="18"/>
          <w:szCs w:val="18"/>
          <w:lang w:val="fr-CH"/>
        </w:rPr>
        <w:t>50.</w:t>
      </w:r>
      <w:r w:rsidRPr="00077467">
        <w:rPr>
          <w:rFonts w:cs="Arial"/>
          <w:sz w:val="18"/>
          <w:szCs w:val="18"/>
          <w:lang w:val="fr-CH"/>
        </w:rPr>
        <w:t>”</w:t>
      </w:r>
    </w:p>
    <w:p w:rsidR="00EE0E1C" w:rsidRPr="00077467" w:rsidRDefault="00EE0E1C" w:rsidP="00D66422">
      <w:pPr>
        <w:rPr>
          <w:rFonts w:cs="Arial"/>
          <w:lang w:val="fr-CH"/>
        </w:rPr>
      </w:pPr>
    </w:p>
    <w:p w:rsidR="00EE0E1C" w:rsidRPr="00077467" w:rsidRDefault="00EE0E1C" w:rsidP="00D66422">
      <w:pPr>
        <w:rPr>
          <w:rFonts w:cs="Arial"/>
          <w:lang w:val="fr-CH"/>
        </w:rPr>
      </w:pPr>
    </w:p>
    <w:p w:rsidR="00EE0E1C" w:rsidRPr="00077467" w:rsidRDefault="00196A3F" w:rsidP="00196A3F">
      <w:pPr>
        <w:keepNext/>
        <w:rPr>
          <w:u w:val="single"/>
          <w:lang w:val="fr-CH"/>
        </w:rPr>
      </w:pPr>
      <w:r w:rsidRPr="00077467">
        <w:rPr>
          <w:u w:val="single"/>
          <w:lang w:val="fr-CH"/>
        </w:rPr>
        <w:t>Article 14 de l</w:t>
      </w:r>
      <w:r w:rsidR="00077467">
        <w:rPr>
          <w:u w:val="single"/>
          <w:lang w:val="fr-CH"/>
        </w:rPr>
        <w:t>’</w:t>
      </w:r>
      <w:r w:rsidRPr="00077467">
        <w:rPr>
          <w:u w:val="single"/>
          <w:lang w:val="fr-CH"/>
        </w:rPr>
        <w:t xml:space="preserve">Acte </w:t>
      </w:r>
      <w:r w:rsidR="00077467" w:rsidRPr="00077467">
        <w:rPr>
          <w:u w:val="single"/>
          <w:lang w:val="fr-CH"/>
        </w:rPr>
        <w:t>de</w:t>
      </w:r>
      <w:r w:rsidR="00077467">
        <w:rPr>
          <w:u w:val="single"/>
          <w:lang w:val="fr-CH"/>
        </w:rPr>
        <w:t> </w:t>
      </w:r>
      <w:r w:rsidR="00077467" w:rsidRPr="00077467">
        <w:rPr>
          <w:u w:val="single"/>
          <w:lang w:val="fr-CH"/>
        </w:rPr>
        <w:t>1991</w:t>
      </w:r>
      <w:r w:rsidR="00077467">
        <w:rPr>
          <w:u w:val="single"/>
          <w:lang w:val="fr-CH"/>
        </w:rPr>
        <w:t> :</w:t>
      </w:r>
      <w:r w:rsidRPr="00077467">
        <w:rPr>
          <w:u w:val="single"/>
          <w:lang w:val="fr-CH"/>
        </w:rPr>
        <w:t xml:space="preserve"> Étendue du droit d</w:t>
      </w:r>
      <w:r w:rsidR="00077467">
        <w:rPr>
          <w:u w:val="single"/>
          <w:lang w:val="fr-CH"/>
        </w:rPr>
        <w:t>’</w:t>
      </w:r>
      <w:r w:rsidRPr="00077467">
        <w:rPr>
          <w:u w:val="single"/>
          <w:lang w:val="fr-CH"/>
        </w:rPr>
        <w:t>obtenteur</w:t>
      </w:r>
    </w:p>
    <w:p w:rsidR="00EE0E1C" w:rsidRPr="00077467" w:rsidRDefault="00EE0E1C" w:rsidP="0018303C">
      <w:pPr>
        <w:keepNext/>
        <w:rPr>
          <w:rFonts w:cs="Arial"/>
          <w:lang w:val="fr-CH"/>
        </w:rPr>
      </w:pPr>
    </w:p>
    <w:p w:rsidR="00077467" w:rsidRDefault="0018303C" w:rsidP="00196A3F">
      <w:pPr>
        <w:rPr>
          <w:lang w:val="fr-CH"/>
        </w:rPr>
      </w:pPr>
      <w:r w:rsidRPr="00077467">
        <w:rPr>
          <w:lang w:val="fr-CH"/>
        </w:rPr>
        <w:fldChar w:fldCharType="begin"/>
      </w:r>
      <w:r w:rsidRPr="00077467">
        <w:rPr>
          <w:lang w:val="fr-CH"/>
        </w:rPr>
        <w:instrText xml:space="preserve"> AUTONUM  </w:instrText>
      </w:r>
      <w:r w:rsidRPr="00077467">
        <w:rPr>
          <w:lang w:val="fr-CH"/>
        </w:rPr>
        <w:fldChar w:fldCharType="end"/>
      </w:r>
      <w:r w:rsidRPr="00077467">
        <w:rPr>
          <w:lang w:val="fr-CH"/>
        </w:rPr>
        <w:tab/>
      </w:r>
      <w:r w:rsidR="00196A3F" w:rsidRPr="00077467">
        <w:rPr>
          <w:lang w:val="fr-CH"/>
        </w:rPr>
        <w:t>Les articles</w:t>
      </w:r>
      <w:r w:rsidR="00C15E34" w:rsidRPr="00077467">
        <w:rPr>
          <w:lang w:val="fr-CH"/>
        </w:rPr>
        <w:t> </w:t>
      </w:r>
      <w:r w:rsidR="00196A3F" w:rsidRPr="00077467">
        <w:rPr>
          <w:lang w:val="fr-CH"/>
        </w:rPr>
        <w:t>29 à 31 du projet de loi contiennent des dispositions relatives à l</w:t>
      </w:r>
      <w:r w:rsidR="00077467">
        <w:rPr>
          <w:lang w:val="fr-CH"/>
        </w:rPr>
        <w:t>’</w:t>
      </w:r>
      <w:r w:rsidR="00196A3F" w:rsidRPr="00077467">
        <w:rPr>
          <w:lang w:val="fr-CH"/>
        </w:rPr>
        <w:t>étendue du droit d</w:t>
      </w:r>
      <w:r w:rsidR="00077467">
        <w:rPr>
          <w:lang w:val="fr-CH"/>
        </w:rPr>
        <w:t>’</w:t>
      </w:r>
      <w:r w:rsidR="00196A3F" w:rsidRPr="00077467">
        <w:rPr>
          <w:lang w:val="fr-CH"/>
        </w:rPr>
        <w:t>obtenteur qui correspondent aux dispositions de l</w:t>
      </w:r>
      <w:r w:rsidR="00077467">
        <w:rPr>
          <w:lang w:val="fr-CH"/>
        </w:rPr>
        <w:t>’</w:t>
      </w:r>
      <w:r w:rsidR="00196A3F" w:rsidRPr="00077467">
        <w:rPr>
          <w:lang w:val="fr-CH"/>
        </w:rPr>
        <w:t>article</w:t>
      </w:r>
      <w:r w:rsidR="00C15E34" w:rsidRPr="00077467">
        <w:rPr>
          <w:lang w:val="fr-CH"/>
        </w:rPr>
        <w:t> </w:t>
      </w:r>
      <w:r w:rsidR="00196A3F" w:rsidRPr="00077467">
        <w:rPr>
          <w:lang w:val="fr-CH"/>
        </w:rPr>
        <w:t>14 de l</w:t>
      </w:r>
      <w:r w:rsidR="00077467">
        <w:rPr>
          <w:lang w:val="fr-CH"/>
        </w:rPr>
        <w:t>’</w:t>
      </w:r>
      <w:r w:rsidR="00196A3F" w:rsidRPr="00077467">
        <w:rPr>
          <w:lang w:val="fr-CH"/>
        </w:rPr>
        <w:t xml:space="preserve">Acte </w:t>
      </w:r>
      <w:r w:rsidR="00077467" w:rsidRPr="00077467">
        <w:rPr>
          <w:lang w:val="fr-CH"/>
        </w:rPr>
        <w:t>de</w:t>
      </w:r>
      <w:r w:rsidR="00077467">
        <w:rPr>
          <w:lang w:val="fr-CH"/>
        </w:rPr>
        <w:t> </w:t>
      </w:r>
      <w:r w:rsidR="00077467" w:rsidRPr="00077467">
        <w:rPr>
          <w:lang w:val="fr-CH"/>
        </w:rPr>
        <w:t>1991</w:t>
      </w:r>
      <w:r w:rsidR="00196A3F" w:rsidRPr="00077467">
        <w:rPr>
          <w:lang w:val="fr-CH"/>
        </w:rPr>
        <w:t>.</w:t>
      </w:r>
    </w:p>
    <w:p w:rsidR="00EE0E1C" w:rsidRPr="00077467" w:rsidRDefault="00EE0E1C" w:rsidP="00D66422">
      <w:pPr>
        <w:rPr>
          <w:rFonts w:cs="Arial"/>
          <w:lang w:val="fr-CH"/>
        </w:rPr>
      </w:pPr>
    </w:p>
    <w:p w:rsidR="00EE0E1C" w:rsidRPr="00077467" w:rsidRDefault="00EE0E1C" w:rsidP="00004EDB">
      <w:pPr>
        <w:keepNext/>
        <w:rPr>
          <w:rFonts w:cs="Arial"/>
          <w:u w:val="single"/>
          <w:lang w:val="fr-CH"/>
        </w:rPr>
      </w:pPr>
    </w:p>
    <w:p w:rsidR="00EE0E1C" w:rsidRPr="00077467" w:rsidRDefault="00196A3F" w:rsidP="00196A3F">
      <w:pPr>
        <w:keepNext/>
        <w:rPr>
          <w:rFonts w:cs="Arial"/>
          <w:u w:val="single"/>
          <w:lang w:val="fr-CH"/>
        </w:rPr>
      </w:pPr>
      <w:r w:rsidRPr="00077467">
        <w:rPr>
          <w:rFonts w:cs="Arial"/>
          <w:u w:val="single"/>
          <w:lang w:val="fr-CH"/>
        </w:rPr>
        <w:t>Article</w:t>
      </w:r>
      <w:r w:rsidR="00C15E34" w:rsidRPr="00077467">
        <w:rPr>
          <w:rFonts w:cs="Arial"/>
          <w:u w:val="single"/>
          <w:lang w:val="fr-CH"/>
        </w:rPr>
        <w:t> </w:t>
      </w:r>
      <w:r w:rsidRPr="00077467">
        <w:rPr>
          <w:rFonts w:cs="Arial"/>
          <w:u w:val="single"/>
          <w:lang w:val="fr-CH"/>
        </w:rPr>
        <w:t>15 de l</w:t>
      </w:r>
      <w:r w:rsidR="00077467">
        <w:rPr>
          <w:rFonts w:cs="Arial"/>
          <w:u w:val="single"/>
          <w:lang w:val="fr-CH"/>
        </w:rPr>
        <w:t>’</w:t>
      </w:r>
      <w:r w:rsidRPr="00077467">
        <w:rPr>
          <w:rFonts w:cs="Arial"/>
          <w:u w:val="single"/>
          <w:lang w:val="fr-CH"/>
        </w:rPr>
        <w:t xml:space="preserve">Acte </w:t>
      </w:r>
      <w:r w:rsidR="00077467" w:rsidRPr="00077467">
        <w:rPr>
          <w:rFonts w:cs="Arial"/>
          <w:u w:val="single"/>
          <w:lang w:val="fr-CH"/>
        </w:rPr>
        <w:t>de</w:t>
      </w:r>
      <w:r w:rsidR="00077467">
        <w:rPr>
          <w:rFonts w:cs="Arial"/>
          <w:u w:val="single"/>
          <w:lang w:val="fr-CH"/>
        </w:rPr>
        <w:t> </w:t>
      </w:r>
      <w:r w:rsidR="00077467" w:rsidRPr="00077467">
        <w:rPr>
          <w:rFonts w:cs="Arial"/>
          <w:u w:val="single"/>
          <w:lang w:val="fr-CH"/>
        </w:rPr>
        <w:t>1991</w:t>
      </w:r>
      <w:r w:rsidR="00077467">
        <w:rPr>
          <w:rFonts w:cs="Arial"/>
          <w:u w:val="single"/>
          <w:lang w:val="fr-CH"/>
        </w:rPr>
        <w:t> :</w:t>
      </w:r>
      <w:r w:rsidRPr="00077467">
        <w:rPr>
          <w:rFonts w:cs="Arial"/>
          <w:u w:val="single"/>
          <w:lang w:val="fr-CH"/>
        </w:rPr>
        <w:t xml:space="preserve"> Exceptions au droit d</w:t>
      </w:r>
      <w:r w:rsidR="00077467">
        <w:rPr>
          <w:rFonts w:cs="Arial"/>
          <w:u w:val="single"/>
          <w:lang w:val="fr-CH"/>
        </w:rPr>
        <w:t>’</w:t>
      </w:r>
      <w:r w:rsidRPr="00077467">
        <w:rPr>
          <w:rFonts w:cs="Arial"/>
          <w:u w:val="single"/>
          <w:lang w:val="fr-CH"/>
        </w:rPr>
        <w:t>obtenteur</w:t>
      </w:r>
    </w:p>
    <w:p w:rsidR="00EE0E1C" w:rsidRPr="00077467" w:rsidRDefault="00EE0E1C" w:rsidP="00D66422">
      <w:pPr>
        <w:rPr>
          <w:rFonts w:cs="Arial"/>
          <w:lang w:val="fr-CH"/>
        </w:rPr>
      </w:pPr>
    </w:p>
    <w:p w:rsidR="00EE0E1C" w:rsidRPr="00077467" w:rsidRDefault="0018303C" w:rsidP="00196A3F">
      <w:pPr>
        <w:rPr>
          <w:rFonts w:cs="Arial"/>
          <w:lang w:val="fr-CH"/>
        </w:rPr>
      </w:pPr>
      <w:r w:rsidRPr="00077467">
        <w:rPr>
          <w:rFonts w:cs="Arial"/>
          <w:lang w:val="fr-CH"/>
        </w:rPr>
        <w:fldChar w:fldCharType="begin"/>
      </w:r>
      <w:r w:rsidRPr="00077467">
        <w:rPr>
          <w:rFonts w:cs="Arial"/>
          <w:lang w:val="fr-CH"/>
        </w:rPr>
        <w:instrText xml:space="preserve"> AUTONUM  </w:instrText>
      </w:r>
      <w:r w:rsidRPr="00077467">
        <w:rPr>
          <w:rFonts w:cs="Arial"/>
          <w:lang w:val="fr-CH"/>
        </w:rPr>
        <w:fldChar w:fldCharType="end"/>
      </w:r>
      <w:r w:rsidRPr="00077467">
        <w:rPr>
          <w:rFonts w:cs="Arial"/>
          <w:lang w:val="fr-CH"/>
        </w:rPr>
        <w:tab/>
      </w:r>
      <w:r w:rsidR="00196A3F" w:rsidRPr="00077467">
        <w:rPr>
          <w:rFonts w:cs="Arial"/>
          <w:lang w:val="fr-CH"/>
        </w:rPr>
        <w:t>L</w:t>
      </w:r>
      <w:r w:rsidR="00077467">
        <w:rPr>
          <w:rFonts w:cs="Arial"/>
          <w:lang w:val="fr-CH"/>
        </w:rPr>
        <w:t>’</w:t>
      </w:r>
      <w:r w:rsidR="00196A3F" w:rsidRPr="00077467">
        <w:rPr>
          <w:rFonts w:cs="Arial"/>
          <w:lang w:val="fr-CH"/>
        </w:rPr>
        <w:t>article 34.1) du projet de loi contient des dispositions relatives</w:t>
      </w:r>
      <w:r w:rsidR="00813F26">
        <w:rPr>
          <w:rFonts w:cs="Arial"/>
          <w:lang w:val="fr-CH"/>
        </w:rPr>
        <w:t xml:space="preserve"> aux exceptions obligatoires au </w:t>
      </w:r>
      <w:r w:rsidR="00196A3F" w:rsidRPr="00077467">
        <w:rPr>
          <w:rFonts w:cs="Arial"/>
          <w:lang w:val="fr-CH"/>
        </w:rPr>
        <w:t>droit d</w:t>
      </w:r>
      <w:r w:rsidR="00077467">
        <w:rPr>
          <w:rFonts w:cs="Arial"/>
          <w:lang w:val="fr-CH"/>
        </w:rPr>
        <w:t>’</w:t>
      </w:r>
      <w:r w:rsidR="00196A3F" w:rsidRPr="00077467">
        <w:rPr>
          <w:rFonts w:cs="Arial"/>
          <w:lang w:val="fr-CH"/>
        </w:rPr>
        <w:t>obtenteur qui correspondent aux dispositions de l</w:t>
      </w:r>
      <w:r w:rsidR="00077467">
        <w:rPr>
          <w:rFonts w:cs="Arial"/>
          <w:lang w:val="fr-CH"/>
        </w:rPr>
        <w:t>’</w:t>
      </w:r>
      <w:r w:rsidR="00196A3F" w:rsidRPr="00077467">
        <w:rPr>
          <w:rFonts w:cs="Arial"/>
          <w:lang w:val="fr-CH"/>
        </w:rPr>
        <w:t>article 15.1) de l</w:t>
      </w:r>
      <w:r w:rsidR="00077467">
        <w:rPr>
          <w:rFonts w:cs="Arial"/>
          <w:lang w:val="fr-CH"/>
        </w:rPr>
        <w:t>’</w:t>
      </w:r>
      <w:r w:rsidR="00196A3F" w:rsidRPr="00077467">
        <w:rPr>
          <w:rFonts w:cs="Arial"/>
          <w:lang w:val="fr-CH"/>
        </w:rPr>
        <w:t>Acte de 1991.</w:t>
      </w:r>
    </w:p>
    <w:p w:rsidR="00EE0E1C" w:rsidRPr="00077467" w:rsidRDefault="00EE0E1C" w:rsidP="0051415E">
      <w:pPr>
        <w:pStyle w:val="Heading1"/>
      </w:pPr>
    </w:p>
    <w:p w:rsidR="00077467" w:rsidRDefault="0018303C" w:rsidP="00196A3F">
      <w:pPr>
        <w:keepNext/>
        <w:rPr>
          <w:rFonts w:cs="Arial"/>
          <w:lang w:val="fr-CH"/>
        </w:rPr>
      </w:pPr>
      <w:r w:rsidRPr="00077467">
        <w:rPr>
          <w:rFonts w:cs="Arial"/>
          <w:lang w:val="fr-CH"/>
        </w:rPr>
        <w:fldChar w:fldCharType="begin"/>
      </w:r>
      <w:r w:rsidRPr="00077467">
        <w:rPr>
          <w:rFonts w:cs="Arial"/>
          <w:lang w:val="fr-CH"/>
        </w:rPr>
        <w:instrText xml:space="preserve"> AUTONUM  </w:instrText>
      </w:r>
      <w:r w:rsidRPr="00077467">
        <w:rPr>
          <w:rFonts w:cs="Arial"/>
          <w:lang w:val="fr-CH"/>
        </w:rPr>
        <w:fldChar w:fldCharType="end"/>
      </w:r>
      <w:r w:rsidRPr="00077467">
        <w:rPr>
          <w:rFonts w:cs="Arial"/>
          <w:lang w:val="fr-CH"/>
        </w:rPr>
        <w:tab/>
      </w:r>
      <w:r w:rsidR="00196A3F" w:rsidRPr="00077467">
        <w:rPr>
          <w:rFonts w:cs="Arial"/>
          <w:lang w:val="fr-CH"/>
        </w:rPr>
        <w:t>L</w:t>
      </w:r>
      <w:r w:rsidR="00077467">
        <w:rPr>
          <w:rFonts w:cs="Arial"/>
          <w:lang w:val="fr-CH"/>
        </w:rPr>
        <w:t>’</w:t>
      </w:r>
      <w:r w:rsidR="00196A3F" w:rsidRPr="00077467">
        <w:rPr>
          <w:rFonts w:cs="Arial"/>
          <w:lang w:val="fr-CH"/>
        </w:rPr>
        <w:t>article</w:t>
      </w:r>
      <w:r w:rsidR="00C15E34" w:rsidRPr="00077467">
        <w:rPr>
          <w:rFonts w:cs="Arial"/>
          <w:lang w:val="fr-CH"/>
        </w:rPr>
        <w:t> </w:t>
      </w:r>
      <w:r w:rsidR="00196A3F" w:rsidRPr="00077467">
        <w:rPr>
          <w:rFonts w:cs="Arial"/>
          <w:lang w:val="fr-CH"/>
        </w:rPr>
        <w:t>34.2) et 3) du projet de loi contient des dispositions relatives à l</w:t>
      </w:r>
      <w:r w:rsidR="00077467">
        <w:rPr>
          <w:rFonts w:cs="Arial"/>
          <w:lang w:val="fr-CH"/>
        </w:rPr>
        <w:t>’</w:t>
      </w:r>
      <w:r w:rsidR="00196A3F" w:rsidRPr="00077467">
        <w:rPr>
          <w:rFonts w:cs="Arial"/>
          <w:lang w:val="fr-CH"/>
        </w:rPr>
        <w:t>exception facultative prévue à l</w:t>
      </w:r>
      <w:r w:rsidR="00077467">
        <w:rPr>
          <w:rFonts w:cs="Arial"/>
          <w:lang w:val="fr-CH"/>
        </w:rPr>
        <w:t>’</w:t>
      </w:r>
      <w:r w:rsidR="00196A3F" w:rsidRPr="00077467">
        <w:rPr>
          <w:rFonts w:cs="Arial"/>
          <w:lang w:val="fr-CH"/>
        </w:rPr>
        <w:t>article</w:t>
      </w:r>
      <w:r w:rsidR="00C15E34" w:rsidRPr="00077467">
        <w:rPr>
          <w:rFonts w:cs="Arial"/>
          <w:lang w:val="fr-CH"/>
        </w:rPr>
        <w:t> </w:t>
      </w:r>
      <w:r w:rsidR="00196A3F" w:rsidRPr="00077467">
        <w:rPr>
          <w:rFonts w:cs="Arial"/>
          <w:lang w:val="fr-CH"/>
        </w:rPr>
        <w:t>15.2) de l</w:t>
      </w:r>
      <w:r w:rsidR="00077467">
        <w:rPr>
          <w:rFonts w:cs="Arial"/>
          <w:lang w:val="fr-CH"/>
        </w:rPr>
        <w:t>’</w:t>
      </w:r>
      <w:r w:rsidR="00196A3F" w:rsidRPr="00077467">
        <w:rPr>
          <w:rFonts w:cs="Arial"/>
          <w:lang w:val="fr-CH"/>
        </w:rPr>
        <w:t xml:space="preserve">Acte </w:t>
      </w:r>
      <w:r w:rsidR="00077467" w:rsidRPr="00077467">
        <w:rPr>
          <w:rFonts w:cs="Arial"/>
          <w:lang w:val="fr-CH"/>
        </w:rPr>
        <w:t>de</w:t>
      </w:r>
      <w:r w:rsidR="00077467">
        <w:rPr>
          <w:rFonts w:cs="Arial"/>
          <w:lang w:val="fr-CH"/>
        </w:rPr>
        <w:t> </w:t>
      </w:r>
      <w:r w:rsidR="00077467" w:rsidRPr="00077467">
        <w:rPr>
          <w:rFonts w:cs="Arial"/>
          <w:lang w:val="fr-CH"/>
        </w:rPr>
        <w:t>1991</w:t>
      </w:r>
      <w:r w:rsidR="00196A3F" w:rsidRPr="00077467">
        <w:rPr>
          <w:rFonts w:cs="Arial"/>
          <w:lang w:val="fr-CH"/>
        </w:rPr>
        <w:t>, comme suit</w:t>
      </w:r>
      <w:r w:rsidR="00077467">
        <w:rPr>
          <w:rFonts w:cs="Arial"/>
          <w:lang w:val="fr-CH"/>
        </w:rPr>
        <w:t> :</w:t>
      </w:r>
    </w:p>
    <w:p w:rsidR="00EE0E1C" w:rsidRPr="00077467" w:rsidRDefault="00EE0E1C" w:rsidP="00717E82">
      <w:pPr>
        <w:rPr>
          <w:rFonts w:cs="Arial"/>
          <w:lang w:val="fr-CH"/>
        </w:rPr>
      </w:pPr>
    </w:p>
    <w:p w:rsidR="00EE0E1C" w:rsidRPr="00077467" w:rsidRDefault="00C15E34" w:rsidP="001B00EA">
      <w:pPr>
        <w:ind w:left="567" w:right="567"/>
        <w:rPr>
          <w:rFonts w:cs="Arial"/>
          <w:sz w:val="18"/>
          <w:szCs w:val="18"/>
          <w:lang w:val="fr-CH"/>
        </w:rPr>
      </w:pPr>
      <w:r w:rsidRPr="00077467">
        <w:rPr>
          <w:rFonts w:cs="Arial"/>
          <w:sz w:val="18"/>
          <w:szCs w:val="18"/>
          <w:lang w:val="fr-CH"/>
        </w:rPr>
        <w:t>“</w:t>
      </w:r>
      <w:r w:rsidR="001B00EA" w:rsidRPr="00077467">
        <w:rPr>
          <w:rFonts w:cs="Arial"/>
          <w:sz w:val="18"/>
          <w:szCs w:val="18"/>
          <w:lang w:val="fr-CH"/>
        </w:rPr>
        <w:t>2)</w:t>
      </w:r>
      <w:r w:rsidR="001B00EA" w:rsidRPr="00077467">
        <w:rPr>
          <w:rFonts w:cs="Arial"/>
          <w:sz w:val="18"/>
          <w:szCs w:val="18"/>
          <w:lang w:val="fr-CH"/>
        </w:rPr>
        <w:tab/>
        <w:t>En ce qui concerne les espèces végétales figurant sur une liste de plantes agricoles, un agriculteur ne porte pas atteinte au droit d</w:t>
      </w:r>
      <w:r w:rsidR="00077467">
        <w:rPr>
          <w:rFonts w:cs="Arial"/>
          <w:sz w:val="18"/>
          <w:szCs w:val="18"/>
          <w:lang w:val="fr-CH"/>
        </w:rPr>
        <w:t>’</w:t>
      </w:r>
      <w:r w:rsidR="001B00EA" w:rsidRPr="00077467">
        <w:rPr>
          <w:rFonts w:cs="Arial"/>
          <w:sz w:val="18"/>
          <w:szCs w:val="18"/>
          <w:lang w:val="fr-CH"/>
        </w:rPr>
        <w:t xml:space="preserve">obtenteur si, dans les limites raisonnables </w:t>
      </w:r>
      <w:r w:rsidR="00813F26">
        <w:rPr>
          <w:rFonts w:cs="Arial"/>
          <w:sz w:val="18"/>
          <w:szCs w:val="18"/>
          <w:lang w:val="fr-CH"/>
        </w:rPr>
        <w:t xml:space="preserve">et avec les moyens prescrits pour </w:t>
      </w:r>
      <w:r w:rsidR="001B00EA" w:rsidRPr="00077467">
        <w:rPr>
          <w:rFonts w:cs="Arial"/>
          <w:sz w:val="18"/>
          <w:szCs w:val="18"/>
          <w:lang w:val="fr-CH"/>
        </w:rPr>
        <w:t>la sauvegarde des intérêts légitimes du titulaire du droit d</w:t>
      </w:r>
      <w:r w:rsidR="00077467">
        <w:rPr>
          <w:rFonts w:cs="Arial"/>
          <w:sz w:val="18"/>
          <w:szCs w:val="18"/>
          <w:lang w:val="fr-CH"/>
        </w:rPr>
        <w:t>’</w:t>
      </w:r>
      <w:r w:rsidR="001B00EA" w:rsidRPr="00077467">
        <w:rPr>
          <w:rFonts w:cs="Arial"/>
          <w:sz w:val="18"/>
          <w:szCs w:val="18"/>
          <w:lang w:val="fr-CH"/>
        </w:rPr>
        <w:t>obtenteur, il utilise à des fins de reproduction ou de multiplication, sur sa propre exploitation, le produit de la récolte qu</w:t>
      </w:r>
      <w:r w:rsidR="00077467">
        <w:rPr>
          <w:rFonts w:cs="Arial"/>
          <w:sz w:val="18"/>
          <w:szCs w:val="18"/>
          <w:lang w:val="fr-CH"/>
        </w:rPr>
        <w:t>’</w:t>
      </w:r>
      <w:r w:rsidR="001B00EA" w:rsidRPr="00077467">
        <w:rPr>
          <w:rFonts w:cs="Arial"/>
          <w:sz w:val="18"/>
          <w:szCs w:val="18"/>
          <w:lang w:val="fr-CH"/>
        </w:rPr>
        <w:t>il a obtenu par la mise en culture, sur sa propre exploitation, de la variété protégée ou d</w:t>
      </w:r>
      <w:r w:rsidR="00077467">
        <w:rPr>
          <w:rFonts w:cs="Arial"/>
          <w:sz w:val="18"/>
          <w:szCs w:val="18"/>
          <w:lang w:val="fr-CH"/>
        </w:rPr>
        <w:t>’</w:t>
      </w:r>
      <w:r w:rsidR="001B00EA" w:rsidRPr="00077467">
        <w:rPr>
          <w:rFonts w:cs="Arial"/>
          <w:sz w:val="18"/>
          <w:szCs w:val="18"/>
          <w:lang w:val="fr-CH"/>
        </w:rPr>
        <w:t>une variété visée à l</w:t>
      </w:r>
      <w:r w:rsidR="00077467">
        <w:rPr>
          <w:rFonts w:cs="Arial"/>
          <w:sz w:val="18"/>
          <w:szCs w:val="18"/>
          <w:lang w:val="fr-CH"/>
        </w:rPr>
        <w:t>’</w:t>
      </w:r>
      <w:r w:rsidR="001B00EA" w:rsidRPr="00077467">
        <w:rPr>
          <w:rFonts w:cs="Arial"/>
          <w:sz w:val="18"/>
          <w:szCs w:val="18"/>
          <w:lang w:val="fr-CH"/>
        </w:rPr>
        <w:t>article</w:t>
      </w:r>
      <w:r w:rsidRPr="00077467">
        <w:rPr>
          <w:rFonts w:cs="Arial"/>
          <w:sz w:val="18"/>
          <w:szCs w:val="18"/>
          <w:lang w:val="fr-CH"/>
        </w:rPr>
        <w:t> </w:t>
      </w:r>
      <w:r w:rsidR="001B00EA" w:rsidRPr="00077467">
        <w:rPr>
          <w:rFonts w:cs="Arial"/>
          <w:sz w:val="18"/>
          <w:szCs w:val="18"/>
          <w:lang w:val="fr-CH"/>
        </w:rPr>
        <w:t>31.1)a) ou b).</w:t>
      </w:r>
    </w:p>
    <w:p w:rsidR="00EE0E1C" w:rsidRPr="00077467" w:rsidRDefault="00EE0E1C" w:rsidP="00252644">
      <w:pPr>
        <w:ind w:left="567" w:right="567"/>
        <w:rPr>
          <w:rFonts w:cs="Arial"/>
          <w:sz w:val="18"/>
          <w:szCs w:val="18"/>
          <w:lang w:val="fr-CH"/>
        </w:rPr>
      </w:pPr>
    </w:p>
    <w:p w:rsidR="00EE0E1C" w:rsidRPr="00077467" w:rsidRDefault="00C15E34" w:rsidP="001B00EA">
      <w:pPr>
        <w:ind w:left="567" w:right="567"/>
        <w:rPr>
          <w:rFonts w:cs="Arial"/>
          <w:sz w:val="18"/>
          <w:szCs w:val="18"/>
          <w:lang w:val="fr-CH"/>
        </w:rPr>
      </w:pPr>
      <w:r w:rsidRPr="00077467">
        <w:rPr>
          <w:rFonts w:cs="Arial"/>
          <w:sz w:val="18"/>
          <w:szCs w:val="18"/>
          <w:lang w:val="fr-CH"/>
        </w:rPr>
        <w:t>“</w:t>
      </w:r>
      <w:r w:rsidR="001B00EA" w:rsidRPr="00077467">
        <w:rPr>
          <w:rFonts w:cs="Arial"/>
          <w:sz w:val="18"/>
          <w:szCs w:val="18"/>
          <w:lang w:val="fr-CH"/>
        </w:rPr>
        <w:t>3)</w:t>
      </w:r>
      <w:r w:rsidR="001B00EA" w:rsidRPr="00077467">
        <w:rPr>
          <w:rFonts w:cs="Arial"/>
          <w:sz w:val="18"/>
          <w:szCs w:val="18"/>
          <w:lang w:val="fr-CH"/>
        </w:rPr>
        <w:tab/>
        <w:t>Aux fins de l</w:t>
      </w:r>
      <w:r w:rsidR="00077467">
        <w:rPr>
          <w:rFonts w:cs="Arial"/>
          <w:sz w:val="18"/>
          <w:szCs w:val="18"/>
          <w:lang w:val="fr-CH"/>
        </w:rPr>
        <w:t>’</w:t>
      </w:r>
      <w:r w:rsidR="001B00EA" w:rsidRPr="00077467">
        <w:rPr>
          <w:rFonts w:cs="Arial"/>
          <w:sz w:val="18"/>
          <w:szCs w:val="18"/>
          <w:lang w:val="fr-CH"/>
        </w:rPr>
        <w:t>alinéa</w:t>
      </w:r>
      <w:r w:rsidRPr="00077467">
        <w:rPr>
          <w:rFonts w:cs="Arial"/>
          <w:sz w:val="18"/>
          <w:szCs w:val="18"/>
          <w:lang w:val="fr-CH"/>
        </w:rPr>
        <w:t> </w:t>
      </w:r>
      <w:r w:rsidR="001B00EA" w:rsidRPr="00077467">
        <w:rPr>
          <w:rFonts w:cs="Arial"/>
          <w:sz w:val="18"/>
          <w:szCs w:val="18"/>
          <w:lang w:val="fr-CH"/>
        </w:rPr>
        <w:t>2), le règlement d</w:t>
      </w:r>
      <w:r w:rsidR="00077467">
        <w:rPr>
          <w:rFonts w:cs="Arial"/>
          <w:sz w:val="18"/>
          <w:szCs w:val="18"/>
          <w:lang w:val="fr-CH"/>
        </w:rPr>
        <w:t>’</w:t>
      </w:r>
      <w:r w:rsidR="001B00EA" w:rsidRPr="00077467">
        <w:rPr>
          <w:rFonts w:cs="Arial"/>
          <w:sz w:val="18"/>
          <w:szCs w:val="18"/>
          <w:lang w:val="fr-CH"/>
        </w:rPr>
        <w:t>exécution prescrit</w:t>
      </w:r>
      <w:r w:rsidR="00077467">
        <w:rPr>
          <w:rFonts w:cs="Arial"/>
          <w:sz w:val="18"/>
          <w:szCs w:val="18"/>
          <w:lang w:val="fr-CH"/>
        </w:rPr>
        <w:t> :</w:t>
      </w:r>
    </w:p>
    <w:p w:rsidR="00EE0E1C" w:rsidRPr="00077467" w:rsidRDefault="00C15E34" w:rsidP="001B00EA">
      <w:pPr>
        <w:ind w:left="1701" w:right="567" w:hanging="567"/>
        <w:rPr>
          <w:rFonts w:cs="Arial"/>
          <w:sz w:val="18"/>
          <w:szCs w:val="18"/>
          <w:lang w:val="fr-CH"/>
        </w:rPr>
      </w:pPr>
      <w:r w:rsidRPr="00077467">
        <w:rPr>
          <w:rFonts w:cs="Arial"/>
          <w:sz w:val="18"/>
          <w:szCs w:val="18"/>
          <w:lang w:val="fr-CH"/>
        </w:rPr>
        <w:t>“</w:t>
      </w:r>
      <w:r w:rsidR="001B00EA" w:rsidRPr="00077467">
        <w:rPr>
          <w:rFonts w:cs="Arial"/>
          <w:sz w:val="18"/>
          <w:szCs w:val="18"/>
          <w:lang w:val="fr-CH"/>
        </w:rPr>
        <w:t>a)</w:t>
      </w:r>
      <w:r w:rsidR="001B00EA" w:rsidRPr="00077467">
        <w:rPr>
          <w:rFonts w:cs="Arial"/>
          <w:sz w:val="18"/>
          <w:szCs w:val="18"/>
          <w:lang w:val="fr-CH"/>
        </w:rPr>
        <w:tab/>
        <w:t>la liste des plantes agricoles</w:t>
      </w:r>
      <w:r w:rsidR="00F81BA9" w:rsidRPr="00077467">
        <w:rPr>
          <w:rFonts w:cs="Arial"/>
          <w:sz w:val="18"/>
          <w:szCs w:val="18"/>
          <w:lang w:val="fr-CH"/>
        </w:rPr>
        <w:t>,</w:t>
      </w:r>
      <w:r w:rsidR="001B00EA" w:rsidRPr="00077467">
        <w:rPr>
          <w:rFonts w:cs="Arial"/>
          <w:sz w:val="18"/>
          <w:szCs w:val="18"/>
          <w:lang w:val="fr-CH"/>
        </w:rPr>
        <w:t xml:space="preserve"> qui n</w:t>
      </w:r>
      <w:r w:rsidR="00077467">
        <w:rPr>
          <w:rFonts w:cs="Arial"/>
          <w:sz w:val="18"/>
          <w:szCs w:val="18"/>
          <w:lang w:val="fr-CH"/>
        </w:rPr>
        <w:t>’</w:t>
      </w:r>
      <w:r w:rsidR="001B00EA" w:rsidRPr="00077467">
        <w:rPr>
          <w:rFonts w:cs="Arial"/>
          <w:sz w:val="18"/>
          <w:szCs w:val="18"/>
          <w:lang w:val="fr-CH"/>
        </w:rPr>
        <w:t xml:space="preserve">inclut pas les fruits, les plantes ornementales et les </w:t>
      </w:r>
      <w:proofErr w:type="gramStart"/>
      <w:r w:rsidR="001B00EA" w:rsidRPr="00077467">
        <w:rPr>
          <w:rFonts w:cs="Arial"/>
          <w:sz w:val="18"/>
          <w:szCs w:val="18"/>
          <w:lang w:val="fr-CH"/>
        </w:rPr>
        <w:t>légumes;  et</w:t>
      </w:r>
      <w:proofErr w:type="gramEnd"/>
    </w:p>
    <w:p w:rsidR="00EE0E1C" w:rsidRPr="00077467" w:rsidRDefault="00C15E34" w:rsidP="001B00EA">
      <w:pPr>
        <w:ind w:left="1701" w:right="567" w:hanging="567"/>
        <w:rPr>
          <w:rFonts w:cs="Arial"/>
          <w:sz w:val="18"/>
          <w:szCs w:val="18"/>
          <w:lang w:val="fr-CH"/>
        </w:rPr>
      </w:pPr>
      <w:r w:rsidRPr="00077467">
        <w:rPr>
          <w:rFonts w:cs="Arial"/>
          <w:sz w:val="18"/>
          <w:szCs w:val="18"/>
          <w:lang w:val="fr-CH"/>
        </w:rPr>
        <w:t>“</w:t>
      </w:r>
      <w:r w:rsidR="001B00EA" w:rsidRPr="00077467">
        <w:rPr>
          <w:rFonts w:cs="Arial"/>
          <w:sz w:val="18"/>
          <w:szCs w:val="18"/>
          <w:lang w:val="fr-CH"/>
        </w:rPr>
        <w:t>b)</w:t>
      </w:r>
      <w:r w:rsidR="00F81BA9" w:rsidRPr="00077467">
        <w:rPr>
          <w:rFonts w:cs="Arial"/>
          <w:sz w:val="18"/>
          <w:szCs w:val="18"/>
          <w:lang w:val="fr-CH"/>
        </w:rPr>
        <w:tab/>
      </w:r>
      <w:r w:rsidR="001B00EA" w:rsidRPr="00077467">
        <w:rPr>
          <w:rFonts w:cs="Arial"/>
          <w:sz w:val="18"/>
          <w:szCs w:val="18"/>
          <w:lang w:val="fr-CH"/>
        </w:rPr>
        <w:t xml:space="preserve">les limites raisonnables et les moyens pour </w:t>
      </w:r>
      <w:r w:rsidR="00BC6B74" w:rsidRPr="00077467">
        <w:rPr>
          <w:rFonts w:cs="Arial"/>
          <w:sz w:val="18"/>
          <w:szCs w:val="18"/>
          <w:lang w:val="fr-CH"/>
        </w:rPr>
        <w:t>sauvegarde</w:t>
      </w:r>
      <w:r w:rsidR="00BC6B74">
        <w:rPr>
          <w:rFonts w:cs="Arial"/>
          <w:sz w:val="18"/>
          <w:szCs w:val="18"/>
          <w:lang w:val="fr-CH"/>
        </w:rPr>
        <w:t>r</w:t>
      </w:r>
      <w:r w:rsidR="00BC6B74" w:rsidRPr="00077467">
        <w:rPr>
          <w:rFonts w:cs="Arial"/>
          <w:sz w:val="18"/>
          <w:szCs w:val="18"/>
          <w:lang w:val="fr-CH"/>
        </w:rPr>
        <w:t xml:space="preserve"> </w:t>
      </w:r>
      <w:r w:rsidR="001B00EA" w:rsidRPr="00077467">
        <w:rPr>
          <w:rFonts w:cs="Arial"/>
          <w:sz w:val="18"/>
          <w:szCs w:val="18"/>
          <w:lang w:val="fr-CH"/>
        </w:rPr>
        <w:t>les intérêts légitimes du titulaire du droit d</w:t>
      </w:r>
      <w:r w:rsidR="00077467">
        <w:rPr>
          <w:rFonts w:cs="Arial"/>
          <w:sz w:val="18"/>
          <w:szCs w:val="18"/>
          <w:lang w:val="fr-CH"/>
        </w:rPr>
        <w:t>’</w:t>
      </w:r>
      <w:r w:rsidR="001B00EA" w:rsidRPr="00077467">
        <w:rPr>
          <w:rFonts w:cs="Arial"/>
          <w:sz w:val="18"/>
          <w:szCs w:val="18"/>
          <w:lang w:val="fr-CH"/>
        </w:rPr>
        <w:t>obtenteur.</w:t>
      </w:r>
      <w:r w:rsidRPr="00077467">
        <w:rPr>
          <w:rFonts w:cs="Arial"/>
          <w:sz w:val="18"/>
          <w:szCs w:val="18"/>
          <w:lang w:val="fr-CH"/>
        </w:rPr>
        <w:t>”</w:t>
      </w:r>
    </w:p>
    <w:p w:rsidR="00EE0E1C" w:rsidRPr="00077467" w:rsidRDefault="00EE0E1C" w:rsidP="00D66422">
      <w:pPr>
        <w:rPr>
          <w:rFonts w:cs="Arial"/>
          <w:lang w:val="fr-CH"/>
        </w:rPr>
      </w:pPr>
    </w:p>
    <w:p w:rsidR="00EE0E1C" w:rsidRPr="00077467" w:rsidRDefault="00EE0E1C" w:rsidP="00D66422">
      <w:pPr>
        <w:rPr>
          <w:rFonts w:cs="Arial"/>
          <w:lang w:val="fr-CH"/>
        </w:rPr>
      </w:pPr>
    </w:p>
    <w:p w:rsidR="00EE0E1C" w:rsidRPr="00077467" w:rsidRDefault="001B00EA" w:rsidP="001B00EA">
      <w:pPr>
        <w:keepNext/>
        <w:rPr>
          <w:rFonts w:cs="Arial"/>
          <w:u w:val="single"/>
          <w:lang w:val="fr-CH"/>
        </w:rPr>
      </w:pPr>
      <w:r w:rsidRPr="00077467">
        <w:rPr>
          <w:rFonts w:cs="Arial"/>
          <w:u w:val="single"/>
          <w:lang w:val="fr-CH"/>
        </w:rPr>
        <w:t>Article</w:t>
      </w:r>
      <w:r w:rsidR="00C15E34" w:rsidRPr="00077467">
        <w:rPr>
          <w:rFonts w:cs="Arial"/>
          <w:u w:val="single"/>
          <w:lang w:val="fr-CH"/>
        </w:rPr>
        <w:t> </w:t>
      </w:r>
      <w:r w:rsidRPr="00077467">
        <w:rPr>
          <w:rFonts w:cs="Arial"/>
          <w:u w:val="single"/>
          <w:lang w:val="fr-CH"/>
        </w:rPr>
        <w:t>16 de l</w:t>
      </w:r>
      <w:r w:rsidR="00077467">
        <w:rPr>
          <w:rFonts w:cs="Arial"/>
          <w:u w:val="single"/>
          <w:lang w:val="fr-CH"/>
        </w:rPr>
        <w:t>’</w:t>
      </w:r>
      <w:r w:rsidRPr="00077467">
        <w:rPr>
          <w:rFonts w:cs="Arial"/>
          <w:u w:val="single"/>
          <w:lang w:val="fr-CH"/>
        </w:rPr>
        <w:t xml:space="preserve">Acte </w:t>
      </w:r>
      <w:r w:rsidR="00077467" w:rsidRPr="00077467">
        <w:rPr>
          <w:rFonts w:cs="Arial"/>
          <w:u w:val="single"/>
          <w:lang w:val="fr-CH"/>
        </w:rPr>
        <w:t>de</w:t>
      </w:r>
      <w:r w:rsidR="00077467">
        <w:rPr>
          <w:rFonts w:cs="Arial"/>
          <w:u w:val="single"/>
          <w:lang w:val="fr-CH"/>
        </w:rPr>
        <w:t> </w:t>
      </w:r>
      <w:r w:rsidR="00077467" w:rsidRPr="00077467">
        <w:rPr>
          <w:rFonts w:cs="Arial"/>
          <w:u w:val="single"/>
          <w:lang w:val="fr-CH"/>
        </w:rPr>
        <w:t>1991</w:t>
      </w:r>
      <w:r w:rsidR="00077467">
        <w:rPr>
          <w:rFonts w:cs="Arial"/>
          <w:u w:val="single"/>
          <w:lang w:val="fr-CH"/>
        </w:rPr>
        <w:t> :</w:t>
      </w:r>
      <w:r w:rsidRPr="00077467">
        <w:rPr>
          <w:rFonts w:cs="Arial"/>
          <w:u w:val="single"/>
          <w:lang w:val="fr-CH"/>
        </w:rPr>
        <w:t xml:space="preserve"> Épuisement du droit d</w:t>
      </w:r>
      <w:r w:rsidR="00077467">
        <w:rPr>
          <w:rFonts w:cs="Arial"/>
          <w:u w:val="single"/>
          <w:lang w:val="fr-CH"/>
        </w:rPr>
        <w:t>’</w:t>
      </w:r>
      <w:r w:rsidRPr="00077467">
        <w:rPr>
          <w:rFonts w:cs="Arial"/>
          <w:u w:val="single"/>
          <w:lang w:val="fr-CH"/>
        </w:rPr>
        <w:t>obtenteur</w:t>
      </w:r>
    </w:p>
    <w:p w:rsidR="00EE0E1C" w:rsidRPr="00077467" w:rsidRDefault="00EE0E1C" w:rsidP="00205CA6">
      <w:pPr>
        <w:keepNext/>
        <w:rPr>
          <w:rFonts w:cs="Arial"/>
          <w:u w:val="single"/>
          <w:lang w:val="fr-CH"/>
        </w:rPr>
      </w:pPr>
    </w:p>
    <w:p w:rsidR="00EE0E1C" w:rsidRPr="00077467" w:rsidRDefault="0018303C" w:rsidP="008765EE">
      <w:pPr>
        <w:rPr>
          <w:rFonts w:cs="Arial"/>
          <w:lang w:val="fr-CH"/>
        </w:rPr>
      </w:pPr>
      <w:r w:rsidRPr="00077467">
        <w:rPr>
          <w:rFonts w:cs="Arial"/>
          <w:lang w:val="fr-CH"/>
        </w:rPr>
        <w:fldChar w:fldCharType="begin"/>
      </w:r>
      <w:r w:rsidRPr="00077467">
        <w:rPr>
          <w:rFonts w:cs="Arial"/>
          <w:lang w:val="fr-CH"/>
        </w:rPr>
        <w:instrText xml:space="preserve"> AUTONUM  </w:instrText>
      </w:r>
      <w:r w:rsidRPr="00077467">
        <w:rPr>
          <w:rFonts w:cs="Arial"/>
          <w:lang w:val="fr-CH"/>
        </w:rPr>
        <w:fldChar w:fldCharType="end"/>
      </w:r>
      <w:r w:rsidRPr="00077467">
        <w:rPr>
          <w:rFonts w:cs="Arial"/>
          <w:lang w:val="fr-CH"/>
        </w:rPr>
        <w:tab/>
      </w:r>
      <w:r w:rsidR="008765EE" w:rsidRPr="00077467">
        <w:rPr>
          <w:rFonts w:cs="Arial"/>
          <w:lang w:val="fr-CH"/>
        </w:rPr>
        <w:t>L</w:t>
      </w:r>
      <w:r w:rsidR="00077467">
        <w:rPr>
          <w:rFonts w:cs="Arial"/>
          <w:lang w:val="fr-CH"/>
        </w:rPr>
        <w:t>’</w:t>
      </w:r>
      <w:r w:rsidR="008765EE" w:rsidRPr="00077467">
        <w:rPr>
          <w:rFonts w:cs="Arial"/>
          <w:lang w:val="fr-CH"/>
        </w:rPr>
        <w:t>article</w:t>
      </w:r>
      <w:r w:rsidR="00C15E34" w:rsidRPr="00077467">
        <w:rPr>
          <w:rFonts w:cs="Arial"/>
          <w:lang w:val="fr-CH"/>
        </w:rPr>
        <w:t> </w:t>
      </w:r>
      <w:r w:rsidR="008765EE" w:rsidRPr="00077467">
        <w:rPr>
          <w:rFonts w:cs="Arial"/>
          <w:lang w:val="fr-CH"/>
        </w:rPr>
        <w:t>35 du projet de loi contient des dispositions relatives à l</w:t>
      </w:r>
      <w:r w:rsidR="00077467">
        <w:rPr>
          <w:rFonts w:cs="Arial"/>
          <w:lang w:val="fr-CH"/>
        </w:rPr>
        <w:t>’</w:t>
      </w:r>
      <w:r w:rsidR="008765EE" w:rsidRPr="00077467">
        <w:rPr>
          <w:rFonts w:cs="Arial"/>
          <w:lang w:val="fr-CH"/>
        </w:rPr>
        <w:t>épuisement du droit d</w:t>
      </w:r>
      <w:r w:rsidR="00077467">
        <w:rPr>
          <w:rFonts w:cs="Arial"/>
          <w:lang w:val="fr-CH"/>
        </w:rPr>
        <w:t>’</w:t>
      </w:r>
      <w:r w:rsidR="008765EE" w:rsidRPr="00077467">
        <w:rPr>
          <w:rFonts w:cs="Arial"/>
          <w:lang w:val="fr-CH"/>
        </w:rPr>
        <w:t>obtenteur qui correspondent aux dispositions de l</w:t>
      </w:r>
      <w:r w:rsidR="00077467">
        <w:rPr>
          <w:rFonts w:cs="Arial"/>
          <w:lang w:val="fr-CH"/>
        </w:rPr>
        <w:t>’</w:t>
      </w:r>
      <w:r w:rsidR="008765EE" w:rsidRPr="00077467">
        <w:rPr>
          <w:rFonts w:cs="Arial"/>
          <w:lang w:val="fr-CH"/>
        </w:rPr>
        <w:t>article</w:t>
      </w:r>
      <w:r w:rsidR="00C15E34" w:rsidRPr="00077467">
        <w:rPr>
          <w:rFonts w:cs="Arial"/>
          <w:lang w:val="fr-CH"/>
        </w:rPr>
        <w:t> </w:t>
      </w:r>
      <w:r w:rsidR="008765EE" w:rsidRPr="00077467">
        <w:rPr>
          <w:rFonts w:cs="Arial"/>
          <w:lang w:val="fr-CH"/>
        </w:rPr>
        <w:t>16 de l</w:t>
      </w:r>
      <w:r w:rsidR="00077467">
        <w:rPr>
          <w:rFonts w:cs="Arial"/>
          <w:lang w:val="fr-CH"/>
        </w:rPr>
        <w:t>’</w:t>
      </w:r>
      <w:r w:rsidR="008765EE" w:rsidRPr="00077467">
        <w:rPr>
          <w:rFonts w:cs="Arial"/>
          <w:lang w:val="fr-CH"/>
        </w:rPr>
        <w:t xml:space="preserve">Acte </w:t>
      </w:r>
      <w:r w:rsidR="00077467" w:rsidRPr="00077467">
        <w:rPr>
          <w:rFonts w:cs="Arial"/>
          <w:lang w:val="fr-CH"/>
        </w:rPr>
        <w:t>de</w:t>
      </w:r>
      <w:r w:rsidR="00077467">
        <w:rPr>
          <w:rFonts w:cs="Arial"/>
          <w:lang w:val="fr-CH"/>
        </w:rPr>
        <w:t> </w:t>
      </w:r>
      <w:r w:rsidR="00077467" w:rsidRPr="00077467">
        <w:rPr>
          <w:rFonts w:cs="Arial"/>
          <w:lang w:val="fr-CH"/>
        </w:rPr>
        <w:t>1991</w:t>
      </w:r>
      <w:r w:rsidR="008765EE" w:rsidRPr="00077467">
        <w:rPr>
          <w:rFonts w:cs="Arial"/>
          <w:lang w:val="fr-CH"/>
        </w:rPr>
        <w:t>.</w:t>
      </w:r>
    </w:p>
    <w:p w:rsidR="00EE0E1C" w:rsidRPr="00077467" w:rsidRDefault="00EE0E1C" w:rsidP="00F9585A">
      <w:pPr>
        <w:rPr>
          <w:rFonts w:cs="Arial"/>
          <w:lang w:val="fr-CH"/>
        </w:rPr>
      </w:pPr>
    </w:p>
    <w:p w:rsidR="00EE0E1C" w:rsidRPr="00077467" w:rsidRDefault="00EE0E1C">
      <w:pPr>
        <w:jc w:val="left"/>
        <w:rPr>
          <w:rFonts w:cs="Arial"/>
          <w:lang w:val="fr-CH"/>
        </w:rPr>
      </w:pPr>
    </w:p>
    <w:p w:rsidR="00EE0E1C" w:rsidRPr="00077467" w:rsidRDefault="008765EE" w:rsidP="00E61693">
      <w:pPr>
        <w:keepNext/>
        <w:keepLines/>
        <w:rPr>
          <w:rFonts w:cs="Arial"/>
          <w:u w:val="single"/>
          <w:lang w:val="fr-CH"/>
        </w:rPr>
      </w:pPr>
      <w:r w:rsidRPr="00077467">
        <w:rPr>
          <w:rFonts w:cs="Arial"/>
          <w:u w:val="single"/>
          <w:lang w:val="fr-CH"/>
        </w:rPr>
        <w:lastRenderedPageBreak/>
        <w:t>Article</w:t>
      </w:r>
      <w:r w:rsidR="00C15E34" w:rsidRPr="00077467">
        <w:rPr>
          <w:rFonts w:cs="Arial"/>
          <w:u w:val="single"/>
          <w:lang w:val="fr-CH"/>
        </w:rPr>
        <w:t> </w:t>
      </w:r>
      <w:r w:rsidRPr="00077467">
        <w:rPr>
          <w:rFonts w:cs="Arial"/>
          <w:u w:val="single"/>
          <w:lang w:val="fr-CH"/>
        </w:rPr>
        <w:t>17 de l</w:t>
      </w:r>
      <w:r w:rsidR="00077467">
        <w:rPr>
          <w:rFonts w:cs="Arial"/>
          <w:u w:val="single"/>
          <w:lang w:val="fr-CH"/>
        </w:rPr>
        <w:t>’</w:t>
      </w:r>
      <w:r w:rsidRPr="00077467">
        <w:rPr>
          <w:rFonts w:cs="Arial"/>
          <w:u w:val="single"/>
          <w:lang w:val="fr-CH"/>
        </w:rPr>
        <w:t xml:space="preserve">Acte </w:t>
      </w:r>
      <w:r w:rsidR="00077467" w:rsidRPr="00077467">
        <w:rPr>
          <w:rFonts w:cs="Arial"/>
          <w:u w:val="single"/>
          <w:lang w:val="fr-CH"/>
        </w:rPr>
        <w:t>de</w:t>
      </w:r>
      <w:r w:rsidR="00077467">
        <w:rPr>
          <w:rFonts w:cs="Arial"/>
          <w:u w:val="single"/>
          <w:lang w:val="fr-CH"/>
        </w:rPr>
        <w:t> </w:t>
      </w:r>
      <w:r w:rsidR="00077467" w:rsidRPr="00077467">
        <w:rPr>
          <w:rFonts w:cs="Arial"/>
          <w:u w:val="single"/>
          <w:lang w:val="fr-CH"/>
        </w:rPr>
        <w:t>1991</w:t>
      </w:r>
      <w:r w:rsidR="00077467">
        <w:rPr>
          <w:rFonts w:cs="Arial"/>
          <w:u w:val="single"/>
          <w:lang w:val="fr-CH"/>
        </w:rPr>
        <w:t> :</w:t>
      </w:r>
      <w:r w:rsidRPr="00077467">
        <w:rPr>
          <w:rFonts w:cs="Arial"/>
          <w:u w:val="single"/>
          <w:lang w:val="fr-CH"/>
        </w:rPr>
        <w:t xml:space="preserve"> Limitation de l</w:t>
      </w:r>
      <w:r w:rsidR="00077467">
        <w:rPr>
          <w:rFonts w:cs="Arial"/>
          <w:u w:val="single"/>
          <w:lang w:val="fr-CH"/>
        </w:rPr>
        <w:t>’</w:t>
      </w:r>
      <w:r w:rsidRPr="00077467">
        <w:rPr>
          <w:rFonts w:cs="Arial"/>
          <w:u w:val="single"/>
          <w:lang w:val="fr-CH"/>
        </w:rPr>
        <w:t>exercice du droit d</w:t>
      </w:r>
      <w:r w:rsidR="00077467">
        <w:rPr>
          <w:rFonts w:cs="Arial"/>
          <w:u w:val="single"/>
          <w:lang w:val="fr-CH"/>
        </w:rPr>
        <w:t>’</w:t>
      </w:r>
      <w:r w:rsidRPr="00077467">
        <w:rPr>
          <w:rFonts w:cs="Arial"/>
          <w:u w:val="single"/>
          <w:lang w:val="fr-CH"/>
        </w:rPr>
        <w:t>obtenteur</w:t>
      </w:r>
    </w:p>
    <w:p w:rsidR="00EE0E1C" w:rsidRPr="00077467" w:rsidRDefault="00EE0E1C" w:rsidP="00E61693">
      <w:pPr>
        <w:keepNext/>
        <w:keepLines/>
        <w:rPr>
          <w:rFonts w:cs="Arial"/>
          <w:lang w:val="fr-CH"/>
        </w:rPr>
      </w:pPr>
    </w:p>
    <w:p w:rsidR="00077467" w:rsidRDefault="0018303C" w:rsidP="00E61693">
      <w:pPr>
        <w:keepNext/>
        <w:keepLines/>
        <w:rPr>
          <w:rFonts w:cs="Arial"/>
          <w:lang w:val="fr-CH"/>
        </w:rPr>
      </w:pPr>
      <w:r w:rsidRPr="00077467">
        <w:rPr>
          <w:rFonts w:cs="Arial"/>
          <w:lang w:val="fr-CH"/>
        </w:rPr>
        <w:fldChar w:fldCharType="begin"/>
      </w:r>
      <w:r w:rsidRPr="00077467">
        <w:rPr>
          <w:rFonts w:cs="Arial"/>
          <w:lang w:val="fr-CH"/>
        </w:rPr>
        <w:instrText xml:space="preserve"> AUTONUM  </w:instrText>
      </w:r>
      <w:r w:rsidRPr="00077467">
        <w:rPr>
          <w:rFonts w:cs="Arial"/>
          <w:lang w:val="fr-CH"/>
        </w:rPr>
        <w:fldChar w:fldCharType="end"/>
      </w:r>
      <w:r w:rsidRPr="00077467">
        <w:rPr>
          <w:rFonts w:cs="Arial"/>
          <w:lang w:val="fr-CH"/>
        </w:rPr>
        <w:tab/>
      </w:r>
      <w:r w:rsidR="008765EE" w:rsidRPr="00077467">
        <w:rPr>
          <w:rFonts w:cs="Arial"/>
          <w:lang w:val="fr-CH"/>
        </w:rPr>
        <w:t>L</w:t>
      </w:r>
      <w:r w:rsidR="00077467">
        <w:rPr>
          <w:rFonts w:cs="Arial"/>
          <w:lang w:val="fr-CH"/>
        </w:rPr>
        <w:t>’</w:t>
      </w:r>
      <w:r w:rsidR="008765EE" w:rsidRPr="00077467">
        <w:rPr>
          <w:rFonts w:cs="Arial"/>
          <w:lang w:val="fr-CH"/>
        </w:rPr>
        <w:t>article</w:t>
      </w:r>
      <w:r w:rsidR="00C15E34" w:rsidRPr="00077467">
        <w:rPr>
          <w:rFonts w:cs="Arial"/>
          <w:lang w:val="fr-CH"/>
        </w:rPr>
        <w:t> </w:t>
      </w:r>
      <w:r w:rsidR="008765EE" w:rsidRPr="00077467">
        <w:rPr>
          <w:rFonts w:cs="Arial"/>
          <w:lang w:val="fr-CH"/>
        </w:rPr>
        <w:t>38 du projet de loi contient des dispositions relatives à la limitation de l</w:t>
      </w:r>
      <w:r w:rsidR="00077467">
        <w:rPr>
          <w:rFonts w:cs="Arial"/>
          <w:lang w:val="fr-CH"/>
        </w:rPr>
        <w:t>’</w:t>
      </w:r>
      <w:r w:rsidR="00567957">
        <w:rPr>
          <w:rFonts w:cs="Arial"/>
          <w:lang w:val="fr-CH"/>
        </w:rPr>
        <w:t>exercice du droit </w:t>
      </w:r>
      <w:r w:rsidR="008765EE" w:rsidRPr="00077467">
        <w:rPr>
          <w:rFonts w:cs="Arial"/>
          <w:lang w:val="fr-CH"/>
        </w:rPr>
        <w:t>d</w:t>
      </w:r>
      <w:r w:rsidR="00077467">
        <w:rPr>
          <w:rFonts w:cs="Arial"/>
          <w:lang w:val="fr-CH"/>
        </w:rPr>
        <w:t>’</w:t>
      </w:r>
      <w:r w:rsidR="008765EE" w:rsidRPr="00077467">
        <w:rPr>
          <w:rFonts w:cs="Arial"/>
          <w:lang w:val="fr-CH"/>
        </w:rPr>
        <w:t>obtenteur qui correspondent aux dispositions de l</w:t>
      </w:r>
      <w:r w:rsidR="00077467">
        <w:rPr>
          <w:rFonts w:cs="Arial"/>
          <w:lang w:val="fr-CH"/>
        </w:rPr>
        <w:t>’</w:t>
      </w:r>
      <w:r w:rsidR="008765EE" w:rsidRPr="00077467">
        <w:rPr>
          <w:rFonts w:cs="Arial"/>
          <w:lang w:val="fr-CH"/>
        </w:rPr>
        <w:t>article</w:t>
      </w:r>
      <w:r w:rsidR="00C15E34" w:rsidRPr="00077467">
        <w:rPr>
          <w:rFonts w:cs="Arial"/>
          <w:lang w:val="fr-CH"/>
        </w:rPr>
        <w:t> </w:t>
      </w:r>
      <w:r w:rsidR="008765EE" w:rsidRPr="00077467">
        <w:rPr>
          <w:rFonts w:cs="Arial"/>
          <w:lang w:val="fr-CH"/>
        </w:rPr>
        <w:t>17 de l</w:t>
      </w:r>
      <w:r w:rsidR="00077467">
        <w:rPr>
          <w:rFonts w:cs="Arial"/>
          <w:lang w:val="fr-CH"/>
        </w:rPr>
        <w:t>’</w:t>
      </w:r>
      <w:r w:rsidR="008765EE" w:rsidRPr="00077467">
        <w:rPr>
          <w:rFonts w:cs="Arial"/>
          <w:lang w:val="fr-CH"/>
        </w:rPr>
        <w:t xml:space="preserve">Acte </w:t>
      </w:r>
      <w:r w:rsidR="00077467" w:rsidRPr="00077467">
        <w:rPr>
          <w:rFonts w:cs="Arial"/>
          <w:lang w:val="fr-CH"/>
        </w:rPr>
        <w:t>de</w:t>
      </w:r>
      <w:r w:rsidR="00077467">
        <w:rPr>
          <w:rFonts w:cs="Arial"/>
          <w:lang w:val="fr-CH"/>
        </w:rPr>
        <w:t> </w:t>
      </w:r>
      <w:r w:rsidR="00077467" w:rsidRPr="00077467">
        <w:rPr>
          <w:rFonts w:cs="Arial"/>
          <w:lang w:val="fr-CH"/>
        </w:rPr>
        <w:t>1991</w:t>
      </w:r>
      <w:r w:rsidR="008765EE" w:rsidRPr="00077467">
        <w:rPr>
          <w:rFonts w:cs="Arial"/>
          <w:lang w:val="fr-CH"/>
        </w:rPr>
        <w:t>.</w:t>
      </w:r>
    </w:p>
    <w:p w:rsidR="00EE0E1C" w:rsidRPr="00077467" w:rsidRDefault="00EE0E1C" w:rsidP="0069545B">
      <w:pPr>
        <w:rPr>
          <w:rFonts w:cs="Arial"/>
          <w:lang w:val="fr-CH"/>
        </w:rPr>
      </w:pPr>
    </w:p>
    <w:p w:rsidR="00EE0E1C" w:rsidRPr="00077467" w:rsidRDefault="00EE0E1C" w:rsidP="0069545B">
      <w:pPr>
        <w:rPr>
          <w:rFonts w:cs="Arial"/>
          <w:lang w:val="fr-CH"/>
        </w:rPr>
      </w:pPr>
    </w:p>
    <w:p w:rsidR="00EE0E1C" w:rsidRPr="00077467" w:rsidRDefault="008765EE" w:rsidP="008765EE">
      <w:pPr>
        <w:keepNext/>
        <w:rPr>
          <w:rFonts w:cs="Arial"/>
          <w:lang w:val="fr-CH"/>
        </w:rPr>
      </w:pPr>
      <w:r w:rsidRPr="00077467">
        <w:rPr>
          <w:rFonts w:cs="Arial"/>
          <w:u w:val="single"/>
          <w:lang w:val="fr-CH"/>
        </w:rPr>
        <w:t>Article</w:t>
      </w:r>
      <w:r w:rsidR="00C15E34" w:rsidRPr="00077467">
        <w:rPr>
          <w:rFonts w:cs="Arial"/>
          <w:u w:val="single"/>
          <w:lang w:val="fr-CH"/>
        </w:rPr>
        <w:t> </w:t>
      </w:r>
      <w:r w:rsidRPr="00077467">
        <w:rPr>
          <w:rFonts w:cs="Arial"/>
          <w:u w:val="single"/>
          <w:lang w:val="fr-CH"/>
        </w:rPr>
        <w:t>18 de l</w:t>
      </w:r>
      <w:r w:rsidR="00077467">
        <w:rPr>
          <w:rFonts w:cs="Arial"/>
          <w:u w:val="single"/>
          <w:lang w:val="fr-CH"/>
        </w:rPr>
        <w:t>’</w:t>
      </w:r>
      <w:r w:rsidRPr="00077467">
        <w:rPr>
          <w:rFonts w:cs="Arial"/>
          <w:u w:val="single"/>
          <w:lang w:val="fr-CH"/>
        </w:rPr>
        <w:t xml:space="preserve">Acte </w:t>
      </w:r>
      <w:r w:rsidR="00077467" w:rsidRPr="00077467">
        <w:rPr>
          <w:rFonts w:cs="Arial"/>
          <w:u w:val="single"/>
          <w:lang w:val="fr-CH"/>
        </w:rPr>
        <w:t>de</w:t>
      </w:r>
      <w:r w:rsidR="00077467">
        <w:rPr>
          <w:rFonts w:cs="Arial"/>
          <w:u w:val="single"/>
          <w:lang w:val="fr-CH"/>
        </w:rPr>
        <w:t> </w:t>
      </w:r>
      <w:r w:rsidR="00077467" w:rsidRPr="00077467">
        <w:rPr>
          <w:rFonts w:cs="Arial"/>
          <w:u w:val="single"/>
          <w:lang w:val="fr-CH"/>
        </w:rPr>
        <w:t>1991</w:t>
      </w:r>
      <w:r w:rsidR="00077467">
        <w:rPr>
          <w:rFonts w:cs="Arial"/>
          <w:u w:val="single"/>
          <w:lang w:val="fr-CH"/>
        </w:rPr>
        <w:t> :</w:t>
      </w:r>
      <w:r w:rsidRPr="00077467">
        <w:rPr>
          <w:rFonts w:cs="Arial"/>
          <w:u w:val="single"/>
          <w:lang w:val="fr-CH"/>
        </w:rPr>
        <w:t xml:space="preserve"> Réglementation économique</w:t>
      </w:r>
    </w:p>
    <w:p w:rsidR="00EE0E1C" w:rsidRPr="00077467" w:rsidRDefault="00EE0E1C" w:rsidP="00D66422">
      <w:pPr>
        <w:rPr>
          <w:rFonts w:cs="Arial"/>
          <w:lang w:val="fr-CH"/>
        </w:rPr>
      </w:pPr>
    </w:p>
    <w:p w:rsidR="00EE0E1C" w:rsidRPr="00077467" w:rsidRDefault="0018303C" w:rsidP="008765EE">
      <w:pPr>
        <w:rPr>
          <w:rFonts w:cs="Arial"/>
          <w:lang w:val="fr-CH"/>
        </w:rPr>
      </w:pPr>
      <w:r w:rsidRPr="00077467">
        <w:rPr>
          <w:rFonts w:cs="Arial"/>
          <w:lang w:val="fr-CH"/>
        </w:rPr>
        <w:fldChar w:fldCharType="begin"/>
      </w:r>
      <w:r w:rsidRPr="00077467">
        <w:rPr>
          <w:rFonts w:cs="Arial"/>
          <w:lang w:val="fr-CH"/>
        </w:rPr>
        <w:instrText xml:space="preserve"> AUTONUM  </w:instrText>
      </w:r>
      <w:r w:rsidRPr="00077467">
        <w:rPr>
          <w:rFonts w:cs="Arial"/>
          <w:lang w:val="fr-CH"/>
        </w:rPr>
        <w:fldChar w:fldCharType="end"/>
      </w:r>
      <w:r w:rsidRPr="00077467">
        <w:rPr>
          <w:rFonts w:cs="Arial"/>
          <w:lang w:val="fr-CH"/>
        </w:rPr>
        <w:tab/>
      </w:r>
      <w:r w:rsidR="008765EE" w:rsidRPr="00077467">
        <w:rPr>
          <w:rFonts w:cs="Arial"/>
          <w:lang w:val="fr-CH"/>
        </w:rPr>
        <w:t>Le projet de loi ne semble pas contenir de dispositions contraires à l</w:t>
      </w:r>
      <w:r w:rsidR="00077467">
        <w:rPr>
          <w:rFonts w:cs="Arial"/>
          <w:lang w:val="fr-CH"/>
        </w:rPr>
        <w:t>’</w:t>
      </w:r>
      <w:r w:rsidR="008765EE" w:rsidRPr="00077467">
        <w:rPr>
          <w:rFonts w:cs="Arial"/>
          <w:lang w:val="fr-CH"/>
        </w:rPr>
        <w:t>article</w:t>
      </w:r>
      <w:r w:rsidR="00C15E34" w:rsidRPr="00077467">
        <w:rPr>
          <w:rFonts w:cs="Arial"/>
          <w:lang w:val="fr-CH"/>
        </w:rPr>
        <w:t> </w:t>
      </w:r>
      <w:r w:rsidR="008765EE" w:rsidRPr="00077467">
        <w:rPr>
          <w:rFonts w:cs="Arial"/>
          <w:lang w:val="fr-CH"/>
        </w:rPr>
        <w:t>18 de l</w:t>
      </w:r>
      <w:r w:rsidR="00077467">
        <w:rPr>
          <w:rFonts w:cs="Arial"/>
          <w:lang w:val="fr-CH"/>
        </w:rPr>
        <w:t>’</w:t>
      </w:r>
      <w:r w:rsidR="008765EE" w:rsidRPr="00077467">
        <w:rPr>
          <w:rFonts w:cs="Arial"/>
          <w:lang w:val="fr-CH"/>
        </w:rPr>
        <w:t xml:space="preserve">Acte </w:t>
      </w:r>
      <w:r w:rsidR="00077467" w:rsidRPr="00077467">
        <w:rPr>
          <w:rFonts w:cs="Arial"/>
          <w:lang w:val="fr-CH"/>
        </w:rPr>
        <w:t>de</w:t>
      </w:r>
      <w:r w:rsidR="00077467">
        <w:rPr>
          <w:rFonts w:cs="Arial"/>
          <w:lang w:val="fr-CH"/>
        </w:rPr>
        <w:t> </w:t>
      </w:r>
      <w:r w:rsidR="00077467" w:rsidRPr="00077467">
        <w:rPr>
          <w:rFonts w:cs="Arial"/>
          <w:lang w:val="fr-CH"/>
        </w:rPr>
        <w:t>1991</w:t>
      </w:r>
      <w:r w:rsidR="008765EE" w:rsidRPr="00077467">
        <w:rPr>
          <w:rFonts w:cs="Arial"/>
          <w:lang w:val="fr-CH"/>
        </w:rPr>
        <w:t>.</w:t>
      </w:r>
    </w:p>
    <w:p w:rsidR="00EE0E1C" w:rsidRPr="00077467" w:rsidRDefault="00EE0E1C">
      <w:pPr>
        <w:jc w:val="left"/>
        <w:rPr>
          <w:rFonts w:cs="Arial"/>
          <w:lang w:val="fr-CH"/>
        </w:rPr>
      </w:pPr>
    </w:p>
    <w:p w:rsidR="00EE0E1C" w:rsidRPr="00077467" w:rsidRDefault="00EE0E1C">
      <w:pPr>
        <w:jc w:val="left"/>
        <w:rPr>
          <w:rFonts w:cs="Arial"/>
          <w:lang w:val="fr-CH"/>
        </w:rPr>
      </w:pPr>
    </w:p>
    <w:p w:rsidR="00EE0E1C" w:rsidRPr="00077467" w:rsidRDefault="008765EE" w:rsidP="008765EE">
      <w:pPr>
        <w:keepNext/>
        <w:rPr>
          <w:rFonts w:cs="Arial"/>
          <w:u w:val="single"/>
          <w:lang w:val="fr-CH"/>
        </w:rPr>
      </w:pPr>
      <w:r w:rsidRPr="00077467">
        <w:rPr>
          <w:rFonts w:cs="Arial"/>
          <w:u w:val="single"/>
          <w:lang w:val="fr-CH"/>
        </w:rPr>
        <w:t>Article</w:t>
      </w:r>
      <w:r w:rsidR="00C15E34" w:rsidRPr="00077467">
        <w:rPr>
          <w:rFonts w:cs="Arial"/>
          <w:u w:val="single"/>
          <w:lang w:val="fr-CH"/>
        </w:rPr>
        <w:t> </w:t>
      </w:r>
      <w:r w:rsidRPr="00077467">
        <w:rPr>
          <w:rFonts w:cs="Arial"/>
          <w:u w:val="single"/>
          <w:lang w:val="fr-CH"/>
        </w:rPr>
        <w:t>19 de l</w:t>
      </w:r>
      <w:r w:rsidR="00077467">
        <w:rPr>
          <w:rFonts w:cs="Arial"/>
          <w:u w:val="single"/>
          <w:lang w:val="fr-CH"/>
        </w:rPr>
        <w:t>’</w:t>
      </w:r>
      <w:r w:rsidRPr="00077467">
        <w:rPr>
          <w:rFonts w:cs="Arial"/>
          <w:u w:val="single"/>
          <w:lang w:val="fr-CH"/>
        </w:rPr>
        <w:t xml:space="preserve">Acte </w:t>
      </w:r>
      <w:r w:rsidR="00077467" w:rsidRPr="00077467">
        <w:rPr>
          <w:rFonts w:cs="Arial"/>
          <w:u w:val="single"/>
          <w:lang w:val="fr-CH"/>
        </w:rPr>
        <w:t>de</w:t>
      </w:r>
      <w:r w:rsidR="00077467">
        <w:rPr>
          <w:rFonts w:cs="Arial"/>
          <w:u w:val="single"/>
          <w:lang w:val="fr-CH"/>
        </w:rPr>
        <w:t> </w:t>
      </w:r>
      <w:r w:rsidR="00077467" w:rsidRPr="00077467">
        <w:rPr>
          <w:rFonts w:cs="Arial"/>
          <w:u w:val="single"/>
          <w:lang w:val="fr-CH"/>
        </w:rPr>
        <w:t>1991</w:t>
      </w:r>
      <w:r w:rsidR="00077467">
        <w:rPr>
          <w:rFonts w:cs="Arial"/>
          <w:u w:val="single"/>
          <w:lang w:val="fr-CH"/>
        </w:rPr>
        <w:t> :</w:t>
      </w:r>
      <w:r w:rsidRPr="00077467">
        <w:rPr>
          <w:rFonts w:cs="Arial"/>
          <w:u w:val="single"/>
          <w:lang w:val="fr-CH"/>
        </w:rPr>
        <w:t xml:space="preserve"> Durée du droit d</w:t>
      </w:r>
      <w:r w:rsidR="00077467">
        <w:rPr>
          <w:rFonts w:cs="Arial"/>
          <w:u w:val="single"/>
          <w:lang w:val="fr-CH"/>
        </w:rPr>
        <w:t>’</w:t>
      </w:r>
      <w:r w:rsidRPr="00077467">
        <w:rPr>
          <w:rFonts w:cs="Arial"/>
          <w:u w:val="single"/>
          <w:lang w:val="fr-CH"/>
        </w:rPr>
        <w:t>obtenteur</w:t>
      </w:r>
    </w:p>
    <w:p w:rsidR="00EE0E1C" w:rsidRPr="00077467" w:rsidRDefault="00EE0E1C" w:rsidP="00F3624A">
      <w:pPr>
        <w:keepNext/>
        <w:rPr>
          <w:rFonts w:cs="Arial"/>
          <w:u w:val="single"/>
          <w:lang w:val="fr-CH"/>
        </w:rPr>
      </w:pPr>
    </w:p>
    <w:p w:rsidR="00EE0E1C" w:rsidRPr="00077467" w:rsidRDefault="0018303C" w:rsidP="008765EE">
      <w:pPr>
        <w:keepNext/>
        <w:rPr>
          <w:rFonts w:cs="Arial"/>
          <w:lang w:val="fr-CH"/>
        </w:rPr>
      </w:pPr>
      <w:r w:rsidRPr="00077467">
        <w:rPr>
          <w:rFonts w:cs="Arial"/>
          <w:lang w:val="fr-CH"/>
        </w:rPr>
        <w:fldChar w:fldCharType="begin"/>
      </w:r>
      <w:r w:rsidRPr="00077467">
        <w:rPr>
          <w:rFonts w:cs="Arial"/>
          <w:lang w:val="fr-CH"/>
        </w:rPr>
        <w:instrText xml:space="preserve"> AUTONUM  </w:instrText>
      </w:r>
      <w:r w:rsidRPr="00077467">
        <w:rPr>
          <w:rFonts w:cs="Arial"/>
          <w:lang w:val="fr-CH"/>
        </w:rPr>
        <w:fldChar w:fldCharType="end"/>
      </w:r>
      <w:r w:rsidRPr="00077467">
        <w:rPr>
          <w:rFonts w:cs="Arial"/>
          <w:lang w:val="fr-CH"/>
        </w:rPr>
        <w:tab/>
      </w:r>
      <w:r w:rsidR="008765EE" w:rsidRPr="00077467">
        <w:rPr>
          <w:rFonts w:cs="Arial"/>
          <w:lang w:val="fr-CH"/>
        </w:rPr>
        <w:t>L</w:t>
      </w:r>
      <w:r w:rsidR="00077467">
        <w:rPr>
          <w:rFonts w:cs="Arial"/>
          <w:lang w:val="fr-CH"/>
        </w:rPr>
        <w:t>’</w:t>
      </w:r>
      <w:r w:rsidR="008765EE" w:rsidRPr="00077467">
        <w:rPr>
          <w:rFonts w:cs="Arial"/>
          <w:lang w:val="fr-CH"/>
        </w:rPr>
        <w:t>article</w:t>
      </w:r>
      <w:r w:rsidR="00C15E34" w:rsidRPr="00077467">
        <w:rPr>
          <w:rFonts w:cs="Arial"/>
          <w:lang w:val="fr-CH"/>
        </w:rPr>
        <w:t> </w:t>
      </w:r>
      <w:r w:rsidR="008765EE" w:rsidRPr="00077467">
        <w:rPr>
          <w:rFonts w:cs="Arial"/>
          <w:lang w:val="fr-CH"/>
        </w:rPr>
        <w:t>24 du projet de loi contient des dispositions relatives à la durée du droit d</w:t>
      </w:r>
      <w:r w:rsidR="00077467">
        <w:rPr>
          <w:rFonts w:cs="Arial"/>
          <w:lang w:val="fr-CH"/>
        </w:rPr>
        <w:t>’</w:t>
      </w:r>
      <w:r w:rsidR="008765EE" w:rsidRPr="00077467">
        <w:rPr>
          <w:rFonts w:cs="Arial"/>
          <w:lang w:val="fr-CH"/>
        </w:rPr>
        <w:t>obtenteur qui correspondent aux dispositions de l</w:t>
      </w:r>
      <w:r w:rsidR="00077467">
        <w:rPr>
          <w:rFonts w:cs="Arial"/>
          <w:lang w:val="fr-CH"/>
        </w:rPr>
        <w:t>’</w:t>
      </w:r>
      <w:r w:rsidR="008765EE" w:rsidRPr="00077467">
        <w:rPr>
          <w:rFonts w:cs="Arial"/>
          <w:lang w:val="fr-CH"/>
        </w:rPr>
        <w:t>article</w:t>
      </w:r>
      <w:r w:rsidR="00C15E34" w:rsidRPr="00077467">
        <w:rPr>
          <w:rFonts w:cs="Arial"/>
          <w:lang w:val="fr-CH"/>
        </w:rPr>
        <w:t> </w:t>
      </w:r>
      <w:r w:rsidR="008765EE" w:rsidRPr="00077467">
        <w:rPr>
          <w:rFonts w:cs="Arial"/>
          <w:lang w:val="fr-CH"/>
        </w:rPr>
        <w:t>19 de l</w:t>
      </w:r>
      <w:r w:rsidR="00077467">
        <w:rPr>
          <w:rFonts w:cs="Arial"/>
          <w:lang w:val="fr-CH"/>
        </w:rPr>
        <w:t>’</w:t>
      </w:r>
      <w:r w:rsidR="008765EE" w:rsidRPr="00077467">
        <w:rPr>
          <w:rFonts w:cs="Arial"/>
          <w:lang w:val="fr-CH"/>
        </w:rPr>
        <w:t xml:space="preserve">Acte </w:t>
      </w:r>
      <w:r w:rsidR="00077467" w:rsidRPr="00077467">
        <w:rPr>
          <w:rFonts w:cs="Arial"/>
          <w:lang w:val="fr-CH"/>
        </w:rPr>
        <w:t>de</w:t>
      </w:r>
      <w:r w:rsidR="00077467">
        <w:rPr>
          <w:rFonts w:cs="Arial"/>
          <w:lang w:val="fr-CH"/>
        </w:rPr>
        <w:t> </w:t>
      </w:r>
      <w:r w:rsidR="00077467" w:rsidRPr="00077467">
        <w:rPr>
          <w:rFonts w:cs="Arial"/>
          <w:lang w:val="fr-CH"/>
        </w:rPr>
        <w:t>1991</w:t>
      </w:r>
      <w:r w:rsidR="008765EE" w:rsidRPr="00077467">
        <w:rPr>
          <w:rFonts w:cs="Arial"/>
          <w:lang w:val="fr-CH"/>
        </w:rPr>
        <w:t>.</w:t>
      </w:r>
    </w:p>
    <w:p w:rsidR="00EE0E1C" w:rsidRPr="00077467" w:rsidRDefault="00EE0E1C">
      <w:pPr>
        <w:jc w:val="left"/>
        <w:rPr>
          <w:rFonts w:cs="Arial"/>
          <w:lang w:val="fr-CH"/>
        </w:rPr>
      </w:pPr>
    </w:p>
    <w:p w:rsidR="00C15E34" w:rsidRPr="00077467" w:rsidRDefault="00C15E34">
      <w:pPr>
        <w:jc w:val="left"/>
        <w:rPr>
          <w:rFonts w:cs="Arial"/>
          <w:lang w:val="fr-CH"/>
        </w:rPr>
      </w:pPr>
    </w:p>
    <w:p w:rsidR="00EE0E1C" w:rsidRPr="00077467" w:rsidRDefault="008765EE" w:rsidP="008765EE">
      <w:pPr>
        <w:keepNext/>
        <w:rPr>
          <w:rFonts w:cs="Arial"/>
          <w:u w:val="single"/>
          <w:lang w:val="fr-CH"/>
        </w:rPr>
      </w:pPr>
      <w:r w:rsidRPr="00077467">
        <w:rPr>
          <w:rFonts w:cs="Arial"/>
          <w:u w:val="single"/>
          <w:lang w:val="fr-CH"/>
        </w:rPr>
        <w:t>Article</w:t>
      </w:r>
      <w:r w:rsidR="00C15E34" w:rsidRPr="00077467">
        <w:rPr>
          <w:rFonts w:cs="Arial"/>
          <w:u w:val="single"/>
          <w:lang w:val="fr-CH"/>
        </w:rPr>
        <w:t> </w:t>
      </w:r>
      <w:r w:rsidRPr="00077467">
        <w:rPr>
          <w:rFonts w:cs="Arial"/>
          <w:u w:val="single"/>
          <w:lang w:val="fr-CH"/>
        </w:rPr>
        <w:t>20 de l</w:t>
      </w:r>
      <w:r w:rsidR="00077467">
        <w:rPr>
          <w:rFonts w:cs="Arial"/>
          <w:u w:val="single"/>
          <w:lang w:val="fr-CH"/>
        </w:rPr>
        <w:t>’</w:t>
      </w:r>
      <w:r w:rsidRPr="00077467">
        <w:rPr>
          <w:rFonts w:cs="Arial"/>
          <w:u w:val="single"/>
          <w:lang w:val="fr-CH"/>
        </w:rPr>
        <w:t xml:space="preserve">Acte </w:t>
      </w:r>
      <w:r w:rsidR="00077467" w:rsidRPr="00077467">
        <w:rPr>
          <w:rFonts w:cs="Arial"/>
          <w:u w:val="single"/>
          <w:lang w:val="fr-CH"/>
        </w:rPr>
        <w:t>de</w:t>
      </w:r>
      <w:r w:rsidR="00077467">
        <w:rPr>
          <w:rFonts w:cs="Arial"/>
          <w:u w:val="single"/>
          <w:lang w:val="fr-CH"/>
        </w:rPr>
        <w:t> </w:t>
      </w:r>
      <w:r w:rsidR="00077467" w:rsidRPr="00077467">
        <w:rPr>
          <w:rFonts w:cs="Arial"/>
          <w:u w:val="single"/>
          <w:lang w:val="fr-CH"/>
        </w:rPr>
        <w:t>1991</w:t>
      </w:r>
      <w:r w:rsidR="00077467">
        <w:rPr>
          <w:rFonts w:cs="Arial"/>
          <w:u w:val="single"/>
          <w:lang w:val="fr-CH"/>
        </w:rPr>
        <w:t> :</w:t>
      </w:r>
      <w:r w:rsidRPr="00077467">
        <w:rPr>
          <w:rFonts w:cs="Arial"/>
          <w:u w:val="single"/>
          <w:lang w:val="fr-CH"/>
        </w:rPr>
        <w:t xml:space="preserve"> Dénomination de la variété</w:t>
      </w:r>
    </w:p>
    <w:p w:rsidR="00EE0E1C" w:rsidRPr="00077467" w:rsidRDefault="00EE0E1C" w:rsidP="00F9585A">
      <w:pPr>
        <w:keepNext/>
        <w:rPr>
          <w:rFonts w:cs="Arial"/>
          <w:lang w:val="fr-CH"/>
        </w:rPr>
      </w:pPr>
    </w:p>
    <w:p w:rsidR="00EE0E1C" w:rsidRPr="00077467" w:rsidRDefault="0018303C" w:rsidP="008765EE">
      <w:pPr>
        <w:rPr>
          <w:rFonts w:cs="Arial"/>
          <w:lang w:val="fr-CH"/>
        </w:rPr>
      </w:pPr>
      <w:r w:rsidRPr="00077467">
        <w:rPr>
          <w:rFonts w:cs="Arial"/>
          <w:lang w:val="fr-CH"/>
        </w:rPr>
        <w:fldChar w:fldCharType="begin"/>
      </w:r>
      <w:r w:rsidRPr="00077467">
        <w:rPr>
          <w:rFonts w:cs="Arial"/>
          <w:lang w:val="fr-CH"/>
        </w:rPr>
        <w:instrText xml:space="preserve"> AUTONUM  </w:instrText>
      </w:r>
      <w:r w:rsidRPr="00077467">
        <w:rPr>
          <w:rFonts w:cs="Arial"/>
          <w:lang w:val="fr-CH"/>
        </w:rPr>
        <w:fldChar w:fldCharType="end"/>
      </w:r>
      <w:r w:rsidRPr="00077467">
        <w:rPr>
          <w:rFonts w:cs="Arial"/>
          <w:lang w:val="fr-CH"/>
        </w:rPr>
        <w:tab/>
      </w:r>
      <w:r w:rsidR="008765EE" w:rsidRPr="00077467">
        <w:rPr>
          <w:rFonts w:cs="Arial"/>
          <w:lang w:val="fr-CH"/>
        </w:rPr>
        <w:t>Les articles</w:t>
      </w:r>
      <w:r w:rsidR="00C15E34" w:rsidRPr="00077467">
        <w:rPr>
          <w:rFonts w:cs="Arial"/>
          <w:lang w:val="fr-CH"/>
        </w:rPr>
        <w:t> </w:t>
      </w:r>
      <w:r w:rsidR="008765EE" w:rsidRPr="00077467">
        <w:rPr>
          <w:rFonts w:cs="Arial"/>
          <w:lang w:val="fr-CH"/>
        </w:rPr>
        <w:t xml:space="preserve">40 à 42 du projet de loi contiennent des dispositions </w:t>
      </w:r>
      <w:r w:rsidR="00567957">
        <w:rPr>
          <w:rFonts w:cs="Arial"/>
          <w:lang w:val="fr-FR"/>
        </w:rPr>
        <w:t xml:space="preserve">relatives à </w:t>
      </w:r>
      <w:r w:rsidR="008765EE" w:rsidRPr="00077467">
        <w:rPr>
          <w:rFonts w:cs="Arial"/>
          <w:lang w:val="fr-CH"/>
        </w:rPr>
        <w:t>la dénomination de la variété qui correspondent aux dispositions de l</w:t>
      </w:r>
      <w:r w:rsidR="00077467">
        <w:rPr>
          <w:rFonts w:cs="Arial"/>
          <w:lang w:val="fr-CH"/>
        </w:rPr>
        <w:t>’</w:t>
      </w:r>
      <w:r w:rsidR="008765EE" w:rsidRPr="00077467">
        <w:rPr>
          <w:rFonts w:cs="Arial"/>
          <w:lang w:val="fr-CH"/>
        </w:rPr>
        <w:t>article</w:t>
      </w:r>
      <w:r w:rsidR="00C15E34" w:rsidRPr="00077467">
        <w:rPr>
          <w:rFonts w:cs="Arial"/>
          <w:lang w:val="fr-CH"/>
        </w:rPr>
        <w:t> </w:t>
      </w:r>
      <w:r w:rsidR="008765EE" w:rsidRPr="00077467">
        <w:rPr>
          <w:rFonts w:cs="Arial"/>
          <w:lang w:val="fr-CH"/>
        </w:rPr>
        <w:t>20 de l</w:t>
      </w:r>
      <w:r w:rsidR="00077467">
        <w:rPr>
          <w:rFonts w:cs="Arial"/>
          <w:lang w:val="fr-CH"/>
        </w:rPr>
        <w:t>’</w:t>
      </w:r>
      <w:r w:rsidR="008765EE" w:rsidRPr="00077467">
        <w:rPr>
          <w:rFonts w:cs="Arial"/>
          <w:lang w:val="fr-CH"/>
        </w:rPr>
        <w:t xml:space="preserve">Acte </w:t>
      </w:r>
      <w:r w:rsidR="00077467" w:rsidRPr="00077467">
        <w:rPr>
          <w:rFonts w:cs="Arial"/>
          <w:lang w:val="fr-CH"/>
        </w:rPr>
        <w:t>de</w:t>
      </w:r>
      <w:r w:rsidR="00077467">
        <w:rPr>
          <w:rFonts w:cs="Arial"/>
          <w:lang w:val="fr-CH"/>
        </w:rPr>
        <w:t> </w:t>
      </w:r>
      <w:r w:rsidR="00077467" w:rsidRPr="00077467">
        <w:rPr>
          <w:rFonts w:cs="Arial"/>
          <w:lang w:val="fr-CH"/>
        </w:rPr>
        <w:t>1991</w:t>
      </w:r>
      <w:r w:rsidR="008765EE" w:rsidRPr="00077467">
        <w:rPr>
          <w:rFonts w:cs="Arial"/>
          <w:lang w:val="fr-CH"/>
        </w:rPr>
        <w:t>.</w:t>
      </w:r>
    </w:p>
    <w:p w:rsidR="00EE0E1C" w:rsidRPr="00077467" w:rsidRDefault="00EE0E1C">
      <w:pPr>
        <w:jc w:val="left"/>
        <w:rPr>
          <w:rFonts w:cs="Arial"/>
          <w:lang w:val="fr-CH"/>
        </w:rPr>
      </w:pPr>
    </w:p>
    <w:p w:rsidR="00EE0E1C" w:rsidRPr="00077467" w:rsidRDefault="00EE0E1C">
      <w:pPr>
        <w:jc w:val="left"/>
        <w:rPr>
          <w:rFonts w:cs="Arial"/>
          <w:lang w:val="fr-CH"/>
        </w:rPr>
      </w:pPr>
    </w:p>
    <w:p w:rsidR="00EE0E1C" w:rsidRPr="00077467" w:rsidRDefault="008765EE" w:rsidP="008765EE">
      <w:pPr>
        <w:keepNext/>
        <w:rPr>
          <w:rFonts w:cs="Arial"/>
          <w:u w:val="single"/>
          <w:lang w:val="fr-CH"/>
        </w:rPr>
      </w:pPr>
      <w:r w:rsidRPr="00077467">
        <w:rPr>
          <w:rFonts w:cs="Arial"/>
          <w:u w:val="single"/>
          <w:lang w:val="fr-CH"/>
        </w:rPr>
        <w:t>Article</w:t>
      </w:r>
      <w:r w:rsidR="00C15E34" w:rsidRPr="00077467">
        <w:rPr>
          <w:rFonts w:cs="Arial"/>
          <w:u w:val="single"/>
          <w:lang w:val="fr-CH"/>
        </w:rPr>
        <w:t> </w:t>
      </w:r>
      <w:r w:rsidRPr="00077467">
        <w:rPr>
          <w:rFonts w:cs="Arial"/>
          <w:u w:val="single"/>
          <w:lang w:val="fr-CH"/>
        </w:rPr>
        <w:t>21 de l</w:t>
      </w:r>
      <w:r w:rsidR="00077467">
        <w:rPr>
          <w:rFonts w:cs="Arial"/>
          <w:u w:val="single"/>
          <w:lang w:val="fr-CH"/>
        </w:rPr>
        <w:t>’</w:t>
      </w:r>
      <w:r w:rsidRPr="00077467">
        <w:rPr>
          <w:rFonts w:cs="Arial"/>
          <w:u w:val="single"/>
          <w:lang w:val="fr-CH"/>
        </w:rPr>
        <w:t xml:space="preserve">Acte </w:t>
      </w:r>
      <w:r w:rsidR="00077467" w:rsidRPr="00077467">
        <w:rPr>
          <w:rFonts w:cs="Arial"/>
          <w:u w:val="single"/>
          <w:lang w:val="fr-CH"/>
        </w:rPr>
        <w:t>de</w:t>
      </w:r>
      <w:r w:rsidR="00077467">
        <w:rPr>
          <w:rFonts w:cs="Arial"/>
          <w:u w:val="single"/>
          <w:lang w:val="fr-CH"/>
        </w:rPr>
        <w:t> </w:t>
      </w:r>
      <w:r w:rsidR="00077467" w:rsidRPr="00077467">
        <w:rPr>
          <w:rFonts w:cs="Arial"/>
          <w:u w:val="single"/>
          <w:lang w:val="fr-CH"/>
        </w:rPr>
        <w:t>1991</w:t>
      </w:r>
      <w:r w:rsidR="00077467">
        <w:rPr>
          <w:rFonts w:cs="Arial"/>
          <w:u w:val="single"/>
          <w:lang w:val="fr-CH"/>
        </w:rPr>
        <w:t> :</w:t>
      </w:r>
      <w:r w:rsidRPr="00077467">
        <w:rPr>
          <w:rFonts w:cs="Arial"/>
          <w:u w:val="single"/>
          <w:lang w:val="fr-CH"/>
        </w:rPr>
        <w:t xml:space="preserve"> Nullité du droit d</w:t>
      </w:r>
      <w:r w:rsidR="00077467">
        <w:rPr>
          <w:rFonts w:cs="Arial"/>
          <w:u w:val="single"/>
          <w:lang w:val="fr-CH"/>
        </w:rPr>
        <w:t>’</w:t>
      </w:r>
      <w:r w:rsidRPr="00077467">
        <w:rPr>
          <w:rFonts w:cs="Arial"/>
          <w:u w:val="single"/>
          <w:lang w:val="fr-CH"/>
        </w:rPr>
        <w:t>obtenteur</w:t>
      </w:r>
    </w:p>
    <w:p w:rsidR="00EE0E1C" w:rsidRPr="00077467" w:rsidRDefault="00EE0E1C" w:rsidP="0018303C">
      <w:pPr>
        <w:keepNext/>
        <w:rPr>
          <w:rFonts w:cs="Arial"/>
          <w:lang w:val="fr-CH"/>
        </w:rPr>
      </w:pPr>
    </w:p>
    <w:p w:rsidR="00EE0E1C" w:rsidRPr="00077467" w:rsidRDefault="0018303C" w:rsidP="008765EE">
      <w:pPr>
        <w:rPr>
          <w:rFonts w:cs="Arial"/>
          <w:lang w:val="fr-CH"/>
        </w:rPr>
      </w:pPr>
      <w:r w:rsidRPr="00077467">
        <w:rPr>
          <w:rFonts w:cs="Arial"/>
          <w:lang w:val="fr-CH"/>
        </w:rPr>
        <w:fldChar w:fldCharType="begin"/>
      </w:r>
      <w:r w:rsidRPr="00077467">
        <w:rPr>
          <w:rFonts w:cs="Arial"/>
          <w:lang w:val="fr-CH"/>
        </w:rPr>
        <w:instrText xml:space="preserve"> AUTONUM  </w:instrText>
      </w:r>
      <w:r w:rsidRPr="00077467">
        <w:rPr>
          <w:rFonts w:cs="Arial"/>
          <w:lang w:val="fr-CH"/>
        </w:rPr>
        <w:fldChar w:fldCharType="end"/>
      </w:r>
      <w:r w:rsidRPr="00077467">
        <w:rPr>
          <w:rFonts w:cs="Arial"/>
          <w:lang w:val="fr-CH"/>
        </w:rPr>
        <w:tab/>
      </w:r>
      <w:r w:rsidR="008765EE" w:rsidRPr="00077467">
        <w:rPr>
          <w:rFonts w:cs="Arial"/>
          <w:lang w:val="fr-CH"/>
        </w:rPr>
        <w:t>L</w:t>
      </w:r>
      <w:r w:rsidR="00077467">
        <w:rPr>
          <w:rFonts w:cs="Arial"/>
          <w:lang w:val="fr-CH"/>
        </w:rPr>
        <w:t>’</w:t>
      </w:r>
      <w:r w:rsidR="008765EE" w:rsidRPr="00077467">
        <w:rPr>
          <w:rFonts w:cs="Arial"/>
          <w:lang w:val="fr-CH"/>
        </w:rPr>
        <w:t>article</w:t>
      </w:r>
      <w:r w:rsidR="00C15E34" w:rsidRPr="00077467">
        <w:rPr>
          <w:rFonts w:cs="Arial"/>
          <w:lang w:val="fr-CH"/>
        </w:rPr>
        <w:t> </w:t>
      </w:r>
      <w:r w:rsidR="008765EE" w:rsidRPr="00077467">
        <w:rPr>
          <w:rFonts w:cs="Arial"/>
          <w:lang w:val="fr-CH"/>
        </w:rPr>
        <w:t>26 du projet de loi contient des dispositions sur la nullité du droit d</w:t>
      </w:r>
      <w:r w:rsidR="00077467">
        <w:rPr>
          <w:rFonts w:cs="Arial"/>
          <w:lang w:val="fr-CH"/>
        </w:rPr>
        <w:t>’</w:t>
      </w:r>
      <w:r w:rsidR="008765EE" w:rsidRPr="00077467">
        <w:rPr>
          <w:rFonts w:cs="Arial"/>
          <w:lang w:val="fr-CH"/>
        </w:rPr>
        <w:t>obtenteur qui correspondent aux dispositions de l</w:t>
      </w:r>
      <w:r w:rsidR="00077467">
        <w:rPr>
          <w:rFonts w:cs="Arial"/>
          <w:lang w:val="fr-CH"/>
        </w:rPr>
        <w:t>’</w:t>
      </w:r>
      <w:r w:rsidR="008765EE" w:rsidRPr="00077467">
        <w:rPr>
          <w:rFonts w:cs="Arial"/>
          <w:lang w:val="fr-CH"/>
        </w:rPr>
        <w:t>article</w:t>
      </w:r>
      <w:r w:rsidR="00C15E34" w:rsidRPr="00077467">
        <w:rPr>
          <w:rFonts w:cs="Arial"/>
          <w:lang w:val="fr-CH"/>
        </w:rPr>
        <w:t> </w:t>
      </w:r>
      <w:r w:rsidR="008765EE" w:rsidRPr="00077467">
        <w:rPr>
          <w:rFonts w:cs="Arial"/>
          <w:lang w:val="fr-CH"/>
        </w:rPr>
        <w:t>21 de l</w:t>
      </w:r>
      <w:r w:rsidR="00077467">
        <w:rPr>
          <w:rFonts w:cs="Arial"/>
          <w:lang w:val="fr-CH"/>
        </w:rPr>
        <w:t>’</w:t>
      </w:r>
      <w:r w:rsidR="008765EE" w:rsidRPr="00077467">
        <w:rPr>
          <w:rFonts w:cs="Arial"/>
          <w:lang w:val="fr-CH"/>
        </w:rPr>
        <w:t xml:space="preserve">Acte </w:t>
      </w:r>
      <w:r w:rsidR="00077467" w:rsidRPr="00077467">
        <w:rPr>
          <w:rFonts w:cs="Arial"/>
          <w:lang w:val="fr-CH"/>
        </w:rPr>
        <w:t>de</w:t>
      </w:r>
      <w:r w:rsidR="00077467">
        <w:rPr>
          <w:rFonts w:cs="Arial"/>
          <w:lang w:val="fr-CH"/>
        </w:rPr>
        <w:t> </w:t>
      </w:r>
      <w:r w:rsidR="00077467" w:rsidRPr="00077467">
        <w:rPr>
          <w:rFonts w:cs="Arial"/>
          <w:lang w:val="fr-CH"/>
        </w:rPr>
        <w:t>1991</w:t>
      </w:r>
      <w:r w:rsidR="008765EE" w:rsidRPr="00077467">
        <w:rPr>
          <w:rFonts w:cs="Arial"/>
          <w:lang w:val="fr-CH"/>
        </w:rPr>
        <w:t>.</w:t>
      </w:r>
    </w:p>
    <w:p w:rsidR="00EE0E1C" w:rsidRPr="00077467" w:rsidRDefault="00EE0E1C" w:rsidP="000F7242">
      <w:pPr>
        <w:rPr>
          <w:rFonts w:cs="Arial"/>
          <w:lang w:val="fr-CH"/>
        </w:rPr>
      </w:pPr>
    </w:p>
    <w:p w:rsidR="00EE0E1C" w:rsidRPr="00077467" w:rsidRDefault="00EE0E1C" w:rsidP="000F7242">
      <w:pPr>
        <w:rPr>
          <w:rFonts w:cs="Arial"/>
          <w:lang w:val="fr-CH"/>
        </w:rPr>
      </w:pPr>
    </w:p>
    <w:p w:rsidR="00EE0E1C" w:rsidRPr="00077467" w:rsidRDefault="008765EE" w:rsidP="008765EE">
      <w:pPr>
        <w:keepNext/>
        <w:rPr>
          <w:rFonts w:cs="Arial"/>
          <w:u w:val="single"/>
          <w:lang w:val="fr-CH"/>
        </w:rPr>
      </w:pPr>
      <w:r w:rsidRPr="00077467">
        <w:rPr>
          <w:rFonts w:cs="Arial"/>
          <w:u w:val="single"/>
          <w:lang w:val="fr-CH"/>
        </w:rPr>
        <w:t>Article</w:t>
      </w:r>
      <w:r w:rsidR="00C15E34" w:rsidRPr="00077467">
        <w:rPr>
          <w:rFonts w:cs="Arial"/>
          <w:u w:val="single"/>
          <w:lang w:val="fr-CH"/>
        </w:rPr>
        <w:t> </w:t>
      </w:r>
      <w:r w:rsidRPr="00077467">
        <w:rPr>
          <w:rFonts w:cs="Arial"/>
          <w:u w:val="single"/>
          <w:lang w:val="fr-CH"/>
        </w:rPr>
        <w:t>22 de l</w:t>
      </w:r>
      <w:r w:rsidR="00077467">
        <w:rPr>
          <w:rFonts w:cs="Arial"/>
          <w:u w:val="single"/>
          <w:lang w:val="fr-CH"/>
        </w:rPr>
        <w:t>’</w:t>
      </w:r>
      <w:r w:rsidRPr="00077467">
        <w:rPr>
          <w:rFonts w:cs="Arial"/>
          <w:u w:val="single"/>
          <w:lang w:val="fr-CH"/>
        </w:rPr>
        <w:t xml:space="preserve">Acte </w:t>
      </w:r>
      <w:r w:rsidR="00077467" w:rsidRPr="00077467">
        <w:rPr>
          <w:rFonts w:cs="Arial"/>
          <w:u w:val="single"/>
          <w:lang w:val="fr-CH"/>
        </w:rPr>
        <w:t>de</w:t>
      </w:r>
      <w:r w:rsidR="00077467">
        <w:rPr>
          <w:rFonts w:cs="Arial"/>
          <w:u w:val="single"/>
          <w:lang w:val="fr-CH"/>
        </w:rPr>
        <w:t> </w:t>
      </w:r>
      <w:r w:rsidR="00077467" w:rsidRPr="00077467">
        <w:rPr>
          <w:rFonts w:cs="Arial"/>
          <w:u w:val="single"/>
          <w:lang w:val="fr-CH"/>
        </w:rPr>
        <w:t>1991</w:t>
      </w:r>
      <w:r w:rsidR="00077467">
        <w:rPr>
          <w:rFonts w:cs="Arial"/>
          <w:u w:val="single"/>
          <w:lang w:val="fr-CH"/>
        </w:rPr>
        <w:t> :</w:t>
      </w:r>
      <w:r w:rsidRPr="00077467">
        <w:rPr>
          <w:rFonts w:cs="Arial"/>
          <w:u w:val="single"/>
          <w:lang w:val="fr-CH"/>
        </w:rPr>
        <w:t xml:space="preserve"> Déchéance de l</w:t>
      </w:r>
      <w:r w:rsidR="00077467">
        <w:rPr>
          <w:rFonts w:cs="Arial"/>
          <w:u w:val="single"/>
          <w:lang w:val="fr-CH"/>
        </w:rPr>
        <w:t>’</w:t>
      </w:r>
      <w:r w:rsidRPr="00077467">
        <w:rPr>
          <w:rFonts w:cs="Arial"/>
          <w:u w:val="single"/>
          <w:lang w:val="fr-CH"/>
        </w:rPr>
        <w:t>obtenteur</w:t>
      </w:r>
    </w:p>
    <w:p w:rsidR="00EE0E1C" w:rsidRPr="00077467" w:rsidRDefault="00EE0E1C" w:rsidP="00F3624A">
      <w:pPr>
        <w:keepNext/>
        <w:rPr>
          <w:rFonts w:cs="Arial"/>
          <w:lang w:val="fr-CH"/>
        </w:rPr>
      </w:pPr>
    </w:p>
    <w:p w:rsidR="00EE0E1C" w:rsidRPr="00077467" w:rsidRDefault="0018303C" w:rsidP="008765EE">
      <w:pPr>
        <w:rPr>
          <w:lang w:val="fr-CH"/>
        </w:rPr>
      </w:pPr>
      <w:r w:rsidRPr="00077467">
        <w:rPr>
          <w:lang w:val="fr-CH"/>
        </w:rPr>
        <w:fldChar w:fldCharType="begin"/>
      </w:r>
      <w:r w:rsidRPr="00077467">
        <w:rPr>
          <w:lang w:val="fr-CH"/>
        </w:rPr>
        <w:instrText xml:space="preserve"> AUTONUM  </w:instrText>
      </w:r>
      <w:r w:rsidRPr="00077467">
        <w:rPr>
          <w:lang w:val="fr-CH"/>
        </w:rPr>
        <w:fldChar w:fldCharType="end"/>
      </w:r>
      <w:r w:rsidRPr="00077467">
        <w:rPr>
          <w:lang w:val="fr-CH"/>
        </w:rPr>
        <w:tab/>
      </w:r>
      <w:r w:rsidR="008765EE" w:rsidRPr="00077467">
        <w:rPr>
          <w:lang w:val="fr-CH"/>
        </w:rPr>
        <w:t>L</w:t>
      </w:r>
      <w:r w:rsidR="00077467">
        <w:rPr>
          <w:lang w:val="fr-CH"/>
        </w:rPr>
        <w:t>’</w:t>
      </w:r>
      <w:r w:rsidR="008765EE" w:rsidRPr="00077467">
        <w:rPr>
          <w:lang w:val="fr-CH"/>
        </w:rPr>
        <w:t>article</w:t>
      </w:r>
      <w:r w:rsidR="00C15E34" w:rsidRPr="00077467">
        <w:rPr>
          <w:lang w:val="fr-CH"/>
        </w:rPr>
        <w:t> </w:t>
      </w:r>
      <w:r w:rsidR="008765EE" w:rsidRPr="00077467">
        <w:rPr>
          <w:lang w:val="fr-CH"/>
        </w:rPr>
        <w:t>27 du projet de loi contient des dispositions sur la déchéance de l</w:t>
      </w:r>
      <w:r w:rsidR="00077467">
        <w:rPr>
          <w:lang w:val="fr-CH"/>
        </w:rPr>
        <w:t>’</w:t>
      </w:r>
      <w:r w:rsidR="008765EE" w:rsidRPr="00077467">
        <w:rPr>
          <w:lang w:val="fr-CH"/>
        </w:rPr>
        <w:t>obtenteur qui correspondent aux dispositions de l</w:t>
      </w:r>
      <w:r w:rsidR="00077467">
        <w:rPr>
          <w:lang w:val="fr-CH"/>
        </w:rPr>
        <w:t>’</w:t>
      </w:r>
      <w:r w:rsidR="008765EE" w:rsidRPr="00077467">
        <w:rPr>
          <w:lang w:val="fr-CH"/>
        </w:rPr>
        <w:t>article</w:t>
      </w:r>
      <w:r w:rsidR="00C15E34" w:rsidRPr="00077467">
        <w:rPr>
          <w:lang w:val="fr-CH"/>
        </w:rPr>
        <w:t> </w:t>
      </w:r>
      <w:r w:rsidR="008765EE" w:rsidRPr="00077467">
        <w:rPr>
          <w:lang w:val="fr-CH"/>
        </w:rPr>
        <w:t>22 de l</w:t>
      </w:r>
      <w:r w:rsidR="00077467">
        <w:rPr>
          <w:lang w:val="fr-CH"/>
        </w:rPr>
        <w:t>’</w:t>
      </w:r>
      <w:r w:rsidR="008765EE" w:rsidRPr="00077467">
        <w:rPr>
          <w:lang w:val="fr-CH"/>
        </w:rPr>
        <w:t xml:space="preserve">Acte </w:t>
      </w:r>
      <w:r w:rsidR="00077467" w:rsidRPr="00077467">
        <w:rPr>
          <w:lang w:val="fr-CH"/>
        </w:rPr>
        <w:t>de</w:t>
      </w:r>
      <w:r w:rsidR="00077467">
        <w:rPr>
          <w:lang w:val="fr-CH"/>
        </w:rPr>
        <w:t> </w:t>
      </w:r>
      <w:r w:rsidR="00077467" w:rsidRPr="00077467">
        <w:rPr>
          <w:lang w:val="fr-CH"/>
        </w:rPr>
        <w:t>1991</w:t>
      </w:r>
      <w:r w:rsidR="008765EE" w:rsidRPr="00077467">
        <w:rPr>
          <w:lang w:val="fr-CH"/>
        </w:rPr>
        <w:t>.</w:t>
      </w:r>
    </w:p>
    <w:p w:rsidR="00EE0E1C" w:rsidRPr="00077467" w:rsidRDefault="00EE0E1C" w:rsidP="00F9585A">
      <w:pPr>
        <w:rPr>
          <w:rFonts w:cs="Arial"/>
          <w:lang w:val="fr-CH"/>
        </w:rPr>
      </w:pPr>
    </w:p>
    <w:p w:rsidR="00EE0E1C" w:rsidRPr="00077467" w:rsidRDefault="00EE0E1C" w:rsidP="00F9585A">
      <w:pPr>
        <w:rPr>
          <w:rFonts w:cs="Arial"/>
          <w:lang w:val="fr-CH"/>
        </w:rPr>
      </w:pPr>
    </w:p>
    <w:p w:rsidR="00EE0E1C" w:rsidRPr="00077467" w:rsidRDefault="008765EE" w:rsidP="008765EE">
      <w:pPr>
        <w:keepNext/>
        <w:rPr>
          <w:rFonts w:cs="Arial"/>
          <w:u w:val="single"/>
          <w:lang w:val="fr-CH"/>
        </w:rPr>
      </w:pPr>
      <w:r w:rsidRPr="00077467">
        <w:rPr>
          <w:rFonts w:cs="Arial"/>
          <w:u w:val="single"/>
          <w:lang w:val="fr-CH"/>
        </w:rPr>
        <w:t>Article</w:t>
      </w:r>
      <w:r w:rsidR="00C15E34" w:rsidRPr="00077467">
        <w:rPr>
          <w:rFonts w:cs="Arial"/>
          <w:u w:val="single"/>
          <w:lang w:val="fr-CH"/>
        </w:rPr>
        <w:t> </w:t>
      </w:r>
      <w:r w:rsidRPr="00077467">
        <w:rPr>
          <w:rFonts w:cs="Arial"/>
          <w:u w:val="single"/>
          <w:lang w:val="fr-CH"/>
        </w:rPr>
        <w:t>30 de l</w:t>
      </w:r>
      <w:r w:rsidR="00077467">
        <w:rPr>
          <w:rFonts w:cs="Arial"/>
          <w:u w:val="single"/>
          <w:lang w:val="fr-CH"/>
        </w:rPr>
        <w:t>’</w:t>
      </w:r>
      <w:r w:rsidRPr="00077467">
        <w:rPr>
          <w:rFonts w:cs="Arial"/>
          <w:u w:val="single"/>
          <w:lang w:val="fr-CH"/>
        </w:rPr>
        <w:t xml:space="preserve">Acte </w:t>
      </w:r>
      <w:r w:rsidR="00077467" w:rsidRPr="00077467">
        <w:rPr>
          <w:rFonts w:cs="Arial"/>
          <w:u w:val="single"/>
          <w:lang w:val="fr-CH"/>
        </w:rPr>
        <w:t>de</w:t>
      </w:r>
      <w:r w:rsidR="00077467">
        <w:rPr>
          <w:rFonts w:cs="Arial"/>
          <w:u w:val="single"/>
          <w:lang w:val="fr-CH"/>
        </w:rPr>
        <w:t> </w:t>
      </w:r>
      <w:r w:rsidR="00077467" w:rsidRPr="00077467">
        <w:rPr>
          <w:rFonts w:cs="Arial"/>
          <w:u w:val="single"/>
          <w:lang w:val="fr-CH"/>
        </w:rPr>
        <w:t>1991</w:t>
      </w:r>
      <w:r w:rsidR="00077467">
        <w:rPr>
          <w:rFonts w:cs="Arial"/>
          <w:u w:val="single"/>
          <w:lang w:val="fr-CH"/>
        </w:rPr>
        <w:t> :</w:t>
      </w:r>
      <w:r w:rsidRPr="00077467">
        <w:rPr>
          <w:rFonts w:cs="Arial"/>
          <w:u w:val="single"/>
          <w:lang w:val="fr-CH"/>
        </w:rPr>
        <w:t xml:space="preserve"> Application de la convention</w:t>
      </w:r>
    </w:p>
    <w:p w:rsidR="00EE0E1C" w:rsidRPr="00077467" w:rsidRDefault="00EE0E1C" w:rsidP="00867F4A">
      <w:pPr>
        <w:keepNext/>
        <w:rPr>
          <w:rFonts w:cs="Arial"/>
          <w:u w:val="single"/>
          <w:lang w:val="fr-CH"/>
        </w:rPr>
      </w:pPr>
    </w:p>
    <w:p w:rsidR="00EE0E1C" w:rsidRPr="00077467" w:rsidRDefault="0018303C" w:rsidP="00436130">
      <w:pPr>
        <w:rPr>
          <w:rFonts w:cs="Arial"/>
          <w:lang w:val="fr-CH"/>
        </w:rPr>
      </w:pPr>
      <w:r w:rsidRPr="00077467">
        <w:rPr>
          <w:rFonts w:cs="Arial"/>
          <w:lang w:val="fr-CH"/>
        </w:rPr>
        <w:fldChar w:fldCharType="begin"/>
      </w:r>
      <w:r w:rsidRPr="00077467">
        <w:rPr>
          <w:rFonts w:cs="Arial"/>
          <w:lang w:val="fr-CH"/>
        </w:rPr>
        <w:instrText xml:space="preserve"> AUTONUM  </w:instrText>
      </w:r>
      <w:r w:rsidRPr="00077467">
        <w:rPr>
          <w:rFonts w:cs="Arial"/>
          <w:lang w:val="fr-CH"/>
        </w:rPr>
        <w:fldChar w:fldCharType="end"/>
      </w:r>
      <w:r w:rsidRPr="00077467">
        <w:rPr>
          <w:rFonts w:cs="Arial"/>
          <w:lang w:val="fr-CH"/>
        </w:rPr>
        <w:tab/>
      </w:r>
      <w:r w:rsidR="00436130" w:rsidRPr="00077467">
        <w:rPr>
          <w:rFonts w:cs="Arial"/>
          <w:lang w:val="fr-CH"/>
        </w:rPr>
        <w:t>En ce qui concerne l</w:t>
      </w:r>
      <w:r w:rsidR="00077467">
        <w:rPr>
          <w:rFonts w:cs="Arial"/>
          <w:lang w:val="fr-CH"/>
        </w:rPr>
        <w:t>’</w:t>
      </w:r>
      <w:r w:rsidR="00436130" w:rsidRPr="00077467">
        <w:rPr>
          <w:rFonts w:cs="Arial"/>
          <w:lang w:val="fr-CH"/>
        </w:rPr>
        <w:t xml:space="preserve">obligation de </w:t>
      </w:r>
      <w:r w:rsidR="00C15E34" w:rsidRPr="00077467">
        <w:rPr>
          <w:rFonts w:cs="Arial"/>
          <w:lang w:val="fr-CH"/>
        </w:rPr>
        <w:t>“</w:t>
      </w:r>
      <w:r w:rsidR="00436130" w:rsidRPr="00077467">
        <w:rPr>
          <w:rFonts w:cs="Arial"/>
          <w:lang w:val="fr-CH"/>
        </w:rPr>
        <w:t>prévoir les recours légaux appropriés permettant de défendre efficacement les droits d</w:t>
      </w:r>
      <w:r w:rsidR="00077467">
        <w:rPr>
          <w:rFonts w:cs="Arial"/>
          <w:lang w:val="fr-CH"/>
        </w:rPr>
        <w:t>’</w:t>
      </w:r>
      <w:r w:rsidR="00436130" w:rsidRPr="00077467">
        <w:rPr>
          <w:rFonts w:cs="Arial"/>
          <w:lang w:val="fr-CH"/>
        </w:rPr>
        <w:t>obtenteur</w:t>
      </w:r>
      <w:r w:rsidR="00C15E34" w:rsidRPr="00077467">
        <w:rPr>
          <w:rFonts w:cs="Arial"/>
          <w:lang w:val="fr-CH"/>
        </w:rPr>
        <w:t>”</w:t>
      </w:r>
      <w:r w:rsidR="00436130" w:rsidRPr="00077467">
        <w:rPr>
          <w:rFonts w:cs="Arial"/>
          <w:lang w:val="fr-CH"/>
        </w:rPr>
        <w:t xml:space="preserve"> (article</w:t>
      </w:r>
      <w:r w:rsidR="00C15E34" w:rsidRPr="00077467">
        <w:rPr>
          <w:rFonts w:cs="Arial"/>
          <w:lang w:val="fr-CH"/>
        </w:rPr>
        <w:t> </w:t>
      </w:r>
      <w:proofErr w:type="gramStart"/>
      <w:r w:rsidR="00436130" w:rsidRPr="00077467">
        <w:rPr>
          <w:rFonts w:cs="Arial"/>
          <w:lang w:val="fr-CH"/>
        </w:rPr>
        <w:t>30.1)i</w:t>
      </w:r>
      <w:proofErr w:type="gramEnd"/>
      <w:r w:rsidR="00436130" w:rsidRPr="00077467">
        <w:rPr>
          <w:rFonts w:cs="Arial"/>
          <w:lang w:val="fr-CH"/>
        </w:rPr>
        <w:t>) de l</w:t>
      </w:r>
      <w:r w:rsidR="00077467">
        <w:rPr>
          <w:rFonts w:cs="Arial"/>
          <w:lang w:val="fr-CH"/>
        </w:rPr>
        <w:t>’</w:t>
      </w:r>
      <w:r w:rsidR="00436130" w:rsidRPr="00077467">
        <w:rPr>
          <w:rFonts w:cs="Arial"/>
          <w:lang w:val="fr-CH"/>
        </w:rPr>
        <w:t xml:space="preserve">Acte </w:t>
      </w:r>
      <w:r w:rsidR="00077467" w:rsidRPr="00077467">
        <w:rPr>
          <w:rFonts w:cs="Arial"/>
          <w:lang w:val="fr-CH"/>
        </w:rPr>
        <w:t>de</w:t>
      </w:r>
      <w:r w:rsidR="00077467">
        <w:rPr>
          <w:rFonts w:cs="Arial"/>
          <w:lang w:val="fr-CH"/>
        </w:rPr>
        <w:t> </w:t>
      </w:r>
      <w:r w:rsidR="00077467" w:rsidRPr="00077467">
        <w:rPr>
          <w:rFonts w:cs="Arial"/>
          <w:lang w:val="fr-CH"/>
        </w:rPr>
        <w:t>1991</w:t>
      </w:r>
      <w:r w:rsidR="00436130" w:rsidRPr="00077467">
        <w:rPr>
          <w:rFonts w:cs="Arial"/>
          <w:lang w:val="fr-CH"/>
        </w:rPr>
        <w:t>), l</w:t>
      </w:r>
      <w:r w:rsidR="00077467">
        <w:rPr>
          <w:rFonts w:cs="Arial"/>
          <w:lang w:val="fr-CH"/>
        </w:rPr>
        <w:t>’</w:t>
      </w:r>
      <w:r w:rsidR="00436130" w:rsidRPr="00077467">
        <w:rPr>
          <w:rFonts w:cs="Arial"/>
          <w:lang w:val="fr-CH"/>
        </w:rPr>
        <w:t>article</w:t>
      </w:r>
      <w:r w:rsidR="00C15E34" w:rsidRPr="00077467">
        <w:rPr>
          <w:rFonts w:cs="Arial"/>
          <w:lang w:val="fr-CH"/>
        </w:rPr>
        <w:t> </w:t>
      </w:r>
      <w:r w:rsidR="00436130" w:rsidRPr="00077467">
        <w:rPr>
          <w:rFonts w:cs="Arial"/>
          <w:lang w:val="fr-CH"/>
        </w:rPr>
        <w:t xml:space="preserve">33 prévoit </w:t>
      </w:r>
      <w:r w:rsidR="00C15E34" w:rsidRPr="00077467">
        <w:rPr>
          <w:rFonts w:cs="Arial"/>
          <w:lang w:val="fr-CH"/>
        </w:rPr>
        <w:t>“</w:t>
      </w:r>
      <w:r w:rsidR="00436130" w:rsidRPr="00077467">
        <w:rPr>
          <w:rFonts w:cs="Arial"/>
          <w:lang w:val="fr-CH"/>
        </w:rPr>
        <w:t>l</w:t>
      </w:r>
      <w:r w:rsidR="00077467">
        <w:rPr>
          <w:rFonts w:cs="Arial"/>
          <w:lang w:val="fr-CH"/>
        </w:rPr>
        <w:t>’</w:t>
      </w:r>
      <w:r w:rsidR="00436130" w:rsidRPr="00077467">
        <w:rPr>
          <w:rFonts w:cs="Arial"/>
          <w:lang w:val="fr-CH"/>
        </w:rPr>
        <w:t>atteinte au droit d</w:t>
      </w:r>
      <w:r w:rsidR="00077467">
        <w:rPr>
          <w:rFonts w:cs="Arial"/>
          <w:lang w:val="fr-CH"/>
        </w:rPr>
        <w:t>’</w:t>
      </w:r>
      <w:r w:rsidR="00436130" w:rsidRPr="00077467">
        <w:rPr>
          <w:rFonts w:cs="Arial"/>
          <w:lang w:val="fr-CH"/>
        </w:rPr>
        <w:t>obtenteur</w:t>
      </w:r>
      <w:r w:rsidR="00C15E34" w:rsidRPr="00077467">
        <w:rPr>
          <w:rFonts w:cs="Arial"/>
          <w:lang w:val="fr-CH"/>
        </w:rPr>
        <w:t>”</w:t>
      </w:r>
      <w:r w:rsidR="00436130" w:rsidRPr="00077467">
        <w:rPr>
          <w:rFonts w:cs="Arial"/>
          <w:lang w:val="fr-CH"/>
        </w:rPr>
        <w:t>, l</w:t>
      </w:r>
      <w:r w:rsidR="00077467">
        <w:rPr>
          <w:rFonts w:cs="Arial"/>
          <w:lang w:val="fr-CH"/>
        </w:rPr>
        <w:t>’</w:t>
      </w:r>
      <w:r w:rsidR="00436130" w:rsidRPr="00077467">
        <w:rPr>
          <w:rFonts w:cs="Arial"/>
          <w:lang w:val="fr-CH"/>
        </w:rPr>
        <w:t>article</w:t>
      </w:r>
      <w:r w:rsidR="00C15E34" w:rsidRPr="00077467">
        <w:rPr>
          <w:rFonts w:cs="Arial"/>
          <w:lang w:val="fr-CH"/>
        </w:rPr>
        <w:t> </w:t>
      </w:r>
      <w:r w:rsidR="00436130" w:rsidRPr="00077467">
        <w:rPr>
          <w:rFonts w:cs="Arial"/>
          <w:lang w:val="fr-CH"/>
        </w:rPr>
        <w:t xml:space="preserve">36 des </w:t>
      </w:r>
      <w:r w:rsidR="00C15E34" w:rsidRPr="00077467">
        <w:rPr>
          <w:rFonts w:cs="Arial"/>
          <w:lang w:val="fr-CH"/>
        </w:rPr>
        <w:t>“</w:t>
      </w:r>
      <w:r w:rsidR="00436130" w:rsidRPr="00077467">
        <w:rPr>
          <w:rFonts w:cs="Arial"/>
          <w:lang w:val="fr-CH"/>
        </w:rPr>
        <w:t>sanctions civiles en cas d</w:t>
      </w:r>
      <w:r w:rsidR="00077467">
        <w:rPr>
          <w:rFonts w:cs="Arial"/>
          <w:lang w:val="fr-CH"/>
        </w:rPr>
        <w:t>’</w:t>
      </w:r>
      <w:r w:rsidR="00436130" w:rsidRPr="00077467">
        <w:rPr>
          <w:rFonts w:cs="Arial"/>
          <w:lang w:val="fr-CH"/>
        </w:rPr>
        <w:t>atteinte au droit d</w:t>
      </w:r>
      <w:r w:rsidR="00077467">
        <w:rPr>
          <w:rFonts w:cs="Arial"/>
          <w:lang w:val="fr-CH"/>
        </w:rPr>
        <w:t>’</w:t>
      </w:r>
      <w:r w:rsidR="00436130" w:rsidRPr="00077467">
        <w:rPr>
          <w:rFonts w:cs="Arial"/>
          <w:lang w:val="fr-CH"/>
        </w:rPr>
        <w:t>obtenteur</w:t>
      </w:r>
      <w:r w:rsidR="00C15E34" w:rsidRPr="00077467">
        <w:rPr>
          <w:rFonts w:cs="Arial"/>
          <w:lang w:val="fr-CH"/>
        </w:rPr>
        <w:t>”</w:t>
      </w:r>
      <w:r w:rsidR="00436130" w:rsidRPr="00077467">
        <w:rPr>
          <w:rFonts w:cs="Arial"/>
          <w:lang w:val="fr-CH"/>
        </w:rPr>
        <w:t xml:space="preserve"> et l</w:t>
      </w:r>
      <w:r w:rsidR="00077467">
        <w:rPr>
          <w:rFonts w:cs="Arial"/>
          <w:lang w:val="fr-CH"/>
        </w:rPr>
        <w:t>’</w:t>
      </w:r>
      <w:r w:rsidR="00436130" w:rsidRPr="00077467">
        <w:rPr>
          <w:rFonts w:cs="Arial"/>
          <w:lang w:val="fr-CH"/>
        </w:rPr>
        <w:t>article</w:t>
      </w:r>
      <w:r w:rsidR="00C15E34" w:rsidRPr="00077467">
        <w:rPr>
          <w:rFonts w:cs="Arial"/>
          <w:lang w:val="fr-CH"/>
        </w:rPr>
        <w:t> </w:t>
      </w:r>
      <w:r w:rsidR="00436130" w:rsidRPr="00077467">
        <w:rPr>
          <w:rFonts w:cs="Arial"/>
          <w:lang w:val="fr-CH"/>
        </w:rPr>
        <w:t>48 l</w:t>
      </w:r>
      <w:r w:rsidR="00077467">
        <w:rPr>
          <w:rFonts w:cs="Arial"/>
          <w:lang w:val="fr-CH"/>
        </w:rPr>
        <w:t>’</w:t>
      </w:r>
      <w:r w:rsidR="007C45A6" w:rsidRPr="00077467">
        <w:rPr>
          <w:rFonts w:cs="Arial"/>
          <w:sz w:val="18"/>
          <w:lang w:val="fr-CH"/>
        </w:rPr>
        <w:t>“</w:t>
      </w:r>
      <w:r w:rsidR="00436130" w:rsidRPr="00077467">
        <w:rPr>
          <w:rFonts w:cs="Arial"/>
          <w:lang w:val="fr-CH"/>
        </w:rPr>
        <w:t>utilisation abusive de dénominations</w:t>
      </w:r>
      <w:r w:rsidR="00C15E34" w:rsidRPr="00077467">
        <w:rPr>
          <w:rFonts w:cs="Arial"/>
          <w:lang w:val="fr-CH"/>
        </w:rPr>
        <w:t>”</w:t>
      </w:r>
      <w:r w:rsidR="00436130" w:rsidRPr="00077467">
        <w:rPr>
          <w:rFonts w:cs="Arial"/>
          <w:lang w:val="fr-CH"/>
        </w:rPr>
        <w:t>.</w:t>
      </w:r>
    </w:p>
    <w:p w:rsidR="00EE0E1C" w:rsidRPr="00077467" w:rsidRDefault="00EE0E1C" w:rsidP="00F9585A">
      <w:pPr>
        <w:rPr>
          <w:rFonts w:cs="Arial"/>
          <w:lang w:val="fr-CH"/>
        </w:rPr>
      </w:pPr>
    </w:p>
    <w:bookmarkStart w:id="2" w:name="_GoBack"/>
    <w:p w:rsidR="00077467" w:rsidRPr="00974174" w:rsidRDefault="0018303C" w:rsidP="00436130">
      <w:pPr>
        <w:rPr>
          <w:rFonts w:cs="Arial"/>
          <w:spacing w:val="-2"/>
          <w:lang w:val="fr-CH"/>
        </w:rPr>
      </w:pPr>
      <w:r w:rsidRPr="00974174">
        <w:rPr>
          <w:rFonts w:cs="Arial"/>
          <w:spacing w:val="-2"/>
          <w:lang w:val="fr-CH"/>
        </w:rPr>
        <w:fldChar w:fldCharType="begin"/>
      </w:r>
      <w:r w:rsidRPr="00974174">
        <w:rPr>
          <w:rFonts w:cs="Arial"/>
          <w:spacing w:val="-2"/>
          <w:lang w:val="fr-CH"/>
        </w:rPr>
        <w:instrText xml:space="preserve"> AUTONUM  </w:instrText>
      </w:r>
      <w:r w:rsidRPr="00974174">
        <w:rPr>
          <w:rFonts w:cs="Arial"/>
          <w:spacing w:val="-2"/>
          <w:lang w:val="fr-CH"/>
        </w:rPr>
        <w:fldChar w:fldCharType="end"/>
      </w:r>
      <w:r w:rsidRPr="00974174">
        <w:rPr>
          <w:rFonts w:cs="Arial"/>
          <w:spacing w:val="-2"/>
          <w:lang w:val="fr-CH"/>
        </w:rPr>
        <w:tab/>
      </w:r>
      <w:r w:rsidR="00436130" w:rsidRPr="00974174">
        <w:rPr>
          <w:rFonts w:cs="Arial"/>
          <w:spacing w:val="-2"/>
          <w:lang w:val="fr-CH"/>
        </w:rPr>
        <w:t>En ce qui concerne l</w:t>
      </w:r>
      <w:r w:rsidR="00077467" w:rsidRPr="00974174">
        <w:rPr>
          <w:rFonts w:cs="Arial"/>
          <w:spacing w:val="-2"/>
          <w:lang w:val="fr-CH"/>
        </w:rPr>
        <w:t>’</w:t>
      </w:r>
      <w:r w:rsidR="00436130" w:rsidRPr="00974174">
        <w:rPr>
          <w:rFonts w:cs="Arial"/>
          <w:spacing w:val="-2"/>
          <w:lang w:val="fr-CH"/>
        </w:rPr>
        <w:t>obligation prévue à l</w:t>
      </w:r>
      <w:r w:rsidR="00077467" w:rsidRPr="00974174">
        <w:rPr>
          <w:rFonts w:cs="Arial"/>
          <w:spacing w:val="-2"/>
          <w:lang w:val="fr-CH"/>
        </w:rPr>
        <w:t>’</w:t>
      </w:r>
      <w:r w:rsidR="00436130" w:rsidRPr="00974174">
        <w:rPr>
          <w:rFonts w:cs="Arial"/>
          <w:spacing w:val="-2"/>
          <w:lang w:val="fr-CH"/>
        </w:rPr>
        <w:t>article</w:t>
      </w:r>
      <w:r w:rsidR="00C15E34" w:rsidRPr="00974174">
        <w:rPr>
          <w:rFonts w:cs="Arial"/>
          <w:spacing w:val="-2"/>
          <w:lang w:val="fr-CH"/>
        </w:rPr>
        <w:t> </w:t>
      </w:r>
      <w:proofErr w:type="gramStart"/>
      <w:r w:rsidR="00436130" w:rsidRPr="00974174">
        <w:rPr>
          <w:rFonts w:cs="Arial"/>
          <w:spacing w:val="-2"/>
          <w:lang w:val="fr-CH"/>
        </w:rPr>
        <w:t>30.1)ii</w:t>
      </w:r>
      <w:proofErr w:type="gramEnd"/>
      <w:r w:rsidR="00436130" w:rsidRPr="00974174">
        <w:rPr>
          <w:rFonts w:cs="Arial"/>
          <w:spacing w:val="-2"/>
          <w:lang w:val="fr-CH"/>
        </w:rPr>
        <w:t>) de l</w:t>
      </w:r>
      <w:r w:rsidR="00077467" w:rsidRPr="00974174">
        <w:rPr>
          <w:rFonts w:cs="Arial"/>
          <w:spacing w:val="-2"/>
          <w:lang w:val="fr-CH"/>
        </w:rPr>
        <w:t>’</w:t>
      </w:r>
      <w:r w:rsidR="00436130" w:rsidRPr="00974174">
        <w:rPr>
          <w:rFonts w:cs="Arial"/>
          <w:spacing w:val="-2"/>
          <w:lang w:val="fr-CH"/>
        </w:rPr>
        <w:t xml:space="preserve">Acte </w:t>
      </w:r>
      <w:r w:rsidR="00077467" w:rsidRPr="00974174">
        <w:rPr>
          <w:rFonts w:cs="Arial"/>
          <w:spacing w:val="-2"/>
          <w:lang w:val="fr-CH"/>
        </w:rPr>
        <w:t>de 1991</w:t>
      </w:r>
      <w:r w:rsidR="00436130" w:rsidRPr="00974174">
        <w:rPr>
          <w:rFonts w:cs="Arial"/>
          <w:spacing w:val="-2"/>
          <w:lang w:val="fr-CH"/>
        </w:rPr>
        <w:t>, l</w:t>
      </w:r>
      <w:r w:rsidR="00077467" w:rsidRPr="00974174">
        <w:rPr>
          <w:rFonts w:cs="Arial"/>
          <w:spacing w:val="-2"/>
          <w:lang w:val="fr-CH"/>
        </w:rPr>
        <w:t>’</w:t>
      </w:r>
      <w:r w:rsidR="00436130" w:rsidRPr="00974174">
        <w:rPr>
          <w:rFonts w:cs="Arial"/>
          <w:spacing w:val="-2"/>
          <w:lang w:val="fr-CH"/>
        </w:rPr>
        <w:t>article</w:t>
      </w:r>
      <w:r w:rsidR="00C15E34" w:rsidRPr="00974174">
        <w:rPr>
          <w:rFonts w:cs="Arial"/>
          <w:spacing w:val="-2"/>
          <w:lang w:val="fr-CH"/>
        </w:rPr>
        <w:t> </w:t>
      </w:r>
      <w:r w:rsidR="00436130" w:rsidRPr="00974174">
        <w:rPr>
          <w:rFonts w:cs="Arial"/>
          <w:spacing w:val="-2"/>
          <w:lang w:val="fr-CH"/>
        </w:rPr>
        <w:t>21.1)a) du projet de loi prévoit ce qui suit</w:t>
      </w:r>
      <w:r w:rsidR="00077467" w:rsidRPr="00974174">
        <w:rPr>
          <w:rFonts w:cs="Arial"/>
          <w:spacing w:val="-2"/>
          <w:lang w:val="fr-CH"/>
        </w:rPr>
        <w:t> :</w:t>
      </w:r>
    </w:p>
    <w:bookmarkEnd w:id="2"/>
    <w:p w:rsidR="00EE0E1C" w:rsidRPr="00077467" w:rsidRDefault="00EE0E1C" w:rsidP="00EE0F2E">
      <w:pPr>
        <w:rPr>
          <w:rFonts w:cs="Arial"/>
          <w:lang w:val="fr-CH"/>
        </w:rPr>
      </w:pPr>
    </w:p>
    <w:p w:rsidR="00077467" w:rsidRDefault="00436130" w:rsidP="00436130">
      <w:pPr>
        <w:tabs>
          <w:tab w:val="left" w:pos="1134"/>
        </w:tabs>
        <w:ind w:left="567" w:right="567"/>
        <w:rPr>
          <w:rFonts w:cs="Arial"/>
          <w:sz w:val="18"/>
          <w:szCs w:val="18"/>
          <w:lang w:val="fr-CH"/>
        </w:rPr>
      </w:pPr>
      <w:r w:rsidRPr="00077467">
        <w:rPr>
          <w:rFonts w:cs="Arial"/>
          <w:sz w:val="18"/>
          <w:szCs w:val="18"/>
          <w:lang w:val="fr-CH"/>
        </w:rPr>
        <w:t>“1)</w:t>
      </w:r>
      <w:r w:rsidRPr="00077467">
        <w:rPr>
          <w:rFonts w:cs="Arial"/>
          <w:sz w:val="18"/>
          <w:szCs w:val="18"/>
          <w:lang w:val="fr-CH"/>
        </w:rPr>
        <w:tab/>
        <w:t>L</w:t>
      </w:r>
      <w:r w:rsidR="007C45A6" w:rsidRPr="00077467">
        <w:rPr>
          <w:rFonts w:cs="Arial"/>
          <w:sz w:val="18"/>
          <w:szCs w:val="18"/>
          <w:lang w:val="fr-CH"/>
        </w:rPr>
        <w:t>e directeur de l</w:t>
      </w:r>
      <w:r w:rsidR="00077467">
        <w:rPr>
          <w:rFonts w:cs="Arial"/>
          <w:sz w:val="18"/>
          <w:szCs w:val="18"/>
          <w:lang w:val="fr-CH"/>
        </w:rPr>
        <w:t>’</w:t>
      </w:r>
      <w:r w:rsidR="007C45A6" w:rsidRPr="00077467">
        <w:rPr>
          <w:rFonts w:cs="Arial"/>
          <w:sz w:val="18"/>
          <w:szCs w:val="18"/>
          <w:lang w:val="fr-CH"/>
        </w:rPr>
        <w:t>enregistrement</w:t>
      </w:r>
    </w:p>
    <w:p w:rsidR="00EE0E1C" w:rsidRPr="00077467" w:rsidRDefault="00C15E34" w:rsidP="00436130">
      <w:pPr>
        <w:ind w:left="1560" w:right="567" w:hanging="426"/>
        <w:rPr>
          <w:rFonts w:cs="Arial"/>
          <w:sz w:val="18"/>
          <w:szCs w:val="18"/>
          <w:lang w:val="fr-CH"/>
        </w:rPr>
      </w:pPr>
      <w:r w:rsidRPr="00077467">
        <w:rPr>
          <w:rFonts w:cs="Arial"/>
          <w:sz w:val="18"/>
          <w:szCs w:val="18"/>
          <w:lang w:val="fr-CH"/>
        </w:rPr>
        <w:t>“</w:t>
      </w:r>
      <w:r w:rsidR="00436130" w:rsidRPr="00077467">
        <w:rPr>
          <w:rFonts w:cs="Arial"/>
          <w:sz w:val="18"/>
          <w:szCs w:val="18"/>
          <w:lang w:val="fr-CH"/>
        </w:rPr>
        <w:t>a)</w:t>
      </w:r>
      <w:r w:rsidR="00436130" w:rsidRPr="00077467">
        <w:rPr>
          <w:rFonts w:cs="Arial"/>
          <w:sz w:val="18"/>
          <w:szCs w:val="18"/>
          <w:lang w:val="fr-CH"/>
        </w:rPr>
        <w:tab/>
      </w:r>
      <w:r w:rsidR="007C45A6" w:rsidRPr="00077467">
        <w:rPr>
          <w:rFonts w:cs="Arial"/>
          <w:sz w:val="18"/>
          <w:szCs w:val="18"/>
          <w:lang w:val="fr-CH"/>
        </w:rPr>
        <w:t xml:space="preserve">octroie, </w:t>
      </w:r>
      <w:r w:rsidR="00436130" w:rsidRPr="00077467">
        <w:rPr>
          <w:rFonts w:cs="Arial"/>
          <w:sz w:val="18"/>
          <w:szCs w:val="18"/>
          <w:lang w:val="fr-CH"/>
        </w:rPr>
        <w:t>sauf lorsqu</w:t>
      </w:r>
      <w:r w:rsidR="00077467">
        <w:rPr>
          <w:rFonts w:cs="Arial"/>
          <w:sz w:val="18"/>
          <w:szCs w:val="18"/>
          <w:lang w:val="fr-CH"/>
        </w:rPr>
        <w:t>’</w:t>
      </w:r>
      <w:r w:rsidR="00436130" w:rsidRPr="00077467">
        <w:rPr>
          <w:rFonts w:cs="Arial"/>
          <w:sz w:val="18"/>
          <w:szCs w:val="18"/>
          <w:lang w:val="fr-CH"/>
        </w:rPr>
        <w:t>une demande a été retirée ou est devenue caduque conformément à l</w:t>
      </w:r>
      <w:r w:rsidR="00077467">
        <w:rPr>
          <w:rFonts w:cs="Arial"/>
          <w:sz w:val="18"/>
          <w:szCs w:val="18"/>
          <w:lang w:val="fr-CH"/>
        </w:rPr>
        <w:t>’</w:t>
      </w:r>
      <w:r w:rsidR="00436130" w:rsidRPr="00077467">
        <w:rPr>
          <w:rFonts w:cs="Arial"/>
          <w:sz w:val="18"/>
          <w:szCs w:val="18"/>
          <w:lang w:val="fr-CH"/>
        </w:rPr>
        <w:t>article</w:t>
      </w:r>
      <w:r w:rsidRPr="00077467">
        <w:rPr>
          <w:rFonts w:cs="Arial"/>
          <w:sz w:val="18"/>
          <w:szCs w:val="18"/>
          <w:lang w:val="fr-CH"/>
        </w:rPr>
        <w:t> </w:t>
      </w:r>
      <w:r w:rsidR="00436130" w:rsidRPr="00077467">
        <w:rPr>
          <w:rFonts w:cs="Arial"/>
          <w:sz w:val="18"/>
          <w:szCs w:val="18"/>
          <w:lang w:val="fr-CH"/>
        </w:rPr>
        <w:t>19, un droit d</w:t>
      </w:r>
      <w:r w:rsidR="00077467">
        <w:rPr>
          <w:rFonts w:cs="Arial"/>
          <w:sz w:val="18"/>
          <w:szCs w:val="18"/>
          <w:lang w:val="fr-CH"/>
        </w:rPr>
        <w:t>’</w:t>
      </w:r>
      <w:r w:rsidR="00436130" w:rsidRPr="00077467">
        <w:rPr>
          <w:rFonts w:cs="Arial"/>
          <w:sz w:val="18"/>
          <w:szCs w:val="18"/>
          <w:lang w:val="fr-CH"/>
        </w:rPr>
        <w:t xml:space="preserve">obtenteur pour toute demande remplissant les conditions requises pour en </w:t>
      </w:r>
      <w:proofErr w:type="gramStart"/>
      <w:r w:rsidR="00436130" w:rsidRPr="00077467">
        <w:rPr>
          <w:rFonts w:cs="Arial"/>
          <w:sz w:val="18"/>
          <w:szCs w:val="18"/>
          <w:lang w:val="fr-CH"/>
        </w:rPr>
        <w:t>bénéficier;  et</w:t>
      </w:r>
      <w:proofErr w:type="gramEnd"/>
    </w:p>
    <w:p w:rsidR="00EE0E1C" w:rsidRPr="00077467" w:rsidRDefault="00C15E34" w:rsidP="00FE59A8">
      <w:pPr>
        <w:ind w:left="1560" w:right="567" w:hanging="426"/>
        <w:rPr>
          <w:rFonts w:cs="Arial"/>
          <w:sz w:val="18"/>
          <w:szCs w:val="18"/>
          <w:lang w:val="fr-CH"/>
        </w:rPr>
      </w:pPr>
      <w:r w:rsidRPr="00077467">
        <w:rPr>
          <w:rFonts w:cs="Arial"/>
          <w:sz w:val="18"/>
          <w:szCs w:val="18"/>
          <w:lang w:val="fr-CH"/>
        </w:rPr>
        <w:t>“</w:t>
      </w:r>
      <w:r w:rsidR="00FE59A8" w:rsidRPr="00077467">
        <w:rPr>
          <w:rFonts w:cs="Arial"/>
          <w:sz w:val="18"/>
          <w:szCs w:val="18"/>
          <w:lang w:val="fr-CH"/>
        </w:rPr>
        <w:t>b)</w:t>
      </w:r>
      <w:r w:rsidR="00FE59A8" w:rsidRPr="00077467">
        <w:rPr>
          <w:rFonts w:cs="Arial"/>
          <w:sz w:val="18"/>
          <w:szCs w:val="18"/>
          <w:lang w:val="fr-CH"/>
        </w:rPr>
        <w:tab/>
        <w:t>refuse d</w:t>
      </w:r>
      <w:r w:rsidR="00077467">
        <w:rPr>
          <w:rFonts w:cs="Arial"/>
          <w:sz w:val="18"/>
          <w:szCs w:val="18"/>
          <w:lang w:val="fr-CH"/>
        </w:rPr>
        <w:t>’</w:t>
      </w:r>
      <w:r w:rsidR="00FE59A8" w:rsidRPr="00077467">
        <w:rPr>
          <w:rFonts w:cs="Arial"/>
          <w:sz w:val="18"/>
          <w:szCs w:val="18"/>
          <w:lang w:val="fr-CH"/>
        </w:rPr>
        <w:t>accorder un droit d</w:t>
      </w:r>
      <w:r w:rsidR="00077467">
        <w:rPr>
          <w:rFonts w:cs="Arial"/>
          <w:sz w:val="18"/>
          <w:szCs w:val="18"/>
          <w:lang w:val="fr-CH"/>
        </w:rPr>
        <w:t>’</w:t>
      </w:r>
      <w:r w:rsidR="00FE59A8" w:rsidRPr="00077467">
        <w:rPr>
          <w:rFonts w:cs="Arial"/>
          <w:sz w:val="18"/>
          <w:szCs w:val="18"/>
          <w:lang w:val="fr-CH"/>
        </w:rPr>
        <w:t>obtenteur pour toute demande ne remplissant pas les conditions requises pour en bénéficier.</w:t>
      </w:r>
      <w:r w:rsidRPr="00077467">
        <w:rPr>
          <w:rFonts w:cs="Arial"/>
          <w:sz w:val="18"/>
          <w:szCs w:val="18"/>
          <w:lang w:val="fr-CH"/>
        </w:rPr>
        <w:t>”</w:t>
      </w:r>
    </w:p>
    <w:p w:rsidR="00EE0E1C" w:rsidRPr="00077467" w:rsidRDefault="00EE0E1C" w:rsidP="00D66422">
      <w:pPr>
        <w:rPr>
          <w:rFonts w:cs="Arial"/>
          <w:sz w:val="19"/>
          <w:szCs w:val="19"/>
          <w:lang w:val="fr-CH"/>
        </w:rPr>
      </w:pPr>
    </w:p>
    <w:p w:rsidR="00077467" w:rsidRDefault="0018303C" w:rsidP="00FE59A8">
      <w:pPr>
        <w:rPr>
          <w:rFonts w:cs="Arial"/>
          <w:lang w:val="fr-CH"/>
        </w:rPr>
      </w:pPr>
      <w:r w:rsidRPr="00077467">
        <w:rPr>
          <w:rFonts w:cs="Arial"/>
          <w:lang w:val="fr-CH"/>
        </w:rPr>
        <w:fldChar w:fldCharType="begin"/>
      </w:r>
      <w:r w:rsidRPr="00077467">
        <w:rPr>
          <w:rFonts w:cs="Arial"/>
          <w:lang w:val="fr-CH"/>
        </w:rPr>
        <w:instrText xml:space="preserve"> AUTONUM  </w:instrText>
      </w:r>
      <w:r w:rsidRPr="00077467">
        <w:rPr>
          <w:rFonts w:cs="Arial"/>
          <w:lang w:val="fr-CH"/>
        </w:rPr>
        <w:fldChar w:fldCharType="end"/>
      </w:r>
      <w:r w:rsidRPr="00077467">
        <w:rPr>
          <w:rFonts w:cs="Arial"/>
          <w:lang w:val="fr-CH"/>
        </w:rPr>
        <w:tab/>
      </w:r>
      <w:r w:rsidR="00FE59A8" w:rsidRPr="00077467">
        <w:rPr>
          <w:rFonts w:cs="Arial"/>
          <w:lang w:val="fr-CH"/>
        </w:rPr>
        <w:t>L</w:t>
      </w:r>
      <w:r w:rsidR="00077467">
        <w:rPr>
          <w:rFonts w:cs="Arial"/>
          <w:lang w:val="fr-CH"/>
        </w:rPr>
        <w:t>’</w:t>
      </w:r>
      <w:r w:rsidR="00FE59A8" w:rsidRPr="00077467">
        <w:rPr>
          <w:rFonts w:cs="Arial"/>
          <w:lang w:val="fr-CH"/>
        </w:rPr>
        <w:t>article</w:t>
      </w:r>
      <w:r w:rsidR="00C15E34" w:rsidRPr="00077467">
        <w:rPr>
          <w:rFonts w:cs="Arial"/>
          <w:lang w:val="fr-CH"/>
        </w:rPr>
        <w:t> </w:t>
      </w:r>
      <w:r w:rsidR="00FE59A8" w:rsidRPr="00077467">
        <w:rPr>
          <w:rFonts w:cs="Arial"/>
          <w:lang w:val="fr-CH"/>
        </w:rPr>
        <w:t>50 du projet de loi reprend l</w:t>
      </w:r>
      <w:r w:rsidR="00077467">
        <w:rPr>
          <w:rFonts w:cs="Arial"/>
          <w:lang w:val="fr-CH"/>
        </w:rPr>
        <w:t>’</w:t>
      </w:r>
      <w:r w:rsidR="00FE59A8" w:rsidRPr="00077467">
        <w:rPr>
          <w:rFonts w:cs="Arial"/>
          <w:lang w:val="fr-CH"/>
        </w:rPr>
        <w:t>obligation de publier les renseignements sur les demandes de droit d</w:t>
      </w:r>
      <w:r w:rsidR="00077467">
        <w:rPr>
          <w:rFonts w:cs="Arial"/>
          <w:lang w:val="fr-CH"/>
        </w:rPr>
        <w:t>’</w:t>
      </w:r>
      <w:r w:rsidR="00FE59A8" w:rsidRPr="00077467">
        <w:rPr>
          <w:rFonts w:cs="Arial"/>
          <w:lang w:val="fr-CH"/>
        </w:rPr>
        <w:t>obtenteur, les droits d</w:t>
      </w:r>
      <w:r w:rsidR="00077467">
        <w:rPr>
          <w:rFonts w:cs="Arial"/>
          <w:lang w:val="fr-CH"/>
        </w:rPr>
        <w:t>’</w:t>
      </w:r>
      <w:r w:rsidR="00FE59A8" w:rsidRPr="00077467">
        <w:rPr>
          <w:rFonts w:cs="Arial"/>
          <w:lang w:val="fr-CH"/>
        </w:rPr>
        <w:t xml:space="preserve">obtenteur </w:t>
      </w:r>
      <w:r w:rsidR="00B96892" w:rsidRPr="00484907">
        <w:rPr>
          <w:rFonts w:cs="Arial"/>
          <w:lang w:val="fr-CH"/>
        </w:rPr>
        <w:t xml:space="preserve">octroyés </w:t>
      </w:r>
      <w:r w:rsidR="00FE59A8" w:rsidRPr="00077467">
        <w:rPr>
          <w:rFonts w:cs="Arial"/>
          <w:lang w:val="fr-CH"/>
        </w:rPr>
        <w:t>et les dénominations proposées et approuvées, telle qu</w:t>
      </w:r>
      <w:r w:rsidR="00077467">
        <w:rPr>
          <w:rFonts w:cs="Arial"/>
          <w:lang w:val="fr-CH"/>
        </w:rPr>
        <w:t>’</w:t>
      </w:r>
      <w:r w:rsidR="00FE59A8" w:rsidRPr="00077467">
        <w:rPr>
          <w:rFonts w:cs="Arial"/>
          <w:lang w:val="fr-CH"/>
        </w:rPr>
        <w:t>elle est énoncée à l</w:t>
      </w:r>
      <w:r w:rsidR="00077467">
        <w:rPr>
          <w:rFonts w:cs="Arial"/>
          <w:lang w:val="fr-CH"/>
        </w:rPr>
        <w:t>’</w:t>
      </w:r>
      <w:r w:rsidR="00FE59A8" w:rsidRPr="00077467">
        <w:rPr>
          <w:rFonts w:cs="Arial"/>
          <w:lang w:val="fr-CH"/>
        </w:rPr>
        <w:t>article </w:t>
      </w:r>
      <w:proofErr w:type="gramStart"/>
      <w:r w:rsidR="00FE59A8" w:rsidRPr="00077467">
        <w:rPr>
          <w:rFonts w:cs="Arial"/>
          <w:lang w:val="fr-CH"/>
        </w:rPr>
        <w:t>30.1)iii</w:t>
      </w:r>
      <w:proofErr w:type="gramEnd"/>
      <w:r w:rsidR="00FE59A8" w:rsidRPr="00077467">
        <w:rPr>
          <w:rFonts w:cs="Arial"/>
          <w:lang w:val="fr-CH"/>
        </w:rPr>
        <w:t>) de l</w:t>
      </w:r>
      <w:r w:rsidR="00077467">
        <w:rPr>
          <w:rFonts w:cs="Arial"/>
          <w:lang w:val="fr-CH"/>
        </w:rPr>
        <w:t>’</w:t>
      </w:r>
      <w:r w:rsidR="00FE59A8" w:rsidRPr="00077467">
        <w:rPr>
          <w:rFonts w:cs="Arial"/>
          <w:lang w:val="fr-CH"/>
        </w:rPr>
        <w:t>Acte de 1991.</w:t>
      </w:r>
    </w:p>
    <w:p w:rsidR="00EE0E1C" w:rsidRPr="00077467" w:rsidRDefault="00EE0E1C" w:rsidP="005300BA">
      <w:pPr>
        <w:rPr>
          <w:rFonts w:cs="Arial"/>
          <w:lang w:val="fr-CH"/>
        </w:rPr>
      </w:pPr>
    </w:p>
    <w:p w:rsidR="00C15E34" w:rsidRPr="00077467" w:rsidRDefault="00C15E34">
      <w:pPr>
        <w:jc w:val="left"/>
        <w:rPr>
          <w:rFonts w:cs="Arial"/>
          <w:u w:val="single"/>
          <w:lang w:val="fr-CH"/>
        </w:rPr>
      </w:pPr>
    </w:p>
    <w:p w:rsidR="00077467" w:rsidRDefault="00FE59A8" w:rsidP="00FE59A8">
      <w:pPr>
        <w:keepNext/>
        <w:rPr>
          <w:rFonts w:cs="Arial"/>
          <w:u w:val="single"/>
          <w:lang w:val="fr-CH"/>
        </w:rPr>
      </w:pPr>
      <w:r w:rsidRPr="00077467">
        <w:rPr>
          <w:rFonts w:cs="Arial"/>
          <w:u w:val="single"/>
          <w:lang w:val="fr-CH"/>
        </w:rPr>
        <w:t>Conclusion générale</w:t>
      </w:r>
    </w:p>
    <w:p w:rsidR="00EE0E1C" w:rsidRPr="00077467" w:rsidRDefault="00EE0E1C" w:rsidP="00072587">
      <w:pPr>
        <w:keepNext/>
        <w:rPr>
          <w:rFonts w:cs="Arial"/>
          <w:lang w:val="fr-CH"/>
        </w:rPr>
      </w:pPr>
    </w:p>
    <w:p w:rsidR="00EE0E1C" w:rsidRPr="000175B9" w:rsidRDefault="000175B9" w:rsidP="00CC5B2D">
      <w:pPr>
        <w:rPr>
          <w:rFonts w:cs="Arial"/>
          <w:lang w:val="fr-CH"/>
        </w:rPr>
      </w:pPr>
      <w:r>
        <w:rPr>
          <w:rFonts w:cs="Arial"/>
          <w:noProof/>
        </w:rPr>
        <mc:AlternateContent>
          <mc:Choice Requires="wps">
            <w:drawing>
              <wp:anchor distT="0" distB="0" distL="114300" distR="114300" simplePos="0" relativeHeight="251659264" behindDoc="0" locked="0" layoutInCell="1" allowOverlap="1">
                <wp:simplePos x="0" y="0"/>
                <wp:positionH relativeFrom="column">
                  <wp:posOffset>4766310</wp:posOffset>
                </wp:positionH>
                <wp:positionV relativeFrom="paragraph">
                  <wp:posOffset>794385</wp:posOffset>
                </wp:positionV>
                <wp:extent cx="914400"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0175B9" w:rsidRPr="000175B9" w:rsidRDefault="000175B9" w:rsidP="000175B9">
                            <w:pPr>
                              <w:jc w:val="right"/>
                              <w:rPr>
                                <w:lang w:val="fr-CH"/>
                              </w:rPr>
                            </w:pPr>
                            <w:r w:rsidRPr="00077467">
                              <w:rPr>
                                <w:lang w:val="fr-CH"/>
                              </w:rPr>
                              <w:t>[Les annexes suivent]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5.3pt;margin-top:62.55pt;width:1in;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" filled="f" stroked="f" strokeweight=".5pt">
                <v:textbox>
                  <w:txbxContent>
                    <w:p w:rsidR="000175B9" w:rsidRPr="000175B9" w:rsidRDefault="000175B9" w:rsidP="000175B9">
                      <w:pPr>
                        <w:jc w:val="right"/>
                        <w:rPr>
                          <w:lang w:val="fr-CH"/>
                        </w:rPr>
                      </w:pPr>
                      <w:r w:rsidRPr="00077467">
                        <w:rPr>
                          <w:lang w:val="fr-CH"/>
                        </w:rPr>
                        <w:t>[Les annexes suivent]</w:t>
                      </w:r>
                    </w:p>
                  </w:txbxContent>
                </v:textbox>
              </v:shape>
            </w:pict>
          </mc:Fallback>
        </mc:AlternateContent>
      </w:r>
      <w:r w:rsidR="0018303C" w:rsidRPr="00077467">
        <w:rPr>
          <w:rFonts w:cs="Arial"/>
          <w:lang w:val="fr-CH"/>
        </w:rPr>
        <w:fldChar w:fldCharType="begin"/>
      </w:r>
      <w:r w:rsidR="0018303C" w:rsidRPr="00077467">
        <w:rPr>
          <w:rFonts w:cs="Arial"/>
          <w:lang w:val="fr-CH"/>
        </w:rPr>
        <w:instrText xml:space="preserve"> AUTONUM  </w:instrText>
      </w:r>
      <w:r w:rsidR="0018303C" w:rsidRPr="00077467">
        <w:rPr>
          <w:rFonts w:cs="Arial"/>
          <w:lang w:val="fr-CH"/>
        </w:rPr>
        <w:fldChar w:fldCharType="end"/>
      </w:r>
      <w:r w:rsidR="0018303C" w:rsidRPr="00077467">
        <w:rPr>
          <w:rFonts w:cs="Arial"/>
          <w:lang w:val="fr-CH"/>
        </w:rPr>
        <w:tab/>
      </w:r>
      <w:r w:rsidR="00FE59A8" w:rsidRPr="00077467">
        <w:rPr>
          <w:rFonts w:cs="Arial"/>
          <w:lang w:val="fr-CH"/>
        </w:rPr>
        <w:t>De l</w:t>
      </w:r>
      <w:r w:rsidR="00077467">
        <w:rPr>
          <w:rFonts w:cs="Arial"/>
          <w:lang w:val="fr-CH"/>
        </w:rPr>
        <w:t>’</w:t>
      </w:r>
      <w:r w:rsidR="00FE59A8" w:rsidRPr="00077467">
        <w:rPr>
          <w:rFonts w:cs="Arial"/>
          <w:lang w:val="fr-CH"/>
        </w:rPr>
        <w:t>avis du Bureau de l</w:t>
      </w:r>
      <w:r w:rsidR="00077467">
        <w:rPr>
          <w:rFonts w:cs="Arial"/>
          <w:lang w:val="fr-CH"/>
        </w:rPr>
        <w:t>’</w:t>
      </w:r>
      <w:r w:rsidR="00FE59A8" w:rsidRPr="00077467">
        <w:rPr>
          <w:rFonts w:cs="Arial"/>
          <w:lang w:val="fr-CH"/>
        </w:rPr>
        <w:t xml:space="preserve">Union, le projet de loi contient les dispositions </w:t>
      </w:r>
      <w:r w:rsidR="00B96892" w:rsidRPr="002C1159">
        <w:rPr>
          <w:rFonts w:cs="Arial"/>
          <w:spacing w:val="-2"/>
          <w:lang w:val="fr-FR"/>
        </w:rPr>
        <w:t xml:space="preserve">de fond </w:t>
      </w:r>
      <w:r w:rsidR="00FE59A8" w:rsidRPr="00077467">
        <w:rPr>
          <w:rFonts w:cs="Arial"/>
          <w:lang w:val="fr-CH"/>
        </w:rPr>
        <w:t>de l</w:t>
      </w:r>
      <w:r w:rsidR="00077467">
        <w:rPr>
          <w:rFonts w:cs="Arial"/>
          <w:lang w:val="fr-CH"/>
        </w:rPr>
        <w:t>’</w:t>
      </w:r>
      <w:r w:rsidR="00C2557E">
        <w:rPr>
          <w:rFonts w:cs="Arial"/>
          <w:lang w:val="fr-CH"/>
        </w:rPr>
        <w:t>Acte </w:t>
      </w:r>
      <w:r w:rsidR="00077467" w:rsidRPr="00077467">
        <w:rPr>
          <w:rFonts w:cs="Arial"/>
          <w:lang w:val="fr-CH"/>
        </w:rPr>
        <w:t>de</w:t>
      </w:r>
      <w:r w:rsidR="00077467">
        <w:rPr>
          <w:rFonts w:cs="Arial"/>
          <w:lang w:val="fr-CH"/>
        </w:rPr>
        <w:t> </w:t>
      </w:r>
      <w:r w:rsidR="00077467" w:rsidRPr="00077467">
        <w:rPr>
          <w:rFonts w:cs="Arial"/>
          <w:lang w:val="fr-CH"/>
        </w:rPr>
        <w:t>1991</w:t>
      </w:r>
      <w:r w:rsidR="00FE59A8" w:rsidRPr="00077467">
        <w:rPr>
          <w:rFonts w:cs="Arial"/>
          <w:lang w:val="fr-CH"/>
        </w:rPr>
        <w:t>.</w:t>
      </w:r>
      <w:r w:rsidR="00865CF8" w:rsidRPr="00077467">
        <w:rPr>
          <w:rFonts w:cs="Arial"/>
          <w:lang w:val="fr-CH"/>
        </w:rPr>
        <w:t xml:space="preserve">  </w:t>
      </w:r>
      <w:r w:rsidR="00B96892">
        <w:rPr>
          <w:rFonts w:cs="Arial"/>
          <w:lang w:val="fr-CH"/>
        </w:rPr>
        <w:t>Ainsi, </w:t>
      </w:r>
      <w:r w:rsidR="00FE59A8" w:rsidRPr="00077467">
        <w:rPr>
          <w:rFonts w:cs="Arial"/>
          <w:lang w:val="fr-CH"/>
        </w:rPr>
        <w:t>dès que le projet de loi aura été adopté sans modification et que la loi sera entrée en vigueur, Saint</w:t>
      </w:r>
      <w:r w:rsidR="001539CF">
        <w:rPr>
          <w:rFonts w:cs="Arial"/>
          <w:lang w:val="fr-CH"/>
        </w:rPr>
        <w:noBreakHyphen/>
      </w:r>
      <w:r w:rsidR="00FE59A8" w:rsidRPr="00077467">
        <w:rPr>
          <w:rFonts w:cs="Arial"/>
          <w:lang w:val="fr-CH"/>
        </w:rPr>
        <w:t>Vincent</w:t>
      </w:r>
      <w:r w:rsidR="001539CF">
        <w:rPr>
          <w:rFonts w:cs="Arial"/>
          <w:lang w:val="fr-CH"/>
        </w:rPr>
        <w:noBreakHyphen/>
      </w:r>
      <w:r w:rsidR="00FE59A8" w:rsidRPr="00077467">
        <w:rPr>
          <w:rFonts w:cs="Arial"/>
          <w:lang w:val="fr-CH"/>
        </w:rPr>
        <w:t>et</w:t>
      </w:r>
      <w:r w:rsidR="001539CF">
        <w:rPr>
          <w:rFonts w:cs="Arial"/>
          <w:lang w:val="fr-CH"/>
        </w:rPr>
        <w:noBreakHyphen/>
      </w:r>
      <w:r w:rsidR="00FE59A8" w:rsidRPr="00077467">
        <w:rPr>
          <w:rFonts w:cs="Arial"/>
          <w:lang w:val="fr-CH"/>
        </w:rPr>
        <w:t>les</w:t>
      </w:r>
      <w:r w:rsidR="005D798C">
        <w:rPr>
          <w:rFonts w:cs="Arial"/>
          <w:lang w:val="fr-CH"/>
        </w:rPr>
        <w:t> </w:t>
      </w:r>
      <w:r w:rsidR="00FE59A8" w:rsidRPr="00077467">
        <w:rPr>
          <w:rFonts w:cs="Arial"/>
          <w:lang w:val="fr-CH"/>
        </w:rPr>
        <w:t>Grenadines sera en mesure de “donner effet” aux dispositions de l</w:t>
      </w:r>
      <w:r w:rsidR="00077467">
        <w:rPr>
          <w:rFonts w:cs="Arial"/>
          <w:lang w:val="fr-CH"/>
        </w:rPr>
        <w:t>’</w:t>
      </w:r>
      <w:r w:rsidR="00FE59A8" w:rsidRPr="00077467">
        <w:rPr>
          <w:rFonts w:cs="Arial"/>
          <w:lang w:val="fr-CH"/>
        </w:rPr>
        <w:t xml:space="preserve">Acte </w:t>
      </w:r>
      <w:r w:rsidR="00077467" w:rsidRPr="00077467">
        <w:rPr>
          <w:rFonts w:cs="Arial"/>
          <w:lang w:val="fr-CH"/>
        </w:rPr>
        <w:t>de</w:t>
      </w:r>
      <w:r w:rsidR="00077467">
        <w:rPr>
          <w:rFonts w:cs="Arial"/>
          <w:lang w:val="fr-CH"/>
        </w:rPr>
        <w:t> </w:t>
      </w:r>
      <w:r w:rsidR="00077467" w:rsidRPr="00077467">
        <w:rPr>
          <w:rFonts w:cs="Arial"/>
          <w:lang w:val="fr-CH"/>
        </w:rPr>
        <w:t>1991</w:t>
      </w:r>
      <w:r w:rsidR="00FE59A8" w:rsidRPr="00077467">
        <w:rPr>
          <w:rFonts w:cs="Arial"/>
          <w:lang w:val="fr-CH"/>
        </w:rPr>
        <w:t>, comme le requiert l</w:t>
      </w:r>
      <w:r w:rsidR="00077467">
        <w:rPr>
          <w:rFonts w:cs="Arial"/>
          <w:lang w:val="fr-CH"/>
        </w:rPr>
        <w:t>’</w:t>
      </w:r>
      <w:r w:rsidR="00FE59A8" w:rsidRPr="00077467">
        <w:rPr>
          <w:rFonts w:cs="Arial"/>
          <w:lang w:val="fr-CH"/>
        </w:rPr>
        <w:t>article</w:t>
      </w:r>
      <w:r w:rsidR="00C15E34" w:rsidRPr="00077467">
        <w:rPr>
          <w:rFonts w:cs="Arial"/>
          <w:lang w:val="fr-CH"/>
        </w:rPr>
        <w:t> </w:t>
      </w:r>
      <w:r w:rsidR="00FE59A8" w:rsidRPr="00077467">
        <w:rPr>
          <w:rFonts w:cs="Arial"/>
          <w:lang w:val="fr-CH"/>
        </w:rPr>
        <w:t>30.2) de celui</w:t>
      </w:r>
      <w:r w:rsidR="001539CF">
        <w:rPr>
          <w:rFonts w:cs="Arial"/>
          <w:lang w:val="fr-CH"/>
        </w:rPr>
        <w:noBreakHyphen/>
      </w:r>
      <w:r w:rsidR="00FE59A8" w:rsidRPr="00077467">
        <w:rPr>
          <w:rFonts w:cs="Arial"/>
          <w:lang w:val="fr-CH"/>
        </w:rPr>
        <w:t>ci.</w:t>
      </w:r>
    </w:p>
    <w:p w:rsidR="00CC5B2D" w:rsidRPr="00077467" w:rsidRDefault="00CC5B2D" w:rsidP="00CC5B2D">
      <w:pPr>
        <w:rPr>
          <w:lang w:val="fr-CH"/>
        </w:rPr>
        <w:sectPr w:rsidR="00CC5B2D" w:rsidRPr="00077467" w:rsidSect="00906DDC">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1134" w:left="1134" w:header="510" w:footer="680" w:gutter="0"/>
          <w:cols w:space="720"/>
          <w:titlePg/>
        </w:sectPr>
      </w:pPr>
    </w:p>
    <w:p w:rsidR="00077467" w:rsidRDefault="00FE59A8" w:rsidP="00FE59A8">
      <w:pPr>
        <w:tabs>
          <w:tab w:val="left" w:pos="1985"/>
          <w:tab w:val="center" w:pos="7088"/>
        </w:tabs>
        <w:rPr>
          <w:rFonts w:cs="Arial"/>
          <w:b/>
          <w:szCs w:val="22"/>
          <w:lang w:val="fr-CH"/>
        </w:rPr>
      </w:pPr>
      <w:r w:rsidRPr="00077467">
        <w:rPr>
          <w:rFonts w:cs="Arial"/>
          <w:b/>
          <w:szCs w:val="22"/>
          <w:lang w:val="fr-CH"/>
        </w:rPr>
        <w:lastRenderedPageBreak/>
        <w:t>Traduction d</w:t>
      </w:r>
      <w:r w:rsidR="00077467">
        <w:rPr>
          <w:rFonts w:cs="Arial"/>
          <w:b/>
          <w:szCs w:val="22"/>
          <w:lang w:val="fr-CH"/>
        </w:rPr>
        <w:t>’</w:t>
      </w:r>
      <w:r w:rsidRPr="00077467">
        <w:rPr>
          <w:rFonts w:cs="Arial"/>
          <w:b/>
          <w:szCs w:val="22"/>
          <w:lang w:val="fr-CH"/>
        </w:rPr>
        <w:t>une lettre datée du 30</w:t>
      </w:r>
      <w:r w:rsidR="00C15E34" w:rsidRPr="00077467">
        <w:rPr>
          <w:rFonts w:cs="Arial"/>
          <w:b/>
          <w:szCs w:val="22"/>
          <w:lang w:val="fr-CH"/>
        </w:rPr>
        <w:t> </w:t>
      </w:r>
      <w:r w:rsidRPr="00077467">
        <w:rPr>
          <w:rFonts w:cs="Arial"/>
          <w:b/>
          <w:szCs w:val="22"/>
          <w:lang w:val="fr-CH"/>
        </w:rPr>
        <w:t>avril</w:t>
      </w:r>
      <w:r w:rsidR="00C15E34" w:rsidRPr="00077467">
        <w:rPr>
          <w:rFonts w:cs="Arial"/>
          <w:b/>
          <w:szCs w:val="22"/>
          <w:lang w:val="fr-CH"/>
        </w:rPr>
        <w:t> </w:t>
      </w:r>
      <w:r w:rsidRPr="00077467">
        <w:rPr>
          <w:rFonts w:cs="Arial"/>
          <w:b/>
          <w:szCs w:val="22"/>
          <w:lang w:val="fr-CH"/>
        </w:rPr>
        <w:t>2019</w:t>
      </w:r>
    </w:p>
    <w:p w:rsidR="00EE0E1C" w:rsidRPr="00077467" w:rsidRDefault="00EE0E1C" w:rsidP="00FE59A8">
      <w:pPr>
        <w:tabs>
          <w:tab w:val="left" w:pos="1985"/>
          <w:tab w:val="center" w:pos="7088"/>
        </w:tabs>
        <w:rPr>
          <w:rFonts w:cs="Arial"/>
          <w:szCs w:val="22"/>
          <w:lang w:val="fr-CH"/>
        </w:rPr>
      </w:pPr>
    </w:p>
    <w:p w:rsidR="00EE0E1C" w:rsidRPr="00077467" w:rsidRDefault="00EE0E1C" w:rsidP="00FE59A8">
      <w:pPr>
        <w:tabs>
          <w:tab w:val="left" w:pos="1985"/>
          <w:tab w:val="center" w:pos="7088"/>
        </w:tabs>
        <w:rPr>
          <w:rFonts w:cs="Arial"/>
          <w:szCs w:val="22"/>
          <w:lang w:val="fr-CH"/>
        </w:rPr>
      </w:pPr>
    </w:p>
    <w:p w:rsidR="00322F1A" w:rsidRDefault="00FE59A8" w:rsidP="00FE59A8">
      <w:pPr>
        <w:tabs>
          <w:tab w:val="right" w:pos="2552"/>
          <w:tab w:val="left" w:pos="3119"/>
        </w:tabs>
        <w:ind w:left="3119" w:hanging="3119"/>
        <w:rPr>
          <w:snapToGrid w:val="0"/>
          <w:spacing w:val="2"/>
          <w:lang w:val="fr-CH"/>
        </w:rPr>
      </w:pPr>
      <w:r w:rsidRPr="00077467">
        <w:rPr>
          <w:rFonts w:cs="Arial"/>
          <w:szCs w:val="22"/>
          <w:lang w:val="fr-CH"/>
        </w:rPr>
        <w:tab/>
      </w:r>
      <w:proofErr w:type="gramStart"/>
      <w:r w:rsidRPr="00077467">
        <w:rPr>
          <w:rFonts w:cs="Arial"/>
          <w:b/>
          <w:szCs w:val="22"/>
          <w:lang w:val="fr-CH"/>
        </w:rPr>
        <w:t>adressée</w:t>
      </w:r>
      <w:proofErr w:type="gramEnd"/>
      <w:r w:rsidRPr="00077467">
        <w:rPr>
          <w:rFonts w:cs="Arial"/>
          <w:b/>
          <w:szCs w:val="22"/>
          <w:lang w:val="fr-CH"/>
        </w:rPr>
        <w:t xml:space="preserve"> par</w:t>
      </w:r>
      <w:r w:rsidR="00077467">
        <w:rPr>
          <w:rFonts w:cs="Arial"/>
          <w:b/>
          <w:szCs w:val="22"/>
          <w:lang w:val="fr-CH"/>
        </w:rPr>
        <w:t> :</w:t>
      </w:r>
      <w:r w:rsidR="005D798C">
        <w:rPr>
          <w:rFonts w:cs="Arial"/>
          <w:b/>
          <w:szCs w:val="22"/>
          <w:lang w:val="fr-CH"/>
        </w:rPr>
        <w:t xml:space="preserve"> </w:t>
      </w:r>
      <w:r w:rsidRPr="002A1DC0">
        <w:rPr>
          <w:b/>
          <w:lang w:val="fr-CH"/>
        </w:rPr>
        <w:tab/>
      </w:r>
      <w:r w:rsidR="00EE0E1C" w:rsidRPr="002A1DC0">
        <w:rPr>
          <w:lang w:val="fr-CH"/>
        </w:rPr>
        <w:t>M.</w:t>
      </w:r>
      <w:r w:rsidR="00C15E34" w:rsidRPr="002A1DC0">
        <w:rPr>
          <w:lang w:val="fr-CH"/>
        </w:rPr>
        <w:t> </w:t>
      </w:r>
      <w:proofErr w:type="spellStart"/>
      <w:r w:rsidR="00EE0E1C" w:rsidRPr="00077467">
        <w:rPr>
          <w:snapToGrid w:val="0"/>
          <w:spacing w:val="2"/>
          <w:lang w:val="fr-CH"/>
        </w:rPr>
        <w:t>Jaundy</w:t>
      </w:r>
      <w:proofErr w:type="spellEnd"/>
      <w:r w:rsidR="00EE0E1C" w:rsidRPr="00077467">
        <w:rPr>
          <w:snapToGrid w:val="0"/>
          <w:spacing w:val="2"/>
          <w:lang w:val="fr-CH"/>
        </w:rPr>
        <w:t xml:space="preserve"> O.</w:t>
      </w:r>
      <w:r w:rsidR="002A1DC0">
        <w:rPr>
          <w:snapToGrid w:val="0"/>
          <w:spacing w:val="2"/>
          <w:lang w:val="fr-CH"/>
        </w:rPr>
        <w:t> </w:t>
      </w:r>
      <w:r w:rsidR="00EE0E1C" w:rsidRPr="00077467">
        <w:rPr>
          <w:snapToGrid w:val="0"/>
          <w:spacing w:val="2"/>
          <w:lang w:val="fr-CH"/>
        </w:rPr>
        <w:t>R.</w:t>
      </w:r>
      <w:r w:rsidR="00C15E34" w:rsidRPr="00077467">
        <w:rPr>
          <w:snapToGrid w:val="0"/>
          <w:spacing w:val="2"/>
          <w:lang w:val="fr-CH"/>
        </w:rPr>
        <w:t> </w:t>
      </w:r>
      <w:r w:rsidR="00EE0E1C" w:rsidRPr="00077467">
        <w:rPr>
          <w:snapToGrid w:val="0"/>
          <w:spacing w:val="2"/>
          <w:lang w:val="fr-CH"/>
        </w:rPr>
        <w:t xml:space="preserve">Martin, </w:t>
      </w:r>
    </w:p>
    <w:p w:rsidR="00EE0E1C" w:rsidRPr="00077467" w:rsidRDefault="00322F1A" w:rsidP="00322F1A">
      <w:pPr>
        <w:tabs>
          <w:tab w:val="right" w:pos="2552"/>
          <w:tab w:val="left" w:pos="3119"/>
        </w:tabs>
        <w:ind w:left="3119"/>
        <w:rPr>
          <w:rFonts w:cs="Arial"/>
          <w:szCs w:val="22"/>
          <w:lang w:val="fr-CH"/>
        </w:rPr>
      </w:pPr>
      <w:r>
        <w:rPr>
          <w:snapToGrid w:val="0"/>
          <w:spacing w:val="2"/>
          <w:lang w:val="fr-CH"/>
        </w:rPr>
        <w:t>P</w:t>
      </w:r>
      <w:r w:rsidR="00EE0E1C" w:rsidRPr="00077467">
        <w:rPr>
          <w:snapToGrid w:val="0"/>
          <w:spacing w:val="2"/>
          <w:lang w:val="fr-CH"/>
        </w:rPr>
        <w:t>rocureur général</w:t>
      </w:r>
    </w:p>
    <w:p w:rsidR="00EE0E1C" w:rsidRPr="00077467" w:rsidRDefault="00EE0E1C" w:rsidP="00FE59A8">
      <w:pPr>
        <w:tabs>
          <w:tab w:val="right" w:pos="2552"/>
          <w:tab w:val="left" w:pos="3119"/>
        </w:tabs>
        <w:rPr>
          <w:rFonts w:cs="Arial"/>
          <w:szCs w:val="22"/>
          <w:lang w:val="fr-CH"/>
        </w:rPr>
      </w:pPr>
    </w:p>
    <w:p w:rsidR="00322F1A" w:rsidRDefault="00FE59A8" w:rsidP="00FE59A8">
      <w:pPr>
        <w:tabs>
          <w:tab w:val="right" w:pos="2552"/>
          <w:tab w:val="left" w:pos="3119"/>
        </w:tabs>
        <w:ind w:left="3119" w:hanging="3119"/>
        <w:rPr>
          <w:rFonts w:cs="Arial"/>
          <w:szCs w:val="22"/>
          <w:lang w:val="fr-CH"/>
        </w:rPr>
      </w:pPr>
      <w:r w:rsidRPr="00077467">
        <w:rPr>
          <w:rFonts w:cs="Arial"/>
          <w:szCs w:val="22"/>
          <w:lang w:val="fr-CH"/>
        </w:rPr>
        <w:tab/>
      </w:r>
      <w:proofErr w:type="gramStart"/>
      <w:r w:rsidRPr="00077467">
        <w:rPr>
          <w:rFonts w:cs="Arial"/>
          <w:b/>
          <w:szCs w:val="22"/>
          <w:lang w:val="fr-CH"/>
        </w:rPr>
        <w:t>à</w:t>
      </w:r>
      <w:proofErr w:type="gramEnd"/>
      <w:r w:rsidR="00077467">
        <w:rPr>
          <w:rFonts w:cs="Arial"/>
          <w:b/>
          <w:szCs w:val="22"/>
          <w:lang w:val="fr-CH"/>
        </w:rPr>
        <w:t> :</w:t>
      </w:r>
      <w:r w:rsidR="005D798C">
        <w:rPr>
          <w:rFonts w:cs="Arial"/>
          <w:b/>
          <w:szCs w:val="22"/>
          <w:lang w:val="fr-CH"/>
        </w:rPr>
        <w:t xml:space="preserve"> </w:t>
      </w:r>
      <w:r w:rsidRPr="00077467">
        <w:rPr>
          <w:rFonts w:cs="Arial"/>
          <w:b/>
          <w:szCs w:val="22"/>
          <w:lang w:val="fr-CH"/>
        </w:rPr>
        <w:tab/>
      </w:r>
      <w:r w:rsidR="00EE0E1C" w:rsidRPr="002A1DC0">
        <w:rPr>
          <w:lang w:val="fr-CH"/>
        </w:rPr>
        <w:t>M.</w:t>
      </w:r>
      <w:r w:rsidR="00C15E34" w:rsidRPr="002A1DC0">
        <w:rPr>
          <w:lang w:val="fr-CH"/>
        </w:rPr>
        <w:t> </w:t>
      </w:r>
      <w:r w:rsidR="00EE0E1C" w:rsidRPr="00077467">
        <w:rPr>
          <w:rFonts w:cs="Arial"/>
          <w:szCs w:val="22"/>
          <w:lang w:val="fr-CH"/>
        </w:rPr>
        <w:t>Francis</w:t>
      </w:r>
      <w:r w:rsidR="00C15E34" w:rsidRPr="00077467">
        <w:rPr>
          <w:rFonts w:cs="Arial"/>
          <w:szCs w:val="22"/>
          <w:lang w:val="fr-CH"/>
        </w:rPr>
        <w:t> </w:t>
      </w:r>
      <w:proofErr w:type="spellStart"/>
      <w:r w:rsidR="00EE0E1C" w:rsidRPr="00077467">
        <w:rPr>
          <w:rFonts w:cs="Arial"/>
          <w:szCs w:val="22"/>
          <w:lang w:val="fr-CH"/>
        </w:rPr>
        <w:t>Gurry</w:t>
      </w:r>
      <w:proofErr w:type="spellEnd"/>
      <w:r w:rsidR="00EE0E1C" w:rsidRPr="00077467">
        <w:rPr>
          <w:rFonts w:cs="Arial"/>
          <w:szCs w:val="22"/>
          <w:lang w:val="fr-CH"/>
        </w:rPr>
        <w:t xml:space="preserve">, </w:t>
      </w:r>
    </w:p>
    <w:p w:rsidR="00EE0E1C" w:rsidRPr="00077467" w:rsidRDefault="00EE0E1C" w:rsidP="00322F1A">
      <w:pPr>
        <w:tabs>
          <w:tab w:val="right" w:pos="2552"/>
          <w:tab w:val="left" w:pos="3119"/>
        </w:tabs>
        <w:ind w:left="3119"/>
        <w:rPr>
          <w:rFonts w:cs="Arial"/>
          <w:b/>
          <w:szCs w:val="22"/>
          <w:lang w:val="fr-CH"/>
        </w:rPr>
      </w:pPr>
      <w:r w:rsidRPr="00077467">
        <w:rPr>
          <w:rFonts w:cs="Arial"/>
          <w:szCs w:val="22"/>
          <w:lang w:val="fr-CH"/>
        </w:rPr>
        <w:t>Secrétaire général de l</w:t>
      </w:r>
      <w:r w:rsidR="00077467">
        <w:rPr>
          <w:rFonts w:cs="Arial"/>
          <w:szCs w:val="22"/>
          <w:lang w:val="fr-CH"/>
        </w:rPr>
        <w:t>’</w:t>
      </w:r>
      <w:r w:rsidRPr="00077467">
        <w:rPr>
          <w:rFonts w:cs="Arial"/>
          <w:szCs w:val="22"/>
          <w:lang w:val="fr-CH"/>
        </w:rPr>
        <w:t>UPOV</w:t>
      </w:r>
    </w:p>
    <w:p w:rsidR="00EE0E1C" w:rsidRPr="00077467" w:rsidRDefault="00EE0E1C" w:rsidP="00FE59A8">
      <w:pPr>
        <w:tabs>
          <w:tab w:val="left" w:pos="1985"/>
          <w:tab w:val="center" w:pos="7088"/>
        </w:tabs>
        <w:rPr>
          <w:rFonts w:cs="Arial"/>
          <w:szCs w:val="22"/>
          <w:lang w:val="fr-CH"/>
        </w:rPr>
      </w:pPr>
    </w:p>
    <w:p w:rsidR="00EE0E1C" w:rsidRPr="00077467" w:rsidRDefault="00EE0E1C" w:rsidP="00FE59A8">
      <w:pPr>
        <w:tabs>
          <w:tab w:val="left" w:pos="1985"/>
          <w:tab w:val="center" w:pos="7088"/>
        </w:tabs>
        <w:rPr>
          <w:rFonts w:cs="Arial"/>
          <w:szCs w:val="22"/>
          <w:lang w:val="fr-CH"/>
        </w:rPr>
      </w:pPr>
    </w:p>
    <w:p w:rsidR="00EE0E1C" w:rsidRPr="00077467" w:rsidRDefault="00FE59A8" w:rsidP="00EE0E1C">
      <w:pPr>
        <w:tabs>
          <w:tab w:val="left" w:pos="1985"/>
          <w:tab w:val="center" w:pos="7088"/>
        </w:tabs>
        <w:rPr>
          <w:rFonts w:cs="Arial"/>
          <w:szCs w:val="22"/>
          <w:lang w:val="fr-CH"/>
        </w:rPr>
      </w:pPr>
      <w:r w:rsidRPr="00077467">
        <w:rPr>
          <w:rFonts w:cs="Arial"/>
          <w:b/>
          <w:szCs w:val="22"/>
          <w:lang w:val="fr-CH"/>
        </w:rPr>
        <w:t>Objet</w:t>
      </w:r>
      <w:r w:rsidR="00077467">
        <w:rPr>
          <w:rFonts w:cs="Arial"/>
          <w:b/>
          <w:szCs w:val="22"/>
          <w:lang w:val="fr-CH"/>
        </w:rPr>
        <w:t> :</w:t>
      </w:r>
      <w:r w:rsidRPr="00077467">
        <w:rPr>
          <w:rFonts w:cs="Arial"/>
          <w:szCs w:val="22"/>
          <w:lang w:val="fr-CH"/>
        </w:rPr>
        <w:t xml:space="preserve"> </w:t>
      </w:r>
      <w:r w:rsidR="00293810">
        <w:rPr>
          <w:rFonts w:cs="Arial"/>
          <w:szCs w:val="22"/>
          <w:lang w:val="fr-CH"/>
        </w:rPr>
        <w:t xml:space="preserve"> </w:t>
      </w:r>
      <w:r w:rsidR="00EE0E1C" w:rsidRPr="00077467">
        <w:rPr>
          <w:rFonts w:cs="Arial"/>
          <w:szCs w:val="22"/>
          <w:lang w:val="fr-CH"/>
        </w:rPr>
        <w:t xml:space="preserve">Projet de loi sur la protection des obtentions végétales de </w:t>
      </w:r>
      <w:r w:rsidR="00EE0E1C" w:rsidRPr="00077467">
        <w:rPr>
          <w:rFonts w:cs="Arial"/>
          <w:lang w:val="fr-CH"/>
        </w:rPr>
        <w:t>Saint</w:t>
      </w:r>
      <w:r w:rsidR="001539CF">
        <w:rPr>
          <w:rFonts w:cs="Arial"/>
          <w:lang w:val="fr-CH"/>
        </w:rPr>
        <w:noBreakHyphen/>
      </w:r>
      <w:r w:rsidR="00EE0E1C" w:rsidRPr="00077467">
        <w:rPr>
          <w:rFonts w:cs="Arial"/>
          <w:lang w:val="fr-CH"/>
        </w:rPr>
        <w:t>Vincent</w:t>
      </w:r>
      <w:r w:rsidR="001539CF">
        <w:rPr>
          <w:rFonts w:cs="Arial"/>
          <w:lang w:val="fr-CH"/>
        </w:rPr>
        <w:noBreakHyphen/>
      </w:r>
      <w:r w:rsidR="00EE0E1C" w:rsidRPr="00077467">
        <w:rPr>
          <w:rFonts w:cs="Arial"/>
          <w:lang w:val="fr-CH"/>
        </w:rPr>
        <w:t>et</w:t>
      </w:r>
      <w:r w:rsidR="001539CF">
        <w:rPr>
          <w:rFonts w:cs="Arial"/>
          <w:lang w:val="fr-CH"/>
        </w:rPr>
        <w:noBreakHyphen/>
      </w:r>
      <w:r w:rsidR="00EE0E1C" w:rsidRPr="00077467">
        <w:rPr>
          <w:rFonts w:cs="Arial"/>
          <w:lang w:val="fr-CH"/>
        </w:rPr>
        <w:t>les</w:t>
      </w:r>
      <w:r w:rsidR="005D798C">
        <w:rPr>
          <w:rFonts w:cs="Arial"/>
          <w:lang w:val="fr-CH"/>
        </w:rPr>
        <w:t> </w:t>
      </w:r>
      <w:r w:rsidR="00EE0E1C" w:rsidRPr="00077467">
        <w:rPr>
          <w:rFonts w:cs="Arial"/>
          <w:lang w:val="fr-CH"/>
        </w:rPr>
        <w:t>Grenadines</w:t>
      </w:r>
    </w:p>
    <w:p w:rsidR="00EE0E1C" w:rsidRPr="00077467" w:rsidRDefault="00EE0E1C" w:rsidP="00FE59A8">
      <w:pPr>
        <w:tabs>
          <w:tab w:val="left" w:pos="1985"/>
          <w:tab w:val="center" w:pos="7088"/>
        </w:tabs>
        <w:rPr>
          <w:rFonts w:cs="Arial"/>
          <w:szCs w:val="22"/>
          <w:lang w:val="fr-CH"/>
        </w:rPr>
      </w:pPr>
    </w:p>
    <w:p w:rsidR="00EE0E1C" w:rsidRPr="00077467" w:rsidRDefault="00EE0E1C" w:rsidP="00FE59A8">
      <w:pPr>
        <w:tabs>
          <w:tab w:val="left" w:pos="1985"/>
          <w:tab w:val="center" w:pos="7088"/>
        </w:tabs>
        <w:rPr>
          <w:rFonts w:cs="Arial"/>
          <w:szCs w:val="22"/>
          <w:lang w:val="fr-CH"/>
        </w:rPr>
      </w:pPr>
    </w:p>
    <w:p w:rsidR="00EE0E1C" w:rsidRPr="00077467" w:rsidRDefault="00FE59A8" w:rsidP="00FE59A8">
      <w:pPr>
        <w:tabs>
          <w:tab w:val="left" w:pos="1985"/>
          <w:tab w:val="center" w:pos="7088"/>
        </w:tabs>
        <w:rPr>
          <w:rFonts w:cs="Arial"/>
          <w:szCs w:val="22"/>
          <w:lang w:val="fr-CH"/>
        </w:rPr>
      </w:pPr>
      <w:r w:rsidRPr="00077467">
        <w:rPr>
          <w:rFonts w:cs="Arial"/>
          <w:szCs w:val="22"/>
          <w:lang w:val="fr-CH"/>
        </w:rPr>
        <w:t xml:space="preserve">Monsieur le </w:t>
      </w:r>
      <w:r w:rsidR="00EE0E1C" w:rsidRPr="00077467">
        <w:rPr>
          <w:rFonts w:cs="Arial"/>
          <w:szCs w:val="22"/>
          <w:lang w:val="fr-CH"/>
        </w:rPr>
        <w:t>Secrétaire général</w:t>
      </w:r>
      <w:r w:rsidRPr="00077467">
        <w:rPr>
          <w:rFonts w:cs="Arial"/>
          <w:szCs w:val="22"/>
          <w:lang w:val="fr-CH"/>
        </w:rPr>
        <w:t>,</w:t>
      </w:r>
    </w:p>
    <w:p w:rsidR="00EE0E1C" w:rsidRPr="00077467" w:rsidRDefault="00EE0E1C" w:rsidP="00FE59A8">
      <w:pPr>
        <w:tabs>
          <w:tab w:val="left" w:pos="1985"/>
          <w:tab w:val="center" w:pos="7088"/>
        </w:tabs>
        <w:rPr>
          <w:rFonts w:cs="Arial"/>
          <w:szCs w:val="22"/>
          <w:lang w:val="fr-CH"/>
        </w:rPr>
      </w:pPr>
    </w:p>
    <w:p w:rsidR="00EE0E1C" w:rsidRPr="00077467" w:rsidRDefault="00AE1905" w:rsidP="00AE1905">
      <w:pPr>
        <w:rPr>
          <w:rFonts w:cs="Arial"/>
          <w:szCs w:val="22"/>
          <w:lang w:val="fr-CH"/>
        </w:rPr>
      </w:pPr>
      <w:r w:rsidRPr="00077467">
        <w:rPr>
          <w:rFonts w:cs="Arial"/>
          <w:szCs w:val="22"/>
          <w:lang w:val="fr-CH"/>
        </w:rPr>
        <w:t>J</w:t>
      </w:r>
      <w:r w:rsidR="00077467">
        <w:rPr>
          <w:rFonts w:cs="Arial"/>
          <w:szCs w:val="22"/>
          <w:lang w:val="fr-CH"/>
        </w:rPr>
        <w:t>’</w:t>
      </w:r>
      <w:r w:rsidRPr="00077467">
        <w:rPr>
          <w:rFonts w:cs="Arial"/>
          <w:szCs w:val="22"/>
          <w:lang w:val="fr-CH"/>
        </w:rPr>
        <w:t>ai le plaisir de vous annoncer que le Parlement de Saint</w:t>
      </w:r>
      <w:r w:rsidR="001539CF">
        <w:rPr>
          <w:rFonts w:cs="Arial"/>
          <w:szCs w:val="22"/>
          <w:lang w:val="fr-CH"/>
        </w:rPr>
        <w:noBreakHyphen/>
      </w:r>
      <w:r w:rsidRPr="00077467">
        <w:rPr>
          <w:rFonts w:cs="Arial"/>
          <w:szCs w:val="22"/>
          <w:lang w:val="fr-CH"/>
        </w:rPr>
        <w:t>Vincent</w:t>
      </w:r>
      <w:r w:rsidR="001539CF">
        <w:rPr>
          <w:rFonts w:cs="Arial"/>
          <w:szCs w:val="22"/>
          <w:lang w:val="fr-CH"/>
        </w:rPr>
        <w:noBreakHyphen/>
      </w:r>
      <w:r w:rsidRPr="00077467">
        <w:rPr>
          <w:rFonts w:cs="Arial"/>
          <w:szCs w:val="22"/>
          <w:lang w:val="fr-CH"/>
        </w:rPr>
        <w:t>et</w:t>
      </w:r>
      <w:r w:rsidR="001539CF">
        <w:rPr>
          <w:rFonts w:cs="Arial"/>
          <w:szCs w:val="22"/>
          <w:lang w:val="fr-CH"/>
        </w:rPr>
        <w:noBreakHyphen/>
      </w:r>
      <w:r w:rsidRPr="00077467">
        <w:rPr>
          <w:rFonts w:cs="Arial"/>
          <w:szCs w:val="22"/>
          <w:lang w:val="fr-CH"/>
        </w:rPr>
        <w:t>les</w:t>
      </w:r>
      <w:r w:rsidR="005D798C">
        <w:rPr>
          <w:rFonts w:cs="Arial"/>
          <w:szCs w:val="22"/>
          <w:lang w:val="fr-CH"/>
        </w:rPr>
        <w:t> </w:t>
      </w:r>
      <w:r w:rsidRPr="00077467">
        <w:rPr>
          <w:rFonts w:cs="Arial"/>
          <w:szCs w:val="22"/>
          <w:lang w:val="fr-CH"/>
        </w:rPr>
        <w:t>Grenadines</w:t>
      </w:r>
      <w:r w:rsidR="007C45A6" w:rsidRPr="00077467">
        <w:rPr>
          <w:rFonts w:cs="Arial"/>
          <w:szCs w:val="22"/>
          <w:lang w:val="fr-CH"/>
        </w:rPr>
        <w:t xml:space="preserve"> est</w:t>
      </w:r>
      <w:r w:rsidRPr="00077467">
        <w:rPr>
          <w:rFonts w:cs="Arial"/>
          <w:szCs w:val="22"/>
          <w:lang w:val="fr-CH"/>
        </w:rPr>
        <w:t xml:space="preserve"> sur le point d</w:t>
      </w:r>
      <w:r w:rsidR="00077467">
        <w:rPr>
          <w:rFonts w:cs="Arial"/>
          <w:szCs w:val="22"/>
          <w:lang w:val="fr-CH"/>
        </w:rPr>
        <w:t>’</w:t>
      </w:r>
      <w:r w:rsidRPr="00077467">
        <w:rPr>
          <w:rFonts w:cs="Arial"/>
          <w:szCs w:val="22"/>
          <w:lang w:val="fr-CH"/>
        </w:rPr>
        <w:t xml:space="preserve">adopter le projet de loi </w:t>
      </w:r>
      <w:r w:rsidR="00077467" w:rsidRPr="00077467">
        <w:rPr>
          <w:rFonts w:cs="Arial"/>
          <w:szCs w:val="22"/>
          <w:lang w:val="fr-CH"/>
        </w:rPr>
        <w:t>de</w:t>
      </w:r>
      <w:r w:rsidR="00077467">
        <w:rPr>
          <w:rFonts w:cs="Arial"/>
          <w:szCs w:val="22"/>
          <w:lang w:val="fr-CH"/>
        </w:rPr>
        <w:t> </w:t>
      </w:r>
      <w:r w:rsidR="00077467" w:rsidRPr="00077467">
        <w:rPr>
          <w:rFonts w:cs="Arial"/>
          <w:szCs w:val="22"/>
          <w:lang w:val="fr-CH"/>
        </w:rPr>
        <w:t>2019</w:t>
      </w:r>
      <w:r w:rsidRPr="00077467">
        <w:rPr>
          <w:rFonts w:cs="Arial"/>
          <w:szCs w:val="22"/>
          <w:lang w:val="fr-CH"/>
        </w:rPr>
        <w:t xml:space="preserve"> sur la protection des obtentions végétales.</w:t>
      </w:r>
    </w:p>
    <w:p w:rsidR="00EE0E1C" w:rsidRPr="00077467" w:rsidRDefault="00EE0E1C" w:rsidP="00EE0E1C">
      <w:pPr>
        <w:rPr>
          <w:rFonts w:cs="Arial"/>
          <w:szCs w:val="22"/>
          <w:lang w:val="fr-CH"/>
        </w:rPr>
      </w:pPr>
    </w:p>
    <w:p w:rsidR="00EE0E1C" w:rsidRPr="00077467" w:rsidRDefault="00AE1905" w:rsidP="00AE1905">
      <w:pPr>
        <w:rPr>
          <w:rFonts w:cs="Arial"/>
          <w:szCs w:val="22"/>
          <w:lang w:val="fr-CH"/>
        </w:rPr>
      </w:pPr>
      <w:r w:rsidRPr="00077467">
        <w:rPr>
          <w:rFonts w:cs="Arial"/>
          <w:szCs w:val="22"/>
          <w:lang w:val="fr-CH"/>
        </w:rPr>
        <w:t>Saint</w:t>
      </w:r>
      <w:r w:rsidR="001539CF">
        <w:rPr>
          <w:rFonts w:cs="Arial"/>
          <w:szCs w:val="22"/>
          <w:lang w:val="fr-CH"/>
        </w:rPr>
        <w:noBreakHyphen/>
      </w:r>
      <w:r w:rsidRPr="00077467">
        <w:rPr>
          <w:rFonts w:cs="Arial"/>
          <w:szCs w:val="22"/>
          <w:lang w:val="fr-CH"/>
        </w:rPr>
        <w:t>Vincent</w:t>
      </w:r>
      <w:r w:rsidR="001539CF">
        <w:rPr>
          <w:rFonts w:cs="Arial"/>
          <w:szCs w:val="22"/>
          <w:lang w:val="fr-CH"/>
        </w:rPr>
        <w:noBreakHyphen/>
      </w:r>
      <w:r w:rsidRPr="00077467">
        <w:rPr>
          <w:rFonts w:cs="Arial"/>
          <w:szCs w:val="22"/>
          <w:lang w:val="fr-CH"/>
        </w:rPr>
        <w:t>et</w:t>
      </w:r>
      <w:r w:rsidR="001539CF">
        <w:rPr>
          <w:rFonts w:cs="Arial"/>
          <w:szCs w:val="22"/>
          <w:lang w:val="fr-CH"/>
        </w:rPr>
        <w:noBreakHyphen/>
      </w:r>
      <w:r w:rsidRPr="00077467">
        <w:rPr>
          <w:rFonts w:cs="Arial"/>
          <w:szCs w:val="22"/>
          <w:lang w:val="fr-CH"/>
        </w:rPr>
        <w:t>les</w:t>
      </w:r>
      <w:r w:rsidR="005D798C">
        <w:rPr>
          <w:rFonts w:cs="Arial"/>
          <w:szCs w:val="22"/>
          <w:lang w:val="fr-CH"/>
        </w:rPr>
        <w:t> </w:t>
      </w:r>
      <w:r w:rsidRPr="00077467">
        <w:rPr>
          <w:rFonts w:cs="Arial"/>
          <w:szCs w:val="22"/>
          <w:lang w:val="fr-CH"/>
        </w:rPr>
        <w:t>Grenadines souhaite adhérer à la Convention internationale pour la protection des obtentions végétales du 2</w:t>
      </w:r>
      <w:r w:rsidR="00C15E34" w:rsidRPr="00077467">
        <w:rPr>
          <w:rFonts w:cs="Arial"/>
          <w:szCs w:val="22"/>
          <w:lang w:val="fr-CH"/>
        </w:rPr>
        <w:t> </w:t>
      </w:r>
      <w:r w:rsidRPr="00077467">
        <w:rPr>
          <w:rFonts w:cs="Arial"/>
          <w:szCs w:val="22"/>
          <w:lang w:val="fr-CH"/>
        </w:rPr>
        <w:t>décembre</w:t>
      </w:r>
      <w:r w:rsidR="00C15E34" w:rsidRPr="00077467">
        <w:rPr>
          <w:rFonts w:cs="Arial"/>
          <w:szCs w:val="22"/>
          <w:lang w:val="fr-CH"/>
        </w:rPr>
        <w:t> </w:t>
      </w:r>
      <w:r w:rsidRPr="00077467">
        <w:rPr>
          <w:rFonts w:cs="Arial"/>
          <w:szCs w:val="22"/>
          <w:lang w:val="fr-CH"/>
        </w:rPr>
        <w:t>1961, révisée à Genève le 10</w:t>
      </w:r>
      <w:r w:rsidR="00C15E34" w:rsidRPr="00077467">
        <w:rPr>
          <w:rFonts w:cs="Arial"/>
          <w:szCs w:val="22"/>
          <w:lang w:val="fr-CH"/>
        </w:rPr>
        <w:t> </w:t>
      </w:r>
      <w:r w:rsidRPr="00077467">
        <w:rPr>
          <w:rFonts w:cs="Arial"/>
          <w:szCs w:val="22"/>
          <w:lang w:val="fr-CH"/>
        </w:rPr>
        <w:t>novembre</w:t>
      </w:r>
      <w:r w:rsidR="00C15E34" w:rsidRPr="00077467">
        <w:rPr>
          <w:rFonts w:cs="Arial"/>
          <w:szCs w:val="22"/>
          <w:lang w:val="fr-CH"/>
        </w:rPr>
        <w:t> </w:t>
      </w:r>
      <w:r w:rsidRPr="00077467">
        <w:rPr>
          <w:rFonts w:cs="Arial"/>
          <w:szCs w:val="22"/>
          <w:lang w:val="fr-CH"/>
        </w:rPr>
        <w:t>1972, le 23</w:t>
      </w:r>
      <w:r w:rsidR="00C15E34" w:rsidRPr="00077467">
        <w:rPr>
          <w:rFonts w:cs="Arial"/>
          <w:szCs w:val="22"/>
          <w:lang w:val="fr-CH"/>
        </w:rPr>
        <w:t> </w:t>
      </w:r>
      <w:r w:rsidRPr="00077467">
        <w:rPr>
          <w:rFonts w:cs="Arial"/>
          <w:szCs w:val="22"/>
          <w:lang w:val="fr-CH"/>
        </w:rPr>
        <w:t>octobre</w:t>
      </w:r>
      <w:r w:rsidR="00C15E34" w:rsidRPr="00077467">
        <w:rPr>
          <w:rFonts w:cs="Arial"/>
          <w:szCs w:val="22"/>
          <w:lang w:val="fr-CH"/>
        </w:rPr>
        <w:t> </w:t>
      </w:r>
      <w:r w:rsidR="009D30EE">
        <w:rPr>
          <w:rFonts w:cs="Arial"/>
          <w:szCs w:val="22"/>
          <w:lang w:val="fr-CH"/>
        </w:rPr>
        <w:t>1978 et le </w:t>
      </w:r>
      <w:r w:rsidRPr="00077467">
        <w:rPr>
          <w:rFonts w:cs="Arial"/>
          <w:szCs w:val="22"/>
          <w:lang w:val="fr-CH"/>
        </w:rPr>
        <w:t>19</w:t>
      </w:r>
      <w:r w:rsidR="00C15E34" w:rsidRPr="00077467">
        <w:rPr>
          <w:rFonts w:cs="Arial"/>
          <w:szCs w:val="22"/>
          <w:lang w:val="fr-CH"/>
        </w:rPr>
        <w:t> </w:t>
      </w:r>
      <w:r w:rsidRPr="00077467">
        <w:rPr>
          <w:rFonts w:cs="Arial"/>
          <w:szCs w:val="22"/>
          <w:lang w:val="fr-CH"/>
        </w:rPr>
        <w:t>mars</w:t>
      </w:r>
      <w:r w:rsidR="00C15E34" w:rsidRPr="00077467">
        <w:rPr>
          <w:rFonts w:cs="Arial"/>
          <w:szCs w:val="22"/>
          <w:lang w:val="fr-CH"/>
        </w:rPr>
        <w:t> </w:t>
      </w:r>
      <w:r w:rsidRPr="00077467">
        <w:rPr>
          <w:rFonts w:cs="Arial"/>
          <w:szCs w:val="22"/>
          <w:lang w:val="fr-CH"/>
        </w:rPr>
        <w:t>1991 (</w:t>
      </w:r>
      <w:r w:rsidR="00077467">
        <w:rPr>
          <w:rFonts w:cs="Arial"/>
          <w:szCs w:val="22"/>
          <w:lang w:val="fr-CH"/>
        </w:rPr>
        <w:t>Convention UPOV</w:t>
      </w:r>
      <w:r w:rsidRPr="00077467">
        <w:rPr>
          <w:rFonts w:cs="Arial"/>
          <w:szCs w:val="22"/>
          <w:lang w:val="fr-CH"/>
        </w:rPr>
        <w:t>).</w:t>
      </w:r>
    </w:p>
    <w:p w:rsidR="00EE0E1C" w:rsidRPr="00077467" w:rsidRDefault="00EE0E1C" w:rsidP="00EE0E1C">
      <w:pPr>
        <w:rPr>
          <w:rFonts w:cs="Arial"/>
          <w:szCs w:val="22"/>
          <w:lang w:val="fr-CH"/>
        </w:rPr>
      </w:pPr>
    </w:p>
    <w:p w:rsidR="00EE0E1C" w:rsidRPr="00077467" w:rsidRDefault="00AE1905" w:rsidP="00AE1905">
      <w:pPr>
        <w:rPr>
          <w:rFonts w:cs="Arial"/>
          <w:szCs w:val="22"/>
          <w:lang w:val="fr-CH"/>
        </w:rPr>
      </w:pPr>
      <w:r w:rsidRPr="00077467">
        <w:rPr>
          <w:rFonts w:cs="Arial"/>
          <w:szCs w:val="22"/>
          <w:lang w:val="fr-CH"/>
        </w:rPr>
        <w:t>Conformément aux dispositions de l</w:t>
      </w:r>
      <w:r w:rsidR="00077467">
        <w:rPr>
          <w:rFonts w:cs="Arial"/>
          <w:szCs w:val="22"/>
          <w:lang w:val="fr-CH"/>
        </w:rPr>
        <w:t>’</w:t>
      </w:r>
      <w:r w:rsidRPr="00077467">
        <w:rPr>
          <w:rFonts w:cs="Arial"/>
          <w:szCs w:val="22"/>
          <w:lang w:val="fr-CH"/>
        </w:rPr>
        <w:t>article</w:t>
      </w:r>
      <w:r w:rsidR="00C15E34" w:rsidRPr="00077467">
        <w:rPr>
          <w:rFonts w:cs="Arial"/>
          <w:szCs w:val="22"/>
          <w:lang w:val="fr-CH"/>
        </w:rPr>
        <w:t> </w:t>
      </w:r>
      <w:r w:rsidRPr="00077467">
        <w:rPr>
          <w:rFonts w:cs="Arial"/>
          <w:szCs w:val="22"/>
          <w:lang w:val="fr-CH"/>
        </w:rPr>
        <w:t xml:space="preserve">34.3) de la </w:t>
      </w:r>
      <w:r w:rsidR="00077467">
        <w:rPr>
          <w:rFonts w:cs="Arial"/>
          <w:szCs w:val="22"/>
          <w:lang w:val="fr-CH"/>
        </w:rPr>
        <w:t>Convention UPOV</w:t>
      </w:r>
      <w:r w:rsidRPr="00077467">
        <w:rPr>
          <w:rFonts w:cs="Arial"/>
          <w:szCs w:val="22"/>
          <w:lang w:val="fr-CH"/>
        </w:rPr>
        <w:t>, je</w:t>
      </w:r>
      <w:r w:rsidR="00EE0E1C" w:rsidRPr="00077467">
        <w:rPr>
          <w:rFonts w:cs="Arial"/>
          <w:szCs w:val="22"/>
          <w:lang w:val="fr-CH"/>
        </w:rPr>
        <w:t xml:space="preserve"> </w:t>
      </w:r>
      <w:r w:rsidRPr="00077467">
        <w:rPr>
          <w:rFonts w:cs="Arial"/>
          <w:szCs w:val="22"/>
          <w:lang w:val="fr-CH"/>
        </w:rPr>
        <w:t>saurais gré au Conseil de l</w:t>
      </w:r>
      <w:r w:rsidR="00077467">
        <w:rPr>
          <w:rFonts w:cs="Arial"/>
          <w:szCs w:val="22"/>
          <w:lang w:val="fr-CH"/>
        </w:rPr>
        <w:t>’</w:t>
      </w:r>
      <w:r w:rsidRPr="00077467">
        <w:rPr>
          <w:rFonts w:cs="Arial"/>
          <w:szCs w:val="22"/>
          <w:lang w:val="fr-CH"/>
        </w:rPr>
        <w:t>UPOV d</w:t>
      </w:r>
      <w:r w:rsidR="00077467">
        <w:rPr>
          <w:rFonts w:cs="Arial"/>
          <w:szCs w:val="22"/>
          <w:lang w:val="fr-CH"/>
        </w:rPr>
        <w:t>’</w:t>
      </w:r>
      <w:r w:rsidRPr="00077467">
        <w:rPr>
          <w:rFonts w:cs="Arial"/>
          <w:szCs w:val="22"/>
          <w:lang w:val="fr-CH"/>
        </w:rPr>
        <w:t>examiner la conformité du projet de loi de Saint</w:t>
      </w:r>
      <w:r w:rsidR="001539CF">
        <w:rPr>
          <w:rFonts w:cs="Arial"/>
          <w:szCs w:val="22"/>
          <w:lang w:val="fr-CH"/>
        </w:rPr>
        <w:noBreakHyphen/>
      </w:r>
      <w:r w:rsidRPr="00077467">
        <w:rPr>
          <w:rFonts w:cs="Arial"/>
          <w:szCs w:val="22"/>
          <w:lang w:val="fr-CH"/>
        </w:rPr>
        <w:t>Vincent</w:t>
      </w:r>
      <w:r w:rsidR="001539CF">
        <w:rPr>
          <w:rFonts w:cs="Arial"/>
          <w:szCs w:val="22"/>
          <w:lang w:val="fr-CH"/>
        </w:rPr>
        <w:noBreakHyphen/>
      </w:r>
      <w:r w:rsidRPr="00077467">
        <w:rPr>
          <w:rFonts w:cs="Arial"/>
          <w:szCs w:val="22"/>
          <w:lang w:val="fr-CH"/>
        </w:rPr>
        <w:t>et</w:t>
      </w:r>
      <w:r w:rsidR="001539CF">
        <w:rPr>
          <w:rFonts w:cs="Arial"/>
          <w:szCs w:val="22"/>
          <w:lang w:val="fr-CH"/>
        </w:rPr>
        <w:noBreakHyphen/>
      </w:r>
      <w:r w:rsidRPr="00077467">
        <w:rPr>
          <w:rFonts w:cs="Arial"/>
          <w:szCs w:val="22"/>
          <w:lang w:val="fr-CH"/>
        </w:rPr>
        <w:t>les</w:t>
      </w:r>
      <w:r w:rsidR="005D798C">
        <w:rPr>
          <w:rFonts w:cs="Arial"/>
          <w:szCs w:val="22"/>
          <w:lang w:val="fr-CH"/>
        </w:rPr>
        <w:t> </w:t>
      </w:r>
      <w:r w:rsidRPr="00077467">
        <w:rPr>
          <w:rFonts w:cs="Arial"/>
          <w:szCs w:val="22"/>
          <w:lang w:val="fr-CH"/>
        </w:rPr>
        <w:t xml:space="preserve">Grenadines avec les dispositions de la </w:t>
      </w:r>
      <w:r w:rsidR="00077467">
        <w:rPr>
          <w:rFonts w:cs="Arial"/>
          <w:szCs w:val="22"/>
          <w:lang w:val="fr-CH"/>
        </w:rPr>
        <w:t>Convention UPOV</w:t>
      </w:r>
      <w:r w:rsidRPr="00077467">
        <w:rPr>
          <w:rFonts w:cs="Arial"/>
          <w:szCs w:val="22"/>
          <w:lang w:val="fr-CH"/>
        </w:rPr>
        <w:t>.</w:t>
      </w:r>
    </w:p>
    <w:p w:rsidR="00AE1905" w:rsidRPr="00077467" w:rsidRDefault="00AE1905" w:rsidP="00AE1905">
      <w:pPr>
        <w:rPr>
          <w:rFonts w:cs="Arial"/>
          <w:szCs w:val="22"/>
          <w:lang w:val="fr-CH"/>
        </w:rPr>
      </w:pPr>
    </w:p>
    <w:p w:rsidR="00EE0E1C" w:rsidRPr="00077467" w:rsidRDefault="00AE1905" w:rsidP="00AE1905">
      <w:pPr>
        <w:rPr>
          <w:rFonts w:cs="Arial"/>
          <w:szCs w:val="22"/>
          <w:lang w:val="fr-CH"/>
        </w:rPr>
      </w:pPr>
      <w:r w:rsidRPr="00077467">
        <w:rPr>
          <w:rFonts w:cs="Arial"/>
          <w:szCs w:val="22"/>
          <w:lang w:val="fr-CH"/>
        </w:rPr>
        <w:t>Veuillez agréer, Monsieur, l</w:t>
      </w:r>
      <w:r w:rsidR="00077467">
        <w:rPr>
          <w:rFonts w:cs="Arial"/>
          <w:szCs w:val="22"/>
          <w:lang w:val="fr-CH"/>
        </w:rPr>
        <w:t>’</w:t>
      </w:r>
      <w:r w:rsidRPr="00077467">
        <w:rPr>
          <w:rFonts w:cs="Arial"/>
          <w:szCs w:val="22"/>
          <w:lang w:val="fr-CH"/>
        </w:rPr>
        <w:t>assurance de ma considération distinguée.</w:t>
      </w:r>
    </w:p>
    <w:p w:rsidR="00EE0E1C" w:rsidRPr="00077467" w:rsidRDefault="00EE0E1C" w:rsidP="00FE59A8">
      <w:pPr>
        <w:rPr>
          <w:rFonts w:cs="Arial"/>
          <w:szCs w:val="22"/>
          <w:lang w:val="fr-CH"/>
        </w:rPr>
      </w:pPr>
    </w:p>
    <w:p w:rsidR="00EE0E1C" w:rsidRPr="00077467" w:rsidRDefault="00EE0E1C" w:rsidP="00FE59A8">
      <w:pPr>
        <w:rPr>
          <w:rFonts w:cs="Arial"/>
          <w:szCs w:val="22"/>
          <w:lang w:val="fr-CH"/>
        </w:rPr>
      </w:pPr>
    </w:p>
    <w:p w:rsidR="00077467" w:rsidRPr="006C7623" w:rsidRDefault="00FE59A8" w:rsidP="00FE59A8">
      <w:pPr>
        <w:pStyle w:val="Signature"/>
        <w:rPr>
          <w:rFonts w:cs="Arial"/>
          <w:szCs w:val="22"/>
        </w:rPr>
      </w:pPr>
      <w:r w:rsidRPr="006C7623">
        <w:rPr>
          <w:rFonts w:cs="Arial"/>
          <w:szCs w:val="22"/>
        </w:rPr>
        <w:t>(</w:t>
      </w:r>
      <w:proofErr w:type="spellStart"/>
      <w:r w:rsidRPr="006C7623">
        <w:rPr>
          <w:rFonts w:cs="Arial"/>
          <w:szCs w:val="22"/>
        </w:rPr>
        <w:t>Signé</w:t>
      </w:r>
      <w:proofErr w:type="spellEnd"/>
      <w:r w:rsidR="00077467" w:rsidRPr="006C7623">
        <w:rPr>
          <w:rFonts w:cs="Arial"/>
          <w:szCs w:val="22"/>
        </w:rPr>
        <w:t> :</w:t>
      </w:r>
      <w:r w:rsidRPr="006C7623">
        <w:rPr>
          <w:rFonts w:cs="Arial"/>
          <w:szCs w:val="22"/>
        </w:rPr>
        <w:t>)</w:t>
      </w:r>
    </w:p>
    <w:p w:rsidR="00EE0E1C" w:rsidRPr="006C7623" w:rsidRDefault="00EE0E1C" w:rsidP="00FE59A8">
      <w:pPr>
        <w:pStyle w:val="Signature"/>
        <w:rPr>
          <w:rFonts w:cs="Arial"/>
          <w:szCs w:val="22"/>
        </w:rPr>
      </w:pPr>
    </w:p>
    <w:p w:rsidR="00EE0E1C" w:rsidRPr="006C7623" w:rsidRDefault="00EE0E1C" w:rsidP="00FE59A8">
      <w:pPr>
        <w:rPr>
          <w:rFonts w:cs="Arial"/>
          <w:szCs w:val="22"/>
        </w:rPr>
      </w:pPr>
    </w:p>
    <w:p w:rsidR="00EE0E1C" w:rsidRPr="006C7623" w:rsidRDefault="00EE0E1C" w:rsidP="00FE59A8">
      <w:pPr>
        <w:rPr>
          <w:rFonts w:cs="Arial"/>
          <w:szCs w:val="22"/>
        </w:rPr>
      </w:pPr>
    </w:p>
    <w:p w:rsidR="00EE0E1C" w:rsidRPr="00077467" w:rsidRDefault="00EE0E1C" w:rsidP="00FE59A8">
      <w:pPr>
        <w:rPr>
          <w:rFonts w:cs="Arial"/>
          <w:szCs w:val="22"/>
        </w:rPr>
      </w:pPr>
    </w:p>
    <w:p w:rsidR="00EE0E1C" w:rsidRPr="00077467" w:rsidRDefault="00EE0E1C" w:rsidP="00586896">
      <w:pPr>
        <w:jc w:val="right"/>
      </w:pPr>
    </w:p>
    <w:p w:rsidR="00EE0E1C" w:rsidRPr="00077467" w:rsidRDefault="00EE0E1C" w:rsidP="00586896">
      <w:pPr>
        <w:jc w:val="right"/>
      </w:pPr>
    </w:p>
    <w:p w:rsidR="00EE0E1C" w:rsidRPr="00077467" w:rsidRDefault="00EE0E1C" w:rsidP="00586896">
      <w:pPr>
        <w:jc w:val="right"/>
      </w:pPr>
    </w:p>
    <w:p w:rsidR="00EE0E1C" w:rsidRPr="00077467" w:rsidRDefault="00FE59A8" w:rsidP="00FE59A8">
      <w:pPr>
        <w:jc w:val="right"/>
      </w:pPr>
      <w:r w:rsidRPr="00077467">
        <w:t>[</w:t>
      </w:r>
      <w:proofErr w:type="spellStart"/>
      <w:r w:rsidRPr="00077467">
        <w:t>L</w:t>
      </w:r>
      <w:r w:rsidR="00077467">
        <w:t>’</w:t>
      </w:r>
      <w:r w:rsidRPr="00077467">
        <w:t>annexe</w:t>
      </w:r>
      <w:proofErr w:type="spellEnd"/>
      <w:r w:rsidR="00C15E34" w:rsidRPr="00077467">
        <w:t> </w:t>
      </w:r>
      <w:r w:rsidRPr="00077467">
        <w:t>II suit]</w:t>
      </w:r>
    </w:p>
    <w:p w:rsidR="00EE0E1C" w:rsidRPr="00077467" w:rsidRDefault="00EE0E1C" w:rsidP="00B757A4">
      <w:pPr>
        <w:jc w:val="center"/>
      </w:pPr>
    </w:p>
    <w:p w:rsidR="00586896" w:rsidRPr="00077467" w:rsidRDefault="00586896" w:rsidP="00534698">
      <w:pPr>
        <w:jc w:val="center"/>
        <w:sectPr w:rsidR="00586896" w:rsidRPr="00077467" w:rsidSect="00906DDC">
          <w:headerReference w:type="first" r:id="rId16"/>
          <w:pgSz w:w="11907" w:h="16840" w:code="9"/>
          <w:pgMar w:top="510" w:right="1134" w:bottom="1134" w:left="1134" w:header="510" w:footer="680" w:gutter="0"/>
          <w:cols w:space="720"/>
          <w:titlePg/>
        </w:sectPr>
      </w:pPr>
    </w:p>
    <w:p w:rsidR="001539CF" w:rsidRDefault="001539CF" w:rsidP="001539CF">
      <w:pPr>
        <w:autoSpaceDE w:val="0"/>
        <w:autoSpaceDN w:val="0"/>
        <w:adjustRightInd w:val="0"/>
        <w:spacing w:before="144" w:line="210" w:lineRule="atLeast"/>
        <w:jc w:val="center"/>
        <w:rPr>
          <w:b/>
          <w:bCs/>
          <w:caps/>
        </w:rPr>
      </w:pPr>
      <w:r>
        <w:rPr>
          <w:b/>
          <w:bCs/>
          <w:caps/>
          <w:color w:val="000000"/>
        </w:rPr>
        <w:lastRenderedPageBreak/>
        <w:t xml:space="preserve">SAINT VINCENT AND THE GRENADINES </w:t>
      </w:r>
    </w:p>
    <w:p w:rsidR="001539CF" w:rsidRDefault="001539CF" w:rsidP="001539CF">
      <w:pPr>
        <w:autoSpaceDE w:val="0"/>
        <w:autoSpaceDN w:val="0"/>
        <w:adjustRightInd w:val="0"/>
        <w:spacing w:before="144" w:line="210" w:lineRule="atLeast"/>
        <w:jc w:val="center"/>
        <w:rPr>
          <w:b/>
          <w:color w:val="000000"/>
        </w:rPr>
      </w:pPr>
      <w:r w:rsidRPr="0077323E">
        <w:rPr>
          <w:b/>
        </w:rPr>
        <w:t xml:space="preserve">PLANT BREEDERS’ </w:t>
      </w:r>
      <w:r>
        <w:rPr>
          <w:b/>
        </w:rPr>
        <w:t>PROTECTION</w:t>
      </w:r>
      <w:r w:rsidRPr="0077323E">
        <w:rPr>
          <w:b/>
        </w:rPr>
        <w:t xml:space="preserve"> </w:t>
      </w:r>
      <w:r>
        <w:rPr>
          <w:b/>
        </w:rPr>
        <w:t>BILL</w:t>
      </w:r>
      <w:r w:rsidRPr="0077323E">
        <w:rPr>
          <w:b/>
        </w:rPr>
        <w:t xml:space="preserve"> 2019</w:t>
      </w:r>
    </w:p>
    <w:p w:rsidR="001539CF" w:rsidRDefault="001539CF" w:rsidP="001539CF">
      <w:pPr>
        <w:autoSpaceDE w:val="0"/>
        <w:autoSpaceDN w:val="0"/>
        <w:adjustRightInd w:val="0"/>
        <w:spacing w:before="144" w:line="210" w:lineRule="atLeast"/>
        <w:jc w:val="center"/>
        <w:rPr>
          <w:b/>
          <w:bCs/>
          <w:caps/>
        </w:rPr>
      </w:pPr>
      <w:r>
        <w:rPr>
          <w:b/>
          <w:bCs/>
          <w:caps/>
          <w:color w:val="000000"/>
        </w:rPr>
        <w:t>arrangement of sections</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b/>
          <w:bCs/>
          <w:color w:val="000000"/>
        </w:rPr>
      </w:pPr>
      <w:r>
        <w:rPr>
          <w:b/>
          <w:bCs/>
          <w:color w:val="000000"/>
        </w:rPr>
        <w:t>SECTION</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PART I</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PRELIMINARY</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Short title and commencement</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Interpretation</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Act binds Crown</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Application of Act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PART II</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ADMINISTRATION</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Registrar of Plant Breeders’ Rights</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Powers of Registrar</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Exercise of power by Registrar</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Registrar to act as soon as possible</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Deputy Registrar</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Delegation of Registrar’s powers and functions</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Register</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Evidence of official records</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PART III</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APPLICATION FOR PLANT BREEDER’S RIGHT</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Right to apply for plant breeder’s right</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Right to apply for plant breeder’s right personal property</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Form of application</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Dealing with application</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Priority of foreign applications</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Examination</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Withdrawal or lapse of application</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Provisional protection</w:t>
      </w:r>
    </w:p>
    <w:p w:rsidR="001539CF" w:rsidRDefault="001539CF" w:rsidP="001539CF">
      <w:pPr>
        <w:jc w:val="left"/>
        <w:rPr>
          <w:color w:val="000000"/>
        </w:rPr>
      </w:pPr>
    </w:p>
    <w:p w:rsidR="001539CF" w:rsidRDefault="001539CF" w:rsidP="001539CF">
      <w:pPr>
        <w:jc w:val="left"/>
        <w:rPr>
          <w:color w:val="000000"/>
        </w:rPr>
      </w:pPr>
      <w:r>
        <w:rPr>
          <w:color w:val="000000"/>
        </w:rPr>
        <w:br w:type="page"/>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lastRenderedPageBreak/>
        <w:t>PART IV</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GRANT AND REVOCATION OF PLANT BREEDER’S RIGHT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i/>
          <w:color w:val="000000"/>
        </w:rPr>
      </w:pPr>
      <w:r w:rsidRPr="009107C1">
        <w:rPr>
          <w:i/>
          <w:color w:val="000000"/>
        </w:rPr>
        <w:t>Grant of plant breeder’s rights</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Grant of plant breeder’s right</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Conditions for grant of plant breeder’s right</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Varieties bred by two or more persons independently</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Term of plant breeder’s right</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Annual fee</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ind w:left="720"/>
        <w:jc w:val="center"/>
        <w:rPr>
          <w:i/>
          <w:color w:val="000000"/>
        </w:rPr>
      </w:pPr>
      <w:r>
        <w:rPr>
          <w:i/>
          <w:color w:val="000000"/>
        </w:rPr>
        <w:t>I</w:t>
      </w:r>
      <w:r w:rsidRPr="009107C1">
        <w:rPr>
          <w:i/>
          <w:color w:val="000000"/>
        </w:rPr>
        <w:t xml:space="preserve">nvalidity </w:t>
      </w:r>
      <w:r>
        <w:rPr>
          <w:i/>
          <w:color w:val="000000"/>
        </w:rPr>
        <w:t>and r</w:t>
      </w:r>
      <w:r w:rsidRPr="009107C1">
        <w:rPr>
          <w:i/>
          <w:color w:val="000000"/>
        </w:rPr>
        <w:t xml:space="preserve">evocation of </w:t>
      </w:r>
      <w:r>
        <w:rPr>
          <w:i/>
          <w:color w:val="000000"/>
        </w:rPr>
        <w:t>plant breeder’s right</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Invalidity of plant breeder’s right</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Revocation of plant breeder’s right</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Renunciation of plant breeder’s right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PART V</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SCOPE OF PLANT BREEDER’S RIGHT</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Scope of plant breeder’s right</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Extension of plant breeder’s right to harvested material</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Extension of plant breeder’s right to essentially derived and certain other plant varieties</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Assignment of plant breeder’s right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PART VI</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ENFORCEMENT OF PLANT BREEDER’S RIGHT</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Infringement of plant breeder’s right</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Exceptions to infringement</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Exhaustion of plant breeder’s right</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Civil remedies for infringement of plant breeder’s right</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 xml:space="preserve">Rights under a </w:t>
      </w:r>
      <w:proofErr w:type="spellStart"/>
      <w:r>
        <w:rPr>
          <w:color w:val="000000"/>
        </w:rPr>
        <w:t>licence</w:t>
      </w:r>
      <w:proofErr w:type="spellEnd"/>
      <w:r>
        <w:rPr>
          <w:color w:val="000000"/>
        </w:rPr>
        <w:t xml:space="preserve"> granted by a grantee</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PART VII</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COMPULSORY LICENCE</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 xml:space="preserve">Compulsory </w:t>
      </w:r>
      <w:proofErr w:type="spellStart"/>
      <w:r>
        <w:rPr>
          <w:color w:val="000000"/>
        </w:rPr>
        <w:t>licence</w:t>
      </w:r>
      <w:proofErr w:type="spellEnd"/>
    </w:p>
    <w:p w:rsidR="001539CF" w:rsidRDefault="001539CF" w:rsidP="001539CF">
      <w:pPr>
        <w:jc w:val="left"/>
        <w:rPr>
          <w:color w:val="000000"/>
        </w:rPr>
      </w:pPr>
    </w:p>
    <w:p w:rsidR="001539CF" w:rsidRDefault="001539CF" w:rsidP="001539CF">
      <w:pPr>
        <w:jc w:val="left"/>
        <w:rPr>
          <w:color w:val="000000"/>
        </w:rPr>
      </w:pPr>
    </w:p>
    <w:p w:rsidR="001539CF" w:rsidRDefault="001539CF" w:rsidP="001539CF">
      <w:pPr>
        <w:jc w:val="left"/>
        <w:rPr>
          <w:color w:val="000000"/>
        </w:rPr>
      </w:pPr>
      <w:r>
        <w:rPr>
          <w:color w:val="000000"/>
        </w:rPr>
        <w:br w:type="page"/>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lastRenderedPageBreak/>
        <w:t>PART VIII</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NOTICE OF PROTECTION</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Notice of protection</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PART IX</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DENOMINATION</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Approval and registration of denomination</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Prior rights</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Use of denomination</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Invalidation of registration of denomination</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PART X</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OFFENCES</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Falsification of register</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Falsely representing plant variety as protected variety</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Disobeying summons</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Refusing to give evidence</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Misuse of denomination</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 xml:space="preserve">Offences by corporations </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PART XI</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GENERAL</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Publication</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 xml:space="preserve">Objections to application </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Right of appeal</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Fees</w:t>
      </w:r>
    </w:p>
    <w:p w:rsidR="001539CF" w:rsidRDefault="001539CF" w:rsidP="001539CF">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b/>
          <w:bCs/>
          <w:color w:val="000000"/>
        </w:rPr>
      </w:pPr>
      <w:r>
        <w:rPr>
          <w:color w:val="000000"/>
        </w:rPr>
        <w:t>Regulations</w:t>
      </w:r>
      <w:r>
        <w:rPr>
          <w:color w:val="000000"/>
        </w:rPr>
        <w:tab/>
      </w:r>
      <w:r>
        <w:rPr>
          <w:color w:val="000000"/>
        </w:rPr>
        <w:tab/>
      </w:r>
    </w:p>
    <w:p w:rsidR="001539CF" w:rsidRDefault="001539CF" w:rsidP="001539CF"/>
    <w:p w:rsidR="001539CF" w:rsidRDefault="001539CF" w:rsidP="001539CF">
      <w:pPr>
        <w:jc w:val="left"/>
      </w:pPr>
      <w:r>
        <w:br w:type="page"/>
      </w:r>
    </w:p>
    <w:p w:rsidR="001539CF" w:rsidRDefault="001539CF" w:rsidP="001539CF">
      <w:pPr>
        <w:autoSpaceDE w:val="0"/>
        <w:autoSpaceDN w:val="0"/>
        <w:adjustRightInd w:val="0"/>
        <w:spacing w:line="210" w:lineRule="atLeast"/>
        <w:jc w:val="center"/>
        <w:rPr>
          <w:rFonts w:ascii="Times New Roman" w:hAnsi="Times New Roman"/>
          <w:sz w:val="24"/>
          <w:szCs w:val="24"/>
          <w:lang w:val="en-GB"/>
        </w:rPr>
      </w:pPr>
      <w:r w:rsidRPr="00366DD9">
        <w:rPr>
          <w:rFonts w:ascii="Times New Roman" w:hAnsi="Times New Roman"/>
          <w:noProof/>
          <w:sz w:val="24"/>
          <w:szCs w:val="24"/>
        </w:rPr>
        <w:lastRenderedPageBreak/>
        <w:drawing>
          <wp:inline distT="0" distB="0" distL="0" distR="0" wp14:anchorId="47FC4F08" wp14:editId="3570B75B">
            <wp:extent cx="590550" cy="781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550" cy="781050"/>
                    </a:xfrm>
                    <a:prstGeom prst="rect">
                      <a:avLst/>
                    </a:prstGeom>
                    <a:noFill/>
                    <a:ln>
                      <a:noFill/>
                    </a:ln>
                  </pic:spPr>
                </pic:pic>
              </a:graphicData>
            </a:graphic>
          </wp:inline>
        </w:drawing>
      </w:r>
    </w:p>
    <w:p w:rsidR="001539CF" w:rsidRDefault="001539CF" w:rsidP="001539CF">
      <w:pPr>
        <w:autoSpaceDE w:val="0"/>
        <w:autoSpaceDN w:val="0"/>
        <w:adjustRightInd w:val="0"/>
        <w:spacing w:line="210" w:lineRule="atLeast"/>
        <w:jc w:val="center"/>
        <w:rPr>
          <w:rFonts w:ascii="Times New Roman" w:hAnsi="Times New Roman"/>
          <w:sz w:val="24"/>
          <w:szCs w:val="24"/>
          <w:lang w:val="en-GB"/>
        </w:rPr>
      </w:pPr>
    </w:p>
    <w:p w:rsidR="001539CF" w:rsidRDefault="001539CF" w:rsidP="001539CF">
      <w:pPr>
        <w:autoSpaceDE w:val="0"/>
        <w:autoSpaceDN w:val="0"/>
        <w:adjustRightInd w:val="0"/>
        <w:spacing w:line="210" w:lineRule="atLeast"/>
        <w:jc w:val="center"/>
        <w:rPr>
          <w:rFonts w:ascii="Times New Roman" w:hAnsi="Times New Roman"/>
          <w:b/>
          <w:bCs/>
          <w:caps/>
          <w:sz w:val="24"/>
          <w:szCs w:val="24"/>
        </w:rPr>
      </w:pPr>
      <w:r w:rsidRPr="00366DD9">
        <w:rPr>
          <w:rFonts w:ascii="Times New Roman" w:hAnsi="Times New Roman"/>
          <w:b/>
          <w:bCs/>
          <w:caps/>
          <w:color w:val="000000"/>
          <w:sz w:val="24"/>
          <w:szCs w:val="24"/>
        </w:rPr>
        <w:t>SAINT VINCENT AND THE GRENADINES</w:t>
      </w:r>
    </w:p>
    <w:p w:rsidR="001539CF" w:rsidRDefault="001539CF" w:rsidP="001539CF">
      <w:pPr>
        <w:autoSpaceDE w:val="0"/>
        <w:autoSpaceDN w:val="0"/>
        <w:adjustRightInd w:val="0"/>
        <w:spacing w:line="210" w:lineRule="atLeast"/>
        <w:jc w:val="center"/>
        <w:rPr>
          <w:rFonts w:ascii="Times New Roman" w:hAnsi="Times New Roman"/>
          <w:b/>
          <w:bCs/>
          <w:caps/>
          <w:sz w:val="24"/>
          <w:szCs w:val="24"/>
        </w:rPr>
      </w:pPr>
    </w:p>
    <w:p w:rsidR="001539CF" w:rsidRDefault="001539CF" w:rsidP="001539CF">
      <w:pPr>
        <w:autoSpaceDE w:val="0"/>
        <w:autoSpaceDN w:val="0"/>
        <w:adjustRightInd w:val="0"/>
        <w:spacing w:line="210" w:lineRule="atLeast"/>
        <w:jc w:val="center"/>
        <w:rPr>
          <w:rFonts w:ascii="Times New Roman" w:hAnsi="Times New Roman"/>
          <w:b/>
          <w:bCs/>
          <w:caps/>
          <w:sz w:val="24"/>
          <w:szCs w:val="24"/>
        </w:rPr>
      </w:pPr>
      <w:r w:rsidRPr="00366DD9">
        <w:rPr>
          <w:rFonts w:ascii="Times New Roman" w:hAnsi="Times New Roman"/>
          <w:b/>
          <w:bCs/>
          <w:caps/>
          <w:sz w:val="24"/>
          <w:szCs w:val="24"/>
        </w:rPr>
        <w:t>BILL for</w:t>
      </w:r>
    </w:p>
    <w:p w:rsidR="001539CF" w:rsidRDefault="001539CF" w:rsidP="001539CF">
      <w:pPr>
        <w:autoSpaceDE w:val="0"/>
        <w:autoSpaceDN w:val="0"/>
        <w:adjustRightInd w:val="0"/>
        <w:spacing w:line="210" w:lineRule="atLeast"/>
        <w:jc w:val="center"/>
        <w:rPr>
          <w:rFonts w:ascii="Times New Roman" w:hAnsi="Times New Roman"/>
          <w:b/>
          <w:bCs/>
          <w:caps/>
          <w:sz w:val="24"/>
          <w:szCs w:val="24"/>
        </w:rPr>
      </w:pPr>
      <w:r w:rsidRPr="00366DD9">
        <w:rPr>
          <w:rFonts w:ascii="Times New Roman" w:hAnsi="Times New Roman"/>
          <w:b/>
          <w:bCs/>
          <w:caps/>
          <w:sz w:val="24"/>
          <w:szCs w:val="24"/>
        </w:rPr>
        <w:t>______________</w:t>
      </w:r>
    </w:p>
    <w:p w:rsidR="001539CF" w:rsidRDefault="001539CF" w:rsidP="001539CF">
      <w:pPr>
        <w:autoSpaceDE w:val="0"/>
        <w:autoSpaceDN w:val="0"/>
        <w:adjustRightInd w:val="0"/>
        <w:spacing w:line="210" w:lineRule="atLeast"/>
        <w:jc w:val="center"/>
        <w:rPr>
          <w:rFonts w:ascii="Times New Roman" w:hAnsi="Times New Roman"/>
          <w:b/>
          <w:bCs/>
          <w:caps/>
          <w:sz w:val="24"/>
          <w:szCs w:val="24"/>
        </w:rPr>
      </w:pPr>
      <w:r w:rsidRPr="00366DD9">
        <w:rPr>
          <w:rFonts w:ascii="Times New Roman" w:hAnsi="Times New Roman"/>
          <w:b/>
          <w:bCs/>
          <w:caps/>
          <w:sz w:val="24"/>
          <w:szCs w:val="24"/>
        </w:rPr>
        <w:t>act NO.    OF   2019</w:t>
      </w:r>
    </w:p>
    <w:p w:rsidR="001539CF" w:rsidRDefault="001539CF" w:rsidP="001539CF">
      <w:pPr>
        <w:autoSpaceDE w:val="0"/>
        <w:autoSpaceDN w:val="0"/>
        <w:adjustRightInd w:val="0"/>
        <w:spacing w:line="210" w:lineRule="atLeast"/>
        <w:jc w:val="center"/>
        <w:rPr>
          <w:rFonts w:ascii="Times New Roman" w:hAnsi="Times New Roman"/>
          <w:sz w:val="24"/>
          <w:szCs w:val="24"/>
        </w:rPr>
      </w:pPr>
      <w:r w:rsidRPr="00366DD9">
        <w:rPr>
          <w:rFonts w:cs="Arial"/>
          <w:b/>
          <w:bCs/>
          <w:caps/>
          <w:sz w:val="24"/>
          <w:szCs w:val="24"/>
        </w:rPr>
        <w:t>I  ASSENT</w:t>
      </w:r>
    </w:p>
    <w:p w:rsidR="001539CF" w:rsidRDefault="001539CF" w:rsidP="001539CF">
      <w:pPr>
        <w:autoSpaceDE w:val="0"/>
        <w:autoSpaceDN w:val="0"/>
        <w:adjustRightInd w:val="0"/>
        <w:spacing w:line="210" w:lineRule="atLeast"/>
        <w:jc w:val="center"/>
        <w:rPr>
          <w:rFonts w:ascii="Times New Roman" w:hAnsi="Times New Roman"/>
          <w:sz w:val="24"/>
          <w:szCs w:val="24"/>
        </w:rPr>
      </w:pPr>
    </w:p>
    <w:p w:rsidR="001539CF" w:rsidRDefault="001539CF" w:rsidP="001539CF">
      <w:pPr>
        <w:autoSpaceDE w:val="0"/>
        <w:autoSpaceDN w:val="0"/>
        <w:adjustRightInd w:val="0"/>
        <w:spacing w:line="210" w:lineRule="atLeast"/>
        <w:jc w:val="right"/>
        <w:rPr>
          <w:rFonts w:ascii="Times New Roman" w:hAnsi="Times New Roman"/>
          <w:sz w:val="24"/>
          <w:szCs w:val="24"/>
        </w:rPr>
      </w:pPr>
      <w:r w:rsidRPr="00366DD9">
        <w:rPr>
          <w:rFonts w:ascii="Times New Roman" w:hAnsi="Times New Roman"/>
          <w:sz w:val="24"/>
          <w:szCs w:val="24"/>
        </w:rPr>
        <w: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66DD9">
        <w:rPr>
          <w:rFonts w:ascii="Times New Roman" w:hAnsi="Times New Roman"/>
          <w:sz w:val="24"/>
          <w:szCs w:val="24"/>
        </w:rPr>
        <w:tab/>
      </w:r>
      <w:r w:rsidRPr="00366DD9">
        <w:rPr>
          <w:rFonts w:ascii="Times New Roman" w:hAnsi="Times New Roman"/>
          <w:sz w:val="24"/>
          <w:szCs w:val="24"/>
        </w:rPr>
        <w:tab/>
      </w:r>
      <w:r w:rsidRPr="00366DD9">
        <w:rPr>
          <w:rFonts w:ascii="Times New Roman" w:hAnsi="Times New Roman"/>
          <w:sz w:val="24"/>
          <w:szCs w:val="24"/>
        </w:rPr>
        <w:tab/>
      </w:r>
      <w:r w:rsidRPr="00366DD9">
        <w:rPr>
          <w:rFonts w:ascii="Times New Roman" w:hAnsi="Times New Roman"/>
          <w:sz w:val="24"/>
          <w:szCs w:val="24"/>
        </w:rPr>
        <w:tab/>
      </w:r>
      <w:r w:rsidRPr="00366DD9">
        <w:rPr>
          <w:rFonts w:ascii="Times New Roman" w:hAnsi="Times New Roman"/>
          <w:sz w:val="24"/>
          <w:szCs w:val="24"/>
        </w:rPr>
        <w:tab/>
      </w:r>
      <w:r w:rsidRPr="00366DD9">
        <w:rPr>
          <w:rFonts w:ascii="Times New Roman" w:hAnsi="Times New Roman"/>
          <w:sz w:val="24"/>
          <w:szCs w:val="24"/>
        </w:rPr>
        <w:tab/>
      </w:r>
      <w:r w:rsidRPr="00366DD9">
        <w:rPr>
          <w:rFonts w:ascii="Times New Roman" w:hAnsi="Times New Roman"/>
          <w:sz w:val="24"/>
          <w:szCs w:val="24"/>
        </w:rPr>
        <w:tab/>
        <w:t xml:space="preserve">            Governor-General</w:t>
      </w:r>
    </w:p>
    <w:p w:rsidR="001539CF" w:rsidRDefault="001539CF" w:rsidP="001539CF">
      <w:pPr>
        <w:autoSpaceDE w:val="0"/>
        <w:autoSpaceDN w:val="0"/>
        <w:adjustRightInd w:val="0"/>
        <w:spacing w:line="210" w:lineRule="atLeast"/>
        <w:jc w:val="right"/>
        <w:rPr>
          <w:rFonts w:ascii="Times New Roman" w:hAnsi="Times New Roman"/>
          <w:sz w:val="24"/>
          <w:szCs w:val="24"/>
        </w:rPr>
      </w:pP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rPr>
        <w:t xml:space="preserve">   </w:t>
      </w:r>
      <w:r w:rsidRPr="00366DD9">
        <w:rPr>
          <w:rFonts w:ascii="Times New Roman" w:hAnsi="Times New Roman"/>
          <w:b/>
          <w:bCs/>
          <w:sz w:val="24"/>
          <w:szCs w:val="24"/>
          <w:lang w:val="en-GB"/>
        </w:rPr>
        <w:t>AN ACT</w:t>
      </w:r>
      <w:r w:rsidRPr="00366DD9">
        <w:rPr>
          <w:rFonts w:ascii="Times New Roman" w:hAnsi="Times New Roman"/>
          <w:sz w:val="24"/>
          <w:szCs w:val="24"/>
          <w:lang w:val="en-GB"/>
        </w:rPr>
        <w:t xml:space="preserve"> to provide for the granting of protection to breeders of new plant varieties and for related purposes. </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jc w:val="right"/>
        <w:rPr>
          <w:rFonts w:ascii="Times New Roman" w:hAnsi="Times New Roman"/>
          <w:sz w:val="24"/>
          <w:szCs w:val="24"/>
          <w:lang w:val="en-GB"/>
        </w:rPr>
      </w:pPr>
      <w:r w:rsidRPr="00366DD9">
        <w:rPr>
          <w:rFonts w:ascii="Times New Roman" w:hAnsi="Times New Roman"/>
          <w:sz w:val="24"/>
          <w:szCs w:val="24"/>
          <w:lang w:val="en-GB"/>
        </w:rPr>
        <w:t>[ ]</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b/>
          <w:bCs/>
          <w:sz w:val="24"/>
          <w:szCs w:val="24"/>
          <w:lang w:val="en-GB"/>
        </w:rPr>
        <w:tab/>
      </w:r>
      <w:proofErr w:type="gramStart"/>
      <w:r w:rsidRPr="00366DD9">
        <w:rPr>
          <w:rFonts w:ascii="Times New Roman" w:hAnsi="Times New Roman"/>
          <w:b/>
          <w:bCs/>
          <w:sz w:val="24"/>
          <w:szCs w:val="24"/>
          <w:lang w:val="en-GB"/>
        </w:rPr>
        <w:t>BE IT ENACTED</w:t>
      </w:r>
      <w:proofErr w:type="gramEnd"/>
      <w:r w:rsidRPr="00366DD9">
        <w:rPr>
          <w:rFonts w:ascii="Times New Roman" w:hAnsi="Times New Roman"/>
          <w:b/>
          <w:bCs/>
          <w:sz w:val="24"/>
          <w:szCs w:val="24"/>
          <w:lang w:val="en-GB"/>
        </w:rPr>
        <w:t xml:space="preserve"> </w:t>
      </w:r>
      <w:r w:rsidRPr="00366DD9">
        <w:rPr>
          <w:rFonts w:ascii="Times New Roman" w:hAnsi="Times New Roman"/>
          <w:sz w:val="24"/>
          <w:szCs w:val="24"/>
          <w:lang w:val="en-GB"/>
        </w:rPr>
        <w:t>by the Queen’s Most Excellent Majesty, by and with the advice and consent of the House of Assembly of Saint Vincent and the Grenadines and by the authority of the same, as follows:</w:t>
      </w:r>
    </w:p>
    <w:p w:rsidR="001539CF" w:rsidRDefault="001539CF" w:rsidP="001539CF">
      <w:pPr>
        <w:jc w:val="center"/>
        <w:rPr>
          <w:lang w:val="en-GB"/>
        </w:rPr>
      </w:pPr>
    </w:p>
    <w:p w:rsidR="001539CF" w:rsidRDefault="001539CF" w:rsidP="001539CF">
      <w:pPr>
        <w:jc w:val="center"/>
      </w:pPr>
      <w:r w:rsidRPr="00CB261A">
        <w:t>PART I</w:t>
      </w:r>
    </w:p>
    <w:p w:rsidR="001539CF" w:rsidRDefault="001539CF" w:rsidP="001539CF">
      <w:pPr>
        <w:jc w:val="center"/>
      </w:pPr>
      <w:r w:rsidRPr="00CB261A">
        <w:t>PRELIMINARY</w:t>
      </w:r>
    </w:p>
    <w:p w:rsidR="001539CF" w:rsidRDefault="001539CF" w:rsidP="001539CF">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 xml:space="preserve">1. Short title and commencement </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(1) This Act </w:t>
      </w:r>
      <w:proofErr w:type="gramStart"/>
      <w:r w:rsidRPr="00366DD9">
        <w:rPr>
          <w:rFonts w:ascii="Times New Roman" w:hAnsi="Times New Roman"/>
          <w:sz w:val="24"/>
          <w:szCs w:val="24"/>
          <w:lang w:val="en-GB"/>
        </w:rPr>
        <w:t>may be cited</w:t>
      </w:r>
      <w:proofErr w:type="gramEnd"/>
      <w:r w:rsidRPr="00366DD9">
        <w:rPr>
          <w:rFonts w:ascii="Times New Roman" w:hAnsi="Times New Roman"/>
          <w:sz w:val="24"/>
          <w:szCs w:val="24"/>
          <w:lang w:val="en-GB"/>
        </w:rPr>
        <w:t xml:space="preserve"> as the Plant Breeders’ Protection Act 2019.</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(2) This Act comes into force on a day fixed by the Governor-General by Proclamation published in the </w:t>
      </w:r>
      <w:r w:rsidRPr="00366DD9">
        <w:rPr>
          <w:rFonts w:ascii="Times New Roman" w:hAnsi="Times New Roman"/>
          <w:i/>
          <w:sz w:val="24"/>
          <w:szCs w:val="24"/>
          <w:lang w:val="en-GB"/>
        </w:rPr>
        <w:t>Gazette</w:t>
      </w:r>
      <w:r w:rsidRPr="00366DD9">
        <w:rPr>
          <w:rFonts w:ascii="Times New Roman" w:hAnsi="Times New Roman"/>
          <w:sz w:val="24"/>
          <w:szCs w:val="24"/>
          <w:lang w:val="en-GB"/>
        </w:rPr>
        <w:t>.</w:t>
      </w:r>
    </w:p>
    <w:p w:rsidR="001539CF" w:rsidRDefault="001539CF" w:rsidP="001539CF">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2. Interpretation</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In this Act – </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proofErr w:type="gramStart"/>
      <w:r w:rsidRPr="00366DD9">
        <w:rPr>
          <w:rFonts w:ascii="Times New Roman" w:hAnsi="Times New Roman"/>
          <w:sz w:val="24"/>
          <w:szCs w:val="24"/>
          <w:lang w:val="en-GB"/>
        </w:rPr>
        <w:t>“agent” in relation to a plant variety, means a person who is resident or has an office in Saint Vincent and the Grenadines and who is appointed by the breeder of that plant variety to act on his behalf in respect of the making of an application for, or any proceedings relating to, a plant breeder’s right for that plant variety;</w:t>
      </w:r>
      <w:proofErr w:type="gramEnd"/>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w:t>
      </w:r>
      <w:proofErr w:type="gramStart"/>
      <w:r w:rsidRPr="00366DD9">
        <w:rPr>
          <w:rFonts w:ascii="Times New Roman" w:hAnsi="Times New Roman"/>
          <w:sz w:val="24"/>
          <w:szCs w:val="24"/>
          <w:lang w:val="en-GB"/>
        </w:rPr>
        <w:t>applicant</w:t>
      </w:r>
      <w:proofErr w:type="gramEnd"/>
      <w:r w:rsidRPr="00366DD9">
        <w:rPr>
          <w:rFonts w:ascii="Times New Roman" w:hAnsi="Times New Roman"/>
          <w:sz w:val="24"/>
          <w:szCs w:val="24"/>
          <w:lang w:val="en-GB"/>
        </w:rPr>
        <w:t>”, in relation to an application, means the person currently shown in the application as the person making the application;</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w:t>
      </w:r>
      <w:proofErr w:type="gramStart"/>
      <w:r w:rsidRPr="00366DD9">
        <w:rPr>
          <w:rFonts w:ascii="Times New Roman" w:hAnsi="Times New Roman"/>
          <w:sz w:val="24"/>
          <w:szCs w:val="24"/>
          <w:lang w:val="en-GB"/>
        </w:rPr>
        <w:t>application</w:t>
      </w:r>
      <w:proofErr w:type="gramEnd"/>
      <w:r w:rsidRPr="00366DD9">
        <w:rPr>
          <w:rFonts w:ascii="Times New Roman" w:hAnsi="Times New Roman"/>
          <w:sz w:val="24"/>
          <w:szCs w:val="24"/>
          <w:lang w:val="en-GB"/>
        </w:rPr>
        <w:t>” means an application under section 13 for a plant breeder’s right;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 xml:space="preserve"> “</w:t>
      </w:r>
      <w:proofErr w:type="gramStart"/>
      <w:r w:rsidRPr="00366DD9">
        <w:rPr>
          <w:rFonts w:ascii="Times New Roman" w:hAnsi="Times New Roman"/>
          <w:sz w:val="24"/>
          <w:szCs w:val="24"/>
          <w:lang w:val="en-GB"/>
        </w:rPr>
        <w:t>approved</w:t>
      </w:r>
      <w:proofErr w:type="gramEnd"/>
      <w:r w:rsidRPr="00366DD9">
        <w:rPr>
          <w:rFonts w:ascii="Times New Roman" w:hAnsi="Times New Roman"/>
          <w:sz w:val="24"/>
          <w:szCs w:val="24"/>
          <w:lang w:val="en-GB"/>
        </w:rPr>
        <w:t xml:space="preserve"> person” means a person appointed or designated by the Minister under section 18 (6);</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 xml:space="preserve"> “</w:t>
      </w:r>
      <w:proofErr w:type="gramStart"/>
      <w:r w:rsidRPr="00366DD9">
        <w:rPr>
          <w:rFonts w:ascii="Times New Roman" w:hAnsi="Times New Roman"/>
          <w:sz w:val="24"/>
          <w:szCs w:val="24"/>
          <w:lang w:val="en-GB"/>
        </w:rPr>
        <w:t>breeder</w:t>
      </w:r>
      <w:proofErr w:type="gramEnd"/>
      <w:r w:rsidRPr="00366DD9">
        <w:rPr>
          <w:rFonts w:ascii="Times New Roman" w:hAnsi="Times New Roman"/>
          <w:sz w:val="24"/>
          <w:szCs w:val="24"/>
          <w:lang w:val="en-GB"/>
        </w:rPr>
        <w:t xml:space="preserve">” in relation to a plant variety, means – </w:t>
      </w:r>
    </w:p>
    <w:p w:rsidR="001539CF" w:rsidRDefault="001539CF" w:rsidP="001539CF">
      <w:pPr>
        <w:numPr>
          <w:ilvl w:val="0"/>
          <w:numId w:val="4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 person who bred or discovered and developed the plant variety;</w:t>
      </w:r>
    </w:p>
    <w:p w:rsidR="001539CF" w:rsidRDefault="001539CF" w:rsidP="001539CF">
      <w:pPr>
        <w:numPr>
          <w:ilvl w:val="0"/>
          <w:numId w:val="4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 person who is the employer of the person mentioned in paragraph (a) or who has commissioned the latter’s work; or</w:t>
      </w:r>
    </w:p>
    <w:p w:rsidR="001539CF" w:rsidRDefault="001539CF" w:rsidP="001539CF">
      <w:pPr>
        <w:numPr>
          <w:ilvl w:val="0"/>
          <w:numId w:val="4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 person who is the successor in title to the persons referred to in paragraphs (a) and (b);</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lastRenderedPageBreak/>
        <w:t xml:space="preserve">“Commerce and Intellectual Property Office” means the office established by the Commerce and Intellectual Property Office Act, Cap. </w:t>
      </w:r>
      <w:proofErr w:type="gramStart"/>
      <w:r w:rsidRPr="00366DD9">
        <w:rPr>
          <w:rFonts w:ascii="Times New Roman" w:hAnsi="Times New Roman"/>
          <w:sz w:val="24"/>
          <w:szCs w:val="24"/>
          <w:lang w:val="en-GB"/>
        </w:rPr>
        <w:t>310</w:t>
      </w:r>
      <w:proofErr w:type="gramEnd"/>
      <w:r w:rsidRPr="00366DD9">
        <w:rPr>
          <w:rFonts w:ascii="Times New Roman" w:hAnsi="Times New Roman"/>
          <w:sz w:val="24"/>
          <w:szCs w:val="24"/>
          <w:lang w:val="en-GB"/>
        </w:rPr>
        <w: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“Convention” means the International Convention for the Protection of New Varieties of Plants, done at Geneva on 2 December 1961, as revised on 10 November 1972, 23 October 1978 and on 19 March 1991</w:t>
      </w:r>
      <w:proofErr w:type="gramStart"/>
      <w:r w:rsidRPr="00366DD9">
        <w:rPr>
          <w:rFonts w:ascii="Times New Roman" w:hAnsi="Times New Roman"/>
          <w:sz w:val="24"/>
          <w:szCs w:val="24"/>
          <w:lang w:val="en-GB"/>
        </w:rPr>
        <w:t>;</w:t>
      </w:r>
      <w:proofErr w:type="gramEnd"/>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“Court” means the High Court</w:t>
      </w:r>
      <w:proofErr w:type="gramStart"/>
      <w:r w:rsidRPr="00366DD9">
        <w:rPr>
          <w:rFonts w:ascii="Times New Roman" w:hAnsi="Times New Roman"/>
          <w:sz w:val="24"/>
          <w:szCs w:val="24"/>
          <w:lang w:val="en-GB"/>
        </w:rPr>
        <w:t>;</w:t>
      </w:r>
      <w:proofErr w:type="gramEnd"/>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w:t>
      </w:r>
      <w:proofErr w:type="gramStart"/>
      <w:r w:rsidRPr="00366DD9">
        <w:rPr>
          <w:rFonts w:ascii="Times New Roman" w:hAnsi="Times New Roman"/>
          <w:sz w:val="24"/>
          <w:szCs w:val="24"/>
          <w:lang w:val="en-GB"/>
        </w:rPr>
        <w:t>denomination</w:t>
      </w:r>
      <w:proofErr w:type="gramEnd"/>
      <w:r w:rsidRPr="00366DD9">
        <w:rPr>
          <w:rFonts w:ascii="Times New Roman" w:hAnsi="Times New Roman"/>
          <w:sz w:val="24"/>
          <w:szCs w:val="24"/>
          <w:lang w:val="en-GB"/>
        </w:rPr>
        <w:t>” means the distinguishing name or identification for a plant variety covered under sections 40 and 42;</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 xml:space="preserve"> “</w:t>
      </w:r>
      <w:proofErr w:type="gramStart"/>
      <w:r w:rsidRPr="00366DD9">
        <w:rPr>
          <w:rFonts w:ascii="Times New Roman" w:hAnsi="Times New Roman"/>
          <w:sz w:val="24"/>
          <w:szCs w:val="24"/>
          <w:lang w:val="en-GB"/>
        </w:rPr>
        <w:t>grantee</w:t>
      </w:r>
      <w:proofErr w:type="gramEnd"/>
      <w:r w:rsidRPr="00366DD9">
        <w:rPr>
          <w:rFonts w:ascii="Times New Roman" w:hAnsi="Times New Roman"/>
          <w:sz w:val="24"/>
          <w:szCs w:val="24"/>
          <w:lang w:val="en-GB"/>
        </w:rPr>
        <w:t>” means the holder of a plant breeder’s right;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w:t>
      </w:r>
      <w:proofErr w:type="gramStart"/>
      <w:r w:rsidRPr="00366DD9">
        <w:rPr>
          <w:rFonts w:ascii="Times New Roman" w:hAnsi="Times New Roman"/>
          <w:sz w:val="24"/>
          <w:szCs w:val="24"/>
          <w:lang w:val="en-GB"/>
        </w:rPr>
        <w:t>harvested</w:t>
      </w:r>
      <w:proofErr w:type="gramEnd"/>
      <w:r w:rsidRPr="00366DD9">
        <w:rPr>
          <w:rFonts w:ascii="Times New Roman" w:hAnsi="Times New Roman"/>
          <w:sz w:val="24"/>
          <w:szCs w:val="24"/>
          <w:lang w:val="en-GB"/>
        </w:rPr>
        <w:t xml:space="preserve"> material” means any harvested material to which the rights of a grantee under section 29 are extended by virtue of section 30;</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 xml:space="preserve"> “Minister” means the Minister assigned responsibility for legal affairs</w:t>
      </w:r>
      <w:proofErr w:type="gramStart"/>
      <w:r w:rsidRPr="00366DD9">
        <w:rPr>
          <w:rFonts w:ascii="Times New Roman" w:hAnsi="Times New Roman"/>
          <w:sz w:val="24"/>
          <w:szCs w:val="24"/>
          <w:lang w:val="en-GB"/>
        </w:rPr>
        <w:t>;</w:t>
      </w:r>
      <w:proofErr w:type="gramEnd"/>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w:t>
      </w:r>
      <w:proofErr w:type="gramStart"/>
      <w:r w:rsidRPr="00366DD9">
        <w:rPr>
          <w:rFonts w:ascii="Times New Roman" w:hAnsi="Times New Roman"/>
          <w:sz w:val="24"/>
          <w:szCs w:val="24"/>
          <w:lang w:val="en-GB"/>
        </w:rPr>
        <w:t>plant</w:t>
      </w:r>
      <w:proofErr w:type="gramEnd"/>
      <w:r w:rsidRPr="00366DD9">
        <w:rPr>
          <w:rFonts w:ascii="Times New Roman" w:hAnsi="Times New Roman"/>
          <w:sz w:val="24"/>
          <w:szCs w:val="24"/>
          <w:lang w:val="en-GB"/>
        </w:rPr>
        <w:t xml:space="preserve">” includes all fungi and algae but does not include bacteria, </w:t>
      </w:r>
      <w:proofErr w:type="spellStart"/>
      <w:r w:rsidRPr="00366DD9">
        <w:rPr>
          <w:rFonts w:ascii="Times New Roman" w:hAnsi="Times New Roman"/>
          <w:sz w:val="24"/>
          <w:szCs w:val="24"/>
          <w:lang w:val="en-GB"/>
        </w:rPr>
        <w:t>bacteriods</w:t>
      </w:r>
      <w:proofErr w:type="spellEnd"/>
      <w:r w:rsidRPr="00366DD9">
        <w:rPr>
          <w:rFonts w:ascii="Times New Roman" w:hAnsi="Times New Roman"/>
          <w:sz w:val="24"/>
          <w:szCs w:val="24"/>
          <w:lang w:val="en-GB"/>
        </w:rPr>
        <w:t xml:space="preserve">, mycoplasmas, viruses, </w:t>
      </w:r>
      <w:proofErr w:type="spellStart"/>
      <w:r w:rsidRPr="00366DD9">
        <w:rPr>
          <w:rFonts w:ascii="Times New Roman" w:hAnsi="Times New Roman"/>
          <w:sz w:val="24"/>
          <w:szCs w:val="24"/>
          <w:lang w:val="en-GB"/>
        </w:rPr>
        <w:t>viroids</w:t>
      </w:r>
      <w:proofErr w:type="spellEnd"/>
      <w:r w:rsidRPr="00366DD9">
        <w:rPr>
          <w:rFonts w:ascii="Times New Roman" w:hAnsi="Times New Roman"/>
          <w:sz w:val="24"/>
          <w:szCs w:val="24"/>
          <w:lang w:val="en-GB"/>
        </w:rPr>
        <w:t xml:space="preserve"> and </w:t>
      </w:r>
      <w:proofErr w:type="spellStart"/>
      <w:r w:rsidRPr="00366DD9">
        <w:rPr>
          <w:rFonts w:ascii="Times New Roman" w:hAnsi="Times New Roman"/>
          <w:sz w:val="24"/>
          <w:szCs w:val="24"/>
          <w:lang w:val="en-GB"/>
        </w:rPr>
        <w:t>bacteriopahges</w:t>
      </w:r>
      <w:proofErr w:type="spellEnd"/>
      <w:r w:rsidRPr="00366DD9">
        <w:rPr>
          <w:rFonts w:ascii="Times New Roman" w:hAnsi="Times New Roman"/>
          <w:sz w:val="24"/>
          <w:szCs w:val="24"/>
          <w:lang w:val="en-GB"/>
        </w:rPr>
        <w: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w:t>
      </w:r>
      <w:proofErr w:type="gramStart"/>
      <w:r w:rsidRPr="00366DD9">
        <w:rPr>
          <w:rFonts w:ascii="Times New Roman" w:hAnsi="Times New Roman"/>
          <w:sz w:val="24"/>
          <w:szCs w:val="24"/>
          <w:lang w:val="en-GB"/>
        </w:rPr>
        <w:t>plant</w:t>
      </w:r>
      <w:proofErr w:type="gramEnd"/>
      <w:r w:rsidRPr="00366DD9">
        <w:rPr>
          <w:rFonts w:ascii="Times New Roman" w:hAnsi="Times New Roman"/>
          <w:sz w:val="24"/>
          <w:szCs w:val="24"/>
          <w:lang w:val="en-GB"/>
        </w:rPr>
        <w:t xml:space="preserve"> breeder’s right” means the right granted under section 21;</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 xml:space="preserve">“plant variety” means a plant grouping within a single botanical taxon of the lowest known rank, which grouping, irrespective of whether the conditions for the grant of a plant breeder’s right are fully met, can be – </w:t>
      </w:r>
    </w:p>
    <w:p w:rsidR="001539CF" w:rsidRDefault="001539CF" w:rsidP="001539CF">
      <w:pPr>
        <w:numPr>
          <w:ilvl w:val="0"/>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defined by the expression of the characteristics resulting from a given genotype or a combination of genotypes;</w:t>
      </w:r>
    </w:p>
    <w:p w:rsidR="001539CF" w:rsidRDefault="001539CF" w:rsidP="001539CF">
      <w:pPr>
        <w:numPr>
          <w:ilvl w:val="0"/>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distinguished from any other plant grouping by the expression of at least one of those characteristics; and</w:t>
      </w:r>
    </w:p>
    <w:p w:rsidR="001539CF" w:rsidRDefault="001539CF" w:rsidP="001539CF">
      <w:pPr>
        <w:numPr>
          <w:ilvl w:val="0"/>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considered as a unit with regard to its suitability for being propagated unchanged;</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 xml:space="preserve"> “propagating material” in relation to a plant of a particular plant variety, means a part or product from which, whether alone or in combination with other parts or products of that plant, another plant with the same relevant characteristics can be produced;</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w:t>
      </w:r>
      <w:proofErr w:type="gramStart"/>
      <w:r w:rsidRPr="00366DD9">
        <w:rPr>
          <w:rFonts w:ascii="Times New Roman" w:hAnsi="Times New Roman"/>
          <w:sz w:val="24"/>
          <w:szCs w:val="24"/>
          <w:lang w:val="en-GB"/>
        </w:rPr>
        <w:t>protected</w:t>
      </w:r>
      <w:proofErr w:type="gramEnd"/>
      <w:r w:rsidRPr="00366DD9">
        <w:rPr>
          <w:rFonts w:ascii="Times New Roman" w:hAnsi="Times New Roman"/>
          <w:sz w:val="24"/>
          <w:szCs w:val="24"/>
          <w:lang w:val="en-GB"/>
        </w:rPr>
        <w:t xml:space="preserve"> variety” means a plant variety which has been granted a plant breeder’s right;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w:t>
      </w:r>
      <w:proofErr w:type="gramStart"/>
      <w:r w:rsidRPr="00366DD9">
        <w:rPr>
          <w:rFonts w:ascii="Times New Roman" w:hAnsi="Times New Roman"/>
          <w:sz w:val="24"/>
          <w:szCs w:val="24"/>
          <w:lang w:val="en-GB"/>
        </w:rPr>
        <w:t>register</w:t>
      </w:r>
      <w:proofErr w:type="gramEnd"/>
      <w:r w:rsidRPr="00366DD9">
        <w:rPr>
          <w:rFonts w:ascii="Times New Roman" w:hAnsi="Times New Roman"/>
          <w:sz w:val="24"/>
          <w:szCs w:val="24"/>
          <w:lang w:val="en-GB"/>
        </w:rPr>
        <w:t>” means the Register of Plant Varieties kept under section 11;</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“Registrar” means the registrar of Plant Breeders’ Rights referred to in section 5</w:t>
      </w:r>
      <w:proofErr w:type="gramStart"/>
      <w:r w:rsidRPr="00366DD9">
        <w:rPr>
          <w:rFonts w:ascii="Times New Roman" w:hAnsi="Times New Roman"/>
          <w:sz w:val="24"/>
          <w:szCs w:val="24"/>
          <w:lang w:val="en-GB"/>
        </w:rPr>
        <w:t>;</w:t>
      </w:r>
      <w:proofErr w:type="gramEnd"/>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w:t>
      </w:r>
      <w:proofErr w:type="gramStart"/>
      <w:r w:rsidRPr="00366DD9">
        <w:rPr>
          <w:rFonts w:ascii="Times New Roman" w:hAnsi="Times New Roman"/>
          <w:sz w:val="24"/>
          <w:szCs w:val="24"/>
          <w:lang w:val="en-GB"/>
        </w:rPr>
        <w:t>regulation</w:t>
      </w:r>
      <w:proofErr w:type="gramEnd"/>
      <w:r w:rsidRPr="00366DD9">
        <w:rPr>
          <w:rFonts w:ascii="Times New Roman" w:hAnsi="Times New Roman"/>
          <w:sz w:val="24"/>
          <w:szCs w:val="24"/>
          <w:lang w:val="en-GB"/>
        </w:rPr>
        <w:t>” means regulations made under this Act;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 xml:space="preserve"> “</w:t>
      </w:r>
      <w:proofErr w:type="gramStart"/>
      <w:r w:rsidRPr="00366DD9">
        <w:rPr>
          <w:rFonts w:ascii="Times New Roman" w:hAnsi="Times New Roman"/>
          <w:sz w:val="24"/>
          <w:szCs w:val="24"/>
          <w:lang w:val="en-GB"/>
        </w:rPr>
        <w:t>term</w:t>
      </w:r>
      <w:proofErr w:type="gramEnd"/>
      <w:r w:rsidRPr="00366DD9">
        <w:rPr>
          <w:rFonts w:ascii="Times New Roman" w:hAnsi="Times New Roman"/>
          <w:sz w:val="24"/>
          <w:szCs w:val="24"/>
          <w:lang w:val="en-GB"/>
        </w:rPr>
        <w:t>”, in relation to a plant breeder’s right, means the term of the plant breeder’s right under section 24;</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“UPOV” means the International Union for the Protection of New Varieties of Plants founded by the Convention</w:t>
      </w:r>
      <w:proofErr w:type="gramStart"/>
      <w:r w:rsidRPr="00366DD9">
        <w:rPr>
          <w:rFonts w:ascii="Times New Roman" w:hAnsi="Times New Roman"/>
          <w:sz w:val="24"/>
          <w:szCs w:val="24"/>
          <w:lang w:val="en-GB"/>
        </w:rPr>
        <w:t>;</w:t>
      </w:r>
      <w:proofErr w:type="gramEnd"/>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“UPOV member” means a State, or an intergovernmental organisation, that is a party to the Convention.</w:t>
      </w:r>
    </w:p>
    <w:p w:rsidR="001539CF" w:rsidRDefault="001539CF" w:rsidP="001539CF">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3. Act binds Crown</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This Act binds the Crown.</w:t>
      </w:r>
    </w:p>
    <w:p w:rsidR="001539CF" w:rsidRDefault="001539CF" w:rsidP="001539CF">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lastRenderedPageBreak/>
        <w:t>4. Application of Act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This Act applies to all plant genera and species including all fungi and algae. </w:t>
      </w:r>
    </w:p>
    <w:p w:rsidR="001539CF" w:rsidRDefault="001539CF" w:rsidP="001539CF">
      <w:pPr>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t>PART II</w:t>
      </w:r>
    </w:p>
    <w:p w:rsidR="001539CF" w:rsidRDefault="001539CF" w:rsidP="001539CF">
      <w:pPr>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t xml:space="preserve">ADMINISTRATION </w:t>
      </w:r>
    </w:p>
    <w:p w:rsidR="001539CF" w:rsidRDefault="001539CF" w:rsidP="001539CF">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5. Registrar of Plant Breeders’ Rights</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The Registrar of the Commerce and Intellectual Property Office is the Registrar of Plant Breeders’ Rights for the purposes of this Act.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(2) The Registrar – </w:t>
      </w:r>
    </w:p>
    <w:p w:rsidR="001539CF" w:rsidRDefault="001539CF" w:rsidP="001539CF">
      <w:pPr>
        <w:numPr>
          <w:ilvl w:val="0"/>
          <w:numId w:val="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has the powers and functions that are given to him under this Act or any other Act; and</w:t>
      </w:r>
    </w:p>
    <w:p w:rsidR="001539CF" w:rsidRDefault="001539CF" w:rsidP="001539CF">
      <w:pPr>
        <w:numPr>
          <w:ilvl w:val="0"/>
          <w:numId w:val="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is</w:t>
      </w:r>
      <w:proofErr w:type="gramEnd"/>
      <w:r w:rsidRPr="00366DD9">
        <w:rPr>
          <w:rFonts w:ascii="Times New Roman" w:hAnsi="Times New Roman"/>
          <w:sz w:val="24"/>
          <w:szCs w:val="24"/>
          <w:lang w:val="en-GB"/>
        </w:rPr>
        <w:t xml:space="preserve"> responsible for the administration of this Act.</w:t>
      </w:r>
    </w:p>
    <w:p w:rsidR="001539CF" w:rsidRDefault="001539CF" w:rsidP="001539CF">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6. Powers of Registrar</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The Registrar may, for the purposes of this Act –</w:t>
      </w:r>
    </w:p>
    <w:p w:rsidR="001539CF" w:rsidRDefault="001539CF" w:rsidP="001539CF">
      <w:pPr>
        <w:numPr>
          <w:ilvl w:val="0"/>
          <w:numId w:val="5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summon witnesses;</w:t>
      </w:r>
    </w:p>
    <w:p w:rsidR="001539CF" w:rsidRDefault="001539CF" w:rsidP="001539CF">
      <w:pPr>
        <w:numPr>
          <w:ilvl w:val="0"/>
          <w:numId w:val="5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 xml:space="preserve">receive written or oral evidence on oath or affirmation; </w:t>
      </w:r>
    </w:p>
    <w:p w:rsidR="001539CF" w:rsidRDefault="001539CF" w:rsidP="001539CF">
      <w:pPr>
        <w:numPr>
          <w:ilvl w:val="0"/>
          <w:numId w:val="5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 xml:space="preserve">require the production of documents or articles; </w:t>
      </w:r>
    </w:p>
    <w:p w:rsidR="001539CF" w:rsidRDefault="001539CF" w:rsidP="001539CF">
      <w:pPr>
        <w:numPr>
          <w:ilvl w:val="0"/>
          <w:numId w:val="5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award costs against a party to proceedings brought before the Registrar; and</w:t>
      </w:r>
    </w:p>
    <w:p w:rsidR="001539CF" w:rsidRDefault="001539CF" w:rsidP="001539CF">
      <w:pPr>
        <w:numPr>
          <w:ilvl w:val="0"/>
          <w:numId w:val="5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notify</w:t>
      </w:r>
      <w:proofErr w:type="gramEnd"/>
      <w:r w:rsidRPr="00366DD9">
        <w:rPr>
          <w:rFonts w:ascii="Times New Roman" w:hAnsi="Times New Roman"/>
          <w:sz w:val="24"/>
          <w:szCs w:val="24"/>
          <w:lang w:val="en-GB"/>
        </w:rPr>
        <w:t>, as he considers fit, any person of any matter, that, in his opinion, should be brought to the person’s notice.</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b/>
          <w:sz w:val="24"/>
          <w:szCs w:val="24"/>
          <w:lang w:val="en-GB"/>
        </w:rPr>
      </w:pPr>
      <w:r w:rsidRPr="00366DD9">
        <w:rPr>
          <w:rFonts w:ascii="Times New Roman" w:hAnsi="Times New Roman"/>
          <w:b/>
          <w:sz w:val="24"/>
          <w:szCs w:val="24"/>
          <w:lang w:val="en-GB"/>
        </w:rPr>
        <w:t>7. Exercise of power by Registrar</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The Registrar may not exercise a power under this Act in any way that adversely affects a person applying for the exercise of that power without first giving that person a reasonable opportunity to </w:t>
      </w:r>
      <w:proofErr w:type="gramStart"/>
      <w:r w:rsidRPr="00366DD9">
        <w:rPr>
          <w:rFonts w:ascii="Times New Roman" w:hAnsi="Times New Roman"/>
          <w:sz w:val="24"/>
          <w:szCs w:val="24"/>
          <w:lang w:val="en-GB"/>
        </w:rPr>
        <w:t>be heard</w:t>
      </w:r>
      <w:proofErr w:type="gramEnd"/>
      <w:r w:rsidRPr="00366DD9">
        <w:rPr>
          <w:rFonts w:ascii="Times New Roman" w:hAnsi="Times New Roman"/>
          <w:sz w:val="24"/>
          <w:szCs w:val="24"/>
          <w:lang w:val="en-GB"/>
        </w:rPr>
        <w:t>.</w:t>
      </w:r>
    </w:p>
    <w:p w:rsidR="001539CF" w:rsidRDefault="001539CF" w:rsidP="001539CF">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8. Registrar to act as soon as possible</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If –</w:t>
      </w:r>
    </w:p>
    <w:p w:rsidR="001539CF" w:rsidRDefault="001539CF" w:rsidP="001539CF">
      <w:pPr>
        <w:numPr>
          <w:ilvl w:val="0"/>
          <w:numId w:val="6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Registrar is required under this Act to do any act or thing; and</w:t>
      </w:r>
    </w:p>
    <w:p w:rsidR="001539CF" w:rsidRDefault="001539CF" w:rsidP="001539CF">
      <w:pPr>
        <w:numPr>
          <w:ilvl w:val="0"/>
          <w:numId w:val="6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no time or period is provided within which the act or thing is to be done,</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proofErr w:type="gramStart"/>
      <w:r w:rsidRPr="00366DD9">
        <w:rPr>
          <w:rFonts w:ascii="Times New Roman" w:hAnsi="Times New Roman"/>
          <w:sz w:val="24"/>
          <w:szCs w:val="24"/>
          <w:lang w:val="en-GB"/>
        </w:rPr>
        <w:t>the</w:t>
      </w:r>
      <w:proofErr w:type="gramEnd"/>
      <w:r w:rsidRPr="00366DD9">
        <w:rPr>
          <w:rFonts w:ascii="Times New Roman" w:hAnsi="Times New Roman"/>
          <w:sz w:val="24"/>
          <w:szCs w:val="24"/>
          <w:lang w:val="en-GB"/>
        </w:rPr>
        <w:t xml:space="preserve"> Registrar is to do the act or thing as soon as practicable.</w:t>
      </w:r>
    </w:p>
    <w:p w:rsidR="001539CF" w:rsidRDefault="001539CF" w:rsidP="001539CF">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9. Deputy Registrar</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Subject to any direction by the Registrar, a Deputy Registrar has all the powers and functions of the Registrar, except the powers of delegation under section 10.</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(2) A power or function of the Registrar, when exercised by a Deputy Registrar, </w:t>
      </w:r>
      <w:proofErr w:type="gramStart"/>
      <w:r w:rsidRPr="00366DD9">
        <w:rPr>
          <w:rFonts w:ascii="Times New Roman" w:hAnsi="Times New Roman"/>
          <w:sz w:val="24"/>
          <w:szCs w:val="24"/>
          <w:lang w:val="en-GB"/>
        </w:rPr>
        <w:t>is taken to have been exercised</w:t>
      </w:r>
      <w:proofErr w:type="gramEnd"/>
      <w:r w:rsidRPr="00366DD9">
        <w:rPr>
          <w:rFonts w:ascii="Times New Roman" w:hAnsi="Times New Roman"/>
          <w:sz w:val="24"/>
          <w:szCs w:val="24"/>
          <w:lang w:val="en-GB"/>
        </w:rPr>
        <w:t xml:space="preserve"> by the Registrar.</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lastRenderedPageBreak/>
        <w:t>(3) The exercise of a power or function of the Registrar by a Deputy Registrar does not prevent the exercise of the power or function by the Registrar.</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(4) If the exercise of a power or function by the Registrar is dependent on the opinion, belief or state of mind of the Registrar in relation to a matter, that power or function </w:t>
      </w:r>
      <w:proofErr w:type="gramStart"/>
      <w:r w:rsidRPr="00366DD9">
        <w:rPr>
          <w:rFonts w:ascii="Times New Roman" w:hAnsi="Times New Roman"/>
          <w:sz w:val="24"/>
          <w:szCs w:val="24"/>
          <w:lang w:val="en-GB"/>
        </w:rPr>
        <w:t>may be exercised</w:t>
      </w:r>
      <w:proofErr w:type="gramEnd"/>
      <w:r w:rsidRPr="00366DD9">
        <w:rPr>
          <w:rFonts w:ascii="Times New Roman" w:hAnsi="Times New Roman"/>
          <w:sz w:val="24"/>
          <w:szCs w:val="24"/>
          <w:lang w:val="en-GB"/>
        </w:rPr>
        <w:t xml:space="preserve"> by a Deputy Registrar on his or her opinion, belief or state of mind in relation to that matter.</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(5) If the operation of a provision of this Act or another Act is dependent on the opinion, belief or state of mind of the Registrar in relation to a matter, that provision may operate on the opinion, belief or state of mind of a Deputy Registrar in relation to that matter.</w:t>
      </w:r>
    </w:p>
    <w:p w:rsidR="001539CF" w:rsidRDefault="001539CF" w:rsidP="001539CF">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10. Delegation of Registrar’s powers and functions</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(1) The Registrar may by instrument in writing delegate all or any of his other powers or functions to – </w:t>
      </w:r>
    </w:p>
    <w:p w:rsidR="001539CF" w:rsidRDefault="001539CF" w:rsidP="001539CF">
      <w:pPr>
        <w:numPr>
          <w:ilvl w:val="0"/>
          <w:numId w:val="5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 prescribed person, or persons included in a prescribed class, holding or performing the duties of an office in the Commerce and Intellectual Property Office; or</w:t>
      </w:r>
    </w:p>
    <w:p w:rsidR="001539CF" w:rsidRDefault="001539CF" w:rsidP="001539CF">
      <w:pPr>
        <w:numPr>
          <w:ilvl w:val="0"/>
          <w:numId w:val="5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a</w:t>
      </w:r>
      <w:proofErr w:type="gramEnd"/>
      <w:r w:rsidRPr="00366DD9">
        <w:rPr>
          <w:rFonts w:ascii="Times New Roman" w:hAnsi="Times New Roman"/>
          <w:sz w:val="24"/>
          <w:szCs w:val="24"/>
          <w:lang w:val="en-GB"/>
        </w:rPr>
        <w:t xml:space="preserve"> prescribed public officer or public officer included in a prescribed class, employed in the Commerce and Intellectual Property Office.</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A delegate shall, if so required by the instrument of delegation, exercise or perform a delegated power or function under the direction or supervision of –</w:t>
      </w:r>
    </w:p>
    <w:p w:rsidR="001539CF" w:rsidRDefault="001539CF" w:rsidP="001539CF">
      <w:pPr>
        <w:numPr>
          <w:ilvl w:val="0"/>
          <w:numId w:val="5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Registrar; or</w:t>
      </w:r>
    </w:p>
    <w:p w:rsidR="001539CF" w:rsidRDefault="001539CF" w:rsidP="001539CF">
      <w:pPr>
        <w:numPr>
          <w:ilvl w:val="0"/>
          <w:numId w:val="5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a</w:t>
      </w:r>
      <w:proofErr w:type="gramEnd"/>
      <w:r w:rsidRPr="00366DD9">
        <w:rPr>
          <w:rFonts w:ascii="Times New Roman" w:hAnsi="Times New Roman"/>
          <w:sz w:val="24"/>
          <w:szCs w:val="24"/>
          <w:lang w:val="en-GB"/>
        </w:rPr>
        <w:t xml:space="preserve"> person specified in the instrument being a person referred to in subsection (1) (a) or (b). </w:t>
      </w:r>
    </w:p>
    <w:p w:rsidR="001539CF" w:rsidRDefault="001539CF" w:rsidP="001539CF">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11. Register</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(1) The Registrar shall keep a register to </w:t>
      </w:r>
      <w:proofErr w:type="gramStart"/>
      <w:r w:rsidRPr="00366DD9">
        <w:rPr>
          <w:rFonts w:ascii="Times New Roman" w:hAnsi="Times New Roman"/>
          <w:sz w:val="24"/>
          <w:szCs w:val="24"/>
          <w:lang w:val="en-GB"/>
        </w:rPr>
        <w:t>be known</w:t>
      </w:r>
      <w:proofErr w:type="gramEnd"/>
      <w:r w:rsidRPr="00366DD9">
        <w:rPr>
          <w:rFonts w:ascii="Times New Roman" w:hAnsi="Times New Roman"/>
          <w:sz w:val="24"/>
          <w:szCs w:val="24"/>
          <w:lang w:val="en-GB"/>
        </w:rPr>
        <w:t xml:space="preserve"> as the Register of Plant Varieties.</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There shall be entered in the register –</w:t>
      </w:r>
    </w:p>
    <w:p w:rsidR="001539CF" w:rsidRDefault="001539CF" w:rsidP="001539CF">
      <w:pPr>
        <w:numPr>
          <w:ilvl w:val="0"/>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 grant of a plant breeder’s right;</w:t>
      </w:r>
    </w:p>
    <w:p w:rsidR="001539CF" w:rsidRDefault="001539CF" w:rsidP="001539CF">
      <w:pPr>
        <w:numPr>
          <w:ilvl w:val="0"/>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 xml:space="preserve">particulars of a grantee as the Registrar may determine; </w:t>
      </w:r>
    </w:p>
    <w:p w:rsidR="001539CF" w:rsidRDefault="001539CF" w:rsidP="001539CF">
      <w:pPr>
        <w:numPr>
          <w:ilvl w:val="0"/>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approved denomination for a plant variety;</w:t>
      </w:r>
    </w:p>
    <w:p w:rsidR="001539CF" w:rsidRDefault="001539CF" w:rsidP="001539CF">
      <w:pPr>
        <w:numPr>
          <w:ilvl w:val="0"/>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 licence granted by a grantee or a compulsory licence granted under section 38, with an indication of the conditions of the licence;</w:t>
      </w:r>
    </w:p>
    <w:p w:rsidR="001539CF" w:rsidRDefault="001539CF" w:rsidP="001539CF">
      <w:pPr>
        <w:numPr>
          <w:ilvl w:val="0"/>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any other matters and information relating to a protected variety or a plant breeder’s right whose entry in the register appears to the Registrar to be useful; and</w:t>
      </w:r>
    </w:p>
    <w:p w:rsidR="001539CF" w:rsidRDefault="001539CF" w:rsidP="001539CF">
      <w:pPr>
        <w:numPr>
          <w:ilvl w:val="0"/>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any</w:t>
      </w:r>
      <w:proofErr w:type="gramEnd"/>
      <w:r w:rsidRPr="00366DD9">
        <w:rPr>
          <w:rFonts w:ascii="Times New Roman" w:hAnsi="Times New Roman"/>
          <w:sz w:val="24"/>
          <w:szCs w:val="24"/>
          <w:lang w:val="en-GB"/>
        </w:rPr>
        <w:t xml:space="preserve"> other matter required by this Act or the regulations to be entered in the register.</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(3) The register </w:t>
      </w:r>
      <w:proofErr w:type="gramStart"/>
      <w:r w:rsidRPr="00366DD9">
        <w:rPr>
          <w:rFonts w:ascii="Times New Roman" w:hAnsi="Times New Roman"/>
          <w:sz w:val="24"/>
          <w:szCs w:val="24"/>
          <w:lang w:val="en-GB"/>
        </w:rPr>
        <w:t>may be kept</w:t>
      </w:r>
      <w:proofErr w:type="gramEnd"/>
      <w:r w:rsidRPr="00366DD9">
        <w:rPr>
          <w:rFonts w:ascii="Times New Roman" w:hAnsi="Times New Roman"/>
          <w:sz w:val="24"/>
          <w:szCs w:val="24"/>
          <w:lang w:val="en-GB"/>
        </w:rPr>
        <w:t xml:space="preserve"> in whole or in part by using a computer.</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(4) Any record of a particular or other matter made by using a computer </w:t>
      </w:r>
      <w:proofErr w:type="gramStart"/>
      <w:r w:rsidRPr="00366DD9">
        <w:rPr>
          <w:rFonts w:ascii="Times New Roman" w:hAnsi="Times New Roman"/>
          <w:sz w:val="24"/>
          <w:szCs w:val="24"/>
          <w:lang w:val="en-GB"/>
        </w:rPr>
        <w:t>for the purpose of</w:t>
      </w:r>
      <w:proofErr w:type="gramEnd"/>
      <w:r w:rsidRPr="00366DD9">
        <w:rPr>
          <w:rFonts w:ascii="Times New Roman" w:hAnsi="Times New Roman"/>
          <w:sz w:val="24"/>
          <w:szCs w:val="24"/>
          <w:lang w:val="en-GB"/>
        </w:rPr>
        <w:t xml:space="preserve"> keeping the register is taken to be an entry in the register.</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(5) A person may on payment of the prescribed fee, if any, inspect the register and make copies of or extracts from the information in it.</w:t>
      </w:r>
    </w:p>
    <w:p w:rsidR="001539CF" w:rsidRDefault="001539CF" w:rsidP="001539CF">
      <w:pPr>
        <w:keepNext/>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lastRenderedPageBreak/>
        <w:t>12. Evidence of official records</w:t>
      </w:r>
    </w:p>
    <w:p w:rsidR="001539CF" w:rsidRDefault="001539CF" w:rsidP="001539CF">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(1) The register is </w:t>
      </w:r>
      <w:r w:rsidRPr="00366DD9">
        <w:rPr>
          <w:rFonts w:ascii="Times New Roman" w:hAnsi="Times New Roman"/>
          <w:i/>
          <w:sz w:val="24"/>
          <w:szCs w:val="24"/>
          <w:lang w:val="en-GB"/>
        </w:rPr>
        <w:t>prima facie</w:t>
      </w:r>
      <w:r w:rsidRPr="00366DD9">
        <w:rPr>
          <w:rFonts w:ascii="Times New Roman" w:hAnsi="Times New Roman"/>
          <w:sz w:val="24"/>
          <w:szCs w:val="24"/>
          <w:lang w:val="en-GB"/>
        </w:rPr>
        <w:t xml:space="preserve"> evidence of any particular or other matter entered in it.</w:t>
      </w:r>
    </w:p>
    <w:p w:rsidR="001539CF" w:rsidRDefault="001539CF" w:rsidP="001539CF">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A copy of, or extract from, the register that is certified by the Registrar to be a true record or extract is admissible in any proceedings as if it were the original.</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(3) If the register or a part of the register </w:t>
      </w:r>
      <w:proofErr w:type="gramStart"/>
      <w:r w:rsidRPr="00366DD9">
        <w:rPr>
          <w:rFonts w:ascii="Times New Roman" w:hAnsi="Times New Roman"/>
          <w:sz w:val="24"/>
          <w:szCs w:val="24"/>
          <w:lang w:val="en-GB"/>
        </w:rPr>
        <w:t>is kept</w:t>
      </w:r>
      <w:proofErr w:type="gramEnd"/>
      <w:r w:rsidRPr="00366DD9">
        <w:rPr>
          <w:rFonts w:ascii="Times New Roman" w:hAnsi="Times New Roman"/>
          <w:sz w:val="24"/>
          <w:szCs w:val="24"/>
          <w:lang w:val="en-GB"/>
        </w:rPr>
        <w:t xml:space="preserve"> by using a computer, a document certified by the Registrar as reproducing in writing a computer record of all or any of the particulars comprised in the register or in any part of the register is admissible in any proceedings as evidence of those particulars.</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(4) A certificate signed by the Registrar and stating that – </w:t>
      </w:r>
    </w:p>
    <w:p w:rsidR="001539CF" w:rsidRDefault="001539CF" w:rsidP="001539CF">
      <w:pPr>
        <w:numPr>
          <w:ilvl w:val="0"/>
          <w:numId w:val="6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anything required or permitted to be done by this Act was done or not done on, or had been done or not been done by, a specified date;</w:t>
      </w:r>
    </w:p>
    <w:p w:rsidR="001539CF" w:rsidRDefault="001539CF" w:rsidP="001539CF">
      <w:pPr>
        <w:numPr>
          <w:ilvl w:val="0"/>
          <w:numId w:val="6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anything prohibited by this Act was done or not done on, or had been done or not been done by, a specified date; or</w:t>
      </w:r>
    </w:p>
    <w:p w:rsidR="001539CF" w:rsidRDefault="001539CF" w:rsidP="001539CF">
      <w:pPr>
        <w:numPr>
          <w:ilvl w:val="0"/>
          <w:numId w:val="6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 document was available for public inspection at the Commerce and Intellectual Property Office on a specified date or during a specified period,</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proofErr w:type="gramStart"/>
      <w:r w:rsidRPr="00366DD9">
        <w:rPr>
          <w:rFonts w:ascii="Times New Roman" w:hAnsi="Times New Roman"/>
          <w:sz w:val="24"/>
          <w:szCs w:val="24"/>
          <w:lang w:val="en-GB"/>
        </w:rPr>
        <w:t>shall</w:t>
      </w:r>
      <w:proofErr w:type="gramEnd"/>
      <w:r w:rsidRPr="00366DD9">
        <w:rPr>
          <w:rFonts w:ascii="Times New Roman" w:hAnsi="Times New Roman"/>
          <w:sz w:val="24"/>
          <w:szCs w:val="24"/>
          <w:lang w:val="en-GB"/>
        </w:rPr>
        <w:t xml:space="preserve"> be prima facie evidence of the matter so stated.</w:t>
      </w:r>
    </w:p>
    <w:p w:rsidR="001539CF" w:rsidRDefault="001539CF" w:rsidP="001539CF">
      <w:pPr>
        <w:spacing w:beforeLines="144" w:before="345" w:line="210" w:lineRule="atLeast"/>
        <w:jc w:val="center"/>
        <w:rPr>
          <w:rFonts w:ascii="Times New Roman" w:hAnsi="Times New Roman"/>
          <w:sz w:val="24"/>
          <w:szCs w:val="24"/>
          <w:lang w:val="en-GB"/>
        </w:rPr>
      </w:pPr>
    </w:p>
    <w:p w:rsidR="001539CF" w:rsidRDefault="001539CF" w:rsidP="001539CF">
      <w:pPr>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t>PART III</w:t>
      </w:r>
    </w:p>
    <w:p w:rsidR="001539CF" w:rsidRDefault="001539CF" w:rsidP="001539CF">
      <w:pPr>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t>APPLICATION FOR PLANT BREEDER’S RIGHT</w:t>
      </w:r>
    </w:p>
    <w:p w:rsidR="001539CF" w:rsidRDefault="001539CF" w:rsidP="001539CF">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13. Right to apply for plant breeder’s right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A breeder of a plant variety may apply to the Registrar for a plant breeder’s right.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A breeder may apply under subsection (1) whether or not –</w:t>
      </w:r>
    </w:p>
    <w:p w:rsidR="001539CF" w:rsidRDefault="001539CF" w:rsidP="001539CF">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breeder is a citizen of Saint Vincent and the Grenadines;</w:t>
      </w:r>
    </w:p>
    <w:p w:rsidR="001539CF" w:rsidRDefault="001539CF" w:rsidP="001539CF">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breeder is resident in Saint Vincent and the Grenadines; and</w:t>
      </w:r>
    </w:p>
    <w:p w:rsidR="001539CF" w:rsidRDefault="001539CF" w:rsidP="001539CF">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the</w:t>
      </w:r>
      <w:proofErr w:type="gramEnd"/>
      <w:r w:rsidRPr="00366DD9">
        <w:rPr>
          <w:rFonts w:ascii="Times New Roman" w:hAnsi="Times New Roman"/>
          <w:sz w:val="24"/>
          <w:szCs w:val="24"/>
          <w:lang w:val="en-GB"/>
        </w:rPr>
        <w:t xml:space="preserve"> plant variety was bred in Saint Vincent and the Grenadines.</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(3) Subject to subsection (4), if two or more persons bred a plant variety jointly, those persons or some of them may apply jointly for a plant breeder’s right.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(4) If two or more persons bred a plant variety jointly, one of those persons is not entitled to apply for a plant breeder’s right otherwise than jointly with, or with the consent in writing of, each other of those persons.</w:t>
      </w:r>
    </w:p>
    <w:p w:rsidR="001539CF" w:rsidRDefault="001539CF" w:rsidP="001539CF">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14. Right to apply for plant breeder’s right personal property</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The right of a breeder of a plant variety to apply for a plant breeder’s right is personal property and is capable of assignment or of transmission in the same way as any other personal property.</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(2) An assignment of a right to apply for a plant breeder’s right shall be in writing signed by or on behalf of the assignor.  </w:t>
      </w:r>
    </w:p>
    <w:p w:rsidR="001539CF" w:rsidRDefault="001539CF" w:rsidP="00BC0D79">
      <w:pPr>
        <w:keepNext/>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lastRenderedPageBreak/>
        <w:t>15. Form of application</w:t>
      </w:r>
    </w:p>
    <w:p w:rsidR="001539CF" w:rsidRDefault="001539CF" w:rsidP="00BC0D79">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An application for a plant breeder’s right shall –</w:t>
      </w:r>
    </w:p>
    <w:p w:rsidR="001539CF" w:rsidRDefault="001539CF" w:rsidP="001539CF">
      <w:pPr>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 xml:space="preserve">be in writing; </w:t>
      </w:r>
    </w:p>
    <w:p w:rsidR="001539CF" w:rsidRDefault="001539CF" w:rsidP="001539CF">
      <w:pPr>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be in the prescribed form; and</w:t>
      </w:r>
    </w:p>
    <w:p w:rsidR="001539CF" w:rsidRDefault="001539CF" w:rsidP="001539CF">
      <w:pPr>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be</w:t>
      </w:r>
      <w:proofErr w:type="gramEnd"/>
      <w:r w:rsidRPr="00366DD9">
        <w:rPr>
          <w:rFonts w:ascii="Times New Roman" w:hAnsi="Times New Roman"/>
          <w:sz w:val="24"/>
          <w:szCs w:val="24"/>
          <w:lang w:val="en-GB"/>
        </w:rPr>
        <w:t xml:space="preserve"> made in the manner set out in the prescribed form.</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The application shall contain –</w:t>
      </w:r>
    </w:p>
    <w:p w:rsidR="001539CF" w:rsidRDefault="001539CF" w:rsidP="001539CF">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 description of the plant variety;</w:t>
      </w:r>
    </w:p>
    <w:p w:rsidR="001539CF" w:rsidRDefault="001539CF" w:rsidP="001539CF">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proposed denomination for the plant variety which qualifies for approval and registration under section 40;</w:t>
      </w:r>
    </w:p>
    <w:p w:rsidR="001539CF" w:rsidRDefault="001539CF" w:rsidP="001539CF">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 xml:space="preserve">the address for service in relation to the application, being an address within Saint Vincent and the Grenadines; </w:t>
      </w:r>
    </w:p>
    <w:p w:rsidR="001539CF" w:rsidRDefault="001539CF" w:rsidP="001539CF">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 xml:space="preserve">if a right of priority is claimed under section 17, full particulars of the relevant right of priority; and </w:t>
      </w:r>
    </w:p>
    <w:p w:rsidR="001539CF" w:rsidRDefault="001539CF" w:rsidP="001539CF">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any</w:t>
      </w:r>
      <w:proofErr w:type="gramEnd"/>
      <w:r w:rsidRPr="00366DD9">
        <w:rPr>
          <w:rFonts w:ascii="Times New Roman" w:hAnsi="Times New Roman"/>
          <w:sz w:val="24"/>
          <w:szCs w:val="24"/>
          <w:lang w:val="en-GB"/>
        </w:rPr>
        <w:t xml:space="preserve"> other particulars as are required by the prescribed form or as are prescribed.</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(3) An applicant </w:t>
      </w:r>
      <w:proofErr w:type="gramStart"/>
      <w:r w:rsidRPr="00366DD9">
        <w:rPr>
          <w:rFonts w:ascii="Times New Roman" w:hAnsi="Times New Roman"/>
          <w:sz w:val="24"/>
          <w:szCs w:val="24"/>
          <w:lang w:val="en-GB"/>
        </w:rPr>
        <w:t>shall at the time of filing an application under this section pay</w:t>
      </w:r>
      <w:proofErr w:type="gramEnd"/>
      <w:r w:rsidRPr="00366DD9">
        <w:rPr>
          <w:rFonts w:ascii="Times New Roman" w:hAnsi="Times New Roman"/>
          <w:sz w:val="24"/>
          <w:szCs w:val="24"/>
          <w:lang w:val="en-GB"/>
        </w:rPr>
        <w:t xml:space="preserve"> to the Registrar the application fee and any other fees as may be prescribed.</w:t>
      </w:r>
    </w:p>
    <w:p w:rsidR="001539CF" w:rsidRDefault="001539CF" w:rsidP="001539CF">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16. Dealing with application</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(1) An application that complies with sections 13 and 15 at the time it </w:t>
      </w:r>
      <w:proofErr w:type="gramStart"/>
      <w:r w:rsidRPr="00366DD9">
        <w:rPr>
          <w:rFonts w:ascii="Times New Roman" w:hAnsi="Times New Roman"/>
          <w:sz w:val="24"/>
          <w:szCs w:val="24"/>
          <w:lang w:val="en-GB"/>
        </w:rPr>
        <w:t>is received</w:t>
      </w:r>
      <w:proofErr w:type="gramEnd"/>
      <w:r w:rsidRPr="00366DD9">
        <w:rPr>
          <w:rFonts w:ascii="Times New Roman" w:hAnsi="Times New Roman"/>
          <w:sz w:val="24"/>
          <w:szCs w:val="24"/>
          <w:lang w:val="en-GB"/>
        </w:rPr>
        <w:t xml:space="preserve"> by the Registrar shall, for the purposes of this Act, be deemed to be made at that time.</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(2) An application that does not comply with sections 13 and 15 at the time it </w:t>
      </w:r>
      <w:proofErr w:type="gramStart"/>
      <w:r w:rsidRPr="00366DD9">
        <w:rPr>
          <w:rFonts w:ascii="Times New Roman" w:hAnsi="Times New Roman"/>
          <w:sz w:val="24"/>
          <w:szCs w:val="24"/>
          <w:lang w:val="en-GB"/>
        </w:rPr>
        <w:t>is received</w:t>
      </w:r>
      <w:proofErr w:type="gramEnd"/>
      <w:r w:rsidRPr="00366DD9">
        <w:rPr>
          <w:rFonts w:ascii="Times New Roman" w:hAnsi="Times New Roman"/>
          <w:sz w:val="24"/>
          <w:szCs w:val="24"/>
          <w:lang w:val="en-GB"/>
        </w:rPr>
        <w:t xml:space="preserve"> by the Registrar shall nevertheless be deemed to be made at that time if it is rectified within the time and manner as the Registrar may specify.</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(3) The Registrar shall, if satisfied that an application complies with sections 13 and 15–</w:t>
      </w:r>
    </w:p>
    <w:p w:rsidR="001539CF" w:rsidRDefault="001539CF" w:rsidP="001539CF">
      <w:pPr>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 xml:space="preserve">publish the application and the proposed denomination for the plant variety in the prescribed manner; and </w:t>
      </w:r>
    </w:p>
    <w:p w:rsidR="001539CF" w:rsidRDefault="001539CF" w:rsidP="001539CF">
      <w:pPr>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notify</w:t>
      </w:r>
      <w:proofErr w:type="gramEnd"/>
      <w:r w:rsidRPr="00366DD9">
        <w:rPr>
          <w:rFonts w:ascii="Times New Roman" w:hAnsi="Times New Roman"/>
          <w:sz w:val="24"/>
          <w:szCs w:val="24"/>
          <w:lang w:val="en-GB"/>
        </w:rPr>
        <w:t xml:space="preserve"> the applicant of the publication.</w:t>
      </w:r>
    </w:p>
    <w:p w:rsidR="001539CF" w:rsidRDefault="001539CF" w:rsidP="001539CF">
      <w:pPr>
        <w:spacing w:beforeLines="144" w:before="345" w:line="210" w:lineRule="atLeast"/>
        <w:rPr>
          <w:rFonts w:ascii="Times New Roman" w:hAnsi="Times New Roman"/>
          <w:sz w:val="24"/>
          <w:szCs w:val="24"/>
          <w:lang w:val="en-GB"/>
        </w:rPr>
      </w:pPr>
      <w:r w:rsidRPr="00366DD9">
        <w:rPr>
          <w:rFonts w:ascii="Times New Roman" w:hAnsi="Times New Roman"/>
          <w:b/>
          <w:sz w:val="24"/>
          <w:szCs w:val="24"/>
          <w:lang w:val="en-GB"/>
        </w:rPr>
        <w:t xml:space="preserve">17. Priority of foreign applications </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(1) A breeder who has made an application in one or more UPOV members other than Saint Vincent and the Grenadines (referred to in this section as the first application) shall enjoy a right of priority for the purpose of filing an application if – </w:t>
      </w:r>
    </w:p>
    <w:p w:rsidR="001539CF" w:rsidRDefault="001539CF" w:rsidP="001539CF">
      <w:pPr>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within a period of twelve months after the date of filing of the first application, the breeder files an application in Saint Vincent and the Grenadines (referred to in this section as the local application); and</w:t>
      </w:r>
    </w:p>
    <w:p w:rsidR="001539CF" w:rsidRDefault="001539CF" w:rsidP="001539CF">
      <w:pPr>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the</w:t>
      </w:r>
      <w:proofErr w:type="gramEnd"/>
      <w:r w:rsidRPr="00366DD9">
        <w:rPr>
          <w:rFonts w:ascii="Times New Roman" w:hAnsi="Times New Roman"/>
          <w:sz w:val="24"/>
          <w:szCs w:val="24"/>
          <w:lang w:val="en-GB"/>
        </w:rPr>
        <w:t xml:space="preserve"> local application is accompanied with a claim to have the date the first application was made treated as the priority date for the purposes of the local application.</w:t>
      </w:r>
    </w:p>
    <w:p w:rsidR="001539CF" w:rsidRDefault="001539CF" w:rsidP="001539CF">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lastRenderedPageBreak/>
        <w:t xml:space="preserve">(2) A breeder </w:t>
      </w:r>
      <w:proofErr w:type="gramStart"/>
      <w:r w:rsidRPr="00366DD9">
        <w:rPr>
          <w:rFonts w:ascii="Times New Roman" w:hAnsi="Times New Roman"/>
          <w:sz w:val="24"/>
          <w:szCs w:val="24"/>
          <w:lang w:val="en-GB"/>
        </w:rPr>
        <w:t>shall, within three months of making a claim under subsection (1) (b), submit</w:t>
      </w:r>
      <w:proofErr w:type="gramEnd"/>
      <w:r w:rsidRPr="00366DD9">
        <w:rPr>
          <w:rFonts w:ascii="Times New Roman" w:hAnsi="Times New Roman"/>
          <w:sz w:val="24"/>
          <w:szCs w:val="24"/>
          <w:lang w:val="en-GB"/>
        </w:rPr>
        <w:t xml:space="preserve"> to the Registrar – </w:t>
      </w:r>
    </w:p>
    <w:p w:rsidR="001539CF" w:rsidRDefault="001539CF" w:rsidP="001539CF">
      <w:pPr>
        <w:keepNext/>
        <w:numPr>
          <w:ilvl w:val="0"/>
          <w:numId w:val="6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 copy of the documents that constituted the first application, certified to be a true copy of the documents by the authority in the UPOV member to which the first application was made; and</w:t>
      </w:r>
    </w:p>
    <w:p w:rsidR="001539CF" w:rsidRDefault="001539CF" w:rsidP="001539CF">
      <w:pPr>
        <w:numPr>
          <w:ilvl w:val="0"/>
          <w:numId w:val="6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any</w:t>
      </w:r>
      <w:proofErr w:type="gramEnd"/>
      <w:r w:rsidRPr="00366DD9">
        <w:rPr>
          <w:rFonts w:ascii="Times New Roman" w:hAnsi="Times New Roman"/>
          <w:sz w:val="24"/>
          <w:szCs w:val="24"/>
          <w:lang w:val="en-GB"/>
        </w:rPr>
        <w:t xml:space="preserve"> other evidence to demonstrate that the plant variety which is the subject matter of both the first and local applications is the same.</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(3) A breeder shall – </w:t>
      </w:r>
    </w:p>
    <w:p w:rsidR="001539CF" w:rsidRDefault="001539CF" w:rsidP="001539CF">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 xml:space="preserve">within two years after the expiration of the period referred to in subsection (1) (a); or </w:t>
      </w:r>
    </w:p>
    <w:p w:rsidR="001539CF" w:rsidRDefault="001539CF" w:rsidP="001539CF">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where the first application (or the earliest of those applications) is rejected or withdrawn, within two years after the rejection or withdrawal,</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proofErr w:type="gramStart"/>
      <w:r w:rsidRPr="00366DD9">
        <w:rPr>
          <w:rFonts w:ascii="Times New Roman" w:hAnsi="Times New Roman"/>
          <w:sz w:val="24"/>
          <w:szCs w:val="24"/>
          <w:lang w:val="en-GB"/>
        </w:rPr>
        <w:t>furnish</w:t>
      </w:r>
      <w:proofErr w:type="gramEnd"/>
      <w:r w:rsidRPr="00366DD9">
        <w:rPr>
          <w:rFonts w:ascii="Times New Roman" w:hAnsi="Times New Roman"/>
          <w:sz w:val="24"/>
          <w:szCs w:val="24"/>
          <w:lang w:val="en-GB"/>
        </w:rPr>
        <w:t xml:space="preserve"> any necessary information, document or material required for the purpose of an examination under section 18 to the Registrar or an approved person.</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(4) For the purposes of this section –</w:t>
      </w:r>
    </w:p>
    <w:p w:rsidR="001539CF" w:rsidRDefault="001539CF" w:rsidP="001539CF">
      <w:pPr>
        <w:numPr>
          <w:ilvl w:val="0"/>
          <w:numId w:val="5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period of twelve months referred to in subsection (1) (a) shall be computed from the date of filing of the first application; and</w:t>
      </w:r>
    </w:p>
    <w:p w:rsidR="001539CF" w:rsidRDefault="001539CF" w:rsidP="001539CF">
      <w:pPr>
        <w:numPr>
          <w:ilvl w:val="0"/>
          <w:numId w:val="5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the</w:t>
      </w:r>
      <w:proofErr w:type="gramEnd"/>
      <w:r w:rsidRPr="00366DD9">
        <w:rPr>
          <w:rFonts w:ascii="Times New Roman" w:hAnsi="Times New Roman"/>
          <w:sz w:val="24"/>
          <w:szCs w:val="24"/>
          <w:lang w:val="en-GB"/>
        </w:rPr>
        <w:t xml:space="preserve"> date of filing shall not be included in the computation of the twelve month period.</w:t>
      </w:r>
    </w:p>
    <w:p w:rsidR="001539CF" w:rsidRDefault="001539CF" w:rsidP="001539CF">
      <w:pPr>
        <w:spacing w:beforeLines="144" w:before="345" w:line="210" w:lineRule="atLeast"/>
        <w:rPr>
          <w:rFonts w:ascii="Times New Roman" w:hAnsi="Times New Roman"/>
          <w:sz w:val="24"/>
          <w:szCs w:val="24"/>
          <w:lang w:val="en-GB"/>
        </w:rPr>
      </w:pPr>
      <w:r w:rsidRPr="00366DD9">
        <w:rPr>
          <w:rFonts w:ascii="Times New Roman" w:hAnsi="Times New Roman"/>
          <w:b/>
          <w:sz w:val="24"/>
          <w:szCs w:val="24"/>
          <w:lang w:val="en-GB"/>
        </w:rPr>
        <w:t>18. Examination</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(1) An applicant </w:t>
      </w:r>
      <w:proofErr w:type="gramStart"/>
      <w:r w:rsidRPr="00366DD9">
        <w:rPr>
          <w:rFonts w:ascii="Times New Roman" w:hAnsi="Times New Roman"/>
          <w:sz w:val="24"/>
          <w:szCs w:val="24"/>
          <w:lang w:val="en-GB"/>
        </w:rPr>
        <w:t>shall, within the prescribed period after making an application, give</w:t>
      </w:r>
      <w:proofErr w:type="gramEnd"/>
      <w:r w:rsidRPr="00366DD9">
        <w:rPr>
          <w:rFonts w:ascii="Times New Roman" w:hAnsi="Times New Roman"/>
          <w:sz w:val="24"/>
          <w:szCs w:val="24"/>
          <w:lang w:val="en-GB"/>
        </w:rPr>
        <w:t xml:space="preserve"> to the Registrar or an approved person the necessary information, documents or material prescribed by the regulations.</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The Registrar or the approved person shall examine the plant variety concerned (referred to in this section as the candidate variety) –</w:t>
      </w:r>
    </w:p>
    <w:p w:rsidR="001539CF" w:rsidRDefault="001539CF" w:rsidP="001539CF">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to verify whether the candidate variety belongs to the stated botanical taxon;</w:t>
      </w:r>
    </w:p>
    <w:p w:rsidR="001539CF" w:rsidRDefault="001539CF" w:rsidP="001539CF">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to establish whether the candidate variety is distinct, uniform and stable; and</w:t>
      </w:r>
    </w:p>
    <w:p w:rsidR="001539CF" w:rsidRDefault="001539CF" w:rsidP="001539CF">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where</w:t>
      </w:r>
      <w:proofErr w:type="gramEnd"/>
      <w:r w:rsidRPr="00366DD9">
        <w:rPr>
          <w:rFonts w:ascii="Times New Roman" w:hAnsi="Times New Roman"/>
          <w:sz w:val="24"/>
          <w:szCs w:val="24"/>
          <w:lang w:val="en-GB"/>
        </w:rPr>
        <w:t xml:space="preserve"> the candidate variety is found to meet the requirements in paragraphs (a) and (b), to establish an official description of the variety.</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(3) On examining the candidate variety under subsection (2), the Registrar or the approved person </w:t>
      </w:r>
      <w:proofErr w:type="gramStart"/>
      <w:r w:rsidRPr="00366DD9">
        <w:rPr>
          <w:rFonts w:ascii="Times New Roman" w:hAnsi="Times New Roman"/>
          <w:sz w:val="24"/>
          <w:szCs w:val="24"/>
          <w:lang w:val="en-GB"/>
        </w:rPr>
        <w:t>may, by written notice, request</w:t>
      </w:r>
      <w:proofErr w:type="gramEnd"/>
      <w:r w:rsidRPr="00366DD9">
        <w:rPr>
          <w:rFonts w:ascii="Times New Roman" w:hAnsi="Times New Roman"/>
          <w:sz w:val="24"/>
          <w:szCs w:val="24"/>
          <w:lang w:val="en-GB"/>
        </w:rPr>
        <w:t xml:space="preserve"> the applicant to furnish any further information, document or propagating material of the candidate variety.</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(4) Where the Registrar or the approved person has made a request for further information, document or propagating material under subsection (3), the applicant shall –</w:t>
      </w:r>
    </w:p>
    <w:p w:rsidR="001539CF" w:rsidRDefault="001539CF" w:rsidP="001539CF">
      <w:pPr>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furnish the information, document or propagating material within the period stated in the written notice; or</w:t>
      </w:r>
    </w:p>
    <w:p w:rsidR="001539CF" w:rsidRDefault="001539CF" w:rsidP="001539CF">
      <w:pPr>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where</w:t>
      </w:r>
      <w:proofErr w:type="gramEnd"/>
      <w:r w:rsidRPr="00366DD9">
        <w:rPr>
          <w:rFonts w:ascii="Times New Roman" w:hAnsi="Times New Roman"/>
          <w:sz w:val="24"/>
          <w:szCs w:val="24"/>
          <w:lang w:val="en-GB"/>
        </w:rPr>
        <w:t xml:space="preserve"> the information, document or propagating material is not available, notify the Registrar or the approved person of this fact within that period.</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(5) In examining a candidate variety under this section, the Registrar or the approved person may –</w:t>
      </w:r>
    </w:p>
    <w:p w:rsidR="001539CF" w:rsidRDefault="001539CF" w:rsidP="001539CF">
      <w:pPr>
        <w:numPr>
          <w:ilvl w:val="0"/>
          <w:numId w:val="5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grow the variety or carry out other necessary tests;</w:t>
      </w:r>
    </w:p>
    <w:p w:rsidR="001539CF" w:rsidRDefault="001539CF" w:rsidP="001539CF">
      <w:pPr>
        <w:numPr>
          <w:ilvl w:val="0"/>
          <w:numId w:val="5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cause the growing of the variety or the carrying out of other necessary tests; or</w:t>
      </w:r>
    </w:p>
    <w:p w:rsidR="001539CF" w:rsidRDefault="001539CF" w:rsidP="001539CF">
      <w:pPr>
        <w:numPr>
          <w:ilvl w:val="0"/>
          <w:numId w:val="5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lastRenderedPageBreak/>
        <w:t>take</w:t>
      </w:r>
      <w:proofErr w:type="gramEnd"/>
      <w:r w:rsidRPr="00366DD9">
        <w:rPr>
          <w:rFonts w:ascii="Times New Roman" w:hAnsi="Times New Roman"/>
          <w:sz w:val="24"/>
          <w:szCs w:val="24"/>
          <w:lang w:val="en-GB"/>
        </w:rPr>
        <w:t xml:space="preserve"> into account the results of growing tests or other trials which have already been carried out by the appropriate authority in a UPOV member other than Saint Vincent and the Grenadines.</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(6) For the purposes of this section, the Minister may by instrument in writing, </w:t>
      </w:r>
      <w:proofErr w:type="gramStart"/>
      <w:r w:rsidRPr="00366DD9">
        <w:rPr>
          <w:rFonts w:ascii="Times New Roman" w:hAnsi="Times New Roman"/>
          <w:sz w:val="24"/>
          <w:szCs w:val="24"/>
          <w:lang w:val="en-GB"/>
        </w:rPr>
        <w:t>on the basis of</w:t>
      </w:r>
      <w:proofErr w:type="gramEnd"/>
      <w:r w:rsidRPr="00366DD9">
        <w:rPr>
          <w:rFonts w:ascii="Times New Roman" w:hAnsi="Times New Roman"/>
          <w:sz w:val="24"/>
          <w:szCs w:val="24"/>
          <w:lang w:val="en-GB"/>
        </w:rPr>
        <w:t xml:space="preserve"> a person’s qualifications and experience, appoint or designate that person to be an approved person in relation to one or more species of plants.</w:t>
      </w:r>
    </w:p>
    <w:p w:rsidR="001539CF" w:rsidRDefault="001539CF" w:rsidP="001539CF">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19. Withdrawal or lapse of application</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(1) An applicant may withdraw an application at any time before a plant breeder’s right </w:t>
      </w:r>
      <w:proofErr w:type="gramStart"/>
      <w:r w:rsidRPr="00366DD9">
        <w:rPr>
          <w:rFonts w:ascii="Times New Roman" w:hAnsi="Times New Roman"/>
          <w:sz w:val="24"/>
          <w:szCs w:val="24"/>
          <w:lang w:val="en-GB"/>
        </w:rPr>
        <w:t>is made</w:t>
      </w:r>
      <w:proofErr w:type="gramEnd"/>
      <w:r w:rsidRPr="00366DD9">
        <w:rPr>
          <w:rFonts w:ascii="Times New Roman" w:hAnsi="Times New Roman"/>
          <w:sz w:val="24"/>
          <w:szCs w:val="24"/>
          <w:lang w:val="en-GB"/>
        </w:rPr>
        <w:t xml:space="preserve"> in respect of it.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The withdrawal of an application does not affect the liability of an applicant for any fees that may have become payable up to the date of that withdrawal.</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(3) Where any information, document or material required to </w:t>
      </w:r>
      <w:proofErr w:type="gramStart"/>
      <w:r w:rsidRPr="00366DD9">
        <w:rPr>
          <w:rFonts w:ascii="Times New Roman" w:hAnsi="Times New Roman"/>
          <w:sz w:val="24"/>
          <w:szCs w:val="24"/>
          <w:lang w:val="en-GB"/>
        </w:rPr>
        <w:t>be given</w:t>
      </w:r>
      <w:proofErr w:type="gramEnd"/>
      <w:r w:rsidRPr="00366DD9">
        <w:rPr>
          <w:rFonts w:ascii="Times New Roman" w:hAnsi="Times New Roman"/>
          <w:sz w:val="24"/>
          <w:szCs w:val="24"/>
          <w:lang w:val="en-GB"/>
        </w:rPr>
        <w:t xml:space="preserve"> to the Registrar or an approved person under this Act is not supplied within the period stated in the written notice issued by the Registrar or approved person requiring the information, document or material, the application concerned shall lapse on the expiration of that period.</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(4) An application to withdraw an application </w:t>
      </w:r>
      <w:proofErr w:type="gramStart"/>
      <w:r w:rsidRPr="00366DD9">
        <w:rPr>
          <w:rFonts w:ascii="Times New Roman" w:hAnsi="Times New Roman"/>
          <w:sz w:val="24"/>
          <w:szCs w:val="24"/>
          <w:lang w:val="en-GB"/>
        </w:rPr>
        <w:t>shall be filed</w:t>
      </w:r>
      <w:proofErr w:type="gramEnd"/>
      <w:r w:rsidRPr="00366DD9">
        <w:rPr>
          <w:rFonts w:ascii="Times New Roman" w:hAnsi="Times New Roman"/>
          <w:sz w:val="24"/>
          <w:szCs w:val="24"/>
          <w:lang w:val="en-GB"/>
        </w:rPr>
        <w:t xml:space="preserve"> in the prescribed form together with any prescribed documents or fee in accordance with the regulations.</w:t>
      </w:r>
    </w:p>
    <w:p w:rsidR="001539CF" w:rsidRDefault="001539CF" w:rsidP="001539CF">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20. Provisional protection</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Where a plant breeder’s right </w:t>
      </w:r>
      <w:proofErr w:type="gramStart"/>
      <w:r w:rsidRPr="00366DD9">
        <w:rPr>
          <w:rFonts w:ascii="Times New Roman" w:hAnsi="Times New Roman"/>
          <w:sz w:val="24"/>
          <w:szCs w:val="24"/>
          <w:lang w:val="en-GB"/>
        </w:rPr>
        <w:t>has been granted</w:t>
      </w:r>
      <w:proofErr w:type="gramEnd"/>
      <w:r w:rsidRPr="00366DD9">
        <w:rPr>
          <w:rFonts w:ascii="Times New Roman" w:hAnsi="Times New Roman"/>
          <w:sz w:val="24"/>
          <w:szCs w:val="24"/>
          <w:lang w:val="en-GB"/>
        </w:rPr>
        <w:t xml:space="preserve"> under section 21, the grantee has the right to take proceedings in respect of unauthorised acts, which require the grantee’s authorisation under sections 29, 30 and 31, as if the plant breeder’s right had been granted on the date the application for that plant breeder’s right was published under section 50.</w:t>
      </w:r>
    </w:p>
    <w:p w:rsidR="001539CF" w:rsidRDefault="001539CF" w:rsidP="001539CF">
      <w:pPr>
        <w:spacing w:beforeLines="144" w:before="345" w:line="210" w:lineRule="atLeast"/>
        <w:jc w:val="center"/>
        <w:rPr>
          <w:rFonts w:ascii="Times New Roman" w:hAnsi="Times New Roman"/>
          <w:sz w:val="24"/>
          <w:szCs w:val="24"/>
          <w:lang w:val="en-GB"/>
        </w:rPr>
      </w:pPr>
    </w:p>
    <w:p w:rsidR="001539CF" w:rsidRDefault="001539CF" w:rsidP="001539CF">
      <w:pPr>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t>PART IV</w:t>
      </w:r>
    </w:p>
    <w:p w:rsidR="001539CF" w:rsidRDefault="001539CF" w:rsidP="001539CF">
      <w:pPr>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t>GRANT AND REVOCATION OF PLANT BREEDER’S RIGHT</w:t>
      </w:r>
    </w:p>
    <w:p w:rsidR="001539CF" w:rsidRDefault="001539CF" w:rsidP="001539CF">
      <w:pPr>
        <w:spacing w:beforeLines="144" w:before="345" w:line="210" w:lineRule="atLeast"/>
        <w:jc w:val="center"/>
        <w:rPr>
          <w:rFonts w:ascii="Times New Roman" w:hAnsi="Times New Roman"/>
          <w:i/>
          <w:sz w:val="24"/>
          <w:szCs w:val="24"/>
          <w:lang w:val="en-GB"/>
        </w:rPr>
      </w:pPr>
      <w:r w:rsidRPr="00366DD9">
        <w:rPr>
          <w:rFonts w:ascii="Times New Roman" w:hAnsi="Times New Roman"/>
          <w:i/>
          <w:sz w:val="24"/>
          <w:szCs w:val="24"/>
          <w:lang w:val="en-GB"/>
        </w:rPr>
        <w:t>Grant of plant breeder’s right</w:t>
      </w:r>
    </w:p>
    <w:p w:rsidR="001539CF" w:rsidRDefault="001539CF" w:rsidP="001539CF">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21. Grant of plant breeder’s right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(1) The Registrar shall – </w:t>
      </w:r>
    </w:p>
    <w:p w:rsidR="001539CF" w:rsidRDefault="001539CF" w:rsidP="001539CF">
      <w:pPr>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except where an application has been withdrawn or has lapsed under section 19, grant a plant breeder’s right in respect of every application that is eligible for the grant of a plant breeder’s right; and</w:t>
      </w:r>
    </w:p>
    <w:p w:rsidR="001539CF" w:rsidRDefault="001539CF" w:rsidP="001539CF">
      <w:pPr>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refuse</w:t>
      </w:r>
      <w:proofErr w:type="gramEnd"/>
      <w:r w:rsidRPr="00366DD9">
        <w:rPr>
          <w:rFonts w:ascii="Times New Roman" w:hAnsi="Times New Roman"/>
          <w:sz w:val="24"/>
          <w:szCs w:val="24"/>
          <w:lang w:val="en-GB"/>
        </w:rPr>
        <w:t xml:space="preserve"> to grant a plant breeder’s right in respect of every application that is not eligible for the grant of a plant breeder’s right.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(2) An application </w:t>
      </w:r>
      <w:proofErr w:type="gramStart"/>
      <w:r w:rsidRPr="00366DD9">
        <w:rPr>
          <w:rFonts w:ascii="Times New Roman" w:hAnsi="Times New Roman"/>
          <w:sz w:val="24"/>
          <w:szCs w:val="24"/>
          <w:lang w:val="en-GB"/>
        </w:rPr>
        <w:t>shall only be treated</w:t>
      </w:r>
      <w:proofErr w:type="gramEnd"/>
      <w:r w:rsidRPr="00366DD9">
        <w:rPr>
          <w:rFonts w:ascii="Times New Roman" w:hAnsi="Times New Roman"/>
          <w:sz w:val="24"/>
          <w:szCs w:val="24"/>
          <w:lang w:val="en-GB"/>
        </w:rPr>
        <w:t xml:space="preserve"> as being eligible for the grant of a plant breeder’s right if –</w:t>
      </w:r>
    </w:p>
    <w:p w:rsidR="001539CF" w:rsidRDefault="001539CF" w:rsidP="001539CF">
      <w:pPr>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applicant has complied with sections 13, 15 and 18; and</w:t>
      </w:r>
    </w:p>
    <w:p w:rsidR="001539CF" w:rsidRDefault="001539CF" w:rsidP="001539CF">
      <w:pPr>
        <w:keepNext/>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lastRenderedPageBreak/>
        <w:t xml:space="preserve">the Registrar – </w:t>
      </w:r>
    </w:p>
    <w:p w:rsidR="001539CF" w:rsidRDefault="001539CF" w:rsidP="001539CF">
      <w:pPr>
        <w:keepNext/>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has approved, for the plant variety in respect of which the application was made, the denomination proposed by the applicant under section 40;</w:t>
      </w:r>
    </w:p>
    <w:p w:rsidR="001539CF" w:rsidRDefault="001539CF" w:rsidP="001539CF">
      <w:pPr>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is satisfied that the applicant is the breeder of the plant variety; and</w:t>
      </w:r>
    </w:p>
    <w:p w:rsidR="001539CF" w:rsidRDefault="001539CF" w:rsidP="001539CF">
      <w:pPr>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is</w:t>
      </w:r>
      <w:proofErr w:type="gramEnd"/>
      <w:r w:rsidRPr="00366DD9">
        <w:rPr>
          <w:rFonts w:ascii="Times New Roman" w:hAnsi="Times New Roman"/>
          <w:sz w:val="24"/>
          <w:szCs w:val="24"/>
          <w:lang w:val="en-GB"/>
        </w:rPr>
        <w:t xml:space="preserve"> satisfied that the plant variety is new, distinct, stable and uniform within the meaning of section 22.</w:t>
      </w:r>
    </w:p>
    <w:p w:rsidR="001539CF" w:rsidRDefault="001539CF" w:rsidP="001539CF">
      <w:pPr>
        <w:spacing w:beforeLines="144" w:before="345" w:line="210" w:lineRule="atLeast"/>
        <w:rPr>
          <w:rFonts w:ascii="Times New Roman" w:hAnsi="Times New Roman"/>
          <w:sz w:val="24"/>
          <w:szCs w:val="24"/>
          <w:lang w:val="en-GB"/>
        </w:rPr>
      </w:pPr>
      <w:r w:rsidRPr="00366DD9">
        <w:rPr>
          <w:rFonts w:ascii="Times New Roman" w:hAnsi="Times New Roman"/>
          <w:b/>
          <w:sz w:val="24"/>
          <w:szCs w:val="24"/>
          <w:lang w:val="en-GB"/>
        </w:rPr>
        <w:t>22. Conditions for grant of plant breeder’s right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(1) For the purpose of this Act, a plant variety is new if, at the date of filing of the application, harvested or propagating material of the plant variety has not been sold or otherwise disposed of to another person, by or with the consent of the breeder for the purposes of exploitation of the plant variety – </w:t>
      </w:r>
    </w:p>
    <w:p w:rsidR="001539CF" w:rsidRDefault="001539CF" w:rsidP="001539CF">
      <w:pPr>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in Saint Vincent and the Grenadines, earlier than one year before the date the application is made;</w:t>
      </w:r>
    </w:p>
    <w:p w:rsidR="001539CF" w:rsidRDefault="001539CF" w:rsidP="001539CF">
      <w:pPr>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 xml:space="preserve">outside of Saint Vincent and the Grenadines – </w:t>
      </w:r>
    </w:p>
    <w:p w:rsidR="001539CF" w:rsidRDefault="001539CF" w:rsidP="001539CF">
      <w:pPr>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in the case of trees or vines, earlier than six years before the date the application is made; and</w:t>
      </w:r>
    </w:p>
    <w:p w:rsidR="001539CF" w:rsidRDefault="001539CF" w:rsidP="001539CF">
      <w:pPr>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in</w:t>
      </w:r>
      <w:proofErr w:type="gramEnd"/>
      <w:r w:rsidRPr="00366DD9">
        <w:rPr>
          <w:rFonts w:ascii="Times New Roman" w:hAnsi="Times New Roman"/>
          <w:sz w:val="24"/>
          <w:szCs w:val="24"/>
          <w:lang w:val="en-GB"/>
        </w:rPr>
        <w:t xml:space="preserve"> any other case, earlier than four years before the date the application is made.</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(2) For the purposes of this Act, a plant variety is distinct if the plant variety is clearly distinguishable from any other plant variety whose existence is a matter of common knowledge at the date the application </w:t>
      </w:r>
      <w:proofErr w:type="gramStart"/>
      <w:r w:rsidRPr="00366DD9">
        <w:rPr>
          <w:rFonts w:ascii="Times New Roman" w:hAnsi="Times New Roman"/>
          <w:sz w:val="24"/>
          <w:szCs w:val="24"/>
          <w:lang w:val="en-GB"/>
        </w:rPr>
        <w:t>is made</w:t>
      </w:r>
      <w:proofErr w:type="gramEnd"/>
      <w:r w:rsidRPr="00366DD9">
        <w:rPr>
          <w:rFonts w:ascii="Times New Roman" w:hAnsi="Times New Roman"/>
          <w:sz w:val="24"/>
          <w:szCs w:val="24"/>
          <w:lang w:val="en-GB"/>
        </w:rPr>
        <w: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(3) For the purposes of this Act, a plant variety is stable if its relevant characteristics remain unchanged after repeated propagation or, in the case of a particular cycle of propagation, at the end of each cycle.</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(4) For the purposes of this Act, a plant variety is uniform if, subject to the variation that may be expected from the particular features of its propagation, it is </w:t>
      </w:r>
      <w:proofErr w:type="gramStart"/>
      <w:r w:rsidRPr="00366DD9">
        <w:rPr>
          <w:rFonts w:ascii="Times New Roman" w:hAnsi="Times New Roman"/>
          <w:sz w:val="24"/>
          <w:szCs w:val="24"/>
          <w:lang w:val="en-GB"/>
        </w:rPr>
        <w:t>sufficiently uniform</w:t>
      </w:r>
      <w:proofErr w:type="gramEnd"/>
      <w:r w:rsidRPr="00366DD9">
        <w:rPr>
          <w:rFonts w:ascii="Times New Roman" w:hAnsi="Times New Roman"/>
          <w:sz w:val="24"/>
          <w:szCs w:val="24"/>
          <w:lang w:val="en-GB"/>
        </w:rPr>
        <w:t xml:space="preserve"> in its relevant characteristics.</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(5) For the purposes of subsection (1), where, in order to increase the stock of a plant variety or for any testing of a plant variety, the breeder of the plant variety makes an arrangement under which –</w:t>
      </w:r>
    </w:p>
    <w:p w:rsidR="001539CF" w:rsidRDefault="001539CF" w:rsidP="001539CF">
      <w:pPr>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propagating material of that plant variety is to be sold to or used by some other person; and</w:t>
      </w:r>
    </w:p>
    <w:p w:rsidR="001539CF" w:rsidRDefault="001539CF" w:rsidP="001539CF">
      <w:pPr>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any unused portion of that propagating material, and all the material of any type produced from that propagating material, is –</w:t>
      </w:r>
    </w:p>
    <w:p w:rsidR="001539CF" w:rsidRDefault="001539CF" w:rsidP="001539CF">
      <w:pPr>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to be sold to the breeder by that other person; or</w:t>
      </w:r>
    </w:p>
    <w:p w:rsidR="001539CF" w:rsidRDefault="001539CF" w:rsidP="001539CF">
      <w:pPr>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otherwise to become the property of the breeder,</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proofErr w:type="gramStart"/>
      <w:r w:rsidRPr="00366DD9">
        <w:rPr>
          <w:rFonts w:ascii="Times New Roman" w:hAnsi="Times New Roman"/>
          <w:sz w:val="24"/>
          <w:szCs w:val="24"/>
          <w:lang w:val="en-GB"/>
        </w:rPr>
        <w:t>no</w:t>
      </w:r>
      <w:proofErr w:type="gramEnd"/>
      <w:r w:rsidRPr="00366DD9">
        <w:rPr>
          <w:rFonts w:ascii="Times New Roman" w:hAnsi="Times New Roman"/>
          <w:sz w:val="24"/>
          <w:szCs w:val="24"/>
          <w:lang w:val="en-GB"/>
        </w:rPr>
        <w:t xml:space="preserve"> account shall be taken of any sale or disposal under that arrangement.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(6) For the purposes of subsection (1), a plant variety does not cease to be new by virtue only of the sale or disposal at any time of –</w:t>
      </w:r>
    </w:p>
    <w:p w:rsidR="001539CF" w:rsidRDefault="001539CF" w:rsidP="001539CF">
      <w:pPr>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material that is not propagating material or harvested material; or</w:t>
      </w:r>
    </w:p>
    <w:p w:rsidR="001539CF" w:rsidRDefault="001539CF" w:rsidP="001539CF">
      <w:pPr>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 xml:space="preserve">propagating material sold or disposed of as a by-product or a surplus product of the creation of that plant variety if – </w:t>
      </w:r>
    </w:p>
    <w:p w:rsidR="001539CF" w:rsidRDefault="001539CF" w:rsidP="001539CF">
      <w:pPr>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lastRenderedPageBreak/>
        <w:t>the material is sold or disposed of without variety identification for purposes of consumption; and</w:t>
      </w:r>
    </w:p>
    <w:p w:rsidR="001539CF" w:rsidRDefault="001539CF" w:rsidP="001539CF">
      <w:pPr>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having</w:t>
      </w:r>
      <w:proofErr w:type="gramEnd"/>
      <w:r w:rsidRPr="00366DD9">
        <w:rPr>
          <w:rFonts w:ascii="Times New Roman" w:hAnsi="Times New Roman"/>
          <w:sz w:val="24"/>
          <w:szCs w:val="24"/>
          <w:lang w:val="en-GB"/>
        </w:rPr>
        <w:t xml:space="preserve"> been produced during the breeding, increase of stock, test or trial of that plant variety, the material is not or no longer required for any of those activities.</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(7) For the purposes of subsection (2), the making of an application in a country for – </w:t>
      </w:r>
    </w:p>
    <w:p w:rsidR="001539CF" w:rsidRDefault="001539CF" w:rsidP="001539CF">
      <w:pPr>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 plant breeder’s right; or</w:t>
      </w:r>
    </w:p>
    <w:p w:rsidR="001539CF" w:rsidRDefault="001539CF" w:rsidP="001539CF">
      <w:pPr>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entering of a plant variety in an official register of plant varieties,</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proofErr w:type="gramStart"/>
      <w:r w:rsidRPr="00366DD9">
        <w:rPr>
          <w:rFonts w:ascii="Times New Roman" w:hAnsi="Times New Roman"/>
          <w:sz w:val="24"/>
          <w:szCs w:val="24"/>
          <w:lang w:val="en-GB"/>
        </w:rPr>
        <w:t>shall</w:t>
      </w:r>
      <w:proofErr w:type="gramEnd"/>
      <w:r w:rsidRPr="00366DD9">
        <w:rPr>
          <w:rFonts w:ascii="Times New Roman" w:hAnsi="Times New Roman"/>
          <w:sz w:val="24"/>
          <w:szCs w:val="24"/>
          <w:lang w:val="en-GB"/>
        </w:rPr>
        <w:t xml:space="preserve"> be deemed to render that plant variety a matter of common knowledge from the date of application if the application leads to the grant of a plant breeder’s right in that plant variety or to the entering of that plant variety in the official register of plant varieties.</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(8) Notwithstanding subsection (1) and subject to subsection (9), a plant variety </w:t>
      </w:r>
      <w:proofErr w:type="gramStart"/>
      <w:r w:rsidRPr="00366DD9">
        <w:rPr>
          <w:rFonts w:ascii="Times New Roman" w:hAnsi="Times New Roman"/>
          <w:sz w:val="24"/>
          <w:szCs w:val="24"/>
          <w:lang w:val="en-GB"/>
        </w:rPr>
        <w:t>shall be considered</w:t>
      </w:r>
      <w:proofErr w:type="gramEnd"/>
      <w:r w:rsidRPr="00366DD9">
        <w:rPr>
          <w:rFonts w:ascii="Times New Roman" w:hAnsi="Times New Roman"/>
          <w:sz w:val="24"/>
          <w:szCs w:val="24"/>
          <w:lang w:val="en-GB"/>
        </w:rPr>
        <w:t xml:space="preserve"> new even where the sale or disposal of the plant variety took place in Saint Vincent and the Grenadines – </w:t>
      </w:r>
    </w:p>
    <w:p w:rsidR="001539CF" w:rsidRDefault="001539CF" w:rsidP="001539CF">
      <w:pPr>
        <w:numPr>
          <w:ilvl w:val="0"/>
          <w:numId w:val="5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in the case of trees or vines, within six years before the date an application was filed; or</w:t>
      </w:r>
    </w:p>
    <w:p w:rsidR="001539CF" w:rsidRDefault="001539CF" w:rsidP="001539CF">
      <w:pPr>
        <w:numPr>
          <w:ilvl w:val="0"/>
          <w:numId w:val="5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in</w:t>
      </w:r>
      <w:proofErr w:type="gramEnd"/>
      <w:r w:rsidRPr="00366DD9">
        <w:rPr>
          <w:rFonts w:ascii="Times New Roman" w:hAnsi="Times New Roman"/>
          <w:sz w:val="24"/>
          <w:szCs w:val="24"/>
          <w:lang w:val="en-GB"/>
        </w:rPr>
        <w:t xml:space="preserve"> any other case, within four years before the date an application was filed.</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(9) Subsection (8) only applies to applications filed within one year after the commencement of this Act.</w:t>
      </w:r>
    </w:p>
    <w:p w:rsidR="001539CF" w:rsidRDefault="001539CF" w:rsidP="001539CF">
      <w:pPr>
        <w:spacing w:beforeLines="144" w:before="345" w:line="210" w:lineRule="atLeast"/>
        <w:rPr>
          <w:rFonts w:ascii="Times New Roman" w:hAnsi="Times New Roman"/>
          <w:sz w:val="24"/>
          <w:szCs w:val="24"/>
          <w:lang w:val="en-GB"/>
        </w:rPr>
      </w:pPr>
      <w:r w:rsidRPr="00366DD9">
        <w:rPr>
          <w:rFonts w:ascii="Times New Roman" w:hAnsi="Times New Roman"/>
          <w:b/>
          <w:sz w:val="24"/>
          <w:szCs w:val="24"/>
          <w:lang w:val="en-GB"/>
        </w:rPr>
        <w:t>23. Varieties bred by two or more persons independently</w:t>
      </w:r>
      <w:r w:rsidRPr="00366DD9">
        <w:rPr>
          <w:rFonts w:ascii="Times New Roman" w:hAnsi="Times New Roman"/>
          <w:sz w:val="24"/>
          <w:szCs w:val="24"/>
          <w:lang w:val="en-GB"/>
        </w:rPr>
        <w:t xml:space="preserve"> </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Where –</w:t>
      </w:r>
    </w:p>
    <w:p w:rsidR="001539CF" w:rsidRDefault="001539CF" w:rsidP="001539CF">
      <w:pPr>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before a plant breeder’s right is granted in a plant variety, two or more applications in respect of that plant variety have been made;</w:t>
      </w:r>
    </w:p>
    <w:p w:rsidR="001539CF" w:rsidRDefault="001539CF" w:rsidP="001539CF">
      <w:pPr>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Registrar is satisfied that the applicants concerned are persons who bred that plant variety independently; and</w:t>
      </w:r>
    </w:p>
    <w:p w:rsidR="001539CF" w:rsidRDefault="001539CF" w:rsidP="001539CF">
      <w:pPr>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Registrar is satisfied that, but for this section, each of those applicants would be entitled to a plant breeder’s right in that plant variety,</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proofErr w:type="gramStart"/>
      <w:r w:rsidRPr="00366DD9">
        <w:rPr>
          <w:rFonts w:ascii="Times New Roman" w:hAnsi="Times New Roman"/>
          <w:sz w:val="24"/>
          <w:szCs w:val="24"/>
          <w:lang w:val="en-GB"/>
        </w:rPr>
        <w:t>the</w:t>
      </w:r>
      <w:proofErr w:type="gramEnd"/>
      <w:r w:rsidRPr="00366DD9">
        <w:rPr>
          <w:rFonts w:ascii="Times New Roman" w:hAnsi="Times New Roman"/>
          <w:sz w:val="24"/>
          <w:szCs w:val="24"/>
          <w:lang w:val="en-GB"/>
        </w:rPr>
        <w:t xml:space="preserve"> Registrar shall grant a plant breeder’s right to the applicant whose application was made first</w:t>
      </w:r>
    </w:p>
    <w:p w:rsidR="001539CF" w:rsidRDefault="001539CF" w:rsidP="001539CF">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24. Term of plant breeder’s right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(1) A plant breeder’s right in a plant variety begins on the day that the plant breeder’s right </w:t>
      </w:r>
      <w:proofErr w:type="gramStart"/>
      <w:r w:rsidRPr="00366DD9">
        <w:rPr>
          <w:rFonts w:ascii="Times New Roman" w:hAnsi="Times New Roman"/>
          <w:sz w:val="24"/>
          <w:szCs w:val="24"/>
          <w:lang w:val="en-GB"/>
        </w:rPr>
        <w:t>is granted</w:t>
      </w:r>
      <w:proofErr w:type="gramEnd"/>
      <w:r w:rsidRPr="00366DD9">
        <w:rPr>
          <w:rFonts w:ascii="Times New Roman" w:hAnsi="Times New Roman"/>
          <w:sz w:val="24"/>
          <w:szCs w:val="24"/>
          <w:lang w:val="en-GB"/>
        </w:rPr>
        <w: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Subject to sections 26, 27 and 28, a plant breeder’s right in a plant variety shall last –</w:t>
      </w:r>
    </w:p>
    <w:p w:rsidR="001539CF" w:rsidRDefault="001539CF" w:rsidP="001539CF">
      <w:pPr>
        <w:numPr>
          <w:ilvl w:val="0"/>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in the case of trees and vines, for a period of twenty five years; and</w:t>
      </w:r>
    </w:p>
    <w:p w:rsidR="001539CF" w:rsidRDefault="001539CF" w:rsidP="001539CF">
      <w:pPr>
        <w:numPr>
          <w:ilvl w:val="0"/>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for</w:t>
      </w:r>
      <w:proofErr w:type="gramEnd"/>
      <w:r w:rsidRPr="00366DD9">
        <w:rPr>
          <w:rFonts w:ascii="Times New Roman" w:hAnsi="Times New Roman"/>
          <w:sz w:val="24"/>
          <w:szCs w:val="24"/>
          <w:lang w:val="en-GB"/>
        </w:rPr>
        <w:t xml:space="preserve"> any other variety, for a period of twenty years.</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(3) The Registrar shall endorse on every plant breeder’s right the date of the grant. </w:t>
      </w:r>
    </w:p>
    <w:p w:rsidR="001539CF" w:rsidRDefault="001539CF" w:rsidP="001539CF">
      <w:pPr>
        <w:keepNext/>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lastRenderedPageBreak/>
        <w:t>25. Annual fee</w:t>
      </w:r>
    </w:p>
    <w:p w:rsidR="001539CF" w:rsidRDefault="001539CF" w:rsidP="001539CF">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A grantee shall during the term of a plant breeder’s right –</w:t>
      </w:r>
    </w:p>
    <w:p w:rsidR="001539CF" w:rsidRDefault="001539CF" w:rsidP="001539CF">
      <w:pPr>
        <w:keepNext/>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pay an annual fee of a prescribed amount; and</w:t>
      </w:r>
    </w:p>
    <w:p w:rsidR="001539CF" w:rsidRDefault="001539CF" w:rsidP="001539CF">
      <w:pPr>
        <w:keepNext/>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furnish</w:t>
      </w:r>
      <w:proofErr w:type="gramEnd"/>
      <w:r w:rsidRPr="00366DD9">
        <w:rPr>
          <w:rFonts w:ascii="Times New Roman" w:hAnsi="Times New Roman"/>
          <w:sz w:val="24"/>
          <w:szCs w:val="24"/>
          <w:lang w:val="en-GB"/>
        </w:rPr>
        <w:t xml:space="preserve"> any information the Registrar may require in the prescribed manner and within the prescribed period.</w:t>
      </w:r>
    </w:p>
    <w:p w:rsidR="001539CF" w:rsidRDefault="001539CF" w:rsidP="001539CF">
      <w:pPr>
        <w:spacing w:beforeLines="144" w:before="345" w:line="210" w:lineRule="atLeast"/>
        <w:jc w:val="center"/>
        <w:rPr>
          <w:rFonts w:ascii="Times New Roman" w:hAnsi="Times New Roman"/>
          <w:i/>
          <w:sz w:val="24"/>
          <w:szCs w:val="24"/>
          <w:lang w:val="en-GB"/>
        </w:rPr>
      </w:pPr>
      <w:r w:rsidRPr="00366DD9">
        <w:rPr>
          <w:rFonts w:ascii="Times New Roman" w:hAnsi="Times New Roman"/>
          <w:i/>
          <w:sz w:val="24"/>
          <w:szCs w:val="24"/>
          <w:lang w:val="en-GB"/>
        </w:rPr>
        <w:t>Revocation and invalidity of plant breeder’s right</w:t>
      </w:r>
    </w:p>
    <w:p w:rsidR="001539CF" w:rsidRDefault="001539CF" w:rsidP="001539CF">
      <w:pPr>
        <w:spacing w:beforeLines="144" w:before="345" w:line="210" w:lineRule="atLeast"/>
        <w:contextualSpacing/>
        <w:rPr>
          <w:rFonts w:ascii="Times New Roman" w:eastAsia="Calibri" w:hAnsi="Times New Roman"/>
          <w:b/>
          <w:sz w:val="24"/>
          <w:szCs w:val="24"/>
        </w:rPr>
      </w:pPr>
      <w:r w:rsidRPr="00366DD9">
        <w:rPr>
          <w:rFonts w:ascii="Times New Roman" w:eastAsia="Calibri" w:hAnsi="Times New Roman"/>
          <w:b/>
          <w:sz w:val="24"/>
          <w:szCs w:val="24"/>
        </w:rPr>
        <w:t>26. Invalidity of plant breeder’s right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(1) A person </w:t>
      </w:r>
      <w:proofErr w:type="gramStart"/>
      <w:r w:rsidRPr="00366DD9">
        <w:rPr>
          <w:rFonts w:ascii="Times New Roman" w:hAnsi="Times New Roman"/>
          <w:sz w:val="24"/>
          <w:szCs w:val="24"/>
          <w:lang w:val="en-GB"/>
        </w:rPr>
        <w:t>may, on the grounds referred to in subsection (2), apply</w:t>
      </w:r>
      <w:proofErr w:type="gramEnd"/>
      <w:r w:rsidRPr="00366DD9">
        <w:rPr>
          <w:rFonts w:ascii="Times New Roman" w:hAnsi="Times New Roman"/>
          <w:sz w:val="24"/>
          <w:szCs w:val="24"/>
          <w:lang w:val="en-GB"/>
        </w:rPr>
        <w:t xml:space="preserve"> to the Court for a declaration of invalidity of a plant breeder’s right.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The Court may declare a plant breeder’s right invalid if the Court is satisfied that –</w:t>
      </w:r>
    </w:p>
    <w:p w:rsidR="001539CF" w:rsidRDefault="001539CF" w:rsidP="001539CF">
      <w:pPr>
        <w:numPr>
          <w:ilvl w:val="0"/>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at the time of the grant of the plant breeder’s right, the plant variety concerned was not new or distinct with the meaning of section 22;</w:t>
      </w:r>
    </w:p>
    <w:p w:rsidR="001539CF" w:rsidRDefault="001539CF" w:rsidP="001539CF">
      <w:pPr>
        <w:numPr>
          <w:ilvl w:val="0"/>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where a plant breeder’s right was granted mainly on the basis of information and documents furnished by the breeder, the plant variety was not, at the time the plant breeder’s right was granted, stable or uniform within the meaning of section 22; or</w:t>
      </w:r>
    </w:p>
    <w:p w:rsidR="001539CF" w:rsidRDefault="001539CF" w:rsidP="001539CF">
      <w:pPr>
        <w:numPr>
          <w:ilvl w:val="0"/>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the</w:t>
      </w:r>
      <w:proofErr w:type="gramEnd"/>
      <w:r w:rsidRPr="00366DD9">
        <w:rPr>
          <w:rFonts w:ascii="Times New Roman" w:hAnsi="Times New Roman"/>
          <w:sz w:val="24"/>
          <w:szCs w:val="24"/>
          <w:lang w:val="en-GB"/>
        </w:rPr>
        <w:t xml:space="preserve"> plant breeder’s right has been granted to a person who is not entitled to it, unless it has since been transferred to the person who is entitled.</w:t>
      </w:r>
    </w:p>
    <w:p w:rsidR="001539CF" w:rsidRDefault="001539CF" w:rsidP="001539CF">
      <w:pPr>
        <w:spacing w:beforeLines="144" w:before="345" w:line="210" w:lineRule="atLeast"/>
        <w:rPr>
          <w:rFonts w:ascii="Times New Roman" w:hAnsi="Times New Roman"/>
          <w:sz w:val="24"/>
          <w:szCs w:val="24"/>
          <w:lang w:val="en-GB"/>
        </w:rPr>
      </w:pPr>
      <w:r w:rsidRPr="00366DD9">
        <w:rPr>
          <w:rFonts w:ascii="Times New Roman" w:hAnsi="Times New Roman"/>
          <w:b/>
          <w:sz w:val="24"/>
          <w:szCs w:val="24"/>
          <w:lang w:val="en-GB"/>
        </w:rPr>
        <w:t>27. Revocation of plant breeder’s right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For the revocation of a plant breeder’s right, a person may apply –</w:t>
      </w:r>
    </w:p>
    <w:p w:rsidR="001539CF" w:rsidRDefault="001539CF" w:rsidP="001539CF">
      <w:pPr>
        <w:numPr>
          <w:ilvl w:val="0"/>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to the Registrar, on a ground referred to in subsection (2); or</w:t>
      </w:r>
    </w:p>
    <w:p w:rsidR="001539CF" w:rsidRDefault="001539CF" w:rsidP="001539CF">
      <w:pPr>
        <w:numPr>
          <w:ilvl w:val="0"/>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to</w:t>
      </w:r>
      <w:proofErr w:type="gramEnd"/>
      <w:r w:rsidRPr="00366DD9">
        <w:rPr>
          <w:rFonts w:ascii="Times New Roman" w:hAnsi="Times New Roman"/>
          <w:sz w:val="24"/>
          <w:szCs w:val="24"/>
          <w:lang w:val="en-GB"/>
        </w:rPr>
        <w:t xml:space="preserve"> the Court, on a ground referred to in subsection (3).</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The Registrar may revoke a plant breeder’s right at any time during the term of the plant breeder’s right if –</w:t>
      </w:r>
    </w:p>
    <w:p w:rsidR="001539CF" w:rsidRDefault="001539CF" w:rsidP="001539CF">
      <w:pPr>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grantee, after having been requested by the Registrar to provide any information, document or material as the Registrar thinks fit for verifying the maintenance of the plant variety, fails to do so within the period specified by the Registrar;</w:t>
      </w:r>
    </w:p>
    <w:p w:rsidR="001539CF" w:rsidRDefault="001539CF" w:rsidP="001539CF">
      <w:pPr>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in any particular year, the annual fee required under section 25 to be paid, has not been paid within the prescribed period; or</w:t>
      </w:r>
    </w:p>
    <w:p w:rsidR="001539CF" w:rsidRDefault="001539CF" w:rsidP="001539CF">
      <w:pPr>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the</w:t>
      </w:r>
      <w:proofErr w:type="gramEnd"/>
      <w:r w:rsidRPr="00366DD9">
        <w:rPr>
          <w:rFonts w:ascii="Times New Roman" w:hAnsi="Times New Roman"/>
          <w:sz w:val="24"/>
          <w:szCs w:val="24"/>
          <w:lang w:val="en-GB"/>
        </w:rPr>
        <w:t xml:space="preserve"> grantee, after having been requested by the Registrar to propose another suitable denomination under section 43, fails to do so within the prescribed period.</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(3) The Court shall revoke a plant breeder’s right at any time during the term of the plant breeder’s right if it </w:t>
      </w:r>
      <w:proofErr w:type="gramStart"/>
      <w:r w:rsidRPr="00366DD9">
        <w:rPr>
          <w:rFonts w:ascii="Times New Roman" w:hAnsi="Times New Roman"/>
          <w:sz w:val="24"/>
          <w:szCs w:val="24"/>
          <w:lang w:val="en-GB"/>
        </w:rPr>
        <w:t>is established</w:t>
      </w:r>
      <w:proofErr w:type="gramEnd"/>
      <w:r w:rsidRPr="00366DD9">
        <w:rPr>
          <w:rFonts w:ascii="Times New Roman" w:hAnsi="Times New Roman"/>
          <w:sz w:val="24"/>
          <w:szCs w:val="24"/>
          <w:lang w:val="en-GB"/>
        </w:rPr>
        <w:t xml:space="preserve"> that the plant variety is no longer stable or uniform with the meaning of section 22.</w:t>
      </w:r>
    </w:p>
    <w:p w:rsidR="001539CF" w:rsidRDefault="001539CF" w:rsidP="001539CF">
      <w:pPr>
        <w:spacing w:beforeLines="144" w:before="345" w:line="210" w:lineRule="atLeast"/>
        <w:rPr>
          <w:rFonts w:ascii="Times New Roman" w:hAnsi="Times New Roman"/>
          <w:sz w:val="24"/>
          <w:szCs w:val="24"/>
          <w:lang w:val="en-GB"/>
        </w:rPr>
      </w:pPr>
      <w:r w:rsidRPr="00366DD9">
        <w:rPr>
          <w:rFonts w:ascii="Times New Roman" w:hAnsi="Times New Roman"/>
          <w:b/>
          <w:sz w:val="24"/>
          <w:szCs w:val="24"/>
          <w:lang w:val="en-GB"/>
        </w:rPr>
        <w:t>28. Renunciation of plant breeder’s right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A grantee may, in the prescribed form and on payment of the prescribed fee, renounce his plant breeder’s rights.</w:t>
      </w:r>
    </w:p>
    <w:p w:rsidR="001539CF" w:rsidRDefault="001539CF" w:rsidP="001539CF">
      <w:pPr>
        <w:tabs>
          <w:tab w:val="left" w:pos="1245"/>
        </w:tabs>
        <w:spacing w:beforeLines="144" w:before="345" w:line="210" w:lineRule="atLeast"/>
        <w:jc w:val="center"/>
        <w:rPr>
          <w:rFonts w:ascii="Times New Roman" w:hAnsi="Times New Roman"/>
          <w:sz w:val="24"/>
          <w:szCs w:val="24"/>
          <w:lang w:val="en-GB"/>
        </w:rPr>
      </w:pPr>
    </w:p>
    <w:p w:rsidR="001539CF" w:rsidRDefault="001539CF" w:rsidP="001539CF">
      <w:pPr>
        <w:tabs>
          <w:tab w:val="left" w:pos="1245"/>
        </w:tabs>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lastRenderedPageBreak/>
        <w:t>PART V</w:t>
      </w:r>
    </w:p>
    <w:p w:rsidR="001539CF" w:rsidRDefault="001539CF" w:rsidP="001539CF">
      <w:pPr>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t>SCOPE OF PLANT BREEDER’S RIGHT</w:t>
      </w:r>
    </w:p>
    <w:p w:rsidR="001539CF" w:rsidRDefault="001539CF" w:rsidP="001539CF">
      <w:pPr>
        <w:spacing w:beforeLines="144" w:before="345" w:line="210" w:lineRule="atLeast"/>
        <w:rPr>
          <w:rFonts w:ascii="Times New Roman" w:hAnsi="Times New Roman"/>
          <w:sz w:val="24"/>
          <w:szCs w:val="24"/>
          <w:lang w:val="en-GB"/>
        </w:rPr>
      </w:pPr>
      <w:r w:rsidRPr="00366DD9">
        <w:rPr>
          <w:rFonts w:ascii="Times New Roman" w:hAnsi="Times New Roman"/>
          <w:b/>
          <w:sz w:val="24"/>
          <w:szCs w:val="24"/>
          <w:lang w:val="en-GB"/>
        </w:rPr>
        <w:t>29. Scope of plant breeder’s right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Subject to sections 34 and 35, a person shall obtain the authorisation of a grantee in respect of a protected variety to do the following acts in respect of propagating material of the protected variety –</w:t>
      </w:r>
    </w:p>
    <w:p w:rsidR="001539CF" w:rsidRDefault="001539CF" w:rsidP="001539CF">
      <w:pPr>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produce or reproduce (multiply) the material;</w:t>
      </w:r>
    </w:p>
    <w:p w:rsidR="001539CF" w:rsidRDefault="001539CF" w:rsidP="001539CF">
      <w:pPr>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condition the material for the purpose of propagation;</w:t>
      </w:r>
    </w:p>
    <w:p w:rsidR="001539CF" w:rsidRDefault="001539CF" w:rsidP="001539CF">
      <w:pPr>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offer the material for sale;</w:t>
      </w:r>
    </w:p>
    <w:p w:rsidR="001539CF" w:rsidRDefault="001539CF" w:rsidP="001539CF">
      <w:pPr>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sell the material;</w:t>
      </w:r>
    </w:p>
    <w:p w:rsidR="001539CF" w:rsidRDefault="001539CF" w:rsidP="001539CF">
      <w:pPr>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import the material;</w:t>
      </w:r>
    </w:p>
    <w:p w:rsidR="001539CF" w:rsidRDefault="001539CF" w:rsidP="001539CF">
      <w:pPr>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export the material;</w:t>
      </w:r>
    </w:p>
    <w:p w:rsidR="001539CF" w:rsidRDefault="001539CF" w:rsidP="001539CF">
      <w:pPr>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stock</w:t>
      </w:r>
      <w:proofErr w:type="gramEnd"/>
      <w:r w:rsidRPr="00366DD9">
        <w:rPr>
          <w:rFonts w:ascii="Times New Roman" w:hAnsi="Times New Roman"/>
          <w:sz w:val="24"/>
          <w:szCs w:val="24"/>
          <w:lang w:val="en-GB"/>
        </w:rPr>
        <w:t xml:space="preserve"> the material for any purpose specified in paragraph (a), (b), (c), (d), (e) or (f).</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A grantee may authorise the acts referred to in subsection (1) subject to conditions and limitations.</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(3) Subject to subsection (4), a licence issued by a grantee in respect of a protected variety is binding </w:t>
      </w:r>
      <w:proofErr w:type="gramStart"/>
      <w:r w:rsidRPr="00366DD9">
        <w:rPr>
          <w:rFonts w:ascii="Times New Roman" w:hAnsi="Times New Roman"/>
          <w:sz w:val="24"/>
          <w:szCs w:val="24"/>
          <w:lang w:val="en-GB"/>
        </w:rPr>
        <w:t>on a successor in title to the grantee’s interest to the same extent</w:t>
      </w:r>
      <w:proofErr w:type="gramEnd"/>
      <w:r w:rsidRPr="00366DD9">
        <w:rPr>
          <w:rFonts w:ascii="Times New Roman" w:hAnsi="Times New Roman"/>
          <w:sz w:val="24"/>
          <w:szCs w:val="24"/>
          <w:lang w:val="en-GB"/>
        </w:rPr>
        <w:t xml:space="preserve"> as it was binding on the grantee; and a reference in this Act to doing anything with, or without, the consent of the grantee shall be construed accordingly. </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(4) Subsection (3) does not apply –</w:t>
      </w:r>
    </w:p>
    <w:p w:rsidR="001539CF" w:rsidRDefault="001539CF" w:rsidP="001539CF">
      <w:pPr>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to a person who, in good faith and without notice, actual or constructive of the licence, has given valuable consideration for interest in the plant breeder’s right; or</w:t>
      </w:r>
    </w:p>
    <w:p w:rsidR="001539CF" w:rsidRDefault="001539CF" w:rsidP="001539CF">
      <w:pPr>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where</w:t>
      </w:r>
      <w:proofErr w:type="gramEnd"/>
      <w:r w:rsidRPr="00366DD9">
        <w:rPr>
          <w:rFonts w:ascii="Times New Roman" w:hAnsi="Times New Roman"/>
          <w:sz w:val="24"/>
          <w:szCs w:val="24"/>
          <w:lang w:val="en-GB"/>
        </w:rPr>
        <w:t xml:space="preserve"> the licence provides otherwise.</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 (5) For the purposes of this section, a person </w:t>
      </w:r>
      <w:proofErr w:type="gramStart"/>
      <w:r w:rsidRPr="00366DD9">
        <w:rPr>
          <w:rFonts w:ascii="Times New Roman" w:hAnsi="Times New Roman"/>
          <w:sz w:val="24"/>
          <w:szCs w:val="24"/>
          <w:lang w:val="en-GB"/>
        </w:rPr>
        <w:t>is deemed</w:t>
      </w:r>
      <w:proofErr w:type="gramEnd"/>
      <w:r w:rsidRPr="00366DD9">
        <w:rPr>
          <w:rFonts w:ascii="Times New Roman" w:hAnsi="Times New Roman"/>
          <w:sz w:val="24"/>
          <w:szCs w:val="24"/>
          <w:lang w:val="en-GB"/>
        </w:rPr>
        <w:t xml:space="preserve"> to have notice of a licence if the prescribed particulars of the grant of the licence are entered in the register.</w:t>
      </w:r>
    </w:p>
    <w:p w:rsidR="001539CF" w:rsidRDefault="001539CF" w:rsidP="001539CF">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30. Extension of plant breeder’s right to harvested material</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Subject to sections 34 and 35, the acts under section 29 in respect of harvested material, including entire plants and parts of plants, obtained through the unauthorised use of propagating material of the protected variety requires the authorisation of the grantee unless the grantee has had a reasonable opportunity to exercise his rights in relation to the propagating material.</w:t>
      </w:r>
    </w:p>
    <w:p w:rsidR="001539CF" w:rsidRDefault="001539CF" w:rsidP="001539CF">
      <w:pPr>
        <w:spacing w:beforeLines="144" w:before="345" w:line="210" w:lineRule="atLeast"/>
        <w:rPr>
          <w:rFonts w:ascii="Times New Roman" w:hAnsi="Times New Roman"/>
          <w:sz w:val="24"/>
          <w:szCs w:val="24"/>
          <w:lang w:val="en-GB"/>
        </w:rPr>
      </w:pPr>
      <w:r w:rsidRPr="00366DD9">
        <w:rPr>
          <w:rFonts w:ascii="Times New Roman" w:hAnsi="Times New Roman"/>
          <w:b/>
          <w:sz w:val="24"/>
          <w:szCs w:val="24"/>
          <w:lang w:val="en-GB"/>
        </w:rPr>
        <w:t>31. Extension of plant breeder’s right to essentially derived and certain other plant varieties</w:t>
      </w:r>
      <w:r w:rsidRPr="00366DD9">
        <w:rPr>
          <w:rFonts w:ascii="Times New Roman" w:hAnsi="Times New Roman"/>
          <w:sz w:val="24"/>
          <w:szCs w:val="24"/>
          <w:lang w:val="en-GB"/>
        </w:rPr>
        <w:t xml:space="preserve"> </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(1) Where a plant </w:t>
      </w:r>
      <w:proofErr w:type="gramStart"/>
      <w:r w:rsidRPr="00366DD9">
        <w:rPr>
          <w:rFonts w:ascii="Times New Roman" w:hAnsi="Times New Roman"/>
          <w:sz w:val="24"/>
          <w:szCs w:val="24"/>
          <w:lang w:val="en-GB"/>
        </w:rPr>
        <w:t>breeder’s</w:t>
      </w:r>
      <w:proofErr w:type="gramEnd"/>
      <w:r w:rsidRPr="00366DD9">
        <w:rPr>
          <w:rFonts w:ascii="Times New Roman" w:hAnsi="Times New Roman"/>
          <w:sz w:val="24"/>
          <w:szCs w:val="24"/>
          <w:lang w:val="en-GB"/>
        </w:rPr>
        <w:t xml:space="preserve"> right is granted to a person, sections 29 and 30 also apply to – </w:t>
      </w:r>
    </w:p>
    <w:p w:rsidR="001539CF" w:rsidRDefault="001539CF" w:rsidP="001539CF">
      <w:pPr>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 plant variety which is essentially derived from the protected variety, where the protected variety is not itself an essentially derived variety;</w:t>
      </w:r>
    </w:p>
    <w:p w:rsidR="001539CF" w:rsidRDefault="001539CF" w:rsidP="001539CF">
      <w:pPr>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 plant variety which is not distinct in accordance with section 22 from the protected variety; and</w:t>
      </w:r>
    </w:p>
    <w:p w:rsidR="001539CF" w:rsidRDefault="001539CF" w:rsidP="001539CF">
      <w:pPr>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a</w:t>
      </w:r>
      <w:proofErr w:type="gramEnd"/>
      <w:r w:rsidRPr="00366DD9">
        <w:rPr>
          <w:rFonts w:ascii="Times New Roman" w:hAnsi="Times New Roman"/>
          <w:sz w:val="24"/>
          <w:szCs w:val="24"/>
          <w:lang w:val="en-GB"/>
        </w:rPr>
        <w:t xml:space="preserve"> plant variety whose production requires the repeated use of the protected variety.</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lastRenderedPageBreak/>
        <w:t>(2) A plant variety shall be taken to be essentially derived from another variety (referred to as the initial variety) if –</w:t>
      </w:r>
    </w:p>
    <w:p w:rsidR="001539CF" w:rsidRDefault="001539CF" w:rsidP="001539CF">
      <w:pPr>
        <w:numPr>
          <w:ilvl w:val="0"/>
          <w:numId w:val="2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it is predominantly derived from the initial variety or from a plant variety that is itself predominantly derived from the initial variety;</w:t>
      </w:r>
    </w:p>
    <w:p w:rsidR="001539CF" w:rsidRDefault="001539CF" w:rsidP="001539CF">
      <w:pPr>
        <w:numPr>
          <w:ilvl w:val="0"/>
          <w:numId w:val="2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it retains the expression of the essential characteristics that result from the genotype or a combination of genotypes of the initial variety;</w:t>
      </w:r>
    </w:p>
    <w:p w:rsidR="001539CF" w:rsidRDefault="001539CF" w:rsidP="001539CF">
      <w:pPr>
        <w:numPr>
          <w:ilvl w:val="0"/>
          <w:numId w:val="2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it is clearly distinguishable from the initial variety; and</w:t>
      </w:r>
    </w:p>
    <w:p w:rsidR="001539CF" w:rsidRDefault="001539CF" w:rsidP="001539CF">
      <w:pPr>
        <w:numPr>
          <w:ilvl w:val="0"/>
          <w:numId w:val="2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except</w:t>
      </w:r>
      <w:proofErr w:type="gramEnd"/>
      <w:r w:rsidRPr="00366DD9">
        <w:rPr>
          <w:rFonts w:ascii="Times New Roman" w:hAnsi="Times New Roman"/>
          <w:sz w:val="24"/>
          <w:szCs w:val="24"/>
          <w:lang w:val="en-GB"/>
        </w:rPr>
        <w:t xml:space="preserve"> for the differences which result from the act of derivation, it conforms to the initial variety in the expression of the essential characteristics that result from the genotype or a combination of genotypes of the initial variety.</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(3) For the avoidance of doubt, ways in which an essentially derived variety </w:t>
      </w:r>
      <w:proofErr w:type="gramStart"/>
      <w:r w:rsidRPr="00366DD9">
        <w:rPr>
          <w:rFonts w:ascii="Times New Roman" w:hAnsi="Times New Roman"/>
          <w:sz w:val="24"/>
          <w:szCs w:val="24"/>
          <w:lang w:val="en-GB"/>
        </w:rPr>
        <w:t>may be obtained</w:t>
      </w:r>
      <w:proofErr w:type="gramEnd"/>
      <w:r w:rsidRPr="00366DD9">
        <w:rPr>
          <w:rFonts w:ascii="Times New Roman" w:hAnsi="Times New Roman"/>
          <w:sz w:val="24"/>
          <w:szCs w:val="24"/>
          <w:lang w:val="en-GB"/>
        </w:rPr>
        <w:t xml:space="preserve"> include –</w:t>
      </w:r>
    </w:p>
    <w:p w:rsidR="001539CF" w:rsidRDefault="001539CF" w:rsidP="001539CF">
      <w:pPr>
        <w:numPr>
          <w:ilvl w:val="0"/>
          <w:numId w:val="6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 xml:space="preserve">the selection of a natural or induced mutant or of a </w:t>
      </w:r>
      <w:proofErr w:type="spellStart"/>
      <w:r w:rsidRPr="00366DD9">
        <w:rPr>
          <w:rFonts w:ascii="Times New Roman" w:hAnsi="Times New Roman"/>
          <w:sz w:val="24"/>
          <w:szCs w:val="24"/>
          <w:lang w:val="en-GB"/>
        </w:rPr>
        <w:t>somaclonal</w:t>
      </w:r>
      <w:proofErr w:type="spellEnd"/>
      <w:r w:rsidRPr="00366DD9">
        <w:rPr>
          <w:rFonts w:ascii="Times New Roman" w:hAnsi="Times New Roman"/>
          <w:sz w:val="24"/>
          <w:szCs w:val="24"/>
          <w:lang w:val="en-GB"/>
        </w:rPr>
        <w:t xml:space="preserve"> variant;</w:t>
      </w:r>
    </w:p>
    <w:p w:rsidR="001539CF" w:rsidRDefault="001539CF" w:rsidP="001539CF">
      <w:pPr>
        <w:numPr>
          <w:ilvl w:val="0"/>
          <w:numId w:val="6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selection of a variant individual from plants of the initial variety;</w:t>
      </w:r>
    </w:p>
    <w:p w:rsidR="001539CF" w:rsidRDefault="001539CF" w:rsidP="001539CF">
      <w:pPr>
        <w:numPr>
          <w:ilvl w:val="0"/>
          <w:numId w:val="6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backcrossing; or</w:t>
      </w:r>
    </w:p>
    <w:p w:rsidR="001539CF" w:rsidRDefault="001539CF" w:rsidP="001539CF">
      <w:pPr>
        <w:numPr>
          <w:ilvl w:val="0"/>
          <w:numId w:val="6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transformation</w:t>
      </w:r>
      <w:proofErr w:type="gramEnd"/>
      <w:r w:rsidRPr="00366DD9">
        <w:rPr>
          <w:rFonts w:ascii="Times New Roman" w:hAnsi="Times New Roman"/>
          <w:sz w:val="24"/>
          <w:szCs w:val="24"/>
          <w:lang w:val="en-GB"/>
        </w:rPr>
        <w:t xml:space="preserve"> by genetic engineering.</w:t>
      </w:r>
    </w:p>
    <w:p w:rsidR="001539CF" w:rsidRDefault="001539CF" w:rsidP="001539CF">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32. Assignment of plant breeder’s right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A plant breeder’s right is personal property and is capable of assignment or of transmission in the same way as other personal property.</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An assignment of a plant breeder’s right does not have effect unless it is in writing signed by, or on behalf of, the assignor and assignee.</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(3) An assignment or transmission shall be registered in the register on application in the prescribed form by the –</w:t>
      </w:r>
    </w:p>
    <w:p w:rsidR="001539CF" w:rsidRDefault="001539CF" w:rsidP="001539CF">
      <w:pPr>
        <w:numPr>
          <w:ilvl w:val="0"/>
          <w:numId w:val="5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person registered as the grantee of the plant breeder’s right; or</w:t>
      </w:r>
    </w:p>
    <w:p w:rsidR="001539CF" w:rsidRDefault="001539CF" w:rsidP="001539CF">
      <w:pPr>
        <w:numPr>
          <w:ilvl w:val="0"/>
          <w:numId w:val="5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person</w:t>
      </w:r>
      <w:proofErr w:type="gramEnd"/>
      <w:r w:rsidRPr="00366DD9">
        <w:rPr>
          <w:rFonts w:ascii="Times New Roman" w:hAnsi="Times New Roman"/>
          <w:sz w:val="24"/>
          <w:szCs w:val="24"/>
          <w:lang w:val="en-GB"/>
        </w:rPr>
        <w:t xml:space="preserve"> to whom the right has been transferred or transmitted.</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(4) No assignment or transmission to a successor shall have effect against a third party unless it </w:t>
      </w:r>
      <w:proofErr w:type="gramStart"/>
      <w:r w:rsidRPr="00366DD9">
        <w:rPr>
          <w:rFonts w:ascii="Times New Roman" w:hAnsi="Times New Roman"/>
          <w:sz w:val="24"/>
          <w:szCs w:val="24"/>
          <w:lang w:val="en-GB"/>
        </w:rPr>
        <w:t>has been registered</w:t>
      </w:r>
      <w:proofErr w:type="gramEnd"/>
      <w:r w:rsidRPr="00366DD9">
        <w:rPr>
          <w:rFonts w:ascii="Times New Roman" w:hAnsi="Times New Roman"/>
          <w:sz w:val="24"/>
          <w:szCs w:val="24"/>
          <w:lang w:val="en-GB"/>
        </w:rPr>
        <w: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(5) An application to register the assignment or transmission of a plant breeder’s right </w:t>
      </w:r>
      <w:proofErr w:type="gramStart"/>
      <w:r w:rsidRPr="00366DD9">
        <w:rPr>
          <w:rFonts w:ascii="Times New Roman" w:hAnsi="Times New Roman"/>
          <w:sz w:val="24"/>
          <w:szCs w:val="24"/>
          <w:lang w:val="en-GB"/>
        </w:rPr>
        <w:t>shall be filed</w:t>
      </w:r>
      <w:proofErr w:type="gramEnd"/>
      <w:r w:rsidRPr="00366DD9">
        <w:rPr>
          <w:rFonts w:ascii="Times New Roman" w:hAnsi="Times New Roman"/>
          <w:sz w:val="24"/>
          <w:szCs w:val="24"/>
          <w:lang w:val="en-GB"/>
        </w:rPr>
        <w:t xml:space="preserve"> in a prescribed form together with any prescribed document or fee in accordance with the regulations.</w:t>
      </w:r>
    </w:p>
    <w:p w:rsidR="001539CF" w:rsidRDefault="001539CF" w:rsidP="001539CF">
      <w:pPr>
        <w:jc w:val="left"/>
        <w:rPr>
          <w:rFonts w:ascii="Times New Roman" w:hAnsi="Times New Roman"/>
          <w:sz w:val="24"/>
          <w:szCs w:val="24"/>
          <w:lang w:val="en-GB"/>
        </w:rPr>
      </w:pPr>
      <w:r>
        <w:rPr>
          <w:rFonts w:ascii="Times New Roman" w:hAnsi="Times New Roman"/>
          <w:sz w:val="24"/>
          <w:szCs w:val="24"/>
          <w:lang w:val="en-GB"/>
        </w:rPr>
        <w:br w:type="page"/>
      </w:r>
    </w:p>
    <w:p w:rsidR="001539CF" w:rsidRDefault="001539CF" w:rsidP="001539CF">
      <w:pPr>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lastRenderedPageBreak/>
        <w:t>PART VI</w:t>
      </w:r>
    </w:p>
    <w:p w:rsidR="001539CF" w:rsidRDefault="001539CF" w:rsidP="001539CF">
      <w:pPr>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t>ENFORCEMENT OF PLANT BREEDER’S RIGHT</w:t>
      </w:r>
    </w:p>
    <w:p w:rsidR="001539CF" w:rsidRDefault="001539CF" w:rsidP="001539CF">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33. Infringement of plant breeder’s right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Subject to sections 34 and 35, a plant breeder’s right is infringed by a person who not being authorised by the grantee by means of a licence or transfer or otherwise, does in Saint Vincent and the Grenadines, or authorises the doing in Saint Vincent and the Grenadines of an act covered by – </w:t>
      </w:r>
    </w:p>
    <w:p w:rsidR="001539CF" w:rsidRDefault="001539CF" w:rsidP="001539CF">
      <w:pPr>
        <w:numPr>
          <w:ilvl w:val="0"/>
          <w:numId w:val="6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 xml:space="preserve">section 29 in respect of propagating material; </w:t>
      </w:r>
    </w:p>
    <w:p w:rsidR="001539CF" w:rsidRDefault="001539CF" w:rsidP="001539CF">
      <w:pPr>
        <w:numPr>
          <w:ilvl w:val="0"/>
          <w:numId w:val="6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section 30 in respect of harvested material; or</w:t>
      </w:r>
    </w:p>
    <w:p w:rsidR="001539CF" w:rsidRDefault="001539CF" w:rsidP="001539CF">
      <w:pPr>
        <w:numPr>
          <w:ilvl w:val="0"/>
          <w:numId w:val="6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section</w:t>
      </w:r>
      <w:proofErr w:type="gramEnd"/>
      <w:r w:rsidRPr="00366DD9">
        <w:rPr>
          <w:rFonts w:ascii="Times New Roman" w:hAnsi="Times New Roman"/>
          <w:sz w:val="24"/>
          <w:szCs w:val="24"/>
          <w:lang w:val="en-GB"/>
        </w:rPr>
        <w:t xml:space="preserve"> 31 in respect of essentially derived and certain other varieties. </w:t>
      </w:r>
    </w:p>
    <w:p w:rsidR="001539CF" w:rsidRDefault="001539CF" w:rsidP="001539CF">
      <w:pPr>
        <w:spacing w:beforeLines="144" w:before="345" w:line="210" w:lineRule="atLeast"/>
        <w:rPr>
          <w:rFonts w:ascii="Times New Roman" w:hAnsi="Times New Roman"/>
          <w:sz w:val="24"/>
          <w:szCs w:val="24"/>
          <w:lang w:val="en-GB"/>
        </w:rPr>
      </w:pPr>
      <w:r w:rsidRPr="00366DD9">
        <w:rPr>
          <w:rFonts w:ascii="Times New Roman" w:hAnsi="Times New Roman"/>
          <w:b/>
          <w:sz w:val="24"/>
          <w:szCs w:val="24"/>
          <w:lang w:val="en-GB"/>
        </w:rPr>
        <w:t>34. Exceptions to infringement</w:t>
      </w:r>
      <w:r w:rsidRPr="00366DD9">
        <w:rPr>
          <w:rFonts w:ascii="Times New Roman" w:hAnsi="Times New Roman"/>
          <w:sz w:val="24"/>
          <w:szCs w:val="24"/>
          <w:lang w:val="en-GB"/>
        </w:rPr>
        <w:t xml:space="preserve"> </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The following acts do not infringe a plant breeder’s right –</w:t>
      </w:r>
    </w:p>
    <w:p w:rsidR="001539CF" w:rsidRDefault="001539CF" w:rsidP="001539CF">
      <w:pPr>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an act done privately and for non-commercial purposes;</w:t>
      </w:r>
    </w:p>
    <w:p w:rsidR="001539CF" w:rsidRDefault="001539CF" w:rsidP="001539CF">
      <w:pPr>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 xml:space="preserve">an act done for experimental  purposes; </w:t>
      </w:r>
    </w:p>
    <w:p w:rsidR="001539CF" w:rsidRDefault="001539CF" w:rsidP="001539CF">
      <w:pPr>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an act done for the purpose of breeding other plant varieties; and</w:t>
      </w:r>
    </w:p>
    <w:p w:rsidR="001539CF" w:rsidRDefault="001539CF" w:rsidP="001539CF">
      <w:pPr>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except</w:t>
      </w:r>
      <w:proofErr w:type="gramEnd"/>
      <w:r w:rsidRPr="00366DD9">
        <w:rPr>
          <w:rFonts w:ascii="Times New Roman" w:hAnsi="Times New Roman"/>
          <w:sz w:val="24"/>
          <w:szCs w:val="24"/>
          <w:lang w:val="en-GB"/>
        </w:rPr>
        <w:t xml:space="preserve"> where section 31 applies, an act referred to in sections 29 and 30 in relation to the other plant varieties under paragraph (c).</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proofErr w:type="gramStart"/>
      <w:r w:rsidRPr="00366DD9">
        <w:rPr>
          <w:rFonts w:ascii="Times New Roman" w:hAnsi="Times New Roman"/>
          <w:sz w:val="24"/>
          <w:szCs w:val="24"/>
          <w:lang w:val="en-GB"/>
        </w:rPr>
        <w:t>(2) In relation to the species of plants included in a list of agricultural plants, a farmer does not infringe a plant breeder’s right if, within the prescribed reasonable limits and means for safeguarding the legitimate interests of a grantee, he uses for propagating purposes, on his own holding, the product of a harvest which he has obtained by planting, on his own holding, the protected variety or a variety covered by section 31 (1) (a) or (b).</w:t>
      </w:r>
      <w:proofErr w:type="gramEnd"/>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(3) For the purposes of subsection (2), the regulations shall prescribe –</w:t>
      </w:r>
    </w:p>
    <w:p w:rsidR="001539CF" w:rsidRDefault="001539CF" w:rsidP="001539CF">
      <w:pPr>
        <w:numPr>
          <w:ilvl w:val="0"/>
          <w:numId w:val="6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list of agricultural plants which list shall not include fruits, ornamentals or vegetables; and</w:t>
      </w:r>
    </w:p>
    <w:p w:rsidR="001539CF" w:rsidRDefault="001539CF" w:rsidP="001539CF">
      <w:pPr>
        <w:numPr>
          <w:ilvl w:val="0"/>
          <w:numId w:val="6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the</w:t>
      </w:r>
      <w:proofErr w:type="gramEnd"/>
      <w:r w:rsidRPr="00366DD9">
        <w:rPr>
          <w:rFonts w:ascii="Times New Roman" w:hAnsi="Times New Roman"/>
          <w:sz w:val="24"/>
          <w:szCs w:val="24"/>
          <w:lang w:val="en-GB"/>
        </w:rPr>
        <w:t xml:space="preserve"> reasonable limits and means for safeguarding the legitimate interests of a grantee.</w:t>
      </w:r>
    </w:p>
    <w:p w:rsidR="001539CF" w:rsidRDefault="001539CF" w:rsidP="001539CF">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35. Exhaustion of plant breeder’s right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Subject to subsection (2), a plant breeder’s right does not extend to any act referred to in section 29 in relation to –</w:t>
      </w:r>
    </w:p>
    <w:p w:rsidR="001539CF" w:rsidRDefault="001539CF" w:rsidP="001539CF">
      <w:pPr>
        <w:numPr>
          <w:ilvl w:val="0"/>
          <w:numId w:val="3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any material of the protected variety; or</w:t>
      </w:r>
    </w:p>
    <w:p w:rsidR="001539CF" w:rsidRDefault="001539CF" w:rsidP="001539CF">
      <w:pPr>
        <w:numPr>
          <w:ilvl w:val="0"/>
          <w:numId w:val="3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any material of a variety referred to in section 31; or</w:t>
      </w:r>
    </w:p>
    <w:p w:rsidR="001539CF" w:rsidRDefault="001539CF" w:rsidP="001539CF">
      <w:pPr>
        <w:numPr>
          <w:ilvl w:val="0"/>
          <w:numId w:val="3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any material derived from the material referred to in paragraphs (a) and (b),</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proofErr w:type="gramStart"/>
      <w:r w:rsidRPr="00366DD9">
        <w:rPr>
          <w:rFonts w:ascii="Times New Roman" w:hAnsi="Times New Roman"/>
          <w:sz w:val="24"/>
          <w:szCs w:val="24"/>
          <w:lang w:val="en-GB"/>
        </w:rPr>
        <w:t>that</w:t>
      </w:r>
      <w:proofErr w:type="gramEnd"/>
      <w:r w:rsidRPr="00366DD9">
        <w:rPr>
          <w:rFonts w:ascii="Times New Roman" w:hAnsi="Times New Roman"/>
          <w:sz w:val="24"/>
          <w:szCs w:val="24"/>
          <w:lang w:val="en-GB"/>
        </w:rPr>
        <w:t xml:space="preserve"> has been sold or otherwise marketed in Saint Vincent and the Grenadines by the grantee or with the grantee’s consent.</w:t>
      </w:r>
    </w:p>
    <w:p w:rsidR="001539CF" w:rsidRDefault="001539CF" w:rsidP="001539CF">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lastRenderedPageBreak/>
        <w:t>(2) Subsection (1) does not apply if the acts involved –</w:t>
      </w:r>
    </w:p>
    <w:p w:rsidR="001539CF" w:rsidRDefault="001539CF" w:rsidP="001539CF">
      <w:pPr>
        <w:keepNext/>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further propagation of the plant variety; or</w:t>
      </w:r>
    </w:p>
    <w:p w:rsidR="001539CF" w:rsidRDefault="001539CF" w:rsidP="001539CF">
      <w:pPr>
        <w:keepNext/>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 xml:space="preserve">an export of material of the plant variety, </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proofErr w:type="gramStart"/>
      <w:r w:rsidRPr="00366DD9">
        <w:rPr>
          <w:rFonts w:ascii="Times New Roman" w:hAnsi="Times New Roman"/>
          <w:sz w:val="24"/>
          <w:szCs w:val="24"/>
          <w:lang w:val="en-GB"/>
        </w:rPr>
        <w:t>which</w:t>
      </w:r>
      <w:proofErr w:type="gramEnd"/>
      <w:r w:rsidRPr="00366DD9">
        <w:rPr>
          <w:rFonts w:ascii="Times New Roman" w:hAnsi="Times New Roman"/>
          <w:sz w:val="24"/>
          <w:szCs w:val="24"/>
          <w:lang w:val="en-GB"/>
        </w:rPr>
        <w:t xml:space="preserve"> enables the propagation of the variety into a country that does not provide plant breeder’s rights in relation to the plant genus or species to which the plant variety belongs except where the exported material is for final consumption purposes.</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(3) For the purposes of this section, “material” means – </w:t>
      </w:r>
    </w:p>
    <w:p w:rsidR="001539CF" w:rsidRDefault="001539CF" w:rsidP="001539CF">
      <w:pPr>
        <w:numPr>
          <w:ilvl w:val="0"/>
          <w:numId w:val="3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propagating material of any kind;</w:t>
      </w:r>
    </w:p>
    <w:p w:rsidR="001539CF" w:rsidRDefault="001539CF" w:rsidP="001539CF">
      <w:pPr>
        <w:numPr>
          <w:ilvl w:val="0"/>
          <w:numId w:val="3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harvested material, including entire plants and parts of plants; and</w:t>
      </w:r>
    </w:p>
    <w:p w:rsidR="001539CF" w:rsidRDefault="001539CF" w:rsidP="001539CF">
      <w:pPr>
        <w:numPr>
          <w:ilvl w:val="0"/>
          <w:numId w:val="3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any</w:t>
      </w:r>
      <w:proofErr w:type="gramEnd"/>
      <w:r w:rsidRPr="00366DD9">
        <w:rPr>
          <w:rFonts w:ascii="Times New Roman" w:hAnsi="Times New Roman"/>
          <w:sz w:val="24"/>
          <w:szCs w:val="24"/>
          <w:lang w:val="en-GB"/>
        </w:rPr>
        <w:t xml:space="preserve"> product made directly from the harvested material.</w:t>
      </w:r>
    </w:p>
    <w:p w:rsidR="001539CF" w:rsidRDefault="001539CF" w:rsidP="001539CF">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36. Civil remedies for infringement of plant breeder’s right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proofErr w:type="gramStart"/>
      <w:r w:rsidRPr="00366DD9">
        <w:rPr>
          <w:rFonts w:ascii="Times New Roman" w:hAnsi="Times New Roman"/>
          <w:sz w:val="24"/>
          <w:szCs w:val="24"/>
          <w:lang w:val="en-GB"/>
        </w:rPr>
        <w:t>(1) A person who infringes a plant breeder’s right is liable to the grantee and to all persons claiming under the grantee for all damages that are, by reason of the infringement, sustained by the grantee or any of those persons and, unless otherwise provided, the grantee shall be made a party to an action for the recovery of those damages.</w:t>
      </w:r>
      <w:proofErr w:type="gramEnd"/>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In an action for an infringement of a plant breeder’s right, the Court may make any interim or final order sought by any of the parties and considered just by the Court, including provisions of relief by way of injunction and recovery of damages and generally respecting proceedings in the action.</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(3) Without limiting subsection (1), the Court may make an order –</w:t>
      </w:r>
    </w:p>
    <w:p w:rsidR="001539CF" w:rsidRDefault="001539CF" w:rsidP="001539CF">
      <w:pPr>
        <w:numPr>
          <w:ilvl w:val="0"/>
          <w:numId w:val="5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for restraint of such use, production or sale of the subject-matter of those rights as may constitute the infringement and for punishment in the event of disobedience of the order for that restraint;</w:t>
      </w:r>
    </w:p>
    <w:p w:rsidR="001539CF" w:rsidRDefault="001539CF" w:rsidP="001539CF">
      <w:pPr>
        <w:numPr>
          <w:ilvl w:val="0"/>
          <w:numId w:val="5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for compensation of an aggrieved person;</w:t>
      </w:r>
    </w:p>
    <w:p w:rsidR="001539CF" w:rsidRDefault="001539CF" w:rsidP="001539CF">
      <w:pPr>
        <w:numPr>
          <w:ilvl w:val="0"/>
          <w:numId w:val="5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for and in respect of account; and</w:t>
      </w:r>
    </w:p>
    <w:p w:rsidR="001539CF" w:rsidRDefault="001539CF" w:rsidP="001539CF">
      <w:pPr>
        <w:numPr>
          <w:ilvl w:val="0"/>
          <w:numId w:val="5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with</w:t>
      </w:r>
      <w:proofErr w:type="gramEnd"/>
      <w:r w:rsidRPr="00366DD9">
        <w:rPr>
          <w:rFonts w:ascii="Times New Roman" w:hAnsi="Times New Roman"/>
          <w:sz w:val="24"/>
          <w:szCs w:val="24"/>
          <w:lang w:val="en-GB"/>
        </w:rPr>
        <w:t xml:space="preserve"> respect to the custody or disposition of any offending material, products, wares or articles.</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(4) Where in an action for an infringement of a plant breeder’s right –</w:t>
      </w:r>
    </w:p>
    <w:p w:rsidR="001539CF" w:rsidRDefault="001539CF" w:rsidP="001539CF">
      <w:pPr>
        <w:numPr>
          <w:ilvl w:val="0"/>
          <w:numId w:val="3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an infringement of the plant breeder’s right is established; and</w:t>
      </w:r>
    </w:p>
    <w:p w:rsidR="001539CF" w:rsidRDefault="001539CF" w:rsidP="001539CF">
      <w:pPr>
        <w:numPr>
          <w:ilvl w:val="0"/>
          <w:numId w:val="3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Court is satisfied that it is proper to do so having regard to –</w:t>
      </w:r>
    </w:p>
    <w:p w:rsidR="001539CF" w:rsidRDefault="001539CF" w:rsidP="001539CF">
      <w:pPr>
        <w:numPr>
          <w:ilvl w:val="0"/>
          <w:numId w:val="3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flagrancy of the infringement;</w:t>
      </w:r>
    </w:p>
    <w:p w:rsidR="001539CF" w:rsidRDefault="001539CF" w:rsidP="001539CF">
      <w:pPr>
        <w:numPr>
          <w:ilvl w:val="0"/>
          <w:numId w:val="3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 xml:space="preserve">any benefit shown to have accrued to the defendant by reason of the infringement; </w:t>
      </w:r>
    </w:p>
    <w:p w:rsidR="001539CF" w:rsidRDefault="001539CF" w:rsidP="001539CF">
      <w:pPr>
        <w:numPr>
          <w:ilvl w:val="0"/>
          <w:numId w:val="3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all other relevant matters,</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proofErr w:type="gramStart"/>
      <w:r w:rsidRPr="00366DD9">
        <w:rPr>
          <w:rFonts w:ascii="Times New Roman" w:hAnsi="Times New Roman"/>
          <w:sz w:val="24"/>
          <w:szCs w:val="24"/>
          <w:lang w:val="en-GB"/>
        </w:rPr>
        <w:t>the</w:t>
      </w:r>
      <w:proofErr w:type="gramEnd"/>
      <w:r w:rsidRPr="00366DD9">
        <w:rPr>
          <w:rFonts w:ascii="Times New Roman" w:hAnsi="Times New Roman"/>
          <w:sz w:val="24"/>
          <w:szCs w:val="24"/>
          <w:lang w:val="en-GB"/>
        </w:rPr>
        <w:t xml:space="preserve"> Court may, in assessing damages for the infringement, award any additional damages as the Court considers appropriate in the circumstances.</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proofErr w:type="gramStart"/>
      <w:r w:rsidRPr="00366DD9">
        <w:rPr>
          <w:rFonts w:ascii="Times New Roman" w:hAnsi="Times New Roman"/>
          <w:sz w:val="24"/>
          <w:szCs w:val="24"/>
          <w:lang w:val="en-GB"/>
        </w:rPr>
        <w:t>(5) Where, in action for an infringement of a plant breeder’s right, it is proved or admitted that an infringement was committed but proved by the defendant that, at the time of the infringement, the defendant was not aware and had no reasonable grounds for supposing that it was an infringement, the plaintiff shall not be entitled under this section to any damages against the defendant in respect of that infringement, but shall be entitled instead to an account of profits in respect of that infringement.</w:t>
      </w:r>
      <w:proofErr w:type="gramEnd"/>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lastRenderedPageBreak/>
        <w:t>(6) Nothing in subsection (5) shall affect any entitlement of a grantee to any relief in respect of the infringement of that grantee’s rights under this Act other than damages.</w:t>
      </w:r>
    </w:p>
    <w:p w:rsidR="001539CF" w:rsidRDefault="001539CF" w:rsidP="001539CF">
      <w:pPr>
        <w:spacing w:beforeLines="144" w:before="345" w:line="210" w:lineRule="atLeast"/>
        <w:rPr>
          <w:rFonts w:ascii="Times New Roman" w:hAnsi="Times New Roman"/>
          <w:sz w:val="24"/>
          <w:szCs w:val="24"/>
          <w:lang w:val="en-GB"/>
        </w:rPr>
      </w:pPr>
      <w:r w:rsidRPr="00366DD9">
        <w:rPr>
          <w:rFonts w:ascii="Times New Roman" w:hAnsi="Times New Roman"/>
          <w:b/>
          <w:sz w:val="24"/>
          <w:szCs w:val="24"/>
          <w:lang w:val="en-GB"/>
        </w:rPr>
        <w:t>37. Rights under a licence granted by grantee</w:t>
      </w:r>
      <w:r w:rsidRPr="00366DD9">
        <w:rPr>
          <w:rFonts w:ascii="Times New Roman" w:hAnsi="Times New Roman"/>
          <w:sz w:val="24"/>
          <w:szCs w:val="24"/>
          <w:lang w:val="en-GB"/>
        </w:rPr>
        <w:t xml:space="preserve"> </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proofErr w:type="gramStart"/>
      <w:r w:rsidRPr="00366DD9">
        <w:rPr>
          <w:rFonts w:ascii="Times New Roman" w:hAnsi="Times New Roman"/>
          <w:sz w:val="24"/>
          <w:szCs w:val="24"/>
          <w:lang w:val="en-GB"/>
        </w:rPr>
        <w:t>Where a grantee authorises a person (by way of a licence) to do any of the acts referred to in section 29 that person has the same rights of the grantee to take proceedings in respect of an infringement of the rights of that grantee in respect of the protected variety which affects a right granted under the licence and committed after the licence was granted.</w:t>
      </w:r>
      <w:proofErr w:type="gramEnd"/>
      <w:r w:rsidRPr="00366DD9">
        <w:rPr>
          <w:rFonts w:ascii="Times New Roman" w:hAnsi="Times New Roman"/>
          <w:sz w:val="24"/>
          <w:szCs w:val="24"/>
          <w:lang w:val="en-GB"/>
        </w:rPr>
        <w:t xml:space="preserve"> </w:t>
      </w:r>
    </w:p>
    <w:p w:rsidR="001539CF" w:rsidRDefault="001539CF" w:rsidP="001539CF">
      <w:pPr>
        <w:spacing w:beforeLines="144" w:before="345" w:line="210" w:lineRule="atLeast"/>
        <w:jc w:val="center"/>
        <w:rPr>
          <w:rFonts w:ascii="Times New Roman" w:hAnsi="Times New Roman"/>
          <w:sz w:val="24"/>
          <w:szCs w:val="24"/>
          <w:lang w:val="en-GB"/>
        </w:rPr>
      </w:pPr>
    </w:p>
    <w:p w:rsidR="001539CF" w:rsidRDefault="001539CF" w:rsidP="001539CF">
      <w:pPr>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t>PART VII</w:t>
      </w:r>
    </w:p>
    <w:p w:rsidR="001539CF" w:rsidRDefault="001539CF" w:rsidP="001539CF">
      <w:pPr>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t xml:space="preserve">COMPULSORY LICENCE </w:t>
      </w:r>
    </w:p>
    <w:p w:rsidR="001539CF" w:rsidRDefault="001539CF" w:rsidP="001539CF">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38. Compulsory licence</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A person may apply to the Court for the grant of a compulsory licence to exploit a protected variety in Saint Vincent and the Grenadines.</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Subject to terms the Court thinks fit, the Court may make an order for the grant of a compulsory licence if the Court is satisfied that the grant of the compulsory licence is in the public interest.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(3) Without limiting subsection (2), the Court may set out in the order –</w:t>
      </w:r>
    </w:p>
    <w:p w:rsidR="001539CF" w:rsidRDefault="001539CF" w:rsidP="001539CF">
      <w:pPr>
        <w:numPr>
          <w:ilvl w:val="0"/>
          <w:numId w:val="3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extent to which the protected variety may be exploited;</w:t>
      </w:r>
    </w:p>
    <w:p w:rsidR="001539CF" w:rsidRDefault="001539CF" w:rsidP="001539CF">
      <w:pPr>
        <w:numPr>
          <w:ilvl w:val="0"/>
          <w:numId w:val="3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right of the licensee to obtain propagating material from the grantee to the extent possible; and</w:t>
      </w:r>
    </w:p>
    <w:p w:rsidR="001539CF" w:rsidRDefault="001539CF" w:rsidP="001539CF">
      <w:pPr>
        <w:numPr>
          <w:ilvl w:val="0"/>
          <w:numId w:val="3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the</w:t>
      </w:r>
      <w:proofErr w:type="gramEnd"/>
      <w:r w:rsidRPr="00366DD9">
        <w:rPr>
          <w:rFonts w:ascii="Times New Roman" w:hAnsi="Times New Roman"/>
          <w:sz w:val="24"/>
          <w:szCs w:val="24"/>
          <w:lang w:val="en-GB"/>
        </w:rPr>
        <w:t xml:space="preserve"> equitable remuneration which the licensee shall pay to the grantee.</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(4) The Court shall not grant a compulsory licence to a person who is unable to demonstrate to the Court that he will be able to exploit the protected variety in a manner acceptable to the Court.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(5) No compulsory licence shall be granted by the Court unless the person applying for the compulsory licence has first taken all reasonable steps to obtain authorisation from the grantee on reasonable commercial terms and has failed to obtain authorisation within a reasonable </w:t>
      </w:r>
      <w:proofErr w:type="gramStart"/>
      <w:r w:rsidRPr="00366DD9">
        <w:rPr>
          <w:rFonts w:ascii="Times New Roman" w:hAnsi="Times New Roman"/>
          <w:sz w:val="24"/>
          <w:szCs w:val="24"/>
          <w:lang w:val="en-GB"/>
        </w:rPr>
        <w:t>period of time</w:t>
      </w:r>
      <w:proofErr w:type="gramEnd"/>
      <w:r w:rsidRPr="00366DD9">
        <w:rPr>
          <w:rFonts w:ascii="Times New Roman" w:hAnsi="Times New Roman"/>
          <w:sz w:val="24"/>
          <w:szCs w:val="24"/>
          <w:lang w:val="en-GB"/>
        </w:rPr>
        <w: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(6) A compulsory licence granted under this section –</w:t>
      </w:r>
    </w:p>
    <w:p w:rsidR="001539CF" w:rsidRDefault="001539CF" w:rsidP="001539CF">
      <w:pPr>
        <w:numPr>
          <w:ilvl w:val="0"/>
          <w:numId w:val="3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does not prevent the grantee from exploiting the protected variety himself or from granting a licence in this respect;</w:t>
      </w:r>
    </w:p>
    <w:p w:rsidR="001539CF" w:rsidRDefault="001539CF" w:rsidP="001539CF">
      <w:pPr>
        <w:numPr>
          <w:ilvl w:val="0"/>
          <w:numId w:val="3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may be transferred to another person, but only together with the business activity in connection with which the protected variety is exploited or is intended to be exploited; and</w:t>
      </w:r>
    </w:p>
    <w:p w:rsidR="001539CF" w:rsidRDefault="001539CF" w:rsidP="001539CF">
      <w:pPr>
        <w:numPr>
          <w:ilvl w:val="0"/>
          <w:numId w:val="3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shall</w:t>
      </w:r>
      <w:proofErr w:type="gramEnd"/>
      <w:r w:rsidRPr="00366DD9">
        <w:rPr>
          <w:rFonts w:ascii="Times New Roman" w:hAnsi="Times New Roman"/>
          <w:sz w:val="24"/>
          <w:szCs w:val="24"/>
          <w:lang w:val="en-GB"/>
        </w:rPr>
        <w:t xml:space="preserve"> be terminated by the Court where the Court is satisfied that the ground on which the licence was granted has ceased to exist. </w:t>
      </w:r>
    </w:p>
    <w:p w:rsidR="001539CF" w:rsidRDefault="001539CF" w:rsidP="001539CF">
      <w:pPr>
        <w:spacing w:beforeLines="144" w:before="345" w:line="210" w:lineRule="atLeast"/>
        <w:jc w:val="center"/>
        <w:rPr>
          <w:rFonts w:ascii="Times New Roman" w:hAnsi="Times New Roman"/>
          <w:sz w:val="24"/>
          <w:szCs w:val="24"/>
          <w:lang w:val="en-GB"/>
        </w:rPr>
      </w:pPr>
    </w:p>
    <w:p w:rsidR="001539CF" w:rsidRDefault="001539CF" w:rsidP="00BC0D79">
      <w:pPr>
        <w:keepNext/>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lastRenderedPageBreak/>
        <w:t>PART VIII</w:t>
      </w:r>
    </w:p>
    <w:p w:rsidR="001539CF" w:rsidRDefault="001539CF" w:rsidP="00BC0D79">
      <w:pPr>
        <w:keepNext/>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t>NOTICE OF PROTECTION</w:t>
      </w:r>
    </w:p>
    <w:p w:rsidR="001539CF" w:rsidRDefault="001539CF" w:rsidP="00BC0D79">
      <w:pPr>
        <w:keepNext/>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39. Notice of protection</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proofErr w:type="gramStart"/>
      <w:r w:rsidRPr="00366DD9">
        <w:rPr>
          <w:rFonts w:ascii="Times New Roman" w:hAnsi="Times New Roman"/>
          <w:sz w:val="24"/>
          <w:szCs w:val="24"/>
          <w:lang w:val="en-GB"/>
        </w:rPr>
        <w:t>(1) Where an applicant sells any propagating material of the plant variety in respect of which his application relates, he shall take all reasonable steps, by means of suitable labelling or other identification of that material to inform the purchaser of the existence of his application, unless and until his application is withdrawn or lapses or the Registrar declines to grant a plant breeder’s right in respect of that application.</w:t>
      </w:r>
      <w:proofErr w:type="gramEnd"/>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(2) A person who – </w:t>
      </w:r>
    </w:p>
    <w:p w:rsidR="001539CF" w:rsidRDefault="001539CF" w:rsidP="001539CF">
      <w:pPr>
        <w:numPr>
          <w:ilvl w:val="0"/>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has acquired any rights in respect of a plant variety under section 22, or who is a licensee of the rights; and</w:t>
      </w:r>
    </w:p>
    <w:p w:rsidR="001539CF" w:rsidRDefault="001539CF" w:rsidP="001539CF">
      <w:pPr>
        <w:numPr>
          <w:ilvl w:val="0"/>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sells any propagating material of that plant variety,</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proofErr w:type="gramStart"/>
      <w:r w:rsidRPr="00366DD9">
        <w:rPr>
          <w:rFonts w:ascii="Times New Roman" w:hAnsi="Times New Roman"/>
          <w:sz w:val="24"/>
          <w:szCs w:val="24"/>
          <w:lang w:val="en-GB"/>
        </w:rPr>
        <w:t>shall</w:t>
      </w:r>
      <w:proofErr w:type="gramEnd"/>
      <w:r w:rsidRPr="00366DD9">
        <w:rPr>
          <w:rFonts w:ascii="Times New Roman" w:hAnsi="Times New Roman"/>
          <w:sz w:val="24"/>
          <w:szCs w:val="24"/>
          <w:lang w:val="en-GB"/>
        </w:rPr>
        <w:t xml:space="preserve"> take all reasonable steps, by means of suitable labelling or other identification of that material, to inform the purchaser of those rights.</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proofErr w:type="gramStart"/>
      <w:r w:rsidRPr="00366DD9">
        <w:rPr>
          <w:rFonts w:ascii="Times New Roman" w:hAnsi="Times New Roman"/>
          <w:sz w:val="24"/>
          <w:szCs w:val="24"/>
          <w:lang w:val="en-GB"/>
        </w:rPr>
        <w:t>(3) In determining, for the purposes of section 36, whether or not a person had reasonable grounds for supposing that an action was an infringement of a plant breeder’s right, the Court may take into account the extent, if any, to which a person referred to in subsection (1) or (2) has complied with that subsection in respect of any propagating material in relation to which that infringement occurred.</w:t>
      </w:r>
      <w:proofErr w:type="gramEnd"/>
    </w:p>
    <w:p w:rsidR="001539CF" w:rsidRDefault="001539CF" w:rsidP="001539CF">
      <w:pPr>
        <w:spacing w:beforeLines="144" w:before="345" w:line="210" w:lineRule="atLeast"/>
        <w:jc w:val="center"/>
        <w:rPr>
          <w:rFonts w:ascii="Times New Roman" w:hAnsi="Times New Roman"/>
          <w:sz w:val="24"/>
          <w:szCs w:val="24"/>
          <w:lang w:val="en-GB"/>
        </w:rPr>
      </w:pPr>
    </w:p>
    <w:p w:rsidR="001539CF" w:rsidRDefault="001539CF" w:rsidP="001539CF">
      <w:pPr>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t>PART IX</w:t>
      </w:r>
    </w:p>
    <w:p w:rsidR="001539CF" w:rsidRDefault="001539CF" w:rsidP="001539CF">
      <w:pPr>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t>DENOMINATION</w:t>
      </w:r>
    </w:p>
    <w:p w:rsidR="001539CF" w:rsidRDefault="001539CF" w:rsidP="001539CF">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40. Approval and registration of denomination</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(1) A plant variety in respect of which an application is made shall have a </w:t>
      </w:r>
      <w:proofErr w:type="gramStart"/>
      <w:r w:rsidRPr="00366DD9">
        <w:rPr>
          <w:rFonts w:ascii="Times New Roman" w:hAnsi="Times New Roman"/>
          <w:sz w:val="24"/>
          <w:szCs w:val="24"/>
          <w:lang w:val="en-GB"/>
        </w:rPr>
        <w:t>denomination which</w:t>
      </w:r>
      <w:proofErr w:type="gramEnd"/>
      <w:r w:rsidRPr="00366DD9">
        <w:rPr>
          <w:rFonts w:ascii="Times New Roman" w:hAnsi="Times New Roman"/>
          <w:sz w:val="24"/>
          <w:szCs w:val="24"/>
          <w:lang w:val="en-GB"/>
        </w:rPr>
        <w:t xml:space="preserve"> shall be its generic designation. </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Subject to section 41, no rights in the generic designation registered as the denomination of a plant variety shall restrict the free use of the denomination in connection with the plant variety even after the term of the plant breeder’s right has expired.</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(3) Subject to subsections (4) and (5), the denomination shall be approved by the Registrar and registered at the time the plant breeder’s right </w:t>
      </w:r>
      <w:proofErr w:type="gramStart"/>
      <w:r w:rsidRPr="00366DD9">
        <w:rPr>
          <w:rFonts w:ascii="Times New Roman" w:hAnsi="Times New Roman"/>
          <w:sz w:val="24"/>
          <w:szCs w:val="24"/>
          <w:lang w:val="en-GB"/>
        </w:rPr>
        <w:t>is granted</w:t>
      </w:r>
      <w:proofErr w:type="gramEnd"/>
      <w:r w:rsidRPr="00366DD9">
        <w:rPr>
          <w:rFonts w:ascii="Times New Roman" w:hAnsi="Times New Roman"/>
          <w:sz w:val="24"/>
          <w:szCs w:val="24"/>
          <w:lang w:val="en-GB"/>
        </w:rPr>
        <w: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(4) The Registrar shall approve and register a proposed denomination for a plant variety if, in the opinion of the Registrar, it complies with the prescribed requirements.</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(5) The Registrar shall not approve or register a denomination for the plant variety which –</w:t>
      </w:r>
    </w:p>
    <w:p w:rsidR="001539CF" w:rsidRDefault="001539CF" w:rsidP="001539CF">
      <w:pPr>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consists solely of figures, except where this is an established practice for designating plant varieties;</w:t>
      </w:r>
    </w:p>
    <w:p w:rsidR="001539CF" w:rsidRDefault="001539CF" w:rsidP="001539CF">
      <w:pPr>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is likely to mislead or cause confusion concerning the characteristics, value or identity of the plant variety, or the identity of the breeder;</w:t>
      </w:r>
    </w:p>
    <w:p w:rsidR="001539CF" w:rsidRDefault="001539CF" w:rsidP="001539CF">
      <w:pPr>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is contrary to any written law or public order, or is likely to be offensive to the public;</w:t>
      </w:r>
    </w:p>
    <w:p w:rsidR="001539CF" w:rsidRDefault="001539CF" w:rsidP="001539CF">
      <w:pPr>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 xml:space="preserve">is likely to cause confusion with a trade mark, a name, a business or any other rights for which any person other than the applicant enjoys protection under any law; </w:t>
      </w:r>
    </w:p>
    <w:p w:rsidR="001539CF" w:rsidRDefault="001539CF" w:rsidP="001539CF">
      <w:pPr>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lastRenderedPageBreak/>
        <w:t>is identical to or can be confused with a generic designation in which a third party enjoys a prior right, either of which would prohibit the use of the designation as a denomination for a plant variety; or</w:t>
      </w:r>
    </w:p>
    <w:p w:rsidR="001539CF" w:rsidRDefault="001539CF" w:rsidP="001539CF">
      <w:pPr>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proofErr w:type="gramStart"/>
      <w:r w:rsidRPr="00366DD9">
        <w:rPr>
          <w:rFonts w:ascii="Times New Roman" w:eastAsia="Calibri" w:hAnsi="Times New Roman"/>
          <w:sz w:val="24"/>
          <w:szCs w:val="24"/>
        </w:rPr>
        <w:t>is</w:t>
      </w:r>
      <w:proofErr w:type="gramEnd"/>
      <w:r w:rsidRPr="00366DD9">
        <w:rPr>
          <w:rFonts w:ascii="Times New Roman" w:eastAsia="Calibri" w:hAnsi="Times New Roman"/>
          <w:sz w:val="24"/>
          <w:szCs w:val="24"/>
        </w:rPr>
        <w:t xml:space="preserve"> likely to cause confusion with a trade mark for any material of another plant variety or for food similar to any material of the first-mentioned plant variety for which the applicant enjoys protection under any law.</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proofErr w:type="gramStart"/>
      <w:r w:rsidRPr="00366DD9">
        <w:rPr>
          <w:rFonts w:ascii="Times New Roman" w:hAnsi="Times New Roman"/>
          <w:sz w:val="24"/>
          <w:szCs w:val="24"/>
          <w:lang w:val="en-GB"/>
        </w:rPr>
        <w:t>(6) Where a denomination for a plant variety has previously been submitted in UPOV member other than Saint Vincent and the Grenadines for the purpose of registration in that UPOV member, the denomination submitted for the purpose of an application in Saint Vincent and the Grenadines in respect of that plant variety must be the same as the denomination submitted in the UPOV member.</w:t>
      </w:r>
      <w:proofErr w:type="gramEnd"/>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(7) The Registrar shall approve the denomination submitted under subsection (6) on the grant of the plant breeder’s right, unless the Registrar considers the denomination </w:t>
      </w:r>
      <w:proofErr w:type="gramStart"/>
      <w:r w:rsidRPr="00366DD9">
        <w:rPr>
          <w:rFonts w:ascii="Times New Roman" w:hAnsi="Times New Roman"/>
          <w:sz w:val="24"/>
          <w:szCs w:val="24"/>
          <w:lang w:val="en-GB"/>
        </w:rPr>
        <w:t>to be unsuitable</w:t>
      </w:r>
      <w:proofErr w:type="gramEnd"/>
      <w:r w:rsidRPr="00366DD9">
        <w:rPr>
          <w:rFonts w:ascii="Times New Roman" w:hAnsi="Times New Roman"/>
          <w:sz w:val="24"/>
          <w:szCs w:val="24"/>
          <w:lang w:val="en-GB"/>
        </w:rPr>
        <w:t xml:space="preserve"> for use within Saint Vincent and the Grenadines.</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(8) Where the Register refuses to approve a denomination under subsection (4), (5) or (7), the Registrar shall require, and the applicant shall propose, another denomination within the prescribed period.</w:t>
      </w:r>
    </w:p>
    <w:p w:rsidR="001539CF" w:rsidRDefault="001539CF" w:rsidP="001539CF">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41. Prior rights</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(1) Notwithstanding anything in this Act, prior rights of third parties in a generic designation </w:t>
      </w:r>
      <w:proofErr w:type="gramStart"/>
      <w:r w:rsidRPr="00366DD9">
        <w:rPr>
          <w:rFonts w:ascii="Times New Roman" w:hAnsi="Times New Roman"/>
          <w:sz w:val="24"/>
          <w:szCs w:val="24"/>
          <w:lang w:val="en-GB"/>
        </w:rPr>
        <w:t>shall not be affected</w:t>
      </w:r>
      <w:proofErr w:type="gramEnd"/>
      <w:r w:rsidRPr="00366DD9">
        <w:rPr>
          <w:rFonts w:ascii="Times New Roman" w:hAnsi="Times New Roman"/>
          <w:sz w:val="24"/>
          <w:szCs w:val="24"/>
          <w:lang w:val="en-GB"/>
        </w:rPr>
        <w: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(2) The Registrar shall require an applicant to submit, within the prescribed period, another denomination if, </w:t>
      </w:r>
      <w:proofErr w:type="gramStart"/>
      <w:r w:rsidRPr="00366DD9">
        <w:rPr>
          <w:rFonts w:ascii="Times New Roman" w:hAnsi="Times New Roman"/>
          <w:sz w:val="24"/>
          <w:szCs w:val="24"/>
          <w:lang w:val="en-GB"/>
        </w:rPr>
        <w:t>by reason of</w:t>
      </w:r>
      <w:proofErr w:type="gramEnd"/>
      <w:r w:rsidRPr="00366DD9">
        <w:rPr>
          <w:rFonts w:ascii="Times New Roman" w:hAnsi="Times New Roman"/>
          <w:sz w:val="24"/>
          <w:szCs w:val="24"/>
          <w:lang w:val="en-GB"/>
        </w:rPr>
        <w:t xml:space="preserve"> a prior right, a person who is obliged to use the denomination under section 42 is prevented from using it.</w:t>
      </w:r>
    </w:p>
    <w:p w:rsidR="001539CF" w:rsidRDefault="001539CF" w:rsidP="001539CF">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42. Use of denomination</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Except where prior rights prevent the use of a registered denomination, a person who offers for sale or markets propagating material of a protected variety shall use the registered denomination for that protected variety, even after the plant breeder’s right has expired.</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A person shall not offer for sale or market, under the registered denomination of a protected variety, propagating material of some other plant variety of the same plant species or closely related species, even after the plant breeder’s right has expired.</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(3) A registered denomination for a protected variety or a denomination which is confusingly similar to the registered denomination shall not be used for any plant variety of the same plant species as the protected variety or for a plant species which is closely related thereto or for any material of such a plant variety, so long as – </w:t>
      </w:r>
    </w:p>
    <w:p w:rsidR="001539CF" w:rsidRDefault="001539CF" w:rsidP="001539CF">
      <w:pPr>
        <w:numPr>
          <w:ilvl w:val="0"/>
          <w:numId w:val="4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the registration of the registered denomination of the protected variety is in force; or</w:t>
      </w:r>
    </w:p>
    <w:p w:rsidR="001539CF" w:rsidRDefault="001539CF" w:rsidP="001539CF">
      <w:pPr>
        <w:numPr>
          <w:ilvl w:val="0"/>
          <w:numId w:val="4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proofErr w:type="gramStart"/>
      <w:r w:rsidRPr="00366DD9">
        <w:rPr>
          <w:rFonts w:ascii="Times New Roman" w:eastAsia="Calibri" w:hAnsi="Times New Roman"/>
          <w:sz w:val="24"/>
          <w:szCs w:val="24"/>
        </w:rPr>
        <w:t>the</w:t>
      </w:r>
      <w:proofErr w:type="gramEnd"/>
      <w:r w:rsidRPr="00366DD9">
        <w:rPr>
          <w:rFonts w:ascii="Times New Roman" w:eastAsia="Calibri" w:hAnsi="Times New Roman"/>
          <w:sz w:val="24"/>
          <w:szCs w:val="24"/>
        </w:rPr>
        <w:t xml:space="preserve"> registered denomination of the protected variety is still in use in respect of the commercial exploitation of the protected variety, even if the plant breeder’s right has expired.</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(4) A person who sells or markets the propagating material or harvested material of a protected variety may, for that purpose, associate a </w:t>
      </w:r>
      <w:proofErr w:type="gramStart"/>
      <w:r w:rsidRPr="00366DD9">
        <w:rPr>
          <w:rFonts w:ascii="Times New Roman" w:hAnsi="Times New Roman"/>
          <w:sz w:val="24"/>
          <w:szCs w:val="24"/>
          <w:lang w:val="en-GB"/>
        </w:rPr>
        <w:t>trade mark</w:t>
      </w:r>
      <w:proofErr w:type="gramEnd"/>
      <w:r w:rsidRPr="00366DD9">
        <w:rPr>
          <w:rFonts w:ascii="Times New Roman" w:hAnsi="Times New Roman"/>
          <w:sz w:val="24"/>
          <w:szCs w:val="24"/>
          <w:lang w:val="en-GB"/>
        </w:rPr>
        <w:t>, trade name or other similar indication which he owns with the registered denomination of that protected variety.</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(5) Where a person associates a </w:t>
      </w:r>
      <w:proofErr w:type="gramStart"/>
      <w:r w:rsidRPr="00366DD9">
        <w:rPr>
          <w:rFonts w:ascii="Times New Roman" w:hAnsi="Times New Roman"/>
          <w:sz w:val="24"/>
          <w:szCs w:val="24"/>
          <w:lang w:val="en-GB"/>
        </w:rPr>
        <w:t>trade mark</w:t>
      </w:r>
      <w:proofErr w:type="gramEnd"/>
      <w:r w:rsidRPr="00366DD9">
        <w:rPr>
          <w:rFonts w:ascii="Times New Roman" w:hAnsi="Times New Roman"/>
          <w:sz w:val="24"/>
          <w:szCs w:val="24"/>
          <w:lang w:val="en-GB"/>
        </w:rPr>
        <w:t>, trade name or other similar indication with the registered denomination under subsection (4), the denomination must nevertheless be easily recognisable and distinct from the trade mark, trade name or other similar indication.</w:t>
      </w:r>
    </w:p>
    <w:p w:rsidR="001539CF" w:rsidRDefault="001539CF" w:rsidP="00BC0D79">
      <w:pPr>
        <w:keepNext/>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lastRenderedPageBreak/>
        <w:t>43. Invalidation of registration of denomination</w:t>
      </w:r>
    </w:p>
    <w:p w:rsidR="001539CF" w:rsidRDefault="001539CF" w:rsidP="00BC0D79">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An application for a declaration of invalidity of a registered denomination may be made to the Court on the ground that it is registered in breach of sections 40, 41 or 42</w:t>
      </w:r>
      <w:proofErr w:type="gramStart"/>
      <w:r w:rsidRPr="00366DD9">
        <w:rPr>
          <w:rFonts w:ascii="Times New Roman" w:hAnsi="Times New Roman"/>
          <w:sz w:val="24"/>
          <w:szCs w:val="24"/>
          <w:lang w:val="en-GB"/>
        </w:rPr>
        <w:t>..</w:t>
      </w:r>
      <w:proofErr w:type="gramEnd"/>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(2) The Registrar shall require the grantee to submit another suitable denomination for registration within the prescribed period where – </w:t>
      </w:r>
    </w:p>
    <w:p w:rsidR="001539CF" w:rsidRDefault="001539CF" w:rsidP="001539CF">
      <w:pPr>
        <w:numPr>
          <w:ilvl w:val="0"/>
          <w:numId w:val="4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the registration of a denomination has been declared invalid by the Court under subsection (1); or</w:t>
      </w:r>
    </w:p>
    <w:p w:rsidR="001539CF" w:rsidRDefault="001539CF" w:rsidP="001539CF">
      <w:pPr>
        <w:numPr>
          <w:ilvl w:val="0"/>
          <w:numId w:val="4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the use of the registered denomination by the grantee has been prohibited or restricted by an order of Court pursuant to any proceedings taken under a law,</w:t>
      </w:r>
    </w:p>
    <w:p w:rsidR="001539CF" w:rsidRDefault="001539CF" w:rsidP="001539CF">
      <w:pPr>
        <w:spacing w:beforeLines="144" w:before="345" w:line="210" w:lineRule="atLeast"/>
        <w:jc w:val="center"/>
        <w:rPr>
          <w:rFonts w:ascii="Times New Roman" w:hAnsi="Times New Roman"/>
          <w:sz w:val="24"/>
          <w:szCs w:val="24"/>
          <w:lang w:val="en-GB"/>
        </w:rPr>
      </w:pPr>
    </w:p>
    <w:p w:rsidR="001539CF" w:rsidRDefault="001539CF" w:rsidP="001539CF">
      <w:pPr>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t>PART X</w:t>
      </w:r>
    </w:p>
    <w:p w:rsidR="001539CF" w:rsidRDefault="001539CF" w:rsidP="001539CF">
      <w:pPr>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t>OFFENCES</w:t>
      </w:r>
    </w:p>
    <w:p w:rsidR="001539CF" w:rsidRDefault="001539CF" w:rsidP="001539CF">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44. Falsification of register</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(1) A person shall not intentionally – </w:t>
      </w:r>
    </w:p>
    <w:p w:rsidR="001539CF" w:rsidRDefault="001539CF" w:rsidP="001539CF">
      <w:pPr>
        <w:numPr>
          <w:ilvl w:val="0"/>
          <w:numId w:val="4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make, or cause to be made, a false entry in the register;</w:t>
      </w:r>
    </w:p>
    <w:p w:rsidR="001539CF" w:rsidRDefault="001539CF" w:rsidP="001539CF">
      <w:pPr>
        <w:numPr>
          <w:ilvl w:val="0"/>
          <w:numId w:val="4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make, or cause to be made, anything false purporting to be a copy of an entry in the register; or</w:t>
      </w:r>
    </w:p>
    <w:p w:rsidR="001539CF" w:rsidRDefault="001539CF" w:rsidP="001539CF">
      <w:pPr>
        <w:numPr>
          <w:ilvl w:val="0"/>
          <w:numId w:val="4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produce or tender, or cause to be produced or tendered in evidence anything referred to in paragraph (b),</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A person who contravenes subsection (1) commits an offence and is liable on summary conviction to a fine of one thousand dollars.</w:t>
      </w:r>
    </w:p>
    <w:p w:rsidR="001539CF" w:rsidRDefault="001539CF" w:rsidP="001539CF">
      <w:pPr>
        <w:spacing w:beforeLines="144" w:before="345" w:line="210" w:lineRule="atLeast"/>
        <w:jc w:val="left"/>
        <w:rPr>
          <w:rFonts w:ascii="Times New Roman" w:hAnsi="Times New Roman"/>
          <w:b/>
          <w:sz w:val="24"/>
          <w:szCs w:val="24"/>
          <w:lang w:val="en-GB"/>
        </w:rPr>
      </w:pPr>
      <w:r w:rsidRPr="00366DD9">
        <w:rPr>
          <w:rFonts w:ascii="Times New Roman" w:hAnsi="Times New Roman"/>
          <w:b/>
          <w:sz w:val="24"/>
          <w:szCs w:val="24"/>
          <w:lang w:val="en-GB"/>
        </w:rPr>
        <w:t>45. Falsely representing plant variety as protected variety</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(1) A person shall not intentionally or recklessly – </w:t>
      </w:r>
    </w:p>
    <w:p w:rsidR="001539CF" w:rsidRDefault="001539CF" w:rsidP="001539CF">
      <w:pPr>
        <w:numPr>
          <w:ilvl w:val="0"/>
          <w:numId w:val="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falsely represent that a plant variety is a protected variety; or</w:t>
      </w:r>
    </w:p>
    <w:p w:rsidR="001539CF" w:rsidRDefault="001539CF" w:rsidP="001539CF">
      <w:pPr>
        <w:numPr>
          <w:ilvl w:val="0"/>
          <w:numId w:val="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make a false representation as to the propagating material of a protected variety,</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A person who contravenes subsection (1) commits an offence and is liable on summary conviction to a fine of ten thousand dollars.</w:t>
      </w:r>
    </w:p>
    <w:p w:rsidR="001539CF" w:rsidRDefault="001539CF" w:rsidP="001539CF">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46. Disobeying summons</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(1) A person – </w:t>
      </w:r>
    </w:p>
    <w:p w:rsidR="001539CF" w:rsidRDefault="001539CF" w:rsidP="001539CF">
      <w:pPr>
        <w:numPr>
          <w:ilvl w:val="0"/>
          <w:numId w:val="6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who has been summoned to appear as a witness before the Registrar; and</w:t>
      </w:r>
    </w:p>
    <w:p w:rsidR="001539CF" w:rsidRDefault="001539CF" w:rsidP="001539CF">
      <w:pPr>
        <w:numPr>
          <w:ilvl w:val="0"/>
          <w:numId w:val="6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to whom a reasonable sum has been tendered in payment for expenses,</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proofErr w:type="gramStart"/>
      <w:r w:rsidRPr="00366DD9">
        <w:rPr>
          <w:rFonts w:ascii="Times New Roman" w:hAnsi="Times New Roman"/>
          <w:sz w:val="24"/>
          <w:szCs w:val="24"/>
          <w:lang w:val="en-GB"/>
        </w:rPr>
        <w:t>shall</w:t>
      </w:r>
      <w:proofErr w:type="gramEnd"/>
      <w:r w:rsidRPr="00366DD9">
        <w:rPr>
          <w:rFonts w:ascii="Times New Roman" w:hAnsi="Times New Roman"/>
          <w:sz w:val="24"/>
          <w:szCs w:val="24"/>
          <w:lang w:val="en-GB"/>
        </w:rPr>
        <w:t xml:space="preserve"> not, without reasonable excuse, fail to appear in answer to the summons.</w:t>
      </w:r>
    </w:p>
    <w:p w:rsidR="001539CF" w:rsidRDefault="001539CF" w:rsidP="001539CF">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(2) A person – </w:t>
      </w:r>
    </w:p>
    <w:p w:rsidR="001539CF" w:rsidRDefault="001539CF" w:rsidP="001539CF">
      <w:pPr>
        <w:keepNext/>
        <w:numPr>
          <w:ilvl w:val="0"/>
          <w:numId w:val="6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 xml:space="preserve">who has been required by the Registrar to produce a document or any other thing; and </w:t>
      </w:r>
    </w:p>
    <w:p w:rsidR="001539CF" w:rsidRDefault="001539CF" w:rsidP="001539CF">
      <w:pPr>
        <w:numPr>
          <w:ilvl w:val="0"/>
          <w:numId w:val="6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to whom a reasonable sum has been tendered in payment for expenses,</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proofErr w:type="gramStart"/>
      <w:r w:rsidRPr="00366DD9">
        <w:rPr>
          <w:rFonts w:ascii="Times New Roman" w:hAnsi="Times New Roman"/>
          <w:sz w:val="24"/>
          <w:szCs w:val="24"/>
          <w:lang w:val="en-GB"/>
        </w:rPr>
        <w:t>shall</w:t>
      </w:r>
      <w:proofErr w:type="gramEnd"/>
      <w:r w:rsidRPr="00366DD9">
        <w:rPr>
          <w:rFonts w:ascii="Times New Roman" w:hAnsi="Times New Roman"/>
          <w:sz w:val="24"/>
          <w:szCs w:val="24"/>
          <w:lang w:val="en-GB"/>
        </w:rPr>
        <w:t xml:space="preserve"> not, without reasonable excuse, fail to produce the document or thing.</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lastRenderedPageBreak/>
        <w:t>(3) A person who contravenes subsection (1) or (2) commits an offence and is liable on summary conviction to a fine of two hundred and fifty dollars.</w:t>
      </w:r>
    </w:p>
    <w:p w:rsidR="001539CF" w:rsidRDefault="001539CF" w:rsidP="001539CF">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47. Refusing to give evidence</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A person appearing before the Registrar as a witness shall not without reasonable excuse –</w:t>
      </w:r>
    </w:p>
    <w:p w:rsidR="001539CF" w:rsidRDefault="001539CF" w:rsidP="001539CF">
      <w:pPr>
        <w:numPr>
          <w:ilvl w:val="0"/>
          <w:numId w:val="6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 xml:space="preserve">refuse to be sworn or make affirmation; </w:t>
      </w:r>
    </w:p>
    <w:p w:rsidR="001539CF" w:rsidRDefault="001539CF" w:rsidP="001539CF">
      <w:pPr>
        <w:numPr>
          <w:ilvl w:val="0"/>
          <w:numId w:val="6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refuse to answer questions that he is lawfully required to answer; or</w:t>
      </w:r>
    </w:p>
    <w:p w:rsidR="001539CF" w:rsidRDefault="001539CF" w:rsidP="001539CF">
      <w:pPr>
        <w:numPr>
          <w:ilvl w:val="0"/>
          <w:numId w:val="6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proofErr w:type="gramStart"/>
      <w:r w:rsidRPr="00366DD9">
        <w:rPr>
          <w:rFonts w:ascii="Times New Roman" w:hAnsi="Times New Roman"/>
          <w:sz w:val="24"/>
          <w:szCs w:val="24"/>
          <w:lang w:val="en-GB"/>
        </w:rPr>
        <w:t>fail</w:t>
      </w:r>
      <w:proofErr w:type="gramEnd"/>
      <w:r w:rsidRPr="00366DD9">
        <w:rPr>
          <w:rFonts w:ascii="Times New Roman" w:hAnsi="Times New Roman"/>
          <w:sz w:val="24"/>
          <w:szCs w:val="24"/>
          <w:lang w:val="en-GB"/>
        </w:rPr>
        <w:t xml:space="preserve"> to produce any document or thing that he lawfully required to produce.</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A person who contravenes subsection (1) commits an offence and is liable on summary conviction to a fine of two hundred and fifty dollars.</w:t>
      </w:r>
    </w:p>
    <w:p w:rsidR="001539CF" w:rsidRDefault="001539CF" w:rsidP="001539CF">
      <w:pPr>
        <w:spacing w:beforeLines="144" w:before="345" w:line="210" w:lineRule="atLeast"/>
        <w:jc w:val="left"/>
        <w:rPr>
          <w:rFonts w:ascii="Times New Roman" w:hAnsi="Times New Roman"/>
          <w:b/>
          <w:sz w:val="24"/>
          <w:szCs w:val="24"/>
          <w:lang w:val="en-GB"/>
        </w:rPr>
      </w:pPr>
      <w:r w:rsidRPr="00366DD9">
        <w:rPr>
          <w:rFonts w:ascii="Times New Roman" w:hAnsi="Times New Roman"/>
          <w:b/>
          <w:sz w:val="24"/>
          <w:szCs w:val="24"/>
          <w:lang w:val="en-GB"/>
        </w:rPr>
        <w:t>48. Misuse of denomination</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A person who wilfully or negligently acts in contravention of section 40 or 42 commits an offence and is liable on summary conviction to a fine of ten thousand dollars.</w:t>
      </w:r>
    </w:p>
    <w:p w:rsidR="001539CF" w:rsidRDefault="001539CF" w:rsidP="001539CF">
      <w:pPr>
        <w:spacing w:beforeLines="144" w:before="345" w:line="210" w:lineRule="atLeast"/>
        <w:jc w:val="left"/>
        <w:rPr>
          <w:rFonts w:ascii="Times New Roman" w:hAnsi="Times New Roman"/>
          <w:b/>
          <w:sz w:val="24"/>
          <w:szCs w:val="24"/>
          <w:lang w:val="en-GB"/>
        </w:rPr>
      </w:pPr>
      <w:r w:rsidRPr="00366DD9">
        <w:rPr>
          <w:rFonts w:ascii="Times New Roman" w:hAnsi="Times New Roman"/>
          <w:b/>
          <w:sz w:val="24"/>
          <w:szCs w:val="24"/>
          <w:lang w:val="en-GB"/>
        </w:rPr>
        <w:t>49. Offences by corporations</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proofErr w:type="gramStart"/>
      <w:r w:rsidRPr="00366DD9">
        <w:rPr>
          <w:rFonts w:ascii="Times New Roman" w:hAnsi="Times New Roman"/>
          <w:sz w:val="24"/>
          <w:szCs w:val="24"/>
          <w:lang w:val="en-GB"/>
        </w:rPr>
        <w:t>(1) Where an offence under this Act which has been committed by a body corporate is proved to have been committed with the consent or connivance of, or to be attributable to any neglect on the part of, a director, manager, secretary or other similar officer of the body corporate, or any person who was purporting to act in such capacity, he as well as the body corporate, is guilty of that offence and is liable to be proceeded against and punished accordingly.</w:t>
      </w:r>
      <w:proofErr w:type="gramEnd"/>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Where the affairs of a body corporate and managed by its members, subsection (1) applies in relation to the acts and defaults of a member in connection with his functions of management as if he were a director of the body corporate.</w:t>
      </w:r>
    </w:p>
    <w:p w:rsidR="001539CF" w:rsidRDefault="001539CF" w:rsidP="001539CF">
      <w:pPr>
        <w:spacing w:beforeLines="144" w:before="345" w:line="210" w:lineRule="atLeast"/>
        <w:jc w:val="center"/>
        <w:rPr>
          <w:rFonts w:ascii="Times New Roman" w:hAnsi="Times New Roman"/>
          <w:sz w:val="24"/>
          <w:szCs w:val="24"/>
          <w:lang w:val="en-GB"/>
        </w:rPr>
      </w:pPr>
    </w:p>
    <w:p w:rsidR="001539CF" w:rsidRDefault="001539CF" w:rsidP="001539CF">
      <w:pPr>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t>PART XI</w:t>
      </w:r>
    </w:p>
    <w:p w:rsidR="001539CF" w:rsidRDefault="001539CF" w:rsidP="001539CF">
      <w:pPr>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t>GENERAL</w:t>
      </w:r>
    </w:p>
    <w:p w:rsidR="001539CF" w:rsidRDefault="001539CF" w:rsidP="001539CF">
      <w:pPr>
        <w:spacing w:beforeLines="144" w:before="345" w:line="210" w:lineRule="atLeast"/>
        <w:jc w:val="left"/>
        <w:rPr>
          <w:rFonts w:ascii="Times New Roman" w:hAnsi="Times New Roman"/>
          <w:b/>
          <w:sz w:val="24"/>
          <w:szCs w:val="24"/>
          <w:lang w:val="en-GB"/>
        </w:rPr>
      </w:pPr>
      <w:r w:rsidRPr="00366DD9">
        <w:rPr>
          <w:rFonts w:ascii="Times New Roman" w:hAnsi="Times New Roman"/>
          <w:b/>
          <w:sz w:val="24"/>
          <w:szCs w:val="24"/>
          <w:lang w:val="en-GB"/>
        </w:rPr>
        <w:t>50. Publication</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The Registrar shall publish the following information in the prescribed manner at regular intervals –</w:t>
      </w:r>
    </w:p>
    <w:p w:rsidR="001539CF" w:rsidRDefault="001539CF" w:rsidP="001539CF">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applications for plant breeder’s rights;</w:t>
      </w:r>
    </w:p>
    <w:p w:rsidR="001539CF" w:rsidRDefault="001539CF" w:rsidP="001539CF">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proposed and approved denominations;</w:t>
      </w:r>
    </w:p>
    <w:p w:rsidR="001539CF" w:rsidRDefault="001539CF" w:rsidP="001539CF">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withdrawals of applications for plant breeder’s rights;</w:t>
      </w:r>
    </w:p>
    <w:p w:rsidR="001539CF" w:rsidRDefault="001539CF" w:rsidP="001539CF">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rejections of applications for plant breeder’s rights;</w:t>
      </w:r>
    </w:p>
    <w:p w:rsidR="001539CF" w:rsidRDefault="001539CF" w:rsidP="001539CF">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any grant of a plant breeder’s right;</w:t>
      </w:r>
    </w:p>
    <w:p w:rsidR="001539CF" w:rsidRDefault="001539CF" w:rsidP="001539CF">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any change in the breeder or agent in respect of a plant variety;</w:t>
      </w:r>
    </w:p>
    <w:p w:rsidR="001539CF" w:rsidRDefault="001539CF" w:rsidP="001539CF">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lapses of plant breeder’s rights;</w:t>
      </w:r>
    </w:p>
    <w:p w:rsidR="001539CF" w:rsidRDefault="001539CF" w:rsidP="001539CF">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any invalidation, renunciation or revocation of a plant breeder’s right;</w:t>
      </w:r>
    </w:p>
    <w:p w:rsidR="001539CF" w:rsidRDefault="001539CF" w:rsidP="001539CF">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proofErr w:type="spellStart"/>
      <w:r w:rsidRPr="00366DD9">
        <w:rPr>
          <w:rFonts w:ascii="Times New Roman" w:eastAsia="Calibri" w:hAnsi="Times New Roman"/>
          <w:sz w:val="24"/>
          <w:szCs w:val="24"/>
        </w:rPr>
        <w:t>licence</w:t>
      </w:r>
      <w:proofErr w:type="spellEnd"/>
      <w:r w:rsidRPr="00366DD9">
        <w:rPr>
          <w:rFonts w:ascii="Times New Roman" w:eastAsia="Calibri" w:hAnsi="Times New Roman"/>
          <w:sz w:val="24"/>
          <w:szCs w:val="24"/>
        </w:rPr>
        <w:t xml:space="preserve"> in relation to plant breeder’s rights, where applicable;</w:t>
      </w:r>
    </w:p>
    <w:p w:rsidR="001539CF" w:rsidRDefault="001539CF" w:rsidP="001539CF">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proofErr w:type="gramStart"/>
      <w:r w:rsidRPr="00366DD9">
        <w:rPr>
          <w:rFonts w:ascii="Times New Roman" w:eastAsia="Calibri" w:hAnsi="Times New Roman"/>
          <w:sz w:val="24"/>
          <w:szCs w:val="24"/>
        </w:rPr>
        <w:t>any</w:t>
      </w:r>
      <w:proofErr w:type="gramEnd"/>
      <w:r w:rsidRPr="00366DD9">
        <w:rPr>
          <w:rFonts w:ascii="Times New Roman" w:eastAsia="Calibri" w:hAnsi="Times New Roman"/>
          <w:sz w:val="24"/>
          <w:szCs w:val="24"/>
        </w:rPr>
        <w:t xml:space="preserve"> other matter which the Registrar thinks fit.</w:t>
      </w:r>
    </w:p>
    <w:p w:rsidR="001539CF" w:rsidRDefault="001539CF" w:rsidP="00BC0D79">
      <w:pPr>
        <w:keepNext/>
        <w:keepLines/>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lastRenderedPageBreak/>
        <w:t>51. Objections to application</w:t>
      </w:r>
    </w:p>
    <w:p w:rsidR="001539CF" w:rsidRDefault="001539CF" w:rsidP="00BC0D79">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Within the prescribed period after the publication of a denomination, a person may, by notice in writing to the Registrar, object to the approval of that denomination.</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Within the prescribed period after the publication of an application for a plant breeder’s right, a person may, by notice in writing to the Registrar, object to a grant of a plant breeder’s right in respect of that plant variety on the ground that the plant variety is not new with the meaning of section 22.</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(3) If a person who neither resides nor carries on business in Saint Vincent and the Grenadines makes an objection under this section, the Registrar may require that person to give security for the costs of the proceedings and </w:t>
      </w:r>
      <w:proofErr w:type="gramStart"/>
      <w:r w:rsidRPr="00366DD9">
        <w:rPr>
          <w:rFonts w:ascii="Times New Roman" w:hAnsi="Times New Roman"/>
          <w:sz w:val="24"/>
          <w:szCs w:val="24"/>
          <w:lang w:val="en-GB"/>
        </w:rPr>
        <w:t>may, if security is not given, dismiss</w:t>
      </w:r>
      <w:proofErr w:type="gramEnd"/>
      <w:r w:rsidRPr="00366DD9">
        <w:rPr>
          <w:rFonts w:ascii="Times New Roman" w:hAnsi="Times New Roman"/>
          <w:sz w:val="24"/>
          <w:szCs w:val="24"/>
          <w:lang w:val="en-GB"/>
        </w:rPr>
        <w:t xml:space="preserve"> the proceedings.</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(4) The Minister may make regulations to provide for proceedings for objections and for other matters related to objections.</w:t>
      </w:r>
    </w:p>
    <w:p w:rsidR="001539CF" w:rsidRDefault="001539CF" w:rsidP="001539CF">
      <w:pPr>
        <w:spacing w:beforeLines="144" w:before="345" w:line="210" w:lineRule="atLeast"/>
        <w:jc w:val="left"/>
        <w:rPr>
          <w:rFonts w:ascii="Times New Roman" w:hAnsi="Times New Roman"/>
          <w:b/>
          <w:sz w:val="24"/>
          <w:szCs w:val="24"/>
          <w:lang w:val="en-GB"/>
        </w:rPr>
      </w:pPr>
      <w:r w:rsidRPr="00366DD9">
        <w:rPr>
          <w:rFonts w:ascii="Times New Roman" w:hAnsi="Times New Roman"/>
          <w:b/>
          <w:sz w:val="24"/>
          <w:szCs w:val="24"/>
          <w:lang w:val="en-GB"/>
        </w:rPr>
        <w:t>52. Right of appeal</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Except as provided in subsection (2) or by the regulations, there shall be no appeal to the Court from a decision of the Registrar for any matter under this Act.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(2) The following shall be subject to appeal to the Court – </w:t>
      </w:r>
    </w:p>
    <w:p w:rsidR="001539CF" w:rsidRDefault="001539CF" w:rsidP="001539CF">
      <w:pPr>
        <w:numPr>
          <w:ilvl w:val="0"/>
          <w:numId w:val="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a decision of the Registrar to refuse to grant a plant breeder’ right;</w:t>
      </w:r>
    </w:p>
    <w:p w:rsidR="001539CF" w:rsidRDefault="001539CF" w:rsidP="001539CF">
      <w:pPr>
        <w:numPr>
          <w:ilvl w:val="0"/>
          <w:numId w:val="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a decision of the Registrar to grant a plant breeder’s right; or</w:t>
      </w:r>
    </w:p>
    <w:p w:rsidR="001539CF" w:rsidRDefault="001539CF" w:rsidP="001539CF">
      <w:pPr>
        <w:numPr>
          <w:ilvl w:val="0"/>
          <w:numId w:val="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proofErr w:type="gramStart"/>
      <w:r w:rsidRPr="00366DD9">
        <w:rPr>
          <w:rFonts w:ascii="Times New Roman" w:eastAsia="Calibri" w:hAnsi="Times New Roman"/>
          <w:sz w:val="24"/>
          <w:szCs w:val="24"/>
        </w:rPr>
        <w:t>a</w:t>
      </w:r>
      <w:proofErr w:type="gramEnd"/>
      <w:r w:rsidRPr="00366DD9">
        <w:rPr>
          <w:rFonts w:ascii="Times New Roman" w:eastAsia="Calibri" w:hAnsi="Times New Roman"/>
          <w:sz w:val="24"/>
          <w:szCs w:val="24"/>
        </w:rPr>
        <w:t xml:space="preserve"> decision of the Registrar approving or disapproving a proposed denomination.</w:t>
      </w:r>
    </w:p>
    <w:p w:rsidR="001539CF" w:rsidRDefault="001539CF" w:rsidP="001539CF">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53. Fees</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(1) There </w:t>
      </w:r>
      <w:proofErr w:type="gramStart"/>
      <w:r w:rsidRPr="00366DD9">
        <w:rPr>
          <w:rFonts w:ascii="Times New Roman" w:hAnsi="Times New Roman"/>
          <w:sz w:val="24"/>
          <w:szCs w:val="24"/>
          <w:lang w:val="en-GB"/>
        </w:rPr>
        <w:t>shall be paid</w:t>
      </w:r>
      <w:proofErr w:type="gramEnd"/>
      <w:r w:rsidRPr="00366DD9">
        <w:rPr>
          <w:rFonts w:ascii="Times New Roman" w:hAnsi="Times New Roman"/>
          <w:sz w:val="24"/>
          <w:szCs w:val="24"/>
          <w:lang w:val="en-GB"/>
        </w:rPr>
        <w:t xml:space="preserve"> in respect of applications, grants of plant breeder’s rights, registrations and other matters under this Act the fees as may be prescribed.</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The Minister may make regulations as to the remission of fees under prescribed circumstances.</w:t>
      </w:r>
    </w:p>
    <w:p w:rsidR="001539CF" w:rsidRDefault="001539CF" w:rsidP="001539CF">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54. Regulations</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(1) The Minister may make regulations – </w:t>
      </w:r>
    </w:p>
    <w:p w:rsidR="001539CF" w:rsidRDefault="001539CF" w:rsidP="001539CF">
      <w:pPr>
        <w:numPr>
          <w:ilvl w:val="0"/>
          <w:numId w:val="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 xml:space="preserve">for prescribing anything </w:t>
      </w:r>
      <w:proofErr w:type="spellStart"/>
      <w:r w:rsidRPr="00366DD9">
        <w:rPr>
          <w:rFonts w:ascii="Times New Roman" w:eastAsia="Calibri" w:hAnsi="Times New Roman"/>
          <w:sz w:val="24"/>
          <w:szCs w:val="24"/>
        </w:rPr>
        <w:t>authorised</w:t>
      </w:r>
      <w:proofErr w:type="spellEnd"/>
      <w:r w:rsidRPr="00366DD9">
        <w:rPr>
          <w:rFonts w:ascii="Times New Roman" w:eastAsia="Calibri" w:hAnsi="Times New Roman"/>
          <w:sz w:val="24"/>
          <w:szCs w:val="24"/>
        </w:rPr>
        <w:t xml:space="preserve"> or required by this Act to be prescribed; and</w:t>
      </w:r>
    </w:p>
    <w:p w:rsidR="001539CF" w:rsidRDefault="001539CF" w:rsidP="001539CF">
      <w:pPr>
        <w:numPr>
          <w:ilvl w:val="0"/>
          <w:numId w:val="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proofErr w:type="gramStart"/>
      <w:r w:rsidRPr="00366DD9">
        <w:rPr>
          <w:rFonts w:ascii="Times New Roman" w:eastAsia="Calibri" w:hAnsi="Times New Roman"/>
          <w:sz w:val="24"/>
          <w:szCs w:val="24"/>
        </w:rPr>
        <w:t>generally</w:t>
      </w:r>
      <w:proofErr w:type="gramEnd"/>
      <w:r w:rsidRPr="00366DD9">
        <w:rPr>
          <w:rFonts w:ascii="Times New Roman" w:eastAsia="Calibri" w:hAnsi="Times New Roman"/>
          <w:sz w:val="24"/>
          <w:szCs w:val="24"/>
        </w:rPr>
        <w:t xml:space="preserve"> for regulating practice and procedure under this Act.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(2) Without limiting subsection (1), regulations made under this section may make provision – </w:t>
      </w:r>
    </w:p>
    <w:p w:rsidR="001539CF" w:rsidRDefault="001539CF" w:rsidP="001539CF">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as to the manner of making applications and filing other documents and in respect of anything that is to accompany or to be furnished together with any application;</w:t>
      </w:r>
    </w:p>
    <w:p w:rsidR="001539CF" w:rsidRDefault="001539CF" w:rsidP="001539CF">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as to the procedure to be followed in connection with any application or request to the Registrar or in connection with any proceedings or other matter before the Registrar, and the rectification of irregularities of procedure;</w:t>
      </w:r>
    </w:p>
    <w:p w:rsidR="001539CF" w:rsidRDefault="001539CF" w:rsidP="001539CF">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providing for the growing, testing and treatment of plant varieties to which applications relate;</w:t>
      </w:r>
    </w:p>
    <w:p w:rsidR="001539CF" w:rsidRDefault="001539CF" w:rsidP="001539CF">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requiring and regulating the translation of documents and the filing and authentication of any translation;</w:t>
      </w:r>
    </w:p>
    <w:p w:rsidR="001539CF" w:rsidRDefault="001539CF" w:rsidP="001539CF">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as to the service of documents;</w:t>
      </w:r>
    </w:p>
    <w:p w:rsidR="001539CF" w:rsidRDefault="001539CF" w:rsidP="001539CF">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prescribing time limits for anything required to be done under this Act;</w:t>
      </w:r>
    </w:p>
    <w:p w:rsidR="001539CF" w:rsidRDefault="001539CF" w:rsidP="001539CF">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providing for the extension of any time limit prescribed or specified by the Registrar, whether or not it has already expired;</w:t>
      </w:r>
    </w:p>
    <w:p w:rsidR="001539CF" w:rsidRDefault="001539CF" w:rsidP="001539CF">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providing for the forfeiture of any priority given in respect of an application;</w:t>
      </w:r>
    </w:p>
    <w:p w:rsidR="001539CF" w:rsidRDefault="001539CF" w:rsidP="001539CF">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proofErr w:type="spellStart"/>
      <w:r w:rsidRPr="00366DD9">
        <w:rPr>
          <w:rFonts w:ascii="Times New Roman" w:eastAsia="Calibri" w:hAnsi="Times New Roman"/>
          <w:sz w:val="24"/>
          <w:szCs w:val="24"/>
        </w:rPr>
        <w:lastRenderedPageBreak/>
        <w:t>authorising</w:t>
      </w:r>
      <w:proofErr w:type="spellEnd"/>
      <w:r w:rsidRPr="00366DD9">
        <w:rPr>
          <w:rFonts w:ascii="Times New Roman" w:eastAsia="Calibri" w:hAnsi="Times New Roman"/>
          <w:sz w:val="24"/>
          <w:szCs w:val="24"/>
        </w:rPr>
        <w:t xml:space="preserve"> the preparation, publication, sale and exchange of copies of diagrams, photographs and documents filed with the Commerce and Intellectual Property Office, and indexes and abridgements to them;</w:t>
      </w:r>
    </w:p>
    <w:p w:rsidR="001539CF" w:rsidRDefault="001539CF" w:rsidP="001539CF">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prescribing the mode of publishing any matters required by this Act to be published;</w:t>
      </w:r>
    </w:p>
    <w:p w:rsidR="001539CF" w:rsidRDefault="001539CF" w:rsidP="001539CF">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 xml:space="preserve">prescribing the requirements to be met in selecting the denomination of plant varieties, and providing for the approval or rejection by the Registrar of any denomination or the amendment to any denomination; </w:t>
      </w:r>
    </w:p>
    <w:p w:rsidR="001539CF" w:rsidRDefault="001539CF" w:rsidP="001539CF">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providing for the amendment of an entry in the register to correct a clerical error or an obvious mistake; and</w:t>
      </w:r>
    </w:p>
    <w:p w:rsidR="001539CF" w:rsidRDefault="001539CF" w:rsidP="001539CF">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proofErr w:type="gramStart"/>
      <w:r w:rsidRPr="00366DD9">
        <w:rPr>
          <w:rFonts w:ascii="Times New Roman" w:eastAsia="Calibri" w:hAnsi="Times New Roman"/>
          <w:sz w:val="24"/>
          <w:szCs w:val="24"/>
        </w:rPr>
        <w:t>prescribing</w:t>
      </w:r>
      <w:proofErr w:type="gramEnd"/>
      <w:r w:rsidRPr="00366DD9">
        <w:rPr>
          <w:rFonts w:ascii="Times New Roman" w:eastAsia="Calibri" w:hAnsi="Times New Roman"/>
          <w:sz w:val="24"/>
          <w:szCs w:val="24"/>
        </w:rPr>
        <w:t xml:space="preserve"> fees and charges for the purpose of this Act.</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line="210" w:lineRule="atLeast"/>
        <w:rPr>
          <w:rFonts w:ascii="Times New Roman" w:hAnsi="Times New Roman"/>
          <w:sz w:val="24"/>
          <w:szCs w:val="24"/>
          <w:lang w:val="en-GB"/>
        </w:rPr>
      </w:pPr>
      <w:r w:rsidRPr="00366DD9">
        <w:rPr>
          <w:rFonts w:ascii="Times New Roman" w:hAnsi="Times New Roman"/>
          <w:sz w:val="24"/>
          <w:szCs w:val="24"/>
          <w:lang w:val="en-GB"/>
        </w:rPr>
        <w:t>Passed in the House of Assembly this</w:t>
      </w:r>
      <w:r w:rsidRPr="00366DD9">
        <w:rPr>
          <w:rFonts w:ascii="Times New Roman" w:hAnsi="Times New Roman"/>
          <w:sz w:val="24"/>
          <w:szCs w:val="24"/>
          <w:lang w:val="en-GB"/>
        </w:rPr>
        <w:tab/>
      </w:r>
      <w:r w:rsidRPr="00366DD9">
        <w:rPr>
          <w:rFonts w:ascii="Times New Roman" w:hAnsi="Times New Roman"/>
          <w:sz w:val="24"/>
          <w:szCs w:val="24"/>
          <w:lang w:val="en-GB"/>
        </w:rPr>
        <w:tab/>
        <w:t>day of</w:t>
      </w:r>
      <w:r w:rsidRPr="00366DD9">
        <w:rPr>
          <w:rFonts w:ascii="Times New Roman" w:hAnsi="Times New Roman"/>
          <w:sz w:val="24"/>
          <w:szCs w:val="24"/>
          <w:lang w:val="en-GB"/>
        </w:rPr>
        <w:tab/>
      </w:r>
      <w:r w:rsidRPr="00366DD9">
        <w:rPr>
          <w:rFonts w:ascii="Times New Roman" w:hAnsi="Times New Roman"/>
          <w:sz w:val="24"/>
          <w:szCs w:val="24"/>
          <w:lang w:val="en-GB"/>
        </w:rPr>
        <w:tab/>
      </w:r>
      <w:r w:rsidRPr="00366DD9">
        <w:rPr>
          <w:rFonts w:ascii="Times New Roman" w:hAnsi="Times New Roman"/>
          <w:sz w:val="24"/>
          <w:szCs w:val="24"/>
          <w:lang w:val="en-GB"/>
        </w:rPr>
        <w:tab/>
        <w:t>2019.</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line="210" w:lineRule="atLeast"/>
        <w:rPr>
          <w:rFonts w:ascii="Times New Roman" w:hAnsi="Times New Roman"/>
          <w:sz w:val="24"/>
          <w:szCs w:val="24"/>
          <w:lang w:val="en-GB"/>
        </w:rPr>
      </w:pP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line="210" w:lineRule="atLeast"/>
        <w:rPr>
          <w:rFonts w:ascii="Times New Roman" w:hAnsi="Times New Roman"/>
          <w:sz w:val="24"/>
          <w:szCs w:val="24"/>
          <w:lang w:val="en-GB"/>
        </w:rPr>
      </w:pP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line="210" w:lineRule="atLeast"/>
        <w:jc w:val="right"/>
        <w:rPr>
          <w:rFonts w:ascii="Times New Roman" w:hAnsi="Times New Roman"/>
          <w:sz w:val="24"/>
          <w:szCs w:val="24"/>
          <w:lang w:val="en-GB"/>
        </w:rPr>
      </w:pPr>
      <w:r w:rsidRPr="00366DD9">
        <w:rPr>
          <w:rFonts w:ascii="Times New Roman" w:hAnsi="Times New Roman"/>
          <w:sz w:val="24"/>
          <w:szCs w:val="24"/>
          <w:lang w:val="en-GB"/>
        </w:rPr>
        <w:t>Clerk of the House of Assembly.</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BC0D79" w:rsidRDefault="00BC0D79">
      <w:pPr>
        <w:jc w:val="left"/>
        <w:rPr>
          <w:rFonts w:ascii="Times New Roman" w:hAnsi="Times New Roman"/>
          <w:b/>
          <w:bCs/>
          <w:color w:val="000000"/>
          <w:sz w:val="24"/>
        </w:rPr>
      </w:pPr>
      <w:r>
        <w:rPr>
          <w:rFonts w:ascii="Times New Roman" w:hAnsi="Times New Roman"/>
          <w:b/>
          <w:bCs/>
          <w:color w:val="000000"/>
          <w:sz w:val="24"/>
        </w:rPr>
        <w:br w:type="page"/>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sz w:val="24"/>
          <w:szCs w:val="24"/>
          <w:lang w:val="en-GB"/>
        </w:rPr>
      </w:pPr>
      <w:r w:rsidRPr="00366DD9">
        <w:rPr>
          <w:rFonts w:ascii="Times New Roman" w:hAnsi="Times New Roman"/>
          <w:b/>
          <w:bCs/>
          <w:color w:val="000000"/>
          <w:sz w:val="24"/>
        </w:rPr>
        <w:lastRenderedPageBreak/>
        <w:t>OBJECTS AND REASONS</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color w:val="000000"/>
          <w:sz w:val="24"/>
        </w:rPr>
        <w:t>The object of this Bill is to</w:t>
      </w:r>
      <w:r w:rsidRPr="00366DD9">
        <w:rPr>
          <w:rFonts w:ascii="Times New Roman" w:hAnsi="Times New Roman"/>
          <w:sz w:val="24"/>
          <w:szCs w:val="24"/>
          <w:lang w:val="en-GB"/>
        </w:rPr>
        <w:t xml:space="preserve"> provide for the granting of protection to breeders of new plant varieties and for related purposes. </w:t>
      </w: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144" w:line="210" w:lineRule="atLeast"/>
        <w:rPr>
          <w:rFonts w:ascii="Times New Roman" w:hAnsi="Times New Roman"/>
          <w:color w:val="000000"/>
          <w:sz w:val="24"/>
        </w:rPr>
      </w:pPr>
    </w:p>
    <w:p w:rsidR="001539CF" w:rsidRDefault="001539CF" w:rsidP="001539CF">
      <w:pPr>
        <w:jc w:val="left"/>
        <w:rPr>
          <w:rFonts w:ascii="Times New Roman" w:hAnsi="Times New Roman"/>
          <w:sz w:val="24"/>
          <w:szCs w:val="24"/>
        </w:rPr>
      </w:pPr>
    </w:p>
    <w:p w:rsidR="001539CF" w:rsidRDefault="001539CF" w:rsidP="001539CF">
      <w:pPr>
        <w:jc w:val="left"/>
        <w:rPr>
          <w:rFonts w:ascii="Times New Roman" w:hAnsi="Times New Roman"/>
          <w:sz w:val="24"/>
          <w:szCs w:val="24"/>
        </w:rPr>
      </w:pPr>
    </w:p>
    <w:p w:rsidR="001539CF" w:rsidRDefault="001539CF" w:rsidP="001539CF">
      <w:pPr>
        <w:jc w:val="left"/>
        <w:rPr>
          <w:rFonts w:ascii="Times New Roman" w:hAnsi="Times New Roman"/>
          <w:sz w:val="24"/>
          <w:szCs w:val="24"/>
        </w:rPr>
      </w:pPr>
    </w:p>
    <w:p w:rsidR="001539CF" w:rsidRDefault="001539CF" w:rsidP="001539CF">
      <w:pPr>
        <w:jc w:val="left"/>
        <w:rPr>
          <w:rFonts w:ascii="Times New Roman" w:hAnsi="Times New Roman"/>
          <w:sz w:val="24"/>
          <w:szCs w:val="24"/>
        </w:rPr>
      </w:pPr>
    </w:p>
    <w:p w:rsidR="001539CF" w:rsidRDefault="001539CF" w:rsidP="001539CF">
      <w:pPr>
        <w:jc w:val="left"/>
        <w:rPr>
          <w:rFonts w:ascii="Times New Roman" w:hAnsi="Times New Roman"/>
          <w:sz w:val="24"/>
          <w:szCs w:val="24"/>
        </w:rPr>
      </w:pPr>
    </w:p>
    <w:p w:rsidR="001539CF" w:rsidRDefault="001539CF" w:rsidP="001539CF">
      <w:pPr>
        <w:jc w:val="left"/>
        <w:rPr>
          <w:rFonts w:ascii="Times New Roman" w:hAnsi="Times New Roman"/>
          <w:sz w:val="24"/>
          <w:szCs w:val="24"/>
        </w:rPr>
      </w:pPr>
    </w:p>
    <w:p w:rsidR="001539CF" w:rsidRDefault="001539CF" w:rsidP="00153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line="200" w:lineRule="atLeast"/>
        <w:ind w:left="4440"/>
        <w:rPr>
          <w:rFonts w:ascii="Times New Roman" w:hAnsi="Times New Roman"/>
          <w:sz w:val="24"/>
        </w:rPr>
      </w:pPr>
      <w:r w:rsidRPr="00366DD9">
        <w:rPr>
          <w:rFonts w:ascii="Times New Roman" w:hAnsi="Times New Roman"/>
          <w:color w:val="000000"/>
          <w:sz w:val="24"/>
        </w:rPr>
        <w:t xml:space="preserve">Hon. </w:t>
      </w:r>
    </w:p>
    <w:p w:rsidR="001539CF" w:rsidRDefault="001539CF" w:rsidP="001539CF">
      <w:pPr>
        <w:ind w:firstLine="4440"/>
        <w:jc w:val="left"/>
        <w:rPr>
          <w:rFonts w:ascii="Times New Roman" w:hAnsi="Times New Roman"/>
          <w:sz w:val="24"/>
          <w:szCs w:val="24"/>
        </w:rPr>
      </w:pPr>
      <w:r w:rsidRPr="00366DD9">
        <w:rPr>
          <w:rFonts w:ascii="Times New Roman" w:hAnsi="Times New Roman"/>
          <w:sz w:val="24"/>
        </w:rPr>
        <w:t xml:space="preserve">Minister of </w:t>
      </w:r>
    </w:p>
    <w:p w:rsidR="001539CF" w:rsidRDefault="001539CF" w:rsidP="001539CF"/>
    <w:p w:rsidR="001539CF" w:rsidRDefault="001539CF" w:rsidP="001539CF"/>
    <w:p w:rsidR="001539CF" w:rsidRDefault="001539CF" w:rsidP="001539CF"/>
    <w:p w:rsidR="001539CF" w:rsidRDefault="001539CF" w:rsidP="001539CF">
      <w:pPr>
        <w:jc w:val="right"/>
      </w:pPr>
      <w:r w:rsidRPr="008220E3">
        <w:t xml:space="preserve">[End of Annex II and of document / </w:t>
      </w:r>
    </w:p>
    <w:p w:rsidR="001539CF" w:rsidRDefault="001539CF" w:rsidP="001539CF">
      <w:pPr>
        <w:jc w:val="right"/>
        <w:rPr>
          <w:lang w:val="fr-CH"/>
        </w:rPr>
      </w:pPr>
      <w:r w:rsidRPr="008220E3">
        <w:rPr>
          <w:lang w:val="fr-CH"/>
        </w:rPr>
        <w:t xml:space="preserve">Fin de l’Annexe II et du document / </w:t>
      </w:r>
    </w:p>
    <w:p w:rsidR="001539CF" w:rsidRDefault="001539CF" w:rsidP="001539CF">
      <w:pPr>
        <w:jc w:val="right"/>
        <w:rPr>
          <w:lang w:val="de-DE"/>
        </w:rPr>
      </w:pPr>
      <w:r w:rsidRPr="004C2B32">
        <w:rPr>
          <w:lang w:val="de-DE"/>
        </w:rPr>
        <w:t xml:space="preserve">Ende der Anlage II und des Dokuments / </w:t>
      </w:r>
    </w:p>
    <w:p w:rsidR="001539CF" w:rsidRDefault="001539CF" w:rsidP="001539CF">
      <w:pPr>
        <w:jc w:val="right"/>
        <w:rPr>
          <w:lang w:val="es-ES"/>
        </w:rPr>
      </w:pPr>
      <w:r w:rsidRPr="008220E3">
        <w:rPr>
          <w:lang w:val="es-ES"/>
        </w:rPr>
        <w:t>Fin del Anexo II y del documento]</w:t>
      </w:r>
    </w:p>
    <w:p w:rsidR="001539CF" w:rsidRDefault="001539CF" w:rsidP="001539CF">
      <w:pPr>
        <w:rPr>
          <w:lang w:val="es-ES"/>
        </w:rPr>
      </w:pPr>
    </w:p>
    <w:p w:rsidR="001539CF" w:rsidRDefault="001539CF" w:rsidP="001539CF">
      <w:pPr>
        <w:rPr>
          <w:lang w:val="es-ES_tradnl"/>
        </w:rPr>
      </w:pPr>
    </w:p>
    <w:sectPr w:rsidR="001539CF" w:rsidSect="006F5E02">
      <w:headerReference w:type="default" r:id="rId18"/>
      <w:headerReference w:type="first" r:id="rId19"/>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F26" w:rsidRDefault="00813F26" w:rsidP="006655D3">
      <w:r>
        <w:separator/>
      </w:r>
    </w:p>
    <w:p w:rsidR="00813F26" w:rsidRDefault="00813F26" w:rsidP="006655D3"/>
    <w:p w:rsidR="00813F26" w:rsidRDefault="00813F26" w:rsidP="006655D3"/>
  </w:endnote>
  <w:endnote w:type="continuationSeparator" w:id="0">
    <w:p w:rsidR="00813F26" w:rsidRDefault="00813F26" w:rsidP="006655D3">
      <w:r>
        <w:separator/>
      </w:r>
    </w:p>
    <w:p w:rsidR="00813F26" w:rsidRPr="00294751" w:rsidRDefault="00813F26">
      <w:pPr>
        <w:pStyle w:val="Footer"/>
        <w:spacing w:after="60"/>
        <w:rPr>
          <w:sz w:val="18"/>
          <w:lang w:val="fr-FR"/>
        </w:rPr>
      </w:pPr>
      <w:r w:rsidRPr="00294751">
        <w:rPr>
          <w:sz w:val="18"/>
          <w:lang w:val="fr-FR"/>
        </w:rPr>
        <w:t>[Suite de la note de la page précédente]</w:t>
      </w:r>
    </w:p>
    <w:p w:rsidR="00813F26" w:rsidRPr="00294751" w:rsidRDefault="00813F26" w:rsidP="006655D3">
      <w:pPr>
        <w:rPr>
          <w:lang w:val="fr-FR"/>
        </w:rPr>
      </w:pPr>
    </w:p>
    <w:p w:rsidR="00813F26" w:rsidRPr="00294751" w:rsidRDefault="00813F26" w:rsidP="006655D3">
      <w:pPr>
        <w:rPr>
          <w:lang w:val="fr-FR"/>
        </w:rPr>
      </w:pPr>
    </w:p>
  </w:endnote>
  <w:endnote w:type="continuationNotice" w:id="1">
    <w:p w:rsidR="00813F26" w:rsidRPr="00294751" w:rsidRDefault="00813F26" w:rsidP="006655D3">
      <w:pPr>
        <w:rPr>
          <w:lang w:val="fr-FR"/>
        </w:rPr>
      </w:pPr>
      <w:r w:rsidRPr="00294751">
        <w:rPr>
          <w:lang w:val="fr-FR"/>
        </w:rPr>
        <w:t>[Suite de la note page suivante]</w:t>
      </w:r>
    </w:p>
    <w:p w:rsidR="00813F26" w:rsidRPr="00294751" w:rsidRDefault="00813F26" w:rsidP="006655D3">
      <w:pPr>
        <w:rPr>
          <w:lang w:val="fr-FR"/>
        </w:rPr>
      </w:pPr>
    </w:p>
    <w:p w:rsidR="00813F26" w:rsidRPr="00294751" w:rsidRDefault="00813F2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F26" w:rsidRDefault="00813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F26" w:rsidRDefault="00813F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F26" w:rsidRDefault="00813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F26" w:rsidRDefault="00813F26" w:rsidP="006655D3">
      <w:r>
        <w:separator/>
      </w:r>
    </w:p>
  </w:footnote>
  <w:footnote w:type="continuationSeparator" w:id="0">
    <w:p w:rsidR="00813F26" w:rsidRDefault="00813F26" w:rsidP="006655D3">
      <w:r>
        <w:separator/>
      </w:r>
    </w:p>
  </w:footnote>
  <w:footnote w:type="continuationNotice" w:id="1">
    <w:p w:rsidR="00813F26" w:rsidRPr="00AB530F" w:rsidRDefault="00813F2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F26" w:rsidRDefault="00813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F26" w:rsidRDefault="00813F26" w:rsidP="00EB048E">
    <w:pPr>
      <w:pStyle w:val="Header"/>
      <w:rPr>
        <w:rStyle w:val="PageNumber"/>
        <w:lang w:val="en-US"/>
      </w:rPr>
    </w:pPr>
    <w:r w:rsidRPr="004844A0">
      <w:rPr>
        <w:rStyle w:val="PageNumber"/>
        <w:lang w:val="en-US"/>
      </w:rPr>
      <w:t>C/Analysis/2019/2</w:t>
    </w:r>
  </w:p>
  <w:p w:rsidR="00813F26" w:rsidRPr="00C5280D" w:rsidRDefault="00813F26"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74174">
      <w:rPr>
        <w:rStyle w:val="PageNumber"/>
        <w:noProof/>
        <w:lang w:val="en-US"/>
      </w:rPr>
      <w:t>5</w:t>
    </w:r>
    <w:r w:rsidRPr="00C5280D">
      <w:rPr>
        <w:rStyle w:val="PageNumber"/>
        <w:lang w:val="en-US"/>
      </w:rPr>
      <w:fldChar w:fldCharType="end"/>
    </w:r>
  </w:p>
  <w:p w:rsidR="00813F26" w:rsidRPr="00C5280D" w:rsidRDefault="00813F26"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F26" w:rsidRDefault="00813F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F26" w:rsidRDefault="00813F26" w:rsidP="00220B3B">
    <w:pPr>
      <w:pStyle w:val="Header"/>
      <w:rPr>
        <w:rStyle w:val="PageNumber"/>
        <w:lang w:val="en-US"/>
      </w:rPr>
    </w:pPr>
    <w:r w:rsidRPr="004844A0">
      <w:rPr>
        <w:rStyle w:val="PageNumber"/>
        <w:lang w:val="en-US"/>
      </w:rPr>
      <w:t>C/Analysis/2019/2</w:t>
    </w:r>
  </w:p>
  <w:p w:rsidR="00813F26" w:rsidRPr="008415E1" w:rsidRDefault="00813F26">
    <w:pPr>
      <w:pStyle w:val="Header"/>
      <w:rPr>
        <w:lang w:val="en-US"/>
      </w:rPr>
    </w:pPr>
  </w:p>
  <w:p w:rsidR="00813F26" w:rsidRPr="008415E1" w:rsidRDefault="00813F26">
    <w:pPr>
      <w:pStyle w:val="Header"/>
      <w:rPr>
        <w:lang w:val="en-US"/>
      </w:rPr>
    </w:pPr>
    <w:r w:rsidRPr="008415E1">
      <w:rPr>
        <w:lang w:val="en-US"/>
      </w:rPr>
      <w:t>ANNEX</w:t>
    </w:r>
    <w:r>
      <w:rPr>
        <w:lang w:val="en-US"/>
      </w:rPr>
      <w:t>E</w:t>
    </w:r>
    <w:r w:rsidRPr="008415E1">
      <w:rPr>
        <w:lang w:val="en-US"/>
      </w:rPr>
      <w:t xml:space="preserve"> I</w:t>
    </w:r>
  </w:p>
  <w:p w:rsidR="00813F26" w:rsidRPr="008415E1" w:rsidRDefault="00813F26">
    <w:pPr>
      <w:pStyle w:val="Header"/>
      <w:rPr>
        <w:lang w:val="en-US"/>
      </w:rPr>
    </w:pPr>
  </w:p>
  <w:p w:rsidR="00813F26" w:rsidRPr="008415E1" w:rsidRDefault="00813F26">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F26" w:rsidRDefault="00813F26" w:rsidP="006F5E02">
    <w:pPr>
      <w:pStyle w:val="Header"/>
      <w:rPr>
        <w:rStyle w:val="PageNumber"/>
        <w:lang w:val="en-US"/>
      </w:rPr>
    </w:pPr>
    <w:r w:rsidRPr="004844A0">
      <w:rPr>
        <w:rStyle w:val="PageNumber"/>
        <w:lang w:val="en-US"/>
      </w:rPr>
      <w:t>C/Analysis/2019/2</w:t>
    </w:r>
  </w:p>
  <w:p w:rsidR="00813F26" w:rsidRPr="00A762B4" w:rsidRDefault="00813F26" w:rsidP="006F5E02">
    <w:pPr>
      <w:pStyle w:val="Header"/>
      <w:rPr>
        <w:rStyle w:val="PageNumber"/>
        <w:rFonts w:cs="Arial"/>
        <w:lang w:val="fr-CH"/>
      </w:rPr>
    </w:pPr>
    <w:proofErr w:type="spellStart"/>
    <w:r w:rsidRPr="00A762B4">
      <w:rPr>
        <w:rFonts w:cs="Arial"/>
        <w:lang w:val="fr-CH"/>
      </w:rPr>
      <w:t>Annex</w:t>
    </w:r>
    <w:proofErr w:type="spellEnd"/>
    <w:r w:rsidRPr="00A762B4">
      <w:rPr>
        <w:rFonts w:cs="Arial"/>
        <w:lang w:val="fr-CH"/>
      </w:rPr>
      <w:t xml:space="preserve"> II / Annexe II / </w:t>
    </w:r>
    <w:proofErr w:type="spellStart"/>
    <w:r w:rsidRPr="00A762B4">
      <w:rPr>
        <w:rFonts w:cs="Arial"/>
        <w:lang w:val="fr-CH"/>
      </w:rPr>
      <w:t>Anlage</w:t>
    </w:r>
    <w:proofErr w:type="spellEnd"/>
    <w:r w:rsidRPr="00A762B4">
      <w:rPr>
        <w:rFonts w:cs="Arial"/>
        <w:lang w:val="fr-CH"/>
      </w:rPr>
      <w:t xml:space="preserve"> II / </w:t>
    </w:r>
    <w:proofErr w:type="spellStart"/>
    <w:r w:rsidRPr="00A762B4">
      <w:rPr>
        <w:rFonts w:cs="Arial"/>
        <w:lang w:val="fr-CH"/>
      </w:rPr>
      <w:t>Anexo</w:t>
    </w:r>
    <w:proofErr w:type="spellEnd"/>
    <w:r w:rsidRPr="00A762B4">
      <w:rPr>
        <w:rFonts w:cs="Arial"/>
        <w:lang w:val="fr-CH"/>
      </w:rPr>
      <w:t xml:space="preserve"> II</w:t>
    </w:r>
    <w:r w:rsidRPr="00A762B4">
      <w:rPr>
        <w:rFonts w:cs="Arial"/>
        <w:lang w:val="fr-CH"/>
      </w:rPr>
      <w:br/>
      <w:t xml:space="preserve">page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974174">
      <w:rPr>
        <w:rStyle w:val="PageNumber"/>
        <w:rFonts w:cs="Arial"/>
        <w:noProof/>
        <w:lang w:val="fr-CH"/>
      </w:rPr>
      <w:t>15</w:t>
    </w:r>
    <w:r w:rsidRPr="004B3F6C">
      <w:rPr>
        <w:rStyle w:val="PageNumber"/>
        <w:rFonts w:cs="Arial"/>
      </w:rPr>
      <w:fldChar w:fldCharType="end"/>
    </w:r>
    <w:r w:rsidRPr="00A762B4">
      <w:rPr>
        <w:rStyle w:val="PageNumber"/>
        <w:rFonts w:cs="Arial"/>
        <w:lang w:val="fr-CH"/>
      </w:rPr>
      <w:t xml:space="preserve"> / </w:t>
    </w:r>
    <w:proofErr w:type="spellStart"/>
    <w:r w:rsidRPr="00A762B4">
      <w:rPr>
        <w:rStyle w:val="PageNumber"/>
        <w:rFonts w:cs="Arial"/>
        <w:lang w:val="fr-CH"/>
      </w:rPr>
      <w:t>Seite</w:t>
    </w:r>
    <w:proofErr w:type="spellEnd"/>
    <w:r w:rsidRPr="00A762B4">
      <w:rPr>
        <w:rStyle w:val="PageNumber"/>
        <w:rFonts w:cs="Arial"/>
        <w:lang w:val="fr-CH"/>
      </w:rPr>
      <w:t xml:space="preserv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974174">
      <w:rPr>
        <w:rStyle w:val="PageNumber"/>
        <w:rFonts w:cs="Arial"/>
        <w:noProof/>
        <w:lang w:val="fr-CH"/>
      </w:rPr>
      <w:t>15</w:t>
    </w:r>
    <w:r w:rsidRPr="004B3F6C">
      <w:rPr>
        <w:rStyle w:val="PageNumber"/>
        <w:rFonts w:cs="Arial"/>
      </w:rPr>
      <w:fldChar w:fldCharType="end"/>
    </w:r>
    <w:r w:rsidRPr="00A762B4">
      <w:rPr>
        <w:rStyle w:val="PageNumber"/>
        <w:rFonts w:cs="Arial"/>
        <w:lang w:val="fr-CH"/>
      </w:rPr>
      <w:t xml:space="preserve"> / </w:t>
    </w:r>
    <w:proofErr w:type="spellStart"/>
    <w:r w:rsidRPr="00A762B4">
      <w:rPr>
        <w:rStyle w:val="PageNumber"/>
        <w:rFonts w:cs="Arial"/>
        <w:lang w:val="fr-CH"/>
      </w:rPr>
      <w:t>página</w:t>
    </w:r>
    <w:proofErr w:type="spellEnd"/>
    <w:r w:rsidRPr="00A762B4">
      <w:rPr>
        <w:rStyle w:val="PageNumber"/>
        <w:rFonts w:cs="Arial"/>
        <w:lang w:val="fr-CH"/>
      </w:rPr>
      <w:t xml:space="preserv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974174">
      <w:rPr>
        <w:rStyle w:val="PageNumber"/>
        <w:rFonts w:cs="Arial"/>
        <w:noProof/>
        <w:lang w:val="fr-CH"/>
      </w:rPr>
      <w:t>15</w:t>
    </w:r>
    <w:r w:rsidRPr="004B3F6C">
      <w:rPr>
        <w:rStyle w:val="PageNumber"/>
        <w:rFonts w:cs="Arial"/>
      </w:rPr>
      <w:fldChar w:fldCharType="end"/>
    </w:r>
  </w:p>
  <w:p w:rsidR="00813F26" w:rsidRPr="006F5E02" w:rsidRDefault="00813F26" w:rsidP="006F5E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F26" w:rsidRPr="00565572" w:rsidRDefault="00813F26" w:rsidP="006F5E02">
    <w:pPr>
      <w:pStyle w:val="Header"/>
      <w:rPr>
        <w:rStyle w:val="PageNumber"/>
        <w:lang w:val="de-DE"/>
      </w:rPr>
    </w:pPr>
    <w:r w:rsidRPr="00565572">
      <w:rPr>
        <w:rStyle w:val="PageNumber"/>
        <w:lang w:val="de-DE"/>
      </w:rPr>
      <w:t>C/Analysis/2019/2</w:t>
    </w:r>
  </w:p>
  <w:p w:rsidR="00813F26" w:rsidRPr="00565572" w:rsidRDefault="00813F26" w:rsidP="006F5E02">
    <w:pPr>
      <w:pStyle w:val="Header"/>
      <w:rPr>
        <w:lang w:val="de-DE"/>
      </w:rPr>
    </w:pPr>
  </w:p>
  <w:p w:rsidR="00813F26" w:rsidRPr="00565572" w:rsidRDefault="00813F26" w:rsidP="006F5E02">
    <w:pPr>
      <w:pStyle w:val="Header"/>
      <w:rPr>
        <w:lang w:val="de-DE"/>
      </w:rPr>
    </w:pPr>
    <w:r w:rsidRPr="00565572">
      <w:rPr>
        <w:lang w:val="de-DE"/>
      </w:rPr>
      <w:t>ANNEX II / ANNEXE II / ANLAGE II / ANEXO II</w:t>
    </w:r>
  </w:p>
  <w:p w:rsidR="00813F26" w:rsidRPr="004C2B32" w:rsidRDefault="00813F26" w:rsidP="006F5E02">
    <w:pPr>
      <w:pStyle w:val="Header"/>
      <w:rPr>
        <w:lang w:val="de-DE"/>
      </w:rPr>
    </w:pPr>
    <w:r w:rsidRPr="004C2B32">
      <w:rPr>
        <w:lang w:val="de-DE"/>
      </w:rPr>
      <w:t>[in English only / en anglais seulement / nur auf Englisch / solamente en inglés]</w:t>
    </w:r>
  </w:p>
  <w:p w:rsidR="00813F26" w:rsidRPr="004C2B32" w:rsidRDefault="00813F26">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4442"/>
    <w:multiLevelType w:val="hybridMultilevel"/>
    <w:tmpl w:val="C616EF76"/>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93E91"/>
    <w:multiLevelType w:val="hybridMultilevel"/>
    <w:tmpl w:val="F55C6FF6"/>
    <w:lvl w:ilvl="0" w:tplc="FC888FE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3B547D"/>
    <w:multiLevelType w:val="hybridMultilevel"/>
    <w:tmpl w:val="13C81C90"/>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84504"/>
    <w:multiLevelType w:val="hybridMultilevel"/>
    <w:tmpl w:val="BF56D52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D2EF7"/>
    <w:multiLevelType w:val="hybridMultilevel"/>
    <w:tmpl w:val="09B84C3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C7370"/>
    <w:multiLevelType w:val="hybridMultilevel"/>
    <w:tmpl w:val="C95ED9AC"/>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E2323"/>
    <w:multiLevelType w:val="hybridMultilevel"/>
    <w:tmpl w:val="3C029C6E"/>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1338F"/>
    <w:multiLevelType w:val="hybridMultilevel"/>
    <w:tmpl w:val="4F862AF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F517F"/>
    <w:multiLevelType w:val="hybridMultilevel"/>
    <w:tmpl w:val="69322C58"/>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E44189"/>
    <w:multiLevelType w:val="hybridMultilevel"/>
    <w:tmpl w:val="D236FD56"/>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F54E3D"/>
    <w:multiLevelType w:val="hybridMultilevel"/>
    <w:tmpl w:val="877C0298"/>
    <w:lvl w:ilvl="0" w:tplc="FC888FE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0641013"/>
    <w:multiLevelType w:val="hybridMultilevel"/>
    <w:tmpl w:val="99167CBA"/>
    <w:lvl w:ilvl="0" w:tplc="032AD5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A107A9"/>
    <w:multiLevelType w:val="hybridMultilevel"/>
    <w:tmpl w:val="36968514"/>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126FCF"/>
    <w:multiLevelType w:val="hybridMultilevel"/>
    <w:tmpl w:val="56184AB0"/>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6A11A9"/>
    <w:multiLevelType w:val="hybridMultilevel"/>
    <w:tmpl w:val="DF102D08"/>
    <w:lvl w:ilvl="0" w:tplc="1AD6EF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D164FA"/>
    <w:multiLevelType w:val="hybridMultilevel"/>
    <w:tmpl w:val="1F58D538"/>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D37943"/>
    <w:multiLevelType w:val="hybridMultilevel"/>
    <w:tmpl w:val="97065C46"/>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37748C"/>
    <w:multiLevelType w:val="hybridMultilevel"/>
    <w:tmpl w:val="FB6AB63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2C65CF"/>
    <w:multiLevelType w:val="hybridMultilevel"/>
    <w:tmpl w:val="6978AAB8"/>
    <w:lvl w:ilvl="0" w:tplc="1E7AAB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9" w15:restartNumberingAfterBreak="0">
    <w:nsid w:val="1CF936FF"/>
    <w:multiLevelType w:val="hybridMultilevel"/>
    <w:tmpl w:val="379008FC"/>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292650"/>
    <w:multiLevelType w:val="hybridMultilevel"/>
    <w:tmpl w:val="08CAA3D4"/>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D61553"/>
    <w:multiLevelType w:val="hybridMultilevel"/>
    <w:tmpl w:val="6C66F888"/>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8F363C"/>
    <w:multiLevelType w:val="hybridMultilevel"/>
    <w:tmpl w:val="B3A8B638"/>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140820"/>
    <w:multiLevelType w:val="hybridMultilevel"/>
    <w:tmpl w:val="D75A4D34"/>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D62278"/>
    <w:multiLevelType w:val="hybridMultilevel"/>
    <w:tmpl w:val="F77287F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9373D6"/>
    <w:multiLevelType w:val="hybridMultilevel"/>
    <w:tmpl w:val="2AB84FF4"/>
    <w:lvl w:ilvl="0" w:tplc="5DA038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A32B39"/>
    <w:multiLevelType w:val="hybridMultilevel"/>
    <w:tmpl w:val="A7701B38"/>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D736C1"/>
    <w:multiLevelType w:val="hybridMultilevel"/>
    <w:tmpl w:val="7B165686"/>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695B55"/>
    <w:multiLevelType w:val="hybridMultilevel"/>
    <w:tmpl w:val="2CBED6D4"/>
    <w:lvl w:ilvl="0" w:tplc="032AD572">
      <w:start w:val="1"/>
      <w:numFmt w:val="low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2BB15AA9"/>
    <w:multiLevelType w:val="hybridMultilevel"/>
    <w:tmpl w:val="513AA23C"/>
    <w:lvl w:ilvl="0" w:tplc="032AD5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0C0688"/>
    <w:multiLevelType w:val="hybridMultilevel"/>
    <w:tmpl w:val="636A4F1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1D1FD0"/>
    <w:multiLevelType w:val="hybridMultilevel"/>
    <w:tmpl w:val="2D0CA5CA"/>
    <w:lvl w:ilvl="0" w:tplc="032AD5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BE5A75"/>
    <w:multiLevelType w:val="hybridMultilevel"/>
    <w:tmpl w:val="1A9AD18E"/>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672EA3"/>
    <w:multiLevelType w:val="hybridMultilevel"/>
    <w:tmpl w:val="AEBCE34C"/>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EE7149"/>
    <w:multiLevelType w:val="hybridMultilevel"/>
    <w:tmpl w:val="BB2C2F3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E45538"/>
    <w:multiLevelType w:val="hybridMultilevel"/>
    <w:tmpl w:val="1EB2F56E"/>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8E49AC"/>
    <w:multiLevelType w:val="hybridMultilevel"/>
    <w:tmpl w:val="3F2A9F98"/>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516D4A"/>
    <w:multiLevelType w:val="hybridMultilevel"/>
    <w:tmpl w:val="E5905AFE"/>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DC4815"/>
    <w:multiLevelType w:val="hybridMultilevel"/>
    <w:tmpl w:val="0BFAE892"/>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3C18C0"/>
    <w:multiLevelType w:val="hybridMultilevel"/>
    <w:tmpl w:val="8062D7D6"/>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BA5B18"/>
    <w:multiLevelType w:val="hybridMultilevel"/>
    <w:tmpl w:val="F146C606"/>
    <w:lvl w:ilvl="0" w:tplc="FC888FE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11B5B5B"/>
    <w:multiLevelType w:val="hybridMultilevel"/>
    <w:tmpl w:val="FCFC048C"/>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1DD04CF"/>
    <w:multiLevelType w:val="hybridMultilevel"/>
    <w:tmpl w:val="56B25CC8"/>
    <w:lvl w:ilvl="0" w:tplc="FC888FE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22E1448"/>
    <w:multiLevelType w:val="hybridMultilevel"/>
    <w:tmpl w:val="632E5AF4"/>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B54A27"/>
    <w:multiLevelType w:val="hybridMultilevel"/>
    <w:tmpl w:val="050AB42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6704D8"/>
    <w:multiLevelType w:val="hybridMultilevel"/>
    <w:tmpl w:val="E1EA7442"/>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B524D81"/>
    <w:multiLevelType w:val="hybridMultilevel"/>
    <w:tmpl w:val="30D85200"/>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DEA53D8"/>
    <w:multiLevelType w:val="hybridMultilevel"/>
    <w:tmpl w:val="7F16F92E"/>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1F3519"/>
    <w:multiLevelType w:val="hybridMultilevel"/>
    <w:tmpl w:val="82A21C14"/>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303043"/>
    <w:multiLevelType w:val="hybridMultilevel"/>
    <w:tmpl w:val="74A09DD6"/>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5E456CE"/>
    <w:multiLevelType w:val="hybridMultilevel"/>
    <w:tmpl w:val="E65CEA3C"/>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5F444B3"/>
    <w:multiLevelType w:val="hybridMultilevel"/>
    <w:tmpl w:val="7F405DDC"/>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72614ED"/>
    <w:multiLevelType w:val="hybridMultilevel"/>
    <w:tmpl w:val="FBCC6A4E"/>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5D6B1B"/>
    <w:multiLevelType w:val="hybridMultilevel"/>
    <w:tmpl w:val="8B083B32"/>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FA61CF"/>
    <w:multiLevelType w:val="hybridMultilevel"/>
    <w:tmpl w:val="F9F4C136"/>
    <w:lvl w:ilvl="0" w:tplc="CA1081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F16942"/>
    <w:multiLevelType w:val="hybridMultilevel"/>
    <w:tmpl w:val="B7F2449C"/>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E02B2D"/>
    <w:multiLevelType w:val="hybridMultilevel"/>
    <w:tmpl w:val="49328CD0"/>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1DF033B"/>
    <w:multiLevelType w:val="hybridMultilevel"/>
    <w:tmpl w:val="4C445158"/>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3092795"/>
    <w:multiLevelType w:val="hybridMultilevel"/>
    <w:tmpl w:val="749013E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65D4EA8"/>
    <w:multiLevelType w:val="hybridMultilevel"/>
    <w:tmpl w:val="67500302"/>
    <w:lvl w:ilvl="0" w:tplc="E252E3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D3D017A"/>
    <w:multiLevelType w:val="hybridMultilevel"/>
    <w:tmpl w:val="BB5C4534"/>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0F005C3"/>
    <w:multiLevelType w:val="hybridMultilevel"/>
    <w:tmpl w:val="91085F4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2EE68F5"/>
    <w:multiLevelType w:val="hybridMultilevel"/>
    <w:tmpl w:val="9E6E937E"/>
    <w:lvl w:ilvl="0" w:tplc="FC888FE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794D5989"/>
    <w:multiLevelType w:val="hybridMultilevel"/>
    <w:tmpl w:val="6616D27C"/>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99F1553"/>
    <w:multiLevelType w:val="hybridMultilevel"/>
    <w:tmpl w:val="9D08CE5E"/>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C7852C2"/>
    <w:multiLevelType w:val="hybridMultilevel"/>
    <w:tmpl w:val="23E67522"/>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C9F3AFF"/>
    <w:multiLevelType w:val="hybridMultilevel"/>
    <w:tmpl w:val="181C60E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D1B3A22"/>
    <w:multiLevelType w:val="hybridMultilevel"/>
    <w:tmpl w:val="D0468322"/>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E236125"/>
    <w:multiLevelType w:val="hybridMultilevel"/>
    <w:tmpl w:val="448862EC"/>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9"/>
  </w:num>
  <w:num w:numId="3">
    <w:abstractNumId w:val="46"/>
  </w:num>
  <w:num w:numId="4">
    <w:abstractNumId w:val="21"/>
  </w:num>
  <w:num w:numId="5">
    <w:abstractNumId w:val="49"/>
  </w:num>
  <w:num w:numId="6">
    <w:abstractNumId w:val="61"/>
  </w:num>
  <w:num w:numId="7">
    <w:abstractNumId w:val="41"/>
  </w:num>
  <w:num w:numId="8">
    <w:abstractNumId w:val="12"/>
  </w:num>
  <w:num w:numId="9">
    <w:abstractNumId w:val="31"/>
  </w:num>
  <w:num w:numId="10">
    <w:abstractNumId w:val="16"/>
  </w:num>
  <w:num w:numId="11">
    <w:abstractNumId w:val="58"/>
  </w:num>
  <w:num w:numId="12">
    <w:abstractNumId w:val="33"/>
  </w:num>
  <w:num w:numId="13">
    <w:abstractNumId w:val="62"/>
  </w:num>
  <w:num w:numId="14">
    <w:abstractNumId w:val="26"/>
  </w:num>
  <w:num w:numId="15">
    <w:abstractNumId w:val="42"/>
  </w:num>
  <w:num w:numId="16">
    <w:abstractNumId w:val="57"/>
  </w:num>
  <w:num w:numId="17">
    <w:abstractNumId w:val="1"/>
  </w:num>
  <w:num w:numId="18">
    <w:abstractNumId w:val="66"/>
  </w:num>
  <w:num w:numId="19">
    <w:abstractNumId w:val="40"/>
  </w:num>
  <w:num w:numId="20">
    <w:abstractNumId w:val="23"/>
  </w:num>
  <w:num w:numId="21">
    <w:abstractNumId w:val="11"/>
  </w:num>
  <w:num w:numId="22">
    <w:abstractNumId w:val="0"/>
  </w:num>
  <w:num w:numId="23">
    <w:abstractNumId w:val="68"/>
  </w:num>
  <w:num w:numId="24">
    <w:abstractNumId w:val="52"/>
  </w:num>
  <w:num w:numId="25">
    <w:abstractNumId w:val="32"/>
  </w:num>
  <w:num w:numId="26">
    <w:abstractNumId w:val="17"/>
  </w:num>
  <w:num w:numId="27">
    <w:abstractNumId w:val="28"/>
  </w:num>
  <w:num w:numId="28">
    <w:abstractNumId w:val="19"/>
  </w:num>
  <w:num w:numId="29">
    <w:abstractNumId w:val="47"/>
  </w:num>
  <w:num w:numId="30">
    <w:abstractNumId w:val="56"/>
  </w:num>
  <w:num w:numId="31">
    <w:abstractNumId w:val="63"/>
  </w:num>
  <w:num w:numId="32">
    <w:abstractNumId w:val="45"/>
  </w:num>
  <w:num w:numId="33">
    <w:abstractNumId w:val="24"/>
  </w:num>
  <w:num w:numId="34">
    <w:abstractNumId w:val="39"/>
  </w:num>
  <w:num w:numId="35">
    <w:abstractNumId w:val="5"/>
  </w:num>
  <w:num w:numId="36">
    <w:abstractNumId w:val="10"/>
  </w:num>
  <w:num w:numId="37">
    <w:abstractNumId w:val="8"/>
  </w:num>
  <w:num w:numId="38">
    <w:abstractNumId w:val="43"/>
  </w:num>
  <w:num w:numId="39">
    <w:abstractNumId w:val="20"/>
  </w:num>
  <w:num w:numId="40">
    <w:abstractNumId w:val="30"/>
  </w:num>
  <w:num w:numId="41">
    <w:abstractNumId w:val="50"/>
  </w:num>
  <w:num w:numId="42">
    <w:abstractNumId w:val="36"/>
  </w:num>
  <w:num w:numId="43">
    <w:abstractNumId w:val="65"/>
  </w:num>
  <w:num w:numId="44">
    <w:abstractNumId w:val="44"/>
  </w:num>
  <w:num w:numId="45">
    <w:abstractNumId w:val="35"/>
  </w:num>
  <w:num w:numId="46">
    <w:abstractNumId w:val="53"/>
  </w:num>
  <w:num w:numId="47">
    <w:abstractNumId w:val="13"/>
  </w:num>
  <w:num w:numId="48">
    <w:abstractNumId w:val="64"/>
  </w:num>
  <w:num w:numId="49">
    <w:abstractNumId w:val="38"/>
  </w:num>
  <w:num w:numId="50">
    <w:abstractNumId w:val="9"/>
  </w:num>
  <w:num w:numId="51">
    <w:abstractNumId w:val="34"/>
  </w:num>
  <w:num w:numId="52">
    <w:abstractNumId w:val="22"/>
  </w:num>
  <w:num w:numId="53">
    <w:abstractNumId w:val="3"/>
  </w:num>
  <w:num w:numId="54">
    <w:abstractNumId w:val="25"/>
  </w:num>
  <w:num w:numId="55">
    <w:abstractNumId w:val="14"/>
  </w:num>
  <w:num w:numId="56">
    <w:abstractNumId w:val="54"/>
  </w:num>
  <w:num w:numId="57">
    <w:abstractNumId w:val="27"/>
  </w:num>
  <w:num w:numId="58">
    <w:abstractNumId w:val="60"/>
  </w:num>
  <w:num w:numId="59">
    <w:abstractNumId w:val="7"/>
  </w:num>
  <w:num w:numId="60">
    <w:abstractNumId w:val="37"/>
  </w:num>
  <w:num w:numId="61">
    <w:abstractNumId w:val="4"/>
  </w:num>
  <w:num w:numId="62">
    <w:abstractNumId w:val="51"/>
  </w:num>
  <w:num w:numId="63">
    <w:abstractNumId w:val="29"/>
  </w:num>
  <w:num w:numId="64">
    <w:abstractNumId w:val="55"/>
  </w:num>
  <w:num w:numId="65">
    <w:abstractNumId w:val="2"/>
  </w:num>
  <w:num w:numId="66">
    <w:abstractNumId w:val="6"/>
  </w:num>
  <w:num w:numId="67">
    <w:abstractNumId w:val="48"/>
  </w:num>
  <w:num w:numId="68">
    <w:abstractNumId w:val="67"/>
  </w:num>
  <w:num w:numId="69">
    <w:abstractNumId w:val="1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0833"/>
  </w:hdrShapeDefaults>
  <w:footnotePr>
    <w:footnote w:id="-1"/>
    <w:footnote w:id="0"/>
    <w:footnote w:id="1"/>
  </w:footnotePr>
  <w:endnotePr>
    <w:endnote w:id="-1"/>
    <w:endnote w:id="0"/>
    <w:endnote w:id="1"/>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FR_TermBase|Licence"/>
    <w:docVar w:name="TermBaseURL" w:val="empty"/>
    <w:docVar w:name="TextBases" w:val="TextBase TMs\WorkspaceFTS\Brands, Designs &amp; DN\AMC|TextBase TMs\WorkspaceFTS\Brands, Designs &amp; DN\Brands|TextBase TMs\WorkspaceFTS\Brands, Designs &amp; DN\Hague|TextBase TMs\WorkspaceFTS\Brands, Designs &amp; DN\Lisbon|TextBase TMs\WorkspaceFTS\Brands, Designs &amp; DN\Madrid|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French|Team Server TMs\French"/>
    <w:docVar w:name="TextBaseURL" w:val="empty"/>
    <w:docVar w:name="UILng" w:val="en"/>
  </w:docVars>
  <w:rsids>
    <w:rsidRoot w:val="00514C42"/>
    <w:rsid w:val="00004EDB"/>
    <w:rsid w:val="00007EA3"/>
    <w:rsid w:val="00010CF3"/>
    <w:rsid w:val="00011E27"/>
    <w:rsid w:val="000148BC"/>
    <w:rsid w:val="000175B9"/>
    <w:rsid w:val="00024AB8"/>
    <w:rsid w:val="00030854"/>
    <w:rsid w:val="00032F3B"/>
    <w:rsid w:val="00036028"/>
    <w:rsid w:val="000432DE"/>
    <w:rsid w:val="00044642"/>
    <w:rsid w:val="000446B9"/>
    <w:rsid w:val="00047E21"/>
    <w:rsid w:val="00050E16"/>
    <w:rsid w:val="00057A86"/>
    <w:rsid w:val="00063A62"/>
    <w:rsid w:val="000724B6"/>
    <w:rsid w:val="00072587"/>
    <w:rsid w:val="0007508F"/>
    <w:rsid w:val="00077467"/>
    <w:rsid w:val="0008000D"/>
    <w:rsid w:val="00081524"/>
    <w:rsid w:val="00085505"/>
    <w:rsid w:val="000912B2"/>
    <w:rsid w:val="0009693B"/>
    <w:rsid w:val="00097281"/>
    <w:rsid w:val="000A095C"/>
    <w:rsid w:val="000B4839"/>
    <w:rsid w:val="000B6C83"/>
    <w:rsid w:val="000C46B3"/>
    <w:rsid w:val="000C4E25"/>
    <w:rsid w:val="000C5A8D"/>
    <w:rsid w:val="000C7021"/>
    <w:rsid w:val="000C72EE"/>
    <w:rsid w:val="000D59A0"/>
    <w:rsid w:val="000D6BBC"/>
    <w:rsid w:val="000D7780"/>
    <w:rsid w:val="000E3C9F"/>
    <w:rsid w:val="000E636A"/>
    <w:rsid w:val="000F2F11"/>
    <w:rsid w:val="000F6904"/>
    <w:rsid w:val="000F7242"/>
    <w:rsid w:val="000F74FB"/>
    <w:rsid w:val="001041C8"/>
    <w:rsid w:val="00105929"/>
    <w:rsid w:val="00107F39"/>
    <w:rsid w:val="00110C36"/>
    <w:rsid w:val="001131D5"/>
    <w:rsid w:val="001310B8"/>
    <w:rsid w:val="00141DB8"/>
    <w:rsid w:val="00151954"/>
    <w:rsid w:val="001539CF"/>
    <w:rsid w:val="001601DF"/>
    <w:rsid w:val="00164E50"/>
    <w:rsid w:val="00171488"/>
    <w:rsid w:val="00172084"/>
    <w:rsid w:val="0017474A"/>
    <w:rsid w:val="001758C6"/>
    <w:rsid w:val="00182B99"/>
    <w:rsid w:val="0018303C"/>
    <w:rsid w:val="0018337E"/>
    <w:rsid w:val="00185A2A"/>
    <w:rsid w:val="00194DD2"/>
    <w:rsid w:val="0019520B"/>
    <w:rsid w:val="00196A3F"/>
    <w:rsid w:val="001A36E7"/>
    <w:rsid w:val="001B00EA"/>
    <w:rsid w:val="001B360C"/>
    <w:rsid w:val="001C1525"/>
    <w:rsid w:val="001C5E62"/>
    <w:rsid w:val="001D5361"/>
    <w:rsid w:val="001E1C67"/>
    <w:rsid w:val="001F2CEF"/>
    <w:rsid w:val="001F30C6"/>
    <w:rsid w:val="00202DB5"/>
    <w:rsid w:val="00202E3C"/>
    <w:rsid w:val="00205CA6"/>
    <w:rsid w:val="0021332C"/>
    <w:rsid w:val="00213982"/>
    <w:rsid w:val="00213E02"/>
    <w:rsid w:val="00214D23"/>
    <w:rsid w:val="00217A26"/>
    <w:rsid w:val="00220B3B"/>
    <w:rsid w:val="00223E24"/>
    <w:rsid w:val="002330AD"/>
    <w:rsid w:val="00237ACD"/>
    <w:rsid w:val="0024416D"/>
    <w:rsid w:val="002448A2"/>
    <w:rsid w:val="00246BC6"/>
    <w:rsid w:val="002470EC"/>
    <w:rsid w:val="002510FD"/>
    <w:rsid w:val="00252644"/>
    <w:rsid w:val="00271911"/>
    <w:rsid w:val="00272026"/>
    <w:rsid w:val="00273915"/>
    <w:rsid w:val="002762AD"/>
    <w:rsid w:val="00276E6C"/>
    <w:rsid w:val="002800A0"/>
    <w:rsid w:val="002801B3"/>
    <w:rsid w:val="00281060"/>
    <w:rsid w:val="00282A2F"/>
    <w:rsid w:val="0028317E"/>
    <w:rsid w:val="00292734"/>
    <w:rsid w:val="00293810"/>
    <w:rsid w:val="002940E8"/>
    <w:rsid w:val="00294751"/>
    <w:rsid w:val="002A1DC0"/>
    <w:rsid w:val="002A6E50"/>
    <w:rsid w:val="002B4298"/>
    <w:rsid w:val="002B5E49"/>
    <w:rsid w:val="002C1A8E"/>
    <w:rsid w:val="002C256A"/>
    <w:rsid w:val="002D01CB"/>
    <w:rsid w:val="002D408F"/>
    <w:rsid w:val="002D4C32"/>
    <w:rsid w:val="002E48CC"/>
    <w:rsid w:val="002E5693"/>
    <w:rsid w:val="002E7472"/>
    <w:rsid w:val="002F0589"/>
    <w:rsid w:val="00301410"/>
    <w:rsid w:val="003017E8"/>
    <w:rsid w:val="00305A7F"/>
    <w:rsid w:val="00311236"/>
    <w:rsid w:val="003152FE"/>
    <w:rsid w:val="003215A5"/>
    <w:rsid w:val="00322813"/>
    <w:rsid w:val="00322F1A"/>
    <w:rsid w:val="003231B1"/>
    <w:rsid w:val="00327436"/>
    <w:rsid w:val="00343B84"/>
    <w:rsid w:val="00344BD6"/>
    <w:rsid w:val="0035510F"/>
    <w:rsid w:val="0035528D"/>
    <w:rsid w:val="00360D02"/>
    <w:rsid w:val="00361821"/>
    <w:rsid w:val="00361E9E"/>
    <w:rsid w:val="00364791"/>
    <w:rsid w:val="00366DD9"/>
    <w:rsid w:val="00374491"/>
    <w:rsid w:val="003A6D0E"/>
    <w:rsid w:val="003C5078"/>
    <w:rsid w:val="003C6513"/>
    <w:rsid w:val="003C7FBE"/>
    <w:rsid w:val="003D227C"/>
    <w:rsid w:val="003D2B4D"/>
    <w:rsid w:val="003E6D07"/>
    <w:rsid w:val="0041569F"/>
    <w:rsid w:val="004325DE"/>
    <w:rsid w:val="00436130"/>
    <w:rsid w:val="00436811"/>
    <w:rsid w:val="00444A88"/>
    <w:rsid w:val="00452EA8"/>
    <w:rsid w:val="00460FA9"/>
    <w:rsid w:val="004616CE"/>
    <w:rsid w:val="00467F8C"/>
    <w:rsid w:val="004736AE"/>
    <w:rsid w:val="00474DA4"/>
    <w:rsid w:val="00476B4D"/>
    <w:rsid w:val="004805FA"/>
    <w:rsid w:val="004844A0"/>
    <w:rsid w:val="004912C3"/>
    <w:rsid w:val="004935D2"/>
    <w:rsid w:val="004B1215"/>
    <w:rsid w:val="004C1FCF"/>
    <w:rsid w:val="004C2B32"/>
    <w:rsid w:val="004D047D"/>
    <w:rsid w:val="004D62B9"/>
    <w:rsid w:val="004E01FE"/>
    <w:rsid w:val="004E4F98"/>
    <w:rsid w:val="004F1E9E"/>
    <w:rsid w:val="004F305A"/>
    <w:rsid w:val="00506BFF"/>
    <w:rsid w:val="00507230"/>
    <w:rsid w:val="00507316"/>
    <w:rsid w:val="005111ED"/>
    <w:rsid w:val="00512164"/>
    <w:rsid w:val="0051415E"/>
    <w:rsid w:val="00514C42"/>
    <w:rsid w:val="00515A2A"/>
    <w:rsid w:val="00520297"/>
    <w:rsid w:val="00527954"/>
    <w:rsid w:val="005300BA"/>
    <w:rsid w:val="005338F9"/>
    <w:rsid w:val="00534698"/>
    <w:rsid w:val="00534EDF"/>
    <w:rsid w:val="0054281C"/>
    <w:rsid w:val="00544581"/>
    <w:rsid w:val="00546EC6"/>
    <w:rsid w:val="00547E80"/>
    <w:rsid w:val="0055268D"/>
    <w:rsid w:val="00555368"/>
    <w:rsid w:val="00562CF7"/>
    <w:rsid w:val="00565572"/>
    <w:rsid w:val="00565D97"/>
    <w:rsid w:val="00567957"/>
    <w:rsid w:val="0057194F"/>
    <w:rsid w:val="00576BE4"/>
    <w:rsid w:val="00577C83"/>
    <w:rsid w:val="00577DF5"/>
    <w:rsid w:val="00586896"/>
    <w:rsid w:val="005A08B4"/>
    <w:rsid w:val="005A3038"/>
    <w:rsid w:val="005A400A"/>
    <w:rsid w:val="005A69D3"/>
    <w:rsid w:val="005D2F68"/>
    <w:rsid w:val="005D73DE"/>
    <w:rsid w:val="005D798C"/>
    <w:rsid w:val="005E1F38"/>
    <w:rsid w:val="005F0612"/>
    <w:rsid w:val="005F0CE0"/>
    <w:rsid w:val="005F6ED9"/>
    <w:rsid w:val="005F7B92"/>
    <w:rsid w:val="006029F9"/>
    <w:rsid w:val="00612379"/>
    <w:rsid w:val="006126A9"/>
    <w:rsid w:val="006153B6"/>
    <w:rsid w:val="0061555F"/>
    <w:rsid w:val="00617D08"/>
    <w:rsid w:val="006228DE"/>
    <w:rsid w:val="00626052"/>
    <w:rsid w:val="00636CA6"/>
    <w:rsid w:val="00640AE0"/>
    <w:rsid w:val="00641200"/>
    <w:rsid w:val="00645CA8"/>
    <w:rsid w:val="00662308"/>
    <w:rsid w:val="006655D3"/>
    <w:rsid w:val="00667404"/>
    <w:rsid w:val="00687EB4"/>
    <w:rsid w:val="0069545B"/>
    <w:rsid w:val="00695C56"/>
    <w:rsid w:val="00697610"/>
    <w:rsid w:val="006A5CDE"/>
    <w:rsid w:val="006A644A"/>
    <w:rsid w:val="006B05A5"/>
    <w:rsid w:val="006B07C3"/>
    <w:rsid w:val="006B17D2"/>
    <w:rsid w:val="006B55D8"/>
    <w:rsid w:val="006B7EC2"/>
    <w:rsid w:val="006C224E"/>
    <w:rsid w:val="006C2C7E"/>
    <w:rsid w:val="006C4535"/>
    <w:rsid w:val="006C7623"/>
    <w:rsid w:val="006D780A"/>
    <w:rsid w:val="006F28D9"/>
    <w:rsid w:val="006F293B"/>
    <w:rsid w:val="006F5E02"/>
    <w:rsid w:val="006F7888"/>
    <w:rsid w:val="007046D6"/>
    <w:rsid w:val="0071271E"/>
    <w:rsid w:val="0071566D"/>
    <w:rsid w:val="00717E82"/>
    <w:rsid w:val="00732DEC"/>
    <w:rsid w:val="00735BD5"/>
    <w:rsid w:val="00737DFB"/>
    <w:rsid w:val="00742258"/>
    <w:rsid w:val="00746443"/>
    <w:rsid w:val="00747CCB"/>
    <w:rsid w:val="00751613"/>
    <w:rsid w:val="007556F6"/>
    <w:rsid w:val="00760EEF"/>
    <w:rsid w:val="007657A1"/>
    <w:rsid w:val="00774542"/>
    <w:rsid w:val="0077519B"/>
    <w:rsid w:val="00777EE5"/>
    <w:rsid w:val="00784836"/>
    <w:rsid w:val="0079023E"/>
    <w:rsid w:val="007931C3"/>
    <w:rsid w:val="0079582B"/>
    <w:rsid w:val="007A2854"/>
    <w:rsid w:val="007B011A"/>
    <w:rsid w:val="007C1D92"/>
    <w:rsid w:val="007C45A6"/>
    <w:rsid w:val="007C4CB9"/>
    <w:rsid w:val="007D0B9D"/>
    <w:rsid w:val="007D19B0"/>
    <w:rsid w:val="007F29AA"/>
    <w:rsid w:val="007F498F"/>
    <w:rsid w:val="008011EE"/>
    <w:rsid w:val="0080232D"/>
    <w:rsid w:val="0080679D"/>
    <w:rsid w:val="008103ED"/>
    <w:rsid w:val="008108B0"/>
    <w:rsid w:val="00811B20"/>
    <w:rsid w:val="00813F26"/>
    <w:rsid w:val="0081580A"/>
    <w:rsid w:val="008211B5"/>
    <w:rsid w:val="008220E3"/>
    <w:rsid w:val="0082296E"/>
    <w:rsid w:val="00824099"/>
    <w:rsid w:val="00824464"/>
    <w:rsid w:val="00834728"/>
    <w:rsid w:val="00834959"/>
    <w:rsid w:val="008368B8"/>
    <w:rsid w:val="008415E1"/>
    <w:rsid w:val="00846D7C"/>
    <w:rsid w:val="008578F6"/>
    <w:rsid w:val="00865037"/>
    <w:rsid w:val="00865CF8"/>
    <w:rsid w:val="00867AC1"/>
    <w:rsid w:val="00867F4A"/>
    <w:rsid w:val="008765EE"/>
    <w:rsid w:val="00890DF8"/>
    <w:rsid w:val="008A743F"/>
    <w:rsid w:val="008B345B"/>
    <w:rsid w:val="008B41FB"/>
    <w:rsid w:val="008C0970"/>
    <w:rsid w:val="008C694E"/>
    <w:rsid w:val="008D0BC5"/>
    <w:rsid w:val="008D2CF7"/>
    <w:rsid w:val="008E4DB9"/>
    <w:rsid w:val="008F794F"/>
    <w:rsid w:val="00900C26"/>
    <w:rsid w:val="0090197F"/>
    <w:rsid w:val="00903264"/>
    <w:rsid w:val="00906DDC"/>
    <w:rsid w:val="00910797"/>
    <w:rsid w:val="00911401"/>
    <w:rsid w:val="00912FC9"/>
    <w:rsid w:val="0091578C"/>
    <w:rsid w:val="009210B9"/>
    <w:rsid w:val="00934E09"/>
    <w:rsid w:val="00936253"/>
    <w:rsid w:val="00940D46"/>
    <w:rsid w:val="00952DD4"/>
    <w:rsid w:val="00956C1B"/>
    <w:rsid w:val="00960F23"/>
    <w:rsid w:val="00965AE7"/>
    <w:rsid w:val="009663EB"/>
    <w:rsid w:val="00970FED"/>
    <w:rsid w:val="0097267E"/>
    <w:rsid w:val="00974174"/>
    <w:rsid w:val="00992A36"/>
    <w:rsid w:val="00992D82"/>
    <w:rsid w:val="00994E07"/>
    <w:rsid w:val="00997029"/>
    <w:rsid w:val="009A7339"/>
    <w:rsid w:val="009B0C7D"/>
    <w:rsid w:val="009B0E04"/>
    <w:rsid w:val="009B440E"/>
    <w:rsid w:val="009C5E9E"/>
    <w:rsid w:val="009D30EE"/>
    <w:rsid w:val="009D3C84"/>
    <w:rsid w:val="009D690D"/>
    <w:rsid w:val="009E65B6"/>
    <w:rsid w:val="009F6E03"/>
    <w:rsid w:val="009F77CF"/>
    <w:rsid w:val="00A06102"/>
    <w:rsid w:val="00A204A6"/>
    <w:rsid w:val="00A24C10"/>
    <w:rsid w:val="00A42AC3"/>
    <w:rsid w:val="00A430CF"/>
    <w:rsid w:val="00A46FFF"/>
    <w:rsid w:val="00A525EA"/>
    <w:rsid w:val="00A54309"/>
    <w:rsid w:val="00A62FA0"/>
    <w:rsid w:val="00A66B49"/>
    <w:rsid w:val="00A762B4"/>
    <w:rsid w:val="00A779FF"/>
    <w:rsid w:val="00A8135A"/>
    <w:rsid w:val="00A907C4"/>
    <w:rsid w:val="00A935DA"/>
    <w:rsid w:val="00A96FB2"/>
    <w:rsid w:val="00AA610D"/>
    <w:rsid w:val="00AB1926"/>
    <w:rsid w:val="00AB2B93"/>
    <w:rsid w:val="00AB530F"/>
    <w:rsid w:val="00AB7E5B"/>
    <w:rsid w:val="00AC2883"/>
    <w:rsid w:val="00AE03E9"/>
    <w:rsid w:val="00AE0B12"/>
    <w:rsid w:val="00AE0EF1"/>
    <w:rsid w:val="00AE1905"/>
    <w:rsid w:val="00AE2937"/>
    <w:rsid w:val="00B002F1"/>
    <w:rsid w:val="00B06834"/>
    <w:rsid w:val="00B07301"/>
    <w:rsid w:val="00B11F3E"/>
    <w:rsid w:val="00B151EE"/>
    <w:rsid w:val="00B224DE"/>
    <w:rsid w:val="00B24554"/>
    <w:rsid w:val="00B25F35"/>
    <w:rsid w:val="00B324D4"/>
    <w:rsid w:val="00B36AED"/>
    <w:rsid w:val="00B41E2C"/>
    <w:rsid w:val="00B42320"/>
    <w:rsid w:val="00B43B63"/>
    <w:rsid w:val="00B46575"/>
    <w:rsid w:val="00B61777"/>
    <w:rsid w:val="00B73B68"/>
    <w:rsid w:val="00B757A4"/>
    <w:rsid w:val="00B760E8"/>
    <w:rsid w:val="00B81A25"/>
    <w:rsid w:val="00B84BBD"/>
    <w:rsid w:val="00B96892"/>
    <w:rsid w:val="00BA398C"/>
    <w:rsid w:val="00BA43FB"/>
    <w:rsid w:val="00BA533C"/>
    <w:rsid w:val="00BB07D0"/>
    <w:rsid w:val="00BC0D79"/>
    <w:rsid w:val="00BC127D"/>
    <w:rsid w:val="00BC1FE6"/>
    <w:rsid w:val="00BC2807"/>
    <w:rsid w:val="00BC4BE8"/>
    <w:rsid w:val="00BC6B74"/>
    <w:rsid w:val="00BF0842"/>
    <w:rsid w:val="00BF25DF"/>
    <w:rsid w:val="00BF769B"/>
    <w:rsid w:val="00C061B6"/>
    <w:rsid w:val="00C15E34"/>
    <w:rsid w:val="00C17F59"/>
    <w:rsid w:val="00C20C90"/>
    <w:rsid w:val="00C20D6C"/>
    <w:rsid w:val="00C2446C"/>
    <w:rsid w:val="00C2557E"/>
    <w:rsid w:val="00C36AE5"/>
    <w:rsid w:val="00C3726E"/>
    <w:rsid w:val="00C41F17"/>
    <w:rsid w:val="00C473CA"/>
    <w:rsid w:val="00C47A65"/>
    <w:rsid w:val="00C527FA"/>
    <w:rsid w:val="00C5280D"/>
    <w:rsid w:val="00C53EB3"/>
    <w:rsid w:val="00C5791C"/>
    <w:rsid w:val="00C60930"/>
    <w:rsid w:val="00C66290"/>
    <w:rsid w:val="00C6740B"/>
    <w:rsid w:val="00C70245"/>
    <w:rsid w:val="00C70D42"/>
    <w:rsid w:val="00C72B7A"/>
    <w:rsid w:val="00C830D6"/>
    <w:rsid w:val="00C96A6A"/>
    <w:rsid w:val="00C973F2"/>
    <w:rsid w:val="00CA1041"/>
    <w:rsid w:val="00CA193A"/>
    <w:rsid w:val="00CA304C"/>
    <w:rsid w:val="00CA774A"/>
    <w:rsid w:val="00CB20AE"/>
    <w:rsid w:val="00CC08D1"/>
    <w:rsid w:val="00CC11B0"/>
    <w:rsid w:val="00CC20CC"/>
    <w:rsid w:val="00CC2841"/>
    <w:rsid w:val="00CC5B2D"/>
    <w:rsid w:val="00CF1330"/>
    <w:rsid w:val="00CF21AD"/>
    <w:rsid w:val="00CF2205"/>
    <w:rsid w:val="00CF4706"/>
    <w:rsid w:val="00CF4DF6"/>
    <w:rsid w:val="00CF5652"/>
    <w:rsid w:val="00CF7E36"/>
    <w:rsid w:val="00D27235"/>
    <w:rsid w:val="00D33818"/>
    <w:rsid w:val="00D3470E"/>
    <w:rsid w:val="00D3708D"/>
    <w:rsid w:val="00D40426"/>
    <w:rsid w:val="00D51913"/>
    <w:rsid w:val="00D51AE4"/>
    <w:rsid w:val="00D57C96"/>
    <w:rsid w:val="00D57D18"/>
    <w:rsid w:val="00D62F2D"/>
    <w:rsid w:val="00D66422"/>
    <w:rsid w:val="00D86975"/>
    <w:rsid w:val="00D91203"/>
    <w:rsid w:val="00D91CDE"/>
    <w:rsid w:val="00D93C81"/>
    <w:rsid w:val="00D95174"/>
    <w:rsid w:val="00DA0483"/>
    <w:rsid w:val="00DA0D98"/>
    <w:rsid w:val="00DA3ACF"/>
    <w:rsid w:val="00DA3E7D"/>
    <w:rsid w:val="00DA4973"/>
    <w:rsid w:val="00DA6F36"/>
    <w:rsid w:val="00DB08AB"/>
    <w:rsid w:val="00DB533D"/>
    <w:rsid w:val="00DB596E"/>
    <w:rsid w:val="00DB7773"/>
    <w:rsid w:val="00DC00EA"/>
    <w:rsid w:val="00DC3802"/>
    <w:rsid w:val="00DD1997"/>
    <w:rsid w:val="00DF2937"/>
    <w:rsid w:val="00DF5D7B"/>
    <w:rsid w:val="00DF5E29"/>
    <w:rsid w:val="00E07D87"/>
    <w:rsid w:val="00E12AD9"/>
    <w:rsid w:val="00E206BF"/>
    <w:rsid w:val="00E2266A"/>
    <w:rsid w:val="00E32F7E"/>
    <w:rsid w:val="00E379D5"/>
    <w:rsid w:val="00E45398"/>
    <w:rsid w:val="00E51BF8"/>
    <w:rsid w:val="00E5267B"/>
    <w:rsid w:val="00E61693"/>
    <w:rsid w:val="00E63C0E"/>
    <w:rsid w:val="00E66C16"/>
    <w:rsid w:val="00E72D49"/>
    <w:rsid w:val="00E7593C"/>
    <w:rsid w:val="00E7678A"/>
    <w:rsid w:val="00E87DE2"/>
    <w:rsid w:val="00E935F1"/>
    <w:rsid w:val="00E94A81"/>
    <w:rsid w:val="00E97D8E"/>
    <w:rsid w:val="00EA1FFB"/>
    <w:rsid w:val="00EA53A1"/>
    <w:rsid w:val="00EB048E"/>
    <w:rsid w:val="00EB060F"/>
    <w:rsid w:val="00EB4E9C"/>
    <w:rsid w:val="00EB6C53"/>
    <w:rsid w:val="00EC2CE3"/>
    <w:rsid w:val="00EC32B0"/>
    <w:rsid w:val="00EC471C"/>
    <w:rsid w:val="00EC7969"/>
    <w:rsid w:val="00EE0E1C"/>
    <w:rsid w:val="00EE0F2E"/>
    <w:rsid w:val="00EE34DF"/>
    <w:rsid w:val="00EE52C5"/>
    <w:rsid w:val="00EF1F0D"/>
    <w:rsid w:val="00EF2F89"/>
    <w:rsid w:val="00F03E98"/>
    <w:rsid w:val="00F1237A"/>
    <w:rsid w:val="00F22CBD"/>
    <w:rsid w:val="00F272F1"/>
    <w:rsid w:val="00F27418"/>
    <w:rsid w:val="00F3468D"/>
    <w:rsid w:val="00F3624A"/>
    <w:rsid w:val="00F45372"/>
    <w:rsid w:val="00F47EF3"/>
    <w:rsid w:val="00F560F7"/>
    <w:rsid w:val="00F5677F"/>
    <w:rsid w:val="00F5724C"/>
    <w:rsid w:val="00F6334D"/>
    <w:rsid w:val="00F63599"/>
    <w:rsid w:val="00F74ABB"/>
    <w:rsid w:val="00F768CD"/>
    <w:rsid w:val="00F81BA9"/>
    <w:rsid w:val="00F87ACF"/>
    <w:rsid w:val="00F934E9"/>
    <w:rsid w:val="00F9585A"/>
    <w:rsid w:val="00FA49AB"/>
    <w:rsid w:val="00FA4DD1"/>
    <w:rsid w:val="00FB13CE"/>
    <w:rsid w:val="00FB3490"/>
    <w:rsid w:val="00FB520F"/>
    <w:rsid w:val="00FC543B"/>
    <w:rsid w:val="00FC75BE"/>
    <w:rsid w:val="00FD0CE4"/>
    <w:rsid w:val="00FE39C7"/>
    <w:rsid w:val="00FE4DE7"/>
    <w:rsid w:val="00FE51BC"/>
    <w:rsid w:val="00FE59A8"/>
    <w:rsid w:val="00FF15DF"/>
    <w:rsid w:val="00FF4D07"/>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5:docId w15:val="{01464EB4-CED6-44A8-89F1-A13DBD17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51415E"/>
    <w:pPr>
      <w:keepNext/>
      <w:keepLines/>
      <w:outlineLvl w:val="0"/>
    </w:pPr>
    <w:rPr>
      <w:rFonts w:ascii="Arial" w:hAnsi="Arial"/>
      <w:caps/>
      <w:lang w:val="fr-CH"/>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0D59A0"/>
    <w:pPr>
      <w:keepNext/>
      <w:ind w:left="567"/>
      <w:jc w:val="both"/>
      <w:outlineLvl w:val="3"/>
    </w:pPr>
    <w:rPr>
      <w:rFonts w:ascii="Arial" w:hAnsi="Arial"/>
      <w:sz w:val="18"/>
      <w:u w:val="single"/>
      <w:lang w:val="fr-CH"/>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qFormat/>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uiPriority w:val="99"/>
    <w:rsid w:val="00586896"/>
    <w:rPr>
      <w:rFonts w:ascii="Arial" w:hAnsi="Arial"/>
      <w:lang w:val="fr-FR"/>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uiPriority w:val="99"/>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7EC2"/>
    <w:rPr>
      <w:sz w:val="16"/>
      <w:szCs w:val="16"/>
    </w:rPr>
  </w:style>
  <w:style w:type="paragraph" w:styleId="CommentText">
    <w:name w:val="annotation text"/>
    <w:basedOn w:val="Normal"/>
    <w:link w:val="CommentTextChar"/>
    <w:uiPriority w:val="99"/>
    <w:semiHidden/>
    <w:unhideWhenUsed/>
    <w:rsid w:val="006B7EC2"/>
  </w:style>
  <w:style w:type="character" w:customStyle="1" w:styleId="CommentTextChar">
    <w:name w:val="Comment Text Char"/>
    <w:basedOn w:val="DefaultParagraphFont"/>
    <w:link w:val="CommentText"/>
    <w:uiPriority w:val="99"/>
    <w:semiHidden/>
    <w:rsid w:val="006B7EC2"/>
    <w:rPr>
      <w:rFonts w:ascii="Arial" w:hAnsi="Arial"/>
    </w:rPr>
  </w:style>
  <w:style w:type="paragraph" w:styleId="CommentSubject">
    <w:name w:val="annotation subject"/>
    <w:basedOn w:val="CommentText"/>
    <w:next w:val="CommentText"/>
    <w:link w:val="CommentSubjectChar"/>
    <w:uiPriority w:val="99"/>
    <w:semiHidden/>
    <w:unhideWhenUsed/>
    <w:rsid w:val="006B7EC2"/>
    <w:rPr>
      <w:b/>
      <w:bCs/>
    </w:rPr>
  </w:style>
  <w:style w:type="character" w:customStyle="1" w:styleId="CommentSubjectChar">
    <w:name w:val="Comment Subject Char"/>
    <w:basedOn w:val="CommentTextChar"/>
    <w:link w:val="CommentSubject"/>
    <w:uiPriority w:val="99"/>
    <w:semiHidden/>
    <w:rsid w:val="006B7EC2"/>
    <w:rPr>
      <w:rFonts w:ascii="Arial" w:hAnsi="Arial"/>
      <w:b/>
      <w:bCs/>
    </w:rPr>
  </w:style>
  <w:style w:type="paragraph" w:styleId="Revision">
    <w:name w:val="Revision"/>
    <w:hidden/>
    <w:uiPriority w:val="99"/>
    <w:semiHidden/>
    <w:rsid w:val="006B7EC2"/>
    <w:rPr>
      <w:rFonts w:ascii="Arial" w:hAnsi="Arial"/>
    </w:rPr>
  </w:style>
  <w:style w:type="paragraph" w:customStyle="1" w:styleId="Inf6normal">
    <w:name w:val="Inf6_normal"/>
    <w:basedOn w:val="Normal"/>
    <w:link w:val="Inf6normalChar"/>
    <w:rsid w:val="00D86975"/>
    <w:pPr>
      <w:tabs>
        <w:tab w:val="left" w:pos="426"/>
        <w:tab w:val="left" w:pos="992"/>
      </w:tabs>
    </w:pPr>
    <w:rPr>
      <w:rFonts w:cs="Arial"/>
    </w:rPr>
  </w:style>
  <w:style w:type="character" w:customStyle="1" w:styleId="Inf6normalChar">
    <w:name w:val="Inf6_normal Char"/>
    <w:basedOn w:val="DefaultParagraphFont"/>
    <w:link w:val="Inf6normal"/>
    <w:rsid w:val="00D86975"/>
    <w:rPr>
      <w:rFonts w:ascii="Arial" w:hAnsi="Arial" w:cs="Arial"/>
    </w:rPr>
  </w:style>
  <w:style w:type="paragraph" w:customStyle="1" w:styleId="Inf6Enumromain">
    <w:name w:val="Inf6_Enum_romain"/>
    <w:basedOn w:val="Normal"/>
    <w:next w:val="Normal"/>
    <w:link w:val="Inf6EnumromainChar"/>
    <w:rsid w:val="00D86975"/>
    <w:pPr>
      <w:tabs>
        <w:tab w:val="right" w:pos="709"/>
        <w:tab w:val="left" w:pos="992"/>
      </w:tabs>
      <w:spacing w:before="120"/>
    </w:pPr>
    <w:rPr>
      <w:rFonts w:cs="Arial"/>
    </w:rPr>
  </w:style>
  <w:style w:type="character" w:customStyle="1" w:styleId="Inf6EnumromainChar">
    <w:name w:val="Inf6_Enum_romain Char"/>
    <w:basedOn w:val="DefaultParagraphFont"/>
    <w:link w:val="Inf6Enumromain"/>
    <w:rsid w:val="00D86975"/>
    <w:rPr>
      <w:rFonts w:ascii="Arial" w:hAnsi="Arial" w:cs="Arial"/>
    </w:rPr>
  </w:style>
  <w:style w:type="paragraph" w:styleId="NoSpacing">
    <w:name w:val="No Spacing"/>
    <w:uiPriority w:val="1"/>
    <w:qFormat/>
    <w:rsid w:val="00910797"/>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1601DF"/>
    <w:pPr>
      <w:spacing w:before="100" w:beforeAutospacing="1" w:after="100" w:afterAutospacing="1"/>
      <w:jc w:val="left"/>
    </w:pPr>
    <w:rPr>
      <w:rFonts w:ascii="Times New Roman" w:hAnsi="Times New Roman"/>
      <w:sz w:val="24"/>
      <w:szCs w:val="24"/>
      <w:lang w:eastAsia="ja-JP"/>
    </w:rPr>
  </w:style>
  <w:style w:type="numbering" w:customStyle="1" w:styleId="NoList1">
    <w:name w:val="No List1"/>
    <w:next w:val="NoList"/>
    <w:uiPriority w:val="99"/>
    <w:semiHidden/>
    <w:unhideWhenUsed/>
    <w:rsid w:val="00366DD9"/>
  </w:style>
  <w:style w:type="character" w:customStyle="1" w:styleId="Heading5Char">
    <w:name w:val="Heading 5 Char"/>
    <w:basedOn w:val="DefaultParagraphFont"/>
    <w:link w:val="Heading5"/>
    <w:rsid w:val="00366DD9"/>
    <w:rPr>
      <w:rFonts w:ascii="Arial" w:hAnsi="Arial"/>
      <w:i/>
    </w:rPr>
  </w:style>
  <w:style w:type="paragraph" w:styleId="BodyText2">
    <w:name w:val="Body Text 2"/>
    <w:basedOn w:val="Normal"/>
    <w:link w:val="BodyText2Char"/>
    <w:semiHidden/>
    <w:rsid w:val="00366DD9"/>
    <w:pPr>
      <w:autoSpaceDE w:val="0"/>
      <w:autoSpaceDN w:val="0"/>
      <w:adjustRightInd w:val="0"/>
      <w:ind w:left="2040" w:hanging="720"/>
      <w:jc w:val="left"/>
    </w:pPr>
    <w:rPr>
      <w:rFonts w:ascii="Times New Roman" w:hAnsi="Times New Roman"/>
      <w:color w:val="000000"/>
      <w:sz w:val="24"/>
      <w:szCs w:val="24"/>
    </w:rPr>
  </w:style>
  <w:style w:type="character" w:customStyle="1" w:styleId="BodyText2Char">
    <w:name w:val="Body Text 2 Char"/>
    <w:basedOn w:val="DefaultParagraphFont"/>
    <w:link w:val="BodyText2"/>
    <w:semiHidden/>
    <w:rsid w:val="00366DD9"/>
    <w:rPr>
      <w:color w:val="000000"/>
      <w:sz w:val="24"/>
      <w:szCs w:val="24"/>
    </w:rPr>
  </w:style>
  <w:style w:type="paragraph" w:styleId="BodyTextIndent3">
    <w:name w:val="Body Text Indent 3"/>
    <w:basedOn w:val="Normal"/>
    <w:link w:val="BodyTextIndent3Char"/>
    <w:semiHidden/>
    <w:rsid w:val="00366DD9"/>
    <w:pPr>
      <w:spacing w:after="120"/>
      <w:ind w:left="360"/>
      <w:jc w:val="left"/>
    </w:pPr>
    <w:rPr>
      <w:rFonts w:ascii="Times New Roman" w:hAnsi="Times New Roman"/>
      <w:sz w:val="16"/>
      <w:szCs w:val="16"/>
      <w:lang w:val="en-GB"/>
    </w:rPr>
  </w:style>
  <w:style w:type="character" w:customStyle="1" w:styleId="BodyTextIndent3Char">
    <w:name w:val="Body Text Indent 3 Char"/>
    <w:basedOn w:val="DefaultParagraphFont"/>
    <w:link w:val="BodyTextIndent3"/>
    <w:semiHidden/>
    <w:rsid w:val="00366DD9"/>
    <w:rPr>
      <w:sz w:val="16"/>
      <w:szCs w:val="16"/>
      <w:lang w:val="en-GB"/>
    </w:rPr>
  </w:style>
  <w:style w:type="paragraph" w:customStyle="1" w:styleId="Sub-Section">
    <w:name w:val="Sub-Section"/>
    <w:basedOn w:val="Normal"/>
    <w:rsid w:val="00366DD9"/>
    <w:pPr>
      <w:tabs>
        <w:tab w:val="right" w:pos="900"/>
        <w:tab w:val="left" w:pos="980"/>
      </w:tabs>
      <w:autoSpaceDE w:val="0"/>
      <w:autoSpaceDN w:val="0"/>
      <w:adjustRightInd w:val="0"/>
      <w:spacing w:before="240"/>
      <w:ind w:firstLine="540"/>
    </w:pPr>
    <w:rPr>
      <w:rFonts w:ascii="Times New Roman" w:hAnsi="Times New Roman"/>
      <w:color w:val="000000"/>
      <w:sz w:val="22"/>
      <w:szCs w:val="22"/>
    </w:rPr>
  </w:style>
  <w:style w:type="paragraph" w:customStyle="1" w:styleId="Para">
    <w:name w:val="Para"/>
    <w:basedOn w:val="Normal"/>
    <w:rsid w:val="00366DD9"/>
    <w:pPr>
      <w:tabs>
        <w:tab w:val="left" w:pos="1360"/>
      </w:tabs>
      <w:autoSpaceDE w:val="0"/>
      <w:autoSpaceDN w:val="0"/>
      <w:adjustRightInd w:val="0"/>
      <w:spacing w:before="240" w:after="120"/>
      <w:ind w:left="1380" w:hanging="380"/>
    </w:pPr>
    <w:rPr>
      <w:rFonts w:ascii="Times New Roman" w:hAnsi="Times New Roman"/>
      <w:color w:val="000000"/>
      <w:sz w:val="22"/>
      <w:szCs w:val="22"/>
    </w:rPr>
  </w:style>
  <w:style w:type="paragraph" w:customStyle="1" w:styleId="Sub-Para">
    <w:name w:val="Sub-Para"/>
    <w:basedOn w:val="Normal"/>
    <w:rsid w:val="00366DD9"/>
    <w:pPr>
      <w:tabs>
        <w:tab w:val="right" w:pos="1620"/>
      </w:tabs>
      <w:autoSpaceDE w:val="0"/>
      <w:autoSpaceDN w:val="0"/>
      <w:adjustRightInd w:val="0"/>
      <w:spacing w:before="240" w:after="120"/>
      <w:ind w:left="1740" w:hanging="460"/>
    </w:pPr>
    <w:rPr>
      <w:rFonts w:ascii="Times New Roman" w:hAnsi="Times New Roman"/>
      <w:sz w:val="22"/>
      <w:szCs w:val="22"/>
    </w:rPr>
  </w:style>
  <w:style w:type="paragraph" w:customStyle="1" w:styleId="Section">
    <w:name w:val="Section"/>
    <w:basedOn w:val="Normal"/>
    <w:rsid w:val="00366DD9"/>
    <w:pPr>
      <w:tabs>
        <w:tab w:val="left" w:pos="620"/>
        <w:tab w:val="left" w:pos="980"/>
      </w:tabs>
      <w:autoSpaceDE w:val="0"/>
      <w:autoSpaceDN w:val="0"/>
      <w:adjustRightInd w:val="0"/>
      <w:spacing w:before="120"/>
    </w:pPr>
    <w:rPr>
      <w:rFonts w:ascii="Times New Roman" w:hAnsi="Times New Roman"/>
      <w:color w:val="000000"/>
      <w:sz w:val="22"/>
      <w:szCs w:val="22"/>
    </w:rPr>
  </w:style>
  <w:style w:type="character" w:customStyle="1" w:styleId="SignatureChar">
    <w:name w:val="Signature Char"/>
    <w:basedOn w:val="DefaultParagraphFont"/>
    <w:link w:val="Signature"/>
    <w:rsid w:val="00FE59A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upov.int/information_documents/e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9BA10-FEE8-4BF2-9AF1-886BC7481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32</Pages>
  <Words>10433</Words>
  <Characters>59470</Characters>
  <Application>Microsoft Office Word</Application>
  <DocSecurity>0</DocSecurity>
  <Lines>495</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C(Extr.)/34</vt:lpstr>
    </vt:vector>
  </TitlesOfParts>
  <Company>UPOV</Company>
  <LinksUpToDate>false</LinksUpToDate>
  <CharactersWithSpaces>69764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BESSE Ariane</dc:creator>
  <cp:lastModifiedBy>SANTOS Carla Marina</cp:lastModifiedBy>
  <cp:revision>70</cp:revision>
  <cp:lastPrinted>2019-05-21T09:57:00Z</cp:lastPrinted>
  <dcterms:created xsi:type="dcterms:W3CDTF">2019-05-20T12:40:00Z</dcterms:created>
  <dcterms:modified xsi:type="dcterms:W3CDTF">2019-05-28T17:08:00Z</dcterms:modified>
</cp:coreProperties>
</file>