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52FDA" w:rsidRPr="004E6E90" w:rsidTr="00A153AB">
        <w:tc>
          <w:tcPr>
            <w:tcW w:w="6522" w:type="dxa"/>
          </w:tcPr>
          <w:p w:rsidR="00452FDA" w:rsidRPr="004E6E90" w:rsidRDefault="00452FDA" w:rsidP="00A153AB">
            <w:pPr>
              <w:rPr>
                <w:lang w:val="fr-CH"/>
              </w:rPr>
            </w:pPr>
            <w:r w:rsidRPr="004E6E90">
              <w:rPr>
                <w:noProof/>
              </w:rPr>
              <w:drawing>
                <wp:inline distT="0" distB="0" distL="0" distR="0" wp14:anchorId="520BFADB" wp14:editId="30A385F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52FDA" w:rsidRPr="004E6E90" w:rsidRDefault="00452FDA" w:rsidP="00A153AB">
            <w:pPr>
              <w:pStyle w:val="Lettrine"/>
              <w:rPr>
                <w:lang w:val="fr-CH"/>
              </w:rPr>
            </w:pPr>
            <w:r w:rsidRPr="004E6E90">
              <w:rPr>
                <w:lang w:val="fr-CH"/>
              </w:rPr>
              <w:t>F</w:t>
            </w:r>
          </w:p>
        </w:tc>
      </w:tr>
      <w:tr w:rsidR="00452FDA" w:rsidRPr="00AC1545" w:rsidTr="00A153AB">
        <w:trPr>
          <w:trHeight w:val="219"/>
        </w:trPr>
        <w:tc>
          <w:tcPr>
            <w:tcW w:w="6522" w:type="dxa"/>
          </w:tcPr>
          <w:p w:rsidR="00452FDA" w:rsidRPr="004E6E90" w:rsidRDefault="00452FDA" w:rsidP="00A153AB">
            <w:pPr>
              <w:pStyle w:val="upove"/>
              <w:rPr>
                <w:lang w:val="fr-CH"/>
              </w:rPr>
            </w:pPr>
            <w:r w:rsidRPr="004E6E90">
              <w:rPr>
                <w:lang w:val="fr-CH"/>
              </w:rPr>
              <w:t>Union internationale pour la protection des obtentions végétales</w:t>
            </w:r>
          </w:p>
        </w:tc>
        <w:tc>
          <w:tcPr>
            <w:tcW w:w="3117" w:type="dxa"/>
          </w:tcPr>
          <w:p w:rsidR="00452FDA" w:rsidRPr="004E6E90" w:rsidRDefault="00452FDA" w:rsidP="00A153AB">
            <w:pPr>
              <w:rPr>
                <w:lang w:val="fr-CH"/>
              </w:rPr>
            </w:pPr>
          </w:p>
        </w:tc>
      </w:tr>
    </w:tbl>
    <w:p w:rsidR="00BC7EE3" w:rsidRDefault="00BC7EE3" w:rsidP="00452FDA">
      <w:pPr>
        <w:rPr>
          <w:lang w:val="fr-CH"/>
        </w:rPr>
      </w:pPr>
    </w:p>
    <w:p w:rsidR="00452FDA" w:rsidRPr="004E6E90" w:rsidRDefault="00452FDA" w:rsidP="00452FDA">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52FDA" w:rsidRPr="007F3AAE" w:rsidTr="00A153AB">
        <w:tc>
          <w:tcPr>
            <w:tcW w:w="6512" w:type="dxa"/>
          </w:tcPr>
          <w:p w:rsidR="00BC7EE3" w:rsidRDefault="00452FDA" w:rsidP="00A153AB">
            <w:pPr>
              <w:pStyle w:val="Sessiontc"/>
              <w:spacing w:line="240" w:lineRule="auto"/>
              <w:rPr>
                <w:lang w:val="fr-CH"/>
              </w:rPr>
            </w:pPr>
            <w:r w:rsidRPr="004E6E90">
              <w:rPr>
                <w:lang w:val="fr-CH"/>
              </w:rPr>
              <w:t>Conseil</w:t>
            </w:r>
          </w:p>
          <w:p w:rsidR="00452FDA" w:rsidRPr="004E6E90" w:rsidRDefault="00452FDA" w:rsidP="00A153AB">
            <w:pPr>
              <w:pStyle w:val="Sessiontcplacedate"/>
              <w:rPr>
                <w:sz w:val="22"/>
                <w:lang w:val="fr-CH"/>
              </w:rPr>
            </w:pPr>
            <w:r w:rsidRPr="004E6E90">
              <w:rPr>
                <w:lang w:val="fr-CH"/>
              </w:rPr>
              <w:t>Cinquante</w:t>
            </w:r>
            <w:r w:rsidR="001B555C">
              <w:rPr>
                <w:lang w:val="fr-CH"/>
              </w:rPr>
              <w:t>-</w:t>
            </w:r>
            <w:r w:rsidRPr="004E6E90">
              <w:rPr>
                <w:lang w:val="fr-CH"/>
              </w:rPr>
              <w:t>trois</w:t>
            </w:r>
            <w:r w:rsidR="001B555C">
              <w:rPr>
                <w:lang w:val="fr-CH"/>
              </w:rPr>
              <w:t>ième session</w:t>
            </w:r>
            <w:r w:rsidRPr="004E6E90">
              <w:rPr>
                <w:lang w:val="fr-CH"/>
              </w:rPr>
              <w:t xml:space="preserve"> ordinaire</w:t>
            </w:r>
            <w:r w:rsidRPr="004E6E90">
              <w:rPr>
                <w:lang w:val="fr-CH"/>
              </w:rPr>
              <w:br/>
              <w:t>Genève,</w:t>
            </w:r>
            <w:r w:rsidR="001B555C">
              <w:rPr>
                <w:lang w:val="fr-CH"/>
              </w:rPr>
              <w:t xml:space="preserve"> 1</w:t>
            </w:r>
            <w:r w:rsidR="001B555C" w:rsidRPr="001B555C">
              <w:rPr>
                <w:vertAlign w:val="superscript"/>
                <w:lang w:val="fr-CH"/>
              </w:rPr>
              <w:t>er</w:t>
            </w:r>
            <w:r w:rsidR="001B555C">
              <w:rPr>
                <w:lang w:val="fr-CH"/>
              </w:rPr>
              <w:t> </w:t>
            </w:r>
            <w:r w:rsidR="008875D5" w:rsidRPr="004E6E90">
              <w:rPr>
                <w:lang w:val="fr-CH"/>
              </w:rPr>
              <w:t>novembre</w:t>
            </w:r>
            <w:r w:rsidR="008875D5">
              <w:rPr>
                <w:lang w:val="fr-CH"/>
              </w:rPr>
              <w:t> </w:t>
            </w:r>
            <w:r w:rsidR="008875D5" w:rsidRPr="004E6E90">
              <w:rPr>
                <w:lang w:val="fr-CH"/>
              </w:rPr>
              <w:t>20</w:t>
            </w:r>
            <w:r w:rsidRPr="004E6E90">
              <w:rPr>
                <w:lang w:val="fr-CH"/>
              </w:rPr>
              <w:t>19</w:t>
            </w:r>
          </w:p>
        </w:tc>
        <w:tc>
          <w:tcPr>
            <w:tcW w:w="3127" w:type="dxa"/>
          </w:tcPr>
          <w:p w:rsidR="00BC7EE3" w:rsidRDefault="00452FDA" w:rsidP="00A153AB">
            <w:pPr>
              <w:pStyle w:val="Doccode"/>
              <w:rPr>
                <w:lang w:val="fr-CH"/>
              </w:rPr>
            </w:pPr>
            <w:r w:rsidRPr="004E6E90">
              <w:rPr>
                <w:lang w:val="fr-CH"/>
              </w:rPr>
              <w:t>C/53/15</w:t>
            </w:r>
          </w:p>
          <w:p w:rsidR="00BC7EE3" w:rsidRDefault="00452FDA" w:rsidP="00A153AB">
            <w:pPr>
              <w:pStyle w:val="Docoriginal"/>
              <w:rPr>
                <w:lang w:val="fr-CH"/>
              </w:rPr>
            </w:pPr>
            <w:r w:rsidRPr="004E6E90">
              <w:rPr>
                <w:lang w:val="fr-CH"/>
              </w:rPr>
              <w:t>Original</w:t>
            </w:r>
            <w:r w:rsidR="001B555C">
              <w:rPr>
                <w:lang w:val="fr-CH"/>
              </w:rPr>
              <w:t> :</w:t>
            </w:r>
            <w:r w:rsidRPr="004E6E90">
              <w:rPr>
                <w:b w:val="0"/>
                <w:spacing w:val="0"/>
                <w:lang w:val="fr-CH"/>
              </w:rPr>
              <w:t xml:space="preserve"> anglais</w:t>
            </w:r>
          </w:p>
          <w:p w:rsidR="00452FDA" w:rsidRPr="004E6E90" w:rsidRDefault="00452FDA" w:rsidP="00A153AB">
            <w:pPr>
              <w:pStyle w:val="Docoriginal"/>
              <w:rPr>
                <w:lang w:val="fr-CH"/>
              </w:rPr>
            </w:pPr>
            <w:r w:rsidRPr="004E6E90">
              <w:rPr>
                <w:lang w:val="fr-CH"/>
              </w:rPr>
              <w:t>Date</w:t>
            </w:r>
            <w:r w:rsidR="001B555C">
              <w:rPr>
                <w:lang w:val="fr-CH"/>
              </w:rPr>
              <w:t> :</w:t>
            </w:r>
            <w:r w:rsidR="001B555C">
              <w:rPr>
                <w:b w:val="0"/>
                <w:spacing w:val="0"/>
                <w:lang w:val="fr-CH"/>
              </w:rPr>
              <w:t xml:space="preserve"> 1</w:t>
            </w:r>
            <w:r w:rsidR="001B555C" w:rsidRPr="001B555C">
              <w:rPr>
                <w:b w:val="0"/>
                <w:spacing w:val="0"/>
                <w:vertAlign w:val="superscript"/>
                <w:lang w:val="fr-CH"/>
              </w:rPr>
              <w:t>er</w:t>
            </w:r>
            <w:r w:rsidR="001B555C">
              <w:rPr>
                <w:b w:val="0"/>
                <w:spacing w:val="0"/>
                <w:lang w:val="fr-CH"/>
              </w:rPr>
              <w:t> </w:t>
            </w:r>
            <w:r w:rsidR="008875D5" w:rsidRPr="004E6E90">
              <w:rPr>
                <w:b w:val="0"/>
                <w:spacing w:val="0"/>
                <w:lang w:val="fr-CH"/>
              </w:rPr>
              <w:t>novembre</w:t>
            </w:r>
            <w:r w:rsidR="008875D5">
              <w:rPr>
                <w:b w:val="0"/>
                <w:spacing w:val="0"/>
                <w:lang w:val="fr-CH"/>
              </w:rPr>
              <w:t> </w:t>
            </w:r>
            <w:r w:rsidR="008875D5" w:rsidRPr="004E6E90">
              <w:rPr>
                <w:b w:val="0"/>
                <w:spacing w:val="0"/>
                <w:lang w:val="fr-CH"/>
              </w:rPr>
              <w:t>20</w:t>
            </w:r>
            <w:r w:rsidRPr="004E6E90">
              <w:rPr>
                <w:b w:val="0"/>
                <w:spacing w:val="0"/>
                <w:lang w:val="fr-CH"/>
              </w:rPr>
              <w:t>19</w:t>
            </w:r>
          </w:p>
        </w:tc>
      </w:tr>
    </w:tbl>
    <w:p w:rsidR="00BC7EE3" w:rsidRDefault="00452FDA" w:rsidP="00452FDA">
      <w:pPr>
        <w:pStyle w:val="Titleofdoc0"/>
        <w:rPr>
          <w:lang w:val="fr-CH"/>
        </w:rPr>
      </w:pPr>
      <w:bookmarkStart w:id="0" w:name="TitleOfDoc"/>
      <w:bookmarkEnd w:id="0"/>
      <w:r w:rsidRPr="004E6E90">
        <w:rPr>
          <w:lang w:val="fr-CH"/>
        </w:rPr>
        <w:t>Compte rendu</w:t>
      </w:r>
    </w:p>
    <w:p w:rsidR="00BC7EE3" w:rsidRDefault="00452FDA" w:rsidP="00452FDA">
      <w:pPr>
        <w:pStyle w:val="preparedby1"/>
        <w:jc w:val="left"/>
        <w:rPr>
          <w:lang w:val="fr-CH"/>
        </w:rPr>
      </w:pPr>
      <w:bookmarkStart w:id="1" w:name="Prepared"/>
      <w:bookmarkEnd w:id="1"/>
      <w:r w:rsidRPr="004E6E90">
        <w:rPr>
          <w:lang w:val="fr-CH"/>
        </w:rPr>
        <w:t>adopté par le Conseil</w:t>
      </w:r>
    </w:p>
    <w:p w:rsidR="00BC7EE3" w:rsidRDefault="00BC7EE3" w:rsidP="005C57AF">
      <w:pPr>
        <w:rPr>
          <w:u w:val="single"/>
          <w:lang w:val="fr-CH"/>
        </w:rPr>
      </w:pPr>
    </w:p>
    <w:p w:rsidR="00BC7EE3" w:rsidRPr="001B7765" w:rsidRDefault="00360642" w:rsidP="00360642">
      <w:pPr>
        <w:rPr>
          <w:u w:val="single"/>
          <w:lang w:val="fr-CH"/>
        </w:rPr>
      </w:pPr>
      <w:r w:rsidRPr="001B7765">
        <w:rPr>
          <w:u w:val="single"/>
          <w:lang w:val="fr-CH"/>
        </w:rPr>
        <w:t>Ouverture de la session</w:t>
      </w:r>
    </w:p>
    <w:p w:rsidR="00BC7EE3" w:rsidRPr="001B7765" w:rsidRDefault="00BC7EE3" w:rsidP="005C57AF">
      <w:pPr>
        <w:rPr>
          <w:spacing w:val="-2"/>
          <w:lang w:val="fr-CH"/>
        </w:rPr>
      </w:pPr>
    </w:p>
    <w:p w:rsidR="00BC7EE3" w:rsidRPr="001B7765" w:rsidRDefault="005C57AF" w:rsidP="00AE3D57">
      <w:pPr>
        <w:rPr>
          <w:spacing w:val="-2"/>
          <w:lang w:val="fr-CH"/>
        </w:rPr>
      </w:pPr>
      <w:r w:rsidRPr="001B7765">
        <w:rPr>
          <w:spacing w:val="-2"/>
          <w:lang w:val="fr-CH"/>
        </w:rPr>
        <w:fldChar w:fldCharType="begin"/>
      </w:r>
      <w:r w:rsidRPr="001B7765">
        <w:rPr>
          <w:spacing w:val="-2"/>
          <w:lang w:val="fr-CH"/>
        </w:rPr>
        <w:instrText xml:space="preserve"> AUTONUM  </w:instrText>
      </w:r>
      <w:r w:rsidRPr="001B7765">
        <w:rPr>
          <w:spacing w:val="-2"/>
          <w:lang w:val="fr-CH"/>
        </w:rPr>
        <w:fldChar w:fldCharType="end"/>
      </w:r>
      <w:r w:rsidRPr="001B7765">
        <w:rPr>
          <w:spacing w:val="-2"/>
          <w:lang w:val="fr-CH"/>
        </w:rPr>
        <w:tab/>
      </w:r>
      <w:r w:rsidR="00AE3D57" w:rsidRPr="001B7765">
        <w:rPr>
          <w:spacing w:val="-2"/>
          <w:lang w:val="fr-CH"/>
        </w:rPr>
        <w:t>Le Conseil de l</w:t>
      </w:r>
      <w:r w:rsidR="001B555C">
        <w:rPr>
          <w:spacing w:val="-2"/>
          <w:lang w:val="fr-CH"/>
        </w:rPr>
        <w:t>’</w:t>
      </w:r>
      <w:r w:rsidR="00AE3D57" w:rsidRPr="001B7765">
        <w:rPr>
          <w:spacing w:val="-2"/>
          <w:lang w:val="fr-CH"/>
        </w:rPr>
        <w:t>Union internationale pour la protection des obtentions végétales (UPOV) a tenu sa cinquante</w:t>
      </w:r>
      <w:r w:rsidR="001B555C">
        <w:rPr>
          <w:spacing w:val="-2"/>
          <w:lang w:val="fr-CH"/>
        </w:rPr>
        <w:t>-</w:t>
      </w:r>
      <w:r w:rsidR="00AE3D57" w:rsidRPr="001B7765">
        <w:rPr>
          <w:spacing w:val="-2"/>
          <w:lang w:val="fr-CH"/>
        </w:rPr>
        <w:t>trois</w:t>
      </w:r>
      <w:r w:rsidR="001B555C">
        <w:rPr>
          <w:spacing w:val="-2"/>
          <w:lang w:val="fr-CH"/>
        </w:rPr>
        <w:t>ième session</w:t>
      </w:r>
      <w:r w:rsidR="00AE3D57" w:rsidRPr="001B7765">
        <w:rPr>
          <w:spacing w:val="-2"/>
          <w:lang w:val="fr-CH"/>
        </w:rPr>
        <w:t xml:space="preserve"> ordinaire à Genève le</w:t>
      </w:r>
      <w:r w:rsidR="001B555C">
        <w:rPr>
          <w:spacing w:val="-2"/>
          <w:lang w:val="fr-CH"/>
        </w:rPr>
        <w:t xml:space="preserve"> 1</w:t>
      </w:r>
      <w:r w:rsidR="001B555C" w:rsidRPr="001B555C">
        <w:rPr>
          <w:spacing w:val="-2"/>
          <w:vertAlign w:val="superscript"/>
          <w:lang w:val="fr-CH"/>
        </w:rPr>
        <w:t>er</w:t>
      </w:r>
      <w:r w:rsidR="001B555C">
        <w:rPr>
          <w:spacing w:val="-2"/>
          <w:lang w:val="fr-CH"/>
        </w:rPr>
        <w:t> </w:t>
      </w:r>
      <w:r w:rsidR="00AE3D57" w:rsidRPr="001B7765">
        <w:rPr>
          <w:spacing w:val="-2"/>
          <w:lang w:val="fr-CH"/>
        </w:rPr>
        <w:t>novembre</w:t>
      </w:r>
      <w:r w:rsidR="00BD6CE1" w:rsidRPr="001B7765">
        <w:rPr>
          <w:spacing w:val="-2"/>
          <w:lang w:val="fr-CH"/>
        </w:rPr>
        <w:t> </w:t>
      </w:r>
      <w:r w:rsidR="00AE3D57" w:rsidRPr="001B7765">
        <w:rPr>
          <w:spacing w:val="-2"/>
          <w:lang w:val="fr-CH"/>
        </w:rPr>
        <w:t>2019, sous la présidence de M.</w:t>
      </w:r>
      <w:r w:rsidR="00BD6CE1" w:rsidRPr="001B7765">
        <w:rPr>
          <w:spacing w:val="-2"/>
          <w:lang w:val="fr-CH"/>
        </w:rPr>
        <w:t> </w:t>
      </w:r>
      <w:r w:rsidR="00AE3D57" w:rsidRPr="001B7765">
        <w:rPr>
          <w:spacing w:val="-2"/>
          <w:lang w:val="fr-CH"/>
        </w:rPr>
        <w:t>Raimundo Lavignolle (</w:t>
      </w:r>
      <w:r w:rsidR="008479B9">
        <w:rPr>
          <w:spacing w:val="-2"/>
          <w:lang w:val="fr-CH"/>
        </w:rPr>
        <w:t>Argentine</w:t>
      </w:r>
      <w:r w:rsidR="00AE3D57" w:rsidRPr="001B7765">
        <w:rPr>
          <w:spacing w:val="-2"/>
          <w:lang w:val="fr-CH"/>
        </w:rPr>
        <w:t>), président du Conseil.</w:t>
      </w:r>
    </w:p>
    <w:p w:rsidR="00BC7EE3" w:rsidRPr="001B7765" w:rsidRDefault="00BC7EE3" w:rsidP="005C57AF">
      <w:pPr>
        <w:rPr>
          <w:spacing w:val="-2"/>
          <w:lang w:val="fr-CH"/>
        </w:rPr>
      </w:pPr>
    </w:p>
    <w:p w:rsidR="00BC7EE3" w:rsidRPr="001B7765" w:rsidRDefault="005C57AF" w:rsidP="00AE3D57">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AE3D57" w:rsidRPr="001B7765">
        <w:rPr>
          <w:lang w:val="fr-CH"/>
        </w:rPr>
        <w:t>La session est ouverte par le président, qui souhaite la bienvenue aux participants.</w:t>
      </w:r>
    </w:p>
    <w:p w:rsidR="00BC7EE3" w:rsidRPr="001B7765" w:rsidRDefault="00BC7EE3" w:rsidP="005C57AF">
      <w:pPr>
        <w:rPr>
          <w:lang w:val="fr-CH"/>
        </w:rPr>
      </w:pPr>
    </w:p>
    <w:p w:rsidR="008875D5" w:rsidRDefault="005C57AF" w:rsidP="00AE3D57">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AE3D57" w:rsidRPr="001B7765">
        <w:rPr>
          <w:lang w:val="fr-CH"/>
        </w:rPr>
        <w:t>Le président annonce l</w:t>
      </w:r>
      <w:r w:rsidR="001B555C">
        <w:rPr>
          <w:lang w:val="fr-CH"/>
        </w:rPr>
        <w:t>’</w:t>
      </w:r>
      <w:r w:rsidR="00AE3D57" w:rsidRPr="001B7765">
        <w:rPr>
          <w:lang w:val="fr-CH"/>
        </w:rPr>
        <w:t>octroi du statut d</w:t>
      </w:r>
      <w:r w:rsidR="001B555C">
        <w:rPr>
          <w:lang w:val="fr-CH"/>
        </w:rPr>
        <w:t>’</w:t>
      </w:r>
      <w:r w:rsidR="00AE3D57" w:rsidRPr="001B7765">
        <w:rPr>
          <w:lang w:val="fr-CH"/>
        </w:rPr>
        <w:t xml:space="preserve">observateur auprès du Conseil à la République démocratique populaire </w:t>
      </w:r>
      <w:r w:rsidR="001B555C">
        <w:rPr>
          <w:lang w:val="fr-CH"/>
        </w:rPr>
        <w:t>l</w:t>
      </w:r>
      <w:r w:rsidR="00AE3D57" w:rsidRPr="001B7765">
        <w:rPr>
          <w:lang w:val="fr-CH"/>
        </w:rPr>
        <w:t>ao et au Liechtenstein.</w:t>
      </w:r>
    </w:p>
    <w:p w:rsidR="00BC7EE3" w:rsidRPr="001B7765" w:rsidRDefault="00BC7EE3" w:rsidP="005C57AF">
      <w:pPr>
        <w:rPr>
          <w:lang w:val="fr-CH"/>
        </w:rPr>
      </w:pPr>
    </w:p>
    <w:p w:rsidR="00BC7EE3" w:rsidRPr="001B7765" w:rsidRDefault="005C57AF" w:rsidP="00AE3D57">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AE3D57" w:rsidRPr="001B7765">
        <w:rPr>
          <w:lang w:val="fr-CH"/>
        </w:rPr>
        <w:t>La liste des participants fait l</w:t>
      </w:r>
      <w:r w:rsidR="001B555C">
        <w:rPr>
          <w:lang w:val="fr-CH"/>
        </w:rPr>
        <w:t>’</w:t>
      </w:r>
      <w:r w:rsidR="00AE3D57" w:rsidRPr="001B7765">
        <w:rPr>
          <w:lang w:val="fr-CH"/>
        </w:rPr>
        <w:t>objet de l</w:t>
      </w:r>
      <w:r w:rsidR="001B555C">
        <w:rPr>
          <w:lang w:val="fr-CH"/>
        </w:rPr>
        <w:t>’</w:t>
      </w:r>
      <w:r w:rsidR="008875D5" w:rsidRPr="001B7765">
        <w:rPr>
          <w:lang w:val="fr-CH"/>
        </w:rPr>
        <w:t>annexe</w:t>
      </w:r>
      <w:r w:rsidR="008875D5">
        <w:rPr>
          <w:lang w:val="fr-CH"/>
        </w:rPr>
        <w:t> </w:t>
      </w:r>
      <w:r w:rsidR="008875D5" w:rsidRPr="001B7765">
        <w:rPr>
          <w:lang w:val="fr-CH"/>
        </w:rPr>
        <w:t>I</w:t>
      </w:r>
      <w:r w:rsidR="00AE3D57" w:rsidRPr="001B7765">
        <w:rPr>
          <w:lang w:val="fr-CH"/>
        </w:rPr>
        <w:t xml:space="preserve"> du présent compte rendu.</w:t>
      </w:r>
    </w:p>
    <w:p w:rsidR="00BC7EE3" w:rsidRPr="001B7765" w:rsidRDefault="00BC7EE3" w:rsidP="005C57AF">
      <w:pPr>
        <w:rPr>
          <w:lang w:val="fr-CH"/>
        </w:rPr>
      </w:pPr>
    </w:p>
    <w:p w:rsidR="00BC7EE3" w:rsidRPr="001B7765" w:rsidRDefault="00BC7EE3" w:rsidP="005C57AF">
      <w:pPr>
        <w:rPr>
          <w:lang w:val="fr-CH"/>
        </w:rPr>
      </w:pPr>
    </w:p>
    <w:p w:rsidR="00BC7EE3" w:rsidRPr="001B7765" w:rsidRDefault="00AE3D57" w:rsidP="00AE3D57">
      <w:pPr>
        <w:keepNext/>
        <w:rPr>
          <w:u w:val="single"/>
          <w:lang w:val="fr-CH"/>
        </w:rPr>
      </w:pPr>
      <w:r w:rsidRPr="001B7765">
        <w:rPr>
          <w:u w:val="single"/>
          <w:lang w:val="fr-CH"/>
        </w:rPr>
        <w:t>Adoption de l</w:t>
      </w:r>
      <w:r w:rsidR="001B555C">
        <w:rPr>
          <w:u w:val="single"/>
          <w:lang w:val="fr-CH"/>
        </w:rPr>
        <w:t>’</w:t>
      </w:r>
      <w:r w:rsidRPr="001B7765">
        <w:rPr>
          <w:u w:val="single"/>
          <w:lang w:val="fr-CH"/>
        </w:rPr>
        <w:t>ordre du jour</w:t>
      </w:r>
    </w:p>
    <w:p w:rsidR="00BC7EE3" w:rsidRPr="001B7765" w:rsidRDefault="00BC7EE3" w:rsidP="005C57AF">
      <w:pPr>
        <w:keepNext/>
        <w:rPr>
          <w:lang w:val="fr-CH"/>
        </w:rPr>
      </w:pPr>
    </w:p>
    <w:p w:rsidR="008875D5" w:rsidRDefault="005C57AF" w:rsidP="00AE3D57">
      <w:pPr>
        <w:rPr>
          <w:spacing w:val="-2"/>
          <w:lang w:val="fr-CH"/>
        </w:rPr>
      </w:pPr>
      <w:r w:rsidRPr="001B7765">
        <w:rPr>
          <w:szCs w:val="24"/>
          <w:lang w:val="fr-CH"/>
        </w:rPr>
        <w:fldChar w:fldCharType="begin"/>
      </w:r>
      <w:r w:rsidRPr="001B7765">
        <w:rPr>
          <w:szCs w:val="24"/>
          <w:lang w:val="fr-CH"/>
        </w:rPr>
        <w:instrText xml:space="preserve"> AUTONUM  </w:instrText>
      </w:r>
      <w:r w:rsidRPr="001B7765">
        <w:rPr>
          <w:szCs w:val="24"/>
          <w:lang w:val="fr-CH"/>
        </w:rPr>
        <w:fldChar w:fldCharType="end"/>
      </w:r>
      <w:r w:rsidRPr="001B7765">
        <w:rPr>
          <w:szCs w:val="24"/>
          <w:lang w:val="fr-CH"/>
        </w:rPr>
        <w:tab/>
      </w:r>
      <w:r w:rsidR="00AE3D57" w:rsidRPr="001B7765">
        <w:rPr>
          <w:szCs w:val="24"/>
          <w:lang w:val="fr-CH"/>
        </w:rPr>
        <w:t>Le Conseil adopte le projet d</w:t>
      </w:r>
      <w:r w:rsidR="001B555C">
        <w:rPr>
          <w:szCs w:val="24"/>
          <w:lang w:val="fr-CH"/>
        </w:rPr>
        <w:t>’</w:t>
      </w:r>
      <w:r w:rsidR="00AE3D57" w:rsidRPr="001B7765">
        <w:rPr>
          <w:szCs w:val="24"/>
          <w:lang w:val="fr-CH"/>
        </w:rPr>
        <w:t>ordre du jour révisé présenté dans le document</w:t>
      </w:r>
      <w:r w:rsidR="00BD6CE1" w:rsidRPr="001B7765">
        <w:rPr>
          <w:szCs w:val="24"/>
          <w:lang w:val="fr-CH"/>
        </w:rPr>
        <w:t> </w:t>
      </w:r>
      <w:r w:rsidR="00AE3D57" w:rsidRPr="001B7765">
        <w:rPr>
          <w:szCs w:val="24"/>
          <w:lang w:val="fr-CH"/>
        </w:rPr>
        <w:t>C/53/1</w:t>
      </w:r>
      <w:r w:rsidR="00AB7010">
        <w:rPr>
          <w:szCs w:val="24"/>
          <w:lang w:val="fr-CH"/>
        </w:rPr>
        <w:t> </w:t>
      </w:r>
      <w:proofErr w:type="spellStart"/>
      <w:r w:rsidR="00AE3D57" w:rsidRPr="001B7765">
        <w:rPr>
          <w:szCs w:val="24"/>
          <w:lang w:val="fr-CH"/>
        </w:rPr>
        <w:t>Rev</w:t>
      </w:r>
      <w:proofErr w:type="spellEnd"/>
      <w:r w:rsidR="00AE3D57" w:rsidRPr="001B7765">
        <w:rPr>
          <w:szCs w:val="24"/>
          <w:lang w:val="fr-CH"/>
        </w:rPr>
        <w:t>. 3 et convient de déplacer le point</w:t>
      </w:r>
      <w:r w:rsidR="00BD6CE1" w:rsidRPr="001B7765">
        <w:rPr>
          <w:szCs w:val="24"/>
          <w:lang w:val="fr-CH"/>
        </w:rPr>
        <w:t> </w:t>
      </w:r>
      <w:r w:rsidR="00AE3D57" w:rsidRPr="001B7765">
        <w:rPr>
          <w:szCs w:val="24"/>
          <w:lang w:val="fr-CH"/>
        </w:rPr>
        <w:t xml:space="preserve">15.a) après le </w:t>
      </w:r>
      <w:r w:rsidR="008875D5" w:rsidRPr="001B7765">
        <w:rPr>
          <w:szCs w:val="24"/>
          <w:lang w:val="fr-CH"/>
        </w:rPr>
        <w:t>point</w:t>
      </w:r>
      <w:r w:rsidR="008875D5">
        <w:rPr>
          <w:szCs w:val="24"/>
          <w:lang w:val="fr-CH"/>
        </w:rPr>
        <w:t> </w:t>
      </w:r>
      <w:r w:rsidR="008875D5" w:rsidRPr="001B7765">
        <w:rPr>
          <w:szCs w:val="24"/>
          <w:lang w:val="fr-CH"/>
        </w:rPr>
        <w:t>1</w:t>
      </w:r>
      <w:r w:rsidR="00AE3D57" w:rsidRPr="001B7765">
        <w:rPr>
          <w:szCs w:val="24"/>
          <w:lang w:val="fr-CH"/>
        </w:rPr>
        <w:t>0</w:t>
      </w:r>
      <w:r w:rsidR="00BD6CE1" w:rsidRPr="001B7765">
        <w:rPr>
          <w:szCs w:val="24"/>
          <w:lang w:val="fr-CH"/>
        </w:rPr>
        <w:t> </w:t>
      </w:r>
      <w:r w:rsidR="00AE3D57" w:rsidRPr="001B7765">
        <w:rPr>
          <w:szCs w:val="24"/>
          <w:lang w:val="fr-CH"/>
        </w:rPr>
        <w:t xml:space="preserve">“États financiers </w:t>
      </w:r>
      <w:r w:rsidR="008875D5" w:rsidRPr="001B7765">
        <w:rPr>
          <w:szCs w:val="24"/>
          <w:lang w:val="fr-CH"/>
        </w:rPr>
        <w:t>pour</w:t>
      </w:r>
      <w:r w:rsidR="008875D5">
        <w:rPr>
          <w:szCs w:val="24"/>
          <w:lang w:val="fr-CH"/>
        </w:rPr>
        <w:t> </w:t>
      </w:r>
      <w:r w:rsidR="008875D5" w:rsidRPr="001B7765">
        <w:rPr>
          <w:szCs w:val="24"/>
          <w:lang w:val="fr-CH"/>
        </w:rPr>
        <w:t>2018</w:t>
      </w:r>
      <w:r w:rsidR="00AE3D57" w:rsidRPr="001B7765">
        <w:rPr>
          <w:szCs w:val="24"/>
          <w:lang w:val="fr-CH"/>
        </w:rPr>
        <w:t>” (document</w:t>
      </w:r>
      <w:r w:rsidR="00BD6CE1" w:rsidRPr="001B7765">
        <w:rPr>
          <w:szCs w:val="24"/>
          <w:lang w:val="fr-CH"/>
        </w:rPr>
        <w:t> </w:t>
      </w:r>
      <w:r w:rsidR="00AE3D57" w:rsidRPr="001B7765">
        <w:rPr>
          <w:szCs w:val="24"/>
          <w:lang w:val="fr-CH"/>
        </w:rPr>
        <w:t>C/53/5).</w:t>
      </w:r>
    </w:p>
    <w:p w:rsidR="00BC7EE3" w:rsidRPr="001B7765" w:rsidRDefault="00BC7EE3" w:rsidP="005C57AF">
      <w:pPr>
        <w:rPr>
          <w:lang w:val="fr-CH"/>
        </w:rPr>
      </w:pPr>
    </w:p>
    <w:p w:rsidR="00BC7EE3" w:rsidRPr="001B7765" w:rsidRDefault="00BC7EE3" w:rsidP="00BE799D">
      <w:pPr>
        <w:keepNext/>
        <w:rPr>
          <w:u w:val="single"/>
          <w:lang w:val="fr-CH"/>
        </w:rPr>
      </w:pPr>
    </w:p>
    <w:p w:rsidR="00BC7EE3" w:rsidRPr="001B7765" w:rsidRDefault="00AE3D57" w:rsidP="00AE3D57">
      <w:pPr>
        <w:keepNext/>
        <w:rPr>
          <w:u w:val="single"/>
          <w:lang w:val="fr-CH"/>
        </w:rPr>
      </w:pPr>
      <w:r w:rsidRPr="001B7765">
        <w:rPr>
          <w:u w:val="single"/>
          <w:lang w:val="fr-CH"/>
        </w:rPr>
        <w:t>Rapport du secrétaire général adjoint sur les faits nouveaux intervenus à l</w:t>
      </w:r>
      <w:r w:rsidR="001B555C">
        <w:rPr>
          <w:u w:val="single"/>
          <w:lang w:val="fr-CH"/>
        </w:rPr>
        <w:t>’</w:t>
      </w:r>
      <w:r w:rsidRPr="001B7765">
        <w:rPr>
          <w:u w:val="single"/>
          <w:lang w:val="fr-CH"/>
        </w:rPr>
        <w:t>UPOV</w:t>
      </w:r>
    </w:p>
    <w:p w:rsidR="00BC7EE3" w:rsidRPr="001B7765" w:rsidRDefault="00BC7EE3" w:rsidP="005C57AF">
      <w:pPr>
        <w:rPr>
          <w:lang w:val="fr-CH"/>
        </w:rPr>
      </w:pPr>
    </w:p>
    <w:p w:rsidR="008875D5" w:rsidRDefault="00BE799D" w:rsidP="00AE3D57">
      <w:pPr>
        <w:rPr>
          <w:lang w:val="fr-CH"/>
        </w:rPr>
      </w:pPr>
      <w:r w:rsidRPr="001B7765">
        <w:rPr>
          <w:szCs w:val="24"/>
          <w:lang w:val="fr-CH"/>
        </w:rPr>
        <w:fldChar w:fldCharType="begin"/>
      </w:r>
      <w:r w:rsidRPr="001B7765">
        <w:rPr>
          <w:szCs w:val="24"/>
          <w:lang w:val="fr-CH"/>
        </w:rPr>
        <w:instrText xml:space="preserve"> AUTONUM  </w:instrText>
      </w:r>
      <w:r w:rsidRPr="001B7765">
        <w:rPr>
          <w:szCs w:val="24"/>
          <w:lang w:val="fr-CH"/>
        </w:rPr>
        <w:fldChar w:fldCharType="end"/>
      </w:r>
      <w:r w:rsidRPr="001B7765">
        <w:rPr>
          <w:szCs w:val="24"/>
          <w:lang w:val="fr-CH"/>
        </w:rPr>
        <w:tab/>
      </w:r>
      <w:r w:rsidR="00AE3D57" w:rsidRPr="001B7765">
        <w:rPr>
          <w:szCs w:val="24"/>
          <w:lang w:val="fr-CH"/>
        </w:rPr>
        <w:t>Le Conseil prend note de l</w:t>
      </w:r>
      <w:r w:rsidR="001B555C">
        <w:rPr>
          <w:szCs w:val="24"/>
          <w:lang w:val="fr-CH"/>
        </w:rPr>
        <w:t>’</w:t>
      </w:r>
      <w:r w:rsidR="00AE3D57" w:rsidRPr="001B7765">
        <w:rPr>
          <w:szCs w:val="24"/>
          <w:lang w:val="fr-CH"/>
        </w:rPr>
        <w:t>exposé présenté par le Secrétaire général adjoint de l</w:t>
      </w:r>
      <w:r w:rsidR="001B555C">
        <w:rPr>
          <w:szCs w:val="24"/>
          <w:lang w:val="fr-CH"/>
        </w:rPr>
        <w:t>’</w:t>
      </w:r>
      <w:r w:rsidR="00AE3D57" w:rsidRPr="001B7765">
        <w:rPr>
          <w:szCs w:val="24"/>
          <w:lang w:val="fr-CH"/>
        </w:rPr>
        <w:t>UPOV, dont une copie sera diffusée dans le document</w:t>
      </w:r>
      <w:r w:rsidR="00BD6CE1" w:rsidRPr="001B7765">
        <w:rPr>
          <w:szCs w:val="24"/>
          <w:lang w:val="fr-CH"/>
        </w:rPr>
        <w:t> </w:t>
      </w:r>
      <w:r w:rsidR="00AE3D57" w:rsidRPr="001B7765">
        <w:rPr>
          <w:szCs w:val="24"/>
          <w:lang w:val="fr-CH"/>
        </w:rPr>
        <w:t>C/53/</w:t>
      </w:r>
      <w:proofErr w:type="spellStart"/>
      <w:r w:rsidR="00AE3D57" w:rsidRPr="001B7765">
        <w:rPr>
          <w:szCs w:val="24"/>
          <w:lang w:val="fr-CH"/>
        </w:rPr>
        <w:t>INF</w:t>
      </w:r>
      <w:proofErr w:type="spellEnd"/>
      <w:r w:rsidR="00AE3D57" w:rsidRPr="001B7765">
        <w:rPr>
          <w:szCs w:val="24"/>
          <w:lang w:val="fr-CH"/>
        </w:rPr>
        <w:t>/8.</w:t>
      </w:r>
    </w:p>
    <w:p w:rsidR="00BC7EE3" w:rsidRPr="001B7765" w:rsidRDefault="00BC7EE3" w:rsidP="005C57AF">
      <w:pPr>
        <w:rPr>
          <w:lang w:val="fr-CH"/>
        </w:rPr>
      </w:pPr>
    </w:p>
    <w:p w:rsidR="00BC7EE3" w:rsidRPr="001B7765" w:rsidRDefault="00BC7EE3" w:rsidP="005C57AF">
      <w:pPr>
        <w:rPr>
          <w:lang w:val="fr-CH"/>
        </w:rPr>
      </w:pPr>
    </w:p>
    <w:p w:rsidR="00BC7EE3" w:rsidRPr="001B7765" w:rsidRDefault="00AE3D57" w:rsidP="00AE3D57">
      <w:pPr>
        <w:keepNext/>
        <w:rPr>
          <w:u w:val="single"/>
          <w:lang w:val="fr-CH"/>
        </w:rPr>
      </w:pPr>
      <w:r w:rsidRPr="001B7765">
        <w:rPr>
          <w:u w:val="single"/>
          <w:lang w:val="fr-CH"/>
        </w:rPr>
        <w:t>Examen de la conformité du projet de loi de la Mongolie sur les semences et les variétés avec l</w:t>
      </w:r>
      <w:r w:rsidR="001B555C">
        <w:rPr>
          <w:u w:val="single"/>
          <w:lang w:val="fr-CH"/>
        </w:rPr>
        <w:t>’</w:t>
      </w:r>
      <w:r w:rsidRPr="001B7765">
        <w:rPr>
          <w:u w:val="single"/>
          <w:lang w:val="fr-CH"/>
        </w:rPr>
        <w:t xml:space="preserve">Acte </w:t>
      </w:r>
      <w:r w:rsidR="008875D5" w:rsidRPr="001B7765">
        <w:rPr>
          <w:u w:val="single"/>
          <w:lang w:val="fr-CH"/>
        </w:rPr>
        <w:t>de</w:t>
      </w:r>
      <w:r w:rsidR="008875D5">
        <w:rPr>
          <w:u w:val="single"/>
          <w:lang w:val="fr-CH"/>
        </w:rPr>
        <w:t> </w:t>
      </w:r>
      <w:r w:rsidR="008875D5" w:rsidRPr="001B7765">
        <w:rPr>
          <w:u w:val="single"/>
          <w:lang w:val="fr-CH"/>
        </w:rPr>
        <w:t>1991</w:t>
      </w:r>
      <w:r w:rsidRPr="001B7765">
        <w:rPr>
          <w:u w:val="single"/>
          <w:lang w:val="fr-CH"/>
        </w:rPr>
        <w:t xml:space="preserve"> de la </w:t>
      </w:r>
      <w:r w:rsidR="001B555C">
        <w:rPr>
          <w:u w:val="single"/>
          <w:lang w:val="fr-CH"/>
        </w:rPr>
        <w:t>Convention UPOV</w:t>
      </w:r>
    </w:p>
    <w:p w:rsidR="00BC7EE3" w:rsidRPr="001B7765" w:rsidRDefault="00BC7EE3" w:rsidP="005C57AF">
      <w:pPr>
        <w:keepNext/>
        <w:rPr>
          <w:lang w:val="fr-CH"/>
        </w:rPr>
      </w:pPr>
    </w:p>
    <w:p w:rsidR="00BC7EE3" w:rsidRPr="001B7765" w:rsidRDefault="005C57AF" w:rsidP="00AE3D57">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AE3D57" w:rsidRPr="001B7765">
        <w:rPr>
          <w:lang w:val="fr-CH"/>
        </w:rPr>
        <w:t>Le Conseil examine le document</w:t>
      </w:r>
      <w:r w:rsidR="00BD6CE1" w:rsidRPr="001B7765">
        <w:rPr>
          <w:lang w:val="fr-CH"/>
        </w:rPr>
        <w:t> </w:t>
      </w:r>
      <w:r w:rsidR="00AE3D57" w:rsidRPr="001B7765">
        <w:rPr>
          <w:lang w:val="fr-CH"/>
        </w:rPr>
        <w:t>C/53/11.</w:t>
      </w:r>
    </w:p>
    <w:p w:rsidR="00BC7EE3" w:rsidRPr="001B7765" w:rsidRDefault="00BC7EE3" w:rsidP="005C57AF">
      <w:pPr>
        <w:rPr>
          <w:lang w:val="fr-CH"/>
        </w:rPr>
      </w:pPr>
    </w:p>
    <w:p w:rsidR="00BC7EE3" w:rsidRPr="001B7765" w:rsidRDefault="005C57AF" w:rsidP="00AE3D57">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AE3D57" w:rsidRPr="001B7765">
        <w:rPr>
          <w:lang w:val="fr-CH"/>
        </w:rPr>
        <w:t>Le Conseil décide</w:t>
      </w:r>
    </w:p>
    <w:p w:rsidR="00BC7EE3" w:rsidRPr="001B7765" w:rsidRDefault="00BC7EE3" w:rsidP="005C57AF">
      <w:pPr>
        <w:rPr>
          <w:lang w:val="fr-CH"/>
        </w:rPr>
      </w:pPr>
    </w:p>
    <w:p w:rsidR="00BC7EE3" w:rsidRPr="001B7765" w:rsidRDefault="005C57AF" w:rsidP="00AE3D57">
      <w:pPr>
        <w:rPr>
          <w:lang w:val="fr-CH"/>
        </w:rPr>
      </w:pPr>
      <w:r w:rsidRPr="001B7765">
        <w:rPr>
          <w:lang w:val="fr-CH"/>
        </w:rPr>
        <w:tab/>
      </w:r>
      <w:r w:rsidR="00AE3D57" w:rsidRPr="001B7765">
        <w:rPr>
          <w:lang w:val="fr-CH"/>
        </w:rPr>
        <w:t>a)</w:t>
      </w:r>
      <w:r w:rsidR="00AE3D57" w:rsidRPr="001B7765">
        <w:rPr>
          <w:lang w:val="fr-CH"/>
        </w:rPr>
        <w:tab/>
        <w:t>de prendre note de l</w:t>
      </w:r>
      <w:r w:rsidR="001B555C">
        <w:rPr>
          <w:lang w:val="fr-CH"/>
        </w:rPr>
        <w:t>’</w:t>
      </w:r>
      <w:r w:rsidR="00AE3D57" w:rsidRPr="001B7765">
        <w:rPr>
          <w:lang w:val="fr-CH"/>
        </w:rPr>
        <w:t>analyse faite dans le document</w:t>
      </w:r>
      <w:r w:rsidR="00BD6CE1" w:rsidRPr="001B7765">
        <w:rPr>
          <w:lang w:val="fr-CH"/>
        </w:rPr>
        <w:t> </w:t>
      </w:r>
      <w:r w:rsidR="00AE3D57" w:rsidRPr="001B7765">
        <w:rPr>
          <w:lang w:val="fr-CH"/>
        </w:rPr>
        <w:t>C/53/11;</w:t>
      </w:r>
    </w:p>
    <w:p w:rsidR="00BC7EE3" w:rsidRPr="001B7765" w:rsidRDefault="00BC7EE3" w:rsidP="005C57AF">
      <w:pPr>
        <w:rPr>
          <w:lang w:val="fr-CH"/>
        </w:rPr>
      </w:pPr>
    </w:p>
    <w:p w:rsidR="00BC7EE3" w:rsidRPr="001B7765" w:rsidRDefault="003A23EA" w:rsidP="00AE3D57">
      <w:pPr>
        <w:rPr>
          <w:lang w:val="fr-CH"/>
        </w:rPr>
      </w:pPr>
      <w:r w:rsidRPr="001B7765">
        <w:rPr>
          <w:lang w:val="fr-CH"/>
        </w:rPr>
        <w:tab/>
      </w:r>
      <w:r w:rsidR="00AE3D57" w:rsidRPr="001B7765">
        <w:rPr>
          <w:lang w:val="fr-CH"/>
        </w:rPr>
        <w:t>b)</w:t>
      </w:r>
      <w:r w:rsidR="00AE3D57" w:rsidRPr="001B7765">
        <w:rPr>
          <w:lang w:val="fr-CH"/>
        </w:rPr>
        <w:tab/>
        <w:t>de rendre une décision positive quant à la conformité des parties pertinentes du projet de loi de la Mongolie sur les semences et les variétés (</w:t>
      </w:r>
      <w:r w:rsidR="00A54E6C">
        <w:rPr>
          <w:lang w:val="fr-CH"/>
        </w:rPr>
        <w:t xml:space="preserve">le </w:t>
      </w:r>
      <w:r w:rsidR="00AE3D57" w:rsidRPr="001B7765">
        <w:rPr>
          <w:lang w:val="fr-CH"/>
        </w:rPr>
        <w:t>“projet de loi”) avec les dispositions de l</w:t>
      </w:r>
      <w:r w:rsidR="001B555C">
        <w:rPr>
          <w:lang w:val="fr-CH"/>
        </w:rPr>
        <w:t>’</w:t>
      </w:r>
      <w:r w:rsidR="00AE3D57" w:rsidRPr="001B7765">
        <w:rPr>
          <w:lang w:val="fr-CH"/>
        </w:rPr>
        <w:t xml:space="preserve">Acte </w:t>
      </w:r>
      <w:r w:rsidR="008875D5" w:rsidRPr="001B7765">
        <w:rPr>
          <w:lang w:val="fr-CH"/>
        </w:rPr>
        <w:t>de</w:t>
      </w:r>
      <w:r w:rsidR="008875D5">
        <w:rPr>
          <w:lang w:val="fr-CH"/>
        </w:rPr>
        <w:t> </w:t>
      </w:r>
      <w:r w:rsidR="008875D5" w:rsidRPr="001B7765">
        <w:rPr>
          <w:lang w:val="fr-CH"/>
        </w:rPr>
        <w:t>1991</w:t>
      </w:r>
      <w:r w:rsidR="00AE3D57" w:rsidRPr="001B7765">
        <w:rPr>
          <w:lang w:val="fr-CH"/>
        </w:rPr>
        <w:t xml:space="preserve"> de la Convention internationale pour la protection des obtentions végétales, qui permettrait à la Mongolie, dès que les parties pertinentes du projet de loi auront été adoptées sans modification et que la loi sera entrée en vigueur, de déposer son instrument d</w:t>
      </w:r>
      <w:r w:rsidR="001B555C">
        <w:rPr>
          <w:lang w:val="fr-CH"/>
        </w:rPr>
        <w:t>’</w:t>
      </w:r>
      <w:r w:rsidR="00AE3D57" w:rsidRPr="001B7765">
        <w:rPr>
          <w:lang w:val="fr-CH"/>
        </w:rPr>
        <w:t>adhésion à l</w:t>
      </w:r>
      <w:r w:rsidR="001B555C">
        <w:rPr>
          <w:lang w:val="fr-CH"/>
        </w:rPr>
        <w:t>’</w:t>
      </w:r>
      <w:r w:rsidR="00AE3D57" w:rsidRPr="001B7765">
        <w:rPr>
          <w:lang w:val="fr-CH"/>
        </w:rPr>
        <w:t xml:space="preserve">Acte </w:t>
      </w:r>
      <w:r w:rsidR="008875D5" w:rsidRPr="001B7765">
        <w:rPr>
          <w:lang w:val="fr-CH"/>
        </w:rPr>
        <w:t>de</w:t>
      </w:r>
      <w:r w:rsidR="008875D5">
        <w:rPr>
          <w:lang w:val="fr-CH"/>
        </w:rPr>
        <w:t> </w:t>
      </w:r>
      <w:r w:rsidR="008875D5" w:rsidRPr="001B7765">
        <w:rPr>
          <w:lang w:val="fr-CH"/>
        </w:rPr>
        <w:t>1991</w:t>
      </w:r>
      <w:r w:rsidR="00AE3D57" w:rsidRPr="001B7765">
        <w:rPr>
          <w:lang w:val="fr-CH"/>
        </w:rPr>
        <w:t xml:space="preserve">; </w:t>
      </w:r>
      <w:r w:rsidR="00AB7010">
        <w:rPr>
          <w:lang w:val="fr-CH"/>
        </w:rPr>
        <w:t xml:space="preserve"> </w:t>
      </w:r>
      <w:r w:rsidR="00AE3D57" w:rsidRPr="001B7765">
        <w:rPr>
          <w:lang w:val="fr-CH"/>
        </w:rPr>
        <w:t>et</w:t>
      </w:r>
    </w:p>
    <w:p w:rsidR="00BC7EE3" w:rsidRPr="001B7765" w:rsidRDefault="00BC7EE3" w:rsidP="003A23EA">
      <w:pPr>
        <w:rPr>
          <w:lang w:val="fr-CH"/>
        </w:rPr>
      </w:pPr>
    </w:p>
    <w:p w:rsidR="00BC7EE3" w:rsidRPr="001B7765" w:rsidRDefault="003A23EA" w:rsidP="00AE3D57">
      <w:pPr>
        <w:rPr>
          <w:lang w:val="fr-CH"/>
        </w:rPr>
      </w:pPr>
      <w:r w:rsidRPr="001B7765">
        <w:rPr>
          <w:lang w:val="fr-CH"/>
        </w:rPr>
        <w:tab/>
      </w:r>
      <w:r w:rsidR="00AE3D57" w:rsidRPr="001B7765">
        <w:rPr>
          <w:lang w:val="fr-CH"/>
        </w:rPr>
        <w:t>c)</w:t>
      </w:r>
      <w:r w:rsidR="00AE3D57" w:rsidRPr="001B7765">
        <w:rPr>
          <w:lang w:val="fr-CH"/>
        </w:rPr>
        <w:tab/>
        <w:t>d</w:t>
      </w:r>
      <w:r w:rsidR="001B555C">
        <w:rPr>
          <w:lang w:val="fr-CH"/>
        </w:rPr>
        <w:t>’</w:t>
      </w:r>
      <w:r w:rsidR="00AE3D57" w:rsidRPr="001B7765">
        <w:rPr>
          <w:lang w:val="fr-CH"/>
        </w:rPr>
        <w:t>autoriser le Secrétaire général à informer le Gouvernement de la Mongolie de cette décision.</w:t>
      </w:r>
    </w:p>
    <w:p w:rsidR="00BC7EE3" w:rsidRPr="001B7765" w:rsidRDefault="00BC7EE3" w:rsidP="003A23EA">
      <w:pPr>
        <w:rPr>
          <w:lang w:val="fr-CH"/>
        </w:rPr>
      </w:pPr>
    </w:p>
    <w:p w:rsidR="00BC7EE3" w:rsidRPr="001B7765" w:rsidRDefault="003A23EA" w:rsidP="0080340D">
      <w:pPr>
        <w:keepLines/>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AE3D57" w:rsidRPr="001B7765">
        <w:rPr>
          <w:lang w:val="fr-CH"/>
        </w:rPr>
        <w:t>La délégation de la Mongolie fait part de sa satisfaction quant à la décision positive du Conseil concernant l</w:t>
      </w:r>
      <w:r w:rsidR="001B555C">
        <w:rPr>
          <w:lang w:val="fr-CH"/>
        </w:rPr>
        <w:t>’</w:t>
      </w:r>
      <w:r w:rsidR="00AE3D57" w:rsidRPr="001B7765">
        <w:rPr>
          <w:lang w:val="fr-CH"/>
        </w:rPr>
        <w:t>examen de la conformité des parties pertinentes du projet de loi de la Mongolie sur les semences et les variétés avec l</w:t>
      </w:r>
      <w:r w:rsidR="001B555C">
        <w:rPr>
          <w:lang w:val="fr-CH"/>
        </w:rPr>
        <w:t>’</w:t>
      </w:r>
      <w:r w:rsidR="00AE3D57" w:rsidRPr="001B7765">
        <w:rPr>
          <w:lang w:val="fr-CH"/>
        </w:rPr>
        <w:t xml:space="preserve">Acte </w:t>
      </w:r>
      <w:r w:rsidR="008875D5" w:rsidRPr="001B7765">
        <w:rPr>
          <w:lang w:val="fr-CH"/>
        </w:rPr>
        <w:t>de</w:t>
      </w:r>
      <w:r w:rsidR="008875D5">
        <w:rPr>
          <w:lang w:val="fr-CH"/>
        </w:rPr>
        <w:t> </w:t>
      </w:r>
      <w:r w:rsidR="008875D5" w:rsidRPr="001B7765">
        <w:rPr>
          <w:lang w:val="fr-CH"/>
        </w:rPr>
        <w:t>1991</w:t>
      </w:r>
      <w:r w:rsidR="00AE3D57" w:rsidRPr="001B7765">
        <w:rPr>
          <w:lang w:val="fr-CH"/>
        </w:rPr>
        <w:t xml:space="preserve"> de la </w:t>
      </w:r>
      <w:r w:rsidR="001B555C">
        <w:rPr>
          <w:lang w:val="fr-CH"/>
        </w:rPr>
        <w:t>Convention U</w:t>
      </w:r>
      <w:r w:rsidR="00A932CC">
        <w:rPr>
          <w:lang w:val="fr-CH"/>
        </w:rPr>
        <w:t xml:space="preserve">POV.  </w:t>
      </w:r>
      <w:r w:rsidR="00A932CC" w:rsidRPr="001B7765">
        <w:rPr>
          <w:lang w:val="fr-CH"/>
        </w:rPr>
        <w:t>El</w:t>
      </w:r>
      <w:r w:rsidR="0080340D" w:rsidRPr="001B7765">
        <w:rPr>
          <w:lang w:val="fr-CH"/>
        </w:rPr>
        <w:t>le attend avec intérêt de collaborer avec l</w:t>
      </w:r>
      <w:r w:rsidR="001B555C">
        <w:rPr>
          <w:lang w:val="fr-CH"/>
        </w:rPr>
        <w:t>’</w:t>
      </w:r>
      <w:r w:rsidR="0080340D" w:rsidRPr="001B7765">
        <w:rPr>
          <w:lang w:val="fr-CH"/>
        </w:rPr>
        <w:t xml:space="preserve">UPOV en vue de son adhésion à la </w:t>
      </w:r>
      <w:r w:rsidR="001B555C">
        <w:rPr>
          <w:lang w:val="fr-CH"/>
        </w:rPr>
        <w:t>Convention UPOV</w:t>
      </w:r>
      <w:r w:rsidR="0080340D" w:rsidRPr="001B7765">
        <w:rPr>
          <w:lang w:val="fr-CH"/>
        </w:rPr>
        <w:t xml:space="preserve"> et de </w:t>
      </w:r>
      <w:r w:rsidR="00A54E6C">
        <w:rPr>
          <w:lang w:val="fr-CH"/>
        </w:rPr>
        <w:t>coopérer</w:t>
      </w:r>
      <w:r w:rsidR="0080340D" w:rsidRPr="001B7765">
        <w:rPr>
          <w:lang w:val="fr-CH"/>
        </w:rPr>
        <w:t xml:space="preserve"> avec les membres de l</w:t>
      </w:r>
      <w:r w:rsidR="001B555C">
        <w:rPr>
          <w:lang w:val="fr-CH"/>
        </w:rPr>
        <w:t>’</w:t>
      </w:r>
      <w:r w:rsidR="0080340D" w:rsidRPr="001B7765">
        <w:rPr>
          <w:lang w:val="fr-CH"/>
        </w:rPr>
        <w:t>U</w:t>
      </w:r>
      <w:r w:rsidR="00A54E6C">
        <w:rPr>
          <w:lang w:val="fr-CH"/>
        </w:rPr>
        <w:t>nion</w:t>
      </w:r>
      <w:r w:rsidR="0080340D" w:rsidRPr="001B7765">
        <w:rPr>
          <w:lang w:val="fr-CH"/>
        </w:rPr>
        <w:t>.</w:t>
      </w:r>
      <w:r w:rsidR="00BE2752">
        <w:rPr>
          <w:lang w:val="fr-CH"/>
        </w:rPr>
        <w:t xml:space="preserve"> </w:t>
      </w:r>
      <w:r w:rsidR="00622189" w:rsidRPr="001B7765">
        <w:rPr>
          <w:lang w:val="fr-CH"/>
        </w:rPr>
        <w:t xml:space="preserve"> </w:t>
      </w:r>
      <w:r w:rsidR="00622189" w:rsidRPr="001B7765">
        <w:rPr>
          <w:lang w:val="fr-CH"/>
        </w:rPr>
        <w:br w:type="page"/>
      </w:r>
    </w:p>
    <w:p w:rsidR="00BC7EE3" w:rsidRPr="001B7765" w:rsidRDefault="00812658" w:rsidP="00812658">
      <w:pPr>
        <w:keepNext/>
        <w:rPr>
          <w:u w:val="single"/>
          <w:lang w:val="fr-CH"/>
        </w:rPr>
      </w:pPr>
      <w:r w:rsidRPr="001B7765">
        <w:rPr>
          <w:u w:val="single"/>
          <w:lang w:val="fr-CH"/>
        </w:rPr>
        <w:lastRenderedPageBreak/>
        <w:t xml:space="preserve">Examen de la conformité du projet de loi sur la protection des </w:t>
      </w:r>
      <w:r w:rsidR="00A54E6C">
        <w:rPr>
          <w:u w:val="single"/>
          <w:lang w:val="fr-CH"/>
        </w:rPr>
        <w:t>obtentions</w:t>
      </w:r>
      <w:r w:rsidRPr="001B7765">
        <w:rPr>
          <w:u w:val="single"/>
          <w:lang w:val="fr-CH"/>
        </w:rPr>
        <w:t xml:space="preserve"> végétales </w:t>
      </w:r>
      <w:r w:rsidR="008479B9" w:rsidRPr="001B7765">
        <w:rPr>
          <w:u w:val="single"/>
          <w:lang w:val="fr-CH"/>
        </w:rPr>
        <w:t>de l</w:t>
      </w:r>
      <w:r w:rsidR="008479B9">
        <w:rPr>
          <w:u w:val="single"/>
          <w:lang w:val="fr-CH"/>
        </w:rPr>
        <w:t>’</w:t>
      </w:r>
      <w:r w:rsidR="008479B9" w:rsidRPr="001B7765">
        <w:rPr>
          <w:u w:val="single"/>
          <w:lang w:val="fr-CH"/>
        </w:rPr>
        <w:t xml:space="preserve">Afghanistan </w:t>
      </w:r>
      <w:r w:rsidRPr="001B7765">
        <w:rPr>
          <w:u w:val="single"/>
          <w:lang w:val="fr-CH"/>
        </w:rPr>
        <w:t>avec l</w:t>
      </w:r>
      <w:r w:rsidR="001B555C">
        <w:rPr>
          <w:u w:val="single"/>
          <w:lang w:val="fr-CH"/>
        </w:rPr>
        <w:t>’</w:t>
      </w:r>
      <w:r w:rsidR="00A54E6C" w:rsidRPr="001B7765">
        <w:rPr>
          <w:u w:val="single"/>
          <w:lang w:val="fr-CH"/>
        </w:rPr>
        <w:t>A</w:t>
      </w:r>
      <w:r w:rsidRPr="001B7765">
        <w:rPr>
          <w:u w:val="single"/>
          <w:lang w:val="fr-CH"/>
        </w:rPr>
        <w:t xml:space="preserve">cte </w:t>
      </w:r>
      <w:r w:rsidR="008875D5" w:rsidRPr="001B7765">
        <w:rPr>
          <w:u w:val="single"/>
          <w:lang w:val="fr-CH"/>
        </w:rPr>
        <w:t>de</w:t>
      </w:r>
      <w:r w:rsidR="008875D5">
        <w:rPr>
          <w:u w:val="single"/>
          <w:lang w:val="fr-CH"/>
        </w:rPr>
        <w:t> </w:t>
      </w:r>
      <w:r w:rsidR="008875D5" w:rsidRPr="001B7765">
        <w:rPr>
          <w:u w:val="single"/>
          <w:lang w:val="fr-CH"/>
        </w:rPr>
        <w:t>1991</w:t>
      </w:r>
      <w:r w:rsidRPr="001B7765">
        <w:rPr>
          <w:u w:val="single"/>
          <w:lang w:val="fr-CH"/>
        </w:rPr>
        <w:t xml:space="preserve"> de la </w:t>
      </w:r>
      <w:r w:rsidR="001B555C">
        <w:rPr>
          <w:u w:val="single"/>
          <w:lang w:val="fr-CH"/>
        </w:rPr>
        <w:t>Convention UPOV</w:t>
      </w:r>
    </w:p>
    <w:p w:rsidR="00BC7EE3" w:rsidRPr="001B7765" w:rsidRDefault="00BC7EE3" w:rsidP="00C468A7">
      <w:pPr>
        <w:keepNext/>
        <w:rPr>
          <w:lang w:val="fr-CH"/>
        </w:rPr>
      </w:pPr>
    </w:p>
    <w:p w:rsidR="00BC7EE3" w:rsidRPr="001B7765" w:rsidRDefault="00C468A7" w:rsidP="00812658">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812658" w:rsidRPr="001B7765">
        <w:rPr>
          <w:lang w:val="fr-CH"/>
        </w:rPr>
        <w:t>Le Conseil examine le document</w:t>
      </w:r>
      <w:r w:rsidR="00BD6CE1" w:rsidRPr="001B7765">
        <w:rPr>
          <w:lang w:val="fr-CH"/>
        </w:rPr>
        <w:t> </w:t>
      </w:r>
      <w:r w:rsidR="00812658" w:rsidRPr="001B7765">
        <w:rPr>
          <w:lang w:val="fr-CH"/>
        </w:rPr>
        <w:t>C/53/12.</w:t>
      </w:r>
    </w:p>
    <w:p w:rsidR="00BC7EE3" w:rsidRPr="001B7765" w:rsidRDefault="00BC7EE3" w:rsidP="00C468A7">
      <w:pPr>
        <w:rPr>
          <w:lang w:val="fr-CH"/>
        </w:rPr>
      </w:pPr>
    </w:p>
    <w:p w:rsidR="00BC7EE3" w:rsidRPr="001B7765" w:rsidRDefault="00C468A7" w:rsidP="00D10FE2">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D10FE2" w:rsidRPr="001B7765">
        <w:rPr>
          <w:lang w:val="fr-CH"/>
        </w:rPr>
        <w:t>Le Conseil décide</w:t>
      </w:r>
    </w:p>
    <w:p w:rsidR="00BC7EE3" w:rsidRPr="001B7765" w:rsidRDefault="00BC7EE3" w:rsidP="00C468A7">
      <w:pPr>
        <w:rPr>
          <w:lang w:val="fr-CH"/>
        </w:rPr>
      </w:pPr>
    </w:p>
    <w:p w:rsidR="008875D5" w:rsidRDefault="00C468A7" w:rsidP="00D10FE2">
      <w:pPr>
        <w:rPr>
          <w:lang w:val="fr-CH"/>
        </w:rPr>
      </w:pPr>
      <w:r w:rsidRPr="001B7765">
        <w:rPr>
          <w:lang w:val="fr-CH"/>
        </w:rPr>
        <w:tab/>
      </w:r>
      <w:r w:rsidR="00D10FE2" w:rsidRPr="001B7765">
        <w:rPr>
          <w:lang w:val="fr-CH"/>
        </w:rPr>
        <w:t>a)</w:t>
      </w:r>
      <w:r w:rsidR="00D10FE2" w:rsidRPr="001B7765">
        <w:rPr>
          <w:lang w:val="fr-CH"/>
        </w:rPr>
        <w:tab/>
        <w:t>de prendre note de l</w:t>
      </w:r>
      <w:r w:rsidR="001B555C">
        <w:rPr>
          <w:lang w:val="fr-CH"/>
        </w:rPr>
        <w:t>’</w:t>
      </w:r>
      <w:r w:rsidR="00D10FE2" w:rsidRPr="001B7765">
        <w:rPr>
          <w:lang w:val="fr-CH"/>
        </w:rPr>
        <w:t>analyse figurant dans le document</w:t>
      </w:r>
      <w:r w:rsidR="00BD6CE1" w:rsidRPr="001B7765">
        <w:rPr>
          <w:lang w:val="fr-CH"/>
        </w:rPr>
        <w:t> </w:t>
      </w:r>
      <w:r w:rsidR="00D10FE2" w:rsidRPr="001B7765">
        <w:rPr>
          <w:lang w:val="fr-CH"/>
        </w:rPr>
        <w:t>C/53/12;</w:t>
      </w:r>
    </w:p>
    <w:p w:rsidR="00BC7EE3" w:rsidRPr="001B7765" w:rsidRDefault="00BC7EE3" w:rsidP="00C468A7">
      <w:pPr>
        <w:rPr>
          <w:lang w:val="fr-CH"/>
        </w:rPr>
      </w:pPr>
    </w:p>
    <w:p w:rsidR="00BC7EE3" w:rsidRPr="001B7765" w:rsidRDefault="00C468A7" w:rsidP="00D10FE2">
      <w:pPr>
        <w:rPr>
          <w:lang w:val="fr-CH"/>
        </w:rPr>
      </w:pPr>
      <w:r w:rsidRPr="001B7765">
        <w:rPr>
          <w:lang w:val="fr-CH"/>
        </w:rPr>
        <w:tab/>
      </w:r>
      <w:r w:rsidR="00D10FE2" w:rsidRPr="001B7765">
        <w:rPr>
          <w:lang w:val="fr-CH"/>
        </w:rPr>
        <w:t>b)</w:t>
      </w:r>
      <w:r w:rsidR="00D10FE2" w:rsidRPr="001B7765">
        <w:rPr>
          <w:lang w:val="fr-CH"/>
        </w:rPr>
        <w:tab/>
        <w:t xml:space="preserve">de rendre une décision positive quant à la conformité du “projet de loi sur la protection des </w:t>
      </w:r>
      <w:r w:rsidR="00A54E6C">
        <w:rPr>
          <w:lang w:val="fr-CH"/>
        </w:rPr>
        <w:t>obtentions</w:t>
      </w:r>
      <w:r w:rsidR="00D10FE2" w:rsidRPr="001B7765">
        <w:rPr>
          <w:lang w:val="fr-CH"/>
        </w:rPr>
        <w:t xml:space="preserve"> végétales</w:t>
      </w:r>
      <w:r w:rsidR="008479B9" w:rsidRPr="008479B9">
        <w:rPr>
          <w:lang w:val="fr-CH"/>
        </w:rPr>
        <w:t xml:space="preserve"> </w:t>
      </w:r>
      <w:r w:rsidR="008479B9" w:rsidRPr="001B7765">
        <w:rPr>
          <w:lang w:val="fr-CH"/>
        </w:rPr>
        <w:t>de l</w:t>
      </w:r>
      <w:r w:rsidR="008479B9">
        <w:rPr>
          <w:lang w:val="fr-CH"/>
        </w:rPr>
        <w:t>’</w:t>
      </w:r>
      <w:r w:rsidR="008479B9" w:rsidRPr="001B7765">
        <w:rPr>
          <w:lang w:val="fr-CH"/>
        </w:rPr>
        <w:t>Afghanistan</w:t>
      </w:r>
      <w:r w:rsidR="00D10FE2" w:rsidRPr="001B7765">
        <w:rPr>
          <w:lang w:val="fr-CH"/>
        </w:rPr>
        <w:t>” (le “projet de loi”) avec les dispositions de l</w:t>
      </w:r>
      <w:r w:rsidR="001B555C">
        <w:rPr>
          <w:lang w:val="fr-CH"/>
        </w:rPr>
        <w:t>’</w:t>
      </w:r>
      <w:r w:rsidR="00D10FE2" w:rsidRPr="001B7765">
        <w:rPr>
          <w:lang w:val="fr-CH"/>
        </w:rPr>
        <w:t xml:space="preserve">Acte </w:t>
      </w:r>
      <w:r w:rsidR="008875D5" w:rsidRPr="001B7765">
        <w:rPr>
          <w:lang w:val="fr-CH"/>
        </w:rPr>
        <w:t>de</w:t>
      </w:r>
      <w:r w:rsidR="008875D5">
        <w:rPr>
          <w:lang w:val="fr-CH"/>
        </w:rPr>
        <w:t> </w:t>
      </w:r>
      <w:r w:rsidR="008875D5" w:rsidRPr="001B7765">
        <w:rPr>
          <w:lang w:val="fr-CH"/>
        </w:rPr>
        <w:t>1991</w:t>
      </w:r>
      <w:r w:rsidR="00D10FE2" w:rsidRPr="001B7765">
        <w:rPr>
          <w:lang w:val="fr-CH"/>
        </w:rPr>
        <w:t xml:space="preserve"> de la Convention internationale pour la protection des ob</w:t>
      </w:r>
      <w:r w:rsidR="00CB4BB6" w:rsidRPr="001B7765">
        <w:rPr>
          <w:lang w:val="fr-CH"/>
        </w:rPr>
        <w:t>tentions végétales, permet</w:t>
      </w:r>
      <w:r w:rsidR="00226FBE">
        <w:rPr>
          <w:lang w:val="fr-CH"/>
        </w:rPr>
        <w:t xml:space="preserve">tant </w:t>
      </w:r>
      <w:r w:rsidR="00D10FE2" w:rsidRPr="001B7765">
        <w:rPr>
          <w:lang w:val="fr-CH"/>
        </w:rPr>
        <w:t>à l</w:t>
      </w:r>
      <w:r w:rsidR="001B555C">
        <w:rPr>
          <w:lang w:val="fr-CH"/>
        </w:rPr>
        <w:t>’</w:t>
      </w:r>
      <w:r w:rsidR="00D10FE2" w:rsidRPr="001B7765">
        <w:rPr>
          <w:lang w:val="fr-CH"/>
        </w:rPr>
        <w:t>Afghanistan, dès que le projet de loi aura été adopté sans modification et que la loi sera entrée en vigueur, de déposer son instrument d</w:t>
      </w:r>
      <w:r w:rsidR="001B555C">
        <w:rPr>
          <w:lang w:val="fr-CH"/>
        </w:rPr>
        <w:t>’</w:t>
      </w:r>
      <w:r w:rsidR="00D10FE2" w:rsidRPr="001B7765">
        <w:rPr>
          <w:lang w:val="fr-CH"/>
        </w:rPr>
        <w:t>adhésion à l</w:t>
      </w:r>
      <w:r w:rsidR="001B555C">
        <w:rPr>
          <w:lang w:val="fr-CH"/>
        </w:rPr>
        <w:t>’</w:t>
      </w:r>
      <w:r w:rsidR="00D10FE2" w:rsidRPr="001B7765">
        <w:rPr>
          <w:lang w:val="fr-CH"/>
        </w:rPr>
        <w:t xml:space="preserve">Acte </w:t>
      </w:r>
      <w:r w:rsidR="008875D5" w:rsidRPr="001B7765">
        <w:rPr>
          <w:lang w:val="fr-CH"/>
        </w:rPr>
        <w:t>de</w:t>
      </w:r>
      <w:r w:rsidR="008875D5">
        <w:rPr>
          <w:lang w:val="fr-CH"/>
        </w:rPr>
        <w:t> </w:t>
      </w:r>
      <w:r w:rsidR="008875D5" w:rsidRPr="001B7765">
        <w:rPr>
          <w:lang w:val="fr-CH"/>
        </w:rPr>
        <w:t>1991</w:t>
      </w:r>
      <w:r w:rsidR="00D10FE2" w:rsidRPr="001B7765">
        <w:rPr>
          <w:lang w:val="fr-CH"/>
        </w:rPr>
        <w:t>;  et</w:t>
      </w:r>
    </w:p>
    <w:p w:rsidR="00BC7EE3" w:rsidRPr="001B7765" w:rsidRDefault="00BC7EE3" w:rsidP="00C468A7">
      <w:pPr>
        <w:rPr>
          <w:lang w:val="fr-CH"/>
        </w:rPr>
      </w:pPr>
    </w:p>
    <w:p w:rsidR="00BC7EE3" w:rsidRPr="001B7765" w:rsidRDefault="00C468A7" w:rsidP="00D62815">
      <w:pPr>
        <w:rPr>
          <w:lang w:val="fr-CH"/>
        </w:rPr>
      </w:pPr>
      <w:r w:rsidRPr="001B7765">
        <w:rPr>
          <w:lang w:val="fr-CH"/>
        </w:rPr>
        <w:tab/>
      </w:r>
      <w:r w:rsidR="00D62815" w:rsidRPr="001B7765">
        <w:rPr>
          <w:lang w:val="fr-CH"/>
        </w:rPr>
        <w:t>c)</w:t>
      </w:r>
      <w:r w:rsidR="00D62815" w:rsidRPr="001B7765">
        <w:rPr>
          <w:lang w:val="fr-CH"/>
        </w:rPr>
        <w:tab/>
        <w:t>d</w:t>
      </w:r>
      <w:r w:rsidR="001B555C">
        <w:rPr>
          <w:lang w:val="fr-CH"/>
        </w:rPr>
        <w:t>’</w:t>
      </w:r>
      <w:r w:rsidR="00D62815" w:rsidRPr="001B7765">
        <w:rPr>
          <w:lang w:val="fr-CH"/>
        </w:rPr>
        <w:t>autoriser le Secrétaire général à informer le Gouvernement de l</w:t>
      </w:r>
      <w:r w:rsidR="001B555C">
        <w:rPr>
          <w:lang w:val="fr-CH"/>
        </w:rPr>
        <w:t>’</w:t>
      </w:r>
      <w:r w:rsidR="00D62815" w:rsidRPr="001B7765">
        <w:rPr>
          <w:lang w:val="fr-CH"/>
        </w:rPr>
        <w:t>Afghanistan de cette décision.</w:t>
      </w:r>
    </w:p>
    <w:p w:rsidR="00BC7EE3" w:rsidRPr="001B7765" w:rsidRDefault="00BC7EE3" w:rsidP="00C468A7">
      <w:pPr>
        <w:rPr>
          <w:lang w:val="fr-CH"/>
        </w:rPr>
      </w:pPr>
    </w:p>
    <w:p w:rsidR="00BC7EE3" w:rsidRPr="001B7765" w:rsidRDefault="00C468A7" w:rsidP="00D62815">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D62815" w:rsidRPr="001B7765">
        <w:rPr>
          <w:lang w:val="fr-CH"/>
        </w:rPr>
        <w:t>La délégation de l</w:t>
      </w:r>
      <w:r w:rsidR="001B555C">
        <w:rPr>
          <w:lang w:val="fr-CH"/>
        </w:rPr>
        <w:t>’</w:t>
      </w:r>
      <w:r w:rsidR="00D62815" w:rsidRPr="001B7765">
        <w:rPr>
          <w:lang w:val="fr-CH"/>
        </w:rPr>
        <w:t>Afghanistan fait part de sa satisfaction quant à la décision positive du Conseil concernant l</w:t>
      </w:r>
      <w:r w:rsidR="001B555C">
        <w:rPr>
          <w:lang w:val="fr-CH"/>
        </w:rPr>
        <w:t>’</w:t>
      </w:r>
      <w:r w:rsidR="00D62815" w:rsidRPr="001B7765">
        <w:rPr>
          <w:lang w:val="fr-CH"/>
        </w:rPr>
        <w:t>examen de la conformité du projet de loi de l</w:t>
      </w:r>
      <w:r w:rsidR="001B555C">
        <w:rPr>
          <w:lang w:val="fr-CH"/>
        </w:rPr>
        <w:t>’</w:t>
      </w:r>
      <w:r w:rsidR="00A54E6C">
        <w:rPr>
          <w:lang w:val="fr-CH"/>
        </w:rPr>
        <w:t>Afghanistan</w:t>
      </w:r>
      <w:r w:rsidR="00D62815" w:rsidRPr="001B7765">
        <w:rPr>
          <w:lang w:val="fr-CH"/>
        </w:rPr>
        <w:t xml:space="preserve"> sur l</w:t>
      </w:r>
      <w:r w:rsidR="00A54E6C">
        <w:rPr>
          <w:lang w:val="fr-CH"/>
        </w:rPr>
        <w:t>a protection des obtentions végétales</w:t>
      </w:r>
      <w:r w:rsidR="00D62815" w:rsidRPr="001B7765">
        <w:rPr>
          <w:lang w:val="fr-CH"/>
        </w:rPr>
        <w:t xml:space="preserve"> avec l</w:t>
      </w:r>
      <w:r w:rsidR="001B555C">
        <w:rPr>
          <w:lang w:val="fr-CH"/>
        </w:rPr>
        <w:t>’</w:t>
      </w:r>
      <w:r w:rsidR="00D62815" w:rsidRPr="001B7765">
        <w:rPr>
          <w:lang w:val="fr-CH"/>
        </w:rPr>
        <w:t xml:space="preserve">Acte </w:t>
      </w:r>
      <w:r w:rsidR="008875D5" w:rsidRPr="001B7765">
        <w:rPr>
          <w:lang w:val="fr-CH"/>
        </w:rPr>
        <w:t>de</w:t>
      </w:r>
      <w:r w:rsidR="008875D5">
        <w:rPr>
          <w:lang w:val="fr-CH"/>
        </w:rPr>
        <w:t> </w:t>
      </w:r>
      <w:r w:rsidR="008875D5" w:rsidRPr="001B7765">
        <w:rPr>
          <w:lang w:val="fr-CH"/>
        </w:rPr>
        <w:t>1991</w:t>
      </w:r>
      <w:r w:rsidR="00D62815" w:rsidRPr="001B7765">
        <w:rPr>
          <w:lang w:val="fr-CH"/>
        </w:rPr>
        <w:t xml:space="preserve"> de la </w:t>
      </w:r>
      <w:r w:rsidR="001B555C">
        <w:rPr>
          <w:lang w:val="fr-CH"/>
        </w:rPr>
        <w:t>Convention U</w:t>
      </w:r>
      <w:r w:rsidR="00A932CC">
        <w:rPr>
          <w:lang w:val="fr-CH"/>
        </w:rPr>
        <w:t xml:space="preserve">POV.  </w:t>
      </w:r>
      <w:r w:rsidR="00A932CC" w:rsidRPr="001B7765">
        <w:rPr>
          <w:lang w:val="fr-CH"/>
        </w:rPr>
        <w:t>El</w:t>
      </w:r>
      <w:r w:rsidR="00D62815" w:rsidRPr="001B7765">
        <w:rPr>
          <w:lang w:val="fr-CH"/>
        </w:rPr>
        <w:t>le souligne l</w:t>
      </w:r>
      <w:r w:rsidR="001B555C">
        <w:rPr>
          <w:lang w:val="fr-CH"/>
        </w:rPr>
        <w:t>’</w:t>
      </w:r>
      <w:r w:rsidR="00D62815" w:rsidRPr="001B7765">
        <w:rPr>
          <w:lang w:val="fr-CH"/>
        </w:rPr>
        <w:t>importance de l</w:t>
      </w:r>
      <w:r w:rsidR="001B555C">
        <w:rPr>
          <w:lang w:val="fr-CH"/>
        </w:rPr>
        <w:t>’</w:t>
      </w:r>
      <w:r w:rsidR="00D62815" w:rsidRPr="001B7765">
        <w:rPr>
          <w:lang w:val="fr-CH"/>
        </w:rPr>
        <w:t>adhésion à l</w:t>
      </w:r>
      <w:r w:rsidR="001B555C">
        <w:rPr>
          <w:lang w:val="fr-CH"/>
        </w:rPr>
        <w:t>’</w:t>
      </w:r>
      <w:r w:rsidR="00D62815" w:rsidRPr="001B7765">
        <w:rPr>
          <w:lang w:val="fr-CH"/>
        </w:rPr>
        <w:t>UPOV pour le développement de l</w:t>
      </w:r>
      <w:r w:rsidR="001B555C">
        <w:rPr>
          <w:lang w:val="fr-CH"/>
        </w:rPr>
        <w:t>’</w:t>
      </w:r>
      <w:r w:rsidR="00D62815" w:rsidRPr="001B7765">
        <w:rPr>
          <w:lang w:val="fr-CH"/>
        </w:rPr>
        <w:t>agriculture en Afghanistan et attend avec intérêt l</w:t>
      </w:r>
      <w:r w:rsidR="001B555C">
        <w:rPr>
          <w:lang w:val="fr-CH"/>
        </w:rPr>
        <w:t>’</w:t>
      </w:r>
      <w:r w:rsidR="00D62815" w:rsidRPr="001B7765">
        <w:rPr>
          <w:lang w:val="fr-CH"/>
        </w:rPr>
        <w:t>adoption du projet de loi et l</w:t>
      </w:r>
      <w:r w:rsidR="001B555C">
        <w:rPr>
          <w:lang w:val="fr-CH"/>
        </w:rPr>
        <w:t>’</w:t>
      </w:r>
      <w:r w:rsidR="00D62815" w:rsidRPr="001B7765">
        <w:rPr>
          <w:lang w:val="fr-CH"/>
        </w:rPr>
        <w:t>achèvement prochain de la procédure d</w:t>
      </w:r>
      <w:r w:rsidR="001B555C">
        <w:rPr>
          <w:lang w:val="fr-CH"/>
        </w:rPr>
        <w:t>’</w:t>
      </w:r>
      <w:r w:rsidR="00D62815" w:rsidRPr="001B7765">
        <w:rPr>
          <w:lang w:val="fr-CH"/>
        </w:rPr>
        <w:t>adhésion.</w:t>
      </w:r>
    </w:p>
    <w:p w:rsidR="00BC7EE3" w:rsidRPr="001B7765" w:rsidRDefault="00BC7EE3" w:rsidP="00C468A7">
      <w:pPr>
        <w:rPr>
          <w:lang w:val="fr-CH"/>
        </w:rPr>
      </w:pPr>
    </w:p>
    <w:p w:rsidR="00BC7EE3" w:rsidRPr="001B7765" w:rsidRDefault="00BC7EE3" w:rsidP="003A23EA">
      <w:pPr>
        <w:rPr>
          <w:lang w:val="fr-CH"/>
        </w:rPr>
      </w:pPr>
    </w:p>
    <w:p w:rsidR="00BC7EE3" w:rsidRPr="001B7765" w:rsidRDefault="00DE54AD" w:rsidP="00DE54AD">
      <w:pPr>
        <w:rPr>
          <w:u w:val="single"/>
          <w:lang w:val="fr-CH"/>
        </w:rPr>
      </w:pPr>
      <w:r w:rsidRPr="001B7765">
        <w:rPr>
          <w:u w:val="single"/>
          <w:lang w:val="fr-CH"/>
        </w:rPr>
        <w:t>Faits nouveaux concernant le livre</w:t>
      </w:r>
      <w:r w:rsidR="00BD6CE1" w:rsidRPr="001B7765">
        <w:rPr>
          <w:u w:val="single"/>
          <w:lang w:val="fr-CH"/>
        </w:rPr>
        <w:t> </w:t>
      </w:r>
      <w:r w:rsidRPr="001B7765">
        <w:rPr>
          <w:u w:val="single"/>
          <w:lang w:val="fr-CH"/>
        </w:rPr>
        <w:t>IV “Variétés végétales” de la loi relative à la protection des droits de propriété intellectuelle de l</w:t>
      </w:r>
      <w:r w:rsidR="001B555C">
        <w:rPr>
          <w:u w:val="single"/>
          <w:lang w:val="fr-CH"/>
        </w:rPr>
        <w:t>’</w:t>
      </w:r>
      <w:r w:rsidRPr="001B7765">
        <w:rPr>
          <w:u w:val="single"/>
          <w:lang w:val="fr-CH"/>
        </w:rPr>
        <w:t>Égypte</w:t>
      </w:r>
    </w:p>
    <w:p w:rsidR="00BC7EE3" w:rsidRPr="001B7765" w:rsidRDefault="00BC7EE3" w:rsidP="00C468A7">
      <w:pPr>
        <w:rPr>
          <w:lang w:val="fr-CH"/>
        </w:rPr>
      </w:pPr>
    </w:p>
    <w:p w:rsidR="00BC7EE3" w:rsidRPr="001B7765" w:rsidRDefault="00C468A7" w:rsidP="00DE54AD">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DE54AD" w:rsidRPr="001B7765">
        <w:rPr>
          <w:lang w:val="fr-CH"/>
        </w:rPr>
        <w:t>Le Conseil examine le document</w:t>
      </w:r>
      <w:r w:rsidR="00BD6CE1" w:rsidRPr="001B7765">
        <w:rPr>
          <w:lang w:val="fr-CH"/>
        </w:rPr>
        <w:t> </w:t>
      </w:r>
      <w:r w:rsidR="00DE54AD" w:rsidRPr="001B7765">
        <w:rPr>
          <w:lang w:val="fr-CH"/>
        </w:rPr>
        <w:t>C/53/13.</w:t>
      </w:r>
    </w:p>
    <w:p w:rsidR="00BC7EE3" w:rsidRPr="001B7765" w:rsidRDefault="00BC7EE3" w:rsidP="00C468A7">
      <w:pPr>
        <w:rPr>
          <w:lang w:val="fr-CH"/>
        </w:rPr>
      </w:pPr>
    </w:p>
    <w:p w:rsidR="00BC7EE3" w:rsidRPr="001B7765" w:rsidRDefault="00C468A7" w:rsidP="00527518">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527518" w:rsidRPr="001B7765">
        <w:rPr>
          <w:lang w:val="fr-CH"/>
        </w:rPr>
        <w:t>Le Conseil décide</w:t>
      </w:r>
    </w:p>
    <w:p w:rsidR="00BC7EE3" w:rsidRPr="001B7765" w:rsidRDefault="00BC7EE3" w:rsidP="00C468A7">
      <w:pPr>
        <w:rPr>
          <w:lang w:val="fr-CH"/>
        </w:rPr>
      </w:pPr>
    </w:p>
    <w:p w:rsidR="00BC7EE3" w:rsidRPr="001B7765" w:rsidRDefault="00DA108B" w:rsidP="00527518">
      <w:pPr>
        <w:rPr>
          <w:lang w:val="fr-CH"/>
        </w:rPr>
      </w:pPr>
      <w:r w:rsidRPr="001B7765">
        <w:rPr>
          <w:lang w:val="fr-CH"/>
        </w:rPr>
        <w:tab/>
      </w:r>
      <w:r w:rsidR="00527518" w:rsidRPr="001B7765">
        <w:rPr>
          <w:lang w:val="fr-CH"/>
        </w:rPr>
        <w:t xml:space="preserve">a) </w:t>
      </w:r>
      <w:r w:rsidR="00527518" w:rsidRPr="001B7765">
        <w:rPr>
          <w:lang w:val="fr-CH"/>
        </w:rPr>
        <w:tab/>
        <w:t>de noter que certaines dispositions du livre</w:t>
      </w:r>
      <w:r w:rsidR="00BD6CE1" w:rsidRPr="001B7765">
        <w:rPr>
          <w:lang w:val="fr-CH"/>
        </w:rPr>
        <w:t> </w:t>
      </w:r>
      <w:r w:rsidR="00527518" w:rsidRPr="001B7765">
        <w:rPr>
          <w:lang w:val="fr-CH"/>
        </w:rPr>
        <w:t>IV “Variétés végétales” de la loi relative à la protection des droits de propriété intellectuelle</w:t>
      </w:r>
      <w:r w:rsidR="00FA27E9">
        <w:rPr>
          <w:lang w:val="fr-CH"/>
        </w:rPr>
        <w:t>,</w:t>
      </w:r>
      <w:r w:rsidR="00527518" w:rsidRPr="001B7765">
        <w:rPr>
          <w:lang w:val="fr-CH"/>
        </w:rPr>
        <w:t xml:space="preserve"> modifiée en dernier lieu </w:t>
      </w:r>
      <w:r w:rsidR="008875D5" w:rsidRPr="001B7765">
        <w:rPr>
          <w:lang w:val="fr-CH"/>
        </w:rPr>
        <w:t>en</w:t>
      </w:r>
      <w:r w:rsidR="008875D5">
        <w:rPr>
          <w:lang w:val="fr-CH"/>
        </w:rPr>
        <w:t> </w:t>
      </w:r>
      <w:r w:rsidR="008875D5" w:rsidRPr="001B7765">
        <w:rPr>
          <w:lang w:val="fr-CH"/>
        </w:rPr>
        <w:t>2019</w:t>
      </w:r>
      <w:r w:rsidR="00527518" w:rsidRPr="001B7765">
        <w:rPr>
          <w:lang w:val="fr-CH"/>
        </w:rPr>
        <w:t xml:space="preserve">, </w:t>
      </w:r>
      <w:r w:rsidR="00A75DA4" w:rsidRPr="00A75DA4">
        <w:rPr>
          <w:lang w:val="fr-CH"/>
        </w:rPr>
        <w:t xml:space="preserve">contenaient </w:t>
      </w:r>
      <w:r w:rsidR="00527518" w:rsidRPr="001B7765">
        <w:rPr>
          <w:lang w:val="fr-CH"/>
        </w:rPr>
        <w:t xml:space="preserve">des modifications du libellé des dispositions correspondantes du projet de loi présenté au Conseil </w:t>
      </w:r>
      <w:r w:rsidR="008875D5" w:rsidRPr="001B7765">
        <w:rPr>
          <w:lang w:val="fr-CH"/>
        </w:rPr>
        <w:t>en</w:t>
      </w:r>
      <w:r w:rsidR="008875D5">
        <w:rPr>
          <w:lang w:val="fr-CH"/>
        </w:rPr>
        <w:t> </w:t>
      </w:r>
      <w:r w:rsidR="008875D5" w:rsidRPr="001B7765">
        <w:rPr>
          <w:lang w:val="fr-CH"/>
        </w:rPr>
        <w:t>2015</w:t>
      </w:r>
      <w:r w:rsidR="00527518" w:rsidRPr="001B7765">
        <w:rPr>
          <w:lang w:val="fr-CH"/>
        </w:rPr>
        <w:t xml:space="preserve"> (voir le paragraphe</w:t>
      </w:r>
      <w:r w:rsidR="00BD6CE1" w:rsidRPr="001B7765">
        <w:rPr>
          <w:lang w:val="fr-CH"/>
        </w:rPr>
        <w:t> </w:t>
      </w:r>
      <w:r w:rsidR="00527518" w:rsidRPr="001B7765">
        <w:rPr>
          <w:lang w:val="fr-CH"/>
        </w:rPr>
        <w:t>11 du document C(</w:t>
      </w:r>
      <w:proofErr w:type="spellStart"/>
      <w:r w:rsidR="00527518" w:rsidRPr="001B7765">
        <w:rPr>
          <w:lang w:val="fr-CH"/>
        </w:rPr>
        <w:t>Extr</w:t>
      </w:r>
      <w:proofErr w:type="spellEnd"/>
      <w:r w:rsidR="00527518" w:rsidRPr="001B7765">
        <w:rPr>
          <w:lang w:val="fr-CH"/>
        </w:rPr>
        <w:t>.)/32/10 “Compte rendu” et le paragraphe</w:t>
      </w:r>
      <w:r w:rsidR="00BD6CE1" w:rsidRPr="001B7765">
        <w:rPr>
          <w:lang w:val="fr-CH"/>
        </w:rPr>
        <w:t> </w:t>
      </w:r>
      <w:r w:rsidR="00527518" w:rsidRPr="001B7765">
        <w:rPr>
          <w:lang w:val="fr-CH"/>
        </w:rPr>
        <w:t>2 du document</w:t>
      </w:r>
      <w:r w:rsidR="00BD6CE1" w:rsidRPr="001B7765">
        <w:rPr>
          <w:lang w:val="fr-CH"/>
        </w:rPr>
        <w:t> </w:t>
      </w:r>
      <w:r w:rsidR="00527518" w:rsidRPr="001B7765">
        <w:rPr>
          <w:lang w:val="fr-CH"/>
        </w:rPr>
        <w:t>C/53/13);</w:t>
      </w:r>
    </w:p>
    <w:p w:rsidR="00BC7EE3" w:rsidRPr="001B7765" w:rsidRDefault="00BC7EE3" w:rsidP="00DA108B">
      <w:pPr>
        <w:rPr>
          <w:lang w:val="fr-CH"/>
        </w:rPr>
      </w:pPr>
    </w:p>
    <w:p w:rsidR="008875D5" w:rsidRDefault="00DA108B" w:rsidP="00527518">
      <w:pPr>
        <w:rPr>
          <w:lang w:val="fr-CH"/>
        </w:rPr>
      </w:pPr>
      <w:r w:rsidRPr="001B7765">
        <w:rPr>
          <w:lang w:val="fr-CH"/>
        </w:rPr>
        <w:tab/>
      </w:r>
      <w:r w:rsidR="00527518" w:rsidRPr="001B7765">
        <w:rPr>
          <w:lang w:val="fr-CH"/>
        </w:rPr>
        <w:t>b)</w:t>
      </w:r>
      <w:r w:rsidR="00527518" w:rsidRPr="001B7765">
        <w:rPr>
          <w:lang w:val="fr-CH"/>
        </w:rPr>
        <w:tab/>
        <w:t xml:space="preserve">de convenir que les modifications </w:t>
      </w:r>
      <w:r w:rsidR="001842DD">
        <w:rPr>
          <w:lang w:val="fr-CH"/>
        </w:rPr>
        <w:t>introduites</w:t>
      </w:r>
      <w:r w:rsidR="00527518" w:rsidRPr="001B7765">
        <w:rPr>
          <w:lang w:val="fr-CH"/>
        </w:rPr>
        <w:t xml:space="preserve"> au livre IV “Variétés végétales” de la loi relative à la protection des droits de propriété intellectuelle</w:t>
      </w:r>
      <w:r w:rsidR="001842DD">
        <w:rPr>
          <w:lang w:val="fr-CH"/>
        </w:rPr>
        <w:t>,</w:t>
      </w:r>
      <w:r w:rsidR="00527518" w:rsidRPr="001B7765">
        <w:rPr>
          <w:lang w:val="fr-CH"/>
        </w:rPr>
        <w:t xml:space="preserve"> modifiée en dernier lieu </w:t>
      </w:r>
      <w:r w:rsidR="008875D5" w:rsidRPr="001B7765">
        <w:rPr>
          <w:lang w:val="fr-CH"/>
        </w:rPr>
        <w:t>en</w:t>
      </w:r>
      <w:r w:rsidR="008875D5">
        <w:rPr>
          <w:lang w:val="fr-CH"/>
        </w:rPr>
        <w:t> </w:t>
      </w:r>
      <w:r w:rsidR="008875D5" w:rsidRPr="001B7765">
        <w:rPr>
          <w:lang w:val="fr-CH"/>
        </w:rPr>
        <w:t>2019</w:t>
      </w:r>
      <w:r w:rsidR="00527518" w:rsidRPr="001B7765">
        <w:rPr>
          <w:lang w:val="fr-CH"/>
        </w:rPr>
        <w:t>, exposées dans le document</w:t>
      </w:r>
      <w:r w:rsidR="00BD6CE1" w:rsidRPr="001B7765">
        <w:rPr>
          <w:lang w:val="fr-CH"/>
        </w:rPr>
        <w:t> </w:t>
      </w:r>
      <w:r w:rsidR="00527518" w:rsidRPr="001B7765">
        <w:rPr>
          <w:lang w:val="fr-CH"/>
        </w:rPr>
        <w:t>C/53/13 et ses annexes</w:t>
      </w:r>
      <w:r w:rsidR="00BD6CE1" w:rsidRPr="001B7765">
        <w:rPr>
          <w:lang w:val="fr-CH"/>
        </w:rPr>
        <w:t> </w:t>
      </w:r>
      <w:r w:rsidR="00527518" w:rsidRPr="001B7765">
        <w:rPr>
          <w:lang w:val="fr-CH"/>
        </w:rPr>
        <w:t>II et III, n</w:t>
      </w:r>
      <w:r w:rsidR="001B555C">
        <w:rPr>
          <w:lang w:val="fr-CH"/>
        </w:rPr>
        <w:t>’</w:t>
      </w:r>
      <w:r w:rsidR="00527518" w:rsidRPr="001B7765">
        <w:rPr>
          <w:lang w:val="fr-CH"/>
        </w:rPr>
        <w:t>ont pas d</w:t>
      </w:r>
      <w:r w:rsidR="001B555C">
        <w:rPr>
          <w:lang w:val="fr-CH"/>
        </w:rPr>
        <w:t>’</w:t>
      </w:r>
      <w:r w:rsidR="00527518" w:rsidRPr="001B7765">
        <w:rPr>
          <w:lang w:val="fr-CH"/>
        </w:rPr>
        <w:t>incidence sur les dispositions de fond de l</w:t>
      </w:r>
      <w:r w:rsidR="001B555C">
        <w:rPr>
          <w:lang w:val="fr-CH"/>
        </w:rPr>
        <w:t>’</w:t>
      </w:r>
      <w:r w:rsidR="00527518" w:rsidRPr="001B7765">
        <w:rPr>
          <w:lang w:val="fr-CH"/>
        </w:rPr>
        <w:t xml:space="preserve">Acte </w:t>
      </w:r>
      <w:r w:rsidR="008875D5" w:rsidRPr="001B7765">
        <w:rPr>
          <w:lang w:val="fr-CH"/>
        </w:rPr>
        <w:t>de</w:t>
      </w:r>
      <w:r w:rsidR="008875D5">
        <w:rPr>
          <w:lang w:val="fr-CH"/>
        </w:rPr>
        <w:t> </w:t>
      </w:r>
      <w:r w:rsidR="008875D5" w:rsidRPr="001B7765">
        <w:rPr>
          <w:lang w:val="fr-CH"/>
        </w:rPr>
        <w:t>1991</w:t>
      </w:r>
      <w:r w:rsidR="00527518" w:rsidRPr="001B7765">
        <w:rPr>
          <w:lang w:val="fr-CH"/>
        </w:rPr>
        <w:t xml:space="preserve"> de la </w:t>
      </w:r>
      <w:r w:rsidR="001B555C">
        <w:rPr>
          <w:lang w:val="fr-CH"/>
        </w:rPr>
        <w:t>Convention UPOV</w:t>
      </w:r>
      <w:r w:rsidR="00527518" w:rsidRPr="001B7765">
        <w:rPr>
          <w:lang w:val="fr-CH"/>
        </w:rPr>
        <w:t xml:space="preserve"> et, sous réserve de cet accord,</w:t>
      </w:r>
    </w:p>
    <w:p w:rsidR="00BC7EE3" w:rsidRPr="001B7765" w:rsidRDefault="00BC7EE3" w:rsidP="00DA108B">
      <w:pPr>
        <w:rPr>
          <w:lang w:val="fr-CH"/>
        </w:rPr>
      </w:pPr>
    </w:p>
    <w:p w:rsidR="00BC7EE3" w:rsidRPr="001B7765" w:rsidRDefault="00DA108B" w:rsidP="00527518">
      <w:pPr>
        <w:rPr>
          <w:lang w:val="fr-CH"/>
        </w:rPr>
      </w:pPr>
      <w:r w:rsidRPr="001B7765">
        <w:rPr>
          <w:lang w:val="fr-CH"/>
        </w:rPr>
        <w:tab/>
      </w:r>
      <w:r w:rsidR="00527518" w:rsidRPr="001B7765">
        <w:rPr>
          <w:lang w:val="fr-CH"/>
        </w:rPr>
        <w:t>c)</w:t>
      </w:r>
      <w:r w:rsidR="00527518" w:rsidRPr="001B7765">
        <w:rPr>
          <w:lang w:val="fr-CH"/>
        </w:rPr>
        <w:tab/>
        <w:t>de confirmer la décision du 27</w:t>
      </w:r>
      <w:r w:rsidR="00BD6CE1" w:rsidRPr="001B7765">
        <w:rPr>
          <w:lang w:val="fr-CH"/>
        </w:rPr>
        <w:t> </w:t>
      </w:r>
      <w:r w:rsidR="00527518" w:rsidRPr="001B7765">
        <w:rPr>
          <w:lang w:val="fr-CH"/>
        </w:rPr>
        <w:t>mars</w:t>
      </w:r>
      <w:r w:rsidR="00BD6CE1" w:rsidRPr="001B7765">
        <w:rPr>
          <w:lang w:val="fr-CH"/>
        </w:rPr>
        <w:t> </w:t>
      </w:r>
      <w:r w:rsidR="00527518" w:rsidRPr="001B7765">
        <w:rPr>
          <w:lang w:val="fr-CH"/>
        </w:rPr>
        <w:t xml:space="preserve">2015 </w:t>
      </w:r>
      <w:r w:rsidR="00A54E6C" w:rsidRPr="001B7765">
        <w:rPr>
          <w:lang w:val="fr-CH"/>
        </w:rPr>
        <w:t xml:space="preserve">sur la conformité </w:t>
      </w:r>
      <w:r w:rsidR="00527518" w:rsidRPr="001B7765">
        <w:rPr>
          <w:lang w:val="fr-CH"/>
        </w:rPr>
        <w:t>et d</w:t>
      </w:r>
      <w:r w:rsidR="001B555C">
        <w:rPr>
          <w:lang w:val="fr-CH"/>
        </w:rPr>
        <w:t>’</w:t>
      </w:r>
      <w:r w:rsidR="00527518" w:rsidRPr="001B7765">
        <w:rPr>
          <w:lang w:val="fr-CH"/>
        </w:rPr>
        <w:t>informer le Gouvernement de l</w:t>
      </w:r>
      <w:r w:rsidR="001B555C">
        <w:rPr>
          <w:lang w:val="fr-CH"/>
        </w:rPr>
        <w:t>’</w:t>
      </w:r>
      <w:r w:rsidR="00527518" w:rsidRPr="001B7765">
        <w:rPr>
          <w:lang w:val="fr-CH"/>
        </w:rPr>
        <w:t>Égypte que son instrument d</w:t>
      </w:r>
      <w:r w:rsidR="001B555C">
        <w:rPr>
          <w:lang w:val="fr-CH"/>
        </w:rPr>
        <w:t>’</w:t>
      </w:r>
      <w:r w:rsidR="00527518" w:rsidRPr="001B7765">
        <w:rPr>
          <w:lang w:val="fr-CH"/>
        </w:rPr>
        <w:t>adhésion peut être déposé.</w:t>
      </w:r>
    </w:p>
    <w:p w:rsidR="00BC7EE3" w:rsidRPr="001B7765" w:rsidRDefault="00BC7EE3" w:rsidP="00DA108B">
      <w:pPr>
        <w:rPr>
          <w:lang w:val="fr-CH"/>
        </w:rPr>
      </w:pPr>
    </w:p>
    <w:p w:rsidR="00BC7EE3" w:rsidRPr="001B7765" w:rsidRDefault="00DA108B" w:rsidP="003F7C7D">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527518" w:rsidRPr="001B7765">
        <w:rPr>
          <w:lang w:val="fr-CH"/>
        </w:rPr>
        <w:t>La délégation de l</w:t>
      </w:r>
      <w:r w:rsidR="001B555C">
        <w:rPr>
          <w:lang w:val="fr-CH"/>
        </w:rPr>
        <w:t>’</w:t>
      </w:r>
      <w:r w:rsidR="00527518" w:rsidRPr="001B7765">
        <w:rPr>
          <w:lang w:val="fr-CH"/>
        </w:rPr>
        <w:t>Égypte remercie le Conseil d</w:t>
      </w:r>
      <w:r w:rsidR="001B555C">
        <w:rPr>
          <w:lang w:val="fr-CH"/>
        </w:rPr>
        <w:t>’</w:t>
      </w:r>
      <w:r w:rsidR="00527518" w:rsidRPr="001B7765">
        <w:rPr>
          <w:lang w:val="fr-CH"/>
        </w:rPr>
        <w:t>avoir confirmé la décision sur la conformité de la loi égyptien</w:t>
      </w:r>
      <w:r w:rsidR="00A932CC" w:rsidRPr="001B7765">
        <w:rPr>
          <w:lang w:val="fr-CH"/>
        </w:rPr>
        <w:t>ne</w:t>
      </w:r>
      <w:r w:rsidR="00A932CC">
        <w:rPr>
          <w:lang w:val="fr-CH"/>
        </w:rPr>
        <w:t xml:space="preserve">.  </w:t>
      </w:r>
      <w:r w:rsidR="00A932CC" w:rsidRPr="001B7765">
        <w:rPr>
          <w:lang w:val="fr-CH"/>
        </w:rPr>
        <w:t>El</w:t>
      </w:r>
      <w:r w:rsidR="00527518" w:rsidRPr="001B7765">
        <w:rPr>
          <w:lang w:val="fr-CH"/>
        </w:rPr>
        <w:t>le fait part de sa satisfaction concernant l</w:t>
      </w:r>
      <w:r w:rsidR="001B555C">
        <w:rPr>
          <w:lang w:val="fr-CH"/>
        </w:rPr>
        <w:t>’</w:t>
      </w:r>
      <w:r w:rsidR="00527518" w:rsidRPr="001B7765">
        <w:rPr>
          <w:lang w:val="fr-CH"/>
        </w:rPr>
        <w:t>assistance fournie par le Bureau de l</w:t>
      </w:r>
      <w:r w:rsidR="001B555C">
        <w:rPr>
          <w:lang w:val="fr-CH"/>
        </w:rPr>
        <w:t>’</w:t>
      </w:r>
      <w:r w:rsidR="00527518" w:rsidRPr="001B7765">
        <w:rPr>
          <w:lang w:val="fr-CH"/>
        </w:rPr>
        <w:t>Union durant la procédure d</w:t>
      </w:r>
      <w:r w:rsidR="001B555C">
        <w:rPr>
          <w:lang w:val="fr-CH"/>
        </w:rPr>
        <w:t>’</w:t>
      </w:r>
      <w:r w:rsidR="00527518" w:rsidRPr="001B7765">
        <w:rPr>
          <w:lang w:val="fr-CH"/>
        </w:rPr>
        <w:t>adhési</w:t>
      </w:r>
      <w:r w:rsidR="00A932CC" w:rsidRPr="001B7765">
        <w:rPr>
          <w:lang w:val="fr-CH"/>
        </w:rPr>
        <w:t>on</w:t>
      </w:r>
      <w:r w:rsidR="00A932CC">
        <w:rPr>
          <w:lang w:val="fr-CH"/>
        </w:rPr>
        <w:t xml:space="preserve">.  </w:t>
      </w:r>
      <w:r w:rsidR="00A932CC" w:rsidRPr="001B7765">
        <w:rPr>
          <w:lang w:val="fr-CH"/>
        </w:rPr>
        <w:t>La</w:t>
      </w:r>
      <w:r w:rsidR="003F7C7D" w:rsidRPr="001B7765">
        <w:rPr>
          <w:lang w:val="fr-CH"/>
        </w:rPr>
        <w:t xml:space="preserve"> délégation informe le Conseil que, après la clôture de la session, l</w:t>
      </w:r>
      <w:r w:rsidR="001B555C">
        <w:rPr>
          <w:lang w:val="fr-CH"/>
        </w:rPr>
        <w:t>’</w:t>
      </w:r>
      <w:r w:rsidR="003F7C7D" w:rsidRPr="001B7765">
        <w:rPr>
          <w:lang w:val="fr-CH"/>
        </w:rPr>
        <w:t>Égypte déposera auprès du Secrétaire général de l</w:t>
      </w:r>
      <w:r w:rsidR="001B555C">
        <w:rPr>
          <w:lang w:val="fr-CH"/>
        </w:rPr>
        <w:t>’</w:t>
      </w:r>
      <w:r w:rsidR="003F7C7D" w:rsidRPr="001B7765">
        <w:rPr>
          <w:lang w:val="fr-CH"/>
        </w:rPr>
        <w:t>UPOV l</w:t>
      </w:r>
      <w:r w:rsidR="001B555C">
        <w:rPr>
          <w:lang w:val="fr-CH"/>
        </w:rPr>
        <w:t>’</w:t>
      </w:r>
      <w:r w:rsidR="003F7C7D" w:rsidRPr="001B7765">
        <w:rPr>
          <w:lang w:val="fr-CH"/>
        </w:rPr>
        <w:t>instrument d</w:t>
      </w:r>
      <w:r w:rsidR="001B555C">
        <w:rPr>
          <w:lang w:val="fr-CH"/>
        </w:rPr>
        <w:t>’</w:t>
      </w:r>
      <w:r w:rsidR="003F7C7D" w:rsidRPr="001B7765">
        <w:rPr>
          <w:lang w:val="fr-CH"/>
        </w:rPr>
        <w:t>adhésion de l</w:t>
      </w:r>
      <w:r w:rsidR="001B555C">
        <w:rPr>
          <w:lang w:val="fr-CH"/>
        </w:rPr>
        <w:t>’</w:t>
      </w:r>
      <w:r w:rsidR="003F7C7D" w:rsidRPr="001B7765">
        <w:rPr>
          <w:lang w:val="fr-CH"/>
        </w:rPr>
        <w:t>Égypte à l</w:t>
      </w:r>
      <w:r w:rsidR="001B555C">
        <w:rPr>
          <w:lang w:val="fr-CH"/>
        </w:rPr>
        <w:t>’</w:t>
      </w:r>
      <w:r w:rsidR="003F7C7D" w:rsidRPr="001B7765">
        <w:rPr>
          <w:lang w:val="fr-CH"/>
        </w:rPr>
        <w:t xml:space="preserve">Acte </w:t>
      </w:r>
      <w:r w:rsidR="008875D5" w:rsidRPr="001B7765">
        <w:rPr>
          <w:lang w:val="fr-CH"/>
        </w:rPr>
        <w:t>de</w:t>
      </w:r>
      <w:r w:rsidR="008875D5">
        <w:rPr>
          <w:lang w:val="fr-CH"/>
        </w:rPr>
        <w:t> </w:t>
      </w:r>
      <w:r w:rsidR="008875D5" w:rsidRPr="001B7765">
        <w:rPr>
          <w:lang w:val="fr-CH"/>
        </w:rPr>
        <w:t>1991</w:t>
      </w:r>
      <w:r w:rsidR="003F7C7D" w:rsidRPr="001B7765">
        <w:rPr>
          <w:lang w:val="fr-CH"/>
        </w:rPr>
        <w:t xml:space="preserve"> de la </w:t>
      </w:r>
      <w:r w:rsidR="001B555C">
        <w:rPr>
          <w:lang w:val="fr-CH"/>
        </w:rPr>
        <w:t>Convention U</w:t>
      </w:r>
      <w:r w:rsidR="00A932CC">
        <w:rPr>
          <w:lang w:val="fr-CH"/>
        </w:rPr>
        <w:t xml:space="preserve">POV.  </w:t>
      </w:r>
      <w:r w:rsidR="00A932CC" w:rsidRPr="001B7765">
        <w:rPr>
          <w:lang w:val="fr-CH"/>
        </w:rPr>
        <w:t>El</w:t>
      </w:r>
      <w:r w:rsidR="003F7C7D" w:rsidRPr="001B7765">
        <w:rPr>
          <w:lang w:val="fr-CH"/>
        </w:rPr>
        <w:t>le souligne l</w:t>
      </w:r>
      <w:r w:rsidR="001B555C">
        <w:rPr>
          <w:lang w:val="fr-CH"/>
        </w:rPr>
        <w:t>’</w:t>
      </w:r>
      <w:r w:rsidR="003F7C7D" w:rsidRPr="001B7765">
        <w:rPr>
          <w:lang w:val="fr-CH"/>
        </w:rPr>
        <w:t>importance de l</w:t>
      </w:r>
      <w:r w:rsidR="001B555C">
        <w:rPr>
          <w:lang w:val="fr-CH"/>
        </w:rPr>
        <w:t>’</w:t>
      </w:r>
      <w:r w:rsidR="003F7C7D" w:rsidRPr="001B7765">
        <w:rPr>
          <w:lang w:val="fr-CH"/>
        </w:rPr>
        <w:t>adhésion à l</w:t>
      </w:r>
      <w:r w:rsidR="001B555C">
        <w:rPr>
          <w:lang w:val="fr-CH"/>
        </w:rPr>
        <w:t>’</w:t>
      </w:r>
      <w:r w:rsidR="003F7C7D" w:rsidRPr="001B7765">
        <w:rPr>
          <w:lang w:val="fr-CH"/>
        </w:rPr>
        <w:t>UPOV pour toutes les catégories d</w:t>
      </w:r>
      <w:r w:rsidR="001B555C">
        <w:rPr>
          <w:lang w:val="fr-CH"/>
        </w:rPr>
        <w:t>’</w:t>
      </w:r>
      <w:r w:rsidR="003F7C7D" w:rsidRPr="001B7765">
        <w:rPr>
          <w:lang w:val="fr-CH"/>
        </w:rPr>
        <w:t>agriculteurs en Égypte et attend avec intérêt de coopérer avec les membres de l</w:t>
      </w:r>
      <w:r w:rsidR="001B555C">
        <w:rPr>
          <w:lang w:val="fr-CH"/>
        </w:rPr>
        <w:t>’</w:t>
      </w:r>
      <w:r w:rsidR="003F7C7D" w:rsidRPr="001B7765">
        <w:rPr>
          <w:lang w:val="fr-CH"/>
        </w:rPr>
        <w:t>Union.</w:t>
      </w:r>
    </w:p>
    <w:p w:rsidR="00BC7EE3" w:rsidRPr="001B7765" w:rsidRDefault="00BC7EE3" w:rsidP="003A23EA">
      <w:pPr>
        <w:rPr>
          <w:lang w:val="fr-CH"/>
        </w:rPr>
      </w:pPr>
    </w:p>
    <w:p w:rsidR="00BC7EE3" w:rsidRPr="001B7765" w:rsidRDefault="00BC7EE3">
      <w:pPr>
        <w:jc w:val="left"/>
        <w:rPr>
          <w:u w:val="single"/>
          <w:lang w:val="fr-CH"/>
        </w:rPr>
      </w:pPr>
    </w:p>
    <w:p w:rsidR="00BC7EE3" w:rsidRPr="001B7765" w:rsidRDefault="003F7C7D" w:rsidP="003F7C7D">
      <w:pPr>
        <w:rPr>
          <w:u w:val="single"/>
          <w:lang w:val="fr-CH"/>
        </w:rPr>
      </w:pPr>
      <w:r w:rsidRPr="001B7765">
        <w:rPr>
          <w:u w:val="single"/>
          <w:lang w:val="fr-CH"/>
        </w:rPr>
        <w:t>Faits nouveaux concernant la loi sur la protection des obtentions végétales</w:t>
      </w:r>
      <w:r w:rsidR="001842DD" w:rsidRPr="001842DD">
        <w:rPr>
          <w:u w:val="single"/>
          <w:lang w:val="fr-CH"/>
        </w:rPr>
        <w:t xml:space="preserve"> </w:t>
      </w:r>
      <w:r w:rsidR="001842DD" w:rsidRPr="001B7765">
        <w:rPr>
          <w:u w:val="single"/>
          <w:lang w:val="fr-CH"/>
        </w:rPr>
        <w:t>du Myanmar</w:t>
      </w:r>
    </w:p>
    <w:p w:rsidR="00BC7EE3" w:rsidRPr="001B7765" w:rsidRDefault="00BC7EE3" w:rsidP="00C468A7">
      <w:pPr>
        <w:rPr>
          <w:lang w:val="fr-CH"/>
        </w:rPr>
      </w:pPr>
    </w:p>
    <w:p w:rsidR="00BC7EE3" w:rsidRPr="001B7765" w:rsidRDefault="00DA108B" w:rsidP="003F7C7D">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3F7C7D" w:rsidRPr="001B7765">
        <w:rPr>
          <w:lang w:val="fr-CH"/>
        </w:rPr>
        <w:t>Le Conseil examine le document</w:t>
      </w:r>
      <w:r w:rsidR="00BD6CE1" w:rsidRPr="001B7765">
        <w:rPr>
          <w:lang w:val="fr-CH"/>
        </w:rPr>
        <w:t> </w:t>
      </w:r>
      <w:r w:rsidR="003F7C7D" w:rsidRPr="001B7765">
        <w:rPr>
          <w:lang w:val="fr-CH"/>
        </w:rPr>
        <w:t>C/53/14.</w:t>
      </w:r>
    </w:p>
    <w:p w:rsidR="00BC7EE3" w:rsidRPr="001B7765" w:rsidRDefault="00BC7EE3" w:rsidP="00DA108B">
      <w:pPr>
        <w:rPr>
          <w:lang w:val="fr-CH"/>
        </w:rPr>
      </w:pPr>
    </w:p>
    <w:p w:rsidR="008875D5" w:rsidRDefault="00466D49" w:rsidP="003F7C7D">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3F7C7D" w:rsidRPr="001B7765">
        <w:rPr>
          <w:lang w:val="fr-CH"/>
        </w:rPr>
        <w:t>Le Conseil prend note de l</w:t>
      </w:r>
      <w:r w:rsidR="001B555C">
        <w:rPr>
          <w:lang w:val="fr-CH"/>
        </w:rPr>
        <w:t>’</w:t>
      </w:r>
      <w:r w:rsidR="003F7C7D" w:rsidRPr="001B7765">
        <w:rPr>
          <w:lang w:val="fr-CH"/>
        </w:rPr>
        <w:t>intervention de la délégation du Myanmar à la quatre</w:t>
      </w:r>
      <w:r w:rsidR="001B555C">
        <w:rPr>
          <w:lang w:val="fr-CH"/>
        </w:rPr>
        <w:t>-</w:t>
      </w:r>
      <w:r w:rsidR="003F7C7D" w:rsidRPr="001B7765">
        <w:rPr>
          <w:lang w:val="fr-CH"/>
        </w:rPr>
        <w:t>vingt</w:t>
      </w:r>
      <w:r w:rsidR="001B555C">
        <w:rPr>
          <w:lang w:val="fr-CH"/>
        </w:rPr>
        <w:t>-</w:t>
      </w:r>
      <w:r w:rsidR="003F7C7D" w:rsidRPr="001B7765">
        <w:rPr>
          <w:lang w:val="fr-CH"/>
        </w:rPr>
        <w:t>seiz</w:t>
      </w:r>
      <w:r w:rsidR="001B555C">
        <w:rPr>
          <w:lang w:val="fr-CH"/>
        </w:rPr>
        <w:t>ième session</w:t>
      </w:r>
      <w:r w:rsidR="003F7C7D" w:rsidRPr="001B7765">
        <w:rPr>
          <w:lang w:val="fr-CH"/>
        </w:rPr>
        <w:t xml:space="preserve"> du Comité consultatif concernant les dispositions de la loi relatives à l</w:t>
      </w:r>
      <w:r w:rsidR="001B555C">
        <w:rPr>
          <w:lang w:val="fr-CH"/>
        </w:rPr>
        <w:t>’</w:t>
      </w:r>
      <w:r w:rsidR="003F7C7D" w:rsidRPr="001B7765">
        <w:rPr>
          <w:lang w:val="fr-CH"/>
        </w:rPr>
        <w:t>article 15.2) de l</w:t>
      </w:r>
      <w:r w:rsidR="001B555C">
        <w:rPr>
          <w:lang w:val="fr-CH"/>
        </w:rPr>
        <w:t>’</w:t>
      </w:r>
      <w:r w:rsidR="003F7C7D" w:rsidRPr="001B7765">
        <w:rPr>
          <w:lang w:val="fr-CH"/>
        </w:rPr>
        <w:t xml:space="preserve">Acte de 1991 de la </w:t>
      </w:r>
      <w:r w:rsidR="001B555C">
        <w:rPr>
          <w:lang w:val="fr-CH"/>
        </w:rPr>
        <w:t>Convention U</w:t>
      </w:r>
      <w:r w:rsidR="00A932CC">
        <w:rPr>
          <w:lang w:val="fr-CH"/>
        </w:rPr>
        <w:t xml:space="preserve">POV.  </w:t>
      </w:r>
      <w:r w:rsidR="00A932CC" w:rsidRPr="001B7765">
        <w:rPr>
          <w:lang w:val="fr-CH"/>
        </w:rPr>
        <w:t>Il</w:t>
      </w:r>
      <w:r w:rsidR="003F7C7D" w:rsidRPr="001B7765">
        <w:rPr>
          <w:lang w:val="fr-CH"/>
        </w:rPr>
        <w:t xml:space="preserve"> note que l</w:t>
      </w:r>
      <w:r w:rsidR="001B555C">
        <w:rPr>
          <w:lang w:val="fr-CH"/>
        </w:rPr>
        <w:t>’</w:t>
      </w:r>
      <w:r w:rsidR="003F7C7D" w:rsidRPr="001B7765">
        <w:rPr>
          <w:lang w:val="fr-CH"/>
        </w:rPr>
        <w:t>article</w:t>
      </w:r>
      <w:r w:rsidR="00BD6CE1" w:rsidRPr="001B7765">
        <w:rPr>
          <w:lang w:val="fr-CH"/>
        </w:rPr>
        <w:t> </w:t>
      </w:r>
      <w:r w:rsidR="003F7C7D" w:rsidRPr="001B7765">
        <w:rPr>
          <w:lang w:val="fr-CH"/>
        </w:rPr>
        <w:t>27.b) de la loi ne s</w:t>
      </w:r>
      <w:r w:rsidR="001B555C">
        <w:rPr>
          <w:lang w:val="fr-CH"/>
        </w:rPr>
        <w:t>’</w:t>
      </w:r>
      <w:r w:rsidR="003F7C7D" w:rsidRPr="001B7765">
        <w:rPr>
          <w:lang w:val="fr-CH"/>
        </w:rPr>
        <w:t>applique</w:t>
      </w:r>
      <w:r w:rsidR="00A54E6C">
        <w:rPr>
          <w:lang w:val="fr-CH"/>
        </w:rPr>
        <w:t>rait</w:t>
      </w:r>
      <w:r w:rsidR="003F7C7D" w:rsidRPr="001B7765">
        <w:rPr>
          <w:lang w:val="fr-CH"/>
        </w:rPr>
        <w:t xml:space="preserve"> qu</w:t>
      </w:r>
      <w:r w:rsidR="001B555C">
        <w:rPr>
          <w:lang w:val="fr-CH"/>
        </w:rPr>
        <w:t>’</w:t>
      </w:r>
      <w:r w:rsidR="003F7C7D" w:rsidRPr="001B7765">
        <w:rPr>
          <w:lang w:val="fr-CH"/>
        </w:rPr>
        <w:t>aux cultures agricoles et que l</w:t>
      </w:r>
      <w:r w:rsidR="001B555C">
        <w:rPr>
          <w:lang w:val="fr-CH"/>
        </w:rPr>
        <w:t>’</w:t>
      </w:r>
      <w:r w:rsidR="003F7C7D" w:rsidRPr="001B7765">
        <w:rPr>
          <w:lang w:val="fr-CH"/>
        </w:rPr>
        <w:t>article</w:t>
      </w:r>
      <w:r w:rsidR="00BD6CE1" w:rsidRPr="001B7765">
        <w:rPr>
          <w:lang w:val="fr-CH"/>
        </w:rPr>
        <w:t> </w:t>
      </w:r>
      <w:r w:rsidR="003F7C7D" w:rsidRPr="001B7765">
        <w:rPr>
          <w:lang w:val="fr-CH"/>
        </w:rPr>
        <w:t>27.c) de la loi exclut les plantes fruitières, ornementales et potagères et les arbres forestiers de l</w:t>
      </w:r>
      <w:r w:rsidR="001B555C">
        <w:rPr>
          <w:lang w:val="fr-CH"/>
        </w:rPr>
        <w:t>’</w:t>
      </w:r>
      <w:r w:rsidR="003F7C7D" w:rsidRPr="001B7765">
        <w:rPr>
          <w:lang w:val="fr-CH"/>
        </w:rPr>
        <w:t>exception prévue à l</w:t>
      </w:r>
      <w:r w:rsidR="001B555C">
        <w:rPr>
          <w:lang w:val="fr-CH"/>
        </w:rPr>
        <w:t>’</w:t>
      </w:r>
      <w:r w:rsidR="003F7C7D" w:rsidRPr="001B7765">
        <w:rPr>
          <w:lang w:val="fr-CH"/>
        </w:rPr>
        <w:t>article</w:t>
      </w:r>
      <w:r w:rsidR="00BD6CE1" w:rsidRPr="001B7765">
        <w:rPr>
          <w:lang w:val="fr-CH"/>
        </w:rPr>
        <w:t> </w:t>
      </w:r>
      <w:r w:rsidR="003F7C7D" w:rsidRPr="001B7765">
        <w:rPr>
          <w:lang w:val="fr-CH"/>
        </w:rPr>
        <w:t>27.b).</w:t>
      </w:r>
      <w:r w:rsidRPr="001B7765">
        <w:rPr>
          <w:lang w:val="fr-CH"/>
        </w:rPr>
        <w:t xml:space="preserve">  </w:t>
      </w:r>
      <w:r w:rsidR="003F7C7D" w:rsidRPr="001B7765">
        <w:rPr>
          <w:lang w:val="fr-CH"/>
        </w:rPr>
        <w:t>Il prend note de l</w:t>
      </w:r>
      <w:r w:rsidR="001B555C">
        <w:rPr>
          <w:lang w:val="fr-CH"/>
        </w:rPr>
        <w:t>’</w:t>
      </w:r>
      <w:r w:rsidR="003F7C7D" w:rsidRPr="001B7765">
        <w:rPr>
          <w:lang w:val="fr-CH"/>
        </w:rPr>
        <w:t xml:space="preserve">explication fournie par la délégation selon laquelle les agriculteurs qui ne sont pas de petits exploitants agricoles paieront une rémunération aux obtenteurs de </w:t>
      </w:r>
      <w:r w:rsidR="003F7C7D" w:rsidRPr="001B7765">
        <w:rPr>
          <w:lang w:val="fr-CH"/>
        </w:rPr>
        <w:lastRenderedPageBreak/>
        <w:t>semences de fer</w:t>
      </w:r>
      <w:r w:rsidR="00A932CC" w:rsidRPr="001B7765">
        <w:rPr>
          <w:lang w:val="fr-CH"/>
        </w:rPr>
        <w:t>me</w:t>
      </w:r>
      <w:r w:rsidR="00A932CC">
        <w:rPr>
          <w:lang w:val="fr-CH"/>
        </w:rPr>
        <w:t xml:space="preserve">.  </w:t>
      </w:r>
      <w:r w:rsidR="00A932CC" w:rsidRPr="001B7765">
        <w:rPr>
          <w:lang w:val="fr-CH"/>
        </w:rPr>
        <w:t>Il</w:t>
      </w:r>
      <w:r w:rsidR="003F7C7D" w:rsidRPr="001B7765">
        <w:rPr>
          <w:lang w:val="fr-CH"/>
        </w:rPr>
        <w:t xml:space="preserve"> note en outre que les dispositions de l</w:t>
      </w:r>
      <w:r w:rsidR="001B555C">
        <w:rPr>
          <w:lang w:val="fr-CH"/>
        </w:rPr>
        <w:t>’</w:t>
      </w:r>
      <w:r w:rsidR="003F7C7D" w:rsidRPr="001B7765">
        <w:rPr>
          <w:lang w:val="fr-CH"/>
        </w:rPr>
        <w:t>article</w:t>
      </w:r>
      <w:r w:rsidR="00BD6CE1" w:rsidRPr="001B7765">
        <w:rPr>
          <w:lang w:val="fr-CH"/>
        </w:rPr>
        <w:t> </w:t>
      </w:r>
      <w:r w:rsidR="003F7C7D" w:rsidRPr="001B7765">
        <w:rPr>
          <w:lang w:val="fr-CH"/>
        </w:rPr>
        <w:t>27.b) seront appliquées dans le règlement d</w:t>
      </w:r>
      <w:r w:rsidR="001B555C">
        <w:rPr>
          <w:lang w:val="fr-CH"/>
        </w:rPr>
        <w:t>’</w:t>
      </w:r>
      <w:r w:rsidR="003F7C7D" w:rsidRPr="001B7765">
        <w:rPr>
          <w:lang w:val="fr-CH"/>
        </w:rPr>
        <w:t>application.</w:t>
      </w:r>
    </w:p>
    <w:p w:rsidR="00BC7EE3" w:rsidRPr="001B7765" w:rsidRDefault="00BC7EE3" w:rsidP="00466D49">
      <w:pPr>
        <w:rPr>
          <w:lang w:val="fr-CH"/>
        </w:rPr>
      </w:pPr>
    </w:p>
    <w:p w:rsidR="00BC7EE3" w:rsidRPr="001B7765" w:rsidRDefault="00DA108B" w:rsidP="003F7C7D">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3F7C7D" w:rsidRPr="001B7765">
        <w:rPr>
          <w:lang w:val="fr-CH"/>
        </w:rPr>
        <w:t>Le Conseil décide</w:t>
      </w:r>
    </w:p>
    <w:p w:rsidR="00BC7EE3" w:rsidRPr="001B7765" w:rsidRDefault="00BC7EE3" w:rsidP="00DA108B">
      <w:pPr>
        <w:rPr>
          <w:lang w:val="fr-CH"/>
        </w:rPr>
      </w:pPr>
    </w:p>
    <w:p w:rsidR="00BC7EE3" w:rsidRPr="001B7765" w:rsidRDefault="00DA108B" w:rsidP="003F7C7D">
      <w:pPr>
        <w:rPr>
          <w:lang w:val="fr-CH"/>
        </w:rPr>
      </w:pPr>
      <w:r w:rsidRPr="001B7765">
        <w:rPr>
          <w:lang w:val="fr-CH"/>
        </w:rPr>
        <w:tab/>
      </w:r>
      <w:r w:rsidR="003F7C7D" w:rsidRPr="001B7765">
        <w:rPr>
          <w:lang w:val="fr-CH"/>
        </w:rPr>
        <w:t>a)</w:t>
      </w:r>
      <w:r w:rsidR="003F7C7D" w:rsidRPr="001B7765">
        <w:rPr>
          <w:lang w:val="fr-CH"/>
        </w:rPr>
        <w:tab/>
        <w:t>de noter que la loi sur la protection des obtentions végétales</w:t>
      </w:r>
      <w:r w:rsidR="001842DD" w:rsidRPr="001842DD">
        <w:rPr>
          <w:lang w:val="fr-CH"/>
        </w:rPr>
        <w:t xml:space="preserve"> </w:t>
      </w:r>
      <w:r w:rsidR="001842DD" w:rsidRPr="001B7765">
        <w:rPr>
          <w:lang w:val="fr-CH"/>
        </w:rPr>
        <w:t>du Myanmar</w:t>
      </w:r>
      <w:r w:rsidR="003F7C7D" w:rsidRPr="001B7765">
        <w:rPr>
          <w:lang w:val="fr-CH"/>
        </w:rPr>
        <w:t>, adoptée par le Parlement le 17</w:t>
      </w:r>
      <w:r w:rsidR="00BD6CE1" w:rsidRPr="001B7765">
        <w:rPr>
          <w:lang w:val="fr-CH"/>
        </w:rPr>
        <w:t> </w:t>
      </w:r>
      <w:r w:rsidR="003F7C7D" w:rsidRPr="001B7765">
        <w:rPr>
          <w:lang w:val="fr-CH"/>
        </w:rPr>
        <w:t>septembre</w:t>
      </w:r>
      <w:r w:rsidR="00BD6CE1" w:rsidRPr="001B7765">
        <w:rPr>
          <w:lang w:val="fr-CH"/>
        </w:rPr>
        <w:t> </w:t>
      </w:r>
      <w:r w:rsidR="003F7C7D" w:rsidRPr="001B7765">
        <w:rPr>
          <w:lang w:val="fr-CH"/>
        </w:rPr>
        <w:t>2019 et publiée au journal officiel le 24</w:t>
      </w:r>
      <w:r w:rsidR="00BD6CE1" w:rsidRPr="001B7765">
        <w:rPr>
          <w:lang w:val="fr-CH"/>
        </w:rPr>
        <w:t> </w:t>
      </w:r>
      <w:r w:rsidR="003F7C7D" w:rsidRPr="001B7765">
        <w:rPr>
          <w:lang w:val="fr-CH"/>
        </w:rPr>
        <w:t>septembre</w:t>
      </w:r>
      <w:r w:rsidR="00BD6CE1" w:rsidRPr="001B7765">
        <w:rPr>
          <w:lang w:val="fr-CH"/>
        </w:rPr>
        <w:t> </w:t>
      </w:r>
      <w:r w:rsidR="003F7C7D" w:rsidRPr="001B7765">
        <w:rPr>
          <w:lang w:val="fr-CH"/>
        </w:rPr>
        <w:t xml:space="preserve">2019, contenait des modifications par rapport au texte du projet de loi présenté au Conseil </w:t>
      </w:r>
      <w:r w:rsidR="008875D5" w:rsidRPr="001B7765">
        <w:rPr>
          <w:lang w:val="fr-CH"/>
        </w:rPr>
        <w:t>en</w:t>
      </w:r>
      <w:r w:rsidR="008875D5">
        <w:rPr>
          <w:lang w:val="fr-CH"/>
        </w:rPr>
        <w:t> </w:t>
      </w:r>
      <w:r w:rsidR="008875D5" w:rsidRPr="001B7765">
        <w:rPr>
          <w:lang w:val="fr-CH"/>
        </w:rPr>
        <w:t>2017</w:t>
      </w:r>
      <w:r w:rsidR="003F7C7D" w:rsidRPr="001B7765">
        <w:rPr>
          <w:lang w:val="fr-CH"/>
        </w:rPr>
        <w:t xml:space="preserve"> (voir le paragraphe</w:t>
      </w:r>
      <w:r w:rsidR="00BD6CE1" w:rsidRPr="001B7765">
        <w:rPr>
          <w:lang w:val="fr-CH"/>
        </w:rPr>
        <w:t> </w:t>
      </w:r>
      <w:r w:rsidR="003F7C7D" w:rsidRPr="001B7765">
        <w:rPr>
          <w:lang w:val="fr-CH"/>
        </w:rPr>
        <w:t>17 du document</w:t>
      </w:r>
      <w:r w:rsidR="00BD6CE1" w:rsidRPr="001B7765">
        <w:rPr>
          <w:lang w:val="fr-CH"/>
        </w:rPr>
        <w:t> </w:t>
      </w:r>
      <w:r w:rsidR="003F7C7D" w:rsidRPr="001B7765">
        <w:rPr>
          <w:lang w:val="fr-CH"/>
        </w:rPr>
        <w:t>C/51/22 “Compte rendu” et le paragraphe</w:t>
      </w:r>
      <w:r w:rsidR="00BD6CE1" w:rsidRPr="001B7765">
        <w:rPr>
          <w:lang w:val="fr-CH"/>
        </w:rPr>
        <w:t> </w:t>
      </w:r>
      <w:r w:rsidR="003F7C7D" w:rsidRPr="001B7765">
        <w:rPr>
          <w:lang w:val="fr-CH"/>
        </w:rPr>
        <w:t>2 du document</w:t>
      </w:r>
      <w:r w:rsidR="00BD6CE1" w:rsidRPr="001B7765">
        <w:rPr>
          <w:lang w:val="fr-CH"/>
        </w:rPr>
        <w:t> </w:t>
      </w:r>
      <w:r w:rsidR="003F7C7D" w:rsidRPr="001B7765">
        <w:rPr>
          <w:lang w:val="fr-CH"/>
        </w:rPr>
        <w:t>C/53/14);</w:t>
      </w:r>
      <w:r w:rsidR="001842DD">
        <w:rPr>
          <w:lang w:val="fr-CH"/>
        </w:rPr>
        <w:t xml:space="preserve"> </w:t>
      </w:r>
    </w:p>
    <w:p w:rsidR="00BC7EE3" w:rsidRPr="001B7765" w:rsidRDefault="00BC7EE3" w:rsidP="00DA108B">
      <w:pPr>
        <w:rPr>
          <w:lang w:val="fr-CH"/>
        </w:rPr>
      </w:pPr>
    </w:p>
    <w:p w:rsidR="008875D5" w:rsidRDefault="00DA108B" w:rsidP="003F7C7D">
      <w:pPr>
        <w:rPr>
          <w:lang w:val="fr-CH"/>
        </w:rPr>
      </w:pPr>
      <w:r w:rsidRPr="001B7765">
        <w:rPr>
          <w:lang w:val="fr-CH"/>
        </w:rPr>
        <w:tab/>
      </w:r>
      <w:r w:rsidR="003F7C7D" w:rsidRPr="001B7765">
        <w:rPr>
          <w:lang w:val="fr-CH"/>
        </w:rPr>
        <w:t>b)</w:t>
      </w:r>
      <w:r w:rsidR="003F7C7D" w:rsidRPr="001B7765">
        <w:rPr>
          <w:lang w:val="fr-CH"/>
        </w:rPr>
        <w:tab/>
        <w:t xml:space="preserve">de convenir que les modifications </w:t>
      </w:r>
      <w:r w:rsidR="001842DD">
        <w:rPr>
          <w:lang w:val="fr-CH"/>
        </w:rPr>
        <w:t>exposées</w:t>
      </w:r>
      <w:r w:rsidR="003F7C7D" w:rsidRPr="001B7765">
        <w:rPr>
          <w:lang w:val="fr-CH"/>
        </w:rPr>
        <w:t xml:space="preserve"> dans le document</w:t>
      </w:r>
      <w:r w:rsidR="00BD6CE1" w:rsidRPr="001B7765">
        <w:rPr>
          <w:lang w:val="fr-CH"/>
        </w:rPr>
        <w:t> </w:t>
      </w:r>
      <w:r w:rsidR="003F7C7D" w:rsidRPr="001B7765">
        <w:rPr>
          <w:lang w:val="fr-CH"/>
        </w:rPr>
        <w:t>C/53/14 et son annexe</w:t>
      </w:r>
      <w:r w:rsidR="00BD6CE1" w:rsidRPr="001B7765">
        <w:rPr>
          <w:lang w:val="fr-CH"/>
        </w:rPr>
        <w:t> </w:t>
      </w:r>
      <w:r w:rsidR="003F7C7D" w:rsidRPr="001B7765">
        <w:rPr>
          <w:lang w:val="fr-CH"/>
        </w:rPr>
        <w:t>II n</w:t>
      </w:r>
      <w:r w:rsidR="001B555C">
        <w:rPr>
          <w:lang w:val="fr-CH"/>
        </w:rPr>
        <w:t>’</w:t>
      </w:r>
      <w:r w:rsidR="003F7C7D" w:rsidRPr="001B7765">
        <w:rPr>
          <w:lang w:val="fr-CH"/>
        </w:rPr>
        <w:t>ont pas d</w:t>
      </w:r>
      <w:r w:rsidR="001B555C">
        <w:rPr>
          <w:lang w:val="fr-CH"/>
        </w:rPr>
        <w:t>’</w:t>
      </w:r>
      <w:r w:rsidR="003F7C7D" w:rsidRPr="001B7765">
        <w:rPr>
          <w:lang w:val="fr-CH"/>
        </w:rPr>
        <w:t>incidence sur les dispositions de fond de l</w:t>
      </w:r>
      <w:r w:rsidR="001B555C">
        <w:rPr>
          <w:lang w:val="fr-CH"/>
        </w:rPr>
        <w:t>’</w:t>
      </w:r>
      <w:r w:rsidR="003F7C7D" w:rsidRPr="001B7765">
        <w:rPr>
          <w:lang w:val="fr-CH"/>
        </w:rPr>
        <w:t xml:space="preserve">Acte </w:t>
      </w:r>
      <w:r w:rsidR="008875D5" w:rsidRPr="001B7765">
        <w:rPr>
          <w:lang w:val="fr-CH"/>
        </w:rPr>
        <w:t>de</w:t>
      </w:r>
      <w:r w:rsidR="008875D5">
        <w:rPr>
          <w:lang w:val="fr-CH"/>
        </w:rPr>
        <w:t> </w:t>
      </w:r>
      <w:r w:rsidR="008875D5" w:rsidRPr="001B7765">
        <w:rPr>
          <w:lang w:val="fr-CH"/>
        </w:rPr>
        <w:t>1991</w:t>
      </w:r>
      <w:r w:rsidR="003F7C7D" w:rsidRPr="001B7765">
        <w:rPr>
          <w:lang w:val="fr-CH"/>
        </w:rPr>
        <w:t xml:space="preserve"> de la </w:t>
      </w:r>
      <w:r w:rsidR="001B555C">
        <w:rPr>
          <w:lang w:val="fr-CH"/>
        </w:rPr>
        <w:t>Convention UPOV</w:t>
      </w:r>
      <w:r w:rsidR="003F7C7D" w:rsidRPr="001B7765">
        <w:rPr>
          <w:lang w:val="fr-CH"/>
        </w:rPr>
        <w:t xml:space="preserve"> et, sous réserve de cet accord</w:t>
      </w:r>
      <w:r w:rsidR="00A54E6C">
        <w:rPr>
          <w:lang w:val="fr-CH"/>
        </w:rPr>
        <w:t>,</w:t>
      </w:r>
    </w:p>
    <w:p w:rsidR="00BC7EE3" w:rsidRPr="001B7765" w:rsidRDefault="00BC7EE3" w:rsidP="00DA108B">
      <w:pPr>
        <w:rPr>
          <w:lang w:val="fr-CH"/>
        </w:rPr>
      </w:pPr>
    </w:p>
    <w:p w:rsidR="00BC7EE3" w:rsidRPr="001B7765" w:rsidRDefault="00DA108B" w:rsidP="00DF2957">
      <w:pPr>
        <w:rPr>
          <w:lang w:val="fr-CH"/>
        </w:rPr>
      </w:pPr>
      <w:r w:rsidRPr="001B7765">
        <w:rPr>
          <w:lang w:val="fr-CH"/>
        </w:rPr>
        <w:tab/>
      </w:r>
      <w:r w:rsidR="00DF2957" w:rsidRPr="001B7765">
        <w:rPr>
          <w:lang w:val="fr-CH"/>
        </w:rPr>
        <w:t>c)</w:t>
      </w:r>
      <w:r w:rsidR="00DF2957" w:rsidRPr="001B7765">
        <w:rPr>
          <w:lang w:val="fr-CH"/>
        </w:rPr>
        <w:tab/>
        <w:t>de confirmer la décision du 26</w:t>
      </w:r>
      <w:r w:rsidR="00BD6CE1" w:rsidRPr="001B7765">
        <w:rPr>
          <w:lang w:val="fr-CH"/>
        </w:rPr>
        <w:t> </w:t>
      </w:r>
      <w:r w:rsidR="00DF2957" w:rsidRPr="001B7765">
        <w:rPr>
          <w:lang w:val="fr-CH"/>
        </w:rPr>
        <w:t>octobre</w:t>
      </w:r>
      <w:r w:rsidR="00BD6CE1" w:rsidRPr="001B7765">
        <w:rPr>
          <w:lang w:val="fr-CH"/>
        </w:rPr>
        <w:t> </w:t>
      </w:r>
      <w:r w:rsidR="00DF2957" w:rsidRPr="001B7765">
        <w:rPr>
          <w:lang w:val="fr-CH"/>
        </w:rPr>
        <w:t>2017 sur la conformité et d</w:t>
      </w:r>
      <w:r w:rsidR="001B555C">
        <w:rPr>
          <w:lang w:val="fr-CH"/>
        </w:rPr>
        <w:t>’</w:t>
      </w:r>
      <w:r w:rsidR="00DF2957" w:rsidRPr="001B7765">
        <w:rPr>
          <w:lang w:val="fr-CH"/>
        </w:rPr>
        <w:t>informer le Gouvernement du Myanmar que son instrument d</w:t>
      </w:r>
      <w:r w:rsidR="001B555C">
        <w:rPr>
          <w:lang w:val="fr-CH"/>
        </w:rPr>
        <w:t>’</w:t>
      </w:r>
      <w:r w:rsidR="00DF2957" w:rsidRPr="001B7765">
        <w:rPr>
          <w:lang w:val="fr-CH"/>
        </w:rPr>
        <w:t>adhésion peut être déposé.</w:t>
      </w:r>
    </w:p>
    <w:p w:rsidR="00BC7EE3" w:rsidRPr="001B7765" w:rsidRDefault="00BC7EE3" w:rsidP="00DA108B">
      <w:pPr>
        <w:rPr>
          <w:lang w:val="fr-CH"/>
        </w:rPr>
      </w:pPr>
    </w:p>
    <w:p w:rsidR="00BC7EE3" w:rsidRPr="001B7765" w:rsidRDefault="00DA108B" w:rsidP="00DF2957">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DF2957" w:rsidRPr="001B7765">
        <w:rPr>
          <w:lang w:val="fr-CH"/>
        </w:rPr>
        <w:t>La délégation du Myanmar remercie le Conseil d</w:t>
      </w:r>
      <w:r w:rsidR="001B555C">
        <w:rPr>
          <w:lang w:val="fr-CH"/>
        </w:rPr>
        <w:t>’</w:t>
      </w:r>
      <w:r w:rsidR="00DF2957" w:rsidRPr="001B7765">
        <w:rPr>
          <w:lang w:val="fr-CH"/>
        </w:rPr>
        <w:t>avoir confirmé la décision sur la conformité de la loi du Myanm</w:t>
      </w:r>
      <w:r w:rsidR="00A932CC" w:rsidRPr="001B7765">
        <w:rPr>
          <w:lang w:val="fr-CH"/>
        </w:rPr>
        <w:t>ar</w:t>
      </w:r>
      <w:r w:rsidR="00A932CC">
        <w:rPr>
          <w:lang w:val="fr-CH"/>
        </w:rPr>
        <w:t xml:space="preserve">.  </w:t>
      </w:r>
      <w:r w:rsidR="00A932CC" w:rsidRPr="001B7765">
        <w:rPr>
          <w:lang w:val="fr-CH"/>
        </w:rPr>
        <w:t>El</w:t>
      </w:r>
      <w:r w:rsidR="00DF2957" w:rsidRPr="001B7765">
        <w:rPr>
          <w:lang w:val="fr-CH"/>
        </w:rPr>
        <w:t>le explique que le Myanmar prend les mesures nécessaires pour devenir membre de l</w:t>
      </w:r>
      <w:r w:rsidR="001B555C">
        <w:rPr>
          <w:lang w:val="fr-CH"/>
        </w:rPr>
        <w:t>’</w:t>
      </w:r>
      <w:r w:rsidR="00DF2957" w:rsidRPr="001B7765">
        <w:rPr>
          <w:lang w:val="fr-CH"/>
        </w:rPr>
        <w:t>UPOV.</w:t>
      </w:r>
    </w:p>
    <w:p w:rsidR="00BC7EE3" w:rsidRPr="001B7765" w:rsidRDefault="00BC7EE3" w:rsidP="003A23EA">
      <w:pPr>
        <w:rPr>
          <w:lang w:val="fr-CH"/>
        </w:rPr>
      </w:pPr>
    </w:p>
    <w:p w:rsidR="00BC7EE3" w:rsidRPr="001B7765" w:rsidRDefault="00BC7EE3" w:rsidP="003A23EA">
      <w:pPr>
        <w:rPr>
          <w:lang w:val="fr-CH"/>
        </w:rPr>
      </w:pPr>
    </w:p>
    <w:p w:rsidR="00BC7EE3" w:rsidRPr="001B7765" w:rsidRDefault="00DF2957" w:rsidP="00DF2957">
      <w:pPr>
        <w:keepNext/>
        <w:rPr>
          <w:u w:val="single"/>
          <w:lang w:val="fr-CH"/>
        </w:rPr>
      </w:pPr>
      <w:r w:rsidRPr="001B7765">
        <w:rPr>
          <w:u w:val="single"/>
          <w:lang w:val="fr-CH"/>
        </w:rPr>
        <w:t>Rapport du président sur les travaux de la quatre</w:t>
      </w:r>
      <w:r w:rsidR="001B555C">
        <w:rPr>
          <w:u w:val="single"/>
          <w:lang w:val="fr-CH"/>
        </w:rPr>
        <w:t>-</w:t>
      </w:r>
      <w:r w:rsidRPr="001B7765">
        <w:rPr>
          <w:u w:val="single"/>
          <w:lang w:val="fr-CH"/>
        </w:rPr>
        <w:t>vingt</w:t>
      </w:r>
      <w:r w:rsidR="001B555C">
        <w:rPr>
          <w:u w:val="single"/>
          <w:lang w:val="fr-CH"/>
        </w:rPr>
        <w:t>-</w:t>
      </w:r>
      <w:r w:rsidRPr="001B7765">
        <w:rPr>
          <w:u w:val="single"/>
          <w:lang w:val="fr-CH"/>
        </w:rPr>
        <w:t>seiz</w:t>
      </w:r>
      <w:r w:rsidR="001B555C">
        <w:rPr>
          <w:u w:val="single"/>
          <w:lang w:val="fr-CH"/>
        </w:rPr>
        <w:t>ième session</w:t>
      </w:r>
      <w:r w:rsidRPr="001B7765">
        <w:rPr>
          <w:u w:val="single"/>
          <w:lang w:val="fr-CH"/>
        </w:rPr>
        <w:t xml:space="preserve"> du Comité consultatif;  adoption, le cas échéant, des recommandations élaborées par ce comité</w:t>
      </w:r>
    </w:p>
    <w:p w:rsidR="00BC7EE3" w:rsidRPr="001B7765" w:rsidRDefault="00BC7EE3" w:rsidP="005C57AF">
      <w:pPr>
        <w:rPr>
          <w:lang w:val="fr-CH"/>
        </w:rPr>
      </w:pPr>
    </w:p>
    <w:p w:rsidR="00BC7EE3" w:rsidRPr="001B7765" w:rsidRDefault="005C57AF" w:rsidP="00DF2957">
      <w:pPr>
        <w:rPr>
          <w:rFonts w:cs="Arial"/>
          <w:lang w:val="fr-CH"/>
        </w:rPr>
      </w:pPr>
      <w:r w:rsidRPr="001B7765">
        <w:rPr>
          <w:rFonts w:cs="Arial"/>
          <w:lang w:val="fr-CH"/>
        </w:rPr>
        <w:fldChar w:fldCharType="begin"/>
      </w:r>
      <w:r w:rsidRPr="001B7765">
        <w:rPr>
          <w:rFonts w:cs="Arial"/>
          <w:lang w:val="fr-CH"/>
        </w:rPr>
        <w:instrText xml:space="preserve"> AUTONUM  </w:instrText>
      </w:r>
      <w:r w:rsidRPr="001B7765">
        <w:rPr>
          <w:rFonts w:cs="Arial"/>
          <w:lang w:val="fr-CH"/>
        </w:rPr>
        <w:fldChar w:fldCharType="end"/>
      </w:r>
      <w:r w:rsidRPr="001B7765">
        <w:rPr>
          <w:rFonts w:cs="Arial"/>
          <w:lang w:val="fr-CH"/>
        </w:rPr>
        <w:tab/>
      </w:r>
      <w:r w:rsidR="00DF2957" w:rsidRPr="001B7765">
        <w:rPr>
          <w:rFonts w:cs="Arial"/>
          <w:lang w:val="fr-CH"/>
        </w:rPr>
        <w:t>Le Conseil examine le document</w:t>
      </w:r>
      <w:r w:rsidR="00BD6CE1" w:rsidRPr="001B7765">
        <w:rPr>
          <w:rFonts w:cs="Arial"/>
          <w:lang w:val="fr-CH"/>
        </w:rPr>
        <w:t> </w:t>
      </w:r>
      <w:r w:rsidR="00DF2957" w:rsidRPr="001B7765">
        <w:rPr>
          <w:rFonts w:cs="Arial"/>
          <w:lang w:val="fr-CH"/>
        </w:rPr>
        <w:t>C/53/9.</w:t>
      </w:r>
    </w:p>
    <w:p w:rsidR="00BC7EE3" w:rsidRPr="001B7765" w:rsidRDefault="00BC7EE3" w:rsidP="000B3FAC">
      <w:pPr>
        <w:rPr>
          <w:rFonts w:cs="Arial"/>
          <w:lang w:val="fr-CH"/>
        </w:rPr>
      </w:pPr>
    </w:p>
    <w:p w:rsidR="00BC7EE3" w:rsidRPr="001B7765" w:rsidRDefault="000B3FAC" w:rsidP="00DF2957">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DF2957" w:rsidRPr="001B7765">
        <w:rPr>
          <w:lang w:val="fr-CH"/>
        </w:rPr>
        <w:t xml:space="preserve">Le </w:t>
      </w:r>
      <w:r w:rsidR="00A75DA4" w:rsidRPr="001B7765">
        <w:rPr>
          <w:rFonts w:cs="Arial"/>
          <w:lang w:val="fr-CH"/>
        </w:rPr>
        <w:t xml:space="preserve">Conseil </w:t>
      </w:r>
      <w:r w:rsidR="00DF2957" w:rsidRPr="001B7765">
        <w:rPr>
          <w:lang w:val="fr-CH"/>
        </w:rPr>
        <w:t>prend note de l</w:t>
      </w:r>
      <w:r w:rsidR="001B555C">
        <w:rPr>
          <w:lang w:val="fr-CH"/>
        </w:rPr>
        <w:t>’</w:t>
      </w:r>
      <w:r w:rsidR="00DF2957" w:rsidRPr="001B7765">
        <w:rPr>
          <w:lang w:val="fr-CH"/>
        </w:rPr>
        <w:t>intervention de l</w:t>
      </w:r>
      <w:r w:rsidR="001B555C">
        <w:rPr>
          <w:lang w:val="fr-CH"/>
        </w:rPr>
        <w:t>’</w:t>
      </w:r>
      <w:r w:rsidR="00DF2957" w:rsidRPr="002C49CD">
        <w:rPr>
          <w:i/>
          <w:lang w:val="fr-CH"/>
        </w:rPr>
        <w:t xml:space="preserve">Association for Plant </w:t>
      </w:r>
      <w:proofErr w:type="spellStart"/>
      <w:r w:rsidR="00DF2957" w:rsidRPr="002C49CD">
        <w:rPr>
          <w:i/>
          <w:lang w:val="fr-CH"/>
        </w:rPr>
        <w:t>Breeding</w:t>
      </w:r>
      <w:proofErr w:type="spellEnd"/>
      <w:r w:rsidR="00DF2957" w:rsidRPr="002C49CD">
        <w:rPr>
          <w:i/>
          <w:lang w:val="fr-CH"/>
        </w:rPr>
        <w:t xml:space="preserve"> for the </w:t>
      </w:r>
      <w:proofErr w:type="spellStart"/>
      <w:r w:rsidR="00DF2957" w:rsidRPr="002C49CD">
        <w:rPr>
          <w:i/>
          <w:lang w:val="fr-CH"/>
        </w:rPr>
        <w:t>Benefit</w:t>
      </w:r>
      <w:proofErr w:type="spellEnd"/>
      <w:r w:rsidR="00DF2957" w:rsidRPr="002C49CD">
        <w:rPr>
          <w:i/>
          <w:lang w:val="fr-CH"/>
        </w:rPr>
        <w:t xml:space="preserve"> of Society </w:t>
      </w:r>
      <w:r w:rsidR="00DF2957" w:rsidRPr="001B7765">
        <w:rPr>
          <w:lang w:val="fr-CH"/>
        </w:rPr>
        <w:t>(</w:t>
      </w:r>
      <w:proofErr w:type="spellStart"/>
      <w:r w:rsidR="00DF2957" w:rsidRPr="001B7765">
        <w:rPr>
          <w:lang w:val="fr-CH"/>
        </w:rPr>
        <w:t>APBREBES</w:t>
      </w:r>
      <w:proofErr w:type="spellEnd"/>
      <w:r w:rsidR="00DF2957" w:rsidRPr="001B7765">
        <w:rPr>
          <w:lang w:val="fr-CH"/>
        </w:rPr>
        <w:t>) indiquant qu</w:t>
      </w:r>
      <w:r w:rsidR="001B555C">
        <w:rPr>
          <w:lang w:val="fr-CH"/>
        </w:rPr>
        <w:t>’</w:t>
      </w:r>
      <w:r w:rsidR="00DF2957" w:rsidRPr="001B7765">
        <w:rPr>
          <w:lang w:val="fr-CH"/>
        </w:rPr>
        <w:t>elle souhaite une révision des notes explicatives sur les exceptions au droit d</w:t>
      </w:r>
      <w:r w:rsidR="001B555C">
        <w:rPr>
          <w:lang w:val="fr-CH"/>
        </w:rPr>
        <w:t>’</w:t>
      </w:r>
      <w:r w:rsidR="00DF2957" w:rsidRPr="001B7765">
        <w:rPr>
          <w:lang w:val="fr-CH"/>
        </w:rPr>
        <w:t>obtenteur selon l</w:t>
      </w:r>
      <w:r w:rsidR="001B555C">
        <w:rPr>
          <w:lang w:val="fr-CH"/>
        </w:rPr>
        <w:t>’</w:t>
      </w:r>
      <w:r w:rsidR="00DF2957" w:rsidRPr="001B7765">
        <w:rPr>
          <w:lang w:val="fr-CH"/>
        </w:rPr>
        <w:t xml:space="preserve">Acte </w:t>
      </w:r>
      <w:r w:rsidR="008875D5" w:rsidRPr="001B7765">
        <w:rPr>
          <w:lang w:val="fr-CH"/>
        </w:rPr>
        <w:t>de</w:t>
      </w:r>
      <w:r w:rsidR="008875D5">
        <w:rPr>
          <w:lang w:val="fr-CH"/>
        </w:rPr>
        <w:t> </w:t>
      </w:r>
      <w:r w:rsidR="008875D5" w:rsidRPr="001B7765">
        <w:rPr>
          <w:lang w:val="fr-CH"/>
        </w:rPr>
        <w:t>1991</w:t>
      </w:r>
      <w:r w:rsidR="00DF2957" w:rsidRPr="001B7765">
        <w:rPr>
          <w:lang w:val="fr-CH"/>
        </w:rPr>
        <w:t xml:space="preserve"> de la </w:t>
      </w:r>
      <w:r w:rsidR="001B555C">
        <w:rPr>
          <w:lang w:val="fr-CH"/>
        </w:rPr>
        <w:t>Convention UPOV</w:t>
      </w:r>
      <w:r w:rsidR="00DF2957" w:rsidRPr="001B7765">
        <w:rPr>
          <w:lang w:val="fr-CH"/>
        </w:rPr>
        <w:t>.</w:t>
      </w:r>
    </w:p>
    <w:p w:rsidR="00BC7EE3" w:rsidRPr="001B7765" w:rsidRDefault="00BC7EE3" w:rsidP="002D2189">
      <w:pPr>
        <w:rPr>
          <w:lang w:val="fr-CH"/>
        </w:rPr>
      </w:pPr>
    </w:p>
    <w:p w:rsidR="00BC7EE3" w:rsidRPr="001B7765" w:rsidRDefault="000B3FAC" w:rsidP="002D2189">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4E6E90" w:rsidRPr="001B7765">
        <w:rPr>
          <w:lang w:val="fr-CH"/>
        </w:rPr>
        <w:t xml:space="preserve">Le </w:t>
      </w:r>
      <w:r w:rsidR="00A75DA4" w:rsidRPr="001B7765">
        <w:rPr>
          <w:rFonts w:cs="Arial"/>
          <w:lang w:val="fr-CH"/>
        </w:rPr>
        <w:t xml:space="preserve">Conseil </w:t>
      </w:r>
      <w:r w:rsidR="004E6E90" w:rsidRPr="001B7765">
        <w:rPr>
          <w:lang w:val="fr-CH"/>
        </w:rPr>
        <w:t>note qu</w:t>
      </w:r>
      <w:r w:rsidR="001B555C">
        <w:rPr>
          <w:lang w:val="fr-CH"/>
        </w:rPr>
        <w:t>’</w:t>
      </w:r>
      <w:proofErr w:type="spellStart"/>
      <w:r w:rsidR="004E6E90" w:rsidRPr="001B7765">
        <w:rPr>
          <w:lang w:val="fr-CH"/>
        </w:rPr>
        <w:t>APBREBES</w:t>
      </w:r>
      <w:proofErr w:type="spellEnd"/>
      <w:r w:rsidR="004E6E90" w:rsidRPr="001B7765">
        <w:rPr>
          <w:lang w:val="fr-CH"/>
        </w:rPr>
        <w:t xml:space="preserve"> a remis en question certaines parties </w:t>
      </w:r>
      <w:r w:rsidR="002C49CD" w:rsidRPr="001B7765">
        <w:rPr>
          <w:lang w:val="fr-CH"/>
        </w:rPr>
        <w:t xml:space="preserve">du </w:t>
      </w:r>
      <w:r w:rsidR="002C49CD">
        <w:rPr>
          <w:lang w:val="fr-CH"/>
        </w:rPr>
        <w:t>projet de texte de la question</w:t>
      </w:r>
      <w:r w:rsidR="002C49CD">
        <w:rPr>
          <w:lang w:val="fr-CH"/>
        </w:rPr>
        <w:noBreakHyphen/>
      </w:r>
      <w:r w:rsidR="002C49CD" w:rsidRPr="002C49CD">
        <w:rPr>
          <w:lang w:val="fr-CH"/>
        </w:rPr>
        <w:t xml:space="preserve">réponse </w:t>
      </w:r>
      <w:r w:rsidR="00F00D3A" w:rsidRPr="00F00D3A">
        <w:rPr>
          <w:lang w:val="fr-CH"/>
        </w:rPr>
        <w:t xml:space="preserve">intitulée </w:t>
      </w:r>
      <w:r w:rsidR="002C49CD" w:rsidRPr="002C49CD">
        <w:rPr>
          <w:lang w:val="fr-CH"/>
        </w:rPr>
        <w:t>“Comment le système de l’UPOV favorise-t</w:t>
      </w:r>
      <w:r w:rsidR="002C49CD">
        <w:rPr>
          <w:lang w:val="fr-CH"/>
        </w:rPr>
        <w:t>-il le développement durable?”.</w:t>
      </w:r>
    </w:p>
    <w:p w:rsidR="00BC7EE3" w:rsidRPr="001B7765" w:rsidRDefault="00BC7EE3" w:rsidP="004E6E90">
      <w:pPr>
        <w:rPr>
          <w:lang w:val="fr-CH"/>
        </w:rPr>
      </w:pPr>
    </w:p>
    <w:p w:rsidR="008875D5" w:rsidRDefault="004E6E90" w:rsidP="00CE12BA">
      <w:pPr>
        <w:rPr>
          <w:snapToGrid w:val="0"/>
          <w:lang w:val="fr-CH"/>
        </w:rPr>
      </w:pPr>
      <w:r w:rsidRPr="001B7765">
        <w:rPr>
          <w:rFonts w:cs="Arial"/>
          <w:lang w:val="fr-CH"/>
        </w:rPr>
        <w:fldChar w:fldCharType="begin"/>
      </w:r>
      <w:r w:rsidRPr="001B7765">
        <w:rPr>
          <w:rFonts w:cs="Arial"/>
          <w:lang w:val="fr-CH"/>
        </w:rPr>
        <w:instrText xml:space="preserve"> AUTONUM  </w:instrText>
      </w:r>
      <w:r w:rsidRPr="001B7765">
        <w:rPr>
          <w:rFonts w:cs="Arial"/>
          <w:lang w:val="fr-CH"/>
        </w:rPr>
        <w:fldChar w:fldCharType="end"/>
      </w:r>
      <w:r w:rsidRPr="001B7765">
        <w:rPr>
          <w:rFonts w:cs="Arial"/>
          <w:lang w:val="fr-CH"/>
        </w:rPr>
        <w:tab/>
      </w:r>
      <w:r w:rsidR="00CE12BA" w:rsidRPr="001B7765">
        <w:rPr>
          <w:rFonts w:cs="Arial"/>
          <w:lang w:val="fr-CH"/>
        </w:rPr>
        <w:t>Sur la base des recommandations du Comité consultatif dont il es</w:t>
      </w:r>
      <w:r w:rsidR="002C49CD">
        <w:rPr>
          <w:rFonts w:cs="Arial"/>
          <w:lang w:val="fr-CH"/>
        </w:rPr>
        <w:t>t rendu compte dans le document </w:t>
      </w:r>
      <w:r w:rsidR="00CE12BA" w:rsidRPr="001B7765">
        <w:rPr>
          <w:rFonts w:cs="Arial"/>
          <w:lang w:val="fr-CH"/>
        </w:rPr>
        <w:t>C/53/9, le Conseil décide</w:t>
      </w:r>
    </w:p>
    <w:p w:rsidR="00BC7EE3" w:rsidRPr="001B7765" w:rsidRDefault="00BC7EE3" w:rsidP="004E6E90">
      <w:pPr>
        <w:rPr>
          <w:snapToGrid w:val="0"/>
          <w:lang w:val="fr-CH"/>
        </w:rPr>
      </w:pPr>
    </w:p>
    <w:p w:rsidR="00BC7EE3" w:rsidRPr="001B7765" w:rsidRDefault="004E6E90" w:rsidP="00CE12BA">
      <w:pPr>
        <w:rPr>
          <w:lang w:val="fr-CH"/>
        </w:rPr>
      </w:pPr>
      <w:r w:rsidRPr="001B7765">
        <w:rPr>
          <w:lang w:val="fr-CH"/>
        </w:rPr>
        <w:tab/>
      </w:r>
      <w:r w:rsidR="00CE12BA" w:rsidRPr="001B7765">
        <w:rPr>
          <w:lang w:val="fr-CH"/>
        </w:rPr>
        <w:t>a)</w:t>
      </w:r>
      <w:r w:rsidR="00CE12BA" w:rsidRPr="001B7765">
        <w:rPr>
          <w:lang w:val="fr-CH"/>
        </w:rPr>
        <w:tab/>
        <w:t>de poser des restrictions sur un compte bancaire de l</w:t>
      </w:r>
      <w:r w:rsidR="001B555C">
        <w:rPr>
          <w:lang w:val="fr-CH"/>
        </w:rPr>
        <w:t>’</w:t>
      </w:r>
      <w:r w:rsidR="00CE12BA" w:rsidRPr="001B7765">
        <w:rPr>
          <w:lang w:val="fr-CH"/>
        </w:rPr>
        <w:t>UPOV pour les fonds destinés à financer les obligations au titre de l</w:t>
      </w:r>
      <w:r w:rsidR="001B555C">
        <w:rPr>
          <w:lang w:val="fr-CH"/>
        </w:rPr>
        <w:t>’</w:t>
      </w:r>
      <w:r w:rsidR="00CE12BA" w:rsidRPr="001B7765">
        <w:rPr>
          <w:lang w:val="fr-CH"/>
        </w:rPr>
        <w:t>assurance maladie après la cessation de service (</w:t>
      </w:r>
      <w:proofErr w:type="spellStart"/>
      <w:r w:rsidR="00CE12BA" w:rsidRPr="001B7765">
        <w:rPr>
          <w:lang w:val="fr-CH"/>
        </w:rPr>
        <w:t>AMCS</w:t>
      </w:r>
      <w:proofErr w:type="spellEnd"/>
      <w:r w:rsidR="00CE12BA" w:rsidRPr="001B7765">
        <w:rPr>
          <w:lang w:val="fr-CH"/>
        </w:rPr>
        <w:t>) et de transférer sur ce compte la somme des provisions pour ces obligations à la fin de l</w:t>
      </w:r>
      <w:r w:rsidR="001B555C">
        <w:rPr>
          <w:lang w:val="fr-CH"/>
        </w:rPr>
        <w:t>’</w:t>
      </w:r>
      <w:r w:rsidR="00CE12BA" w:rsidRPr="001B7765">
        <w:rPr>
          <w:lang w:val="fr-CH"/>
        </w:rPr>
        <w:t>exercice biennal</w:t>
      </w:r>
      <w:r w:rsidR="00BD6CE1" w:rsidRPr="001B7765">
        <w:rPr>
          <w:lang w:val="fr-CH"/>
        </w:rPr>
        <w:t> </w:t>
      </w:r>
      <w:r w:rsidR="00CE12BA" w:rsidRPr="001B7765">
        <w:rPr>
          <w:lang w:val="fr-CH"/>
        </w:rPr>
        <w:t>2016</w:t>
      </w:r>
      <w:r w:rsidR="001B555C">
        <w:rPr>
          <w:lang w:val="fr-CH"/>
        </w:rPr>
        <w:t>-</w:t>
      </w:r>
      <w:r w:rsidR="00CE12BA" w:rsidRPr="001B7765">
        <w:rPr>
          <w:lang w:val="fr-CH"/>
        </w:rPr>
        <w:t>2017 et le solde du prélèvement de 6% après déduction des paiements dus pour l</w:t>
      </w:r>
      <w:r w:rsidR="001B555C">
        <w:rPr>
          <w:lang w:val="fr-CH"/>
        </w:rPr>
        <w:t>’</w:t>
      </w:r>
      <w:r w:rsidR="00CE12BA" w:rsidRPr="001B7765">
        <w:rPr>
          <w:lang w:val="fr-CH"/>
        </w:rPr>
        <w:t>exercice biennal, le cas échéant, la restriction s</w:t>
      </w:r>
      <w:r w:rsidR="001B555C">
        <w:rPr>
          <w:lang w:val="fr-CH"/>
        </w:rPr>
        <w:t>’</w:t>
      </w:r>
      <w:r w:rsidR="00CE12BA" w:rsidRPr="001B7765">
        <w:rPr>
          <w:lang w:val="fr-CH"/>
        </w:rPr>
        <w:t>appliquant à compter de l</w:t>
      </w:r>
      <w:r w:rsidR="001B555C">
        <w:rPr>
          <w:lang w:val="fr-CH"/>
        </w:rPr>
        <w:t>’</w:t>
      </w:r>
      <w:r w:rsidR="00CE12BA" w:rsidRPr="001B7765">
        <w:rPr>
          <w:lang w:val="fr-CH"/>
        </w:rPr>
        <w:t>exercice biennal</w:t>
      </w:r>
      <w:r w:rsidR="00BD6CE1" w:rsidRPr="001B7765">
        <w:rPr>
          <w:lang w:val="fr-CH"/>
        </w:rPr>
        <w:t> </w:t>
      </w:r>
      <w:r w:rsidR="00CE12BA" w:rsidRPr="001B7765">
        <w:rPr>
          <w:lang w:val="fr-CH"/>
        </w:rPr>
        <w:t>2018</w:t>
      </w:r>
      <w:r w:rsidR="001B555C">
        <w:rPr>
          <w:lang w:val="fr-CH"/>
        </w:rPr>
        <w:t>-</w:t>
      </w:r>
      <w:r w:rsidR="00CE12BA" w:rsidRPr="001B7765">
        <w:rPr>
          <w:lang w:val="fr-CH"/>
        </w:rPr>
        <w:t>2019, et de suivre pour ces fonds soumis à restriction sur le compte bancaire de l</w:t>
      </w:r>
      <w:r w:rsidR="001B555C">
        <w:rPr>
          <w:lang w:val="fr-CH"/>
        </w:rPr>
        <w:t>’</w:t>
      </w:r>
      <w:r w:rsidR="00CE12BA" w:rsidRPr="001B7765">
        <w:rPr>
          <w:lang w:val="fr-CH"/>
        </w:rPr>
        <w:t>UPOV la même politique en matière de placements que celle appliquée par l</w:t>
      </w:r>
      <w:r w:rsidR="001B555C">
        <w:rPr>
          <w:lang w:val="fr-CH"/>
        </w:rPr>
        <w:t>’</w:t>
      </w:r>
      <w:proofErr w:type="spellStart"/>
      <w:r w:rsidR="00CE12BA" w:rsidRPr="001B7765">
        <w:rPr>
          <w:lang w:val="fr-CH"/>
        </w:rPr>
        <w:t>OMPI</w:t>
      </w:r>
      <w:proofErr w:type="spellEnd"/>
      <w:r w:rsidR="00CE12BA" w:rsidRPr="001B7765">
        <w:rPr>
          <w:lang w:val="fr-CH"/>
        </w:rPr>
        <w:t xml:space="preserve"> concernant le compte destiné à financer les </w:t>
      </w:r>
      <w:r w:rsidR="00A54E6C">
        <w:rPr>
          <w:lang w:val="fr-CH"/>
        </w:rPr>
        <w:t>engagements au titre de l</w:t>
      </w:r>
      <w:r w:rsidR="001B555C">
        <w:rPr>
          <w:lang w:val="fr-CH"/>
        </w:rPr>
        <w:t>’</w:t>
      </w:r>
      <w:proofErr w:type="spellStart"/>
      <w:r w:rsidR="00A54E6C">
        <w:rPr>
          <w:lang w:val="fr-CH"/>
        </w:rPr>
        <w:t>AMCS</w:t>
      </w:r>
      <w:proofErr w:type="spellEnd"/>
      <w:r w:rsidR="00A54E6C">
        <w:rPr>
          <w:lang w:val="fr-CH"/>
        </w:rPr>
        <w:t>;</w:t>
      </w:r>
    </w:p>
    <w:p w:rsidR="00BC7EE3" w:rsidRPr="001B7765" w:rsidRDefault="00BC7EE3" w:rsidP="002D2189">
      <w:pPr>
        <w:rPr>
          <w:lang w:val="fr-CH"/>
        </w:rPr>
      </w:pPr>
    </w:p>
    <w:p w:rsidR="00BC7EE3" w:rsidRPr="001B7765" w:rsidRDefault="002D2189" w:rsidP="00CE12BA">
      <w:pPr>
        <w:rPr>
          <w:lang w:val="fr-CH"/>
        </w:rPr>
      </w:pPr>
      <w:r w:rsidRPr="001B7765">
        <w:rPr>
          <w:lang w:val="fr-CH"/>
        </w:rPr>
        <w:tab/>
      </w:r>
      <w:r w:rsidR="00CE12BA" w:rsidRPr="001B7765">
        <w:rPr>
          <w:lang w:val="fr-CH"/>
        </w:rPr>
        <w:t>b)</w:t>
      </w:r>
      <w:r w:rsidR="00CE12BA" w:rsidRPr="001B7765">
        <w:rPr>
          <w:lang w:val="fr-CH"/>
        </w:rPr>
        <w:tab/>
        <w:t>d</w:t>
      </w:r>
      <w:r w:rsidR="001B555C">
        <w:rPr>
          <w:lang w:val="fr-CH"/>
        </w:rPr>
        <w:t>’</w:t>
      </w:r>
      <w:r w:rsidR="00CE12BA" w:rsidRPr="001B7765">
        <w:rPr>
          <w:lang w:val="fr-CH"/>
        </w:rPr>
        <w:t>approuver l</w:t>
      </w:r>
      <w:r w:rsidR="001B555C">
        <w:rPr>
          <w:lang w:val="fr-CH"/>
        </w:rPr>
        <w:t>’</w:t>
      </w:r>
      <w:r w:rsidR="00CE12BA" w:rsidRPr="001B7765">
        <w:rPr>
          <w:lang w:val="fr-CH"/>
        </w:rPr>
        <w:t>approche ci</w:t>
      </w:r>
      <w:r w:rsidR="001B555C">
        <w:rPr>
          <w:lang w:val="fr-CH"/>
        </w:rPr>
        <w:t>-</w:t>
      </w:r>
      <w:r w:rsidR="00CE12BA" w:rsidRPr="001B7765">
        <w:rPr>
          <w:lang w:val="fr-CH"/>
        </w:rPr>
        <w:t>après à compter de novembre</w:t>
      </w:r>
      <w:r w:rsidR="00BD6CE1" w:rsidRPr="001B7765">
        <w:rPr>
          <w:lang w:val="fr-CH"/>
        </w:rPr>
        <w:t> </w:t>
      </w:r>
      <w:r w:rsidR="00CE12BA" w:rsidRPr="001B7765">
        <w:rPr>
          <w:lang w:val="fr-CH"/>
        </w:rPr>
        <w:t>2020 pour la base de données PLUTO</w:t>
      </w:r>
      <w:r w:rsidR="001B555C">
        <w:rPr>
          <w:lang w:val="fr-CH"/>
        </w:rPr>
        <w:t> :</w:t>
      </w:r>
    </w:p>
    <w:p w:rsidR="00BC7EE3" w:rsidRPr="001B7765" w:rsidRDefault="00BC7EE3" w:rsidP="002D2189">
      <w:pPr>
        <w:rPr>
          <w:lang w:val="fr-CH"/>
        </w:rPr>
      </w:pPr>
    </w:p>
    <w:p w:rsidR="00BC7EE3" w:rsidRPr="001B7765" w:rsidRDefault="00CE12BA" w:rsidP="00CE12BA">
      <w:pPr>
        <w:ind w:left="567" w:firstLine="567"/>
        <w:rPr>
          <w:lang w:val="fr-CH"/>
        </w:rPr>
      </w:pPr>
      <w:r w:rsidRPr="001B7765">
        <w:rPr>
          <w:lang w:val="fr-CH"/>
        </w:rPr>
        <w:t>i)</w:t>
      </w:r>
      <w:r w:rsidRPr="001B7765">
        <w:rPr>
          <w:lang w:val="fr-CH"/>
        </w:rPr>
        <w:tab/>
        <w:t>option gratuite</w:t>
      </w:r>
      <w:r w:rsidR="001B555C">
        <w:rPr>
          <w:lang w:val="fr-CH"/>
        </w:rPr>
        <w:t> :</w:t>
      </w:r>
      <w:r w:rsidRPr="001B7765">
        <w:rPr>
          <w:lang w:val="fr-CH"/>
        </w:rPr>
        <w:t xml:space="preserve"> la base de données PLUTO avec fonction recherche serait gratuite pour tous les utilisateu</w:t>
      </w:r>
      <w:r w:rsidR="00A932CC" w:rsidRPr="001B7765">
        <w:rPr>
          <w:lang w:val="fr-CH"/>
        </w:rPr>
        <w:t>rs</w:t>
      </w:r>
      <w:r w:rsidR="00A932CC">
        <w:rPr>
          <w:lang w:val="fr-CH"/>
        </w:rPr>
        <w:t xml:space="preserve">.  </w:t>
      </w:r>
      <w:r w:rsidR="00A932CC" w:rsidRPr="001B7765">
        <w:rPr>
          <w:lang w:val="fr-CH"/>
        </w:rPr>
        <w:t>Le</w:t>
      </w:r>
      <w:r w:rsidRPr="001B7765">
        <w:rPr>
          <w:lang w:val="fr-CH"/>
        </w:rPr>
        <w:t>s résultats d</w:t>
      </w:r>
      <w:r w:rsidR="001B555C">
        <w:rPr>
          <w:lang w:val="fr-CH"/>
        </w:rPr>
        <w:t>’</w:t>
      </w:r>
      <w:r w:rsidRPr="001B7765">
        <w:rPr>
          <w:lang w:val="fr-CH"/>
        </w:rPr>
        <w:t>une recherche s</w:t>
      </w:r>
      <w:r w:rsidR="001B555C">
        <w:rPr>
          <w:lang w:val="fr-CH"/>
        </w:rPr>
        <w:t>’</w:t>
      </w:r>
      <w:r w:rsidRPr="001B7765">
        <w:rPr>
          <w:lang w:val="fr-CH"/>
        </w:rPr>
        <w:t xml:space="preserve">afficheraient uniquement </w:t>
      </w:r>
      <w:r w:rsidR="00A54E6C">
        <w:rPr>
          <w:lang w:val="fr-CH"/>
        </w:rPr>
        <w:t>à l</w:t>
      </w:r>
      <w:r w:rsidR="001B555C">
        <w:rPr>
          <w:lang w:val="fr-CH"/>
        </w:rPr>
        <w:t>’</w:t>
      </w:r>
      <w:r w:rsidR="00A54E6C">
        <w:rPr>
          <w:lang w:val="fr-CH"/>
        </w:rPr>
        <w:t>écran sur une seule pa</w:t>
      </w:r>
      <w:r w:rsidR="00A932CC">
        <w:rPr>
          <w:lang w:val="fr-CH"/>
        </w:rPr>
        <w:t xml:space="preserve">ge.  </w:t>
      </w:r>
      <w:r w:rsidR="00A932CC" w:rsidRPr="001B7765">
        <w:rPr>
          <w:lang w:val="fr-CH"/>
        </w:rPr>
        <w:t>Il</w:t>
      </w:r>
      <w:r w:rsidRPr="001B7765">
        <w:rPr>
          <w:lang w:val="fr-CH"/>
        </w:rPr>
        <w:t xml:space="preserve"> n</w:t>
      </w:r>
      <w:r w:rsidR="001B555C">
        <w:rPr>
          <w:lang w:val="fr-CH"/>
        </w:rPr>
        <w:t>’</w:t>
      </w:r>
      <w:r w:rsidRPr="001B7765">
        <w:rPr>
          <w:lang w:val="fr-CH"/>
        </w:rPr>
        <w:t>y aurait aucune option pour télécharger les résultats d</w:t>
      </w:r>
      <w:r w:rsidR="001B555C">
        <w:rPr>
          <w:lang w:val="fr-CH"/>
        </w:rPr>
        <w:t>’</w:t>
      </w:r>
      <w:r w:rsidRPr="001B7765">
        <w:rPr>
          <w:lang w:val="fr-CH"/>
        </w:rPr>
        <w:t>une recherche ou les données contenues dans PLUTO;</w:t>
      </w:r>
    </w:p>
    <w:p w:rsidR="00BC7EE3" w:rsidRPr="001B7765" w:rsidRDefault="00BC7EE3" w:rsidP="002D2189">
      <w:pPr>
        <w:ind w:left="567" w:firstLine="567"/>
        <w:rPr>
          <w:lang w:val="fr-CH"/>
        </w:rPr>
      </w:pPr>
    </w:p>
    <w:p w:rsidR="00BC7EE3" w:rsidRPr="001B7765" w:rsidRDefault="00CE12BA" w:rsidP="00CE12BA">
      <w:pPr>
        <w:ind w:left="567" w:firstLine="567"/>
        <w:rPr>
          <w:lang w:val="fr-CH"/>
        </w:rPr>
      </w:pPr>
      <w:r w:rsidRPr="001B7765">
        <w:rPr>
          <w:lang w:val="fr-CH"/>
        </w:rPr>
        <w:t>ii)</w:t>
      </w:r>
      <w:r w:rsidRPr="001B7765">
        <w:rPr>
          <w:lang w:val="fr-CH"/>
        </w:rPr>
        <w:tab/>
        <w:t>option premium</w:t>
      </w:r>
      <w:r w:rsidR="001B555C">
        <w:rPr>
          <w:lang w:val="fr-CH"/>
        </w:rPr>
        <w:t> :</w:t>
      </w:r>
      <w:r w:rsidRPr="001B7765">
        <w:rPr>
          <w:lang w:val="fr-CH"/>
        </w:rPr>
        <w:t xml:space="preserve"> les utilisateurs payants auraient accès à toutes les fonctionnalités de la base de données PLUTO et pourraient télécharger les données sans restricti</w:t>
      </w:r>
      <w:r w:rsidR="00A932CC" w:rsidRPr="001B7765">
        <w:rPr>
          <w:lang w:val="fr-CH"/>
        </w:rPr>
        <w:t>on</w:t>
      </w:r>
      <w:r w:rsidR="00A932CC">
        <w:rPr>
          <w:lang w:val="fr-CH"/>
        </w:rPr>
        <w:t xml:space="preserve">.  </w:t>
      </w:r>
      <w:r w:rsidR="00A932CC" w:rsidRPr="001B7765">
        <w:rPr>
          <w:lang w:val="fr-CH"/>
        </w:rPr>
        <w:t>La</w:t>
      </w:r>
      <w:r w:rsidRPr="001B7765">
        <w:rPr>
          <w:lang w:val="fr-CH"/>
        </w:rPr>
        <w:t xml:space="preserve"> taxe serait de 750</w:t>
      </w:r>
      <w:r w:rsidR="00BD6CE1" w:rsidRPr="001B7765">
        <w:rPr>
          <w:lang w:val="fr-CH"/>
        </w:rPr>
        <w:t> </w:t>
      </w:r>
      <w:r w:rsidRPr="001B7765">
        <w:rPr>
          <w:lang w:val="fr-CH"/>
        </w:rPr>
        <w:t>francs suisses par an;</w:t>
      </w:r>
    </w:p>
    <w:p w:rsidR="00BC7EE3" w:rsidRPr="001B7765" w:rsidRDefault="00BC7EE3" w:rsidP="002D2189">
      <w:pPr>
        <w:ind w:left="567" w:firstLine="567"/>
        <w:rPr>
          <w:lang w:val="fr-CH"/>
        </w:rPr>
      </w:pPr>
    </w:p>
    <w:p w:rsidR="00BC7EE3" w:rsidRPr="001B7765" w:rsidRDefault="00CE12BA" w:rsidP="00CE12BA">
      <w:pPr>
        <w:ind w:left="567" w:firstLine="567"/>
        <w:rPr>
          <w:lang w:val="fr-CH"/>
        </w:rPr>
      </w:pPr>
      <w:r w:rsidRPr="001B7765">
        <w:rPr>
          <w:lang w:val="fr-CH"/>
        </w:rPr>
        <w:t>iii)</w:t>
      </w:r>
      <w:r w:rsidRPr="001B7765">
        <w:rPr>
          <w:lang w:val="fr-CH"/>
        </w:rPr>
        <w:tab/>
        <w:t>membres de l</w:t>
      </w:r>
      <w:r w:rsidR="001B555C">
        <w:rPr>
          <w:lang w:val="fr-CH"/>
        </w:rPr>
        <w:t>’</w:t>
      </w:r>
      <w:r w:rsidRPr="001B7765">
        <w:rPr>
          <w:lang w:val="fr-CH"/>
        </w:rPr>
        <w:t>Union et contributeurs de données</w:t>
      </w:r>
      <w:r w:rsidR="001B555C">
        <w:rPr>
          <w:lang w:val="fr-CH"/>
        </w:rPr>
        <w:t> :</w:t>
      </w:r>
      <w:r w:rsidRPr="001B7765">
        <w:rPr>
          <w:lang w:val="fr-CH"/>
        </w:rPr>
        <w:t xml:space="preserve"> l</w:t>
      </w:r>
      <w:r w:rsidR="001B555C">
        <w:rPr>
          <w:lang w:val="fr-CH"/>
        </w:rPr>
        <w:t>’</w:t>
      </w:r>
      <w:r w:rsidRPr="001B7765">
        <w:rPr>
          <w:lang w:val="fr-CH"/>
        </w:rPr>
        <w:t>accès à toutes les fonctions “premium” de la base de données PLUTO serait gratuit pour tous les membres de l</w:t>
      </w:r>
      <w:r w:rsidR="001B555C">
        <w:rPr>
          <w:lang w:val="fr-CH"/>
        </w:rPr>
        <w:t>’</w:t>
      </w:r>
      <w:r w:rsidRPr="001B7765">
        <w:rPr>
          <w:lang w:val="fr-CH"/>
        </w:rPr>
        <w:t>Union et contributeurs de données (par exemple, l</w:t>
      </w:r>
      <w:r w:rsidR="001B555C">
        <w:rPr>
          <w:lang w:val="fr-CH"/>
        </w:rPr>
        <w:t>’</w:t>
      </w:r>
      <w:r w:rsidRPr="001B7765">
        <w:rPr>
          <w:lang w:val="fr-CH"/>
        </w:rPr>
        <w:t>OCDE);  et</w:t>
      </w:r>
    </w:p>
    <w:p w:rsidR="00BC7EE3" w:rsidRPr="001B7765" w:rsidRDefault="00BC7EE3" w:rsidP="002D2189">
      <w:pPr>
        <w:ind w:left="567" w:firstLine="567"/>
        <w:rPr>
          <w:lang w:val="fr-CH"/>
        </w:rPr>
      </w:pPr>
    </w:p>
    <w:p w:rsidR="00BC7EE3" w:rsidRPr="001B7765" w:rsidRDefault="00CE12BA" w:rsidP="00CE12BA">
      <w:pPr>
        <w:ind w:left="567" w:firstLine="567"/>
        <w:rPr>
          <w:lang w:val="fr-CH"/>
        </w:rPr>
      </w:pPr>
      <w:r w:rsidRPr="001B7765">
        <w:rPr>
          <w:lang w:val="fr-CH"/>
        </w:rPr>
        <w:t>iv)</w:t>
      </w:r>
      <w:r w:rsidRPr="001B7765">
        <w:rPr>
          <w:lang w:val="fr-CH"/>
        </w:rPr>
        <w:tab/>
        <w:t>l</w:t>
      </w:r>
      <w:r w:rsidR="001B555C">
        <w:rPr>
          <w:lang w:val="fr-CH"/>
        </w:rPr>
        <w:t>’</w:t>
      </w:r>
      <w:r w:rsidRPr="001B7765">
        <w:rPr>
          <w:lang w:val="fr-CH"/>
        </w:rPr>
        <w:t>accès aux données PLUTO pourrait également être accordé dans les cas approuvés par le Comité consultatif, dans des conditions similaires à l</w:t>
      </w:r>
      <w:r w:rsidR="001B555C">
        <w:rPr>
          <w:lang w:val="fr-CH"/>
        </w:rPr>
        <w:t>’</w:t>
      </w:r>
      <w:r w:rsidRPr="001B7765">
        <w:rPr>
          <w:lang w:val="fr-CH"/>
        </w:rPr>
        <w:t>assistance que le Bureau de l</w:t>
      </w:r>
      <w:r w:rsidR="001B555C">
        <w:rPr>
          <w:lang w:val="fr-CH"/>
        </w:rPr>
        <w:t>’</w:t>
      </w:r>
      <w:r w:rsidRPr="001B7765">
        <w:rPr>
          <w:lang w:val="fr-CH"/>
        </w:rPr>
        <w:t xml:space="preserve">Union fournit au Traité international sur les ressources </w:t>
      </w:r>
      <w:proofErr w:type="spellStart"/>
      <w:r w:rsidRPr="001B7765">
        <w:rPr>
          <w:lang w:val="fr-CH"/>
        </w:rPr>
        <w:t>phytogénétiques</w:t>
      </w:r>
      <w:proofErr w:type="spellEnd"/>
      <w:r w:rsidRPr="001B7765">
        <w:rPr>
          <w:lang w:val="fr-CH"/>
        </w:rPr>
        <w:t xml:space="preserve"> pour l</w:t>
      </w:r>
      <w:r w:rsidR="001B555C">
        <w:rPr>
          <w:lang w:val="fr-CH"/>
        </w:rPr>
        <w:t>’</w:t>
      </w:r>
      <w:r w:rsidRPr="001B7765">
        <w:rPr>
          <w:lang w:val="fr-CH"/>
        </w:rPr>
        <w:t>alimentation et l</w:t>
      </w:r>
      <w:r w:rsidR="001B555C">
        <w:rPr>
          <w:lang w:val="fr-CH"/>
        </w:rPr>
        <w:t>’</w:t>
      </w:r>
      <w:r w:rsidRPr="001B7765">
        <w:rPr>
          <w:lang w:val="fr-CH"/>
        </w:rPr>
        <w:t>agriculture (</w:t>
      </w:r>
      <w:r w:rsidR="00EC4937">
        <w:rPr>
          <w:lang w:val="fr-CH"/>
        </w:rPr>
        <w:t>Traité </w:t>
      </w:r>
      <w:r w:rsidR="00EC4937" w:rsidRPr="00EC4937">
        <w:rPr>
          <w:lang w:val="fr-CH"/>
        </w:rPr>
        <w:t>international</w:t>
      </w:r>
      <w:r w:rsidRPr="001B7765">
        <w:rPr>
          <w:lang w:val="fr-CH"/>
        </w:rPr>
        <w:t>);</w:t>
      </w:r>
    </w:p>
    <w:p w:rsidR="00BC7EE3" w:rsidRPr="001B7765" w:rsidRDefault="00BC7EE3" w:rsidP="002D2189">
      <w:pPr>
        <w:rPr>
          <w:lang w:val="fr-CH"/>
        </w:rPr>
      </w:pPr>
    </w:p>
    <w:p w:rsidR="00BC7EE3" w:rsidRPr="001B7765" w:rsidRDefault="002D2189" w:rsidP="00CE12BA">
      <w:pPr>
        <w:rPr>
          <w:lang w:val="fr-CH"/>
        </w:rPr>
      </w:pPr>
      <w:r w:rsidRPr="001B7765">
        <w:rPr>
          <w:lang w:val="fr-CH"/>
        </w:rPr>
        <w:tab/>
      </w:r>
      <w:r w:rsidR="00CE12BA" w:rsidRPr="001B7765">
        <w:rPr>
          <w:lang w:val="fr-CH"/>
        </w:rPr>
        <w:t>c)</w:t>
      </w:r>
      <w:r w:rsidR="00CE12BA" w:rsidRPr="001B7765">
        <w:rPr>
          <w:lang w:val="fr-CH"/>
        </w:rPr>
        <w:tab/>
        <w:t xml:space="preserve">de continuer à mettre gratuitement la base de données </w:t>
      </w:r>
      <w:proofErr w:type="spellStart"/>
      <w:r w:rsidR="00CE12BA" w:rsidRPr="001B7765">
        <w:rPr>
          <w:lang w:val="fr-CH"/>
        </w:rPr>
        <w:t>GENIE</w:t>
      </w:r>
      <w:proofErr w:type="spellEnd"/>
      <w:r w:rsidR="00CE12BA" w:rsidRPr="001B7765">
        <w:rPr>
          <w:lang w:val="fr-CH"/>
        </w:rPr>
        <w:t xml:space="preserve"> à la disposition des utilisateurs, étant entendu que le coût d</w:t>
      </w:r>
      <w:r w:rsidR="001B555C">
        <w:rPr>
          <w:lang w:val="fr-CH"/>
        </w:rPr>
        <w:t>’</w:t>
      </w:r>
      <w:r w:rsidR="00CE12BA" w:rsidRPr="001B7765">
        <w:rPr>
          <w:lang w:val="fr-CH"/>
        </w:rPr>
        <w:t>une nouvelle fonction d</w:t>
      </w:r>
      <w:r w:rsidR="001B555C">
        <w:rPr>
          <w:lang w:val="fr-CH"/>
        </w:rPr>
        <w:t>’</w:t>
      </w:r>
      <w:r w:rsidR="00CE12BA" w:rsidRPr="001B7765">
        <w:rPr>
          <w:lang w:val="fr-CH"/>
        </w:rPr>
        <w:t xml:space="preserve">UPOV PRISMA, fondée sur </w:t>
      </w:r>
      <w:r w:rsidR="00A54E6C">
        <w:rPr>
          <w:lang w:val="fr-CH"/>
        </w:rPr>
        <w:t xml:space="preserve">les informations contenues dans la base de données </w:t>
      </w:r>
      <w:proofErr w:type="spellStart"/>
      <w:r w:rsidR="00A54E6C">
        <w:rPr>
          <w:lang w:val="fr-CH"/>
        </w:rPr>
        <w:t>GENIE</w:t>
      </w:r>
      <w:proofErr w:type="spellEnd"/>
      <w:r w:rsidR="00A54E6C">
        <w:rPr>
          <w:lang w:val="fr-CH"/>
        </w:rPr>
        <w:t xml:space="preserve"> relatives à </w:t>
      </w:r>
      <w:r w:rsidR="00CE12BA" w:rsidRPr="001B7765">
        <w:rPr>
          <w:lang w:val="fr-CH"/>
        </w:rPr>
        <w:t>la coopération en matière d</w:t>
      </w:r>
      <w:r w:rsidR="001B555C">
        <w:rPr>
          <w:lang w:val="fr-CH"/>
        </w:rPr>
        <w:t>’</w:t>
      </w:r>
      <w:r w:rsidR="00CE12BA" w:rsidRPr="001B7765">
        <w:rPr>
          <w:lang w:val="fr-CH"/>
        </w:rPr>
        <w:t>examen</w:t>
      </w:r>
      <w:r w:rsidR="00AB7010">
        <w:rPr>
          <w:lang w:val="fr-CH"/>
        </w:rPr>
        <w:t> </w:t>
      </w:r>
      <w:proofErr w:type="spellStart"/>
      <w:r w:rsidR="00CE12BA" w:rsidRPr="001B7765">
        <w:rPr>
          <w:lang w:val="fr-CH"/>
        </w:rPr>
        <w:t>DHS</w:t>
      </w:r>
      <w:proofErr w:type="spellEnd"/>
      <w:r w:rsidR="00CE12BA" w:rsidRPr="001B7765">
        <w:rPr>
          <w:lang w:val="fr-CH"/>
        </w:rPr>
        <w:t>, sera intégré aux dépenses liées à UPOV PRISMA, le cas échéant;</w:t>
      </w:r>
    </w:p>
    <w:p w:rsidR="00BC7EE3" w:rsidRPr="001B7765" w:rsidRDefault="00BC7EE3" w:rsidP="002D2189">
      <w:pPr>
        <w:rPr>
          <w:lang w:val="fr-CH"/>
        </w:rPr>
      </w:pPr>
    </w:p>
    <w:p w:rsidR="00BC7EE3" w:rsidRPr="001B7765" w:rsidRDefault="002D2189" w:rsidP="00CE12BA">
      <w:pPr>
        <w:rPr>
          <w:lang w:val="fr-CH"/>
        </w:rPr>
      </w:pPr>
      <w:r w:rsidRPr="001B7765">
        <w:rPr>
          <w:lang w:val="fr-CH"/>
        </w:rPr>
        <w:tab/>
      </w:r>
      <w:r w:rsidR="00CE12BA" w:rsidRPr="001B7765">
        <w:rPr>
          <w:lang w:val="fr-CH"/>
        </w:rPr>
        <w:t>d)</w:t>
      </w:r>
      <w:r w:rsidR="00CE12BA" w:rsidRPr="001B7765">
        <w:rPr>
          <w:lang w:val="fr-CH"/>
        </w:rPr>
        <w:tab/>
        <w:t>de mettre fin à l</w:t>
      </w:r>
      <w:r w:rsidR="001B555C">
        <w:rPr>
          <w:lang w:val="fr-CH"/>
        </w:rPr>
        <w:t>’</w:t>
      </w:r>
      <w:r w:rsidR="00CE12BA" w:rsidRPr="001B7765">
        <w:rPr>
          <w:lang w:val="fr-CH"/>
        </w:rPr>
        <w:t>accord entre l</w:t>
      </w:r>
      <w:r w:rsidR="001B555C">
        <w:rPr>
          <w:lang w:val="fr-CH"/>
        </w:rPr>
        <w:t>’</w:t>
      </w:r>
      <w:r w:rsidR="00CE12BA" w:rsidRPr="001B7765">
        <w:rPr>
          <w:lang w:val="fr-CH"/>
        </w:rPr>
        <w:t>UPOV et l</w:t>
      </w:r>
      <w:r w:rsidR="001B555C">
        <w:rPr>
          <w:lang w:val="fr-CH"/>
        </w:rPr>
        <w:t>’</w:t>
      </w:r>
      <w:proofErr w:type="spellStart"/>
      <w:r w:rsidR="00CE12BA" w:rsidRPr="001B7765">
        <w:rPr>
          <w:lang w:val="fr-CH"/>
        </w:rPr>
        <w:t>OMPI</w:t>
      </w:r>
      <w:proofErr w:type="spellEnd"/>
      <w:r w:rsidR="00CE12BA" w:rsidRPr="001B7765">
        <w:rPr>
          <w:lang w:val="fr-CH"/>
        </w:rPr>
        <w:t xml:space="preserve"> concernant la base de données de l</w:t>
      </w:r>
      <w:r w:rsidR="001B555C">
        <w:rPr>
          <w:lang w:val="fr-CH"/>
        </w:rPr>
        <w:t>’</w:t>
      </w:r>
      <w:r w:rsidR="00CE12BA" w:rsidRPr="001B7765">
        <w:rPr>
          <w:lang w:val="fr-CH"/>
        </w:rPr>
        <w:t>UPOV sur les variétés végétales (accord UPOV</w:t>
      </w:r>
      <w:r w:rsidR="001B555C">
        <w:rPr>
          <w:lang w:val="fr-CH"/>
        </w:rPr>
        <w:t>-</w:t>
      </w:r>
      <w:proofErr w:type="spellStart"/>
      <w:r w:rsidR="00CE12BA" w:rsidRPr="001B7765">
        <w:rPr>
          <w:lang w:val="fr-CH"/>
        </w:rPr>
        <w:t>OMPI</w:t>
      </w:r>
      <w:proofErr w:type="spellEnd"/>
      <w:r w:rsidR="00CE12BA" w:rsidRPr="001B7765">
        <w:rPr>
          <w:lang w:val="fr-CH"/>
        </w:rPr>
        <w:t>), dès lors que le transfert des connaissances et la rationalisation de la gestion des données de PLUTO auront été effectués à la satisfaction du Bureau de l</w:t>
      </w:r>
      <w:r w:rsidR="001B555C">
        <w:rPr>
          <w:lang w:val="fr-CH"/>
        </w:rPr>
        <w:t>’</w:t>
      </w:r>
      <w:r w:rsidR="00CE12BA" w:rsidRPr="001B7765">
        <w:rPr>
          <w:lang w:val="fr-CH"/>
        </w:rPr>
        <w:t>Union;</w:t>
      </w:r>
    </w:p>
    <w:p w:rsidR="00BC7EE3" w:rsidRPr="001B7765" w:rsidRDefault="00BC7EE3" w:rsidP="002D2189">
      <w:pPr>
        <w:rPr>
          <w:lang w:val="fr-CH"/>
        </w:rPr>
      </w:pPr>
    </w:p>
    <w:p w:rsidR="00BC7EE3" w:rsidRPr="001B7765" w:rsidRDefault="002D2189" w:rsidP="00D21B0D">
      <w:pPr>
        <w:rPr>
          <w:rFonts w:cs="Arial"/>
          <w:szCs w:val="22"/>
          <w:lang w:val="fr-CH"/>
        </w:rPr>
      </w:pPr>
      <w:r w:rsidRPr="001B7765">
        <w:rPr>
          <w:rFonts w:cs="Arial"/>
          <w:szCs w:val="22"/>
          <w:lang w:val="fr-CH"/>
        </w:rPr>
        <w:tab/>
      </w:r>
      <w:r w:rsidR="00D21B0D" w:rsidRPr="001B7765">
        <w:rPr>
          <w:rFonts w:cs="Arial"/>
          <w:szCs w:val="22"/>
          <w:lang w:val="fr-CH"/>
        </w:rPr>
        <w:t>e)</w:t>
      </w:r>
      <w:r w:rsidR="00D21B0D" w:rsidRPr="001B7765">
        <w:rPr>
          <w:rFonts w:cs="Arial"/>
          <w:szCs w:val="22"/>
          <w:lang w:val="fr-CH"/>
        </w:rPr>
        <w:tab/>
        <w:t>d</w:t>
      </w:r>
      <w:r w:rsidR="001B555C">
        <w:rPr>
          <w:rFonts w:cs="Arial"/>
          <w:szCs w:val="22"/>
          <w:lang w:val="fr-CH"/>
        </w:rPr>
        <w:t>’</w:t>
      </w:r>
      <w:r w:rsidR="00D21B0D" w:rsidRPr="001B7765">
        <w:rPr>
          <w:rFonts w:cs="Arial"/>
          <w:szCs w:val="22"/>
          <w:lang w:val="fr-CH"/>
        </w:rPr>
        <w:t>introduire une taxe UPOV PRISMA de 90</w:t>
      </w:r>
      <w:r w:rsidR="00BD6CE1" w:rsidRPr="001B7765">
        <w:rPr>
          <w:rFonts w:cs="Arial"/>
          <w:szCs w:val="22"/>
          <w:lang w:val="fr-CH"/>
        </w:rPr>
        <w:t> </w:t>
      </w:r>
      <w:r w:rsidR="00D21B0D" w:rsidRPr="001B7765">
        <w:rPr>
          <w:rFonts w:cs="Arial"/>
          <w:szCs w:val="22"/>
          <w:lang w:val="fr-CH"/>
        </w:rPr>
        <w:t>francs suisses pa</w:t>
      </w:r>
      <w:r w:rsidR="00A54E6C">
        <w:rPr>
          <w:rFonts w:cs="Arial"/>
          <w:szCs w:val="22"/>
          <w:lang w:val="fr-CH"/>
        </w:rPr>
        <w:t>r demande, à compter de janvier </w:t>
      </w:r>
      <w:r w:rsidR="00D21B0D" w:rsidRPr="001B7765">
        <w:rPr>
          <w:rFonts w:cs="Arial"/>
          <w:szCs w:val="22"/>
          <w:lang w:val="fr-CH"/>
        </w:rPr>
        <w:t>2020, à condition que les problèmes techniques soient résolus et que l</w:t>
      </w:r>
      <w:r w:rsidR="001B555C">
        <w:rPr>
          <w:rFonts w:cs="Arial"/>
          <w:szCs w:val="22"/>
          <w:lang w:val="fr-CH"/>
        </w:rPr>
        <w:t>’</w:t>
      </w:r>
      <w:r w:rsidR="00D21B0D" w:rsidRPr="001B7765">
        <w:rPr>
          <w:rFonts w:cs="Arial"/>
          <w:szCs w:val="22"/>
          <w:lang w:val="fr-CH"/>
        </w:rPr>
        <w:t>expérience utilisateur soit améliorée avant l</w:t>
      </w:r>
      <w:r w:rsidR="001B555C">
        <w:rPr>
          <w:rFonts w:cs="Arial"/>
          <w:szCs w:val="22"/>
          <w:lang w:val="fr-CH"/>
        </w:rPr>
        <w:t>’</w:t>
      </w:r>
      <w:r w:rsidR="00D21B0D" w:rsidRPr="001B7765">
        <w:rPr>
          <w:rFonts w:cs="Arial"/>
          <w:szCs w:val="22"/>
          <w:lang w:val="fr-CH"/>
        </w:rPr>
        <w:t>introduction de la taxe, comme indiqué dans le document</w:t>
      </w:r>
      <w:r w:rsidR="00BD6CE1" w:rsidRPr="001B7765">
        <w:rPr>
          <w:rFonts w:cs="Arial"/>
          <w:szCs w:val="22"/>
          <w:lang w:val="fr-CH"/>
        </w:rPr>
        <w:t> </w:t>
      </w:r>
      <w:r w:rsidR="00D21B0D" w:rsidRPr="001B7765">
        <w:rPr>
          <w:rFonts w:cs="Arial"/>
          <w:szCs w:val="22"/>
          <w:lang w:val="fr-CH"/>
        </w:rPr>
        <w:t>C/53/9.  Il décide également que</w:t>
      </w:r>
      <w:r w:rsidR="00A54E6C">
        <w:rPr>
          <w:rFonts w:cs="Arial"/>
          <w:szCs w:val="22"/>
          <w:lang w:val="fr-CH"/>
        </w:rPr>
        <w:t>,</w:t>
      </w:r>
      <w:r w:rsidR="00D21B0D" w:rsidRPr="001B7765">
        <w:rPr>
          <w:rFonts w:cs="Arial"/>
          <w:szCs w:val="22"/>
          <w:lang w:val="fr-CH"/>
        </w:rPr>
        <w:t xml:space="preserve"> lorsqu</w:t>
      </w:r>
      <w:r w:rsidR="001B555C">
        <w:rPr>
          <w:rFonts w:cs="Arial"/>
          <w:szCs w:val="22"/>
          <w:lang w:val="fr-CH"/>
        </w:rPr>
        <w:t>’</w:t>
      </w:r>
      <w:r w:rsidR="00D21B0D" w:rsidRPr="001B7765">
        <w:rPr>
          <w:rFonts w:cs="Arial"/>
          <w:szCs w:val="22"/>
          <w:lang w:val="fr-CH"/>
        </w:rPr>
        <w:t>une variété fait à la fois l</w:t>
      </w:r>
      <w:r w:rsidR="001B555C">
        <w:rPr>
          <w:rFonts w:cs="Arial"/>
          <w:szCs w:val="22"/>
          <w:lang w:val="fr-CH"/>
        </w:rPr>
        <w:t>’</w:t>
      </w:r>
      <w:r w:rsidR="00D21B0D" w:rsidRPr="001B7765">
        <w:rPr>
          <w:rFonts w:cs="Arial"/>
          <w:szCs w:val="22"/>
          <w:lang w:val="fr-CH"/>
        </w:rPr>
        <w:t>objet d</w:t>
      </w:r>
      <w:r w:rsidR="001B555C">
        <w:rPr>
          <w:rFonts w:cs="Arial"/>
          <w:szCs w:val="22"/>
          <w:lang w:val="fr-CH"/>
        </w:rPr>
        <w:t>’</w:t>
      </w:r>
      <w:r w:rsidR="00D21B0D" w:rsidRPr="001B7765">
        <w:rPr>
          <w:rFonts w:cs="Arial"/>
          <w:szCs w:val="22"/>
          <w:lang w:val="fr-CH"/>
        </w:rPr>
        <w:t>une demande de droit d</w:t>
      </w:r>
      <w:r w:rsidR="001B555C">
        <w:rPr>
          <w:rFonts w:cs="Arial"/>
          <w:szCs w:val="22"/>
          <w:lang w:val="fr-CH"/>
        </w:rPr>
        <w:t>’</w:t>
      </w:r>
      <w:r w:rsidR="00D21B0D" w:rsidRPr="001B7765">
        <w:rPr>
          <w:rFonts w:cs="Arial"/>
          <w:szCs w:val="22"/>
          <w:lang w:val="fr-CH"/>
        </w:rPr>
        <w:t>obtenteur et d</w:t>
      </w:r>
      <w:r w:rsidR="001B555C">
        <w:rPr>
          <w:rFonts w:cs="Arial"/>
          <w:szCs w:val="22"/>
          <w:lang w:val="fr-CH"/>
        </w:rPr>
        <w:t>’</w:t>
      </w:r>
      <w:r w:rsidR="00D21B0D" w:rsidRPr="001B7765">
        <w:rPr>
          <w:rFonts w:cs="Arial"/>
          <w:szCs w:val="22"/>
          <w:lang w:val="fr-CH"/>
        </w:rPr>
        <w:t>une demande d</w:t>
      </w:r>
      <w:r w:rsidR="001B555C">
        <w:rPr>
          <w:rFonts w:cs="Arial"/>
          <w:szCs w:val="22"/>
          <w:lang w:val="fr-CH"/>
        </w:rPr>
        <w:t>’</w:t>
      </w:r>
      <w:r w:rsidR="00D21B0D" w:rsidRPr="001B7765">
        <w:rPr>
          <w:rFonts w:cs="Arial"/>
          <w:szCs w:val="22"/>
          <w:lang w:val="fr-CH"/>
        </w:rPr>
        <w:t>inscription au répertoire national par le même membre de l</w:t>
      </w:r>
      <w:r w:rsidR="001B555C">
        <w:rPr>
          <w:rFonts w:cs="Arial"/>
          <w:szCs w:val="22"/>
          <w:lang w:val="fr-CH"/>
        </w:rPr>
        <w:t>’</w:t>
      </w:r>
      <w:r w:rsidR="00D21B0D" w:rsidRPr="001B7765">
        <w:rPr>
          <w:rFonts w:cs="Arial"/>
          <w:szCs w:val="22"/>
          <w:lang w:val="fr-CH"/>
        </w:rPr>
        <w:t>Union participant, une taxe unique sera perçue à la date de la première demande déposée concernant cette variété;</w:t>
      </w:r>
    </w:p>
    <w:p w:rsidR="00BC7EE3" w:rsidRPr="001B7765" w:rsidRDefault="00BC7EE3" w:rsidP="002D2189">
      <w:pPr>
        <w:rPr>
          <w:rFonts w:cs="Arial"/>
          <w:szCs w:val="22"/>
          <w:lang w:val="fr-CH"/>
        </w:rPr>
      </w:pPr>
    </w:p>
    <w:p w:rsidR="00BC7EE3" w:rsidRPr="001B7765" w:rsidRDefault="002D2189" w:rsidP="00D21B0D">
      <w:pPr>
        <w:rPr>
          <w:lang w:val="fr-CH"/>
        </w:rPr>
      </w:pPr>
      <w:r w:rsidRPr="001B7765">
        <w:rPr>
          <w:lang w:val="fr-CH"/>
        </w:rPr>
        <w:tab/>
      </w:r>
      <w:r w:rsidR="00D21B0D" w:rsidRPr="001B7765">
        <w:rPr>
          <w:lang w:val="fr-CH"/>
        </w:rPr>
        <w:t>f)</w:t>
      </w:r>
      <w:r w:rsidR="00D21B0D" w:rsidRPr="001B7765">
        <w:rPr>
          <w:lang w:val="fr-CH"/>
        </w:rPr>
        <w:tab/>
        <w:t>de réviser le texte de la question</w:t>
      </w:r>
      <w:r w:rsidR="001B555C">
        <w:rPr>
          <w:lang w:val="fr-CH"/>
        </w:rPr>
        <w:t>-</w:t>
      </w:r>
      <w:r w:rsidR="00D21B0D" w:rsidRPr="001B7765">
        <w:rPr>
          <w:lang w:val="fr-CH"/>
        </w:rPr>
        <w:t xml:space="preserve">réponse </w:t>
      </w:r>
      <w:r w:rsidR="00F00D3A" w:rsidRPr="00F00D3A">
        <w:rPr>
          <w:lang w:val="fr-CH"/>
        </w:rPr>
        <w:t>intitulée “Quels sont les avantages des obtentions végétales pour la société?”</w:t>
      </w:r>
      <w:r w:rsidR="00D21B0D" w:rsidRPr="001B7765">
        <w:rPr>
          <w:lang w:val="fr-CH"/>
        </w:rPr>
        <w:t>, sur la base du texte figurant à l</w:t>
      </w:r>
      <w:r w:rsidR="001B555C">
        <w:rPr>
          <w:lang w:val="fr-CH"/>
        </w:rPr>
        <w:t>’</w:t>
      </w:r>
      <w:r w:rsidR="00D21B0D" w:rsidRPr="001B7765">
        <w:rPr>
          <w:lang w:val="fr-CH"/>
        </w:rPr>
        <w:t>annexe</w:t>
      </w:r>
      <w:r w:rsidR="00BD6CE1" w:rsidRPr="001B7765">
        <w:rPr>
          <w:lang w:val="fr-CH"/>
        </w:rPr>
        <w:t> </w:t>
      </w:r>
      <w:r w:rsidR="00D21B0D" w:rsidRPr="001B7765">
        <w:rPr>
          <w:lang w:val="fr-CH"/>
        </w:rPr>
        <w:t>II du présent compte rendu;</w:t>
      </w:r>
    </w:p>
    <w:p w:rsidR="00BC7EE3" w:rsidRPr="001B7765" w:rsidRDefault="00BC7EE3" w:rsidP="002D2189">
      <w:pPr>
        <w:rPr>
          <w:lang w:val="fr-CH"/>
        </w:rPr>
      </w:pPr>
    </w:p>
    <w:p w:rsidR="00BC7EE3" w:rsidRPr="001B7765" w:rsidRDefault="002D2189" w:rsidP="00D21B0D">
      <w:pPr>
        <w:keepLines/>
        <w:rPr>
          <w:lang w:val="fr-CH"/>
        </w:rPr>
      </w:pPr>
      <w:r w:rsidRPr="001B7765">
        <w:rPr>
          <w:lang w:val="fr-CH"/>
        </w:rPr>
        <w:tab/>
      </w:r>
      <w:r w:rsidR="00D21B0D" w:rsidRPr="001B7765">
        <w:rPr>
          <w:lang w:val="fr-CH"/>
        </w:rPr>
        <w:t>g)</w:t>
      </w:r>
      <w:r w:rsidR="00D21B0D" w:rsidRPr="001B7765">
        <w:rPr>
          <w:lang w:val="fr-CH"/>
        </w:rPr>
        <w:tab/>
        <w:t>d</w:t>
      </w:r>
      <w:r w:rsidR="001B555C">
        <w:rPr>
          <w:lang w:val="fr-CH"/>
        </w:rPr>
        <w:t>’</w:t>
      </w:r>
      <w:r w:rsidR="00D21B0D" w:rsidRPr="001B7765">
        <w:rPr>
          <w:lang w:val="fr-CH"/>
        </w:rPr>
        <w:t xml:space="preserve">approuver le projet de </w:t>
      </w:r>
      <w:r w:rsidR="00A54E6C">
        <w:rPr>
          <w:lang w:val="fr-CH"/>
        </w:rPr>
        <w:t xml:space="preserve">texte </w:t>
      </w:r>
      <w:r w:rsidR="00D21B0D" w:rsidRPr="001B7765">
        <w:rPr>
          <w:lang w:val="fr-CH"/>
        </w:rPr>
        <w:t>visant à mettre à jour les questions</w:t>
      </w:r>
      <w:r w:rsidR="001B555C">
        <w:rPr>
          <w:lang w:val="fr-CH"/>
        </w:rPr>
        <w:t>-</w:t>
      </w:r>
      <w:r w:rsidR="00D21B0D" w:rsidRPr="001B7765">
        <w:rPr>
          <w:lang w:val="fr-CH"/>
        </w:rPr>
        <w:t>réponses et les propositions de modification du matériel d</w:t>
      </w:r>
      <w:r w:rsidR="001B555C">
        <w:rPr>
          <w:lang w:val="fr-CH"/>
        </w:rPr>
        <w:t>’</w:t>
      </w:r>
      <w:r w:rsidR="00D21B0D" w:rsidRPr="001B7765">
        <w:rPr>
          <w:lang w:val="fr-CH"/>
        </w:rPr>
        <w:t>enseignement à distance de l</w:t>
      </w:r>
      <w:r w:rsidR="001B555C">
        <w:rPr>
          <w:lang w:val="fr-CH"/>
        </w:rPr>
        <w:t>’</w:t>
      </w:r>
      <w:r w:rsidR="00D21B0D" w:rsidRPr="001B7765">
        <w:rPr>
          <w:lang w:val="fr-CH"/>
        </w:rPr>
        <w:t>UPOV, reproduits ci</w:t>
      </w:r>
      <w:r w:rsidR="001B555C">
        <w:rPr>
          <w:lang w:val="fr-CH"/>
        </w:rPr>
        <w:t>-</w:t>
      </w:r>
      <w:r w:rsidR="00D21B0D" w:rsidRPr="001B7765">
        <w:rPr>
          <w:lang w:val="fr-CH"/>
        </w:rPr>
        <w:t>après, pour tenir compte des faits nouveaux concernant UPOV PRISMA</w:t>
      </w:r>
      <w:r w:rsidR="001B555C">
        <w:rPr>
          <w:lang w:val="fr-CH"/>
        </w:rPr>
        <w:t> :</w:t>
      </w:r>
    </w:p>
    <w:p w:rsidR="00BC7EE3" w:rsidRPr="001B7765" w:rsidRDefault="00BC7EE3" w:rsidP="002D2189">
      <w:pPr>
        <w:keepLines/>
        <w:rPr>
          <w:lang w:val="fr-CH"/>
        </w:rPr>
      </w:pPr>
    </w:p>
    <w:p w:rsidR="00BC7EE3" w:rsidRPr="001B7765" w:rsidRDefault="00D21B0D" w:rsidP="00D21B0D">
      <w:pPr>
        <w:ind w:left="567" w:right="567"/>
        <w:rPr>
          <w:i/>
          <w:sz w:val="18"/>
          <w:u w:val="single"/>
          <w:lang w:val="fr-CH"/>
        </w:rPr>
      </w:pPr>
      <w:r w:rsidRPr="001B7765">
        <w:rPr>
          <w:i/>
          <w:sz w:val="18"/>
          <w:u w:val="single"/>
          <w:lang w:val="fr-CH"/>
        </w:rPr>
        <w:t>En quoi consiste la protection des obtentions végétales?</w:t>
      </w:r>
    </w:p>
    <w:p w:rsidR="00BC7EE3" w:rsidRPr="001B7765" w:rsidRDefault="00BC7EE3" w:rsidP="002D2189">
      <w:pPr>
        <w:ind w:left="567" w:right="567"/>
        <w:rPr>
          <w:i/>
          <w:sz w:val="18"/>
          <w:lang w:val="fr-CH"/>
        </w:rPr>
      </w:pPr>
    </w:p>
    <w:p w:rsidR="00BC7EE3" w:rsidRPr="001B7765" w:rsidRDefault="003B742F" w:rsidP="003B742F">
      <w:pPr>
        <w:ind w:left="567" w:right="567"/>
        <w:rPr>
          <w:i/>
          <w:sz w:val="18"/>
          <w:lang w:val="fr-CH"/>
        </w:rPr>
      </w:pPr>
      <w:r w:rsidRPr="001B7765">
        <w:rPr>
          <w:i/>
          <w:sz w:val="18"/>
          <w:lang w:val="fr-CH"/>
        </w:rPr>
        <w:t xml:space="preserve">La </w:t>
      </w:r>
      <w:r w:rsidR="001B555C">
        <w:rPr>
          <w:i/>
          <w:sz w:val="18"/>
          <w:lang w:val="fr-CH"/>
        </w:rPr>
        <w:t>Convention UPOV</w:t>
      </w:r>
      <w:r w:rsidRPr="001B7765">
        <w:rPr>
          <w:i/>
          <w:sz w:val="18"/>
          <w:lang w:val="fr-CH"/>
        </w:rPr>
        <w:t xml:space="preserve"> fournit la base aux membres de l</w:t>
      </w:r>
      <w:r w:rsidR="001B555C">
        <w:rPr>
          <w:i/>
          <w:sz w:val="18"/>
          <w:lang w:val="fr-CH"/>
        </w:rPr>
        <w:t>’</w:t>
      </w:r>
      <w:r w:rsidRPr="001B7765">
        <w:rPr>
          <w:i/>
          <w:sz w:val="18"/>
          <w:lang w:val="fr-CH"/>
        </w:rPr>
        <w:t xml:space="preserve">Union (voir </w:t>
      </w:r>
      <w:hyperlink r:id="rId9" w:history="1">
        <w:r w:rsidR="00AF302B" w:rsidRPr="00CC220A">
          <w:rPr>
            <w:rStyle w:val="Hyperlink"/>
            <w:i/>
            <w:sz w:val="18"/>
            <w:lang w:val="fr-CH"/>
          </w:rPr>
          <w:t>https://www.upov.int/members/fr/</w:t>
        </w:r>
      </w:hyperlink>
      <w:r w:rsidRPr="001B7765">
        <w:rPr>
          <w:i/>
          <w:sz w:val="18"/>
          <w:lang w:val="fr-CH"/>
        </w:rPr>
        <w:t>) pour encourager l</w:t>
      </w:r>
      <w:r w:rsidR="001B555C">
        <w:rPr>
          <w:i/>
          <w:sz w:val="18"/>
          <w:lang w:val="fr-CH"/>
        </w:rPr>
        <w:t>’</w:t>
      </w:r>
      <w:r w:rsidRPr="001B7765">
        <w:rPr>
          <w:i/>
          <w:sz w:val="18"/>
          <w:lang w:val="fr-CH"/>
        </w:rPr>
        <w:t>amélioration des plantes en octroyant aux obtenteurs de nouvelles variétés végétales un droit de propriété intellectuelle</w:t>
      </w:r>
      <w:r w:rsidR="001B555C">
        <w:rPr>
          <w:i/>
          <w:sz w:val="18"/>
          <w:lang w:val="fr-CH"/>
        </w:rPr>
        <w:t> :</w:t>
      </w:r>
      <w:r w:rsidRPr="001B7765">
        <w:rPr>
          <w:i/>
          <w:sz w:val="18"/>
          <w:lang w:val="fr-CH"/>
        </w:rPr>
        <w:t xml:space="preserve"> le droit d</w:t>
      </w:r>
      <w:r w:rsidR="001B555C">
        <w:rPr>
          <w:i/>
          <w:sz w:val="18"/>
          <w:lang w:val="fr-CH"/>
        </w:rPr>
        <w:t>’</w:t>
      </w:r>
      <w:r w:rsidRPr="001B7765">
        <w:rPr>
          <w:i/>
          <w:sz w:val="18"/>
          <w:lang w:val="fr-CH"/>
        </w:rPr>
        <w:t>obtenteur.</w:t>
      </w:r>
    </w:p>
    <w:p w:rsidR="00BC7EE3" w:rsidRPr="001B7765" w:rsidRDefault="00BC7EE3" w:rsidP="002D2189">
      <w:pPr>
        <w:ind w:left="567" w:right="567"/>
        <w:rPr>
          <w:i/>
          <w:sz w:val="18"/>
          <w:lang w:val="fr-CH"/>
        </w:rPr>
      </w:pPr>
    </w:p>
    <w:p w:rsidR="00BC7EE3" w:rsidRPr="001B7765" w:rsidRDefault="003B742F" w:rsidP="003B742F">
      <w:pPr>
        <w:ind w:left="567" w:right="567"/>
        <w:rPr>
          <w:i/>
          <w:sz w:val="18"/>
          <w:lang w:val="fr-CH"/>
        </w:rPr>
      </w:pPr>
      <w:r w:rsidRPr="001B7765">
        <w:rPr>
          <w:i/>
          <w:sz w:val="18"/>
          <w:lang w:val="fr-CH"/>
        </w:rPr>
        <w:t>Eu égard au droit d</w:t>
      </w:r>
      <w:r w:rsidR="001B555C">
        <w:rPr>
          <w:i/>
          <w:sz w:val="18"/>
          <w:lang w:val="fr-CH"/>
        </w:rPr>
        <w:t>’</w:t>
      </w:r>
      <w:r w:rsidRPr="001B7765">
        <w:rPr>
          <w:i/>
          <w:sz w:val="18"/>
          <w:lang w:val="fr-CH"/>
        </w:rPr>
        <w:t>obtenteur, l</w:t>
      </w:r>
      <w:r w:rsidR="001B555C">
        <w:rPr>
          <w:i/>
          <w:sz w:val="18"/>
          <w:lang w:val="fr-CH"/>
        </w:rPr>
        <w:t>’</w:t>
      </w:r>
      <w:r w:rsidRPr="001B7765">
        <w:rPr>
          <w:i/>
          <w:sz w:val="18"/>
          <w:lang w:val="fr-CH"/>
        </w:rPr>
        <w:t>autorisation de l</w:t>
      </w:r>
      <w:r w:rsidR="001B555C">
        <w:rPr>
          <w:i/>
          <w:sz w:val="18"/>
          <w:lang w:val="fr-CH"/>
        </w:rPr>
        <w:t>’</w:t>
      </w:r>
      <w:r w:rsidRPr="001B7765">
        <w:rPr>
          <w:i/>
          <w:sz w:val="18"/>
          <w:lang w:val="fr-CH"/>
        </w:rPr>
        <w:t>obtenteur est exigée aux fins de la reproduction ou de la multiplication de la variété à des fins commercial</w:t>
      </w:r>
      <w:r w:rsidR="00A932CC" w:rsidRPr="001B7765">
        <w:rPr>
          <w:i/>
          <w:sz w:val="18"/>
          <w:lang w:val="fr-CH"/>
        </w:rPr>
        <w:t>es</w:t>
      </w:r>
      <w:r w:rsidR="00A932CC">
        <w:rPr>
          <w:i/>
          <w:sz w:val="18"/>
          <w:lang w:val="fr-CH"/>
        </w:rPr>
        <w:t xml:space="preserve">.  </w:t>
      </w:r>
      <w:r w:rsidR="00A932CC" w:rsidRPr="001B7765">
        <w:rPr>
          <w:i/>
          <w:sz w:val="18"/>
          <w:lang w:val="fr-CH"/>
        </w:rPr>
        <w:t>La</w:t>
      </w:r>
      <w:r w:rsidRPr="001B7765">
        <w:rPr>
          <w:i/>
          <w:sz w:val="18"/>
          <w:lang w:val="fr-CH"/>
        </w:rPr>
        <w:t xml:space="preserve"> </w:t>
      </w:r>
      <w:r w:rsidR="001B555C">
        <w:rPr>
          <w:i/>
          <w:sz w:val="18"/>
          <w:lang w:val="fr-CH"/>
        </w:rPr>
        <w:t>Convention UPOV</w:t>
      </w:r>
      <w:r w:rsidRPr="001B7765">
        <w:rPr>
          <w:i/>
          <w:sz w:val="18"/>
          <w:lang w:val="fr-CH"/>
        </w:rPr>
        <w:t xml:space="preserve"> décrit les actes qui requièrent l</w:t>
      </w:r>
      <w:r w:rsidR="001B555C">
        <w:rPr>
          <w:i/>
          <w:sz w:val="18"/>
          <w:lang w:val="fr-CH"/>
        </w:rPr>
        <w:t>’</w:t>
      </w:r>
      <w:r w:rsidRPr="001B7765">
        <w:rPr>
          <w:i/>
          <w:sz w:val="18"/>
          <w:lang w:val="fr-CH"/>
        </w:rPr>
        <w:t>autorisation de l</w:t>
      </w:r>
      <w:r w:rsidR="001B555C">
        <w:rPr>
          <w:i/>
          <w:sz w:val="18"/>
          <w:lang w:val="fr-CH"/>
        </w:rPr>
        <w:t>’</w:t>
      </w:r>
      <w:r w:rsidRPr="001B7765">
        <w:rPr>
          <w:i/>
          <w:sz w:val="18"/>
          <w:lang w:val="fr-CH"/>
        </w:rPr>
        <w:t xml:space="preserve">obtenteur </w:t>
      </w:r>
      <w:r w:rsidR="001B555C">
        <w:rPr>
          <w:i/>
          <w:sz w:val="18"/>
          <w:lang w:val="fr-CH"/>
        </w:rPr>
        <w:t>à l’égard</w:t>
      </w:r>
      <w:r w:rsidRPr="001B7765">
        <w:rPr>
          <w:i/>
          <w:sz w:val="18"/>
          <w:lang w:val="fr-CH"/>
        </w:rPr>
        <w:t xml:space="preserve"> du matériel de reproduction ou de multiplication de la variété protégée et, dans certaines conditions, </w:t>
      </w:r>
      <w:r w:rsidR="001B555C">
        <w:rPr>
          <w:i/>
          <w:sz w:val="18"/>
          <w:lang w:val="fr-CH"/>
        </w:rPr>
        <w:t>à l’égard</w:t>
      </w:r>
      <w:r w:rsidRPr="001B7765">
        <w:rPr>
          <w:i/>
          <w:sz w:val="18"/>
          <w:lang w:val="fr-CH"/>
        </w:rPr>
        <w:t xml:space="preserve"> du produit de la récol</w:t>
      </w:r>
      <w:r w:rsidR="00A932CC" w:rsidRPr="001B7765">
        <w:rPr>
          <w:i/>
          <w:sz w:val="18"/>
          <w:lang w:val="fr-CH"/>
        </w:rPr>
        <w:t>te</w:t>
      </w:r>
      <w:r w:rsidR="00A932CC">
        <w:rPr>
          <w:i/>
          <w:sz w:val="18"/>
          <w:lang w:val="fr-CH"/>
        </w:rPr>
        <w:t xml:space="preserve">.  </w:t>
      </w:r>
      <w:r w:rsidR="00A932CC" w:rsidRPr="001B7765">
        <w:rPr>
          <w:i/>
          <w:sz w:val="18"/>
          <w:lang w:val="fr-CH"/>
        </w:rPr>
        <w:t>Le</w:t>
      </w:r>
      <w:r w:rsidRPr="001B7765">
        <w:rPr>
          <w:i/>
          <w:sz w:val="18"/>
          <w:lang w:val="fr-CH"/>
        </w:rPr>
        <w:t>s membres de l</w:t>
      </w:r>
      <w:r w:rsidR="001B555C">
        <w:rPr>
          <w:i/>
          <w:sz w:val="18"/>
          <w:lang w:val="fr-CH"/>
        </w:rPr>
        <w:t>’</w:t>
      </w:r>
      <w:r w:rsidRPr="001B7765">
        <w:rPr>
          <w:i/>
          <w:sz w:val="18"/>
          <w:lang w:val="fr-CH"/>
        </w:rPr>
        <w:t>UPOV peuvent aussi décider d</w:t>
      </w:r>
      <w:r w:rsidR="001B555C">
        <w:rPr>
          <w:i/>
          <w:sz w:val="18"/>
          <w:lang w:val="fr-CH"/>
        </w:rPr>
        <w:t>’</w:t>
      </w:r>
      <w:r w:rsidRPr="001B7765">
        <w:rPr>
          <w:i/>
          <w:sz w:val="18"/>
          <w:lang w:val="fr-CH"/>
        </w:rPr>
        <w:t>étendre la protection à des produits fabriqués directement à partir du produit de la récolte, dans certaines conditions.</w:t>
      </w:r>
    </w:p>
    <w:p w:rsidR="00BC7EE3" w:rsidRPr="001B7765" w:rsidRDefault="00BC7EE3" w:rsidP="002D2189">
      <w:pPr>
        <w:ind w:left="567" w:right="567"/>
        <w:rPr>
          <w:i/>
          <w:sz w:val="18"/>
          <w:lang w:val="fr-CH"/>
        </w:rPr>
      </w:pPr>
    </w:p>
    <w:p w:rsidR="008875D5" w:rsidRDefault="003B742F" w:rsidP="003B742F">
      <w:pPr>
        <w:ind w:left="567" w:right="567"/>
        <w:rPr>
          <w:i/>
          <w:sz w:val="18"/>
          <w:lang w:val="fr-CH"/>
        </w:rPr>
      </w:pPr>
      <w:r w:rsidRPr="001B7765">
        <w:rPr>
          <w:i/>
          <w:sz w:val="18"/>
          <w:lang w:val="fr-CH"/>
        </w:rPr>
        <w:t>Pour obtenir la protection de variétés, l</w:t>
      </w:r>
      <w:r w:rsidR="001B555C">
        <w:rPr>
          <w:i/>
          <w:sz w:val="18"/>
          <w:lang w:val="fr-CH"/>
        </w:rPr>
        <w:t>’</w:t>
      </w:r>
      <w:r w:rsidRPr="001B7765">
        <w:rPr>
          <w:i/>
          <w:sz w:val="18"/>
          <w:lang w:val="fr-CH"/>
        </w:rPr>
        <w:t>obtenteur doit déposer une demande pour chacune d</w:t>
      </w:r>
      <w:r w:rsidR="001B555C">
        <w:rPr>
          <w:i/>
          <w:sz w:val="18"/>
          <w:lang w:val="fr-CH"/>
        </w:rPr>
        <w:t>’</w:t>
      </w:r>
      <w:r w:rsidRPr="001B7765">
        <w:rPr>
          <w:i/>
          <w:sz w:val="18"/>
          <w:lang w:val="fr-CH"/>
        </w:rPr>
        <w:t>elles auprès des services des membres de l</w:t>
      </w:r>
      <w:r w:rsidR="001B555C">
        <w:rPr>
          <w:i/>
          <w:sz w:val="18"/>
          <w:lang w:val="fr-CH"/>
        </w:rPr>
        <w:t>’</w:t>
      </w:r>
      <w:r w:rsidRPr="001B7765">
        <w:rPr>
          <w:i/>
          <w:sz w:val="18"/>
          <w:lang w:val="fr-CH"/>
        </w:rPr>
        <w:t>UPOV chargés d</w:t>
      </w:r>
      <w:r w:rsidR="001B555C">
        <w:rPr>
          <w:i/>
          <w:sz w:val="18"/>
          <w:lang w:val="fr-CH"/>
        </w:rPr>
        <w:t>’</w:t>
      </w:r>
      <w:r w:rsidRPr="001B7765">
        <w:rPr>
          <w:i/>
          <w:sz w:val="18"/>
          <w:lang w:val="fr-CH"/>
        </w:rPr>
        <w:t>octroyer des droits d</w:t>
      </w:r>
      <w:r w:rsidR="001B555C">
        <w:rPr>
          <w:i/>
          <w:sz w:val="18"/>
          <w:lang w:val="fr-CH"/>
        </w:rPr>
        <w:t>’</w:t>
      </w:r>
      <w:r w:rsidRPr="001B7765">
        <w:rPr>
          <w:i/>
          <w:sz w:val="18"/>
          <w:lang w:val="fr-CH"/>
        </w:rPr>
        <w:t xml:space="preserve">obtenteur (voir </w:t>
      </w:r>
      <w:hyperlink r:id="rId10" w:history="1">
        <w:r w:rsidRPr="001B7765">
          <w:rPr>
            <w:rStyle w:val="Hyperlink"/>
            <w:rFonts w:cs="Arial"/>
            <w:i/>
            <w:color w:val="auto"/>
            <w:sz w:val="18"/>
            <w:lang w:val="fr-CH"/>
          </w:rPr>
          <w:t>https://www.upov.int/members/fr/pvp_offices.html</w:t>
        </w:r>
      </w:hyperlink>
      <w:r w:rsidR="00A54E6C">
        <w:rPr>
          <w:i/>
          <w:sz w:val="18"/>
          <w:lang w:val="fr-CH"/>
        </w:rPr>
        <w:t xml:space="preserve">).  </w:t>
      </w:r>
      <w:r w:rsidRPr="00A54E6C">
        <w:rPr>
          <w:i/>
          <w:sz w:val="18"/>
          <w:highlight w:val="lightGray"/>
          <w:u w:val="single"/>
          <w:lang w:val="fr-CH"/>
        </w:rPr>
        <w:t>Cependant, l</w:t>
      </w:r>
      <w:r w:rsidR="001B555C">
        <w:rPr>
          <w:i/>
          <w:sz w:val="18"/>
          <w:highlight w:val="lightGray"/>
          <w:u w:val="single"/>
          <w:lang w:val="fr-CH"/>
        </w:rPr>
        <w:t>’</w:t>
      </w:r>
      <w:r w:rsidRPr="00A54E6C">
        <w:rPr>
          <w:i/>
          <w:sz w:val="18"/>
          <w:highlight w:val="lightGray"/>
          <w:u w:val="single"/>
          <w:lang w:val="fr-CH"/>
        </w:rPr>
        <w:t>UPOV a développé UPOV PRISMA, un outil en ligne qui aide les déposants à déposer des demandes de droit d</w:t>
      </w:r>
      <w:r w:rsidR="001B555C">
        <w:rPr>
          <w:i/>
          <w:sz w:val="18"/>
          <w:highlight w:val="lightGray"/>
          <w:u w:val="single"/>
          <w:lang w:val="fr-CH"/>
        </w:rPr>
        <w:t>’</w:t>
      </w:r>
      <w:r w:rsidRPr="00A54E6C">
        <w:rPr>
          <w:i/>
          <w:sz w:val="18"/>
          <w:highlight w:val="lightGray"/>
          <w:u w:val="single"/>
          <w:lang w:val="fr-CH"/>
        </w:rPr>
        <w:t>obtenteur auprès de tous les services de protection des obtentions végétales participants, depuis le site</w:t>
      </w:r>
      <w:r w:rsidR="00AB7010">
        <w:rPr>
          <w:i/>
          <w:sz w:val="18"/>
          <w:highlight w:val="lightGray"/>
          <w:u w:val="single"/>
          <w:lang w:val="fr-CH"/>
        </w:rPr>
        <w:t> </w:t>
      </w:r>
      <w:r w:rsidRPr="00A54E6C">
        <w:rPr>
          <w:i/>
          <w:sz w:val="18"/>
          <w:highlight w:val="lightGray"/>
          <w:u w:val="single"/>
          <w:lang w:val="fr-CH"/>
        </w:rPr>
        <w:t>Web de l</w:t>
      </w:r>
      <w:r w:rsidR="001B555C">
        <w:rPr>
          <w:i/>
          <w:sz w:val="18"/>
          <w:highlight w:val="lightGray"/>
          <w:u w:val="single"/>
          <w:lang w:val="fr-CH"/>
        </w:rPr>
        <w:t>’</w:t>
      </w:r>
      <w:r w:rsidRPr="00A54E6C">
        <w:rPr>
          <w:i/>
          <w:sz w:val="18"/>
          <w:highlight w:val="lightGray"/>
          <w:u w:val="single"/>
          <w:lang w:val="fr-CH"/>
        </w:rPr>
        <w:t>UPOV (voir</w:t>
      </w:r>
      <w:r w:rsidRPr="001B7765">
        <w:rPr>
          <w:i/>
          <w:sz w:val="18"/>
          <w:highlight w:val="lightGray"/>
          <w:lang w:val="fr-CH"/>
        </w:rPr>
        <w:t xml:space="preserve"> </w:t>
      </w:r>
      <w:hyperlink r:id="rId11" w:history="1">
        <w:r w:rsidR="009938B0" w:rsidRPr="00CC220A">
          <w:rPr>
            <w:rStyle w:val="Hyperlink"/>
            <w:rFonts w:cs="Arial"/>
            <w:i/>
            <w:sz w:val="18"/>
            <w:highlight w:val="lightGray"/>
            <w:lang w:val="fr-CH"/>
          </w:rPr>
          <w:t>https://www.upov.int/upovprisma/fr/index.html</w:t>
        </w:r>
      </w:hyperlink>
      <w:r w:rsidRPr="00A54E6C">
        <w:rPr>
          <w:i/>
          <w:sz w:val="18"/>
          <w:highlight w:val="lightGray"/>
          <w:u w:val="single"/>
          <w:lang w:val="fr-CH"/>
        </w:rPr>
        <w:t>).</w:t>
      </w:r>
    </w:p>
    <w:p w:rsidR="00BC7EE3" w:rsidRPr="001B7765" w:rsidRDefault="00BC7EE3" w:rsidP="002D2189">
      <w:pPr>
        <w:ind w:left="567" w:right="567"/>
        <w:rPr>
          <w:i/>
          <w:sz w:val="18"/>
          <w:lang w:val="fr-CH"/>
        </w:rPr>
      </w:pPr>
    </w:p>
    <w:p w:rsidR="00BC7EE3" w:rsidRPr="001B7765" w:rsidRDefault="00BC7EE3" w:rsidP="002D2189">
      <w:pPr>
        <w:ind w:left="567" w:right="567"/>
        <w:rPr>
          <w:i/>
          <w:sz w:val="18"/>
          <w:lang w:val="fr-CH"/>
        </w:rPr>
      </w:pPr>
    </w:p>
    <w:p w:rsidR="00BC7EE3" w:rsidRPr="001B7765" w:rsidRDefault="003B742F" w:rsidP="003B742F">
      <w:pPr>
        <w:ind w:left="567" w:right="567"/>
        <w:rPr>
          <w:i/>
          <w:sz w:val="18"/>
          <w:u w:val="single"/>
          <w:lang w:val="fr-CH"/>
        </w:rPr>
      </w:pPr>
      <w:r w:rsidRPr="001B7765">
        <w:rPr>
          <w:i/>
          <w:sz w:val="18"/>
          <w:u w:val="single"/>
          <w:lang w:val="fr-CH"/>
        </w:rPr>
        <w:t>Où puis</w:t>
      </w:r>
      <w:r w:rsidR="001B555C">
        <w:rPr>
          <w:i/>
          <w:sz w:val="18"/>
          <w:u w:val="single"/>
          <w:lang w:val="fr-CH"/>
        </w:rPr>
        <w:t>-</w:t>
      </w:r>
      <w:r w:rsidRPr="001B7765">
        <w:rPr>
          <w:i/>
          <w:sz w:val="18"/>
          <w:u w:val="single"/>
          <w:lang w:val="fr-CH"/>
        </w:rPr>
        <w:t>je déposer une demande de protection d</w:t>
      </w:r>
      <w:r w:rsidR="001B555C">
        <w:rPr>
          <w:i/>
          <w:sz w:val="18"/>
          <w:u w:val="single"/>
          <w:lang w:val="fr-CH"/>
        </w:rPr>
        <w:t>’</w:t>
      </w:r>
      <w:r w:rsidRPr="001B7765">
        <w:rPr>
          <w:i/>
          <w:sz w:val="18"/>
          <w:u w:val="single"/>
          <w:lang w:val="fr-CH"/>
        </w:rPr>
        <w:t>une variété?</w:t>
      </w:r>
    </w:p>
    <w:p w:rsidR="00BC7EE3" w:rsidRPr="001B7765" w:rsidRDefault="00BC7EE3" w:rsidP="002D2189">
      <w:pPr>
        <w:ind w:left="567" w:right="567"/>
        <w:rPr>
          <w:i/>
          <w:sz w:val="18"/>
          <w:lang w:val="fr-CH"/>
        </w:rPr>
      </w:pPr>
    </w:p>
    <w:p w:rsidR="00BC7EE3" w:rsidRPr="001B7765" w:rsidRDefault="003B742F" w:rsidP="003B742F">
      <w:pPr>
        <w:ind w:left="567" w:right="567"/>
        <w:rPr>
          <w:i/>
          <w:sz w:val="18"/>
          <w:lang w:val="fr-CH"/>
        </w:rPr>
      </w:pPr>
      <w:r w:rsidRPr="001B7765">
        <w:rPr>
          <w:i/>
          <w:sz w:val="18"/>
          <w:lang w:val="fr-CH"/>
        </w:rPr>
        <w:t>Pour obtenir la protection de variétés, l</w:t>
      </w:r>
      <w:r w:rsidR="001B555C">
        <w:rPr>
          <w:i/>
          <w:sz w:val="18"/>
          <w:lang w:val="fr-CH"/>
        </w:rPr>
        <w:t>’</w:t>
      </w:r>
      <w:r w:rsidRPr="001B7765">
        <w:rPr>
          <w:i/>
          <w:sz w:val="18"/>
          <w:lang w:val="fr-CH"/>
        </w:rPr>
        <w:t>obtenteur doit déposer une demande pour chacune d</w:t>
      </w:r>
      <w:r w:rsidR="001B555C">
        <w:rPr>
          <w:i/>
          <w:sz w:val="18"/>
          <w:lang w:val="fr-CH"/>
        </w:rPr>
        <w:t>’</w:t>
      </w:r>
      <w:r w:rsidRPr="001B7765">
        <w:rPr>
          <w:i/>
          <w:sz w:val="18"/>
          <w:lang w:val="fr-CH"/>
        </w:rPr>
        <w:t>elles auprès des services des membres de l</w:t>
      </w:r>
      <w:r w:rsidR="001B555C">
        <w:rPr>
          <w:i/>
          <w:sz w:val="18"/>
          <w:lang w:val="fr-CH"/>
        </w:rPr>
        <w:t>’</w:t>
      </w:r>
      <w:r w:rsidRPr="001B7765">
        <w:rPr>
          <w:i/>
          <w:sz w:val="18"/>
          <w:lang w:val="fr-CH"/>
        </w:rPr>
        <w:t>UPOV chargés d</w:t>
      </w:r>
      <w:r w:rsidR="001B555C">
        <w:rPr>
          <w:i/>
          <w:sz w:val="18"/>
          <w:lang w:val="fr-CH"/>
        </w:rPr>
        <w:t>’</w:t>
      </w:r>
      <w:r w:rsidRPr="001B7765">
        <w:rPr>
          <w:i/>
          <w:sz w:val="18"/>
          <w:lang w:val="fr-CH"/>
        </w:rPr>
        <w:t>octroyer des droits d</w:t>
      </w:r>
      <w:r w:rsidR="001B555C">
        <w:rPr>
          <w:i/>
          <w:sz w:val="18"/>
          <w:lang w:val="fr-CH"/>
        </w:rPr>
        <w:t>’</w:t>
      </w:r>
      <w:r w:rsidRPr="001B7765">
        <w:rPr>
          <w:i/>
          <w:sz w:val="18"/>
          <w:lang w:val="fr-CH"/>
        </w:rPr>
        <w:t xml:space="preserve">obtenteur (voir </w:t>
      </w:r>
      <w:hyperlink r:id="rId12" w:history="1">
        <w:r w:rsidRPr="001B7765">
          <w:rPr>
            <w:rStyle w:val="Hyperlink"/>
            <w:rFonts w:cs="Arial"/>
            <w:i/>
            <w:color w:val="auto"/>
            <w:sz w:val="18"/>
            <w:lang w:val="fr-CH"/>
          </w:rPr>
          <w:t>https://www.upov.int/members/fr/pvp_offices.html</w:t>
        </w:r>
      </w:hyperlink>
      <w:r w:rsidRPr="001B7765">
        <w:rPr>
          <w:i/>
          <w:sz w:val="18"/>
          <w:lang w:val="fr-CH"/>
        </w:rPr>
        <w:t>).</w:t>
      </w:r>
    </w:p>
    <w:p w:rsidR="00BC7EE3" w:rsidRPr="001B7765" w:rsidRDefault="00BC7EE3" w:rsidP="002D2189">
      <w:pPr>
        <w:ind w:left="567" w:right="567"/>
        <w:rPr>
          <w:i/>
          <w:sz w:val="18"/>
          <w:lang w:val="fr-CH"/>
        </w:rPr>
      </w:pPr>
    </w:p>
    <w:p w:rsidR="00BC7EE3" w:rsidRPr="00A54E6C" w:rsidRDefault="003B742F" w:rsidP="003B742F">
      <w:pPr>
        <w:ind w:left="567" w:right="567"/>
        <w:rPr>
          <w:i/>
          <w:sz w:val="18"/>
          <w:u w:val="single"/>
          <w:lang w:val="fr-CH"/>
        </w:rPr>
      </w:pPr>
      <w:r w:rsidRPr="00A54E6C">
        <w:rPr>
          <w:i/>
          <w:sz w:val="18"/>
          <w:highlight w:val="lightGray"/>
          <w:u w:val="single"/>
          <w:lang w:val="fr-CH"/>
        </w:rPr>
        <w:t>L</w:t>
      </w:r>
      <w:r w:rsidR="001B555C">
        <w:rPr>
          <w:i/>
          <w:sz w:val="18"/>
          <w:highlight w:val="lightGray"/>
          <w:u w:val="single"/>
          <w:lang w:val="fr-CH"/>
        </w:rPr>
        <w:t>’</w:t>
      </w:r>
      <w:r w:rsidRPr="00A54E6C">
        <w:rPr>
          <w:i/>
          <w:sz w:val="18"/>
          <w:highlight w:val="lightGray"/>
          <w:u w:val="single"/>
          <w:lang w:val="fr-CH"/>
        </w:rPr>
        <w:t>UPOV a développé UPOV PRISMA, un outil en ligne qui aide les déposants à déposer des demandes de droit d</w:t>
      </w:r>
      <w:r w:rsidR="001B555C">
        <w:rPr>
          <w:i/>
          <w:sz w:val="18"/>
          <w:highlight w:val="lightGray"/>
          <w:u w:val="single"/>
          <w:lang w:val="fr-CH"/>
        </w:rPr>
        <w:t>’</w:t>
      </w:r>
      <w:r w:rsidRPr="00A54E6C">
        <w:rPr>
          <w:i/>
          <w:sz w:val="18"/>
          <w:highlight w:val="lightGray"/>
          <w:u w:val="single"/>
          <w:lang w:val="fr-CH"/>
        </w:rPr>
        <w:t>obtenteur auprès de tous les services de protection des obtentions végétales participants, depuis le site</w:t>
      </w:r>
      <w:r w:rsidR="00AB7010">
        <w:rPr>
          <w:i/>
          <w:sz w:val="18"/>
          <w:highlight w:val="lightGray"/>
          <w:u w:val="single"/>
          <w:lang w:val="fr-CH"/>
        </w:rPr>
        <w:t> </w:t>
      </w:r>
      <w:r w:rsidRPr="00A54E6C">
        <w:rPr>
          <w:i/>
          <w:sz w:val="18"/>
          <w:highlight w:val="lightGray"/>
          <w:u w:val="single"/>
          <w:lang w:val="fr-CH"/>
        </w:rPr>
        <w:t>Web de l</w:t>
      </w:r>
      <w:r w:rsidR="001B555C">
        <w:rPr>
          <w:i/>
          <w:sz w:val="18"/>
          <w:highlight w:val="lightGray"/>
          <w:u w:val="single"/>
          <w:lang w:val="fr-CH"/>
        </w:rPr>
        <w:t>’</w:t>
      </w:r>
      <w:r w:rsidRPr="00A54E6C">
        <w:rPr>
          <w:i/>
          <w:sz w:val="18"/>
          <w:highlight w:val="lightGray"/>
          <w:u w:val="single"/>
          <w:lang w:val="fr-CH"/>
        </w:rPr>
        <w:t xml:space="preserve">UPOV (voir </w:t>
      </w:r>
      <w:hyperlink r:id="rId13" w:history="1">
        <w:r w:rsidR="009938B0" w:rsidRPr="00CC220A">
          <w:rPr>
            <w:rStyle w:val="Hyperlink"/>
            <w:rFonts w:cs="Arial"/>
            <w:i/>
            <w:sz w:val="18"/>
            <w:highlight w:val="lightGray"/>
            <w:lang w:val="fr-CH"/>
          </w:rPr>
          <w:t>https://www.upov.int/upovprisma/fr/index.html</w:t>
        </w:r>
      </w:hyperlink>
      <w:r w:rsidRPr="00A54E6C">
        <w:rPr>
          <w:i/>
          <w:sz w:val="18"/>
          <w:highlight w:val="lightGray"/>
          <w:u w:val="single"/>
          <w:lang w:val="fr-CH"/>
        </w:rPr>
        <w:t>).</w:t>
      </w:r>
    </w:p>
    <w:p w:rsidR="00BC7EE3" w:rsidRPr="00A54E6C" w:rsidRDefault="00BC7EE3" w:rsidP="002D2189">
      <w:pPr>
        <w:rPr>
          <w:u w:val="single"/>
          <w:lang w:val="fr-CH"/>
        </w:rPr>
      </w:pPr>
    </w:p>
    <w:p w:rsidR="00BC7EE3" w:rsidRPr="001B7765" w:rsidRDefault="002D2189" w:rsidP="003C7621">
      <w:pPr>
        <w:rPr>
          <w:lang w:val="fr-CH"/>
        </w:rPr>
      </w:pPr>
      <w:r w:rsidRPr="001B7765">
        <w:rPr>
          <w:lang w:val="fr-CH"/>
        </w:rPr>
        <w:tab/>
      </w:r>
      <w:r w:rsidR="003C7621" w:rsidRPr="001B7765">
        <w:rPr>
          <w:lang w:val="fr-CH"/>
        </w:rPr>
        <w:t>h)</w:t>
      </w:r>
      <w:r w:rsidR="003C7621" w:rsidRPr="001B7765">
        <w:rPr>
          <w:lang w:val="fr-CH"/>
        </w:rPr>
        <w:tab/>
        <w:t>de demander au Bureau de l</w:t>
      </w:r>
      <w:r w:rsidR="001B555C">
        <w:rPr>
          <w:lang w:val="fr-CH"/>
        </w:rPr>
        <w:t>’</w:t>
      </w:r>
      <w:r w:rsidR="003C7621" w:rsidRPr="001B7765">
        <w:rPr>
          <w:lang w:val="fr-CH"/>
        </w:rPr>
        <w:t>Union de coopérer avec</w:t>
      </w:r>
      <w:r w:rsidR="008875D5" w:rsidRPr="001B7765">
        <w:rPr>
          <w:lang w:val="fr-CH"/>
        </w:rPr>
        <w:t xml:space="preserve"> la</w:t>
      </w:r>
      <w:r w:rsidR="008875D5">
        <w:rPr>
          <w:lang w:val="fr-CH"/>
        </w:rPr>
        <w:t> </w:t>
      </w:r>
      <w:r w:rsidR="008875D5" w:rsidRPr="001B7765">
        <w:rPr>
          <w:lang w:val="fr-CH"/>
        </w:rPr>
        <w:t>FAO</w:t>
      </w:r>
      <w:r w:rsidR="003C7621" w:rsidRPr="001B7765">
        <w:rPr>
          <w:lang w:val="fr-CH"/>
        </w:rPr>
        <w:t xml:space="preserve"> en ce qui concerne les études de cas approfondies sur </w:t>
      </w:r>
      <w:r w:rsidR="00CD4A71">
        <w:rPr>
          <w:lang w:val="fr-CH"/>
        </w:rPr>
        <w:t>la s</w:t>
      </w:r>
      <w:r w:rsidR="00CD4A71" w:rsidRPr="00CD4A71">
        <w:rPr>
          <w:lang w:val="fr-CH"/>
        </w:rPr>
        <w:t>ituation et tendances en matière de politiques sur les semences</w:t>
      </w:r>
      <w:r w:rsidR="003C7621" w:rsidRPr="001B7765">
        <w:rPr>
          <w:lang w:val="fr-CH"/>
        </w:rPr>
        <w:t>, comme indiqué ci</w:t>
      </w:r>
      <w:r w:rsidR="00CD4A71">
        <w:rPr>
          <w:lang w:val="fr-CH"/>
        </w:rPr>
        <w:noBreakHyphen/>
      </w:r>
      <w:r w:rsidR="003C7621" w:rsidRPr="001B7765">
        <w:rPr>
          <w:lang w:val="fr-CH"/>
        </w:rPr>
        <w:t>après</w:t>
      </w:r>
      <w:r w:rsidR="001B555C">
        <w:rPr>
          <w:lang w:val="fr-CH"/>
        </w:rPr>
        <w:t> :</w:t>
      </w:r>
    </w:p>
    <w:p w:rsidR="00BC7EE3" w:rsidRPr="001B7765" w:rsidRDefault="00BC7EE3" w:rsidP="002D2189">
      <w:pPr>
        <w:rPr>
          <w:rFonts w:eastAsiaTheme="minorEastAsia"/>
          <w:snapToGrid w:val="0"/>
          <w:lang w:val="fr-CH"/>
        </w:rPr>
      </w:pPr>
    </w:p>
    <w:p w:rsidR="008875D5" w:rsidRPr="00AF302B" w:rsidRDefault="00BD6CE1" w:rsidP="003C7621">
      <w:pPr>
        <w:ind w:left="567" w:right="567"/>
        <w:rPr>
          <w:spacing w:val="-2"/>
          <w:lang w:val="fr-CH"/>
        </w:rPr>
      </w:pPr>
      <w:r w:rsidRPr="00AF302B">
        <w:rPr>
          <w:spacing w:val="-2"/>
          <w:lang w:val="fr-CH"/>
        </w:rPr>
        <w:t>“</w:t>
      </w:r>
      <w:r w:rsidR="003C7621" w:rsidRPr="00AF302B">
        <w:rPr>
          <w:spacing w:val="-2"/>
          <w:lang w:val="fr-CH"/>
        </w:rPr>
        <w:t>À sa dix</w:t>
      </w:r>
      <w:r w:rsidR="001B555C" w:rsidRPr="00AF302B">
        <w:rPr>
          <w:spacing w:val="-2"/>
          <w:lang w:val="fr-CH"/>
        </w:rPr>
        <w:t>-</w:t>
      </w:r>
      <w:r w:rsidR="003C7621" w:rsidRPr="00AF302B">
        <w:rPr>
          <w:spacing w:val="-2"/>
          <w:lang w:val="fr-CH"/>
        </w:rPr>
        <w:t>sept</w:t>
      </w:r>
      <w:r w:rsidR="001B555C" w:rsidRPr="00AF302B">
        <w:rPr>
          <w:spacing w:val="-2"/>
          <w:lang w:val="fr-CH"/>
        </w:rPr>
        <w:t>ième session</w:t>
      </w:r>
      <w:r w:rsidR="003C7621" w:rsidRPr="00AF302B">
        <w:rPr>
          <w:spacing w:val="-2"/>
          <w:lang w:val="fr-CH"/>
        </w:rPr>
        <w:t xml:space="preserve"> ordinaire, tenue à Rome (Italie) du 18 au 22</w:t>
      </w:r>
      <w:r w:rsidRPr="00AF302B">
        <w:rPr>
          <w:spacing w:val="-2"/>
          <w:lang w:val="fr-CH"/>
        </w:rPr>
        <w:t> </w:t>
      </w:r>
      <w:r w:rsidR="003C7621" w:rsidRPr="00AF302B">
        <w:rPr>
          <w:spacing w:val="-2"/>
          <w:lang w:val="fr-CH"/>
        </w:rPr>
        <w:t>février</w:t>
      </w:r>
      <w:r w:rsidRPr="00AF302B">
        <w:rPr>
          <w:spacing w:val="-2"/>
          <w:lang w:val="fr-CH"/>
        </w:rPr>
        <w:t> </w:t>
      </w:r>
      <w:r w:rsidR="003C7621" w:rsidRPr="00AF302B">
        <w:rPr>
          <w:spacing w:val="-2"/>
          <w:lang w:val="fr-CH"/>
        </w:rPr>
        <w:t>2019,</w:t>
      </w:r>
      <w:r w:rsidR="008875D5" w:rsidRPr="00AF302B">
        <w:rPr>
          <w:spacing w:val="-2"/>
          <w:lang w:val="fr-CH"/>
        </w:rPr>
        <w:t xml:space="preserve"> la </w:t>
      </w:r>
      <w:proofErr w:type="spellStart"/>
      <w:r w:rsidR="008875D5" w:rsidRPr="00AF302B">
        <w:rPr>
          <w:spacing w:val="-2"/>
          <w:lang w:val="fr-CH"/>
        </w:rPr>
        <w:t>CGR</w:t>
      </w:r>
      <w:r w:rsidR="003C7621" w:rsidRPr="00AF302B">
        <w:rPr>
          <w:spacing w:val="-2"/>
          <w:lang w:val="fr-CH"/>
        </w:rPr>
        <w:t>FA</w:t>
      </w:r>
      <w:proofErr w:type="spellEnd"/>
      <w:r w:rsidR="003C7621" w:rsidRPr="00AF302B">
        <w:rPr>
          <w:spacing w:val="-2"/>
          <w:lang w:val="fr-CH"/>
        </w:rPr>
        <w:t xml:space="preserve"> a examiné le </w:t>
      </w:r>
      <w:r w:rsidR="001B555C" w:rsidRPr="00AF302B">
        <w:rPr>
          <w:spacing w:val="-2"/>
          <w:lang w:val="fr-CH"/>
        </w:rPr>
        <w:t>document CG</w:t>
      </w:r>
      <w:r w:rsidR="00A54E6C" w:rsidRPr="00AF302B">
        <w:rPr>
          <w:spacing w:val="-2"/>
          <w:lang w:val="fr-CH"/>
        </w:rPr>
        <w:t>RFA</w:t>
      </w:r>
      <w:r w:rsidR="001B555C" w:rsidRPr="00AF302B">
        <w:rPr>
          <w:spacing w:val="-2"/>
          <w:lang w:val="fr-CH"/>
        </w:rPr>
        <w:t>-</w:t>
      </w:r>
      <w:r w:rsidR="00A54E6C" w:rsidRPr="00AF302B">
        <w:rPr>
          <w:spacing w:val="-2"/>
          <w:lang w:val="fr-CH"/>
        </w:rPr>
        <w:t xml:space="preserve">17/19/9.3 </w:t>
      </w:r>
      <w:r w:rsidR="00A54E6C" w:rsidRPr="00AF302B">
        <w:rPr>
          <w:rFonts w:cs="Arial"/>
          <w:spacing w:val="-2"/>
          <w:lang w:val="fr-CH"/>
        </w:rPr>
        <w:t>‛</w:t>
      </w:r>
      <w:r w:rsidR="00CD4A71" w:rsidRPr="00CD4A71">
        <w:rPr>
          <w:spacing w:val="-2"/>
          <w:lang w:val="fr-CH"/>
        </w:rPr>
        <w:t>Situation et tendances en matière de politiques sur les semences</w:t>
      </w:r>
      <w:r w:rsidR="001B555C" w:rsidRPr="00AF302B">
        <w:rPr>
          <w:rFonts w:cs="Arial"/>
          <w:spacing w:val="-2"/>
          <w:lang w:val="fr-CH"/>
        </w:rPr>
        <w:t>’</w:t>
      </w:r>
      <w:r w:rsidR="003C7621" w:rsidRPr="00AF302B">
        <w:rPr>
          <w:spacing w:val="-2"/>
          <w:lang w:val="fr-CH"/>
        </w:rPr>
        <w:t xml:space="preserve"> et a pris note de l</w:t>
      </w:r>
      <w:r w:rsidR="001B555C" w:rsidRPr="00AF302B">
        <w:rPr>
          <w:spacing w:val="-2"/>
          <w:lang w:val="fr-CH"/>
        </w:rPr>
        <w:t>’</w:t>
      </w:r>
      <w:r w:rsidR="003C7621" w:rsidRPr="00AF302B">
        <w:rPr>
          <w:spacing w:val="-2"/>
          <w:lang w:val="fr-CH"/>
        </w:rPr>
        <w:t xml:space="preserve">examen entrepris (voir </w:t>
      </w:r>
      <w:r w:rsidR="001B555C" w:rsidRPr="00AF302B">
        <w:rPr>
          <w:spacing w:val="-2"/>
          <w:lang w:val="fr-CH"/>
        </w:rPr>
        <w:t>document CG</w:t>
      </w:r>
      <w:r w:rsidR="003C7621" w:rsidRPr="00AF302B">
        <w:rPr>
          <w:spacing w:val="-2"/>
          <w:lang w:val="fr-CH"/>
        </w:rPr>
        <w:t>RFA</w:t>
      </w:r>
      <w:r w:rsidR="00AF302B" w:rsidRPr="00AF302B">
        <w:rPr>
          <w:spacing w:val="-2"/>
          <w:lang w:val="fr-CH"/>
        </w:rPr>
        <w:noBreakHyphen/>
      </w:r>
      <w:r w:rsidR="003C7621" w:rsidRPr="00AF302B">
        <w:rPr>
          <w:spacing w:val="-2"/>
          <w:lang w:val="fr-CH"/>
        </w:rPr>
        <w:t>17/19/9.3/Inf.1)</w:t>
      </w:r>
      <w:r w:rsidR="001B555C" w:rsidRPr="00AF302B">
        <w:rPr>
          <w:spacing w:val="-2"/>
          <w:lang w:val="fr-CH"/>
        </w:rPr>
        <w:t> :</w:t>
      </w:r>
    </w:p>
    <w:p w:rsidR="00BC7EE3" w:rsidRPr="001B7765" w:rsidRDefault="00BC7EE3" w:rsidP="002D2189">
      <w:pPr>
        <w:ind w:left="567"/>
        <w:rPr>
          <w:lang w:val="fr-CH"/>
        </w:rPr>
      </w:pPr>
    </w:p>
    <w:p w:rsidR="00AF302B" w:rsidRDefault="003C7621" w:rsidP="003C7621">
      <w:pPr>
        <w:ind w:left="1134" w:right="567"/>
        <w:rPr>
          <w:rFonts w:eastAsiaTheme="minorEastAsia"/>
          <w:snapToGrid w:val="0"/>
          <w:sz w:val="18"/>
          <w:szCs w:val="18"/>
          <w:lang w:val="fr-CH" w:eastAsia="ja-JP"/>
        </w:rPr>
      </w:pPr>
      <w:r w:rsidRPr="001B7765">
        <w:rPr>
          <w:rFonts w:eastAsiaTheme="minorEastAsia"/>
          <w:snapToGrid w:val="0"/>
          <w:sz w:val="18"/>
          <w:szCs w:val="18"/>
          <w:lang w:val="fr-CH" w:eastAsia="ja-JP"/>
        </w:rPr>
        <w:t>“La</w:t>
      </w:r>
      <w:r w:rsidR="00B256EA" w:rsidRPr="00B256EA">
        <w:rPr>
          <w:lang w:val="fr-CH"/>
        </w:rPr>
        <w:t xml:space="preserve"> </w:t>
      </w:r>
      <w:r w:rsidRPr="001B7765">
        <w:rPr>
          <w:rFonts w:eastAsiaTheme="minorEastAsia"/>
          <w:snapToGrid w:val="0"/>
          <w:sz w:val="18"/>
          <w:szCs w:val="18"/>
          <w:lang w:val="fr-CH" w:eastAsia="ja-JP"/>
        </w:rPr>
        <w:t>[</w:t>
      </w:r>
      <w:proofErr w:type="spellStart"/>
      <w:r w:rsidRPr="001B7765">
        <w:rPr>
          <w:rFonts w:eastAsiaTheme="minorEastAsia"/>
          <w:snapToGrid w:val="0"/>
          <w:sz w:val="18"/>
          <w:szCs w:val="18"/>
          <w:lang w:val="fr-CH" w:eastAsia="ja-JP"/>
        </w:rPr>
        <w:t>CGRFA</w:t>
      </w:r>
      <w:proofErr w:type="spellEnd"/>
      <w:r w:rsidRPr="001B7765">
        <w:rPr>
          <w:rFonts w:eastAsiaTheme="minorEastAsia"/>
          <w:snapToGrid w:val="0"/>
          <w:sz w:val="18"/>
          <w:szCs w:val="18"/>
          <w:lang w:val="fr-CH" w:eastAsia="ja-JP"/>
        </w:rPr>
        <w:t xml:space="preserve">] </w:t>
      </w:r>
      <w:r w:rsidR="00AF302B" w:rsidRPr="00AF302B">
        <w:rPr>
          <w:rFonts w:eastAsiaTheme="minorEastAsia"/>
          <w:snapToGrid w:val="0"/>
          <w:sz w:val="18"/>
          <w:szCs w:val="18"/>
          <w:lang w:val="fr-CH" w:eastAsia="ja-JP"/>
        </w:rPr>
        <w:t>a examiné le document intitulé Situation et tendances en matière de politiques et de législations sur les semences</w:t>
      </w:r>
      <w:r w:rsidRPr="001B7765">
        <w:rPr>
          <w:rFonts w:eastAsiaTheme="minorEastAsia"/>
          <w:snapToGrid w:val="0"/>
          <w:sz w:val="18"/>
          <w:szCs w:val="18"/>
          <w:lang w:val="fr-CH" w:eastAsia="ja-JP"/>
        </w:rPr>
        <w:t xml:space="preserve"> </w:t>
      </w:r>
      <w:r w:rsidR="00AF302B" w:rsidRPr="00AF302B">
        <w:rPr>
          <w:rFonts w:eastAsiaTheme="minorEastAsia"/>
          <w:snapToGrid w:val="0"/>
          <w:sz w:val="18"/>
          <w:szCs w:val="18"/>
          <w:lang w:val="fr-CH" w:eastAsia="ja-JP"/>
        </w:rPr>
        <w:t>et a pris note de l’examen effectué.</w:t>
      </w:r>
      <w:r w:rsidR="00A932CC">
        <w:rPr>
          <w:rFonts w:eastAsiaTheme="minorEastAsia"/>
          <w:snapToGrid w:val="0"/>
          <w:sz w:val="18"/>
          <w:szCs w:val="18"/>
          <w:lang w:val="fr-CH" w:eastAsia="ja-JP"/>
        </w:rPr>
        <w:t xml:space="preserve">  </w:t>
      </w:r>
      <w:r w:rsidR="00AF302B" w:rsidRPr="00AF302B">
        <w:rPr>
          <w:rFonts w:eastAsiaTheme="minorEastAsia"/>
          <w:snapToGrid w:val="0"/>
          <w:sz w:val="18"/>
          <w:szCs w:val="18"/>
          <w:lang w:val="fr-CH" w:eastAsia="ja-JP"/>
        </w:rPr>
        <w:t xml:space="preserve">Elle a demandé à la FAO de réaliser, en coordination avec les instances du </w:t>
      </w:r>
      <w:r w:rsidR="00AF302B" w:rsidRPr="00B256EA">
        <w:rPr>
          <w:rFonts w:eastAsiaTheme="minorEastAsia"/>
          <w:snapToGrid w:val="0"/>
          <w:sz w:val="18"/>
          <w:szCs w:val="18"/>
          <w:lang w:val="fr-CH" w:eastAsia="ja-JP"/>
        </w:rPr>
        <w:t>Traité [</w:t>
      </w:r>
      <w:r w:rsidR="00B256EA" w:rsidRPr="00B256EA">
        <w:rPr>
          <w:sz w:val="18"/>
          <w:szCs w:val="18"/>
          <w:lang w:val="fr-CH"/>
        </w:rPr>
        <w:t>Traité international</w:t>
      </w:r>
      <w:r w:rsidR="00AF302B" w:rsidRPr="00B256EA">
        <w:rPr>
          <w:rFonts w:eastAsiaTheme="minorEastAsia"/>
          <w:snapToGrid w:val="0"/>
          <w:sz w:val="18"/>
          <w:szCs w:val="18"/>
          <w:lang w:val="fr-CH" w:eastAsia="ja-JP"/>
        </w:rPr>
        <w:t>] et</w:t>
      </w:r>
      <w:r w:rsidR="00AF302B" w:rsidRPr="00AF302B">
        <w:rPr>
          <w:rFonts w:eastAsiaTheme="minorEastAsia"/>
          <w:snapToGrid w:val="0"/>
          <w:sz w:val="18"/>
          <w:szCs w:val="18"/>
          <w:lang w:val="fr-CH" w:eastAsia="ja-JP"/>
        </w:rPr>
        <w:t xml:space="preserve"> après consultation de </w:t>
      </w:r>
      <w:r w:rsidR="00AF302B" w:rsidRPr="00AF302B">
        <w:rPr>
          <w:rFonts w:eastAsiaTheme="minorEastAsia"/>
          <w:snapToGrid w:val="0"/>
          <w:sz w:val="18"/>
          <w:szCs w:val="18"/>
          <w:lang w:val="fr-CH" w:eastAsia="ja-JP"/>
        </w:rPr>
        <w:lastRenderedPageBreak/>
        <w:t xml:space="preserve">l’Union internationale pour la protection des obtentions végétales (UPOV), des études de cas approfondies, en vue de leur examen par le Groupe de travail à sa prochaine session. </w:t>
      </w:r>
      <w:r w:rsidR="00B256EA">
        <w:rPr>
          <w:rFonts w:eastAsiaTheme="minorEastAsia"/>
          <w:snapToGrid w:val="0"/>
          <w:sz w:val="18"/>
          <w:szCs w:val="18"/>
          <w:lang w:val="fr-CH" w:eastAsia="ja-JP"/>
        </w:rPr>
        <w:t xml:space="preserve"> </w:t>
      </w:r>
      <w:r w:rsidR="00AF302B" w:rsidRPr="00AF302B">
        <w:rPr>
          <w:rFonts w:eastAsiaTheme="minorEastAsia"/>
          <w:snapToGrid w:val="0"/>
          <w:sz w:val="18"/>
          <w:szCs w:val="18"/>
          <w:lang w:val="fr-CH" w:eastAsia="ja-JP"/>
        </w:rPr>
        <w:t>Ces études de cas doivent porter sur les effets des politiques, législations et réglementations relatives aux semences en ce qui concerne:</w:t>
      </w:r>
      <w:r w:rsidR="00B256EA">
        <w:rPr>
          <w:rFonts w:eastAsiaTheme="minorEastAsia"/>
          <w:snapToGrid w:val="0"/>
          <w:sz w:val="18"/>
          <w:szCs w:val="18"/>
          <w:lang w:val="fr-CH" w:eastAsia="ja-JP"/>
        </w:rPr>
        <w:t xml:space="preserve"> </w:t>
      </w:r>
      <w:r w:rsidR="00AF302B" w:rsidRPr="00AF302B">
        <w:rPr>
          <w:rFonts w:eastAsiaTheme="minorEastAsia"/>
          <w:snapToGrid w:val="0"/>
          <w:sz w:val="18"/>
          <w:szCs w:val="18"/>
          <w:lang w:val="fr-CH" w:eastAsia="ja-JP"/>
        </w:rPr>
        <w:t xml:space="preserve"> i) la diversité des ressources </w:t>
      </w:r>
      <w:proofErr w:type="spellStart"/>
      <w:r w:rsidR="00AF302B" w:rsidRPr="00AF302B">
        <w:rPr>
          <w:rFonts w:eastAsiaTheme="minorEastAsia"/>
          <w:snapToGrid w:val="0"/>
          <w:sz w:val="18"/>
          <w:szCs w:val="18"/>
          <w:lang w:val="fr-CH" w:eastAsia="ja-JP"/>
        </w:rPr>
        <w:t>phytogénétiques</w:t>
      </w:r>
      <w:proofErr w:type="spellEnd"/>
      <w:r w:rsidR="00AF302B" w:rsidRPr="00AF302B">
        <w:rPr>
          <w:rFonts w:eastAsiaTheme="minorEastAsia"/>
          <w:snapToGrid w:val="0"/>
          <w:sz w:val="18"/>
          <w:szCs w:val="18"/>
          <w:lang w:val="fr-CH" w:eastAsia="ja-JP"/>
        </w:rPr>
        <w:t xml:space="preserve"> pour l’alimentation et l’agriculture (</w:t>
      </w:r>
      <w:proofErr w:type="spellStart"/>
      <w:r w:rsidR="00AF302B" w:rsidRPr="00AF302B">
        <w:rPr>
          <w:rFonts w:eastAsiaTheme="minorEastAsia"/>
          <w:snapToGrid w:val="0"/>
          <w:sz w:val="18"/>
          <w:szCs w:val="18"/>
          <w:lang w:val="fr-CH" w:eastAsia="ja-JP"/>
        </w:rPr>
        <w:t>RPGAA</w:t>
      </w:r>
      <w:proofErr w:type="spellEnd"/>
      <w:r w:rsidR="00AF302B" w:rsidRPr="00AF302B">
        <w:rPr>
          <w:rFonts w:eastAsiaTheme="minorEastAsia"/>
          <w:snapToGrid w:val="0"/>
          <w:sz w:val="18"/>
          <w:szCs w:val="18"/>
          <w:lang w:val="fr-CH" w:eastAsia="ja-JP"/>
        </w:rPr>
        <w:t>) dans les exploitations agricoles;</w:t>
      </w:r>
      <w:r w:rsidR="00B256EA">
        <w:rPr>
          <w:rFonts w:eastAsiaTheme="minorEastAsia"/>
          <w:snapToGrid w:val="0"/>
          <w:sz w:val="18"/>
          <w:szCs w:val="18"/>
          <w:lang w:val="fr-CH" w:eastAsia="ja-JP"/>
        </w:rPr>
        <w:t xml:space="preserve"> </w:t>
      </w:r>
      <w:r w:rsidR="00AF302B" w:rsidRPr="00AF302B">
        <w:rPr>
          <w:rFonts w:eastAsiaTheme="minorEastAsia"/>
          <w:snapToGrid w:val="0"/>
          <w:sz w:val="18"/>
          <w:szCs w:val="18"/>
          <w:lang w:val="fr-CH" w:eastAsia="ja-JP"/>
        </w:rPr>
        <w:t xml:space="preserve"> ii) l’accès des petits exploitants à des </w:t>
      </w:r>
      <w:proofErr w:type="spellStart"/>
      <w:r w:rsidR="00AF302B" w:rsidRPr="00AF302B">
        <w:rPr>
          <w:rFonts w:eastAsiaTheme="minorEastAsia"/>
          <w:snapToGrid w:val="0"/>
          <w:sz w:val="18"/>
          <w:szCs w:val="18"/>
          <w:lang w:val="fr-CH" w:eastAsia="ja-JP"/>
        </w:rPr>
        <w:t>RPGAA</w:t>
      </w:r>
      <w:proofErr w:type="spellEnd"/>
      <w:r w:rsidR="00AF302B" w:rsidRPr="00AF302B">
        <w:rPr>
          <w:rFonts w:eastAsiaTheme="minorEastAsia"/>
          <w:snapToGrid w:val="0"/>
          <w:sz w:val="18"/>
          <w:szCs w:val="18"/>
          <w:lang w:val="fr-CH" w:eastAsia="ja-JP"/>
        </w:rPr>
        <w:t xml:space="preserve"> suffisantes, abordables, diversifiées et adaptées localement, y compris les variétés utilisées par les agriculteurs et les variétés locales;</w:t>
      </w:r>
      <w:r w:rsidR="00B256EA">
        <w:rPr>
          <w:rFonts w:eastAsiaTheme="minorEastAsia"/>
          <w:snapToGrid w:val="0"/>
          <w:sz w:val="18"/>
          <w:szCs w:val="18"/>
          <w:lang w:val="fr-CH" w:eastAsia="ja-JP"/>
        </w:rPr>
        <w:t xml:space="preserve"> </w:t>
      </w:r>
      <w:r w:rsidR="00AF302B" w:rsidRPr="00AF302B">
        <w:rPr>
          <w:rFonts w:eastAsiaTheme="minorEastAsia"/>
          <w:snapToGrid w:val="0"/>
          <w:sz w:val="18"/>
          <w:szCs w:val="18"/>
          <w:lang w:val="fr-CH" w:eastAsia="ja-JP"/>
        </w:rPr>
        <w:t xml:space="preserve"> iii) la sécurité alimentaire et la nutrition dans les différents systèmes semenciers. </w:t>
      </w:r>
      <w:r w:rsidR="00B256EA">
        <w:rPr>
          <w:rFonts w:eastAsiaTheme="minorEastAsia"/>
          <w:snapToGrid w:val="0"/>
          <w:sz w:val="18"/>
          <w:szCs w:val="18"/>
          <w:lang w:val="fr-CH" w:eastAsia="ja-JP"/>
        </w:rPr>
        <w:t xml:space="preserve"> </w:t>
      </w:r>
      <w:r w:rsidR="00AF302B" w:rsidRPr="00AF302B">
        <w:rPr>
          <w:rFonts w:eastAsiaTheme="minorEastAsia"/>
          <w:snapToGrid w:val="0"/>
          <w:sz w:val="18"/>
          <w:szCs w:val="18"/>
          <w:lang w:val="fr-CH" w:eastAsia="ja-JP"/>
        </w:rPr>
        <w:t xml:space="preserve">La Commission a demandé à la FAO d’apporter des précisions sur le sens des expressions </w:t>
      </w:r>
      <w:r w:rsidR="00B256EA" w:rsidRPr="001B7765">
        <w:rPr>
          <w:rFonts w:eastAsiaTheme="minorEastAsia"/>
          <w:snapToGrid w:val="0"/>
          <w:sz w:val="18"/>
          <w:szCs w:val="18"/>
          <w:lang w:val="fr-CH" w:eastAsia="ja-JP"/>
        </w:rPr>
        <w:t>“</w:t>
      </w:r>
      <w:r w:rsidR="00AF302B" w:rsidRPr="00AF302B">
        <w:rPr>
          <w:rFonts w:eastAsiaTheme="minorEastAsia"/>
          <w:snapToGrid w:val="0"/>
          <w:sz w:val="18"/>
          <w:szCs w:val="18"/>
          <w:lang w:val="fr-CH" w:eastAsia="ja-JP"/>
        </w:rPr>
        <w:t>systèmes semenciers des agriculteurs</w:t>
      </w:r>
      <w:r w:rsidR="00B256EA" w:rsidRPr="001B7765">
        <w:rPr>
          <w:rFonts w:eastAsiaTheme="minorEastAsia"/>
          <w:snapToGrid w:val="0"/>
          <w:sz w:val="18"/>
          <w:szCs w:val="18"/>
          <w:lang w:val="fr-CH" w:eastAsia="ja-JP"/>
        </w:rPr>
        <w:t>”</w:t>
      </w:r>
      <w:r w:rsidR="00AF302B" w:rsidRPr="00AF302B">
        <w:rPr>
          <w:rFonts w:eastAsiaTheme="minorEastAsia"/>
          <w:snapToGrid w:val="0"/>
          <w:sz w:val="18"/>
          <w:szCs w:val="18"/>
          <w:lang w:val="fr-CH" w:eastAsia="ja-JP"/>
        </w:rPr>
        <w:t xml:space="preserve">, </w:t>
      </w:r>
      <w:r w:rsidR="00B256EA" w:rsidRPr="001B7765">
        <w:rPr>
          <w:rFonts w:eastAsiaTheme="minorEastAsia"/>
          <w:snapToGrid w:val="0"/>
          <w:sz w:val="18"/>
          <w:szCs w:val="18"/>
          <w:lang w:val="fr-CH" w:eastAsia="ja-JP"/>
        </w:rPr>
        <w:t>“</w:t>
      </w:r>
      <w:r w:rsidR="00AF302B" w:rsidRPr="00AF302B">
        <w:rPr>
          <w:rFonts w:eastAsiaTheme="minorEastAsia"/>
          <w:snapToGrid w:val="0"/>
          <w:sz w:val="18"/>
          <w:szCs w:val="18"/>
          <w:lang w:val="fr-CH" w:eastAsia="ja-JP"/>
        </w:rPr>
        <w:t>systèmes semenciers informels</w:t>
      </w:r>
      <w:r w:rsidR="00B256EA" w:rsidRPr="001B7765">
        <w:rPr>
          <w:rFonts w:eastAsiaTheme="minorEastAsia"/>
          <w:snapToGrid w:val="0"/>
          <w:sz w:val="18"/>
          <w:szCs w:val="18"/>
          <w:lang w:val="fr-CH" w:eastAsia="ja-JP"/>
        </w:rPr>
        <w:t>”</w:t>
      </w:r>
      <w:r w:rsidR="00AF302B" w:rsidRPr="00AF302B">
        <w:rPr>
          <w:rFonts w:eastAsiaTheme="minorEastAsia"/>
          <w:snapToGrid w:val="0"/>
          <w:sz w:val="18"/>
          <w:szCs w:val="18"/>
          <w:lang w:val="fr-CH" w:eastAsia="ja-JP"/>
        </w:rPr>
        <w:t xml:space="preserve">, </w:t>
      </w:r>
      <w:r w:rsidR="00B256EA" w:rsidRPr="001B7765">
        <w:rPr>
          <w:rFonts w:eastAsiaTheme="minorEastAsia"/>
          <w:snapToGrid w:val="0"/>
          <w:sz w:val="18"/>
          <w:szCs w:val="18"/>
          <w:lang w:val="fr-CH" w:eastAsia="ja-JP"/>
        </w:rPr>
        <w:t>“</w:t>
      </w:r>
      <w:r w:rsidR="00AF302B" w:rsidRPr="00AF302B">
        <w:rPr>
          <w:rFonts w:eastAsiaTheme="minorEastAsia"/>
          <w:snapToGrid w:val="0"/>
          <w:sz w:val="18"/>
          <w:szCs w:val="18"/>
          <w:lang w:val="fr-CH" w:eastAsia="ja-JP"/>
        </w:rPr>
        <w:t>systèmes semenciers formels</w:t>
      </w:r>
      <w:r w:rsidR="00B256EA" w:rsidRPr="001B7765">
        <w:rPr>
          <w:rFonts w:eastAsiaTheme="minorEastAsia"/>
          <w:snapToGrid w:val="0"/>
          <w:sz w:val="18"/>
          <w:szCs w:val="18"/>
          <w:lang w:val="fr-CH" w:eastAsia="ja-JP"/>
        </w:rPr>
        <w:t>”</w:t>
      </w:r>
      <w:r w:rsidR="00AF302B" w:rsidRPr="00AF302B">
        <w:rPr>
          <w:rFonts w:eastAsiaTheme="minorEastAsia"/>
          <w:snapToGrid w:val="0"/>
          <w:sz w:val="18"/>
          <w:szCs w:val="18"/>
          <w:lang w:val="fr-CH" w:eastAsia="ja-JP"/>
        </w:rPr>
        <w:t xml:space="preserve"> et</w:t>
      </w:r>
      <w:r w:rsidR="00AF302B">
        <w:rPr>
          <w:rFonts w:eastAsiaTheme="minorEastAsia"/>
          <w:snapToGrid w:val="0"/>
          <w:sz w:val="18"/>
          <w:szCs w:val="18"/>
          <w:lang w:val="fr-CH" w:eastAsia="ja-JP"/>
        </w:rPr>
        <w:t xml:space="preserve"> </w:t>
      </w:r>
      <w:r w:rsidR="00B256EA" w:rsidRPr="001B7765">
        <w:rPr>
          <w:rFonts w:eastAsiaTheme="minorEastAsia"/>
          <w:snapToGrid w:val="0"/>
          <w:sz w:val="18"/>
          <w:szCs w:val="18"/>
          <w:lang w:val="fr-CH" w:eastAsia="ja-JP"/>
        </w:rPr>
        <w:t>“</w:t>
      </w:r>
      <w:r w:rsidR="00AF302B" w:rsidRPr="00AF302B">
        <w:rPr>
          <w:rFonts w:eastAsiaTheme="minorEastAsia"/>
          <w:snapToGrid w:val="0"/>
          <w:sz w:val="18"/>
          <w:szCs w:val="18"/>
          <w:lang w:val="fr-CH" w:eastAsia="ja-JP"/>
        </w:rPr>
        <w:t>systèmes semenciers intégrés</w:t>
      </w:r>
      <w:r w:rsidR="00B256EA" w:rsidRPr="001B7765">
        <w:rPr>
          <w:rFonts w:eastAsiaTheme="minorEastAsia"/>
          <w:snapToGrid w:val="0"/>
          <w:sz w:val="18"/>
          <w:szCs w:val="18"/>
          <w:lang w:val="fr-CH" w:eastAsia="ja-JP"/>
        </w:rPr>
        <w:t>”</w:t>
      </w:r>
      <w:r w:rsidR="00AF302B" w:rsidRPr="00AF302B">
        <w:rPr>
          <w:rFonts w:eastAsiaTheme="minorEastAsia"/>
          <w:snapToGrid w:val="0"/>
          <w:sz w:val="18"/>
          <w:szCs w:val="18"/>
          <w:lang w:val="fr-CH" w:eastAsia="ja-JP"/>
        </w:rPr>
        <w:t>, compte tenu des éléments communiqués par les membres et observateurs.</w:t>
      </w:r>
      <w:r w:rsidR="00AF302B" w:rsidRPr="001B7765">
        <w:rPr>
          <w:rFonts w:eastAsiaTheme="minorEastAsia"/>
          <w:snapToGrid w:val="0"/>
          <w:sz w:val="18"/>
          <w:szCs w:val="18"/>
          <w:lang w:val="fr-CH" w:eastAsia="ja-JP"/>
        </w:rPr>
        <w:t>”</w:t>
      </w:r>
    </w:p>
    <w:p w:rsidR="00BC7EE3" w:rsidRPr="001B7765" w:rsidRDefault="00BC7EE3" w:rsidP="002D2189">
      <w:pPr>
        <w:ind w:left="567"/>
        <w:rPr>
          <w:rFonts w:eastAsiaTheme="minorEastAsia"/>
          <w:snapToGrid w:val="0"/>
          <w:lang w:val="fr-CH"/>
        </w:rPr>
      </w:pPr>
    </w:p>
    <w:p w:rsidR="00BC7EE3" w:rsidRPr="001B7765" w:rsidRDefault="003C7621" w:rsidP="003C7621">
      <w:pPr>
        <w:ind w:left="567" w:right="567"/>
        <w:rPr>
          <w:rFonts w:eastAsiaTheme="minorEastAsia"/>
          <w:snapToGrid w:val="0"/>
          <w:spacing w:val="-2"/>
          <w:lang w:val="fr-CH"/>
        </w:rPr>
      </w:pPr>
      <w:r w:rsidRPr="001B7765">
        <w:rPr>
          <w:rFonts w:eastAsiaTheme="minorEastAsia"/>
          <w:snapToGrid w:val="0"/>
          <w:spacing w:val="-2"/>
          <w:lang w:val="fr-CH"/>
        </w:rPr>
        <w:t>(voir le paragraphe</w:t>
      </w:r>
      <w:r w:rsidR="00BD6CE1" w:rsidRPr="001B7765">
        <w:rPr>
          <w:rFonts w:eastAsiaTheme="minorEastAsia"/>
          <w:snapToGrid w:val="0"/>
          <w:spacing w:val="-2"/>
          <w:lang w:val="fr-CH"/>
        </w:rPr>
        <w:t> </w:t>
      </w:r>
      <w:r w:rsidRPr="001B7765">
        <w:rPr>
          <w:rFonts w:eastAsiaTheme="minorEastAsia"/>
          <w:snapToGrid w:val="0"/>
          <w:spacing w:val="-2"/>
          <w:lang w:val="fr-CH"/>
        </w:rPr>
        <w:t xml:space="preserve">67 du </w:t>
      </w:r>
      <w:r w:rsidR="001B555C" w:rsidRPr="001B7765">
        <w:rPr>
          <w:rFonts w:eastAsiaTheme="minorEastAsia"/>
          <w:snapToGrid w:val="0"/>
          <w:spacing w:val="-2"/>
          <w:lang w:val="fr-CH"/>
        </w:rPr>
        <w:t>document</w:t>
      </w:r>
      <w:r w:rsidR="001B555C">
        <w:rPr>
          <w:rFonts w:eastAsiaTheme="minorEastAsia"/>
          <w:snapToGrid w:val="0"/>
          <w:spacing w:val="-2"/>
          <w:lang w:val="fr-CH"/>
        </w:rPr>
        <w:t xml:space="preserve"> </w:t>
      </w:r>
      <w:r w:rsidR="001B555C" w:rsidRPr="001B7765">
        <w:rPr>
          <w:rFonts w:eastAsiaTheme="minorEastAsia"/>
          <w:snapToGrid w:val="0"/>
          <w:spacing w:val="-2"/>
          <w:lang w:val="fr-CH"/>
        </w:rPr>
        <w:t>CG</w:t>
      </w:r>
      <w:r w:rsidRPr="001B7765">
        <w:rPr>
          <w:rFonts w:eastAsiaTheme="minorEastAsia"/>
          <w:snapToGrid w:val="0"/>
          <w:spacing w:val="-2"/>
          <w:lang w:val="fr-CH"/>
        </w:rPr>
        <w:t>RFA</w:t>
      </w:r>
      <w:r w:rsidR="001B555C">
        <w:rPr>
          <w:rFonts w:eastAsiaTheme="minorEastAsia"/>
          <w:snapToGrid w:val="0"/>
          <w:spacing w:val="-2"/>
          <w:lang w:val="fr-CH"/>
        </w:rPr>
        <w:t>-</w:t>
      </w:r>
      <w:r w:rsidRPr="001B7765">
        <w:rPr>
          <w:rFonts w:eastAsiaTheme="minorEastAsia"/>
          <w:snapToGrid w:val="0"/>
          <w:spacing w:val="-2"/>
          <w:lang w:val="fr-CH"/>
        </w:rPr>
        <w:t>17/19/Report, disponible en anglais à l</w:t>
      </w:r>
      <w:r w:rsidR="001B555C">
        <w:rPr>
          <w:rFonts w:eastAsiaTheme="minorEastAsia"/>
          <w:snapToGrid w:val="0"/>
          <w:spacing w:val="-2"/>
          <w:lang w:val="fr-CH"/>
        </w:rPr>
        <w:t>’</w:t>
      </w:r>
      <w:r w:rsidRPr="001B7765">
        <w:rPr>
          <w:rFonts w:eastAsiaTheme="minorEastAsia"/>
          <w:snapToGrid w:val="0"/>
          <w:spacing w:val="-2"/>
          <w:lang w:val="fr-CH"/>
        </w:rPr>
        <w:t>adresse</w:t>
      </w:r>
      <w:r w:rsidR="00BD6CE1" w:rsidRPr="001B7765">
        <w:rPr>
          <w:rFonts w:eastAsiaTheme="minorEastAsia"/>
          <w:snapToGrid w:val="0"/>
          <w:spacing w:val="-2"/>
          <w:lang w:val="fr-CH"/>
        </w:rPr>
        <w:t> </w:t>
      </w:r>
      <w:hyperlink r:id="rId14" w:history="1">
        <w:r w:rsidR="00AF302B" w:rsidRPr="00AF302B">
          <w:rPr>
            <w:rStyle w:val="Hyperlink"/>
            <w:rFonts w:eastAsiaTheme="minorEastAsia"/>
            <w:snapToGrid w:val="0"/>
            <w:spacing w:val="-2"/>
            <w:lang w:val="fr-CH"/>
          </w:rPr>
          <w:t>http://www.fao.org/3/mz618fr/mz618fr.pdf</w:t>
        </w:r>
      </w:hyperlink>
      <w:r w:rsidRPr="001B7765">
        <w:rPr>
          <w:rFonts w:eastAsiaTheme="minorEastAsia"/>
          <w:snapToGrid w:val="0"/>
          <w:spacing w:val="-2"/>
          <w:lang w:val="fr-CH"/>
        </w:rPr>
        <w:t>).</w:t>
      </w:r>
    </w:p>
    <w:p w:rsidR="00BC7EE3" w:rsidRPr="001B7765" w:rsidRDefault="00BC7EE3" w:rsidP="002D2189">
      <w:pPr>
        <w:jc w:val="left"/>
        <w:rPr>
          <w:rFonts w:eastAsiaTheme="minorEastAsia"/>
          <w:snapToGrid w:val="0"/>
          <w:lang w:val="fr-CH" w:eastAsia="ja-JP"/>
        </w:rPr>
      </w:pPr>
    </w:p>
    <w:p w:rsidR="00BC7EE3" w:rsidRPr="001B7765" w:rsidRDefault="002D2189" w:rsidP="003C7621">
      <w:pPr>
        <w:rPr>
          <w:rFonts w:cs="Arial"/>
          <w:lang w:val="fr-CH"/>
        </w:rPr>
      </w:pPr>
      <w:r w:rsidRPr="001B7765">
        <w:rPr>
          <w:lang w:val="fr-CH"/>
        </w:rPr>
        <w:tab/>
      </w:r>
      <w:r w:rsidR="003C7621" w:rsidRPr="001B7765">
        <w:rPr>
          <w:lang w:val="fr-CH"/>
        </w:rPr>
        <w:t>i)</w:t>
      </w:r>
      <w:r w:rsidR="003C7621" w:rsidRPr="001B7765">
        <w:rPr>
          <w:lang w:val="fr-CH"/>
        </w:rPr>
        <w:tab/>
        <w:t>d</w:t>
      </w:r>
      <w:r w:rsidR="001B555C">
        <w:rPr>
          <w:lang w:val="fr-CH"/>
        </w:rPr>
        <w:t>’</w:t>
      </w:r>
      <w:r w:rsidR="003C7621" w:rsidRPr="001B7765">
        <w:rPr>
          <w:lang w:val="fr-CH"/>
        </w:rPr>
        <w:t>inviter l</w:t>
      </w:r>
      <w:r w:rsidR="001B555C">
        <w:rPr>
          <w:lang w:val="fr-CH"/>
        </w:rPr>
        <w:t>’</w:t>
      </w:r>
      <w:r w:rsidR="003C7621" w:rsidRPr="001B7765">
        <w:rPr>
          <w:lang w:val="fr-CH"/>
        </w:rPr>
        <w:t>Organisation mondiale des agriculteurs (OMA) à devenir un partenaire à part entière du Partenariat mondial sur les semences;</w:t>
      </w:r>
    </w:p>
    <w:p w:rsidR="00BC7EE3" w:rsidRPr="001B7765" w:rsidRDefault="00BC7EE3" w:rsidP="002D2189">
      <w:pPr>
        <w:rPr>
          <w:lang w:val="fr-CH"/>
        </w:rPr>
      </w:pPr>
    </w:p>
    <w:p w:rsidR="00BC7EE3" w:rsidRPr="001B7765" w:rsidRDefault="002D2189" w:rsidP="003C7621">
      <w:pPr>
        <w:rPr>
          <w:lang w:val="fr-CH"/>
        </w:rPr>
      </w:pPr>
      <w:r w:rsidRPr="001B7765">
        <w:rPr>
          <w:lang w:val="fr-CH"/>
        </w:rPr>
        <w:tab/>
      </w:r>
      <w:r w:rsidR="003C7621" w:rsidRPr="001B7765">
        <w:rPr>
          <w:lang w:val="fr-CH"/>
        </w:rPr>
        <w:t>j)</w:t>
      </w:r>
      <w:r w:rsidR="003C7621" w:rsidRPr="001B7765">
        <w:rPr>
          <w:lang w:val="fr-CH"/>
        </w:rPr>
        <w:tab/>
        <w:t>d</w:t>
      </w:r>
      <w:r w:rsidR="001B555C">
        <w:rPr>
          <w:lang w:val="fr-CH"/>
        </w:rPr>
        <w:t>’</w:t>
      </w:r>
      <w:r w:rsidR="003C7621" w:rsidRPr="001B7765">
        <w:rPr>
          <w:lang w:val="fr-CH"/>
        </w:rPr>
        <w:t>approuver le projet de document conjoint intitulé “Avantages du Partenariat mondial sur les semences pour les agriculteurs”, reproduit à l</w:t>
      </w:r>
      <w:r w:rsidR="001B555C">
        <w:rPr>
          <w:lang w:val="fr-CH"/>
        </w:rPr>
        <w:t>’</w:t>
      </w:r>
      <w:r w:rsidR="003C7621" w:rsidRPr="001B7765">
        <w:rPr>
          <w:lang w:val="fr-CH"/>
        </w:rPr>
        <w:t>annexe</w:t>
      </w:r>
      <w:r w:rsidR="00BD6CE1" w:rsidRPr="001B7765">
        <w:rPr>
          <w:lang w:val="fr-CH"/>
        </w:rPr>
        <w:t> </w:t>
      </w:r>
      <w:r w:rsidR="003C7621" w:rsidRPr="001B7765">
        <w:rPr>
          <w:lang w:val="fr-CH"/>
        </w:rPr>
        <w:t>III du présent document, qui sera publié sur le site</w:t>
      </w:r>
      <w:r w:rsidR="00AB7010">
        <w:rPr>
          <w:lang w:val="fr-CH"/>
        </w:rPr>
        <w:t> </w:t>
      </w:r>
      <w:r w:rsidR="003C7621" w:rsidRPr="001B7765">
        <w:rPr>
          <w:lang w:val="fr-CH"/>
        </w:rPr>
        <w:t>Web du Partenariat et utilisé à des fins de communication;</w:t>
      </w:r>
    </w:p>
    <w:p w:rsidR="00BC7EE3" w:rsidRPr="001B7765" w:rsidRDefault="00BC7EE3" w:rsidP="002D2189">
      <w:pPr>
        <w:rPr>
          <w:lang w:val="fr-CH"/>
        </w:rPr>
      </w:pPr>
    </w:p>
    <w:p w:rsidR="00BC7EE3" w:rsidRPr="001B7765" w:rsidRDefault="005C57AF" w:rsidP="003C7621">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3C7621" w:rsidRPr="001B7765">
        <w:rPr>
          <w:lang w:val="fr-CH"/>
        </w:rPr>
        <w:t>Le Conseil prend acte des travaux du Comité consultatif à sa quatre</w:t>
      </w:r>
      <w:r w:rsidR="001B555C">
        <w:rPr>
          <w:lang w:val="fr-CH"/>
        </w:rPr>
        <w:t>-</w:t>
      </w:r>
      <w:r w:rsidR="003C7621" w:rsidRPr="001B7765">
        <w:rPr>
          <w:lang w:val="fr-CH"/>
        </w:rPr>
        <w:t>vingt</w:t>
      </w:r>
      <w:r w:rsidR="001B555C">
        <w:rPr>
          <w:lang w:val="fr-CH"/>
        </w:rPr>
        <w:t>-</w:t>
      </w:r>
      <w:r w:rsidR="003C7621" w:rsidRPr="001B7765">
        <w:rPr>
          <w:lang w:val="fr-CH"/>
        </w:rPr>
        <w:t>seiz</w:t>
      </w:r>
      <w:r w:rsidR="001B555C">
        <w:rPr>
          <w:lang w:val="fr-CH"/>
        </w:rPr>
        <w:t>ième session</w:t>
      </w:r>
      <w:r w:rsidR="003C7621" w:rsidRPr="001B7765">
        <w:rPr>
          <w:lang w:val="fr-CH"/>
        </w:rPr>
        <w:t>, dont il est rendu compte dans le document</w:t>
      </w:r>
      <w:r w:rsidR="00BD6CE1" w:rsidRPr="001B7765">
        <w:rPr>
          <w:lang w:val="fr-CH"/>
        </w:rPr>
        <w:t> </w:t>
      </w:r>
      <w:r w:rsidR="003C7621" w:rsidRPr="001B7765">
        <w:rPr>
          <w:lang w:val="fr-CH"/>
        </w:rPr>
        <w:t>C/53/9.</w:t>
      </w:r>
    </w:p>
    <w:p w:rsidR="00BC7EE3" w:rsidRPr="001B7765" w:rsidRDefault="00BC7EE3" w:rsidP="005C57AF">
      <w:pPr>
        <w:rPr>
          <w:lang w:val="fr-CH"/>
        </w:rPr>
      </w:pPr>
    </w:p>
    <w:p w:rsidR="00BC7EE3" w:rsidRPr="001B7765" w:rsidRDefault="00BC7EE3" w:rsidP="005C57AF">
      <w:pPr>
        <w:rPr>
          <w:lang w:val="fr-CH"/>
        </w:rPr>
      </w:pPr>
    </w:p>
    <w:p w:rsidR="00BC7EE3" w:rsidRPr="001B7765" w:rsidRDefault="003C7621" w:rsidP="003C7621">
      <w:pPr>
        <w:keepNext/>
        <w:rPr>
          <w:u w:val="single"/>
          <w:lang w:val="fr-CH"/>
        </w:rPr>
      </w:pPr>
      <w:r w:rsidRPr="001B7765">
        <w:rPr>
          <w:u w:val="single"/>
          <w:lang w:val="fr-CH"/>
        </w:rPr>
        <w:t>Adoption des documents</w:t>
      </w:r>
    </w:p>
    <w:p w:rsidR="00BC7EE3" w:rsidRPr="001B7765" w:rsidRDefault="00BC7EE3" w:rsidP="005C57AF">
      <w:pPr>
        <w:rPr>
          <w:lang w:val="fr-CH"/>
        </w:rPr>
      </w:pPr>
    </w:p>
    <w:p w:rsidR="008875D5" w:rsidRDefault="005C57AF" w:rsidP="003C7621">
      <w:pPr>
        <w:rPr>
          <w:lang w:val="fr-CH"/>
        </w:rPr>
      </w:pPr>
      <w:r w:rsidRPr="001B7765">
        <w:rPr>
          <w:szCs w:val="24"/>
          <w:lang w:val="fr-CH"/>
        </w:rPr>
        <w:fldChar w:fldCharType="begin"/>
      </w:r>
      <w:r w:rsidRPr="001B7765">
        <w:rPr>
          <w:szCs w:val="24"/>
          <w:lang w:val="fr-CH"/>
        </w:rPr>
        <w:instrText xml:space="preserve"> AUTONUM  </w:instrText>
      </w:r>
      <w:r w:rsidRPr="001B7765">
        <w:rPr>
          <w:szCs w:val="24"/>
          <w:lang w:val="fr-CH"/>
        </w:rPr>
        <w:fldChar w:fldCharType="end"/>
      </w:r>
      <w:r w:rsidRPr="001B7765">
        <w:rPr>
          <w:szCs w:val="24"/>
          <w:lang w:val="fr-CH"/>
        </w:rPr>
        <w:tab/>
      </w:r>
      <w:r w:rsidR="003C7621" w:rsidRPr="001B7765">
        <w:rPr>
          <w:szCs w:val="24"/>
          <w:lang w:val="fr-CH"/>
        </w:rPr>
        <w:t>Le Conseil examine les documents</w:t>
      </w:r>
      <w:r w:rsidR="00BD6CE1" w:rsidRPr="001B7765">
        <w:rPr>
          <w:szCs w:val="24"/>
          <w:lang w:val="fr-CH"/>
        </w:rPr>
        <w:t> </w:t>
      </w:r>
      <w:r w:rsidR="003C7621" w:rsidRPr="001B7765">
        <w:rPr>
          <w:szCs w:val="24"/>
          <w:lang w:val="fr-CH"/>
        </w:rPr>
        <w:t xml:space="preserve">C/53/3, </w:t>
      </w:r>
      <w:proofErr w:type="spellStart"/>
      <w:r w:rsidR="003C7621" w:rsidRPr="001B7765">
        <w:rPr>
          <w:szCs w:val="24"/>
          <w:lang w:val="fr-CH"/>
        </w:rPr>
        <w:t>TGP</w:t>
      </w:r>
      <w:proofErr w:type="spellEnd"/>
      <w:r w:rsidR="003C7621" w:rsidRPr="001B7765">
        <w:rPr>
          <w:szCs w:val="24"/>
          <w:lang w:val="fr-CH"/>
        </w:rPr>
        <w:t xml:space="preserve">/7/7 </w:t>
      </w:r>
      <w:proofErr w:type="spellStart"/>
      <w:r w:rsidR="003C7621" w:rsidRPr="001B7765">
        <w:rPr>
          <w:szCs w:val="24"/>
          <w:lang w:val="fr-CH"/>
        </w:rPr>
        <w:t>Draft</w:t>
      </w:r>
      <w:proofErr w:type="spellEnd"/>
      <w:r w:rsidR="003C7621" w:rsidRPr="001B7765">
        <w:rPr>
          <w:szCs w:val="24"/>
          <w:lang w:val="fr-CH"/>
        </w:rPr>
        <w:t xml:space="preserve"> 1</w:t>
      </w:r>
      <w:r w:rsidR="00BD6CE1" w:rsidRPr="001B7765">
        <w:rPr>
          <w:szCs w:val="24"/>
          <w:lang w:val="fr-CH"/>
        </w:rPr>
        <w:t> </w:t>
      </w:r>
      <w:proofErr w:type="spellStart"/>
      <w:r w:rsidR="003C7621" w:rsidRPr="001B7765">
        <w:rPr>
          <w:szCs w:val="24"/>
          <w:lang w:val="fr-CH"/>
        </w:rPr>
        <w:t>Rev</w:t>
      </w:r>
      <w:proofErr w:type="spellEnd"/>
      <w:r w:rsidR="003C7621" w:rsidRPr="001B7765">
        <w:rPr>
          <w:szCs w:val="24"/>
          <w:lang w:val="fr-CH"/>
        </w:rPr>
        <w:t xml:space="preserve">., </w:t>
      </w:r>
      <w:proofErr w:type="spellStart"/>
      <w:r w:rsidR="003C7621" w:rsidRPr="001B7765">
        <w:rPr>
          <w:szCs w:val="24"/>
          <w:lang w:val="fr-CH"/>
        </w:rPr>
        <w:t>TGP</w:t>
      </w:r>
      <w:proofErr w:type="spellEnd"/>
      <w:r w:rsidR="003C7621" w:rsidRPr="001B7765">
        <w:rPr>
          <w:szCs w:val="24"/>
          <w:lang w:val="fr-CH"/>
        </w:rPr>
        <w:t xml:space="preserve">/8/4 </w:t>
      </w:r>
      <w:proofErr w:type="spellStart"/>
      <w:r w:rsidR="003C7621" w:rsidRPr="001B7765">
        <w:rPr>
          <w:szCs w:val="24"/>
          <w:lang w:val="fr-CH"/>
        </w:rPr>
        <w:t>Draft</w:t>
      </w:r>
      <w:proofErr w:type="spellEnd"/>
      <w:r w:rsidR="003C7621" w:rsidRPr="001B7765">
        <w:rPr>
          <w:szCs w:val="24"/>
          <w:lang w:val="fr-CH"/>
        </w:rPr>
        <w:t xml:space="preserve"> 1, </w:t>
      </w:r>
      <w:proofErr w:type="spellStart"/>
      <w:r w:rsidR="003C7621" w:rsidRPr="001B7765">
        <w:rPr>
          <w:szCs w:val="24"/>
          <w:lang w:val="fr-CH"/>
        </w:rPr>
        <w:t>TGP</w:t>
      </w:r>
      <w:proofErr w:type="spellEnd"/>
      <w:r w:rsidR="003C7621" w:rsidRPr="001B7765">
        <w:rPr>
          <w:szCs w:val="24"/>
          <w:lang w:val="fr-CH"/>
        </w:rPr>
        <w:t xml:space="preserve">/10/2 </w:t>
      </w:r>
      <w:proofErr w:type="spellStart"/>
      <w:r w:rsidR="003C7621" w:rsidRPr="001B7765">
        <w:rPr>
          <w:szCs w:val="24"/>
          <w:lang w:val="fr-CH"/>
        </w:rPr>
        <w:t>Draft</w:t>
      </w:r>
      <w:proofErr w:type="spellEnd"/>
      <w:r w:rsidR="003C7621" w:rsidRPr="001B7765">
        <w:rPr>
          <w:szCs w:val="24"/>
          <w:lang w:val="fr-CH"/>
        </w:rPr>
        <w:t xml:space="preserve"> 1, </w:t>
      </w:r>
      <w:proofErr w:type="spellStart"/>
      <w:r w:rsidR="003C7621" w:rsidRPr="001B7765">
        <w:rPr>
          <w:szCs w:val="24"/>
          <w:lang w:val="fr-CH"/>
        </w:rPr>
        <w:t>TGP</w:t>
      </w:r>
      <w:proofErr w:type="spellEnd"/>
      <w:r w:rsidR="003C7621" w:rsidRPr="001B7765">
        <w:rPr>
          <w:szCs w:val="24"/>
          <w:lang w:val="fr-CH"/>
        </w:rPr>
        <w:t xml:space="preserve">/14/4 </w:t>
      </w:r>
      <w:proofErr w:type="spellStart"/>
      <w:r w:rsidR="003C7621" w:rsidRPr="001B7765">
        <w:rPr>
          <w:szCs w:val="24"/>
          <w:lang w:val="fr-CH"/>
        </w:rPr>
        <w:t>Draft</w:t>
      </w:r>
      <w:proofErr w:type="spellEnd"/>
      <w:r w:rsidR="003C7621" w:rsidRPr="001B7765">
        <w:rPr>
          <w:szCs w:val="24"/>
          <w:lang w:val="fr-CH"/>
        </w:rPr>
        <w:t xml:space="preserve"> 1, </w:t>
      </w:r>
      <w:proofErr w:type="spellStart"/>
      <w:r w:rsidR="003C7621" w:rsidRPr="001B7765">
        <w:rPr>
          <w:szCs w:val="24"/>
          <w:lang w:val="fr-CH"/>
        </w:rPr>
        <w:t>TGP</w:t>
      </w:r>
      <w:proofErr w:type="spellEnd"/>
      <w:r w:rsidR="003C7621" w:rsidRPr="001B7765">
        <w:rPr>
          <w:szCs w:val="24"/>
          <w:lang w:val="fr-CH"/>
        </w:rPr>
        <w:t xml:space="preserve">/15/2 </w:t>
      </w:r>
      <w:proofErr w:type="spellStart"/>
      <w:r w:rsidR="003C7621" w:rsidRPr="001B7765">
        <w:rPr>
          <w:szCs w:val="24"/>
          <w:lang w:val="fr-CH"/>
        </w:rPr>
        <w:t>Draft</w:t>
      </w:r>
      <w:proofErr w:type="spellEnd"/>
      <w:r w:rsidR="003C7621" w:rsidRPr="001B7765">
        <w:rPr>
          <w:szCs w:val="24"/>
          <w:lang w:val="fr-CH"/>
        </w:rPr>
        <w:t xml:space="preserve"> 2, </w:t>
      </w:r>
      <w:proofErr w:type="spellStart"/>
      <w:r w:rsidR="003C7621" w:rsidRPr="001B7765">
        <w:rPr>
          <w:szCs w:val="24"/>
          <w:lang w:val="fr-CH"/>
        </w:rPr>
        <w:t>TGP</w:t>
      </w:r>
      <w:proofErr w:type="spellEnd"/>
      <w:r w:rsidR="003C7621" w:rsidRPr="001B7765">
        <w:rPr>
          <w:szCs w:val="24"/>
          <w:lang w:val="fr-CH"/>
        </w:rPr>
        <w:t xml:space="preserve">/0/11 </w:t>
      </w:r>
      <w:proofErr w:type="spellStart"/>
      <w:r w:rsidR="003C7621" w:rsidRPr="001B7765">
        <w:rPr>
          <w:szCs w:val="24"/>
          <w:lang w:val="fr-CH"/>
        </w:rPr>
        <w:t>Draft</w:t>
      </w:r>
      <w:proofErr w:type="spellEnd"/>
      <w:r w:rsidR="003C7621" w:rsidRPr="001B7765">
        <w:rPr>
          <w:szCs w:val="24"/>
          <w:lang w:val="fr-CH"/>
        </w:rPr>
        <w:t xml:space="preserve"> 1, UPOV/</w:t>
      </w:r>
      <w:proofErr w:type="spellStart"/>
      <w:r w:rsidR="003C7621" w:rsidRPr="001B7765">
        <w:rPr>
          <w:szCs w:val="24"/>
          <w:lang w:val="fr-CH"/>
        </w:rPr>
        <w:t>INF</w:t>
      </w:r>
      <w:proofErr w:type="spellEnd"/>
      <w:r w:rsidR="003C7621" w:rsidRPr="001B7765">
        <w:rPr>
          <w:szCs w:val="24"/>
          <w:lang w:val="fr-CH"/>
        </w:rPr>
        <w:t xml:space="preserve">/5/2 </w:t>
      </w:r>
      <w:proofErr w:type="spellStart"/>
      <w:r w:rsidR="003C7621" w:rsidRPr="001B7765">
        <w:rPr>
          <w:szCs w:val="24"/>
          <w:lang w:val="fr-CH"/>
        </w:rPr>
        <w:t>Draft</w:t>
      </w:r>
      <w:proofErr w:type="spellEnd"/>
      <w:r w:rsidR="003C7621" w:rsidRPr="001B7765">
        <w:rPr>
          <w:szCs w:val="24"/>
          <w:lang w:val="fr-CH"/>
        </w:rPr>
        <w:t xml:space="preserve"> 2, UPOV/</w:t>
      </w:r>
      <w:proofErr w:type="spellStart"/>
      <w:r w:rsidR="003C7621" w:rsidRPr="001B7765">
        <w:rPr>
          <w:szCs w:val="24"/>
          <w:lang w:val="fr-CH"/>
        </w:rPr>
        <w:t>INF</w:t>
      </w:r>
      <w:proofErr w:type="spellEnd"/>
      <w:r w:rsidR="003C7621" w:rsidRPr="001B7765">
        <w:rPr>
          <w:szCs w:val="24"/>
          <w:lang w:val="fr-CH"/>
        </w:rPr>
        <w:t xml:space="preserve">/22/6 </w:t>
      </w:r>
      <w:proofErr w:type="spellStart"/>
      <w:r w:rsidR="003C7621" w:rsidRPr="001B7765">
        <w:rPr>
          <w:szCs w:val="24"/>
          <w:lang w:val="fr-CH"/>
        </w:rPr>
        <w:t>Draft</w:t>
      </w:r>
      <w:proofErr w:type="spellEnd"/>
      <w:r w:rsidR="00BD6CE1" w:rsidRPr="001B7765">
        <w:rPr>
          <w:szCs w:val="24"/>
          <w:lang w:val="fr-CH"/>
        </w:rPr>
        <w:t> </w:t>
      </w:r>
      <w:r w:rsidR="003C7621" w:rsidRPr="001B7765">
        <w:rPr>
          <w:szCs w:val="24"/>
          <w:lang w:val="fr-CH"/>
        </w:rPr>
        <w:t>1 et UPOV/</w:t>
      </w:r>
      <w:proofErr w:type="spellStart"/>
      <w:r w:rsidR="003C7621" w:rsidRPr="001B7765">
        <w:rPr>
          <w:szCs w:val="24"/>
          <w:lang w:val="fr-CH"/>
        </w:rPr>
        <w:t>INF</w:t>
      </w:r>
      <w:r w:rsidR="001B555C">
        <w:rPr>
          <w:szCs w:val="24"/>
          <w:lang w:val="fr-CH"/>
        </w:rPr>
        <w:t>-</w:t>
      </w:r>
      <w:r w:rsidR="003C7621" w:rsidRPr="001B7765">
        <w:rPr>
          <w:szCs w:val="24"/>
          <w:lang w:val="fr-CH"/>
        </w:rPr>
        <w:t>EXN</w:t>
      </w:r>
      <w:proofErr w:type="spellEnd"/>
      <w:r w:rsidR="003C7621" w:rsidRPr="001B7765">
        <w:rPr>
          <w:szCs w:val="24"/>
          <w:lang w:val="fr-CH"/>
        </w:rPr>
        <w:t xml:space="preserve">/13 </w:t>
      </w:r>
      <w:proofErr w:type="spellStart"/>
      <w:r w:rsidR="003C7621" w:rsidRPr="001B7765">
        <w:rPr>
          <w:szCs w:val="24"/>
          <w:lang w:val="fr-CH"/>
        </w:rPr>
        <w:t>Draft</w:t>
      </w:r>
      <w:proofErr w:type="spellEnd"/>
      <w:r w:rsidR="003C7621" w:rsidRPr="001B7765">
        <w:rPr>
          <w:szCs w:val="24"/>
          <w:lang w:val="fr-CH"/>
        </w:rPr>
        <w:t xml:space="preserve"> 1.</w:t>
      </w:r>
    </w:p>
    <w:p w:rsidR="00BC7EE3" w:rsidRPr="001B7765" w:rsidRDefault="00BC7EE3" w:rsidP="005C57AF">
      <w:pPr>
        <w:rPr>
          <w:lang w:val="fr-CH"/>
        </w:rPr>
      </w:pPr>
    </w:p>
    <w:p w:rsidR="00BC7EE3" w:rsidRPr="001B7765" w:rsidRDefault="005C57AF" w:rsidP="00FB6F51">
      <w:pPr>
        <w:rPr>
          <w:lang w:val="fr-CH"/>
        </w:rPr>
      </w:pPr>
      <w:r w:rsidRPr="001B7765">
        <w:rPr>
          <w:szCs w:val="24"/>
          <w:lang w:val="fr-CH"/>
        </w:rPr>
        <w:fldChar w:fldCharType="begin"/>
      </w:r>
      <w:r w:rsidRPr="001B7765">
        <w:rPr>
          <w:szCs w:val="24"/>
          <w:lang w:val="fr-CH"/>
        </w:rPr>
        <w:instrText xml:space="preserve"> AUTONUM  </w:instrText>
      </w:r>
      <w:r w:rsidRPr="001B7765">
        <w:rPr>
          <w:szCs w:val="24"/>
          <w:lang w:val="fr-CH"/>
        </w:rPr>
        <w:fldChar w:fldCharType="end"/>
      </w:r>
      <w:r w:rsidRPr="001B7765">
        <w:rPr>
          <w:szCs w:val="24"/>
          <w:lang w:val="fr-CH"/>
        </w:rPr>
        <w:tab/>
      </w:r>
      <w:r w:rsidR="00FB6F51" w:rsidRPr="001B7765">
        <w:rPr>
          <w:szCs w:val="24"/>
          <w:lang w:val="fr-CH"/>
        </w:rPr>
        <w:t>Le Conseil examine les conclusions adoptées par le Comité technique (TC) à sa cinquante</w:t>
      </w:r>
      <w:r w:rsidR="00CD4A71">
        <w:rPr>
          <w:szCs w:val="24"/>
          <w:lang w:val="fr-CH"/>
        </w:rPr>
        <w:noBreakHyphen/>
      </w:r>
      <w:r w:rsidR="00FB6F51" w:rsidRPr="001B7765">
        <w:rPr>
          <w:szCs w:val="24"/>
          <w:lang w:val="fr-CH"/>
        </w:rPr>
        <w:t>cinqu</w:t>
      </w:r>
      <w:r w:rsidR="001B555C">
        <w:rPr>
          <w:szCs w:val="24"/>
          <w:lang w:val="fr-CH"/>
        </w:rPr>
        <w:t>ième session</w:t>
      </w:r>
      <w:r w:rsidR="00FB6F51" w:rsidRPr="001B7765">
        <w:rPr>
          <w:szCs w:val="24"/>
          <w:lang w:val="fr-CH"/>
        </w:rPr>
        <w:t xml:space="preserve"> tenue à Genève les 28 et 29</w:t>
      </w:r>
      <w:r w:rsidR="00BD6CE1" w:rsidRPr="001B7765">
        <w:rPr>
          <w:szCs w:val="24"/>
          <w:lang w:val="fr-CH"/>
        </w:rPr>
        <w:t> </w:t>
      </w:r>
      <w:r w:rsidR="00FB6F51" w:rsidRPr="001B7765">
        <w:rPr>
          <w:szCs w:val="24"/>
          <w:lang w:val="fr-CH"/>
        </w:rPr>
        <w:t>octobre</w:t>
      </w:r>
      <w:r w:rsidR="00BD6CE1" w:rsidRPr="001B7765">
        <w:rPr>
          <w:szCs w:val="24"/>
          <w:lang w:val="fr-CH"/>
        </w:rPr>
        <w:t> </w:t>
      </w:r>
      <w:r w:rsidR="00FB6F51" w:rsidRPr="001B7765">
        <w:rPr>
          <w:szCs w:val="24"/>
          <w:lang w:val="fr-CH"/>
        </w:rPr>
        <w:t xml:space="preserve">2019 (voir le </w:t>
      </w:r>
      <w:r w:rsidR="001B555C" w:rsidRPr="001B7765">
        <w:rPr>
          <w:szCs w:val="24"/>
          <w:lang w:val="fr-CH"/>
        </w:rPr>
        <w:t>document</w:t>
      </w:r>
      <w:r w:rsidR="001B555C">
        <w:rPr>
          <w:szCs w:val="24"/>
          <w:lang w:val="fr-CH"/>
        </w:rPr>
        <w:t xml:space="preserve"> TC</w:t>
      </w:r>
      <w:r w:rsidR="00FB6F51" w:rsidRPr="001B7765">
        <w:rPr>
          <w:szCs w:val="24"/>
          <w:lang w:val="fr-CH"/>
        </w:rPr>
        <w:t>/55/25 “Compte rendu”) et les conclusions adoptées par le Comité administratif et juridique (</w:t>
      </w:r>
      <w:proofErr w:type="spellStart"/>
      <w:r w:rsidR="00FB6F51" w:rsidRPr="001B7765">
        <w:rPr>
          <w:szCs w:val="24"/>
          <w:lang w:val="fr-CH"/>
        </w:rPr>
        <w:t>CAJ</w:t>
      </w:r>
      <w:proofErr w:type="spellEnd"/>
      <w:r w:rsidR="00FB6F51" w:rsidRPr="001B7765">
        <w:rPr>
          <w:szCs w:val="24"/>
          <w:lang w:val="fr-CH"/>
        </w:rPr>
        <w:t>) à sa soixante</w:t>
      </w:r>
      <w:r w:rsidR="001B555C">
        <w:rPr>
          <w:szCs w:val="24"/>
          <w:lang w:val="fr-CH"/>
        </w:rPr>
        <w:t>-</w:t>
      </w:r>
      <w:r w:rsidR="00FB6F51" w:rsidRPr="001B7765">
        <w:rPr>
          <w:szCs w:val="24"/>
          <w:lang w:val="fr-CH"/>
        </w:rPr>
        <w:t>seiz</w:t>
      </w:r>
      <w:r w:rsidR="001B555C">
        <w:rPr>
          <w:szCs w:val="24"/>
          <w:lang w:val="fr-CH"/>
        </w:rPr>
        <w:t>ième session</w:t>
      </w:r>
      <w:r w:rsidR="00FB6F51" w:rsidRPr="001B7765">
        <w:rPr>
          <w:szCs w:val="24"/>
          <w:lang w:val="fr-CH"/>
        </w:rPr>
        <w:t xml:space="preserve"> tenue à Genève le 30</w:t>
      </w:r>
      <w:r w:rsidR="00BD6CE1" w:rsidRPr="001B7765">
        <w:rPr>
          <w:szCs w:val="24"/>
          <w:lang w:val="fr-CH"/>
        </w:rPr>
        <w:t> </w:t>
      </w:r>
      <w:r w:rsidR="00FB6F51" w:rsidRPr="001B7765">
        <w:rPr>
          <w:szCs w:val="24"/>
          <w:lang w:val="fr-CH"/>
        </w:rPr>
        <w:t>octobre</w:t>
      </w:r>
      <w:r w:rsidR="00BD6CE1" w:rsidRPr="001B7765">
        <w:rPr>
          <w:szCs w:val="24"/>
          <w:lang w:val="fr-CH"/>
        </w:rPr>
        <w:t> </w:t>
      </w:r>
      <w:r w:rsidR="00FB6F51" w:rsidRPr="001B7765">
        <w:rPr>
          <w:szCs w:val="24"/>
          <w:lang w:val="fr-CH"/>
        </w:rPr>
        <w:t xml:space="preserve">2019 (voir le document </w:t>
      </w:r>
      <w:proofErr w:type="spellStart"/>
      <w:r w:rsidR="00FB6F51" w:rsidRPr="001B7765">
        <w:rPr>
          <w:szCs w:val="24"/>
          <w:lang w:val="fr-CH"/>
        </w:rPr>
        <w:t>CAJ</w:t>
      </w:r>
      <w:proofErr w:type="spellEnd"/>
      <w:r w:rsidR="00FB6F51" w:rsidRPr="001B7765">
        <w:rPr>
          <w:szCs w:val="24"/>
          <w:lang w:val="fr-CH"/>
        </w:rPr>
        <w:t>/76/9 “Compte rendu”), ainsi que les recommandations formulées par le Comité consultatif à sa quatre</w:t>
      </w:r>
      <w:r w:rsidR="001B555C">
        <w:rPr>
          <w:szCs w:val="24"/>
          <w:lang w:val="fr-CH"/>
        </w:rPr>
        <w:t>-</w:t>
      </w:r>
      <w:r w:rsidR="00FB6F51" w:rsidRPr="001B7765">
        <w:rPr>
          <w:szCs w:val="24"/>
          <w:lang w:val="fr-CH"/>
        </w:rPr>
        <w:t>vingt</w:t>
      </w:r>
      <w:r w:rsidR="001B555C">
        <w:rPr>
          <w:szCs w:val="24"/>
          <w:lang w:val="fr-CH"/>
        </w:rPr>
        <w:t>-</w:t>
      </w:r>
      <w:r w:rsidR="00FB6F51" w:rsidRPr="001B7765">
        <w:rPr>
          <w:szCs w:val="24"/>
          <w:lang w:val="fr-CH"/>
        </w:rPr>
        <w:t>seiz</w:t>
      </w:r>
      <w:r w:rsidR="001B555C">
        <w:rPr>
          <w:szCs w:val="24"/>
          <w:lang w:val="fr-CH"/>
        </w:rPr>
        <w:t>ième session</w:t>
      </w:r>
      <w:r w:rsidR="00FB6F51" w:rsidRPr="001B7765">
        <w:rPr>
          <w:szCs w:val="24"/>
          <w:lang w:val="fr-CH"/>
        </w:rPr>
        <w:t xml:space="preserve"> tenue à Genève les 31</w:t>
      </w:r>
      <w:r w:rsidR="00BD6CE1" w:rsidRPr="001B7765">
        <w:rPr>
          <w:szCs w:val="24"/>
          <w:lang w:val="fr-CH"/>
        </w:rPr>
        <w:t> </w:t>
      </w:r>
      <w:r w:rsidR="00FB6F51" w:rsidRPr="001B7765">
        <w:rPr>
          <w:szCs w:val="24"/>
          <w:lang w:val="fr-CH"/>
        </w:rPr>
        <w:t>octobre et</w:t>
      </w:r>
      <w:r w:rsidR="001B555C">
        <w:rPr>
          <w:szCs w:val="24"/>
          <w:lang w:val="fr-CH"/>
        </w:rPr>
        <w:t xml:space="preserve"> 1</w:t>
      </w:r>
      <w:r w:rsidR="001B555C" w:rsidRPr="001B555C">
        <w:rPr>
          <w:szCs w:val="24"/>
          <w:vertAlign w:val="superscript"/>
          <w:lang w:val="fr-CH"/>
        </w:rPr>
        <w:t>er</w:t>
      </w:r>
      <w:r w:rsidR="001B555C">
        <w:rPr>
          <w:szCs w:val="24"/>
          <w:lang w:val="fr-CH"/>
        </w:rPr>
        <w:t> </w:t>
      </w:r>
      <w:r w:rsidR="00FB6F51" w:rsidRPr="001B7765">
        <w:rPr>
          <w:szCs w:val="24"/>
          <w:lang w:val="fr-CH"/>
        </w:rPr>
        <w:t>novembre</w:t>
      </w:r>
      <w:r w:rsidR="00BD6CE1" w:rsidRPr="001B7765">
        <w:rPr>
          <w:szCs w:val="24"/>
          <w:lang w:val="fr-CH"/>
        </w:rPr>
        <w:t> </w:t>
      </w:r>
      <w:r w:rsidR="00FB6F51" w:rsidRPr="001B7765">
        <w:rPr>
          <w:szCs w:val="24"/>
          <w:lang w:val="fr-CH"/>
        </w:rPr>
        <w:t>2019 (voir le document</w:t>
      </w:r>
      <w:r w:rsidR="00BD6CE1" w:rsidRPr="001B7765">
        <w:rPr>
          <w:szCs w:val="24"/>
          <w:lang w:val="fr-CH"/>
        </w:rPr>
        <w:t> </w:t>
      </w:r>
      <w:r w:rsidR="00FB6F51" w:rsidRPr="001B7765">
        <w:rPr>
          <w:szCs w:val="24"/>
          <w:lang w:val="fr-CH"/>
        </w:rPr>
        <w:t>C/53/9).</w:t>
      </w:r>
    </w:p>
    <w:p w:rsidR="00BC7EE3" w:rsidRPr="001B7765" w:rsidRDefault="00BC7EE3" w:rsidP="00E4760F">
      <w:pPr>
        <w:rPr>
          <w:lang w:val="fr-CH"/>
        </w:rPr>
      </w:pPr>
    </w:p>
    <w:p w:rsidR="00BC7EE3" w:rsidRPr="001B7765" w:rsidRDefault="00FB6F51" w:rsidP="00FB6F51">
      <w:pPr>
        <w:keepNext/>
        <w:outlineLvl w:val="2"/>
        <w:rPr>
          <w:i/>
          <w:lang w:val="fr-CH"/>
        </w:rPr>
      </w:pPr>
      <w:r w:rsidRPr="001B7765">
        <w:rPr>
          <w:i/>
          <w:lang w:val="fr-CH"/>
        </w:rPr>
        <w:t xml:space="preserve">Documents </w:t>
      </w:r>
      <w:proofErr w:type="spellStart"/>
      <w:r w:rsidRPr="001B7765">
        <w:rPr>
          <w:i/>
          <w:lang w:val="fr-CH"/>
        </w:rPr>
        <w:t>TGP</w:t>
      </w:r>
      <w:proofErr w:type="spellEnd"/>
    </w:p>
    <w:p w:rsidR="00BC7EE3" w:rsidRPr="001B7765" w:rsidRDefault="00BC7EE3" w:rsidP="005C57AF">
      <w:pPr>
        <w:keepNext/>
        <w:rPr>
          <w:lang w:val="fr-CH"/>
        </w:rPr>
      </w:pPr>
    </w:p>
    <w:p w:rsidR="00BC7EE3" w:rsidRPr="001B7765" w:rsidRDefault="00FB6F51" w:rsidP="00FB6F51">
      <w:pPr>
        <w:keepNext/>
        <w:ind w:left="567"/>
        <w:outlineLvl w:val="3"/>
        <w:rPr>
          <w:i/>
          <w:lang w:val="fr-CH"/>
        </w:rPr>
      </w:pPr>
      <w:proofErr w:type="spellStart"/>
      <w:r w:rsidRPr="001B7765">
        <w:rPr>
          <w:i/>
          <w:lang w:val="fr-CH"/>
        </w:rPr>
        <w:t>TGP</w:t>
      </w:r>
      <w:proofErr w:type="spellEnd"/>
      <w:r w:rsidRPr="001B7765">
        <w:rPr>
          <w:i/>
          <w:lang w:val="fr-CH"/>
        </w:rPr>
        <w:t>/7</w:t>
      </w:r>
      <w:r w:rsidR="001B555C">
        <w:rPr>
          <w:i/>
          <w:lang w:val="fr-CH"/>
        </w:rPr>
        <w:t> :</w:t>
      </w:r>
      <w:r w:rsidRPr="001B7765">
        <w:rPr>
          <w:i/>
          <w:lang w:val="fr-CH"/>
        </w:rPr>
        <w:t xml:space="preserve"> Élaboration des principes directeurs d</w:t>
      </w:r>
      <w:r w:rsidR="001B555C">
        <w:rPr>
          <w:i/>
          <w:lang w:val="fr-CH"/>
        </w:rPr>
        <w:t>’</w:t>
      </w:r>
      <w:r w:rsidRPr="001B7765">
        <w:rPr>
          <w:i/>
          <w:lang w:val="fr-CH"/>
        </w:rPr>
        <w:t xml:space="preserve">examen (révision) (document </w:t>
      </w:r>
      <w:proofErr w:type="spellStart"/>
      <w:r w:rsidRPr="001B7765">
        <w:rPr>
          <w:i/>
          <w:lang w:val="fr-CH"/>
        </w:rPr>
        <w:t>TGP</w:t>
      </w:r>
      <w:proofErr w:type="spellEnd"/>
      <w:r w:rsidRPr="001B7765">
        <w:rPr>
          <w:i/>
          <w:lang w:val="fr-CH"/>
        </w:rPr>
        <w:t xml:space="preserve">/7/7 </w:t>
      </w:r>
      <w:proofErr w:type="spellStart"/>
      <w:r w:rsidRPr="001B7765">
        <w:rPr>
          <w:i/>
          <w:lang w:val="fr-CH"/>
        </w:rPr>
        <w:t>Draft</w:t>
      </w:r>
      <w:proofErr w:type="spellEnd"/>
      <w:r w:rsidRPr="001B7765">
        <w:rPr>
          <w:i/>
          <w:lang w:val="fr-CH"/>
        </w:rPr>
        <w:t xml:space="preserve"> 1</w:t>
      </w:r>
      <w:r w:rsidR="00BD6CE1" w:rsidRPr="001B7765">
        <w:rPr>
          <w:i/>
          <w:lang w:val="fr-CH"/>
        </w:rPr>
        <w:t> </w:t>
      </w:r>
      <w:proofErr w:type="spellStart"/>
      <w:r w:rsidRPr="001B7765">
        <w:rPr>
          <w:i/>
          <w:lang w:val="fr-CH"/>
        </w:rPr>
        <w:t>Rev</w:t>
      </w:r>
      <w:proofErr w:type="spellEnd"/>
      <w:r w:rsidRPr="001B7765">
        <w:rPr>
          <w:i/>
          <w:lang w:val="fr-CH"/>
        </w:rPr>
        <w:t>.)</w:t>
      </w:r>
    </w:p>
    <w:p w:rsidR="00BC7EE3" w:rsidRPr="001B7765" w:rsidRDefault="00BC7EE3" w:rsidP="005C57AF">
      <w:pPr>
        <w:keepNext/>
        <w:rPr>
          <w:snapToGrid w:val="0"/>
          <w:lang w:val="fr-CH"/>
        </w:rPr>
      </w:pPr>
    </w:p>
    <w:p w:rsidR="00BC7EE3" w:rsidRPr="001B7765" w:rsidRDefault="005C57AF" w:rsidP="00FB6F51">
      <w:pPr>
        <w:rPr>
          <w:i/>
          <w:lang w:val="fr-CH"/>
        </w:rPr>
      </w:pPr>
      <w:r w:rsidRPr="001B7765">
        <w:rPr>
          <w:i/>
          <w:lang w:val="fr-CH" w:eastAsia="zh-CN"/>
        </w:rPr>
        <w:fldChar w:fldCharType="begin"/>
      </w:r>
      <w:r w:rsidRPr="001B7765">
        <w:rPr>
          <w:lang w:val="fr-CH" w:eastAsia="zh-CN"/>
        </w:rPr>
        <w:instrText xml:space="preserve"> AUTONUM  </w:instrText>
      </w:r>
      <w:r w:rsidRPr="001B7765">
        <w:rPr>
          <w:i/>
          <w:lang w:val="fr-CH" w:eastAsia="zh-CN"/>
        </w:rPr>
        <w:fldChar w:fldCharType="end"/>
      </w:r>
      <w:r w:rsidRPr="001B7765">
        <w:rPr>
          <w:lang w:val="fr-CH" w:eastAsia="zh-CN"/>
        </w:rPr>
        <w:tab/>
      </w:r>
      <w:r w:rsidR="00FB6F51" w:rsidRPr="001B7765">
        <w:rPr>
          <w:lang w:val="fr-CH" w:eastAsia="zh-CN"/>
        </w:rPr>
        <w:t xml:space="preserve">Le Conseil adopte la version révisée du document </w:t>
      </w:r>
      <w:proofErr w:type="spellStart"/>
      <w:r w:rsidR="00FB6F51" w:rsidRPr="001B7765">
        <w:rPr>
          <w:lang w:val="fr-CH" w:eastAsia="zh-CN"/>
        </w:rPr>
        <w:t>TGP</w:t>
      </w:r>
      <w:proofErr w:type="spellEnd"/>
      <w:r w:rsidR="00FB6F51" w:rsidRPr="001B7765">
        <w:rPr>
          <w:lang w:val="fr-CH" w:eastAsia="zh-CN"/>
        </w:rPr>
        <w:t>/7 “Élaboration des principes directeurs d</w:t>
      </w:r>
      <w:r w:rsidR="001B555C">
        <w:rPr>
          <w:lang w:val="fr-CH" w:eastAsia="zh-CN"/>
        </w:rPr>
        <w:t>’</w:t>
      </w:r>
      <w:r w:rsidR="00FB6F51" w:rsidRPr="001B7765">
        <w:rPr>
          <w:lang w:val="fr-CH" w:eastAsia="zh-CN"/>
        </w:rPr>
        <w:t xml:space="preserve">examen” (document </w:t>
      </w:r>
      <w:proofErr w:type="spellStart"/>
      <w:r w:rsidR="00FB6F51" w:rsidRPr="001B7765">
        <w:rPr>
          <w:lang w:val="fr-CH" w:eastAsia="zh-CN"/>
        </w:rPr>
        <w:t>TGP</w:t>
      </w:r>
      <w:proofErr w:type="spellEnd"/>
      <w:r w:rsidR="00FB6F51" w:rsidRPr="001B7765">
        <w:rPr>
          <w:lang w:val="fr-CH" w:eastAsia="zh-CN"/>
        </w:rPr>
        <w:t xml:space="preserve">/7/7) sur la base du document </w:t>
      </w:r>
      <w:proofErr w:type="spellStart"/>
      <w:r w:rsidR="00FB6F51" w:rsidRPr="001B7765">
        <w:rPr>
          <w:lang w:val="fr-CH" w:eastAsia="zh-CN"/>
        </w:rPr>
        <w:t>TGP</w:t>
      </w:r>
      <w:proofErr w:type="spellEnd"/>
      <w:r w:rsidR="00FB6F51" w:rsidRPr="001B7765">
        <w:rPr>
          <w:lang w:val="fr-CH" w:eastAsia="zh-CN"/>
        </w:rPr>
        <w:t xml:space="preserve">/7/7 </w:t>
      </w:r>
      <w:proofErr w:type="spellStart"/>
      <w:r w:rsidR="00FB6F51" w:rsidRPr="001B7765">
        <w:rPr>
          <w:lang w:val="fr-CH" w:eastAsia="zh-CN"/>
        </w:rPr>
        <w:t>Draft</w:t>
      </w:r>
      <w:proofErr w:type="spellEnd"/>
      <w:r w:rsidR="00FB6F51" w:rsidRPr="001B7765">
        <w:rPr>
          <w:lang w:val="fr-CH" w:eastAsia="zh-CN"/>
        </w:rPr>
        <w:t xml:space="preserve"> 1</w:t>
      </w:r>
      <w:r w:rsidR="00BD6CE1" w:rsidRPr="001B7765">
        <w:rPr>
          <w:lang w:val="fr-CH" w:eastAsia="zh-CN"/>
        </w:rPr>
        <w:t> </w:t>
      </w:r>
      <w:proofErr w:type="spellStart"/>
      <w:r w:rsidR="00FB6F51" w:rsidRPr="001B7765">
        <w:rPr>
          <w:lang w:val="fr-CH" w:eastAsia="zh-CN"/>
        </w:rPr>
        <w:t>Rev</w:t>
      </w:r>
      <w:proofErr w:type="spellEnd"/>
      <w:r w:rsidR="00FB6F51" w:rsidRPr="001B7765">
        <w:rPr>
          <w:lang w:val="fr-CH" w:eastAsia="zh-CN"/>
        </w:rPr>
        <w:t>.</w:t>
      </w:r>
    </w:p>
    <w:p w:rsidR="00BC7EE3" w:rsidRPr="001B7765" w:rsidRDefault="00BC7EE3" w:rsidP="005C57AF">
      <w:pPr>
        <w:rPr>
          <w:snapToGrid w:val="0"/>
          <w:lang w:val="fr-CH"/>
        </w:rPr>
      </w:pPr>
    </w:p>
    <w:p w:rsidR="008875D5" w:rsidRDefault="00FB6F51" w:rsidP="00FB6F51">
      <w:pPr>
        <w:keepNext/>
        <w:ind w:left="567"/>
        <w:outlineLvl w:val="3"/>
        <w:rPr>
          <w:i/>
          <w:lang w:val="fr-CH"/>
        </w:rPr>
      </w:pPr>
      <w:proofErr w:type="spellStart"/>
      <w:r w:rsidRPr="001B7765">
        <w:rPr>
          <w:i/>
          <w:lang w:val="fr-CH"/>
        </w:rPr>
        <w:t>TGP</w:t>
      </w:r>
      <w:proofErr w:type="spellEnd"/>
      <w:r w:rsidRPr="001B7765">
        <w:rPr>
          <w:i/>
          <w:lang w:val="fr-CH"/>
        </w:rPr>
        <w:t>/8</w:t>
      </w:r>
      <w:r w:rsidR="001B555C">
        <w:rPr>
          <w:i/>
          <w:lang w:val="fr-CH"/>
        </w:rPr>
        <w:t> :</w:t>
      </w:r>
      <w:r w:rsidRPr="001B7765">
        <w:rPr>
          <w:i/>
          <w:lang w:val="fr-CH"/>
        </w:rPr>
        <w:t xml:space="preserve"> Protocole d</w:t>
      </w:r>
      <w:r w:rsidR="001B555C">
        <w:rPr>
          <w:i/>
          <w:lang w:val="fr-CH"/>
        </w:rPr>
        <w:t>’</w:t>
      </w:r>
      <w:r w:rsidRPr="001B7765">
        <w:rPr>
          <w:i/>
          <w:lang w:val="fr-CH"/>
        </w:rPr>
        <w:t>essai et techniques utilisés dans l</w:t>
      </w:r>
      <w:r w:rsidR="001B555C">
        <w:rPr>
          <w:i/>
          <w:lang w:val="fr-CH"/>
        </w:rPr>
        <w:t>’</w:t>
      </w:r>
      <w:r w:rsidRPr="001B7765">
        <w:rPr>
          <w:i/>
          <w:lang w:val="fr-CH"/>
        </w:rPr>
        <w:t>examen de la distinction, de l</w:t>
      </w:r>
      <w:r w:rsidR="001B555C">
        <w:rPr>
          <w:i/>
          <w:lang w:val="fr-CH"/>
        </w:rPr>
        <w:t>’</w:t>
      </w:r>
      <w:r w:rsidRPr="001B7765">
        <w:rPr>
          <w:i/>
          <w:lang w:val="fr-CH"/>
        </w:rPr>
        <w:t>homogénéité et de la stabilité (révision) (</w:t>
      </w:r>
      <w:r w:rsidR="001B555C" w:rsidRPr="001B7765">
        <w:rPr>
          <w:i/>
          <w:lang w:val="fr-CH"/>
        </w:rPr>
        <w:t>document</w:t>
      </w:r>
      <w:r w:rsidR="001B555C">
        <w:rPr>
          <w:i/>
          <w:lang w:val="fr-CH"/>
        </w:rPr>
        <w:t xml:space="preserve"> </w:t>
      </w:r>
      <w:proofErr w:type="spellStart"/>
      <w:r w:rsidR="001B555C" w:rsidRPr="001B7765">
        <w:rPr>
          <w:i/>
          <w:lang w:val="fr-CH"/>
        </w:rPr>
        <w:t>TG</w:t>
      </w:r>
      <w:r w:rsidRPr="001B7765">
        <w:rPr>
          <w:i/>
          <w:lang w:val="fr-CH"/>
        </w:rPr>
        <w:t>P</w:t>
      </w:r>
      <w:proofErr w:type="spellEnd"/>
      <w:r w:rsidRPr="001B7765">
        <w:rPr>
          <w:i/>
          <w:lang w:val="fr-CH"/>
        </w:rPr>
        <w:t xml:space="preserve">/8/4 </w:t>
      </w:r>
      <w:proofErr w:type="spellStart"/>
      <w:r w:rsidRPr="001B7765">
        <w:rPr>
          <w:i/>
          <w:lang w:val="fr-CH"/>
        </w:rPr>
        <w:t>Draft</w:t>
      </w:r>
      <w:proofErr w:type="spellEnd"/>
      <w:r w:rsidR="00BD6CE1" w:rsidRPr="001B7765">
        <w:rPr>
          <w:i/>
          <w:lang w:val="fr-CH"/>
        </w:rPr>
        <w:t> </w:t>
      </w:r>
      <w:r w:rsidRPr="001B7765">
        <w:rPr>
          <w:i/>
          <w:lang w:val="fr-CH"/>
        </w:rPr>
        <w:t>1)</w:t>
      </w:r>
    </w:p>
    <w:p w:rsidR="00BC7EE3" w:rsidRPr="001B7765" w:rsidRDefault="00BC7EE3" w:rsidP="005C57AF">
      <w:pPr>
        <w:rPr>
          <w:snapToGrid w:val="0"/>
          <w:lang w:val="fr-CH"/>
        </w:rPr>
      </w:pPr>
    </w:p>
    <w:p w:rsidR="00BC7EE3" w:rsidRPr="001B7765" w:rsidRDefault="005C57AF" w:rsidP="00FB6F51">
      <w:pPr>
        <w:rPr>
          <w:lang w:val="fr-CH"/>
        </w:rPr>
      </w:pPr>
      <w:r w:rsidRPr="001B7765">
        <w:rPr>
          <w:i/>
          <w:lang w:val="fr-CH" w:eastAsia="zh-CN"/>
        </w:rPr>
        <w:fldChar w:fldCharType="begin"/>
      </w:r>
      <w:r w:rsidRPr="001B7765">
        <w:rPr>
          <w:lang w:val="fr-CH" w:eastAsia="zh-CN"/>
        </w:rPr>
        <w:instrText xml:space="preserve"> AUTONUM  </w:instrText>
      </w:r>
      <w:r w:rsidRPr="001B7765">
        <w:rPr>
          <w:i/>
          <w:lang w:val="fr-CH" w:eastAsia="zh-CN"/>
        </w:rPr>
        <w:fldChar w:fldCharType="end"/>
      </w:r>
      <w:r w:rsidRPr="001B7765">
        <w:rPr>
          <w:lang w:val="fr-CH" w:eastAsia="zh-CN"/>
        </w:rPr>
        <w:tab/>
      </w:r>
      <w:r w:rsidR="00FB6F51" w:rsidRPr="001B7765">
        <w:rPr>
          <w:lang w:val="fr-CH" w:eastAsia="zh-CN"/>
        </w:rPr>
        <w:t xml:space="preserve">Le Conseil adopte la version révisée du document </w:t>
      </w:r>
      <w:proofErr w:type="spellStart"/>
      <w:r w:rsidR="00FB6F51" w:rsidRPr="001B7765">
        <w:rPr>
          <w:lang w:val="fr-CH" w:eastAsia="zh-CN"/>
        </w:rPr>
        <w:t>TGP</w:t>
      </w:r>
      <w:proofErr w:type="spellEnd"/>
      <w:r w:rsidR="00FB6F51" w:rsidRPr="001B7765">
        <w:rPr>
          <w:lang w:val="fr-CH" w:eastAsia="zh-CN"/>
        </w:rPr>
        <w:t>/8 “Protocole d</w:t>
      </w:r>
      <w:r w:rsidR="001B555C">
        <w:rPr>
          <w:lang w:val="fr-CH" w:eastAsia="zh-CN"/>
        </w:rPr>
        <w:t>’</w:t>
      </w:r>
      <w:r w:rsidR="00FB6F51" w:rsidRPr="001B7765">
        <w:rPr>
          <w:lang w:val="fr-CH" w:eastAsia="zh-CN"/>
        </w:rPr>
        <w:t>essai et techniques utilisés dans l</w:t>
      </w:r>
      <w:r w:rsidR="001B555C">
        <w:rPr>
          <w:lang w:val="fr-CH" w:eastAsia="zh-CN"/>
        </w:rPr>
        <w:t>’</w:t>
      </w:r>
      <w:r w:rsidR="00FB6F51" w:rsidRPr="001B7765">
        <w:rPr>
          <w:lang w:val="fr-CH" w:eastAsia="zh-CN"/>
        </w:rPr>
        <w:t>examen de la distinction, de l</w:t>
      </w:r>
      <w:r w:rsidR="001B555C">
        <w:rPr>
          <w:lang w:val="fr-CH" w:eastAsia="zh-CN"/>
        </w:rPr>
        <w:t>’</w:t>
      </w:r>
      <w:r w:rsidR="00FB6F51" w:rsidRPr="001B7765">
        <w:rPr>
          <w:lang w:val="fr-CH" w:eastAsia="zh-CN"/>
        </w:rPr>
        <w:t xml:space="preserve">homogénéité et de la stabilité” (document </w:t>
      </w:r>
      <w:proofErr w:type="spellStart"/>
      <w:r w:rsidR="00FB6F51" w:rsidRPr="001B7765">
        <w:rPr>
          <w:lang w:val="fr-CH" w:eastAsia="zh-CN"/>
        </w:rPr>
        <w:t>TGP</w:t>
      </w:r>
      <w:proofErr w:type="spellEnd"/>
      <w:r w:rsidR="00FB6F51" w:rsidRPr="001B7765">
        <w:rPr>
          <w:lang w:val="fr-CH" w:eastAsia="zh-CN"/>
        </w:rPr>
        <w:t xml:space="preserve">/8/4), sur la base du document </w:t>
      </w:r>
      <w:proofErr w:type="spellStart"/>
      <w:r w:rsidR="00FB6F51" w:rsidRPr="001B7765">
        <w:rPr>
          <w:lang w:val="fr-CH" w:eastAsia="zh-CN"/>
        </w:rPr>
        <w:t>TGP</w:t>
      </w:r>
      <w:proofErr w:type="spellEnd"/>
      <w:r w:rsidR="00FB6F51" w:rsidRPr="001B7765">
        <w:rPr>
          <w:lang w:val="fr-CH" w:eastAsia="zh-CN"/>
        </w:rPr>
        <w:t xml:space="preserve">/8/4 </w:t>
      </w:r>
      <w:proofErr w:type="spellStart"/>
      <w:r w:rsidR="00FB6F51" w:rsidRPr="001B7765">
        <w:rPr>
          <w:lang w:val="fr-CH" w:eastAsia="zh-CN"/>
        </w:rPr>
        <w:t>Draft</w:t>
      </w:r>
      <w:proofErr w:type="spellEnd"/>
      <w:r w:rsidR="00FB6F51" w:rsidRPr="001B7765">
        <w:rPr>
          <w:lang w:val="fr-CH" w:eastAsia="zh-CN"/>
        </w:rPr>
        <w:t xml:space="preserve"> 1.</w:t>
      </w:r>
    </w:p>
    <w:p w:rsidR="00BC7EE3" w:rsidRPr="001B7765" w:rsidRDefault="00BC7EE3" w:rsidP="005C57AF">
      <w:pPr>
        <w:rPr>
          <w:lang w:val="fr-CH"/>
        </w:rPr>
      </w:pPr>
    </w:p>
    <w:p w:rsidR="00BC7EE3" w:rsidRPr="001B7765" w:rsidRDefault="00786ADC" w:rsidP="00786ADC">
      <w:pPr>
        <w:keepNext/>
        <w:ind w:left="567"/>
        <w:outlineLvl w:val="3"/>
        <w:rPr>
          <w:i/>
          <w:lang w:val="fr-CH"/>
        </w:rPr>
      </w:pPr>
      <w:proofErr w:type="spellStart"/>
      <w:r w:rsidRPr="001B7765">
        <w:rPr>
          <w:i/>
          <w:lang w:val="fr-CH"/>
        </w:rPr>
        <w:t>TGP</w:t>
      </w:r>
      <w:proofErr w:type="spellEnd"/>
      <w:r w:rsidRPr="001B7765">
        <w:rPr>
          <w:i/>
          <w:lang w:val="fr-CH"/>
        </w:rPr>
        <w:t>/10</w:t>
      </w:r>
      <w:r w:rsidR="001B555C">
        <w:rPr>
          <w:i/>
          <w:lang w:val="fr-CH"/>
        </w:rPr>
        <w:t> :</w:t>
      </w:r>
      <w:r w:rsidRPr="001B7765">
        <w:rPr>
          <w:i/>
          <w:lang w:val="fr-CH"/>
        </w:rPr>
        <w:t xml:space="preserve"> Examen de l</w:t>
      </w:r>
      <w:r w:rsidR="001B555C">
        <w:rPr>
          <w:i/>
          <w:lang w:val="fr-CH"/>
        </w:rPr>
        <w:t>’</w:t>
      </w:r>
      <w:r w:rsidRPr="001B7765">
        <w:rPr>
          <w:i/>
          <w:lang w:val="fr-CH"/>
        </w:rPr>
        <w:t>homogénéité (révision) (</w:t>
      </w:r>
      <w:r w:rsidR="001B555C" w:rsidRPr="001B7765">
        <w:rPr>
          <w:i/>
          <w:lang w:val="fr-CH"/>
        </w:rPr>
        <w:t>document</w:t>
      </w:r>
      <w:r w:rsidR="001B555C">
        <w:rPr>
          <w:i/>
          <w:lang w:val="fr-CH"/>
        </w:rPr>
        <w:t xml:space="preserve"> </w:t>
      </w:r>
      <w:proofErr w:type="spellStart"/>
      <w:r w:rsidR="001B555C" w:rsidRPr="001B7765">
        <w:rPr>
          <w:i/>
          <w:lang w:val="fr-CH"/>
        </w:rPr>
        <w:t>TG</w:t>
      </w:r>
      <w:r w:rsidRPr="001B7765">
        <w:rPr>
          <w:i/>
          <w:lang w:val="fr-CH"/>
        </w:rPr>
        <w:t>P</w:t>
      </w:r>
      <w:proofErr w:type="spellEnd"/>
      <w:r w:rsidRPr="001B7765">
        <w:rPr>
          <w:i/>
          <w:lang w:val="fr-CH"/>
        </w:rPr>
        <w:t xml:space="preserve">/10/2 </w:t>
      </w:r>
      <w:proofErr w:type="spellStart"/>
      <w:r w:rsidRPr="001B7765">
        <w:rPr>
          <w:i/>
          <w:lang w:val="fr-CH"/>
        </w:rPr>
        <w:t>Draft</w:t>
      </w:r>
      <w:proofErr w:type="spellEnd"/>
      <w:r w:rsidR="00BD6CE1" w:rsidRPr="001B7765">
        <w:rPr>
          <w:i/>
          <w:lang w:val="fr-CH"/>
        </w:rPr>
        <w:t> </w:t>
      </w:r>
      <w:r w:rsidRPr="001B7765">
        <w:rPr>
          <w:i/>
          <w:lang w:val="fr-CH"/>
        </w:rPr>
        <w:t>1)</w:t>
      </w:r>
    </w:p>
    <w:p w:rsidR="00BC7EE3" w:rsidRPr="001B7765" w:rsidRDefault="00BC7EE3" w:rsidP="009D612D">
      <w:pPr>
        <w:rPr>
          <w:snapToGrid w:val="0"/>
          <w:lang w:val="fr-CH"/>
        </w:rPr>
      </w:pPr>
    </w:p>
    <w:p w:rsidR="00BC7EE3" w:rsidRPr="001B7765" w:rsidRDefault="009D612D" w:rsidP="00786ADC">
      <w:pPr>
        <w:rPr>
          <w:i/>
          <w:lang w:val="fr-CH"/>
        </w:rPr>
      </w:pPr>
      <w:r w:rsidRPr="001B7765">
        <w:rPr>
          <w:i/>
          <w:lang w:val="fr-CH" w:eastAsia="zh-CN"/>
        </w:rPr>
        <w:fldChar w:fldCharType="begin"/>
      </w:r>
      <w:r w:rsidRPr="001B7765">
        <w:rPr>
          <w:lang w:val="fr-CH" w:eastAsia="zh-CN"/>
        </w:rPr>
        <w:instrText xml:space="preserve"> AUTONUM  </w:instrText>
      </w:r>
      <w:r w:rsidRPr="001B7765">
        <w:rPr>
          <w:i/>
          <w:lang w:val="fr-CH" w:eastAsia="zh-CN"/>
        </w:rPr>
        <w:fldChar w:fldCharType="end"/>
      </w:r>
      <w:r w:rsidRPr="001B7765">
        <w:rPr>
          <w:lang w:val="fr-CH" w:eastAsia="zh-CN"/>
        </w:rPr>
        <w:tab/>
      </w:r>
      <w:r w:rsidR="00786ADC" w:rsidRPr="001B7765">
        <w:rPr>
          <w:lang w:val="fr-CH" w:eastAsia="zh-CN"/>
        </w:rPr>
        <w:t xml:space="preserve">Le Conseil adopte la version révisée du document </w:t>
      </w:r>
      <w:proofErr w:type="spellStart"/>
      <w:r w:rsidR="00786ADC" w:rsidRPr="001B7765">
        <w:rPr>
          <w:lang w:val="fr-CH" w:eastAsia="zh-CN"/>
        </w:rPr>
        <w:t>TGP</w:t>
      </w:r>
      <w:proofErr w:type="spellEnd"/>
      <w:r w:rsidR="00786ADC" w:rsidRPr="001B7765">
        <w:rPr>
          <w:lang w:val="fr-CH" w:eastAsia="zh-CN"/>
        </w:rPr>
        <w:t>/10 “Examen de l</w:t>
      </w:r>
      <w:r w:rsidR="001B555C">
        <w:rPr>
          <w:lang w:val="fr-CH" w:eastAsia="zh-CN"/>
        </w:rPr>
        <w:t>’</w:t>
      </w:r>
      <w:r w:rsidR="00786ADC" w:rsidRPr="001B7765">
        <w:rPr>
          <w:lang w:val="fr-CH" w:eastAsia="zh-CN"/>
        </w:rPr>
        <w:t xml:space="preserve">homogénéité” (document </w:t>
      </w:r>
      <w:proofErr w:type="spellStart"/>
      <w:r w:rsidR="00786ADC" w:rsidRPr="001B7765">
        <w:rPr>
          <w:lang w:val="fr-CH" w:eastAsia="zh-CN"/>
        </w:rPr>
        <w:t>TGP</w:t>
      </w:r>
      <w:proofErr w:type="spellEnd"/>
      <w:r w:rsidR="00786ADC" w:rsidRPr="001B7765">
        <w:rPr>
          <w:lang w:val="fr-CH" w:eastAsia="zh-CN"/>
        </w:rPr>
        <w:t xml:space="preserve">/10/2) sur la base du document </w:t>
      </w:r>
      <w:proofErr w:type="spellStart"/>
      <w:r w:rsidR="00786ADC" w:rsidRPr="001B7765">
        <w:rPr>
          <w:lang w:val="fr-CH" w:eastAsia="zh-CN"/>
        </w:rPr>
        <w:t>TGP</w:t>
      </w:r>
      <w:proofErr w:type="spellEnd"/>
      <w:r w:rsidR="00786ADC" w:rsidRPr="001B7765">
        <w:rPr>
          <w:lang w:val="fr-CH" w:eastAsia="zh-CN"/>
        </w:rPr>
        <w:t>/10/2 </w:t>
      </w:r>
      <w:proofErr w:type="spellStart"/>
      <w:r w:rsidR="00786ADC" w:rsidRPr="001B7765">
        <w:rPr>
          <w:lang w:val="fr-CH" w:eastAsia="zh-CN"/>
        </w:rPr>
        <w:t>Draft</w:t>
      </w:r>
      <w:proofErr w:type="spellEnd"/>
      <w:r w:rsidR="00786ADC" w:rsidRPr="001B7765">
        <w:rPr>
          <w:lang w:val="fr-CH" w:eastAsia="zh-CN"/>
        </w:rPr>
        <w:t> 1.</w:t>
      </w:r>
    </w:p>
    <w:p w:rsidR="00BC7EE3" w:rsidRPr="001B7765" w:rsidRDefault="00BC7EE3" w:rsidP="005C57AF">
      <w:pPr>
        <w:rPr>
          <w:i/>
          <w:lang w:val="fr-CH"/>
        </w:rPr>
      </w:pPr>
    </w:p>
    <w:p w:rsidR="00BC7EE3" w:rsidRPr="006D376A" w:rsidRDefault="00786ADC" w:rsidP="00786ADC">
      <w:pPr>
        <w:keepNext/>
        <w:ind w:left="567"/>
        <w:outlineLvl w:val="3"/>
        <w:rPr>
          <w:i/>
          <w:spacing w:val="-4"/>
          <w:lang w:val="fr-CH"/>
        </w:rPr>
      </w:pPr>
      <w:proofErr w:type="spellStart"/>
      <w:r w:rsidRPr="006D376A">
        <w:rPr>
          <w:i/>
          <w:spacing w:val="-4"/>
          <w:lang w:val="fr-CH"/>
        </w:rPr>
        <w:t>TGP</w:t>
      </w:r>
      <w:proofErr w:type="spellEnd"/>
      <w:r w:rsidRPr="006D376A">
        <w:rPr>
          <w:i/>
          <w:spacing w:val="-4"/>
          <w:lang w:val="fr-CH"/>
        </w:rPr>
        <w:t>/14</w:t>
      </w:r>
      <w:r w:rsidR="001B555C" w:rsidRPr="006D376A">
        <w:rPr>
          <w:i/>
          <w:spacing w:val="-4"/>
          <w:lang w:val="fr-CH"/>
        </w:rPr>
        <w:t> :</w:t>
      </w:r>
      <w:r w:rsidRPr="006D376A">
        <w:rPr>
          <w:i/>
          <w:spacing w:val="-4"/>
          <w:lang w:val="fr-CH"/>
        </w:rPr>
        <w:t xml:space="preserve"> Glossaire de termes utilisés dans les documents de l</w:t>
      </w:r>
      <w:r w:rsidR="001B555C" w:rsidRPr="006D376A">
        <w:rPr>
          <w:i/>
          <w:spacing w:val="-4"/>
          <w:lang w:val="fr-CH"/>
        </w:rPr>
        <w:t>’</w:t>
      </w:r>
      <w:r w:rsidRPr="006D376A">
        <w:rPr>
          <w:i/>
          <w:spacing w:val="-4"/>
          <w:lang w:val="fr-CH"/>
        </w:rPr>
        <w:t>UPOV (révision) (</w:t>
      </w:r>
      <w:r w:rsidR="001B555C" w:rsidRPr="006D376A">
        <w:rPr>
          <w:i/>
          <w:spacing w:val="-4"/>
          <w:lang w:val="fr-CH"/>
        </w:rPr>
        <w:t xml:space="preserve">document </w:t>
      </w:r>
      <w:proofErr w:type="spellStart"/>
      <w:r w:rsidR="001B555C" w:rsidRPr="006D376A">
        <w:rPr>
          <w:i/>
          <w:spacing w:val="-4"/>
          <w:lang w:val="fr-CH"/>
        </w:rPr>
        <w:t>TG</w:t>
      </w:r>
      <w:r w:rsidRPr="006D376A">
        <w:rPr>
          <w:i/>
          <w:spacing w:val="-4"/>
          <w:lang w:val="fr-CH"/>
        </w:rPr>
        <w:t>P</w:t>
      </w:r>
      <w:proofErr w:type="spellEnd"/>
      <w:r w:rsidRPr="006D376A">
        <w:rPr>
          <w:i/>
          <w:spacing w:val="-4"/>
          <w:lang w:val="fr-CH"/>
        </w:rPr>
        <w:t xml:space="preserve">/14/4 </w:t>
      </w:r>
      <w:proofErr w:type="spellStart"/>
      <w:r w:rsidRPr="006D376A">
        <w:rPr>
          <w:i/>
          <w:spacing w:val="-4"/>
          <w:lang w:val="fr-CH"/>
        </w:rPr>
        <w:t>Draft</w:t>
      </w:r>
      <w:proofErr w:type="spellEnd"/>
      <w:r w:rsidR="00BD6CE1" w:rsidRPr="006D376A">
        <w:rPr>
          <w:i/>
          <w:spacing w:val="-4"/>
          <w:lang w:val="fr-CH"/>
        </w:rPr>
        <w:t> </w:t>
      </w:r>
      <w:r w:rsidRPr="006D376A">
        <w:rPr>
          <w:i/>
          <w:spacing w:val="-4"/>
          <w:lang w:val="fr-CH"/>
        </w:rPr>
        <w:t>1)</w:t>
      </w:r>
    </w:p>
    <w:p w:rsidR="00BC7EE3" w:rsidRPr="001B7765" w:rsidRDefault="00BC7EE3" w:rsidP="009D612D">
      <w:pPr>
        <w:rPr>
          <w:snapToGrid w:val="0"/>
          <w:lang w:val="fr-CH"/>
        </w:rPr>
      </w:pPr>
    </w:p>
    <w:p w:rsidR="00BC7EE3" w:rsidRPr="001B7765" w:rsidRDefault="009D612D" w:rsidP="00580E14">
      <w:pPr>
        <w:rPr>
          <w:i/>
          <w:lang w:val="fr-CH"/>
        </w:rPr>
      </w:pPr>
      <w:r w:rsidRPr="001B7765">
        <w:rPr>
          <w:i/>
          <w:lang w:val="fr-CH" w:eastAsia="zh-CN"/>
        </w:rPr>
        <w:fldChar w:fldCharType="begin"/>
      </w:r>
      <w:r w:rsidRPr="001B7765">
        <w:rPr>
          <w:lang w:val="fr-CH" w:eastAsia="zh-CN"/>
        </w:rPr>
        <w:instrText xml:space="preserve"> AUTONUM  </w:instrText>
      </w:r>
      <w:r w:rsidRPr="001B7765">
        <w:rPr>
          <w:i/>
          <w:lang w:val="fr-CH" w:eastAsia="zh-CN"/>
        </w:rPr>
        <w:fldChar w:fldCharType="end"/>
      </w:r>
      <w:r w:rsidRPr="001B7765">
        <w:rPr>
          <w:lang w:val="fr-CH" w:eastAsia="zh-CN"/>
        </w:rPr>
        <w:tab/>
      </w:r>
      <w:r w:rsidR="00580E14" w:rsidRPr="001B7765">
        <w:rPr>
          <w:lang w:val="fr-CH" w:eastAsia="zh-CN"/>
        </w:rPr>
        <w:t xml:space="preserve">Le Conseil adopte la version révisée du document </w:t>
      </w:r>
      <w:proofErr w:type="spellStart"/>
      <w:r w:rsidR="00580E14" w:rsidRPr="001B7765">
        <w:rPr>
          <w:lang w:val="fr-CH" w:eastAsia="zh-CN"/>
        </w:rPr>
        <w:t>TGP</w:t>
      </w:r>
      <w:proofErr w:type="spellEnd"/>
      <w:r w:rsidR="00580E14" w:rsidRPr="001B7765">
        <w:rPr>
          <w:lang w:val="fr-CH" w:eastAsia="zh-CN"/>
        </w:rPr>
        <w:t>/14 “Glossaire de termes utilisés dans les documents de l</w:t>
      </w:r>
      <w:r w:rsidR="001B555C">
        <w:rPr>
          <w:lang w:val="fr-CH" w:eastAsia="zh-CN"/>
        </w:rPr>
        <w:t>’</w:t>
      </w:r>
      <w:r w:rsidR="00580E14" w:rsidRPr="001B7765">
        <w:rPr>
          <w:lang w:val="fr-CH" w:eastAsia="zh-CN"/>
        </w:rPr>
        <w:t>UPOV” (</w:t>
      </w:r>
      <w:r w:rsidR="008875D5" w:rsidRPr="001B7765">
        <w:rPr>
          <w:lang w:val="fr-CH" w:eastAsia="zh-CN"/>
        </w:rPr>
        <w:t>document</w:t>
      </w:r>
      <w:r w:rsidR="008875D5">
        <w:rPr>
          <w:lang w:val="fr-CH" w:eastAsia="zh-CN"/>
        </w:rPr>
        <w:t xml:space="preserve"> </w:t>
      </w:r>
      <w:proofErr w:type="spellStart"/>
      <w:r w:rsidR="008875D5" w:rsidRPr="001B7765">
        <w:rPr>
          <w:lang w:val="fr-CH" w:eastAsia="zh-CN"/>
        </w:rPr>
        <w:t>TG</w:t>
      </w:r>
      <w:r w:rsidR="00580E14" w:rsidRPr="001B7765">
        <w:rPr>
          <w:lang w:val="fr-CH" w:eastAsia="zh-CN"/>
        </w:rPr>
        <w:t>P</w:t>
      </w:r>
      <w:proofErr w:type="spellEnd"/>
      <w:r w:rsidR="00580E14" w:rsidRPr="001B7765">
        <w:rPr>
          <w:lang w:val="fr-CH" w:eastAsia="zh-CN"/>
        </w:rPr>
        <w:t xml:space="preserve">/14/4), sur la base du </w:t>
      </w:r>
      <w:r w:rsidR="008875D5" w:rsidRPr="001B7765">
        <w:rPr>
          <w:lang w:val="fr-CH" w:eastAsia="zh-CN"/>
        </w:rPr>
        <w:t>document</w:t>
      </w:r>
      <w:r w:rsidR="008875D5">
        <w:rPr>
          <w:lang w:val="fr-CH" w:eastAsia="zh-CN"/>
        </w:rPr>
        <w:t xml:space="preserve"> </w:t>
      </w:r>
      <w:proofErr w:type="spellStart"/>
      <w:r w:rsidR="008875D5" w:rsidRPr="001B7765">
        <w:rPr>
          <w:lang w:val="fr-CH" w:eastAsia="zh-CN"/>
        </w:rPr>
        <w:t>TG</w:t>
      </w:r>
      <w:r w:rsidR="00580E14" w:rsidRPr="001B7765">
        <w:rPr>
          <w:lang w:val="fr-CH" w:eastAsia="zh-CN"/>
        </w:rPr>
        <w:t>P</w:t>
      </w:r>
      <w:proofErr w:type="spellEnd"/>
      <w:r w:rsidR="00580E14" w:rsidRPr="001B7765">
        <w:rPr>
          <w:lang w:val="fr-CH" w:eastAsia="zh-CN"/>
        </w:rPr>
        <w:t xml:space="preserve">/14/4 </w:t>
      </w:r>
      <w:proofErr w:type="spellStart"/>
      <w:r w:rsidR="00580E14" w:rsidRPr="001B7765">
        <w:rPr>
          <w:lang w:val="fr-CH" w:eastAsia="zh-CN"/>
        </w:rPr>
        <w:t>Draft</w:t>
      </w:r>
      <w:proofErr w:type="spellEnd"/>
      <w:r w:rsidR="00580E14" w:rsidRPr="001B7765">
        <w:rPr>
          <w:lang w:val="fr-CH" w:eastAsia="zh-CN"/>
        </w:rPr>
        <w:t> 1.</w:t>
      </w:r>
    </w:p>
    <w:p w:rsidR="00BC7EE3" w:rsidRPr="001B7765" w:rsidRDefault="00BC7EE3" w:rsidP="005C57AF">
      <w:pPr>
        <w:rPr>
          <w:i/>
          <w:lang w:val="fr-CH"/>
        </w:rPr>
      </w:pPr>
    </w:p>
    <w:p w:rsidR="00BC7EE3" w:rsidRPr="006D376A" w:rsidRDefault="00580E14" w:rsidP="00580E14">
      <w:pPr>
        <w:keepNext/>
        <w:keepLines/>
        <w:ind w:left="567"/>
        <w:outlineLvl w:val="3"/>
        <w:rPr>
          <w:i/>
          <w:spacing w:val="-2"/>
          <w:lang w:val="fr-CH"/>
        </w:rPr>
      </w:pPr>
      <w:proofErr w:type="spellStart"/>
      <w:r w:rsidRPr="006D376A">
        <w:rPr>
          <w:i/>
          <w:spacing w:val="-2"/>
          <w:lang w:val="fr-CH"/>
        </w:rPr>
        <w:lastRenderedPageBreak/>
        <w:t>TGP</w:t>
      </w:r>
      <w:proofErr w:type="spellEnd"/>
      <w:r w:rsidRPr="006D376A">
        <w:rPr>
          <w:i/>
          <w:spacing w:val="-2"/>
          <w:lang w:val="fr-CH"/>
        </w:rPr>
        <w:t>/15</w:t>
      </w:r>
      <w:r w:rsidR="001B555C" w:rsidRPr="006D376A">
        <w:rPr>
          <w:i/>
          <w:spacing w:val="-2"/>
          <w:lang w:val="fr-CH"/>
        </w:rPr>
        <w:t> :</w:t>
      </w:r>
      <w:r w:rsidRPr="006D376A">
        <w:rPr>
          <w:i/>
          <w:spacing w:val="-2"/>
          <w:lang w:val="fr-CH"/>
        </w:rPr>
        <w:t xml:space="preserve"> Conseils en ce qui concerne l</w:t>
      </w:r>
      <w:r w:rsidR="001B555C" w:rsidRPr="006D376A">
        <w:rPr>
          <w:i/>
          <w:spacing w:val="-2"/>
          <w:lang w:val="fr-CH"/>
        </w:rPr>
        <w:t>’</w:t>
      </w:r>
      <w:r w:rsidRPr="006D376A">
        <w:rPr>
          <w:i/>
          <w:spacing w:val="-2"/>
          <w:lang w:val="fr-CH"/>
        </w:rPr>
        <w:t>utilisation des marqueurs biochimiques et moléculaires dans l</w:t>
      </w:r>
      <w:r w:rsidR="001B555C" w:rsidRPr="006D376A">
        <w:rPr>
          <w:i/>
          <w:spacing w:val="-2"/>
          <w:lang w:val="fr-CH"/>
        </w:rPr>
        <w:t>’</w:t>
      </w:r>
      <w:r w:rsidRPr="006D376A">
        <w:rPr>
          <w:i/>
          <w:spacing w:val="-2"/>
          <w:lang w:val="fr-CH"/>
        </w:rPr>
        <w:t>examen de la distinction, de l</w:t>
      </w:r>
      <w:r w:rsidR="001B555C" w:rsidRPr="006D376A">
        <w:rPr>
          <w:i/>
          <w:spacing w:val="-2"/>
          <w:lang w:val="fr-CH"/>
        </w:rPr>
        <w:t>’</w:t>
      </w:r>
      <w:r w:rsidRPr="006D376A">
        <w:rPr>
          <w:i/>
          <w:spacing w:val="-2"/>
          <w:lang w:val="fr-CH"/>
        </w:rPr>
        <w:t>homogénéité et de la stabilité (</w:t>
      </w:r>
      <w:proofErr w:type="spellStart"/>
      <w:r w:rsidRPr="006D376A">
        <w:rPr>
          <w:i/>
          <w:spacing w:val="-2"/>
          <w:lang w:val="fr-CH"/>
        </w:rPr>
        <w:t>DHS</w:t>
      </w:r>
      <w:proofErr w:type="spellEnd"/>
      <w:r w:rsidRPr="006D376A">
        <w:rPr>
          <w:i/>
          <w:spacing w:val="-2"/>
          <w:lang w:val="fr-CH"/>
        </w:rPr>
        <w:t>) (révision) (</w:t>
      </w:r>
      <w:r w:rsidR="001B555C" w:rsidRPr="006D376A">
        <w:rPr>
          <w:i/>
          <w:spacing w:val="-2"/>
          <w:lang w:val="fr-CH"/>
        </w:rPr>
        <w:t xml:space="preserve">document </w:t>
      </w:r>
      <w:proofErr w:type="spellStart"/>
      <w:r w:rsidR="001B555C" w:rsidRPr="006D376A">
        <w:rPr>
          <w:i/>
          <w:spacing w:val="-2"/>
          <w:lang w:val="fr-CH"/>
        </w:rPr>
        <w:t>TG</w:t>
      </w:r>
      <w:r w:rsidRPr="006D376A">
        <w:rPr>
          <w:i/>
          <w:spacing w:val="-2"/>
          <w:lang w:val="fr-CH"/>
        </w:rPr>
        <w:t>P</w:t>
      </w:r>
      <w:proofErr w:type="spellEnd"/>
      <w:r w:rsidRPr="006D376A">
        <w:rPr>
          <w:i/>
          <w:spacing w:val="-2"/>
          <w:lang w:val="fr-CH"/>
        </w:rPr>
        <w:t xml:space="preserve">/15/2 </w:t>
      </w:r>
      <w:proofErr w:type="spellStart"/>
      <w:r w:rsidRPr="006D376A">
        <w:rPr>
          <w:i/>
          <w:spacing w:val="-2"/>
          <w:lang w:val="fr-CH"/>
        </w:rPr>
        <w:t>Draft</w:t>
      </w:r>
      <w:proofErr w:type="spellEnd"/>
      <w:r w:rsidR="00BD6CE1" w:rsidRPr="006D376A">
        <w:rPr>
          <w:i/>
          <w:spacing w:val="-2"/>
          <w:lang w:val="fr-CH"/>
        </w:rPr>
        <w:t> </w:t>
      </w:r>
      <w:r w:rsidRPr="006D376A">
        <w:rPr>
          <w:i/>
          <w:spacing w:val="-2"/>
          <w:lang w:val="fr-CH"/>
        </w:rPr>
        <w:t>2)</w:t>
      </w:r>
    </w:p>
    <w:p w:rsidR="00BC7EE3" w:rsidRPr="001B7765" w:rsidRDefault="00BC7EE3" w:rsidP="009D612D">
      <w:pPr>
        <w:keepNext/>
        <w:keepLines/>
        <w:rPr>
          <w:snapToGrid w:val="0"/>
          <w:lang w:val="fr-CH"/>
        </w:rPr>
      </w:pPr>
    </w:p>
    <w:p w:rsidR="00BC7EE3" w:rsidRPr="001B7765" w:rsidRDefault="009D612D" w:rsidP="00580E14">
      <w:pPr>
        <w:rPr>
          <w:i/>
          <w:lang w:val="fr-CH"/>
        </w:rPr>
      </w:pPr>
      <w:r w:rsidRPr="001B7765">
        <w:rPr>
          <w:i/>
          <w:lang w:val="fr-CH" w:eastAsia="zh-CN"/>
        </w:rPr>
        <w:fldChar w:fldCharType="begin"/>
      </w:r>
      <w:r w:rsidRPr="001B7765">
        <w:rPr>
          <w:lang w:val="fr-CH" w:eastAsia="zh-CN"/>
        </w:rPr>
        <w:instrText xml:space="preserve"> AUTONUM  </w:instrText>
      </w:r>
      <w:r w:rsidRPr="001B7765">
        <w:rPr>
          <w:i/>
          <w:lang w:val="fr-CH" w:eastAsia="zh-CN"/>
        </w:rPr>
        <w:fldChar w:fldCharType="end"/>
      </w:r>
      <w:r w:rsidRPr="001B7765">
        <w:rPr>
          <w:lang w:val="fr-CH" w:eastAsia="zh-CN"/>
        </w:rPr>
        <w:tab/>
      </w:r>
      <w:r w:rsidR="00580E14" w:rsidRPr="001B7765">
        <w:rPr>
          <w:lang w:val="fr-CH" w:eastAsia="zh-CN"/>
        </w:rPr>
        <w:t xml:space="preserve">Le Conseil adopte la version révisée du document </w:t>
      </w:r>
      <w:proofErr w:type="spellStart"/>
      <w:r w:rsidR="00580E14" w:rsidRPr="001B7765">
        <w:rPr>
          <w:lang w:val="fr-CH" w:eastAsia="zh-CN"/>
        </w:rPr>
        <w:t>TGP</w:t>
      </w:r>
      <w:proofErr w:type="spellEnd"/>
      <w:r w:rsidR="00580E14" w:rsidRPr="001B7765">
        <w:rPr>
          <w:lang w:val="fr-CH" w:eastAsia="zh-CN"/>
        </w:rPr>
        <w:t>/15 “Conseils en ce qui concerne l</w:t>
      </w:r>
      <w:r w:rsidR="001B555C">
        <w:rPr>
          <w:lang w:val="fr-CH" w:eastAsia="zh-CN"/>
        </w:rPr>
        <w:t>’</w:t>
      </w:r>
      <w:r w:rsidR="00580E14" w:rsidRPr="001B7765">
        <w:rPr>
          <w:lang w:val="fr-CH" w:eastAsia="zh-CN"/>
        </w:rPr>
        <w:t>utilisation des marqueurs biochimiques et moléculaires dans l</w:t>
      </w:r>
      <w:r w:rsidR="001B555C">
        <w:rPr>
          <w:lang w:val="fr-CH" w:eastAsia="zh-CN"/>
        </w:rPr>
        <w:t>’</w:t>
      </w:r>
      <w:r w:rsidR="00580E14" w:rsidRPr="001B7765">
        <w:rPr>
          <w:lang w:val="fr-CH" w:eastAsia="zh-CN"/>
        </w:rPr>
        <w:t>examen de la distinction, de l</w:t>
      </w:r>
      <w:r w:rsidR="001B555C">
        <w:rPr>
          <w:lang w:val="fr-CH" w:eastAsia="zh-CN"/>
        </w:rPr>
        <w:t>’</w:t>
      </w:r>
      <w:r w:rsidR="00580E14" w:rsidRPr="001B7765">
        <w:rPr>
          <w:lang w:val="fr-CH" w:eastAsia="zh-CN"/>
        </w:rPr>
        <w:t>homogénéité et de la stabilité (</w:t>
      </w:r>
      <w:proofErr w:type="spellStart"/>
      <w:r w:rsidR="00580E14" w:rsidRPr="001B7765">
        <w:rPr>
          <w:lang w:val="fr-CH" w:eastAsia="zh-CN"/>
        </w:rPr>
        <w:t>DHS</w:t>
      </w:r>
      <w:proofErr w:type="spellEnd"/>
      <w:r w:rsidR="00580E14" w:rsidRPr="001B7765">
        <w:rPr>
          <w:lang w:val="fr-CH" w:eastAsia="zh-CN"/>
        </w:rPr>
        <w:t xml:space="preserve">)” (document </w:t>
      </w:r>
      <w:proofErr w:type="spellStart"/>
      <w:r w:rsidR="00580E14" w:rsidRPr="001B7765">
        <w:rPr>
          <w:lang w:val="fr-CH" w:eastAsia="zh-CN"/>
        </w:rPr>
        <w:t>TGP</w:t>
      </w:r>
      <w:proofErr w:type="spellEnd"/>
      <w:r w:rsidR="00580E14" w:rsidRPr="001B7765">
        <w:rPr>
          <w:lang w:val="fr-CH" w:eastAsia="zh-CN"/>
        </w:rPr>
        <w:t xml:space="preserve">/15/2), sur la base du document </w:t>
      </w:r>
      <w:proofErr w:type="spellStart"/>
      <w:r w:rsidR="00580E14" w:rsidRPr="001B7765">
        <w:rPr>
          <w:lang w:val="fr-CH" w:eastAsia="zh-CN"/>
        </w:rPr>
        <w:t>TGP</w:t>
      </w:r>
      <w:proofErr w:type="spellEnd"/>
      <w:r w:rsidR="00580E14" w:rsidRPr="001B7765">
        <w:rPr>
          <w:lang w:val="fr-CH" w:eastAsia="zh-CN"/>
        </w:rPr>
        <w:t xml:space="preserve">/15/2 </w:t>
      </w:r>
      <w:proofErr w:type="spellStart"/>
      <w:r w:rsidR="00580E14" w:rsidRPr="001B7765">
        <w:rPr>
          <w:lang w:val="fr-CH" w:eastAsia="zh-CN"/>
        </w:rPr>
        <w:t>Draft</w:t>
      </w:r>
      <w:proofErr w:type="spellEnd"/>
      <w:r w:rsidR="00580E14" w:rsidRPr="001B7765">
        <w:rPr>
          <w:lang w:val="fr-CH" w:eastAsia="zh-CN"/>
        </w:rPr>
        <w:t xml:space="preserve"> 2.</w:t>
      </w:r>
    </w:p>
    <w:p w:rsidR="00BC7EE3" w:rsidRPr="001B7765" w:rsidRDefault="00BC7EE3" w:rsidP="005C57AF">
      <w:pPr>
        <w:rPr>
          <w:i/>
          <w:lang w:val="fr-CH"/>
        </w:rPr>
      </w:pPr>
    </w:p>
    <w:p w:rsidR="00BC7EE3" w:rsidRPr="001B7765" w:rsidRDefault="00580E14" w:rsidP="00580E14">
      <w:pPr>
        <w:keepNext/>
        <w:ind w:left="567"/>
        <w:outlineLvl w:val="3"/>
        <w:rPr>
          <w:i/>
          <w:lang w:val="fr-CH"/>
        </w:rPr>
      </w:pPr>
      <w:proofErr w:type="spellStart"/>
      <w:r w:rsidRPr="001B7765">
        <w:rPr>
          <w:i/>
          <w:lang w:val="fr-CH"/>
        </w:rPr>
        <w:t>TGP</w:t>
      </w:r>
      <w:proofErr w:type="spellEnd"/>
      <w:r w:rsidRPr="001B7765">
        <w:rPr>
          <w:i/>
          <w:lang w:val="fr-CH"/>
        </w:rPr>
        <w:t>/0</w:t>
      </w:r>
      <w:r w:rsidR="001B555C">
        <w:rPr>
          <w:i/>
          <w:lang w:val="fr-CH"/>
        </w:rPr>
        <w:t> :</w:t>
      </w:r>
      <w:r w:rsidRPr="001B7765">
        <w:rPr>
          <w:i/>
          <w:lang w:val="fr-CH"/>
        </w:rPr>
        <w:t xml:space="preserve"> Liste des documents </w:t>
      </w:r>
      <w:proofErr w:type="spellStart"/>
      <w:r w:rsidRPr="001B7765">
        <w:rPr>
          <w:i/>
          <w:lang w:val="fr-CH"/>
        </w:rPr>
        <w:t>TGP</w:t>
      </w:r>
      <w:proofErr w:type="spellEnd"/>
      <w:r w:rsidRPr="001B7765">
        <w:rPr>
          <w:i/>
          <w:lang w:val="fr-CH"/>
        </w:rPr>
        <w:t xml:space="preserve"> et date de la version la plus récente de ces documents (révision) (</w:t>
      </w:r>
      <w:r w:rsidR="001B555C" w:rsidRPr="001B7765">
        <w:rPr>
          <w:i/>
          <w:lang w:val="fr-CH"/>
        </w:rPr>
        <w:t>document</w:t>
      </w:r>
      <w:r w:rsidR="001B555C">
        <w:rPr>
          <w:i/>
          <w:lang w:val="fr-CH"/>
        </w:rPr>
        <w:t xml:space="preserve"> </w:t>
      </w:r>
      <w:proofErr w:type="spellStart"/>
      <w:r w:rsidR="001B555C" w:rsidRPr="001B7765">
        <w:rPr>
          <w:i/>
          <w:lang w:val="fr-CH"/>
        </w:rPr>
        <w:t>TG</w:t>
      </w:r>
      <w:r w:rsidRPr="001B7765">
        <w:rPr>
          <w:i/>
          <w:lang w:val="fr-CH"/>
        </w:rPr>
        <w:t>P</w:t>
      </w:r>
      <w:proofErr w:type="spellEnd"/>
      <w:r w:rsidRPr="001B7765">
        <w:rPr>
          <w:i/>
          <w:lang w:val="fr-CH"/>
        </w:rPr>
        <w:t xml:space="preserve">/0/11 </w:t>
      </w:r>
      <w:proofErr w:type="spellStart"/>
      <w:r w:rsidRPr="001B7765">
        <w:rPr>
          <w:i/>
          <w:lang w:val="fr-CH"/>
        </w:rPr>
        <w:t>Draft</w:t>
      </w:r>
      <w:proofErr w:type="spellEnd"/>
      <w:r w:rsidR="00BD6CE1" w:rsidRPr="001B7765">
        <w:rPr>
          <w:i/>
          <w:lang w:val="fr-CH"/>
        </w:rPr>
        <w:t> </w:t>
      </w:r>
      <w:r w:rsidRPr="001B7765">
        <w:rPr>
          <w:i/>
          <w:lang w:val="fr-CH"/>
        </w:rPr>
        <w:t>1)</w:t>
      </w:r>
    </w:p>
    <w:p w:rsidR="00BC7EE3" w:rsidRPr="001B7765" w:rsidRDefault="00BC7EE3" w:rsidP="005C57AF">
      <w:pPr>
        <w:rPr>
          <w:snapToGrid w:val="0"/>
          <w:lang w:val="fr-CH"/>
        </w:rPr>
      </w:pPr>
    </w:p>
    <w:p w:rsidR="00BC7EE3" w:rsidRPr="001B7765" w:rsidRDefault="005C57AF" w:rsidP="00580E14">
      <w:pPr>
        <w:rPr>
          <w:i/>
          <w:lang w:val="fr-CH"/>
        </w:rPr>
      </w:pPr>
      <w:r w:rsidRPr="001B7765">
        <w:rPr>
          <w:i/>
          <w:lang w:val="fr-CH" w:eastAsia="zh-CN"/>
        </w:rPr>
        <w:fldChar w:fldCharType="begin"/>
      </w:r>
      <w:r w:rsidRPr="001B7765">
        <w:rPr>
          <w:lang w:val="fr-CH" w:eastAsia="zh-CN"/>
        </w:rPr>
        <w:instrText xml:space="preserve"> AUTONUM  </w:instrText>
      </w:r>
      <w:r w:rsidRPr="001B7765">
        <w:rPr>
          <w:i/>
          <w:lang w:val="fr-CH" w:eastAsia="zh-CN"/>
        </w:rPr>
        <w:fldChar w:fldCharType="end"/>
      </w:r>
      <w:r w:rsidRPr="001B7765">
        <w:rPr>
          <w:lang w:val="fr-CH" w:eastAsia="zh-CN"/>
        </w:rPr>
        <w:tab/>
      </w:r>
      <w:r w:rsidR="00580E14" w:rsidRPr="001B7765">
        <w:rPr>
          <w:lang w:val="fr-CH" w:eastAsia="zh-CN"/>
        </w:rPr>
        <w:t xml:space="preserve">Le Conseil adopte la version révisée du document </w:t>
      </w:r>
      <w:proofErr w:type="spellStart"/>
      <w:r w:rsidR="00580E14" w:rsidRPr="001B7765">
        <w:rPr>
          <w:lang w:val="fr-CH" w:eastAsia="zh-CN"/>
        </w:rPr>
        <w:t>TGP</w:t>
      </w:r>
      <w:proofErr w:type="spellEnd"/>
      <w:r w:rsidR="00580E14" w:rsidRPr="001B7765">
        <w:rPr>
          <w:lang w:val="fr-CH" w:eastAsia="zh-CN"/>
        </w:rPr>
        <w:t xml:space="preserve">/0 “Liste des documents </w:t>
      </w:r>
      <w:proofErr w:type="spellStart"/>
      <w:r w:rsidR="00580E14" w:rsidRPr="001B7765">
        <w:rPr>
          <w:lang w:val="fr-CH" w:eastAsia="zh-CN"/>
        </w:rPr>
        <w:t>TGP</w:t>
      </w:r>
      <w:proofErr w:type="spellEnd"/>
      <w:r w:rsidR="00580E14" w:rsidRPr="001B7765">
        <w:rPr>
          <w:lang w:val="fr-CH" w:eastAsia="zh-CN"/>
        </w:rPr>
        <w:t xml:space="preserve"> et date de la version la plus récente de ces documents” (document </w:t>
      </w:r>
      <w:proofErr w:type="spellStart"/>
      <w:r w:rsidR="00580E14" w:rsidRPr="001B7765">
        <w:rPr>
          <w:lang w:val="fr-CH" w:eastAsia="zh-CN"/>
        </w:rPr>
        <w:t>TGP</w:t>
      </w:r>
      <w:proofErr w:type="spellEnd"/>
      <w:r w:rsidR="00580E14" w:rsidRPr="001B7765">
        <w:rPr>
          <w:lang w:val="fr-CH" w:eastAsia="zh-CN"/>
        </w:rPr>
        <w:t xml:space="preserve">/0/11) sur la base du document </w:t>
      </w:r>
      <w:proofErr w:type="spellStart"/>
      <w:r w:rsidR="00580E14" w:rsidRPr="001B7765">
        <w:rPr>
          <w:lang w:val="fr-CH" w:eastAsia="zh-CN"/>
        </w:rPr>
        <w:t>TGP</w:t>
      </w:r>
      <w:proofErr w:type="spellEnd"/>
      <w:r w:rsidR="00580E14" w:rsidRPr="001B7765">
        <w:rPr>
          <w:lang w:val="fr-CH" w:eastAsia="zh-CN"/>
        </w:rPr>
        <w:t xml:space="preserve">/0/11 </w:t>
      </w:r>
      <w:proofErr w:type="spellStart"/>
      <w:r w:rsidR="00580E14" w:rsidRPr="001B7765">
        <w:rPr>
          <w:lang w:val="fr-CH" w:eastAsia="zh-CN"/>
        </w:rPr>
        <w:t>Draft</w:t>
      </w:r>
      <w:proofErr w:type="spellEnd"/>
      <w:r w:rsidR="00580E14" w:rsidRPr="001B7765">
        <w:rPr>
          <w:lang w:val="fr-CH" w:eastAsia="zh-CN"/>
        </w:rPr>
        <w:t xml:space="preserve"> 1.</w:t>
      </w:r>
    </w:p>
    <w:p w:rsidR="00BC7EE3" w:rsidRPr="001B7765" w:rsidRDefault="00BC7EE3" w:rsidP="00E4760F">
      <w:pPr>
        <w:rPr>
          <w:snapToGrid w:val="0"/>
          <w:lang w:val="fr-CH"/>
        </w:rPr>
      </w:pPr>
    </w:p>
    <w:p w:rsidR="00BC7EE3" w:rsidRPr="001B7765" w:rsidRDefault="00580E14" w:rsidP="00580E14">
      <w:pPr>
        <w:keepNext/>
        <w:outlineLvl w:val="2"/>
        <w:rPr>
          <w:i/>
          <w:snapToGrid w:val="0"/>
          <w:lang w:val="fr-CH"/>
        </w:rPr>
      </w:pPr>
      <w:r w:rsidRPr="001B7765">
        <w:rPr>
          <w:i/>
          <w:snapToGrid w:val="0"/>
          <w:lang w:val="fr-CH"/>
        </w:rPr>
        <w:t>Documents d</w:t>
      </w:r>
      <w:r w:rsidR="001B555C">
        <w:rPr>
          <w:i/>
          <w:snapToGrid w:val="0"/>
          <w:lang w:val="fr-CH"/>
        </w:rPr>
        <w:t>’</w:t>
      </w:r>
      <w:r w:rsidRPr="001B7765">
        <w:rPr>
          <w:i/>
          <w:snapToGrid w:val="0"/>
          <w:lang w:val="fr-CH"/>
        </w:rPr>
        <w:t>information</w:t>
      </w:r>
    </w:p>
    <w:p w:rsidR="00BC7EE3" w:rsidRPr="001B7765" w:rsidRDefault="00BC7EE3" w:rsidP="005C57AF">
      <w:pPr>
        <w:rPr>
          <w:snapToGrid w:val="0"/>
          <w:lang w:val="fr-CH"/>
        </w:rPr>
      </w:pPr>
    </w:p>
    <w:p w:rsidR="008875D5" w:rsidRDefault="00580E14" w:rsidP="00580E14">
      <w:pPr>
        <w:keepNext/>
        <w:ind w:left="567"/>
        <w:outlineLvl w:val="3"/>
        <w:rPr>
          <w:i/>
          <w:spacing w:val="-4"/>
          <w:lang w:val="fr-CH"/>
        </w:rPr>
      </w:pPr>
      <w:r w:rsidRPr="001B7765">
        <w:rPr>
          <w:i/>
          <w:spacing w:val="-4"/>
          <w:lang w:val="fr-CH"/>
        </w:rPr>
        <w:t>UPOV/</w:t>
      </w:r>
      <w:proofErr w:type="spellStart"/>
      <w:r w:rsidRPr="001B7765">
        <w:rPr>
          <w:i/>
          <w:spacing w:val="-4"/>
          <w:lang w:val="fr-CH"/>
        </w:rPr>
        <w:t>INF</w:t>
      </w:r>
      <w:proofErr w:type="spellEnd"/>
      <w:r w:rsidRPr="001B7765">
        <w:rPr>
          <w:i/>
          <w:spacing w:val="-4"/>
          <w:lang w:val="fr-CH"/>
        </w:rPr>
        <w:t>/5</w:t>
      </w:r>
      <w:r w:rsidR="001B555C">
        <w:rPr>
          <w:i/>
          <w:spacing w:val="-4"/>
          <w:lang w:val="fr-CH"/>
        </w:rPr>
        <w:t> :</w:t>
      </w:r>
      <w:r w:rsidRPr="001B7765">
        <w:rPr>
          <w:i/>
          <w:spacing w:val="-4"/>
          <w:lang w:val="fr-CH"/>
        </w:rPr>
        <w:t xml:space="preserve"> Publication type de l</w:t>
      </w:r>
      <w:r w:rsidR="001B555C">
        <w:rPr>
          <w:i/>
          <w:spacing w:val="-4"/>
          <w:lang w:val="fr-CH"/>
        </w:rPr>
        <w:t>’</w:t>
      </w:r>
      <w:r w:rsidRPr="001B7765">
        <w:rPr>
          <w:i/>
          <w:spacing w:val="-4"/>
          <w:lang w:val="fr-CH"/>
        </w:rPr>
        <w:t>UPOV de la protection des obtentions végétales (révision) (</w:t>
      </w:r>
      <w:r w:rsidR="001B555C" w:rsidRPr="001B7765">
        <w:rPr>
          <w:i/>
          <w:spacing w:val="-4"/>
          <w:lang w:val="fr-CH"/>
        </w:rPr>
        <w:t>document</w:t>
      </w:r>
      <w:r w:rsidR="006D376A">
        <w:rPr>
          <w:i/>
          <w:spacing w:val="-4"/>
          <w:lang w:val="fr-CH"/>
        </w:rPr>
        <w:t> </w:t>
      </w:r>
      <w:r w:rsidR="001B555C" w:rsidRPr="001B7765">
        <w:rPr>
          <w:i/>
          <w:spacing w:val="-4"/>
          <w:lang w:val="fr-CH"/>
        </w:rPr>
        <w:t>UP</w:t>
      </w:r>
      <w:r w:rsidRPr="001B7765">
        <w:rPr>
          <w:i/>
          <w:spacing w:val="-4"/>
          <w:lang w:val="fr-CH"/>
        </w:rPr>
        <w:t>OV/</w:t>
      </w:r>
      <w:proofErr w:type="spellStart"/>
      <w:r w:rsidRPr="001B7765">
        <w:rPr>
          <w:i/>
          <w:spacing w:val="-4"/>
          <w:lang w:val="fr-CH"/>
        </w:rPr>
        <w:t>INF</w:t>
      </w:r>
      <w:proofErr w:type="spellEnd"/>
      <w:r w:rsidRPr="001B7765">
        <w:rPr>
          <w:i/>
          <w:spacing w:val="-4"/>
          <w:lang w:val="fr-CH"/>
        </w:rPr>
        <w:t xml:space="preserve">/5/2 </w:t>
      </w:r>
      <w:proofErr w:type="spellStart"/>
      <w:r w:rsidRPr="001B7765">
        <w:rPr>
          <w:i/>
          <w:spacing w:val="-4"/>
          <w:lang w:val="fr-CH"/>
        </w:rPr>
        <w:t>Draft</w:t>
      </w:r>
      <w:proofErr w:type="spellEnd"/>
      <w:r w:rsidR="00BD6CE1" w:rsidRPr="001B7765">
        <w:rPr>
          <w:i/>
          <w:spacing w:val="-4"/>
          <w:lang w:val="fr-CH"/>
        </w:rPr>
        <w:t> </w:t>
      </w:r>
      <w:r w:rsidRPr="001B7765">
        <w:rPr>
          <w:i/>
          <w:spacing w:val="-4"/>
          <w:lang w:val="fr-CH"/>
        </w:rPr>
        <w:t>2)</w:t>
      </w:r>
    </w:p>
    <w:p w:rsidR="00BC7EE3" w:rsidRPr="001B7765" w:rsidRDefault="00BC7EE3" w:rsidP="005C57AF">
      <w:pPr>
        <w:rPr>
          <w:snapToGrid w:val="0"/>
          <w:lang w:val="fr-CH"/>
        </w:rPr>
      </w:pPr>
    </w:p>
    <w:p w:rsidR="00BC7EE3" w:rsidRPr="001B7765" w:rsidRDefault="005C57AF" w:rsidP="00580E14">
      <w:pPr>
        <w:rPr>
          <w:i/>
          <w:lang w:val="fr-CH"/>
        </w:rPr>
      </w:pPr>
      <w:r w:rsidRPr="001B7765">
        <w:rPr>
          <w:i/>
          <w:lang w:val="fr-CH" w:eastAsia="zh-CN"/>
        </w:rPr>
        <w:fldChar w:fldCharType="begin"/>
      </w:r>
      <w:r w:rsidRPr="001B7765">
        <w:rPr>
          <w:lang w:val="fr-CH" w:eastAsia="zh-CN"/>
        </w:rPr>
        <w:instrText xml:space="preserve"> AUTONUM  </w:instrText>
      </w:r>
      <w:r w:rsidRPr="001B7765">
        <w:rPr>
          <w:i/>
          <w:lang w:val="fr-CH" w:eastAsia="zh-CN"/>
        </w:rPr>
        <w:fldChar w:fldCharType="end"/>
      </w:r>
      <w:r w:rsidRPr="001B7765">
        <w:rPr>
          <w:lang w:val="fr-CH" w:eastAsia="zh-CN"/>
        </w:rPr>
        <w:tab/>
      </w:r>
      <w:r w:rsidR="00580E14" w:rsidRPr="001B7765">
        <w:rPr>
          <w:lang w:val="fr-CH" w:eastAsia="zh-CN"/>
        </w:rPr>
        <w:t>Le Conseil adopte la version révisée du document UPOV/</w:t>
      </w:r>
      <w:proofErr w:type="spellStart"/>
      <w:r w:rsidR="00580E14" w:rsidRPr="001B7765">
        <w:rPr>
          <w:lang w:val="fr-CH" w:eastAsia="zh-CN"/>
        </w:rPr>
        <w:t>INF</w:t>
      </w:r>
      <w:proofErr w:type="spellEnd"/>
      <w:r w:rsidR="00580E14" w:rsidRPr="001B7765">
        <w:rPr>
          <w:lang w:val="fr-CH" w:eastAsia="zh-CN"/>
        </w:rPr>
        <w:t>/5 “Bulletin type de l</w:t>
      </w:r>
      <w:r w:rsidR="001B555C">
        <w:rPr>
          <w:lang w:val="fr-CH" w:eastAsia="zh-CN"/>
        </w:rPr>
        <w:t>’</w:t>
      </w:r>
      <w:r w:rsidR="00580E14" w:rsidRPr="001B7765">
        <w:rPr>
          <w:lang w:val="fr-CH" w:eastAsia="zh-CN"/>
        </w:rPr>
        <w:t>UPOV de la protection des obtentions végétales” (document UPOV/</w:t>
      </w:r>
      <w:proofErr w:type="spellStart"/>
      <w:r w:rsidR="00580E14" w:rsidRPr="001B7765">
        <w:rPr>
          <w:lang w:val="fr-CH" w:eastAsia="zh-CN"/>
        </w:rPr>
        <w:t>INF</w:t>
      </w:r>
      <w:proofErr w:type="spellEnd"/>
      <w:r w:rsidR="00580E14" w:rsidRPr="001B7765">
        <w:rPr>
          <w:lang w:val="fr-CH" w:eastAsia="zh-CN"/>
        </w:rPr>
        <w:t>/5/2), figurant dans</w:t>
      </w:r>
      <w:r w:rsidR="006D376A">
        <w:rPr>
          <w:lang w:val="fr-CH" w:eastAsia="zh-CN"/>
        </w:rPr>
        <w:t xml:space="preserve"> le document UPOV/</w:t>
      </w:r>
      <w:proofErr w:type="spellStart"/>
      <w:r w:rsidR="006D376A">
        <w:rPr>
          <w:lang w:val="fr-CH" w:eastAsia="zh-CN"/>
        </w:rPr>
        <w:t>INF</w:t>
      </w:r>
      <w:proofErr w:type="spellEnd"/>
      <w:r w:rsidR="006D376A">
        <w:rPr>
          <w:lang w:val="fr-CH" w:eastAsia="zh-CN"/>
        </w:rPr>
        <w:t>/5/2 </w:t>
      </w:r>
      <w:proofErr w:type="spellStart"/>
      <w:r w:rsidR="00A54E6C">
        <w:rPr>
          <w:lang w:val="fr-CH" w:eastAsia="zh-CN"/>
        </w:rPr>
        <w:t>Draft</w:t>
      </w:r>
      <w:proofErr w:type="spellEnd"/>
      <w:r w:rsidR="00A54E6C">
        <w:rPr>
          <w:lang w:val="fr-CH" w:eastAsia="zh-CN"/>
        </w:rPr>
        <w:t> </w:t>
      </w:r>
      <w:r w:rsidR="00580E14" w:rsidRPr="001B7765">
        <w:rPr>
          <w:lang w:val="fr-CH" w:eastAsia="zh-CN"/>
        </w:rPr>
        <w:t>2</w:t>
      </w:r>
      <w:r w:rsidR="006D376A">
        <w:rPr>
          <w:lang w:val="fr-CH" w:eastAsia="zh-CN"/>
        </w:rPr>
        <w:t xml:space="preserve"> </w:t>
      </w:r>
      <w:r w:rsidR="00580E14" w:rsidRPr="001B7765">
        <w:rPr>
          <w:lang w:val="fr-CH" w:eastAsia="zh-CN"/>
        </w:rPr>
        <w:t>“Publication type de l</w:t>
      </w:r>
      <w:r w:rsidR="001B555C">
        <w:rPr>
          <w:lang w:val="fr-CH" w:eastAsia="zh-CN"/>
        </w:rPr>
        <w:t>’</w:t>
      </w:r>
      <w:r w:rsidR="00580E14" w:rsidRPr="001B7765">
        <w:rPr>
          <w:lang w:val="fr-CH" w:eastAsia="zh-CN"/>
        </w:rPr>
        <w:t>UPOV de la protection des obtentions végétales”.</w:t>
      </w:r>
    </w:p>
    <w:p w:rsidR="00BC7EE3" w:rsidRPr="001B7765" w:rsidRDefault="00BC7EE3" w:rsidP="005C57AF">
      <w:pPr>
        <w:rPr>
          <w:lang w:val="fr-CH" w:eastAsia="zh-CN"/>
        </w:rPr>
      </w:pPr>
    </w:p>
    <w:p w:rsidR="00BC7EE3" w:rsidRPr="001B7765" w:rsidRDefault="00580E14" w:rsidP="005C57AF">
      <w:pPr>
        <w:keepNext/>
        <w:ind w:left="567"/>
        <w:outlineLvl w:val="3"/>
        <w:rPr>
          <w:i/>
          <w:lang w:val="fr-CH"/>
        </w:rPr>
      </w:pPr>
      <w:r w:rsidRPr="001B7765">
        <w:rPr>
          <w:i/>
          <w:lang w:val="fr-CH"/>
        </w:rPr>
        <w:t>UPOV/</w:t>
      </w:r>
      <w:proofErr w:type="spellStart"/>
      <w:r w:rsidRPr="001B7765">
        <w:rPr>
          <w:i/>
          <w:lang w:val="fr-CH"/>
        </w:rPr>
        <w:t>INF</w:t>
      </w:r>
      <w:proofErr w:type="spellEnd"/>
      <w:r w:rsidRPr="001B7765">
        <w:rPr>
          <w:i/>
          <w:lang w:val="fr-CH"/>
        </w:rPr>
        <w:t>/22</w:t>
      </w:r>
      <w:r w:rsidR="001B555C">
        <w:rPr>
          <w:i/>
          <w:lang w:val="fr-CH"/>
        </w:rPr>
        <w:t> :</w:t>
      </w:r>
      <w:r w:rsidRPr="001B7765">
        <w:rPr>
          <w:i/>
          <w:lang w:val="fr-CH"/>
        </w:rPr>
        <w:t xml:space="preserve"> Logiciels et équipements utilisés par les membres de l</w:t>
      </w:r>
      <w:r w:rsidR="001B555C">
        <w:rPr>
          <w:i/>
          <w:lang w:val="fr-CH"/>
        </w:rPr>
        <w:t>’</w:t>
      </w:r>
      <w:r w:rsidRPr="001B7765">
        <w:rPr>
          <w:i/>
          <w:lang w:val="fr-CH"/>
        </w:rPr>
        <w:t>Union (révision)</w:t>
      </w:r>
      <w:r w:rsidR="00784062">
        <w:rPr>
          <w:i/>
          <w:lang w:val="fr-CH"/>
        </w:rPr>
        <w:t xml:space="preserve"> </w:t>
      </w:r>
      <w:r w:rsidR="005C57AF" w:rsidRPr="001B7765">
        <w:rPr>
          <w:i/>
          <w:lang w:val="fr-CH"/>
        </w:rPr>
        <w:t>(</w:t>
      </w:r>
      <w:r w:rsidR="001B555C" w:rsidRPr="001B7765">
        <w:rPr>
          <w:i/>
          <w:lang w:val="fr-CH"/>
        </w:rPr>
        <w:t>document</w:t>
      </w:r>
      <w:r w:rsidR="00784062">
        <w:rPr>
          <w:i/>
          <w:lang w:val="fr-CH"/>
        </w:rPr>
        <w:t> </w:t>
      </w:r>
      <w:r w:rsidR="001B555C" w:rsidRPr="001B7765">
        <w:rPr>
          <w:i/>
          <w:lang w:val="fr-CH"/>
        </w:rPr>
        <w:t>UP</w:t>
      </w:r>
      <w:r w:rsidR="00087FBA" w:rsidRPr="001B7765">
        <w:rPr>
          <w:i/>
          <w:lang w:val="fr-CH"/>
        </w:rPr>
        <w:t>OV/</w:t>
      </w:r>
      <w:proofErr w:type="spellStart"/>
      <w:r w:rsidR="00087FBA" w:rsidRPr="001B7765">
        <w:rPr>
          <w:i/>
          <w:lang w:val="fr-CH"/>
        </w:rPr>
        <w:t>INF</w:t>
      </w:r>
      <w:proofErr w:type="spellEnd"/>
      <w:r w:rsidR="00087FBA" w:rsidRPr="001B7765">
        <w:rPr>
          <w:i/>
          <w:lang w:val="fr-CH"/>
        </w:rPr>
        <w:t xml:space="preserve">/22/6 </w:t>
      </w:r>
      <w:proofErr w:type="spellStart"/>
      <w:r w:rsidR="00087FBA" w:rsidRPr="001B7765">
        <w:rPr>
          <w:i/>
          <w:lang w:val="fr-CH"/>
        </w:rPr>
        <w:t>Draft</w:t>
      </w:r>
      <w:proofErr w:type="spellEnd"/>
      <w:r w:rsidR="00BD6CE1" w:rsidRPr="001B7765">
        <w:rPr>
          <w:i/>
          <w:lang w:val="fr-CH"/>
        </w:rPr>
        <w:t> </w:t>
      </w:r>
      <w:r w:rsidR="00087FBA" w:rsidRPr="001B7765">
        <w:rPr>
          <w:i/>
          <w:lang w:val="fr-CH"/>
        </w:rPr>
        <w:t>1</w:t>
      </w:r>
      <w:r w:rsidR="005C57AF" w:rsidRPr="001B7765">
        <w:rPr>
          <w:i/>
          <w:lang w:val="fr-CH"/>
        </w:rPr>
        <w:t>)</w:t>
      </w:r>
    </w:p>
    <w:p w:rsidR="00BC7EE3" w:rsidRPr="001B7765" w:rsidRDefault="00BC7EE3" w:rsidP="005C57AF">
      <w:pPr>
        <w:rPr>
          <w:snapToGrid w:val="0"/>
          <w:lang w:val="fr-CH"/>
        </w:rPr>
      </w:pPr>
    </w:p>
    <w:p w:rsidR="00BC7EE3" w:rsidRPr="001B7765" w:rsidRDefault="005C57AF" w:rsidP="00580E14">
      <w:pPr>
        <w:rPr>
          <w:i/>
          <w:lang w:val="fr-CH" w:eastAsia="zh-CN"/>
        </w:rPr>
      </w:pPr>
      <w:r w:rsidRPr="001B7765">
        <w:rPr>
          <w:i/>
          <w:lang w:val="fr-CH" w:eastAsia="zh-CN"/>
        </w:rPr>
        <w:fldChar w:fldCharType="begin"/>
      </w:r>
      <w:r w:rsidRPr="001B7765">
        <w:rPr>
          <w:lang w:val="fr-CH" w:eastAsia="zh-CN"/>
        </w:rPr>
        <w:instrText xml:space="preserve"> AUTONUM  </w:instrText>
      </w:r>
      <w:r w:rsidRPr="001B7765">
        <w:rPr>
          <w:i/>
          <w:lang w:val="fr-CH" w:eastAsia="zh-CN"/>
        </w:rPr>
        <w:fldChar w:fldCharType="end"/>
      </w:r>
      <w:r w:rsidRPr="001B7765">
        <w:rPr>
          <w:lang w:val="fr-CH" w:eastAsia="zh-CN"/>
        </w:rPr>
        <w:tab/>
      </w:r>
      <w:r w:rsidR="00580E14" w:rsidRPr="001B7765">
        <w:rPr>
          <w:lang w:val="fr-CH" w:eastAsia="zh-CN"/>
        </w:rPr>
        <w:t>Le Conseil adopte la version révisée du document UPOV/</w:t>
      </w:r>
      <w:proofErr w:type="spellStart"/>
      <w:r w:rsidR="00580E14" w:rsidRPr="001B7765">
        <w:rPr>
          <w:lang w:val="fr-CH" w:eastAsia="zh-CN"/>
        </w:rPr>
        <w:t>INF</w:t>
      </w:r>
      <w:proofErr w:type="spellEnd"/>
      <w:r w:rsidR="00580E14" w:rsidRPr="001B7765">
        <w:rPr>
          <w:lang w:val="fr-CH" w:eastAsia="zh-CN"/>
        </w:rPr>
        <w:t>/22 “Logiciels et équipements utilisés par les membres de l</w:t>
      </w:r>
      <w:r w:rsidR="001B555C">
        <w:rPr>
          <w:lang w:val="fr-CH" w:eastAsia="zh-CN"/>
        </w:rPr>
        <w:t>’</w:t>
      </w:r>
      <w:r w:rsidR="00580E14" w:rsidRPr="001B7765">
        <w:rPr>
          <w:lang w:val="fr-CH" w:eastAsia="zh-CN"/>
        </w:rPr>
        <w:t>Union” (document UPOV/</w:t>
      </w:r>
      <w:proofErr w:type="spellStart"/>
      <w:r w:rsidR="00580E14" w:rsidRPr="001B7765">
        <w:rPr>
          <w:lang w:val="fr-CH" w:eastAsia="zh-CN"/>
        </w:rPr>
        <w:t>INF</w:t>
      </w:r>
      <w:proofErr w:type="spellEnd"/>
      <w:r w:rsidR="00580E14" w:rsidRPr="001B7765">
        <w:rPr>
          <w:lang w:val="fr-CH" w:eastAsia="zh-CN"/>
        </w:rPr>
        <w:t>/22/6), sur la base du document UPOV/</w:t>
      </w:r>
      <w:proofErr w:type="spellStart"/>
      <w:r w:rsidR="00580E14" w:rsidRPr="001B7765">
        <w:rPr>
          <w:lang w:val="fr-CH" w:eastAsia="zh-CN"/>
        </w:rPr>
        <w:t>INF</w:t>
      </w:r>
      <w:proofErr w:type="spellEnd"/>
      <w:r w:rsidR="00580E14" w:rsidRPr="001B7765">
        <w:rPr>
          <w:lang w:val="fr-CH" w:eastAsia="zh-CN"/>
        </w:rPr>
        <w:t xml:space="preserve">/22/6 </w:t>
      </w:r>
      <w:proofErr w:type="spellStart"/>
      <w:r w:rsidR="00580E14" w:rsidRPr="001B7765">
        <w:rPr>
          <w:lang w:val="fr-CH" w:eastAsia="zh-CN"/>
        </w:rPr>
        <w:t>Draft</w:t>
      </w:r>
      <w:proofErr w:type="spellEnd"/>
      <w:r w:rsidR="00580E14" w:rsidRPr="001B7765">
        <w:rPr>
          <w:lang w:val="fr-CH" w:eastAsia="zh-CN"/>
        </w:rPr>
        <w:t xml:space="preserve"> 1.</w:t>
      </w:r>
    </w:p>
    <w:p w:rsidR="00BC7EE3" w:rsidRPr="001B7765" w:rsidRDefault="00BC7EE3" w:rsidP="005C57AF">
      <w:pPr>
        <w:spacing w:line="360" w:lineRule="auto"/>
        <w:rPr>
          <w:snapToGrid w:val="0"/>
          <w:lang w:val="fr-CH"/>
        </w:rPr>
      </w:pPr>
    </w:p>
    <w:p w:rsidR="00BC7EE3" w:rsidRPr="001B7765" w:rsidRDefault="00D32F94" w:rsidP="005C57AF">
      <w:pPr>
        <w:keepNext/>
        <w:ind w:left="567"/>
        <w:outlineLvl w:val="3"/>
        <w:rPr>
          <w:i/>
          <w:lang w:val="fr-CH"/>
        </w:rPr>
      </w:pPr>
      <w:r w:rsidRPr="001B7765">
        <w:rPr>
          <w:i/>
          <w:lang w:val="fr-CH"/>
        </w:rPr>
        <w:t>UPOV/</w:t>
      </w:r>
      <w:proofErr w:type="spellStart"/>
      <w:r w:rsidRPr="001B7765">
        <w:rPr>
          <w:i/>
          <w:lang w:val="fr-CH"/>
        </w:rPr>
        <w:t>INF</w:t>
      </w:r>
      <w:r w:rsidR="001B555C">
        <w:rPr>
          <w:i/>
          <w:lang w:val="fr-CH"/>
        </w:rPr>
        <w:t>-</w:t>
      </w:r>
      <w:r w:rsidRPr="001B7765">
        <w:rPr>
          <w:i/>
          <w:lang w:val="fr-CH"/>
        </w:rPr>
        <w:t>EXN</w:t>
      </w:r>
      <w:proofErr w:type="spellEnd"/>
      <w:r w:rsidR="001B555C">
        <w:rPr>
          <w:i/>
          <w:lang w:val="fr-CH"/>
        </w:rPr>
        <w:t> :</w:t>
      </w:r>
      <w:r w:rsidRPr="001B7765">
        <w:rPr>
          <w:i/>
          <w:lang w:val="fr-CH"/>
        </w:rPr>
        <w:t xml:space="preserve"> Liste des documents UPOV/</w:t>
      </w:r>
      <w:proofErr w:type="spellStart"/>
      <w:r w:rsidRPr="001B7765">
        <w:rPr>
          <w:i/>
          <w:lang w:val="fr-CH"/>
        </w:rPr>
        <w:t>INF</w:t>
      </w:r>
      <w:r w:rsidR="001B555C">
        <w:rPr>
          <w:i/>
          <w:lang w:val="fr-CH"/>
        </w:rPr>
        <w:t>-</w:t>
      </w:r>
      <w:r w:rsidRPr="001B7765">
        <w:rPr>
          <w:i/>
          <w:lang w:val="fr-CH"/>
        </w:rPr>
        <w:t>EXN</w:t>
      </w:r>
      <w:proofErr w:type="spellEnd"/>
      <w:r w:rsidRPr="001B7765">
        <w:rPr>
          <w:i/>
          <w:lang w:val="fr-CH"/>
        </w:rPr>
        <w:t xml:space="preserve"> et date de la version la plus récente de ces documents (révision)</w:t>
      </w:r>
      <w:r w:rsidR="00784062">
        <w:rPr>
          <w:i/>
          <w:lang w:val="fr-CH"/>
        </w:rPr>
        <w:t xml:space="preserve"> </w:t>
      </w:r>
      <w:r w:rsidR="005C57AF" w:rsidRPr="001B7765">
        <w:rPr>
          <w:i/>
          <w:lang w:val="fr-CH"/>
        </w:rPr>
        <w:t xml:space="preserve">(document </w:t>
      </w:r>
      <w:r w:rsidR="00087FBA" w:rsidRPr="001B7765">
        <w:rPr>
          <w:i/>
          <w:lang w:val="fr-CH"/>
        </w:rPr>
        <w:t>UPOV/</w:t>
      </w:r>
      <w:proofErr w:type="spellStart"/>
      <w:r w:rsidR="00087FBA" w:rsidRPr="001B7765">
        <w:rPr>
          <w:i/>
          <w:lang w:val="fr-CH"/>
        </w:rPr>
        <w:t>INF</w:t>
      </w:r>
      <w:proofErr w:type="spellEnd"/>
      <w:r w:rsidR="00BD6CE1" w:rsidRPr="001B7765">
        <w:rPr>
          <w:i/>
          <w:lang w:val="fr-CH"/>
        </w:rPr>
        <w:t> </w:t>
      </w:r>
      <w:proofErr w:type="spellStart"/>
      <w:r w:rsidR="00087FBA" w:rsidRPr="001B7765">
        <w:rPr>
          <w:i/>
          <w:lang w:val="fr-CH"/>
        </w:rPr>
        <w:t>EXN</w:t>
      </w:r>
      <w:proofErr w:type="spellEnd"/>
      <w:r w:rsidR="00087FBA" w:rsidRPr="001B7765">
        <w:rPr>
          <w:i/>
          <w:lang w:val="fr-CH"/>
        </w:rPr>
        <w:t xml:space="preserve">/13 </w:t>
      </w:r>
      <w:proofErr w:type="spellStart"/>
      <w:r w:rsidR="00087FBA" w:rsidRPr="001B7765">
        <w:rPr>
          <w:i/>
          <w:lang w:val="fr-CH"/>
        </w:rPr>
        <w:t>Draft</w:t>
      </w:r>
      <w:proofErr w:type="spellEnd"/>
      <w:r w:rsidR="00BD6CE1" w:rsidRPr="001B7765">
        <w:rPr>
          <w:i/>
          <w:lang w:val="fr-CH"/>
        </w:rPr>
        <w:t> </w:t>
      </w:r>
      <w:r w:rsidR="00087FBA" w:rsidRPr="001B7765">
        <w:rPr>
          <w:i/>
          <w:lang w:val="fr-CH"/>
        </w:rPr>
        <w:t>1</w:t>
      </w:r>
      <w:r w:rsidR="005C57AF" w:rsidRPr="001B7765">
        <w:rPr>
          <w:i/>
          <w:lang w:val="fr-CH"/>
        </w:rPr>
        <w:t>)</w:t>
      </w:r>
    </w:p>
    <w:p w:rsidR="00BC7EE3" w:rsidRPr="001B7765" w:rsidRDefault="00BC7EE3" w:rsidP="005C57AF">
      <w:pPr>
        <w:rPr>
          <w:lang w:val="fr-CH"/>
        </w:rPr>
      </w:pPr>
    </w:p>
    <w:p w:rsidR="00BC7EE3" w:rsidRPr="001B7765" w:rsidRDefault="005C57AF" w:rsidP="00695049">
      <w:pPr>
        <w:rPr>
          <w:i/>
          <w:lang w:val="fr-CH"/>
        </w:rPr>
      </w:pPr>
      <w:r w:rsidRPr="001B7765">
        <w:rPr>
          <w:i/>
          <w:lang w:val="fr-CH"/>
        </w:rPr>
        <w:fldChar w:fldCharType="begin"/>
      </w:r>
      <w:r w:rsidRPr="001B7765">
        <w:rPr>
          <w:lang w:val="fr-CH"/>
        </w:rPr>
        <w:instrText xml:space="preserve"> AUTONUM  </w:instrText>
      </w:r>
      <w:r w:rsidRPr="001B7765">
        <w:rPr>
          <w:i/>
          <w:lang w:val="fr-CH"/>
        </w:rPr>
        <w:fldChar w:fldCharType="end"/>
      </w:r>
      <w:r w:rsidRPr="001B7765">
        <w:rPr>
          <w:lang w:val="fr-CH"/>
        </w:rPr>
        <w:tab/>
      </w:r>
      <w:r w:rsidR="00695049" w:rsidRPr="001B7765">
        <w:rPr>
          <w:lang w:val="fr-CH"/>
        </w:rPr>
        <w:t>Le Conseil adopte la version révisée du document UPOV/</w:t>
      </w:r>
      <w:proofErr w:type="spellStart"/>
      <w:r w:rsidR="00695049" w:rsidRPr="001B7765">
        <w:rPr>
          <w:lang w:val="fr-CH"/>
        </w:rPr>
        <w:t>INF</w:t>
      </w:r>
      <w:r w:rsidR="001B555C">
        <w:rPr>
          <w:lang w:val="fr-CH"/>
        </w:rPr>
        <w:t>-</w:t>
      </w:r>
      <w:r w:rsidR="00695049" w:rsidRPr="001B7765">
        <w:rPr>
          <w:lang w:val="fr-CH"/>
        </w:rPr>
        <w:t>EXN</w:t>
      </w:r>
      <w:proofErr w:type="spellEnd"/>
      <w:r w:rsidR="00695049" w:rsidRPr="001B7765">
        <w:rPr>
          <w:lang w:val="fr-CH"/>
        </w:rPr>
        <w:t xml:space="preserve"> “Liste des documents UPOV/</w:t>
      </w:r>
      <w:proofErr w:type="spellStart"/>
      <w:r w:rsidR="00695049" w:rsidRPr="001B7765">
        <w:rPr>
          <w:lang w:val="fr-CH"/>
        </w:rPr>
        <w:t>INF</w:t>
      </w:r>
      <w:r w:rsidR="006D376A">
        <w:rPr>
          <w:lang w:val="fr-CH"/>
        </w:rPr>
        <w:noBreakHyphen/>
      </w:r>
      <w:r w:rsidR="00695049" w:rsidRPr="001B7765">
        <w:rPr>
          <w:lang w:val="fr-CH"/>
        </w:rPr>
        <w:t>EXN</w:t>
      </w:r>
      <w:proofErr w:type="spellEnd"/>
      <w:r w:rsidR="00695049" w:rsidRPr="001B7765">
        <w:rPr>
          <w:lang w:val="fr-CH"/>
        </w:rPr>
        <w:t xml:space="preserve"> et date de la version la plus récente de ces documents” (document UPOV/</w:t>
      </w:r>
      <w:proofErr w:type="spellStart"/>
      <w:r w:rsidR="00695049" w:rsidRPr="001B7765">
        <w:rPr>
          <w:lang w:val="fr-CH"/>
        </w:rPr>
        <w:t>INF</w:t>
      </w:r>
      <w:r w:rsidR="001B555C">
        <w:rPr>
          <w:lang w:val="fr-CH"/>
        </w:rPr>
        <w:t>-</w:t>
      </w:r>
      <w:r w:rsidR="00695049" w:rsidRPr="001B7765">
        <w:rPr>
          <w:lang w:val="fr-CH"/>
        </w:rPr>
        <w:t>EXN</w:t>
      </w:r>
      <w:proofErr w:type="spellEnd"/>
      <w:r w:rsidR="00695049" w:rsidRPr="001B7765">
        <w:rPr>
          <w:lang w:val="fr-CH"/>
        </w:rPr>
        <w:t>/13) sur la base du document UPOV/</w:t>
      </w:r>
      <w:proofErr w:type="spellStart"/>
      <w:r w:rsidR="00695049" w:rsidRPr="001B7765">
        <w:rPr>
          <w:lang w:val="fr-CH"/>
        </w:rPr>
        <w:t>INF</w:t>
      </w:r>
      <w:r w:rsidR="001B555C">
        <w:rPr>
          <w:lang w:val="fr-CH"/>
        </w:rPr>
        <w:t>-</w:t>
      </w:r>
      <w:r w:rsidR="00695049" w:rsidRPr="001B7765">
        <w:rPr>
          <w:lang w:val="fr-CH"/>
        </w:rPr>
        <w:t>EXN</w:t>
      </w:r>
      <w:proofErr w:type="spellEnd"/>
      <w:r w:rsidR="00695049" w:rsidRPr="001B7765">
        <w:rPr>
          <w:lang w:val="fr-CH"/>
        </w:rPr>
        <w:t xml:space="preserve">/13 </w:t>
      </w:r>
      <w:proofErr w:type="spellStart"/>
      <w:r w:rsidR="00695049" w:rsidRPr="001B7765">
        <w:rPr>
          <w:lang w:val="fr-CH"/>
        </w:rPr>
        <w:t>Draft</w:t>
      </w:r>
      <w:proofErr w:type="spellEnd"/>
      <w:r w:rsidR="00695049" w:rsidRPr="001B7765">
        <w:rPr>
          <w:lang w:val="fr-CH"/>
        </w:rPr>
        <w:t xml:space="preserve"> 1.</w:t>
      </w:r>
    </w:p>
    <w:p w:rsidR="00BC7EE3" w:rsidRPr="001B7765" w:rsidRDefault="00BC7EE3" w:rsidP="005C57AF">
      <w:pPr>
        <w:rPr>
          <w:lang w:val="fr-CH"/>
        </w:rPr>
      </w:pPr>
    </w:p>
    <w:p w:rsidR="00BC7EE3" w:rsidRPr="001B7765" w:rsidRDefault="00BC7EE3" w:rsidP="005C57AF">
      <w:pPr>
        <w:rPr>
          <w:lang w:val="fr-CH"/>
        </w:rPr>
      </w:pPr>
    </w:p>
    <w:p w:rsidR="00BC7EE3" w:rsidRPr="001B7765" w:rsidRDefault="00695049" w:rsidP="00695049">
      <w:pPr>
        <w:keepNext/>
        <w:ind w:left="567" w:hanging="567"/>
        <w:rPr>
          <w:rFonts w:cs="Arial"/>
          <w:snapToGrid w:val="0"/>
          <w:u w:val="single"/>
          <w:lang w:val="fr-CH"/>
        </w:rPr>
      </w:pPr>
      <w:r w:rsidRPr="001B7765">
        <w:rPr>
          <w:rFonts w:cs="Arial"/>
          <w:snapToGrid w:val="0"/>
          <w:u w:val="single"/>
          <w:lang w:val="fr-CH"/>
        </w:rPr>
        <w:t xml:space="preserve">États financiers </w:t>
      </w:r>
      <w:r w:rsidR="008875D5" w:rsidRPr="001B7765">
        <w:rPr>
          <w:rFonts w:cs="Arial"/>
          <w:snapToGrid w:val="0"/>
          <w:u w:val="single"/>
          <w:lang w:val="fr-CH"/>
        </w:rPr>
        <w:t>pour</w:t>
      </w:r>
      <w:r w:rsidR="008875D5">
        <w:rPr>
          <w:rFonts w:cs="Arial"/>
          <w:snapToGrid w:val="0"/>
          <w:u w:val="single"/>
          <w:lang w:val="fr-CH"/>
        </w:rPr>
        <w:t> </w:t>
      </w:r>
      <w:r w:rsidR="00DB4CD4">
        <w:rPr>
          <w:rFonts w:cs="Arial"/>
          <w:snapToGrid w:val="0"/>
          <w:u w:val="single"/>
          <w:lang w:val="fr-CH"/>
        </w:rPr>
        <w:t>2018</w:t>
      </w:r>
    </w:p>
    <w:p w:rsidR="00BC7EE3" w:rsidRPr="001B7765" w:rsidRDefault="00BC7EE3" w:rsidP="005C57AF">
      <w:pPr>
        <w:keepNext/>
        <w:ind w:left="567" w:hanging="567"/>
        <w:rPr>
          <w:rFonts w:cs="Arial"/>
          <w:snapToGrid w:val="0"/>
          <w:lang w:val="fr-CH"/>
        </w:rPr>
      </w:pPr>
    </w:p>
    <w:p w:rsidR="00BC7EE3" w:rsidRPr="001B7765" w:rsidRDefault="005C57AF" w:rsidP="00695049">
      <w:pPr>
        <w:ind w:left="567" w:hanging="567"/>
        <w:rPr>
          <w:rFonts w:cs="Arial"/>
          <w:snapToGrid w:val="0"/>
          <w:lang w:val="fr-CH"/>
        </w:rPr>
      </w:pPr>
      <w:r w:rsidRPr="001B7765">
        <w:rPr>
          <w:snapToGrid w:val="0"/>
          <w:lang w:val="fr-CH"/>
        </w:rPr>
        <w:fldChar w:fldCharType="begin"/>
      </w:r>
      <w:r w:rsidRPr="001B7765">
        <w:rPr>
          <w:snapToGrid w:val="0"/>
          <w:lang w:val="fr-CH"/>
        </w:rPr>
        <w:instrText xml:space="preserve"> AUTONUM  </w:instrText>
      </w:r>
      <w:r w:rsidRPr="001B7765">
        <w:rPr>
          <w:snapToGrid w:val="0"/>
          <w:lang w:val="fr-CH"/>
        </w:rPr>
        <w:fldChar w:fldCharType="end"/>
      </w:r>
      <w:r w:rsidRPr="001B7765">
        <w:rPr>
          <w:snapToGrid w:val="0"/>
          <w:lang w:val="fr-CH"/>
        </w:rPr>
        <w:tab/>
      </w:r>
      <w:r w:rsidR="00695049" w:rsidRPr="001B7765">
        <w:rPr>
          <w:snapToGrid w:val="0"/>
          <w:lang w:val="fr-CH"/>
        </w:rPr>
        <w:t xml:space="preserve">Le Conseil approuve les états financiers </w:t>
      </w:r>
      <w:r w:rsidR="008875D5" w:rsidRPr="001B7765">
        <w:rPr>
          <w:snapToGrid w:val="0"/>
          <w:lang w:val="fr-CH"/>
        </w:rPr>
        <w:t>pour</w:t>
      </w:r>
      <w:r w:rsidR="008875D5">
        <w:rPr>
          <w:snapToGrid w:val="0"/>
          <w:lang w:val="fr-CH"/>
        </w:rPr>
        <w:t> </w:t>
      </w:r>
      <w:r w:rsidR="008875D5" w:rsidRPr="001B7765">
        <w:rPr>
          <w:snapToGrid w:val="0"/>
          <w:lang w:val="fr-CH"/>
        </w:rPr>
        <w:t>201</w:t>
      </w:r>
      <w:r w:rsidR="00DB4CD4">
        <w:rPr>
          <w:snapToGrid w:val="0"/>
          <w:lang w:val="fr-CH"/>
        </w:rPr>
        <w:t>8</w:t>
      </w:r>
      <w:r w:rsidR="00695049" w:rsidRPr="001B7765">
        <w:rPr>
          <w:snapToGrid w:val="0"/>
          <w:lang w:val="fr-CH"/>
        </w:rPr>
        <w:t>, qui figurent dans le document</w:t>
      </w:r>
      <w:r w:rsidR="00BD6CE1" w:rsidRPr="001B7765">
        <w:rPr>
          <w:snapToGrid w:val="0"/>
          <w:lang w:val="fr-CH"/>
        </w:rPr>
        <w:t> </w:t>
      </w:r>
      <w:r w:rsidR="00695049" w:rsidRPr="001B7765">
        <w:rPr>
          <w:snapToGrid w:val="0"/>
          <w:lang w:val="fr-CH"/>
        </w:rPr>
        <w:t>C/53/5.</w:t>
      </w:r>
    </w:p>
    <w:p w:rsidR="00BC7EE3" w:rsidRPr="001B7765" w:rsidRDefault="00BC7EE3" w:rsidP="005C57AF">
      <w:pPr>
        <w:rPr>
          <w:snapToGrid w:val="0"/>
          <w:lang w:val="fr-CH"/>
        </w:rPr>
      </w:pPr>
    </w:p>
    <w:p w:rsidR="00BC7EE3" w:rsidRPr="001B7765" w:rsidRDefault="00BC7EE3" w:rsidP="005C57AF">
      <w:pPr>
        <w:rPr>
          <w:snapToGrid w:val="0"/>
          <w:lang w:val="fr-CH"/>
        </w:rPr>
      </w:pPr>
    </w:p>
    <w:p w:rsidR="00BC7EE3" w:rsidRPr="001B7765" w:rsidRDefault="00C31A02" w:rsidP="00C31A02">
      <w:pPr>
        <w:keepNext/>
        <w:rPr>
          <w:u w:val="single"/>
          <w:lang w:val="fr-CH"/>
        </w:rPr>
      </w:pPr>
      <w:r w:rsidRPr="001B7765">
        <w:rPr>
          <w:u w:val="single"/>
          <w:lang w:val="fr-CH"/>
        </w:rPr>
        <w:t>Rapport du vérificateur externe des comptes</w:t>
      </w:r>
    </w:p>
    <w:p w:rsidR="00BC7EE3" w:rsidRPr="001B7765" w:rsidRDefault="00BC7EE3" w:rsidP="005C57AF">
      <w:pPr>
        <w:keepNext/>
        <w:rPr>
          <w:lang w:val="fr-CH"/>
        </w:rPr>
      </w:pPr>
    </w:p>
    <w:p w:rsidR="00BC7EE3" w:rsidRPr="001B7765" w:rsidRDefault="005C57AF" w:rsidP="00C31A02">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C31A02" w:rsidRPr="001B7765">
        <w:rPr>
          <w:lang w:val="fr-CH"/>
        </w:rPr>
        <w:t>Le Conseil prend note des informations contenues dans le Rapport du vérificateur externe des comptes, figurant dans le document</w:t>
      </w:r>
      <w:r w:rsidR="00BD6CE1" w:rsidRPr="001B7765">
        <w:rPr>
          <w:lang w:val="fr-CH"/>
        </w:rPr>
        <w:t> </w:t>
      </w:r>
      <w:r w:rsidR="00C31A02" w:rsidRPr="001B7765">
        <w:rPr>
          <w:lang w:val="fr-CH"/>
        </w:rPr>
        <w:t>C/53/6, et d</w:t>
      </w:r>
      <w:r w:rsidR="001B555C">
        <w:rPr>
          <w:lang w:val="fr-CH"/>
        </w:rPr>
        <w:t>’</w:t>
      </w:r>
      <w:r w:rsidR="00C31A02" w:rsidRPr="001B7765">
        <w:rPr>
          <w:lang w:val="fr-CH"/>
        </w:rPr>
        <w:t>un exposé oral présenté par M.</w:t>
      </w:r>
      <w:r w:rsidR="00BD6CE1" w:rsidRPr="001B7765">
        <w:rPr>
          <w:lang w:val="fr-CH"/>
        </w:rPr>
        <w:t> </w:t>
      </w:r>
      <w:r w:rsidR="00C31A02" w:rsidRPr="001B7765">
        <w:rPr>
          <w:lang w:val="fr-CH"/>
        </w:rPr>
        <w:t xml:space="preserve">Damian </w:t>
      </w:r>
      <w:proofErr w:type="spellStart"/>
      <w:r w:rsidR="00C31A02" w:rsidRPr="001B7765">
        <w:rPr>
          <w:lang w:val="fr-CH"/>
        </w:rPr>
        <w:t>Brewitt</w:t>
      </w:r>
      <w:proofErr w:type="spellEnd"/>
      <w:r w:rsidR="00C31A02" w:rsidRPr="001B7765">
        <w:rPr>
          <w:lang w:val="fr-CH"/>
        </w:rPr>
        <w:t xml:space="preserve"> et M.</w:t>
      </w:r>
      <w:r w:rsidR="00BD6CE1" w:rsidRPr="001B7765">
        <w:rPr>
          <w:lang w:val="fr-CH"/>
        </w:rPr>
        <w:t> </w:t>
      </w:r>
      <w:r w:rsidR="00C31A02" w:rsidRPr="001B7765">
        <w:rPr>
          <w:lang w:val="fr-CH"/>
        </w:rPr>
        <w:t>Richard</w:t>
      </w:r>
      <w:r w:rsidR="00BD6CE1" w:rsidRPr="001B7765">
        <w:rPr>
          <w:lang w:val="fr-CH"/>
        </w:rPr>
        <w:t> </w:t>
      </w:r>
      <w:proofErr w:type="spellStart"/>
      <w:r w:rsidR="00C31A02" w:rsidRPr="001B7765">
        <w:rPr>
          <w:lang w:val="fr-CH"/>
        </w:rPr>
        <w:t>Tebbs</w:t>
      </w:r>
      <w:proofErr w:type="spellEnd"/>
      <w:r w:rsidR="00C31A02" w:rsidRPr="001B7765">
        <w:rPr>
          <w:lang w:val="fr-CH"/>
        </w:rPr>
        <w:t>, vérificateur externe des comptes.</w:t>
      </w:r>
    </w:p>
    <w:p w:rsidR="00BC7EE3" w:rsidRPr="001B7765" w:rsidRDefault="00BC7EE3" w:rsidP="00D04836">
      <w:pPr>
        <w:rPr>
          <w:lang w:val="fr-CH"/>
        </w:rPr>
      </w:pPr>
    </w:p>
    <w:p w:rsidR="00BC7EE3" w:rsidRPr="001B7765" w:rsidRDefault="00A301A1" w:rsidP="00C604BF">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C604BF" w:rsidRPr="001B7765">
        <w:rPr>
          <w:lang w:val="fr-CH"/>
        </w:rPr>
        <w:t>Le Conseil remercie le Bureau national de vérification des comptes du Royaume</w:t>
      </w:r>
      <w:r w:rsidR="001B555C">
        <w:rPr>
          <w:lang w:val="fr-CH"/>
        </w:rPr>
        <w:t>-</w:t>
      </w:r>
      <w:r w:rsidR="00C604BF" w:rsidRPr="001B7765">
        <w:rPr>
          <w:lang w:val="fr-CH"/>
        </w:rPr>
        <w:t>Uni d</w:t>
      </w:r>
      <w:r w:rsidR="001B555C">
        <w:rPr>
          <w:lang w:val="fr-CH"/>
        </w:rPr>
        <w:t>’</w:t>
      </w:r>
      <w:r w:rsidR="00C604BF" w:rsidRPr="001B7765">
        <w:rPr>
          <w:lang w:val="fr-CH"/>
        </w:rPr>
        <w:t>avoir assumé les fonctions de vérificateur externe des comptes de l</w:t>
      </w:r>
      <w:r w:rsidR="001B555C">
        <w:rPr>
          <w:lang w:val="fr-CH"/>
        </w:rPr>
        <w:t>’</w:t>
      </w:r>
      <w:r w:rsidR="00C604BF" w:rsidRPr="001B7765">
        <w:rPr>
          <w:lang w:val="fr-CH"/>
        </w:rPr>
        <w:t>UPOV.</w:t>
      </w:r>
    </w:p>
    <w:p w:rsidR="00BC7EE3" w:rsidRPr="001B7765" w:rsidRDefault="00BC7EE3" w:rsidP="00BA18F2">
      <w:pPr>
        <w:rPr>
          <w:lang w:val="fr-CH"/>
        </w:rPr>
      </w:pPr>
    </w:p>
    <w:p w:rsidR="00BC7EE3" w:rsidRPr="001B7765" w:rsidRDefault="00BC7EE3" w:rsidP="00BA18F2">
      <w:pPr>
        <w:rPr>
          <w:lang w:val="fr-CH"/>
        </w:rPr>
      </w:pPr>
    </w:p>
    <w:p w:rsidR="00BC7EE3" w:rsidRPr="001B7765" w:rsidRDefault="00C604BF" w:rsidP="00C604BF">
      <w:pPr>
        <w:keepNext/>
        <w:rPr>
          <w:rFonts w:cs="Arial"/>
          <w:snapToGrid w:val="0"/>
          <w:u w:val="single"/>
          <w:lang w:val="fr-CH"/>
        </w:rPr>
      </w:pPr>
      <w:r w:rsidRPr="001B7765">
        <w:rPr>
          <w:rFonts w:cs="Arial"/>
          <w:snapToGrid w:val="0"/>
          <w:u w:val="single"/>
          <w:lang w:val="fr-CH"/>
        </w:rPr>
        <w:t>Examen et approbation du projet de programme et budget de l</w:t>
      </w:r>
      <w:r w:rsidR="001B555C">
        <w:rPr>
          <w:rFonts w:cs="Arial"/>
          <w:snapToGrid w:val="0"/>
          <w:u w:val="single"/>
          <w:lang w:val="fr-CH"/>
        </w:rPr>
        <w:t>’</w:t>
      </w:r>
      <w:r w:rsidRPr="001B7765">
        <w:rPr>
          <w:rFonts w:cs="Arial"/>
          <w:snapToGrid w:val="0"/>
          <w:u w:val="single"/>
          <w:lang w:val="fr-CH"/>
        </w:rPr>
        <w:t>Union pour l</w:t>
      </w:r>
      <w:r w:rsidR="001B555C">
        <w:rPr>
          <w:rFonts w:cs="Arial"/>
          <w:snapToGrid w:val="0"/>
          <w:u w:val="single"/>
          <w:lang w:val="fr-CH"/>
        </w:rPr>
        <w:t>’</w:t>
      </w:r>
      <w:r w:rsidRPr="001B7765">
        <w:rPr>
          <w:rFonts w:cs="Arial"/>
          <w:snapToGrid w:val="0"/>
          <w:u w:val="single"/>
          <w:lang w:val="fr-CH"/>
        </w:rPr>
        <w:t>exercice biennal</w:t>
      </w:r>
      <w:r w:rsidR="00BD6CE1" w:rsidRPr="001B7765">
        <w:rPr>
          <w:rFonts w:cs="Arial"/>
          <w:snapToGrid w:val="0"/>
          <w:u w:val="single"/>
          <w:lang w:val="fr-CH"/>
        </w:rPr>
        <w:t> </w:t>
      </w:r>
      <w:r w:rsidRPr="001B7765">
        <w:rPr>
          <w:rFonts w:cs="Arial"/>
          <w:snapToGrid w:val="0"/>
          <w:u w:val="single"/>
          <w:lang w:val="fr-CH"/>
        </w:rPr>
        <w:t>2020</w:t>
      </w:r>
      <w:r w:rsidR="001B555C">
        <w:rPr>
          <w:rFonts w:cs="Arial"/>
          <w:snapToGrid w:val="0"/>
          <w:u w:val="single"/>
          <w:lang w:val="fr-CH"/>
        </w:rPr>
        <w:t>-</w:t>
      </w:r>
      <w:r w:rsidRPr="001B7765">
        <w:rPr>
          <w:rFonts w:cs="Arial"/>
          <w:snapToGrid w:val="0"/>
          <w:u w:val="single"/>
          <w:lang w:val="fr-CH"/>
        </w:rPr>
        <w:t>2021</w:t>
      </w:r>
    </w:p>
    <w:p w:rsidR="00BC7EE3" w:rsidRPr="001B7765" w:rsidRDefault="00BC7EE3" w:rsidP="00A301A1">
      <w:pPr>
        <w:keepNext/>
        <w:rPr>
          <w:rFonts w:cs="Arial"/>
          <w:lang w:val="fr-CH"/>
        </w:rPr>
      </w:pPr>
    </w:p>
    <w:p w:rsidR="00BC7EE3" w:rsidRPr="001B7765" w:rsidRDefault="00F413F7" w:rsidP="00A65C97">
      <w:pPr>
        <w:keepNext/>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A65C97" w:rsidRPr="001B7765">
        <w:rPr>
          <w:lang w:val="fr-CH"/>
        </w:rPr>
        <w:t>Le Conseil approuve les propositions contenues dans le présent projet de programme et budget pour l</w:t>
      </w:r>
      <w:r w:rsidR="001B555C">
        <w:rPr>
          <w:lang w:val="fr-CH"/>
        </w:rPr>
        <w:t>’</w:t>
      </w:r>
      <w:r w:rsidR="00A65C97" w:rsidRPr="001B7765">
        <w:rPr>
          <w:lang w:val="fr-CH"/>
        </w:rPr>
        <w:t>exercice biennal</w:t>
      </w:r>
      <w:r w:rsidR="00BD6CE1" w:rsidRPr="001B7765">
        <w:rPr>
          <w:lang w:val="fr-CH"/>
        </w:rPr>
        <w:t> </w:t>
      </w:r>
      <w:r w:rsidR="00A65C97" w:rsidRPr="001B7765">
        <w:rPr>
          <w:lang w:val="fr-CH"/>
        </w:rPr>
        <w:t>2020</w:t>
      </w:r>
      <w:r w:rsidR="001B555C">
        <w:rPr>
          <w:lang w:val="fr-CH"/>
        </w:rPr>
        <w:t>-</w:t>
      </w:r>
      <w:r w:rsidR="00A65C97" w:rsidRPr="001B7765">
        <w:rPr>
          <w:lang w:val="fr-CH"/>
        </w:rPr>
        <w:t>2021, figurant en annexe au document</w:t>
      </w:r>
      <w:r w:rsidR="00BD6CE1" w:rsidRPr="001B7765">
        <w:rPr>
          <w:lang w:val="fr-CH"/>
        </w:rPr>
        <w:t> </w:t>
      </w:r>
      <w:r w:rsidR="00A65C97" w:rsidRPr="001B7765">
        <w:rPr>
          <w:lang w:val="fr-CH"/>
        </w:rPr>
        <w:t>C/53/4 et, en particulier,</w:t>
      </w:r>
    </w:p>
    <w:p w:rsidR="00BC7EE3" w:rsidRPr="001B7765" w:rsidRDefault="00BC7EE3" w:rsidP="00F413F7">
      <w:pPr>
        <w:keepNext/>
        <w:rPr>
          <w:lang w:val="fr-CH"/>
        </w:rPr>
      </w:pPr>
    </w:p>
    <w:p w:rsidR="00BC7EE3" w:rsidRPr="001B7765" w:rsidRDefault="00F413F7" w:rsidP="00A65C97">
      <w:pPr>
        <w:keepNext/>
        <w:rPr>
          <w:lang w:val="fr-CH"/>
        </w:rPr>
      </w:pPr>
      <w:r w:rsidRPr="001B7765">
        <w:rPr>
          <w:lang w:val="fr-CH"/>
        </w:rPr>
        <w:tab/>
      </w:r>
      <w:r w:rsidR="00A65C97" w:rsidRPr="001B7765">
        <w:rPr>
          <w:lang w:val="fr-CH"/>
        </w:rPr>
        <w:t>a)</w:t>
      </w:r>
      <w:r w:rsidR="00A65C97" w:rsidRPr="001B7765">
        <w:rPr>
          <w:lang w:val="fr-CH"/>
        </w:rPr>
        <w:tab/>
        <w:t>le montant des contributions des membres de l</w:t>
      </w:r>
      <w:r w:rsidR="001B555C">
        <w:rPr>
          <w:lang w:val="fr-CH"/>
        </w:rPr>
        <w:t>’</w:t>
      </w:r>
      <w:r w:rsidR="00A65C97" w:rsidRPr="001B7765">
        <w:rPr>
          <w:lang w:val="fr-CH"/>
        </w:rPr>
        <w:t>Union;</w:t>
      </w:r>
    </w:p>
    <w:p w:rsidR="00BC7EE3" w:rsidRPr="001B7765" w:rsidRDefault="00BC7EE3" w:rsidP="00F413F7">
      <w:pPr>
        <w:keepNext/>
        <w:rPr>
          <w:lang w:val="fr-CH"/>
        </w:rPr>
      </w:pPr>
    </w:p>
    <w:p w:rsidR="00BC7EE3" w:rsidRPr="001B7765" w:rsidRDefault="00F413F7" w:rsidP="00A65C97">
      <w:pPr>
        <w:keepNext/>
        <w:rPr>
          <w:lang w:val="fr-CH"/>
        </w:rPr>
      </w:pPr>
      <w:r w:rsidRPr="001B7765">
        <w:rPr>
          <w:lang w:val="fr-CH"/>
        </w:rPr>
        <w:tab/>
      </w:r>
      <w:r w:rsidR="00A65C97" w:rsidRPr="001B7765">
        <w:rPr>
          <w:lang w:val="fr-CH"/>
        </w:rPr>
        <w:t>b)</w:t>
      </w:r>
      <w:r w:rsidR="00A65C97" w:rsidRPr="001B7765">
        <w:rPr>
          <w:lang w:val="fr-CH"/>
        </w:rPr>
        <w:tab/>
        <w:t xml:space="preserve">le plafond proposé pour les dépenses inscrites au budget ordinaire, </w:t>
      </w:r>
      <w:r w:rsidR="001B555C">
        <w:rPr>
          <w:lang w:val="fr-CH"/>
        </w:rPr>
        <w:t>à savoir</w:t>
      </w:r>
      <w:r w:rsidR="00A65C97" w:rsidRPr="001B7765">
        <w:rPr>
          <w:lang w:val="fr-CH"/>
        </w:rPr>
        <w:t xml:space="preserve"> 7</w:t>
      </w:r>
      <w:r w:rsidR="00AB7010">
        <w:rPr>
          <w:lang w:val="fr-CH"/>
        </w:rPr>
        <w:t> </w:t>
      </w:r>
      <w:r w:rsidR="00A65C97" w:rsidRPr="001B7765">
        <w:rPr>
          <w:lang w:val="fr-CH"/>
        </w:rPr>
        <w:t>347</w:t>
      </w:r>
      <w:r w:rsidR="00AB7010">
        <w:rPr>
          <w:lang w:val="fr-CH"/>
        </w:rPr>
        <w:t> </w:t>
      </w:r>
      <w:r w:rsidR="00A65C97" w:rsidRPr="001B7765">
        <w:rPr>
          <w:lang w:val="fr-CH"/>
        </w:rPr>
        <w:t>285</w:t>
      </w:r>
      <w:r w:rsidR="00BD6CE1" w:rsidRPr="001B7765">
        <w:rPr>
          <w:lang w:val="fr-CH"/>
        </w:rPr>
        <w:t> </w:t>
      </w:r>
      <w:r w:rsidR="00A65C97" w:rsidRPr="001B7765">
        <w:rPr>
          <w:lang w:val="fr-CH"/>
        </w:rPr>
        <w:t>francs suisses</w:t>
      </w:r>
      <w:r w:rsidR="00A54E6C">
        <w:rPr>
          <w:lang w:val="fr-CH"/>
        </w:rPr>
        <w:t>,</w:t>
      </w:r>
      <w:r w:rsidR="00A65C97" w:rsidRPr="001B7765">
        <w:rPr>
          <w:lang w:val="fr-CH"/>
        </w:rPr>
        <w:t xml:space="preserve"> ou les recettes reçues pendant l</w:t>
      </w:r>
      <w:r w:rsidR="001B555C">
        <w:rPr>
          <w:lang w:val="fr-CH"/>
        </w:rPr>
        <w:t>’</w:t>
      </w:r>
      <w:r w:rsidR="00A65C97" w:rsidRPr="001B7765">
        <w:rPr>
          <w:lang w:val="fr-CH"/>
        </w:rPr>
        <w:t>exercice biennal, le montant le plus bas étant retenu, et</w:t>
      </w:r>
    </w:p>
    <w:p w:rsidR="00BC7EE3" w:rsidRPr="001B7765" w:rsidRDefault="00BC7EE3" w:rsidP="00F413F7">
      <w:pPr>
        <w:keepNext/>
        <w:rPr>
          <w:lang w:val="fr-CH"/>
        </w:rPr>
      </w:pPr>
    </w:p>
    <w:p w:rsidR="00DB4CD4" w:rsidRDefault="00F413F7" w:rsidP="00DB4CD4">
      <w:pPr>
        <w:rPr>
          <w:lang w:val="fr-CH"/>
        </w:rPr>
      </w:pPr>
      <w:r w:rsidRPr="001B7765">
        <w:rPr>
          <w:lang w:val="fr-CH"/>
        </w:rPr>
        <w:tab/>
      </w:r>
      <w:r w:rsidR="00A65C97" w:rsidRPr="001B7765">
        <w:rPr>
          <w:lang w:val="fr-CH"/>
        </w:rPr>
        <w:t>c)</w:t>
      </w:r>
      <w:r w:rsidR="00A65C97" w:rsidRPr="001B7765">
        <w:rPr>
          <w:lang w:val="fr-CH"/>
        </w:rPr>
        <w:tab/>
        <w:t>le nombre total de postes.</w:t>
      </w:r>
      <w:r w:rsidR="00DB4CD4">
        <w:rPr>
          <w:lang w:val="fr-CH"/>
        </w:rPr>
        <w:t xml:space="preserve">  </w:t>
      </w:r>
      <w:r w:rsidR="00DB4CD4">
        <w:rPr>
          <w:lang w:val="fr-CH"/>
        </w:rPr>
        <w:br w:type="page"/>
      </w:r>
    </w:p>
    <w:p w:rsidR="008875D5" w:rsidRDefault="00A65C97" w:rsidP="00A65C97">
      <w:pPr>
        <w:keepNext/>
        <w:rPr>
          <w:u w:val="single"/>
          <w:lang w:val="fr-CH"/>
        </w:rPr>
      </w:pPr>
      <w:r w:rsidRPr="001B7765">
        <w:rPr>
          <w:u w:val="single"/>
          <w:lang w:val="fr-CH"/>
        </w:rPr>
        <w:lastRenderedPageBreak/>
        <w:t xml:space="preserve">Rapport annuel du Secrétaire général </w:t>
      </w:r>
      <w:r w:rsidR="008875D5" w:rsidRPr="001B7765">
        <w:rPr>
          <w:u w:val="single"/>
          <w:lang w:val="fr-CH"/>
        </w:rPr>
        <w:t>pour</w:t>
      </w:r>
      <w:r w:rsidR="008875D5">
        <w:rPr>
          <w:u w:val="single"/>
          <w:lang w:val="fr-CH"/>
        </w:rPr>
        <w:t> </w:t>
      </w:r>
      <w:r w:rsidR="008875D5" w:rsidRPr="001B7765">
        <w:rPr>
          <w:u w:val="single"/>
          <w:lang w:val="fr-CH"/>
        </w:rPr>
        <w:t>2018</w:t>
      </w:r>
    </w:p>
    <w:p w:rsidR="00BC7EE3" w:rsidRPr="001B7765" w:rsidRDefault="00BC7EE3" w:rsidP="005C57AF">
      <w:pPr>
        <w:keepNext/>
        <w:rPr>
          <w:u w:val="single"/>
          <w:lang w:val="fr-CH"/>
        </w:rPr>
      </w:pPr>
    </w:p>
    <w:p w:rsidR="008875D5" w:rsidRDefault="003A606C" w:rsidP="00A65C97">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A65C97" w:rsidRPr="001B7765">
        <w:rPr>
          <w:lang w:val="fr-CH"/>
        </w:rPr>
        <w:t>Le Conseil prend note du rapport du Secrétaire général sur les activités de l</w:t>
      </w:r>
      <w:r w:rsidR="001B555C">
        <w:rPr>
          <w:lang w:val="fr-CH"/>
        </w:rPr>
        <w:t>’</w:t>
      </w:r>
      <w:r w:rsidR="00A65C97" w:rsidRPr="001B7765">
        <w:rPr>
          <w:lang w:val="fr-CH"/>
        </w:rPr>
        <w:t xml:space="preserve">Union </w:t>
      </w:r>
      <w:r w:rsidR="008875D5" w:rsidRPr="001B7765">
        <w:rPr>
          <w:lang w:val="fr-CH"/>
        </w:rPr>
        <w:t>en</w:t>
      </w:r>
      <w:r w:rsidR="008875D5">
        <w:rPr>
          <w:lang w:val="fr-CH"/>
        </w:rPr>
        <w:t> </w:t>
      </w:r>
      <w:r w:rsidR="008875D5" w:rsidRPr="001B7765">
        <w:rPr>
          <w:lang w:val="fr-CH"/>
        </w:rPr>
        <w:t>2018</w:t>
      </w:r>
      <w:r w:rsidR="00A65C97" w:rsidRPr="001B7765">
        <w:rPr>
          <w:lang w:val="fr-CH"/>
        </w:rPr>
        <w:t xml:space="preserve"> figurant dans le document</w:t>
      </w:r>
      <w:r w:rsidR="00BD6CE1" w:rsidRPr="001B7765">
        <w:rPr>
          <w:lang w:val="fr-CH"/>
        </w:rPr>
        <w:t> </w:t>
      </w:r>
      <w:r w:rsidR="00A65C97" w:rsidRPr="001B7765">
        <w:rPr>
          <w:lang w:val="fr-CH"/>
        </w:rPr>
        <w:t>C/53/2 et du rapport verbal présenté par le Secrétaire général.</w:t>
      </w:r>
    </w:p>
    <w:p w:rsidR="00BC7EE3" w:rsidRPr="001B7765" w:rsidRDefault="00BC7EE3" w:rsidP="00835163">
      <w:pPr>
        <w:rPr>
          <w:u w:val="single"/>
          <w:lang w:val="fr-CH"/>
        </w:rPr>
      </w:pPr>
    </w:p>
    <w:p w:rsidR="00BC7EE3" w:rsidRPr="001B7765" w:rsidRDefault="00BC7EE3" w:rsidP="00835163">
      <w:pPr>
        <w:rPr>
          <w:u w:val="single"/>
          <w:lang w:val="fr-CH"/>
        </w:rPr>
      </w:pPr>
    </w:p>
    <w:p w:rsidR="00BC7EE3" w:rsidRPr="001B7765" w:rsidRDefault="003F3178" w:rsidP="00A65C97">
      <w:pPr>
        <w:keepNext/>
        <w:rPr>
          <w:u w:val="single"/>
          <w:lang w:val="fr-CH"/>
        </w:rPr>
      </w:pPr>
      <w:r w:rsidRPr="001B7765">
        <w:rPr>
          <w:u w:val="single"/>
          <w:lang w:val="fr-CH"/>
        </w:rPr>
        <w:t>Programme</w:t>
      </w:r>
      <w:r w:rsidR="00A65C97" w:rsidRPr="001B7765">
        <w:rPr>
          <w:u w:val="single"/>
          <w:lang w:val="fr-CH"/>
        </w:rPr>
        <w:t xml:space="preserve"> des réunions</w:t>
      </w:r>
      <w:r w:rsidR="001B555C">
        <w:rPr>
          <w:u w:val="single"/>
          <w:lang w:val="fr-CH"/>
        </w:rPr>
        <w:t> :</w:t>
      </w:r>
    </w:p>
    <w:p w:rsidR="00BC7EE3" w:rsidRPr="001B7765" w:rsidRDefault="00BC7EE3" w:rsidP="000B3674">
      <w:pPr>
        <w:keepNext/>
        <w:rPr>
          <w:u w:val="single"/>
          <w:lang w:val="fr-CH"/>
        </w:rPr>
      </w:pPr>
    </w:p>
    <w:p w:rsidR="00BC7EE3" w:rsidRPr="001B7765" w:rsidRDefault="00A65C97" w:rsidP="00A65C97">
      <w:pPr>
        <w:pStyle w:val="Heading2"/>
        <w:rPr>
          <w:lang w:val="fr-CH"/>
        </w:rPr>
      </w:pPr>
      <w:r w:rsidRPr="001B7765">
        <w:rPr>
          <w:lang w:val="fr-CH"/>
        </w:rPr>
        <w:t>Approbation des programmes de travail du Comité administratif et juridique, du Comité technique et des groupes de travail techniques</w:t>
      </w:r>
    </w:p>
    <w:p w:rsidR="00BC7EE3" w:rsidRPr="001B7765" w:rsidRDefault="00BC7EE3" w:rsidP="005C57AF">
      <w:pPr>
        <w:keepNext/>
        <w:rPr>
          <w:lang w:val="fr-CH"/>
        </w:rPr>
      </w:pPr>
    </w:p>
    <w:p w:rsidR="00BC7EE3" w:rsidRPr="001B7765" w:rsidRDefault="0073388C" w:rsidP="00A65C97">
      <w:pPr>
        <w:rPr>
          <w:lang w:val="fr-CH"/>
        </w:rPr>
      </w:pPr>
      <w:r w:rsidRPr="001B7765">
        <w:rPr>
          <w:rFonts w:cs="Arial"/>
          <w:snapToGrid w:val="0"/>
          <w:lang w:val="fr-CH"/>
        </w:rPr>
        <w:fldChar w:fldCharType="begin"/>
      </w:r>
      <w:r w:rsidRPr="001B7765">
        <w:rPr>
          <w:rFonts w:cs="Arial"/>
          <w:snapToGrid w:val="0"/>
          <w:lang w:val="fr-CH"/>
        </w:rPr>
        <w:instrText xml:space="preserve"> AUTONUM  </w:instrText>
      </w:r>
      <w:r w:rsidRPr="001B7765">
        <w:rPr>
          <w:rFonts w:cs="Arial"/>
          <w:snapToGrid w:val="0"/>
          <w:lang w:val="fr-CH"/>
        </w:rPr>
        <w:fldChar w:fldCharType="end"/>
      </w:r>
      <w:r w:rsidRPr="001B7765">
        <w:rPr>
          <w:rFonts w:cs="Arial"/>
          <w:snapToGrid w:val="0"/>
          <w:lang w:val="fr-CH"/>
        </w:rPr>
        <w:tab/>
      </w:r>
      <w:r w:rsidR="00A65C97" w:rsidRPr="001B7765">
        <w:rPr>
          <w:rFonts w:cs="Arial"/>
          <w:snapToGrid w:val="0"/>
          <w:lang w:val="fr-CH"/>
        </w:rPr>
        <w:t>Le Conseil examine le document</w:t>
      </w:r>
      <w:r w:rsidR="00BD6CE1" w:rsidRPr="001B7765">
        <w:rPr>
          <w:rFonts w:cs="Arial"/>
          <w:snapToGrid w:val="0"/>
          <w:lang w:val="fr-CH"/>
        </w:rPr>
        <w:t> </w:t>
      </w:r>
      <w:r w:rsidR="00A65C97" w:rsidRPr="001B7765">
        <w:rPr>
          <w:rFonts w:cs="Arial"/>
          <w:snapToGrid w:val="0"/>
          <w:lang w:val="fr-CH"/>
        </w:rPr>
        <w:t>C/53/7 et prend note du rapport verbal présenté par le président</w:t>
      </w:r>
      <w:r w:rsidR="008875D5" w:rsidRPr="001B7765">
        <w:rPr>
          <w:rFonts w:cs="Arial"/>
          <w:snapToGrid w:val="0"/>
          <w:lang w:val="fr-CH"/>
        </w:rPr>
        <w:t xml:space="preserve"> du</w:t>
      </w:r>
      <w:r w:rsidR="008875D5">
        <w:rPr>
          <w:rFonts w:cs="Arial"/>
          <w:snapToGrid w:val="0"/>
          <w:lang w:val="fr-CH"/>
        </w:rPr>
        <w:t> </w:t>
      </w:r>
      <w:proofErr w:type="spellStart"/>
      <w:r w:rsidR="008875D5" w:rsidRPr="001B7765">
        <w:rPr>
          <w:rFonts w:cs="Arial"/>
          <w:snapToGrid w:val="0"/>
          <w:lang w:val="fr-CH"/>
        </w:rPr>
        <w:t>CAJ</w:t>
      </w:r>
      <w:proofErr w:type="spellEnd"/>
      <w:r w:rsidR="00A65C97" w:rsidRPr="001B7765">
        <w:rPr>
          <w:rFonts w:cs="Arial"/>
          <w:snapToGrid w:val="0"/>
          <w:lang w:val="fr-CH"/>
        </w:rPr>
        <w:t xml:space="preserve"> sur les travaux de la soixante</w:t>
      </w:r>
      <w:r w:rsidR="001B555C">
        <w:rPr>
          <w:rFonts w:cs="Arial"/>
          <w:snapToGrid w:val="0"/>
          <w:lang w:val="fr-CH"/>
        </w:rPr>
        <w:t>-</w:t>
      </w:r>
      <w:r w:rsidR="00A65C97" w:rsidRPr="001B7765">
        <w:rPr>
          <w:rFonts w:cs="Arial"/>
          <w:snapToGrid w:val="0"/>
          <w:lang w:val="fr-CH"/>
        </w:rPr>
        <w:t>seiz</w:t>
      </w:r>
      <w:r w:rsidR="001B555C">
        <w:rPr>
          <w:rFonts w:cs="Arial"/>
          <w:snapToGrid w:val="0"/>
          <w:lang w:val="fr-CH"/>
        </w:rPr>
        <w:t>ième session</w:t>
      </w:r>
      <w:r w:rsidR="008875D5" w:rsidRPr="001B7765">
        <w:rPr>
          <w:rFonts w:cs="Arial"/>
          <w:snapToGrid w:val="0"/>
          <w:lang w:val="fr-CH"/>
        </w:rPr>
        <w:t xml:space="preserve"> du</w:t>
      </w:r>
      <w:r w:rsidR="008875D5">
        <w:rPr>
          <w:rFonts w:cs="Arial"/>
          <w:snapToGrid w:val="0"/>
          <w:lang w:val="fr-CH"/>
        </w:rPr>
        <w:t> </w:t>
      </w:r>
      <w:proofErr w:type="spellStart"/>
      <w:r w:rsidR="008875D5" w:rsidRPr="001B7765">
        <w:rPr>
          <w:rFonts w:cs="Arial"/>
          <w:snapToGrid w:val="0"/>
          <w:lang w:val="fr-CH"/>
        </w:rPr>
        <w:t>CAJ</w:t>
      </w:r>
      <w:proofErr w:type="spellEnd"/>
      <w:r w:rsidR="00A65C97" w:rsidRPr="001B7765">
        <w:rPr>
          <w:rFonts w:cs="Arial"/>
          <w:snapToGrid w:val="0"/>
          <w:lang w:val="fr-CH"/>
        </w:rPr>
        <w:t xml:space="preserve"> sur la base du </w:t>
      </w:r>
      <w:r w:rsidR="001B555C" w:rsidRPr="001B7765">
        <w:rPr>
          <w:rFonts w:cs="Arial"/>
          <w:snapToGrid w:val="0"/>
          <w:lang w:val="fr-CH"/>
        </w:rPr>
        <w:t>document</w:t>
      </w:r>
      <w:r w:rsidR="001B555C">
        <w:rPr>
          <w:rFonts w:cs="Arial"/>
          <w:snapToGrid w:val="0"/>
          <w:lang w:val="fr-CH"/>
        </w:rPr>
        <w:t xml:space="preserve"> </w:t>
      </w:r>
      <w:proofErr w:type="spellStart"/>
      <w:r w:rsidR="001B555C" w:rsidRPr="001B7765">
        <w:rPr>
          <w:rFonts w:cs="Arial"/>
          <w:snapToGrid w:val="0"/>
          <w:lang w:val="fr-CH"/>
        </w:rPr>
        <w:t>CA</w:t>
      </w:r>
      <w:r w:rsidR="00DB4CD4">
        <w:rPr>
          <w:rFonts w:cs="Arial"/>
          <w:snapToGrid w:val="0"/>
          <w:lang w:val="fr-CH"/>
        </w:rPr>
        <w:t>J</w:t>
      </w:r>
      <w:proofErr w:type="spellEnd"/>
      <w:r w:rsidR="00DB4CD4">
        <w:rPr>
          <w:rFonts w:cs="Arial"/>
          <w:snapToGrid w:val="0"/>
          <w:lang w:val="fr-CH"/>
        </w:rPr>
        <w:t>/76/9 “Compte </w:t>
      </w:r>
      <w:r w:rsidR="00A65C97" w:rsidRPr="001B7765">
        <w:rPr>
          <w:rFonts w:cs="Arial"/>
          <w:snapToGrid w:val="0"/>
          <w:lang w:val="fr-CH"/>
        </w:rPr>
        <w:t>rendu”.</w:t>
      </w:r>
    </w:p>
    <w:p w:rsidR="00BC7EE3" w:rsidRPr="001B7765" w:rsidRDefault="00BC7EE3" w:rsidP="005C57AF">
      <w:pPr>
        <w:rPr>
          <w:rFonts w:cs="Arial"/>
          <w:snapToGrid w:val="0"/>
          <w:lang w:val="fr-CH"/>
        </w:rPr>
      </w:pPr>
    </w:p>
    <w:p w:rsidR="00BC7EE3" w:rsidRPr="001B7765" w:rsidRDefault="0073388C" w:rsidP="003F3178">
      <w:pPr>
        <w:rPr>
          <w:lang w:val="fr-CH"/>
        </w:rPr>
      </w:pPr>
      <w:r w:rsidRPr="001B7765">
        <w:rPr>
          <w:rFonts w:cs="Arial"/>
          <w:snapToGrid w:val="0"/>
          <w:lang w:val="fr-CH"/>
        </w:rPr>
        <w:fldChar w:fldCharType="begin"/>
      </w:r>
      <w:r w:rsidRPr="001B7765">
        <w:rPr>
          <w:rFonts w:cs="Arial"/>
          <w:snapToGrid w:val="0"/>
          <w:lang w:val="fr-CH"/>
        </w:rPr>
        <w:instrText xml:space="preserve"> AUTONUM  </w:instrText>
      </w:r>
      <w:r w:rsidRPr="001B7765">
        <w:rPr>
          <w:rFonts w:cs="Arial"/>
          <w:snapToGrid w:val="0"/>
          <w:lang w:val="fr-CH"/>
        </w:rPr>
        <w:fldChar w:fldCharType="end"/>
      </w:r>
      <w:r w:rsidRPr="001B7765">
        <w:rPr>
          <w:rFonts w:cs="Arial"/>
          <w:snapToGrid w:val="0"/>
          <w:lang w:val="fr-CH"/>
        </w:rPr>
        <w:tab/>
      </w:r>
      <w:r w:rsidR="003F3178" w:rsidRPr="001B7765">
        <w:rPr>
          <w:rFonts w:cs="Arial"/>
          <w:snapToGrid w:val="0"/>
          <w:lang w:val="fr-CH"/>
        </w:rPr>
        <w:t>Le Conseil approuve le programme de travail de la soixante</w:t>
      </w:r>
      <w:r w:rsidR="001B555C">
        <w:rPr>
          <w:rFonts w:cs="Arial"/>
          <w:snapToGrid w:val="0"/>
          <w:lang w:val="fr-CH"/>
        </w:rPr>
        <w:t>-</w:t>
      </w:r>
      <w:r w:rsidR="003F3178" w:rsidRPr="001B7765">
        <w:rPr>
          <w:rFonts w:cs="Arial"/>
          <w:snapToGrid w:val="0"/>
          <w:lang w:val="fr-CH"/>
        </w:rPr>
        <w:t>dix</w:t>
      </w:r>
      <w:r w:rsidR="001B555C">
        <w:rPr>
          <w:rFonts w:cs="Arial"/>
          <w:snapToGrid w:val="0"/>
          <w:lang w:val="fr-CH"/>
        </w:rPr>
        <w:t>-</w:t>
      </w:r>
      <w:r w:rsidR="003F3178" w:rsidRPr="001B7765">
        <w:rPr>
          <w:rFonts w:cs="Arial"/>
          <w:snapToGrid w:val="0"/>
          <w:lang w:val="fr-CH"/>
        </w:rPr>
        <w:t>sept</w:t>
      </w:r>
      <w:r w:rsidR="001B555C">
        <w:rPr>
          <w:rFonts w:cs="Arial"/>
          <w:snapToGrid w:val="0"/>
          <w:lang w:val="fr-CH"/>
        </w:rPr>
        <w:t>ième session</w:t>
      </w:r>
      <w:r w:rsidR="008875D5" w:rsidRPr="001B7765">
        <w:rPr>
          <w:rFonts w:cs="Arial"/>
          <w:snapToGrid w:val="0"/>
          <w:lang w:val="fr-CH"/>
        </w:rPr>
        <w:t xml:space="preserve"> du</w:t>
      </w:r>
      <w:r w:rsidR="008875D5">
        <w:rPr>
          <w:rFonts w:cs="Arial"/>
          <w:snapToGrid w:val="0"/>
          <w:lang w:val="fr-CH"/>
        </w:rPr>
        <w:t> </w:t>
      </w:r>
      <w:proofErr w:type="spellStart"/>
      <w:r w:rsidR="008875D5" w:rsidRPr="001B7765">
        <w:rPr>
          <w:rFonts w:cs="Arial"/>
          <w:snapToGrid w:val="0"/>
          <w:lang w:val="fr-CH"/>
        </w:rPr>
        <w:t>CAJ</w:t>
      </w:r>
      <w:proofErr w:type="spellEnd"/>
      <w:r w:rsidR="003F3178" w:rsidRPr="001B7765">
        <w:rPr>
          <w:rFonts w:cs="Arial"/>
          <w:snapToGrid w:val="0"/>
          <w:lang w:val="fr-CH"/>
        </w:rPr>
        <w:t>, tel qu</w:t>
      </w:r>
      <w:r w:rsidR="001B555C">
        <w:rPr>
          <w:rFonts w:cs="Arial"/>
          <w:snapToGrid w:val="0"/>
          <w:lang w:val="fr-CH"/>
        </w:rPr>
        <w:t>’</w:t>
      </w:r>
      <w:r w:rsidR="003F3178" w:rsidRPr="001B7765">
        <w:rPr>
          <w:rFonts w:cs="Arial"/>
          <w:snapToGrid w:val="0"/>
          <w:lang w:val="fr-CH"/>
        </w:rPr>
        <w:t>il figure dans le compte rendu de la soixante</w:t>
      </w:r>
      <w:r w:rsidR="001B555C">
        <w:rPr>
          <w:rFonts w:cs="Arial"/>
          <w:snapToGrid w:val="0"/>
          <w:lang w:val="fr-CH"/>
        </w:rPr>
        <w:t>-</w:t>
      </w:r>
      <w:r w:rsidR="003F3178" w:rsidRPr="001B7765">
        <w:rPr>
          <w:rFonts w:cs="Arial"/>
          <w:snapToGrid w:val="0"/>
          <w:lang w:val="fr-CH"/>
        </w:rPr>
        <w:t>seiz</w:t>
      </w:r>
      <w:r w:rsidR="001B555C">
        <w:rPr>
          <w:rFonts w:cs="Arial"/>
          <w:snapToGrid w:val="0"/>
          <w:lang w:val="fr-CH"/>
        </w:rPr>
        <w:t>ième session</w:t>
      </w:r>
      <w:r w:rsidR="008875D5" w:rsidRPr="001B7765">
        <w:rPr>
          <w:rFonts w:cs="Arial"/>
          <w:snapToGrid w:val="0"/>
          <w:lang w:val="fr-CH"/>
        </w:rPr>
        <w:t xml:space="preserve"> du</w:t>
      </w:r>
      <w:r w:rsidR="008875D5">
        <w:rPr>
          <w:rFonts w:cs="Arial"/>
          <w:snapToGrid w:val="0"/>
          <w:lang w:val="fr-CH"/>
        </w:rPr>
        <w:t> </w:t>
      </w:r>
      <w:proofErr w:type="spellStart"/>
      <w:r w:rsidR="008875D5" w:rsidRPr="001B7765">
        <w:rPr>
          <w:rFonts w:cs="Arial"/>
          <w:snapToGrid w:val="0"/>
          <w:lang w:val="fr-CH"/>
        </w:rPr>
        <w:t>CAJ</w:t>
      </w:r>
      <w:proofErr w:type="spellEnd"/>
      <w:r w:rsidR="003F3178" w:rsidRPr="001B7765">
        <w:rPr>
          <w:rFonts w:cs="Arial"/>
          <w:snapToGrid w:val="0"/>
          <w:lang w:val="fr-CH"/>
        </w:rPr>
        <w:t xml:space="preserve"> (voir les paragraphes</w:t>
      </w:r>
      <w:r w:rsidR="00BD6CE1" w:rsidRPr="001B7765">
        <w:rPr>
          <w:rFonts w:cs="Arial"/>
          <w:snapToGrid w:val="0"/>
          <w:lang w:val="fr-CH"/>
        </w:rPr>
        <w:t> </w:t>
      </w:r>
      <w:r w:rsidR="00DB4CD4">
        <w:rPr>
          <w:rFonts w:cs="Arial"/>
          <w:snapToGrid w:val="0"/>
          <w:lang w:val="fr-CH"/>
        </w:rPr>
        <w:t>55 à 57 du document </w:t>
      </w:r>
      <w:proofErr w:type="spellStart"/>
      <w:r w:rsidR="003F3178" w:rsidRPr="001B7765">
        <w:rPr>
          <w:rFonts w:cs="Arial"/>
          <w:snapToGrid w:val="0"/>
          <w:lang w:val="fr-CH"/>
        </w:rPr>
        <w:t>CAJ</w:t>
      </w:r>
      <w:proofErr w:type="spellEnd"/>
      <w:r w:rsidR="003F3178" w:rsidRPr="001B7765">
        <w:rPr>
          <w:rFonts w:cs="Arial"/>
          <w:snapToGrid w:val="0"/>
          <w:lang w:val="fr-CH"/>
        </w:rPr>
        <w:t>/76/9 “Compte rendu”).</w:t>
      </w:r>
    </w:p>
    <w:p w:rsidR="00BC7EE3" w:rsidRPr="001B7765" w:rsidRDefault="00BC7EE3" w:rsidP="005C57AF">
      <w:pPr>
        <w:rPr>
          <w:rFonts w:cs="Arial"/>
          <w:snapToGrid w:val="0"/>
          <w:lang w:val="fr-CH"/>
        </w:rPr>
      </w:pPr>
    </w:p>
    <w:p w:rsidR="00BC7EE3" w:rsidRDefault="0073388C" w:rsidP="003F3178">
      <w:pPr>
        <w:keepLines/>
        <w:rPr>
          <w:lang w:val="fr-CH"/>
        </w:rPr>
      </w:pPr>
      <w:r w:rsidRPr="001B7765">
        <w:rPr>
          <w:rFonts w:cs="Arial"/>
          <w:snapToGrid w:val="0"/>
          <w:lang w:val="fr-CH"/>
        </w:rPr>
        <w:fldChar w:fldCharType="begin"/>
      </w:r>
      <w:r w:rsidRPr="001B7765">
        <w:rPr>
          <w:rFonts w:cs="Arial"/>
          <w:snapToGrid w:val="0"/>
          <w:lang w:val="fr-CH"/>
        </w:rPr>
        <w:instrText xml:space="preserve"> AUTONUM  </w:instrText>
      </w:r>
      <w:r w:rsidRPr="001B7765">
        <w:rPr>
          <w:rFonts w:cs="Arial"/>
          <w:snapToGrid w:val="0"/>
          <w:lang w:val="fr-CH"/>
        </w:rPr>
        <w:fldChar w:fldCharType="end"/>
      </w:r>
      <w:r w:rsidRPr="001B7765">
        <w:rPr>
          <w:rFonts w:cs="Arial"/>
          <w:snapToGrid w:val="0"/>
          <w:lang w:val="fr-CH"/>
        </w:rPr>
        <w:tab/>
      </w:r>
      <w:r w:rsidR="003F3178" w:rsidRPr="001B7765">
        <w:rPr>
          <w:rFonts w:cs="Arial"/>
          <w:snapToGrid w:val="0"/>
          <w:lang w:val="fr-CH"/>
        </w:rPr>
        <w:t>Le Conseil prend note des travaux du Comité technique (TC), des groupes de travail techniques et du Groupe de travail sur les techniques biochimiques et moléculaires, notamment les profils d</w:t>
      </w:r>
      <w:r w:rsidR="001B555C">
        <w:rPr>
          <w:rFonts w:cs="Arial"/>
          <w:snapToGrid w:val="0"/>
          <w:lang w:val="fr-CH"/>
        </w:rPr>
        <w:t>’</w:t>
      </w:r>
      <w:r w:rsidR="003F3178" w:rsidRPr="001B7765">
        <w:rPr>
          <w:rFonts w:cs="Arial"/>
          <w:snapToGrid w:val="0"/>
          <w:lang w:val="fr-CH"/>
        </w:rPr>
        <w:t>ADN (</w:t>
      </w:r>
      <w:proofErr w:type="spellStart"/>
      <w:r w:rsidR="003F3178" w:rsidRPr="001B7765">
        <w:rPr>
          <w:rFonts w:cs="Arial"/>
          <w:snapToGrid w:val="0"/>
          <w:lang w:val="fr-CH"/>
        </w:rPr>
        <w:t>BMT</w:t>
      </w:r>
      <w:proofErr w:type="spellEnd"/>
      <w:r w:rsidR="003F3178" w:rsidRPr="001B7765">
        <w:rPr>
          <w:rFonts w:cs="Arial"/>
          <w:snapToGrid w:val="0"/>
          <w:lang w:val="fr-CH"/>
        </w:rPr>
        <w:t>), dont il est rendu compte dans le document</w:t>
      </w:r>
      <w:r w:rsidR="00BD6CE1" w:rsidRPr="001B7765">
        <w:rPr>
          <w:rFonts w:cs="Arial"/>
          <w:snapToGrid w:val="0"/>
          <w:lang w:val="fr-CH"/>
        </w:rPr>
        <w:t> </w:t>
      </w:r>
      <w:r w:rsidR="003F3178" w:rsidRPr="001B7765">
        <w:rPr>
          <w:rFonts w:cs="Arial"/>
          <w:snapToGrid w:val="0"/>
          <w:lang w:val="fr-CH"/>
        </w:rPr>
        <w:t>C/52/10</w:t>
      </w:r>
      <w:r w:rsidR="00A54E6C">
        <w:rPr>
          <w:rFonts w:cs="Arial"/>
          <w:snapToGrid w:val="0"/>
          <w:lang w:val="fr-CH"/>
        </w:rPr>
        <w:t>,</w:t>
      </w:r>
      <w:r w:rsidR="003F3178" w:rsidRPr="001B7765">
        <w:rPr>
          <w:rFonts w:cs="Arial"/>
          <w:snapToGrid w:val="0"/>
          <w:lang w:val="fr-CH"/>
        </w:rPr>
        <w:t xml:space="preserve"> et </w:t>
      </w:r>
      <w:r w:rsidR="00A54E6C">
        <w:rPr>
          <w:rFonts w:cs="Arial"/>
          <w:snapToGrid w:val="0"/>
          <w:lang w:val="fr-CH"/>
        </w:rPr>
        <w:t xml:space="preserve">du rapport </w:t>
      </w:r>
      <w:r w:rsidR="003F3178" w:rsidRPr="001B7765">
        <w:rPr>
          <w:rFonts w:cs="Arial"/>
          <w:snapToGrid w:val="0"/>
          <w:lang w:val="fr-CH"/>
        </w:rPr>
        <w:t>verbal présenté par le Bureau de l</w:t>
      </w:r>
      <w:r w:rsidR="001B555C">
        <w:rPr>
          <w:rFonts w:cs="Arial"/>
          <w:snapToGrid w:val="0"/>
          <w:lang w:val="fr-CH"/>
        </w:rPr>
        <w:t>’</w:t>
      </w:r>
      <w:r w:rsidR="003F3178" w:rsidRPr="001B7765">
        <w:rPr>
          <w:rFonts w:cs="Arial"/>
          <w:snapToGrid w:val="0"/>
          <w:lang w:val="fr-CH"/>
        </w:rPr>
        <w:t>Union sur les travaux de la cinquante</w:t>
      </w:r>
      <w:r w:rsidR="001B555C">
        <w:rPr>
          <w:rFonts w:cs="Arial"/>
          <w:snapToGrid w:val="0"/>
          <w:lang w:val="fr-CH"/>
        </w:rPr>
        <w:t>-</w:t>
      </w:r>
      <w:r w:rsidR="003F3178" w:rsidRPr="001B7765">
        <w:rPr>
          <w:rFonts w:cs="Arial"/>
          <w:snapToGrid w:val="0"/>
          <w:lang w:val="fr-CH"/>
        </w:rPr>
        <w:t>cinqu</w:t>
      </w:r>
      <w:r w:rsidR="001B555C">
        <w:rPr>
          <w:rFonts w:cs="Arial"/>
          <w:snapToGrid w:val="0"/>
          <w:lang w:val="fr-CH"/>
        </w:rPr>
        <w:t>ième session</w:t>
      </w:r>
      <w:r w:rsidR="003F3178" w:rsidRPr="001B7765">
        <w:rPr>
          <w:rFonts w:cs="Arial"/>
          <w:snapToGrid w:val="0"/>
          <w:lang w:val="fr-CH"/>
        </w:rPr>
        <w:t xml:space="preserve"> du</w:t>
      </w:r>
      <w:r w:rsidR="001B555C">
        <w:rPr>
          <w:rFonts w:cs="Arial"/>
          <w:snapToGrid w:val="0"/>
          <w:lang w:val="fr-CH"/>
        </w:rPr>
        <w:t> TC</w:t>
      </w:r>
      <w:r w:rsidR="003F3178" w:rsidRPr="001B7765">
        <w:rPr>
          <w:rFonts w:cs="Arial"/>
          <w:snapToGrid w:val="0"/>
          <w:lang w:val="fr-CH"/>
        </w:rPr>
        <w:t xml:space="preserve"> sur la base du </w:t>
      </w:r>
      <w:r w:rsidR="001B555C" w:rsidRPr="001B7765">
        <w:rPr>
          <w:rFonts w:cs="Arial"/>
          <w:snapToGrid w:val="0"/>
          <w:lang w:val="fr-CH"/>
        </w:rPr>
        <w:t>document</w:t>
      </w:r>
      <w:r w:rsidR="001B555C">
        <w:rPr>
          <w:rFonts w:cs="Arial"/>
          <w:snapToGrid w:val="0"/>
          <w:lang w:val="fr-CH"/>
        </w:rPr>
        <w:t xml:space="preserve"> TC</w:t>
      </w:r>
      <w:r w:rsidR="003F3178" w:rsidRPr="001B7765">
        <w:rPr>
          <w:rFonts w:cs="Arial"/>
          <w:snapToGrid w:val="0"/>
          <w:lang w:val="fr-CH"/>
        </w:rPr>
        <w:t>/55/25 “Compte rendu”.</w:t>
      </w:r>
      <w:r w:rsidR="00622189" w:rsidRPr="001B7765">
        <w:rPr>
          <w:lang w:val="fr-CH"/>
        </w:rPr>
        <w:t xml:space="preserve">  </w:t>
      </w:r>
    </w:p>
    <w:p w:rsidR="00A83C06" w:rsidRPr="001B7765" w:rsidRDefault="00A83C06" w:rsidP="003F3178">
      <w:pPr>
        <w:keepLines/>
        <w:rPr>
          <w:lang w:val="fr-CH"/>
        </w:rPr>
      </w:pPr>
    </w:p>
    <w:p w:rsidR="00BC7EE3" w:rsidRPr="001B7765" w:rsidRDefault="0073388C" w:rsidP="003F3178">
      <w:pPr>
        <w:rPr>
          <w:lang w:val="fr-CH"/>
        </w:rPr>
      </w:pPr>
      <w:r w:rsidRPr="001B7765">
        <w:rPr>
          <w:rFonts w:cs="Arial"/>
          <w:snapToGrid w:val="0"/>
          <w:lang w:val="fr-CH"/>
        </w:rPr>
        <w:fldChar w:fldCharType="begin"/>
      </w:r>
      <w:r w:rsidRPr="001B7765">
        <w:rPr>
          <w:rFonts w:cs="Arial"/>
          <w:snapToGrid w:val="0"/>
          <w:lang w:val="fr-CH"/>
        </w:rPr>
        <w:instrText xml:space="preserve"> AUTONUM  </w:instrText>
      </w:r>
      <w:r w:rsidRPr="001B7765">
        <w:rPr>
          <w:rFonts w:cs="Arial"/>
          <w:snapToGrid w:val="0"/>
          <w:lang w:val="fr-CH"/>
        </w:rPr>
        <w:fldChar w:fldCharType="end"/>
      </w:r>
      <w:r w:rsidRPr="001B7765">
        <w:rPr>
          <w:rFonts w:cs="Arial"/>
          <w:snapToGrid w:val="0"/>
          <w:lang w:val="fr-CH"/>
        </w:rPr>
        <w:tab/>
      </w:r>
      <w:r w:rsidR="003F3178" w:rsidRPr="001B7765">
        <w:rPr>
          <w:rFonts w:cs="Arial"/>
          <w:snapToGrid w:val="0"/>
          <w:lang w:val="fr-CH"/>
        </w:rPr>
        <w:t>Le Conseil approuve les travaux du</w:t>
      </w:r>
      <w:r w:rsidR="001B555C">
        <w:rPr>
          <w:rFonts w:cs="Arial"/>
          <w:snapToGrid w:val="0"/>
          <w:lang w:val="fr-CH"/>
        </w:rPr>
        <w:t> TC</w:t>
      </w:r>
      <w:r w:rsidR="003F3178" w:rsidRPr="001B7765">
        <w:rPr>
          <w:rFonts w:cs="Arial"/>
          <w:snapToGrid w:val="0"/>
          <w:lang w:val="fr-CH"/>
        </w:rPr>
        <w:t xml:space="preserve"> et les programmes de travail des groupes de travail techniques et</w:t>
      </w:r>
      <w:r w:rsidR="008875D5" w:rsidRPr="001B7765">
        <w:rPr>
          <w:rFonts w:cs="Arial"/>
          <w:snapToGrid w:val="0"/>
          <w:lang w:val="fr-CH"/>
        </w:rPr>
        <w:t xml:space="preserve"> du</w:t>
      </w:r>
      <w:r w:rsidR="008875D5">
        <w:rPr>
          <w:rFonts w:cs="Arial"/>
          <w:snapToGrid w:val="0"/>
          <w:lang w:val="fr-CH"/>
        </w:rPr>
        <w:t> </w:t>
      </w:r>
      <w:proofErr w:type="spellStart"/>
      <w:r w:rsidR="008875D5" w:rsidRPr="001B7765">
        <w:rPr>
          <w:rFonts w:cs="Arial"/>
          <w:snapToGrid w:val="0"/>
          <w:lang w:val="fr-CH"/>
        </w:rPr>
        <w:t>BMT</w:t>
      </w:r>
      <w:proofErr w:type="spellEnd"/>
      <w:r w:rsidR="003F3178" w:rsidRPr="001B7765">
        <w:rPr>
          <w:rFonts w:cs="Arial"/>
          <w:snapToGrid w:val="0"/>
          <w:lang w:val="fr-CH"/>
        </w:rPr>
        <w:t xml:space="preserve"> qui lui ont été présentés et dont il est rendu compte dans le </w:t>
      </w:r>
      <w:r w:rsidR="001B555C" w:rsidRPr="001B7765">
        <w:rPr>
          <w:rFonts w:cs="Arial"/>
          <w:snapToGrid w:val="0"/>
          <w:lang w:val="fr-CH"/>
        </w:rPr>
        <w:t>document</w:t>
      </w:r>
      <w:r w:rsidR="001B555C">
        <w:rPr>
          <w:rFonts w:cs="Arial"/>
          <w:snapToGrid w:val="0"/>
          <w:lang w:val="fr-CH"/>
        </w:rPr>
        <w:t xml:space="preserve"> TC</w:t>
      </w:r>
      <w:r w:rsidR="003F3178" w:rsidRPr="001B7765">
        <w:rPr>
          <w:rFonts w:cs="Arial"/>
          <w:snapToGrid w:val="0"/>
          <w:lang w:val="fr-CH"/>
        </w:rPr>
        <w:t>/55/25.</w:t>
      </w:r>
    </w:p>
    <w:p w:rsidR="00BC7EE3" w:rsidRPr="001B7765" w:rsidRDefault="00BC7EE3" w:rsidP="0073388C">
      <w:pPr>
        <w:rPr>
          <w:rFonts w:cs="Arial"/>
          <w:snapToGrid w:val="0"/>
          <w:lang w:val="fr-CH"/>
        </w:rPr>
      </w:pPr>
    </w:p>
    <w:p w:rsidR="00BC7EE3" w:rsidRPr="001B7765" w:rsidRDefault="003F3178" w:rsidP="003F3178">
      <w:pPr>
        <w:keepNext/>
        <w:rPr>
          <w:i/>
          <w:lang w:val="fr-CH"/>
        </w:rPr>
      </w:pPr>
      <w:r w:rsidRPr="001B7765">
        <w:rPr>
          <w:i/>
          <w:lang w:val="fr-CH"/>
        </w:rPr>
        <w:t xml:space="preserve">Calendrier des réunions </w:t>
      </w:r>
      <w:r w:rsidR="008875D5" w:rsidRPr="001B7765">
        <w:rPr>
          <w:i/>
          <w:lang w:val="fr-CH"/>
        </w:rPr>
        <w:t>pour</w:t>
      </w:r>
      <w:r w:rsidR="008875D5">
        <w:rPr>
          <w:i/>
          <w:lang w:val="fr-CH"/>
        </w:rPr>
        <w:t> </w:t>
      </w:r>
      <w:r w:rsidR="008875D5" w:rsidRPr="001B7765">
        <w:rPr>
          <w:i/>
          <w:lang w:val="fr-CH"/>
        </w:rPr>
        <w:t>2019</w:t>
      </w:r>
    </w:p>
    <w:p w:rsidR="00BC7EE3" w:rsidRPr="001B7765" w:rsidRDefault="00BC7EE3" w:rsidP="0073388C">
      <w:pPr>
        <w:keepNext/>
        <w:rPr>
          <w:lang w:val="fr-CH"/>
        </w:rPr>
      </w:pPr>
    </w:p>
    <w:p w:rsidR="00BC7EE3" w:rsidRPr="001B7765" w:rsidRDefault="0073388C" w:rsidP="007D0AC2">
      <w:pPr>
        <w:rPr>
          <w:lang w:val="fr-CH"/>
        </w:rPr>
      </w:pPr>
      <w:r w:rsidRPr="001B7765">
        <w:rPr>
          <w:rFonts w:cs="Arial"/>
          <w:snapToGrid w:val="0"/>
          <w:lang w:val="fr-CH"/>
        </w:rPr>
        <w:fldChar w:fldCharType="begin"/>
      </w:r>
      <w:r w:rsidRPr="001B7765">
        <w:rPr>
          <w:rFonts w:cs="Arial"/>
          <w:snapToGrid w:val="0"/>
          <w:lang w:val="fr-CH"/>
        </w:rPr>
        <w:instrText xml:space="preserve"> AUTONUM  </w:instrText>
      </w:r>
      <w:r w:rsidRPr="001B7765">
        <w:rPr>
          <w:rFonts w:cs="Arial"/>
          <w:snapToGrid w:val="0"/>
          <w:lang w:val="fr-CH"/>
        </w:rPr>
        <w:fldChar w:fldCharType="end"/>
      </w:r>
      <w:r w:rsidRPr="001B7765">
        <w:rPr>
          <w:rFonts w:cs="Arial"/>
          <w:snapToGrid w:val="0"/>
          <w:lang w:val="fr-CH"/>
        </w:rPr>
        <w:tab/>
      </w:r>
      <w:r w:rsidR="007D0AC2" w:rsidRPr="001B7765">
        <w:rPr>
          <w:rFonts w:cs="Arial"/>
          <w:snapToGrid w:val="0"/>
          <w:lang w:val="fr-CH"/>
        </w:rPr>
        <w:t>Le Conseil examine le document</w:t>
      </w:r>
      <w:r w:rsidR="00BD6CE1" w:rsidRPr="001B7765">
        <w:rPr>
          <w:rFonts w:cs="Arial"/>
          <w:snapToGrid w:val="0"/>
          <w:lang w:val="fr-CH"/>
        </w:rPr>
        <w:t> </w:t>
      </w:r>
      <w:r w:rsidR="007D0AC2" w:rsidRPr="001B7765">
        <w:rPr>
          <w:rFonts w:cs="Arial"/>
          <w:snapToGrid w:val="0"/>
          <w:lang w:val="fr-CH"/>
        </w:rPr>
        <w:t>C/53/8 et la recommandation formulée par le Comité consultatif à sa quatre</w:t>
      </w:r>
      <w:r w:rsidR="001B555C">
        <w:rPr>
          <w:rFonts w:cs="Arial"/>
          <w:snapToGrid w:val="0"/>
          <w:lang w:val="fr-CH"/>
        </w:rPr>
        <w:t>-</w:t>
      </w:r>
      <w:r w:rsidR="007D0AC2" w:rsidRPr="001B7765">
        <w:rPr>
          <w:rFonts w:cs="Arial"/>
          <w:snapToGrid w:val="0"/>
          <w:lang w:val="fr-CH"/>
        </w:rPr>
        <w:t>vingt</w:t>
      </w:r>
      <w:r w:rsidR="001B555C">
        <w:rPr>
          <w:rFonts w:cs="Arial"/>
          <w:snapToGrid w:val="0"/>
          <w:lang w:val="fr-CH"/>
        </w:rPr>
        <w:t>-</w:t>
      </w:r>
      <w:r w:rsidR="007D0AC2" w:rsidRPr="001B7765">
        <w:rPr>
          <w:rFonts w:cs="Arial"/>
          <w:snapToGrid w:val="0"/>
          <w:lang w:val="fr-CH"/>
        </w:rPr>
        <w:t>seiz</w:t>
      </w:r>
      <w:r w:rsidR="001B555C">
        <w:rPr>
          <w:rFonts w:cs="Arial"/>
          <w:snapToGrid w:val="0"/>
          <w:lang w:val="fr-CH"/>
        </w:rPr>
        <w:t>ième session</w:t>
      </w:r>
      <w:r w:rsidR="007D0AC2" w:rsidRPr="001B7765">
        <w:rPr>
          <w:rFonts w:cs="Arial"/>
          <w:snapToGrid w:val="0"/>
          <w:lang w:val="fr-CH"/>
        </w:rPr>
        <w:t>, dont il est rendu compte dans le document</w:t>
      </w:r>
      <w:r w:rsidR="00BD6CE1" w:rsidRPr="001B7765">
        <w:rPr>
          <w:rFonts w:cs="Arial"/>
          <w:snapToGrid w:val="0"/>
          <w:lang w:val="fr-CH"/>
        </w:rPr>
        <w:t> </w:t>
      </w:r>
      <w:r w:rsidR="007D0AC2" w:rsidRPr="001B7765">
        <w:rPr>
          <w:rFonts w:cs="Arial"/>
          <w:snapToGrid w:val="0"/>
          <w:lang w:val="fr-CH"/>
        </w:rPr>
        <w:t>C/53/9.</w:t>
      </w:r>
    </w:p>
    <w:p w:rsidR="00BC7EE3" w:rsidRPr="001B7765" w:rsidRDefault="00BC7EE3" w:rsidP="0073388C">
      <w:pPr>
        <w:rPr>
          <w:lang w:val="fr-CH"/>
        </w:rPr>
      </w:pPr>
    </w:p>
    <w:p w:rsidR="008875D5" w:rsidRDefault="0073388C" w:rsidP="007D0AC2">
      <w:pPr>
        <w:rPr>
          <w:rFonts w:cs="Arial"/>
          <w:snapToGrid w:val="0"/>
          <w:lang w:val="fr-CH"/>
        </w:rPr>
      </w:pPr>
      <w:r w:rsidRPr="001B7765">
        <w:rPr>
          <w:rFonts w:cs="Arial"/>
          <w:snapToGrid w:val="0"/>
          <w:lang w:val="fr-CH"/>
        </w:rPr>
        <w:fldChar w:fldCharType="begin"/>
      </w:r>
      <w:r w:rsidRPr="001B7765">
        <w:rPr>
          <w:rFonts w:cs="Arial"/>
          <w:snapToGrid w:val="0"/>
          <w:lang w:val="fr-CH"/>
        </w:rPr>
        <w:instrText xml:space="preserve"> AUTONUM  </w:instrText>
      </w:r>
      <w:r w:rsidRPr="001B7765">
        <w:rPr>
          <w:rFonts w:cs="Arial"/>
          <w:snapToGrid w:val="0"/>
          <w:lang w:val="fr-CH"/>
        </w:rPr>
        <w:fldChar w:fldCharType="end"/>
      </w:r>
      <w:r w:rsidRPr="001B7765">
        <w:rPr>
          <w:rFonts w:cs="Arial"/>
          <w:snapToGrid w:val="0"/>
          <w:lang w:val="fr-CH"/>
        </w:rPr>
        <w:tab/>
      </w:r>
      <w:r w:rsidR="007D0AC2" w:rsidRPr="001B7765">
        <w:rPr>
          <w:rFonts w:cs="Arial"/>
          <w:snapToGrid w:val="0"/>
          <w:lang w:val="fr-CH"/>
        </w:rPr>
        <w:t xml:space="preserve">Le Conseil approuve le calendrier des réunions </w:t>
      </w:r>
      <w:r w:rsidR="008875D5" w:rsidRPr="001B7765">
        <w:rPr>
          <w:rFonts w:cs="Arial"/>
          <w:snapToGrid w:val="0"/>
          <w:lang w:val="fr-CH"/>
        </w:rPr>
        <w:t>en</w:t>
      </w:r>
      <w:r w:rsidR="008875D5">
        <w:rPr>
          <w:rFonts w:cs="Arial"/>
          <w:snapToGrid w:val="0"/>
          <w:lang w:val="fr-CH"/>
        </w:rPr>
        <w:t> </w:t>
      </w:r>
      <w:r w:rsidR="008875D5" w:rsidRPr="001B7765">
        <w:rPr>
          <w:rFonts w:cs="Arial"/>
          <w:snapToGrid w:val="0"/>
          <w:lang w:val="fr-CH"/>
        </w:rPr>
        <w:t>2020</w:t>
      </w:r>
      <w:r w:rsidR="007D0AC2" w:rsidRPr="001B7765">
        <w:rPr>
          <w:rFonts w:cs="Arial"/>
          <w:snapToGrid w:val="0"/>
          <w:lang w:val="fr-CH"/>
        </w:rPr>
        <w:t xml:space="preserve"> et les dates de réunion proposées </w:t>
      </w:r>
      <w:r w:rsidR="008875D5" w:rsidRPr="001B7765">
        <w:rPr>
          <w:rFonts w:cs="Arial"/>
          <w:snapToGrid w:val="0"/>
          <w:lang w:val="fr-CH"/>
        </w:rPr>
        <w:t>en</w:t>
      </w:r>
      <w:r w:rsidR="008875D5">
        <w:rPr>
          <w:rFonts w:cs="Arial"/>
          <w:snapToGrid w:val="0"/>
          <w:lang w:val="fr-CH"/>
        </w:rPr>
        <w:t> </w:t>
      </w:r>
      <w:r w:rsidR="008875D5" w:rsidRPr="001B7765">
        <w:rPr>
          <w:rFonts w:cs="Arial"/>
          <w:snapToGrid w:val="0"/>
          <w:lang w:val="fr-CH"/>
        </w:rPr>
        <w:t>2021</w:t>
      </w:r>
      <w:r w:rsidR="007D0AC2" w:rsidRPr="001B7765">
        <w:rPr>
          <w:rFonts w:cs="Arial"/>
          <w:snapToGrid w:val="0"/>
          <w:lang w:val="fr-CH"/>
        </w:rPr>
        <w:t xml:space="preserve"> et </w:t>
      </w:r>
      <w:r w:rsidR="008875D5" w:rsidRPr="001B7765">
        <w:rPr>
          <w:rFonts w:cs="Arial"/>
          <w:snapToGrid w:val="0"/>
          <w:lang w:val="fr-CH"/>
        </w:rPr>
        <w:t>en</w:t>
      </w:r>
      <w:r w:rsidR="008875D5">
        <w:rPr>
          <w:rFonts w:cs="Arial"/>
          <w:snapToGrid w:val="0"/>
          <w:lang w:val="fr-CH"/>
        </w:rPr>
        <w:t> </w:t>
      </w:r>
      <w:r w:rsidR="008875D5" w:rsidRPr="001B7765">
        <w:rPr>
          <w:rFonts w:cs="Arial"/>
          <w:snapToGrid w:val="0"/>
          <w:lang w:val="fr-CH"/>
        </w:rPr>
        <w:t>2022</w:t>
      </w:r>
      <w:r w:rsidR="007D0AC2" w:rsidRPr="001B7765">
        <w:rPr>
          <w:rFonts w:cs="Arial"/>
          <w:snapToGrid w:val="0"/>
          <w:lang w:val="fr-CH"/>
        </w:rPr>
        <w:t>, qui figurent dans le document</w:t>
      </w:r>
      <w:r w:rsidR="00BD6CE1" w:rsidRPr="001B7765">
        <w:rPr>
          <w:rFonts w:cs="Arial"/>
          <w:snapToGrid w:val="0"/>
          <w:lang w:val="fr-CH"/>
        </w:rPr>
        <w:t> </w:t>
      </w:r>
      <w:r w:rsidR="007D0AC2" w:rsidRPr="001B7765">
        <w:rPr>
          <w:rFonts w:cs="Arial"/>
          <w:snapToGrid w:val="0"/>
          <w:lang w:val="fr-CH"/>
        </w:rPr>
        <w:t>C/53/8, avec les modifications suivantes</w:t>
      </w:r>
      <w:r w:rsidR="001B555C">
        <w:rPr>
          <w:rFonts w:cs="Arial"/>
          <w:snapToGrid w:val="0"/>
          <w:lang w:val="fr-CH"/>
        </w:rPr>
        <w:t> :</w:t>
      </w:r>
    </w:p>
    <w:p w:rsidR="00BC7EE3" w:rsidRPr="001B7765" w:rsidRDefault="00BC7EE3" w:rsidP="0073388C">
      <w:pPr>
        <w:jc w:val="left"/>
        <w:rPr>
          <w:u w:val="single"/>
          <w:lang w:val="fr-CH"/>
        </w:rPr>
      </w:pPr>
    </w:p>
    <w:p w:rsidR="00BC7EE3" w:rsidRPr="001B7765" w:rsidRDefault="007D0AC2" w:rsidP="007D0AC2">
      <w:pPr>
        <w:ind w:left="284"/>
        <w:rPr>
          <w:szCs w:val="24"/>
          <w:lang w:val="fr-CH"/>
        </w:rPr>
      </w:pPr>
      <w:r w:rsidRPr="001B7765">
        <w:rPr>
          <w:szCs w:val="24"/>
          <w:u w:val="single"/>
          <w:lang w:val="fr-CH"/>
        </w:rPr>
        <w:t>Comité consultatif</w:t>
      </w:r>
    </w:p>
    <w:p w:rsidR="00BC7EE3" w:rsidRPr="001B7765" w:rsidRDefault="00BC7EE3" w:rsidP="0031136F">
      <w:pPr>
        <w:ind w:left="284"/>
        <w:rPr>
          <w:szCs w:val="24"/>
          <w:u w:val="single"/>
          <w:lang w:val="fr-CH"/>
        </w:rPr>
      </w:pPr>
    </w:p>
    <w:p w:rsidR="008875D5" w:rsidRDefault="0031136F" w:rsidP="007D0AC2">
      <w:pPr>
        <w:tabs>
          <w:tab w:val="left" w:pos="567"/>
        </w:tabs>
        <w:ind w:left="1843" w:hanging="1843"/>
        <w:jc w:val="left"/>
        <w:rPr>
          <w:strike/>
          <w:szCs w:val="24"/>
          <w:highlight w:val="lightGray"/>
          <w:lang w:val="fr-CH"/>
        </w:rPr>
      </w:pPr>
      <w:r w:rsidRPr="001B7765">
        <w:rPr>
          <w:szCs w:val="24"/>
          <w:lang w:val="fr-CH"/>
        </w:rPr>
        <w:tab/>
      </w:r>
      <w:proofErr w:type="spellStart"/>
      <w:r w:rsidR="00A54E6C">
        <w:rPr>
          <w:strike/>
          <w:szCs w:val="24"/>
          <w:highlight w:val="lightGray"/>
          <w:lang w:val="fr-CH"/>
        </w:rPr>
        <w:t>WG</w:t>
      </w:r>
      <w:r w:rsidR="001B555C">
        <w:rPr>
          <w:strike/>
          <w:szCs w:val="24"/>
          <w:highlight w:val="lightGray"/>
          <w:lang w:val="fr-CH"/>
        </w:rPr>
        <w:t>-</w:t>
      </w:r>
      <w:r w:rsidR="00A54E6C">
        <w:rPr>
          <w:strike/>
          <w:szCs w:val="24"/>
          <w:highlight w:val="lightGray"/>
          <w:lang w:val="fr-CH"/>
        </w:rPr>
        <w:t>ISC</w:t>
      </w:r>
      <w:proofErr w:type="spellEnd"/>
      <w:r w:rsidR="00A54E6C">
        <w:rPr>
          <w:strike/>
          <w:szCs w:val="24"/>
          <w:highlight w:val="lightGray"/>
          <w:lang w:val="fr-CH"/>
        </w:rPr>
        <w:t>/5</w:t>
      </w:r>
      <w:r w:rsidR="00A54E6C">
        <w:rPr>
          <w:strike/>
          <w:szCs w:val="24"/>
          <w:highlight w:val="lightGray"/>
          <w:lang w:val="fr-CH"/>
        </w:rPr>
        <w:tab/>
      </w:r>
      <w:r w:rsidR="007D0AC2" w:rsidRPr="001B7765">
        <w:rPr>
          <w:strike/>
          <w:szCs w:val="24"/>
          <w:highlight w:val="lightGray"/>
          <w:lang w:val="fr-CH"/>
        </w:rPr>
        <w:t>28</w:t>
      </w:r>
      <w:r w:rsidR="00BD6CE1" w:rsidRPr="001B7765">
        <w:rPr>
          <w:strike/>
          <w:szCs w:val="24"/>
          <w:highlight w:val="lightGray"/>
          <w:lang w:val="fr-CH"/>
        </w:rPr>
        <w:t> </w:t>
      </w:r>
      <w:r w:rsidR="007D0AC2" w:rsidRPr="001B7765">
        <w:rPr>
          <w:strike/>
          <w:szCs w:val="24"/>
          <w:highlight w:val="lightGray"/>
          <w:lang w:val="fr-CH"/>
        </w:rPr>
        <w:t>octobre (soir)</w:t>
      </w:r>
    </w:p>
    <w:p w:rsidR="00BC7EE3" w:rsidRPr="001B7765" w:rsidRDefault="007D0AC2" w:rsidP="007D0AC2">
      <w:pPr>
        <w:tabs>
          <w:tab w:val="left" w:pos="567"/>
        </w:tabs>
        <w:ind w:left="3686" w:hanging="1843"/>
        <w:jc w:val="left"/>
        <w:rPr>
          <w:strike/>
          <w:szCs w:val="24"/>
          <w:lang w:val="fr-CH"/>
        </w:rPr>
      </w:pPr>
      <w:r w:rsidRPr="001B7765">
        <w:rPr>
          <w:strike/>
          <w:szCs w:val="24"/>
          <w:highlight w:val="lightGray"/>
          <w:lang w:val="fr-CH"/>
        </w:rPr>
        <w:t>Groupe de travail sur un éventuel système international de coopération (</w:t>
      </w:r>
      <w:proofErr w:type="spellStart"/>
      <w:r w:rsidRPr="001B7765">
        <w:rPr>
          <w:strike/>
          <w:szCs w:val="24"/>
          <w:highlight w:val="lightGray"/>
          <w:lang w:val="fr-CH"/>
        </w:rPr>
        <w:t>WG</w:t>
      </w:r>
      <w:r w:rsidR="001B555C">
        <w:rPr>
          <w:strike/>
          <w:szCs w:val="24"/>
          <w:highlight w:val="lightGray"/>
          <w:lang w:val="fr-CH"/>
        </w:rPr>
        <w:t>-</w:t>
      </w:r>
      <w:r w:rsidRPr="001B7765">
        <w:rPr>
          <w:strike/>
          <w:szCs w:val="24"/>
          <w:highlight w:val="lightGray"/>
          <w:lang w:val="fr-CH"/>
        </w:rPr>
        <w:t>ISC</w:t>
      </w:r>
      <w:proofErr w:type="spellEnd"/>
      <w:r w:rsidRPr="001B7765">
        <w:rPr>
          <w:strike/>
          <w:szCs w:val="24"/>
          <w:highlight w:val="lightGray"/>
          <w:lang w:val="fr-CH"/>
        </w:rPr>
        <w:t>)</w:t>
      </w:r>
    </w:p>
    <w:p w:rsidR="00BC7EE3" w:rsidRPr="001B7765" w:rsidRDefault="00BC7EE3" w:rsidP="0031136F">
      <w:pPr>
        <w:jc w:val="left"/>
        <w:rPr>
          <w:u w:val="single"/>
          <w:lang w:val="fr-CH"/>
        </w:rPr>
      </w:pPr>
    </w:p>
    <w:p w:rsidR="00BC7EE3" w:rsidRPr="001B7765" w:rsidRDefault="007D0AC2" w:rsidP="007D0AC2">
      <w:pPr>
        <w:ind w:left="284"/>
        <w:rPr>
          <w:rFonts w:cs="Arial"/>
          <w:u w:val="single"/>
          <w:lang w:val="fr-CH"/>
        </w:rPr>
      </w:pPr>
      <w:r w:rsidRPr="001B7765">
        <w:rPr>
          <w:rFonts w:cs="Arial"/>
          <w:u w:val="single"/>
          <w:lang w:val="fr-CH"/>
        </w:rPr>
        <w:t>Comité administratif et juridique</w:t>
      </w:r>
    </w:p>
    <w:p w:rsidR="00BC7EE3" w:rsidRPr="001B7765" w:rsidRDefault="00BC7EE3" w:rsidP="0031136F">
      <w:pPr>
        <w:ind w:left="284"/>
        <w:rPr>
          <w:rFonts w:cs="Arial"/>
          <w:u w:val="single"/>
          <w:lang w:val="fr-CH"/>
        </w:rPr>
      </w:pPr>
    </w:p>
    <w:p w:rsidR="00BC7EE3" w:rsidRPr="001B7765" w:rsidRDefault="0031136F" w:rsidP="007D0AC2">
      <w:pPr>
        <w:tabs>
          <w:tab w:val="left" w:pos="567"/>
        </w:tabs>
        <w:ind w:left="1843" w:hanging="1843"/>
        <w:jc w:val="left"/>
        <w:rPr>
          <w:szCs w:val="24"/>
          <w:highlight w:val="lightGray"/>
          <w:lang w:val="fr-CH"/>
        </w:rPr>
      </w:pPr>
      <w:r w:rsidRPr="001B7765">
        <w:rPr>
          <w:szCs w:val="24"/>
          <w:lang w:val="fr-CH"/>
        </w:rPr>
        <w:tab/>
      </w:r>
      <w:proofErr w:type="spellStart"/>
      <w:r w:rsidR="00A54E6C">
        <w:rPr>
          <w:szCs w:val="24"/>
          <w:lang w:val="fr-CH"/>
        </w:rPr>
        <w:t>EAF</w:t>
      </w:r>
      <w:proofErr w:type="spellEnd"/>
      <w:r w:rsidR="00A54E6C">
        <w:rPr>
          <w:szCs w:val="24"/>
          <w:lang w:val="fr-CH"/>
        </w:rPr>
        <w:t>/15</w:t>
      </w:r>
      <w:r w:rsidR="00A54E6C">
        <w:rPr>
          <w:szCs w:val="24"/>
          <w:lang w:val="fr-CH"/>
        </w:rPr>
        <w:tab/>
      </w:r>
      <w:r w:rsidR="007D0AC2" w:rsidRPr="001B7765">
        <w:rPr>
          <w:szCs w:val="24"/>
          <w:lang w:val="fr-CH"/>
        </w:rPr>
        <w:t>26</w:t>
      </w:r>
      <w:r w:rsidR="00BD6CE1" w:rsidRPr="001B7765">
        <w:rPr>
          <w:szCs w:val="24"/>
          <w:lang w:val="fr-CH"/>
        </w:rPr>
        <w:t> </w:t>
      </w:r>
      <w:r w:rsidR="007D0AC2" w:rsidRPr="001B7765">
        <w:rPr>
          <w:szCs w:val="24"/>
          <w:lang w:val="fr-CH"/>
        </w:rPr>
        <w:t>mars (</w:t>
      </w:r>
      <w:r w:rsidR="007D0AC2" w:rsidRPr="001B7765">
        <w:rPr>
          <w:strike/>
          <w:szCs w:val="24"/>
          <w:highlight w:val="lightGray"/>
          <w:lang w:val="fr-CH"/>
        </w:rPr>
        <w:t>matin</w:t>
      </w:r>
      <w:r w:rsidR="007D0AC2" w:rsidRPr="001B7765">
        <w:rPr>
          <w:szCs w:val="24"/>
          <w:highlight w:val="lightGray"/>
          <w:lang w:val="fr-CH"/>
        </w:rPr>
        <w:t xml:space="preserve"> </w:t>
      </w:r>
      <w:r w:rsidR="007D0AC2" w:rsidRPr="001B7765">
        <w:rPr>
          <w:szCs w:val="24"/>
          <w:highlight w:val="lightGray"/>
          <w:u w:val="single"/>
          <w:lang w:val="fr-CH"/>
        </w:rPr>
        <w:t>après</w:t>
      </w:r>
      <w:r w:rsidR="001B555C">
        <w:rPr>
          <w:szCs w:val="24"/>
          <w:highlight w:val="lightGray"/>
          <w:u w:val="single"/>
          <w:lang w:val="fr-CH"/>
        </w:rPr>
        <w:t>-</w:t>
      </w:r>
      <w:r w:rsidR="007D0AC2" w:rsidRPr="001B7765">
        <w:rPr>
          <w:szCs w:val="24"/>
          <w:highlight w:val="lightGray"/>
          <w:u w:val="single"/>
          <w:lang w:val="fr-CH"/>
        </w:rPr>
        <w:t>midi</w:t>
      </w:r>
      <w:r w:rsidR="007D0AC2" w:rsidRPr="001B7765">
        <w:rPr>
          <w:szCs w:val="24"/>
          <w:highlight w:val="lightGray"/>
          <w:lang w:val="fr-CH"/>
        </w:rPr>
        <w:t>)</w:t>
      </w:r>
    </w:p>
    <w:p w:rsidR="00BC7EE3" w:rsidRPr="001B7765" w:rsidRDefault="0031136F" w:rsidP="007D0AC2">
      <w:pPr>
        <w:tabs>
          <w:tab w:val="left" w:pos="567"/>
        </w:tabs>
        <w:ind w:left="1843" w:hanging="1843"/>
        <w:jc w:val="left"/>
        <w:rPr>
          <w:strike/>
          <w:szCs w:val="24"/>
          <w:lang w:val="fr-CH"/>
        </w:rPr>
      </w:pPr>
      <w:r w:rsidRPr="00A54E6C">
        <w:rPr>
          <w:szCs w:val="24"/>
          <w:lang w:val="fr-CH"/>
        </w:rPr>
        <w:tab/>
      </w:r>
      <w:r w:rsidR="007D0AC2" w:rsidRPr="001B7765">
        <w:rPr>
          <w:strike/>
          <w:szCs w:val="24"/>
          <w:highlight w:val="lightGray"/>
          <w:lang w:val="fr-CH"/>
        </w:rPr>
        <w:t>[</w:t>
      </w:r>
      <w:proofErr w:type="spellStart"/>
      <w:r w:rsidR="007D0AC2" w:rsidRPr="001B7765">
        <w:rPr>
          <w:strike/>
          <w:szCs w:val="24"/>
          <w:highlight w:val="lightGray"/>
          <w:lang w:val="fr-CH"/>
        </w:rPr>
        <w:t>WG</w:t>
      </w:r>
      <w:proofErr w:type="spellEnd"/>
      <w:r w:rsidR="001B555C">
        <w:rPr>
          <w:strike/>
          <w:szCs w:val="24"/>
          <w:highlight w:val="lightGray"/>
          <w:lang w:val="fr-CH"/>
        </w:rPr>
        <w:t>-</w:t>
      </w:r>
      <w:r w:rsidR="007D0AC2" w:rsidRPr="001B7765">
        <w:rPr>
          <w:strike/>
          <w:szCs w:val="24"/>
          <w:highlight w:val="lightGray"/>
          <w:lang w:val="fr-CH"/>
        </w:rPr>
        <w:t>DEN/6</w:t>
      </w:r>
      <w:r w:rsidR="007D0AC2" w:rsidRPr="001B7765">
        <w:rPr>
          <w:strike/>
          <w:szCs w:val="24"/>
          <w:highlight w:val="lightGray"/>
          <w:lang w:val="fr-CH"/>
        </w:rPr>
        <w:tab/>
        <w:t>27</w:t>
      </w:r>
      <w:r w:rsidR="00BD6CE1" w:rsidRPr="001B7765">
        <w:rPr>
          <w:strike/>
          <w:szCs w:val="24"/>
          <w:highlight w:val="lightGray"/>
          <w:lang w:val="fr-CH"/>
        </w:rPr>
        <w:t> </w:t>
      </w:r>
      <w:r w:rsidR="007D0AC2" w:rsidRPr="001B7765">
        <w:rPr>
          <w:strike/>
          <w:szCs w:val="24"/>
          <w:highlight w:val="lightGray"/>
          <w:lang w:val="fr-CH"/>
        </w:rPr>
        <w:t>octobre (soir)</w:t>
      </w:r>
      <w:r w:rsidR="007D0AC2" w:rsidRPr="001B7765">
        <w:rPr>
          <w:strike/>
          <w:szCs w:val="24"/>
          <w:highlight w:val="lightGray"/>
          <w:lang w:val="fr-CH"/>
        </w:rPr>
        <w:br/>
        <w:t>Groupe de travail sur les dénominations variétales (</w:t>
      </w:r>
      <w:proofErr w:type="spellStart"/>
      <w:r w:rsidR="007D0AC2" w:rsidRPr="001B7765">
        <w:rPr>
          <w:strike/>
          <w:szCs w:val="24"/>
          <w:highlight w:val="lightGray"/>
          <w:lang w:val="fr-CH"/>
        </w:rPr>
        <w:t>WG</w:t>
      </w:r>
      <w:proofErr w:type="spellEnd"/>
      <w:r w:rsidR="001B555C">
        <w:rPr>
          <w:strike/>
          <w:szCs w:val="24"/>
          <w:highlight w:val="lightGray"/>
          <w:lang w:val="fr-CH"/>
        </w:rPr>
        <w:t>-</w:t>
      </w:r>
      <w:r w:rsidR="007D0AC2" w:rsidRPr="001B7765">
        <w:rPr>
          <w:strike/>
          <w:szCs w:val="24"/>
          <w:highlight w:val="lightGray"/>
          <w:lang w:val="fr-CH"/>
        </w:rPr>
        <w:t>DEN)]</w:t>
      </w:r>
    </w:p>
    <w:p w:rsidR="00BC7EE3" w:rsidRPr="001B7765" w:rsidRDefault="00BC7EE3" w:rsidP="005C57AF">
      <w:pPr>
        <w:rPr>
          <w:lang w:val="fr-CH"/>
        </w:rPr>
      </w:pPr>
    </w:p>
    <w:p w:rsidR="00BC7EE3" w:rsidRPr="001B7765" w:rsidRDefault="00BC7EE3" w:rsidP="005C57AF">
      <w:pPr>
        <w:rPr>
          <w:lang w:val="fr-CH"/>
        </w:rPr>
      </w:pPr>
    </w:p>
    <w:p w:rsidR="00BC7EE3" w:rsidRPr="001B7765" w:rsidRDefault="00905751" w:rsidP="00905751">
      <w:pPr>
        <w:keepNext/>
        <w:rPr>
          <w:u w:val="single"/>
          <w:lang w:val="fr-CH"/>
        </w:rPr>
      </w:pPr>
      <w:r w:rsidRPr="001B7765">
        <w:rPr>
          <w:u w:val="single"/>
          <w:lang w:val="fr-CH"/>
        </w:rPr>
        <w:t>Arriérés de contributions au 30</w:t>
      </w:r>
      <w:r w:rsidR="00BD6CE1" w:rsidRPr="001B7765">
        <w:rPr>
          <w:u w:val="single"/>
          <w:lang w:val="fr-CH"/>
        </w:rPr>
        <w:t> </w:t>
      </w:r>
      <w:r w:rsidRPr="001B7765">
        <w:rPr>
          <w:u w:val="single"/>
          <w:lang w:val="fr-CH"/>
        </w:rPr>
        <w:t>septembre</w:t>
      </w:r>
      <w:r w:rsidR="00BD6CE1" w:rsidRPr="001B7765">
        <w:rPr>
          <w:u w:val="single"/>
          <w:lang w:val="fr-CH"/>
        </w:rPr>
        <w:t> </w:t>
      </w:r>
      <w:r w:rsidRPr="001B7765">
        <w:rPr>
          <w:u w:val="single"/>
          <w:lang w:val="fr-CH"/>
        </w:rPr>
        <w:t>2019</w:t>
      </w:r>
    </w:p>
    <w:p w:rsidR="00BC7EE3" w:rsidRPr="001B7765" w:rsidRDefault="00BC7EE3" w:rsidP="00757ED7">
      <w:pPr>
        <w:keepNext/>
        <w:rPr>
          <w:lang w:val="fr-CH"/>
        </w:rPr>
      </w:pPr>
    </w:p>
    <w:p w:rsidR="00BC7EE3" w:rsidRPr="001B7765" w:rsidRDefault="00757ED7" w:rsidP="00905751">
      <w:pPr>
        <w:keepNext/>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905751" w:rsidRPr="001B7765">
        <w:rPr>
          <w:lang w:val="fr-CH"/>
        </w:rPr>
        <w:t>Le Conseil examine le document</w:t>
      </w:r>
      <w:r w:rsidR="00BD6CE1" w:rsidRPr="001B7765">
        <w:rPr>
          <w:lang w:val="fr-CH"/>
        </w:rPr>
        <w:t> </w:t>
      </w:r>
      <w:r w:rsidR="00905751" w:rsidRPr="001B7765">
        <w:rPr>
          <w:lang w:val="fr-CH"/>
        </w:rPr>
        <w:t>C/53/</w:t>
      </w:r>
      <w:proofErr w:type="spellStart"/>
      <w:r w:rsidR="00905751" w:rsidRPr="001B7765">
        <w:rPr>
          <w:lang w:val="fr-CH"/>
        </w:rPr>
        <w:t>INF</w:t>
      </w:r>
      <w:proofErr w:type="spellEnd"/>
      <w:r w:rsidR="00905751" w:rsidRPr="001B7765">
        <w:rPr>
          <w:lang w:val="fr-CH"/>
        </w:rPr>
        <w:t>/2.</w:t>
      </w:r>
    </w:p>
    <w:p w:rsidR="00BC7EE3" w:rsidRPr="001B7765" w:rsidRDefault="00BC7EE3" w:rsidP="00757ED7">
      <w:pPr>
        <w:keepNext/>
        <w:rPr>
          <w:lang w:val="fr-CH"/>
        </w:rPr>
      </w:pPr>
    </w:p>
    <w:p w:rsidR="008875D5" w:rsidRDefault="00757ED7" w:rsidP="00905751">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905751" w:rsidRPr="001B7765">
        <w:rPr>
          <w:lang w:val="fr-CH"/>
        </w:rPr>
        <w:t>Le Conseil prend acte de l</w:t>
      </w:r>
      <w:r w:rsidR="001B555C">
        <w:rPr>
          <w:lang w:val="fr-CH"/>
        </w:rPr>
        <w:t>’</w:t>
      </w:r>
      <w:r w:rsidR="00905751" w:rsidRPr="001B7765">
        <w:rPr>
          <w:lang w:val="fr-CH"/>
        </w:rPr>
        <w:t>état du paiement des contributions au 30</w:t>
      </w:r>
      <w:r w:rsidR="00BD6CE1" w:rsidRPr="001B7765">
        <w:rPr>
          <w:lang w:val="fr-CH"/>
        </w:rPr>
        <w:t> </w:t>
      </w:r>
      <w:r w:rsidR="00905751" w:rsidRPr="001B7765">
        <w:rPr>
          <w:lang w:val="fr-CH"/>
        </w:rPr>
        <w:t>septembre</w:t>
      </w:r>
      <w:r w:rsidR="00BD6CE1" w:rsidRPr="001B7765">
        <w:rPr>
          <w:lang w:val="fr-CH"/>
        </w:rPr>
        <w:t> </w:t>
      </w:r>
      <w:r w:rsidR="00905751" w:rsidRPr="001B7765">
        <w:rPr>
          <w:lang w:val="fr-CH"/>
        </w:rPr>
        <w:t>2019.</w:t>
      </w:r>
      <w:r w:rsidRPr="001B7765">
        <w:rPr>
          <w:lang w:val="fr-CH"/>
        </w:rPr>
        <w:t xml:space="preserve">  </w:t>
      </w:r>
      <w:r w:rsidR="00A54E6C">
        <w:rPr>
          <w:lang w:val="fr-CH"/>
        </w:rPr>
        <w:t>Il</w:t>
      </w:r>
      <w:r w:rsidR="00905751" w:rsidRPr="001B7765">
        <w:rPr>
          <w:lang w:val="fr-CH"/>
        </w:rPr>
        <w:t xml:space="preserve"> note que, à la suite de paiements récents, la Belgique, le Canada et le Mexique n</w:t>
      </w:r>
      <w:r w:rsidR="001B555C">
        <w:rPr>
          <w:lang w:val="fr-CH"/>
        </w:rPr>
        <w:t>’</w:t>
      </w:r>
      <w:r w:rsidR="00905751" w:rsidRPr="001B7765">
        <w:rPr>
          <w:lang w:val="fr-CH"/>
        </w:rPr>
        <w:t>ont pas d</w:t>
      </w:r>
      <w:r w:rsidR="001B555C">
        <w:rPr>
          <w:lang w:val="fr-CH"/>
        </w:rPr>
        <w:t>’</w:t>
      </w:r>
      <w:r w:rsidR="00905751" w:rsidRPr="001B7765">
        <w:rPr>
          <w:lang w:val="fr-CH"/>
        </w:rPr>
        <w:t>arriérés.</w:t>
      </w:r>
    </w:p>
    <w:p w:rsidR="00BC7EE3" w:rsidRPr="001B7765" w:rsidRDefault="00BC7EE3" w:rsidP="00757ED7">
      <w:pPr>
        <w:rPr>
          <w:lang w:val="fr-CH"/>
        </w:rPr>
      </w:pPr>
    </w:p>
    <w:p w:rsidR="00BC7EE3" w:rsidRPr="001B7765" w:rsidRDefault="00BC7EE3" w:rsidP="005C57AF">
      <w:pPr>
        <w:rPr>
          <w:lang w:val="fr-CH"/>
        </w:rPr>
      </w:pPr>
    </w:p>
    <w:p w:rsidR="00BC7EE3" w:rsidRPr="001B7765" w:rsidRDefault="00905751" w:rsidP="00905751">
      <w:pPr>
        <w:keepNext/>
        <w:ind w:left="567" w:hanging="567"/>
        <w:rPr>
          <w:u w:val="single"/>
          <w:lang w:val="fr-CH"/>
        </w:rPr>
      </w:pPr>
      <w:r w:rsidRPr="001B7765">
        <w:rPr>
          <w:u w:val="single"/>
          <w:lang w:val="fr-CH"/>
        </w:rPr>
        <w:lastRenderedPageBreak/>
        <w:t>Questions pour information</w:t>
      </w:r>
      <w:r w:rsidR="001B555C">
        <w:rPr>
          <w:u w:val="single"/>
          <w:lang w:val="fr-CH"/>
        </w:rPr>
        <w:t> :</w:t>
      </w:r>
    </w:p>
    <w:p w:rsidR="00BC7EE3" w:rsidRPr="001B7765" w:rsidRDefault="00BC7EE3" w:rsidP="00594484">
      <w:pPr>
        <w:keepNext/>
        <w:ind w:left="567" w:right="567"/>
        <w:rPr>
          <w:strike/>
          <w:snapToGrid w:val="0"/>
          <w:sz w:val="18"/>
          <w:lang w:val="fr-CH"/>
        </w:rPr>
      </w:pPr>
    </w:p>
    <w:p w:rsidR="00BC7EE3" w:rsidRPr="001B7765" w:rsidRDefault="00757ED7" w:rsidP="00C11604">
      <w:pPr>
        <w:keepNext/>
        <w:rPr>
          <w:rFonts w:cs="Arial"/>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C11604" w:rsidRPr="001B7765">
        <w:rPr>
          <w:lang w:val="fr-CH"/>
        </w:rPr>
        <w:t>Le Conseil note que les documents ci</w:t>
      </w:r>
      <w:r w:rsidR="001B555C">
        <w:rPr>
          <w:lang w:val="fr-CH"/>
        </w:rPr>
        <w:t>-</w:t>
      </w:r>
      <w:r w:rsidR="00C11604" w:rsidRPr="001B7765">
        <w:rPr>
          <w:lang w:val="fr-CH"/>
        </w:rPr>
        <w:t>après relatifs au point</w:t>
      </w:r>
      <w:r w:rsidR="00BD6CE1" w:rsidRPr="001B7765">
        <w:rPr>
          <w:lang w:val="fr-CH"/>
        </w:rPr>
        <w:t> </w:t>
      </w:r>
      <w:r w:rsidR="00C11604" w:rsidRPr="001B7765">
        <w:rPr>
          <w:lang w:val="fr-CH"/>
        </w:rPr>
        <w:t>15 de l</w:t>
      </w:r>
      <w:r w:rsidR="001B555C">
        <w:rPr>
          <w:lang w:val="fr-CH"/>
        </w:rPr>
        <w:t>’</w:t>
      </w:r>
      <w:r w:rsidR="00C11604" w:rsidRPr="001B7765">
        <w:rPr>
          <w:lang w:val="fr-CH"/>
        </w:rPr>
        <w:t>ordre du jour “Questions pour information” ont été publiés en tant que documents d</w:t>
      </w:r>
      <w:r w:rsidR="001B555C">
        <w:rPr>
          <w:lang w:val="fr-CH"/>
        </w:rPr>
        <w:t>’</w:t>
      </w:r>
      <w:r w:rsidR="00C11604" w:rsidRPr="001B7765">
        <w:rPr>
          <w:lang w:val="fr-CH"/>
        </w:rPr>
        <w:t xml:space="preserve">information sur la </w:t>
      </w:r>
      <w:r w:rsidR="008875D5" w:rsidRPr="001B7765">
        <w:rPr>
          <w:lang w:val="fr-CH"/>
        </w:rPr>
        <w:t>page</w:t>
      </w:r>
      <w:r w:rsidR="008875D5">
        <w:rPr>
          <w:lang w:val="fr-CH"/>
        </w:rPr>
        <w:t> </w:t>
      </w:r>
      <w:r w:rsidR="008875D5" w:rsidRPr="001B7765">
        <w:rPr>
          <w:lang w:val="fr-CH"/>
        </w:rPr>
        <w:t>W</w:t>
      </w:r>
      <w:r w:rsidR="00C11604" w:rsidRPr="001B7765">
        <w:rPr>
          <w:lang w:val="fr-CH"/>
        </w:rPr>
        <w:t>eb consacrée à la cinquante</w:t>
      </w:r>
      <w:r w:rsidR="00A83C06">
        <w:rPr>
          <w:lang w:val="fr-CH"/>
        </w:rPr>
        <w:noBreakHyphen/>
      </w:r>
      <w:r w:rsidR="00C11604" w:rsidRPr="001B7765">
        <w:rPr>
          <w:lang w:val="fr-CH"/>
        </w:rPr>
        <w:t>trois</w:t>
      </w:r>
      <w:r w:rsidR="001B555C">
        <w:rPr>
          <w:lang w:val="fr-CH"/>
        </w:rPr>
        <w:t>ième session</w:t>
      </w:r>
      <w:r w:rsidR="00C11604" w:rsidRPr="001B7765">
        <w:rPr>
          <w:lang w:val="fr-CH"/>
        </w:rPr>
        <w:t xml:space="preserve"> du Conseil</w:t>
      </w:r>
      <w:r w:rsidR="001B555C">
        <w:rPr>
          <w:lang w:val="fr-CH"/>
        </w:rPr>
        <w:t> :</w:t>
      </w:r>
    </w:p>
    <w:p w:rsidR="00BC7EE3" w:rsidRPr="001B7765" w:rsidRDefault="00BC7EE3" w:rsidP="00F53A8E">
      <w:pPr>
        <w:keepNext/>
        <w:ind w:left="567" w:hanging="567"/>
        <w:jc w:val="left"/>
        <w:rPr>
          <w:lang w:val="fr-CH"/>
        </w:rPr>
      </w:pPr>
    </w:p>
    <w:p w:rsidR="00BC7EE3" w:rsidRPr="001B7765" w:rsidRDefault="00C11604" w:rsidP="00C11604">
      <w:pPr>
        <w:keepNext/>
        <w:ind w:left="567" w:right="567"/>
        <w:rPr>
          <w:lang w:val="fr-CH"/>
        </w:rPr>
      </w:pPr>
      <w:r w:rsidRPr="001B7765">
        <w:rPr>
          <w:lang w:val="fr-CH"/>
        </w:rPr>
        <w:t>b)</w:t>
      </w:r>
      <w:r w:rsidRPr="001B7765">
        <w:rPr>
          <w:lang w:val="fr-CH"/>
        </w:rPr>
        <w:tab/>
        <w:t>Rapport sur les activités menées pendant les neuf</w:t>
      </w:r>
      <w:r w:rsidR="00AB7010">
        <w:rPr>
          <w:lang w:val="fr-CH"/>
        </w:rPr>
        <w:t> </w:t>
      </w:r>
      <w:r w:rsidRPr="001B7765">
        <w:rPr>
          <w:lang w:val="fr-CH"/>
        </w:rPr>
        <w:t xml:space="preserve">premiers mois </w:t>
      </w:r>
      <w:r w:rsidR="008875D5" w:rsidRPr="001B7765">
        <w:rPr>
          <w:lang w:val="fr-CH"/>
        </w:rPr>
        <w:t>de</w:t>
      </w:r>
      <w:r w:rsidR="008875D5">
        <w:rPr>
          <w:lang w:val="fr-CH"/>
        </w:rPr>
        <w:t> </w:t>
      </w:r>
      <w:r w:rsidR="008875D5" w:rsidRPr="001B7765">
        <w:rPr>
          <w:lang w:val="fr-CH"/>
        </w:rPr>
        <w:t>2019</w:t>
      </w:r>
      <w:r w:rsidRPr="001B7765">
        <w:rPr>
          <w:lang w:val="fr-CH"/>
        </w:rPr>
        <w:t xml:space="preserve"> (document</w:t>
      </w:r>
      <w:r w:rsidR="00BD6CE1" w:rsidRPr="001B7765">
        <w:rPr>
          <w:lang w:val="fr-CH"/>
        </w:rPr>
        <w:t> </w:t>
      </w:r>
      <w:r w:rsidRPr="001B7765">
        <w:rPr>
          <w:lang w:val="fr-CH"/>
        </w:rPr>
        <w:t>C/53/</w:t>
      </w:r>
      <w:proofErr w:type="spellStart"/>
      <w:r w:rsidRPr="001B7765">
        <w:rPr>
          <w:lang w:val="fr-CH"/>
        </w:rPr>
        <w:t>INF</w:t>
      </w:r>
      <w:proofErr w:type="spellEnd"/>
      <w:r w:rsidRPr="001B7765">
        <w:rPr>
          <w:lang w:val="fr-CH"/>
        </w:rPr>
        <w:t>/3)</w:t>
      </w:r>
    </w:p>
    <w:p w:rsidR="00BC7EE3" w:rsidRPr="001B7765" w:rsidRDefault="00BC7EE3" w:rsidP="00F53A8E">
      <w:pPr>
        <w:keepNext/>
        <w:ind w:left="567" w:right="567"/>
        <w:rPr>
          <w:lang w:val="fr-CH"/>
        </w:rPr>
      </w:pPr>
    </w:p>
    <w:p w:rsidR="00BC7EE3" w:rsidRPr="001B7765" w:rsidRDefault="00C11604" w:rsidP="00C11604">
      <w:pPr>
        <w:keepNext/>
        <w:ind w:left="567" w:right="567"/>
        <w:rPr>
          <w:lang w:val="fr-CH"/>
        </w:rPr>
      </w:pPr>
      <w:r w:rsidRPr="001B7765">
        <w:rPr>
          <w:lang w:val="fr-CH"/>
        </w:rPr>
        <w:t>c)</w:t>
      </w:r>
      <w:r w:rsidRPr="001B7765">
        <w:rPr>
          <w:lang w:val="fr-CH"/>
        </w:rPr>
        <w:tab/>
        <w:t>Situation dans les domaines législatif, administratif et technique</w:t>
      </w:r>
      <w:r w:rsidR="001B555C">
        <w:rPr>
          <w:lang w:val="fr-CH"/>
        </w:rPr>
        <w:t> :</w:t>
      </w:r>
    </w:p>
    <w:p w:rsidR="00BC7EE3" w:rsidRPr="001B7765" w:rsidRDefault="00BC7EE3" w:rsidP="00F53A8E">
      <w:pPr>
        <w:keepNext/>
        <w:ind w:left="567" w:right="567"/>
        <w:rPr>
          <w:lang w:val="fr-CH"/>
        </w:rPr>
      </w:pPr>
    </w:p>
    <w:p w:rsidR="00BC7EE3" w:rsidRPr="001B7765" w:rsidRDefault="00C11604" w:rsidP="00C11604">
      <w:pPr>
        <w:keepNext/>
        <w:ind w:left="1134" w:right="567"/>
        <w:rPr>
          <w:lang w:val="fr-CH"/>
        </w:rPr>
      </w:pPr>
      <w:r w:rsidRPr="001B7765">
        <w:rPr>
          <w:lang w:val="fr-CH"/>
        </w:rPr>
        <w:t>i)</w:t>
      </w:r>
      <w:r w:rsidRPr="001B7765">
        <w:rPr>
          <w:lang w:val="fr-CH"/>
        </w:rPr>
        <w:tab/>
        <w:t>Rapports des représentants des membres et des observateurs (document</w:t>
      </w:r>
      <w:r w:rsidR="00BD6CE1" w:rsidRPr="001B7765">
        <w:rPr>
          <w:lang w:val="fr-CH"/>
        </w:rPr>
        <w:t> </w:t>
      </w:r>
      <w:r w:rsidRPr="001B7765">
        <w:rPr>
          <w:lang w:val="fr-CH"/>
        </w:rPr>
        <w:t>C/53/</w:t>
      </w:r>
      <w:proofErr w:type="spellStart"/>
      <w:r w:rsidRPr="001B7765">
        <w:rPr>
          <w:lang w:val="fr-CH"/>
        </w:rPr>
        <w:t>INF</w:t>
      </w:r>
      <w:proofErr w:type="spellEnd"/>
      <w:r w:rsidRPr="001B7765">
        <w:rPr>
          <w:lang w:val="fr-CH"/>
        </w:rPr>
        <w:t>/4)</w:t>
      </w:r>
    </w:p>
    <w:p w:rsidR="00BC7EE3" w:rsidRPr="001B7765" w:rsidRDefault="00BC7EE3" w:rsidP="00F53A8E">
      <w:pPr>
        <w:keepNext/>
        <w:ind w:left="1134" w:right="567"/>
        <w:rPr>
          <w:lang w:val="fr-CH"/>
        </w:rPr>
      </w:pPr>
    </w:p>
    <w:p w:rsidR="00BC7EE3" w:rsidRPr="00A54E6C" w:rsidRDefault="00C11604" w:rsidP="00C11604">
      <w:pPr>
        <w:ind w:left="1134" w:right="567"/>
        <w:rPr>
          <w:lang w:val="fr-CH"/>
        </w:rPr>
      </w:pPr>
      <w:r w:rsidRPr="00A54E6C">
        <w:rPr>
          <w:lang w:val="fr-CH"/>
        </w:rPr>
        <w:t>ii)</w:t>
      </w:r>
      <w:r w:rsidRPr="00A54E6C">
        <w:rPr>
          <w:lang w:val="fr-CH"/>
        </w:rPr>
        <w:tab/>
        <w:t>Coopération en matière d</w:t>
      </w:r>
      <w:r w:rsidR="001B555C">
        <w:rPr>
          <w:lang w:val="fr-CH"/>
        </w:rPr>
        <w:t>’</w:t>
      </w:r>
      <w:r w:rsidRPr="00A54E6C">
        <w:rPr>
          <w:lang w:val="fr-CH"/>
        </w:rPr>
        <w:t>examen (document</w:t>
      </w:r>
      <w:r w:rsidR="00BD6CE1" w:rsidRPr="00A54E6C">
        <w:rPr>
          <w:lang w:val="fr-CH"/>
        </w:rPr>
        <w:t> </w:t>
      </w:r>
      <w:r w:rsidRPr="00A54E6C">
        <w:rPr>
          <w:lang w:val="fr-CH"/>
        </w:rPr>
        <w:t>C/53/</w:t>
      </w:r>
      <w:proofErr w:type="spellStart"/>
      <w:r w:rsidRPr="00A54E6C">
        <w:rPr>
          <w:lang w:val="fr-CH"/>
        </w:rPr>
        <w:t>INF</w:t>
      </w:r>
      <w:proofErr w:type="spellEnd"/>
      <w:r w:rsidRPr="00A54E6C">
        <w:rPr>
          <w:lang w:val="fr-CH"/>
        </w:rPr>
        <w:t>/5);  liste des taxons protégés par les membres de l</w:t>
      </w:r>
      <w:r w:rsidR="001B555C">
        <w:rPr>
          <w:lang w:val="fr-CH"/>
        </w:rPr>
        <w:t>’</w:t>
      </w:r>
      <w:r w:rsidRPr="00A54E6C">
        <w:rPr>
          <w:lang w:val="fr-CH"/>
        </w:rPr>
        <w:t>Union (document</w:t>
      </w:r>
      <w:r w:rsidR="00BD6CE1" w:rsidRPr="00A54E6C">
        <w:rPr>
          <w:lang w:val="fr-CH"/>
        </w:rPr>
        <w:t> </w:t>
      </w:r>
      <w:r w:rsidRPr="00A54E6C">
        <w:rPr>
          <w:lang w:val="fr-CH"/>
        </w:rPr>
        <w:t>C/53/</w:t>
      </w:r>
      <w:proofErr w:type="spellStart"/>
      <w:r w:rsidRPr="00A54E6C">
        <w:rPr>
          <w:lang w:val="fr-CH"/>
        </w:rPr>
        <w:t>INF</w:t>
      </w:r>
      <w:proofErr w:type="spellEnd"/>
      <w:r w:rsidRPr="00A54E6C">
        <w:rPr>
          <w:lang w:val="fr-CH"/>
        </w:rPr>
        <w:t>/6);  statistiques sur la protection des obtentions végétales pour la période</w:t>
      </w:r>
      <w:r w:rsidR="00BD6CE1" w:rsidRPr="00A54E6C">
        <w:rPr>
          <w:lang w:val="fr-CH"/>
        </w:rPr>
        <w:t> </w:t>
      </w:r>
      <w:r w:rsidRPr="00A54E6C">
        <w:rPr>
          <w:lang w:val="fr-CH"/>
        </w:rPr>
        <w:t>2014</w:t>
      </w:r>
      <w:r w:rsidR="001B555C">
        <w:rPr>
          <w:lang w:val="fr-CH"/>
        </w:rPr>
        <w:t>-</w:t>
      </w:r>
      <w:r w:rsidRPr="00A54E6C">
        <w:rPr>
          <w:lang w:val="fr-CH"/>
        </w:rPr>
        <w:t>2018 (document</w:t>
      </w:r>
      <w:r w:rsidR="00BD6CE1" w:rsidRPr="00A54E6C">
        <w:rPr>
          <w:lang w:val="fr-CH"/>
        </w:rPr>
        <w:t> </w:t>
      </w:r>
      <w:r w:rsidRPr="00A54E6C">
        <w:rPr>
          <w:lang w:val="fr-CH"/>
        </w:rPr>
        <w:t>C/53/</w:t>
      </w:r>
      <w:proofErr w:type="spellStart"/>
      <w:r w:rsidRPr="00A54E6C">
        <w:rPr>
          <w:lang w:val="fr-CH"/>
        </w:rPr>
        <w:t>INF</w:t>
      </w:r>
      <w:proofErr w:type="spellEnd"/>
      <w:r w:rsidRPr="00A54E6C">
        <w:rPr>
          <w:lang w:val="fr-CH"/>
        </w:rPr>
        <w:t>/7)</w:t>
      </w:r>
    </w:p>
    <w:p w:rsidR="00BC7EE3" w:rsidRPr="001B7765" w:rsidRDefault="00BC7EE3" w:rsidP="005C57AF">
      <w:pPr>
        <w:rPr>
          <w:lang w:val="fr-CH"/>
        </w:rPr>
      </w:pPr>
    </w:p>
    <w:p w:rsidR="00BC7EE3" w:rsidRPr="001B7765" w:rsidRDefault="00C11604" w:rsidP="00C11604">
      <w:pPr>
        <w:pStyle w:val="Heading3"/>
        <w:rPr>
          <w:lang w:val="fr-CH"/>
        </w:rPr>
      </w:pPr>
      <w:r w:rsidRPr="001B7765">
        <w:rPr>
          <w:lang w:val="fr-CH"/>
        </w:rPr>
        <w:t>Situation dans les domaines législatif, administratif et technique</w:t>
      </w:r>
    </w:p>
    <w:p w:rsidR="00BC7EE3" w:rsidRPr="001B7765" w:rsidRDefault="00BC7EE3" w:rsidP="005B6DAC">
      <w:pPr>
        <w:rPr>
          <w:lang w:val="fr-CH"/>
        </w:rPr>
      </w:pPr>
    </w:p>
    <w:p w:rsidR="00BC7EE3" w:rsidRPr="001B7765" w:rsidRDefault="00C11604" w:rsidP="00C11604">
      <w:pPr>
        <w:pStyle w:val="Heading4"/>
        <w:rPr>
          <w:lang w:val="fr-CH"/>
        </w:rPr>
      </w:pPr>
      <w:r w:rsidRPr="001B7765">
        <w:rPr>
          <w:lang w:val="fr-CH"/>
        </w:rPr>
        <w:t>Coopération en matière d</w:t>
      </w:r>
      <w:r w:rsidR="001B555C">
        <w:rPr>
          <w:lang w:val="fr-CH"/>
        </w:rPr>
        <w:t>’</w:t>
      </w:r>
      <w:r w:rsidRPr="001B7765">
        <w:rPr>
          <w:lang w:val="fr-CH"/>
        </w:rPr>
        <w:t>examen</w:t>
      </w:r>
    </w:p>
    <w:p w:rsidR="00BC7EE3" w:rsidRPr="001B7765" w:rsidRDefault="00BC7EE3" w:rsidP="005C57AF">
      <w:pPr>
        <w:keepNext/>
        <w:rPr>
          <w:rFonts w:eastAsiaTheme="minorHAnsi"/>
          <w:lang w:val="fr-CH"/>
        </w:rPr>
      </w:pPr>
    </w:p>
    <w:p w:rsidR="00BC7EE3" w:rsidRPr="001B7765" w:rsidRDefault="005C57AF" w:rsidP="00C11604">
      <w:pPr>
        <w:autoSpaceDE w:val="0"/>
        <w:autoSpaceDN w:val="0"/>
        <w:rPr>
          <w:spacing w:val="-2"/>
          <w:lang w:val="fr-CH"/>
        </w:rPr>
      </w:pPr>
      <w:r w:rsidRPr="001B7765">
        <w:rPr>
          <w:spacing w:val="-2"/>
          <w:lang w:val="fr-CH"/>
        </w:rPr>
        <w:fldChar w:fldCharType="begin"/>
      </w:r>
      <w:r w:rsidRPr="001B7765">
        <w:rPr>
          <w:spacing w:val="-2"/>
          <w:lang w:val="fr-CH"/>
        </w:rPr>
        <w:instrText xml:space="preserve"> AUTONUM  </w:instrText>
      </w:r>
      <w:r w:rsidRPr="001B7765">
        <w:rPr>
          <w:spacing w:val="-2"/>
          <w:lang w:val="fr-CH"/>
        </w:rPr>
        <w:fldChar w:fldCharType="end"/>
      </w:r>
      <w:r w:rsidRPr="001B7765">
        <w:rPr>
          <w:spacing w:val="-2"/>
          <w:lang w:val="fr-CH"/>
        </w:rPr>
        <w:tab/>
      </w:r>
      <w:r w:rsidR="00C11604" w:rsidRPr="001B7765">
        <w:rPr>
          <w:spacing w:val="-2"/>
          <w:lang w:val="fr-CH"/>
        </w:rPr>
        <w:t>Le Conseil prend note des informations fournies dans le document</w:t>
      </w:r>
      <w:r w:rsidR="00BD6CE1" w:rsidRPr="001B7765">
        <w:rPr>
          <w:spacing w:val="-2"/>
          <w:lang w:val="fr-CH"/>
        </w:rPr>
        <w:t> </w:t>
      </w:r>
      <w:r w:rsidR="00C11604" w:rsidRPr="001B7765">
        <w:rPr>
          <w:spacing w:val="-2"/>
          <w:lang w:val="fr-CH"/>
        </w:rPr>
        <w:t>C/53/</w:t>
      </w:r>
      <w:proofErr w:type="spellStart"/>
      <w:r w:rsidR="00C11604" w:rsidRPr="001B7765">
        <w:rPr>
          <w:spacing w:val="-2"/>
          <w:lang w:val="fr-CH"/>
        </w:rPr>
        <w:t>INF</w:t>
      </w:r>
      <w:proofErr w:type="spellEnd"/>
      <w:r w:rsidR="00C11604" w:rsidRPr="001B7765">
        <w:rPr>
          <w:spacing w:val="-2"/>
          <w:lang w:val="fr-CH"/>
        </w:rPr>
        <w:t>/5.  Il demande au Bureau de l</w:t>
      </w:r>
      <w:r w:rsidR="001B555C">
        <w:rPr>
          <w:spacing w:val="-2"/>
          <w:lang w:val="fr-CH"/>
        </w:rPr>
        <w:t>’</w:t>
      </w:r>
      <w:r w:rsidR="00C11604" w:rsidRPr="001B7765">
        <w:rPr>
          <w:spacing w:val="-2"/>
          <w:lang w:val="fr-CH"/>
        </w:rPr>
        <w:t>Union de recueillir des informations sur la durée de la protection dans les membres de l</w:t>
      </w:r>
      <w:r w:rsidR="001B555C">
        <w:rPr>
          <w:spacing w:val="-2"/>
          <w:lang w:val="fr-CH"/>
        </w:rPr>
        <w:t>’</w:t>
      </w:r>
      <w:r w:rsidR="00C11604" w:rsidRPr="001B7765">
        <w:rPr>
          <w:spacing w:val="-2"/>
          <w:lang w:val="fr-CH"/>
        </w:rPr>
        <w:t>Union pour présentation à la prochaine session.</w:t>
      </w:r>
    </w:p>
    <w:p w:rsidR="00BC7EE3" w:rsidRPr="001B7765" w:rsidRDefault="00BC7EE3" w:rsidP="005B6DAC">
      <w:pPr>
        <w:rPr>
          <w:lang w:val="fr-CH"/>
        </w:rPr>
      </w:pPr>
    </w:p>
    <w:p w:rsidR="00BC7EE3" w:rsidRPr="001B7765" w:rsidRDefault="00C11604" w:rsidP="00C11604">
      <w:pPr>
        <w:pStyle w:val="Heading4"/>
        <w:rPr>
          <w:lang w:val="fr-CH"/>
        </w:rPr>
      </w:pPr>
      <w:r w:rsidRPr="001B7765">
        <w:rPr>
          <w:lang w:val="fr-CH"/>
        </w:rPr>
        <w:t>Liste des taxons protégés par les membres de l</w:t>
      </w:r>
      <w:r w:rsidR="001B555C">
        <w:rPr>
          <w:lang w:val="fr-CH"/>
        </w:rPr>
        <w:t>’</w:t>
      </w:r>
      <w:r w:rsidRPr="001B7765">
        <w:rPr>
          <w:lang w:val="fr-CH"/>
        </w:rPr>
        <w:t>Union</w:t>
      </w:r>
    </w:p>
    <w:p w:rsidR="00BC7EE3" w:rsidRPr="001B7765" w:rsidRDefault="00BC7EE3" w:rsidP="005C57AF">
      <w:pPr>
        <w:keepNext/>
        <w:rPr>
          <w:rFonts w:eastAsiaTheme="minorHAnsi"/>
          <w:lang w:val="fr-CH"/>
        </w:rPr>
      </w:pPr>
    </w:p>
    <w:p w:rsidR="00BC7EE3" w:rsidRPr="001B7765" w:rsidRDefault="005C57AF" w:rsidP="00C11604">
      <w:pPr>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C11604" w:rsidRPr="001B7765">
        <w:rPr>
          <w:lang w:val="fr-CH"/>
        </w:rPr>
        <w:t>Le Conseil prend note des informations fournies dans le document</w:t>
      </w:r>
      <w:r w:rsidR="00BD6CE1" w:rsidRPr="001B7765">
        <w:rPr>
          <w:lang w:val="fr-CH"/>
        </w:rPr>
        <w:t> </w:t>
      </w:r>
      <w:r w:rsidR="00C11604" w:rsidRPr="001B7765">
        <w:rPr>
          <w:lang w:val="fr-CH"/>
        </w:rPr>
        <w:t>C/53/</w:t>
      </w:r>
      <w:proofErr w:type="spellStart"/>
      <w:r w:rsidR="00C11604" w:rsidRPr="001B7765">
        <w:rPr>
          <w:lang w:val="fr-CH"/>
        </w:rPr>
        <w:t>INF</w:t>
      </w:r>
      <w:proofErr w:type="spellEnd"/>
      <w:r w:rsidR="00C11604" w:rsidRPr="001B7765">
        <w:rPr>
          <w:lang w:val="fr-CH"/>
        </w:rPr>
        <w:t>/6.</w:t>
      </w:r>
    </w:p>
    <w:p w:rsidR="00BC7EE3" w:rsidRPr="001B7765" w:rsidRDefault="00BC7EE3" w:rsidP="00594484">
      <w:pPr>
        <w:rPr>
          <w:lang w:val="fr-CH"/>
        </w:rPr>
      </w:pPr>
    </w:p>
    <w:p w:rsidR="00BC7EE3" w:rsidRPr="001B7765" w:rsidRDefault="00C11604" w:rsidP="00C11604">
      <w:pPr>
        <w:pStyle w:val="Heading4"/>
        <w:rPr>
          <w:lang w:val="fr-CH"/>
        </w:rPr>
      </w:pPr>
      <w:r w:rsidRPr="001B7765">
        <w:rPr>
          <w:lang w:val="fr-CH"/>
        </w:rPr>
        <w:t>Statistiques sur la protection des obtentions végétales pour la période</w:t>
      </w:r>
      <w:r w:rsidR="00BD6CE1" w:rsidRPr="001B7765">
        <w:rPr>
          <w:lang w:val="fr-CH"/>
        </w:rPr>
        <w:t> </w:t>
      </w:r>
      <w:r w:rsidR="00A83C06">
        <w:rPr>
          <w:lang w:val="fr-CH"/>
        </w:rPr>
        <w:t>2014</w:t>
      </w:r>
      <w:r w:rsidR="001B555C">
        <w:rPr>
          <w:lang w:val="fr-CH"/>
        </w:rPr>
        <w:t>-</w:t>
      </w:r>
      <w:r w:rsidR="00A83C06">
        <w:rPr>
          <w:lang w:val="fr-CH"/>
        </w:rPr>
        <w:t>2018</w:t>
      </w:r>
    </w:p>
    <w:p w:rsidR="00BC7EE3" w:rsidRPr="001B7765" w:rsidRDefault="00BC7EE3" w:rsidP="005C57AF">
      <w:pPr>
        <w:keepNext/>
        <w:rPr>
          <w:rFonts w:eastAsiaTheme="minorHAnsi"/>
          <w:lang w:val="fr-CH"/>
        </w:rPr>
      </w:pPr>
    </w:p>
    <w:p w:rsidR="00BC7EE3" w:rsidRPr="001B7765" w:rsidRDefault="005C57AF" w:rsidP="00C11604">
      <w:pPr>
        <w:autoSpaceDE w:val="0"/>
        <w:autoSpaceDN w:val="0"/>
        <w:rPr>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C11604" w:rsidRPr="001B7765">
        <w:rPr>
          <w:lang w:val="fr-CH"/>
        </w:rPr>
        <w:t>Le Conseil prend note des informations fournies dans le document</w:t>
      </w:r>
      <w:r w:rsidR="00BD6CE1" w:rsidRPr="001B7765">
        <w:rPr>
          <w:lang w:val="fr-CH"/>
        </w:rPr>
        <w:t> </w:t>
      </w:r>
      <w:r w:rsidR="00C11604" w:rsidRPr="001B7765">
        <w:rPr>
          <w:lang w:val="fr-CH"/>
        </w:rPr>
        <w:t>C/53/</w:t>
      </w:r>
      <w:proofErr w:type="spellStart"/>
      <w:r w:rsidR="00C11604" w:rsidRPr="001B7765">
        <w:rPr>
          <w:lang w:val="fr-CH"/>
        </w:rPr>
        <w:t>INF</w:t>
      </w:r>
      <w:proofErr w:type="spellEnd"/>
      <w:r w:rsidR="00C11604" w:rsidRPr="001B7765">
        <w:rPr>
          <w:lang w:val="fr-CH"/>
        </w:rPr>
        <w:t>/7.</w:t>
      </w:r>
    </w:p>
    <w:p w:rsidR="00BC7EE3" w:rsidRPr="001B7765" w:rsidRDefault="00BC7EE3" w:rsidP="005C57AF">
      <w:pPr>
        <w:rPr>
          <w:lang w:val="fr-CH"/>
        </w:rPr>
      </w:pPr>
    </w:p>
    <w:p w:rsidR="00BC7EE3" w:rsidRPr="001B7765" w:rsidRDefault="00BC7EE3" w:rsidP="00A55E04">
      <w:pPr>
        <w:rPr>
          <w:lang w:val="fr-CH"/>
        </w:rPr>
      </w:pPr>
    </w:p>
    <w:p w:rsidR="00BC7EE3" w:rsidRPr="001B7765" w:rsidRDefault="00C11604" w:rsidP="00C11604">
      <w:pPr>
        <w:keepNext/>
        <w:rPr>
          <w:u w:val="single"/>
          <w:lang w:val="fr-CH"/>
        </w:rPr>
      </w:pPr>
      <w:r w:rsidRPr="001B7765">
        <w:rPr>
          <w:u w:val="single"/>
          <w:lang w:val="fr-CH"/>
        </w:rPr>
        <w:t>Élection de nouveaux présidents</w:t>
      </w:r>
    </w:p>
    <w:p w:rsidR="00BC7EE3" w:rsidRPr="00A83C06" w:rsidRDefault="00BC7EE3" w:rsidP="00A55E04">
      <w:pPr>
        <w:keepNext/>
        <w:rPr>
          <w:spacing w:val="-4"/>
          <w:lang w:val="fr-CH"/>
        </w:rPr>
      </w:pPr>
    </w:p>
    <w:p w:rsidR="00BC7EE3" w:rsidRPr="00A83C06" w:rsidRDefault="00A55E04" w:rsidP="00C11604">
      <w:pPr>
        <w:keepNext/>
        <w:rPr>
          <w:spacing w:val="-4"/>
          <w:lang w:val="fr-CH"/>
        </w:rPr>
      </w:pPr>
      <w:r w:rsidRPr="00A83C06">
        <w:rPr>
          <w:rFonts w:cs="Arial"/>
          <w:snapToGrid w:val="0"/>
          <w:spacing w:val="-4"/>
          <w:lang w:val="fr-CH"/>
        </w:rPr>
        <w:fldChar w:fldCharType="begin"/>
      </w:r>
      <w:r w:rsidRPr="00A83C06">
        <w:rPr>
          <w:rFonts w:cs="Arial"/>
          <w:snapToGrid w:val="0"/>
          <w:spacing w:val="-4"/>
          <w:lang w:val="fr-CH"/>
        </w:rPr>
        <w:instrText xml:space="preserve"> AUTONUM  </w:instrText>
      </w:r>
      <w:r w:rsidRPr="00A83C06">
        <w:rPr>
          <w:rFonts w:cs="Arial"/>
          <w:snapToGrid w:val="0"/>
          <w:spacing w:val="-4"/>
          <w:lang w:val="fr-CH"/>
        </w:rPr>
        <w:fldChar w:fldCharType="end"/>
      </w:r>
      <w:r w:rsidRPr="00A83C06">
        <w:rPr>
          <w:rFonts w:cs="Arial"/>
          <w:snapToGrid w:val="0"/>
          <w:spacing w:val="-4"/>
          <w:lang w:val="fr-CH"/>
        </w:rPr>
        <w:tab/>
      </w:r>
      <w:r w:rsidR="00C11604" w:rsidRPr="00A83C06">
        <w:rPr>
          <w:rFonts w:cs="Arial"/>
          <w:snapToGrid w:val="0"/>
          <w:spacing w:val="-4"/>
          <w:lang w:val="fr-CH"/>
        </w:rPr>
        <w:t>Le Conseil élit, dans chaque cas pour un mandat de trois</w:t>
      </w:r>
      <w:r w:rsidR="00AB7010" w:rsidRPr="00A83C06">
        <w:rPr>
          <w:rFonts w:cs="Arial"/>
          <w:snapToGrid w:val="0"/>
          <w:spacing w:val="-4"/>
          <w:lang w:val="fr-CH"/>
        </w:rPr>
        <w:t> </w:t>
      </w:r>
      <w:r w:rsidR="00C11604" w:rsidRPr="00A83C06">
        <w:rPr>
          <w:rFonts w:cs="Arial"/>
          <w:snapToGrid w:val="0"/>
          <w:spacing w:val="-4"/>
          <w:lang w:val="fr-CH"/>
        </w:rPr>
        <w:t>ans prenant fin avec la cinquante</w:t>
      </w:r>
      <w:r w:rsidR="00A83C06" w:rsidRPr="00A83C06">
        <w:rPr>
          <w:rFonts w:cs="Arial"/>
          <w:snapToGrid w:val="0"/>
          <w:spacing w:val="-4"/>
          <w:lang w:val="fr-CH"/>
        </w:rPr>
        <w:noBreakHyphen/>
      </w:r>
      <w:r w:rsidR="00C11604" w:rsidRPr="00A83C06">
        <w:rPr>
          <w:rFonts w:cs="Arial"/>
          <w:snapToGrid w:val="0"/>
          <w:spacing w:val="-4"/>
          <w:lang w:val="fr-CH"/>
        </w:rPr>
        <w:t>six</w:t>
      </w:r>
      <w:r w:rsidR="001B555C" w:rsidRPr="00A83C06">
        <w:rPr>
          <w:rFonts w:cs="Arial"/>
          <w:snapToGrid w:val="0"/>
          <w:spacing w:val="-4"/>
          <w:lang w:val="fr-CH"/>
        </w:rPr>
        <w:t>ième session</w:t>
      </w:r>
      <w:r w:rsidR="00C11604" w:rsidRPr="00A83C06">
        <w:rPr>
          <w:rFonts w:cs="Arial"/>
          <w:snapToGrid w:val="0"/>
          <w:spacing w:val="-4"/>
          <w:lang w:val="fr-CH"/>
        </w:rPr>
        <w:t xml:space="preserve"> ordinaire du Conseil, </w:t>
      </w:r>
      <w:r w:rsidR="008875D5" w:rsidRPr="00A83C06">
        <w:rPr>
          <w:rFonts w:cs="Arial"/>
          <w:snapToGrid w:val="0"/>
          <w:spacing w:val="-4"/>
          <w:lang w:val="fr-CH"/>
        </w:rPr>
        <w:t>en 2022</w:t>
      </w:r>
      <w:r w:rsidR="001B555C" w:rsidRPr="00A83C06">
        <w:rPr>
          <w:rFonts w:cs="Arial"/>
          <w:snapToGrid w:val="0"/>
          <w:spacing w:val="-4"/>
          <w:lang w:val="fr-CH"/>
        </w:rPr>
        <w:t> :</w:t>
      </w:r>
    </w:p>
    <w:p w:rsidR="00BC7EE3" w:rsidRPr="001B7765" w:rsidRDefault="00BC7EE3" w:rsidP="00A55E04">
      <w:pPr>
        <w:keepNext/>
        <w:rPr>
          <w:lang w:val="fr-CH"/>
        </w:rPr>
      </w:pPr>
    </w:p>
    <w:p w:rsidR="00BC7EE3" w:rsidRPr="001B7765" w:rsidRDefault="004D3CF4" w:rsidP="00C11604">
      <w:pPr>
        <w:keepNext/>
        <w:tabs>
          <w:tab w:val="left" w:pos="426"/>
        </w:tabs>
        <w:ind w:left="851" w:hanging="851"/>
        <w:rPr>
          <w:lang w:val="fr-CH"/>
        </w:rPr>
      </w:pPr>
      <w:r w:rsidRPr="001B7765">
        <w:rPr>
          <w:lang w:val="fr-CH"/>
        </w:rPr>
        <w:tab/>
      </w:r>
      <w:r w:rsidR="00C11604" w:rsidRPr="001B7765">
        <w:rPr>
          <w:lang w:val="fr-CH"/>
        </w:rPr>
        <w:t>a)</w:t>
      </w:r>
      <w:r w:rsidR="00C11604" w:rsidRPr="001B7765">
        <w:rPr>
          <w:lang w:val="fr-CH"/>
        </w:rPr>
        <w:tab/>
        <w:t>M.</w:t>
      </w:r>
      <w:r w:rsidR="00BD6CE1" w:rsidRPr="001B7765">
        <w:rPr>
          <w:lang w:val="fr-CH"/>
        </w:rPr>
        <w:t> </w:t>
      </w:r>
      <w:r w:rsidR="00C11604" w:rsidRPr="001B7765">
        <w:rPr>
          <w:lang w:val="fr-CH"/>
        </w:rPr>
        <w:t xml:space="preserve">Marien </w:t>
      </w:r>
      <w:proofErr w:type="spellStart"/>
      <w:r w:rsidR="00C11604" w:rsidRPr="001B7765">
        <w:rPr>
          <w:lang w:val="fr-CH"/>
        </w:rPr>
        <w:t>Valstar</w:t>
      </w:r>
      <w:proofErr w:type="spellEnd"/>
      <w:r w:rsidR="00C11604" w:rsidRPr="001B7765">
        <w:rPr>
          <w:lang w:val="fr-CH"/>
        </w:rPr>
        <w:t xml:space="preserve"> (Pays</w:t>
      </w:r>
      <w:r w:rsidR="001B555C">
        <w:rPr>
          <w:lang w:val="fr-CH"/>
        </w:rPr>
        <w:t>-</w:t>
      </w:r>
      <w:r w:rsidR="00C11604" w:rsidRPr="001B7765">
        <w:rPr>
          <w:lang w:val="fr-CH"/>
        </w:rPr>
        <w:t>Bas), président du Conseil;</w:t>
      </w:r>
    </w:p>
    <w:p w:rsidR="00BC7EE3" w:rsidRPr="001B7765" w:rsidRDefault="00BC7EE3" w:rsidP="000B3674">
      <w:pPr>
        <w:tabs>
          <w:tab w:val="left" w:pos="426"/>
        </w:tabs>
        <w:ind w:left="851" w:hanging="851"/>
        <w:rPr>
          <w:lang w:val="fr-CH"/>
        </w:rPr>
      </w:pPr>
    </w:p>
    <w:p w:rsidR="00BC7EE3" w:rsidRPr="001B7765" w:rsidRDefault="004D3CF4" w:rsidP="00C11604">
      <w:pPr>
        <w:tabs>
          <w:tab w:val="left" w:pos="426"/>
        </w:tabs>
        <w:ind w:left="851" w:hanging="851"/>
        <w:rPr>
          <w:lang w:val="fr-CH"/>
        </w:rPr>
      </w:pPr>
      <w:r w:rsidRPr="001B7765">
        <w:rPr>
          <w:lang w:val="fr-CH"/>
        </w:rPr>
        <w:tab/>
      </w:r>
      <w:r w:rsidR="00C11604" w:rsidRPr="001B7765">
        <w:rPr>
          <w:lang w:val="fr-CH"/>
        </w:rPr>
        <w:t>b)</w:t>
      </w:r>
      <w:r w:rsidR="00C11604" w:rsidRPr="001B7765">
        <w:rPr>
          <w:lang w:val="fr-CH"/>
        </w:rPr>
        <w:tab/>
        <w:t>M.</w:t>
      </w:r>
      <w:r w:rsidR="00BD6CE1" w:rsidRPr="001B7765">
        <w:rPr>
          <w:lang w:val="fr-CH"/>
        </w:rPr>
        <w:t> </w:t>
      </w:r>
      <w:proofErr w:type="spellStart"/>
      <w:r w:rsidR="00C11604" w:rsidRPr="001B7765">
        <w:rPr>
          <w:lang w:val="fr-CH"/>
        </w:rPr>
        <w:t>Yehan</w:t>
      </w:r>
      <w:proofErr w:type="spellEnd"/>
      <w:r w:rsidR="00C11604" w:rsidRPr="001B7765">
        <w:rPr>
          <w:lang w:val="fr-CH"/>
        </w:rPr>
        <w:t xml:space="preserve"> Cui (Chine), vice</w:t>
      </w:r>
      <w:r w:rsidR="001B555C">
        <w:rPr>
          <w:lang w:val="fr-CH"/>
        </w:rPr>
        <w:t>-</w:t>
      </w:r>
      <w:r w:rsidR="00C11604" w:rsidRPr="001B7765">
        <w:rPr>
          <w:lang w:val="fr-CH"/>
        </w:rPr>
        <w:t>président du Conseil;</w:t>
      </w:r>
    </w:p>
    <w:p w:rsidR="00BC7EE3" w:rsidRPr="001B7765" w:rsidRDefault="00BC7EE3" w:rsidP="000B3674">
      <w:pPr>
        <w:tabs>
          <w:tab w:val="left" w:pos="426"/>
        </w:tabs>
        <w:ind w:left="851" w:hanging="851"/>
        <w:rPr>
          <w:lang w:val="fr-CH"/>
        </w:rPr>
      </w:pPr>
    </w:p>
    <w:p w:rsidR="00BC7EE3" w:rsidRPr="001B7765" w:rsidRDefault="004D3CF4" w:rsidP="006D0A41">
      <w:pPr>
        <w:tabs>
          <w:tab w:val="left" w:pos="426"/>
        </w:tabs>
        <w:spacing w:after="240"/>
        <w:ind w:left="851" w:hanging="851"/>
        <w:rPr>
          <w:spacing w:val="-2"/>
          <w:lang w:val="fr-CH"/>
        </w:rPr>
      </w:pPr>
      <w:r w:rsidRPr="001B7765">
        <w:rPr>
          <w:lang w:val="fr-CH"/>
        </w:rPr>
        <w:tab/>
      </w:r>
      <w:r w:rsidR="006D0A41" w:rsidRPr="001B7765">
        <w:rPr>
          <w:lang w:val="fr-CH"/>
        </w:rPr>
        <w:t>c)</w:t>
      </w:r>
      <w:r w:rsidR="006D0A41" w:rsidRPr="001B7765">
        <w:rPr>
          <w:lang w:val="fr-CH"/>
        </w:rPr>
        <w:tab/>
        <w:t>M.</w:t>
      </w:r>
      <w:r w:rsidR="00BD6CE1" w:rsidRPr="001B7765">
        <w:rPr>
          <w:lang w:val="fr-CH"/>
        </w:rPr>
        <w:t> </w:t>
      </w:r>
      <w:r w:rsidR="006D0A41" w:rsidRPr="001B7765">
        <w:rPr>
          <w:lang w:val="fr-CH"/>
        </w:rPr>
        <w:t>Patrick</w:t>
      </w:r>
      <w:r w:rsidR="00BD6CE1" w:rsidRPr="001B7765">
        <w:rPr>
          <w:lang w:val="fr-CH"/>
        </w:rPr>
        <w:t> </w:t>
      </w:r>
      <w:r w:rsidR="006D0A41" w:rsidRPr="001B7765">
        <w:rPr>
          <w:lang w:val="fr-CH"/>
        </w:rPr>
        <w:t>Ngwediagi (République</w:t>
      </w:r>
      <w:r w:rsidR="001B555C">
        <w:rPr>
          <w:lang w:val="fr-CH"/>
        </w:rPr>
        <w:t>-</w:t>
      </w:r>
      <w:r w:rsidR="006D0A41" w:rsidRPr="001B7765">
        <w:rPr>
          <w:lang w:val="fr-CH"/>
        </w:rPr>
        <w:t>Unie de Tanzanie), président du Comité administratif et juridique;</w:t>
      </w:r>
    </w:p>
    <w:p w:rsidR="00BC7EE3" w:rsidRPr="001B7765" w:rsidRDefault="004D3CF4" w:rsidP="006D0A41">
      <w:pPr>
        <w:tabs>
          <w:tab w:val="left" w:pos="426"/>
        </w:tabs>
        <w:ind w:left="851" w:hanging="851"/>
        <w:rPr>
          <w:lang w:val="fr-CH"/>
        </w:rPr>
      </w:pPr>
      <w:r w:rsidRPr="001B7765">
        <w:rPr>
          <w:lang w:val="fr-CH"/>
        </w:rPr>
        <w:tab/>
      </w:r>
      <w:r w:rsidR="006D0A41" w:rsidRPr="001B7765">
        <w:rPr>
          <w:lang w:val="fr-CH"/>
        </w:rPr>
        <w:t>d)</w:t>
      </w:r>
      <w:r w:rsidR="006D0A41" w:rsidRPr="001B7765">
        <w:rPr>
          <w:lang w:val="fr-CH"/>
        </w:rPr>
        <w:tab/>
        <w:t>M.</w:t>
      </w:r>
      <w:r w:rsidR="00BD6CE1" w:rsidRPr="001B7765">
        <w:rPr>
          <w:lang w:val="fr-CH"/>
        </w:rPr>
        <w:t> </w:t>
      </w:r>
      <w:r w:rsidR="006D0A41" w:rsidRPr="001B7765">
        <w:rPr>
          <w:lang w:val="fr-CH"/>
        </w:rPr>
        <w:t xml:space="preserve">Manuel Antonio Toro </w:t>
      </w:r>
      <w:proofErr w:type="spellStart"/>
      <w:r w:rsidR="006D0A41" w:rsidRPr="001B7765">
        <w:rPr>
          <w:lang w:val="fr-CH"/>
        </w:rPr>
        <w:t>Ugalde</w:t>
      </w:r>
      <w:proofErr w:type="spellEnd"/>
      <w:r w:rsidR="006D0A41" w:rsidRPr="001B7765">
        <w:rPr>
          <w:lang w:val="fr-CH"/>
        </w:rPr>
        <w:t xml:space="preserve"> (Chili), vice</w:t>
      </w:r>
      <w:r w:rsidR="001B555C">
        <w:rPr>
          <w:lang w:val="fr-CH"/>
        </w:rPr>
        <w:t>-</w:t>
      </w:r>
      <w:r w:rsidR="006D0A41" w:rsidRPr="001B7765">
        <w:rPr>
          <w:lang w:val="fr-CH"/>
        </w:rPr>
        <w:t>président du Comité administratif et juridique;</w:t>
      </w:r>
    </w:p>
    <w:p w:rsidR="00BC7EE3" w:rsidRPr="001B7765" w:rsidRDefault="00BC7EE3" w:rsidP="000B3674">
      <w:pPr>
        <w:tabs>
          <w:tab w:val="left" w:pos="426"/>
        </w:tabs>
        <w:ind w:left="851" w:hanging="851"/>
        <w:rPr>
          <w:lang w:val="fr-CH"/>
        </w:rPr>
      </w:pPr>
    </w:p>
    <w:p w:rsidR="00BC7EE3" w:rsidRPr="001B7765" w:rsidRDefault="004D3CF4" w:rsidP="006D0A41">
      <w:pPr>
        <w:tabs>
          <w:tab w:val="left" w:pos="426"/>
        </w:tabs>
        <w:ind w:left="851" w:hanging="851"/>
        <w:rPr>
          <w:lang w:val="fr-CH"/>
        </w:rPr>
      </w:pPr>
      <w:r w:rsidRPr="001B7765">
        <w:rPr>
          <w:lang w:val="fr-CH"/>
        </w:rPr>
        <w:tab/>
      </w:r>
      <w:r w:rsidR="006D0A41" w:rsidRPr="001B7765">
        <w:rPr>
          <w:lang w:val="fr-CH"/>
        </w:rPr>
        <w:t>e)</w:t>
      </w:r>
      <w:r w:rsidR="006D0A41" w:rsidRPr="001B7765">
        <w:rPr>
          <w:lang w:val="fr-CH"/>
        </w:rPr>
        <w:tab/>
        <w:t>M.</w:t>
      </w:r>
      <w:r w:rsidR="00BD6CE1" w:rsidRPr="001B7765">
        <w:rPr>
          <w:lang w:val="fr-CH"/>
        </w:rPr>
        <w:t> </w:t>
      </w:r>
      <w:proofErr w:type="spellStart"/>
      <w:r w:rsidR="006D0A41" w:rsidRPr="001B7765">
        <w:rPr>
          <w:lang w:val="fr-CH"/>
        </w:rPr>
        <w:t>Nik</w:t>
      </w:r>
      <w:proofErr w:type="spellEnd"/>
      <w:r w:rsidR="006D0A41" w:rsidRPr="001B7765">
        <w:rPr>
          <w:lang w:val="fr-CH"/>
        </w:rPr>
        <w:t xml:space="preserve"> </w:t>
      </w:r>
      <w:proofErr w:type="spellStart"/>
      <w:r w:rsidR="006D0A41" w:rsidRPr="001B7765">
        <w:rPr>
          <w:lang w:val="fr-CH"/>
        </w:rPr>
        <w:t>Hulse</w:t>
      </w:r>
      <w:proofErr w:type="spellEnd"/>
      <w:r w:rsidR="006D0A41" w:rsidRPr="001B7765">
        <w:rPr>
          <w:lang w:val="fr-CH"/>
        </w:rPr>
        <w:t xml:space="preserve"> (Australie), président du Comité technique;  et</w:t>
      </w:r>
    </w:p>
    <w:p w:rsidR="00BC7EE3" w:rsidRPr="001B7765" w:rsidRDefault="00BC7EE3" w:rsidP="000B3674">
      <w:pPr>
        <w:tabs>
          <w:tab w:val="left" w:pos="426"/>
        </w:tabs>
        <w:ind w:left="851" w:hanging="851"/>
        <w:rPr>
          <w:lang w:val="fr-CH"/>
        </w:rPr>
      </w:pPr>
    </w:p>
    <w:p w:rsidR="00BC7EE3" w:rsidRPr="001B7765" w:rsidRDefault="004D3CF4" w:rsidP="006D0A41">
      <w:pPr>
        <w:tabs>
          <w:tab w:val="left" w:pos="426"/>
        </w:tabs>
        <w:ind w:left="851" w:hanging="851"/>
        <w:rPr>
          <w:lang w:val="fr-CH"/>
        </w:rPr>
      </w:pPr>
      <w:r w:rsidRPr="001B7765">
        <w:rPr>
          <w:lang w:val="fr-CH"/>
        </w:rPr>
        <w:tab/>
      </w:r>
      <w:r w:rsidR="006D0A41" w:rsidRPr="001B7765">
        <w:rPr>
          <w:lang w:val="fr-CH"/>
        </w:rPr>
        <w:t>f)</w:t>
      </w:r>
      <w:r w:rsidR="006D0A41" w:rsidRPr="001B7765">
        <w:rPr>
          <w:lang w:val="fr-CH"/>
        </w:rPr>
        <w:tab/>
        <w:t>Mme</w:t>
      </w:r>
      <w:r w:rsidR="00BD6CE1" w:rsidRPr="001B7765">
        <w:rPr>
          <w:lang w:val="fr-CH"/>
        </w:rPr>
        <w:t> </w:t>
      </w:r>
      <w:r w:rsidR="006D0A41" w:rsidRPr="001B7765">
        <w:rPr>
          <w:lang w:val="fr-CH"/>
        </w:rPr>
        <w:t xml:space="preserve">Beate </w:t>
      </w:r>
      <w:proofErr w:type="spellStart"/>
      <w:r w:rsidR="006D0A41" w:rsidRPr="001B7765">
        <w:rPr>
          <w:lang w:val="fr-CH"/>
        </w:rPr>
        <w:t>Rücker</w:t>
      </w:r>
      <w:proofErr w:type="spellEnd"/>
      <w:r w:rsidR="006D0A41" w:rsidRPr="001B7765">
        <w:rPr>
          <w:lang w:val="fr-CH"/>
        </w:rPr>
        <w:t xml:space="preserve"> (Allemagne), vice</w:t>
      </w:r>
      <w:r w:rsidR="001B555C">
        <w:rPr>
          <w:lang w:val="fr-CH"/>
        </w:rPr>
        <w:t>-</w:t>
      </w:r>
      <w:r w:rsidR="006D0A41" w:rsidRPr="001B7765">
        <w:rPr>
          <w:lang w:val="fr-CH"/>
        </w:rPr>
        <w:t>présidente du Comité technique.</w:t>
      </w:r>
    </w:p>
    <w:p w:rsidR="00BC7EE3" w:rsidRPr="001B7765" w:rsidRDefault="00BC7EE3" w:rsidP="004D3CF4">
      <w:pPr>
        <w:ind w:left="567" w:hanging="567"/>
        <w:rPr>
          <w:lang w:val="fr-CH"/>
        </w:rPr>
      </w:pPr>
    </w:p>
    <w:p w:rsidR="00BC7EE3" w:rsidRPr="001B7765" w:rsidRDefault="004D3CF4" w:rsidP="00E701FA">
      <w:pPr>
        <w:rPr>
          <w:spacing w:val="-2"/>
          <w:lang w:val="fr-CH"/>
        </w:rPr>
      </w:pPr>
      <w:r w:rsidRPr="001B7765">
        <w:rPr>
          <w:rFonts w:cs="Arial"/>
          <w:snapToGrid w:val="0"/>
          <w:spacing w:val="-2"/>
          <w:lang w:val="fr-CH"/>
        </w:rPr>
        <w:fldChar w:fldCharType="begin"/>
      </w:r>
      <w:r w:rsidRPr="001B7765">
        <w:rPr>
          <w:rFonts w:cs="Arial"/>
          <w:snapToGrid w:val="0"/>
          <w:spacing w:val="-2"/>
          <w:lang w:val="fr-CH"/>
        </w:rPr>
        <w:instrText xml:space="preserve"> AUTONUM  </w:instrText>
      </w:r>
      <w:r w:rsidRPr="001B7765">
        <w:rPr>
          <w:rFonts w:cs="Arial"/>
          <w:snapToGrid w:val="0"/>
          <w:spacing w:val="-2"/>
          <w:lang w:val="fr-CH"/>
        </w:rPr>
        <w:fldChar w:fldCharType="end"/>
      </w:r>
      <w:r w:rsidRPr="001B7765">
        <w:rPr>
          <w:rFonts w:cs="Arial"/>
          <w:snapToGrid w:val="0"/>
          <w:spacing w:val="-2"/>
          <w:lang w:val="fr-CH"/>
        </w:rPr>
        <w:tab/>
      </w:r>
      <w:r w:rsidR="00E701FA" w:rsidRPr="001B7765">
        <w:rPr>
          <w:rFonts w:cs="Arial"/>
          <w:snapToGrid w:val="0"/>
          <w:spacing w:val="-2"/>
          <w:lang w:val="fr-CH"/>
        </w:rPr>
        <w:t xml:space="preserve">Le Conseil adresse ses remerciements </w:t>
      </w:r>
      <w:r w:rsidR="00A54E6C">
        <w:rPr>
          <w:rFonts w:cs="Arial"/>
          <w:snapToGrid w:val="0"/>
          <w:spacing w:val="-2"/>
          <w:lang w:val="fr-CH"/>
        </w:rPr>
        <w:t xml:space="preserve">à </w:t>
      </w:r>
      <w:r w:rsidR="00E701FA" w:rsidRPr="001B7765">
        <w:rPr>
          <w:rFonts w:cs="Arial"/>
          <w:snapToGrid w:val="0"/>
          <w:spacing w:val="-2"/>
          <w:lang w:val="fr-CH"/>
        </w:rPr>
        <w:t xml:space="preserve">M. Raimundo Lavignolle (Argentine), </w:t>
      </w:r>
      <w:r w:rsidR="00A54E6C" w:rsidRPr="001B7765">
        <w:rPr>
          <w:rFonts w:cs="Arial"/>
          <w:snapToGrid w:val="0"/>
          <w:spacing w:val="-2"/>
          <w:lang w:val="fr-CH"/>
        </w:rPr>
        <w:t xml:space="preserve">président sortant du Conseil, </w:t>
      </w:r>
      <w:r w:rsidR="00E701FA" w:rsidRPr="001B7765">
        <w:rPr>
          <w:rFonts w:cs="Arial"/>
          <w:snapToGrid w:val="0"/>
          <w:spacing w:val="-2"/>
          <w:lang w:val="fr-CH"/>
        </w:rPr>
        <w:t>à M.</w:t>
      </w:r>
      <w:r w:rsidR="00BD6CE1" w:rsidRPr="001B7765">
        <w:rPr>
          <w:rFonts w:cs="Arial"/>
          <w:snapToGrid w:val="0"/>
          <w:spacing w:val="-2"/>
          <w:lang w:val="fr-CH"/>
        </w:rPr>
        <w:t> </w:t>
      </w:r>
      <w:r w:rsidR="00E701FA" w:rsidRPr="001B7765">
        <w:rPr>
          <w:rFonts w:cs="Arial"/>
          <w:snapToGrid w:val="0"/>
          <w:spacing w:val="-2"/>
          <w:lang w:val="fr-CH"/>
        </w:rPr>
        <w:t>Anthony</w:t>
      </w:r>
      <w:r w:rsidR="00BD6CE1" w:rsidRPr="001B7765">
        <w:rPr>
          <w:rFonts w:cs="Arial"/>
          <w:snapToGrid w:val="0"/>
          <w:spacing w:val="-2"/>
          <w:lang w:val="fr-CH"/>
        </w:rPr>
        <w:t> </w:t>
      </w:r>
      <w:r w:rsidR="00E701FA" w:rsidRPr="001B7765">
        <w:rPr>
          <w:rFonts w:cs="Arial"/>
          <w:snapToGrid w:val="0"/>
          <w:spacing w:val="-2"/>
          <w:lang w:val="fr-CH"/>
        </w:rPr>
        <w:t>Parker (Canada), président sortant du Comité administratif et juridique, et à M. </w:t>
      </w:r>
      <w:proofErr w:type="spellStart"/>
      <w:r w:rsidR="00E701FA" w:rsidRPr="001B7765">
        <w:rPr>
          <w:rFonts w:cs="Arial"/>
          <w:snapToGrid w:val="0"/>
          <w:spacing w:val="-2"/>
          <w:lang w:val="fr-CH"/>
        </w:rPr>
        <w:t>Kees</w:t>
      </w:r>
      <w:proofErr w:type="spellEnd"/>
      <w:r w:rsidR="00E701FA" w:rsidRPr="001B7765">
        <w:rPr>
          <w:rFonts w:cs="Arial"/>
          <w:snapToGrid w:val="0"/>
          <w:spacing w:val="-2"/>
          <w:lang w:val="fr-CH"/>
        </w:rPr>
        <w:t xml:space="preserve"> van </w:t>
      </w:r>
      <w:proofErr w:type="spellStart"/>
      <w:r w:rsidR="00E701FA" w:rsidRPr="001B7765">
        <w:rPr>
          <w:rFonts w:cs="Arial"/>
          <w:snapToGrid w:val="0"/>
          <w:spacing w:val="-2"/>
          <w:lang w:val="fr-CH"/>
        </w:rPr>
        <w:t>Ettekoven</w:t>
      </w:r>
      <w:proofErr w:type="spellEnd"/>
      <w:r w:rsidR="00E701FA" w:rsidRPr="001B7765">
        <w:rPr>
          <w:rFonts w:cs="Arial"/>
          <w:snapToGrid w:val="0"/>
          <w:spacing w:val="-2"/>
          <w:lang w:val="fr-CH"/>
        </w:rPr>
        <w:t xml:space="preserve"> (Pa</w:t>
      </w:r>
      <w:r w:rsidR="00153FFC" w:rsidRPr="001B7765">
        <w:rPr>
          <w:rFonts w:cs="Arial"/>
          <w:snapToGrid w:val="0"/>
          <w:spacing w:val="-2"/>
          <w:lang w:val="fr-CH"/>
        </w:rPr>
        <w:t>ys</w:t>
      </w:r>
      <w:r w:rsidR="001B555C">
        <w:rPr>
          <w:rFonts w:cs="Arial"/>
          <w:snapToGrid w:val="0"/>
          <w:spacing w:val="-2"/>
          <w:lang w:val="fr-CH"/>
        </w:rPr>
        <w:t>-</w:t>
      </w:r>
      <w:r w:rsidR="00153FFC" w:rsidRPr="001B7765">
        <w:rPr>
          <w:rFonts w:cs="Arial"/>
          <w:snapToGrid w:val="0"/>
          <w:spacing w:val="-2"/>
          <w:lang w:val="fr-CH"/>
        </w:rPr>
        <w:t>Bas), président sortant du Co</w:t>
      </w:r>
      <w:r w:rsidR="00E701FA" w:rsidRPr="001B7765">
        <w:rPr>
          <w:rFonts w:cs="Arial"/>
          <w:snapToGrid w:val="0"/>
          <w:spacing w:val="-2"/>
          <w:lang w:val="fr-CH"/>
        </w:rPr>
        <w:t xml:space="preserve">mité technique, pour les </w:t>
      </w:r>
      <w:r w:rsidR="00226FBE">
        <w:rPr>
          <w:rFonts w:cs="Arial"/>
          <w:snapToGrid w:val="0"/>
          <w:spacing w:val="-2"/>
          <w:lang w:val="fr-CH"/>
        </w:rPr>
        <w:t>efforts déployés</w:t>
      </w:r>
      <w:r w:rsidR="00E701FA" w:rsidRPr="001B7765">
        <w:rPr>
          <w:rFonts w:cs="Arial"/>
          <w:snapToGrid w:val="0"/>
          <w:spacing w:val="-2"/>
          <w:lang w:val="fr-CH"/>
        </w:rPr>
        <w:t xml:space="preserve"> durant leurs mandats.</w:t>
      </w:r>
    </w:p>
    <w:p w:rsidR="00BC7EE3" w:rsidRPr="001B7765" w:rsidRDefault="00BC7EE3" w:rsidP="001457B7">
      <w:pPr>
        <w:rPr>
          <w:lang w:val="fr-CH"/>
        </w:rPr>
      </w:pPr>
    </w:p>
    <w:p w:rsidR="00BC7EE3" w:rsidRPr="001B7765" w:rsidRDefault="00BC7EE3" w:rsidP="005C57AF">
      <w:pPr>
        <w:rPr>
          <w:lang w:val="fr-CH"/>
        </w:rPr>
      </w:pPr>
    </w:p>
    <w:p w:rsidR="00BC7EE3" w:rsidRPr="001B7765" w:rsidRDefault="00E701FA" w:rsidP="00E701FA">
      <w:pPr>
        <w:keepNext/>
        <w:rPr>
          <w:lang w:val="fr-CH"/>
        </w:rPr>
      </w:pPr>
      <w:r w:rsidRPr="001B7765">
        <w:rPr>
          <w:u w:val="single"/>
          <w:lang w:val="fr-CH"/>
        </w:rPr>
        <w:t>Communiqué de presse</w:t>
      </w:r>
    </w:p>
    <w:p w:rsidR="00BC7EE3" w:rsidRPr="001B7765" w:rsidRDefault="00BC7EE3" w:rsidP="005C57AF">
      <w:pPr>
        <w:keepNext/>
        <w:rPr>
          <w:lang w:val="fr-CH"/>
        </w:rPr>
      </w:pPr>
    </w:p>
    <w:p w:rsidR="00BC7EE3" w:rsidRPr="001B7765" w:rsidRDefault="005C57AF" w:rsidP="00E701FA">
      <w:pPr>
        <w:rPr>
          <w:szCs w:val="24"/>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E701FA" w:rsidRPr="001B7765">
        <w:rPr>
          <w:lang w:val="fr-CH"/>
        </w:rPr>
        <w:t>Le Conseil approuve le communiqué de presse, qui figure dans le document</w:t>
      </w:r>
      <w:r w:rsidR="00BD6CE1" w:rsidRPr="001B7765">
        <w:rPr>
          <w:lang w:val="fr-CH"/>
        </w:rPr>
        <w:t> </w:t>
      </w:r>
      <w:r w:rsidR="00E701FA" w:rsidRPr="001B7765">
        <w:rPr>
          <w:lang w:val="fr-CH"/>
        </w:rPr>
        <w:t>C/53/10 et qui est reproduit à l</w:t>
      </w:r>
      <w:r w:rsidR="001B555C">
        <w:rPr>
          <w:lang w:val="fr-CH"/>
        </w:rPr>
        <w:t>’</w:t>
      </w:r>
      <w:r w:rsidR="00E701FA" w:rsidRPr="001B7765">
        <w:rPr>
          <w:lang w:val="fr-CH"/>
        </w:rPr>
        <w:t>annexe</w:t>
      </w:r>
      <w:r w:rsidR="00BD6CE1" w:rsidRPr="001B7765">
        <w:rPr>
          <w:lang w:val="fr-CH"/>
        </w:rPr>
        <w:t> </w:t>
      </w:r>
      <w:r w:rsidR="00E701FA" w:rsidRPr="001B7765">
        <w:rPr>
          <w:lang w:val="fr-CH"/>
        </w:rPr>
        <w:t>IV du présent compte rendu.</w:t>
      </w:r>
    </w:p>
    <w:p w:rsidR="00BC7EE3" w:rsidRPr="001B7765" w:rsidRDefault="00BC7EE3" w:rsidP="005C57AF">
      <w:pPr>
        <w:rPr>
          <w:szCs w:val="24"/>
          <w:lang w:val="fr-CH"/>
        </w:rPr>
      </w:pPr>
    </w:p>
    <w:p w:rsidR="00BC7EE3" w:rsidRPr="001B7765" w:rsidRDefault="00BC7EE3" w:rsidP="005C57AF">
      <w:pPr>
        <w:rPr>
          <w:szCs w:val="24"/>
          <w:lang w:val="fr-CH"/>
        </w:rPr>
      </w:pPr>
    </w:p>
    <w:p w:rsidR="00BC7EE3" w:rsidRPr="001B7765" w:rsidRDefault="00B56C8D" w:rsidP="00B56C8D">
      <w:pPr>
        <w:keepNext/>
        <w:rPr>
          <w:u w:val="single"/>
          <w:lang w:val="fr-CH"/>
        </w:rPr>
      </w:pPr>
      <w:r w:rsidRPr="001B7765">
        <w:rPr>
          <w:u w:val="single"/>
          <w:lang w:val="fr-CH"/>
        </w:rPr>
        <w:lastRenderedPageBreak/>
        <w:t>Départ à la retraite</w:t>
      </w:r>
    </w:p>
    <w:p w:rsidR="00BC7EE3" w:rsidRPr="001B7765" w:rsidRDefault="00BC7EE3" w:rsidP="005C57AF">
      <w:pPr>
        <w:rPr>
          <w:szCs w:val="24"/>
          <w:lang w:val="fr-CH"/>
        </w:rPr>
      </w:pPr>
    </w:p>
    <w:p w:rsidR="008875D5" w:rsidRDefault="00593322" w:rsidP="00B56C8D">
      <w:pPr>
        <w:rPr>
          <w:snapToGrid w:val="0"/>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B56C8D" w:rsidRPr="001B7765">
        <w:rPr>
          <w:lang w:val="fr-CH"/>
        </w:rPr>
        <w:t xml:space="preserve">Le </w:t>
      </w:r>
      <w:r w:rsidR="004F6D96" w:rsidRPr="001B7765">
        <w:rPr>
          <w:lang w:val="fr-CH"/>
        </w:rPr>
        <w:t>p</w:t>
      </w:r>
      <w:r w:rsidR="00B56C8D" w:rsidRPr="001B7765">
        <w:rPr>
          <w:lang w:val="fr-CH"/>
        </w:rPr>
        <w:t>résident note que M.</w:t>
      </w:r>
      <w:r w:rsidR="00BD6CE1" w:rsidRPr="001B7765">
        <w:rPr>
          <w:lang w:val="fr-CH"/>
        </w:rPr>
        <w:t> </w:t>
      </w:r>
      <w:r w:rsidR="00B56C8D" w:rsidRPr="001B7765">
        <w:rPr>
          <w:lang w:val="fr-CH"/>
        </w:rPr>
        <w:t xml:space="preserve">Udo </w:t>
      </w:r>
      <w:proofErr w:type="spellStart"/>
      <w:r w:rsidR="00B56C8D" w:rsidRPr="001B7765">
        <w:rPr>
          <w:lang w:val="fr-CH"/>
        </w:rPr>
        <w:t>von</w:t>
      </w:r>
      <w:proofErr w:type="spellEnd"/>
      <w:r w:rsidR="00B56C8D" w:rsidRPr="001B7765">
        <w:rPr>
          <w:lang w:val="fr-CH"/>
        </w:rPr>
        <w:t xml:space="preserve"> </w:t>
      </w:r>
      <w:proofErr w:type="spellStart"/>
      <w:r w:rsidR="00B56C8D" w:rsidRPr="001B7765">
        <w:rPr>
          <w:lang w:val="fr-CH"/>
        </w:rPr>
        <w:t>Kröcher</w:t>
      </w:r>
      <w:proofErr w:type="spellEnd"/>
      <w:r w:rsidR="00B56C8D" w:rsidRPr="001B7765">
        <w:rPr>
          <w:lang w:val="fr-CH"/>
        </w:rPr>
        <w:t xml:space="preserve">, président du </w:t>
      </w:r>
      <w:proofErr w:type="spellStart"/>
      <w:r w:rsidR="00B56C8D" w:rsidRPr="001B7765">
        <w:rPr>
          <w:lang w:val="fr-CH"/>
        </w:rPr>
        <w:t>Bundessortenamt</w:t>
      </w:r>
      <w:proofErr w:type="spellEnd"/>
      <w:r w:rsidR="00B56C8D" w:rsidRPr="001B7765">
        <w:rPr>
          <w:lang w:val="fr-CH"/>
        </w:rPr>
        <w:t xml:space="preserve"> (Allemagne) prendra sa retraite avant la prochaine session du Conse</w:t>
      </w:r>
      <w:r w:rsidR="00A932CC" w:rsidRPr="001B7765">
        <w:rPr>
          <w:lang w:val="fr-CH"/>
        </w:rPr>
        <w:t>il</w:t>
      </w:r>
      <w:r w:rsidR="00A932CC">
        <w:rPr>
          <w:lang w:val="fr-CH"/>
        </w:rPr>
        <w:t xml:space="preserve">.  </w:t>
      </w:r>
      <w:r w:rsidR="00A932CC" w:rsidRPr="001B7765">
        <w:rPr>
          <w:lang w:val="fr-CH"/>
        </w:rPr>
        <w:t>Au</w:t>
      </w:r>
      <w:r w:rsidR="00B56C8D" w:rsidRPr="001B7765">
        <w:rPr>
          <w:lang w:val="fr-CH"/>
        </w:rPr>
        <w:t xml:space="preserve"> nom du Conseil, il le remercie pour sa contribution aux activités de l</w:t>
      </w:r>
      <w:r w:rsidR="001B555C">
        <w:rPr>
          <w:lang w:val="fr-CH"/>
        </w:rPr>
        <w:t>’</w:t>
      </w:r>
      <w:r w:rsidR="00B56C8D" w:rsidRPr="001B7765">
        <w:rPr>
          <w:lang w:val="fr-CH"/>
        </w:rPr>
        <w:t>Union et lui souhaite une longue et heureuse retraite.</w:t>
      </w:r>
    </w:p>
    <w:p w:rsidR="00BC7EE3" w:rsidRPr="001B7765" w:rsidRDefault="00BC7EE3" w:rsidP="005C57AF">
      <w:pPr>
        <w:rPr>
          <w:szCs w:val="24"/>
          <w:lang w:val="fr-CH"/>
        </w:rPr>
      </w:pPr>
    </w:p>
    <w:p w:rsidR="008875D5" w:rsidRDefault="00593322" w:rsidP="004F6D96">
      <w:pPr>
        <w:rPr>
          <w:snapToGrid w:val="0"/>
          <w:lang w:val="fr-CH"/>
        </w:rPr>
      </w:pPr>
      <w:r w:rsidRPr="001B7765">
        <w:rPr>
          <w:lang w:val="fr-CH"/>
        </w:rPr>
        <w:fldChar w:fldCharType="begin"/>
      </w:r>
      <w:r w:rsidRPr="001B7765">
        <w:rPr>
          <w:lang w:val="fr-CH"/>
        </w:rPr>
        <w:instrText xml:space="preserve"> AUTONUM  </w:instrText>
      </w:r>
      <w:r w:rsidRPr="001B7765">
        <w:rPr>
          <w:lang w:val="fr-CH"/>
        </w:rPr>
        <w:fldChar w:fldCharType="end"/>
      </w:r>
      <w:r w:rsidRPr="001B7765">
        <w:rPr>
          <w:lang w:val="fr-CH"/>
        </w:rPr>
        <w:tab/>
      </w:r>
      <w:r w:rsidR="004F6D96" w:rsidRPr="001B7765">
        <w:rPr>
          <w:lang w:val="fr-CH"/>
        </w:rPr>
        <w:t>Le président note que M.</w:t>
      </w:r>
      <w:r w:rsidR="00BD6CE1" w:rsidRPr="001B7765">
        <w:rPr>
          <w:lang w:val="fr-CH"/>
        </w:rPr>
        <w:t> </w:t>
      </w:r>
      <w:proofErr w:type="spellStart"/>
      <w:r w:rsidR="004F6D96" w:rsidRPr="001B7765">
        <w:rPr>
          <w:lang w:val="fr-CH"/>
        </w:rPr>
        <w:t>Keun</w:t>
      </w:r>
      <w:proofErr w:type="spellEnd"/>
      <w:r w:rsidR="001B555C">
        <w:rPr>
          <w:lang w:val="fr-CH"/>
        </w:rPr>
        <w:t>-</w:t>
      </w:r>
      <w:r w:rsidR="004F6D96" w:rsidRPr="001B7765">
        <w:rPr>
          <w:lang w:val="fr-CH"/>
        </w:rPr>
        <w:t>Jin</w:t>
      </w:r>
      <w:r w:rsidR="00BD6CE1" w:rsidRPr="001B7765">
        <w:rPr>
          <w:lang w:val="fr-CH"/>
        </w:rPr>
        <w:t> </w:t>
      </w:r>
      <w:r w:rsidR="004F6D96" w:rsidRPr="001B7765">
        <w:rPr>
          <w:lang w:val="fr-CH"/>
        </w:rPr>
        <w:t>Choi, directeur du Service coréen des semences et des variétés (</w:t>
      </w:r>
      <w:proofErr w:type="spellStart"/>
      <w:r w:rsidR="004F6D96" w:rsidRPr="001B7765">
        <w:rPr>
          <w:lang w:val="fr-CH"/>
        </w:rPr>
        <w:t>KSVS</w:t>
      </w:r>
      <w:proofErr w:type="spellEnd"/>
      <w:r w:rsidR="004F6D96" w:rsidRPr="001B7765">
        <w:rPr>
          <w:lang w:val="fr-CH"/>
        </w:rPr>
        <w:t>), Ministère de l</w:t>
      </w:r>
      <w:r w:rsidR="001B555C">
        <w:rPr>
          <w:lang w:val="fr-CH"/>
        </w:rPr>
        <w:t>’</w:t>
      </w:r>
      <w:r w:rsidR="004F6D96" w:rsidRPr="001B7765">
        <w:rPr>
          <w:lang w:val="fr-CH"/>
        </w:rPr>
        <w:t>agriculture, de l</w:t>
      </w:r>
      <w:r w:rsidR="001B555C">
        <w:rPr>
          <w:lang w:val="fr-CH"/>
        </w:rPr>
        <w:t>’</w:t>
      </w:r>
      <w:r w:rsidR="004F6D96" w:rsidRPr="001B7765">
        <w:rPr>
          <w:lang w:val="fr-CH"/>
        </w:rPr>
        <w:t>alimentation et des affaires rurales (République de Corée), prendra sa retraite avant la prochaine session du Conse</w:t>
      </w:r>
      <w:r w:rsidR="00A932CC" w:rsidRPr="001B7765">
        <w:rPr>
          <w:lang w:val="fr-CH"/>
        </w:rPr>
        <w:t>il</w:t>
      </w:r>
      <w:r w:rsidR="00A932CC">
        <w:rPr>
          <w:lang w:val="fr-CH"/>
        </w:rPr>
        <w:t xml:space="preserve">.  </w:t>
      </w:r>
      <w:r w:rsidR="00A932CC" w:rsidRPr="001B7765">
        <w:rPr>
          <w:lang w:val="fr-CH"/>
        </w:rPr>
        <w:t>Au</w:t>
      </w:r>
      <w:r w:rsidR="004F6D96" w:rsidRPr="001B7765">
        <w:rPr>
          <w:lang w:val="fr-CH"/>
        </w:rPr>
        <w:t xml:space="preserve"> nom du Conseil, il le remercie pour sa contribution aux activités de l</w:t>
      </w:r>
      <w:r w:rsidR="001B555C">
        <w:rPr>
          <w:lang w:val="fr-CH"/>
        </w:rPr>
        <w:t>’</w:t>
      </w:r>
      <w:r w:rsidR="004F6D96" w:rsidRPr="001B7765">
        <w:rPr>
          <w:lang w:val="fr-CH"/>
        </w:rPr>
        <w:t>Union et lui souhaite une longue et heureuse retraite.</w:t>
      </w:r>
    </w:p>
    <w:p w:rsidR="00BC7EE3" w:rsidRPr="001B7765" w:rsidRDefault="00BC7EE3" w:rsidP="00A91F22">
      <w:pPr>
        <w:ind w:left="567" w:hanging="567"/>
        <w:rPr>
          <w:rFonts w:cs="Arial"/>
          <w:lang w:val="fr-CH"/>
        </w:rPr>
      </w:pPr>
    </w:p>
    <w:p w:rsidR="00BC7EE3" w:rsidRPr="001B7765" w:rsidRDefault="00BC7EE3" w:rsidP="005C57AF">
      <w:pPr>
        <w:rPr>
          <w:szCs w:val="24"/>
          <w:lang w:val="fr-CH"/>
        </w:rPr>
      </w:pPr>
    </w:p>
    <w:p w:rsidR="00BC7EE3" w:rsidRPr="001B7765" w:rsidRDefault="004F6D96" w:rsidP="004F6D96">
      <w:pPr>
        <w:keepNext/>
        <w:outlineLvl w:val="1"/>
        <w:rPr>
          <w:u w:val="single"/>
          <w:lang w:val="fr-CH"/>
        </w:rPr>
      </w:pPr>
      <w:r w:rsidRPr="001B7765">
        <w:rPr>
          <w:u w:val="single"/>
          <w:lang w:val="fr-CH"/>
        </w:rPr>
        <w:t>Médaille de l</w:t>
      </w:r>
      <w:r w:rsidR="001B555C">
        <w:rPr>
          <w:u w:val="single"/>
          <w:lang w:val="fr-CH"/>
        </w:rPr>
        <w:t>’</w:t>
      </w:r>
      <w:r w:rsidRPr="001B7765">
        <w:rPr>
          <w:u w:val="single"/>
          <w:lang w:val="fr-CH"/>
        </w:rPr>
        <w:t>UPOV</w:t>
      </w:r>
    </w:p>
    <w:p w:rsidR="00BC7EE3" w:rsidRPr="001B7765" w:rsidRDefault="00BC7EE3" w:rsidP="00A91F22">
      <w:pPr>
        <w:rPr>
          <w:lang w:val="fr-CH"/>
        </w:rPr>
      </w:pPr>
    </w:p>
    <w:p w:rsidR="008875D5" w:rsidRDefault="00A91F22" w:rsidP="002D0D6C">
      <w:pPr>
        <w:rPr>
          <w:lang w:val="fr-CH"/>
        </w:rPr>
      </w:pPr>
      <w:r w:rsidRPr="001B7765">
        <w:rPr>
          <w:kern w:val="28"/>
          <w:lang w:val="fr-CH"/>
        </w:rPr>
        <w:fldChar w:fldCharType="begin"/>
      </w:r>
      <w:r w:rsidRPr="001B7765">
        <w:rPr>
          <w:kern w:val="28"/>
          <w:lang w:val="fr-CH"/>
        </w:rPr>
        <w:instrText xml:space="preserve"> AUTONUM  </w:instrText>
      </w:r>
      <w:r w:rsidRPr="001B7765">
        <w:rPr>
          <w:kern w:val="28"/>
          <w:lang w:val="fr-CH"/>
        </w:rPr>
        <w:fldChar w:fldCharType="end"/>
      </w:r>
      <w:r w:rsidRPr="001B7765">
        <w:rPr>
          <w:kern w:val="28"/>
          <w:lang w:val="fr-CH"/>
        </w:rPr>
        <w:tab/>
      </w:r>
      <w:r w:rsidR="002D0D6C" w:rsidRPr="001B7765">
        <w:rPr>
          <w:kern w:val="28"/>
          <w:lang w:val="fr-CH"/>
        </w:rPr>
        <w:t>En reconnaissance de sa contribution en tant que président du Comité consultatif et président du Conseil de l</w:t>
      </w:r>
      <w:r w:rsidR="001B555C">
        <w:rPr>
          <w:kern w:val="28"/>
          <w:lang w:val="fr-CH"/>
        </w:rPr>
        <w:t>’</w:t>
      </w:r>
      <w:r w:rsidR="002D0D6C" w:rsidRPr="001B7765">
        <w:rPr>
          <w:kern w:val="28"/>
          <w:lang w:val="fr-CH"/>
        </w:rPr>
        <w:t>UPOV, le secrétaire général a remis à M.</w:t>
      </w:r>
      <w:r w:rsidR="00BD6CE1" w:rsidRPr="001B7765">
        <w:rPr>
          <w:kern w:val="28"/>
          <w:lang w:val="fr-CH"/>
        </w:rPr>
        <w:t> </w:t>
      </w:r>
      <w:r w:rsidR="002D0D6C" w:rsidRPr="001B7765">
        <w:rPr>
          <w:kern w:val="28"/>
          <w:lang w:val="fr-CH"/>
        </w:rPr>
        <w:t xml:space="preserve">Lavignolle (Argentine) </w:t>
      </w:r>
      <w:r w:rsidR="00A54E6C">
        <w:rPr>
          <w:kern w:val="28"/>
          <w:lang w:val="fr-CH"/>
        </w:rPr>
        <w:t>la</w:t>
      </w:r>
      <w:r w:rsidR="002D0D6C" w:rsidRPr="001B7765">
        <w:rPr>
          <w:kern w:val="28"/>
          <w:lang w:val="fr-CH"/>
        </w:rPr>
        <w:t xml:space="preserve"> médaille d</w:t>
      </w:r>
      <w:r w:rsidR="001B555C">
        <w:rPr>
          <w:kern w:val="28"/>
          <w:lang w:val="fr-CH"/>
        </w:rPr>
        <w:t>’</w:t>
      </w:r>
      <w:r w:rsidR="00A54E6C">
        <w:rPr>
          <w:kern w:val="28"/>
          <w:lang w:val="fr-CH"/>
        </w:rPr>
        <w:t>or de l</w:t>
      </w:r>
      <w:r w:rsidR="001B555C">
        <w:rPr>
          <w:kern w:val="28"/>
          <w:lang w:val="fr-CH"/>
        </w:rPr>
        <w:t>’</w:t>
      </w:r>
      <w:r w:rsidR="00A54E6C">
        <w:rPr>
          <w:kern w:val="28"/>
          <w:lang w:val="fr-CH"/>
        </w:rPr>
        <w:t>UPOV</w:t>
      </w:r>
      <w:r w:rsidR="002D0D6C" w:rsidRPr="001B7765">
        <w:rPr>
          <w:kern w:val="28"/>
          <w:lang w:val="fr-CH"/>
        </w:rPr>
        <w:t>.</w:t>
      </w:r>
    </w:p>
    <w:p w:rsidR="00BC7EE3" w:rsidRPr="001B7765" w:rsidRDefault="00BC7EE3" w:rsidP="005C57AF">
      <w:pPr>
        <w:rPr>
          <w:szCs w:val="24"/>
          <w:lang w:val="fr-CH"/>
        </w:rPr>
      </w:pPr>
    </w:p>
    <w:p w:rsidR="00BC7EE3" w:rsidRPr="001B7765" w:rsidRDefault="0059030F" w:rsidP="002D0D6C">
      <w:pPr>
        <w:tabs>
          <w:tab w:val="left" w:pos="5387"/>
        </w:tabs>
        <w:ind w:left="4820"/>
        <w:rPr>
          <w:i/>
          <w:lang w:val="fr-CH"/>
        </w:rPr>
      </w:pPr>
      <w:r w:rsidRPr="001B7765">
        <w:rPr>
          <w:i/>
          <w:lang w:val="fr-CH"/>
        </w:rPr>
        <w:fldChar w:fldCharType="begin"/>
      </w:r>
      <w:r w:rsidRPr="001B7765">
        <w:rPr>
          <w:i/>
          <w:lang w:val="fr-CH"/>
        </w:rPr>
        <w:instrText xml:space="preserve"> AUTONUM  </w:instrText>
      </w:r>
      <w:r w:rsidRPr="001B7765">
        <w:rPr>
          <w:i/>
          <w:lang w:val="fr-CH"/>
        </w:rPr>
        <w:fldChar w:fldCharType="end"/>
      </w:r>
      <w:r w:rsidRPr="001B7765">
        <w:rPr>
          <w:i/>
          <w:lang w:val="fr-CH"/>
        </w:rPr>
        <w:tab/>
      </w:r>
      <w:r w:rsidR="002D0D6C" w:rsidRPr="001B7765">
        <w:rPr>
          <w:i/>
          <w:lang w:val="fr-CH"/>
        </w:rPr>
        <w:t>Le Conseil adopte le présent compte rendu à la clôture de sa session, le</w:t>
      </w:r>
      <w:r w:rsidR="001B555C">
        <w:rPr>
          <w:i/>
          <w:lang w:val="fr-CH"/>
        </w:rPr>
        <w:t xml:space="preserve"> 1</w:t>
      </w:r>
      <w:r w:rsidR="001B555C" w:rsidRPr="001B555C">
        <w:rPr>
          <w:i/>
          <w:vertAlign w:val="superscript"/>
          <w:lang w:val="fr-CH"/>
        </w:rPr>
        <w:t>er</w:t>
      </w:r>
      <w:r w:rsidR="001B555C">
        <w:rPr>
          <w:i/>
          <w:lang w:val="fr-CH"/>
        </w:rPr>
        <w:t> </w:t>
      </w:r>
      <w:r w:rsidR="002D0D6C" w:rsidRPr="001B7765">
        <w:rPr>
          <w:i/>
          <w:lang w:val="fr-CH"/>
        </w:rPr>
        <w:t>novembre</w:t>
      </w:r>
      <w:r w:rsidR="00BD6CE1" w:rsidRPr="001B7765">
        <w:rPr>
          <w:i/>
          <w:lang w:val="fr-CH"/>
        </w:rPr>
        <w:t> </w:t>
      </w:r>
      <w:r w:rsidR="002D0D6C" w:rsidRPr="001B7765">
        <w:rPr>
          <w:i/>
          <w:lang w:val="fr-CH"/>
        </w:rPr>
        <w:t>2019.</w:t>
      </w:r>
    </w:p>
    <w:p w:rsidR="00BC7EE3" w:rsidRPr="001B7765" w:rsidRDefault="00BC7EE3" w:rsidP="005C57AF">
      <w:pPr>
        <w:rPr>
          <w:szCs w:val="24"/>
          <w:lang w:val="fr-CH"/>
        </w:rPr>
      </w:pPr>
    </w:p>
    <w:p w:rsidR="00BC7EE3" w:rsidRPr="001B7765" w:rsidRDefault="00BC7EE3" w:rsidP="005C57AF">
      <w:pPr>
        <w:rPr>
          <w:szCs w:val="24"/>
          <w:lang w:val="fr-CH"/>
        </w:rPr>
      </w:pPr>
    </w:p>
    <w:p w:rsidR="00BC7EE3" w:rsidRPr="001B7765" w:rsidRDefault="00BC7EE3" w:rsidP="005C57AF">
      <w:pPr>
        <w:rPr>
          <w:szCs w:val="24"/>
          <w:lang w:val="fr-CH"/>
        </w:rPr>
      </w:pPr>
    </w:p>
    <w:p w:rsidR="00BC7EE3" w:rsidRPr="001B7765" w:rsidRDefault="002D0D6C" w:rsidP="002D0D6C">
      <w:pPr>
        <w:jc w:val="right"/>
        <w:rPr>
          <w:lang w:val="fr-CH"/>
        </w:rPr>
      </w:pPr>
      <w:r w:rsidRPr="001B7765">
        <w:rPr>
          <w:lang w:val="fr-CH"/>
        </w:rPr>
        <w:t>[Les annexes suivent]</w:t>
      </w:r>
    </w:p>
    <w:p w:rsidR="00BC7EE3" w:rsidRPr="00BC7EE3" w:rsidRDefault="00BC7EE3" w:rsidP="008E6983">
      <w:pPr>
        <w:jc w:val="right"/>
        <w:rPr>
          <w:lang w:val="fr-CH"/>
        </w:rPr>
      </w:pPr>
    </w:p>
    <w:p w:rsidR="00BC7EE3" w:rsidRPr="00BC7EE3" w:rsidRDefault="00BC7EE3" w:rsidP="00622189">
      <w:pPr>
        <w:jc w:val="left"/>
        <w:rPr>
          <w:lang w:val="fr-CH"/>
        </w:rPr>
      </w:pPr>
    </w:p>
    <w:p w:rsidR="00ED4490" w:rsidRPr="00BC7EE3" w:rsidRDefault="00ED4490" w:rsidP="008E6983">
      <w:pPr>
        <w:jc w:val="right"/>
        <w:rPr>
          <w:lang w:val="fr-CH"/>
        </w:rPr>
        <w:sectPr w:rsidR="00ED4490" w:rsidRPr="00BC7EE3" w:rsidSect="00906DDC">
          <w:headerReference w:type="default" r:id="rId15"/>
          <w:pgSz w:w="11907" w:h="16840" w:code="9"/>
          <w:pgMar w:top="510" w:right="1134" w:bottom="1134" w:left="1134" w:header="510" w:footer="680" w:gutter="0"/>
          <w:cols w:space="720"/>
          <w:titlePg/>
        </w:sectPr>
      </w:pPr>
    </w:p>
    <w:p w:rsidR="001F7474" w:rsidRPr="0059030F" w:rsidRDefault="001F7474" w:rsidP="001F7474">
      <w:pPr>
        <w:jc w:val="center"/>
        <w:rPr>
          <w:lang w:val="fr-CH"/>
        </w:rPr>
      </w:pPr>
      <w:r w:rsidRPr="0059030F">
        <w:rPr>
          <w:lang w:val="fr-CH"/>
        </w:rPr>
        <w:lastRenderedPageBreak/>
        <w:t>C/53/15</w:t>
      </w:r>
    </w:p>
    <w:p w:rsidR="001F7474" w:rsidRPr="0059030F" w:rsidRDefault="001F7474" w:rsidP="001F7474">
      <w:pPr>
        <w:jc w:val="center"/>
        <w:rPr>
          <w:lang w:val="fr-CH"/>
        </w:rPr>
      </w:pPr>
    </w:p>
    <w:p w:rsidR="001F7474" w:rsidRPr="0059030F" w:rsidRDefault="001F7474" w:rsidP="001F7474">
      <w:pPr>
        <w:jc w:val="center"/>
        <w:rPr>
          <w:lang w:val="fr-CH"/>
        </w:rPr>
      </w:pPr>
      <w:proofErr w:type="spellStart"/>
      <w:r w:rsidRPr="0059030F">
        <w:rPr>
          <w:lang w:val="fr-CH"/>
        </w:rPr>
        <w:t>ANNEX</w:t>
      </w:r>
      <w:proofErr w:type="spellEnd"/>
      <w:r w:rsidRPr="0059030F">
        <w:rPr>
          <w:lang w:val="fr-CH"/>
        </w:rPr>
        <w:t xml:space="preserve"> I</w:t>
      </w:r>
    </w:p>
    <w:p w:rsidR="001F7474" w:rsidRPr="0059030F" w:rsidRDefault="001F7474" w:rsidP="001F7474">
      <w:pPr>
        <w:jc w:val="center"/>
        <w:rPr>
          <w:lang w:val="fr-CH"/>
        </w:rPr>
      </w:pPr>
    </w:p>
    <w:p w:rsidR="001F7474" w:rsidRPr="0059030F" w:rsidRDefault="001F7474" w:rsidP="001F7474">
      <w:pPr>
        <w:rPr>
          <w:lang w:val="fr-CH"/>
        </w:rPr>
      </w:pPr>
    </w:p>
    <w:p w:rsidR="001F7474" w:rsidRPr="00351DDF" w:rsidRDefault="001F7474" w:rsidP="001F7474">
      <w:pPr>
        <w:jc w:val="center"/>
        <w:rPr>
          <w:lang w:val="fr-CH"/>
        </w:rPr>
      </w:pPr>
      <w:r w:rsidRPr="00351DDF">
        <w:rPr>
          <w:lang w:val="fr-CH"/>
        </w:rPr>
        <w:t xml:space="preserve">LISTE DES PARTICIPANTS / LIST OF PARTICIPANTS / </w:t>
      </w:r>
      <w:r w:rsidRPr="00351DDF">
        <w:rPr>
          <w:lang w:val="fr-CH"/>
        </w:rPr>
        <w:br/>
      </w:r>
      <w:proofErr w:type="spellStart"/>
      <w:r w:rsidRPr="00351DDF">
        <w:rPr>
          <w:lang w:val="fr-CH"/>
        </w:rPr>
        <w:t>TEILNEHMERLISTE</w:t>
      </w:r>
      <w:proofErr w:type="spellEnd"/>
      <w:r w:rsidRPr="00351DDF">
        <w:rPr>
          <w:lang w:val="fr-CH"/>
        </w:rPr>
        <w:t xml:space="preserve"> / LISTA DE PARTICIPANTES</w:t>
      </w:r>
    </w:p>
    <w:p w:rsidR="00226FBE" w:rsidRPr="00351DDF" w:rsidRDefault="00226FBE" w:rsidP="00226FBE">
      <w:pPr>
        <w:jc w:val="center"/>
        <w:rPr>
          <w:lang w:val="fr-CH"/>
        </w:rPr>
      </w:pPr>
    </w:p>
    <w:p w:rsidR="00226FBE" w:rsidRPr="00351DDF" w:rsidRDefault="00226FBE" w:rsidP="00226FBE">
      <w:pPr>
        <w:jc w:val="center"/>
        <w:rPr>
          <w:lang w:val="fr-CH"/>
        </w:rPr>
      </w:pPr>
      <w:r w:rsidRPr="00351DDF">
        <w:rPr>
          <w:lang w:val="fr-CH"/>
        </w:rPr>
        <w:t>(dans l</w:t>
      </w:r>
      <w:r w:rsidR="001B555C">
        <w:rPr>
          <w:lang w:val="fr-CH"/>
        </w:rPr>
        <w:t>’</w:t>
      </w:r>
      <w:r w:rsidRPr="00351DDF">
        <w:rPr>
          <w:lang w:val="fr-CH"/>
        </w:rPr>
        <w:t>ordre alphabétique des noms français des membres /</w:t>
      </w:r>
      <w:r w:rsidRPr="00351DDF">
        <w:rPr>
          <w:lang w:val="fr-CH"/>
        </w:rPr>
        <w:br/>
        <w:t xml:space="preserve">in the </w:t>
      </w:r>
      <w:proofErr w:type="spellStart"/>
      <w:r w:rsidRPr="00351DDF">
        <w:rPr>
          <w:lang w:val="fr-CH"/>
        </w:rPr>
        <w:t>alphabetical</w:t>
      </w:r>
      <w:proofErr w:type="spellEnd"/>
      <w:r w:rsidRPr="00351DDF">
        <w:rPr>
          <w:lang w:val="fr-CH"/>
        </w:rPr>
        <w:t xml:space="preserve"> </w:t>
      </w:r>
      <w:proofErr w:type="spellStart"/>
      <w:r w:rsidRPr="00351DDF">
        <w:rPr>
          <w:lang w:val="fr-CH"/>
        </w:rPr>
        <w:t>order</w:t>
      </w:r>
      <w:proofErr w:type="spellEnd"/>
      <w:r w:rsidRPr="00351DDF">
        <w:rPr>
          <w:lang w:val="fr-CH"/>
        </w:rPr>
        <w:t xml:space="preserve"> of the French </w:t>
      </w:r>
      <w:proofErr w:type="spellStart"/>
      <w:r w:rsidRPr="00351DDF">
        <w:rPr>
          <w:lang w:val="fr-CH"/>
        </w:rPr>
        <w:t>names</w:t>
      </w:r>
      <w:proofErr w:type="spellEnd"/>
      <w:r w:rsidRPr="00351DDF">
        <w:rPr>
          <w:lang w:val="fr-CH"/>
        </w:rPr>
        <w:t xml:space="preserve"> of the </w:t>
      </w:r>
      <w:proofErr w:type="spellStart"/>
      <w:r w:rsidRPr="00351DDF">
        <w:rPr>
          <w:lang w:val="fr-CH"/>
        </w:rPr>
        <w:t>Members</w:t>
      </w:r>
      <w:proofErr w:type="spellEnd"/>
      <w:r w:rsidRPr="00351DDF">
        <w:rPr>
          <w:lang w:val="fr-CH"/>
        </w:rPr>
        <w:t xml:space="preserve"> /</w:t>
      </w:r>
      <w:r w:rsidRPr="00351DDF">
        <w:rPr>
          <w:lang w:val="fr-CH"/>
        </w:rPr>
        <w:br/>
        <w:t xml:space="preserve">in </w:t>
      </w:r>
      <w:proofErr w:type="spellStart"/>
      <w:r w:rsidRPr="00351DDF">
        <w:rPr>
          <w:lang w:val="fr-CH"/>
        </w:rPr>
        <w:t>alphabetischer</w:t>
      </w:r>
      <w:proofErr w:type="spellEnd"/>
      <w:r w:rsidRPr="00351DDF">
        <w:rPr>
          <w:lang w:val="fr-CH"/>
        </w:rPr>
        <w:t xml:space="preserve"> </w:t>
      </w:r>
      <w:proofErr w:type="spellStart"/>
      <w:r w:rsidRPr="00351DDF">
        <w:rPr>
          <w:lang w:val="fr-CH"/>
        </w:rPr>
        <w:t>Reihenfolge</w:t>
      </w:r>
      <w:proofErr w:type="spellEnd"/>
      <w:r w:rsidRPr="00351DDF">
        <w:rPr>
          <w:lang w:val="fr-CH"/>
        </w:rPr>
        <w:t xml:space="preserve"> der </w:t>
      </w:r>
      <w:proofErr w:type="spellStart"/>
      <w:r w:rsidRPr="00351DDF">
        <w:rPr>
          <w:lang w:val="fr-CH"/>
        </w:rPr>
        <w:t>französischen</w:t>
      </w:r>
      <w:proofErr w:type="spellEnd"/>
      <w:r w:rsidRPr="00351DDF">
        <w:rPr>
          <w:lang w:val="fr-CH"/>
        </w:rPr>
        <w:t xml:space="preserve"> </w:t>
      </w:r>
      <w:proofErr w:type="spellStart"/>
      <w:r w:rsidRPr="00351DDF">
        <w:rPr>
          <w:lang w:val="fr-CH"/>
        </w:rPr>
        <w:t>Namen</w:t>
      </w:r>
      <w:proofErr w:type="spellEnd"/>
      <w:r w:rsidRPr="00351DDF">
        <w:rPr>
          <w:lang w:val="fr-CH"/>
        </w:rPr>
        <w:t xml:space="preserve"> der </w:t>
      </w:r>
      <w:proofErr w:type="spellStart"/>
      <w:r w:rsidRPr="00351DDF">
        <w:rPr>
          <w:lang w:val="fr-CH"/>
        </w:rPr>
        <w:t>Mitglieder</w:t>
      </w:r>
      <w:proofErr w:type="spellEnd"/>
      <w:r w:rsidRPr="00351DDF">
        <w:rPr>
          <w:lang w:val="fr-CH"/>
        </w:rPr>
        <w:t xml:space="preserve"> /</w:t>
      </w:r>
      <w:r w:rsidRPr="00351DDF">
        <w:rPr>
          <w:lang w:val="fr-CH"/>
        </w:rPr>
        <w:br/>
      </w:r>
      <w:proofErr w:type="spellStart"/>
      <w:r w:rsidRPr="00351DDF">
        <w:rPr>
          <w:lang w:val="fr-CH"/>
        </w:rPr>
        <w:t>por</w:t>
      </w:r>
      <w:proofErr w:type="spellEnd"/>
      <w:r w:rsidRPr="00351DDF">
        <w:rPr>
          <w:lang w:val="fr-CH"/>
        </w:rPr>
        <w:t xml:space="preserve"> </w:t>
      </w:r>
      <w:proofErr w:type="spellStart"/>
      <w:r w:rsidRPr="00351DDF">
        <w:rPr>
          <w:lang w:val="fr-CH"/>
        </w:rPr>
        <w:t>orden</w:t>
      </w:r>
      <w:proofErr w:type="spellEnd"/>
      <w:r w:rsidRPr="00351DDF">
        <w:rPr>
          <w:lang w:val="fr-CH"/>
        </w:rPr>
        <w:t xml:space="preserve"> </w:t>
      </w:r>
      <w:proofErr w:type="spellStart"/>
      <w:r w:rsidRPr="00351DDF">
        <w:rPr>
          <w:lang w:val="fr-CH"/>
        </w:rPr>
        <w:t>alfabético</w:t>
      </w:r>
      <w:proofErr w:type="spellEnd"/>
      <w:r w:rsidRPr="00351DDF">
        <w:rPr>
          <w:lang w:val="fr-CH"/>
        </w:rPr>
        <w:t xml:space="preserve"> de los nombres en </w:t>
      </w:r>
      <w:proofErr w:type="spellStart"/>
      <w:r w:rsidRPr="00351DDF">
        <w:rPr>
          <w:lang w:val="fr-CH"/>
        </w:rPr>
        <w:t>francés</w:t>
      </w:r>
      <w:proofErr w:type="spellEnd"/>
      <w:r w:rsidRPr="00351DDF">
        <w:rPr>
          <w:lang w:val="fr-CH"/>
        </w:rPr>
        <w:t xml:space="preserve"> de los </w:t>
      </w:r>
      <w:proofErr w:type="spellStart"/>
      <w:r w:rsidRPr="00351DDF">
        <w:rPr>
          <w:lang w:val="fr-CH"/>
        </w:rPr>
        <w:t>miembros</w:t>
      </w:r>
      <w:proofErr w:type="spellEnd"/>
      <w:r w:rsidRPr="00351DDF">
        <w:rPr>
          <w:lang w:val="fr-CH"/>
        </w:rPr>
        <w:t>)</w:t>
      </w:r>
    </w:p>
    <w:p w:rsidR="00226FBE" w:rsidRPr="00351DDF" w:rsidRDefault="00226FBE" w:rsidP="00226FBE">
      <w:pPr>
        <w:keepNext/>
        <w:spacing w:before="480" w:after="120"/>
        <w:jc w:val="center"/>
        <w:rPr>
          <w:caps/>
          <w:snapToGrid w:val="0"/>
          <w:u w:val="single"/>
          <w:lang w:val="fr-CH"/>
        </w:rPr>
      </w:pPr>
      <w:r w:rsidRPr="00351DDF">
        <w:rPr>
          <w:caps/>
          <w:snapToGrid w:val="0"/>
          <w:u w:val="single"/>
          <w:lang w:val="fr-CH"/>
        </w:rPr>
        <w:t xml:space="preserve">I. MEMBRES / </w:t>
      </w:r>
      <w:proofErr w:type="spellStart"/>
      <w:r w:rsidRPr="00351DDF">
        <w:rPr>
          <w:caps/>
          <w:snapToGrid w:val="0"/>
          <w:u w:val="single"/>
          <w:lang w:val="fr-CH"/>
        </w:rPr>
        <w:t>MEMBERS</w:t>
      </w:r>
      <w:proofErr w:type="spellEnd"/>
      <w:r w:rsidRPr="00351DDF">
        <w:rPr>
          <w:caps/>
          <w:snapToGrid w:val="0"/>
          <w:u w:val="single"/>
          <w:lang w:val="fr-CH"/>
        </w:rPr>
        <w:t xml:space="preserve"> / </w:t>
      </w:r>
      <w:proofErr w:type="spellStart"/>
      <w:r w:rsidRPr="00351DDF">
        <w:rPr>
          <w:caps/>
          <w:snapToGrid w:val="0"/>
          <w:u w:val="single"/>
          <w:lang w:val="fr-CH"/>
        </w:rPr>
        <w:t>VERBANDSMITGLIEDER</w:t>
      </w:r>
      <w:proofErr w:type="spellEnd"/>
      <w:r w:rsidRPr="00351DDF">
        <w:rPr>
          <w:caps/>
          <w:snapToGrid w:val="0"/>
          <w:u w:val="single"/>
          <w:lang w:val="fr-CH"/>
        </w:rPr>
        <w:t xml:space="preserve"> / </w:t>
      </w:r>
      <w:proofErr w:type="spellStart"/>
      <w:r w:rsidRPr="00351DDF">
        <w:rPr>
          <w:caps/>
          <w:snapToGrid w:val="0"/>
          <w:u w:val="single"/>
          <w:lang w:val="fr-CH"/>
        </w:rPr>
        <w:t>MIEMBROS</w:t>
      </w:r>
      <w:proofErr w:type="spellEnd"/>
    </w:p>
    <w:p w:rsidR="00226FBE" w:rsidRPr="00351DDF" w:rsidRDefault="00226FBE" w:rsidP="00226FBE">
      <w:pPr>
        <w:keepNext/>
        <w:keepLines/>
        <w:spacing w:before="180" w:after="120"/>
        <w:jc w:val="left"/>
        <w:rPr>
          <w:caps/>
          <w:noProof/>
          <w:snapToGrid w:val="0"/>
          <w:u w:val="single"/>
          <w:lang w:val="fr-CH"/>
        </w:rPr>
      </w:pPr>
      <w:r w:rsidRPr="00351DDF">
        <w:rPr>
          <w:caps/>
          <w:noProof/>
          <w:snapToGrid w:val="0"/>
          <w:u w:val="single"/>
          <w:lang w:val="fr-CH"/>
        </w:rPr>
        <w:t>AFRIQUE DU SUD / SOUTH AFRICA / SÜDAFRIKA / SUDÁFRICA</w:t>
      </w:r>
    </w:p>
    <w:p w:rsidR="00226FBE" w:rsidRPr="008479B9" w:rsidRDefault="00226FBE" w:rsidP="00226FBE">
      <w:pPr>
        <w:keepLines/>
        <w:spacing w:before="60" w:after="60"/>
        <w:jc w:val="left"/>
        <w:rPr>
          <w:noProof/>
          <w:snapToGrid w:val="0"/>
        </w:rPr>
      </w:pPr>
      <w:r w:rsidRPr="008479B9">
        <w:rPr>
          <w:noProof/>
          <w:snapToGrid w:val="0"/>
        </w:rPr>
        <w:t>Noluthando NETNOU</w:t>
      </w:r>
      <w:r w:rsidR="001B555C" w:rsidRPr="008479B9">
        <w:rPr>
          <w:noProof/>
          <w:snapToGrid w:val="0"/>
        </w:rPr>
        <w:t>-</w:t>
      </w:r>
      <w:r w:rsidRPr="008479B9">
        <w:rPr>
          <w:noProof/>
          <w:snapToGrid w:val="0"/>
        </w:rPr>
        <w:t xml:space="preserve">NKOANA (Ms.), Director, Genetic Resources, Department of Agriculture, Forestry and Fisheries, Pretoria </w:t>
      </w:r>
      <w:r w:rsidRPr="008479B9">
        <w:rPr>
          <w:noProof/>
          <w:snapToGrid w:val="0"/>
        </w:rPr>
        <w:br/>
        <w:t>(e</w:t>
      </w:r>
      <w:r w:rsidR="001B555C" w:rsidRPr="008479B9">
        <w:rPr>
          <w:noProof/>
          <w:snapToGrid w:val="0"/>
        </w:rPr>
        <w:t>-</w:t>
      </w:r>
      <w:r w:rsidRPr="008479B9">
        <w:rPr>
          <w:noProof/>
          <w:snapToGrid w:val="0"/>
        </w:rPr>
        <w:t>mail: noluthandon@daff.gov.za)</w:t>
      </w:r>
    </w:p>
    <w:p w:rsidR="00226FBE" w:rsidRPr="00351DDF" w:rsidRDefault="00226FBE" w:rsidP="00226FBE">
      <w:pPr>
        <w:keepNext/>
        <w:keepLines/>
        <w:spacing w:before="180" w:after="120"/>
        <w:jc w:val="left"/>
        <w:rPr>
          <w:caps/>
          <w:noProof/>
          <w:snapToGrid w:val="0"/>
          <w:u w:val="single"/>
          <w:lang w:val="de-DE"/>
        </w:rPr>
      </w:pPr>
      <w:r w:rsidRPr="00351DDF">
        <w:rPr>
          <w:caps/>
          <w:noProof/>
          <w:snapToGrid w:val="0"/>
          <w:u w:val="single"/>
          <w:lang w:val="de-DE"/>
        </w:rPr>
        <w:t>ALLEMAGNE / GERMANY / DEUTSCHLAND / ALEMANIA</w:t>
      </w:r>
    </w:p>
    <w:p w:rsidR="00226FBE" w:rsidRPr="00351DDF" w:rsidRDefault="00226FBE" w:rsidP="00226FBE">
      <w:pPr>
        <w:keepLines/>
        <w:spacing w:before="60" w:after="60"/>
        <w:jc w:val="left"/>
        <w:rPr>
          <w:noProof/>
          <w:snapToGrid w:val="0"/>
          <w:lang w:val="de-DE"/>
        </w:rPr>
      </w:pPr>
      <w:r w:rsidRPr="00351DDF">
        <w:rPr>
          <w:noProof/>
          <w:snapToGrid w:val="0"/>
          <w:lang w:val="de-DE"/>
        </w:rPr>
        <w:t xml:space="preserve">Udo VON KRÖCHER (Herr), Präsident, Bundessortenamt, Hanover </w:t>
      </w:r>
      <w:r w:rsidRPr="00351DDF">
        <w:rPr>
          <w:noProof/>
          <w:snapToGrid w:val="0"/>
          <w:lang w:val="de-DE"/>
        </w:rPr>
        <w:br/>
        <w:t>(e</w:t>
      </w:r>
      <w:r w:rsidR="001B555C">
        <w:rPr>
          <w:noProof/>
          <w:snapToGrid w:val="0"/>
          <w:lang w:val="de-DE"/>
        </w:rPr>
        <w:t>-</w:t>
      </w:r>
      <w:r w:rsidRPr="00351DDF">
        <w:rPr>
          <w:noProof/>
          <w:snapToGrid w:val="0"/>
          <w:lang w:val="de-DE"/>
        </w:rPr>
        <w:t>mail</w:t>
      </w:r>
      <w:r w:rsidR="001B555C">
        <w:rPr>
          <w:noProof/>
          <w:snapToGrid w:val="0"/>
          <w:lang w:val="de-DE"/>
        </w:rPr>
        <w:t> :</w:t>
      </w:r>
      <w:r w:rsidRPr="00351DDF">
        <w:rPr>
          <w:noProof/>
          <w:snapToGrid w:val="0"/>
          <w:lang w:val="de-DE"/>
        </w:rPr>
        <w:t xml:space="preserve"> Postfach.Praesident@bundessortenamt.de)</w:t>
      </w:r>
    </w:p>
    <w:p w:rsidR="00226FBE" w:rsidRPr="008479B9" w:rsidRDefault="00226FBE" w:rsidP="00226FBE">
      <w:pPr>
        <w:keepNext/>
        <w:keepLines/>
        <w:spacing w:before="180" w:after="120"/>
        <w:jc w:val="left"/>
        <w:rPr>
          <w:caps/>
          <w:noProof/>
          <w:snapToGrid w:val="0"/>
          <w:u w:val="single"/>
          <w:lang w:val="de-DE"/>
        </w:rPr>
      </w:pPr>
      <w:r w:rsidRPr="008479B9">
        <w:rPr>
          <w:caps/>
          <w:noProof/>
          <w:snapToGrid w:val="0"/>
          <w:u w:val="single"/>
          <w:lang w:val="de-DE"/>
        </w:rPr>
        <w:t>ARGENTINE / ARGENTINA / ARGENTINIEN / ARGENTINA</w:t>
      </w:r>
    </w:p>
    <w:p w:rsidR="001B555C" w:rsidRPr="008479B9" w:rsidRDefault="00226FBE" w:rsidP="00226FBE">
      <w:pPr>
        <w:keepLines/>
        <w:spacing w:before="60" w:after="60"/>
        <w:jc w:val="left"/>
        <w:rPr>
          <w:noProof/>
          <w:snapToGrid w:val="0"/>
          <w:lang w:val="de-DE"/>
        </w:rPr>
      </w:pPr>
      <w:r w:rsidRPr="008479B9">
        <w:rPr>
          <w:noProof/>
          <w:snapToGrid w:val="0"/>
          <w:lang w:val="de-DE"/>
        </w:rPr>
        <w:t xml:space="preserve">Raimundo LAVIGNOLLE (Sr.), Presidente del Directorio, Instituto Nacional de Semillas (INASE), Secretaría de Agricultura, Ganadería, Pesca y Alimentación, Buenos Aires  </w:t>
      </w:r>
      <w:r w:rsidRPr="008479B9">
        <w:rPr>
          <w:noProof/>
          <w:snapToGrid w:val="0"/>
          <w:lang w:val="de-DE"/>
        </w:rPr>
        <w:br/>
        <w:t>(e</w:t>
      </w:r>
      <w:r w:rsidR="001B555C" w:rsidRPr="008479B9">
        <w:rPr>
          <w:noProof/>
          <w:snapToGrid w:val="0"/>
          <w:lang w:val="de-DE"/>
        </w:rPr>
        <w:t>-</w:t>
      </w:r>
      <w:r w:rsidRPr="008479B9">
        <w:rPr>
          <w:noProof/>
          <w:snapToGrid w:val="0"/>
          <w:lang w:val="de-DE"/>
        </w:rPr>
        <w:t>mail: rlavignolle@inase.gov.ar)</w:t>
      </w:r>
    </w:p>
    <w:p w:rsidR="00226FBE" w:rsidRPr="00351DDF" w:rsidRDefault="00226FBE" w:rsidP="00226FBE">
      <w:pPr>
        <w:keepLines/>
        <w:spacing w:before="60" w:after="60"/>
        <w:jc w:val="left"/>
        <w:rPr>
          <w:noProof/>
          <w:snapToGrid w:val="0"/>
          <w:lang w:val="es-ES_tradnl"/>
        </w:rPr>
      </w:pPr>
      <w:r w:rsidRPr="00351DDF">
        <w:rPr>
          <w:noProof/>
          <w:snapToGrid w:val="0"/>
          <w:lang w:val="es-ES_tradnl"/>
        </w:rPr>
        <w:t xml:space="preserve">María Laura VILLAMAYOR (Sra.), </w:t>
      </w:r>
      <w:r w:rsidRPr="00351DDF">
        <w:rPr>
          <w:noProof/>
          <w:snapToGrid w:val="0"/>
          <w:lang w:val="es-ES"/>
        </w:rPr>
        <w:t>Coordinadora de Propiedad Intelectual y Recursos Fitogenéticos, Secretaría de Agricultura, Ganadería, Pesca y Alimentación, Buenos Aires</w:t>
      </w:r>
      <w:r w:rsidRPr="00351DDF">
        <w:rPr>
          <w:noProof/>
          <w:snapToGrid w:val="0"/>
          <w:lang w:val="es-ES_tradnl"/>
        </w:rPr>
        <w:t xml:space="preserve">  </w:t>
      </w:r>
      <w:r w:rsidRPr="00351DDF">
        <w:rPr>
          <w:noProof/>
          <w:snapToGrid w:val="0"/>
          <w:lang w:val="es-ES_tradnl"/>
        </w:rPr>
        <w:br/>
        <w:t>(e</w:t>
      </w:r>
      <w:r w:rsidR="001B555C">
        <w:rPr>
          <w:noProof/>
          <w:snapToGrid w:val="0"/>
          <w:lang w:val="es-ES_tradnl"/>
        </w:rPr>
        <w:t>-</w:t>
      </w:r>
      <w:r w:rsidRPr="00351DDF">
        <w:rPr>
          <w:noProof/>
          <w:snapToGrid w:val="0"/>
          <w:lang w:val="es-ES_tradnl"/>
        </w:rPr>
        <w:t>mail: mlvillamayor@inase.gov.ar)</w:t>
      </w:r>
    </w:p>
    <w:p w:rsidR="00226FBE" w:rsidRPr="00351DDF" w:rsidRDefault="00226FBE" w:rsidP="00226FBE">
      <w:pPr>
        <w:keepLines/>
        <w:spacing w:before="60" w:after="60"/>
        <w:jc w:val="left"/>
        <w:rPr>
          <w:noProof/>
          <w:snapToGrid w:val="0"/>
          <w:lang w:val="es-ES_tradnl"/>
        </w:rPr>
      </w:pPr>
      <w:r w:rsidRPr="00351DDF">
        <w:rPr>
          <w:noProof/>
          <w:snapToGrid w:val="0"/>
          <w:lang w:val="es-ES_tradnl"/>
        </w:rPr>
        <w:t>Betina FABBIETTI (Ms.), Second Secretary, Misión Permanente de la República Argentina ante la Oficina de las Naciones Unidas en Ginebra, Geneva</w:t>
      </w:r>
      <w:r w:rsidRPr="00351DDF">
        <w:rPr>
          <w:noProof/>
          <w:snapToGrid w:val="0"/>
          <w:lang w:val="es-ES_tradnl"/>
        </w:rPr>
        <w:br/>
        <w:t>(e</w:t>
      </w:r>
      <w:r w:rsidR="001B555C">
        <w:rPr>
          <w:noProof/>
          <w:snapToGrid w:val="0"/>
          <w:lang w:val="es-ES_tradnl"/>
        </w:rPr>
        <w:t>-</w:t>
      </w:r>
      <w:r w:rsidRPr="00351DDF">
        <w:rPr>
          <w:noProof/>
          <w:snapToGrid w:val="0"/>
          <w:lang w:val="es-ES_tradnl"/>
        </w:rPr>
        <w:t>mail: batina.fabbietti@missionarg.ch)</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AUSTRALIE / AUSTRALIA / AUSTRALIEN / AUSTRALIA</w:t>
      </w:r>
    </w:p>
    <w:p w:rsidR="001B555C" w:rsidRDefault="00226FBE" w:rsidP="00226FBE">
      <w:pPr>
        <w:keepLines/>
        <w:spacing w:before="60" w:after="60"/>
        <w:jc w:val="left"/>
        <w:rPr>
          <w:noProof/>
          <w:snapToGrid w:val="0"/>
        </w:rPr>
      </w:pPr>
      <w:r w:rsidRPr="00351DDF">
        <w:rPr>
          <w:noProof/>
          <w:snapToGrid w:val="0"/>
        </w:rPr>
        <w:t>Nik HULSE (Mr.), Chief of Plant Breeders</w:t>
      </w:r>
      <w:r w:rsidR="001B555C">
        <w:rPr>
          <w:noProof/>
          <w:snapToGrid w:val="0"/>
        </w:rPr>
        <w:t>’</w:t>
      </w:r>
      <w:r w:rsidRPr="00351DDF">
        <w:rPr>
          <w:noProof/>
          <w:snapToGrid w:val="0"/>
        </w:rPr>
        <w:t xml:space="preserve"> Rights, Plant Breeder</w:t>
      </w:r>
      <w:r w:rsidR="001B555C">
        <w:rPr>
          <w:noProof/>
          <w:snapToGrid w:val="0"/>
        </w:rPr>
        <w:t>’</w:t>
      </w:r>
      <w:r w:rsidRPr="00351DDF">
        <w:rPr>
          <w:noProof/>
          <w:snapToGrid w:val="0"/>
        </w:rPr>
        <w:t xml:space="preserve">s Rights Office, IP Australia, Woden </w:t>
      </w:r>
      <w:r w:rsidRPr="00351DDF">
        <w:rPr>
          <w:noProof/>
          <w:snapToGrid w:val="0"/>
        </w:rPr>
        <w:br/>
        <w:t>(e</w:t>
      </w:r>
      <w:r w:rsidR="001B555C">
        <w:rPr>
          <w:noProof/>
          <w:snapToGrid w:val="0"/>
        </w:rPr>
        <w:t>-</w:t>
      </w:r>
      <w:r w:rsidRPr="00351DDF">
        <w:rPr>
          <w:noProof/>
          <w:snapToGrid w:val="0"/>
        </w:rPr>
        <w:t>mail: nik.hulse@ipaustralia.gov.au)</w:t>
      </w:r>
    </w:p>
    <w:p w:rsidR="00226FBE" w:rsidRPr="00351DDF" w:rsidRDefault="00226FBE" w:rsidP="00226FBE">
      <w:pPr>
        <w:keepNext/>
        <w:keepLines/>
        <w:spacing w:before="180" w:after="120"/>
        <w:jc w:val="left"/>
        <w:rPr>
          <w:caps/>
          <w:noProof/>
          <w:snapToGrid w:val="0"/>
          <w:u w:val="single"/>
          <w:lang w:val="de-DE"/>
        </w:rPr>
      </w:pPr>
      <w:r w:rsidRPr="00351DDF">
        <w:rPr>
          <w:caps/>
          <w:noProof/>
          <w:snapToGrid w:val="0"/>
          <w:u w:val="single"/>
          <w:lang w:val="de-DE"/>
        </w:rPr>
        <w:t>AUTRICHE / AUSTRIA / ÖSTERREICH / AUSTRIA</w:t>
      </w:r>
    </w:p>
    <w:p w:rsidR="00226FBE" w:rsidRPr="00351DDF" w:rsidRDefault="00226FBE" w:rsidP="00226FBE">
      <w:pPr>
        <w:keepLines/>
        <w:spacing w:before="60" w:after="60"/>
        <w:jc w:val="left"/>
        <w:rPr>
          <w:noProof/>
          <w:snapToGrid w:val="0"/>
          <w:lang w:val="de-DE"/>
        </w:rPr>
      </w:pPr>
      <w:r w:rsidRPr="00351DDF">
        <w:rPr>
          <w:noProof/>
          <w:snapToGrid w:val="0"/>
          <w:lang w:val="de-DE"/>
        </w:rPr>
        <w:t>Maximilian POCK (Mr.), Policy Officer</w:t>
      </w:r>
      <w:r w:rsidR="001B555C">
        <w:rPr>
          <w:noProof/>
          <w:snapToGrid w:val="0"/>
          <w:lang w:val="de-DE"/>
        </w:rPr>
        <w:t xml:space="preserve"> – </w:t>
      </w:r>
      <w:r w:rsidRPr="00351DDF">
        <w:rPr>
          <w:noProof/>
          <w:snapToGrid w:val="0"/>
          <w:lang w:val="de-DE"/>
        </w:rPr>
        <w:t xml:space="preserve">Seed and Varieties, Bundesministerium für Nachhaltigkeit und Tourismus, Vienna </w:t>
      </w:r>
      <w:r w:rsidRPr="00351DDF">
        <w:rPr>
          <w:noProof/>
          <w:snapToGrid w:val="0"/>
          <w:lang w:val="de-DE"/>
        </w:rPr>
        <w:br/>
        <w:t>(e</w:t>
      </w:r>
      <w:r w:rsidR="001B555C">
        <w:rPr>
          <w:noProof/>
          <w:snapToGrid w:val="0"/>
          <w:lang w:val="de-DE"/>
        </w:rPr>
        <w:t>-</w:t>
      </w:r>
      <w:r w:rsidRPr="00351DDF">
        <w:rPr>
          <w:noProof/>
          <w:snapToGrid w:val="0"/>
          <w:lang w:val="de-DE"/>
        </w:rPr>
        <w:t>mail: maximilian.pock@bmmt.gv.at)</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BÉLARUS / BELARUS / BELARUS / BELARÚS</w:t>
      </w:r>
    </w:p>
    <w:p w:rsidR="00226FBE" w:rsidRPr="00351DDF" w:rsidRDefault="00226FBE" w:rsidP="00226FBE">
      <w:pPr>
        <w:keepLines/>
        <w:spacing w:before="60" w:after="60"/>
        <w:jc w:val="left"/>
        <w:rPr>
          <w:noProof/>
          <w:snapToGrid w:val="0"/>
        </w:rPr>
      </w:pPr>
      <w:r w:rsidRPr="00351DDF">
        <w:rPr>
          <w:noProof/>
          <w:snapToGrid w:val="0"/>
        </w:rPr>
        <w:t xml:space="preserve">Vladzimir HRAKUN (Mr.), Deputy Minister, Ministry of Agriculture and Food Production, Minsk </w:t>
      </w:r>
      <w:r w:rsidRPr="00351DDF">
        <w:rPr>
          <w:noProof/>
          <w:snapToGrid w:val="0"/>
        </w:rPr>
        <w:br/>
        <w:t>(e</w:t>
      </w:r>
      <w:r w:rsidR="001B555C">
        <w:rPr>
          <w:noProof/>
          <w:snapToGrid w:val="0"/>
        </w:rPr>
        <w:t>-</w:t>
      </w:r>
      <w:r w:rsidRPr="00351DDF">
        <w:rPr>
          <w:noProof/>
          <w:snapToGrid w:val="0"/>
        </w:rPr>
        <w:t>mail: belsort@sorttest.by)</w:t>
      </w:r>
    </w:p>
    <w:p w:rsidR="001B555C" w:rsidRDefault="00226FBE" w:rsidP="00226FBE">
      <w:pPr>
        <w:keepLines/>
        <w:spacing w:before="60" w:after="60"/>
        <w:jc w:val="left"/>
        <w:rPr>
          <w:noProof/>
          <w:snapToGrid w:val="0"/>
        </w:rPr>
      </w:pPr>
      <w:r w:rsidRPr="00351DDF">
        <w:rPr>
          <w:noProof/>
          <w:snapToGrid w:val="0"/>
        </w:rPr>
        <w:t xml:space="preserve">Uladzimir BEINIA (Mr.), Director, State Inspection for Testing and Protection of Plant Varieties, Minsk </w:t>
      </w:r>
      <w:r w:rsidRPr="00351DDF">
        <w:rPr>
          <w:noProof/>
          <w:snapToGrid w:val="0"/>
        </w:rPr>
        <w:br/>
        <w:t>(e</w:t>
      </w:r>
      <w:r w:rsidR="001B555C">
        <w:rPr>
          <w:noProof/>
          <w:snapToGrid w:val="0"/>
        </w:rPr>
        <w:t>-</w:t>
      </w:r>
      <w:r w:rsidRPr="00351DDF">
        <w:rPr>
          <w:noProof/>
          <w:snapToGrid w:val="0"/>
        </w:rPr>
        <w:t>mail: belsort@sorttest.by)</w:t>
      </w:r>
    </w:p>
    <w:p w:rsidR="001B555C" w:rsidRDefault="00226FBE" w:rsidP="00226FBE">
      <w:pPr>
        <w:keepLines/>
        <w:spacing w:before="60" w:after="60"/>
        <w:jc w:val="left"/>
        <w:rPr>
          <w:noProof/>
          <w:snapToGrid w:val="0"/>
        </w:rPr>
      </w:pPr>
      <w:r w:rsidRPr="00351DDF">
        <w:rPr>
          <w:noProof/>
          <w:snapToGrid w:val="0"/>
        </w:rPr>
        <w:t xml:space="preserve">Tatsiana SIAMASHKA (Ms.), Deputy Director of DUS Testing, State Inspection for Testing and Protection of Plant Varieties, Minsk  </w:t>
      </w:r>
      <w:r w:rsidRPr="00351DDF">
        <w:rPr>
          <w:noProof/>
          <w:snapToGrid w:val="0"/>
        </w:rPr>
        <w:br/>
        <w:t>(e</w:t>
      </w:r>
      <w:r w:rsidR="001B555C">
        <w:rPr>
          <w:noProof/>
          <w:snapToGrid w:val="0"/>
        </w:rPr>
        <w:t>-</w:t>
      </w:r>
      <w:r w:rsidRPr="00351DDF">
        <w:rPr>
          <w:noProof/>
          <w:snapToGrid w:val="0"/>
        </w:rPr>
        <w:t>mail: tatianasortr@mail.ru)</w:t>
      </w:r>
    </w:p>
    <w:p w:rsidR="00226FBE" w:rsidRPr="00351DDF" w:rsidRDefault="00226FBE" w:rsidP="00226FBE">
      <w:pPr>
        <w:keepLines/>
        <w:spacing w:before="60" w:after="60"/>
        <w:jc w:val="left"/>
        <w:rPr>
          <w:noProof/>
          <w:snapToGrid w:val="0"/>
        </w:rPr>
      </w:pPr>
      <w:r w:rsidRPr="00351DDF">
        <w:rPr>
          <w:noProof/>
          <w:snapToGrid w:val="0"/>
        </w:rPr>
        <w:t xml:space="preserve">Maryna SALADUKHA (Ms.), Deputy Head, International Cooperation Department, State Inspection for Testing and Protection of Plant Varieties, Minsk </w:t>
      </w:r>
      <w:r w:rsidRPr="00351DDF">
        <w:rPr>
          <w:noProof/>
          <w:snapToGrid w:val="0"/>
        </w:rPr>
        <w:br/>
        <w:t>(e</w:t>
      </w:r>
      <w:r w:rsidR="001B555C">
        <w:rPr>
          <w:noProof/>
          <w:snapToGrid w:val="0"/>
        </w:rPr>
        <w:t>-</w:t>
      </w:r>
      <w:r w:rsidRPr="00351DDF">
        <w:rPr>
          <w:noProof/>
          <w:snapToGrid w:val="0"/>
        </w:rPr>
        <w:t>mail: belsort@mail.ru)</w:t>
      </w:r>
    </w:p>
    <w:p w:rsidR="00226FBE" w:rsidRPr="00351DDF" w:rsidRDefault="00226FBE" w:rsidP="00226FBE">
      <w:pPr>
        <w:keepNext/>
        <w:keepLines/>
        <w:spacing w:before="180" w:after="120"/>
        <w:jc w:val="left"/>
        <w:rPr>
          <w:caps/>
          <w:noProof/>
          <w:snapToGrid w:val="0"/>
          <w:u w:val="single"/>
          <w:lang w:val="fr-CH"/>
        </w:rPr>
      </w:pPr>
      <w:r w:rsidRPr="00351DDF">
        <w:rPr>
          <w:caps/>
          <w:noProof/>
          <w:snapToGrid w:val="0"/>
          <w:u w:val="single"/>
          <w:lang w:val="fr-CH"/>
        </w:rPr>
        <w:t>BELGIQUE / BELGIUM / BELGIEN / BÉLGICA</w:t>
      </w:r>
    </w:p>
    <w:p w:rsidR="00226FBE" w:rsidRPr="00351DDF" w:rsidRDefault="00226FBE" w:rsidP="00226FBE">
      <w:pPr>
        <w:keepLines/>
        <w:spacing w:before="60" w:after="60"/>
        <w:jc w:val="left"/>
        <w:rPr>
          <w:noProof/>
          <w:snapToGrid w:val="0"/>
          <w:lang w:val="fr-CH"/>
        </w:rPr>
      </w:pPr>
      <w:r w:rsidRPr="00351DDF">
        <w:rPr>
          <w:noProof/>
          <w:snapToGrid w:val="0"/>
          <w:lang w:val="fr-CH"/>
        </w:rPr>
        <w:t xml:space="preserve">Björn COENE (M.), Attaché, Office de la Propriété Intellectuelle, Direction générale de la Réglementation économique, Bruxelles </w:t>
      </w:r>
      <w:r w:rsidRPr="00351DDF">
        <w:rPr>
          <w:noProof/>
          <w:snapToGrid w:val="0"/>
          <w:lang w:val="fr-CH"/>
        </w:rPr>
        <w:br/>
        <w:t>(e</w:t>
      </w:r>
      <w:r w:rsidR="001B555C">
        <w:rPr>
          <w:noProof/>
          <w:snapToGrid w:val="0"/>
          <w:lang w:val="fr-CH"/>
        </w:rPr>
        <w:t>-</w:t>
      </w:r>
      <w:r w:rsidRPr="00351DDF">
        <w:rPr>
          <w:noProof/>
          <w:snapToGrid w:val="0"/>
          <w:lang w:val="fr-CH"/>
        </w:rPr>
        <w:t>mail</w:t>
      </w:r>
      <w:r w:rsidR="001B555C">
        <w:rPr>
          <w:noProof/>
          <w:snapToGrid w:val="0"/>
          <w:lang w:val="fr-CH"/>
        </w:rPr>
        <w:t> :</w:t>
      </w:r>
      <w:r w:rsidRPr="00351DDF">
        <w:rPr>
          <w:noProof/>
          <w:snapToGrid w:val="0"/>
          <w:lang w:val="fr-CH"/>
        </w:rPr>
        <w:t xml:space="preserve"> bjorn.coene@economie.fgov.be)</w:t>
      </w:r>
    </w:p>
    <w:p w:rsidR="00226FBE" w:rsidRPr="00351DDF" w:rsidRDefault="00226FBE" w:rsidP="00226FBE">
      <w:pPr>
        <w:keepNext/>
        <w:keepLines/>
        <w:spacing w:before="180" w:after="120"/>
        <w:jc w:val="left"/>
        <w:rPr>
          <w:caps/>
          <w:noProof/>
          <w:snapToGrid w:val="0"/>
          <w:u w:val="single"/>
          <w:lang w:val="es-ES_tradnl"/>
        </w:rPr>
      </w:pPr>
      <w:r w:rsidRPr="00351DDF">
        <w:rPr>
          <w:caps/>
          <w:noProof/>
          <w:snapToGrid w:val="0"/>
          <w:u w:val="single"/>
          <w:lang w:val="es-ES_tradnl"/>
        </w:rPr>
        <w:lastRenderedPageBreak/>
        <w:t xml:space="preserve">BOLIVIE (ÉTAT PLURINATIONAL DE) / BOLIVIA (PLURINATIONAL STATE OF) / </w:t>
      </w:r>
      <w:r w:rsidRPr="00351DDF">
        <w:rPr>
          <w:caps/>
          <w:noProof/>
          <w:snapToGrid w:val="0"/>
          <w:u w:val="single"/>
          <w:lang w:val="es-ES_tradnl"/>
        </w:rPr>
        <w:br/>
        <w:t>BOLIVIEN (PLURINATIONALER STAAT) / BOLIVIA (ESTADO PLURINACIONAL DE)</w:t>
      </w:r>
    </w:p>
    <w:p w:rsidR="00226FBE" w:rsidRPr="00351DDF" w:rsidRDefault="00226FBE" w:rsidP="00226FBE">
      <w:pPr>
        <w:keepLines/>
        <w:spacing w:before="60" w:after="60"/>
        <w:jc w:val="left"/>
        <w:rPr>
          <w:noProof/>
          <w:snapToGrid w:val="0"/>
          <w:lang w:val="es-ES"/>
        </w:rPr>
      </w:pPr>
      <w:r w:rsidRPr="00351DDF">
        <w:rPr>
          <w:noProof/>
          <w:snapToGrid w:val="0"/>
          <w:lang w:val="es-ES"/>
        </w:rPr>
        <w:t xml:space="preserve">Mariana NARVAEZ VARGAS (Sra.), Segundo Secretario, </w:t>
      </w:r>
      <w:r w:rsidRPr="00351DDF">
        <w:rPr>
          <w:noProof/>
          <w:snapToGrid w:val="0"/>
          <w:lang w:val="es-ES_tradnl"/>
        </w:rPr>
        <w:t>Misión Permanente de Bolivia ante la Oficina de las Naciones Unidas en Ginebra, Ginebra</w:t>
      </w:r>
      <w:r w:rsidRPr="00351DDF">
        <w:rPr>
          <w:noProof/>
          <w:snapToGrid w:val="0"/>
          <w:lang w:val="es-ES"/>
        </w:rPr>
        <w:br/>
        <w:t>(e</w:t>
      </w:r>
      <w:r w:rsidR="001B555C">
        <w:rPr>
          <w:noProof/>
          <w:snapToGrid w:val="0"/>
          <w:lang w:val="es-ES"/>
        </w:rPr>
        <w:t>-</w:t>
      </w:r>
      <w:r w:rsidRPr="00351DDF">
        <w:rPr>
          <w:noProof/>
          <w:snapToGrid w:val="0"/>
          <w:lang w:val="es-ES"/>
        </w:rPr>
        <w:t>mail</w:t>
      </w:r>
      <w:r w:rsidR="001B555C">
        <w:rPr>
          <w:noProof/>
          <w:snapToGrid w:val="0"/>
          <w:lang w:val="es-ES"/>
        </w:rPr>
        <w:t> :</w:t>
      </w:r>
      <w:r w:rsidRPr="00351DDF">
        <w:rPr>
          <w:noProof/>
          <w:snapToGrid w:val="0"/>
          <w:lang w:val="es-ES"/>
        </w:rPr>
        <w:t xml:space="preserve"> fernando.escobar@mission</w:t>
      </w:r>
      <w:r w:rsidR="001B555C">
        <w:rPr>
          <w:noProof/>
          <w:snapToGrid w:val="0"/>
          <w:lang w:val="es-ES"/>
        </w:rPr>
        <w:t>-</w:t>
      </w:r>
      <w:r w:rsidRPr="00351DDF">
        <w:rPr>
          <w:noProof/>
          <w:snapToGrid w:val="0"/>
          <w:lang w:val="es-ES"/>
        </w:rPr>
        <w:t>bolivia.ch)</w:t>
      </w:r>
    </w:p>
    <w:p w:rsidR="00226FBE" w:rsidRPr="00351DDF" w:rsidRDefault="00226FBE" w:rsidP="00226FBE">
      <w:pPr>
        <w:keepLines/>
        <w:spacing w:before="60" w:after="60"/>
        <w:jc w:val="left"/>
        <w:rPr>
          <w:noProof/>
          <w:snapToGrid w:val="0"/>
          <w:lang w:val="es-ES"/>
        </w:rPr>
      </w:pPr>
      <w:r w:rsidRPr="00351DDF">
        <w:rPr>
          <w:noProof/>
          <w:snapToGrid w:val="0"/>
          <w:lang w:val="es-ES"/>
        </w:rPr>
        <w:t xml:space="preserve">Sergio Rider ANDRADE CÁCERES (Sr.), Director Nacional de Semillas, Instituto Nacional de Innovación Agropecuaria y Forestal (INIAF), La Paz </w:t>
      </w:r>
      <w:r w:rsidRPr="00351DDF">
        <w:rPr>
          <w:noProof/>
          <w:snapToGrid w:val="0"/>
          <w:lang w:val="es-ES"/>
        </w:rPr>
        <w:br/>
        <w:t>(e</w:t>
      </w:r>
      <w:r w:rsidR="001B555C">
        <w:rPr>
          <w:noProof/>
          <w:snapToGrid w:val="0"/>
          <w:lang w:val="es-ES"/>
        </w:rPr>
        <w:t>-</w:t>
      </w:r>
      <w:r w:rsidRPr="00351DDF">
        <w:rPr>
          <w:noProof/>
          <w:snapToGrid w:val="0"/>
          <w:lang w:val="es-ES"/>
        </w:rPr>
        <w:t>mail</w:t>
      </w:r>
      <w:r w:rsidR="001B555C">
        <w:rPr>
          <w:noProof/>
          <w:snapToGrid w:val="0"/>
          <w:lang w:val="es-ES"/>
        </w:rPr>
        <w:t> :</w:t>
      </w:r>
      <w:r w:rsidRPr="00351DDF">
        <w:rPr>
          <w:noProof/>
          <w:snapToGrid w:val="0"/>
          <w:lang w:val="es-ES"/>
        </w:rPr>
        <w:t xml:space="preserve"> rideran@yahoo.es)</w:t>
      </w:r>
    </w:p>
    <w:p w:rsidR="00226FBE" w:rsidRPr="00351DDF" w:rsidRDefault="00226FBE" w:rsidP="00226FBE">
      <w:pPr>
        <w:keepLines/>
        <w:spacing w:before="60" w:after="60"/>
        <w:jc w:val="left"/>
        <w:rPr>
          <w:noProof/>
          <w:snapToGrid w:val="0"/>
          <w:lang w:val="es-ES"/>
        </w:rPr>
      </w:pPr>
      <w:r w:rsidRPr="00351DDF">
        <w:rPr>
          <w:noProof/>
          <w:snapToGrid w:val="0"/>
          <w:lang w:val="es-ES"/>
        </w:rPr>
        <w:t xml:space="preserve">Freddy CABALLERO LEDEZMA (Sr.), Responsable de la Unidad de Fiscalización y Registro de Semillas, Registros y protección de Variedades Vegetales, Instituto Nacional de Innovación Agropecuaria y Forestal (INIAF), La Paz </w:t>
      </w:r>
      <w:r w:rsidRPr="00351DDF">
        <w:rPr>
          <w:noProof/>
          <w:snapToGrid w:val="0"/>
          <w:lang w:val="es-ES"/>
        </w:rPr>
        <w:br/>
        <w:t>(e</w:t>
      </w:r>
      <w:r w:rsidR="001B555C">
        <w:rPr>
          <w:noProof/>
          <w:snapToGrid w:val="0"/>
          <w:lang w:val="es-ES"/>
        </w:rPr>
        <w:t>-</w:t>
      </w:r>
      <w:r w:rsidRPr="00351DDF">
        <w:rPr>
          <w:noProof/>
          <w:snapToGrid w:val="0"/>
          <w:lang w:val="es-ES"/>
        </w:rPr>
        <w:t>mail</w:t>
      </w:r>
      <w:r w:rsidR="001B555C">
        <w:rPr>
          <w:noProof/>
          <w:snapToGrid w:val="0"/>
          <w:lang w:val="es-ES"/>
        </w:rPr>
        <w:t> :</w:t>
      </w:r>
      <w:r w:rsidRPr="00351DDF">
        <w:rPr>
          <w:noProof/>
          <w:snapToGrid w:val="0"/>
          <w:lang w:val="es-ES"/>
        </w:rPr>
        <w:t xml:space="preserve"> calefred@yahoo.es)</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BRÉSIL / BRAZIL / BRASILIEN / BRASIL</w:t>
      </w:r>
    </w:p>
    <w:p w:rsidR="00226FBE" w:rsidRPr="00351DDF" w:rsidRDefault="00226FBE" w:rsidP="00226FBE">
      <w:pPr>
        <w:keepLines/>
        <w:spacing w:before="60" w:after="60"/>
        <w:jc w:val="left"/>
        <w:rPr>
          <w:noProof/>
          <w:snapToGrid w:val="0"/>
        </w:rPr>
      </w:pPr>
      <w:r w:rsidRPr="00351DDF">
        <w:rPr>
          <w:noProof/>
          <w:snapToGrid w:val="0"/>
        </w:rPr>
        <w:t>Carolina PARANHOS COELHO (Ms.), Second Secretary, Permanent Mission of Brazil to the World Trade Organization and Other Economic Organizations in Geneva, Geneva</w:t>
      </w:r>
      <w:r w:rsidRPr="00351DDF">
        <w:rPr>
          <w:noProof/>
          <w:snapToGrid w:val="0"/>
        </w:rPr>
        <w:br/>
        <w:t>(e</w:t>
      </w:r>
      <w:r w:rsidR="001B555C">
        <w:rPr>
          <w:noProof/>
          <w:snapToGrid w:val="0"/>
        </w:rPr>
        <w:t>-</w:t>
      </w:r>
      <w:r w:rsidRPr="00351DDF">
        <w:rPr>
          <w:noProof/>
          <w:snapToGrid w:val="0"/>
        </w:rPr>
        <w:t>mail: carolina.paranhos@itamaraty.gov.br)</w:t>
      </w:r>
    </w:p>
    <w:p w:rsidR="00226FBE" w:rsidRPr="00351DDF" w:rsidRDefault="00226FBE" w:rsidP="00226FBE">
      <w:pPr>
        <w:keepLines/>
        <w:spacing w:before="60" w:after="60"/>
        <w:jc w:val="left"/>
        <w:rPr>
          <w:noProof/>
          <w:snapToGrid w:val="0"/>
        </w:rPr>
      </w:pPr>
      <w:r w:rsidRPr="00351DDF">
        <w:rPr>
          <w:noProof/>
          <w:snapToGrid w:val="0"/>
        </w:rPr>
        <w:t>Luis Henrique BARBOSA DA SILVA, Agricultural Attaché, Permanent Mission of Brazil to the World Trade Organization and Other Economic Organizations in Geneva, Geneva</w:t>
      </w:r>
      <w:r w:rsidRPr="00351DDF">
        <w:rPr>
          <w:noProof/>
          <w:snapToGrid w:val="0"/>
        </w:rPr>
        <w:br/>
        <w:t>(e</w:t>
      </w:r>
      <w:r w:rsidR="001B555C">
        <w:rPr>
          <w:noProof/>
          <w:snapToGrid w:val="0"/>
        </w:rPr>
        <w:t>-</w:t>
      </w:r>
      <w:r w:rsidRPr="00351DDF">
        <w:rPr>
          <w:noProof/>
          <w:snapToGrid w:val="0"/>
        </w:rPr>
        <w:t>mail: luis.henrique@agricultura.gov.br)</w:t>
      </w:r>
    </w:p>
    <w:p w:rsidR="00226FBE" w:rsidRPr="00351DDF" w:rsidRDefault="00226FBE" w:rsidP="00226FBE">
      <w:pPr>
        <w:keepLines/>
        <w:spacing w:before="60" w:after="60"/>
        <w:jc w:val="left"/>
        <w:rPr>
          <w:noProof/>
          <w:snapToGrid w:val="0"/>
        </w:rPr>
      </w:pPr>
      <w:r w:rsidRPr="00351DDF">
        <w:rPr>
          <w:noProof/>
          <w:snapToGrid w:val="0"/>
        </w:rPr>
        <w:t>Aline SCHRAIER DE QUADROS (Ms.), Intern, Permanent Mission of Brazil to the World Trade Organization and Other Economic Organizations in Geneva, Geneva</w:t>
      </w:r>
      <w:r w:rsidRPr="00351DDF">
        <w:rPr>
          <w:noProof/>
          <w:snapToGrid w:val="0"/>
        </w:rPr>
        <w:br/>
        <w:t>(e</w:t>
      </w:r>
      <w:r w:rsidR="001B555C">
        <w:rPr>
          <w:noProof/>
          <w:snapToGrid w:val="0"/>
        </w:rPr>
        <w:t>-</w:t>
      </w:r>
      <w:r w:rsidRPr="00351DDF">
        <w:rPr>
          <w:noProof/>
          <w:snapToGrid w:val="0"/>
        </w:rPr>
        <w:t>mail</w:t>
      </w:r>
      <w:r w:rsidR="001B555C">
        <w:rPr>
          <w:noProof/>
          <w:snapToGrid w:val="0"/>
        </w:rPr>
        <w:t> :</w:t>
      </w:r>
      <w:r w:rsidRPr="00351DDF">
        <w:rPr>
          <w:noProof/>
          <w:snapToGrid w:val="0"/>
        </w:rPr>
        <w:t xml:space="preserve"> alinesdequadros@gmail.com)</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CANADA / CANADA / KANADA / CANADÁ</w:t>
      </w:r>
    </w:p>
    <w:p w:rsidR="001B555C" w:rsidRDefault="00226FBE" w:rsidP="00226FBE">
      <w:pPr>
        <w:keepLines/>
        <w:spacing w:before="60" w:after="60"/>
        <w:jc w:val="left"/>
        <w:rPr>
          <w:noProof/>
          <w:snapToGrid w:val="0"/>
        </w:rPr>
      </w:pPr>
      <w:r w:rsidRPr="00351DDF">
        <w:rPr>
          <w:noProof/>
          <w:snapToGrid w:val="0"/>
        </w:rPr>
        <w:t>Anthony PARKER (Mr.), Commissioner, Plant Breeders</w:t>
      </w:r>
      <w:r w:rsidR="001B555C">
        <w:rPr>
          <w:noProof/>
          <w:snapToGrid w:val="0"/>
        </w:rPr>
        <w:t>’</w:t>
      </w:r>
      <w:r w:rsidRPr="00351DDF">
        <w:rPr>
          <w:noProof/>
          <w:snapToGrid w:val="0"/>
        </w:rPr>
        <w:t xml:space="preserve"> Rights Office, Canadian Food Inspection Agency (CFIA), Ottawa </w:t>
      </w:r>
      <w:r w:rsidRPr="00351DDF">
        <w:rPr>
          <w:noProof/>
          <w:snapToGrid w:val="0"/>
        </w:rPr>
        <w:br/>
        <w:t>(e</w:t>
      </w:r>
      <w:r w:rsidR="001B555C">
        <w:rPr>
          <w:noProof/>
          <w:snapToGrid w:val="0"/>
        </w:rPr>
        <w:t>-</w:t>
      </w:r>
      <w:r w:rsidRPr="00351DDF">
        <w:rPr>
          <w:noProof/>
          <w:snapToGrid w:val="0"/>
        </w:rPr>
        <w:t>mail: anthony.parker@canada.ca)</w:t>
      </w:r>
    </w:p>
    <w:p w:rsidR="001B555C" w:rsidRDefault="00226FBE" w:rsidP="00226FBE">
      <w:pPr>
        <w:keepLines/>
        <w:spacing w:before="60" w:after="60"/>
        <w:jc w:val="left"/>
        <w:rPr>
          <w:noProof/>
          <w:snapToGrid w:val="0"/>
        </w:rPr>
      </w:pPr>
      <w:r w:rsidRPr="00351DDF">
        <w:rPr>
          <w:noProof/>
          <w:snapToGrid w:val="0"/>
        </w:rPr>
        <w:t>Ashley BALCHIN (Ms.), Examiner, Plant Breeders</w:t>
      </w:r>
      <w:r w:rsidR="001B555C">
        <w:rPr>
          <w:noProof/>
          <w:snapToGrid w:val="0"/>
        </w:rPr>
        <w:t>’</w:t>
      </w:r>
      <w:r w:rsidRPr="00351DDF">
        <w:rPr>
          <w:noProof/>
          <w:snapToGrid w:val="0"/>
        </w:rPr>
        <w:t xml:space="preserve"> Rights Office, Canadian Food Inspection Agency (CFIA), Ottawa </w:t>
      </w:r>
      <w:r w:rsidRPr="00351DDF">
        <w:rPr>
          <w:noProof/>
          <w:snapToGrid w:val="0"/>
        </w:rPr>
        <w:br/>
        <w:t>(e</w:t>
      </w:r>
      <w:r w:rsidR="001B555C">
        <w:rPr>
          <w:noProof/>
          <w:snapToGrid w:val="0"/>
        </w:rPr>
        <w:t>-</w:t>
      </w:r>
      <w:r w:rsidRPr="00351DDF">
        <w:rPr>
          <w:noProof/>
          <w:snapToGrid w:val="0"/>
        </w:rPr>
        <w:t>mail: ashley.balchin@canada.ca)</w:t>
      </w:r>
    </w:p>
    <w:p w:rsidR="00226FBE" w:rsidRPr="00351DDF" w:rsidRDefault="00226FBE" w:rsidP="00226FBE">
      <w:pPr>
        <w:keepNext/>
        <w:keepLines/>
        <w:spacing w:before="180" w:after="120"/>
        <w:jc w:val="left"/>
        <w:rPr>
          <w:caps/>
          <w:noProof/>
          <w:snapToGrid w:val="0"/>
          <w:u w:val="single"/>
          <w:lang w:val="es-ES"/>
        </w:rPr>
      </w:pPr>
      <w:r w:rsidRPr="00351DDF">
        <w:rPr>
          <w:caps/>
          <w:noProof/>
          <w:snapToGrid w:val="0"/>
          <w:u w:val="single"/>
          <w:lang w:val="es-ES"/>
        </w:rPr>
        <w:t>CHILI / CHILE / CHILE / CHILE</w:t>
      </w:r>
    </w:p>
    <w:p w:rsidR="001B555C" w:rsidRDefault="00226FBE" w:rsidP="00226FBE">
      <w:pPr>
        <w:keepLines/>
        <w:spacing w:before="60" w:after="60"/>
        <w:jc w:val="left"/>
        <w:rPr>
          <w:noProof/>
          <w:snapToGrid w:val="0"/>
          <w:lang w:val="es-ES"/>
        </w:rPr>
      </w:pPr>
      <w:r w:rsidRPr="00351DDF">
        <w:rPr>
          <w:noProof/>
          <w:snapToGrid w:val="0"/>
          <w:lang w:val="es-ES"/>
        </w:rPr>
        <w:t xml:space="preserve">Manuel Antonio TORO UGALDE (Sr.), Jefe Departamento, Registro de Variedades Protegidas, </w:t>
      </w:r>
      <w:r w:rsidRPr="00351DDF">
        <w:rPr>
          <w:noProof/>
          <w:snapToGrid w:val="0"/>
          <w:lang w:val="es-ES"/>
        </w:rPr>
        <w:br/>
        <w:t xml:space="preserve">División Semillas, Servicio Agrícola y Ganadero (SAG), Santiago de Chile </w:t>
      </w:r>
      <w:r w:rsidRPr="00351DDF">
        <w:rPr>
          <w:noProof/>
          <w:snapToGrid w:val="0"/>
          <w:lang w:val="es-ES"/>
        </w:rPr>
        <w:br/>
        <w:t>(e</w:t>
      </w:r>
      <w:r w:rsidR="001B555C">
        <w:rPr>
          <w:noProof/>
          <w:snapToGrid w:val="0"/>
          <w:lang w:val="es-ES"/>
        </w:rPr>
        <w:t>-</w:t>
      </w:r>
      <w:r w:rsidRPr="00351DDF">
        <w:rPr>
          <w:noProof/>
          <w:snapToGrid w:val="0"/>
          <w:lang w:val="es-ES"/>
        </w:rPr>
        <w:t>mail: manuel.toro@sag.gob.cl)</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CHINE / CHINA / CHINA / CHINA</w:t>
      </w:r>
    </w:p>
    <w:p w:rsidR="00226FBE" w:rsidRPr="00351DDF" w:rsidRDefault="00226FBE" w:rsidP="00226FBE">
      <w:pPr>
        <w:keepLines/>
        <w:spacing w:before="60" w:after="60"/>
        <w:jc w:val="left"/>
        <w:rPr>
          <w:noProof/>
          <w:snapToGrid w:val="0"/>
        </w:rPr>
      </w:pPr>
      <w:r w:rsidRPr="00351DDF">
        <w:rPr>
          <w:noProof/>
          <w:snapToGrid w:val="0"/>
        </w:rPr>
        <w:t xml:space="preserve">Yehan CUI (Mr.), Division Director, Division of Plant Variety Protection, Development Center of Science &amp; Technology (DCST), MARA, Beijing </w:t>
      </w:r>
      <w:r w:rsidRPr="00351DDF">
        <w:rPr>
          <w:noProof/>
          <w:snapToGrid w:val="0"/>
        </w:rPr>
        <w:br/>
        <w:t>(e</w:t>
      </w:r>
      <w:r w:rsidR="001B555C">
        <w:rPr>
          <w:noProof/>
          <w:snapToGrid w:val="0"/>
        </w:rPr>
        <w:t>-</w:t>
      </w:r>
      <w:r w:rsidRPr="00351DDF">
        <w:rPr>
          <w:noProof/>
          <w:snapToGrid w:val="0"/>
        </w:rPr>
        <w:t>mail: cuiyehan@agri.gov.cn)</w:t>
      </w:r>
    </w:p>
    <w:p w:rsidR="00226FBE" w:rsidRPr="00351DDF" w:rsidRDefault="00226FBE" w:rsidP="00226FBE">
      <w:pPr>
        <w:keepLines/>
        <w:spacing w:before="60" w:after="60"/>
        <w:jc w:val="left"/>
        <w:rPr>
          <w:noProof/>
          <w:snapToGrid w:val="0"/>
        </w:rPr>
      </w:pPr>
      <w:r w:rsidRPr="00351DDF">
        <w:rPr>
          <w:noProof/>
          <w:snapToGrid w:val="0"/>
        </w:rPr>
        <w:t xml:space="preserve">Zhiqiang MA (Mr.), Director, Division of Variety Management, Department of Seed Industry Management, Beijing </w:t>
      </w:r>
      <w:r w:rsidRPr="00351DDF">
        <w:rPr>
          <w:noProof/>
          <w:snapToGrid w:val="0"/>
        </w:rPr>
        <w:br/>
        <w:t>(e</w:t>
      </w:r>
      <w:r w:rsidR="001B555C">
        <w:rPr>
          <w:noProof/>
          <w:snapToGrid w:val="0"/>
        </w:rPr>
        <w:t>-</w:t>
      </w:r>
      <w:r w:rsidRPr="00351DDF">
        <w:rPr>
          <w:noProof/>
          <w:snapToGrid w:val="0"/>
        </w:rPr>
        <w:t>mail: zyspzc@agri.gov.cn)</w:t>
      </w:r>
    </w:p>
    <w:p w:rsidR="00226FBE" w:rsidRPr="00351DDF" w:rsidRDefault="00226FBE" w:rsidP="00226FBE">
      <w:pPr>
        <w:keepLines/>
        <w:spacing w:before="60" w:after="60"/>
        <w:jc w:val="left"/>
        <w:rPr>
          <w:noProof/>
          <w:snapToGrid w:val="0"/>
        </w:rPr>
      </w:pPr>
      <w:r w:rsidRPr="00351DDF">
        <w:rPr>
          <w:noProof/>
          <w:snapToGrid w:val="0"/>
        </w:rPr>
        <w:t xml:space="preserve">Sanqun LONG (Mr.), Deputy Director General, PVP Office, National Forestry and Grassland Administration, Beijing </w:t>
      </w:r>
      <w:r w:rsidRPr="00351DDF">
        <w:rPr>
          <w:noProof/>
          <w:snapToGrid w:val="0"/>
        </w:rPr>
        <w:br/>
        <w:t>(e</w:t>
      </w:r>
      <w:r w:rsidR="001B555C">
        <w:rPr>
          <w:noProof/>
          <w:snapToGrid w:val="0"/>
        </w:rPr>
        <w:t>-</w:t>
      </w:r>
      <w:r w:rsidRPr="00351DDF">
        <w:rPr>
          <w:noProof/>
          <w:snapToGrid w:val="0"/>
        </w:rPr>
        <w:t>mail: LSQ9106@126.com)</w:t>
      </w:r>
    </w:p>
    <w:p w:rsidR="00226FBE" w:rsidRPr="00351DDF" w:rsidRDefault="00226FBE" w:rsidP="00226FBE">
      <w:pPr>
        <w:keepLines/>
        <w:spacing w:before="60" w:after="60"/>
        <w:jc w:val="left"/>
        <w:rPr>
          <w:noProof/>
          <w:snapToGrid w:val="0"/>
        </w:rPr>
      </w:pPr>
      <w:r w:rsidRPr="00351DDF">
        <w:rPr>
          <w:noProof/>
          <w:snapToGrid w:val="0"/>
        </w:rPr>
        <w:t xml:space="preserve">Yongqi ZHENG (Mr.), Director, Laboratory for Molecular Testing of New Plant Varieties, Office of Protection of New Varieties of Plants, National Forestry and Grassland Administration, Beijing </w:t>
      </w:r>
      <w:r w:rsidRPr="00351DDF">
        <w:rPr>
          <w:noProof/>
          <w:snapToGrid w:val="0"/>
        </w:rPr>
        <w:br/>
        <w:t>(e</w:t>
      </w:r>
      <w:r w:rsidR="001B555C">
        <w:rPr>
          <w:noProof/>
          <w:snapToGrid w:val="0"/>
        </w:rPr>
        <w:t>-</w:t>
      </w:r>
      <w:r w:rsidRPr="00351DDF">
        <w:rPr>
          <w:noProof/>
          <w:snapToGrid w:val="0"/>
        </w:rPr>
        <w:t>mail: zhengyq@caf.ac.cn)</w:t>
      </w:r>
    </w:p>
    <w:p w:rsidR="00226FBE" w:rsidRPr="00351DDF" w:rsidRDefault="00226FBE" w:rsidP="00226FBE">
      <w:pPr>
        <w:keepLines/>
        <w:spacing w:before="60" w:after="60"/>
        <w:jc w:val="left"/>
        <w:rPr>
          <w:noProof/>
          <w:snapToGrid w:val="0"/>
        </w:rPr>
      </w:pPr>
      <w:r w:rsidRPr="00351DDF">
        <w:rPr>
          <w:noProof/>
          <w:snapToGrid w:val="0"/>
        </w:rPr>
        <w:t xml:space="preserve">Wu BOXUAN (Mr.), Principal Staff, China National Intellectual Property Administration, Beijing </w:t>
      </w:r>
      <w:r w:rsidRPr="00351DDF">
        <w:rPr>
          <w:noProof/>
          <w:snapToGrid w:val="0"/>
        </w:rPr>
        <w:br/>
        <w:t>(e</w:t>
      </w:r>
      <w:r w:rsidR="001B555C">
        <w:rPr>
          <w:noProof/>
          <w:snapToGrid w:val="0"/>
        </w:rPr>
        <w:t>-</w:t>
      </w:r>
      <w:r w:rsidRPr="00351DDF">
        <w:rPr>
          <w:noProof/>
          <w:snapToGrid w:val="0"/>
        </w:rPr>
        <w:t>mail: wuboxuan@cnipa.gov.cn)</w:t>
      </w:r>
    </w:p>
    <w:p w:rsidR="00226FBE" w:rsidRPr="00351DDF" w:rsidRDefault="00226FBE" w:rsidP="00226FBE">
      <w:pPr>
        <w:keepNext/>
        <w:keepLines/>
        <w:spacing w:before="180" w:after="120"/>
        <w:jc w:val="left"/>
        <w:rPr>
          <w:caps/>
          <w:noProof/>
          <w:snapToGrid w:val="0"/>
          <w:u w:val="single"/>
          <w:lang w:val="es-ES"/>
        </w:rPr>
      </w:pPr>
      <w:r w:rsidRPr="00351DDF">
        <w:rPr>
          <w:caps/>
          <w:noProof/>
          <w:snapToGrid w:val="0"/>
          <w:u w:val="single"/>
          <w:lang w:val="es-ES"/>
        </w:rPr>
        <w:t>COLOMBIE / COLOMBIA / KOLUMBIEN / COLOMBIA</w:t>
      </w:r>
    </w:p>
    <w:p w:rsidR="00226FBE" w:rsidRPr="00351DDF" w:rsidRDefault="00226FBE" w:rsidP="00226FBE">
      <w:pPr>
        <w:keepLines/>
        <w:spacing w:before="60" w:after="60"/>
        <w:jc w:val="left"/>
        <w:rPr>
          <w:noProof/>
          <w:snapToGrid w:val="0"/>
          <w:lang w:val="es-ES"/>
        </w:rPr>
      </w:pPr>
      <w:r w:rsidRPr="00351DDF">
        <w:rPr>
          <w:noProof/>
          <w:snapToGrid w:val="0"/>
          <w:lang w:val="es-ES"/>
        </w:rPr>
        <w:t>Yesid Andrés SERRANO (Sr.), Tercero Secretario, Misión Permanente de Colombia ante la Oficina de las Naciones Unidas en Ginebra, Ginebra</w:t>
      </w:r>
      <w:r w:rsidRPr="00351DDF">
        <w:rPr>
          <w:noProof/>
          <w:snapToGrid w:val="0"/>
          <w:lang w:val="es-ES"/>
        </w:rPr>
        <w:br/>
        <w:t>(e</w:t>
      </w:r>
      <w:r w:rsidR="001B555C">
        <w:rPr>
          <w:noProof/>
          <w:snapToGrid w:val="0"/>
          <w:lang w:val="es-ES"/>
        </w:rPr>
        <w:t>-</w:t>
      </w:r>
      <w:r w:rsidRPr="00351DDF">
        <w:rPr>
          <w:noProof/>
          <w:snapToGrid w:val="0"/>
          <w:lang w:val="es-ES"/>
        </w:rPr>
        <w:t>mail</w:t>
      </w:r>
      <w:r w:rsidR="001B555C">
        <w:rPr>
          <w:noProof/>
          <w:snapToGrid w:val="0"/>
          <w:lang w:val="es-ES"/>
        </w:rPr>
        <w:t> :</w:t>
      </w:r>
      <w:r w:rsidRPr="00351DDF">
        <w:rPr>
          <w:noProof/>
          <w:snapToGrid w:val="0"/>
          <w:lang w:val="es-ES"/>
        </w:rPr>
        <w:t xml:space="preserve"> yesid.serrano@cancilleria.gov.co)</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lastRenderedPageBreak/>
        <w:t>DANEMARK / DENMARK / DÄNEMARK / DINAMARCA</w:t>
      </w:r>
    </w:p>
    <w:p w:rsidR="00226FBE" w:rsidRPr="00351DDF" w:rsidRDefault="00226FBE" w:rsidP="00226FBE">
      <w:pPr>
        <w:keepLines/>
        <w:spacing w:before="60" w:after="60"/>
        <w:jc w:val="left"/>
        <w:rPr>
          <w:noProof/>
          <w:snapToGrid w:val="0"/>
        </w:rPr>
      </w:pPr>
      <w:r w:rsidRPr="00351DDF">
        <w:rPr>
          <w:noProof/>
          <w:snapToGrid w:val="0"/>
        </w:rPr>
        <w:t xml:space="preserve">Kristine Bech KLINDT (Ms.), Special Consultant, Ministry of Environment and Food of Denmark, The Danish AgriFish Agency, Copenhagen </w:t>
      </w:r>
      <w:r w:rsidRPr="00351DDF">
        <w:rPr>
          <w:noProof/>
          <w:snapToGrid w:val="0"/>
        </w:rPr>
        <w:br/>
        <w:t>(e</w:t>
      </w:r>
      <w:r w:rsidR="001B555C">
        <w:rPr>
          <w:noProof/>
          <w:snapToGrid w:val="0"/>
        </w:rPr>
        <w:t>-</w:t>
      </w:r>
      <w:r w:rsidRPr="00351DDF">
        <w:rPr>
          <w:noProof/>
          <w:snapToGrid w:val="0"/>
        </w:rPr>
        <w:t>mail: krba@naturerhverv.dk)</w:t>
      </w:r>
    </w:p>
    <w:p w:rsidR="00226FBE" w:rsidRPr="00351DDF" w:rsidRDefault="00226FBE" w:rsidP="00226FBE">
      <w:pPr>
        <w:keepNext/>
        <w:keepLines/>
        <w:spacing w:before="180" w:after="120"/>
        <w:jc w:val="left"/>
        <w:rPr>
          <w:caps/>
          <w:noProof/>
          <w:snapToGrid w:val="0"/>
          <w:u w:val="single"/>
          <w:lang w:val="es-ES_tradnl"/>
        </w:rPr>
      </w:pPr>
      <w:r w:rsidRPr="00351DDF">
        <w:rPr>
          <w:caps/>
          <w:noProof/>
          <w:snapToGrid w:val="0"/>
          <w:u w:val="single"/>
          <w:lang w:val="es-ES_tradnl"/>
        </w:rPr>
        <w:t>ÉQUATEUR / ECUADOR / ECUADOR / ECUADOR</w:t>
      </w:r>
    </w:p>
    <w:p w:rsidR="00226FBE" w:rsidRPr="00351DDF" w:rsidRDefault="00226FBE" w:rsidP="00226FBE">
      <w:pPr>
        <w:keepLines/>
        <w:spacing w:before="60" w:after="60"/>
        <w:jc w:val="left"/>
        <w:rPr>
          <w:noProof/>
          <w:snapToGrid w:val="0"/>
          <w:lang w:val="es-ES_tradnl"/>
        </w:rPr>
      </w:pPr>
      <w:r w:rsidRPr="00351DDF">
        <w:rPr>
          <w:noProof/>
          <w:snapToGrid w:val="0"/>
          <w:lang w:val="es-ES_tradnl"/>
        </w:rPr>
        <w:t>Heidi VÁSCONES (Sra.), Tercer Secretario, Misión Permanente de la República del Ecuador ante</w:t>
      </w:r>
      <w:r w:rsidR="001B555C" w:rsidRPr="00351DDF">
        <w:rPr>
          <w:noProof/>
          <w:snapToGrid w:val="0"/>
          <w:lang w:val="es-ES_tradnl"/>
        </w:rPr>
        <w:t xml:space="preserve"> la</w:t>
      </w:r>
      <w:r w:rsidR="001B555C">
        <w:rPr>
          <w:noProof/>
          <w:snapToGrid w:val="0"/>
          <w:lang w:val="es-ES_tradnl"/>
        </w:rPr>
        <w:t> </w:t>
      </w:r>
      <w:r w:rsidR="001B555C" w:rsidRPr="00351DDF">
        <w:rPr>
          <w:noProof/>
          <w:snapToGrid w:val="0"/>
          <w:lang w:val="es-ES_tradnl"/>
        </w:rPr>
        <w:t>OMC</w:t>
      </w:r>
      <w:r w:rsidRPr="00351DDF">
        <w:rPr>
          <w:noProof/>
          <w:snapToGrid w:val="0"/>
          <w:lang w:val="es-ES_tradnl"/>
        </w:rPr>
        <w:t>, Ginebra</w:t>
      </w:r>
      <w:r w:rsidRPr="00351DDF">
        <w:rPr>
          <w:noProof/>
          <w:snapToGrid w:val="0"/>
          <w:lang w:val="es-ES_tradnl"/>
        </w:rPr>
        <w:br/>
        <w:t>(e</w:t>
      </w:r>
      <w:r w:rsidR="001B555C">
        <w:rPr>
          <w:noProof/>
          <w:snapToGrid w:val="0"/>
          <w:lang w:val="es-ES_tradnl"/>
        </w:rPr>
        <w:t>-</w:t>
      </w:r>
      <w:r w:rsidRPr="00351DDF">
        <w:rPr>
          <w:noProof/>
          <w:snapToGrid w:val="0"/>
          <w:lang w:val="es-ES_tradnl"/>
        </w:rPr>
        <w:t>mail: t.hvascones@cancilleria.gob.ec)</w:t>
      </w:r>
    </w:p>
    <w:p w:rsidR="00226FBE" w:rsidRPr="00351DDF" w:rsidRDefault="00226FBE" w:rsidP="00226FBE">
      <w:pPr>
        <w:keepNext/>
        <w:keepLines/>
        <w:spacing w:before="180" w:after="120"/>
        <w:jc w:val="left"/>
        <w:rPr>
          <w:caps/>
          <w:noProof/>
          <w:snapToGrid w:val="0"/>
          <w:u w:val="single"/>
          <w:lang w:val="es-ES_tradnl"/>
        </w:rPr>
      </w:pPr>
      <w:r w:rsidRPr="00351DDF">
        <w:rPr>
          <w:caps/>
          <w:noProof/>
          <w:snapToGrid w:val="0"/>
          <w:u w:val="single"/>
          <w:lang w:val="es-ES_tradnl"/>
        </w:rPr>
        <w:t>ESPAGNE / SPAIN / SPANIEN / ESPAÑA</w:t>
      </w:r>
    </w:p>
    <w:p w:rsidR="00226FBE" w:rsidRPr="00351DDF" w:rsidRDefault="00226FBE" w:rsidP="00226FBE">
      <w:pPr>
        <w:keepLines/>
        <w:spacing w:before="60" w:after="60"/>
        <w:jc w:val="left"/>
        <w:rPr>
          <w:noProof/>
          <w:snapToGrid w:val="0"/>
          <w:lang w:val="es-ES"/>
        </w:rPr>
      </w:pPr>
      <w:r w:rsidRPr="00351DDF">
        <w:rPr>
          <w:noProof/>
          <w:snapToGrid w:val="0"/>
          <w:lang w:val="es-ES"/>
        </w:rPr>
        <w:t xml:space="preserve">José Antonio SOBRINO MATÉ (Sr.), Subdirector de Medios de Producción Agrícolas y Oficina Española de Variedades Vegetales (MPA y OEVV), Ministerio de Agricultura y Pesca, Alimentación y Medio Ambiente (MAPAMA), Madrid </w:t>
      </w:r>
      <w:r w:rsidRPr="00351DDF">
        <w:rPr>
          <w:noProof/>
          <w:snapToGrid w:val="0"/>
          <w:lang w:val="es-ES"/>
        </w:rPr>
        <w:br/>
        <w:t>(e</w:t>
      </w:r>
      <w:r w:rsidR="001B555C">
        <w:rPr>
          <w:noProof/>
          <w:snapToGrid w:val="0"/>
          <w:lang w:val="es-ES"/>
        </w:rPr>
        <w:t>-</w:t>
      </w:r>
      <w:r w:rsidRPr="00351DDF">
        <w:rPr>
          <w:noProof/>
          <w:snapToGrid w:val="0"/>
          <w:lang w:val="es-ES"/>
        </w:rPr>
        <w:t>mail: jasobrino@mapa.es)</w:t>
      </w:r>
    </w:p>
    <w:p w:rsidR="00226FBE" w:rsidRPr="00351DDF" w:rsidRDefault="00226FBE" w:rsidP="00226FBE">
      <w:pPr>
        <w:keepLines/>
        <w:spacing w:before="60" w:after="60"/>
        <w:jc w:val="left"/>
        <w:rPr>
          <w:noProof/>
          <w:snapToGrid w:val="0"/>
          <w:lang w:val="es-ES_tradnl"/>
        </w:rPr>
      </w:pPr>
      <w:r w:rsidRPr="00351DDF">
        <w:rPr>
          <w:noProof/>
          <w:snapToGrid w:val="0"/>
          <w:lang w:val="es-ES"/>
        </w:rPr>
        <w:t xml:space="preserve">Nuria URQUÍA FERNÁNDEZ (Sra.), Jefe de Área de registro de variedades, Oficina Española de Variedades Vegetales (OEVV), Ministerio de Agricultura, Pesca y Alimentación (MAPA), Madrid </w:t>
      </w:r>
      <w:r w:rsidRPr="00351DDF">
        <w:rPr>
          <w:noProof/>
          <w:snapToGrid w:val="0"/>
          <w:lang w:val="es-ES"/>
        </w:rPr>
        <w:br/>
        <w:t>(e</w:t>
      </w:r>
      <w:r w:rsidR="001B555C">
        <w:rPr>
          <w:noProof/>
          <w:snapToGrid w:val="0"/>
          <w:lang w:val="es-ES"/>
        </w:rPr>
        <w:t>-</w:t>
      </w:r>
      <w:r w:rsidRPr="00351DDF">
        <w:rPr>
          <w:noProof/>
          <w:snapToGrid w:val="0"/>
          <w:lang w:val="es-ES"/>
        </w:rPr>
        <w:t>mail: nurquia@mapa.es)</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ESTONIE / ESTONIA / ESTLAND / ESTONIA</w:t>
      </w:r>
    </w:p>
    <w:p w:rsidR="00226FBE" w:rsidRPr="00351DDF" w:rsidRDefault="00226FBE" w:rsidP="00226FBE">
      <w:pPr>
        <w:keepLines/>
        <w:spacing w:before="60" w:after="60"/>
        <w:jc w:val="left"/>
        <w:rPr>
          <w:noProof/>
          <w:snapToGrid w:val="0"/>
        </w:rPr>
      </w:pPr>
      <w:r w:rsidRPr="00351DDF">
        <w:rPr>
          <w:noProof/>
          <w:snapToGrid w:val="0"/>
        </w:rPr>
        <w:t xml:space="preserve">Kristiina DIGRYTE (Ms.), Adviser, Plant Health Department, Tallinn </w:t>
      </w:r>
      <w:r w:rsidRPr="00351DDF">
        <w:rPr>
          <w:noProof/>
          <w:snapToGrid w:val="0"/>
        </w:rPr>
        <w:br/>
        <w:t>(e</w:t>
      </w:r>
      <w:r w:rsidR="001B555C">
        <w:rPr>
          <w:noProof/>
          <w:snapToGrid w:val="0"/>
        </w:rPr>
        <w:t>-</w:t>
      </w:r>
      <w:r w:rsidRPr="00351DDF">
        <w:rPr>
          <w:noProof/>
          <w:snapToGrid w:val="0"/>
        </w:rPr>
        <w:t>mail: kristiina.digryte@agri.ee)</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ÉTATS</w:t>
      </w:r>
      <w:r w:rsidR="001B555C">
        <w:rPr>
          <w:caps/>
          <w:noProof/>
          <w:snapToGrid w:val="0"/>
          <w:u w:val="single"/>
        </w:rPr>
        <w:t>-</w:t>
      </w:r>
      <w:r w:rsidRPr="00351DDF">
        <w:rPr>
          <w:caps/>
          <w:noProof/>
          <w:snapToGrid w:val="0"/>
          <w:u w:val="single"/>
        </w:rPr>
        <w:t>UNIS D</w:t>
      </w:r>
      <w:r w:rsidR="001B555C">
        <w:rPr>
          <w:caps/>
          <w:noProof/>
          <w:snapToGrid w:val="0"/>
          <w:u w:val="single"/>
        </w:rPr>
        <w:t>’</w:t>
      </w:r>
      <w:r w:rsidRPr="00351DDF">
        <w:rPr>
          <w:caps/>
          <w:noProof/>
          <w:snapToGrid w:val="0"/>
          <w:u w:val="single"/>
        </w:rPr>
        <w:t xml:space="preserve">AMÉRIQUE / UNITED STATES OF AMERICA / VEREINIGTE STAATEN VON AMERIKA / </w:t>
      </w:r>
      <w:r w:rsidRPr="00351DDF">
        <w:rPr>
          <w:caps/>
          <w:noProof/>
          <w:snapToGrid w:val="0"/>
          <w:u w:val="single"/>
        </w:rPr>
        <w:br/>
        <w:t>ESTADOS UNIDOS DE AMÉRICA</w:t>
      </w:r>
    </w:p>
    <w:p w:rsidR="00226FBE" w:rsidRPr="00351DDF" w:rsidRDefault="00226FBE" w:rsidP="00226FBE">
      <w:pPr>
        <w:keepLines/>
        <w:spacing w:before="60" w:after="60"/>
        <w:jc w:val="left"/>
        <w:rPr>
          <w:noProof/>
          <w:snapToGrid w:val="0"/>
        </w:rPr>
      </w:pPr>
      <w:r w:rsidRPr="00351DDF">
        <w:rPr>
          <w:noProof/>
          <w:snapToGrid w:val="0"/>
        </w:rPr>
        <w:t xml:space="preserve">Elaine WU (Ms.), Senior Counsel, Office of Policy and International Affairs, United States Patent and Trademark Office, United States Department of Commerce, Alexandria </w:t>
      </w:r>
      <w:r w:rsidRPr="00351DDF">
        <w:rPr>
          <w:noProof/>
          <w:snapToGrid w:val="0"/>
        </w:rPr>
        <w:br/>
        <w:t>(e</w:t>
      </w:r>
      <w:r w:rsidR="001B555C">
        <w:rPr>
          <w:noProof/>
          <w:snapToGrid w:val="0"/>
        </w:rPr>
        <w:t>-</w:t>
      </w:r>
      <w:r w:rsidRPr="00351DDF">
        <w:rPr>
          <w:noProof/>
          <w:snapToGrid w:val="0"/>
        </w:rPr>
        <w:t>mail: elaine.wu@uspto.gov)</w:t>
      </w:r>
    </w:p>
    <w:p w:rsidR="00226FBE" w:rsidRPr="00351DDF" w:rsidRDefault="00226FBE" w:rsidP="00226FBE">
      <w:pPr>
        <w:keepLines/>
        <w:spacing w:before="60" w:after="60"/>
        <w:jc w:val="left"/>
        <w:rPr>
          <w:noProof/>
          <w:snapToGrid w:val="0"/>
        </w:rPr>
      </w:pPr>
      <w:r w:rsidRPr="00351DDF">
        <w:rPr>
          <w:noProof/>
          <w:snapToGrid w:val="0"/>
        </w:rPr>
        <w:t xml:space="preserve">Ruihong GUO (Ms.), Deputy Administrator, AMS, Science &amp; Technology Program, United States Department of Agriculture (USDA), Washington D.C. </w:t>
      </w:r>
      <w:r w:rsidRPr="00351DDF">
        <w:rPr>
          <w:noProof/>
          <w:snapToGrid w:val="0"/>
        </w:rPr>
        <w:br/>
        <w:t>(e</w:t>
      </w:r>
      <w:r w:rsidR="001B555C">
        <w:rPr>
          <w:noProof/>
          <w:snapToGrid w:val="0"/>
        </w:rPr>
        <w:t>-</w:t>
      </w:r>
      <w:r w:rsidRPr="00351DDF">
        <w:rPr>
          <w:noProof/>
          <w:snapToGrid w:val="0"/>
        </w:rPr>
        <w:t>mail: ruihong.guo@ams.usda.gov)</w:t>
      </w:r>
    </w:p>
    <w:p w:rsidR="00226FBE" w:rsidRPr="00351DDF" w:rsidRDefault="00226FBE" w:rsidP="00226FBE">
      <w:pPr>
        <w:keepLines/>
        <w:spacing w:before="60" w:after="60"/>
        <w:jc w:val="left"/>
        <w:rPr>
          <w:noProof/>
          <w:snapToGrid w:val="0"/>
        </w:rPr>
      </w:pPr>
      <w:r w:rsidRPr="00351DDF">
        <w:rPr>
          <w:noProof/>
          <w:snapToGrid w:val="0"/>
        </w:rPr>
        <w:t xml:space="preserve">Brian IKENBERRY (Mr.), Plant Variety Protection Examiner, Plant Variety Protection Office, United States Department of Agriculture (USDA), Washington D.C. </w:t>
      </w:r>
      <w:r w:rsidRPr="00351DDF">
        <w:rPr>
          <w:noProof/>
          <w:snapToGrid w:val="0"/>
        </w:rPr>
        <w:br/>
        <w:t>(e</w:t>
      </w:r>
      <w:r w:rsidR="001B555C">
        <w:rPr>
          <w:noProof/>
          <w:snapToGrid w:val="0"/>
        </w:rPr>
        <w:t>-</w:t>
      </w:r>
      <w:r w:rsidRPr="00351DDF">
        <w:rPr>
          <w:noProof/>
          <w:snapToGrid w:val="0"/>
        </w:rPr>
        <w:t>mail: brian.ikenberry@usda.gov)</w:t>
      </w:r>
    </w:p>
    <w:p w:rsidR="00226FBE" w:rsidRPr="00351DDF" w:rsidRDefault="00226FBE" w:rsidP="00226FBE">
      <w:pPr>
        <w:keepLines/>
        <w:spacing w:before="60" w:after="60"/>
        <w:jc w:val="left"/>
        <w:rPr>
          <w:noProof/>
          <w:snapToGrid w:val="0"/>
          <w:highlight w:val="yellow"/>
        </w:rPr>
      </w:pPr>
      <w:r w:rsidRPr="00351DDF">
        <w:rPr>
          <w:noProof/>
          <w:snapToGrid w:val="0"/>
        </w:rPr>
        <w:t xml:space="preserve">Yasmine Nicole FULENA (Ms.), Intellectual Property Adviser, Permanent Mission, Chambésy </w:t>
      </w:r>
      <w:r w:rsidRPr="00351DDF">
        <w:rPr>
          <w:noProof/>
          <w:snapToGrid w:val="0"/>
        </w:rPr>
        <w:br/>
        <w:t>(e</w:t>
      </w:r>
      <w:r w:rsidR="001B555C">
        <w:rPr>
          <w:noProof/>
          <w:snapToGrid w:val="0"/>
        </w:rPr>
        <w:t>-</w:t>
      </w:r>
      <w:r w:rsidRPr="00351DDF">
        <w:rPr>
          <w:noProof/>
          <w:snapToGrid w:val="0"/>
        </w:rPr>
        <w:t>mail</w:t>
      </w:r>
      <w:r w:rsidR="001B555C">
        <w:rPr>
          <w:noProof/>
          <w:snapToGrid w:val="0"/>
        </w:rPr>
        <w:t> :</w:t>
      </w:r>
      <w:r w:rsidRPr="00351DDF">
        <w:rPr>
          <w:noProof/>
          <w:snapToGrid w:val="0"/>
        </w:rPr>
        <w:t xml:space="preserve"> fulenayn@state.gov)</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 xml:space="preserve">FÉDÉRATION DE RUSSIE / RUSSIAN FEDERATION / RUSSISCHE FÖDERATION / </w:t>
      </w:r>
      <w:r w:rsidRPr="00351DDF">
        <w:rPr>
          <w:caps/>
          <w:noProof/>
          <w:snapToGrid w:val="0"/>
          <w:u w:val="single"/>
        </w:rPr>
        <w:br/>
        <w:t>FEDERACIÓN DE RUSIA</w:t>
      </w:r>
    </w:p>
    <w:p w:rsidR="00226FBE" w:rsidRPr="00351DDF" w:rsidRDefault="00226FBE" w:rsidP="00226FBE">
      <w:pPr>
        <w:keepLines/>
        <w:spacing w:before="60" w:after="60"/>
        <w:jc w:val="left"/>
        <w:rPr>
          <w:noProof/>
          <w:snapToGrid w:val="0"/>
        </w:rPr>
      </w:pPr>
      <w:r w:rsidRPr="00351DDF">
        <w:rPr>
          <w:noProof/>
          <w:snapToGrid w:val="0"/>
        </w:rPr>
        <w:t xml:space="preserve">Aleksey VAGIN (Mr.), Head, Department of Methodology and International Cooperation, State Commission of the Russian Federation for Selection Achievements Test and Protection, Moscow </w:t>
      </w:r>
      <w:r w:rsidRPr="00351DDF">
        <w:rPr>
          <w:noProof/>
          <w:snapToGrid w:val="0"/>
        </w:rPr>
        <w:br/>
        <w:t>(e</w:t>
      </w:r>
      <w:r w:rsidR="001B555C">
        <w:rPr>
          <w:noProof/>
          <w:snapToGrid w:val="0"/>
        </w:rPr>
        <w:t>-</w:t>
      </w:r>
      <w:r w:rsidRPr="00351DDF">
        <w:rPr>
          <w:noProof/>
          <w:snapToGrid w:val="0"/>
        </w:rPr>
        <w:t>mail: alexsky@yandex.ru)</w:t>
      </w:r>
    </w:p>
    <w:p w:rsidR="001B555C" w:rsidRDefault="00226FBE" w:rsidP="00226FBE">
      <w:pPr>
        <w:keepLines/>
        <w:spacing w:before="60" w:after="60"/>
        <w:jc w:val="left"/>
        <w:rPr>
          <w:noProof/>
          <w:snapToGrid w:val="0"/>
        </w:rPr>
      </w:pPr>
      <w:r w:rsidRPr="00351DDF">
        <w:rPr>
          <w:noProof/>
          <w:snapToGrid w:val="0"/>
        </w:rPr>
        <w:t xml:space="preserve">Antonina TRETINNIKOVA (Ms.), Deputy Head, Methodology and International Cooperation Department, State Commission of the Russian Federation for Selection Achievements Test and Protection, Moscow </w:t>
      </w:r>
      <w:r w:rsidRPr="00351DDF">
        <w:rPr>
          <w:noProof/>
          <w:snapToGrid w:val="0"/>
        </w:rPr>
        <w:br/>
        <w:t>(e</w:t>
      </w:r>
      <w:r w:rsidR="001B555C">
        <w:rPr>
          <w:noProof/>
          <w:snapToGrid w:val="0"/>
        </w:rPr>
        <w:t>-</w:t>
      </w:r>
      <w:r w:rsidRPr="00351DDF">
        <w:rPr>
          <w:noProof/>
          <w:snapToGrid w:val="0"/>
        </w:rPr>
        <w:t>mail: tretinnikova@mail.ru)</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FINLANDE / FINLAND / FINNLAND / FINLANDIA</w:t>
      </w:r>
    </w:p>
    <w:p w:rsidR="00226FBE" w:rsidRPr="00351DDF" w:rsidRDefault="00226FBE" w:rsidP="00226FBE">
      <w:pPr>
        <w:keepLines/>
        <w:spacing w:before="60" w:after="60"/>
        <w:jc w:val="left"/>
        <w:rPr>
          <w:noProof/>
          <w:snapToGrid w:val="0"/>
        </w:rPr>
      </w:pPr>
      <w:r w:rsidRPr="00351DDF">
        <w:rPr>
          <w:noProof/>
          <w:snapToGrid w:val="0"/>
        </w:rPr>
        <w:t xml:space="preserve">Tarja Päivikki HIETARANTA (Ms.), Senior Officer, Seed Certification, Finnish Food Authority, Loimaa </w:t>
      </w:r>
      <w:r w:rsidRPr="00351DDF">
        <w:rPr>
          <w:noProof/>
          <w:snapToGrid w:val="0"/>
        </w:rPr>
        <w:br/>
        <w:t>(e</w:t>
      </w:r>
      <w:r w:rsidR="001B555C">
        <w:rPr>
          <w:noProof/>
          <w:snapToGrid w:val="0"/>
        </w:rPr>
        <w:t>-</w:t>
      </w:r>
      <w:r w:rsidRPr="00351DDF">
        <w:rPr>
          <w:noProof/>
          <w:snapToGrid w:val="0"/>
        </w:rPr>
        <w:t>mail: tarja.hietaranta@evira.fi)</w:t>
      </w:r>
    </w:p>
    <w:p w:rsidR="00226FBE" w:rsidRPr="008479B9" w:rsidRDefault="00226FBE" w:rsidP="00226FBE">
      <w:pPr>
        <w:keepLines/>
        <w:spacing w:before="60" w:after="60"/>
        <w:jc w:val="left"/>
        <w:rPr>
          <w:noProof/>
          <w:snapToGrid w:val="0"/>
          <w:lang w:val="fr-CH"/>
        </w:rPr>
      </w:pPr>
      <w:r w:rsidRPr="008479B9">
        <w:rPr>
          <w:noProof/>
          <w:snapToGrid w:val="0"/>
          <w:lang w:val="fr-CH"/>
        </w:rPr>
        <w:t xml:space="preserve">Kati LASSI (Ms.), Senior Specialist, Helsinki </w:t>
      </w:r>
      <w:r w:rsidRPr="008479B9">
        <w:rPr>
          <w:noProof/>
          <w:snapToGrid w:val="0"/>
          <w:lang w:val="fr-CH"/>
        </w:rPr>
        <w:br/>
        <w:t>(e</w:t>
      </w:r>
      <w:r w:rsidR="001B555C" w:rsidRPr="008479B9">
        <w:rPr>
          <w:noProof/>
          <w:snapToGrid w:val="0"/>
          <w:lang w:val="fr-CH"/>
        </w:rPr>
        <w:t>-</w:t>
      </w:r>
      <w:r w:rsidRPr="008479B9">
        <w:rPr>
          <w:noProof/>
          <w:snapToGrid w:val="0"/>
          <w:lang w:val="fr-CH"/>
        </w:rPr>
        <w:t>mail</w:t>
      </w:r>
      <w:r w:rsidR="001B555C" w:rsidRPr="008479B9">
        <w:rPr>
          <w:noProof/>
          <w:snapToGrid w:val="0"/>
          <w:lang w:val="fr-CH"/>
        </w:rPr>
        <w:t> :</w:t>
      </w:r>
      <w:r w:rsidRPr="008479B9">
        <w:rPr>
          <w:noProof/>
          <w:snapToGrid w:val="0"/>
          <w:lang w:val="fr-CH"/>
        </w:rPr>
        <w:t xml:space="preserve"> kati.lassi@mmm.fi)</w:t>
      </w:r>
    </w:p>
    <w:p w:rsidR="00226FBE" w:rsidRPr="008479B9" w:rsidRDefault="00226FBE" w:rsidP="00226FBE">
      <w:pPr>
        <w:keepNext/>
        <w:keepLines/>
        <w:spacing w:before="180" w:after="120"/>
        <w:jc w:val="left"/>
        <w:rPr>
          <w:caps/>
          <w:noProof/>
          <w:snapToGrid w:val="0"/>
          <w:u w:val="single"/>
          <w:lang w:val="fr-CH"/>
        </w:rPr>
      </w:pPr>
      <w:r w:rsidRPr="008479B9">
        <w:rPr>
          <w:caps/>
          <w:noProof/>
          <w:snapToGrid w:val="0"/>
          <w:u w:val="single"/>
          <w:lang w:val="fr-CH"/>
        </w:rPr>
        <w:t>FRANCE / France / FRANKREICH / FRANCIA</w:t>
      </w:r>
    </w:p>
    <w:p w:rsidR="00226FBE" w:rsidRPr="00351DDF" w:rsidRDefault="00226FBE" w:rsidP="00226FBE">
      <w:pPr>
        <w:keepLines/>
        <w:spacing w:before="60" w:after="60"/>
        <w:jc w:val="left"/>
        <w:rPr>
          <w:noProof/>
          <w:snapToGrid w:val="0"/>
          <w:lang w:val="fr-CH"/>
        </w:rPr>
      </w:pPr>
      <w:r w:rsidRPr="00351DDF">
        <w:rPr>
          <w:noProof/>
          <w:snapToGrid w:val="0"/>
          <w:lang w:val="fr-CH"/>
        </w:rPr>
        <w:t>Yvane MERESSE (Mme), Responsable INOV, Groupe d</w:t>
      </w:r>
      <w:r w:rsidR="001B555C">
        <w:rPr>
          <w:noProof/>
          <w:snapToGrid w:val="0"/>
          <w:lang w:val="fr-CH"/>
        </w:rPr>
        <w:t>’</w:t>
      </w:r>
      <w:r w:rsidRPr="00351DDF">
        <w:rPr>
          <w:noProof/>
          <w:snapToGrid w:val="0"/>
          <w:lang w:val="fr-CH"/>
        </w:rPr>
        <w:t xml:space="preserve">Étude et de Contrôle des Variétés et des Semences (GEVES), Beaucouzé </w:t>
      </w:r>
      <w:r w:rsidRPr="00351DDF">
        <w:rPr>
          <w:noProof/>
          <w:snapToGrid w:val="0"/>
          <w:lang w:val="fr-CH"/>
        </w:rPr>
        <w:br/>
        <w:t>(e</w:t>
      </w:r>
      <w:r w:rsidR="001B555C">
        <w:rPr>
          <w:noProof/>
          <w:snapToGrid w:val="0"/>
          <w:lang w:val="fr-CH"/>
        </w:rPr>
        <w:t>-</w:t>
      </w:r>
      <w:r w:rsidRPr="00351DDF">
        <w:rPr>
          <w:noProof/>
          <w:snapToGrid w:val="0"/>
          <w:lang w:val="fr-CH"/>
        </w:rPr>
        <w:t>mail</w:t>
      </w:r>
      <w:r w:rsidR="001B555C">
        <w:rPr>
          <w:noProof/>
          <w:snapToGrid w:val="0"/>
          <w:lang w:val="fr-CH"/>
        </w:rPr>
        <w:t> :</w:t>
      </w:r>
      <w:r w:rsidRPr="00351DDF">
        <w:rPr>
          <w:noProof/>
          <w:snapToGrid w:val="0"/>
          <w:lang w:val="fr-CH"/>
        </w:rPr>
        <w:t xml:space="preserve"> yvane.meresse@geves.fr)</w:t>
      </w:r>
    </w:p>
    <w:p w:rsidR="00226FBE" w:rsidRPr="00351DDF" w:rsidRDefault="00226FBE" w:rsidP="00226FBE">
      <w:pPr>
        <w:keepLines/>
        <w:spacing w:before="60" w:after="60"/>
        <w:jc w:val="left"/>
        <w:rPr>
          <w:noProof/>
          <w:snapToGrid w:val="0"/>
          <w:lang w:val="fr-CH"/>
        </w:rPr>
      </w:pPr>
      <w:r w:rsidRPr="00351DDF">
        <w:rPr>
          <w:noProof/>
          <w:snapToGrid w:val="0"/>
          <w:lang w:val="fr-CH"/>
        </w:rPr>
        <w:lastRenderedPageBreak/>
        <w:t>Mariem OMRANI (Mme), Chargée d</w:t>
      </w:r>
      <w:r w:rsidR="001B555C">
        <w:rPr>
          <w:noProof/>
          <w:snapToGrid w:val="0"/>
          <w:lang w:val="fr-CH"/>
        </w:rPr>
        <w:t>’</w:t>
      </w:r>
      <w:r w:rsidRPr="00351DDF">
        <w:rPr>
          <w:noProof/>
          <w:snapToGrid w:val="0"/>
          <w:lang w:val="fr-CH"/>
        </w:rPr>
        <w:t>études, Bureau des semences et de la protection intégrée des cultures, Sous</w:t>
      </w:r>
      <w:r w:rsidR="001B555C">
        <w:rPr>
          <w:noProof/>
          <w:snapToGrid w:val="0"/>
          <w:lang w:val="fr-CH"/>
        </w:rPr>
        <w:t>-</w:t>
      </w:r>
      <w:r w:rsidRPr="00351DDF">
        <w:rPr>
          <w:noProof/>
          <w:snapToGrid w:val="0"/>
          <w:lang w:val="fr-CH"/>
        </w:rPr>
        <w:t>direction de la qualité, de la santé et de la protection des végétaux, Ministère de l</w:t>
      </w:r>
      <w:r w:rsidR="001B555C">
        <w:rPr>
          <w:noProof/>
          <w:snapToGrid w:val="0"/>
          <w:lang w:val="fr-CH"/>
        </w:rPr>
        <w:t>’</w:t>
      </w:r>
      <w:r w:rsidRPr="00351DDF">
        <w:rPr>
          <w:noProof/>
          <w:snapToGrid w:val="0"/>
          <w:lang w:val="fr-CH"/>
        </w:rPr>
        <w:t>Agriculture et de l</w:t>
      </w:r>
      <w:r w:rsidR="001B555C">
        <w:rPr>
          <w:noProof/>
          <w:snapToGrid w:val="0"/>
          <w:lang w:val="fr-CH"/>
        </w:rPr>
        <w:t>’</w:t>
      </w:r>
      <w:r w:rsidRPr="00351DDF">
        <w:rPr>
          <w:noProof/>
          <w:snapToGrid w:val="0"/>
          <w:lang w:val="fr-CH"/>
        </w:rPr>
        <w:t xml:space="preserve">Alimentation, Paris </w:t>
      </w:r>
      <w:r w:rsidRPr="00351DDF">
        <w:rPr>
          <w:noProof/>
          <w:snapToGrid w:val="0"/>
          <w:lang w:val="fr-CH"/>
        </w:rPr>
        <w:br/>
        <w:t>(e</w:t>
      </w:r>
      <w:r w:rsidR="001B555C">
        <w:rPr>
          <w:noProof/>
          <w:snapToGrid w:val="0"/>
          <w:lang w:val="fr-CH"/>
        </w:rPr>
        <w:t>-</w:t>
      </w:r>
      <w:r w:rsidRPr="00351DDF">
        <w:rPr>
          <w:noProof/>
          <w:snapToGrid w:val="0"/>
          <w:lang w:val="fr-CH"/>
        </w:rPr>
        <w:t>mail</w:t>
      </w:r>
      <w:r w:rsidR="001B555C">
        <w:rPr>
          <w:noProof/>
          <w:snapToGrid w:val="0"/>
          <w:lang w:val="fr-CH"/>
        </w:rPr>
        <w:t> :</w:t>
      </w:r>
      <w:r w:rsidRPr="00351DDF">
        <w:rPr>
          <w:noProof/>
          <w:snapToGrid w:val="0"/>
          <w:lang w:val="fr-CH"/>
        </w:rPr>
        <w:t xml:space="preserve"> mariem.omrani@agriculture.gouv.fr)</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HONGRIE / HUNGARY / UNGARN / HUNGRÍA</w:t>
      </w:r>
    </w:p>
    <w:p w:rsidR="00226FBE" w:rsidRPr="00351DDF" w:rsidRDefault="00226FBE" w:rsidP="00226FBE">
      <w:pPr>
        <w:keepLines/>
        <w:spacing w:before="60" w:after="60"/>
        <w:jc w:val="left"/>
        <w:rPr>
          <w:noProof/>
          <w:snapToGrid w:val="0"/>
        </w:rPr>
      </w:pPr>
      <w:r w:rsidRPr="00351DDF">
        <w:rPr>
          <w:noProof/>
          <w:snapToGrid w:val="0"/>
        </w:rPr>
        <w:t xml:space="preserve">Dóra GYETVAINÉ VIRÁG (Ms.), Vice President for Legal Affairs, Hungarian Intellectual Property Office, Budapest </w:t>
      </w:r>
      <w:r w:rsidRPr="00351DDF">
        <w:rPr>
          <w:noProof/>
          <w:snapToGrid w:val="0"/>
        </w:rPr>
        <w:br/>
        <w:t>(e</w:t>
      </w:r>
      <w:r w:rsidR="001B555C">
        <w:rPr>
          <w:noProof/>
          <w:snapToGrid w:val="0"/>
        </w:rPr>
        <w:t>-</w:t>
      </w:r>
      <w:r w:rsidRPr="00351DDF">
        <w:rPr>
          <w:noProof/>
          <w:snapToGrid w:val="0"/>
        </w:rPr>
        <w:t>mail: dora.virag@hipo.gov.hu)</w:t>
      </w:r>
    </w:p>
    <w:p w:rsidR="00226FBE" w:rsidRPr="00351DDF" w:rsidRDefault="00226FBE" w:rsidP="00226FBE">
      <w:pPr>
        <w:keepLines/>
        <w:spacing w:before="60" w:after="60"/>
        <w:jc w:val="left"/>
        <w:rPr>
          <w:noProof/>
          <w:snapToGrid w:val="0"/>
        </w:rPr>
      </w:pPr>
      <w:r w:rsidRPr="00351DDF">
        <w:rPr>
          <w:noProof/>
          <w:snapToGrid w:val="0"/>
        </w:rPr>
        <w:t xml:space="preserve">Katalin MIKLÓ (Ms.), Head, Patent Department, Hungarian Intellectual Property Office, Budapest </w:t>
      </w:r>
      <w:r w:rsidRPr="00351DDF">
        <w:rPr>
          <w:noProof/>
          <w:snapToGrid w:val="0"/>
        </w:rPr>
        <w:br/>
        <w:t>(e</w:t>
      </w:r>
      <w:r w:rsidR="001B555C">
        <w:rPr>
          <w:noProof/>
          <w:snapToGrid w:val="0"/>
        </w:rPr>
        <w:t>-</w:t>
      </w:r>
      <w:r w:rsidRPr="00351DDF">
        <w:rPr>
          <w:noProof/>
          <w:snapToGrid w:val="0"/>
        </w:rPr>
        <w:t>mail: katalin.miklo@hipo.gov.hu)</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ISRAEL/ ISRAEL / ISRAEL / ISRAEL</w:t>
      </w:r>
    </w:p>
    <w:p w:rsidR="00226FBE" w:rsidRPr="00351DDF" w:rsidRDefault="00226FBE" w:rsidP="00226FBE">
      <w:pPr>
        <w:keepLines/>
        <w:spacing w:before="60" w:after="60"/>
        <w:jc w:val="left"/>
        <w:rPr>
          <w:noProof/>
          <w:snapToGrid w:val="0"/>
          <w:highlight w:val="yellow"/>
        </w:rPr>
      </w:pPr>
      <w:r w:rsidRPr="00351DDF">
        <w:rPr>
          <w:noProof/>
          <w:snapToGrid w:val="0"/>
          <w:spacing w:val="-2"/>
        </w:rPr>
        <w:t>Moran HACOHEN</w:t>
      </w:r>
      <w:r w:rsidR="001B555C">
        <w:rPr>
          <w:noProof/>
          <w:snapToGrid w:val="0"/>
          <w:spacing w:val="-2"/>
        </w:rPr>
        <w:t>-</w:t>
      </w:r>
      <w:r w:rsidRPr="00351DDF">
        <w:rPr>
          <w:noProof/>
          <w:snapToGrid w:val="0"/>
          <w:spacing w:val="-2"/>
        </w:rPr>
        <w:t>YAVIN (Ms.), PBR Registar, Ministry of Agriculture and Rural Development, Beit</w:t>
      </w:r>
      <w:r w:rsidR="001B555C">
        <w:rPr>
          <w:noProof/>
          <w:snapToGrid w:val="0"/>
          <w:spacing w:val="-2"/>
        </w:rPr>
        <w:t>-</w:t>
      </w:r>
      <w:r w:rsidRPr="00351DDF">
        <w:rPr>
          <w:noProof/>
          <w:snapToGrid w:val="0"/>
          <w:spacing w:val="-2"/>
        </w:rPr>
        <w:t>Dagan</w:t>
      </w:r>
      <w:r w:rsidRPr="00351DDF">
        <w:rPr>
          <w:noProof/>
          <w:snapToGrid w:val="0"/>
          <w:spacing w:val="-2"/>
        </w:rPr>
        <w:br/>
      </w:r>
      <w:r w:rsidRPr="00351DDF">
        <w:rPr>
          <w:noProof/>
          <w:snapToGrid w:val="0"/>
        </w:rPr>
        <w:t>(e</w:t>
      </w:r>
      <w:r w:rsidR="001B555C">
        <w:rPr>
          <w:noProof/>
          <w:snapToGrid w:val="0"/>
        </w:rPr>
        <w:t>-</w:t>
      </w:r>
      <w:r w:rsidRPr="00351DDF">
        <w:rPr>
          <w:noProof/>
          <w:snapToGrid w:val="0"/>
        </w:rPr>
        <w:t>mail: morany@moag.gov.il)</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JAPON / JAPAN / JAPAN / JAPÓN</w:t>
      </w:r>
    </w:p>
    <w:p w:rsidR="00226FBE" w:rsidRPr="00351DDF" w:rsidRDefault="00226FBE" w:rsidP="00226FBE">
      <w:pPr>
        <w:keepLines/>
        <w:spacing w:before="60" w:after="60"/>
        <w:jc w:val="left"/>
        <w:rPr>
          <w:noProof/>
          <w:snapToGrid w:val="0"/>
        </w:rPr>
      </w:pPr>
      <w:r w:rsidRPr="00351DDF">
        <w:rPr>
          <w:noProof/>
          <w:snapToGrid w:val="0"/>
        </w:rPr>
        <w:t xml:space="preserve">Atsuhiro MENO (Mr.), Senior Policy Advisor, Intellectual Property Division, Food Industry Affairs Bureau, Ministry of Agriculture, Forestry and Fisheries (MAFF), Tokyo </w:t>
      </w:r>
      <w:r w:rsidRPr="00351DDF">
        <w:rPr>
          <w:noProof/>
          <w:snapToGrid w:val="0"/>
        </w:rPr>
        <w:br/>
        <w:t>(e</w:t>
      </w:r>
      <w:r w:rsidR="001B555C">
        <w:rPr>
          <w:noProof/>
          <w:snapToGrid w:val="0"/>
        </w:rPr>
        <w:t>-</w:t>
      </w:r>
      <w:r w:rsidRPr="00351DDF">
        <w:rPr>
          <w:noProof/>
          <w:snapToGrid w:val="0"/>
        </w:rPr>
        <w:t>mail: atsuhiro_meno150@maff.go.jp)</w:t>
      </w:r>
    </w:p>
    <w:p w:rsidR="00226FBE" w:rsidRPr="00351DDF" w:rsidRDefault="00226FBE" w:rsidP="00226FBE">
      <w:pPr>
        <w:keepLines/>
        <w:spacing w:before="60" w:after="60"/>
        <w:jc w:val="left"/>
        <w:rPr>
          <w:noProof/>
          <w:snapToGrid w:val="0"/>
        </w:rPr>
      </w:pPr>
      <w:r w:rsidRPr="00351DDF">
        <w:rPr>
          <w:noProof/>
          <w:snapToGrid w:val="0"/>
        </w:rPr>
        <w:t xml:space="preserve">Manabu SUZUKI (Mr.), Deputy Director for International Affairs, Intellectual Property Division, Food Industry Affairs Bureau, Ministry of Agriculture, Forestry and Fisheries (MAFF), Tokyo </w:t>
      </w:r>
      <w:r w:rsidRPr="00351DDF">
        <w:rPr>
          <w:noProof/>
          <w:snapToGrid w:val="0"/>
        </w:rPr>
        <w:br/>
        <w:t>(e</w:t>
      </w:r>
      <w:r w:rsidR="001B555C">
        <w:rPr>
          <w:noProof/>
          <w:snapToGrid w:val="0"/>
        </w:rPr>
        <w:t>-</w:t>
      </w:r>
      <w:r w:rsidRPr="00351DDF">
        <w:rPr>
          <w:noProof/>
          <w:snapToGrid w:val="0"/>
        </w:rPr>
        <w:t>mail: manabu_suzuki410@maff.go.jp)</w:t>
      </w:r>
    </w:p>
    <w:p w:rsidR="00226FBE" w:rsidRPr="00351DDF" w:rsidRDefault="00226FBE" w:rsidP="00226FBE">
      <w:pPr>
        <w:keepLines/>
        <w:spacing w:before="60" w:after="60"/>
        <w:jc w:val="left"/>
        <w:rPr>
          <w:noProof/>
          <w:snapToGrid w:val="0"/>
        </w:rPr>
      </w:pPr>
      <w:r w:rsidRPr="00351DDF">
        <w:rPr>
          <w:noProof/>
          <w:snapToGrid w:val="0"/>
        </w:rPr>
        <w:t xml:space="preserve">Manabu OSAKI (Mr.), Senior Examiner, Plant Variety Protection Office, Intellectual Property Division, Food Industry Affairs Bureau, Ministry of Agriculture, Forestry and Fisheries (MAFF), Tokyo </w:t>
      </w:r>
      <w:r w:rsidRPr="00351DDF">
        <w:rPr>
          <w:noProof/>
          <w:snapToGrid w:val="0"/>
        </w:rPr>
        <w:br/>
        <w:t>(e</w:t>
      </w:r>
      <w:r w:rsidR="001B555C">
        <w:rPr>
          <w:noProof/>
          <w:snapToGrid w:val="0"/>
        </w:rPr>
        <w:t>-</w:t>
      </w:r>
      <w:r w:rsidRPr="00351DDF">
        <w:rPr>
          <w:noProof/>
          <w:snapToGrid w:val="0"/>
        </w:rPr>
        <w:t>mail: manabu_osaki190@maff.go.jp)</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KENYA / Kenya / KENIA / KENYA</w:t>
      </w:r>
    </w:p>
    <w:p w:rsidR="00226FBE" w:rsidRPr="00351DDF" w:rsidRDefault="00226FBE" w:rsidP="00226FBE">
      <w:pPr>
        <w:keepLines/>
        <w:spacing w:before="60" w:after="60"/>
        <w:jc w:val="left"/>
        <w:rPr>
          <w:noProof/>
          <w:snapToGrid w:val="0"/>
        </w:rPr>
      </w:pPr>
      <w:r w:rsidRPr="00351DDF">
        <w:rPr>
          <w:noProof/>
          <w:snapToGrid w:val="0"/>
        </w:rPr>
        <w:t xml:space="preserve">George Ombaso MOGAKA (Mr.), Corporation Secretary and Head of Legal Affairs, Kenya Plant Health Inspectorate Service (KEPHIS), Nairobi </w:t>
      </w:r>
      <w:r w:rsidRPr="00351DDF">
        <w:rPr>
          <w:noProof/>
          <w:snapToGrid w:val="0"/>
        </w:rPr>
        <w:br/>
        <w:t>(e</w:t>
      </w:r>
      <w:r w:rsidR="001B555C">
        <w:rPr>
          <w:noProof/>
          <w:snapToGrid w:val="0"/>
        </w:rPr>
        <w:t>-</w:t>
      </w:r>
      <w:r w:rsidRPr="00351DDF">
        <w:rPr>
          <w:noProof/>
          <w:snapToGrid w:val="0"/>
        </w:rPr>
        <w:t>mail: gmogaka@kephis.org)</w:t>
      </w:r>
    </w:p>
    <w:p w:rsidR="00226FBE" w:rsidRPr="00351DDF" w:rsidRDefault="00226FBE" w:rsidP="00226FBE">
      <w:pPr>
        <w:keepLines/>
        <w:spacing w:before="60" w:after="60"/>
        <w:jc w:val="left"/>
        <w:rPr>
          <w:noProof/>
          <w:snapToGrid w:val="0"/>
        </w:rPr>
      </w:pPr>
      <w:r w:rsidRPr="00351DDF">
        <w:rPr>
          <w:noProof/>
          <w:snapToGrid w:val="0"/>
        </w:rPr>
        <w:t xml:space="preserve">Gentrix Nasimiyu JUMA (Ms.), Chief Plant Examiner, Kenya Plant Health Inspectorate Service (KEPHIS), Nairobi </w:t>
      </w:r>
      <w:r w:rsidRPr="00351DDF">
        <w:rPr>
          <w:noProof/>
          <w:snapToGrid w:val="0"/>
        </w:rPr>
        <w:br/>
        <w:t>(e</w:t>
      </w:r>
      <w:r w:rsidR="001B555C">
        <w:rPr>
          <w:noProof/>
          <w:snapToGrid w:val="0"/>
        </w:rPr>
        <w:t>-</w:t>
      </w:r>
      <w:r w:rsidRPr="00351DDF">
        <w:rPr>
          <w:noProof/>
          <w:snapToGrid w:val="0"/>
        </w:rPr>
        <w:t>mail: gjuma@kephis.org)</w:t>
      </w:r>
    </w:p>
    <w:p w:rsidR="00226FBE" w:rsidRPr="00351DDF" w:rsidRDefault="00226FBE" w:rsidP="00226FBE">
      <w:pPr>
        <w:keepNext/>
        <w:keepLines/>
        <w:spacing w:before="180" w:after="120"/>
        <w:jc w:val="left"/>
        <w:rPr>
          <w:caps/>
          <w:noProof/>
          <w:snapToGrid w:val="0"/>
          <w:u w:val="single"/>
          <w:lang w:val="fr-CH"/>
        </w:rPr>
      </w:pPr>
      <w:r w:rsidRPr="00351DDF">
        <w:rPr>
          <w:caps/>
          <w:noProof/>
          <w:snapToGrid w:val="0"/>
          <w:u w:val="single"/>
          <w:lang w:val="fr-CH"/>
        </w:rPr>
        <w:t>MAROC / MOROCCO / MAROKKO / MARRUECOS</w:t>
      </w:r>
    </w:p>
    <w:p w:rsidR="001B555C" w:rsidRDefault="00226FBE" w:rsidP="00226FBE">
      <w:pPr>
        <w:keepLines/>
        <w:spacing w:before="60" w:after="60"/>
        <w:jc w:val="left"/>
        <w:rPr>
          <w:noProof/>
          <w:snapToGrid w:val="0"/>
          <w:lang w:val="fr-CH"/>
        </w:rPr>
      </w:pPr>
      <w:r w:rsidRPr="00351DDF">
        <w:rPr>
          <w:noProof/>
          <w:snapToGrid w:val="0"/>
          <w:lang w:val="fr-CH"/>
        </w:rPr>
        <w:t xml:space="preserve">Zoubida TAOUSSI (Mme), Chargée de la protection des obtentions végétales, Office National de Sécurité de Produits Alimentaires, Rabat  </w:t>
      </w:r>
      <w:r w:rsidRPr="00351DDF">
        <w:rPr>
          <w:noProof/>
          <w:snapToGrid w:val="0"/>
          <w:lang w:val="fr-CH"/>
        </w:rPr>
        <w:br/>
        <w:t>(e</w:t>
      </w:r>
      <w:r w:rsidR="001B555C">
        <w:rPr>
          <w:noProof/>
          <w:snapToGrid w:val="0"/>
          <w:lang w:val="fr-CH"/>
        </w:rPr>
        <w:t>-</w:t>
      </w:r>
      <w:r w:rsidRPr="00351DDF">
        <w:rPr>
          <w:noProof/>
          <w:snapToGrid w:val="0"/>
          <w:lang w:val="fr-CH"/>
        </w:rPr>
        <w:t>mail</w:t>
      </w:r>
      <w:r w:rsidR="001B555C">
        <w:rPr>
          <w:noProof/>
          <w:snapToGrid w:val="0"/>
          <w:lang w:val="fr-CH"/>
        </w:rPr>
        <w:t> :</w:t>
      </w:r>
      <w:r w:rsidRPr="00351DDF">
        <w:rPr>
          <w:noProof/>
          <w:snapToGrid w:val="0"/>
          <w:lang w:val="fr-CH"/>
        </w:rPr>
        <w:t xml:space="preserve"> ztaoussi67@gmail.com)</w:t>
      </w:r>
    </w:p>
    <w:p w:rsidR="00226FBE" w:rsidRPr="00351DDF" w:rsidRDefault="00226FBE" w:rsidP="00226FBE">
      <w:pPr>
        <w:keepNext/>
        <w:keepLines/>
        <w:spacing w:before="180" w:after="120"/>
        <w:jc w:val="left"/>
        <w:rPr>
          <w:caps/>
          <w:noProof/>
          <w:snapToGrid w:val="0"/>
          <w:u w:val="single"/>
          <w:lang w:val="es-ES"/>
        </w:rPr>
      </w:pPr>
      <w:r w:rsidRPr="00351DDF">
        <w:rPr>
          <w:caps/>
          <w:noProof/>
          <w:snapToGrid w:val="0"/>
          <w:u w:val="single"/>
          <w:lang w:val="es-ES"/>
        </w:rPr>
        <w:t>MEXIQUE / MEXICO / MEXIKO / MÉXICO</w:t>
      </w:r>
    </w:p>
    <w:p w:rsidR="00226FBE" w:rsidRPr="00351DDF" w:rsidRDefault="00226FBE" w:rsidP="00226FBE">
      <w:pPr>
        <w:keepLines/>
        <w:spacing w:before="60" w:after="60"/>
        <w:jc w:val="left"/>
        <w:rPr>
          <w:noProof/>
          <w:snapToGrid w:val="0"/>
          <w:lang w:val="es-ES"/>
        </w:rPr>
      </w:pPr>
      <w:r w:rsidRPr="00351DDF">
        <w:rPr>
          <w:noProof/>
          <w:snapToGrid w:val="0"/>
          <w:lang w:val="es-ES"/>
        </w:rPr>
        <w:t xml:space="preserve">Maria del Pilar ESCOBAR BAUTISTA (Sra.), </w:t>
      </w:r>
      <w:r w:rsidRPr="00351DDF">
        <w:rPr>
          <w:noProof/>
          <w:snapToGrid w:val="0"/>
          <w:lang w:val="es-ES_tradnl"/>
        </w:rPr>
        <w:t>Consejera, Misión Permanente, Ginebra</w:t>
      </w:r>
      <w:r w:rsidRPr="00351DDF">
        <w:rPr>
          <w:noProof/>
          <w:snapToGrid w:val="0"/>
          <w:lang w:val="es-ES"/>
        </w:rPr>
        <w:t xml:space="preserve"> </w:t>
      </w:r>
      <w:r w:rsidRPr="00351DDF">
        <w:rPr>
          <w:noProof/>
          <w:snapToGrid w:val="0"/>
          <w:lang w:val="es-ES"/>
        </w:rPr>
        <w:br/>
        <w:t>(e</w:t>
      </w:r>
      <w:r w:rsidR="001B555C">
        <w:rPr>
          <w:noProof/>
          <w:snapToGrid w:val="0"/>
          <w:lang w:val="es-ES"/>
        </w:rPr>
        <w:t>-</w:t>
      </w:r>
      <w:r w:rsidRPr="00351DDF">
        <w:rPr>
          <w:noProof/>
          <w:snapToGrid w:val="0"/>
          <w:lang w:val="es-ES"/>
        </w:rPr>
        <w:t>mail: pescobar@sre.gob.mx)</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NORVÈGE / NORWAY / NORWEGEN / NORUEGA</w:t>
      </w:r>
    </w:p>
    <w:p w:rsidR="00226FBE" w:rsidRPr="00351DDF" w:rsidRDefault="00226FBE" w:rsidP="00226FBE">
      <w:pPr>
        <w:keepLines/>
        <w:spacing w:before="60" w:after="60"/>
        <w:jc w:val="left"/>
        <w:rPr>
          <w:noProof/>
          <w:snapToGrid w:val="0"/>
        </w:rPr>
      </w:pPr>
      <w:r w:rsidRPr="00351DDF">
        <w:rPr>
          <w:noProof/>
          <w:snapToGrid w:val="0"/>
        </w:rPr>
        <w:t xml:space="preserve">Terje ROYNEBERG (Mr.), Senior Officer, Ministry of Agriculture and Food, Oslo </w:t>
      </w:r>
      <w:r w:rsidRPr="00351DDF">
        <w:rPr>
          <w:noProof/>
          <w:snapToGrid w:val="0"/>
        </w:rPr>
        <w:br/>
        <w:t>(e</w:t>
      </w:r>
      <w:r w:rsidR="001B555C">
        <w:rPr>
          <w:noProof/>
          <w:snapToGrid w:val="0"/>
        </w:rPr>
        <w:t>-</w:t>
      </w:r>
      <w:r w:rsidRPr="00351DDF">
        <w:rPr>
          <w:noProof/>
          <w:snapToGrid w:val="0"/>
        </w:rPr>
        <w:t>mail: Terje.Royneberg@lmd.dep.no)</w:t>
      </w:r>
    </w:p>
    <w:p w:rsidR="00226FBE" w:rsidRPr="00351DDF" w:rsidRDefault="00226FBE" w:rsidP="00226FBE">
      <w:pPr>
        <w:keepLines/>
        <w:spacing w:before="60" w:after="60"/>
        <w:jc w:val="left"/>
        <w:rPr>
          <w:noProof/>
          <w:snapToGrid w:val="0"/>
        </w:rPr>
      </w:pPr>
      <w:r w:rsidRPr="00351DDF">
        <w:rPr>
          <w:noProof/>
          <w:snapToGrid w:val="0"/>
        </w:rPr>
        <w:t xml:space="preserve">Elin Cecilie RANUM (Ms.), Advisor, Oslo </w:t>
      </w:r>
      <w:r w:rsidRPr="00351DDF">
        <w:rPr>
          <w:noProof/>
          <w:snapToGrid w:val="0"/>
        </w:rPr>
        <w:br/>
        <w:t>(e</w:t>
      </w:r>
      <w:r w:rsidR="001B555C">
        <w:rPr>
          <w:noProof/>
          <w:snapToGrid w:val="0"/>
        </w:rPr>
        <w:t>-</w:t>
      </w:r>
      <w:r w:rsidRPr="00351DDF">
        <w:rPr>
          <w:noProof/>
          <w:snapToGrid w:val="0"/>
        </w:rPr>
        <w:t>mail</w:t>
      </w:r>
      <w:r w:rsidR="001B555C">
        <w:rPr>
          <w:noProof/>
          <w:snapToGrid w:val="0"/>
        </w:rPr>
        <w:t> :</w:t>
      </w:r>
      <w:r w:rsidRPr="00351DDF">
        <w:rPr>
          <w:noProof/>
          <w:snapToGrid w:val="0"/>
        </w:rPr>
        <w:t xml:space="preserve"> elin@utviklingsfondet.no)</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NOUVELLE</w:t>
      </w:r>
      <w:r w:rsidR="001B555C">
        <w:rPr>
          <w:caps/>
          <w:noProof/>
          <w:snapToGrid w:val="0"/>
          <w:u w:val="single"/>
        </w:rPr>
        <w:t>-</w:t>
      </w:r>
      <w:r w:rsidRPr="00351DDF">
        <w:rPr>
          <w:caps/>
          <w:noProof/>
          <w:snapToGrid w:val="0"/>
          <w:u w:val="single"/>
        </w:rPr>
        <w:t>ZÉLANDE / NEW ZEALAND / NEUSEELAND / NUEVA ZELANDIA</w:t>
      </w:r>
    </w:p>
    <w:p w:rsidR="00226FBE" w:rsidRPr="00351DDF" w:rsidRDefault="00226FBE" w:rsidP="00226FBE">
      <w:pPr>
        <w:keepLines/>
        <w:spacing w:before="60" w:after="60"/>
        <w:jc w:val="left"/>
        <w:rPr>
          <w:noProof/>
          <w:snapToGrid w:val="0"/>
        </w:rPr>
      </w:pPr>
      <w:r w:rsidRPr="00351DDF">
        <w:rPr>
          <w:noProof/>
          <w:snapToGrid w:val="0"/>
        </w:rPr>
        <w:t xml:space="preserve">Christopher J. BARNABY (Mr.), PVP Manager / Assistant Commissioner, Plant Variety Rights Office, Intellectual Property Office of New Zealand, Ministry of Business, Innovation and Employment, Christchurch </w:t>
      </w:r>
      <w:r w:rsidRPr="00351DDF">
        <w:rPr>
          <w:noProof/>
          <w:snapToGrid w:val="0"/>
        </w:rPr>
        <w:br/>
        <w:t>(e</w:t>
      </w:r>
      <w:r w:rsidR="001B555C">
        <w:rPr>
          <w:noProof/>
          <w:snapToGrid w:val="0"/>
        </w:rPr>
        <w:t>-</w:t>
      </w:r>
      <w:r w:rsidRPr="00351DDF">
        <w:rPr>
          <w:noProof/>
          <w:snapToGrid w:val="0"/>
        </w:rPr>
        <w:t>mail: Chris.Barnaby@pvr.govt.nz)</w:t>
      </w:r>
    </w:p>
    <w:p w:rsidR="00226FBE" w:rsidRPr="008479B9" w:rsidRDefault="00226FBE" w:rsidP="00226FBE">
      <w:pPr>
        <w:keepNext/>
        <w:keepLines/>
        <w:spacing w:before="180" w:after="120"/>
        <w:jc w:val="left"/>
        <w:rPr>
          <w:caps/>
          <w:noProof/>
          <w:snapToGrid w:val="0"/>
          <w:u w:val="single"/>
          <w:lang w:val="fr-CH"/>
        </w:rPr>
      </w:pPr>
      <w:r w:rsidRPr="008479B9">
        <w:rPr>
          <w:caps/>
          <w:noProof/>
          <w:snapToGrid w:val="0"/>
          <w:u w:val="single"/>
          <w:lang w:val="fr-CH"/>
        </w:rPr>
        <w:lastRenderedPageBreak/>
        <w:t xml:space="preserve">ORGANISATION AFRICAINE DE LA PROPRIÉTÉ INTELLECTUELLE / </w:t>
      </w:r>
      <w:r w:rsidRPr="008479B9">
        <w:rPr>
          <w:caps/>
          <w:noProof/>
          <w:snapToGrid w:val="0"/>
          <w:u w:val="single"/>
          <w:lang w:val="fr-CH"/>
        </w:rPr>
        <w:br/>
        <w:t xml:space="preserve">AFRICAN INTELLECTUAL PROPERTY ORGANIZATION / </w:t>
      </w:r>
      <w:r w:rsidRPr="008479B9">
        <w:rPr>
          <w:caps/>
          <w:noProof/>
          <w:snapToGrid w:val="0"/>
          <w:u w:val="single"/>
          <w:lang w:val="fr-CH"/>
        </w:rPr>
        <w:br/>
        <w:t xml:space="preserve">AFRIKANISCHE ORGANISATION FÜR GEISTIGES EIGENTUM / </w:t>
      </w:r>
      <w:r w:rsidRPr="008479B9">
        <w:rPr>
          <w:caps/>
          <w:noProof/>
          <w:snapToGrid w:val="0"/>
          <w:u w:val="single"/>
          <w:lang w:val="fr-CH"/>
        </w:rPr>
        <w:br/>
        <w:t>ORGANIZACIÓN AFRICANA DE LA PROPIEDAD INTELECTUAL</w:t>
      </w:r>
    </w:p>
    <w:p w:rsidR="00226FBE" w:rsidRPr="00351DDF" w:rsidRDefault="00226FBE" w:rsidP="00226FBE">
      <w:pPr>
        <w:keepLines/>
        <w:spacing w:before="60" w:after="60"/>
        <w:jc w:val="left"/>
        <w:rPr>
          <w:noProof/>
          <w:snapToGrid w:val="0"/>
          <w:lang w:val="fr-CH"/>
        </w:rPr>
      </w:pPr>
      <w:r w:rsidRPr="00351DDF">
        <w:rPr>
          <w:noProof/>
          <w:snapToGrid w:val="0"/>
          <w:lang w:val="fr-CH"/>
        </w:rPr>
        <w:t>Jean</w:t>
      </w:r>
      <w:r w:rsidR="001B555C">
        <w:rPr>
          <w:noProof/>
          <w:snapToGrid w:val="0"/>
          <w:lang w:val="fr-CH"/>
        </w:rPr>
        <w:t>-</w:t>
      </w:r>
      <w:r w:rsidRPr="00351DDF">
        <w:rPr>
          <w:noProof/>
          <w:snapToGrid w:val="0"/>
          <w:lang w:val="fr-CH"/>
        </w:rPr>
        <w:t xml:space="preserve">Baptiste Noël WAGO (M.), Directeur Général Adjoint, Organisation africaine de la propriété intellectuelle (OAPI), Yaoundé </w:t>
      </w:r>
      <w:r w:rsidRPr="00351DDF">
        <w:rPr>
          <w:noProof/>
          <w:snapToGrid w:val="0"/>
          <w:lang w:val="fr-CH"/>
        </w:rPr>
        <w:br/>
        <w:t>(e</w:t>
      </w:r>
      <w:r w:rsidR="001B555C">
        <w:rPr>
          <w:noProof/>
          <w:snapToGrid w:val="0"/>
          <w:lang w:val="fr-CH"/>
        </w:rPr>
        <w:t>-</w:t>
      </w:r>
      <w:r w:rsidRPr="00351DDF">
        <w:rPr>
          <w:noProof/>
          <w:snapToGrid w:val="0"/>
          <w:lang w:val="fr-CH"/>
        </w:rPr>
        <w:t>mail</w:t>
      </w:r>
      <w:r w:rsidR="001B555C">
        <w:rPr>
          <w:noProof/>
          <w:snapToGrid w:val="0"/>
          <w:lang w:val="fr-CH"/>
        </w:rPr>
        <w:t> :</w:t>
      </w:r>
      <w:r w:rsidRPr="00351DDF">
        <w:rPr>
          <w:noProof/>
          <w:snapToGrid w:val="0"/>
          <w:lang w:val="fr-CH"/>
        </w:rPr>
        <w:t xml:space="preserve"> jean</w:t>
      </w:r>
      <w:r w:rsidR="001B555C">
        <w:rPr>
          <w:noProof/>
          <w:snapToGrid w:val="0"/>
          <w:lang w:val="fr-CH"/>
        </w:rPr>
        <w:t>-</w:t>
      </w:r>
      <w:r w:rsidRPr="00351DDF">
        <w:rPr>
          <w:noProof/>
          <w:snapToGrid w:val="0"/>
          <w:lang w:val="fr-CH"/>
        </w:rPr>
        <w:t>baptiste.Wago@oapi.int)</w:t>
      </w:r>
    </w:p>
    <w:p w:rsidR="00226FBE" w:rsidRPr="00351DDF" w:rsidRDefault="00226FBE" w:rsidP="00226FBE">
      <w:pPr>
        <w:keepLines/>
        <w:spacing w:before="60" w:after="60"/>
        <w:jc w:val="left"/>
        <w:rPr>
          <w:noProof/>
          <w:snapToGrid w:val="0"/>
          <w:lang w:val="fr-CH"/>
        </w:rPr>
      </w:pPr>
      <w:r w:rsidRPr="00351DDF">
        <w:rPr>
          <w:noProof/>
          <w:snapToGrid w:val="0"/>
          <w:lang w:val="fr-CH"/>
        </w:rPr>
        <w:t>Vladimir</w:t>
      </w:r>
      <w:r w:rsidR="001B555C">
        <w:rPr>
          <w:noProof/>
          <w:snapToGrid w:val="0"/>
          <w:lang w:val="fr-CH"/>
        </w:rPr>
        <w:t> </w:t>
      </w:r>
      <w:r w:rsidRPr="00351DDF">
        <w:rPr>
          <w:noProof/>
          <w:snapToGrid w:val="0"/>
          <w:lang w:val="fr-CH"/>
        </w:rPr>
        <w:t xml:space="preserve">MEZUI (M.), Examinateur des Brevets, chargé des obtentions végétales, Organisation africaine de la propriété intellectuelle (OAPI), Yaoundé </w:t>
      </w:r>
      <w:r w:rsidRPr="00351DDF">
        <w:rPr>
          <w:noProof/>
          <w:snapToGrid w:val="0"/>
          <w:lang w:val="fr-CH"/>
        </w:rPr>
        <w:br/>
        <w:t>(e</w:t>
      </w:r>
      <w:r w:rsidR="001B555C">
        <w:rPr>
          <w:noProof/>
          <w:snapToGrid w:val="0"/>
          <w:lang w:val="fr-CH"/>
        </w:rPr>
        <w:t>-</w:t>
      </w:r>
      <w:r w:rsidRPr="00351DDF">
        <w:rPr>
          <w:noProof/>
          <w:snapToGrid w:val="0"/>
          <w:lang w:val="fr-CH"/>
        </w:rPr>
        <w:t>mail</w:t>
      </w:r>
      <w:r w:rsidR="001B555C">
        <w:rPr>
          <w:noProof/>
          <w:snapToGrid w:val="0"/>
          <w:lang w:val="fr-CH"/>
        </w:rPr>
        <w:t> :</w:t>
      </w:r>
      <w:r w:rsidRPr="00351DDF">
        <w:rPr>
          <w:noProof/>
          <w:snapToGrid w:val="0"/>
          <w:lang w:val="fr-CH"/>
        </w:rPr>
        <w:t xml:space="preserve"> vladimir.mezui@oapi.int)</w:t>
      </w:r>
    </w:p>
    <w:p w:rsidR="00226FBE" w:rsidRPr="00351DDF" w:rsidRDefault="00226FBE" w:rsidP="00226FBE">
      <w:pPr>
        <w:keepNext/>
        <w:keepLines/>
        <w:spacing w:before="180" w:after="120"/>
        <w:jc w:val="left"/>
        <w:rPr>
          <w:caps/>
          <w:noProof/>
          <w:snapToGrid w:val="0"/>
          <w:u w:val="single"/>
          <w:lang w:val="es-ES"/>
        </w:rPr>
      </w:pPr>
      <w:r w:rsidRPr="00351DDF">
        <w:rPr>
          <w:caps/>
          <w:noProof/>
          <w:snapToGrid w:val="0"/>
          <w:u w:val="single"/>
          <w:lang w:val="es-ES"/>
        </w:rPr>
        <w:t>Paraguay / Paraguay / Paraguay / Paraguay</w:t>
      </w:r>
    </w:p>
    <w:p w:rsidR="00226FBE" w:rsidRPr="00351DDF" w:rsidRDefault="00226FBE" w:rsidP="00226FBE">
      <w:pPr>
        <w:keepLines/>
        <w:spacing w:before="60" w:after="60"/>
        <w:jc w:val="left"/>
        <w:rPr>
          <w:noProof/>
          <w:snapToGrid w:val="0"/>
          <w:lang w:val="es-ES"/>
        </w:rPr>
      </w:pPr>
      <w:r w:rsidRPr="00351DDF">
        <w:rPr>
          <w:noProof/>
          <w:snapToGrid w:val="0"/>
          <w:lang w:val="es-ES"/>
        </w:rPr>
        <w:t xml:space="preserve">Jadiyi Concepcion TORALES SALINAS (Sra.), Directora, Dirección de Semillas (DISE), Servicio Nacional de Calidad y Sanidad Vegetal y de Semillas (SENAVE), San Lorenzo </w:t>
      </w:r>
      <w:r w:rsidRPr="00351DDF">
        <w:rPr>
          <w:noProof/>
          <w:snapToGrid w:val="0"/>
          <w:lang w:val="es-ES"/>
        </w:rPr>
        <w:br/>
        <w:t>(e</w:t>
      </w:r>
      <w:r w:rsidR="001B555C">
        <w:rPr>
          <w:noProof/>
          <w:snapToGrid w:val="0"/>
          <w:lang w:val="es-ES"/>
        </w:rPr>
        <w:t>-</w:t>
      </w:r>
      <w:r w:rsidRPr="00351DDF">
        <w:rPr>
          <w:noProof/>
          <w:snapToGrid w:val="0"/>
          <w:lang w:val="es-ES"/>
        </w:rPr>
        <w:t>mail: jadiyi.torales@senave.gov.py)</w:t>
      </w:r>
    </w:p>
    <w:p w:rsidR="00226FBE" w:rsidRPr="00351DDF" w:rsidRDefault="00226FBE" w:rsidP="00226FBE">
      <w:pPr>
        <w:keepLines/>
        <w:spacing w:before="60" w:after="60"/>
        <w:jc w:val="left"/>
        <w:rPr>
          <w:noProof/>
          <w:snapToGrid w:val="0"/>
          <w:lang w:val="es-ES"/>
        </w:rPr>
      </w:pPr>
      <w:r w:rsidRPr="00351DDF">
        <w:rPr>
          <w:noProof/>
          <w:snapToGrid w:val="0"/>
          <w:lang w:val="es-ES"/>
        </w:rPr>
        <w:t>Dahiana María OVEJERO MALDONADO (Sra.), Jefe, Departamento de Protección y Uso de variedades, Direccion de Semillas, Servicio Nacional de Calidad y Sanidad Vegetal y de Semillas (SENAVE), San Lorenzo</w:t>
      </w:r>
      <w:r w:rsidRPr="00351DDF">
        <w:rPr>
          <w:noProof/>
          <w:snapToGrid w:val="0"/>
          <w:lang w:val="es-ES"/>
        </w:rPr>
        <w:br/>
        <w:t>(e</w:t>
      </w:r>
      <w:r w:rsidR="001B555C">
        <w:rPr>
          <w:noProof/>
          <w:snapToGrid w:val="0"/>
          <w:lang w:val="es-ES"/>
        </w:rPr>
        <w:t>-</w:t>
      </w:r>
      <w:r w:rsidRPr="00351DDF">
        <w:rPr>
          <w:noProof/>
          <w:snapToGrid w:val="0"/>
          <w:lang w:val="es-ES"/>
        </w:rPr>
        <w:t>mail: dahiana.ovejero@senave.gov.py)</w:t>
      </w:r>
    </w:p>
    <w:p w:rsidR="00226FBE" w:rsidRPr="00351DDF" w:rsidRDefault="00226FBE" w:rsidP="00226FBE">
      <w:pPr>
        <w:keepLines/>
        <w:spacing w:before="60" w:after="60"/>
        <w:jc w:val="left"/>
        <w:rPr>
          <w:noProof/>
          <w:snapToGrid w:val="0"/>
          <w:lang w:val="es-ES"/>
        </w:rPr>
      </w:pPr>
      <w:r w:rsidRPr="00351DDF">
        <w:rPr>
          <w:noProof/>
          <w:snapToGrid w:val="0"/>
          <w:lang w:val="es-ES"/>
        </w:rPr>
        <w:t>Walter CHAMORRO MILTOS (Mr.), Segundo Secretario, Misión Permanente de Paraguay ante la Oficina de las Naciones Unidas en Ginebra, Ginebra</w:t>
      </w:r>
      <w:r w:rsidRPr="00351DDF">
        <w:rPr>
          <w:noProof/>
          <w:snapToGrid w:val="0"/>
          <w:lang w:val="es-ES"/>
        </w:rPr>
        <w:br/>
        <w:t>(e</w:t>
      </w:r>
      <w:r w:rsidR="001B555C">
        <w:rPr>
          <w:noProof/>
          <w:snapToGrid w:val="0"/>
          <w:lang w:val="es-ES"/>
        </w:rPr>
        <w:t>-</w:t>
      </w:r>
      <w:r w:rsidRPr="00351DDF">
        <w:rPr>
          <w:noProof/>
          <w:snapToGrid w:val="0"/>
          <w:lang w:val="es-ES"/>
        </w:rPr>
        <w:t>mail</w:t>
      </w:r>
      <w:r w:rsidR="001B555C">
        <w:rPr>
          <w:noProof/>
          <w:snapToGrid w:val="0"/>
          <w:lang w:val="es-ES"/>
        </w:rPr>
        <w:t> :</w:t>
      </w:r>
      <w:r w:rsidRPr="00351DDF">
        <w:rPr>
          <w:noProof/>
          <w:snapToGrid w:val="0"/>
          <w:lang w:val="es-ES"/>
        </w:rPr>
        <w:t xml:space="preserve"> wchamorro@misionparaguay.ch)</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PAYS</w:t>
      </w:r>
      <w:r w:rsidR="001B555C">
        <w:rPr>
          <w:caps/>
          <w:noProof/>
          <w:snapToGrid w:val="0"/>
          <w:u w:val="single"/>
        </w:rPr>
        <w:t>-</w:t>
      </w:r>
      <w:r w:rsidRPr="00351DDF">
        <w:rPr>
          <w:caps/>
          <w:noProof/>
          <w:snapToGrid w:val="0"/>
          <w:u w:val="single"/>
        </w:rPr>
        <w:t>BAS / NETHERLANDS / NIEDERLANDE / PAÍSES BAJOS</w:t>
      </w:r>
    </w:p>
    <w:p w:rsidR="001B555C" w:rsidRDefault="00226FBE" w:rsidP="00226FBE">
      <w:pPr>
        <w:keepLines/>
        <w:spacing w:before="60" w:after="60"/>
        <w:jc w:val="left"/>
        <w:rPr>
          <w:noProof/>
          <w:snapToGrid w:val="0"/>
        </w:rPr>
      </w:pPr>
      <w:r w:rsidRPr="00351DDF">
        <w:rPr>
          <w:noProof/>
          <w:snapToGrid w:val="0"/>
        </w:rPr>
        <w:t xml:space="preserve">Marien VALSTAR (Mr.), Senior Policy Officer, Seeds and Plant Propagation Material, Ministry of Economic Affairs, DG AGRO &amp; NATURE, The Hague </w:t>
      </w:r>
      <w:r w:rsidRPr="00351DDF">
        <w:rPr>
          <w:noProof/>
          <w:snapToGrid w:val="0"/>
        </w:rPr>
        <w:br/>
        <w:t>(e</w:t>
      </w:r>
      <w:r w:rsidR="001B555C">
        <w:rPr>
          <w:noProof/>
          <w:snapToGrid w:val="0"/>
        </w:rPr>
        <w:t>-</w:t>
      </w:r>
      <w:r w:rsidRPr="00351DDF">
        <w:rPr>
          <w:noProof/>
          <w:snapToGrid w:val="0"/>
        </w:rPr>
        <w:t>mail: m.valstar@minlnv.nl)</w:t>
      </w:r>
    </w:p>
    <w:p w:rsidR="00226FBE" w:rsidRPr="00351DDF" w:rsidRDefault="00226FBE" w:rsidP="00226FBE">
      <w:pPr>
        <w:keepLines/>
        <w:spacing w:before="60" w:after="60"/>
        <w:jc w:val="left"/>
        <w:rPr>
          <w:noProof/>
          <w:snapToGrid w:val="0"/>
        </w:rPr>
      </w:pPr>
      <w:r w:rsidRPr="00351DDF">
        <w:rPr>
          <w:noProof/>
          <w:snapToGrid w:val="0"/>
        </w:rPr>
        <w:t xml:space="preserve">Kees Jan GROENEWOUD (Mr.), Secretary, Dutch Board for Plant Variety (Raad voor Plantenrassen), Naktuinbouw, Roelofarendsveen </w:t>
      </w:r>
      <w:r w:rsidRPr="00351DDF">
        <w:rPr>
          <w:noProof/>
          <w:snapToGrid w:val="0"/>
        </w:rPr>
        <w:br/>
        <w:t>(e</w:t>
      </w:r>
      <w:r w:rsidR="001B555C">
        <w:rPr>
          <w:noProof/>
          <w:snapToGrid w:val="0"/>
        </w:rPr>
        <w:t>-</w:t>
      </w:r>
      <w:r w:rsidRPr="00351DDF">
        <w:rPr>
          <w:noProof/>
          <w:snapToGrid w:val="0"/>
        </w:rPr>
        <w:t>mail: c.j.a.groenewoud@naktuinbouw.nl)</w:t>
      </w:r>
    </w:p>
    <w:p w:rsidR="00226FBE" w:rsidRPr="00351DDF" w:rsidRDefault="00226FBE" w:rsidP="00226FBE">
      <w:pPr>
        <w:keepLines/>
        <w:spacing w:before="60" w:after="60"/>
        <w:jc w:val="left"/>
        <w:rPr>
          <w:noProof/>
          <w:snapToGrid w:val="0"/>
        </w:rPr>
      </w:pPr>
      <w:r w:rsidRPr="00351DDF">
        <w:rPr>
          <w:noProof/>
          <w:snapToGrid w:val="0"/>
        </w:rPr>
        <w:t xml:space="preserve">Kees VAN ETTEKOVEN (Mr.), Senior PVP Policy Advisor, Naktuinbouw NL, Roelofarendsveen </w:t>
      </w:r>
      <w:r w:rsidRPr="00351DDF">
        <w:rPr>
          <w:noProof/>
          <w:snapToGrid w:val="0"/>
        </w:rPr>
        <w:br/>
        <w:t>(e</w:t>
      </w:r>
      <w:r w:rsidR="001B555C">
        <w:rPr>
          <w:noProof/>
          <w:snapToGrid w:val="0"/>
        </w:rPr>
        <w:t>-</w:t>
      </w:r>
      <w:r w:rsidRPr="00351DDF">
        <w:rPr>
          <w:noProof/>
          <w:snapToGrid w:val="0"/>
        </w:rPr>
        <w:t>mail: c.v.ettekoven@naktuinbouw.nl)</w:t>
      </w:r>
    </w:p>
    <w:p w:rsidR="00226FBE" w:rsidRPr="009B3B8B" w:rsidRDefault="00226FBE" w:rsidP="00226FBE">
      <w:pPr>
        <w:keepNext/>
        <w:keepLines/>
        <w:spacing w:before="180" w:after="120"/>
        <w:jc w:val="left"/>
        <w:rPr>
          <w:caps/>
          <w:noProof/>
          <w:snapToGrid w:val="0"/>
          <w:u w:val="single"/>
        </w:rPr>
      </w:pPr>
      <w:r w:rsidRPr="009B3B8B">
        <w:rPr>
          <w:caps/>
          <w:noProof/>
          <w:snapToGrid w:val="0"/>
          <w:u w:val="single"/>
        </w:rPr>
        <w:t>POLOGNE / POLAND / POLEN / POLONIA</w:t>
      </w:r>
    </w:p>
    <w:p w:rsidR="00226FBE" w:rsidRPr="00351DDF" w:rsidRDefault="00226FBE" w:rsidP="00226FBE">
      <w:pPr>
        <w:keepLines/>
        <w:spacing w:before="60" w:after="60"/>
        <w:jc w:val="left"/>
        <w:rPr>
          <w:noProof/>
          <w:snapToGrid w:val="0"/>
        </w:rPr>
      </w:pPr>
      <w:r w:rsidRPr="00A932CC">
        <w:rPr>
          <w:noProof/>
          <w:snapToGrid w:val="0"/>
        </w:rPr>
        <w:t xml:space="preserve">Edward S. </w:t>
      </w:r>
      <w:r w:rsidRPr="00351DDF">
        <w:rPr>
          <w:noProof/>
          <w:snapToGrid w:val="0"/>
        </w:rPr>
        <w:t>GACEK (Mr.), Director General, Research Centre for Cultivar Testing (COBORU), Slupia Wielka</w:t>
      </w:r>
      <w:r w:rsidRPr="00351DDF">
        <w:rPr>
          <w:noProof/>
          <w:snapToGrid w:val="0"/>
        </w:rPr>
        <w:br/>
        <w:t>(e</w:t>
      </w:r>
      <w:r w:rsidR="001B555C">
        <w:rPr>
          <w:noProof/>
          <w:snapToGrid w:val="0"/>
        </w:rPr>
        <w:t>-</w:t>
      </w:r>
      <w:r w:rsidRPr="00351DDF">
        <w:rPr>
          <w:noProof/>
          <w:snapToGrid w:val="0"/>
        </w:rPr>
        <w:t>mail: e.gacek@coboru.pl)</w:t>
      </w:r>
    </w:p>
    <w:p w:rsidR="00226FBE" w:rsidRPr="00351DDF" w:rsidRDefault="00226FBE" w:rsidP="00226FBE">
      <w:pPr>
        <w:keepLines/>
        <w:spacing w:before="60" w:after="60"/>
        <w:jc w:val="left"/>
        <w:rPr>
          <w:noProof/>
          <w:snapToGrid w:val="0"/>
        </w:rPr>
      </w:pPr>
      <w:r w:rsidRPr="00351DDF">
        <w:rPr>
          <w:noProof/>
          <w:snapToGrid w:val="0"/>
        </w:rPr>
        <w:t xml:space="preserve">Marcin BEHNKE (Mr.), Deputy Director General for Experimental Affairs, Research Centre for Cultivar Testing (COBORU), Slupia Wielka </w:t>
      </w:r>
      <w:r w:rsidRPr="00351DDF">
        <w:rPr>
          <w:noProof/>
          <w:snapToGrid w:val="0"/>
        </w:rPr>
        <w:br/>
        <w:t>(e</w:t>
      </w:r>
      <w:r w:rsidR="001B555C">
        <w:rPr>
          <w:noProof/>
          <w:snapToGrid w:val="0"/>
        </w:rPr>
        <w:t>-</w:t>
      </w:r>
      <w:r w:rsidRPr="00351DDF">
        <w:rPr>
          <w:noProof/>
          <w:snapToGrid w:val="0"/>
        </w:rPr>
        <w:t>mail: m.behnke@coboru.pl)</w:t>
      </w:r>
    </w:p>
    <w:p w:rsidR="00226FBE" w:rsidRPr="00351DDF" w:rsidRDefault="00226FBE" w:rsidP="00226FBE">
      <w:pPr>
        <w:keepLines/>
        <w:spacing w:before="60" w:after="60"/>
        <w:jc w:val="left"/>
        <w:rPr>
          <w:noProof/>
          <w:snapToGrid w:val="0"/>
        </w:rPr>
      </w:pPr>
      <w:r w:rsidRPr="00351DDF">
        <w:rPr>
          <w:noProof/>
          <w:snapToGrid w:val="0"/>
        </w:rPr>
        <w:t>Małgorzata JANISZEWSKA</w:t>
      </w:r>
      <w:r w:rsidR="001B555C">
        <w:rPr>
          <w:noProof/>
          <w:snapToGrid w:val="0"/>
        </w:rPr>
        <w:t>-</w:t>
      </w:r>
      <w:r w:rsidRPr="00351DDF">
        <w:rPr>
          <w:noProof/>
          <w:snapToGrid w:val="0"/>
        </w:rPr>
        <w:t xml:space="preserve">MICHALSKA (Ms.), Head, Legal and Human Resources Office, Research Centre for Cultivar Testing (COBORU), Slupia Wielka </w:t>
      </w:r>
      <w:r w:rsidRPr="00351DDF">
        <w:rPr>
          <w:noProof/>
          <w:snapToGrid w:val="0"/>
        </w:rPr>
        <w:br/>
        <w:t>(e</w:t>
      </w:r>
      <w:r w:rsidR="001B555C">
        <w:rPr>
          <w:noProof/>
          <w:snapToGrid w:val="0"/>
        </w:rPr>
        <w:t>-</w:t>
      </w:r>
      <w:r w:rsidRPr="00351DDF">
        <w:rPr>
          <w:noProof/>
          <w:snapToGrid w:val="0"/>
        </w:rPr>
        <w:t>mail: m.janiszewska@coboru.pl)</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RÉPUBLIQUE DE CORÉE / REPUBLIC OF KOREA / REPUBLIK KOREA / REPÚBLICA DE COREA</w:t>
      </w:r>
    </w:p>
    <w:p w:rsidR="00226FBE" w:rsidRPr="00351DDF" w:rsidRDefault="00226FBE" w:rsidP="00226FBE">
      <w:pPr>
        <w:keepLines/>
        <w:spacing w:before="60" w:after="60"/>
        <w:jc w:val="left"/>
        <w:rPr>
          <w:noProof/>
          <w:snapToGrid w:val="0"/>
        </w:rPr>
      </w:pPr>
      <w:r w:rsidRPr="00351DDF">
        <w:rPr>
          <w:noProof/>
          <w:snapToGrid w:val="0"/>
        </w:rPr>
        <w:t>Keun</w:t>
      </w:r>
      <w:r w:rsidR="001B555C">
        <w:rPr>
          <w:noProof/>
          <w:snapToGrid w:val="0"/>
        </w:rPr>
        <w:t>-</w:t>
      </w:r>
      <w:r w:rsidRPr="00351DDF">
        <w:rPr>
          <w:noProof/>
          <w:snapToGrid w:val="0"/>
        </w:rPr>
        <w:t>Jin CHOI (Mr.), Director, Korea Seed &amp; Variety Service (KSVS), Ministry of Agriculture, Food and Rural Affairs (MAF), Kangwon</w:t>
      </w:r>
      <w:r w:rsidR="001B555C">
        <w:rPr>
          <w:noProof/>
          <w:snapToGrid w:val="0"/>
        </w:rPr>
        <w:t>-</w:t>
      </w:r>
      <w:r w:rsidRPr="00351DDF">
        <w:rPr>
          <w:noProof/>
          <w:snapToGrid w:val="0"/>
        </w:rPr>
        <w:t xml:space="preserve">do </w:t>
      </w:r>
      <w:r w:rsidRPr="00351DDF">
        <w:rPr>
          <w:noProof/>
          <w:snapToGrid w:val="0"/>
        </w:rPr>
        <w:br/>
        <w:t>(e</w:t>
      </w:r>
      <w:r w:rsidR="001B555C">
        <w:rPr>
          <w:noProof/>
          <w:snapToGrid w:val="0"/>
        </w:rPr>
        <w:t>-</w:t>
      </w:r>
      <w:r w:rsidRPr="00351DDF">
        <w:rPr>
          <w:noProof/>
          <w:snapToGrid w:val="0"/>
        </w:rPr>
        <w:t>mail: kjchoi1001@korea.kr)</w:t>
      </w:r>
    </w:p>
    <w:p w:rsidR="00226FBE" w:rsidRPr="00351DDF" w:rsidRDefault="00226FBE" w:rsidP="00226FBE">
      <w:pPr>
        <w:keepLines/>
        <w:spacing w:before="60" w:after="60"/>
        <w:jc w:val="left"/>
        <w:rPr>
          <w:noProof/>
          <w:snapToGrid w:val="0"/>
        </w:rPr>
      </w:pPr>
      <w:r w:rsidRPr="00351DDF">
        <w:rPr>
          <w:noProof/>
          <w:snapToGrid w:val="0"/>
        </w:rPr>
        <w:t>Eunhee SOH (Ms.), Senior Examiner, Korea Seed and Variety Service (KSVS), Gyeonsangbok</w:t>
      </w:r>
      <w:r w:rsidR="001B555C">
        <w:rPr>
          <w:noProof/>
          <w:snapToGrid w:val="0"/>
        </w:rPr>
        <w:t>-</w:t>
      </w:r>
      <w:r w:rsidRPr="00351DDF">
        <w:rPr>
          <w:noProof/>
          <w:snapToGrid w:val="0"/>
        </w:rPr>
        <w:t xml:space="preserve">do </w:t>
      </w:r>
      <w:r w:rsidRPr="00351DDF">
        <w:rPr>
          <w:noProof/>
          <w:snapToGrid w:val="0"/>
        </w:rPr>
        <w:br/>
        <w:t>(e</w:t>
      </w:r>
      <w:r w:rsidR="001B555C">
        <w:rPr>
          <w:noProof/>
          <w:snapToGrid w:val="0"/>
        </w:rPr>
        <w:t>-</w:t>
      </w:r>
      <w:r w:rsidRPr="00351DDF">
        <w:rPr>
          <w:noProof/>
          <w:snapToGrid w:val="0"/>
        </w:rPr>
        <w:t>mail: eunhee.soh@korea.kr)</w:t>
      </w:r>
    </w:p>
    <w:p w:rsidR="00226FBE" w:rsidRPr="00351DDF" w:rsidRDefault="00226FBE" w:rsidP="00226FBE">
      <w:pPr>
        <w:keepLines/>
        <w:spacing w:before="60" w:after="60"/>
        <w:jc w:val="left"/>
        <w:rPr>
          <w:noProof/>
          <w:snapToGrid w:val="0"/>
        </w:rPr>
      </w:pPr>
      <w:r w:rsidRPr="00351DDF">
        <w:rPr>
          <w:noProof/>
          <w:snapToGrid w:val="0"/>
        </w:rPr>
        <w:t>Eun</w:t>
      </w:r>
      <w:r w:rsidR="001B555C">
        <w:rPr>
          <w:noProof/>
          <w:snapToGrid w:val="0"/>
        </w:rPr>
        <w:t>-</w:t>
      </w:r>
      <w:r w:rsidRPr="00351DDF">
        <w:rPr>
          <w:noProof/>
          <w:snapToGrid w:val="0"/>
        </w:rPr>
        <w:t>Jung HEO (Ms.), Agricultural Researcher, Seobu Branch, Korea Seed and Variety Service (KSVS), Ministry of Agriculture, Food and Rural Affairs (MAFRA)</w:t>
      </w:r>
      <w:r w:rsidRPr="00351DDF">
        <w:rPr>
          <w:noProof/>
          <w:snapToGrid w:val="0"/>
        </w:rPr>
        <w:br/>
        <w:t>(e</w:t>
      </w:r>
      <w:r w:rsidR="001B555C">
        <w:rPr>
          <w:noProof/>
          <w:snapToGrid w:val="0"/>
        </w:rPr>
        <w:t>-</w:t>
      </w:r>
      <w:r w:rsidRPr="00351DDF">
        <w:rPr>
          <w:noProof/>
          <w:snapToGrid w:val="0"/>
        </w:rPr>
        <w:t>mail: heoej@korea.kr)</w:t>
      </w:r>
    </w:p>
    <w:p w:rsidR="001B555C" w:rsidRDefault="00226FBE" w:rsidP="00226FBE">
      <w:pPr>
        <w:keepNext/>
        <w:keepLines/>
        <w:spacing w:before="180" w:after="120"/>
        <w:jc w:val="left"/>
        <w:rPr>
          <w:caps/>
          <w:noProof/>
          <w:snapToGrid w:val="0"/>
          <w:u w:val="single"/>
          <w:lang w:val="pt-BR"/>
        </w:rPr>
      </w:pPr>
      <w:r w:rsidRPr="00351DDF">
        <w:rPr>
          <w:caps/>
          <w:noProof/>
          <w:snapToGrid w:val="0"/>
          <w:u w:val="single"/>
          <w:lang w:val="pt-BR"/>
        </w:rPr>
        <w:t xml:space="preserve">RÉPUBLIQUE DE MOLDOVA / REPUBLIC OF MOLDOVA / REPUBLIK MOLDAU / </w:t>
      </w:r>
      <w:r w:rsidRPr="00351DDF">
        <w:rPr>
          <w:caps/>
          <w:noProof/>
          <w:snapToGrid w:val="0"/>
          <w:u w:val="single"/>
          <w:lang w:val="pt-BR"/>
        </w:rPr>
        <w:br/>
        <w:t>REPÚBLICA DE MOLDOVA</w:t>
      </w:r>
    </w:p>
    <w:p w:rsidR="001B555C" w:rsidRDefault="00226FBE" w:rsidP="00226FBE">
      <w:pPr>
        <w:keepLines/>
        <w:spacing w:before="60" w:after="60"/>
        <w:jc w:val="left"/>
        <w:rPr>
          <w:noProof/>
          <w:snapToGrid w:val="0"/>
        </w:rPr>
      </w:pPr>
      <w:r w:rsidRPr="00351DDF">
        <w:rPr>
          <w:noProof/>
          <w:snapToGrid w:val="0"/>
        </w:rPr>
        <w:t xml:space="preserve">Mihail MACHIDON (Mr.), Chairman, State Commission for Crops Variety Testing  (SCCVT), Chisinau  </w:t>
      </w:r>
      <w:r w:rsidRPr="00351DDF">
        <w:rPr>
          <w:noProof/>
          <w:snapToGrid w:val="0"/>
        </w:rPr>
        <w:br/>
        <w:t>(e</w:t>
      </w:r>
      <w:r w:rsidR="001B555C">
        <w:rPr>
          <w:noProof/>
          <w:snapToGrid w:val="0"/>
        </w:rPr>
        <w:t>-</w:t>
      </w:r>
      <w:r w:rsidRPr="00351DDF">
        <w:rPr>
          <w:noProof/>
          <w:snapToGrid w:val="0"/>
        </w:rPr>
        <w:t>mail: info@cstsp.md)</w:t>
      </w:r>
    </w:p>
    <w:p w:rsidR="001B555C" w:rsidRDefault="00226FBE" w:rsidP="00226FBE">
      <w:pPr>
        <w:keepLines/>
        <w:spacing w:before="60" w:after="60"/>
        <w:jc w:val="left"/>
        <w:rPr>
          <w:noProof/>
          <w:snapToGrid w:val="0"/>
        </w:rPr>
      </w:pPr>
      <w:r w:rsidRPr="00351DDF">
        <w:rPr>
          <w:noProof/>
          <w:snapToGrid w:val="0"/>
        </w:rPr>
        <w:lastRenderedPageBreak/>
        <w:t xml:space="preserve">Ala GUSAN (Ms.), Deputy Head, Patents Division, Inventions and Plant Varieties Department, State Agency on Intellectual Property of the Republic of Moldova (AGEPI), Chisinau  </w:t>
      </w:r>
      <w:r w:rsidRPr="00351DDF">
        <w:rPr>
          <w:noProof/>
          <w:snapToGrid w:val="0"/>
        </w:rPr>
        <w:br/>
        <w:t>(e</w:t>
      </w:r>
      <w:r w:rsidR="001B555C">
        <w:rPr>
          <w:noProof/>
          <w:snapToGrid w:val="0"/>
        </w:rPr>
        <w:t>-</w:t>
      </w:r>
      <w:r w:rsidRPr="00351DDF">
        <w:rPr>
          <w:noProof/>
          <w:snapToGrid w:val="0"/>
        </w:rPr>
        <w:t>mail: ala.gusan@agepi.gov.md)</w:t>
      </w:r>
    </w:p>
    <w:p w:rsidR="00226FBE" w:rsidRPr="008479B9" w:rsidRDefault="00226FBE" w:rsidP="00226FBE">
      <w:pPr>
        <w:keepNext/>
        <w:keepLines/>
        <w:spacing w:before="180" w:after="120"/>
        <w:jc w:val="left"/>
        <w:rPr>
          <w:caps/>
          <w:noProof/>
          <w:snapToGrid w:val="0"/>
          <w:u w:val="single"/>
        </w:rPr>
      </w:pPr>
      <w:r w:rsidRPr="008479B9">
        <w:rPr>
          <w:caps/>
          <w:noProof/>
          <w:snapToGrid w:val="0"/>
          <w:u w:val="single"/>
        </w:rPr>
        <w:t xml:space="preserve">RÉPUBLIQUE Dominicaine / dominican REPUBLIC / dominikanische REPUBLIK / </w:t>
      </w:r>
      <w:r w:rsidRPr="008479B9">
        <w:rPr>
          <w:caps/>
          <w:noProof/>
          <w:snapToGrid w:val="0"/>
          <w:u w:val="single"/>
        </w:rPr>
        <w:br/>
        <w:t>REPÚBLICA Dominicana</w:t>
      </w:r>
    </w:p>
    <w:p w:rsidR="00226FBE" w:rsidRPr="008479B9" w:rsidRDefault="00226FBE" w:rsidP="00226FBE">
      <w:pPr>
        <w:keepLines/>
        <w:spacing w:before="60" w:after="60"/>
        <w:jc w:val="left"/>
        <w:rPr>
          <w:noProof/>
          <w:snapToGrid w:val="0"/>
        </w:rPr>
      </w:pPr>
      <w:r w:rsidRPr="008479B9">
        <w:rPr>
          <w:noProof/>
          <w:snapToGrid w:val="0"/>
        </w:rPr>
        <w:t xml:space="preserve">Maria Ayalivis GARCIA MEDRANO (Sra.), Directora, Oficina de Registros de Variedades y Proteccion de los Derechos de Obtentor (Orevado), Santo Domingo </w:t>
      </w:r>
      <w:r w:rsidRPr="008479B9">
        <w:rPr>
          <w:noProof/>
          <w:snapToGrid w:val="0"/>
        </w:rPr>
        <w:br/>
        <w:t>(e</w:t>
      </w:r>
      <w:r w:rsidR="001B555C" w:rsidRPr="008479B9">
        <w:rPr>
          <w:noProof/>
          <w:snapToGrid w:val="0"/>
        </w:rPr>
        <w:t>-</w:t>
      </w:r>
      <w:r w:rsidRPr="008479B9">
        <w:rPr>
          <w:noProof/>
          <w:snapToGrid w:val="0"/>
        </w:rPr>
        <w:t>mail</w:t>
      </w:r>
      <w:r w:rsidR="001B555C" w:rsidRPr="008479B9">
        <w:rPr>
          <w:noProof/>
          <w:snapToGrid w:val="0"/>
        </w:rPr>
        <w:t> :</w:t>
      </w:r>
      <w:r w:rsidRPr="008479B9">
        <w:rPr>
          <w:noProof/>
          <w:snapToGrid w:val="0"/>
        </w:rPr>
        <w:t xml:space="preserve"> mgarcia@orevado.gob.do)</w:t>
      </w:r>
    </w:p>
    <w:p w:rsidR="00226FBE" w:rsidRPr="008479B9" w:rsidRDefault="00226FBE" w:rsidP="00226FBE">
      <w:pPr>
        <w:keepNext/>
        <w:keepLines/>
        <w:spacing w:before="180" w:after="120"/>
        <w:jc w:val="left"/>
        <w:rPr>
          <w:caps/>
          <w:noProof/>
          <w:snapToGrid w:val="0"/>
          <w:u w:val="single"/>
        </w:rPr>
      </w:pPr>
      <w:r w:rsidRPr="008479B9">
        <w:rPr>
          <w:caps/>
          <w:noProof/>
          <w:snapToGrid w:val="0"/>
          <w:u w:val="single"/>
        </w:rPr>
        <w:t>RÉPUBLIQUE</w:t>
      </w:r>
      <w:r w:rsidR="001B555C" w:rsidRPr="008479B9">
        <w:rPr>
          <w:caps/>
          <w:noProof/>
          <w:snapToGrid w:val="0"/>
          <w:u w:val="single"/>
        </w:rPr>
        <w:t> TC</w:t>
      </w:r>
      <w:r w:rsidRPr="008479B9">
        <w:rPr>
          <w:caps/>
          <w:noProof/>
          <w:snapToGrid w:val="0"/>
          <w:u w:val="single"/>
        </w:rPr>
        <w:t>HÈQUE / CZECH REPUBLIC / TSCHECHISCHE REPUBLIK / REPÚBLICA CHECA</w:t>
      </w:r>
    </w:p>
    <w:p w:rsidR="00226FBE" w:rsidRPr="00351DDF" w:rsidRDefault="00226FBE" w:rsidP="00226FBE">
      <w:pPr>
        <w:keepLines/>
        <w:spacing w:before="60" w:after="60"/>
        <w:jc w:val="left"/>
        <w:rPr>
          <w:noProof/>
          <w:snapToGrid w:val="0"/>
        </w:rPr>
      </w:pPr>
      <w:r w:rsidRPr="00351DDF">
        <w:rPr>
          <w:noProof/>
          <w:snapToGrid w:val="0"/>
        </w:rPr>
        <w:t xml:space="preserve">Daniel JUREČKA (Mr.), Director General, Central Institute for Supervising and Testing in Agriculture (ÚKZÚZ), Brno </w:t>
      </w:r>
      <w:r w:rsidRPr="00351DDF">
        <w:rPr>
          <w:noProof/>
          <w:snapToGrid w:val="0"/>
        </w:rPr>
        <w:br/>
        <w:t>(e</w:t>
      </w:r>
      <w:r w:rsidR="001B555C">
        <w:rPr>
          <w:noProof/>
          <w:snapToGrid w:val="0"/>
        </w:rPr>
        <w:t>-</w:t>
      </w:r>
      <w:r w:rsidRPr="00351DDF">
        <w:rPr>
          <w:noProof/>
          <w:snapToGrid w:val="0"/>
        </w:rPr>
        <w:t>mail: daniel.jurecka@ukzuz.cz)</w:t>
      </w:r>
    </w:p>
    <w:p w:rsidR="00226FBE" w:rsidRPr="008479B9" w:rsidRDefault="00226FBE" w:rsidP="00226FBE">
      <w:pPr>
        <w:keepNext/>
        <w:keepLines/>
        <w:spacing w:before="180" w:after="120"/>
        <w:jc w:val="left"/>
        <w:rPr>
          <w:caps/>
          <w:noProof/>
          <w:snapToGrid w:val="0"/>
          <w:u w:val="single"/>
        </w:rPr>
      </w:pPr>
      <w:r w:rsidRPr="008479B9">
        <w:rPr>
          <w:caps/>
          <w:noProof/>
          <w:snapToGrid w:val="0"/>
          <w:u w:val="single"/>
        </w:rPr>
        <w:t>RÉPUBLIQUE</w:t>
      </w:r>
      <w:r w:rsidR="001B555C" w:rsidRPr="008479B9">
        <w:rPr>
          <w:caps/>
          <w:noProof/>
          <w:snapToGrid w:val="0"/>
          <w:u w:val="single"/>
        </w:rPr>
        <w:t>-</w:t>
      </w:r>
      <w:r w:rsidRPr="008479B9">
        <w:rPr>
          <w:caps/>
          <w:noProof/>
          <w:snapToGrid w:val="0"/>
          <w:u w:val="single"/>
        </w:rPr>
        <w:t xml:space="preserve">UNIE DE TANZANIE / UNITED REPUBLIC OF TANZANIA / </w:t>
      </w:r>
      <w:r w:rsidRPr="008479B9">
        <w:rPr>
          <w:caps/>
          <w:noProof/>
          <w:snapToGrid w:val="0"/>
          <w:u w:val="single"/>
        </w:rPr>
        <w:br/>
        <w:t>VEREINIGTE REPUBLIK TANSANIA / REPÚBLICA UNIDA DE TANZANÍA</w:t>
      </w:r>
    </w:p>
    <w:p w:rsidR="001B555C" w:rsidRDefault="00226FBE" w:rsidP="00226FBE">
      <w:pPr>
        <w:keepLines/>
        <w:spacing w:before="60" w:after="60"/>
        <w:jc w:val="left"/>
        <w:rPr>
          <w:noProof/>
          <w:snapToGrid w:val="0"/>
        </w:rPr>
      </w:pPr>
      <w:r w:rsidRPr="00351DDF">
        <w:rPr>
          <w:noProof/>
          <w:snapToGrid w:val="0"/>
        </w:rPr>
        <w:t xml:space="preserve">Patrick NGWEDIAGI (Mr.), Director General, Tanzania Official Seed Certification Institute (TOSCI), Morogoro </w:t>
      </w:r>
      <w:r w:rsidRPr="00351DDF">
        <w:rPr>
          <w:noProof/>
          <w:snapToGrid w:val="0"/>
        </w:rPr>
        <w:br/>
        <w:t>(e</w:t>
      </w:r>
      <w:r w:rsidR="001B555C">
        <w:rPr>
          <w:noProof/>
          <w:snapToGrid w:val="0"/>
        </w:rPr>
        <w:t>-</w:t>
      </w:r>
      <w:r w:rsidRPr="00351DDF">
        <w:rPr>
          <w:noProof/>
          <w:snapToGrid w:val="0"/>
        </w:rPr>
        <w:t>mail: ngwedi@yahoo.com)</w:t>
      </w:r>
    </w:p>
    <w:p w:rsidR="00226FBE" w:rsidRPr="00351DDF" w:rsidRDefault="00226FBE" w:rsidP="00226FBE">
      <w:pPr>
        <w:keepLines/>
        <w:spacing w:before="60" w:after="60"/>
        <w:jc w:val="left"/>
        <w:rPr>
          <w:noProof/>
          <w:snapToGrid w:val="0"/>
        </w:rPr>
      </w:pPr>
      <w:r w:rsidRPr="00351DDF">
        <w:rPr>
          <w:noProof/>
          <w:snapToGrid w:val="0"/>
        </w:rPr>
        <w:t>Twalib Mustafa NJOHOLE (Mr.), Registrar of Plant Breeders</w:t>
      </w:r>
      <w:r w:rsidR="001B555C">
        <w:rPr>
          <w:noProof/>
          <w:snapToGrid w:val="0"/>
        </w:rPr>
        <w:t>’</w:t>
      </w:r>
      <w:r w:rsidRPr="00351DDF">
        <w:rPr>
          <w:noProof/>
          <w:snapToGrid w:val="0"/>
        </w:rPr>
        <w:t xml:space="preserve"> Rights, Plant Breeders Rights</w:t>
      </w:r>
      <w:r w:rsidR="001B555C">
        <w:rPr>
          <w:noProof/>
          <w:snapToGrid w:val="0"/>
        </w:rPr>
        <w:t>’</w:t>
      </w:r>
      <w:r w:rsidRPr="00351DDF">
        <w:rPr>
          <w:noProof/>
          <w:snapToGrid w:val="0"/>
        </w:rPr>
        <w:t xml:space="preserve"> Office, Ministry of Agriculture (MoA), Dodoma </w:t>
      </w:r>
      <w:r w:rsidRPr="00351DDF">
        <w:rPr>
          <w:noProof/>
          <w:snapToGrid w:val="0"/>
        </w:rPr>
        <w:br/>
        <w:t>(e</w:t>
      </w:r>
      <w:r w:rsidR="001B555C">
        <w:rPr>
          <w:noProof/>
          <w:snapToGrid w:val="0"/>
        </w:rPr>
        <w:t>-</w:t>
      </w:r>
      <w:r w:rsidRPr="00351DDF">
        <w:rPr>
          <w:noProof/>
          <w:snapToGrid w:val="0"/>
        </w:rPr>
        <w:t>mail: twalib.njohole@kilimo.go.tz)</w:t>
      </w:r>
    </w:p>
    <w:p w:rsidR="00226FBE" w:rsidRPr="00351DDF" w:rsidRDefault="00226FBE" w:rsidP="00226FBE">
      <w:pPr>
        <w:keepLines/>
        <w:spacing w:before="60" w:after="60"/>
        <w:jc w:val="left"/>
        <w:rPr>
          <w:noProof/>
          <w:snapToGrid w:val="0"/>
        </w:rPr>
      </w:pPr>
      <w:r w:rsidRPr="00351DDF">
        <w:rPr>
          <w:noProof/>
          <w:snapToGrid w:val="0"/>
        </w:rPr>
        <w:t>Asia Filfil THANI (Ms.), Registrar of Plant Breeders</w:t>
      </w:r>
      <w:r w:rsidR="001B555C">
        <w:rPr>
          <w:noProof/>
          <w:snapToGrid w:val="0"/>
        </w:rPr>
        <w:t>’</w:t>
      </w:r>
      <w:r w:rsidRPr="00351DDF">
        <w:rPr>
          <w:noProof/>
          <w:snapToGrid w:val="0"/>
        </w:rPr>
        <w:t xml:space="preserve"> Rights Zanzibar, Ministry of Agriculture and Natural Resources, Zanzibar </w:t>
      </w:r>
      <w:r w:rsidRPr="00351DDF">
        <w:rPr>
          <w:noProof/>
          <w:snapToGrid w:val="0"/>
        </w:rPr>
        <w:br/>
        <w:t>(e</w:t>
      </w:r>
      <w:r w:rsidR="001B555C">
        <w:rPr>
          <w:noProof/>
          <w:snapToGrid w:val="0"/>
        </w:rPr>
        <w:t>-</w:t>
      </w:r>
      <w:r w:rsidRPr="00351DDF">
        <w:rPr>
          <w:noProof/>
          <w:snapToGrid w:val="0"/>
        </w:rPr>
        <w:t>mail: asiathani@yahoo.com)</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ROUMANIE / ROMANIA / RUMÄNIEN / RUMANIA</w:t>
      </w:r>
    </w:p>
    <w:p w:rsidR="00226FBE" w:rsidRPr="00351DDF" w:rsidRDefault="00226FBE" w:rsidP="00226FBE">
      <w:pPr>
        <w:keepLines/>
        <w:spacing w:before="60" w:after="60"/>
        <w:jc w:val="left"/>
        <w:rPr>
          <w:noProof/>
          <w:snapToGrid w:val="0"/>
        </w:rPr>
      </w:pPr>
      <w:r w:rsidRPr="00351DDF">
        <w:rPr>
          <w:noProof/>
          <w:snapToGrid w:val="0"/>
        </w:rPr>
        <w:t>Mihaela</w:t>
      </w:r>
      <w:r w:rsidR="001B555C">
        <w:rPr>
          <w:noProof/>
          <w:snapToGrid w:val="0"/>
        </w:rPr>
        <w:t>-</w:t>
      </w:r>
      <w:r w:rsidRPr="00351DDF">
        <w:rPr>
          <w:noProof/>
          <w:snapToGrid w:val="0"/>
        </w:rPr>
        <w:t xml:space="preserve">Rodica CIORA (Ms.), Counsellor, State Institute for Variety Testing and Registration (ISTIS), Bucarest </w:t>
      </w:r>
      <w:r w:rsidRPr="00351DDF">
        <w:rPr>
          <w:noProof/>
          <w:snapToGrid w:val="0"/>
        </w:rPr>
        <w:br/>
        <w:t>(e</w:t>
      </w:r>
      <w:r w:rsidR="001B555C">
        <w:rPr>
          <w:noProof/>
          <w:snapToGrid w:val="0"/>
        </w:rPr>
        <w:t>-</w:t>
      </w:r>
      <w:r w:rsidRPr="00351DDF">
        <w:rPr>
          <w:noProof/>
          <w:snapToGrid w:val="0"/>
        </w:rPr>
        <w:t>mail: mihaela_ciora@istis.ro)</w:t>
      </w:r>
    </w:p>
    <w:p w:rsidR="00226FBE" w:rsidRPr="00351DDF" w:rsidRDefault="00226FBE" w:rsidP="00226FBE">
      <w:pPr>
        <w:keepLines/>
        <w:spacing w:before="60" w:after="60"/>
        <w:jc w:val="left"/>
        <w:rPr>
          <w:noProof/>
          <w:snapToGrid w:val="0"/>
        </w:rPr>
      </w:pPr>
      <w:r w:rsidRPr="00351DDF">
        <w:rPr>
          <w:noProof/>
          <w:snapToGrid w:val="0"/>
        </w:rPr>
        <w:t>Teodor Dan ENESCU (Mr.), Counsellor, State Institute for Variety Testing and Registration (ISTIS), Bucarest</w:t>
      </w:r>
      <w:r w:rsidRPr="00351DDF">
        <w:rPr>
          <w:noProof/>
          <w:snapToGrid w:val="0"/>
        </w:rPr>
        <w:br/>
        <w:t>(e</w:t>
      </w:r>
      <w:r w:rsidR="001B555C">
        <w:rPr>
          <w:noProof/>
          <w:snapToGrid w:val="0"/>
        </w:rPr>
        <w:t>-</w:t>
      </w:r>
      <w:r w:rsidRPr="00351DDF">
        <w:rPr>
          <w:noProof/>
          <w:snapToGrid w:val="0"/>
        </w:rPr>
        <w:t>mail: teonscu@yahoo.com)</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ROYAUME</w:t>
      </w:r>
      <w:r w:rsidR="001B555C">
        <w:rPr>
          <w:caps/>
          <w:noProof/>
          <w:snapToGrid w:val="0"/>
          <w:u w:val="single"/>
        </w:rPr>
        <w:t>-</w:t>
      </w:r>
      <w:r w:rsidRPr="00351DDF">
        <w:rPr>
          <w:caps/>
          <w:noProof/>
          <w:snapToGrid w:val="0"/>
          <w:u w:val="single"/>
        </w:rPr>
        <w:t>UNI / UNITED KINGDOM / VEREINIGTES KÖNIGREICH / REINO UNIDO</w:t>
      </w:r>
    </w:p>
    <w:p w:rsidR="00226FBE" w:rsidRPr="00351DDF" w:rsidRDefault="00226FBE" w:rsidP="00226FBE">
      <w:pPr>
        <w:keepLines/>
        <w:spacing w:before="60" w:after="60"/>
        <w:jc w:val="left"/>
        <w:rPr>
          <w:noProof/>
          <w:snapToGrid w:val="0"/>
        </w:rPr>
      </w:pPr>
      <w:r w:rsidRPr="00351DDF">
        <w:rPr>
          <w:noProof/>
          <w:snapToGrid w:val="0"/>
        </w:rPr>
        <w:t xml:space="preserve">Andrew MITCHELL (Mr.), Policy Team Leader, Department for Environment, Food and Rural Affairs (DEFRA), Cambridge </w:t>
      </w:r>
      <w:r w:rsidRPr="00351DDF">
        <w:rPr>
          <w:noProof/>
          <w:snapToGrid w:val="0"/>
        </w:rPr>
        <w:br/>
        <w:t>(e</w:t>
      </w:r>
      <w:r w:rsidR="001B555C">
        <w:rPr>
          <w:noProof/>
          <w:snapToGrid w:val="0"/>
        </w:rPr>
        <w:t>-</w:t>
      </w:r>
      <w:r w:rsidRPr="00351DDF">
        <w:rPr>
          <w:noProof/>
          <w:snapToGrid w:val="0"/>
        </w:rPr>
        <w:t>mail: andy.mitchell@defra.gov.uk)</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SERBIE / SERBIA / SERBIEN / SERBIA</w:t>
      </w:r>
    </w:p>
    <w:p w:rsidR="00226FBE" w:rsidRPr="00351DDF" w:rsidRDefault="00226FBE" w:rsidP="00226FBE">
      <w:pPr>
        <w:keepLines/>
        <w:spacing w:before="60" w:after="60"/>
        <w:jc w:val="left"/>
        <w:rPr>
          <w:noProof/>
          <w:snapToGrid w:val="0"/>
        </w:rPr>
      </w:pPr>
      <w:r w:rsidRPr="00351DDF">
        <w:rPr>
          <w:noProof/>
          <w:snapToGrid w:val="0"/>
        </w:rPr>
        <w:t xml:space="preserve">Gordana LONCAR (Ms.), Senior Adviser for Plant Variety protection, Plant Protection Directorate, Group for Plant Variety Protection and Biosafety, Ministry of Agriculture and Environmental protection, Belgrade </w:t>
      </w:r>
      <w:r w:rsidRPr="00351DDF">
        <w:rPr>
          <w:noProof/>
          <w:snapToGrid w:val="0"/>
        </w:rPr>
        <w:br/>
        <w:t>(e</w:t>
      </w:r>
      <w:r w:rsidR="001B555C">
        <w:rPr>
          <w:noProof/>
          <w:snapToGrid w:val="0"/>
        </w:rPr>
        <w:t>-</w:t>
      </w:r>
      <w:r w:rsidRPr="00351DDF">
        <w:rPr>
          <w:noProof/>
          <w:snapToGrid w:val="0"/>
        </w:rPr>
        <w:t>mail: gordana.loncar@minpolj.gov.rs)</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SLOVAQUIE / SLOVAKIA / SLOWAKEI / ESLOVAQUIA</w:t>
      </w:r>
    </w:p>
    <w:p w:rsidR="001B555C" w:rsidRDefault="00226FBE" w:rsidP="00226FBE">
      <w:pPr>
        <w:keepLines/>
        <w:spacing w:before="60" w:after="60"/>
        <w:jc w:val="left"/>
        <w:rPr>
          <w:noProof/>
          <w:snapToGrid w:val="0"/>
        </w:rPr>
      </w:pPr>
      <w:r w:rsidRPr="00351DDF">
        <w:rPr>
          <w:noProof/>
          <w:snapToGrid w:val="0"/>
        </w:rPr>
        <w:t xml:space="preserve">Bronislava BÁTOROVÁ (Ms.), National Coordinator for the Cooperation of the Slovak Republic with UPOV/ Senior Officer, Department of Variety Testing, Central Controlling and Testing Institute in Agriculture (ÚKSÚP), Nitra  </w:t>
      </w:r>
      <w:r w:rsidRPr="00351DDF">
        <w:rPr>
          <w:noProof/>
          <w:snapToGrid w:val="0"/>
        </w:rPr>
        <w:br/>
        <w:t>(e</w:t>
      </w:r>
      <w:r w:rsidR="001B555C">
        <w:rPr>
          <w:noProof/>
          <w:snapToGrid w:val="0"/>
        </w:rPr>
        <w:t>-</w:t>
      </w:r>
      <w:r w:rsidRPr="00351DDF">
        <w:rPr>
          <w:noProof/>
          <w:snapToGrid w:val="0"/>
        </w:rPr>
        <w:t>mail: bronislava.batorova@uksup.sk)</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SUÈDE / SWEDEN / SCHWEDEN / SUECIA</w:t>
      </w:r>
    </w:p>
    <w:p w:rsidR="00226FBE" w:rsidRPr="00351DDF" w:rsidRDefault="00226FBE" w:rsidP="00226FBE">
      <w:pPr>
        <w:keepLines/>
        <w:spacing w:before="60" w:after="60"/>
        <w:jc w:val="left"/>
        <w:rPr>
          <w:noProof/>
          <w:snapToGrid w:val="0"/>
        </w:rPr>
      </w:pPr>
      <w:r w:rsidRPr="00351DDF">
        <w:rPr>
          <w:noProof/>
          <w:snapToGrid w:val="0"/>
        </w:rPr>
        <w:t xml:space="preserve">Magnus FRANZÉN (Mr.), Deputy Head, Plant and Control Department, Swedish Board of Agriculture, Jönköping </w:t>
      </w:r>
      <w:r w:rsidRPr="00351DDF">
        <w:rPr>
          <w:noProof/>
          <w:snapToGrid w:val="0"/>
        </w:rPr>
        <w:br/>
        <w:t>(e</w:t>
      </w:r>
      <w:r w:rsidR="001B555C">
        <w:rPr>
          <w:noProof/>
          <w:snapToGrid w:val="0"/>
        </w:rPr>
        <w:t>-</w:t>
      </w:r>
      <w:r w:rsidRPr="00351DDF">
        <w:rPr>
          <w:noProof/>
          <w:snapToGrid w:val="0"/>
        </w:rPr>
        <w:t>mail: magnus.franzen@jordbruksverket.se)</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lastRenderedPageBreak/>
        <w:t>SUISSE / SWITZERLAND / SCHWEIZ / SUIZA</w:t>
      </w:r>
    </w:p>
    <w:p w:rsidR="001B555C" w:rsidRDefault="00226FBE" w:rsidP="00226FBE">
      <w:pPr>
        <w:keepLines/>
        <w:spacing w:before="60" w:after="60"/>
        <w:jc w:val="left"/>
        <w:rPr>
          <w:noProof/>
          <w:snapToGrid w:val="0"/>
        </w:rPr>
      </w:pPr>
      <w:r w:rsidRPr="00351DDF">
        <w:rPr>
          <w:noProof/>
          <w:snapToGrid w:val="0"/>
        </w:rPr>
        <w:t>Manuela BRAND (Ms.), Plant Variety Rights Office, Plant Health and Varieties, Office fédéral de l</w:t>
      </w:r>
      <w:r w:rsidR="001B555C">
        <w:rPr>
          <w:noProof/>
          <w:snapToGrid w:val="0"/>
        </w:rPr>
        <w:t>’</w:t>
      </w:r>
      <w:r w:rsidRPr="00351DDF">
        <w:rPr>
          <w:noProof/>
          <w:snapToGrid w:val="0"/>
        </w:rPr>
        <w:t xml:space="preserve">agriculture (OFAG), Bern  </w:t>
      </w:r>
      <w:r w:rsidRPr="00351DDF">
        <w:rPr>
          <w:noProof/>
          <w:snapToGrid w:val="0"/>
        </w:rPr>
        <w:br/>
        <w:t>(e</w:t>
      </w:r>
      <w:r w:rsidR="001B555C">
        <w:rPr>
          <w:noProof/>
          <w:snapToGrid w:val="0"/>
        </w:rPr>
        <w:t>-</w:t>
      </w:r>
      <w:r w:rsidRPr="00351DDF">
        <w:rPr>
          <w:noProof/>
          <w:snapToGrid w:val="0"/>
        </w:rPr>
        <w:t>mail: manuela.brand@blw.admin.ch)</w:t>
      </w:r>
    </w:p>
    <w:p w:rsidR="00226FBE" w:rsidRPr="00351DDF" w:rsidRDefault="00226FBE" w:rsidP="00226FBE">
      <w:pPr>
        <w:keepLines/>
        <w:spacing w:before="60" w:after="60"/>
        <w:jc w:val="left"/>
        <w:rPr>
          <w:noProof/>
          <w:snapToGrid w:val="0"/>
          <w:lang w:val="de-DE"/>
        </w:rPr>
      </w:pPr>
      <w:r w:rsidRPr="00351DDF">
        <w:rPr>
          <w:noProof/>
          <w:snapToGrid w:val="0"/>
          <w:lang w:val="de-DE"/>
        </w:rPr>
        <w:t>Eva</w:t>
      </w:r>
      <w:r w:rsidR="001B555C">
        <w:rPr>
          <w:noProof/>
          <w:snapToGrid w:val="0"/>
          <w:lang w:val="de-DE"/>
        </w:rPr>
        <w:t> </w:t>
      </w:r>
      <w:r w:rsidRPr="00351DDF">
        <w:rPr>
          <w:noProof/>
          <w:snapToGrid w:val="0"/>
          <w:lang w:val="de-DE"/>
        </w:rPr>
        <w:t>TSCHARLAND (Frau), Juristin, Fachbereich Recht und Verfahren, Office fédéral de l</w:t>
      </w:r>
      <w:r w:rsidR="001B555C">
        <w:rPr>
          <w:noProof/>
          <w:snapToGrid w:val="0"/>
          <w:lang w:val="de-DE"/>
        </w:rPr>
        <w:t>’</w:t>
      </w:r>
      <w:r w:rsidRPr="00351DDF">
        <w:rPr>
          <w:noProof/>
          <w:snapToGrid w:val="0"/>
          <w:lang w:val="de-DE"/>
        </w:rPr>
        <w:t xml:space="preserve">agriculture (OFAG), Bern </w:t>
      </w:r>
      <w:r w:rsidRPr="00351DDF">
        <w:rPr>
          <w:noProof/>
          <w:snapToGrid w:val="0"/>
          <w:lang w:val="de-DE"/>
        </w:rPr>
        <w:br/>
        <w:t>(e</w:t>
      </w:r>
      <w:r w:rsidR="001B555C">
        <w:rPr>
          <w:noProof/>
          <w:snapToGrid w:val="0"/>
          <w:lang w:val="de-DE"/>
        </w:rPr>
        <w:t>-</w:t>
      </w:r>
      <w:r w:rsidRPr="00351DDF">
        <w:rPr>
          <w:noProof/>
          <w:snapToGrid w:val="0"/>
          <w:lang w:val="de-DE"/>
        </w:rPr>
        <w:t>mail</w:t>
      </w:r>
      <w:r w:rsidR="001B555C">
        <w:rPr>
          <w:noProof/>
          <w:snapToGrid w:val="0"/>
          <w:lang w:val="de-DE"/>
        </w:rPr>
        <w:t> :</w:t>
      </w:r>
      <w:r w:rsidRPr="00351DDF">
        <w:rPr>
          <w:noProof/>
          <w:snapToGrid w:val="0"/>
          <w:lang w:val="de-DE"/>
        </w:rPr>
        <w:t xml:space="preserve"> eva.tscharland@blw.admin.ch)</w:t>
      </w:r>
    </w:p>
    <w:p w:rsidR="00226FBE" w:rsidRPr="00351DDF" w:rsidRDefault="00226FBE" w:rsidP="00226FBE">
      <w:pPr>
        <w:keepLines/>
        <w:spacing w:before="60" w:after="60"/>
        <w:jc w:val="left"/>
        <w:rPr>
          <w:noProof/>
          <w:snapToGrid w:val="0"/>
          <w:lang w:val="fr-CH"/>
        </w:rPr>
      </w:pPr>
      <w:r w:rsidRPr="00351DDF">
        <w:rPr>
          <w:noProof/>
          <w:snapToGrid w:val="0"/>
          <w:lang w:val="fr-CH"/>
        </w:rPr>
        <w:t>Alfred</w:t>
      </w:r>
      <w:r w:rsidR="001B555C">
        <w:rPr>
          <w:noProof/>
          <w:snapToGrid w:val="0"/>
          <w:lang w:val="fr-CH"/>
        </w:rPr>
        <w:t> </w:t>
      </w:r>
      <w:r w:rsidRPr="00351DDF">
        <w:rPr>
          <w:noProof/>
          <w:snapToGrid w:val="0"/>
          <w:lang w:val="fr-CH"/>
        </w:rPr>
        <w:t>KLÄY (M.), Suppléant Responsable de secteur, Office fédéral de l</w:t>
      </w:r>
      <w:r w:rsidR="001B555C">
        <w:rPr>
          <w:noProof/>
          <w:snapToGrid w:val="0"/>
          <w:lang w:val="fr-CH"/>
        </w:rPr>
        <w:t>’</w:t>
      </w:r>
      <w:r w:rsidRPr="00351DDF">
        <w:rPr>
          <w:noProof/>
          <w:snapToGrid w:val="0"/>
          <w:lang w:val="fr-CH"/>
        </w:rPr>
        <w:t xml:space="preserve">agriculture (OFAG), Bern </w:t>
      </w:r>
      <w:r w:rsidRPr="00351DDF">
        <w:rPr>
          <w:noProof/>
          <w:snapToGrid w:val="0"/>
          <w:lang w:val="fr-CH"/>
        </w:rPr>
        <w:br/>
        <w:t>(e</w:t>
      </w:r>
      <w:r w:rsidR="001B555C">
        <w:rPr>
          <w:noProof/>
          <w:snapToGrid w:val="0"/>
          <w:lang w:val="fr-CH"/>
        </w:rPr>
        <w:t>-</w:t>
      </w:r>
      <w:r w:rsidRPr="00351DDF">
        <w:rPr>
          <w:noProof/>
          <w:snapToGrid w:val="0"/>
          <w:lang w:val="fr-CH"/>
        </w:rPr>
        <w:t>mail</w:t>
      </w:r>
      <w:r w:rsidR="001B555C">
        <w:rPr>
          <w:noProof/>
          <w:snapToGrid w:val="0"/>
          <w:lang w:val="fr-CH"/>
        </w:rPr>
        <w:t> :</w:t>
      </w:r>
      <w:r w:rsidRPr="00351DDF">
        <w:rPr>
          <w:noProof/>
          <w:snapToGrid w:val="0"/>
          <w:lang w:val="fr-CH"/>
        </w:rPr>
        <w:t xml:space="preserve"> alfred.klay@blw.admin.ch)</w:t>
      </w:r>
    </w:p>
    <w:p w:rsidR="00226FBE" w:rsidRPr="00351DDF" w:rsidRDefault="00226FBE" w:rsidP="00226FBE">
      <w:pPr>
        <w:keepNext/>
        <w:keepLines/>
        <w:spacing w:before="180" w:after="120"/>
        <w:jc w:val="left"/>
        <w:rPr>
          <w:caps/>
          <w:noProof/>
          <w:snapToGrid w:val="0"/>
          <w:u w:val="single"/>
          <w:lang w:val="fr-CH"/>
        </w:rPr>
      </w:pPr>
      <w:r w:rsidRPr="00351DDF">
        <w:rPr>
          <w:caps/>
          <w:noProof/>
          <w:snapToGrid w:val="0"/>
          <w:u w:val="single"/>
          <w:lang w:val="fr-CH"/>
        </w:rPr>
        <w:t>TUNISIE / TUNISIA / TUNESIEN / TÚNEZ</w:t>
      </w:r>
    </w:p>
    <w:p w:rsidR="00226FBE" w:rsidRPr="00351DDF" w:rsidRDefault="00226FBE" w:rsidP="00226FBE">
      <w:pPr>
        <w:keepLines/>
        <w:spacing w:before="60" w:after="60"/>
        <w:jc w:val="left"/>
        <w:rPr>
          <w:noProof/>
          <w:snapToGrid w:val="0"/>
          <w:lang w:val="fr-CH"/>
        </w:rPr>
      </w:pPr>
      <w:r w:rsidRPr="00351DDF">
        <w:rPr>
          <w:noProof/>
          <w:snapToGrid w:val="0"/>
          <w:lang w:val="fr-CH"/>
        </w:rPr>
        <w:t>Omar BRAHMI (M.), Chef, Service d</w:t>
      </w:r>
      <w:r w:rsidR="001B555C">
        <w:rPr>
          <w:noProof/>
          <w:snapToGrid w:val="0"/>
          <w:lang w:val="fr-CH"/>
        </w:rPr>
        <w:t>’</w:t>
      </w:r>
      <w:r w:rsidRPr="00351DDF">
        <w:rPr>
          <w:noProof/>
          <w:snapToGrid w:val="0"/>
          <w:lang w:val="fr-CH"/>
        </w:rPr>
        <w:t>évaluation, d</w:t>
      </w:r>
      <w:r w:rsidR="001B555C">
        <w:rPr>
          <w:noProof/>
          <w:snapToGrid w:val="0"/>
          <w:lang w:val="fr-CH"/>
        </w:rPr>
        <w:t>’</w:t>
      </w:r>
      <w:r w:rsidRPr="00351DDF">
        <w:rPr>
          <w:noProof/>
          <w:snapToGrid w:val="0"/>
          <w:lang w:val="fr-CH"/>
        </w:rPr>
        <w:t>homologation et de protection des obtentions végétales et des relations extérieures, Direction générale de la protection et du contrôle de la qualité des produits agricoles, Ministère de l</w:t>
      </w:r>
      <w:r w:rsidR="001B555C">
        <w:rPr>
          <w:noProof/>
          <w:snapToGrid w:val="0"/>
          <w:lang w:val="fr-CH"/>
        </w:rPr>
        <w:t>’</w:t>
      </w:r>
      <w:r w:rsidRPr="00351DDF">
        <w:rPr>
          <w:noProof/>
          <w:snapToGrid w:val="0"/>
          <w:lang w:val="fr-CH"/>
        </w:rPr>
        <w:t xml:space="preserve">Agriculture, des Ressources Hydrauliques et de la Pêche, Tunis </w:t>
      </w:r>
      <w:r w:rsidRPr="00351DDF">
        <w:rPr>
          <w:noProof/>
          <w:snapToGrid w:val="0"/>
          <w:lang w:val="fr-CH"/>
        </w:rPr>
        <w:br/>
        <w:t>(e</w:t>
      </w:r>
      <w:r w:rsidR="001B555C">
        <w:rPr>
          <w:noProof/>
          <w:snapToGrid w:val="0"/>
          <w:lang w:val="fr-CH"/>
        </w:rPr>
        <w:t>-</w:t>
      </w:r>
      <w:r w:rsidRPr="00351DDF">
        <w:rPr>
          <w:noProof/>
          <w:snapToGrid w:val="0"/>
          <w:lang w:val="fr-CH"/>
        </w:rPr>
        <w:t>mail</w:t>
      </w:r>
      <w:r w:rsidR="001B555C">
        <w:rPr>
          <w:noProof/>
          <w:snapToGrid w:val="0"/>
          <w:lang w:val="fr-CH"/>
        </w:rPr>
        <w:t> :</w:t>
      </w:r>
      <w:r w:rsidRPr="00351DDF">
        <w:rPr>
          <w:noProof/>
          <w:snapToGrid w:val="0"/>
          <w:lang w:val="fr-CH"/>
        </w:rPr>
        <w:t xml:space="preserve"> bo.dgpcqpa@iresa.agrinet.tn)</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TURQUIE / TURKEY / TÜRKEI / TURQUÍA</w:t>
      </w:r>
    </w:p>
    <w:p w:rsidR="001B555C" w:rsidRDefault="00226FBE" w:rsidP="00226FBE">
      <w:pPr>
        <w:keepLines/>
        <w:spacing w:before="60" w:after="60"/>
        <w:jc w:val="left"/>
        <w:rPr>
          <w:noProof/>
          <w:snapToGrid w:val="0"/>
        </w:rPr>
      </w:pPr>
      <w:r w:rsidRPr="00351DDF">
        <w:rPr>
          <w:noProof/>
          <w:snapToGrid w:val="0"/>
        </w:rPr>
        <w:t>Suat YILMAZ (Mr.), Deputy General Director, General Directorate of Plant Production, Ministry of Agriculture and Forestry, Ankara</w:t>
      </w:r>
    </w:p>
    <w:p w:rsidR="00226FBE" w:rsidRPr="00351DDF" w:rsidRDefault="00226FBE" w:rsidP="00226FBE">
      <w:pPr>
        <w:keepLines/>
        <w:spacing w:before="60" w:after="60"/>
        <w:jc w:val="left"/>
        <w:rPr>
          <w:noProof/>
          <w:snapToGrid w:val="0"/>
        </w:rPr>
      </w:pPr>
      <w:r w:rsidRPr="00351DDF">
        <w:rPr>
          <w:noProof/>
          <w:snapToGrid w:val="0"/>
        </w:rPr>
        <w:t xml:space="preserve">Mehmet CAKMAK (Mr.), PBR Expert, Seed Department, General Directorate of Plant Production, Ministry of Agriculture and Forestry, Ankara </w:t>
      </w:r>
      <w:r w:rsidRPr="00351DDF">
        <w:rPr>
          <w:noProof/>
          <w:snapToGrid w:val="0"/>
        </w:rPr>
        <w:br/>
        <w:t>(e</w:t>
      </w:r>
      <w:r w:rsidR="001B555C">
        <w:rPr>
          <w:noProof/>
          <w:snapToGrid w:val="0"/>
        </w:rPr>
        <w:t>-</w:t>
      </w:r>
      <w:r w:rsidRPr="00351DDF">
        <w:rPr>
          <w:noProof/>
          <w:snapToGrid w:val="0"/>
        </w:rPr>
        <w:t>mail: mehmet.cakmak@tarim.gov.tr)</w:t>
      </w:r>
    </w:p>
    <w:p w:rsidR="00226FBE" w:rsidRPr="00351DDF" w:rsidRDefault="00226FBE" w:rsidP="00226FBE">
      <w:pPr>
        <w:keepLines/>
        <w:spacing w:before="60" w:after="60"/>
        <w:jc w:val="left"/>
        <w:rPr>
          <w:noProof/>
          <w:snapToGrid w:val="0"/>
        </w:rPr>
      </w:pPr>
      <w:r w:rsidRPr="00351DDF">
        <w:rPr>
          <w:noProof/>
          <w:snapToGrid w:val="0"/>
        </w:rPr>
        <w:t xml:space="preserve">Sezgin KARADENIZ (Mr.), Head of Seed Depatment, General Directorate of Plant Production, Ministry of Agriculture and Forestry, Ankara </w:t>
      </w:r>
      <w:r w:rsidRPr="00351DDF">
        <w:rPr>
          <w:noProof/>
          <w:snapToGrid w:val="0"/>
        </w:rPr>
        <w:br/>
        <w:t>(e</w:t>
      </w:r>
      <w:r w:rsidR="001B555C">
        <w:rPr>
          <w:noProof/>
          <w:snapToGrid w:val="0"/>
        </w:rPr>
        <w:t>-</w:t>
      </w:r>
      <w:r w:rsidRPr="00351DDF">
        <w:rPr>
          <w:noProof/>
          <w:snapToGrid w:val="0"/>
        </w:rPr>
        <w:t>mail: sezgin.karadeniz@tarim.gov.tr)</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UNION EUROPÉENNE / EUROPEAN UNION / EUROPÄISCHE UNION / UNIÓN EUROPEA</w:t>
      </w:r>
    </w:p>
    <w:p w:rsidR="00226FBE" w:rsidRPr="00351DDF" w:rsidRDefault="00226FBE" w:rsidP="00226FBE">
      <w:pPr>
        <w:keepLines/>
        <w:spacing w:before="60" w:after="60"/>
        <w:jc w:val="left"/>
        <w:rPr>
          <w:noProof/>
          <w:snapToGrid w:val="0"/>
        </w:rPr>
      </w:pPr>
      <w:r w:rsidRPr="00351DDF">
        <w:rPr>
          <w:noProof/>
          <w:snapToGrid w:val="0"/>
        </w:rPr>
        <w:t xml:space="preserve">Kati LASSI (Ms.), Senior Specialist, Helsinki </w:t>
      </w:r>
      <w:r w:rsidRPr="00351DDF">
        <w:rPr>
          <w:noProof/>
          <w:snapToGrid w:val="0"/>
        </w:rPr>
        <w:br/>
        <w:t>(e</w:t>
      </w:r>
      <w:r w:rsidR="001B555C">
        <w:rPr>
          <w:noProof/>
          <w:snapToGrid w:val="0"/>
        </w:rPr>
        <w:t>-</w:t>
      </w:r>
      <w:r w:rsidRPr="00351DDF">
        <w:rPr>
          <w:noProof/>
          <w:snapToGrid w:val="0"/>
        </w:rPr>
        <w:t>mail: kati.lassi@mmm.fi)</w:t>
      </w:r>
    </w:p>
    <w:p w:rsidR="00226FBE" w:rsidRPr="00351DDF" w:rsidRDefault="00226FBE" w:rsidP="00226FBE">
      <w:pPr>
        <w:keepLines/>
        <w:spacing w:before="60" w:after="60"/>
        <w:jc w:val="left"/>
        <w:rPr>
          <w:noProof/>
          <w:snapToGrid w:val="0"/>
        </w:rPr>
      </w:pPr>
      <w:r w:rsidRPr="00351DDF">
        <w:rPr>
          <w:noProof/>
          <w:snapToGrid w:val="0"/>
        </w:rPr>
        <w:t xml:space="preserve">Tarja Päivikki HIETARANTA (Ms.), Senior Officer, Seed Certification, Finnish Food Authority, Loimaa </w:t>
      </w:r>
      <w:r w:rsidRPr="00351DDF">
        <w:rPr>
          <w:noProof/>
          <w:snapToGrid w:val="0"/>
        </w:rPr>
        <w:br/>
        <w:t>(e</w:t>
      </w:r>
      <w:r w:rsidR="001B555C">
        <w:rPr>
          <w:noProof/>
          <w:snapToGrid w:val="0"/>
        </w:rPr>
        <w:t>-</w:t>
      </w:r>
      <w:r w:rsidRPr="00351DDF">
        <w:rPr>
          <w:noProof/>
          <w:snapToGrid w:val="0"/>
        </w:rPr>
        <w:t>mail: tarja.hietaranta@evira.fi)</w:t>
      </w:r>
    </w:p>
    <w:p w:rsidR="001B555C" w:rsidRDefault="00226FBE" w:rsidP="00226FBE">
      <w:pPr>
        <w:keepLines/>
        <w:spacing w:before="60" w:after="60"/>
        <w:jc w:val="left"/>
        <w:rPr>
          <w:noProof/>
          <w:snapToGrid w:val="0"/>
        </w:rPr>
      </w:pPr>
      <w:r w:rsidRPr="00351DDF">
        <w:rPr>
          <w:noProof/>
          <w:snapToGrid w:val="0"/>
        </w:rPr>
        <w:t xml:space="preserve">Dirk THEOBALD (Mr.), Senior Advisor, Community Plant Variety Office (CPVO), Angers </w:t>
      </w:r>
      <w:r w:rsidRPr="00351DDF">
        <w:rPr>
          <w:noProof/>
          <w:snapToGrid w:val="0"/>
        </w:rPr>
        <w:br/>
        <w:t>(e</w:t>
      </w:r>
      <w:r w:rsidR="001B555C">
        <w:rPr>
          <w:noProof/>
          <w:snapToGrid w:val="0"/>
        </w:rPr>
        <w:t>-</w:t>
      </w:r>
      <w:r w:rsidRPr="00351DDF">
        <w:rPr>
          <w:noProof/>
          <w:snapToGrid w:val="0"/>
        </w:rPr>
        <w:t>mail</w:t>
      </w:r>
      <w:r w:rsidR="001B555C">
        <w:rPr>
          <w:noProof/>
          <w:snapToGrid w:val="0"/>
        </w:rPr>
        <w:t> :</w:t>
      </w:r>
      <w:r w:rsidRPr="00351DDF">
        <w:rPr>
          <w:noProof/>
          <w:snapToGrid w:val="0"/>
        </w:rPr>
        <w:t xml:space="preserve"> theobald@cpvo.europa.eu)</w:t>
      </w:r>
    </w:p>
    <w:p w:rsidR="00226FBE" w:rsidRPr="008479B9" w:rsidRDefault="00226FBE" w:rsidP="00226FBE">
      <w:pPr>
        <w:keepNext/>
        <w:spacing w:before="480" w:after="120"/>
        <w:jc w:val="center"/>
        <w:rPr>
          <w:caps/>
          <w:snapToGrid w:val="0"/>
          <w:u w:val="single"/>
          <w:lang w:val="de-DE"/>
        </w:rPr>
      </w:pPr>
      <w:r w:rsidRPr="008479B9">
        <w:rPr>
          <w:caps/>
          <w:snapToGrid w:val="0"/>
          <w:u w:val="single"/>
          <w:lang w:val="de-DE"/>
        </w:rPr>
        <w:t>II. OBSERVATEURS / OBSERVERS / BEOBACHTER / OBSERVADORES</w:t>
      </w:r>
    </w:p>
    <w:p w:rsidR="00226FBE" w:rsidRPr="008479B9" w:rsidRDefault="00226FBE" w:rsidP="00226FBE">
      <w:pPr>
        <w:keepNext/>
        <w:keepLines/>
        <w:spacing w:before="180" w:after="120"/>
        <w:jc w:val="left"/>
        <w:rPr>
          <w:caps/>
          <w:noProof/>
          <w:snapToGrid w:val="0"/>
          <w:u w:val="single"/>
          <w:lang w:val="de-DE"/>
        </w:rPr>
      </w:pPr>
      <w:r w:rsidRPr="008479B9">
        <w:rPr>
          <w:caps/>
          <w:noProof/>
          <w:snapToGrid w:val="0"/>
          <w:u w:val="single"/>
          <w:lang w:val="de-DE"/>
        </w:rPr>
        <w:t>Afghanistan / Afghanistan / Afghanistan / Afganistán</w:t>
      </w:r>
    </w:p>
    <w:p w:rsidR="00226FBE" w:rsidRPr="00351DDF" w:rsidRDefault="00226FBE" w:rsidP="00226FBE">
      <w:pPr>
        <w:keepLines/>
        <w:spacing w:before="60" w:after="60"/>
        <w:jc w:val="left"/>
        <w:rPr>
          <w:noProof/>
          <w:snapToGrid w:val="0"/>
        </w:rPr>
      </w:pPr>
      <w:r w:rsidRPr="00351DDF">
        <w:rPr>
          <w:noProof/>
          <w:snapToGrid w:val="0"/>
        </w:rPr>
        <w:t>Shoaib TIMORY (Mr.), Deputy Permanent Representative, Permanent Mission to the United Nations Office and other international organizations in Geneva, Geneva</w:t>
      </w:r>
      <w:r w:rsidRPr="00351DDF">
        <w:rPr>
          <w:noProof/>
          <w:snapToGrid w:val="0"/>
        </w:rPr>
        <w:br/>
        <w:t>(e</w:t>
      </w:r>
      <w:r w:rsidR="001B555C">
        <w:rPr>
          <w:noProof/>
          <w:snapToGrid w:val="0"/>
        </w:rPr>
        <w:t>-</w:t>
      </w:r>
      <w:r w:rsidRPr="00351DDF">
        <w:rPr>
          <w:noProof/>
          <w:snapToGrid w:val="0"/>
        </w:rPr>
        <w:t>mail: s.timory@mfa.af)</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ÉGYPTE / EGYPT / ÄGYPTEN / EGIPTO</w:t>
      </w:r>
    </w:p>
    <w:p w:rsidR="00226FBE" w:rsidRPr="00351DDF" w:rsidRDefault="00226FBE" w:rsidP="00226FBE">
      <w:pPr>
        <w:keepLines/>
        <w:spacing w:before="60" w:after="60"/>
        <w:jc w:val="left"/>
        <w:rPr>
          <w:noProof/>
          <w:snapToGrid w:val="0"/>
        </w:rPr>
      </w:pPr>
      <w:r w:rsidRPr="00351DDF">
        <w:rPr>
          <w:noProof/>
          <w:snapToGrid w:val="0"/>
        </w:rPr>
        <w:t xml:space="preserve">Saad NASSAR (Mr.), Advisor to the Minister for Agriculture and Land Reclamation, Giza </w:t>
      </w:r>
      <w:r w:rsidRPr="00351DDF">
        <w:rPr>
          <w:noProof/>
          <w:snapToGrid w:val="0"/>
        </w:rPr>
        <w:br/>
        <w:t>(e</w:t>
      </w:r>
      <w:r w:rsidR="001B555C">
        <w:rPr>
          <w:noProof/>
          <w:snapToGrid w:val="0"/>
        </w:rPr>
        <w:t>-</w:t>
      </w:r>
      <w:r w:rsidRPr="00351DDF">
        <w:rPr>
          <w:noProof/>
          <w:snapToGrid w:val="0"/>
        </w:rPr>
        <w:t>mail: saad.nassar@yahoo.com)</w:t>
      </w:r>
    </w:p>
    <w:p w:rsidR="00226FBE" w:rsidRPr="00351DDF" w:rsidRDefault="00226FBE" w:rsidP="00226FBE">
      <w:pPr>
        <w:keepLines/>
        <w:spacing w:before="60" w:after="60"/>
        <w:jc w:val="left"/>
        <w:rPr>
          <w:noProof/>
          <w:snapToGrid w:val="0"/>
        </w:rPr>
      </w:pPr>
      <w:r w:rsidRPr="00351DDF">
        <w:rPr>
          <w:noProof/>
          <w:snapToGrid w:val="0"/>
        </w:rPr>
        <w:t xml:space="preserve">Hassan EL BADRAWY (Mr.), Vice President, Court Cassation, Ministry of Justice, Cairo </w:t>
      </w:r>
      <w:r w:rsidRPr="00351DDF">
        <w:rPr>
          <w:noProof/>
          <w:snapToGrid w:val="0"/>
        </w:rPr>
        <w:br/>
        <w:t>(e</w:t>
      </w:r>
      <w:r w:rsidR="001B555C">
        <w:rPr>
          <w:noProof/>
          <w:snapToGrid w:val="0"/>
        </w:rPr>
        <w:t>-</w:t>
      </w:r>
      <w:r w:rsidRPr="00351DDF">
        <w:rPr>
          <w:noProof/>
          <w:snapToGrid w:val="0"/>
        </w:rPr>
        <w:t>mail: h_b49@hotmail.com)</w:t>
      </w:r>
    </w:p>
    <w:p w:rsidR="00226FBE" w:rsidRPr="00351DDF" w:rsidRDefault="00226FBE" w:rsidP="00226FBE">
      <w:pPr>
        <w:keepLines/>
        <w:spacing w:before="60" w:after="60"/>
        <w:jc w:val="left"/>
        <w:rPr>
          <w:noProof/>
          <w:snapToGrid w:val="0"/>
        </w:rPr>
      </w:pPr>
      <w:r w:rsidRPr="00351DDF">
        <w:rPr>
          <w:noProof/>
          <w:snapToGrid w:val="0"/>
        </w:rPr>
        <w:t xml:space="preserve">Mahasen Fawaz Mohamed GAD (Ms.), General Manager, Plant Variety Protection Office, Central Administration for Seed Certification (CASC), Giza </w:t>
      </w:r>
      <w:r w:rsidRPr="00351DDF">
        <w:rPr>
          <w:noProof/>
          <w:snapToGrid w:val="0"/>
        </w:rPr>
        <w:br/>
        <w:t>(e</w:t>
      </w:r>
      <w:r w:rsidR="001B555C">
        <w:rPr>
          <w:noProof/>
          <w:snapToGrid w:val="0"/>
        </w:rPr>
        <w:t>-</w:t>
      </w:r>
      <w:r w:rsidRPr="00351DDF">
        <w:rPr>
          <w:noProof/>
          <w:snapToGrid w:val="0"/>
        </w:rPr>
        <w:t>mail: mahansen.f.gad@gmail.com)</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KAZAKHSTAN / KAZAKHSTAN / KASACHSTAN / KAZAJSTÁN</w:t>
      </w:r>
    </w:p>
    <w:p w:rsidR="00226FBE" w:rsidRPr="00351DDF" w:rsidRDefault="00226FBE" w:rsidP="00226FBE">
      <w:pPr>
        <w:keepLines/>
        <w:spacing w:before="60" w:after="60"/>
        <w:jc w:val="left"/>
        <w:rPr>
          <w:noProof/>
          <w:snapToGrid w:val="0"/>
        </w:rPr>
      </w:pPr>
      <w:r w:rsidRPr="00351DDF">
        <w:rPr>
          <w:noProof/>
          <w:snapToGrid w:val="0"/>
        </w:rPr>
        <w:t xml:space="preserve">Talgat AZHGALIYEV (Mr.), Chairman, State Commission for Variety Testing of Crops, Astana </w:t>
      </w:r>
      <w:r w:rsidRPr="00351DDF">
        <w:rPr>
          <w:noProof/>
          <w:snapToGrid w:val="0"/>
        </w:rPr>
        <w:br/>
        <w:t>(e</w:t>
      </w:r>
      <w:r w:rsidR="001B555C">
        <w:rPr>
          <w:noProof/>
          <w:snapToGrid w:val="0"/>
        </w:rPr>
        <w:t>-</w:t>
      </w:r>
      <w:r w:rsidRPr="00351DDF">
        <w:rPr>
          <w:noProof/>
          <w:snapToGrid w:val="0"/>
        </w:rPr>
        <w:t>mail: goskomKZ@mail.ru)</w:t>
      </w:r>
    </w:p>
    <w:p w:rsidR="00226FBE" w:rsidRPr="00351DDF" w:rsidRDefault="00226FBE" w:rsidP="00226FBE">
      <w:pPr>
        <w:keepLines/>
        <w:spacing w:before="60" w:after="60"/>
        <w:jc w:val="left"/>
        <w:rPr>
          <w:noProof/>
          <w:snapToGrid w:val="0"/>
        </w:rPr>
      </w:pPr>
      <w:r w:rsidRPr="00351DDF">
        <w:rPr>
          <w:noProof/>
          <w:snapToGrid w:val="0"/>
        </w:rPr>
        <w:t>Zulfira BASHIROVA (Ms.), Deputy Director, Ministry of Agriculture of the Republic of Kazakhstan, Nur</w:t>
      </w:r>
      <w:r w:rsidR="001B555C">
        <w:rPr>
          <w:noProof/>
          <w:snapToGrid w:val="0"/>
        </w:rPr>
        <w:t>-</w:t>
      </w:r>
      <w:r w:rsidRPr="00351DDF">
        <w:rPr>
          <w:noProof/>
          <w:snapToGrid w:val="0"/>
        </w:rPr>
        <w:t>Sultan</w:t>
      </w:r>
      <w:r w:rsidRPr="00351DDF">
        <w:rPr>
          <w:noProof/>
          <w:snapToGrid w:val="0"/>
        </w:rPr>
        <w:br/>
        <w:t>(e</w:t>
      </w:r>
      <w:r w:rsidR="001B555C">
        <w:rPr>
          <w:noProof/>
          <w:snapToGrid w:val="0"/>
        </w:rPr>
        <w:t>-</w:t>
      </w:r>
      <w:r w:rsidRPr="00351DDF">
        <w:rPr>
          <w:noProof/>
          <w:snapToGrid w:val="0"/>
        </w:rPr>
        <w:t>mail: bashirova.z@minagri.gov.kz)</w:t>
      </w:r>
    </w:p>
    <w:p w:rsidR="00226FBE" w:rsidRPr="00351DDF" w:rsidRDefault="00226FBE" w:rsidP="00226FBE">
      <w:pPr>
        <w:keepLines/>
        <w:spacing w:before="60" w:after="60"/>
        <w:jc w:val="left"/>
        <w:rPr>
          <w:noProof/>
          <w:snapToGrid w:val="0"/>
        </w:rPr>
      </w:pPr>
      <w:r w:rsidRPr="00351DDF">
        <w:rPr>
          <w:noProof/>
          <w:snapToGrid w:val="0"/>
        </w:rPr>
        <w:lastRenderedPageBreak/>
        <w:t>Gulferuz Mairambekovna SEITPENBETOVA (Ms.), Specialist, State Commission for Variety Testing for Crops, Nur</w:t>
      </w:r>
      <w:r w:rsidR="001B555C">
        <w:rPr>
          <w:noProof/>
          <w:snapToGrid w:val="0"/>
        </w:rPr>
        <w:t>-</w:t>
      </w:r>
      <w:r w:rsidRPr="00351DDF">
        <w:rPr>
          <w:noProof/>
          <w:snapToGrid w:val="0"/>
        </w:rPr>
        <w:t xml:space="preserve">Sultan </w:t>
      </w:r>
      <w:r w:rsidRPr="00351DDF">
        <w:rPr>
          <w:noProof/>
          <w:snapToGrid w:val="0"/>
        </w:rPr>
        <w:br/>
        <w:t>(e</w:t>
      </w:r>
      <w:r w:rsidR="001B555C">
        <w:rPr>
          <w:noProof/>
          <w:snapToGrid w:val="0"/>
        </w:rPr>
        <w:t>-</w:t>
      </w:r>
      <w:r w:rsidRPr="00351DDF">
        <w:rPr>
          <w:noProof/>
          <w:snapToGrid w:val="0"/>
        </w:rPr>
        <w:t>mail: goskomkz@mail.ru)</w:t>
      </w:r>
    </w:p>
    <w:p w:rsidR="00226FBE" w:rsidRPr="008479B9" w:rsidRDefault="00226FBE" w:rsidP="00226FBE">
      <w:pPr>
        <w:keepNext/>
        <w:keepLines/>
        <w:spacing w:before="180" w:after="120"/>
        <w:jc w:val="left"/>
        <w:rPr>
          <w:caps/>
          <w:noProof/>
          <w:snapToGrid w:val="0"/>
          <w:u w:val="single"/>
          <w:lang w:val="pt-PT"/>
        </w:rPr>
      </w:pPr>
      <w:r w:rsidRPr="008479B9">
        <w:rPr>
          <w:caps/>
          <w:noProof/>
          <w:snapToGrid w:val="0"/>
          <w:u w:val="single"/>
          <w:lang w:val="pt-PT"/>
        </w:rPr>
        <w:t>MADAGASCAR / MADAGASCAR / MADAGASKAR / MADAGASCAR</w:t>
      </w:r>
    </w:p>
    <w:p w:rsidR="00226FBE" w:rsidRPr="008479B9" w:rsidRDefault="00226FBE" w:rsidP="00226FBE">
      <w:pPr>
        <w:keepLines/>
        <w:spacing w:before="60" w:after="60"/>
        <w:jc w:val="left"/>
        <w:rPr>
          <w:noProof/>
          <w:snapToGrid w:val="0"/>
          <w:lang w:val="pt-PT"/>
        </w:rPr>
      </w:pPr>
      <w:r w:rsidRPr="008479B9">
        <w:rPr>
          <w:noProof/>
          <w:snapToGrid w:val="0"/>
          <w:lang w:val="pt-PT"/>
        </w:rPr>
        <w:t>Claudia</w:t>
      </w:r>
      <w:r w:rsidR="001B555C" w:rsidRPr="008479B9">
        <w:rPr>
          <w:noProof/>
          <w:snapToGrid w:val="0"/>
          <w:lang w:val="pt-PT"/>
        </w:rPr>
        <w:t> </w:t>
      </w:r>
      <w:r w:rsidRPr="008479B9">
        <w:rPr>
          <w:noProof/>
          <w:snapToGrid w:val="0"/>
          <w:lang w:val="pt-PT"/>
        </w:rPr>
        <w:t>RAKOTONDRAHANTA N. (Mme), Secrétaire d</w:t>
      </w:r>
      <w:r w:rsidR="001B555C" w:rsidRPr="008479B9">
        <w:rPr>
          <w:noProof/>
          <w:snapToGrid w:val="0"/>
          <w:lang w:val="pt-PT"/>
        </w:rPr>
        <w:t>’</w:t>
      </w:r>
      <w:r w:rsidRPr="008479B9">
        <w:rPr>
          <w:noProof/>
          <w:snapToGrid w:val="0"/>
          <w:lang w:val="pt-PT"/>
        </w:rPr>
        <w:t xml:space="preserve">Ambassade, Mission permanente, Genève </w:t>
      </w:r>
      <w:r w:rsidRPr="008479B9">
        <w:rPr>
          <w:noProof/>
          <w:snapToGrid w:val="0"/>
          <w:lang w:val="pt-PT"/>
        </w:rPr>
        <w:br/>
        <w:t>(e</w:t>
      </w:r>
      <w:r w:rsidR="001B555C" w:rsidRPr="008479B9">
        <w:rPr>
          <w:noProof/>
          <w:snapToGrid w:val="0"/>
          <w:lang w:val="pt-PT"/>
        </w:rPr>
        <w:t>-</w:t>
      </w:r>
      <w:r w:rsidRPr="008479B9">
        <w:rPr>
          <w:noProof/>
          <w:snapToGrid w:val="0"/>
          <w:lang w:val="pt-PT"/>
        </w:rPr>
        <w:t>mail</w:t>
      </w:r>
      <w:r w:rsidR="001B555C" w:rsidRPr="008479B9">
        <w:rPr>
          <w:noProof/>
          <w:snapToGrid w:val="0"/>
          <w:lang w:val="pt-PT"/>
        </w:rPr>
        <w:t> :</w:t>
      </w:r>
      <w:r w:rsidRPr="008479B9">
        <w:rPr>
          <w:noProof/>
          <w:snapToGrid w:val="0"/>
          <w:lang w:val="pt-PT"/>
        </w:rPr>
        <w:t xml:space="preserve"> rakotondrahanta_nambininaclaudia@yahoo.fr)</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MONGOLIE / MONGOLIA / MONGOLEI / MONGOLIA</w:t>
      </w:r>
    </w:p>
    <w:p w:rsidR="00226FBE" w:rsidRPr="00351DDF" w:rsidRDefault="00226FBE" w:rsidP="00226FBE">
      <w:pPr>
        <w:keepLines/>
        <w:spacing w:before="60" w:after="60"/>
        <w:jc w:val="left"/>
        <w:rPr>
          <w:noProof/>
          <w:snapToGrid w:val="0"/>
        </w:rPr>
      </w:pPr>
      <w:r w:rsidRPr="00351DDF">
        <w:rPr>
          <w:noProof/>
          <w:snapToGrid w:val="0"/>
        </w:rPr>
        <w:t xml:space="preserve">Uranchimeg BAZARRAGCHAA (Ms.), Officer, Department of Policy and Planning, Ministry of Food, Agriculture and Light Industry, Ulaanbaatar </w:t>
      </w:r>
      <w:r w:rsidRPr="00351DDF">
        <w:rPr>
          <w:noProof/>
          <w:snapToGrid w:val="0"/>
        </w:rPr>
        <w:br/>
        <w:t>(e</w:t>
      </w:r>
      <w:r w:rsidR="001B555C">
        <w:rPr>
          <w:noProof/>
          <w:snapToGrid w:val="0"/>
        </w:rPr>
        <w:t>-</w:t>
      </w:r>
      <w:r w:rsidRPr="00351DDF">
        <w:rPr>
          <w:noProof/>
          <w:snapToGrid w:val="0"/>
        </w:rPr>
        <w:t>mail: bazarragchaau@yahoo.com)</w:t>
      </w:r>
    </w:p>
    <w:p w:rsidR="00226FBE" w:rsidRPr="00351DDF" w:rsidRDefault="00226FBE" w:rsidP="00226FBE">
      <w:pPr>
        <w:keepLines/>
        <w:spacing w:before="60" w:after="60"/>
        <w:jc w:val="left"/>
        <w:rPr>
          <w:noProof/>
          <w:snapToGrid w:val="0"/>
        </w:rPr>
      </w:pPr>
      <w:r w:rsidRPr="00351DDF">
        <w:rPr>
          <w:noProof/>
          <w:snapToGrid w:val="0"/>
        </w:rPr>
        <w:t xml:space="preserve">Altantsetseg BALGAN (Ms.), National Project Manager / Legal Expert, Food and Agriculture Organization of the United Nations (FAO), Ulaanbaatar, Mongolie </w:t>
      </w:r>
      <w:r w:rsidRPr="00351DDF">
        <w:rPr>
          <w:noProof/>
          <w:snapToGrid w:val="0"/>
        </w:rPr>
        <w:br/>
        <w:t>(e</w:t>
      </w:r>
      <w:r w:rsidR="001B555C">
        <w:rPr>
          <w:noProof/>
          <w:snapToGrid w:val="0"/>
        </w:rPr>
        <w:t>-</w:t>
      </w:r>
      <w:r w:rsidRPr="00351DDF">
        <w:rPr>
          <w:noProof/>
          <w:snapToGrid w:val="0"/>
        </w:rPr>
        <w:t>mail: altantsetseg.balcan@fao.org)</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MYANMAR / MYANMAR / MYANMAR / MYANMAR</w:t>
      </w:r>
    </w:p>
    <w:p w:rsidR="00226FBE" w:rsidRPr="00351DDF" w:rsidRDefault="00226FBE" w:rsidP="00226FBE">
      <w:pPr>
        <w:keepLines/>
        <w:spacing w:before="60" w:after="60"/>
        <w:jc w:val="left"/>
        <w:rPr>
          <w:noProof/>
          <w:snapToGrid w:val="0"/>
        </w:rPr>
      </w:pPr>
      <w:r w:rsidRPr="00351DDF">
        <w:rPr>
          <w:noProof/>
          <w:snapToGrid w:val="0"/>
        </w:rPr>
        <w:t xml:space="preserve">Naing Kyi WIN (Mr.), Director General, Department of Agricultural Research (DAR), Ministry of Agriculture, Livestock and Irrigation (MOALI), Nay Pyi Taw </w:t>
      </w:r>
      <w:r w:rsidRPr="00351DDF">
        <w:rPr>
          <w:noProof/>
          <w:snapToGrid w:val="0"/>
        </w:rPr>
        <w:br/>
        <w:t>(e</w:t>
      </w:r>
      <w:r w:rsidR="001B555C">
        <w:rPr>
          <w:noProof/>
          <w:snapToGrid w:val="0"/>
        </w:rPr>
        <w:t>-</w:t>
      </w:r>
      <w:r w:rsidRPr="00351DDF">
        <w:rPr>
          <w:noProof/>
          <w:snapToGrid w:val="0"/>
        </w:rPr>
        <w:t>mail: dgdar.moai@gmail.com)</w:t>
      </w:r>
    </w:p>
    <w:p w:rsidR="00226FBE" w:rsidRPr="00351DDF" w:rsidRDefault="00226FBE" w:rsidP="00226FBE">
      <w:pPr>
        <w:keepLines/>
        <w:spacing w:before="60" w:after="60"/>
        <w:jc w:val="left"/>
        <w:rPr>
          <w:noProof/>
          <w:snapToGrid w:val="0"/>
        </w:rPr>
      </w:pPr>
      <w:r w:rsidRPr="00351DDF">
        <w:rPr>
          <w:noProof/>
          <w:snapToGrid w:val="0"/>
        </w:rPr>
        <w:t xml:space="preserve">Pa Pa WIN (Ms.), Research Officer, Head of PVP Section, Department of Agricultural Research (DAR), Ministry of Agriculture, Livestock and Irrigation (MOALI), Nay Pyi Taw </w:t>
      </w:r>
      <w:r w:rsidRPr="00351DDF">
        <w:rPr>
          <w:noProof/>
          <w:snapToGrid w:val="0"/>
        </w:rPr>
        <w:br/>
        <w:t>(e</w:t>
      </w:r>
      <w:r w:rsidR="001B555C">
        <w:rPr>
          <w:noProof/>
          <w:snapToGrid w:val="0"/>
        </w:rPr>
        <w:t>-</w:t>
      </w:r>
      <w:r w:rsidRPr="00351DDF">
        <w:rPr>
          <w:noProof/>
          <w:snapToGrid w:val="0"/>
        </w:rPr>
        <w:t>mail: papawin08@gmail.com)</w:t>
      </w:r>
    </w:p>
    <w:p w:rsidR="00226FBE" w:rsidRPr="00351DDF" w:rsidRDefault="00226FBE" w:rsidP="00226FBE">
      <w:pPr>
        <w:keepLines/>
        <w:spacing w:before="60" w:after="60"/>
        <w:jc w:val="left"/>
        <w:rPr>
          <w:noProof/>
          <w:snapToGrid w:val="0"/>
        </w:rPr>
      </w:pPr>
      <w:r w:rsidRPr="00351DDF">
        <w:rPr>
          <w:noProof/>
          <w:snapToGrid w:val="0"/>
        </w:rPr>
        <w:t xml:space="preserve">Minn San THEIN (Mr.), Assistant Research Officer, Seed Bank, Department of Agricultural Research (DAR), Ministry of Agriculture, Livestock and Irrigation (MOALI), Nay Pyi Taw </w:t>
      </w:r>
      <w:r w:rsidRPr="00351DDF">
        <w:rPr>
          <w:noProof/>
          <w:snapToGrid w:val="0"/>
        </w:rPr>
        <w:br/>
        <w:t>(e</w:t>
      </w:r>
      <w:r w:rsidR="001B555C">
        <w:rPr>
          <w:noProof/>
          <w:snapToGrid w:val="0"/>
        </w:rPr>
        <w:t>-</w:t>
      </w:r>
      <w:r w:rsidRPr="00351DDF">
        <w:rPr>
          <w:noProof/>
          <w:snapToGrid w:val="0"/>
        </w:rPr>
        <w:t>mail: minsanthein@gmail.com)</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THAÏLANDE / THAILAND / THAILAND / TAILANDIA</w:t>
      </w:r>
    </w:p>
    <w:p w:rsidR="00226FBE" w:rsidRPr="00351DDF" w:rsidRDefault="00226FBE" w:rsidP="00226FBE">
      <w:pPr>
        <w:keepLines/>
        <w:spacing w:before="60" w:after="60"/>
        <w:jc w:val="left"/>
        <w:rPr>
          <w:noProof/>
          <w:snapToGrid w:val="0"/>
        </w:rPr>
      </w:pPr>
      <w:r w:rsidRPr="00351DDF">
        <w:rPr>
          <w:noProof/>
          <w:snapToGrid w:val="0"/>
        </w:rPr>
        <w:t xml:space="preserve">Thidakoon SAENUDOM (Ms.), Director of the Plant Variety Protection Research Group, Plant Variety Protection Office, Ministry of Agriculture and Cooperatives, Bangkok </w:t>
      </w:r>
      <w:r w:rsidRPr="00351DDF">
        <w:rPr>
          <w:noProof/>
          <w:snapToGrid w:val="0"/>
        </w:rPr>
        <w:br/>
        <w:t>(e</w:t>
      </w:r>
      <w:r w:rsidR="001B555C">
        <w:rPr>
          <w:noProof/>
          <w:snapToGrid w:val="0"/>
        </w:rPr>
        <w:t>-</w:t>
      </w:r>
      <w:r w:rsidRPr="00351DDF">
        <w:rPr>
          <w:noProof/>
          <w:snapToGrid w:val="0"/>
        </w:rPr>
        <w:t>mail: thidakuns@hotmail.com)</w:t>
      </w:r>
    </w:p>
    <w:p w:rsidR="00226FBE" w:rsidRPr="00351DDF" w:rsidRDefault="00226FBE" w:rsidP="00226FBE">
      <w:pPr>
        <w:keepNext/>
        <w:spacing w:before="480" w:after="120"/>
        <w:jc w:val="center"/>
        <w:rPr>
          <w:caps/>
          <w:snapToGrid w:val="0"/>
          <w:u w:val="single"/>
        </w:rPr>
      </w:pPr>
      <w:r w:rsidRPr="00351DDF">
        <w:rPr>
          <w:caps/>
          <w:snapToGrid w:val="0"/>
          <w:u w:val="single"/>
        </w:rPr>
        <w:t xml:space="preserve">III. </w:t>
      </w:r>
      <w:proofErr w:type="spellStart"/>
      <w:r w:rsidRPr="00351DDF">
        <w:rPr>
          <w:caps/>
          <w:snapToGrid w:val="0"/>
          <w:u w:val="single"/>
        </w:rPr>
        <w:t>ORGANISATIONS</w:t>
      </w:r>
      <w:proofErr w:type="spellEnd"/>
      <w:r w:rsidRPr="00351DDF">
        <w:rPr>
          <w:caps/>
          <w:snapToGrid w:val="0"/>
          <w:u w:val="single"/>
        </w:rPr>
        <w:t xml:space="preserve"> / ORGANIZATIONS / </w:t>
      </w:r>
      <w:proofErr w:type="spellStart"/>
      <w:r w:rsidRPr="00351DDF">
        <w:rPr>
          <w:caps/>
          <w:snapToGrid w:val="0"/>
          <w:u w:val="single"/>
        </w:rPr>
        <w:t>ORGANISATIONEN</w:t>
      </w:r>
      <w:proofErr w:type="spellEnd"/>
      <w:r w:rsidRPr="00351DDF">
        <w:rPr>
          <w:caps/>
          <w:snapToGrid w:val="0"/>
          <w:u w:val="single"/>
        </w:rPr>
        <w:t xml:space="preserve"> / </w:t>
      </w:r>
      <w:proofErr w:type="spellStart"/>
      <w:r w:rsidRPr="00351DDF">
        <w:rPr>
          <w:caps/>
          <w:snapToGrid w:val="0"/>
          <w:u w:val="single"/>
        </w:rPr>
        <w:t>ORGANIZACIONES</w:t>
      </w:r>
      <w:proofErr w:type="spellEnd"/>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 xml:space="preserve">ORGANISATION RÉGIONALE AFRICAINE DE LA PROPRIÉTÉ INTELLECTUELLE (ARIPO) / </w:t>
      </w:r>
      <w:r w:rsidRPr="00351DDF">
        <w:rPr>
          <w:caps/>
          <w:noProof/>
          <w:snapToGrid w:val="0"/>
          <w:u w:val="single"/>
        </w:rPr>
        <w:br/>
        <w:t xml:space="preserve">AFRICAN REGIONAL INTELLECTUAL PROPERTY ORGANIZATION (ARIPO) / </w:t>
      </w:r>
      <w:r w:rsidRPr="00351DDF">
        <w:rPr>
          <w:caps/>
          <w:noProof/>
          <w:snapToGrid w:val="0"/>
          <w:u w:val="single"/>
        </w:rPr>
        <w:br/>
        <w:t xml:space="preserve">AFRIKANISCHE REGIONALORGANISATION ZUM SCHUTZ GEISTIGEN EIGENTUMS (ARIPO) / </w:t>
      </w:r>
      <w:r w:rsidRPr="00351DDF">
        <w:rPr>
          <w:caps/>
          <w:noProof/>
          <w:snapToGrid w:val="0"/>
          <w:u w:val="single"/>
        </w:rPr>
        <w:br/>
        <w:t>ORGANIZACIÓN REGIONAL AFRICANA DE LA PROPIEDAD INTELECTUAL (ARIPO)</w:t>
      </w:r>
    </w:p>
    <w:p w:rsidR="00226FBE" w:rsidRPr="00351DDF" w:rsidRDefault="00226FBE" w:rsidP="00226FBE">
      <w:pPr>
        <w:keepNext/>
        <w:keepLines/>
        <w:spacing w:before="180" w:after="120"/>
        <w:jc w:val="left"/>
        <w:rPr>
          <w:noProof/>
          <w:snapToGrid w:val="0"/>
        </w:rPr>
      </w:pPr>
      <w:r w:rsidRPr="00351DDF">
        <w:rPr>
          <w:noProof/>
          <w:snapToGrid w:val="0"/>
        </w:rPr>
        <w:t xml:space="preserve">Flora Kokwihyukya MPANJU (Ms.), Head, Search and Substantive Examination, African Regional Intellectual Property Organization (ARIPO), Harare </w:t>
      </w:r>
      <w:r w:rsidRPr="00351DDF">
        <w:rPr>
          <w:noProof/>
          <w:snapToGrid w:val="0"/>
        </w:rPr>
        <w:br/>
        <w:t>(e</w:t>
      </w:r>
      <w:r w:rsidR="001B555C">
        <w:rPr>
          <w:noProof/>
          <w:snapToGrid w:val="0"/>
        </w:rPr>
        <w:t>-</w:t>
      </w:r>
      <w:r w:rsidRPr="00351DDF">
        <w:rPr>
          <w:noProof/>
          <w:snapToGrid w:val="0"/>
        </w:rPr>
        <w:t>mail: fmpanju@aripo.org)</w:t>
      </w:r>
    </w:p>
    <w:p w:rsidR="00226FBE" w:rsidRPr="00351DDF" w:rsidRDefault="00226FBE" w:rsidP="00226FBE">
      <w:pPr>
        <w:keepNext/>
        <w:keepLines/>
        <w:spacing w:before="180" w:after="120"/>
        <w:jc w:val="left"/>
        <w:rPr>
          <w:caps/>
          <w:noProof/>
          <w:snapToGrid w:val="0"/>
          <w:u w:val="single"/>
          <w:lang w:val="fr-CH"/>
        </w:rPr>
      </w:pPr>
      <w:r w:rsidRPr="00351DDF">
        <w:rPr>
          <w:caps/>
          <w:noProof/>
          <w:snapToGrid w:val="0"/>
          <w:u w:val="single"/>
          <w:lang w:val="fr-CH"/>
        </w:rPr>
        <w:t>CROPLIFE INTERNATIONAL</w:t>
      </w:r>
    </w:p>
    <w:p w:rsidR="001B555C" w:rsidRDefault="00226FBE" w:rsidP="00226FBE">
      <w:pPr>
        <w:keepLines/>
        <w:spacing w:before="60" w:after="60"/>
        <w:jc w:val="left"/>
        <w:rPr>
          <w:noProof/>
          <w:snapToGrid w:val="0"/>
          <w:lang w:val="fr-CH"/>
        </w:rPr>
      </w:pPr>
      <w:r w:rsidRPr="00351DDF">
        <w:rPr>
          <w:noProof/>
          <w:snapToGrid w:val="0"/>
          <w:lang w:val="fr-CH"/>
        </w:rPr>
        <w:t>Marcel</w:t>
      </w:r>
      <w:r w:rsidR="001B555C">
        <w:rPr>
          <w:noProof/>
          <w:snapToGrid w:val="0"/>
          <w:lang w:val="fr-CH"/>
        </w:rPr>
        <w:t> </w:t>
      </w:r>
      <w:r w:rsidRPr="00351DDF">
        <w:rPr>
          <w:noProof/>
          <w:snapToGrid w:val="0"/>
          <w:lang w:val="fr-CH"/>
        </w:rPr>
        <w:t xml:space="preserve">BRUINS, Consultant, CropLife International, Bruxelles </w:t>
      </w:r>
      <w:r w:rsidRPr="00351DDF">
        <w:rPr>
          <w:noProof/>
          <w:snapToGrid w:val="0"/>
          <w:lang w:val="fr-CH"/>
        </w:rPr>
        <w:br/>
        <w:t>(e</w:t>
      </w:r>
      <w:r w:rsidR="001B555C">
        <w:rPr>
          <w:noProof/>
          <w:snapToGrid w:val="0"/>
          <w:lang w:val="fr-CH"/>
        </w:rPr>
        <w:t>-</w:t>
      </w:r>
      <w:r w:rsidRPr="00351DDF">
        <w:rPr>
          <w:noProof/>
          <w:snapToGrid w:val="0"/>
          <w:lang w:val="fr-CH"/>
        </w:rPr>
        <w:t>mail: mbruins1964@gmail.com)</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INTERNATIONAL SEED FEDERATION (ISF)</w:t>
      </w:r>
    </w:p>
    <w:p w:rsidR="001B555C" w:rsidRDefault="00226FBE" w:rsidP="00226FBE">
      <w:pPr>
        <w:keepLines/>
        <w:spacing w:before="60" w:after="60"/>
        <w:jc w:val="left"/>
        <w:rPr>
          <w:noProof/>
          <w:snapToGrid w:val="0"/>
        </w:rPr>
      </w:pPr>
      <w:r w:rsidRPr="00351DDF">
        <w:rPr>
          <w:noProof/>
          <w:snapToGrid w:val="0"/>
        </w:rPr>
        <w:t xml:space="preserve">Hélène GUILLOT (Ms.), International Agricultural Manager, International Seed Federation (ISF), Nyon </w:t>
      </w:r>
      <w:r w:rsidRPr="00351DDF">
        <w:rPr>
          <w:noProof/>
          <w:snapToGrid w:val="0"/>
        </w:rPr>
        <w:br/>
        <w:t>(e</w:t>
      </w:r>
      <w:r w:rsidR="001B555C">
        <w:rPr>
          <w:noProof/>
          <w:snapToGrid w:val="0"/>
        </w:rPr>
        <w:t>-</w:t>
      </w:r>
      <w:r w:rsidRPr="00351DDF">
        <w:rPr>
          <w:noProof/>
          <w:snapToGrid w:val="0"/>
        </w:rPr>
        <w:t>mail: h.guillot@worldseed.org)</w:t>
      </w:r>
    </w:p>
    <w:p w:rsidR="00226FBE" w:rsidRPr="00351DDF" w:rsidRDefault="00226FBE" w:rsidP="00226FBE">
      <w:pPr>
        <w:keepNext/>
        <w:keepLines/>
        <w:spacing w:before="180" w:after="120"/>
        <w:jc w:val="left"/>
        <w:rPr>
          <w:caps/>
          <w:noProof/>
          <w:snapToGrid w:val="0"/>
          <w:u w:val="single"/>
        </w:rPr>
      </w:pPr>
      <w:r w:rsidRPr="00351DDF">
        <w:rPr>
          <w:caps/>
          <w:noProof/>
          <w:snapToGrid w:val="0"/>
          <w:u w:val="single"/>
        </w:rPr>
        <w:t>ASSOCIATION FOR PLANT BREEDING FOR THE BENEFIT OF SOCIETY (APBREBES)</w:t>
      </w:r>
    </w:p>
    <w:p w:rsidR="00226FBE" w:rsidRPr="00351DDF" w:rsidRDefault="00226FBE" w:rsidP="00226FBE">
      <w:pPr>
        <w:keepLines/>
        <w:spacing w:before="60" w:after="60"/>
        <w:jc w:val="left"/>
        <w:rPr>
          <w:noProof/>
          <w:snapToGrid w:val="0"/>
        </w:rPr>
      </w:pPr>
      <w:r w:rsidRPr="00351DDF">
        <w:rPr>
          <w:noProof/>
          <w:snapToGrid w:val="0"/>
        </w:rPr>
        <w:t xml:space="preserve">François MEIENBERG (Mr.), Coordinator, Association for Plant Breeding for the Benefit of Society (APBREBES), Zürich </w:t>
      </w:r>
      <w:r w:rsidRPr="00351DDF">
        <w:rPr>
          <w:noProof/>
          <w:snapToGrid w:val="0"/>
        </w:rPr>
        <w:br/>
        <w:t>(e</w:t>
      </w:r>
      <w:r w:rsidR="001B555C">
        <w:rPr>
          <w:noProof/>
          <w:snapToGrid w:val="0"/>
        </w:rPr>
        <w:t>-</w:t>
      </w:r>
      <w:r w:rsidRPr="00351DDF">
        <w:rPr>
          <w:noProof/>
          <w:snapToGrid w:val="0"/>
        </w:rPr>
        <w:t>mail</w:t>
      </w:r>
      <w:r w:rsidR="001B555C">
        <w:rPr>
          <w:noProof/>
          <w:snapToGrid w:val="0"/>
        </w:rPr>
        <w:t> :</w:t>
      </w:r>
      <w:r w:rsidRPr="00351DDF">
        <w:rPr>
          <w:noProof/>
          <w:snapToGrid w:val="0"/>
        </w:rPr>
        <w:t xml:space="preserve"> meienberg@bluewin.ch)</w:t>
      </w:r>
    </w:p>
    <w:p w:rsidR="00226FBE" w:rsidRPr="00351DDF" w:rsidRDefault="00226FBE" w:rsidP="00226FBE">
      <w:pPr>
        <w:keepLines/>
        <w:spacing w:before="60" w:after="60"/>
        <w:jc w:val="left"/>
        <w:rPr>
          <w:noProof/>
          <w:snapToGrid w:val="0"/>
          <w:lang w:val="fr-CH"/>
        </w:rPr>
      </w:pPr>
      <w:r w:rsidRPr="00351DDF">
        <w:rPr>
          <w:noProof/>
          <w:snapToGrid w:val="0"/>
          <w:lang w:val="fr-CH"/>
        </w:rPr>
        <w:t>Claire GALLONI DISTRIA (Ms.), Director, Fondation Salvia, Genève</w:t>
      </w:r>
      <w:r w:rsidRPr="00351DDF">
        <w:rPr>
          <w:noProof/>
          <w:snapToGrid w:val="0"/>
          <w:lang w:val="fr-CH"/>
        </w:rPr>
        <w:br/>
        <w:t>(e</w:t>
      </w:r>
      <w:r w:rsidR="001B555C">
        <w:rPr>
          <w:noProof/>
          <w:snapToGrid w:val="0"/>
          <w:lang w:val="fr-CH"/>
        </w:rPr>
        <w:t>-</w:t>
      </w:r>
      <w:r w:rsidRPr="00351DDF">
        <w:rPr>
          <w:noProof/>
          <w:snapToGrid w:val="0"/>
          <w:lang w:val="fr-CH"/>
        </w:rPr>
        <w:t>mail</w:t>
      </w:r>
      <w:r w:rsidR="001B555C">
        <w:rPr>
          <w:noProof/>
          <w:snapToGrid w:val="0"/>
          <w:lang w:val="fr-CH"/>
        </w:rPr>
        <w:t> :</w:t>
      </w:r>
      <w:r w:rsidRPr="00351DDF">
        <w:rPr>
          <w:noProof/>
          <w:snapToGrid w:val="0"/>
          <w:lang w:val="fr-CH"/>
        </w:rPr>
        <w:t xml:space="preserve"> claire.gallonidistria@graduateinstitute.ch)</w:t>
      </w:r>
    </w:p>
    <w:p w:rsidR="00226FBE" w:rsidRPr="00351DDF" w:rsidRDefault="00226FBE" w:rsidP="00226FBE">
      <w:pPr>
        <w:keepNext/>
        <w:keepLines/>
        <w:spacing w:before="180" w:after="120"/>
        <w:jc w:val="left"/>
        <w:rPr>
          <w:caps/>
          <w:noProof/>
          <w:snapToGrid w:val="0"/>
          <w:u w:val="single"/>
          <w:lang w:val="fr-CH"/>
        </w:rPr>
      </w:pPr>
      <w:r w:rsidRPr="00351DDF">
        <w:rPr>
          <w:caps/>
          <w:noProof/>
          <w:snapToGrid w:val="0"/>
          <w:u w:val="single"/>
          <w:lang w:val="fr-CH"/>
        </w:rPr>
        <w:lastRenderedPageBreak/>
        <w:t xml:space="preserve">Association africaine du commerce des semences (AFSTA) / </w:t>
      </w:r>
      <w:r w:rsidRPr="00351DDF">
        <w:rPr>
          <w:caps/>
          <w:noProof/>
          <w:snapToGrid w:val="0"/>
          <w:u w:val="single"/>
          <w:lang w:val="fr-CH"/>
        </w:rPr>
        <w:br/>
        <w:t xml:space="preserve">AFRICAN SEED TRADE ASSOCIATION (AFSTA) / </w:t>
      </w:r>
      <w:r w:rsidRPr="00351DDF">
        <w:rPr>
          <w:caps/>
          <w:noProof/>
          <w:snapToGrid w:val="0"/>
          <w:u w:val="single"/>
          <w:lang w:val="fr-CH"/>
        </w:rPr>
        <w:br/>
        <w:t xml:space="preserve">Afrikanisches Saatguthandelsverband (AFSTA) / </w:t>
      </w:r>
      <w:r w:rsidRPr="00351DDF">
        <w:rPr>
          <w:caps/>
          <w:noProof/>
          <w:snapToGrid w:val="0"/>
          <w:u w:val="single"/>
          <w:lang w:val="fr-CH"/>
        </w:rPr>
        <w:br/>
        <w:t>Asociación Africana de Comercio de Semillas (AFSTA)</w:t>
      </w:r>
    </w:p>
    <w:p w:rsidR="00226FBE" w:rsidRPr="00351DDF" w:rsidRDefault="00226FBE" w:rsidP="00226FBE">
      <w:pPr>
        <w:keepLines/>
        <w:spacing w:before="60" w:after="60"/>
        <w:jc w:val="left"/>
        <w:rPr>
          <w:noProof/>
          <w:snapToGrid w:val="0"/>
          <w:lang w:val="fr-CH"/>
        </w:rPr>
      </w:pPr>
      <w:r w:rsidRPr="00351DDF">
        <w:rPr>
          <w:noProof/>
          <w:snapToGrid w:val="0"/>
          <w:lang w:val="fr-CH"/>
        </w:rPr>
        <w:t>Grace GITU (Ms), Technical Officer, Africa Seed Trade Association (AFSTA), Nairobi</w:t>
      </w:r>
      <w:r w:rsidRPr="00351DDF">
        <w:rPr>
          <w:noProof/>
          <w:snapToGrid w:val="0"/>
          <w:lang w:val="fr-CH"/>
        </w:rPr>
        <w:br/>
        <w:t>(e</w:t>
      </w:r>
      <w:r w:rsidR="001B555C">
        <w:rPr>
          <w:noProof/>
          <w:snapToGrid w:val="0"/>
          <w:lang w:val="fr-CH"/>
        </w:rPr>
        <w:t>-</w:t>
      </w:r>
      <w:r w:rsidRPr="00351DDF">
        <w:rPr>
          <w:noProof/>
          <w:snapToGrid w:val="0"/>
          <w:lang w:val="fr-CH"/>
        </w:rPr>
        <w:t>mail: gitu@afsta.org)</w:t>
      </w:r>
    </w:p>
    <w:p w:rsidR="00226FBE" w:rsidRPr="001B555C" w:rsidRDefault="00226FBE" w:rsidP="00226FBE">
      <w:pPr>
        <w:keepNext/>
        <w:spacing w:before="480" w:after="120"/>
        <w:jc w:val="center"/>
        <w:rPr>
          <w:caps/>
          <w:snapToGrid w:val="0"/>
          <w:u w:val="single"/>
          <w:lang w:val="fr-CH"/>
        </w:rPr>
      </w:pPr>
      <w:r w:rsidRPr="001B555C">
        <w:rPr>
          <w:caps/>
          <w:snapToGrid w:val="0"/>
          <w:u w:val="single"/>
          <w:lang w:val="fr-CH"/>
        </w:rPr>
        <w:t>Iv. BUREAU DE L</w:t>
      </w:r>
      <w:r w:rsidR="001B555C">
        <w:rPr>
          <w:caps/>
          <w:snapToGrid w:val="0"/>
          <w:u w:val="single"/>
          <w:lang w:val="fr-CH"/>
        </w:rPr>
        <w:t>’</w:t>
      </w:r>
      <w:proofErr w:type="spellStart"/>
      <w:r w:rsidRPr="001B555C">
        <w:rPr>
          <w:caps/>
          <w:snapToGrid w:val="0"/>
          <w:u w:val="single"/>
          <w:lang w:val="fr-CH"/>
        </w:rPr>
        <w:t>OMPI</w:t>
      </w:r>
      <w:proofErr w:type="spellEnd"/>
      <w:r w:rsidRPr="001B555C">
        <w:rPr>
          <w:caps/>
          <w:snapToGrid w:val="0"/>
          <w:u w:val="single"/>
          <w:lang w:val="fr-CH"/>
        </w:rPr>
        <w:t xml:space="preserve"> / OFFICE OF WIPO / </w:t>
      </w:r>
      <w:proofErr w:type="spellStart"/>
      <w:r w:rsidRPr="001B555C">
        <w:rPr>
          <w:caps/>
          <w:snapToGrid w:val="0"/>
          <w:u w:val="single"/>
          <w:lang w:val="fr-CH"/>
        </w:rPr>
        <w:t>BÜRO</w:t>
      </w:r>
      <w:proofErr w:type="spellEnd"/>
      <w:r w:rsidRPr="001B555C">
        <w:rPr>
          <w:caps/>
          <w:snapToGrid w:val="0"/>
          <w:u w:val="single"/>
          <w:lang w:val="fr-CH"/>
        </w:rPr>
        <w:t xml:space="preserve"> DER WIPO / </w:t>
      </w:r>
      <w:proofErr w:type="spellStart"/>
      <w:r w:rsidRPr="001B555C">
        <w:rPr>
          <w:caps/>
          <w:snapToGrid w:val="0"/>
          <w:u w:val="single"/>
          <w:lang w:val="fr-CH"/>
        </w:rPr>
        <w:t>OFICINA</w:t>
      </w:r>
      <w:proofErr w:type="spellEnd"/>
      <w:r w:rsidRPr="001B555C">
        <w:rPr>
          <w:caps/>
          <w:snapToGrid w:val="0"/>
          <w:u w:val="single"/>
          <w:lang w:val="fr-CH"/>
        </w:rPr>
        <w:t xml:space="preserve"> DE LA </w:t>
      </w:r>
      <w:proofErr w:type="spellStart"/>
      <w:r w:rsidRPr="001B555C">
        <w:rPr>
          <w:caps/>
          <w:snapToGrid w:val="0"/>
          <w:u w:val="single"/>
          <w:lang w:val="fr-CH"/>
        </w:rPr>
        <w:t>OMPI</w:t>
      </w:r>
      <w:proofErr w:type="spellEnd"/>
    </w:p>
    <w:p w:rsidR="00226FBE" w:rsidRPr="00351DDF" w:rsidRDefault="00226FBE" w:rsidP="00226FBE">
      <w:pPr>
        <w:keepLines/>
        <w:spacing w:before="60" w:after="60"/>
        <w:jc w:val="left"/>
        <w:rPr>
          <w:noProof/>
          <w:snapToGrid w:val="0"/>
        </w:rPr>
      </w:pPr>
      <w:r w:rsidRPr="00351DDF">
        <w:rPr>
          <w:noProof/>
          <w:snapToGrid w:val="0"/>
        </w:rPr>
        <w:t>Chitra NARAYANASWANY (Ms.), Director, Program Planning and Finance (Controller), Department of Program Planning and Finance</w:t>
      </w:r>
    </w:p>
    <w:p w:rsidR="00226FBE" w:rsidRPr="00351DDF" w:rsidRDefault="00226FBE" w:rsidP="00226FBE">
      <w:pPr>
        <w:keepLines/>
        <w:spacing w:before="60" w:after="60"/>
        <w:jc w:val="left"/>
        <w:rPr>
          <w:strike/>
          <w:noProof/>
          <w:snapToGrid w:val="0"/>
        </w:rPr>
      </w:pPr>
      <w:r w:rsidRPr="00351DDF">
        <w:rPr>
          <w:noProof/>
          <w:snapToGrid w:val="0"/>
        </w:rPr>
        <w:t>Dorian CHAMBONNET (Mr.), Associate Finance Officer, Finance Division, Department of Program Planning and Finance</w:t>
      </w:r>
    </w:p>
    <w:p w:rsidR="00226FBE" w:rsidRPr="00351DDF" w:rsidRDefault="00226FBE" w:rsidP="00226FBE">
      <w:pPr>
        <w:keepNext/>
        <w:spacing w:before="480" w:after="120"/>
        <w:jc w:val="center"/>
        <w:rPr>
          <w:rFonts w:cs="Arial"/>
          <w:caps/>
          <w:snapToGrid w:val="0"/>
          <w:u w:val="single"/>
        </w:rPr>
      </w:pPr>
      <w:r w:rsidRPr="00351DDF">
        <w:rPr>
          <w:caps/>
          <w:snapToGrid w:val="0"/>
          <w:u w:val="single"/>
        </w:rPr>
        <w:t xml:space="preserve">V. </w:t>
      </w:r>
      <w:proofErr w:type="spellStart"/>
      <w:r w:rsidRPr="00351DDF">
        <w:rPr>
          <w:caps/>
          <w:snapToGrid w:val="0"/>
          <w:u w:val="single"/>
        </w:rPr>
        <w:t>VÉRIFICATEUR</w:t>
      </w:r>
      <w:proofErr w:type="spellEnd"/>
      <w:r w:rsidRPr="00351DDF">
        <w:rPr>
          <w:caps/>
          <w:snapToGrid w:val="0"/>
          <w:u w:val="single"/>
        </w:rPr>
        <w:t xml:space="preserve"> </w:t>
      </w:r>
      <w:proofErr w:type="spellStart"/>
      <w:r w:rsidRPr="00351DDF">
        <w:rPr>
          <w:caps/>
          <w:snapToGrid w:val="0"/>
          <w:u w:val="single"/>
        </w:rPr>
        <w:t>EXTERNE</w:t>
      </w:r>
      <w:proofErr w:type="spellEnd"/>
      <w:r w:rsidRPr="00351DDF">
        <w:rPr>
          <w:caps/>
          <w:snapToGrid w:val="0"/>
          <w:u w:val="single"/>
        </w:rPr>
        <w:t xml:space="preserve"> DE </w:t>
      </w:r>
      <w:proofErr w:type="spellStart"/>
      <w:r w:rsidRPr="00351DDF">
        <w:rPr>
          <w:caps/>
          <w:snapToGrid w:val="0"/>
          <w:u w:val="single"/>
        </w:rPr>
        <w:t>L</w:t>
      </w:r>
      <w:r w:rsidR="001B555C">
        <w:rPr>
          <w:caps/>
          <w:snapToGrid w:val="0"/>
          <w:u w:val="single"/>
        </w:rPr>
        <w:t>’</w:t>
      </w:r>
      <w:r w:rsidRPr="00351DDF">
        <w:rPr>
          <w:caps/>
          <w:snapToGrid w:val="0"/>
          <w:u w:val="single"/>
        </w:rPr>
        <w:t>UPOV</w:t>
      </w:r>
      <w:proofErr w:type="spellEnd"/>
      <w:r w:rsidRPr="00351DDF">
        <w:rPr>
          <w:caps/>
          <w:snapToGrid w:val="0"/>
          <w:u w:val="single"/>
        </w:rPr>
        <w:t xml:space="preserve"> / EXTERNAL AUDITOR OF UPOV /</w:t>
      </w:r>
      <w:r w:rsidRPr="00351DDF">
        <w:rPr>
          <w:caps/>
          <w:snapToGrid w:val="0"/>
          <w:u w:val="single"/>
        </w:rPr>
        <w:br/>
      </w:r>
      <w:proofErr w:type="spellStart"/>
      <w:r w:rsidRPr="00351DDF">
        <w:rPr>
          <w:rFonts w:cs="Arial"/>
          <w:caps/>
          <w:snapToGrid w:val="0"/>
          <w:u w:val="single"/>
        </w:rPr>
        <w:t>EXTERNER</w:t>
      </w:r>
      <w:proofErr w:type="spellEnd"/>
      <w:r w:rsidRPr="00351DDF">
        <w:rPr>
          <w:rFonts w:cs="Arial"/>
          <w:caps/>
          <w:snapToGrid w:val="0"/>
          <w:u w:val="single"/>
        </w:rPr>
        <w:t xml:space="preserve"> </w:t>
      </w:r>
      <w:proofErr w:type="spellStart"/>
      <w:r w:rsidRPr="00351DDF">
        <w:rPr>
          <w:rFonts w:cs="Arial"/>
          <w:caps/>
          <w:snapToGrid w:val="0"/>
          <w:u w:val="single"/>
        </w:rPr>
        <w:t>REVISOR</w:t>
      </w:r>
      <w:proofErr w:type="spellEnd"/>
      <w:r w:rsidRPr="00351DDF">
        <w:rPr>
          <w:rFonts w:cs="Arial"/>
          <w:caps/>
          <w:snapToGrid w:val="0"/>
          <w:u w:val="single"/>
        </w:rPr>
        <w:t xml:space="preserve"> DER UPOV / AUDITOR </w:t>
      </w:r>
      <w:proofErr w:type="spellStart"/>
      <w:r w:rsidRPr="00351DDF">
        <w:rPr>
          <w:rFonts w:cs="Arial"/>
          <w:caps/>
          <w:snapToGrid w:val="0"/>
          <w:u w:val="single"/>
        </w:rPr>
        <w:t>EXTERNO</w:t>
      </w:r>
      <w:proofErr w:type="spellEnd"/>
      <w:r w:rsidRPr="00351DDF">
        <w:rPr>
          <w:rFonts w:cs="Arial"/>
          <w:caps/>
          <w:snapToGrid w:val="0"/>
          <w:u w:val="single"/>
        </w:rPr>
        <w:t xml:space="preserve"> DE LA UPOV</w:t>
      </w:r>
    </w:p>
    <w:p w:rsidR="00226FBE" w:rsidRPr="00351DDF" w:rsidRDefault="00226FBE" w:rsidP="00226FBE">
      <w:pPr>
        <w:keepLines/>
        <w:spacing w:before="60" w:after="60"/>
        <w:jc w:val="left"/>
        <w:rPr>
          <w:noProof/>
          <w:snapToGrid w:val="0"/>
        </w:rPr>
      </w:pPr>
      <w:r w:rsidRPr="00351DDF">
        <w:rPr>
          <w:noProof/>
          <w:snapToGrid w:val="0"/>
        </w:rPr>
        <w:t>Damian BREWITT (Mr.), Director, National Audit Office, United Kingdom</w:t>
      </w:r>
    </w:p>
    <w:p w:rsidR="00226FBE" w:rsidRPr="00351DDF" w:rsidRDefault="00226FBE" w:rsidP="00226FBE">
      <w:pPr>
        <w:keepLines/>
        <w:spacing w:before="60" w:after="60"/>
        <w:jc w:val="left"/>
        <w:rPr>
          <w:noProof/>
          <w:snapToGrid w:val="0"/>
        </w:rPr>
      </w:pPr>
      <w:r w:rsidRPr="00351DDF">
        <w:rPr>
          <w:noProof/>
          <w:snapToGrid w:val="0"/>
          <w:lang w:val="en-GB"/>
        </w:rPr>
        <w:t xml:space="preserve">Richard TEBBS (Mr.), Engagement Manager, </w:t>
      </w:r>
      <w:r w:rsidRPr="00351DDF">
        <w:rPr>
          <w:noProof/>
          <w:snapToGrid w:val="0"/>
        </w:rPr>
        <w:t>National Audit Office, United Kingdom</w:t>
      </w:r>
    </w:p>
    <w:p w:rsidR="00226FBE" w:rsidRPr="00351DDF" w:rsidRDefault="00226FBE" w:rsidP="00226FBE">
      <w:pPr>
        <w:keepNext/>
        <w:spacing w:before="480" w:after="120"/>
        <w:jc w:val="center"/>
        <w:rPr>
          <w:rFonts w:cs="Arial"/>
          <w:caps/>
          <w:snapToGrid w:val="0"/>
          <w:u w:val="single"/>
        </w:rPr>
      </w:pPr>
      <w:r w:rsidRPr="00351DDF">
        <w:rPr>
          <w:rFonts w:cs="Arial"/>
          <w:caps/>
          <w:snapToGrid w:val="0"/>
          <w:u w:val="single"/>
        </w:rPr>
        <w:t xml:space="preserve">VI. BUREAU / OFFICER / </w:t>
      </w:r>
      <w:proofErr w:type="spellStart"/>
      <w:r w:rsidRPr="00351DDF">
        <w:rPr>
          <w:rFonts w:cs="Arial"/>
          <w:caps/>
          <w:snapToGrid w:val="0"/>
          <w:u w:val="single"/>
        </w:rPr>
        <w:t>VORSITZ</w:t>
      </w:r>
      <w:proofErr w:type="spellEnd"/>
      <w:r w:rsidRPr="00351DDF">
        <w:rPr>
          <w:rFonts w:cs="Arial"/>
          <w:caps/>
          <w:snapToGrid w:val="0"/>
          <w:u w:val="single"/>
        </w:rPr>
        <w:t xml:space="preserve"> / </w:t>
      </w:r>
      <w:proofErr w:type="spellStart"/>
      <w:r w:rsidRPr="00351DDF">
        <w:rPr>
          <w:rFonts w:cs="Arial"/>
          <w:caps/>
          <w:snapToGrid w:val="0"/>
          <w:u w:val="single"/>
        </w:rPr>
        <w:t>OFICINA</w:t>
      </w:r>
      <w:proofErr w:type="spellEnd"/>
    </w:p>
    <w:p w:rsidR="00226FBE" w:rsidRPr="00351DDF" w:rsidRDefault="00226FBE" w:rsidP="00226FBE">
      <w:pPr>
        <w:keepLines/>
        <w:spacing w:before="60" w:after="60"/>
        <w:jc w:val="left"/>
        <w:rPr>
          <w:noProof/>
          <w:snapToGrid w:val="0"/>
        </w:rPr>
      </w:pPr>
      <w:r w:rsidRPr="00351DDF">
        <w:rPr>
          <w:noProof/>
          <w:snapToGrid w:val="0"/>
        </w:rPr>
        <w:t>Raimundo LAVIGNOLLE (Mr.), President</w:t>
      </w:r>
    </w:p>
    <w:p w:rsidR="00226FBE" w:rsidRPr="00351DDF" w:rsidRDefault="00226FBE" w:rsidP="00226FBE">
      <w:pPr>
        <w:keepLines/>
        <w:spacing w:before="60" w:after="60"/>
        <w:jc w:val="left"/>
        <w:rPr>
          <w:noProof/>
          <w:snapToGrid w:val="0"/>
        </w:rPr>
      </w:pPr>
      <w:r w:rsidRPr="00351DDF">
        <w:rPr>
          <w:noProof/>
          <w:snapToGrid w:val="0"/>
        </w:rPr>
        <w:t>Marien VALSTAR (Mr.), Vice</w:t>
      </w:r>
      <w:r w:rsidR="001B555C">
        <w:rPr>
          <w:noProof/>
          <w:snapToGrid w:val="0"/>
        </w:rPr>
        <w:t>-</w:t>
      </w:r>
      <w:r w:rsidRPr="00351DDF">
        <w:rPr>
          <w:noProof/>
          <w:snapToGrid w:val="0"/>
        </w:rPr>
        <w:t>President</w:t>
      </w:r>
    </w:p>
    <w:p w:rsidR="00226FBE" w:rsidRPr="00351DDF" w:rsidRDefault="00226FBE" w:rsidP="00226FBE">
      <w:pPr>
        <w:keepNext/>
        <w:keepLines/>
        <w:spacing w:before="480" w:after="120"/>
        <w:jc w:val="center"/>
        <w:rPr>
          <w:rFonts w:cs="Arial"/>
          <w:caps/>
          <w:snapToGrid w:val="0"/>
          <w:u w:val="single"/>
        </w:rPr>
      </w:pPr>
      <w:r w:rsidRPr="00351DDF">
        <w:rPr>
          <w:rFonts w:cs="Arial"/>
          <w:caps/>
          <w:snapToGrid w:val="0"/>
          <w:u w:val="single"/>
        </w:rPr>
        <w:t>VII. BUREAU DE </w:t>
      </w:r>
      <w:proofErr w:type="spellStart"/>
      <w:r w:rsidRPr="00351DDF">
        <w:rPr>
          <w:rFonts w:cs="Arial"/>
          <w:caps/>
          <w:snapToGrid w:val="0"/>
          <w:u w:val="single"/>
        </w:rPr>
        <w:t>L</w:t>
      </w:r>
      <w:r w:rsidR="001B555C">
        <w:rPr>
          <w:rFonts w:cs="Arial"/>
          <w:caps/>
          <w:snapToGrid w:val="0"/>
          <w:u w:val="single"/>
        </w:rPr>
        <w:t>’</w:t>
      </w:r>
      <w:r w:rsidRPr="00351DDF">
        <w:rPr>
          <w:rFonts w:cs="Arial"/>
          <w:caps/>
          <w:snapToGrid w:val="0"/>
          <w:u w:val="single"/>
        </w:rPr>
        <w:t>UPOV</w:t>
      </w:r>
      <w:proofErr w:type="spellEnd"/>
      <w:r w:rsidRPr="00351DDF">
        <w:rPr>
          <w:rFonts w:cs="Arial"/>
          <w:caps/>
          <w:snapToGrid w:val="0"/>
          <w:u w:val="single"/>
        </w:rPr>
        <w:t xml:space="preserve"> / OFFICE OF UPOV / </w:t>
      </w:r>
      <w:proofErr w:type="spellStart"/>
      <w:r w:rsidRPr="00351DDF">
        <w:rPr>
          <w:rFonts w:cs="Arial"/>
          <w:caps/>
          <w:snapToGrid w:val="0"/>
          <w:u w:val="single"/>
        </w:rPr>
        <w:t>BÜRO</w:t>
      </w:r>
      <w:proofErr w:type="spellEnd"/>
      <w:r w:rsidRPr="00351DDF">
        <w:rPr>
          <w:rFonts w:cs="Arial"/>
          <w:caps/>
          <w:snapToGrid w:val="0"/>
          <w:u w:val="single"/>
        </w:rPr>
        <w:t xml:space="preserve"> DER UPOV / </w:t>
      </w:r>
      <w:proofErr w:type="spellStart"/>
      <w:r w:rsidRPr="00351DDF">
        <w:rPr>
          <w:rFonts w:cs="Arial"/>
          <w:caps/>
          <w:snapToGrid w:val="0"/>
          <w:u w:val="single"/>
        </w:rPr>
        <w:t>OFICINA</w:t>
      </w:r>
      <w:proofErr w:type="spellEnd"/>
      <w:r w:rsidRPr="00351DDF">
        <w:rPr>
          <w:rFonts w:cs="Arial"/>
          <w:caps/>
          <w:snapToGrid w:val="0"/>
          <w:u w:val="single"/>
        </w:rPr>
        <w:t xml:space="preserve"> DE LA UPOV</w:t>
      </w:r>
    </w:p>
    <w:p w:rsidR="00226FBE" w:rsidRPr="00351DDF" w:rsidRDefault="00226FBE" w:rsidP="00226FBE">
      <w:pPr>
        <w:keepNext/>
        <w:keepLines/>
        <w:spacing w:before="60" w:after="60"/>
        <w:jc w:val="left"/>
        <w:rPr>
          <w:noProof/>
          <w:snapToGrid w:val="0"/>
        </w:rPr>
      </w:pPr>
      <w:r w:rsidRPr="00351DDF">
        <w:rPr>
          <w:noProof/>
          <w:snapToGrid w:val="0"/>
        </w:rPr>
        <w:t>Francis GURRY (Mr.), Secretary</w:t>
      </w:r>
      <w:r w:rsidR="001B555C">
        <w:rPr>
          <w:noProof/>
          <w:snapToGrid w:val="0"/>
        </w:rPr>
        <w:t>-</w:t>
      </w:r>
      <w:r w:rsidRPr="00351DDF">
        <w:rPr>
          <w:noProof/>
          <w:snapToGrid w:val="0"/>
        </w:rPr>
        <w:t>General</w:t>
      </w:r>
    </w:p>
    <w:p w:rsidR="00226FBE" w:rsidRPr="00351DDF" w:rsidRDefault="00226FBE" w:rsidP="00226FBE">
      <w:pPr>
        <w:keepNext/>
        <w:keepLines/>
        <w:spacing w:before="60" w:after="60"/>
        <w:jc w:val="left"/>
        <w:rPr>
          <w:noProof/>
          <w:snapToGrid w:val="0"/>
        </w:rPr>
      </w:pPr>
      <w:r w:rsidRPr="00351DDF">
        <w:rPr>
          <w:noProof/>
          <w:snapToGrid w:val="0"/>
        </w:rPr>
        <w:t>Peter BUTTON (Mr.), Vice Secretary</w:t>
      </w:r>
      <w:r w:rsidR="001B555C">
        <w:rPr>
          <w:noProof/>
          <w:snapToGrid w:val="0"/>
        </w:rPr>
        <w:t>-</w:t>
      </w:r>
      <w:r w:rsidRPr="00351DDF">
        <w:rPr>
          <w:noProof/>
          <w:snapToGrid w:val="0"/>
        </w:rPr>
        <w:t>General</w:t>
      </w:r>
    </w:p>
    <w:p w:rsidR="00226FBE" w:rsidRPr="00351DDF" w:rsidRDefault="00226FBE" w:rsidP="00226FBE">
      <w:pPr>
        <w:keepNext/>
        <w:keepLines/>
        <w:spacing w:before="60" w:after="60"/>
        <w:jc w:val="left"/>
        <w:rPr>
          <w:noProof/>
          <w:snapToGrid w:val="0"/>
        </w:rPr>
      </w:pPr>
      <w:r w:rsidRPr="00351DDF">
        <w:rPr>
          <w:noProof/>
          <w:snapToGrid w:val="0"/>
        </w:rPr>
        <w:t>Yolanda HUERTA (Ms.), Legal Counsel and Director of Training and Assistance</w:t>
      </w:r>
    </w:p>
    <w:p w:rsidR="00226FBE" w:rsidRPr="00351DDF" w:rsidRDefault="00226FBE" w:rsidP="00226FBE">
      <w:pPr>
        <w:keepNext/>
        <w:keepLines/>
        <w:spacing w:before="60" w:after="60"/>
        <w:jc w:val="left"/>
        <w:rPr>
          <w:noProof/>
          <w:snapToGrid w:val="0"/>
        </w:rPr>
      </w:pPr>
      <w:r w:rsidRPr="00351DDF">
        <w:rPr>
          <w:noProof/>
          <w:snapToGrid w:val="0"/>
        </w:rPr>
        <w:t>Ben RIVOIRE (Mr.), Head of Seed Sector Cooperation and Regional Development (Africa, Arab Countries)</w:t>
      </w:r>
    </w:p>
    <w:p w:rsidR="00226FBE" w:rsidRPr="00351DDF" w:rsidRDefault="00226FBE" w:rsidP="00226FBE">
      <w:pPr>
        <w:keepLines/>
        <w:spacing w:before="60" w:after="60"/>
        <w:jc w:val="left"/>
        <w:rPr>
          <w:noProof/>
          <w:snapToGrid w:val="0"/>
        </w:rPr>
      </w:pPr>
      <w:r w:rsidRPr="00351DDF">
        <w:rPr>
          <w:noProof/>
          <w:snapToGrid w:val="0"/>
        </w:rPr>
        <w:t>Leontino TAVEIRA (Mr.), Head of Technical Affairs and Regional Development (Latin America, Caribbean)</w:t>
      </w:r>
    </w:p>
    <w:p w:rsidR="00226FBE" w:rsidRPr="00351DDF" w:rsidRDefault="00226FBE" w:rsidP="00226FBE">
      <w:pPr>
        <w:keepLines/>
        <w:spacing w:before="60" w:after="60"/>
        <w:jc w:val="left"/>
        <w:rPr>
          <w:noProof/>
          <w:snapToGrid w:val="0"/>
        </w:rPr>
      </w:pPr>
      <w:r w:rsidRPr="00351DDF">
        <w:rPr>
          <w:noProof/>
          <w:snapToGrid w:val="0"/>
        </w:rPr>
        <w:t>Hend MADHOUR (Ms.), IT Officer</w:t>
      </w:r>
    </w:p>
    <w:p w:rsidR="00226FBE" w:rsidRPr="00351DDF" w:rsidRDefault="00226FBE" w:rsidP="00226FBE">
      <w:pPr>
        <w:keepLines/>
        <w:spacing w:before="60" w:after="60"/>
        <w:jc w:val="left"/>
        <w:rPr>
          <w:noProof/>
          <w:snapToGrid w:val="0"/>
        </w:rPr>
      </w:pPr>
      <w:r w:rsidRPr="00351DDF">
        <w:rPr>
          <w:noProof/>
          <w:snapToGrid w:val="0"/>
        </w:rPr>
        <w:t>Tomochika MOTOMURA (Mr.), Technical/Regional Officer (Asia)</w:t>
      </w:r>
    </w:p>
    <w:p w:rsidR="00226FBE" w:rsidRPr="00351DDF" w:rsidRDefault="00226FBE" w:rsidP="00226FBE">
      <w:pPr>
        <w:keepLines/>
        <w:spacing w:before="60" w:after="60"/>
        <w:jc w:val="left"/>
        <w:rPr>
          <w:noProof/>
          <w:snapToGrid w:val="0"/>
        </w:rPr>
      </w:pPr>
      <w:r w:rsidRPr="00351DDF">
        <w:rPr>
          <w:noProof/>
          <w:snapToGrid w:val="0"/>
        </w:rPr>
        <w:t>Ariane BESSE (Ms.), Administrative Assistant</w:t>
      </w:r>
    </w:p>
    <w:p w:rsidR="00226FBE" w:rsidRPr="00351DDF" w:rsidRDefault="00226FBE" w:rsidP="00226FBE">
      <w:pPr>
        <w:keepLines/>
        <w:spacing w:before="60" w:after="60"/>
        <w:jc w:val="left"/>
        <w:rPr>
          <w:noProof/>
          <w:snapToGrid w:val="0"/>
        </w:rPr>
      </w:pPr>
      <w:r w:rsidRPr="00351DDF">
        <w:rPr>
          <w:noProof/>
          <w:snapToGrid w:val="0"/>
        </w:rPr>
        <w:t>Caroline ROVERE (Ms.), Administrative Assistant</w:t>
      </w:r>
    </w:p>
    <w:p w:rsidR="00226FBE" w:rsidRPr="00351DDF" w:rsidRDefault="00226FBE" w:rsidP="00226FBE">
      <w:pPr>
        <w:keepLines/>
        <w:spacing w:before="60" w:after="60"/>
        <w:jc w:val="left"/>
        <w:rPr>
          <w:noProof/>
          <w:snapToGrid w:val="0"/>
        </w:rPr>
      </w:pPr>
      <w:r w:rsidRPr="00351DDF">
        <w:rPr>
          <w:noProof/>
          <w:snapToGrid w:val="0"/>
        </w:rPr>
        <w:t>Wen WEN (Ms.), Fellow</w:t>
      </w:r>
    </w:p>
    <w:p w:rsidR="00226FBE" w:rsidRPr="00351DDF" w:rsidRDefault="00226FBE" w:rsidP="00226FBE"/>
    <w:p w:rsidR="00226FBE" w:rsidRPr="00351DDF" w:rsidRDefault="00226FBE" w:rsidP="00226FBE"/>
    <w:p w:rsidR="00226FBE" w:rsidRPr="00351DDF" w:rsidRDefault="00226FBE" w:rsidP="00226FBE"/>
    <w:p w:rsidR="00226FBE" w:rsidRPr="009D5AEB" w:rsidRDefault="00226FBE" w:rsidP="00226FBE">
      <w:pPr>
        <w:keepNext/>
        <w:jc w:val="right"/>
        <w:rPr>
          <w:rFonts w:cs="Arial"/>
          <w:lang w:val="fr-CH" w:eastAsia="zh-CN"/>
        </w:rPr>
      </w:pPr>
      <w:r w:rsidRPr="009D5AEB">
        <w:rPr>
          <w:rFonts w:cs="Arial"/>
          <w:lang w:val="fr-CH"/>
        </w:rPr>
        <w:t>[L</w:t>
      </w:r>
      <w:r w:rsidR="001B555C" w:rsidRPr="009D5AEB">
        <w:rPr>
          <w:rFonts w:cs="Arial"/>
          <w:lang w:val="fr-CH"/>
        </w:rPr>
        <w:t>’</w:t>
      </w:r>
      <w:r w:rsidRPr="009D5AEB">
        <w:rPr>
          <w:rFonts w:cs="Arial"/>
          <w:lang w:val="fr-CH"/>
        </w:rPr>
        <w:t>annexe</w:t>
      </w:r>
      <w:r w:rsidR="001B555C" w:rsidRPr="009D5AEB">
        <w:rPr>
          <w:rFonts w:cs="Arial"/>
          <w:lang w:val="fr-CH"/>
        </w:rPr>
        <w:t> </w:t>
      </w:r>
      <w:r w:rsidRPr="009D5AEB">
        <w:rPr>
          <w:rFonts w:cs="Arial"/>
          <w:lang w:val="fr-CH"/>
        </w:rPr>
        <w:t>II suit /</w:t>
      </w:r>
      <w:r w:rsidRPr="009D5AEB">
        <w:rPr>
          <w:rFonts w:cs="Arial"/>
          <w:lang w:val="fr-CH"/>
        </w:rPr>
        <w:br/>
      </w:r>
      <w:proofErr w:type="spellStart"/>
      <w:r w:rsidRPr="009D5AEB">
        <w:rPr>
          <w:rFonts w:cs="Arial"/>
          <w:lang w:val="fr-CH"/>
        </w:rPr>
        <w:t>Annex</w:t>
      </w:r>
      <w:proofErr w:type="spellEnd"/>
      <w:r w:rsidRPr="009D5AEB">
        <w:rPr>
          <w:rFonts w:cs="Arial"/>
          <w:lang w:val="fr-CH"/>
        </w:rPr>
        <w:t xml:space="preserve"> II </w:t>
      </w:r>
      <w:proofErr w:type="spellStart"/>
      <w:r w:rsidRPr="009D5AEB">
        <w:rPr>
          <w:rFonts w:cs="Arial"/>
          <w:lang w:val="fr-CH"/>
        </w:rPr>
        <w:t>follows</w:t>
      </w:r>
      <w:proofErr w:type="spellEnd"/>
      <w:r w:rsidRPr="009D5AEB">
        <w:rPr>
          <w:rFonts w:cs="Arial"/>
          <w:lang w:val="fr-CH"/>
        </w:rPr>
        <w:t xml:space="preserve"> /</w:t>
      </w:r>
      <w:r w:rsidRPr="009D5AEB">
        <w:rPr>
          <w:rFonts w:cs="Arial"/>
          <w:lang w:val="fr-CH"/>
        </w:rPr>
        <w:br/>
      </w:r>
      <w:proofErr w:type="spellStart"/>
      <w:r w:rsidRPr="009D5AEB">
        <w:rPr>
          <w:rFonts w:cs="Arial"/>
          <w:lang w:val="fr-CH"/>
        </w:rPr>
        <w:t>Anlage</w:t>
      </w:r>
      <w:proofErr w:type="spellEnd"/>
      <w:r w:rsidRPr="009D5AEB">
        <w:rPr>
          <w:rFonts w:cs="Arial"/>
          <w:lang w:val="fr-CH"/>
        </w:rPr>
        <w:t xml:space="preserve"> II </w:t>
      </w:r>
      <w:proofErr w:type="spellStart"/>
      <w:r w:rsidRPr="009D5AEB">
        <w:rPr>
          <w:rFonts w:cs="Arial"/>
          <w:lang w:val="fr-CH"/>
        </w:rPr>
        <w:t>folgt</w:t>
      </w:r>
      <w:proofErr w:type="spellEnd"/>
      <w:r w:rsidRPr="009D5AEB">
        <w:rPr>
          <w:rFonts w:cs="Arial"/>
          <w:lang w:val="fr-CH"/>
        </w:rPr>
        <w:t xml:space="preserve"> /</w:t>
      </w:r>
      <w:r w:rsidRPr="009D5AEB">
        <w:rPr>
          <w:rFonts w:cs="Arial"/>
          <w:lang w:val="fr-CH"/>
        </w:rPr>
        <w:br/>
        <w:t xml:space="preserve">Sigue el </w:t>
      </w:r>
      <w:proofErr w:type="spellStart"/>
      <w:r w:rsidRPr="009D5AEB">
        <w:rPr>
          <w:rFonts w:cs="Arial"/>
          <w:lang w:val="fr-CH"/>
        </w:rPr>
        <w:t>Anexo</w:t>
      </w:r>
      <w:proofErr w:type="spellEnd"/>
      <w:r w:rsidRPr="009D5AEB">
        <w:rPr>
          <w:rFonts w:cs="Arial"/>
          <w:lang w:val="fr-CH"/>
        </w:rPr>
        <w:t xml:space="preserve"> II]</w:t>
      </w:r>
    </w:p>
    <w:p w:rsidR="00BC7EE3" w:rsidRPr="009D5AEB" w:rsidRDefault="00BC7EE3" w:rsidP="00ED4490">
      <w:pPr>
        <w:jc w:val="center"/>
        <w:rPr>
          <w:lang w:val="fr-CH"/>
        </w:rPr>
      </w:pPr>
    </w:p>
    <w:p w:rsidR="00351DDF" w:rsidRPr="009D5AEB" w:rsidRDefault="00351DDF" w:rsidP="00ED4490">
      <w:pPr>
        <w:jc w:val="center"/>
        <w:rPr>
          <w:lang w:val="fr-CH"/>
        </w:rPr>
        <w:sectPr w:rsidR="00351DDF" w:rsidRPr="009D5AEB" w:rsidSect="00844FA9">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680" w:gutter="0"/>
          <w:pgNumType w:start="1"/>
          <w:cols w:space="720"/>
          <w:titlePg/>
        </w:sectPr>
      </w:pPr>
    </w:p>
    <w:p w:rsidR="001F7474" w:rsidRPr="009D5AEB" w:rsidRDefault="001F7474" w:rsidP="001F7474">
      <w:pPr>
        <w:jc w:val="center"/>
        <w:rPr>
          <w:lang w:val="fr-CH"/>
        </w:rPr>
      </w:pPr>
      <w:r w:rsidRPr="009D5AEB">
        <w:rPr>
          <w:lang w:val="fr-CH"/>
        </w:rPr>
        <w:lastRenderedPageBreak/>
        <w:t>C/53/15</w:t>
      </w:r>
    </w:p>
    <w:p w:rsidR="001F7474" w:rsidRPr="009D5AEB" w:rsidRDefault="001F7474" w:rsidP="001F7474">
      <w:pPr>
        <w:jc w:val="center"/>
        <w:rPr>
          <w:lang w:val="fr-CH"/>
        </w:rPr>
      </w:pPr>
    </w:p>
    <w:p w:rsidR="001F7474" w:rsidRPr="009D5AEB" w:rsidRDefault="001F7474" w:rsidP="001F7474">
      <w:pPr>
        <w:jc w:val="center"/>
        <w:rPr>
          <w:lang w:val="fr-CH"/>
        </w:rPr>
      </w:pPr>
      <w:proofErr w:type="spellStart"/>
      <w:r w:rsidRPr="009D5AEB">
        <w:rPr>
          <w:lang w:val="fr-CH"/>
        </w:rPr>
        <w:t>ANNEX</w:t>
      </w:r>
      <w:proofErr w:type="spellEnd"/>
      <w:r w:rsidRPr="009D5AEB">
        <w:rPr>
          <w:lang w:val="fr-CH"/>
        </w:rPr>
        <w:t xml:space="preserve"> II</w:t>
      </w:r>
    </w:p>
    <w:p w:rsidR="001F7474" w:rsidRPr="009D5AEB" w:rsidRDefault="001F7474" w:rsidP="001F7474">
      <w:pPr>
        <w:jc w:val="center"/>
        <w:rPr>
          <w:lang w:val="fr-CH"/>
        </w:rPr>
      </w:pPr>
    </w:p>
    <w:p w:rsidR="00BC7EE3" w:rsidRPr="009D5AEB" w:rsidRDefault="00BC7EE3" w:rsidP="00E71F62">
      <w:pPr>
        <w:jc w:val="center"/>
        <w:rPr>
          <w:lang w:val="fr-CH"/>
        </w:rPr>
      </w:pPr>
    </w:p>
    <w:p w:rsidR="00BC7EE3" w:rsidRDefault="00283D73" w:rsidP="00283D73">
      <w:pPr>
        <w:jc w:val="center"/>
        <w:rPr>
          <w:iCs/>
          <w:snapToGrid w:val="0"/>
          <w:lang w:val="fr-CH"/>
        </w:rPr>
      </w:pPr>
      <w:r w:rsidRPr="004E6E90">
        <w:rPr>
          <w:iCs/>
          <w:snapToGrid w:val="0"/>
          <w:lang w:val="fr-CH"/>
        </w:rPr>
        <w:t>PROJET DE QUESTION</w:t>
      </w:r>
      <w:r w:rsidR="001B555C">
        <w:rPr>
          <w:iCs/>
          <w:snapToGrid w:val="0"/>
          <w:lang w:val="fr-CH"/>
        </w:rPr>
        <w:t>-</w:t>
      </w:r>
      <w:r w:rsidRPr="004E6E90">
        <w:rPr>
          <w:iCs/>
          <w:snapToGrid w:val="0"/>
          <w:lang w:val="fr-CH"/>
        </w:rPr>
        <w:t>RÉPONSE RÉVISÉ</w:t>
      </w:r>
    </w:p>
    <w:p w:rsidR="00BC7EE3" w:rsidRDefault="00283D73" w:rsidP="00283D73">
      <w:pPr>
        <w:jc w:val="center"/>
        <w:rPr>
          <w:iCs/>
          <w:snapToGrid w:val="0"/>
          <w:lang w:val="fr-CH"/>
        </w:rPr>
      </w:pPr>
      <w:r w:rsidRPr="004E6E90">
        <w:rPr>
          <w:iCs/>
          <w:snapToGrid w:val="0"/>
          <w:lang w:val="fr-CH"/>
        </w:rPr>
        <w:t>“QUELS SONT LES AVANTAGES DES OBTENTIONS VÉGÉTALES POUR LA SOCIÉTÉ?”</w:t>
      </w:r>
    </w:p>
    <w:p w:rsidR="00BC7EE3" w:rsidRDefault="00BC7EE3" w:rsidP="00283D73">
      <w:pPr>
        <w:rPr>
          <w:lang w:val="fr-CH"/>
        </w:rPr>
      </w:pPr>
    </w:p>
    <w:p w:rsidR="00BC7EE3" w:rsidRDefault="00BC7EE3" w:rsidP="00283D73">
      <w:pPr>
        <w:rPr>
          <w:lang w:val="fr-CH"/>
        </w:rPr>
      </w:pPr>
    </w:p>
    <w:p w:rsidR="00BC7EE3" w:rsidRDefault="00283D73" w:rsidP="00283D73">
      <w:pPr>
        <w:keepNext/>
        <w:ind w:left="567"/>
        <w:rPr>
          <w:i/>
          <w:iCs/>
          <w:snapToGrid w:val="0"/>
          <w:lang w:val="fr-CH"/>
        </w:rPr>
      </w:pPr>
      <w:r w:rsidRPr="004E6E90">
        <w:rPr>
          <w:i/>
          <w:iCs/>
          <w:snapToGrid w:val="0"/>
          <w:lang w:val="fr-CH"/>
        </w:rPr>
        <w:tab/>
        <w:t>Nourrir le monde</w:t>
      </w:r>
    </w:p>
    <w:p w:rsidR="00BC7EE3" w:rsidRDefault="00BC7EE3" w:rsidP="00283D73">
      <w:pPr>
        <w:keepNext/>
        <w:ind w:left="567"/>
        <w:rPr>
          <w:i/>
          <w:iCs/>
          <w:snapToGrid w:val="0"/>
          <w:lang w:val="fr-CH"/>
        </w:rPr>
      </w:pPr>
    </w:p>
    <w:p w:rsidR="00BC7EE3" w:rsidRDefault="00283D73" w:rsidP="00283D73">
      <w:pPr>
        <w:ind w:left="567"/>
        <w:rPr>
          <w:iCs/>
          <w:snapToGrid w:val="0"/>
          <w:lang w:val="fr-CH"/>
        </w:rPr>
      </w:pPr>
      <w:r w:rsidRPr="004E6E90">
        <w:rPr>
          <w:iCs/>
          <w:snapToGrid w:val="0"/>
          <w:lang w:val="fr-CH"/>
        </w:rPr>
        <w:t>Les obtentions végétales améliorées sont un moyen important et durable d</w:t>
      </w:r>
      <w:r w:rsidR="001B555C">
        <w:rPr>
          <w:iCs/>
          <w:snapToGrid w:val="0"/>
          <w:lang w:val="fr-CH"/>
        </w:rPr>
        <w:t>’</w:t>
      </w:r>
      <w:r w:rsidRPr="004E6E90">
        <w:rPr>
          <w:iCs/>
          <w:snapToGrid w:val="0"/>
          <w:lang w:val="fr-CH"/>
        </w:rPr>
        <w:t>assurer la sécurité alimentaire dans un contexte de croissance démographique et de changement climatiq</w:t>
      </w:r>
      <w:r w:rsidR="00A932CC" w:rsidRPr="004E6E90">
        <w:rPr>
          <w:iCs/>
          <w:snapToGrid w:val="0"/>
          <w:lang w:val="fr-CH"/>
        </w:rPr>
        <w:t>ue</w:t>
      </w:r>
      <w:r w:rsidR="00A932CC">
        <w:rPr>
          <w:iCs/>
          <w:snapToGrid w:val="0"/>
          <w:lang w:val="fr-CH"/>
        </w:rPr>
        <w:t xml:space="preserve">.  </w:t>
      </w:r>
      <w:r w:rsidR="00A932CC" w:rsidRPr="004E6E90">
        <w:rPr>
          <w:iCs/>
          <w:snapToGrid w:val="0"/>
          <w:lang w:val="fr-CH"/>
        </w:rPr>
        <w:t>L</w:t>
      </w:r>
      <w:r w:rsidR="00A932CC">
        <w:rPr>
          <w:iCs/>
          <w:snapToGrid w:val="0"/>
          <w:lang w:val="fr-CH"/>
        </w:rPr>
        <w:t>’</w:t>
      </w:r>
      <w:r w:rsidR="00A932CC" w:rsidRPr="004E6E90">
        <w:rPr>
          <w:iCs/>
          <w:snapToGrid w:val="0"/>
          <w:lang w:val="fr-CH"/>
        </w:rPr>
        <w:t>o</w:t>
      </w:r>
      <w:r w:rsidRPr="004E6E90">
        <w:rPr>
          <w:iCs/>
          <w:snapToGrid w:val="0"/>
          <w:lang w:val="fr-CH"/>
        </w:rPr>
        <w:t>btention de variétés adaptées à l</w:t>
      </w:r>
      <w:r w:rsidR="001B555C">
        <w:rPr>
          <w:iCs/>
          <w:snapToGrid w:val="0"/>
          <w:lang w:val="fr-CH"/>
        </w:rPr>
        <w:t>’</w:t>
      </w:r>
      <w:r w:rsidRPr="004E6E90">
        <w:rPr>
          <w:iCs/>
          <w:snapToGrid w:val="0"/>
          <w:lang w:val="fr-CH"/>
        </w:rPr>
        <w:t>environnement dans lequel elles sont cultivées élargit le choix d</w:t>
      </w:r>
      <w:r w:rsidR="001B555C">
        <w:rPr>
          <w:iCs/>
          <w:snapToGrid w:val="0"/>
          <w:lang w:val="fr-CH"/>
        </w:rPr>
        <w:t>’</w:t>
      </w:r>
      <w:r w:rsidRPr="004E6E90">
        <w:rPr>
          <w:iCs/>
          <w:snapToGrid w:val="0"/>
          <w:lang w:val="fr-CH"/>
        </w:rPr>
        <w:t>aliments sains, savoureux et nutritifs disponibles tout en fournissant aux agriculteurs un revenu suffisant.</w:t>
      </w:r>
    </w:p>
    <w:p w:rsidR="00BC7EE3" w:rsidRDefault="00BC7EE3" w:rsidP="00283D73">
      <w:pPr>
        <w:ind w:left="567"/>
        <w:rPr>
          <w:iCs/>
          <w:snapToGrid w:val="0"/>
          <w:lang w:val="fr-CH"/>
        </w:rPr>
      </w:pPr>
    </w:p>
    <w:p w:rsidR="00BC7EE3" w:rsidRDefault="00283D73" w:rsidP="00283D73">
      <w:pPr>
        <w:ind w:left="567"/>
        <w:rPr>
          <w:i/>
          <w:snapToGrid w:val="0"/>
          <w:lang w:val="fr-CH"/>
        </w:rPr>
      </w:pPr>
      <w:r w:rsidRPr="004E6E90">
        <w:rPr>
          <w:i/>
          <w:snapToGrid w:val="0"/>
          <w:lang w:val="fr-CH"/>
        </w:rPr>
        <w:tab/>
        <w:t>Améliorer les conditions de vie en milieu rural et urbain et assurer le développement économique</w:t>
      </w:r>
    </w:p>
    <w:p w:rsidR="00BC7EE3" w:rsidRDefault="00BC7EE3" w:rsidP="00283D73">
      <w:pPr>
        <w:ind w:left="567"/>
        <w:rPr>
          <w:i/>
          <w:iCs/>
          <w:snapToGrid w:val="0"/>
          <w:lang w:val="fr-CH"/>
        </w:rPr>
      </w:pPr>
    </w:p>
    <w:p w:rsidR="00BC7EE3" w:rsidRDefault="00283D73" w:rsidP="00283D73">
      <w:pPr>
        <w:ind w:left="567"/>
        <w:rPr>
          <w:iCs/>
          <w:snapToGrid w:val="0"/>
          <w:lang w:val="fr-CH"/>
        </w:rPr>
      </w:pPr>
      <w:r w:rsidRPr="004E6E90">
        <w:rPr>
          <w:iCs/>
          <w:snapToGrid w:val="0"/>
          <w:lang w:val="fr-CH"/>
        </w:rPr>
        <w:t>L</w:t>
      </w:r>
      <w:r w:rsidR="001B555C">
        <w:rPr>
          <w:iCs/>
          <w:snapToGrid w:val="0"/>
          <w:lang w:val="fr-CH"/>
        </w:rPr>
        <w:t>’</w:t>
      </w:r>
      <w:r w:rsidRPr="004E6E90">
        <w:rPr>
          <w:iCs/>
          <w:snapToGrid w:val="0"/>
          <w:lang w:val="fr-CH"/>
        </w:rPr>
        <w:t>innovation dans l</w:t>
      </w:r>
      <w:r w:rsidR="001B555C">
        <w:rPr>
          <w:iCs/>
          <w:snapToGrid w:val="0"/>
          <w:lang w:val="fr-CH"/>
        </w:rPr>
        <w:t>’</w:t>
      </w:r>
      <w:r w:rsidRPr="004E6E90">
        <w:rPr>
          <w:iCs/>
          <w:snapToGrid w:val="0"/>
          <w:lang w:val="fr-CH"/>
        </w:rPr>
        <w:t>agriculture et l</w:t>
      </w:r>
      <w:r w:rsidR="001B555C">
        <w:rPr>
          <w:iCs/>
          <w:snapToGrid w:val="0"/>
          <w:lang w:val="fr-CH"/>
        </w:rPr>
        <w:t>’</w:t>
      </w:r>
      <w:r w:rsidRPr="004E6E90">
        <w:rPr>
          <w:iCs/>
          <w:snapToGrid w:val="0"/>
          <w:lang w:val="fr-CH"/>
        </w:rPr>
        <w:t>horticulture est importante pour le développement économiq</w:t>
      </w:r>
      <w:r w:rsidR="00A932CC" w:rsidRPr="004E6E90">
        <w:rPr>
          <w:iCs/>
          <w:snapToGrid w:val="0"/>
          <w:lang w:val="fr-CH"/>
        </w:rPr>
        <w:t>ue</w:t>
      </w:r>
      <w:r w:rsidR="00A932CC">
        <w:rPr>
          <w:iCs/>
          <w:snapToGrid w:val="0"/>
          <w:lang w:val="fr-CH"/>
        </w:rPr>
        <w:t xml:space="preserve">.  </w:t>
      </w:r>
      <w:r w:rsidR="00A932CC" w:rsidRPr="004E6E90">
        <w:rPr>
          <w:iCs/>
          <w:snapToGrid w:val="0"/>
          <w:lang w:val="fr-CH"/>
        </w:rPr>
        <w:t>La</w:t>
      </w:r>
      <w:r w:rsidRPr="004E6E90">
        <w:rPr>
          <w:iCs/>
          <w:snapToGrid w:val="0"/>
          <w:lang w:val="fr-CH"/>
        </w:rPr>
        <w:t xml:space="preserve"> production de variétés diverses et de qualité de fruits, de légumes, et de plantes ornementales et agricoles permet d</w:t>
      </w:r>
      <w:r w:rsidR="001B555C">
        <w:rPr>
          <w:iCs/>
          <w:snapToGrid w:val="0"/>
          <w:lang w:val="fr-CH"/>
        </w:rPr>
        <w:t>’</w:t>
      </w:r>
      <w:r w:rsidRPr="004E6E90">
        <w:rPr>
          <w:iCs/>
          <w:snapToGrid w:val="0"/>
          <w:lang w:val="fr-CH"/>
        </w:rPr>
        <w:t>assurer des revenus plus élevés aux agriculteurs et de créer des emplois pour des millions de personnes dans le mon</w:t>
      </w:r>
      <w:r w:rsidR="00A932CC" w:rsidRPr="004E6E90">
        <w:rPr>
          <w:iCs/>
          <w:snapToGrid w:val="0"/>
          <w:lang w:val="fr-CH"/>
        </w:rPr>
        <w:t>de</w:t>
      </w:r>
      <w:r w:rsidR="00A932CC">
        <w:rPr>
          <w:iCs/>
          <w:snapToGrid w:val="0"/>
          <w:lang w:val="fr-CH"/>
        </w:rPr>
        <w:t xml:space="preserve">.  </w:t>
      </w:r>
      <w:r w:rsidR="00A932CC" w:rsidRPr="004E6E90">
        <w:rPr>
          <w:iCs/>
          <w:snapToGrid w:val="0"/>
          <w:lang w:val="fr-CH"/>
        </w:rPr>
        <w:t>Le</w:t>
      </w:r>
      <w:r w:rsidRPr="004E6E90">
        <w:rPr>
          <w:iCs/>
          <w:snapToGrid w:val="0"/>
          <w:lang w:val="fr-CH"/>
        </w:rPr>
        <w:t>s obtentions végétales peuvent être la clé qui permettra aux pays en développement d</w:t>
      </w:r>
      <w:r w:rsidR="001B555C">
        <w:rPr>
          <w:iCs/>
          <w:snapToGrid w:val="0"/>
          <w:lang w:val="fr-CH"/>
        </w:rPr>
        <w:t>’</w:t>
      </w:r>
      <w:r w:rsidRPr="004E6E90">
        <w:rPr>
          <w:iCs/>
          <w:snapToGrid w:val="0"/>
          <w:lang w:val="fr-CH"/>
        </w:rPr>
        <w:t>accéder aux marchés mondiaux et de commercer davantage à l</w:t>
      </w:r>
      <w:r w:rsidR="001B555C">
        <w:rPr>
          <w:iCs/>
          <w:snapToGrid w:val="0"/>
          <w:lang w:val="fr-CH"/>
        </w:rPr>
        <w:t>’</w:t>
      </w:r>
      <w:r w:rsidRPr="004E6E90">
        <w:rPr>
          <w:iCs/>
          <w:snapToGrid w:val="0"/>
          <w:lang w:val="fr-CH"/>
        </w:rPr>
        <w:t>échelle internationa</w:t>
      </w:r>
      <w:r w:rsidR="00A932CC" w:rsidRPr="004E6E90">
        <w:rPr>
          <w:iCs/>
          <w:snapToGrid w:val="0"/>
          <w:lang w:val="fr-CH"/>
        </w:rPr>
        <w:t>le</w:t>
      </w:r>
      <w:r w:rsidR="00A932CC">
        <w:rPr>
          <w:iCs/>
          <w:snapToGrid w:val="0"/>
          <w:lang w:val="fr-CH"/>
        </w:rPr>
        <w:t xml:space="preserve">.  </w:t>
      </w:r>
      <w:r w:rsidR="00A932CC" w:rsidRPr="004E6E90">
        <w:rPr>
          <w:iCs/>
          <w:snapToGrid w:val="0"/>
          <w:lang w:val="fr-CH"/>
        </w:rPr>
        <w:t>Pa</w:t>
      </w:r>
      <w:r w:rsidRPr="004E6E90">
        <w:rPr>
          <w:iCs/>
          <w:snapToGrid w:val="0"/>
          <w:lang w:val="fr-CH"/>
        </w:rPr>
        <w:t>rallèlement, elles peuvent favoriser le développement d</w:t>
      </w:r>
      <w:r w:rsidR="001B555C">
        <w:rPr>
          <w:iCs/>
          <w:snapToGrid w:val="0"/>
          <w:lang w:val="fr-CH"/>
        </w:rPr>
        <w:t>’</w:t>
      </w:r>
      <w:r w:rsidRPr="004E6E90">
        <w:rPr>
          <w:iCs/>
          <w:snapToGrid w:val="0"/>
          <w:lang w:val="fr-CH"/>
        </w:rPr>
        <w:t>une agriculture urbaine et la culture de plantes ornementales, d</w:t>
      </w:r>
      <w:r w:rsidR="001B555C">
        <w:rPr>
          <w:iCs/>
          <w:snapToGrid w:val="0"/>
          <w:lang w:val="fr-CH"/>
        </w:rPr>
        <w:t>’</w:t>
      </w:r>
      <w:r w:rsidRPr="004E6E90">
        <w:rPr>
          <w:iCs/>
          <w:snapToGrid w:val="0"/>
          <w:lang w:val="fr-CH"/>
        </w:rPr>
        <w:t>arbustes et d</w:t>
      </w:r>
      <w:r w:rsidR="001B555C">
        <w:rPr>
          <w:iCs/>
          <w:snapToGrid w:val="0"/>
          <w:lang w:val="fr-CH"/>
        </w:rPr>
        <w:t>’</w:t>
      </w:r>
      <w:r w:rsidRPr="004E6E90">
        <w:rPr>
          <w:iCs/>
          <w:snapToGrid w:val="0"/>
          <w:lang w:val="fr-CH"/>
        </w:rPr>
        <w:t>arbres qui contribuent à améliorer la vie des individus dans un environnement urbain en expansion.</w:t>
      </w:r>
    </w:p>
    <w:p w:rsidR="00BC7EE3" w:rsidRDefault="00BC7EE3" w:rsidP="00283D73">
      <w:pPr>
        <w:ind w:left="567"/>
        <w:rPr>
          <w:iCs/>
          <w:snapToGrid w:val="0"/>
          <w:lang w:val="fr-CH"/>
        </w:rPr>
      </w:pPr>
    </w:p>
    <w:p w:rsidR="00BC7EE3" w:rsidRDefault="00283D73" w:rsidP="00283D73">
      <w:pPr>
        <w:ind w:left="567"/>
        <w:rPr>
          <w:i/>
          <w:iCs/>
          <w:snapToGrid w:val="0"/>
          <w:lang w:val="fr-CH"/>
        </w:rPr>
      </w:pPr>
      <w:r w:rsidRPr="004E6E90">
        <w:rPr>
          <w:i/>
          <w:iCs/>
          <w:snapToGrid w:val="0"/>
          <w:lang w:val="fr-CH"/>
        </w:rPr>
        <w:tab/>
        <w:t>Respecter l</w:t>
      </w:r>
      <w:r w:rsidR="001B555C">
        <w:rPr>
          <w:i/>
          <w:iCs/>
          <w:snapToGrid w:val="0"/>
          <w:lang w:val="fr-CH"/>
        </w:rPr>
        <w:t>’</w:t>
      </w:r>
      <w:r w:rsidRPr="004E6E90">
        <w:rPr>
          <w:i/>
          <w:iCs/>
          <w:snapToGrid w:val="0"/>
          <w:lang w:val="fr-CH"/>
        </w:rPr>
        <w:t>environnement naturel</w:t>
      </w:r>
    </w:p>
    <w:p w:rsidR="00BC7EE3" w:rsidRDefault="00BC7EE3" w:rsidP="00283D73">
      <w:pPr>
        <w:ind w:left="567"/>
        <w:rPr>
          <w:i/>
          <w:iCs/>
          <w:snapToGrid w:val="0"/>
          <w:lang w:val="fr-CH"/>
        </w:rPr>
      </w:pPr>
    </w:p>
    <w:p w:rsidR="00BC7EE3" w:rsidRDefault="00283D73" w:rsidP="00283D73">
      <w:pPr>
        <w:ind w:left="567"/>
        <w:rPr>
          <w:iCs/>
          <w:snapToGrid w:val="0"/>
          <w:lang w:val="fr-CH"/>
        </w:rPr>
      </w:pPr>
      <w:r w:rsidRPr="004E6E90">
        <w:rPr>
          <w:iCs/>
          <w:snapToGrid w:val="0"/>
          <w:lang w:val="fr-CH"/>
        </w:rPr>
        <w:t>Accroître la productivité tout en respectant l</w:t>
      </w:r>
      <w:r w:rsidR="001B555C">
        <w:rPr>
          <w:iCs/>
          <w:snapToGrid w:val="0"/>
          <w:lang w:val="fr-CH"/>
        </w:rPr>
        <w:t>’</w:t>
      </w:r>
      <w:r w:rsidRPr="004E6E90">
        <w:rPr>
          <w:iCs/>
          <w:snapToGrid w:val="0"/>
          <w:lang w:val="fr-CH"/>
        </w:rPr>
        <w:t>environnement naturel constitue un défi majeur dans un contexte de croissance démographique et de changement climatiq</w:t>
      </w:r>
      <w:r w:rsidR="00A932CC" w:rsidRPr="004E6E90">
        <w:rPr>
          <w:iCs/>
          <w:snapToGrid w:val="0"/>
          <w:lang w:val="fr-CH"/>
        </w:rPr>
        <w:t>ue</w:t>
      </w:r>
      <w:r w:rsidR="00A932CC">
        <w:rPr>
          <w:iCs/>
          <w:snapToGrid w:val="0"/>
          <w:lang w:val="fr-CH"/>
        </w:rPr>
        <w:t xml:space="preserve">.  </w:t>
      </w:r>
      <w:r w:rsidR="00A932CC" w:rsidRPr="004E6E90">
        <w:rPr>
          <w:iCs/>
          <w:snapToGrid w:val="0"/>
          <w:lang w:val="fr-CH"/>
        </w:rPr>
        <w:t>La</w:t>
      </w:r>
      <w:r w:rsidRPr="004E6E90">
        <w:rPr>
          <w:iCs/>
          <w:snapToGrid w:val="0"/>
          <w:lang w:val="fr-CH"/>
        </w:rPr>
        <w:t xml:space="preserve"> sélection de variétés végétales au rendement plus élevé, une utilisation plus efficace des nutriments, une plus grande résistance aux parasites et aux maladies, une meilleure tolérance au sel et à la sécheresse et une meilleure capacité d</w:t>
      </w:r>
      <w:r w:rsidR="001B555C">
        <w:rPr>
          <w:iCs/>
          <w:snapToGrid w:val="0"/>
          <w:lang w:val="fr-CH"/>
        </w:rPr>
        <w:t>’</w:t>
      </w:r>
      <w:r w:rsidRPr="004E6E90">
        <w:rPr>
          <w:iCs/>
          <w:snapToGrid w:val="0"/>
          <w:lang w:val="fr-CH"/>
        </w:rPr>
        <w:t>adaptation au stress climatique peuvent augmenter la productivité et la qualité des produits de manière durable en agriculture, en horticulture et en sylviculture et réduire la pression qui s</w:t>
      </w:r>
      <w:r w:rsidR="001B555C">
        <w:rPr>
          <w:iCs/>
          <w:snapToGrid w:val="0"/>
          <w:lang w:val="fr-CH"/>
        </w:rPr>
        <w:t>’</w:t>
      </w:r>
      <w:r w:rsidRPr="004E6E90">
        <w:rPr>
          <w:iCs/>
          <w:snapToGrid w:val="0"/>
          <w:lang w:val="fr-CH"/>
        </w:rPr>
        <w:t>exerce sur l</w:t>
      </w:r>
      <w:r w:rsidR="001B555C">
        <w:rPr>
          <w:iCs/>
          <w:snapToGrid w:val="0"/>
          <w:lang w:val="fr-CH"/>
        </w:rPr>
        <w:t>’</w:t>
      </w:r>
      <w:r w:rsidRPr="004E6E90">
        <w:rPr>
          <w:iCs/>
          <w:snapToGrid w:val="0"/>
          <w:lang w:val="fr-CH"/>
        </w:rPr>
        <w:t>environnement naturel.</w:t>
      </w:r>
    </w:p>
    <w:p w:rsidR="00BC7EE3" w:rsidRDefault="00BC7EE3" w:rsidP="00E71F62">
      <w:pPr>
        <w:ind w:left="567"/>
        <w:rPr>
          <w:iCs/>
          <w:snapToGrid w:val="0"/>
          <w:lang w:val="fr-CH"/>
        </w:rPr>
      </w:pPr>
    </w:p>
    <w:p w:rsidR="00BC7EE3" w:rsidRDefault="00BC7EE3" w:rsidP="00E71F62">
      <w:pPr>
        <w:ind w:left="567"/>
        <w:rPr>
          <w:iCs/>
          <w:snapToGrid w:val="0"/>
          <w:lang w:val="fr-CH"/>
        </w:rPr>
      </w:pPr>
    </w:p>
    <w:p w:rsidR="00BC7EE3" w:rsidRDefault="00BC7EE3" w:rsidP="00E71F62">
      <w:pPr>
        <w:ind w:left="567"/>
        <w:rPr>
          <w:iCs/>
          <w:snapToGrid w:val="0"/>
          <w:lang w:val="fr-CH"/>
        </w:rPr>
      </w:pPr>
    </w:p>
    <w:p w:rsidR="00BC7EE3" w:rsidRDefault="00E71F62" w:rsidP="00E71F62">
      <w:pPr>
        <w:jc w:val="right"/>
        <w:rPr>
          <w:lang w:val="fr-CH"/>
        </w:rPr>
      </w:pPr>
      <w:r w:rsidRPr="004E6E90">
        <w:rPr>
          <w:snapToGrid w:val="0"/>
          <w:lang w:val="fr-CH"/>
        </w:rPr>
        <w:t>[</w:t>
      </w:r>
      <w:r w:rsidR="00283D73" w:rsidRPr="004E6E90">
        <w:rPr>
          <w:snapToGrid w:val="0"/>
          <w:lang w:val="fr-CH"/>
        </w:rPr>
        <w:t>L</w:t>
      </w:r>
      <w:r w:rsidR="001B555C">
        <w:rPr>
          <w:snapToGrid w:val="0"/>
          <w:lang w:val="fr-CH"/>
        </w:rPr>
        <w:t>’</w:t>
      </w:r>
      <w:r w:rsidR="00283D73" w:rsidRPr="004E6E90">
        <w:rPr>
          <w:snapToGrid w:val="0"/>
          <w:lang w:val="fr-CH"/>
        </w:rPr>
        <w:t>annexe </w:t>
      </w:r>
      <w:r w:rsidRPr="004E6E90">
        <w:rPr>
          <w:snapToGrid w:val="0"/>
          <w:lang w:val="fr-CH"/>
        </w:rPr>
        <w:t xml:space="preserve">III </w:t>
      </w:r>
      <w:r w:rsidR="00283D73" w:rsidRPr="004E6E90">
        <w:rPr>
          <w:snapToGrid w:val="0"/>
          <w:lang w:val="fr-CH"/>
        </w:rPr>
        <w:t>suit</w:t>
      </w:r>
      <w:r w:rsidRPr="004E6E90">
        <w:rPr>
          <w:snapToGrid w:val="0"/>
          <w:lang w:val="fr-CH"/>
        </w:rPr>
        <w:t>]</w:t>
      </w:r>
    </w:p>
    <w:p w:rsidR="00BC7EE3" w:rsidRDefault="00BC7EE3" w:rsidP="00E71F62">
      <w:pPr>
        <w:jc w:val="center"/>
        <w:rPr>
          <w:lang w:val="fr-CH"/>
        </w:rPr>
      </w:pPr>
    </w:p>
    <w:p w:rsidR="00BC7EE3" w:rsidRDefault="00BC7EE3" w:rsidP="00E71F62">
      <w:pPr>
        <w:jc w:val="center"/>
        <w:rPr>
          <w:lang w:val="fr-CH"/>
        </w:rPr>
      </w:pPr>
    </w:p>
    <w:p w:rsidR="00E71F62" w:rsidRPr="004E6E90" w:rsidRDefault="00E71F62" w:rsidP="00E71F62">
      <w:pPr>
        <w:jc w:val="center"/>
        <w:rPr>
          <w:lang w:val="fr-CH"/>
        </w:rPr>
        <w:sectPr w:rsidR="00E71F62" w:rsidRPr="004E6E90" w:rsidSect="00906DDC">
          <w:pgSz w:w="11907" w:h="16840" w:code="9"/>
          <w:pgMar w:top="510" w:right="1134" w:bottom="1134" w:left="1134" w:header="510" w:footer="680" w:gutter="0"/>
          <w:cols w:space="720"/>
          <w:titlePg/>
        </w:sectPr>
      </w:pPr>
    </w:p>
    <w:p w:rsidR="001F7474" w:rsidRPr="009D5AEB" w:rsidRDefault="001F7474" w:rsidP="001F7474">
      <w:pPr>
        <w:jc w:val="center"/>
        <w:rPr>
          <w:lang w:val="fr-CH"/>
        </w:rPr>
      </w:pPr>
      <w:r w:rsidRPr="009D5AEB">
        <w:rPr>
          <w:lang w:val="fr-CH"/>
        </w:rPr>
        <w:lastRenderedPageBreak/>
        <w:t>C/53/15</w:t>
      </w:r>
    </w:p>
    <w:p w:rsidR="001F7474" w:rsidRPr="009D5AEB" w:rsidRDefault="001F7474" w:rsidP="001F7474">
      <w:pPr>
        <w:jc w:val="center"/>
        <w:rPr>
          <w:lang w:val="fr-CH"/>
        </w:rPr>
      </w:pPr>
    </w:p>
    <w:p w:rsidR="001F7474" w:rsidRPr="009D5AEB" w:rsidRDefault="001F7474" w:rsidP="001F7474">
      <w:pPr>
        <w:jc w:val="center"/>
        <w:rPr>
          <w:lang w:val="fr-CH"/>
        </w:rPr>
      </w:pPr>
      <w:proofErr w:type="spellStart"/>
      <w:r w:rsidRPr="009D5AEB">
        <w:rPr>
          <w:lang w:val="fr-CH"/>
        </w:rPr>
        <w:t>ANNEX</w:t>
      </w:r>
      <w:proofErr w:type="spellEnd"/>
      <w:r w:rsidRPr="009D5AEB">
        <w:rPr>
          <w:lang w:val="fr-CH"/>
        </w:rPr>
        <w:t xml:space="preserve"> III</w:t>
      </w:r>
    </w:p>
    <w:p w:rsidR="00BC7EE3" w:rsidRDefault="00BC7EE3" w:rsidP="00E71F62">
      <w:pPr>
        <w:jc w:val="center"/>
        <w:rPr>
          <w:lang w:val="fr-CH"/>
        </w:rPr>
      </w:pPr>
    </w:p>
    <w:p w:rsidR="001F7474" w:rsidRDefault="001F7474" w:rsidP="00E71F62">
      <w:pPr>
        <w:jc w:val="center"/>
        <w:rPr>
          <w:lang w:val="fr-CH"/>
        </w:rPr>
      </w:pPr>
    </w:p>
    <w:p w:rsidR="00BC7EE3" w:rsidRDefault="00F40AC8" w:rsidP="00F40AC8">
      <w:pPr>
        <w:jc w:val="center"/>
        <w:rPr>
          <w:rFonts w:cs="Arial"/>
          <w:b/>
          <w:sz w:val="18"/>
          <w:lang w:val="fr-FR"/>
        </w:rPr>
      </w:pPr>
      <w:r w:rsidRPr="00DF392F">
        <w:rPr>
          <w:rFonts w:cs="Arial"/>
          <w:b/>
          <w:sz w:val="18"/>
          <w:lang w:val="fr-FR"/>
        </w:rPr>
        <w:t>Le Partenariat mondial sur les semences</w:t>
      </w:r>
    </w:p>
    <w:p w:rsidR="00BC7EE3" w:rsidRDefault="00BC7EE3" w:rsidP="00F40AC8">
      <w:pPr>
        <w:jc w:val="center"/>
        <w:rPr>
          <w:rFonts w:cs="Arial"/>
          <w:b/>
          <w:sz w:val="18"/>
          <w:lang w:val="fr-FR"/>
        </w:rPr>
      </w:pPr>
    </w:p>
    <w:p w:rsidR="00BC7EE3" w:rsidRPr="00A54E6C" w:rsidRDefault="00F40AC8" w:rsidP="00F40AC8">
      <w:pPr>
        <w:rPr>
          <w:rFonts w:cs="Arial"/>
          <w:bCs/>
          <w:sz w:val="18"/>
          <w:lang w:val="fr-FR"/>
        </w:rPr>
      </w:pPr>
      <w:r w:rsidRPr="00A54E6C">
        <w:rPr>
          <w:rFonts w:cs="Arial"/>
          <w:bCs/>
          <w:sz w:val="18"/>
          <w:lang w:val="fr-FR"/>
        </w:rPr>
        <w:t>On s</w:t>
      </w:r>
      <w:r w:rsidR="001B555C">
        <w:rPr>
          <w:rFonts w:cs="Arial"/>
          <w:bCs/>
          <w:sz w:val="18"/>
          <w:lang w:val="fr-FR"/>
        </w:rPr>
        <w:t>’</w:t>
      </w:r>
      <w:r w:rsidRPr="00A54E6C">
        <w:rPr>
          <w:rFonts w:cs="Arial"/>
          <w:bCs/>
          <w:sz w:val="18"/>
          <w:lang w:val="fr-FR"/>
        </w:rPr>
        <w:t>attend à ce que l</w:t>
      </w:r>
      <w:r w:rsidR="001B555C">
        <w:rPr>
          <w:rFonts w:cs="Arial"/>
          <w:bCs/>
          <w:sz w:val="18"/>
          <w:lang w:val="fr-FR"/>
        </w:rPr>
        <w:t>’</w:t>
      </w:r>
      <w:r w:rsidRPr="00A54E6C">
        <w:rPr>
          <w:rFonts w:cs="Arial"/>
          <w:bCs/>
          <w:sz w:val="18"/>
          <w:lang w:val="fr-FR"/>
        </w:rPr>
        <w:t>agriculture mondiale relève un formidable triple défi</w:t>
      </w:r>
      <w:r w:rsidR="001B555C">
        <w:rPr>
          <w:rFonts w:cs="Arial"/>
          <w:bCs/>
          <w:sz w:val="18"/>
          <w:lang w:val="fr-FR"/>
        </w:rPr>
        <w:t> :</w:t>
      </w:r>
    </w:p>
    <w:p w:rsidR="00BC7EE3" w:rsidRPr="00A54E6C" w:rsidRDefault="00BC7EE3" w:rsidP="00F40AC8">
      <w:pPr>
        <w:rPr>
          <w:rFonts w:cs="Arial"/>
          <w:bCs/>
          <w:sz w:val="18"/>
          <w:lang w:val="fr-FR"/>
        </w:rPr>
      </w:pPr>
    </w:p>
    <w:p w:rsidR="00BC7EE3" w:rsidRPr="00A54E6C" w:rsidRDefault="00F40AC8" w:rsidP="00F40AC8">
      <w:pPr>
        <w:pStyle w:val="ListParagraph"/>
        <w:numPr>
          <w:ilvl w:val="0"/>
          <w:numId w:val="7"/>
        </w:numPr>
        <w:contextualSpacing w:val="0"/>
        <w:rPr>
          <w:rFonts w:cs="Arial"/>
          <w:bCs/>
          <w:sz w:val="18"/>
          <w:lang w:val="fr-FR"/>
        </w:rPr>
      </w:pPr>
      <w:r w:rsidRPr="00A54E6C">
        <w:rPr>
          <w:rFonts w:cs="Arial"/>
          <w:bCs/>
          <w:sz w:val="18"/>
          <w:lang w:val="fr-FR"/>
        </w:rPr>
        <w:t>Premièrement, elle doit assurer la sécurité alimentaire, en veillant à ce que des aliments sains et nutritifs soient disponibles et abordables pour la population mondiale.</w:t>
      </w:r>
    </w:p>
    <w:p w:rsidR="00BC7EE3" w:rsidRPr="00A54E6C" w:rsidRDefault="00BC7EE3" w:rsidP="00F40AC8">
      <w:pPr>
        <w:rPr>
          <w:rFonts w:cs="Arial"/>
          <w:bCs/>
          <w:sz w:val="18"/>
          <w:lang w:val="fr-FR"/>
        </w:rPr>
      </w:pPr>
    </w:p>
    <w:p w:rsidR="00BC7EE3" w:rsidRPr="00A54E6C" w:rsidRDefault="00F40AC8" w:rsidP="00F40AC8">
      <w:pPr>
        <w:pStyle w:val="ListParagraph"/>
        <w:numPr>
          <w:ilvl w:val="0"/>
          <w:numId w:val="7"/>
        </w:numPr>
        <w:contextualSpacing w:val="0"/>
        <w:rPr>
          <w:rFonts w:cs="Arial"/>
          <w:bCs/>
          <w:sz w:val="18"/>
          <w:lang w:val="fr-FR"/>
        </w:rPr>
      </w:pPr>
      <w:r w:rsidRPr="00A54E6C">
        <w:rPr>
          <w:rFonts w:cs="Arial"/>
          <w:bCs/>
          <w:sz w:val="18"/>
          <w:lang w:val="fr-FR"/>
        </w:rPr>
        <w:t>Cela doit se faire de manière durable, en protégeant et en conservant les ressources de la planète</w:t>
      </w:r>
      <w:r w:rsidR="001B555C">
        <w:rPr>
          <w:rFonts w:cs="Arial"/>
          <w:bCs/>
          <w:sz w:val="18"/>
          <w:lang w:val="fr-FR"/>
        </w:rPr>
        <w:t> :</w:t>
      </w:r>
      <w:r w:rsidRPr="00A54E6C">
        <w:rPr>
          <w:rFonts w:cs="Arial"/>
          <w:bCs/>
          <w:sz w:val="18"/>
          <w:lang w:val="fr-FR"/>
        </w:rPr>
        <w:t xml:space="preserve"> produire plus de nourriture sur la même quantité de terre tout en utilisant moins d</w:t>
      </w:r>
      <w:r w:rsidR="001B555C">
        <w:rPr>
          <w:rFonts w:cs="Arial"/>
          <w:bCs/>
          <w:sz w:val="18"/>
          <w:lang w:val="fr-FR"/>
        </w:rPr>
        <w:t>’</w:t>
      </w:r>
      <w:r w:rsidRPr="00A54E6C">
        <w:rPr>
          <w:rFonts w:cs="Arial"/>
          <w:bCs/>
          <w:sz w:val="18"/>
          <w:lang w:val="fr-FR"/>
        </w:rPr>
        <w:t>eau et d</w:t>
      </w:r>
      <w:r w:rsidR="001B555C">
        <w:rPr>
          <w:rFonts w:cs="Arial"/>
          <w:bCs/>
          <w:sz w:val="18"/>
          <w:lang w:val="fr-FR"/>
        </w:rPr>
        <w:t>’</w:t>
      </w:r>
      <w:r w:rsidRPr="00A54E6C">
        <w:rPr>
          <w:rFonts w:cs="Arial"/>
          <w:bCs/>
          <w:sz w:val="18"/>
          <w:lang w:val="fr-FR"/>
        </w:rPr>
        <w:t>autres ressources.</w:t>
      </w:r>
    </w:p>
    <w:p w:rsidR="00BC7EE3" w:rsidRPr="00A54E6C" w:rsidRDefault="00BC7EE3" w:rsidP="00F40AC8">
      <w:pPr>
        <w:rPr>
          <w:rFonts w:cs="Arial"/>
          <w:bCs/>
          <w:sz w:val="18"/>
          <w:lang w:val="fr-FR"/>
        </w:rPr>
      </w:pPr>
    </w:p>
    <w:p w:rsidR="00BC7EE3" w:rsidRPr="00A54E6C" w:rsidRDefault="00F40AC8" w:rsidP="00F40AC8">
      <w:pPr>
        <w:pStyle w:val="ListParagraph"/>
        <w:numPr>
          <w:ilvl w:val="0"/>
          <w:numId w:val="7"/>
        </w:numPr>
        <w:contextualSpacing w:val="0"/>
        <w:rPr>
          <w:rFonts w:cs="Arial"/>
          <w:bCs/>
          <w:sz w:val="18"/>
          <w:lang w:val="fr-FR"/>
        </w:rPr>
      </w:pPr>
      <w:r w:rsidRPr="00A54E6C">
        <w:rPr>
          <w:rFonts w:cs="Arial"/>
          <w:bCs/>
          <w:sz w:val="18"/>
          <w:lang w:val="fr-FR"/>
        </w:rPr>
        <w:t xml:space="preserve">Elle doit également générer des revenus et fournir des </w:t>
      </w:r>
      <w:r w:rsidRPr="00A54E6C">
        <w:rPr>
          <w:rFonts w:cs="Arial"/>
          <w:b/>
          <w:sz w:val="18"/>
          <w:lang w:val="fr-FR"/>
        </w:rPr>
        <w:t>moyens de subsistance</w:t>
      </w:r>
      <w:r w:rsidRPr="00A54E6C">
        <w:rPr>
          <w:rFonts w:cs="Arial"/>
          <w:bCs/>
          <w:sz w:val="18"/>
          <w:lang w:val="fr-FR"/>
        </w:rPr>
        <w:t xml:space="preserve"> aux agriculteurs du monde entier, ainsi qu</w:t>
      </w:r>
      <w:r w:rsidR="001B555C">
        <w:rPr>
          <w:rFonts w:cs="Arial"/>
          <w:bCs/>
          <w:sz w:val="18"/>
          <w:lang w:val="fr-FR"/>
        </w:rPr>
        <w:t>’</w:t>
      </w:r>
      <w:r w:rsidRPr="00A54E6C">
        <w:rPr>
          <w:rFonts w:cs="Arial"/>
          <w:bCs/>
          <w:sz w:val="18"/>
          <w:lang w:val="fr-FR"/>
        </w:rPr>
        <w:t>à d</w:t>
      </w:r>
      <w:r w:rsidR="001B555C">
        <w:rPr>
          <w:rFonts w:cs="Arial"/>
          <w:bCs/>
          <w:sz w:val="18"/>
          <w:lang w:val="fr-FR"/>
        </w:rPr>
        <w:t>’</w:t>
      </w:r>
      <w:r w:rsidRPr="00A54E6C">
        <w:rPr>
          <w:rFonts w:cs="Arial"/>
          <w:bCs/>
          <w:sz w:val="18"/>
          <w:lang w:val="fr-FR"/>
        </w:rPr>
        <w:t>autres acteurs de la chaîne alimentaire.</w:t>
      </w:r>
    </w:p>
    <w:p w:rsidR="00BC7EE3" w:rsidRPr="00A54E6C" w:rsidRDefault="00BC7EE3" w:rsidP="00F40AC8">
      <w:pPr>
        <w:ind w:left="360"/>
        <w:rPr>
          <w:rFonts w:cs="Arial"/>
          <w:b/>
          <w:sz w:val="18"/>
          <w:lang w:val="fr-FR"/>
        </w:rPr>
      </w:pPr>
    </w:p>
    <w:p w:rsidR="00BC7EE3" w:rsidRPr="00A54E6C" w:rsidRDefault="00F40AC8" w:rsidP="00F40AC8">
      <w:pPr>
        <w:rPr>
          <w:rFonts w:cs="Arial"/>
          <w:sz w:val="18"/>
          <w:lang w:val="fr-FR"/>
        </w:rPr>
      </w:pPr>
      <w:r w:rsidRPr="00A54E6C">
        <w:rPr>
          <w:rFonts w:cs="Arial"/>
          <w:sz w:val="18"/>
          <w:lang w:val="fr-FR"/>
        </w:rPr>
        <w:t>L</w:t>
      </w:r>
      <w:r w:rsidR="001B555C">
        <w:rPr>
          <w:rFonts w:cs="Arial"/>
          <w:sz w:val="18"/>
          <w:lang w:val="fr-FR"/>
        </w:rPr>
        <w:t>’</w:t>
      </w:r>
      <w:r w:rsidRPr="00A54E6C">
        <w:rPr>
          <w:rFonts w:cs="Arial"/>
          <w:sz w:val="18"/>
          <w:lang w:val="fr-FR"/>
        </w:rPr>
        <w:t>agriculture doit relever ces défis tout en s</w:t>
      </w:r>
      <w:r w:rsidR="001B555C">
        <w:rPr>
          <w:rFonts w:cs="Arial"/>
          <w:sz w:val="18"/>
          <w:lang w:val="fr-FR"/>
        </w:rPr>
        <w:t>’</w:t>
      </w:r>
      <w:r w:rsidRPr="00A54E6C">
        <w:rPr>
          <w:rFonts w:cs="Arial"/>
          <w:sz w:val="18"/>
          <w:lang w:val="fr-FR"/>
        </w:rPr>
        <w:t>adaptant aux changements climatiques et en soutenant les efforts d</w:t>
      </w:r>
      <w:r w:rsidR="001B555C">
        <w:rPr>
          <w:rFonts w:cs="Arial"/>
          <w:sz w:val="18"/>
          <w:lang w:val="fr-FR"/>
        </w:rPr>
        <w:t>’</w:t>
      </w:r>
      <w:r w:rsidRPr="00A54E6C">
        <w:rPr>
          <w:rFonts w:cs="Arial"/>
          <w:sz w:val="18"/>
          <w:lang w:val="fr-FR"/>
        </w:rPr>
        <w:t>atténuation tels que la réduction des émissions dues aux pratiques agricoles et au changement d</w:t>
      </w:r>
      <w:r w:rsidR="001B555C">
        <w:rPr>
          <w:rFonts w:cs="Arial"/>
          <w:sz w:val="18"/>
          <w:lang w:val="fr-FR"/>
        </w:rPr>
        <w:t>’</w:t>
      </w:r>
      <w:r w:rsidRPr="00A54E6C">
        <w:rPr>
          <w:rFonts w:cs="Arial"/>
          <w:sz w:val="18"/>
          <w:lang w:val="fr-FR"/>
        </w:rPr>
        <w:t>affectation des terr</w:t>
      </w:r>
      <w:r w:rsidR="00A932CC" w:rsidRPr="00A54E6C">
        <w:rPr>
          <w:rFonts w:cs="Arial"/>
          <w:sz w:val="18"/>
          <w:lang w:val="fr-FR"/>
        </w:rPr>
        <w:t>es</w:t>
      </w:r>
      <w:r w:rsidR="00A932CC">
        <w:rPr>
          <w:rFonts w:cs="Arial"/>
          <w:sz w:val="18"/>
          <w:lang w:val="fr-FR"/>
        </w:rPr>
        <w:t xml:space="preserve">.  </w:t>
      </w:r>
      <w:r w:rsidR="00A932CC" w:rsidRPr="00A54E6C">
        <w:rPr>
          <w:rFonts w:cs="Arial"/>
          <w:sz w:val="18"/>
          <w:lang w:val="fr-FR"/>
        </w:rPr>
        <w:t>Le</w:t>
      </w:r>
      <w:r w:rsidRPr="00A54E6C">
        <w:rPr>
          <w:rFonts w:cs="Arial"/>
          <w:sz w:val="18"/>
          <w:lang w:val="fr-FR"/>
        </w:rPr>
        <w:t xml:space="preserve"> développement de nouvelles variétés de plantes qui répondent aux effets des changements climatiques, et présentent des caractéristiques telles que la résistance aux maladies, la sécheresse, la tolérance au sel et aux inondations, associées à des rendements élevés et une bonne qualité alimentaire, en plus de permettre aux agriculteurs d</w:t>
      </w:r>
      <w:r w:rsidR="001B555C">
        <w:rPr>
          <w:rFonts w:cs="Arial"/>
          <w:sz w:val="18"/>
          <w:lang w:val="fr-FR"/>
        </w:rPr>
        <w:t>’</w:t>
      </w:r>
      <w:r w:rsidRPr="00A54E6C">
        <w:rPr>
          <w:rFonts w:cs="Arial"/>
          <w:sz w:val="18"/>
          <w:lang w:val="fr-FR"/>
        </w:rPr>
        <w:t>avoir accès à des semences de bonne qualité.</w:t>
      </w:r>
    </w:p>
    <w:p w:rsidR="00BC7EE3" w:rsidRPr="00A54E6C" w:rsidRDefault="00BC7EE3" w:rsidP="00F40AC8">
      <w:pPr>
        <w:rPr>
          <w:rFonts w:cs="Arial"/>
          <w:sz w:val="18"/>
          <w:lang w:val="fr-FR"/>
        </w:rPr>
      </w:pPr>
    </w:p>
    <w:p w:rsidR="00BC7EE3" w:rsidRPr="00A54E6C" w:rsidRDefault="00F40AC8" w:rsidP="00F40AC8">
      <w:pPr>
        <w:rPr>
          <w:rFonts w:cs="Arial"/>
          <w:sz w:val="18"/>
          <w:lang w:val="fr-FR"/>
        </w:rPr>
      </w:pPr>
      <w:r w:rsidRPr="00A54E6C">
        <w:rPr>
          <w:rFonts w:cs="Arial"/>
          <w:sz w:val="18"/>
          <w:lang w:val="fr-FR"/>
        </w:rPr>
        <w:t>Les semences de haute qualité de nouvelles variétés ont le potentiel d</w:t>
      </w:r>
      <w:r w:rsidR="001B555C">
        <w:rPr>
          <w:rFonts w:cs="Arial"/>
          <w:sz w:val="18"/>
          <w:lang w:val="fr-FR"/>
        </w:rPr>
        <w:t>’</w:t>
      </w:r>
      <w:r w:rsidRPr="00A54E6C">
        <w:rPr>
          <w:rFonts w:cs="Arial"/>
          <w:sz w:val="18"/>
          <w:lang w:val="fr-FR"/>
        </w:rPr>
        <w:t>améliorer la durabilité et la résilience de l</w:t>
      </w:r>
      <w:r w:rsidR="001B555C">
        <w:rPr>
          <w:rFonts w:cs="Arial"/>
          <w:sz w:val="18"/>
          <w:lang w:val="fr-FR"/>
        </w:rPr>
        <w:t>’</w:t>
      </w:r>
      <w:r w:rsidRPr="00A54E6C">
        <w:rPr>
          <w:rFonts w:cs="Arial"/>
          <w:sz w:val="18"/>
          <w:lang w:val="fr-FR"/>
        </w:rPr>
        <w:t>agriculture tout en augmentant les revenus des agriculteu</w:t>
      </w:r>
      <w:r w:rsidR="00A932CC" w:rsidRPr="00A54E6C">
        <w:rPr>
          <w:rFonts w:cs="Arial"/>
          <w:sz w:val="18"/>
          <w:lang w:val="fr-FR"/>
        </w:rPr>
        <w:t>rs</w:t>
      </w:r>
      <w:r w:rsidR="00A932CC">
        <w:rPr>
          <w:rFonts w:cs="Arial"/>
          <w:sz w:val="18"/>
          <w:lang w:val="fr-FR"/>
        </w:rPr>
        <w:t xml:space="preserve">.  </w:t>
      </w:r>
      <w:r w:rsidR="00A932CC" w:rsidRPr="00A54E6C">
        <w:rPr>
          <w:rFonts w:cs="Arial"/>
          <w:sz w:val="18"/>
          <w:lang w:val="fr-FR"/>
        </w:rPr>
        <w:t>Ce</w:t>
      </w:r>
      <w:r w:rsidRPr="00A54E6C">
        <w:rPr>
          <w:rFonts w:cs="Arial"/>
          <w:sz w:val="18"/>
          <w:lang w:val="fr-FR"/>
        </w:rPr>
        <w:t>s avantages seront répercutés sur les consommateurs sous la forme d</w:t>
      </w:r>
      <w:r w:rsidR="001B555C">
        <w:rPr>
          <w:rFonts w:cs="Arial"/>
          <w:sz w:val="18"/>
          <w:lang w:val="fr-FR"/>
        </w:rPr>
        <w:t>’</w:t>
      </w:r>
      <w:r w:rsidRPr="00A54E6C">
        <w:rPr>
          <w:rFonts w:cs="Arial"/>
          <w:sz w:val="18"/>
          <w:lang w:val="fr-FR"/>
        </w:rPr>
        <w:t>une sécurité alimentaire accrue, d</w:t>
      </w:r>
      <w:r w:rsidR="001B555C">
        <w:rPr>
          <w:rFonts w:cs="Arial"/>
          <w:sz w:val="18"/>
          <w:lang w:val="fr-FR"/>
        </w:rPr>
        <w:t>’</w:t>
      </w:r>
      <w:r w:rsidRPr="00A54E6C">
        <w:rPr>
          <w:rFonts w:cs="Arial"/>
          <w:sz w:val="18"/>
          <w:lang w:val="fr-FR"/>
        </w:rPr>
        <w:t>un plus grand choix et de la viabilité financière.</w:t>
      </w:r>
    </w:p>
    <w:p w:rsidR="00BC7EE3" w:rsidRPr="00A54E6C" w:rsidRDefault="00BC7EE3" w:rsidP="00F40AC8">
      <w:pPr>
        <w:rPr>
          <w:rFonts w:cs="Arial"/>
          <w:sz w:val="18"/>
          <w:lang w:val="fr-FR"/>
        </w:rPr>
      </w:pPr>
    </w:p>
    <w:p w:rsidR="00BC7EE3" w:rsidRPr="00A54E6C" w:rsidRDefault="00F40AC8" w:rsidP="00F40AC8">
      <w:pPr>
        <w:rPr>
          <w:rFonts w:cs="Arial"/>
          <w:sz w:val="18"/>
          <w:lang w:val="fr-FR"/>
        </w:rPr>
      </w:pPr>
      <w:r w:rsidRPr="00A54E6C">
        <w:rPr>
          <w:rFonts w:cs="Arial"/>
          <w:sz w:val="18"/>
          <w:lang w:val="fr-FR"/>
        </w:rPr>
        <w:t>Pour de nombreux pays, le développement agricole continue d</w:t>
      </w:r>
      <w:r w:rsidR="001B555C">
        <w:rPr>
          <w:rFonts w:cs="Arial"/>
          <w:sz w:val="18"/>
          <w:lang w:val="fr-FR"/>
        </w:rPr>
        <w:t>’</w:t>
      </w:r>
      <w:r w:rsidRPr="00A54E6C">
        <w:rPr>
          <w:rFonts w:cs="Arial"/>
          <w:sz w:val="18"/>
          <w:lang w:val="fr-FR"/>
        </w:rPr>
        <w:t>être au cœur de leurs perspectives de développement au sens lar</w:t>
      </w:r>
      <w:r w:rsidR="00A932CC" w:rsidRPr="00A54E6C">
        <w:rPr>
          <w:rFonts w:cs="Arial"/>
          <w:sz w:val="18"/>
          <w:lang w:val="fr-FR"/>
        </w:rPr>
        <w:t>ge</w:t>
      </w:r>
      <w:r w:rsidR="00A932CC">
        <w:rPr>
          <w:rFonts w:cs="Arial"/>
          <w:sz w:val="18"/>
          <w:lang w:val="fr-FR"/>
        </w:rPr>
        <w:t xml:space="preserve">.  </w:t>
      </w:r>
      <w:r w:rsidR="00A932CC" w:rsidRPr="00A54E6C">
        <w:rPr>
          <w:rFonts w:cs="Arial"/>
          <w:sz w:val="18"/>
          <w:lang w:val="fr-FR"/>
        </w:rPr>
        <w:t>Le</w:t>
      </w:r>
      <w:r w:rsidRPr="00A54E6C">
        <w:rPr>
          <w:rFonts w:cs="Arial"/>
          <w:sz w:val="18"/>
          <w:lang w:val="fr-FR"/>
        </w:rPr>
        <w:t xml:space="preserve"> potentiel du secteur agricole pour stimuler la croissance économique, réduire la pauvreté, assurer la sécurité alimentaire et fournir des services environnementaux dépend également des politiques et réglementations gouvernementales qui créent et façonnent un environnement commercial favorable.</w:t>
      </w:r>
    </w:p>
    <w:p w:rsidR="00BC7EE3" w:rsidRDefault="00BC7EE3" w:rsidP="00F40AC8">
      <w:pPr>
        <w:rPr>
          <w:rFonts w:cs="Arial"/>
          <w:sz w:val="18"/>
          <w:lang w:val="fr-FR"/>
        </w:rPr>
      </w:pPr>
    </w:p>
    <w:p w:rsidR="007245C5" w:rsidRPr="00A54E6C" w:rsidRDefault="007245C5" w:rsidP="00F40AC8">
      <w:pPr>
        <w:rPr>
          <w:rFonts w:cs="Arial"/>
          <w:sz w:val="18"/>
          <w:lang w:val="fr-FR"/>
        </w:rPr>
      </w:pPr>
    </w:p>
    <w:p w:rsidR="00BC7EE3" w:rsidRPr="00A54E6C" w:rsidRDefault="00F40AC8" w:rsidP="00F40AC8">
      <w:pPr>
        <w:rPr>
          <w:rFonts w:cs="Arial"/>
          <w:sz w:val="18"/>
          <w:lang w:val="fr-FR"/>
        </w:rPr>
      </w:pPr>
      <w:r w:rsidRPr="00A54E6C">
        <w:rPr>
          <w:rFonts w:cs="Arial"/>
          <w:sz w:val="18"/>
          <w:lang w:val="fr-FR"/>
        </w:rPr>
        <w:t>LE PARTENARIAT MONDIAL SUR LES SEMENCES</w:t>
      </w:r>
    </w:p>
    <w:p w:rsidR="00BC7EE3" w:rsidRPr="00A54E6C" w:rsidRDefault="00BC7EE3" w:rsidP="00F40AC8">
      <w:pPr>
        <w:rPr>
          <w:rFonts w:cs="Arial"/>
          <w:sz w:val="18"/>
          <w:lang w:val="fr-FR"/>
        </w:rPr>
      </w:pPr>
    </w:p>
    <w:p w:rsidR="00BC7EE3" w:rsidRPr="007245C5" w:rsidRDefault="00F40AC8" w:rsidP="00F40AC8">
      <w:pPr>
        <w:rPr>
          <w:rFonts w:cs="Arial"/>
          <w:spacing w:val="-2"/>
          <w:sz w:val="18"/>
          <w:lang w:val="fr-FR"/>
        </w:rPr>
      </w:pPr>
      <w:r w:rsidRPr="007245C5">
        <w:rPr>
          <w:rFonts w:cs="Arial"/>
          <w:spacing w:val="-2"/>
          <w:sz w:val="18"/>
          <w:lang w:val="fr-FR"/>
        </w:rPr>
        <w:t>Le Partenariat mondial sur les semences (</w:t>
      </w:r>
      <w:proofErr w:type="spellStart"/>
      <w:r w:rsidRPr="007245C5">
        <w:rPr>
          <w:rFonts w:cs="Arial"/>
          <w:spacing w:val="-2"/>
          <w:sz w:val="18"/>
          <w:lang w:val="fr-FR"/>
        </w:rPr>
        <w:t>WSP</w:t>
      </w:r>
      <w:proofErr w:type="spellEnd"/>
      <w:r w:rsidRPr="007245C5">
        <w:rPr>
          <w:rFonts w:cs="Arial"/>
          <w:spacing w:val="-2"/>
          <w:sz w:val="18"/>
          <w:lang w:val="fr-FR"/>
        </w:rPr>
        <w:t>) vise à promouvoir le développement d</w:t>
      </w:r>
      <w:r w:rsidR="001B555C" w:rsidRPr="007245C5">
        <w:rPr>
          <w:rFonts w:cs="Arial"/>
          <w:spacing w:val="-2"/>
          <w:sz w:val="18"/>
          <w:lang w:val="fr-FR"/>
        </w:rPr>
        <w:t>’</w:t>
      </w:r>
      <w:r w:rsidRPr="007245C5">
        <w:rPr>
          <w:rFonts w:cs="Arial"/>
          <w:spacing w:val="-2"/>
          <w:sz w:val="18"/>
          <w:lang w:val="fr-FR"/>
        </w:rPr>
        <w:t>un secteur semencier qui relève les défis de la sécurité alimentaire, de la durabilité et de la création de moyens de subsistance aux niveaux national et mondial.</w:t>
      </w:r>
    </w:p>
    <w:p w:rsidR="00BC7EE3" w:rsidRPr="00A54E6C" w:rsidRDefault="00BC7EE3" w:rsidP="00F40AC8">
      <w:pPr>
        <w:rPr>
          <w:rFonts w:cs="Arial"/>
          <w:sz w:val="18"/>
          <w:lang w:val="fr-FR"/>
        </w:rPr>
      </w:pPr>
    </w:p>
    <w:p w:rsidR="00BC7EE3" w:rsidRPr="00A54E6C" w:rsidRDefault="00F40AC8" w:rsidP="00F40AC8">
      <w:pPr>
        <w:rPr>
          <w:rFonts w:cs="Arial"/>
          <w:sz w:val="18"/>
          <w:lang w:val="fr-FR"/>
        </w:rPr>
      </w:pPr>
      <w:r w:rsidRPr="00A54E6C">
        <w:rPr>
          <w:rFonts w:cs="Arial"/>
          <w:sz w:val="18"/>
          <w:lang w:val="fr-FR"/>
        </w:rPr>
        <w:t xml:space="preserve">Le </w:t>
      </w:r>
      <w:proofErr w:type="spellStart"/>
      <w:r w:rsidRPr="00A54E6C">
        <w:rPr>
          <w:rFonts w:cs="Arial"/>
          <w:sz w:val="18"/>
          <w:lang w:val="fr-FR"/>
        </w:rPr>
        <w:t>WSP</w:t>
      </w:r>
      <w:proofErr w:type="spellEnd"/>
      <w:r w:rsidRPr="00A54E6C">
        <w:rPr>
          <w:rFonts w:cs="Arial"/>
          <w:sz w:val="18"/>
          <w:lang w:val="fr-FR"/>
        </w:rPr>
        <w:t xml:space="preserve"> est fondé sur le principe que les pays ont besoin d</w:t>
      </w:r>
      <w:r w:rsidR="001B555C">
        <w:rPr>
          <w:rFonts w:cs="Arial"/>
          <w:sz w:val="18"/>
          <w:lang w:val="fr-FR"/>
        </w:rPr>
        <w:t>’</w:t>
      </w:r>
      <w:r w:rsidRPr="00A54E6C">
        <w:rPr>
          <w:rFonts w:cs="Arial"/>
          <w:sz w:val="18"/>
          <w:lang w:val="fr-FR"/>
        </w:rPr>
        <w:t>innovation pour faire en sorte que tous les agriculteurs aient accès à des semences de bonne qualité des variétés à haut rendeme</w:t>
      </w:r>
      <w:r w:rsidR="00A932CC" w:rsidRPr="00A54E6C">
        <w:rPr>
          <w:rFonts w:cs="Arial"/>
          <w:sz w:val="18"/>
          <w:lang w:val="fr-FR"/>
        </w:rPr>
        <w:t>nt</w:t>
      </w:r>
      <w:r w:rsidR="00A932CC">
        <w:rPr>
          <w:rFonts w:cs="Arial"/>
          <w:sz w:val="18"/>
          <w:lang w:val="fr-FR"/>
        </w:rPr>
        <w:t xml:space="preserve">.  </w:t>
      </w:r>
      <w:r w:rsidR="00A932CC" w:rsidRPr="00A54E6C">
        <w:rPr>
          <w:rFonts w:cs="Arial"/>
          <w:sz w:val="18"/>
          <w:lang w:val="fr-FR"/>
        </w:rPr>
        <w:t>Le</w:t>
      </w:r>
      <w:r w:rsidRPr="00A54E6C">
        <w:rPr>
          <w:rFonts w:cs="Arial"/>
          <w:sz w:val="18"/>
          <w:lang w:val="fr-FR"/>
        </w:rPr>
        <w:t> </w:t>
      </w:r>
      <w:proofErr w:type="spellStart"/>
      <w:r w:rsidRPr="00A54E6C">
        <w:rPr>
          <w:rFonts w:cs="Arial"/>
          <w:sz w:val="18"/>
          <w:lang w:val="fr-FR"/>
        </w:rPr>
        <w:t>WSP</w:t>
      </w:r>
      <w:proofErr w:type="spellEnd"/>
      <w:r w:rsidRPr="00A54E6C">
        <w:rPr>
          <w:rFonts w:cs="Arial"/>
          <w:sz w:val="18"/>
          <w:lang w:val="fr-FR"/>
        </w:rPr>
        <w:t xml:space="preserve"> s</w:t>
      </w:r>
      <w:r w:rsidR="001B555C">
        <w:rPr>
          <w:rFonts w:cs="Arial"/>
          <w:sz w:val="18"/>
          <w:lang w:val="fr-FR"/>
        </w:rPr>
        <w:t>’</w:t>
      </w:r>
      <w:r w:rsidRPr="00A54E6C">
        <w:rPr>
          <w:rFonts w:cs="Arial"/>
          <w:sz w:val="18"/>
          <w:lang w:val="fr-FR"/>
        </w:rPr>
        <w:t xml:space="preserve">assure que les </w:t>
      </w:r>
      <w:r w:rsidRPr="00A54E6C">
        <w:rPr>
          <w:rFonts w:cs="Arial"/>
          <w:b/>
          <w:bCs/>
          <w:sz w:val="18"/>
          <w:lang w:val="fr-FR"/>
        </w:rPr>
        <w:t>agriculteurs</w:t>
      </w:r>
      <w:r w:rsidRPr="00A54E6C">
        <w:rPr>
          <w:rFonts w:cs="Arial"/>
          <w:sz w:val="18"/>
          <w:lang w:val="fr-FR"/>
        </w:rPr>
        <w:t xml:space="preserve"> disposent des semences et des connaissances dont ils ont besoin, que les besoins des </w:t>
      </w:r>
      <w:r w:rsidRPr="00A54E6C">
        <w:rPr>
          <w:rFonts w:cs="Arial"/>
          <w:b/>
          <w:bCs/>
          <w:sz w:val="18"/>
          <w:lang w:val="fr-FR"/>
        </w:rPr>
        <w:t>obtenteurs et des producteurs de semences</w:t>
      </w:r>
      <w:r w:rsidRPr="00A54E6C">
        <w:rPr>
          <w:rFonts w:cs="Arial"/>
          <w:sz w:val="18"/>
          <w:lang w:val="fr-FR"/>
        </w:rPr>
        <w:t xml:space="preserve"> sont compris et pris en compte dans les politiques, </w:t>
      </w:r>
      <w:r w:rsidRPr="00A54E6C">
        <w:rPr>
          <w:rFonts w:cs="Arial"/>
          <w:b/>
          <w:bCs/>
          <w:sz w:val="18"/>
          <w:lang w:val="fr-FR"/>
        </w:rPr>
        <w:t>et que les gouvernements</w:t>
      </w:r>
      <w:r w:rsidRPr="00A54E6C">
        <w:rPr>
          <w:rFonts w:cs="Arial"/>
          <w:sz w:val="18"/>
          <w:lang w:val="fr-FR"/>
        </w:rPr>
        <w:t xml:space="preserve"> disposent des informations et des outils dont ils ont besoin pour élaborer un cadre réglementaire qui assure le bon fonctionnement et le dynamisme du secteur des semences.</w:t>
      </w:r>
    </w:p>
    <w:p w:rsidR="00BC7EE3" w:rsidRPr="00A54E6C" w:rsidRDefault="00BC7EE3" w:rsidP="00F40AC8">
      <w:pPr>
        <w:rPr>
          <w:rFonts w:cs="Arial"/>
          <w:sz w:val="18"/>
          <w:lang w:val="fr-FR"/>
        </w:rPr>
      </w:pPr>
    </w:p>
    <w:p w:rsidR="00BC7EE3" w:rsidRPr="00A54E6C" w:rsidRDefault="00F40AC8" w:rsidP="00F40AC8">
      <w:pPr>
        <w:rPr>
          <w:rFonts w:cs="Arial"/>
          <w:sz w:val="18"/>
          <w:lang w:val="fr-FR"/>
        </w:rPr>
      </w:pPr>
      <w:r w:rsidRPr="00A54E6C">
        <w:rPr>
          <w:rFonts w:cs="Arial"/>
          <w:sz w:val="18"/>
          <w:lang w:val="fr-FR"/>
        </w:rPr>
        <w:t>Chaque membre du </w:t>
      </w:r>
      <w:proofErr w:type="spellStart"/>
      <w:r w:rsidRPr="00A54E6C">
        <w:rPr>
          <w:rFonts w:cs="Arial"/>
          <w:sz w:val="18"/>
          <w:lang w:val="fr-FR"/>
        </w:rPr>
        <w:t>WSP</w:t>
      </w:r>
      <w:proofErr w:type="spellEnd"/>
      <w:r w:rsidRPr="00A54E6C">
        <w:rPr>
          <w:rFonts w:cs="Arial"/>
          <w:sz w:val="18"/>
          <w:lang w:val="fr-FR"/>
        </w:rPr>
        <w:t xml:space="preserve"> apporte un ensemble de compétences spécifiques au défi général</w:t>
      </w:r>
      <w:r w:rsidR="001B555C">
        <w:rPr>
          <w:rFonts w:cs="Arial"/>
          <w:sz w:val="18"/>
          <w:lang w:val="fr-FR"/>
        </w:rPr>
        <w:t> :</w:t>
      </w:r>
    </w:p>
    <w:p w:rsidR="00BC7EE3" w:rsidRPr="00A54E6C" w:rsidRDefault="00BC7EE3" w:rsidP="00F40AC8">
      <w:pPr>
        <w:rPr>
          <w:rFonts w:cs="Arial"/>
          <w:sz w:val="18"/>
          <w:lang w:val="fr-FR"/>
        </w:rPr>
      </w:pPr>
    </w:p>
    <w:p w:rsidR="00BC7EE3" w:rsidRPr="00A54E6C" w:rsidRDefault="00F40AC8" w:rsidP="00F40AC8">
      <w:pPr>
        <w:pStyle w:val="ListParagraph"/>
        <w:numPr>
          <w:ilvl w:val="0"/>
          <w:numId w:val="3"/>
        </w:numPr>
        <w:contextualSpacing w:val="0"/>
        <w:rPr>
          <w:rFonts w:cs="Arial"/>
          <w:sz w:val="18"/>
          <w:lang w:val="fr-FR"/>
        </w:rPr>
      </w:pPr>
      <w:r w:rsidRPr="00A54E6C">
        <w:rPr>
          <w:rFonts w:cs="Arial"/>
          <w:sz w:val="18"/>
          <w:lang w:val="fr-FR"/>
        </w:rPr>
        <w:t>L</w:t>
      </w:r>
      <w:r w:rsidR="001B555C">
        <w:rPr>
          <w:rFonts w:cs="Arial"/>
          <w:sz w:val="18"/>
          <w:lang w:val="fr-FR"/>
        </w:rPr>
        <w:t>’</w:t>
      </w:r>
      <w:r w:rsidRPr="00A54E6C">
        <w:rPr>
          <w:rFonts w:cs="Arial"/>
          <w:b/>
          <w:bCs/>
          <w:sz w:val="18"/>
          <w:lang w:val="fr-FR"/>
        </w:rPr>
        <w:t>Organisation de coopération et de développement économiques (OCDE)</w:t>
      </w:r>
      <w:r w:rsidRPr="00A54E6C">
        <w:rPr>
          <w:rFonts w:cs="Arial"/>
          <w:sz w:val="18"/>
          <w:lang w:val="fr-FR"/>
        </w:rPr>
        <w:t xml:space="preserve"> fournit un cadre international pour le commerce des semences agricoles par la </w:t>
      </w:r>
      <w:r w:rsidRPr="00A54E6C">
        <w:rPr>
          <w:rFonts w:cs="Arial"/>
          <w:b/>
          <w:bCs/>
          <w:sz w:val="18"/>
          <w:lang w:val="fr-FR"/>
        </w:rPr>
        <w:t>certification</w:t>
      </w:r>
      <w:r w:rsidRPr="00A54E6C">
        <w:rPr>
          <w:rFonts w:cs="Arial"/>
          <w:sz w:val="18"/>
          <w:lang w:val="fr-FR"/>
        </w:rPr>
        <w:t xml:space="preserve"> variétale, augmentant ainsi la disponibilité de variétés à haut rendement.</w:t>
      </w:r>
    </w:p>
    <w:p w:rsidR="00BC7EE3" w:rsidRPr="00A54E6C" w:rsidRDefault="00BC7EE3" w:rsidP="00F40AC8">
      <w:pPr>
        <w:pStyle w:val="ListParagraph"/>
        <w:rPr>
          <w:rFonts w:cs="Arial"/>
          <w:sz w:val="18"/>
          <w:lang w:val="fr-CH"/>
        </w:rPr>
      </w:pPr>
    </w:p>
    <w:p w:rsidR="00BC7EE3" w:rsidRPr="00A54E6C" w:rsidRDefault="00F40AC8" w:rsidP="00F40AC8">
      <w:pPr>
        <w:pStyle w:val="ListParagraph"/>
        <w:numPr>
          <w:ilvl w:val="0"/>
          <w:numId w:val="3"/>
        </w:numPr>
        <w:contextualSpacing w:val="0"/>
        <w:rPr>
          <w:rFonts w:cs="Arial"/>
          <w:b/>
          <w:sz w:val="18"/>
          <w:lang w:val="fr-FR"/>
        </w:rPr>
      </w:pPr>
      <w:r w:rsidRPr="00A54E6C">
        <w:rPr>
          <w:rFonts w:cs="Arial"/>
          <w:b/>
          <w:sz w:val="18"/>
          <w:lang w:val="fr-FR"/>
        </w:rPr>
        <w:t>L</w:t>
      </w:r>
      <w:r w:rsidR="001B555C">
        <w:rPr>
          <w:rFonts w:cs="Arial"/>
          <w:b/>
          <w:sz w:val="18"/>
          <w:lang w:val="fr-FR"/>
        </w:rPr>
        <w:t>’</w:t>
      </w:r>
      <w:r w:rsidRPr="00A54E6C">
        <w:rPr>
          <w:rFonts w:cs="Arial"/>
          <w:b/>
          <w:sz w:val="18"/>
          <w:lang w:val="fr-FR"/>
        </w:rPr>
        <w:t xml:space="preserve">Union internationale pour la protection des obtentions végétales (UPOV) </w:t>
      </w:r>
      <w:r w:rsidRPr="00A54E6C">
        <w:rPr>
          <w:rFonts w:cs="Arial"/>
          <w:bCs/>
          <w:sz w:val="18"/>
          <w:lang w:val="fr-FR"/>
        </w:rPr>
        <w:t xml:space="preserve">fournit et promeut un système efficace de </w:t>
      </w:r>
      <w:r w:rsidRPr="00A54E6C">
        <w:rPr>
          <w:rFonts w:cs="Arial"/>
          <w:b/>
          <w:sz w:val="18"/>
          <w:lang w:val="fr-FR"/>
        </w:rPr>
        <w:t>protection des obtentions végétales</w:t>
      </w:r>
      <w:r w:rsidRPr="00A54E6C">
        <w:rPr>
          <w:rFonts w:cs="Arial"/>
          <w:bCs/>
          <w:sz w:val="18"/>
          <w:lang w:val="fr-FR"/>
        </w:rPr>
        <w:t>, dans le but d</w:t>
      </w:r>
      <w:r w:rsidR="001B555C">
        <w:rPr>
          <w:rFonts w:cs="Arial"/>
          <w:bCs/>
          <w:sz w:val="18"/>
          <w:lang w:val="fr-FR"/>
        </w:rPr>
        <w:t>’</w:t>
      </w:r>
      <w:r w:rsidRPr="00A54E6C">
        <w:rPr>
          <w:rFonts w:cs="Arial"/>
          <w:bCs/>
          <w:sz w:val="18"/>
          <w:lang w:val="fr-FR"/>
        </w:rPr>
        <w:t>encourager la création de nouvelles variétés végétales, dans l</w:t>
      </w:r>
      <w:r w:rsidR="001B555C">
        <w:rPr>
          <w:rFonts w:cs="Arial"/>
          <w:bCs/>
          <w:sz w:val="18"/>
          <w:lang w:val="fr-FR"/>
        </w:rPr>
        <w:t>’</w:t>
      </w:r>
      <w:r w:rsidRPr="00A54E6C">
        <w:rPr>
          <w:rFonts w:cs="Arial"/>
          <w:bCs/>
          <w:sz w:val="18"/>
          <w:lang w:val="fr-FR"/>
        </w:rPr>
        <w:t>intérêt de la société</w:t>
      </w:r>
      <w:r w:rsidRPr="00A54E6C">
        <w:rPr>
          <w:rFonts w:cs="Arial"/>
          <w:b/>
          <w:sz w:val="18"/>
          <w:lang w:val="fr-FR"/>
        </w:rPr>
        <w:t>.</w:t>
      </w:r>
    </w:p>
    <w:p w:rsidR="00BC7EE3" w:rsidRPr="00A54E6C" w:rsidRDefault="00BC7EE3" w:rsidP="00F40AC8">
      <w:pPr>
        <w:rPr>
          <w:rFonts w:cs="Arial"/>
          <w:sz w:val="18"/>
          <w:lang w:val="fr-CH"/>
        </w:rPr>
      </w:pPr>
    </w:p>
    <w:p w:rsidR="00BC7EE3" w:rsidRPr="00A54E6C" w:rsidRDefault="00F40AC8" w:rsidP="00F40AC8">
      <w:pPr>
        <w:pStyle w:val="ListParagraph"/>
        <w:numPr>
          <w:ilvl w:val="0"/>
          <w:numId w:val="3"/>
        </w:numPr>
        <w:contextualSpacing w:val="0"/>
        <w:rPr>
          <w:rFonts w:cs="Arial"/>
          <w:b/>
          <w:sz w:val="18"/>
          <w:lang w:val="fr-FR"/>
        </w:rPr>
      </w:pPr>
      <w:r w:rsidRPr="00A54E6C">
        <w:rPr>
          <w:rFonts w:cs="Arial"/>
          <w:b/>
          <w:bCs/>
          <w:sz w:val="18"/>
          <w:szCs w:val="18"/>
          <w:lang w:val="fr-FR"/>
        </w:rPr>
        <w:t xml:space="preserve">International </w:t>
      </w:r>
      <w:proofErr w:type="spellStart"/>
      <w:r w:rsidRPr="00A54E6C">
        <w:rPr>
          <w:rFonts w:cs="Arial"/>
          <w:b/>
          <w:bCs/>
          <w:sz w:val="18"/>
          <w:szCs w:val="18"/>
          <w:lang w:val="fr-FR"/>
        </w:rPr>
        <w:t>Seed</w:t>
      </w:r>
      <w:proofErr w:type="spellEnd"/>
      <w:r w:rsidRPr="00A54E6C">
        <w:rPr>
          <w:rFonts w:cs="Arial"/>
          <w:b/>
          <w:bCs/>
          <w:sz w:val="18"/>
          <w:szCs w:val="18"/>
          <w:lang w:val="fr-FR"/>
        </w:rPr>
        <w:t xml:space="preserve"> </w:t>
      </w:r>
      <w:proofErr w:type="spellStart"/>
      <w:r w:rsidRPr="00A54E6C">
        <w:rPr>
          <w:rFonts w:cs="Arial"/>
          <w:b/>
          <w:bCs/>
          <w:sz w:val="18"/>
          <w:szCs w:val="18"/>
          <w:lang w:val="fr-FR"/>
        </w:rPr>
        <w:t>Testing</w:t>
      </w:r>
      <w:proofErr w:type="spellEnd"/>
      <w:r w:rsidR="00BD6CE1" w:rsidRPr="00A54E6C">
        <w:rPr>
          <w:rFonts w:cs="Arial"/>
          <w:b/>
          <w:bCs/>
          <w:sz w:val="18"/>
          <w:szCs w:val="18"/>
          <w:lang w:val="fr-FR"/>
        </w:rPr>
        <w:t> </w:t>
      </w:r>
      <w:r w:rsidRPr="00A54E6C">
        <w:rPr>
          <w:rFonts w:cs="Arial"/>
          <w:b/>
          <w:bCs/>
          <w:sz w:val="18"/>
          <w:szCs w:val="18"/>
          <w:lang w:val="fr-FR"/>
        </w:rPr>
        <w:t>Association</w:t>
      </w:r>
      <w:r w:rsidRPr="00A54E6C">
        <w:rPr>
          <w:rFonts w:cs="Arial"/>
          <w:lang w:val="fr-FR"/>
        </w:rPr>
        <w:t xml:space="preserve"> </w:t>
      </w:r>
      <w:r w:rsidRPr="00A54E6C">
        <w:rPr>
          <w:rFonts w:cs="Arial"/>
          <w:b/>
          <w:sz w:val="18"/>
          <w:lang w:val="fr-FR"/>
        </w:rPr>
        <w:t>(</w:t>
      </w:r>
      <w:proofErr w:type="spellStart"/>
      <w:r w:rsidRPr="00A54E6C">
        <w:rPr>
          <w:rFonts w:cs="Arial"/>
          <w:b/>
          <w:sz w:val="18"/>
          <w:lang w:val="fr-FR"/>
        </w:rPr>
        <w:t>ISTA</w:t>
      </w:r>
      <w:proofErr w:type="spellEnd"/>
      <w:r w:rsidRPr="00A54E6C">
        <w:rPr>
          <w:rFonts w:cs="Arial"/>
          <w:b/>
          <w:sz w:val="18"/>
          <w:lang w:val="fr-FR"/>
        </w:rPr>
        <w:t xml:space="preserve">) </w:t>
      </w:r>
      <w:r w:rsidRPr="00A54E6C">
        <w:rPr>
          <w:rFonts w:cs="Arial"/>
          <w:bCs/>
          <w:sz w:val="18"/>
          <w:lang w:val="fr-FR"/>
        </w:rPr>
        <w:t xml:space="preserve">est une association internationale qui représente les organisations et les laboratoires </w:t>
      </w:r>
      <w:r w:rsidRPr="00A54E6C">
        <w:rPr>
          <w:rFonts w:cs="Arial"/>
          <w:b/>
          <w:sz w:val="18"/>
          <w:lang w:val="fr-FR"/>
        </w:rPr>
        <w:t>d</w:t>
      </w:r>
      <w:r w:rsidR="001B555C">
        <w:rPr>
          <w:rFonts w:cs="Arial"/>
          <w:b/>
          <w:sz w:val="18"/>
          <w:lang w:val="fr-FR"/>
        </w:rPr>
        <w:t>’</w:t>
      </w:r>
      <w:r w:rsidRPr="00A54E6C">
        <w:rPr>
          <w:rFonts w:cs="Arial"/>
          <w:b/>
          <w:sz w:val="18"/>
          <w:lang w:val="fr-FR"/>
        </w:rPr>
        <w:t>échantillonnage et d</w:t>
      </w:r>
      <w:r w:rsidR="001B555C">
        <w:rPr>
          <w:rFonts w:cs="Arial"/>
          <w:b/>
          <w:sz w:val="18"/>
          <w:lang w:val="fr-FR"/>
        </w:rPr>
        <w:t>’</w:t>
      </w:r>
      <w:r w:rsidRPr="00A54E6C">
        <w:rPr>
          <w:rFonts w:cs="Arial"/>
          <w:b/>
          <w:sz w:val="18"/>
          <w:lang w:val="fr-FR"/>
        </w:rPr>
        <w:t>essai de la qualité des semences</w:t>
      </w:r>
      <w:r w:rsidRPr="00A54E6C">
        <w:rPr>
          <w:rFonts w:cs="Arial"/>
          <w:bCs/>
          <w:sz w:val="18"/>
          <w:lang w:val="fr-FR"/>
        </w:rPr>
        <w:t xml:space="preserve"> au niveau mondial, contribuant à garantir que les semences cousues par les agriculteurs sont de la plus haute qualité</w:t>
      </w:r>
    </w:p>
    <w:p w:rsidR="00BC7EE3" w:rsidRPr="00A54E6C" w:rsidRDefault="00BC7EE3" w:rsidP="00F40AC8">
      <w:pPr>
        <w:rPr>
          <w:rFonts w:cs="Arial"/>
          <w:b/>
          <w:sz w:val="18"/>
          <w:lang w:val="fr-FR"/>
        </w:rPr>
      </w:pPr>
    </w:p>
    <w:p w:rsidR="00BC7EE3" w:rsidRPr="00A54E6C" w:rsidRDefault="00F40AC8" w:rsidP="00F40AC8">
      <w:pPr>
        <w:pStyle w:val="ListParagraph"/>
        <w:numPr>
          <w:ilvl w:val="0"/>
          <w:numId w:val="3"/>
        </w:numPr>
        <w:contextualSpacing w:val="0"/>
        <w:rPr>
          <w:rFonts w:cs="Arial"/>
          <w:sz w:val="18"/>
          <w:lang w:val="fr-FR"/>
        </w:rPr>
      </w:pPr>
      <w:r w:rsidRPr="00A54E6C">
        <w:rPr>
          <w:rFonts w:cs="Arial"/>
          <w:b/>
          <w:bCs/>
          <w:sz w:val="18"/>
          <w:lang w:val="fr-FR"/>
        </w:rPr>
        <w:t>La Fédération internationale des semences</w:t>
      </w:r>
      <w:r w:rsidRPr="00A54E6C">
        <w:rPr>
          <w:rFonts w:cs="Arial"/>
          <w:sz w:val="18"/>
          <w:lang w:val="fr-FR"/>
        </w:rPr>
        <w:t xml:space="preserve"> </w:t>
      </w:r>
      <w:r w:rsidRPr="00A54E6C">
        <w:rPr>
          <w:rFonts w:cs="Arial"/>
          <w:b/>
          <w:bCs/>
          <w:sz w:val="18"/>
          <w:lang w:val="fr-FR"/>
        </w:rPr>
        <w:t>(ISF)</w:t>
      </w:r>
      <w:r w:rsidRPr="00A54E6C">
        <w:rPr>
          <w:rFonts w:cs="Arial"/>
          <w:sz w:val="18"/>
          <w:lang w:val="fr-FR"/>
        </w:rPr>
        <w:t xml:space="preserve"> représente les intérêts des associations nationales et des entreprises semencières au niveau mondial.  L</w:t>
      </w:r>
      <w:r w:rsidR="001B555C">
        <w:rPr>
          <w:rFonts w:cs="Arial"/>
          <w:sz w:val="18"/>
          <w:lang w:val="fr-FR"/>
        </w:rPr>
        <w:t>’</w:t>
      </w:r>
      <w:r w:rsidRPr="00A54E6C">
        <w:rPr>
          <w:rFonts w:cs="Arial"/>
          <w:sz w:val="18"/>
          <w:lang w:val="fr-FR"/>
        </w:rPr>
        <w:t xml:space="preserve">ISF </w:t>
      </w:r>
      <w:r w:rsidRPr="00A54E6C">
        <w:rPr>
          <w:rFonts w:cs="Arial"/>
          <w:b/>
          <w:bCs/>
          <w:sz w:val="18"/>
          <w:lang w:val="fr-FR"/>
        </w:rPr>
        <w:t>collabore avec les individus et les organisations qui élaborent les politiques, les traités, les conventions et les accords qui affectent l</w:t>
      </w:r>
      <w:r w:rsidR="001B555C">
        <w:rPr>
          <w:rFonts w:cs="Arial"/>
          <w:b/>
          <w:bCs/>
          <w:sz w:val="18"/>
          <w:lang w:val="fr-FR"/>
        </w:rPr>
        <w:t>’</w:t>
      </w:r>
      <w:r w:rsidRPr="00A54E6C">
        <w:rPr>
          <w:rFonts w:cs="Arial"/>
          <w:b/>
          <w:bCs/>
          <w:sz w:val="18"/>
          <w:lang w:val="fr-FR"/>
        </w:rPr>
        <w:t>industrie semencière</w:t>
      </w:r>
      <w:r w:rsidRPr="00A54E6C">
        <w:rPr>
          <w:rFonts w:cs="Arial"/>
          <w:sz w:val="18"/>
          <w:lang w:val="fr-FR"/>
        </w:rPr>
        <w:t>, pour s</w:t>
      </w:r>
      <w:r w:rsidR="001B555C">
        <w:rPr>
          <w:rFonts w:cs="Arial"/>
          <w:sz w:val="18"/>
          <w:lang w:val="fr-FR"/>
        </w:rPr>
        <w:t>’</w:t>
      </w:r>
      <w:r w:rsidRPr="00A54E6C">
        <w:rPr>
          <w:rFonts w:cs="Arial"/>
          <w:sz w:val="18"/>
          <w:lang w:val="fr-FR"/>
        </w:rPr>
        <w:t>assurer que l</w:t>
      </w:r>
      <w:r w:rsidR="001B555C">
        <w:rPr>
          <w:rFonts w:cs="Arial"/>
          <w:sz w:val="18"/>
          <w:lang w:val="fr-FR"/>
        </w:rPr>
        <w:t>’</w:t>
      </w:r>
      <w:r w:rsidRPr="00A54E6C">
        <w:rPr>
          <w:rFonts w:cs="Arial"/>
          <w:sz w:val="18"/>
          <w:lang w:val="fr-FR"/>
        </w:rPr>
        <w:t>industrie semencière parle d</w:t>
      </w:r>
      <w:r w:rsidR="001B555C">
        <w:rPr>
          <w:rFonts w:cs="Arial"/>
          <w:sz w:val="18"/>
          <w:lang w:val="fr-FR"/>
        </w:rPr>
        <w:t>’</w:t>
      </w:r>
      <w:r w:rsidRPr="00A54E6C">
        <w:rPr>
          <w:rFonts w:cs="Arial"/>
          <w:sz w:val="18"/>
          <w:lang w:val="fr-FR"/>
        </w:rPr>
        <w:t>une seule voix.</w:t>
      </w:r>
    </w:p>
    <w:p w:rsidR="00BC7EE3" w:rsidRPr="00A54E6C" w:rsidRDefault="00BC7EE3" w:rsidP="00F40AC8">
      <w:pPr>
        <w:pStyle w:val="ListParagraph"/>
        <w:rPr>
          <w:rFonts w:cs="Arial"/>
          <w:b/>
          <w:sz w:val="18"/>
          <w:lang w:val="fr-FR"/>
        </w:rPr>
      </w:pPr>
    </w:p>
    <w:p w:rsidR="00BC7EE3" w:rsidRPr="00A54E6C" w:rsidRDefault="00F40AC8" w:rsidP="00F40AC8">
      <w:pPr>
        <w:pStyle w:val="ListParagraph"/>
        <w:numPr>
          <w:ilvl w:val="0"/>
          <w:numId w:val="3"/>
        </w:numPr>
        <w:contextualSpacing w:val="0"/>
        <w:jc w:val="left"/>
        <w:rPr>
          <w:rFonts w:cs="Arial"/>
          <w:sz w:val="18"/>
          <w:lang w:val="fr-FR"/>
        </w:rPr>
      </w:pPr>
      <w:r w:rsidRPr="00A54E6C">
        <w:rPr>
          <w:rFonts w:cs="Arial"/>
          <w:b/>
          <w:bCs/>
          <w:sz w:val="18"/>
          <w:lang w:val="fr-FR"/>
        </w:rPr>
        <w:t>L</w:t>
      </w:r>
      <w:r w:rsidR="001B555C">
        <w:rPr>
          <w:rFonts w:cs="Arial"/>
          <w:b/>
          <w:bCs/>
          <w:sz w:val="18"/>
          <w:lang w:val="fr-FR"/>
        </w:rPr>
        <w:t>’</w:t>
      </w:r>
      <w:r w:rsidRPr="00A54E6C">
        <w:rPr>
          <w:rFonts w:cs="Arial"/>
          <w:b/>
          <w:bCs/>
          <w:sz w:val="18"/>
          <w:lang w:val="fr-FR"/>
        </w:rPr>
        <w:t>Organisation mondiale des agriculteurs (OMA</w:t>
      </w:r>
      <w:r w:rsidRPr="00A54E6C">
        <w:rPr>
          <w:rFonts w:cs="Arial"/>
          <w:sz w:val="18"/>
          <w:lang w:val="fr-FR"/>
        </w:rPr>
        <w:t>) porte la</w:t>
      </w:r>
      <w:r w:rsidRPr="00A54E6C">
        <w:rPr>
          <w:rFonts w:cs="Arial"/>
          <w:b/>
          <w:bCs/>
          <w:sz w:val="18"/>
          <w:lang w:val="fr-FR"/>
        </w:rPr>
        <w:t xml:space="preserve"> voix des producteurs d</w:t>
      </w:r>
      <w:r w:rsidR="001B555C">
        <w:rPr>
          <w:rFonts w:cs="Arial"/>
          <w:b/>
          <w:bCs/>
          <w:sz w:val="18"/>
          <w:lang w:val="fr-FR"/>
        </w:rPr>
        <w:t>’</w:t>
      </w:r>
      <w:r w:rsidRPr="00A54E6C">
        <w:rPr>
          <w:rFonts w:cs="Arial"/>
          <w:b/>
          <w:bCs/>
          <w:sz w:val="18"/>
          <w:lang w:val="fr-FR"/>
        </w:rPr>
        <w:t>aliments</w:t>
      </w:r>
      <w:r w:rsidRPr="00A54E6C">
        <w:rPr>
          <w:rFonts w:cs="Arial"/>
          <w:sz w:val="18"/>
          <w:lang w:val="fr-FR"/>
        </w:rPr>
        <w:t xml:space="preserve"> sur la scène mondiale, renforçant ainsi leur pertinence en tant qu</w:t>
      </w:r>
      <w:r w:rsidR="001B555C">
        <w:rPr>
          <w:rFonts w:cs="Arial"/>
          <w:sz w:val="18"/>
          <w:lang w:val="fr-FR"/>
        </w:rPr>
        <w:t>’</w:t>
      </w:r>
      <w:r w:rsidRPr="00A54E6C">
        <w:rPr>
          <w:rFonts w:cs="Arial"/>
          <w:sz w:val="18"/>
          <w:lang w:val="fr-FR"/>
        </w:rPr>
        <w:t>acteurs économiques, sociaux et environnementaux.</w:t>
      </w:r>
    </w:p>
    <w:p w:rsidR="00BC7EE3" w:rsidRPr="00A54E6C" w:rsidRDefault="00BC7EE3" w:rsidP="00F40AC8">
      <w:pPr>
        <w:rPr>
          <w:rFonts w:cs="Arial"/>
          <w:sz w:val="18"/>
          <w:lang w:val="fr-CH"/>
        </w:rPr>
      </w:pPr>
    </w:p>
    <w:p w:rsidR="007245C5" w:rsidRDefault="007245C5">
      <w:pPr>
        <w:jc w:val="left"/>
        <w:rPr>
          <w:rFonts w:cs="Arial"/>
          <w:sz w:val="18"/>
          <w:lang w:val="fr-FR"/>
        </w:rPr>
      </w:pPr>
      <w:r>
        <w:rPr>
          <w:rFonts w:cs="Arial"/>
          <w:sz w:val="18"/>
          <w:lang w:val="fr-FR"/>
        </w:rPr>
        <w:br w:type="page"/>
      </w:r>
    </w:p>
    <w:p w:rsidR="00BC7EE3" w:rsidRPr="00A54E6C" w:rsidRDefault="00F40AC8" w:rsidP="00F40AC8">
      <w:pPr>
        <w:rPr>
          <w:rFonts w:cs="Arial"/>
          <w:sz w:val="18"/>
          <w:lang w:val="fr-FR"/>
        </w:rPr>
      </w:pPr>
      <w:r w:rsidRPr="00A54E6C">
        <w:rPr>
          <w:rFonts w:cs="Arial"/>
          <w:sz w:val="18"/>
          <w:lang w:val="fr-FR"/>
        </w:rPr>
        <w:lastRenderedPageBreak/>
        <w:t xml:space="preserve">Le </w:t>
      </w:r>
      <w:proofErr w:type="spellStart"/>
      <w:r w:rsidRPr="00A54E6C">
        <w:rPr>
          <w:rFonts w:cs="Arial"/>
          <w:sz w:val="18"/>
          <w:lang w:val="fr-FR"/>
        </w:rPr>
        <w:t>WSP</w:t>
      </w:r>
      <w:proofErr w:type="spellEnd"/>
      <w:r w:rsidRPr="00A54E6C">
        <w:rPr>
          <w:rFonts w:cs="Arial"/>
          <w:sz w:val="18"/>
          <w:lang w:val="fr-FR"/>
        </w:rPr>
        <w:t xml:space="preserve"> offre un </w:t>
      </w:r>
      <w:r w:rsidRPr="00A54E6C">
        <w:rPr>
          <w:rFonts w:cs="Arial"/>
          <w:b/>
          <w:bCs/>
          <w:sz w:val="18"/>
          <w:lang w:val="fr-FR"/>
        </w:rPr>
        <w:t>point d</w:t>
      </w:r>
      <w:r w:rsidR="001B555C">
        <w:rPr>
          <w:rFonts w:cs="Arial"/>
          <w:b/>
          <w:bCs/>
          <w:sz w:val="18"/>
          <w:lang w:val="fr-FR"/>
        </w:rPr>
        <w:t>’</w:t>
      </w:r>
      <w:r w:rsidRPr="00A54E6C">
        <w:rPr>
          <w:rFonts w:cs="Arial"/>
          <w:b/>
          <w:bCs/>
          <w:sz w:val="18"/>
          <w:lang w:val="fr-FR"/>
        </w:rPr>
        <w:t>entrée</w:t>
      </w:r>
      <w:r w:rsidRPr="00A54E6C">
        <w:rPr>
          <w:rFonts w:cs="Arial"/>
          <w:sz w:val="18"/>
          <w:lang w:val="fr-FR"/>
        </w:rPr>
        <w:t xml:space="preserve"> aux pays, en leur fournissant des conseils et une expertise pour développer un secteur des semences efficace, permettant ainsi aux agriculteurs d</w:t>
      </w:r>
      <w:r w:rsidR="001B555C">
        <w:rPr>
          <w:rFonts w:cs="Arial"/>
          <w:sz w:val="18"/>
          <w:lang w:val="fr-FR"/>
        </w:rPr>
        <w:t>’</w:t>
      </w:r>
      <w:r w:rsidRPr="00A54E6C">
        <w:rPr>
          <w:rFonts w:cs="Arial"/>
          <w:sz w:val="18"/>
          <w:lang w:val="fr-FR"/>
        </w:rPr>
        <w:t>avoir accès à des semences de haute qualité des nouvelles variétés végétales.</w:t>
      </w:r>
    </w:p>
    <w:p w:rsidR="00BC7EE3" w:rsidRPr="00A54E6C" w:rsidRDefault="00BC7EE3" w:rsidP="00F40AC8">
      <w:pPr>
        <w:rPr>
          <w:rFonts w:cs="Arial"/>
          <w:sz w:val="18"/>
          <w:lang w:val="fr-FR"/>
        </w:rPr>
      </w:pPr>
    </w:p>
    <w:p w:rsidR="00BC7EE3" w:rsidRPr="00A54E6C" w:rsidRDefault="00F40AC8" w:rsidP="00F40AC8">
      <w:pPr>
        <w:rPr>
          <w:rFonts w:cs="Arial"/>
          <w:sz w:val="18"/>
          <w:lang w:val="fr-CH"/>
        </w:rPr>
      </w:pPr>
      <w:r w:rsidRPr="00A54E6C">
        <w:rPr>
          <w:rFonts w:cs="Arial"/>
          <w:sz w:val="18"/>
          <w:lang w:val="fr-CH"/>
        </w:rPr>
        <w:t>Signataires</w:t>
      </w:r>
      <w:r w:rsidR="001B555C">
        <w:rPr>
          <w:rFonts w:cs="Arial"/>
          <w:sz w:val="18"/>
          <w:lang w:val="fr-CH"/>
        </w:rPr>
        <w:t> :</w:t>
      </w:r>
    </w:p>
    <w:p w:rsidR="00BC7EE3" w:rsidRDefault="00BC7EE3" w:rsidP="00F40AC8">
      <w:pPr>
        <w:rPr>
          <w:rFonts w:cs="Arial"/>
          <w:sz w:val="18"/>
          <w:lang w:val="fr-CH"/>
        </w:rPr>
      </w:pPr>
    </w:p>
    <w:p w:rsidR="00BC7EE3" w:rsidRDefault="00BC7EE3" w:rsidP="00F40AC8">
      <w:pPr>
        <w:rPr>
          <w:rFonts w:cs="Arial"/>
          <w:sz w:val="18"/>
          <w:lang w:val="fr-CH"/>
        </w:rPr>
      </w:pPr>
    </w:p>
    <w:p w:rsidR="00BC7EE3" w:rsidRPr="009D5AEB" w:rsidRDefault="00F40AC8" w:rsidP="00F40AC8">
      <w:pPr>
        <w:rPr>
          <w:rFonts w:cs="Arial"/>
          <w:sz w:val="18"/>
          <w:lang w:val="fr-CH"/>
        </w:rPr>
      </w:pPr>
      <w:r w:rsidRPr="009D5AEB">
        <w:rPr>
          <w:rFonts w:cs="Arial"/>
          <w:sz w:val="18"/>
          <w:lang w:val="fr-CH"/>
        </w:rPr>
        <w:t xml:space="preserve">OCDE                       </w:t>
      </w:r>
      <w:r w:rsidRPr="009D5AEB">
        <w:rPr>
          <w:rFonts w:cs="Arial"/>
          <w:sz w:val="18"/>
          <w:lang w:val="fr-CH"/>
        </w:rPr>
        <w:tab/>
      </w:r>
      <w:r w:rsidRPr="009D5AEB">
        <w:rPr>
          <w:rFonts w:cs="Arial"/>
          <w:sz w:val="18"/>
          <w:lang w:val="fr-CH"/>
        </w:rPr>
        <w:tab/>
        <w:t xml:space="preserve">UPOV                       </w:t>
      </w:r>
      <w:r w:rsidRPr="009D5AEB">
        <w:rPr>
          <w:rFonts w:cs="Arial"/>
          <w:sz w:val="18"/>
          <w:lang w:val="fr-CH"/>
        </w:rPr>
        <w:tab/>
      </w:r>
      <w:r w:rsidRPr="009D5AEB">
        <w:rPr>
          <w:rFonts w:cs="Arial"/>
          <w:sz w:val="18"/>
          <w:lang w:val="fr-CH"/>
        </w:rPr>
        <w:tab/>
        <w:t xml:space="preserve">  </w:t>
      </w:r>
      <w:proofErr w:type="spellStart"/>
      <w:r w:rsidRPr="009D5AEB">
        <w:rPr>
          <w:rFonts w:cs="Arial"/>
          <w:sz w:val="18"/>
          <w:lang w:val="fr-CH"/>
        </w:rPr>
        <w:t>ISTA</w:t>
      </w:r>
      <w:proofErr w:type="spellEnd"/>
      <w:r w:rsidRPr="009D5AEB" w:rsidDel="00B02F3E">
        <w:rPr>
          <w:rFonts w:cs="Arial"/>
          <w:sz w:val="18"/>
          <w:lang w:val="fr-CH"/>
        </w:rPr>
        <w:t xml:space="preserve"> </w:t>
      </w:r>
      <w:r w:rsidRPr="009D5AEB">
        <w:rPr>
          <w:rFonts w:cs="Arial"/>
          <w:sz w:val="18"/>
          <w:lang w:val="fr-CH"/>
        </w:rPr>
        <w:t xml:space="preserve">               </w:t>
      </w:r>
      <w:r w:rsidRPr="009D5AEB">
        <w:rPr>
          <w:rFonts w:cs="Arial"/>
          <w:sz w:val="18"/>
          <w:lang w:val="fr-CH"/>
        </w:rPr>
        <w:tab/>
        <w:t xml:space="preserve"> </w:t>
      </w:r>
      <w:r w:rsidRPr="009D5AEB">
        <w:rPr>
          <w:rFonts w:cs="Arial"/>
          <w:sz w:val="18"/>
          <w:lang w:val="fr-CH"/>
        </w:rPr>
        <w:tab/>
        <w:t xml:space="preserve">  ISF                              </w:t>
      </w:r>
      <w:r w:rsidRPr="009D5AEB">
        <w:rPr>
          <w:rFonts w:cs="Arial"/>
          <w:sz w:val="18"/>
          <w:lang w:val="fr-CH"/>
        </w:rPr>
        <w:tab/>
        <w:t>OMA</w:t>
      </w:r>
    </w:p>
    <w:p w:rsidR="00BC7EE3" w:rsidRPr="009D5AEB" w:rsidRDefault="00BC7EE3" w:rsidP="00F40AC8">
      <w:pPr>
        <w:jc w:val="right"/>
        <w:rPr>
          <w:rFonts w:eastAsiaTheme="minorEastAsia" w:cs="Arial"/>
          <w:lang w:val="fr-CH"/>
        </w:rPr>
      </w:pPr>
    </w:p>
    <w:p w:rsidR="00066113" w:rsidRPr="009D5AEB" w:rsidRDefault="00066113" w:rsidP="00F40AC8">
      <w:pPr>
        <w:jc w:val="right"/>
        <w:rPr>
          <w:rFonts w:eastAsiaTheme="minorEastAsia" w:cs="Arial"/>
          <w:lang w:val="fr-CH"/>
        </w:rPr>
      </w:pPr>
    </w:p>
    <w:p w:rsidR="00066113" w:rsidRPr="009D5AEB" w:rsidRDefault="00066113" w:rsidP="00F40AC8">
      <w:pPr>
        <w:jc w:val="right"/>
        <w:rPr>
          <w:rFonts w:eastAsiaTheme="minorEastAsia" w:cs="Arial"/>
          <w:lang w:val="fr-CH"/>
        </w:rPr>
      </w:pPr>
    </w:p>
    <w:p w:rsidR="00BC7EE3" w:rsidRPr="008479B9" w:rsidRDefault="00F40AC8" w:rsidP="00F40AC8">
      <w:pPr>
        <w:jc w:val="right"/>
        <w:rPr>
          <w:rFonts w:eastAsiaTheme="minorEastAsia" w:cs="Arial"/>
          <w:lang w:val="fr-CH"/>
        </w:rPr>
      </w:pPr>
      <w:r w:rsidRPr="008479B9">
        <w:rPr>
          <w:rFonts w:eastAsiaTheme="minorEastAsia" w:cs="Arial"/>
          <w:lang w:val="fr-CH"/>
        </w:rPr>
        <w:t>[L</w:t>
      </w:r>
      <w:r w:rsidR="001B555C" w:rsidRPr="008479B9">
        <w:rPr>
          <w:rFonts w:eastAsiaTheme="minorEastAsia" w:cs="Arial"/>
          <w:lang w:val="fr-CH"/>
        </w:rPr>
        <w:t>’</w:t>
      </w:r>
      <w:r w:rsidRPr="008479B9">
        <w:rPr>
          <w:rFonts w:eastAsiaTheme="minorEastAsia" w:cs="Arial"/>
          <w:lang w:val="fr-CH"/>
        </w:rPr>
        <w:t>annexe IV suit]</w:t>
      </w:r>
    </w:p>
    <w:p w:rsidR="00844FA9" w:rsidRPr="008479B9" w:rsidRDefault="00844FA9" w:rsidP="002B5E85">
      <w:pPr>
        <w:jc w:val="right"/>
        <w:rPr>
          <w:lang w:val="fr-CH"/>
        </w:rPr>
        <w:sectPr w:rsidR="00844FA9" w:rsidRPr="008479B9" w:rsidSect="0083741F">
          <w:headerReference w:type="default" r:id="rId22"/>
          <w:pgSz w:w="11907" w:h="16840" w:code="9"/>
          <w:pgMar w:top="510" w:right="1134" w:bottom="1134" w:left="1134" w:header="510" w:footer="680" w:gutter="0"/>
          <w:pgNumType w:start="1"/>
          <w:cols w:space="720"/>
          <w:titlePg/>
        </w:sectPr>
      </w:pPr>
    </w:p>
    <w:p w:rsidR="00BC7EE3" w:rsidRPr="00A54E6C" w:rsidRDefault="00844FA9" w:rsidP="00844FA9">
      <w:pPr>
        <w:jc w:val="center"/>
        <w:rPr>
          <w:rFonts w:cs="Arial"/>
          <w:lang w:val="fr-CH"/>
        </w:rPr>
      </w:pPr>
      <w:r w:rsidRPr="00A54E6C">
        <w:rPr>
          <w:rFonts w:cs="Arial"/>
          <w:lang w:val="fr-CH"/>
        </w:rPr>
        <w:lastRenderedPageBreak/>
        <w:t>C/53/15</w:t>
      </w:r>
    </w:p>
    <w:p w:rsidR="00BC7EE3" w:rsidRPr="00A54E6C" w:rsidRDefault="00BC7EE3" w:rsidP="00844FA9">
      <w:pPr>
        <w:jc w:val="center"/>
        <w:rPr>
          <w:rFonts w:cs="Arial"/>
          <w:lang w:val="fr-CH"/>
        </w:rPr>
      </w:pPr>
    </w:p>
    <w:p w:rsidR="00BC7EE3" w:rsidRPr="00BD6CE1" w:rsidRDefault="00844FA9" w:rsidP="00844FA9">
      <w:pPr>
        <w:jc w:val="center"/>
        <w:rPr>
          <w:rFonts w:cs="Arial"/>
          <w:lang w:val="fr-CH"/>
        </w:rPr>
      </w:pPr>
      <w:r w:rsidRPr="00BD6CE1">
        <w:rPr>
          <w:rFonts w:cs="Arial"/>
          <w:lang w:val="fr-CH"/>
        </w:rPr>
        <w:t>ANNEX</w:t>
      </w:r>
      <w:r w:rsidR="00F40AC8" w:rsidRPr="00BD6CE1">
        <w:rPr>
          <w:rFonts w:cs="Arial"/>
          <w:lang w:val="fr-CH"/>
        </w:rPr>
        <w:t>E</w:t>
      </w:r>
      <w:r w:rsidR="00BD6CE1" w:rsidRPr="00BD6CE1">
        <w:rPr>
          <w:rFonts w:cs="Arial"/>
          <w:lang w:val="fr-CH"/>
        </w:rPr>
        <w:t> </w:t>
      </w:r>
      <w:r w:rsidRPr="00BD6CE1">
        <w:rPr>
          <w:rFonts w:cs="Arial"/>
          <w:lang w:val="fr-CH"/>
        </w:rPr>
        <w:t>IV</w:t>
      </w:r>
    </w:p>
    <w:p w:rsidR="00BC7EE3" w:rsidRPr="00BD6CE1" w:rsidRDefault="00BC7EE3" w:rsidP="00844FA9">
      <w:pPr>
        <w:rPr>
          <w:rFonts w:cs="Arial"/>
          <w:lang w:val="fr-CH"/>
        </w:rPr>
      </w:pPr>
    </w:p>
    <w:p w:rsidR="00BC7EE3" w:rsidRPr="0079453F" w:rsidRDefault="00BC7EE3" w:rsidP="00844FA9">
      <w:pPr>
        <w:rPr>
          <w:rFonts w:cs="Arial"/>
          <w:lang w:val="fr-CH"/>
        </w:rPr>
      </w:pPr>
    </w:p>
    <w:p w:rsidR="00BC7EE3" w:rsidRPr="0079453F" w:rsidRDefault="00BC7EE3" w:rsidP="00BC7EE3">
      <w:pPr>
        <w:rPr>
          <w:lang w:val="fr-CH"/>
        </w:rPr>
      </w:pPr>
      <w:r w:rsidRPr="0079453F">
        <w:rPr>
          <w:u w:val="single"/>
          <w:lang w:val="fr-CH"/>
        </w:rPr>
        <w:t>Communiqué de presse de l</w:t>
      </w:r>
      <w:r w:rsidR="001B555C">
        <w:rPr>
          <w:u w:val="single"/>
          <w:lang w:val="fr-CH"/>
        </w:rPr>
        <w:t>’</w:t>
      </w:r>
      <w:r w:rsidRPr="0079453F">
        <w:rPr>
          <w:u w:val="single"/>
          <w:lang w:val="fr-CH"/>
        </w:rPr>
        <w:t>UPOV n°</w:t>
      </w:r>
      <w:r w:rsidR="00BD6CE1" w:rsidRPr="0079453F">
        <w:rPr>
          <w:u w:val="single"/>
          <w:lang w:val="fr-CH"/>
        </w:rPr>
        <w:t> </w:t>
      </w:r>
      <w:r w:rsidRPr="0079453F">
        <w:rPr>
          <w:u w:val="single"/>
          <w:lang w:val="fr-CH"/>
        </w:rPr>
        <w:t>122</w:t>
      </w:r>
    </w:p>
    <w:p w:rsidR="00BC7EE3" w:rsidRPr="0079453F" w:rsidRDefault="00BC7EE3" w:rsidP="00844FA9">
      <w:pPr>
        <w:rPr>
          <w:lang w:val="fr-CH"/>
        </w:rPr>
      </w:pPr>
    </w:p>
    <w:p w:rsidR="00BC7EE3" w:rsidRPr="0079453F" w:rsidRDefault="00BC7EE3" w:rsidP="00BC7EE3">
      <w:pPr>
        <w:rPr>
          <w:lang w:val="fr-CH"/>
        </w:rPr>
      </w:pPr>
      <w:r w:rsidRPr="0079453F">
        <w:rPr>
          <w:lang w:val="fr-CH"/>
        </w:rPr>
        <w:t>Genève,</w:t>
      </w:r>
      <w:r w:rsidR="001B555C">
        <w:rPr>
          <w:lang w:val="fr-CH"/>
        </w:rPr>
        <w:t xml:space="preserve"> 1</w:t>
      </w:r>
      <w:r w:rsidR="001B555C" w:rsidRPr="001B555C">
        <w:rPr>
          <w:vertAlign w:val="superscript"/>
          <w:lang w:val="fr-CH"/>
        </w:rPr>
        <w:t>er</w:t>
      </w:r>
      <w:r w:rsidR="001B555C">
        <w:rPr>
          <w:lang w:val="fr-CH"/>
        </w:rPr>
        <w:t> </w:t>
      </w:r>
      <w:r w:rsidRPr="0079453F">
        <w:rPr>
          <w:lang w:val="fr-CH"/>
        </w:rPr>
        <w:t>novembre</w:t>
      </w:r>
      <w:r w:rsidR="00BD6CE1" w:rsidRPr="0079453F">
        <w:rPr>
          <w:lang w:val="fr-CH"/>
        </w:rPr>
        <w:t> </w:t>
      </w:r>
      <w:r w:rsidRPr="0079453F">
        <w:rPr>
          <w:lang w:val="fr-CH"/>
        </w:rPr>
        <w:t>2019</w:t>
      </w:r>
    </w:p>
    <w:p w:rsidR="00BC7EE3" w:rsidRPr="0079453F" w:rsidRDefault="00BC7EE3" w:rsidP="00844FA9">
      <w:pPr>
        <w:rPr>
          <w:lang w:val="fr-CH"/>
        </w:rPr>
      </w:pPr>
    </w:p>
    <w:p w:rsidR="00BC7EE3" w:rsidRPr="0079453F" w:rsidRDefault="00BC7EE3" w:rsidP="00844FA9">
      <w:pPr>
        <w:jc w:val="center"/>
        <w:rPr>
          <w:lang w:val="fr-CH"/>
        </w:rPr>
      </w:pPr>
    </w:p>
    <w:p w:rsidR="00BC7EE3" w:rsidRPr="0079453F" w:rsidRDefault="00BC7EE3" w:rsidP="00BC7EE3">
      <w:pPr>
        <w:jc w:val="center"/>
        <w:rPr>
          <w:b/>
          <w:lang w:val="fr-CH"/>
        </w:rPr>
      </w:pPr>
      <w:r w:rsidRPr="0079453F">
        <w:rPr>
          <w:b/>
          <w:lang w:val="fr-CH"/>
        </w:rPr>
        <w:t>Le Conseil de l</w:t>
      </w:r>
      <w:r w:rsidR="001B555C">
        <w:rPr>
          <w:b/>
          <w:lang w:val="fr-CH"/>
        </w:rPr>
        <w:t>’</w:t>
      </w:r>
      <w:r w:rsidRPr="0079453F">
        <w:rPr>
          <w:b/>
          <w:lang w:val="fr-CH"/>
        </w:rPr>
        <w:t>UPOV tient sa session annuelle</w:t>
      </w:r>
    </w:p>
    <w:p w:rsidR="00BC7EE3" w:rsidRPr="0079453F" w:rsidRDefault="00BC7EE3" w:rsidP="00844FA9">
      <w:pPr>
        <w:jc w:val="center"/>
        <w:rPr>
          <w:lang w:val="fr-CH"/>
        </w:rPr>
      </w:pPr>
    </w:p>
    <w:p w:rsidR="00BC7EE3" w:rsidRPr="0079453F" w:rsidRDefault="00BC7EE3" w:rsidP="00844FA9">
      <w:pPr>
        <w:rPr>
          <w:lang w:val="fr-CH"/>
        </w:rPr>
      </w:pPr>
    </w:p>
    <w:p w:rsidR="00BC7EE3" w:rsidRPr="0079453F" w:rsidRDefault="00BC7EE3" w:rsidP="00BC7EE3">
      <w:pPr>
        <w:rPr>
          <w:lang w:val="fr-CH"/>
        </w:rPr>
      </w:pPr>
      <w:r w:rsidRPr="0079453F">
        <w:rPr>
          <w:lang w:val="fr-CH"/>
        </w:rPr>
        <w:t>Le Conseil de l</w:t>
      </w:r>
      <w:r w:rsidR="001B555C">
        <w:rPr>
          <w:lang w:val="fr-CH"/>
        </w:rPr>
        <w:t>’</w:t>
      </w:r>
      <w:r w:rsidRPr="0079453F">
        <w:rPr>
          <w:lang w:val="fr-CH"/>
        </w:rPr>
        <w:t>Union internationale pour la protection des obtentions végétales (UPOV) a tenu sa cinquante</w:t>
      </w:r>
      <w:r w:rsidR="001B555C">
        <w:rPr>
          <w:lang w:val="fr-CH"/>
        </w:rPr>
        <w:t>-</w:t>
      </w:r>
      <w:r w:rsidRPr="0079453F">
        <w:rPr>
          <w:lang w:val="fr-CH"/>
        </w:rPr>
        <w:t>trois</w:t>
      </w:r>
      <w:r w:rsidR="001B555C">
        <w:rPr>
          <w:lang w:val="fr-CH"/>
        </w:rPr>
        <w:t>ième session</w:t>
      </w:r>
      <w:r w:rsidRPr="0079453F">
        <w:rPr>
          <w:lang w:val="fr-CH"/>
        </w:rPr>
        <w:t xml:space="preserve"> ordinaire le</w:t>
      </w:r>
      <w:r w:rsidR="001B555C">
        <w:rPr>
          <w:lang w:val="fr-CH"/>
        </w:rPr>
        <w:t xml:space="preserve"> 1</w:t>
      </w:r>
      <w:r w:rsidR="001B555C" w:rsidRPr="001B555C">
        <w:rPr>
          <w:vertAlign w:val="superscript"/>
          <w:lang w:val="fr-CH"/>
        </w:rPr>
        <w:t>er</w:t>
      </w:r>
      <w:r w:rsidR="001B555C">
        <w:rPr>
          <w:lang w:val="fr-CH"/>
        </w:rPr>
        <w:t> </w:t>
      </w:r>
      <w:r w:rsidRPr="0079453F">
        <w:rPr>
          <w:lang w:val="fr-CH"/>
        </w:rPr>
        <w:t>novembre</w:t>
      </w:r>
      <w:r w:rsidR="00BD6CE1" w:rsidRPr="0079453F">
        <w:rPr>
          <w:lang w:val="fr-CH"/>
        </w:rPr>
        <w:t> </w:t>
      </w:r>
      <w:r w:rsidRPr="0079453F">
        <w:rPr>
          <w:lang w:val="fr-CH"/>
        </w:rPr>
        <w:t>2019.</w:t>
      </w:r>
    </w:p>
    <w:p w:rsidR="00BC7EE3" w:rsidRPr="0079453F" w:rsidRDefault="00BC7EE3" w:rsidP="00844FA9">
      <w:pPr>
        <w:rPr>
          <w:lang w:val="fr-CH"/>
        </w:rPr>
      </w:pPr>
    </w:p>
    <w:p w:rsidR="00BC7EE3" w:rsidRPr="0079453F" w:rsidRDefault="00BC7EE3" w:rsidP="00844FA9">
      <w:pPr>
        <w:rPr>
          <w:lang w:val="fr-CH"/>
        </w:rPr>
      </w:pPr>
    </w:p>
    <w:p w:rsidR="00BC7EE3" w:rsidRPr="0079453F" w:rsidRDefault="00F16E61" w:rsidP="00F16E61">
      <w:pPr>
        <w:rPr>
          <w:b/>
          <w:lang w:val="fr-CH"/>
        </w:rPr>
      </w:pPr>
      <w:r w:rsidRPr="0079453F">
        <w:rPr>
          <w:b/>
          <w:lang w:val="fr-CH"/>
        </w:rPr>
        <w:t>Aperçu des principaux faits nouveaux</w:t>
      </w:r>
      <w:r w:rsidR="001B555C">
        <w:rPr>
          <w:b/>
          <w:lang w:val="fr-CH"/>
        </w:rPr>
        <w:t> :</w:t>
      </w:r>
    </w:p>
    <w:p w:rsidR="00BC7EE3" w:rsidRPr="0079453F" w:rsidRDefault="00BC7EE3" w:rsidP="00844FA9">
      <w:pPr>
        <w:rPr>
          <w:lang w:val="fr-CH"/>
        </w:rPr>
      </w:pPr>
    </w:p>
    <w:p w:rsidR="00BC7EE3" w:rsidRPr="0079453F" w:rsidRDefault="00F16E61" w:rsidP="00F16E61">
      <w:pPr>
        <w:keepNext/>
        <w:rPr>
          <w:u w:val="single"/>
          <w:lang w:val="fr-CH"/>
        </w:rPr>
      </w:pPr>
      <w:r w:rsidRPr="0079453F">
        <w:rPr>
          <w:u w:val="single"/>
          <w:lang w:val="fr-CH"/>
        </w:rPr>
        <w:t>Examen des lois</w:t>
      </w:r>
    </w:p>
    <w:p w:rsidR="00BC7EE3" w:rsidRPr="0079453F" w:rsidRDefault="00BC7EE3" w:rsidP="00844FA9">
      <w:pPr>
        <w:keepNext/>
        <w:rPr>
          <w:u w:val="single"/>
          <w:lang w:val="fr-CH"/>
        </w:rPr>
      </w:pPr>
    </w:p>
    <w:p w:rsidR="008875D5" w:rsidRDefault="00F16E61" w:rsidP="00F16E61">
      <w:pPr>
        <w:rPr>
          <w:i/>
          <w:snapToGrid w:val="0"/>
          <w:lang w:val="fr-CH"/>
        </w:rPr>
      </w:pPr>
      <w:r w:rsidRPr="0079453F">
        <w:rPr>
          <w:i/>
          <w:snapToGrid w:val="0"/>
          <w:lang w:val="fr-CH"/>
        </w:rPr>
        <w:t>Décision positive concernant le projet de loi présenté par la Mongolie</w:t>
      </w:r>
    </w:p>
    <w:p w:rsidR="00BC7EE3" w:rsidRPr="0079453F" w:rsidRDefault="00BC7EE3" w:rsidP="00844FA9">
      <w:pPr>
        <w:rPr>
          <w:u w:val="single"/>
          <w:lang w:val="fr-CH"/>
        </w:rPr>
      </w:pPr>
    </w:p>
    <w:p w:rsidR="00BC7EE3" w:rsidRPr="0079453F" w:rsidRDefault="00F16E61" w:rsidP="00F16E61">
      <w:pPr>
        <w:rPr>
          <w:lang w:val="fr-CH"/>
        </w:rPr>
      </w:pPr>
      <w:r w:rsidRPr="0079453F">
        <w:rPr>
          <w:lang w:val="fr-CH"/>
        </w:rPr>
        <w:t>Le Conseil a rendu une décision positive quant à la conformité du “projet de loi de la Mongolie sur les semences et les variétés” (le “projet de loi”) avec les dispositions de l</w:t>
      </w:r>
      <w:r w:rsidR="001B555C">
        <w:rPr>
          <w:lang w:val="fr-CH"/>
        </w:rPr>
        <w:t>’</w:t>
      </w:r>
      <w:r w:rsidRPr="0079453F">
        <w:rPr>
          <w:lang w:val="fr-CH"/>
        </w:rPr>
        <w:t xml:space="preserve">Acte </w:t>
      </w:r>
      <w:r w:rsidR="008875D5" w:rsidRPr="0079453F">
        <w:rPr>
          <w:lang w:val="fr-CH"/>
        </w:rPr>
        <w:t>de</w:t>
      </w:r>
      <w:r w:rsidR="008875D5">
        <w:rPr>
          <w:lang w:val="fr-CH"/>
        </w:rPr>
        <w:t> </w:t>
      </w:r>
      <w:r w:rsidR="008875D5" w:rsidRPr="0079453F">
        <w:rPr>
          <w:lang w:val="fr-CH"/>
        </w:rPr>
        <w:t>1991</w:t>
      </w:r>
      <w:r w:rsidRPr="0079453F">
        <w:rPr>
          <w:lang w:val="fr-CH"/>
        </w:rPr>
        <w:t xml:space="preserve"> de la </w:t>
      </w:r>
      <w:r w:rsidR="001B555C">
        <w:rPr>
          <w:lang w:val="fr-CH"/>
        </w:rPr>
        <w:t>Convention UPOV</w:t>
      </w:r>
      <w:r w:rsidRPr="0079453F">
        <w:rPr>
          <w:lang w:val="fr-CH"/>
        </w:rPr>
        <w:t>, permet</w:t>
      </w:r>
      <w:r w:rsidR="00481406">
        <w:rPr>
          <w:lang w:val="fr-CH"/>
        </w:rPr>
        <w:t>tant</w:t>
      </w:r>
      <w:r w:rsidRPr="0079453F">
        <w:rPr>
          <w:lang w:val="fr-CH"/>
        </w:rPr>
        <w:t xml:space="preserve"> à la Mongolie de déposer son instrument d</w:t>
      </w:r>
      <w:r w:rsidR="001B555C">
        <w:rPr>
          <w:lang w:val="fr-CH"/>
        </w:rPr>
        <w:t>’</w:t>
      </w:r>
      <w:r w:rsidRPr="0079453F">
        <w:rPr>
          <w:lang w:val="fr-CH"/>
        </w:rPr>
        <w:t>adhésion dès que le projet de loi aura été adopté sans modification et que la loi sera entrée en vigueur.</w:t>
      </w:r>
    </w:p>
    <w:p w:rsidR="00BC7EE3" w:rsidRPr="0079453F" w:rsidRDefault="00BC7EE3" w:rsidP="00844FA9">
      <w:pPr>
        <w:rPr>
          <w:lang w:val="fr-CH"/>
        </w:rPr>
      </w:pPr>
    </w:p>
    <w:p w:rsidR="008875D5" w:rsidRDefault="00F16E61" w:rsidP="00F16E61">
      <w:pPr>
        <w:rPr>
          <w:i/>
          <w:snapToGrid w:val="0"/>
          <w:lang w:val="fr-CH"/>
        </w:rPr>
      </w:pPr>
      <w:r w:rsidRPr="0079453F">
        <w:rPr>
          <w:i/>
          <w:snapToGrid w:val="0"/>
          <w:lang w:val="fr-CH"/>
        </w:rPr>
        <w:t>Décision positive concernant le projet de loi présenté par l</w:t>
      </w:r>
      <w:r w:rsidR="001B555C">
        <w:rPr>
          <w:i/>
          <w:snapToGrid w:val="0"/>
          <w:lang w:val="fr-CH"/>
        </w:rPr>
        <w:t>’</w:t>
      </w:r>
      <w:r w:rsidRPr="0079453F">
        <w:rPr>
          <w:i/>
          <w:snapToGrid w:val="0"/>
          <w:lang w:val="fr-CH"/>
        </w:rPr>
        <w:t>Afghanistan</w:t>
      </w:r>
    </w:p>
    <w:p w:rsidR="00BC7EE3" w:rsidRPr="0079453F" w:rsidRDefault="00BC7EE3" w:rsidP="00844FA9">
      <w:pPr>
        <w:rPr>
          <w:lang w:val="fr-CH"/>
        </w:rPr>
      </w:pPr>
    </w:p>
    <w:p w:rsidR="00BC7EE3" w:rsidRPr="0079453F" w:rsidRDefault="00F16E61" w:rsidP="00F16E61">
      <w:pPr>
        <w:rPr>
          <w:lang w:val="fr-CH"/>
        </w:rPr>
      </w:pPr>
      <w:r w:rsidRPr="0079453F">
        <w:rPr>
          <w:lang w:val="fr-CH"/>
        </w:rPr>
        <w:t>Le Conseil a rendu une décision positive quant à la conformité du “projet de loi de l</w:t>
      </w:r>
      <w:r w:rsidR="001B555C">
        <w:rPr>
          <w:lang w:val="fr-CH"/>
        </w:rPr>
        <w:t>’</w:t>
      </w:r>
      <w:r w:rsidRPr="0079453F">
        <w:rPr>
          <w:lang w:val="fr-CH"/>
        </w:rPr>
        <w:t>Afghanistan sur la protection des obtentions végétales” (le “projet de loi”) avec les dispositions de l</w:t>
      </w:r>
      <w:r w:rsidR="001B555C">
        <w:rPr>
          <w:lang w:val="fr-CH"/>
        </w:rPr>
        <w:t>’</w:t>
      </w:r>
      <w:r w:rsidRPr="0079453F">
        <w:rPr>
          <w:lang w:val="fr-CH"/>
        </w:rPr>
        <w:t xml:space="preserve">Acte </w:t>
      </w:r>
      <w:r w:rsidR="008875D5" w:rsidRPr="0079453F">
        <w:rPr>
          <w:lang w:val="fr-CH"/>
        </w:rPr>
        <w:t>de</w:t>
      </w:r>
      <w:r w:rsidR="008875D5">
        <w:rPr>
          <w:lang w:val="fr-CH"/>
        </w:rPr>
        <w:t> </w:t>
      </w:r>
      <w:r w:rsidR="008875D5" w:rsidRPr="0079453F">
        <w:rPr>
          <w:lang w:val="fr-CH"/>
        </w:rPr>
        <w:t>1991</w:t>
      </w:r>
      <w:r w:rsidRPr="0079453F">
        <w:rPr>
          <w:lang w:val="fr-CH"/>
        </w:rPr>
        <w:t xml:space="preserve"> de la </w:t>
      </w:r>
      <w:r w:rsidR="001B555C">
        <w:rPr>
          <w:lang w:val="fr-CH"/>
        </w:rPr>
        <w:t>Convention UPOV</w:t>
      </w:r>
      <w:r w:rsidRPr="0079453F">
        <w:rPr>
          <w:lang w:val="fr-CH"/>
        </w:rPr>
        <w:t>, permet</w:t>
      </w:r>
      <w:r w:rsidR="00481406">
        <w:rPr>
          <w:lang w:val="fr-CH"/>
        </w:rPr>
        <w:t>tant</w:t>
      </w:r>
      <w:r w:rsidRPr="0079453F">
        <w:rPr>
          <w:lang w:val="fr-CH"/>
        </w:rPr>
        <w:t xml:space="preserve"> à l</w:t>
      </w:r>
      <w:r w:rsidR="001B555C">
        <w:rPr>
          <w:lang w:val="fr-CH"/>
        </w:rPr>
        <w:t>’</w:t>
      </w:r>
      <w:r w:rsidRPr="0079453F">
        <w:rPr>
          <w:lang w:val="fr-CH"/>
        </w:rPr>
        <w:t>Afghanistan de déposer son instrument d</w:t>
      </w:r>
      <w:r w:rsidR="001B555C">
        <w:rPr>
          <w:lang w:val="fr-CH"/>
        </w:rPr>
        <w:t>’</w:t>
      </w:r>
      <w:r w:rsidRPr="0079453F">
        <w:rPr>
          <w:lang w:val="fr-CH"/>
        </w:rPr>
        <w:t>adhésion dès que le projet de loi aura été adopté sans modification et que la loi sera entrée en vigueur.</w:t>
      </w:r>
    </w:p>
    <w:p w:rsidR="00BC7EE3" w:rsidRPr="0079453F" w:rsidRDefault="00BC7EE3" w:rsidP="00844FA9">
      <w:pPr>
        <w:rPr>
          <w:lang w:val="fr-CH"/>
        </w:rPr>
      </w:pPr>
    </w:p>
    <w:p w:rsidR="00BC7EE3" w:rsidRPr="0079453F" w:rsidRDefault="00F16E61" w:rsidP="00F16E61">
      <w:pPr>
        <w:rPr>
          <w:i/>
          <w:lang w:val="fr-CH"/>
        </w:rPr>
      </w:pPr>
      <w:r w:rsidRPr="0079453F">
        <w:rPr>
          <w:i/>
          <w:lang w:val="fr-CH"/>
        </w:rPr>
        <w:t>Confirmation de la décision concernant la loi de l</w:t>
      </w:r>
      <w:r w:rsidR="001B555C">
        <w:rPr>
          <w:i/>
          <w:lang w:val="fr-CH"/>
        </w:rPr>
        <w:t>’</w:t>
      </w:r>
      <w:r w:rsidRPr="0079453F">
        <w:rPr>
          <w:i/>
          <w:lang w:val="fr-CH"/>
        </w:rPr>
        <w:t>Égypte</w:t>
      </w:r>
    </w:p>
    <w:p w:rsidR="00BC7EE3" w:rsidRPr="0079453F" w:rsidRDefault="00BC7EE3" w:rsidP="00844FA9">
      <w:pPr>
        <w:rPr>
          <w:lang w:val="fr-CH"/>
        </w:rPr>
      </w:pPr>
    </w:p>
    <w:p w:rsidR="00BC7EE3" w:rsidRPr="0079453F" w:rsidRDefault="00F16E61" w:rsidP="00F16E61">
      <w:pPr>
        <w:rPr>
          <w:lang w:val="fr-CH"/>
        </w:rPr>
      </w:pPr>
      <w:r w:rsidRPr="0079453F">
        <w:rPr>
          <w:lang w:val="fr-CH"/>
        </w:rPr>
        <w:t xml:space="preserve">Le Conseil </w:t>
      </w:r>
      <w:r w:rsidR="00481406">
        <w:rPr>
          <w:lang w:val="fr-CH"/>
        </w:rPr>
        <w:t>a pris</w:t>
      </w:r>
      <w:r w:rsidRPr="0079453F">
        <w:rPr>
          <w:lang w:val="fr-CH"/>
        </w:rPr>
        <w:t xml:space="preserve"> note des faits nouveaux concernant la loi de l</w:t>
      </w:r>
      <w:r w:rsidR="001B555C">
        <w:rPr>
          <w:lang w:val="fr-CH"/>
        </w:rPr>
        <w:t>’</w:t>
      </w:r>
      <w:r w:rsidRPr="0079453F">
        <w:rPr>
          <w:lang w:val="fr-CH"/>
        </w:rPr>
        <w:t xml:space="preserve">Égypte sur la protection des obtentions végétales et confirme sa décision </w:t>
      </w:r>
      <w:r w:rsidR="008875D5" w:rsidRPr="0079453F">
        <w:rPr>
          <w:lang w:val="fr-CH"/>
        </w:rPr>
        <w:t>de</w:t>
      </w:r>
      <w:r w:rsidR="008875D5">
        <w:rPr>
          <w:lang w:val="fr-CH"/>
        </w:rPr>
        <w:t> </w:t>
      </w:r>
      <w:r w:rsidR="008875D5" w:rsidRPr="0079453F">
        <w:rPr>
          <w:lang w:val="fr-CH"/>
        </w:rPr>
        <w:t>2015</w:t>
      </w:r>
      <w:r w:rsidRPr="0079453F">
        <w:rPr>
          <w:lang w:val="fr-CH"/>
        </w:rPr>
        <w:t> relative à la conformité avec l</w:t>
      </w:r>
      <w:r w:rsidR="001B555C">
        <w:rPr>
          <w:lang w:val="fr-CH"/>
        </w:rPr>
        <w:t>’</w:t>
      </w:r>
      <w:r w:rsidRPr="0079453F">
        <w:rPr>
          <w:lang w:val="fr-CH"/>
        </w:rPr>
        <w:t xml:space="preserve">Acte </w:t>
      </w:r>
      <w:r w:rsidR="008875D5" w:rsidRPr="0079453F">
        <w:rPr>
          <w:lang w:val="fr-CH"/>
        </w:rPr>
        <w:t>de</w:t>
      </w:r>
      <w:r w:rsidR="008875D5">
        <w:rPr>
          <w:lang w:val="fr-CH"/>
        </w:rPr>
        <w:t> </w:t>
      </w:r>
      <w:r w:rsidR="008875D5" w:rsidRPr="0079453F">
        <w:rPr>
          <w:lang w:val="fr-CH"/>
        </w:rPr>
        <w:t>1991</w:t>
      </w:r>
      <w:r w:rsidRPr="0079453F">
        <w:rPr>
          <w:lang w:val="fr-CH"/>
        </w:rPr>
        <w:t xml:space="preserve"> de la </w:t>
      </w:r>
      <w:r w:rsidR="001B555C">
        <w:rPr>
          <w:lang w:val="fr-CH"/>
        </w:rPr>
        <w:t>Convention UPOV</w:t>
      </w:r>
      <w:r w:rsidRPr="0079453F">
        <w:rPr>
          <w:lang w:val="fr-CH"/>
        </w:rPr>
        <w:t>, permettant à l</w:t>
      </w:r>
      <w:r w:rsidR="001B555C">
        <w:rPr>
          <w:lang w:val="fr-CH"/>
        </w:rPr>
        <w:t>’</w:t>
      </w:r>
      <w:r w:rsidRPr="0079453F">
        <w:rPr>
          <w:lang w:val="fr-CH"/>
        </w:rPr>
        <w:t>Égypte de devenir membre de l</w:t>
      </w:r>
      <w:r w:rsidR="001B555C">
        <w:rPr>
          <w:lang w:val="fr-CH"/>
        </w:rPr>
        <w:t>’</w:t>
      </w:r>
      <w:r w:rsidRPr="0079453F">
        <w:rPr>
          <w:lang w:val="fr-CH"/>
        </w:rPr>
        <w:t>UPOV.</w:t>
      </w:r>
    </w:p>
    <w:p w:rsidR="00BC7EE3" w:rsidRPr="0079453F" w:rsidRDefault="00BC7EE3" w:rsidP="00844FA9">
      <w:pPr>
        <w:rPr>
          <w:lang w:val="fr-CH"/>
        </w:rPr>
      </w:pPr>
    </w:p>
    <w:p w:rsidR="00BC7EE3" w:rsidRPr="0079453F" w:rsidRDefault="00F16E61" w:rsidP="00F16E61">
      <w:pPr>
        <w:rPr>
          <w:i/>
          <w:lang w:val="fr-CH"/>
        </w:rPr>
      </w:pPr>
      <w:r w:rsidRPr="0079453F">
        <w:rPr>
          <w:i/>
          <w:lang w:val="fr-CH"/>
        </w:rPr>
        <w:t>Confirmation de la décision concernant la loi du Myanmar</w:t>
      </w:r>
    </w:p>
    <w:p w:rsidR="00BC7EE3" w:rsidRPr="0079453F" w:rsidRDefault="00BC7EE3" w:rsidP="00844FA9">
      <w:pPr>
        <w:rPr>
          <w:lang w:val="fr-CH"/>
        </w:rPr>
      </w:pPr>
    </w:p>
    <w:p w:rsidR="00BC7EE3" w:rsidRPr="0079453F" w:rsidRDefault="00251781" w:rsidP="00251781">
      <w:pPr>
        <w:rPr>
          <w:lang w:val="fr-CH"/>
        </w:rPr>
      </w:pPr>
      <w:r w:rsidRPr="0079453F">
        <w:rPr>
          <w:lang w:val="fr-CH"/>
        </w:rPr>
        <w:t xml:space="preserve">Le Conseil a pris note des faits nouveaux concernant la loi du Myanmar sur la protection des obtentions végétales et confirme sa décision </w:t>
      </w:r>
      <w:r w:rsidR="008875D5" w:rsidRPr="0079453F">
        <w:rPr>
          <w:lang w:val="fr-CH"/>
        </w:rPr>
        <w:t>de</w:t>
      </w:r>
      <w:r w:rsidR="008875D5">
        <w:rPr>
          <w:lang w:val="fr-CH"/>
        </w:rPr>
        <w:t> </w:t>
      </w:r>
      <w:r w:rsidR="008875D5" w:rsidRPr="0079453F">
        <w:rPr>
          <w:lang w:val="fr-CH"/>
        </w:rPr>
        <w:t>2017</w:t>
      </w:r>
      <w:r w:rsidRPr="0079453F">
        <w:rPr>
          <w:lang w:val="fr-CH"/>
        </w:rPr>
        <w:t> relative à la conformité avec l</w:t>
      </w:r>
      <w:r w:rsidR="001B555C">
        <w:rPr>
          <w:lang w:val="fr-CH"/>
        </w:rPr>
        <w:t>’</w:t>
      </w:r>
      <w:r w:rsidRPr="0079453F">
        <w:rPr>
          <w:lang w:val="fr-CH"/>
        </w:rPr>
        <w:t xml:space="preserve">Acte </w:t>
      </w:r>
      <w:r w:rsidR="008875D5" w:rsidRPr="0079453F">
        <w:rPr>
          <w:lang w:val="fr-CH"/>
        </w:rPr>
        <w:t>de</w:t>
      </w:r>
      <w:r w:rsidR="008875D5">
        <w:rPr>
          <w:lang w:val="fr-CH"/>
        </w:rPr>
        <w:t> </w:t>
      </w:r>
      <w:r w:rsidR="008875D5" w:rsidRPr="0079453F">
        <w:rPr>
          <w:lang w:val="fr-CH"/>
        </w:rPr>
        <w:t>1991</w:t>
      </w:r>
      <w:r w:rsidRPr="0079453F">
        <w:rPr>
          <w:lang w:val="fr-CH"/>
        </w:rPr>
        <w:t xml:space="preserve"> de la </w:t>
      </w:r>
      <w:r w:rsidR="001B555C">
        <w:rPr>
          <w:lang w:val="fr-CH"/>
        </w:rPr>
        <w:t>Convention UPOV</w:t>
      </w:r>
      <w:r w:rsidRPr="0079453F">
        <w:rPr>
          <w:lang w:val="fr-CH"/>
        </w:rPr>
        <w:t>, permettant au Myanmar de devenir membre de l</w:t>
      </w:r>
      <w:r w:rsidR="001B555C">
        <w:rPr>
          <w:lang w:val="fr-CH"/>
        </w:rPr>
        <w:t>’</w:t>
      </w:r>
      <w:r w:rsidRPr="0079453F">
        <w:rPr>
          <w:lang w:val="fr-CH"/>
        </w:rPr>
        <w:t>UPOV.</w:t>
      </w:r>
    </w:p>
    <w:p w:rsidR="00BC7EE3" w:rsidRPr="0079453F" w:rsidRDefault="00BC7EE3" w:rsidP="00844FA9">
      <w:pPr>
        <w:rPr>
          <w:lang w:val="fr-CH"/>
        </w:rPr>
      </w:pPr>
    </w:p>
    <w:p w:rsidR="00BC7EE3" w:rsidRPr="0079453F" w:rsidRDefault="00BC7EE3" w:rsidP="00844FA9">
      <w:pPr>
        <w:rPr>
          <w:lang w:val="fr-CH"/>
        </w:rPr>
      </w:pPr>
    </w:p>
    <w:p w:rsidR="00BC7EE3" w:rsidRPr="0079453F" w:rsidRDefault="00251781" w:rsidP="00251781">
      <w:pPr>
        <w:keepNext/>
        <w:rPr>
          <w:u w:val="single"/>
          <w:lang w:val="fr-CH"/>
        </w:rPr>
      </w:pPr>
      <w:r w:rsidRPr="0079453F">
        <w:rPr>
          <w:u w:val="single"/>
          <w:lang w:val="fr-CH"/>
        </w:rPr>
        <w:t>Événements</w:t>
      </w:r>
    </w:p>
    <w:p w:rsidR="00BC7EE3" w:rsidRPr="0079453F" w:rsidRDefault="00BC7EE3" w:rsidP="00844FA9">
      <w:pPr>
        <w:keepNext/>
        <w:rPr>
          <w:lang w:val="fr-CH"/>
        </w:rPr>
      </w:pPr>
    </w:p>
    <w:p w:rsidR="00BC7EE3" w:rsidRPr="0079453F" w:rsidRDefault="00251781" w:rsidP="00251781">
      <w:pPr>
        <w:rPr>
          <w:lang w:val="fr-CH"/>
        </w:rPr>
      </w:pPr>
      <w:r w:rsidRPr="0079453F">
        <w:rPr>
          <w:lang w:val="fr-CH"/>
        </w:rPr>
        <w:t>Le 30</w:t>
      </w:r>
      <w:r w:rsidR="00BD6CE1" w:rsidRPr="0079453F">
        <w:rPr>
          <w:lang w:val="fr-CH"/>
        </w:rPr>
        <w:t> </w:t>
      </w:r>
      <w:r w:rsidRPr="0079453F">
        <w:rPr>
          <w:lang w:val="fr-CH"/>
        </w:rPr>
        <w:t>octobre 2019, l</w:t>
      </w:r>
      <w:r w:rsidR="001B555C">
        <w:rPr>
          <w:lang w:val="fr-CH"/>
        </w:rPr>
        <w:t>’</w:t>
      </w:r>
      <w:r w:rsidRPr="0079453F">
        <w:rPr>
          <w:lang w:val="fr-CH"/>
        </w:rPr>
        <w:t>UPOV a organisé un “Séminaire sur les incidences de la politique relative aux variétés essentiellement dérivées sur la stratégie de sélection variétale”.</w:t>
      </w:r>
      <w:r w:rsidR="00844FA9" w:rsidRPr="0079453F">
        <w:rPr>
          <w:lang w:val="fr-CH"/>
        </w:rPr>
        <w:t xml:space="preserve">  </w:t>
      </w:r>
      <w:r w:rsidRPr="0079453F">
        <w:rPr>
          <w:lang w:val="fr-CH"/>
        </w:rPr>
        <w:t>Le séminaire a été suivi par 180</w:t>
      </w:r>
      <w:r w:rsidR="00BD6CE1" w:rsidRPr="0079453F">
        <w:rPr>
          <w:lang w:val="fr-CH"/>
        </w:rPr>
        <w:t> </w:t>
      </w:r>
      <w:r w:rsidRPr="0079453F">
        <w:rPr>
          <w:lang w:val="fr-CH"/>
        </w:rPr>
        <w:t>participants.</w:t>
      </w:r>
    </w:p>
    <w:p w:rsidR="00BC7EE3" w:rsidRPr="0079453F" w:rsidRDefault="00251781" w:rsidP="00251781">
      <w:pPr>
        <w:rPr>
          <w:lang w:val="fr-CH"/>
        </w:rPr>
      </w:pPr>
      <w:r w:rsidRPr="0079453F">
        <w:rPr>
          <w:lang w:val="fr-CH"/>
        </w:rPr>
        <w:t xml:space="preserve">(voir </w:t>
      </w:r>
      <w:hyperlink r:id="rId23" w:history="1">
        <w:r w:rsidR="00066113" w:rsidRPr="00CC220A">
          <w:rPr>
            <w:rStyle w:val="Hyperlink"/>
            <w:rFonts w:cs="Arial"/>
            <w:lang w:val="fr-CH"/>
          </w:rPr>
          <w:t>https://www.upov.int/meetings/fr/details.jsp?meeting_id=50787</w:t>
        </w:r>
      </w:hyperlink>
      <w:r w:rsidRPr="0079453F">
        <w:rPr>
          <w:lang w:val="fr-CH"/>
        </w:rPr>
        <w:t>)</w:t>
      </w:r>
    </w:p>
    <w:p w:rsidR="00BC7EE3" w:rsidRPr="0079453F" w:rsidRDefault="00BC7EE3" w:rsidP="00844FA9">
      <w:pPr>
        <w:rPr>
          <w:lang w:val="fr-CH"/>
        </w:rPr>
      </w:pPr>
    </w:p>
    <w:p w:rsidR="00BC7EE3" w:rsidRPr="009D5AEB" w:rsidRDefault="00251781" w:rsidP="00251781">
      <w:pPr>
        <w:pBdr>
          <w:top w:val="single" w:sz="4" w:space="1" w:color="auto"/>
          <w:left w:val="single" w:sz="4" w:space="4" w:color="auto"/>
          <w:bottom w:val="single" w:sz="4" w:space="1" w:color="auto"/>
          <w:right w:val="single" w:sz="4" w:space="4" w:color="auto"/>
        </w:pBdr>
        <w:ind w:left="567" w:right="567"/>
        <w:rPr>
          <w:b/>
          <w:color w:val="006600"/>
          <w:sz w:val="18"/>
          <w:lang w:val="fr-CH"/>
        </w:rPr>
      </w:pPr>
      <w:r w:rsidRPr="009D5AEB">
        <w:rPr>
          <w:b/>
          <w:color w:val="006600"/>
          <w:sz w:val="18"/>
          <w:lang w:val="fr-CH"/>
        </w:rPr>
        <w:t>Résumé</w:t>
      </w:r>
    </w:p>
    <w:p w:rsidR="00BC7EE3" w:rsidRPr="0079453F" w:rsidRDefault="00BC7EE3" w:rsidP="00844FA9">
      <w:pPr>
        <w:pBdr>
          <w:top w:val="single" w:sz="4" w:space="1" w:color="auto"/>
          <w:left w:val="single" w:sz="4" w:space="4" w:color="auto"/>
          <w:bottom w:val="single" w:sz="4" w:space="1" w:color="auto"/>
          <w:right w:val="single" w:sz="4" w:space="4" w:color="auto"/>
        </w:pBdr>
        <w:ind w:left="567" w:right="567"/>
        <w:rPr>
          <w:sz w:val="18"/>
          <w:lang w:val="fr-CH"/>
        </w:rPr>
      </w:pPr>
    </w:p>
    <w:p w:rsidR="008875D5" w:rsidRDefault="00C146B3" w:rsidP="00C146B3">
      <w:pPr>
        <w:pBdr>
          <w:top w:val="single" w:sz="4" w:space="1" w:color="auto"/>
          <w:left w:val="single" w:sz="4" w:space="4" w:color="auto"/>
          <w:bottom w:val="single" w:sz="4" w:space="1" w:color="auto"/>
          <w:right w:val="single" w:sz="4" w:space="4" w:color="auto"/>
        </w:pBdr>
        <w:ind w:left="567" w:right="567"/>
        <w:rPr>
          <w:sz w:val="18"/>
          <w:lang w:val="fr-CH"/>
        </w:rPr>
      </w:pPr>
      <w:r w:rsidRPr="0079453F">
        <w:rPr>
          <w:sz w:val="18"/>
          <w:lang w:val="fr-CH"/>
        </w:rPr>
        <w:t>La notion de variétés essentiellement dérivées a été introduite dans l</w:t>
      </w:r>
      <w:r w:rsidR="001B555C">
        <w:rPr>
          <w:sz w:val="18"/>
          <w:lang w:val="fr-CH"/>
        </w:rPr>
        <w:t>’</w:t>
      </w:r>
      <w:r w:rsidRPr="0079453F">
        <w:rPr>
          <w:sz w:val="18"/>
          <w:lang w:val="fr-CH"/>
        </w:rPr>
        <w:t xml:space="preserve">Acte </w:t>
      </w:r>
      <w:r w:rsidR="008875D5" w:rsidRPr="0079453F">
        <w:rPr>
          <w:sz w:val="18"/>
          <w:lang w:val="fr-CH"/>
        </w:rPr>
        <w:t>de</w:t>
      </w:r>
      <w:r w:rsidR="008875D5">
        <w:rPr>
          <w:sz w:val="18"/>
          <w:lang w:val="fr-CH"/>
        </w:rPr>
        <w:t> </w:t>
      </w:r>
      <w:r w:rsidR="008875D5" w:rsidRPr="0079453F">
        <w:rPr>
          <w:sz w:val="18"/>
          <w:lang w:val="fr-CH"/>
        </w:rPr>
        <w:t>1991</w:t>
      </w:r>
      <w:r w:rsidRPr="0079453F">
        <w:rPr>
          <w:sz w:val="18"/>
          <w:lang w:val="fr-CH"/>
        </w:rPr>
        <w:t xml:space="preserve"> de la </w:t>
      </w:r>
      <w:r w:rsidR="001B555C">
        <w:rPr>
          <w:sz w:val="18"/>
          <w:lang w:val="fr-CH"/>
        </w:rPr>
        <w:t>Convention UPOV</w:t>
      </w:r>
      <w:r w:rsidRPr="0079453F">
        <w:rPr>
          <w:sz w:val="18"/>
          <w:lang w:val="fr-CH"/>
        </w:rPr>
        <w:t xml:space="preserve"> dans le but d</w:t>
      </w:r>
      <w:r w:rsidR="001B555C">
        <w:rPr>
          <w:sz w:val="18"/>
          <w:lang w:val="fr-CH"/>
        </w:rPr>
        <w:t>’</w:t>
      </w:r>
      <w:r w:rsidRPr="0079453F">
        <w:rPr>
          <w:sz w:val="18"/>
          <w:lang w:val="fr-CH"/>
        </w:rPr>
        <w:t>encourager efficacement la création variétale afin de tirer le meilleur parti des progrès accomplis dans la mise au point de nouvelles variétés, améliorées, dans l</w:t>
      </w:r>
      <w:r w:rsidR="001B555C">
        <w:rPr>
          <w:sz w:val="18"/>
          <w:lang w:val="fr-CH"/>
        </w:rPr>
        <w:t>’</w:t>
      </w:r>
      <w:r w:rsidRPr="0079453F">
        <w:rPr>
          <w:sz w:val="18"/>
          <w:lang w:val="fr-CH"/>
        </w:rPr>
        <w:t>intérêt de tous.</w:t>
      </w:r>
    </w:p>
    <w:p w:rsidR="00BC7EE3" w:rsidRPr="0079453F" w:rsidRDefault="00BC7EE3" w:rsidP="00844FA9">
      <w:pPr>
        <w:pBdr>
          <w:top w:val="single" w:sz="4" w:space="1" w:color="auto"/>
          <w:left w:val="single" w:sz="4" w:space="4" w:color="auto"/>
          <w:bottom w:val="single" w:sz="4" w:space="1" w:color="auto"/>
          <w:right w:val="single" w:sz="4" w:space="4" w:color="auto"/>
        </w:pBdr>
        <w:ind w:left="567" w:right="567"/>
        <w:rPr>
          <w:sz w:val="18"/>
          <w:lang w:val="fr-CH"/>
        </w:rPr>
      </w:pPr>
    </w:p>
    <w:p w:rsidR="00BC7EE3" w:rsidRPr="0079453F" w:rsidRDefault="00C146B3" w:rsidP="00C146B3">
      <w:pPr>
        <w:pBdr>
          <w:top w:val="single" w:sz="4" w:space="1" w:color="auto"/>
          <w:left w:val="single" w:sz="4" w:space="4" w:color="auto"/>
          <w:bottom w:val="single" w:sz="4" w:space="1" w:color="auto"/>
          <w:right w:val="single" w:sz="4" w:space="4" w:color="auto"/>
        </w:pBdr>
        <w:ind w:left="567" w:right="567"/>
        <w:rPr>
          <w:lang w:val="fr-CH"/>
        </w:rPr>
      </w:pPr>
      <w:r w:rsidRPr="0079453F">
        <w:rPr>
          <w:sz w:val="18"/>
          <w:lang w:val="fr-CH"/>
        </w:rPr>
        <w:t>Le séminaire a pour objet d</w:t>
      </w:r>
      <w:r w:rsidR="001B555C">
        <w:rPr>
          <w:sz w:val="18"/>
          <w:lang w:val="fr-CH"/>
        </w:rPr>
        <w:t>’</w:t>
      </w:r>
      <w:r w:rsidRPr="0079453F">
        <w:rPr>
          <w:sz w:val="18"/>
          <w:lang w:val="fr-CH"/>
        </w:rPr>
        <w:t>examiner l</w:t>
      </w:r>
      <w:r w:rsidR="001B555C">
        <w:rPr>
          <w:sz w:val="18"/>
          <w:lang w:val="fr-CH"/>
        </w:rPr>
        <w:t>’</w:t>
      </w:r>
      <w:r w:rsidRPr="0079453F">
        <w:rPr>
          <w:sz w:val="18"/>
          <w:lang w:val="fr-CH"/>
        </w:rPr>
        <w:t>incidence de la politique relative aux variétés essentiellement dérivées sur la stratégie en matière de création variétale et les conséquences pour la mise au point de nouvelles variétés végétales, amélioré</w:t>
      </w:r>
      <w:r w:rsidR="00A932CC" w:rsidRPr="0079453F">
        <w:rPr>
          <w:sz w:val="18"/>
          <w:lang w:val="fr-CH"/>
        </w:rPr>
        <w:t>es</w:t>
      </w:r>
      <w:r w:rsidR="00A932CC">
        <w:rPr>
          <w:sz w:val="18"/>
          <w:lang w:val="fr-CH"/>
        </w:rPr>
        <w:t xml:space="preserve">.  </w:t>
      </w:r>
      <w:r w:rsidR="00A932CC" w:rsidRPr="0079453F">
        <w:rPr>
          <w:sz w:val="18"/>
          <w:lang w:val="fr-CH"/>
        </w:rPr>
        <w:t>Ce</w:t>
      </w:r>
      <w:r w:rsidRPr="0079453F">
        <w:rPr>
          <w:sz w:val="18"/>
          <w:lang w:val="fr-CH"/>
        </w:rPr>
        <w:t xml:space="preserve"> sera l</w:t>
      </w:r>
      <w:r w:rsidR="001B555C">
        <w:rPr>
          <w:sz w:val="18"/>
          <w:lang w:val="fr-CH"/>
        </w:rPr>
        <w:t>’</w:t>
      </w:r>
      <w:r w:rsidRPr="0079453F">
        <w:rPr>
          <w:sz w:val="18"/>
          <w:lang w:val="fr-CH"/>
        </w:rPr>
        <w:t>occasion d</w:t>
      </w:r>
      <w:r w:rsidR="001B555C">
        <w:rPr>
          <w:sz w:val="18"/>
          <w:lang w:val="fr-CH"/>
        </w:rPr>
        <w:t>’</w:t>
      </w:r>
      <w:r w:rsidRPr="0079453F">
        <w:rPr>
          <w:sz w:val="18"/>
          <w:lang w:val="fr-CH"/>
        </w:rPr>
        <w:t>étudier divers points de vue sur différentes méthodes de création variétale et plusieurs types de plan</w:t>
      </w:r>
      <w:r w:rsidR="00A932CC" w:rsidRPr="0079453F">
        <w:rPr>
          <w:sz w:val="18"/>
          <w:lang w:val="fr-CH"/>
        </w:rPr>
        <w:t>te</w:t>
      </w:r>
      <w:r w:rsidR="00A932CC">
        <w:rPr>
          <w:sz w:val="18"/>
          <w:lang w:val="fr-CH"/>
        </w:rPr>
        <w:t xml:space="preserve">.  </w:t>
      </w:r>
      <w:r w:rsidR="00A932CC" w:rsidRPr="0079453F">
        <w:rPr>
          <w:sz w:val="18"/>
          <w:lang w:val="fr-CH"/>
        </w:rPr>
        <w:t>Le</w:t>
      </w:r>
      <w:r w:rsidRPr="0079453F">
        <w:rPr>
          <w:sz w:val="18"/>
          <w:lang w:val="fr-CH"/>
        </w:rPr>
        <w:t xml:space="preserve"> séminaire devrait faciliter l</w:t>
      </w:r>
      <w:r w:rsidR="001B555C">
        <w:rPr>
          <w:sz w:val="18"/>
          <w:lang w:val="fr-CH"/>
        </w:rPr>
        <w:t>’</w:t>
      </w:r>
      <w:r w:rsidRPr="0079453F">
        <w:rPr>
          <w:sz w:val="18"/>
          <w:lang w:val="fr-CH"/>
        </w:rPr>
        <w:t>examen par le Comité administratif et juridique (</w:t>
      </w:r>
      <w:proofErr w:type="spellStart"/>
      <w:r w:rsidRPr="0079453F">
        <w:rPr>
          <w:sz w:val="18"/>
          <w:lang w:val="fr-CH"/>
        </w:rPr>
        <w:t>CAJ</w:t>
      </w:r>
      <w:proofErr w:type="spellEnd"/>
      <w:r w:rsidRPr="0079453F">
        <w:rPr>
          <w:sz w:val="18"/>
          <w:lang w:val="fr-CH"/>
        </w:rPr>
        <w:t>) des orientations fournies dans le document</w:t>
      </w:r>
      <w:r w:rsidR="00BD6CE1" w:rsidRPr="0079453F">
        <w:rPr>
          <w:sz w:val="18"/>
          <w:lang w:val="fr-CH"/>
        </w:rPr>
        <w:t> </w:t>
      </w:r>
      <w:hyperlink r:id="rId24" w:history="1">
        <w:r w:rsidRPr="00BF52EA">
          <w:rPr>
            <w:rStyle w:val="Hyperlink"/>
            <w:rFonts w:cs="Arial"/>
            <w:sz w:val="18"/>
            <w:lang w:val="fr-CH"/>
          </w:rPr>
          <w:t>UPOV/</w:t>
        </w:r>
        <w:proofErr w:type="spellStart"/>
        <w:r w:rsidRPr="00BF52EA">
          <w:rPr>
            <w:rStyle w:val="Hyperlink"/>
            <w:rFonts w:cs="Arial"/>
            <w:sz w:val="18"/>
            <w:lang w:val="fr-CH"/>
          </w:rPr>
          <w:t>EXN</w:t>
        </w:r>
        <w:proofErr w:type="spellEnd"/>
        <w:r w:rsidRPr="00BF52EA">
          <w:rPr>
            <w:rStyle w:val="Hyperlink"/>
            <w:rFonts w:cs="Arial"/>
            <w:sz w:val="18"/>
            <w:lang w:val="fr-CH"/>
          </w:rPr>
          <w:t>/EDV/2</w:t>
        </w:r>
      </w:hyperlink>
      <w:r w:rsidRPr="0079453F">
        <w:rPr>
          <w:sz w:val="18"/>
          <w:lang w:val="fr-CH"/>
        </w:rPr>
        <w:t>.</w:t>
      </w:r>
    </w:p>
    <w:p w:rsidR="00BC7EE3" w:rsidRPr="0079453F" w:rsidRDefault="00BC7EE3" w:rsidP="00844FA9">
      <w:pPr>
        <w:tabs>
          <w:tab w:val="num" w:pos="1440"/>
        </w:tabs>
        <w:autoSpaceDE w:val="0"/>
        <w:autoSpaceDN w:val="0"/>
        <w:adjustRightInd w:val="0"/>
        <w:rPr>
          <w:lang w:val="fr-CH"/>
        </w:rPr>
      </w:pPr>
    </w:p>
    <w:p w:rsidR="00BC7EE3" w:rsidRPr="0079453F" w:rsidRDefault="00C146B3" w:rsidP="00C146B3">
      <w:pPr>
        <w:keepNext/>
        <w:rPr>
          <w:lang w:val="fr-CH"/>
        </w:rPr>
      </w:pPr>
      <w:r w:rsidRPr="0079453F">
        <w:rPr>
          <w:lang w:val="fr-CH"/>
        </w:rPr>
        <w:t>Dans ses observations finales, le modérateur, M.</w:t>
      </w:r>
      <w:r w:rsidR="00BD6CE1" w:rsidRPr="0079453F">
        <w:rPr>
          <w:lang w:val="fr-CH"/>
        </w:rPr>
        <w:t> </w:t>
      </w:r>
      <w:r w:rsidRPr="0079453F">
        <w:rPr>
          <w:lang w:val="fr-CH"/>
        </w:rPr>
        <w:t>Anthony Parker, président du Comité administratif et juridique de l</w:t>
      </w:r>
      <w:r w:rsidR="001B555C">
        <w:rPr>
          <w:lang w:val="fr-CH"/>
        </w:rPr>
        <w:t>’</w:t>
      </w:r>
      <w:r w:rsidRPr="0079453F">
        <w:rPr>
          <w:lang w:val="fr-CH"/>
        </w:rPr>
        <w:t xml:space="preserve">UPOV, a </w:t>
      </w:r>
      <w:r w:rsidR="00481406">
        <w:rPr>
          <w:lang w:val="fr-CH"/>
        </w:rPr>
        <w:t>précisé les points suivants</w:t>
      </w:r>
      <w:r w:rsidR="001B555C">
        <w:rPr>
          <w:lang w:val="fr-CH"/>
        </w:rPr>
        <w:t> :</w:t>
      </w:r>
    </w:p>
    <w:p w:rsidR="00BC7EE3" w:rsidRPr="0079453F" w:rsidRDefault="00BC7EE3" w:rsidP="00844FA9">
      <w:pPr>
        <w:keepNext/>
        <w:rPr>
          <w:lang w:val="fr-CH"/>
        </w:rPr>
      </w:pPr>
    </w:p>
    <w:p w:rsidR="00BC7EE3" w:rsidRPr="0079453F" w:rsidRDefault="00C146B3" w:rsidP="00C146B3">
      <w:pPr>
        <w:pStyle w:val="ListParagraph"/>
        <w:keepNext/>
        <w:numPr>
          <w:ilvl w:val="0"/>
          <w:numId w:val="5"/>
        </w:numPr>
        <w:shd w:val="clear" w:color="auto" w:fill="FFFFFF" w:themeFill="background1"/>
        <w:spacing w:after="120"/>
        <w:ind w:left="777" w:hanging="357"/>
        <w:contextualSpacing w:val="0"/>
        <w:rPr>
          <w:lang w:val="fr-CH"/>
        </w:rPr>
      </w:pPr>
      <w:r w:rsidRPr="0079453F">
        <w:rPr>
          <w:lang w:val="fr-CH"/>
        </w:rPr>
        <w:t>Indications selon lesquelles les orientations actuelles de l</w:t>
      </w:r>
      <w:r w:rsidR="001B555C">
        <w:rPr>
          <w:lang w:val="fr-CH"/>
        </w:rPr>
        <w:t>’</w:t>
      </w:r>
      <w:r w:rsidRPr="0079453F">
        <w:rPr>
          <w:lang w:val="fr-CH"/>
        </w:rPr>
        <w:t>UPOV ne reflètent pas la pratique des obtenteurs en ce qui concerne la compréhension des variétés essentiellement dérivées</w:t>
      </w:r>
      <w:r w:rsidR="0079453F">
        <w:rPr>
          <w:lang w:val="fr-CH"/>
        </w:rPr>
        <w:t>;</w:t>
      </w:r>
    </w:p>
    <w:p w:rsidR="00BC7EE3" w:rsidRPr="0079453F" w:rsidRDefault="00C146B3" w:rsidP="00C146B3">
      <w:pPr>
        <w:pStyle w:val="ListParagraph"/>
        <w:numPr>
          <w:ilvl w:val="0"/>
          <w:numId w:val="5"/>
        </w:numPr>
        <w:shd w:val="clear" w:color="auto" w:fill="FFFFFF" w:themeFill="background1"/>
        <w:spacing w:after="120"/>
        <w:ind w:left="777" w:hanging="357"/>
        <w:contextualSpacing w:val="0"/>
        <w:rPr>
          <w:lang w:val="fr-CH"/>
        </w:rPr>
      </w:pPr>
      <w:r w:rsidRPr="0079453F">
        <w:rPr>
          <w:lang w:val="fr-CH"/>
        </w:rPr>
        <w:t>L</w:t>
      </w:r>
      <w:r w:rsidR="001B555C">
        <w:rPr>
          <w:lang w:val="fr-CH"/>
        </w:rPr>
        <w:t>’</w:t>
      </w:r>
      <w:r w:rsidRPr="0079453F">
        <w:rPr>
          <w:lang w:val="fr-CH"/>
        </w:rPr>
        <w:t>évolution des techniques de sélection a créé de nouvelles opportunités/incitations pour obtenir principalement des variétés à partir de variétés initiales, plus rapidement et à moindre coût</w:t>
      </w:r>
      <w:r w:rsidR="0079453F">
        <w:rPr>
          <w:lang w:val="fr-CH"/>
        </w:rPr>
        <w:t>;</w:t>
      </w:r>
    </w:p>
    <w:p w:rsidR="00BC7EE3" w:rsidRPr="0079453F" w:rsidRDefault="00C146B3" w:rsidP="00C146B3">
      <w:pPr>
        <w:pStyle w:val="ListParagraph"/>
        <w:numPr>
          <w:ilvl w:val="0"/>
          <w:numId w:val="5"/>
        </w:numPr>
        <w:shd w:val="clear" w:color="auto" w:fill="FFFFFF" w:themeFill="background1"/>
        <w:rPr>
          <w:lang w:val="fr-CH"/>
        </w:rPr>
      </w:pPr>
      <w:r w:rsidRPr="0079453F">
        <w:rPr>
          <w:lang w:val="fr-CH"/>
        </w:rPr>
        <w:t>Il ressort clairement des exposés et des débats que la compréhension et la mise en œuvre de la notion de variété essentiellement dérivée influe sur la stratégie de sélecti</w:t>
      </w:r>
      <w:r w:rsidR="00A932CC" w:rsidRPr="0079453F">
        <w:rPr>
          <w:lang w:val="fr-CH"/>
        </w:rPr>
        <w:t>on</w:t>
      </w:r>
      <w:r w:rsidR="00A932CC">
        <w:rPr>
          <w:lang w:val="fr-CH"/>
        </w:rPr>
        <w:t xml:space="preserve">.  </w:t>
      </w:r>
      <w:r w:rsidR="00A932CC" w:rsidRPr="0079453F">
        <w:rPr>
          <w:lang w:val="fr-CH"/>
        </w:rPr>
        <w:t>Il</w:t>
      </w:r>
      <w:r w:rsidRPr="0079453F">
        <w:rPr>
          <w:lang w:val="fr-CH"/>
        </w:rPr>
        <w:t xml:space="preserve"> importe donc que les orientations de l</w:t>
      </w:r>
      <w:r w:rsidR="001B555C">
        <w:rPr>
          <w:lang w:val="fr-CH"/>
        </w:rPr>
        <w:t>’</w:t>
      </w:r>
      <w:r w:rsidRPr="0079453F">
        <w:rPr>
          <w:lang w:val="fr-CH"/>
        </w:rPr>
        <w:t>UPOV soient adaptées de façon à maximiser les avantages pour la société en termes d</w:t>
      </w:r>
      <w:r w:rsidR="001B555C">
        <w:rPr>
          <w:lang w:val="fr-CH"/>
        </w:rPr>
        <w:t>’</w:t>
      </w:r>
      <w:r w:rsidRPr="0079453F">
        <w:rPr>
          <w:lang w:val="fr-CH"/>
        </w:rPr>
        <w:t>optimisation des progrès dans le domaine de la sélection.</w:t>
      </w:r>
    </w:p>
    <w:p w:rsidR="00BC7EE3" w:rsidRPr="0079453F" w:rsidRDefault="00BC7EE3" w:rsidP="00844FA9">
      <w:pPr>
        <w:rPr>
          <w:lang w:val="fr-CH"/>
        </w:rPr>
      </w:pPr>
    </w:p>
    <w:p w:rsidR="00BC7EE3" w:rsidRPr="0079453F" w:rsidRDefault="00BC7EE3" w:rsidP="00844FA9">
      <w:pPr>
        <w:rPr>
          <w:lang w:val="fr-CH"/>
        </w:rPr>
      </w:pPr>
    </w:p>
    <w:p w:rsidR="00BC7EE3" w:rsidRPr="0079453F" w:rsidRDefault="00C146B3" w:rsidP="00C146B3">
      <w:pPr>
        <w:rPr>
          <w:rFonts w:cs="Arial"/>
          <w:u w:val="single"/>
          <w:lang w:val="fr-CH"/>
        </w:rPr>
      </w:pPr>
      <w:r w:rsidRPr="0079453F">
        <w:rPr>
          <w:rFonts w:cs="Arial"/>
          <w:u w:val="single"/>
          <w:lang w:val="fr-CH"/>
        </w:rPr>
        <w:t>Programme et budget</w:t>
      </w:r>
    </w:p>
    <w:p w:rsidR="00BC7EE3" w:rsidRPr="0079453F" w:rsidRDefault="00BC7EE3" w:rsidP="00844FA9">
      <w:pPr>
        <w:rPr>
          <w:rFonts w:cs="Arial"/>
          <w:u w:val="single"/>
          <w:lang w:val="fr-CH"/>
        </w:rPr>
      </w:pPr>
    </w:p>
    <w:p w:rsidR="00BC7EE3" w:rsidRPr="0079453F" w:rsidRDefault="00C146B3" w:rsidP="00C146B3">
      <w:pPr>
        <w:rPr>
          <w:rFonts w:cs="Arial"/>
          <w:lang w:val="fr-CH"/>
        </w:rPr>
      </w:pPr>
      <w:r w:rsidRPr="0079453F">
        <w:rPr>
          <w:rFonts w:cs="Arial"/>
          <w:lang w:val="fr-CH"/>
        </w:rPr>
        <w:t>Le Conseil a approuvé le programme et budget pour l</w:t>
      </w:r>
      <w:r w:rsidR="001B555C">
        <w:rPr>
          <w:rFonts w:cs="Arial"/>
          <w:lang w:val="fr-CH"/>
        </w:rPr>
        <w:t>’</w:t>
      </w:r>
      <w:r w:rsidRPr="0079453F">
        <w:rPr>
          <w:rFonts w:cs="Arial"/>
          <w:lang w:val="fr-CH"/>
        </w:rPr>
        <w:t>exercice biennal</w:t>
      </w:r>
      <w:r w:rsidR="00BD6CE1" w:rsidRPr="0079453F">
        <w:rPr>
          <w:rFonts w:cs="Arial"/>
          <w:lang w:val="fr-CH"/>
        </w:rPr>
        <w:t> </w:t>
      </w:r>
      <w:r w:rsidRPr="0079453F">
        <w:rPr>
          <w:rFonts w:cs="Arial"/>
          <w:lang w:val="fr-CH"/>
        </w:rPr>
        <w:t>2020</w:t>
      </w:r>
      <w:r w:rsidR="001B555C">
        <w:rPr>
          <w:rFonts w:cs="Arial"/>
          <w:lang w:val="fr-CH"/>
        </w:rPr>
        <w:t>-</w:t>
      </w:r>
      <w:r w:rsidRPr="0079453F">
        <w:rPr>
          <w:rFonts w:cs="Arial"/>
          <w:lang w:val="fr-CH"/>
        </w:rPr>
        <w:t xml:space="preserve">2021, </w:t>
      </w:r>
      <w:r w:rsidR="001B555C">
        <w:rPr>
          <w:rFonts w:cs="Arial"/>
          <w:lang w:val="fr-CH"/>
        </w:rPr>
        <w:t>y compris</w:t>
      </w:r>
      <w:r w:rsidRPr="0079453F">
        <w:rPr>
          <w:rFonts w:cs="Arial"/>
          <w:lang w:val="fr-CH"/>
        </w:rPr>
        <w:t xml:space="preserve"> le plafond </w:t>
      </w:r>
      <w:r w:rsidR="0079453F">
        <w:rPr>
          <w:rFonts w:cs="Arial"/>
          <w:lang w:val="fr-CH"/>
        </w:rPr>
        <w:t>d</w:t>
      </w:r>
      <w:r w:rsidRPr="0079453F">
        <w:rPr>
          <w:rFonts w:cs="Arial"/>
          <w:lang w:val="fr-CH"/>
        </w:rPr>
        <w:t>es dépenses inscrites au budget ordinaire qui s</w:t>
      </w:r>
      <w:r w:rsidR="001B555C">
        <w:rPr>
          <w:rFonts w:cs="Arial"/>
          <w:lang w:val="fr-CH"/>
        </w:rPr>
        <w:t>’</w:t>
      </w:r>
      <w:r w:rsidRPr="0079453F">
        <w:rPr>
          <w:rFonts w:cs="Arial"/>
          <w:lang w:val="fr-CH"/>
        </w:rPr>
        <w:t>élève à 7 347 285</w:t>
      </w:r>
      <w:r w:rsidR="00BD6CE1" w:rsidRPr="0079453F">
        <w:rPr>
          <w:rFonts w:cs="Arial"/>
          <w:lang w:val="fr-CH"/>
        </w:rPr>
        <w:t> </w:t>
      </w:r>
      <w:r w:rsidRPr="0079453F">
        <w:rPr>
          <w:rFonts w:cs="Arial"/>
          <w:lang w:val="fr-CH"/>
        </w:rPr>
        <w:t>francs suisses, contre 6 940 000 pour l</w:t>
      </w:r>
      <w:r w:rsidR="001B555C">
        <w:rPr>
          <w:rFonts w:cs="Arial"/>
          <w:lang w:val="fr-CH"/>
        </w:rPr>
        <w:t>’</w:t>
      </w:r>
      <w:r w:rsidRPr="0079453F">
        <w:rPr>
          <w:rFonts w:cs="Arial"/>
          <w:lang w:val="fr-CH"/>
        </w:rPr>
        <w:t>exercice biennal</w:t>
      </w:r>
      <w:r w:rsidR="00BD6CE1" w:rsidRPr="0079453F">
        <w:rPr>
          <w:rFonts w:cs="Arial"/>
          <w:lang w:val="fr-CH"/>
        </w:rPr>
        <w:t> </w:t>
      </w:r>
      <w:r w:rsidRPr="0079453F">
        <w:rPr>
          <w:rFonts w:cs="Arial"/>
          <w:lang w:val="fr-CH"/>
        </w:rPr>
        <w:t>201</w:t>
      </w:r>
      <w:r w:rsidR="007F3AAE">
        <w:rPr>
          <w:rFonts w:cs="Arial"/>
          <w:lang w:val="fr-CH"/>
        </w:rPr>
        <w:t>8</w:t>
      </w:r>
      <w:r w:rsidR="001B555C">
        <w:rPr>
          <w:rFonts w:cs="Arial"/>
          <w:lang w:val="fr-CH"/>
        </w:rPr>
        <w:t>-</w:t>
      </w:r>
      <w:r w:rsidRPr="0079453F">
        <w:rPr>
          <w:rFonts w:cs="Arial"/>
          <w:lang w:val="fr-CH"/>
        </w:rPr>
        <w:t>201</w:t>
      </w:r>
      <w:r w:rsidR="007F3AAE">
        <w:rPr>
          <w:rFonts w:cs="Arial"/>
          <w:lang w:val="fr-CH"/>
        </w:rPr>
        <w:t>9</w:t>
      </w:r>
      <w:r w:rsidRPr="0079453F">
        <w:rPr>
          <w:rFonts w:cs="Arial"/>
          <w:lang w:val="fr-CH"/>
        </w:rPr>
        <w:t xml:space="preserve"> (soit une augmentation de 5,9%).</w:t>
      </w:r>
    </w:p>
    <w:p w:rsidR="00BC7EE3" w:rsidRPr="0079453F" w:rsidRDefault="00BC7EE3" w:rsidP="00844FA9">
      <w:pPr>
        <w:rPr>
          <w:rFonts w:cs="Arial"/>
          <w:u w:val="single"/>
          <w:lang w:val="fr-CH"/>
        </w:rPr>
      </w:pPr>
    </w:p>
    <w:p w:rsidR="00BC7EE3" w:rsidRPr="0079453F" w:rsidRDefault="00BC7EE3" w:rsidP="00844FA9">
      <w:pPr>
        <w:rPr>
          <w:lang w:val="fr-CH"/>
        </w:rPr>
      </w:pPr>
    </w:p>
    <w:p w:rsidR="008875D5" w:rsidRDefault="00C146B3" w:rsidP="00C146B3">
      <w:pPr>
        <w:keepNext/>
        <w:rPr>
          <w:u w:val="single"/>
          <w:lang w:val="fr-CH"/>
        </w:rPr>
      </w:pPr>
      <w:r w:rsidRPr="0079453F">
        <w:rPr>
          <w:u w:val="single"/>
          <w:lang w:val="fr-CH"/>
        </w:rPr>
        <w:t>UPOV PRISMA</w:t>
      </w:r>
    </w:p>
    <w:p w:rsidR="00BC7EE3" w:rsidRPr="0079453F" w:rsidRDefault="00BC7EE3" w:rsidP="00844FA9">
      <w:pPr>
        <w:keepNext/>
        <w:rPr>
          <w:u w:val="single"/>
          <w:lang w:val="fr-CH"/>
        </w:rPr>
      </w:pPr>
    </w:p>
    <w:p w:rsidR="00BC7EE3" w:rsidRPr="0079453F" w:rsidRDefault="00C146B3" w:rsidP="00C146B3">
      <w:pPr>
        <w:rPr>
          <w:lang w:val="fr-CH"/>
        </w:rPr>
      </w:pPr>
      <w:r w:rsidRPr="0079453F">
        <w:rPr>
          <w:lang w:val="fr-CH"/>
        </w:rPr>
        <w:t>Le Conseil de l</w:t>
      </w:r>
      <w:r w:rsidR="001B555C">
        <w:rPr>
          <w:lang w:val="fr-CH"/>
        </w:rPr>
        <w:t>’</w:t>
      </w:r>
      <w:r w:rsidRPr="0079453F">
        <w:rPr>
          <w:lang w:val="fr-CH"/>
        </w:rPr>
        <w:t>UPOV est convenu d</w:t>
      </w:r>
      <w:r w:rsidR="001B555C">
        <w:rPr>
          <w:lang w:val="fr-CH"/>
        </w:rPr>
        <w:t>’</w:t>
      </w:r>
      <w:r w:rsidRPr="0079453F">
        <w:rPr>
          <w:lang w:val="fr-CH"/>
        </w:rPr>
        <w:t>introduire une taxe de 90</w:t>
      </w:r>
      <w:r w:rsidR="00BD6CE1" w:rsidRPr="0079453F">
        <w:rPr>
          <w:lang w:val="fr-CH"/>
        </w:rPr>
        <w:t> </w:t>
      </w:r>
      <w:r w:rsidRPr="0079453F">
        <w:rPr>
          <w:lang w:val="fr-CH"/>
        </w:rPr>
        <w:t>francs suisses relative à UPOV PRISMA à compter de janvier</w:t>
      </w:r>
      <w:r w:rsidR="00BD6CE1" w:rsidRPr="0079453F">
        <w:rPr>
          <w:lang w:val="fr-CH"/>
        </w:rPr>
        <w:t> </w:t>
      </w:r>
      <w:r w:rsidRPr="0079453F">
        <w:rPr>
          <w:lang w:val="fr-CH"/>
        </w:rPr>
        <w:t>2020.</w:t>
      </w:r>
    </w:p>
    <w:p w:rsidR="00BC7EE3" w:rsidRPr="0079453F" w:rsidRDefault="00BC7EE3" w:rsidP="00844FA9">
      <w:pPr>
        <w:rPr>
          <w:lang w:val="fr-CH"/>
        </w:rPr>
      </w:pPr>
    </w:p>
    <w:p w:rsidR="00BC7EE3" w:rsidRPr="0079453F" w:rsidRDefault="00C146B3" w:rsidP="00C146B3">
      <w:pPr>
        <w:rPr>
          <w:lang w:val="fr-CH"/>
        </w:rPr>
      </w:pPr>
      <w:r w:rsidRPr="0079453F">
        <w:rPr>
          <w:lang w:val="fr-CH"/>
        </w:rPr>
        <w:t>UPOV PRISMA est un outil multilingue accessible en ligne qui permet de déposer des demandes de droit d</w:t>
      </w:r>
      <w:r w:rsidR="001B555C">
        <w:rPr>
          <w:lang w:val="fr-CH"/>
        </w:rPr>
        <w:t>’</w:t>
      </w:r>
      <w:r w:rsidRPr="0079453F">
        <w:rPr>
          <w:lang w:val="fr-CH"/>
        </w:rPr>
        <w:t>obtenteur dans les me</w:t>
      </w:r>
      <w:r w:rsidR="00BE2752" w:rsidRPr="0079453F">
        <w:rPr>
          <w:lang w:val="fr-CH"/>
        </w:rPr>
        <w:t>mbres de l</w:t>
      </w:r>
      <w:r w:rsidR="001B555C">
        <w:rPr>
          <w:lang w:val="fr-CH"/>
        </w:rPr>
        <w:t>’</w:t>
      </w:r>
      <w:r w:rsidR="00BE2752" w:rsidRPr="0079453F">
        <w:rPr>
          <w:lang w:val="fr-CH"/>
        </w:rPr>
        <w:t xml:space="preserve">UPOV participants.  </w:t>
      </w:r>
      <w:r w:rsidRPr="0079453F">
        <w:rPr>
          <w:lang w:val="fr-CH"/>
        </w:rPr>
        <w:t>UPOV PRISMA compte actuellement 35</w:t>
      </w:r>
      <w:r w:rsidR="00BD6CE1" w:rsidRPr="0079453F">
        <w:rPr>
          <w:lang w:val="fr-CH"/>
        </w:rPr>
        <w:t> </w:t>
      </w:r>
      <w:r w:rsidRPr="0079453F">
        <w:rPr>
          <w:lang w:val="fr-CH"/>
        </w:rPr>
        <w:t>membres de l</w:t>
      </w:r>
      <w:r w:rsidR="001B555C">
        <w:rPr>
          <w:lang w:val="fr-CH"/>
        </w:rPr>
        <w:t>’</w:t>
      </w:r>
      <w:r w:rsidRPr="0079453F">
        <w:rPr>
          <w:lang w:val="fr-CH"/>
        </w:rPr>
        <w:t>UPOV participants et couvre 74</w:t>
      </w:r>
      <w:r w:rsidR="00BD6CE1" w:rsidRPr="0079453F">
        <w:rPr>
          <w:lang w:val="fr-CH"/>
        </w:rPr>
        <w:t> </w:t>
      </w:r>
      <w:r w:rsidRPr="0079453F">
        <w:rPr>
          <w:lang w:val="fr-CH"/>
        </w:rPr>
        <w:t xml:space="preserve">pays (voir </w:t>
      </w:r>
      <w:hyperlink r:id="rId25" w:history="1">
        <w:r w:rsidR="00BF52EA" w:rsidRPr="00CC220A">
          <w:rPr>
            <w:rStyle w:val="Hyperlink"/>
            <w:rFonts w:cs="Arial"/>
            <w:lang w:val="fr-CH"/>
          </w:rPr>
          <w:t>http://www.upov.int/upovprisma/fr/index.html</w:t>
        </w:r>
      </w:hyperlink>
      <w:r w:rsidRPr="0079453F">
        <w:rPr>
          <w:lang w:val="fr-CH"/>
        </w:rPr>
        <w:t>).</w:t>
      </w:r>
    </w:p>
    <w:p w:rsidR="00BC7EE3" w:rsidRPr="0079453F" w:rsidRDefault="00BC7EE3" w:rsidP="00844FA9">
      <w:pPr>
        <w:rPr>
          <w:lang w:val="fr-CH"/>
        </w:rPr>
      </w:pPr>
    </w:p>
    <w:p w:rsidR="00BC7EE3" w:rsidRPr="0079453F" w:rsidRDefault="00BC7EE3" w:rsidP="00844FA9">
      <w:pPr>
        <w:rPr>
          <w:lang w:val="fr-CH"/>
        </w:rPr>
      </w:pPr>
    </w:p>
    <w:p w:rsidR="00BC7EE3" w:rsidRPr="0079453F" w:rsidRDefault="00C146B3" w:rsidP="00C146B3">
      <w:pPr>
        <w:keepNext/>
        <w:rPr>
          <w:u w:val="single"/>
          <w:lang w:val="fr-CH"/>
        </w:rPr>
      </w:pPr>
      <w:r w:rsidRPr="0079453F">
        <w:rPr>
          <w:u w:val="single"/>
          <w:lang w:val="fr-CH"/>
        </w:rPr>
        <w:t>Base de données PLUTO</w:t>
      </w:r>
    </w:p>
    <w:p w:rsidR="00BC7EE3" w:rsidRPr="0079453F" w:rsidRDefault="00BC7EE3" w:rsidP="00844FA9">
      <w:pPr>
        <w:keepNext/>
        <w:rPr>
          <w:lang w:val="fr-CH"/>
        </w:rPr>
      </w:pPr>
    </w:p>
    <w:p w:rsidR="00BC7EE3" w:rsidRPr="0079453F" w:rsidRDefault="00C146B3" w:rsidP="00C146B3">
      <w:pPr>
        <w:rPr>
          <w:lang w:val="fr-CH"/>
        </w:rPr>
      </w:pPr>
      <w:r w:rsidRPr="0079453F">
        <w:rPr>
          <w:lang w:val="fr-CH"/>
        </w:rPr>
        <w:t>Le Conseil est convenu d</w:t>
      </w:r>
      <w:r w:rsidR="001B555C">
        <w:rPr>
          <w:lang w:val="fr-CH"/>
        </w:rPr>
        <w:t>’</w:t>
      </w:r>
      <w:r w:rsidRPr="0079453F">
        <w:rPr>
          <w:lang w:val="fr-CH"/>
        </w:rPr>
        <w:t>adopter l</w:t>
      </w:r>
      <w:r w:rsidR="001B555C">
        <w:rPr>
          <w:lang w:val="fr-CH"/>
        </w:rPr>
        <w:t>’</w:t>
      </w:r>
      <w:r w:rsidRPr="0079453F">
        <w:rPr>
          <w:lang w:val="fr-CH"/>
        </w:rPr>
        <w:t>approche ci</w:t>
      </w:r>
      <w:r w:rsidR="001B555C">
        <w:rPr>
          <w:lang w:val="fr-CH"/>
        </w:rPr>
        <w:t>-</w:t>
      </w:r>
      <w:r w:rsidRPr="0079453F">
        <w:rPr>
          <w:lang w:val="fr-CH"/>
        </w:rPr>
        <w:t>après à partir de novembre</w:t>
      </w:r>
      <w:r w:rsidR="00BD6CE1" w:rsidRPr="0079453F">
        <w:rPr>
          <w:lang w:val="fr-CH"/>
        </w:rPr>
        <w:t> </w:t>
      </w:r>
      <w:r w:rsidRPr="0079453F">
        <w:rPr>
          <w:lang w:val="fr-CH"/>
        </w:rPr>
        <w:t>2020 pour la base de données PLUTO</w:t>
      </w:r>
      <w:r w:rsidR="001B555C">
        <w:rPr>
          <w:lang w:val="fr-CH"/>
        </w:rPr>
        <w:t> :</w:t>
      </w:r>
    </w:p>
    <w:p w:rsidR="00BC7EE3" w:rsidRPr="0079453F" w:rsidRDefault="00BC7EE3" w:rsidP="00844FA9">
      <w:pPr>
        <w:rPr>
          <w:lang w:val="fr-CH"/>
        </w:rPr>
      </w:pPr>
    </w:p>
    <w:p w:rsidR="008875D5" w:rsidRDefault="00C146B3" w:rsidP="00C146B3">
      <w:pPr>
        <w:ind w:firstLine="567"/>
        <w:rPr>
          <w:lang w:val="fr-CH"/>
        </w:rPr>
      </w:pPr>
      <w:r w:rsidRPr="0079453F">
        <w:rPr>
          <w:lang w:val="fr-CH"/>
        </w:rPr>
        <w:t>i)</w:t>
      </w:r>
      <w:r w:rsidRPr="0079453F">
        <w:rPr>
          <w:lang w:val="fr-CH"/>
        </w:rPr>
        <w:tab/>
        <w:t>option gratuite</w:t>
      </w:r>
      <w:r w:rsidR="001B555C">
        <w:rPr>
          <w:lang w:val="fr-CH"/>
        </w:rPr>
        <w:t> :</w:t>
      </w:r>
      <w:r w:rsidRPr="0079453F">
        <w:rPr>
          <w:lang w:val="fr-CH"/>
        </w:rPr>
        <w:t xml:space="preserve"> la base de données PLUTO avec fonction recherche sera gratuite pour tous les utilisateu</w:t>
      </w:r>
      <w:r w:rsidR="00A932CC" w:rsidRPr="0079453F">
        <w:rPr>
          <w:lang w:val="fr-CH"/>
        </w:rPr>
        <w:t>rs</w:t>
      </w:r>
      <w:r w:rsidR="00A932CC">
        <w:rPr>
          <w:lang w:val="fr-CH"/>
        </w:rPr>
        <w:t xml:space="preserve">.  </w:t>
      </w:r>
      <w:r w:rsidR="00A932CC" w:rsidRPr="0079453F">
        <w:rPr>
          <w:lang w:val="fr-CH"/>
        </w:rPr>
        <w:t>Le</w:t>
      </w:r>
      <w:r w:rsidRPr="0079453F">
        <w:rPr>
          <w:lang w:val="fr-CH"/>
        </w:rPr>
        <w:t>s résultats d</w:t>
      </w:r>
      <w:r w:rsidR="001B555C">
        <w:rPr>
          <w:lang w:val="fr-CH"/>
        </w:rPr>
        <w:t>’</w:t>
      </w:r>
      <w:r w:rsidRPr="0079453F">
        <w:rPr>
          <w:lang w:val="fr-CH"/>
        </w:rPr>
        <w:t>une recherche s</w:t>
      </w:r>
      <w:r w:rsidR="001B555C">
        <w:rPr>
          <w:lang w:val="fr-CH"/>
        </w:rPr>
        <w:t>’</w:t>
      </w:r>
      <w:r w:rsidRPr="0079453F">
        <w:rPr>
          <w:lang w:val="fr-CH"/>
        </w:rPr>
        <w:t>afficheront uniquement à l</w:t>
      </w:r>
      <w:r w:rsidR="001B555C">
        <w:rPr>
          <w:lang w:val="fr-CH"/>
        </w:rPr>
        <w:t>’</w:t>
      </w:r>
      <w:r w:rsidRPr="0079453F">
        <w:rPr>
          <w:lang w:val="fr-CH"/>
        </w:rPr>
        <w:t>écran sur une seule pa</w:t>
      </w:r>
      <w:r w:rsidR="00A932CC" w:rsidRPr="0079453F">
        <w:rPr>
          <w:lang w:val="fr-CH"/>
        </w:rPr>
        <w:t>ge</w:t>
      </w:r>
      <w:r w:rsidR="00A932CC">
        <w:rPr>
          <w:lang w:val="fr-CH"/>
        </w:rPr>
        <w:t xml:space="preserve">.  </w:t>
      </w:r>
      <w:r w:rsidR="00A932CC" w:rsidRPr="0079453F">
        <w:rPr>
          <w:lang w:val="fr-CH"/>
        </w:rPr>
        <w:t>Il</w:t>
      </w:r>
      <w:r w:rsidRPr="0079453F">
        <w:rPr>
          <w:lang w:val="fr-CH"/>
        </w:rPr>
        <w:t xml:space="preserve"> n</w:t>
      </w:r>
      <w:r w:rsidR="001B555C">
        <w:rPr>
          <w:lang w:val="fr-CH"/>
        </w:rPr>
        <w:t>’</w:t>
      </w:r>
      <w:r w:rsidRPr="0079453F">
        <w:rPr>
          <w:lang w:val="fr-CH"/>
        </w:rPr>
        <w:t>y aura aucune option pour télécharger les résultats d</w:t>
      </w:r>
      <w:r w:rsidR="001B555C">
        <w:rPr>
          <w:lang w:val="fr-CH"/>
        </w:rPr>
        <w:t>’</w:t>
      </w:r>
      <w:r w:rsidRPr="0079453F">
        <w:rPr>
          <w:lang w:val="fr-CH"/>
        </w:rPr>
        <w:t>une recherche ou les données contenues dans PLUTO;</w:t>
      </w:r>
    </w:p>
    <w:p w:rsidR="00BC7EE3" w:rsidRPr="0079453F" w:rsidRDefault="00BC7EE3" w:rsidP="00844FA9">
      <w:pPr>
        <w:ind w:firstLine="567"/>
        <w:rPr>
          <w:lang w:val="fr-CH"/>
        </w:rPr>
      </w:pPr>
    </w:p>
    <w:p w:rsidR="008875D5" w:rsidRDefault="00C146B3" w:rsidP="00C146B3">
      <w:pPr>
        <w:ind w:firstLine="567"/>
        <w:rPr>
          <w:lang w:val="fr-CH"/>
        </w:rPr>
      </w:pPr>
      <w:r w:rsidRPr="0079453F">
        <w:rPr>
          <w:lang w:val="fr-CH"/>
        </w:rPr>
        <w:t>ii)</w:t>
      </w:r>
      <w:r w:rsidRPr="0079453F">
        <w:rPr>
          <w:lang w:val="fr-CH"/>
        </w:rPr>
        <w:tab/>
        <w:t>option premium</w:t>
      </w:r>
      <w:r w:rsidR="001B555C">
        <w:rPr>
          <w:lang w:val="fr-CH"/>
        </w:rPr>
        <w:t> :</w:t>
      </w:r>
      <w:r w:rsidRPr="0079453F">
        <w:rPr>
          <w:lang w:val="fr-CH"/>
        </w:rPr>
        <w:t xml:space="preserve"> les utilisateurs payants auront accès à toutes les fonctionnalités de la base de données PLUTO et pourront télécharger les données sans restricti</w:t>
      </w:r>
      <w:r w:rsidR="00A932CC" w:rsidRPr="0079453F">
        <w:rPr>
          <w:lang w:val="fr-CH"/>
        </w:rPr>
        <w:t>on</w:t>
      </w:r>
      <w:r w:rsidR="00A932CC">
        <w:rPr>
          <w:lang w:val="fr-CH"/>
        </w:rPr>
        <w:t xml:space="preserve">.  </w:t>
      </w:r>
      <w:r w:rsidR="00A932CC" w:rsidRPr="0079453F">
        <w:rPr>
          <w:lang w:val="fr-CH"/>
        </w:rPr>
        <w:t>La</w:t>
      </w:r>
      <w:r w:rsidRPr="0079453F">
        <w:rPr>
          <w:lang w:val="fr-CH"/>
        </w:rPr>
        <w:t xml:space="preserve"> taxe sera de 750</w:t>
      </w:r>
      <w:r w:rsidR="00BD6CE1" w:rsidRPr="0079453F">
        <w:rPr>
          <w:lang w:val="fr-CH"/>
        </w:rPr>
        <w:t> </w:t>
      </w:r>
      <w:r w:rsidRPr="0079453F">
        <w:rPr>
          <w:lang w:val="fr-CH"/>
        </w:rPr>
        <w:t>francs suisses par an;</w:t>
      </w:r>
    </w:p>
    <w:p w:rsidR="00BC7EE3" w:rsidRPr="0079453F" w:rsidRDefault="00BC7EE3" w:rsidP="00844FA9">
      <w:pPr>
        <w:ind w:firstLine="567"/>
        <w:rPr>
          <w:lang w:val="fr-CH"/>
        </w:rPr>
      </w:pPr>
    </w:p>
    <w:p w:rsidR="00BC7EE3" w:rsidRPr="0079453F" w:rsidRDefault="00694545" w:rsidP="00694545">
      <w:pPr>
        <w:ind w:firstLine="567"/>
        <w:rPr>
          <w:lang w:val="fr-CH"/>
        </w:rPr>
      </w:pPr>
      <w:r w:rsidRPr="0079453F">
        <w:rPr>
          <w:lang w:val="fr-CH"/>
        </w:rPr>
        <w:t>iii)</w:t>
      </w:r>
      <w:r w:rsidRPr="0079453F">
        <w:rPr>
          <w:lang w:val="fr-CH"/>
        </w:rPr>
        <w:tab/>
        <w:t>membres de l</w:t>
      </w:r>
      <w:r w:rsidR="001B555C">
        <w:rPr>
          <w:lang w:val="fr-CH"/>
        </w:rPr>
        <w:t>’</w:t>
      </w:r>
      <w:r w:rsidRPr="0079453F">
        <w:rPr>
          <w:lang w:val="fr-CH"/>
        </w:rPr>
        <w:t>Union et contributeurs de données</w:t>
      </w:r>
      <w:r w:rsidR="001B555C">
        <w:rPr>
          <w:lang w:val="fr-CH"/>
        </w:rPr>
        <w:t> :</w:t>
      </w:r>
      <w:r w:rsidRPr="0079453F">
        <w:rPr>
          <w:lang w:val="fr-CH"/>
        </w:rPr>
        <w:t xml:space="preserve"> l</w:t>
      </w:r>
      <w:r w:rsidR="001B555C">
        <w:rPr>
          <w:lang w:val="fr-CH"/>
        </w:rPr>
        <w:t>’</w:t>
      </w:r>
      <w:r w:rsidRPr="0079453F">
        <w:rPr>
          <w:lang w:val="fr-CH"/>
        </w:rPr>
        <w:t>accès à toutes les fonctions “premium” de la base de données PLUTO serait gratuit pour tous les membres de l</w:t>
      </w:r>
      <w:r w:rsidR="001B555C">
        <w:rPr>
          <w:lang w:val="fr-CH"/>
        </w:rPr>
        <w:t>’</w:t>
      </w:r>
      <w:r w:rsidRPr="0079453F">
        <w:rPr>
          <w:lang w:val="fr-CH"/>
        </w:rPr>
        <w:t>Union et contributeurs de données (par exemple, l</w:t>
      </w:r>
      <w:r w:rsidR="001B555C">
        <w:rPr>
          <w:lang w:val="fr-CH"/>
        </w:rPr>
        <w:t>’</w:t>
      </w:r>
      <w:r w:rsidRPr="0079453F">
        <w:rPr>
          <w:lang w:val="fr-CH"/>
        </w:rPr>
        <w:t>OCDE) et</w:t>
      </w:r>
    </w:p>
    <w:p w:rsidR="00BC7EE3" w:rsidRPr="0079453F" w:rsidRDefault="00BC7EE3" w:rsidP="00844FA9">
      <w:pPr>
        <w:ind w:firstLine="567"/>
        <w:rPr>
          <w:lang w:val="fr-CH"/>
        </w:rPr>
      </w:pPr>
    </w:p>
    <w:p w:rsidR="00BC7EE3" w:rsidRPr="0079453F" w:rsidRDefault="00694545" w:rsidP="00694545">
      <w:pPr>
        <w:ind w:firstLine="567"/>
        <w:rPr>
          <w:lang w:val="fr-CH"/>
        </w:rPr>
      </w:pPr>
      <w:r w:rsidRPr="0079453F">
        <w:rPr>
          <w:lang w:val="fr-CH"/>
        </w:rPr>
        <w:t>iv)</w:t>
      </w:r>
      <w:r w:rsidRPr="0079453F">
        <w:rPr>
          <w:lang w:val="fr-CH"/>
        </w:rPr>
        <w:tab/>
        <w:t>l</w:t>
      </w:r>
      <w:r w:rsidR="001B555C">
        <w:rPr>
          <w:lang w:val="fr-CH"/>
        </w:rPr>
        <w:t>’</w:t>
      </w:r>
      <w:r w:rsidRPr="0079453F">
        <w:rPr>
          <w:lang w:val="fr-CH"/>
        </w:rPr>
        <w:t>accès aux données PLUTO peut également être accordé dans les cas approuvés par le Comité consultatif.</w:t>
      </w:r>
    </w:p>
    <w:p w:rsidR="00BC7EE3" w:rsidRPr="0079453F" w:rsidRDefault="00BC7EE3" w:rsidP="00844FA9">
      <w:pPr>
        <w:rPr>
          <w:lang w:val="fr-CH"/>
        </w:rPr>
      </w:pPr>
    </w:p>
    <w:p w:rsidR="00BC7EE3" w:rsidRPr="0079453F" w:rsidRDefault="00BC7EE3" w:rsidP="00844FA9">
      <w:pPr>
        <w:rPr>
          <w:lang w:val="fr-CH"/>
        </w:rPr>
      </w:pPr>
    </w:p>
    <w:p w:rsidR="00BC7EE3" w:rsidRPr="0079453F" w:rsidRDefault="00694545" w:rsidP="00694545">
      <w:pPr>
        <w:keepNext/>
        <w:rPr>
          <w:u w:val="single"/>
          <w:lang w:val="fr-CH"/>
        </w:rPr>
      </w:pPr>
      <w:r w:rsidRPr="0079453F">
        <w:rPr>
          <w:u w:val="single"/>
          <w:lang w:val="fr-CH"/>
        </w:rPr>
        <w:lastRenderedPageBreak/>
        <w:t>Version révisée des questions</w:t>
      </w:r>
      <w:r w:rsidR="001B555C">
        <w:rPr>
          <w:u w:val="single"/>
          <w:lang w:val="fr-CH"/>
        </w:rPr>
        <w:t>-</w:t>
      </w:r>
      <w:r w:rsidRPr="0079453F">
        <w:rPr>
          <w:u w:val="single"/>
          <w:lang w:val="fr-CH"/>
        </w:rPr>
        <w:t>réponses sur les avantages des obtentions végétales pour la société</w:t>
      </w:r>
    </w:p>
    <w:p w:rsidR="00BC7EE3" w:rsidRPr="0079453F" w:rsidRDefault="00BC7EE3" w:rsidP="00844FA9">
      <w:pPr>
        <w:keepNext/>
        <w:rPr>
          <w:lang w:val="fr-CH"/>
        </w:rPr>
      </w:pPr>
    </w:p>
    <w:p w:rsidR="00BC7EE3" w:rsidRPr="0079453F" w:rsidRDefault="00694545" w:rsidP="00694545">
      <w:pPr>
        <w:keepNext/>
        <w:rPr>
          <w:snapToGrid w:val="0"/>
          <w:lang w:val="fr-CH"/>
        </w:rPr>
      </w:pPr>
      <w:r w:rsidRPr="0079453F">
        <w:rPr>
          <w:snapToGrid w:val="0"/>
          <w:lang w:val="fr-CH"/>
        </w:rPr>
        <w:t xml:space="preserve">Le Conseil a adopté la </w:t>
      </w:r>
      <w:r w:rsidR="0079453F">
        <w:rPr>
          <w:snapToGrid w:val="0"/>
          <w:lang w:val="fr-CH"/>
        </w:rPr>
        <w:t xml:space="preserve">version révisée de la </w:t>
      </w:r>
      <w:r w:rsidRPr="0079453F">
        <w:rPr>
          <w:snapToGrid w:val="0"/>
          <w:lang w:val="fr-CH"/>
        </w:rPr>
        <w:t>question</w:t>
      </w:r>
      <w:r w:rsidR="001B555C">
        <w:rPr>
          <w:snapToGrid w:val="0"/>
          <w:lang w:val="fr-CH"/>
        </w:rPr>
        <w:t>-</w:t>
      </w:r>
      <w:r w:rsidRPr="0079453F">
        <w:rPr>
          <w:snapToGrid w:val="0"/>
          <w:lang w:val="fr-CH"/>
        </w:rPr>
        <w:t>réponse</w:t>
      </w:r>
      <w:r w:rsidR="0079453F">
        <w:rPr>
          <w:snapToGrid w:val="0"/>
          <w:lang w:val="fr-CH"/>
        </w:rPr>
        <w:t xml:space="preserve"> suivante</w:t>
      </w:r>
      <w:r w:rsidR="001B555C">
        <w:rPr>
          <w:snapToGrid w:val="0"/>
          <w:lang w:val="fr-CH"/>
        </w:rPr>
        <w:t> :</w:t>
      </w:r>
    </w:p>
    <w:p w:rsidR="00BC7EE3" w:rsidRPr="0079453F" w:rsidRDefault="00BC7EE3" w:rsidP="00844FA9">
      <w:pPr>
        <w:keepNext/>
        <w:rPr>
          <w:lang w:val="fr-CH"/>
        </w:rPr>
      </w:pPr>
    </w:p>
    <w:p w:rsidR="00BC7EE3" w:rsidRPr="0079453F" w:rsidRDefault="00860F74" w:rsidP="00694545">
      <w:pPr>
        <w:keepNext/>
        <w:ind w:left="567"/>
        <w:jc w:val="left"/>
        <w:rPr>
          <w:iCs/>
          <w:snapToGrid w:val="0"/>
          <w:lang w:val="fr-CH"/>
        </w:rPr>
      </w:pPr>
      <w:r w:rsidRPr="0079453F">
        <w:rPr>
          <w:iCs/>
          <w:snapToGrid w:val="0"/>
          <w:lang w:val="fr-CH"/>
        </w:rPr>
        <w:t>QUELS SONT LES AVANTAGES DES OBTENTIONS VÉGÉTALES POUR LA SOCIÉTÉ</w:t>
      </w:r>
      <w:r w:rsidR="00694545" w:rsidRPr="0079453F">
        <w:rPr>
          <w:iCs/>
          <w:snapToGrid w:val="0"/>
          <w:lang w:val="fr-CH"/>
        </w:rPr>
        <w:t>?</w:t>
      </w:r>
    </w:p>
    <w:p w:rsidR="00BC7EE3" w:rsidRPr="0079453F" w:rsidRDefault="00BC7EE3" w:rsidP="00844FA9">
      <w:pPr>
        <w:keepNext/>
        <w:rPr>
          <w:lang w:val="fr-CH"/>
        </w:rPr>
      </w:pPr>
    </w:p>
    <w:p w:rsidR="00BC7EE3" w:rsidRPr="0079453F" w:rsidRDefault="00844FA9" w:rsidP="00694545">
      <w:pPr>
        <w:keepNext/>
        <w:ind w:left="567"/>
        <w:rPr>
          <w:i/>
          <w:iCs/>
          <w:snapToGrid w:val="0"/>
          <w:lang w:val="fr-CH"/>
        </w:rPr>
      </w:pPr>
      <w:r w:rsidRPr="0079453F">
        <w:rPr>
          <w:i/>
          <w:iCs/>
          <w:snapToGrid w:val="0"/>
          <w:lang w:val="fr-CH"/>
        </w:rPr>
        <w:tab/>
      </w:r>
      <w:r w:rsidR="00694545" w:rsidRPr="0079453F">
        <w:rPr>
          <w:i/>
          <w:iCs/>
          <w:snapToGrid w:val="0"/>
          <w:lang w:val="fr-CH"/>
        </w:rPr>
        <w:t>Nourrir le monde</w:t>
      </w:r>
    </w:p>
    <w:p w:rsidR="00BC7EE3" w:rsidRPr="0079453F" w:rsidRDefault="00BC7EE3" w:rsidP="00844FA9">
      <w:pPr>
        <w:keepNext/>
        <w:ind w:left="567"/>
        <w:rPr>
          <w:i/>
          <w:iCs/>
          <w:snapToGrid w:val="0"/>
          <w:lang w:val="fr-CH"/>
        </w:rPr>
      </w:pPr>
    </w:p>
    <w:p w:rsidR="008875D5" w:rsidRDefault="00694545" w:rsidP="00694545">
      <w:pPr>
        <w:ind w:left="567"/>
        <w:rPr>
          <w:lang w:val="fr-CH"/>
        </w:rPr>
      </w:pPr>
      <w:r w:rsidRPr="0079453F">
        <w:rPr>
          <w:lang w:val="fr-CH"/>
        </w:rPr>
        <w:t>Les obtentions végétales améliorées sont un moyen important et durable d</w:t>
      </w:r>
      <w:r w:rsidR="001B555C">
        <w:rPr>
          <w:lang w:val="fr-CH"/>
        </w:rPr>
        <w:t>’</w:t>
      </w:r>
      <w:r w:rsidRPr="0079453F">
        <w:rPr>
          <w:lang w:val="fr-CH"/>
        </w:rPr>
        <w:t>assurer la sécurité alimentaire dans un contexte de croissance démographiqu</w:t>
      </w:r>
      <w:r w:rsidR="00BE2752" w:rsidRPr="0079453F">
        <w:rPr>
          <w:lang w:val="fr-CH"/>
        </w:rPr>
        <w:t>e et de changement climatiq</w:t>
      </w:r>
      <w:r w:rsidR="00A932CC" w:rsidRPr="0079453F">
        <w:rPr>
          <w:lang w:val="fr-CH"/>
        </w:rPr>
        <w:t>ue</w:t>
      </w:r>
      <w:r w:rsidR="00A932CC">
        <w:rPr>
          <w:lang w:val="fr-CH"/>
        </w:rPr>
        <w:t xml:space="preserve">.  </w:t>
      </w:r>
      <w:r w:rsidR="00A932CC" w:rsidRPr="0079453F">
        <w:rPr>
          <w:lang w:val="fr-CH"/>
        </w:rPr>
        <w:t>L</w:t>
      </w:r>
      <w:r w:rsidR="00A932CC">
        <w:rPr>
          <w:lang w:val="fr-CH"/>
        </w:rPr>
        <w:t>’</w:t>
      </w:r>
      <w:r w:rsidR="00A932CC" w:rsidRPr="0079453F">
        <w:rPr>
          <w:lang w:val="fr-CH"/>
        </w:rPr>
        <w:t>o</w:t>
      </w:r>
      <w:r w:rsidRPr="0079453F">
        <w:rPr>
          <w:lang w:val="fr-CH"/>
        </w:rPr>
        <w:t>btention de variétés adaptées à l</w:t>
      </w:r>
      <w:r w:rsidR="001B555C">
        <w:rPr>
          <w:lang w:val="fr-CH"/>
        </w:rPr>
        <w:t>’</w:t>
      </w:r>
      <w:r w:rsidRPr="0079453F">
        <w:rPr>
          <w:lang w:val="fr-CH"/>
        </w:rPr>
        <w:t>environnement dans lequel elles sont cultivées élargit le choix d</w:t>
      </w:r>
      <w:r w:rsidR="001B555C">
        <w:rPr>
          <w:lang w:val="fr-CH"/>
        </w:rPr>
        <w:t>’</w:t>
      </w:r>
      <w:r w:rsidRPr="0079453F">
        <w:rPr>
          <w:lang w:val="fr-CH"/>
        </w:rPr>
        <w:t>aliments sains, savoureux et nutritifs disponibles tout en fournissant aux agriculteurs un revenu suffisant.</w:t>
      </w:r>
    </w:p>
    <w:p w:rsidR="00BC7EE3" w:rsidRPr="0079453F" w:rsidRDefault="00BC7EE3" w:rsidP="00844FA9">
      <w:pPr>
        <w:ind w:left="567"/>
        <w:rPr>
          <w:iCs/>
          <w:snapToGrid w:val="0"/>
          <w:lang w:val="fr-CH"/>
        </w:rPr>
      </w:pPr>
    </w:p>
    <w:p w:rsidR="00BC7EE3" w:rsidRPr="0079453F" w:rsidRDefault="00844FA9" w:rsidP="00694545">
      <w:pPr>
        <w:keepNext/>
        <w:ind w:left="567"/>
        <w:rPr>
          <w:i/>
          <w:iCs/>
          <w:snapToGrid w:val="0"/>
          <w:lang w:val="fr-CH"/>
        </w:rPr>
      </w:pPr>
      <w:r w:rsidRPr="0079453F">
        <w:rPr>
          <w:i/>
          <w:iCs/>
          <w:snapToGrid w:val="0"/>
          <w:lang w:val="fr-CH"/>
        </w:rPr>
        <w:tab/>
      </w:r>
      <w:r w:rsidR="00694545" w:rsidRPr="0079453F">
        <w:rPr>
          <w:i/>
          <w:iCs/>
          <w:snapToGrid w:val="0"/>
          <w:lang w:val="fr-CH"/>
        </w:rPr>
        <w:t>Améliorer les conditions de vie en milieu rural et urbain et assurer le développement économique</w:t>
      </w:r>
    </w:p>
    <w:p w:rsidR="00BC7EE3" w:rsidRPr="0079453F" w:rsidRDefault="00BC7EE3" w:rsidP="00844FA9">
      <w:pPr>
        <w:keepNext/>
        <w:ind w:left="567"/>
        <w:rPr>
          <w:i/>
          <w:iCs/>
          <w:snapToGrid w:val="0"/>
          <w:lang w:val="fr-CH"/>
        </w:rPr>
      </w:pPr>
    </w:p>
    <w:p w:rsidR="00BC7EE3" w:rsidRPr="0079453F" w:rsidRDefault="00694545" w:rsidP="00694545">
      <w:pPr>
        <w:ind w:left="567"/>
        <w:rPr>
          <w:iCs/>
          <w:snapToGrid w:val="0"/>
          <w:spacing w:val="-2"/>
          <w:lang w:val="fr-CH"/>
        </w:rPr>
      </w:pPr>
      <w:r w:rsidRPr="0079453F">
        <w:rPr>
          <w:iCs/>
          <w:snapToGrid w:val="0"/>
          <w:spacing w:val="-2"/>
          <w:lang w:val="fr-CH"/>
        </w:rPr>
        <w:t>L</w:t>
      </w:r>
      <w:r w:rsidR="001B555C">
        <w:rPr>
          <w:iCs/>
          <w:snapToGrid w:val="0"/>
          <w:spacing w:val="-2"/>
          <w:lang w:val="fr-CH"/>
        </w:rPr>
        <w:t>’</w:t>
      </w:r>
      <w:r w:rsidRPr="0079453F">
        <w:rPr>
          <w:iCs/>
          <w:snapToGrid w:val="0"/>
          <w:spacing w:val="-2"/>
          <w:lang w:val="fr-CH"/>
        </w:rPr>
        <w:t>innovation dans l</w:t>
      </w:r>
      <w:r w:rsidR="001B555C">
        <w:rPr>
          <w:iCs/>
          <w:snapToGrid w:val="0"/>
          <w:spacing w:val="-2"/>
          <w:lang w:val="fr-CH"/>
        </w:rPr>
        <w:t>’</w:t>
      </w:r>
      <w:r w:rsidRPr="0079453F">
        <w:rPr>
          <w:iCs/>
          <w:snapToGrid w:val="0"/>
          <w:spacing w:val="-2"/>
          <w:lang w:val="fr-CH"/>
        </w:rPr>
        <w:t>agriculture et l</w:t>
      </w:r>
      <w:r w:rsidR="001B555C">
        <w:rPr>
          <w:iCs/>
          <w:snapToGrid w:val="0"/>
          <w:spacing w:val="-2"/>
          <w:lang w:val="fr-CH"/>
        </w:rPr>
        <w:t>’</w:t>
      </w:r>
      <w:r w:rsidRPr="0079453F">
        <w:rPr>
          <w:iCs/>
          <w:snapToGrid w:val="0"/>
          <w:spacing w:val="-2"/>
          <w:lang w:val="fr-CH"/>
        </w:rPr>
        <w:t>horticulture est importante po</w:t>
      </w:r>
      <w:r w:rsidR="00BE2752" w:rsidRPr="0079453F">
        <w:rPr>
          <w:iCs/>
          <w:snapToGrid w:val="0"/>
          <w:spacing w:val="-2"/>
          <w:lang w:val="fr-CH"/>
        </w:rPr>
        <w:t>ur le développement économiq</w:t>
      </w:r>
      <w:r w:rsidR="00A932CC" w:rsidRPr="0079453F">
        <w:rPr>
          <w:iCs/>
          <w:snapToGrid w:val="0"/>
          <w:spacing w:val="-2"/>
          <w:lang w:val="fr-CH"/>
        </w:rPr>
        <w:t>ue</w:t>
      </w:r>
      <w:r w:rsidR="00A932CC">
        <w:rPr>
          <w:iCs/>
          <w:snapToGrid w:val="0"/>
          <w:spacing w:val="-2"/>
          <w:lang w:val="fr-CH"/>
        </w:rPr>
        <w:t xml:space="preserve">.  </w:t>
      </w:r>
      <w:r w:rsidR="00A932CC" w:rsidRPr="0079453F">
        <w:rPr>
          <w:iCs/>
          <w:snapToGrid w:val="0"/>
          <w:spacing w:val="-2"/>
          <w:lang w:val="fr-CH"/>
        </w:rPr>
        <w:t>La</w:t>
      </w:r>
      <w:r w:rsidRPr="0079453F">
        <w:rPr>
          <w:iCs/>
          <w:snapToGrid w:val="0"/>
          <w:spacing w:val="-2"/>
          <w:lang w:val="fr-CH"/>
        </w:rPr>
        <w:t xml:space="preserve"> production de variétés diverses et de qualité de fruits, de légumes, et de plantes ornementales et agricoles permet d</w:t>
      </w:r>
      <w:r w:rsidR="001B555C">
        <w:rPr>
          <w:iCs/>
          <w:snapToGrid w:val="0"/>
          <w:spacing w:val="-2"/>
          <w:lang w:val="fr-CH"/>
        </w:rPr>
        <w:t>’</w:t>
      </w:r>
      <w:r w:rsidRPr="0079453F">
        <w:rPr>
          <w:iCs/>
          <w:snapToGrid w:val="0"/>
          <w:spacing w:val="-2"/>
          <w:lang w:val="fr-CH"/>
        </w:rPr>
        <w:t>assurer des revenus plus élevés aux agriculteurs et de créer des emplois pour des millio</w:t>
      </w:r>
      <w:r w:rsidR="00BE2752" w:rsidRPr="0079453F">
        <w:rPr>
          <w:iCs/>
          <w:snapToGrid w:val="0"/>
          <w:spacing w:val="-2"/>
          <w:lang w:val="fr-CH"/>
        </w:rPr>
        <w:t>ns de personnes dans le mon</w:t>
      </w:r>
      <w:r w:rsidR="00A932CC" w:rsidRPr="0079453F">
        <w:rPr>
          <w:iCs/>
          <w:snapToGrid w:val="0"/>
          <w:spacing w:val="-2"/>
          <w:lang w:val="fr-CH"/>
        </w:rPr>
        <w:t>de</w:t>
      </w:r>
      <w:r w:rsidR="00A932CC">
        <w:rPr>
          <w:iCs/>
          <w:snapToGrid w:val="0"/>
          <w:spacing w:val="-2"/>
          <w:lang w:val="fr-CH"/>
        </w:rPr>
        <w:t xml:space="preserve">.  </w:t>
      </w:r>
      <w:r w:rsidR="00A932CC" w:rsidRPr="0079453F">
        <w:rPr>
          <w:iCs/>
          <w:snapToGrid w:val="0"/>
          <w:spacing w:val="-2"/>
          <w:lang w:val="fr-CH"/>
        </w:rPr>
        <w:t>Le</w:t>
      </w:r>
      <w:r w:rsidRPr="0079453F">
        <w:rPr>
          <w:iCs/>
          <w:snapToGrid w:val="0"/>
          <w:spacing w:val="-2"/>
          <w:lang w:val="fr-CH"/>
        </w:rPr>
        <w:t>s obtentions végétales peuvent être la clé qui permettra aux pays en développement d</w:t>
      </w:r>
      <w:r w:rsidR="001B555C">
        <w:rPr>
          <w:iCs/>
          <w:snapToGrid w:val="0"/>
          <w:spacing w:val="-2"/>
          <w:lang w:val="fr-CH"/>
        </w:rPr>
        <w:t>’</w:t>
      </w:r>
      <w:r w:rsidRPr="0079453F">
        <w:rPr>
          <w:iCs/>
          <w:snapToGrid w:val="0"/>
          <w:spacing w:val="-2"/>
          <w:lang w:val="fr-CH"/>
        </w:rPr>
        <w:t>accéder aux marchés mondiaux et de commercer davantage</w:t>
      </w:r>
      <w:r w:rsidR="00BE2752" w:rsidRPr="0079453F">
        <w:rPr>
          <w:iCs/>
          <w:snapToGrid w:val="0"/>
          <w:spacing w:val="-2"/>
          <w:lang w:val="fr-CH"/>
        </w:rPr>
        <w:t xml:space="preserve"> à l</w:t>
      </w:r>
      <w:r w:rsidR="001B555C">
        <w:rPr>
          <w:iCs/>
          <w:snapToGrid w:val="0"/>
          <w:spacing w:val="-2"/>
          <w:lang w:val="fr-CH"/>
        </w:rPr>
        <w:t>’</w:t>
      </w:r>
      <w:r w:rsidR="00BE2752" w:rsidRPr="0079453F">
        <w:rPr>
          <w:iCs/>
          <w:snapToGrid w:val="0"/>
          <w:spacing w:val="-2"/>
          <w:lang w:val="fr-CH"/>
        </w:rPr>
        <w:t>échelle internationa</w:t>
      </w:r>
      <w:r w:rsidR="00A932CC" w:rsidRPr="0079453F">
        <w:rPr>
          <w:iCs/>
          <w:snapToGrid w:val="0"/>
          <w:spacing w:val="-2"/>
          <w:lang w:val="fr-CH"/>
        </w:rPr>
        <w:t>le</w:t>
      </w:r>
      <w:r w:rsidR="00A932CC">
        <w:rPr>
          <w:iCs/>
          <w:snapToGrid w:val="0"/>
          <w:spacing w:val="-2"/>
          <w:lang w:val="fr-CH"/>
        </w:rPr>
        <w:t xml:space="preserve">.  </w:t>
      </w:r>
      <w:r w:rsidR="00A932CC" w:rsidRPr="0079453F">
        <w:rPr>
          <w:iCs/>
          <w:snapToGrid w:val="0"/>
          <w:spacing w:val="-2"/>
          <w:lang w:val="fr-CH"/>
        </w:rPr>
        <w:t>Pa</w:t>
      </w:r>
      <w:r w:rsidRPr="0079453F">
        <w:rPr>
          <w:iCs/>
          <w:snapToGrid w:val="0"/>
          <w:spacing w:val="-2"/>
          <w:lang w:val="fr-CH"/>
        </w:rPr>
        <w:t>rallèlement, elles peuvent favoriser le développement d</w:t>
      </w:r>
      <w:r w:rsidR="001B555C">
        <w:rPr>
          <w:iCs/>
          <w:snapToGrid w:val="0"/>
          <w:spacing w:val="-2"/>
          <w:lang w:val="fr-CH"/>
        </w:rPr>
        <w:t>’</w:t>
      </w:r>
      <w:r w:rsidRPr="0079453F">
        <w:rPr>
          <w:iCs/>
          <w:snapToGrid w:val="0"/>
          <w:spacing w:val="-2"/>
          <w:lang w:val="fr-CH"/>
        </w:rPr>
        <w:t>une agriculture urbaine et la culture de plantes ornementales, d</w:t>
      </w:r>
      <w:r w:rsidR="001B555C">
        <w:rPr>
          <w:iCs/>
          <w:snapToGrid w:val="0"/>
          <w:spacing w:val="-2"/>
          <w:lang w:val="fr-CH"/>
        </w:rPr>
        <w:t>’</w:t>
      </w:r>
      <w:r w:rsidRPr="0079453F">
        <w:rPr>
          <w:iCs/>
          <w:snapToGrid w:val="0"/>
          <w:spacing w:val="-2"/>
          <w:lang w:val="fr-CH"/>
        </w:rPr>
        <w:t>arbustes et d</w:t>
      </w:r>
      <w:r w:rsidR="001B555C">
        <w:rPr>
          <w:iCs/>
          <w:snapToGrid w:val="0"/>
          <w:spacing w:val="-2"/>
          <w:lang w:val="fr-CH"/>
        </w:rPr>
        <w:t>’</w:t>
      </w:r>
      <w:r w:rsidRPr="0079453F">
        <w:rPr>
          <w:iCs/>
          <w:snapToGrid w:val="0"/>
          <w:spacing w:val="-2"/>
          <w:lang w:val="fr-CH"/>
        </w:rPr>
        <w:t>arbres qui contribuent à améliorer la vie des individus dans un environnement urbain en expansion.</w:t>
      </w:r>
    </w:p>
    <w:p w:rsidR="00BC7EE3" w:rsidRPr="0079453F" w:rsidRDefault="00BC7EE3" w:rsidP="00844FA9">
      <w:pPr>
        <w:ind w:left="567"/>
        <w:rPr>
          <w:iCs/>
          <w:snapToGrid w:val="0"/>
          <w:lang w:val="fr-CH"/>
        </w:rPr>
      </w:pPr>
    </w:p>
    <w:p w:rsidR="00BC7EE3" w:rsidRPr="0079453F" w:rsidRDefault="00844FA9" w:rsidP="00694545">
      <w:pPr>
        <w:ind w:left="567"/>
        <w:rPr>
          <w:i/>
          <w:iCs/>
          <w:snapToGrid w:val="0"/>
          <w:lang w:val="fr-CH"/>
        </w:rPr>
      </w:pPr>
      <w:r w:rsidRPr="0079453F">
        <w:rPr>
          <w:i/>
          <w:iCs/>
          <w:snapToGrid w:val="0"/>
          <w:lang w:val="fr-CH"/>
        </w:rPr>
        <w:tab/>
      </w:r>
      <w:r w:rsidR="00694545" w:rsidRPr="0079453F">
        <w:rPr>
          <w:i/>
          <w:iCs/>
          <w:snapToGrid w:val="0"/>
          <w:lang w:val="fr-CH"/>
        </w:rPr>
        <w:t>Respecter l</w:t>
      </w:r>
      <w:r w:rsidR="001B555C">
        <w:rPr>
          <w:i/>
          <w:iCs/>
          <w:snapToGrid w:val="0"/>
          <w:lang w:val="fr-CH"/>
        </w:rPr>
        <w:t>’</w:t>
      </w:r>
      <w:r w:rsidR="00694545" w:rsidRPr="0079453F">
        <w:rPr>
          <w:i/>
          <w:iCs/>
          <w:snapToGrid w:val="0"/>
          <w:lang w:val="fr-CH"/>
        </w:rPr>
        <w:t>environnement naturel</w:t>
      </w:r>
    </w:p>
    <w:p w:rsidR="00BC7EE3" w:rsidRPr="0079453F" w:rsidRDefault="00BC7EE3" w:rsidP="00844FA9">
      <w:pPr>
        <w:ind w:left="567"/>
        <w:rPr>
          <w:i/>
          <w:iCs/>
          <w:snapToGrid w:val="0"/>
          <w:lang w:val="fr-CH"/>
        </w:rPr>
      </w:pPr>
    </w:p>
    <w:p w:rsidR="00BC7EE3" w:rsidRPr="0079453F" w:rsidRDefault="00694545" w:rsidP="00694545">
      <w:pPr>
        <w:ind w:left="567"/>
        <w:rPr>
          <w:iCs/>
          <w:snapToGrid w:val="0"/>
          <w:lang w:val="fr-CH"/>
        </w:rPr>
      </w:pPr>
      <w:r w:rsidRPr="0079453F">
        <w:rPr>
          <w:iCs/>
          <w:snapToGrid w:val="0"/>
          <w:lang w:val="fr-CH"/>
        </w:rPr>
        <w:t>Accroître la productivité tout en respectant l</w:t>
      </w:r>
      <w:r w:rsidR="001B555C">
        <w:rPr>
          <w:iCs/>
          <w:snapToGrid w:val="0"/>
          <w:lang w:val="fr-CH"/>
        </w:rPr>
        <w:t>’</w:t>
      </w:r>
      <w:r w:rsidRPr="0079453F">
        <w:rPr>
          <w:iCs/>
          <w:snapToGrid w:val="0"/>
          <w:lang w:val="fr-CH"/>
        </w:rPr>
        <w:t>environnement naturel constitue un défi majeur dans un contexte de croissance démographiqu</w:t>
      </w:r>
      <w:r w:rsidR="00BE2752" w:rsidRPr="0079453F">
        <w:rPr>
          <w:iCs/>
          <w:snapToGrid w:val="0"/>
          <w:lang w:val="fr-CH"/>
        </w:rPr>
        <w:t>e et de changement climatiq</w:t>
      </w:r>
      <w:r w:rsidR="00A932CC" w:rsidRPr="0079453F">
        <w:rPr>
          <w:iCs/>
          <w:snapToGrid w:val="0"/>
          <w:lang w:val="fr-CH"/>
        </w:rPr>
        <w:t>ue</w:t>
      </w:r>
      <w:r w:rsidR="00A932CC">
        <w:rPr>
          <w:iCs/>
          <w:snapToGrid w:val="0"/>
          <w:lang w:val="fr-CH"/>
        </w:rPr>
        <w:t xml:space="preserve">.  </w:t>
      </w:r>
      <w:r w:rsidR="00A932CC" w:rsidRPr="0079453F">
        <w:rPr>
          <w:iCs/>
          <w:snapToGrid w:val="0"/>
          <w:lang w:val="fr-CH"/>
        </w:rPr>
        <w:t>La</w:t>
      </w:r>
      <w:r w:rsidRPr="0079453F">
        <w:rPr>
          <w:iCs/>
          <w:snapToGrid w:val="0"/>
          <w:lang w:val="fr-CH"/>
        </w:rPr>
        <w:t xml:space="preserve"> sélection de variétés végétales au rendement plus élevé, une utilisation plus efficace des nutriments, une plus grande résistance aux parasites et aux maladies, une meilleure tolérance au sel et à la sécheresse et une meilleure capacité d</w:t>
      </w:r>
      <w:r w:rsidR="001B555C">
        <w:rPr>
          <w:iCs/>
          <w:snapToGrid w:val="0"/>
          <w:lang w:val="fr-CH"/>
        </w:rPr>
        <w:t>’</w:t>
      </w:r>
      <w:r w:rsidRPr="0079453F">
        <w:rPr>
          <w:iCs/>
          <w:snapToGrid w:val="0"/>
          <w:lang w:val="fr-CH"/>
        </w:rPr>
        <w:t>adaptation au stress climatique peuvent augmenter la productivité et la qualité des produits de manière durable en agriculture, en horticulture et en sylviculture et réduire la pression qui s</w:t>
      </w:r>
      <w:r w:rsidR="001B555C">
        <w:rPr>
          <w:iCs/>
          <w:snapToGrid w:val="0"/>
          <w:lang w:val="fr-CH"/>
        </w:rPr>
        <w:t>’</w:t>
      </w:r>
      <w:r w:rsidRPr="0079453F">
        <w:rPr>
          <w:iCs/>
          <w:snapToGrid w:val="0"/>
          <w:lang w:val="fr-CH"/>
        </w:rPr>
        <w:t>exerce sur l</w:t>
      </w:r>
      <w:r w:rsidR="001B555C">
        <w:rPr>
          <w:iCs/>
          <w:snapToGrid w:val="0"/>
          <w:lang w:val="fr-CH"/>
        </w:rPr>
        <w:t>’</w:t>
      </w:r>
      <w:r w:rsidRPr="0079453F">
        <w:rPr>
          <w:iCs/>
          <w:snapToGrid w:val="0"/>
          <w:lang w:val="fr-CH"/>
        </w:rPr>
        <w:t>environnement naturel.</w:t>
      </w:r>
    </w:p>
    <w:p w:rsidR="00BC7EE3" w:rsidRPr="0079453F" w:rsidRDefault="00BC7EE3" w:rsidP="00844FA9">
      <w:pPr>
        <w:rPr>
          <w:lang w:val="fr-CH"/>
        </w:rPr>
      </w:pPr>
    </w:p>
    <w:p w:rsidR="00BC7EE3" w:rsidRPr="0079453F" w:rsidRDefault="00BC7EE3" w:rsidP="00844FA9">
      <w:pPr>
        <w:rPr>
          <w:lang w:val="fr-CH"/>
        </w:rPr>
      </w:pPr>
    </w:p>
    <w:p w:rsidR="00BC7EE3" w:rsidRPr="0079453F" w:rsidRDefault="00694545" w:rsidP="00694545">
      <w:pPr>
        <w:ind w:left="630" w:hanging="630"/>
        <w:rPr>
          <w:szCs w:val="24"/>
          <w:u w:val="single"/>
          <w:lang w:val="fr-CH"/>
        </w:rPr>
      </w:pPr>
      <w:r w:rsidRPr="0079453F">
        <w:rPr>
          <w:szCs w:val="24"/>
          <w:u w:val="single"/>
          <w:lang w:val="fr-CH"/>
        </w:rPr>
        <w:t>Observateurs auprès des organes de l</w:t>
      </w:r>
      <w:r w:rsidR="001B555C">
        <w:rPr>
          <w:szCs w:val="24"/>
          <w:u w:val="single"/>
          <w:lang w:val="fr-CH"/>
        </w:rPr>
        <w:t>’</w:t>
      </w:r>
      <w:r w:rsidRPr="0079453F">
        <w:rPr>
          <w:szCs w:val="24"/>
          <w:u w:val="single"/>
          <w:lang w:val="fr-CH"/>
        </w:rPr>
        <w:t>UPOV</w:t>
      </w:r>
    </w:p>
    <w:p w:rsidR="00BC7EE3" w:rsidRPr="0079453F" w:rsidRDefault="00BC7EE3" w:rsidP="00844FA9">
      <w:pPr>
        <w:rPr>
          <w:lang w:val="fr-CH"/>
        </w:rPr>
      </w:pPr>
    </w:p>
    <w:p w:rsidR="00BC7EE3" w:rsidRPr="0079453F" w:rsidRDefault="00694545" w:rsidP="00694545">
      <w:pPr>
        <w:rPr>
          <w:lang w:val="fr-CH"/>
        </w:rPr>
      </w:pPr>
      <w:r w:rsidRPr="0079453F">
        <w:rPr>
          <w:lang w:val="fr-CH"/>
        </w:rPr>
        <w:t>Le statut d</w:t>
      </w:r>
      <w:r w:rsidR="001B555C">
        <w:rPr>
          <w:lang w:val="fr-CH"/>
        </w:rPr>
        <w:t>’</w:t>
      </w:r>
      <w:r w:rsidRPr="0079453F">
        <w:rPr>
          <w:lang w:val="fr-CH"/>
        </w:rPr>
        <w:t>observateur a été octroyé</w:t>
      </w:r>
      <w:r w:rsidR="001B555C">
        <w:rPr>
          <w:lang w:val="fr-CH"/>
        </w:rPr>
        <w:t> :</w:t>
      </w:r>
    </w:p>
    <w:p w:rsidR="00BC7EE3" w:rsidRPr="0079453F" w:rsidRDefault="00BC7EE3" w:rsidP="00844FA9">
      <w:pPr>
        <w:rPr>
          <w:lang w:val="fr-CH"/>
        </w:rPr>
      </w:pPr>
    </w:p>
    <w:p w:rsidR="00BC7EE3" w:rsidRPr="0079453F" w:rsidRDefault="002D7C3E" w:rsidP="00694545">
      <w:pPr>
        <w:pStyle w:val="ListParagraph"/>
        <w:numPr>
          <w:ilvl w:val="0"/>
          <w:numId w:val="6"/>
        </w:numPr>
        <w:rPr>
          <w:lang w:val="fr-CH"/>
        </w:rPr>
      </w:pPr>
      <w:r w:rsidRPr="0079453F">
        <w:rPr>
          <w:lang w:val="fr-CH"/>
        </w:rPr>
        <w:t xml:space="preserve">à la République démocratique populaire lao </w:t>
      </w:r>
      <w:r>
        <w:rPr>
          <w:lang w:val="fr-CH"/>
        </w:rPr>
        <w:t>pour le</w:t>
      </w:r>
      <w:r w:rsidR="00694545" w:rsidRPr="0079453F">
        <w:rPr>
          <w:lang w:val="fr-CH"/>
        </w:rPr>
        <w:t xml:space="preserve"> Conseil, </w:t>
      </w:r>
      <w:r>
        <w:rPr>
          <w:lang w:val="fr-CH"/>
        </w:rPr>
        <w:t>le</w:t>
      </w:r>
      <w:r w:rsidR="00694545" w:rsidRPr="0079453F">
        <w:rPr>
          <w:lang w:val="fr-CH"/>
        </w:rPr>
        <w:t xml:space="preserve"> Comité administratif et juridique (</w:t>
      </w:r>
      <w:proofErr w:type="spellStart"/>
      <w:r w:rsidR="00694545" w:rsidRPr="0079453F">
        <w:rPr>
          <w:lang w:val="fr-CH"/>
        </w:rPr>
        <w:t>CAJ</w:t>
      </w:r>
      <w:proofErr w:type="spellEnd"/>
      <w:r w:rsidR="00694545" w:rsidRPr="0079453F">
        <w:rPr>
          <w:lang w:val="fr-CH"/>
        </w:rPr>
        <w:t xml:space="preserve">), </w:t>
      </w:r>
      <w:r>
        <w:rPr>
          <w:lang w:val="fr-CH"/>
        </w:rPr>
        <w:t xml:space="preserve">le </w:t>
      </w:r>
      <w:r w:rsidR="00694545" w:rsidRPr="0079453F">
        <w:rPr>
          <w:lang w:val="fr-CH"/>
        </w:rPr>
        <w:t xml:space="preserve">Comité technique (TC) et </w:t>
      </w:r>
      <w:r>
        <w:rPr>
          <w:lang w:val="fr-CH"/>
        </w:rPr>
        <w:t>l</w:t>
      </w:r>
      <w:r w:rsidR="00694545" w:rsidRPr="0079453F">
        <w:rPr>
          <w:lang w:val="fr-CH"/>
        </w:rPr>
        <w:t>es groupes de travail techniques (</w:t>
      </w:r>
      <w:proofErr w:type="spellStart"/>
      <w:r w:rsidR="00694545" w:rsidRPr="0079453F">
        <w:rPr>
          <w:lang w:val="fr-CH"/>
        </w:rPr>
        <w:t>TWP</w:t>
      </w:r>
      <w:proofErr w:type="spellEnd"/>
      <w:r w:rsidR="00694545" w:rsidRPr="0079453F">
        <w:rPr>
          <w:lang w:val="fr-CH"/>
        </w:rPr>
        <w:t>);</w:t>
      </w:r>
    </w:p>
    <w:p w:rsidR="00BC7EE3" w:rsidRPr="0079453F" w:rsidRDefault="00BC7EE3" w:rsidP="00844FA9">
      <w:pPr>
        <w:rPr>
          <w:lang w:val="fr-CH"/>
        </w:rPr>
      </w:pPr>
    </w:p>
    <w:p w:rsidR="00BC7EE3" w:rsidRPr="0079453F" w:rsidRDefault="0079453F" w:rsidP="00694545">
      <w:pPr>
        <w:pStyle w:val="ListParagraph"/>
        <w:numPr>
          <w:ilvl w:val="0"/>
          <w:numId w:val="6"/>
        </w:numPr>
        <w:rPr>
          <w:lang w:val="fr-CH"/>
        </w:rPr>
      </w:pPr>
      <w:r>
        <w:rPr>
          <w:lang w:val="fr-CH"/>
        </w:rPr>
        <w:t>a</w:t>
      </w:r>
      <w:r w:rsidR="00694545" w:rsidRPr="0079453F">
        <w:rPr>
          <w:lang w:val="fr-CH"/>
        </w:rPr>
        <w:t>u Liechtenstein</w:t>
      </w:r>
      <w:r w:rsidR="002D7C3E">
        <w:rPr>
          <w:lang w:val="fr-CH"/>
        </w:rPr>
        <w:t xml:space="preserve"> pour le</w:t>
      </w:r>
      <w:r w:rsidR="002D7C3E" w:rsidRPr="0079453F">
        <w:rPr>
          <w:lang w:val="fr-CH"/>
        </w:rPr>
        <w:t xml:space="preserve"> Conseil</w:t>
      </w:r>
      <w:r w:rsidR="00694545" w:rsidRPr="0079453F">
        <w:rPr>
          <w:lang w:val="fr-CH"/>
        </w:rPr>
        <w:t>.</w:t>
      </w:r>
    </w:p>
    <w:p w:rsidR="00BC7EE3" w:rsidRPr="0079453F" w:rsidRDefault="00BC7EE3" w:rsidP="00844FA9">
      <w:pPr>
        <w:ind w:left="630" w:hanging="630"/>
        <w:rPr>
          <w:szCs w:val="24"/>
          <w:lang w:val="fr-CH"/>
        </w:rPr>
      </w:pPr>
    </w:p>
    <w:p w:rsidR="00BC7EE3" w:rsidRPr="0079453F" w:rsidRDefault="00BC7EE3" w:rsidP="00844FA9">
      <w:pPr>
        <w:ind w:left="630" w:hanging="630"/>
        <w:rPr>
          <w:szCs w:val="24"/>
          <w:lang w:val="fr-CH"/>
        </w:rPr>
      </w:pPr>
    </w:p>
    <w:p w:rsidR="00BC7EE3" w:rsidRPr="0079453F" w:rsidRDefault="00694545" w:rsidP="00694545">
      <w:pPr>
        <w:keepNext/>
        <w:rPr>
          <w:u w:val="single"/>
          <w:lang w:val="fr-CH"/>
        </w:rPr>
      </w:pPr>
      <w:r w:rsidRPr="0079453F">
        <w:rPr>
          <w:u w:val="single"/>
          <w:lang w:val="fr-CH"/>
        </w:rPr>
        <w:t>Adoption des documents</w:t>
      </w:r>
    </w:p>
    <w:p w:rsidR="00BC7EE3" w:rsidRPr="0079453F" w:rsidRDefault="00BC7EE3" w:rsidP="00844FA9">
      <w:pPr>
        <w:keepNext/>
        <w:rPr>
          <w:lang w:val="fr-CH"/>
        </w:rPr>
      </w:pPr>
    </w:p>
    <w:p w:rsidR="00BC7EE3" w:rsidRPr="0079453F" w:rsidRDefault="00694545" w:rsidP="00694545">
      <w:pPr>
        <w:keepNext/>
        <w:rPr>
          <w:lang w:val="fr-CH"/>
        </w:rPr>
      </w:pPr>
      <w:r w:rsidRPr="0079453F">
        <w:rPr>
          <w:lang w:val="fr-CH"/>
        </w:rPr>
        <w:t>Le Conseil a adopté les versions révisées des documents suivants</w:t>
      </w:r>
      <w:r w:rsidR="001B555C">
        <w:rPr>
          <w:lang w:val="fr-CH"/>
        </w:rPr>
        <w:t> :</w:t>
      </w:r>
    </w:p>
    <w:p w:rsidR="00BC7EE3" w:rsidRPr="0079453F" w:rsidRDefault="00BC7EE3" w:rsidP="00844FA9">
      <w:pPr>
        <w:rPr>
          <w:highlight w:val="cyan"/>
          <w:lang w:val="fr-CH"/>
        </w:rPr>
      </w:pPr>
    </w:p>
    <w:p w:rsidR="00BC7EE3" w:rsidRPr="0079453F" w:rsidRDefault="00694545" w:rsidP="00694545">
      <w:pPr>
        <w:spacing w:after="120"/>
        <w:ind w:left="2268" w:hanging="1701"/>
        <w:jc w:val="left"/>
        <w:rPr>
          <w:bCs/>
          <w:snapToGrid w:val="0"/>
          <w:szCs w:val="24"/>
          <w:lang w:val="fr-CH"/>
        </w:rPr>
      </w:pPr>
      <w:r w:rsidRPr="0079453F">
        <w:rPr>
          <w:bCs/>
          <w:snapToGrid w:val="0"/>
          <w:szCs w:val="24"/>
          <w:lang w:val="fr-CH"/>
        </w:rPr>
        <w:t>UPOV/</w:t>
      </w:r>
      <w:proofErr w:type="spellStart"/>
      <w:r w:rsidRPr="0079453F">
        <w:rPr>
          <w:bCs/>
          <w:snapToGrid w:val="0"/>
          <w:szCs w:val="24"/>
          <w:lang w:val="fr-CH"/>
        </w:rPr>
        <w:t>INF</w:t>
      </w:r>
      <w:proofErr w:type="spellEnd"/>
      <w:r w:rsidRPr="0079453F">
        <w:rPr>
          <w:bCs/>
          <w:snapToGrid w:val="0"/>
          <w:szCs w:val="24"/>
          <w:lang w:val="fr-CH"/>
        </w:rPr>
        <w:t xml:space="preserve">/5 </w:t>
      </w:r>
      <w:r w:rsidRPr="0079453F">
        <w:rPr>
          <w:bCs/>
          <w:snapToGrid w:val="0"/>
          <w:szCs w:val="24"/>
          <w:lang w:val="fr-CH"/>
        </w:rPr>
        <w:tab/>
        <w:t>Publication type de l</w:t>
      </w:r>
      <w:r w:rsidR="001B555C">
        <w:rPr>
          <w:bCs/>
          <w:snapToGrid w:val="0"/>
          <w:szCs w:val="24"/>
          <w:lang w:val="fr-CH"/>
        </w:rPr>
        <w:t>’</w:t>
      </w:r>
      <w:r w:rsidRPr="0079453F">
        <w:rPr>
          <w:bCs/>
          <w:snapToGrid w:val="0"/>
          <w:szCs w:val="24"/>
          <w:lang w:val="fr-CH"/>
        </w:rPr>
        <w:t>UPOV de la protection des obtentions végétales</w:t>
      </w:r>
    </w:p>
    <w:p w:rsidR="00BC7EE3" w:rsidRPr="0079453F" w:rsidRDefault="00694545" w:rsidP="00694545">
      <w:pPr>
        <w:spacing w:after="120"/>
        <w:ind w:left="2268" w:hanging="1701"/>
        <w:jc w:val="left"/>
        <w:rPr>
          <w:bCs/>
          <w:snapToGrid w:val="0"/>
          <w:szCs w:val="24"/>
          <w:lang w:val="fr-CH"/>
        </w:rPr>
      </w:pPr>
      <w:r w:rsidRPr="0079453F">
        <w:rPr>
          <w:bCs/>
          <w:snapToGrid w:val="0"/>
          <w:szCs w:val="24"/>
          <w:lang w:val="fr-CH"/>
        </w:rPr>
        <w:t>UPOV/</w:t>
      </w:r>
      <w:proofErr w:type="spellStart"/>
      <w:r w:rsidRPr="0079453F">
        <w:rPr>
          <w:bCs/>
          <w:snapToGrid w:val="0"/>
          <w:szCs w:val="24"/>
          <w:lang w:val="fr-CH"/>
        </w:rPr>
        <w:t>INF</w:t>
      </w:r>
      <w:proofErr w:type="spellEnd"/>
      <w:r w:rsidRPr="0079453F">
        <w:rPr>
          <w:bCs/>
          <w:snapToGrid w:val="0"/>
          <w:szCs w:val="24"/>
          <w:lang w:val="fr-CH"/>
        </w:rPr>
        <w:t>/22</w:t>
      </w:r>
      <w:r w:rsidRPr="0079453F">
        <w:rPr>
          <w:bCs/>
          <w:snapToGrid w:val="0"/>
          <w:szCs w:val="24"/>
          <w:lang w:val="fr-CH"/>
        </w:rPr>
        <w:tab/>
        <w:t>Logiciels et équipements utilisés par les membres de l</w:t>
      </w:r>
      <w:r w:rsidR="001B555C">
        <w:rPr>
          <w:bCs/>
          <w:snapToGrid w:val="0"/>
          <w:szCs w:val="24"/>
          <w:lang w:val="fr-CH"/>
        </w:rPr>
        <w:t>’</w:t>
      </w:r>
      <w:r w:rsidRPr="0079453F">
        <w:rPr>
          <w:bCs/>
          <w:snapToGrid w:val="0"/>
          <w:szCs w:val="24"/>
          <w:lang w:val="fr-CH"/>
        </w:rPr>
        <w:t>Union</w:t>
      </w:r>
    </w:p>
    <w:p w:rsidR="00BC7EE3" w:rsidRPr="0079453F" w:rsidRDefault="00694545" w:rsidP="00694545">
      <w:pPr>
        <w:spacing w:after="120"/>
        <w:ind w:left="2268" w:hanging="1701"/>
        <w:jc w:val="left"/>
        <w:rPr>
          <w:bCs/>
          <w:snapToGrid w:val="0"/>
          <w:szCs w:val="24"/>
          <w:lang w:val="fr-CH"/>
        </w:rPr>
      </w:pPr>
      <w:proofErr w:type="spellStart"/>
      <w:r w:rsidRPr="0079453F">
        <w:rPr>
          <w:bCs/>
          <w:snapToGrid w:val="0"/>
          <w:szCs w:val="24"/>
          <w:lang w:val="fr-CH"/>
        </w:rPr>
        <w:t>TGP</w:t>
      </w:r>
      <w:proofErr w:type="spellEnd"/>
      <w:r w:rsidRPr="0079453F">
        <w:rPr>
          <w:bCs/>
          <w:snapToGrid w:val="0"/>
          <w:szCs w:val="24"/>
          <w:lang w:val="fr-CH"/>
        </w:rPr>
        <w:t>/7</w:t>
      </w:r>
      <w:r w:rsidRPr="0079453F">
        <w:rPr>
          <w:bCs/>
          <w:snapToGrid w:val="0"/>
          <w:szCs w:val="24"/>
          <w:lang w:val="fr-CH"/>
        </w:rPr>
        <w:tab/>
        <w:t>Élaboration des principes directeurs d</w:t>
      </w:r>
      <w:r w:rsidR="001B555C">
        <w:rPr>
          <w:bCs/>
          <w:snapToGrid w:val="0"/>
          <w:szCs w:val="24"/>
          <w:lang w:val="fr-CH"/>
        </w:rPr>
        <w:t>’</w:t>
      </w:r>
      <w:r w:rsidRPr="0079453F">
        <w:rPr>
          <w:bCs/>
          <w:snapToGrid w:val="0"/>
          <w:szCs w:val="24"/>
          <w:lang w:val="fr-CH"/>
        </w:rPr>
        <w:t>examen</w:t>
      </w:r>
    </w:p>
    <w:p w:rsidR="00BC7EE3" w:rsidRPr="0079453F" w:rsidRDefault="00694545" w:rsidP="00694545">
      <w:pPr>
        <w:spacing w:after="120"/>
        <w:ind w:left="2268" w:hanging="1701"/>
        <w:jc w:val="left"/>
        <w:rPr>
          <w:bCs/>
          <w:snapToGrid w:val="0"/>
          <w:szCs w:val="24"/>
          <w:lang w:val="fr-CH"/>
        </w:rPr>
      </w:pPr>
      <w:proofErr w:type="spellStart"/>
      <w:r w:rsidRPr="0079453F">
        <w:rPr>
          <w:bCs/>
          <w:snapToGrid w:val="0"/>
          <w:szCs w:val="24"/>
          <w:lang w:val="fr-CH"/>
        </w:rPr>
        <w:t>TGP</w:t>
      </w:r>
      <w:proofErr w:type="spellEnd"/>
      <w:r w:rsidRPr="0079453F">
        <w:rPr>
          <w:bCs/>
          <w:snapToGrid w:val="0"/>
          <w:szCs w:val="24"/>
          <w:lang w:val="fr-CH"/>
        </w:rPr>
        <w:t>/8</w:t>
      </w:r>
      <w:r w:rsidRPr="0079453F">
        <w:rPr>
          <w:bCs/>
          <w:snapToGrid w:val="0"/>
          <w:szCs w:val="24"/>
          <w:lang w:val="fr-CH"/>
        </w:rPr>
        <w:tab/>
        <w:t>Protocole d</w:t>
      </w:r>
      <w:r w:rsidR="001B555C">
        <w:rPr>
          <w:bCs/>
          <w:snapToGrid w:val="0"/>
          <w:szCs w:val="24"/>
          <w:lang w:val="fr-CH"/>
        </w:rPr>
        <w:t>’</w:t>
      </w:r>
      <w:r w:rsidRPr="0079453F">
        <w:rPr>
          <w:bCs/>
          <w:snapToGrid w:val="0"/>
          <w:szCs w:val="24"/>
          <w:lang w:val="fr-CH"/>
        </w:rPr>
        <w:t>essai et techniques utilisés dans l</w:t>
      </w:r>
      <w:r w:rsidR="001B555C">
        <w:rPr>
          <w:bCs/>
          <w:snapToGrid w:val="0"/>
          <w:szCs w:val="24"/>
          <w:lang w:val="fr-CH"/>
        </w:rPr>
        <w:t>’</w:t>
      </w:r>
      <w:r w:rsidRPr="0079453F">
        <w:rPr>
          <w:bCs/>
          <w:snapToGrid w:val="0"/>
          <w:szCs w:val="24"/>
          <w:lang w:val="fr-CH"/>
        </w:rPr>
        <w:t>examen de la distinction, de l</w:t>
      </w:r>
      <w:r w:rsidR="001B555C">
        <w:rPr>
          <w:bCs/>
          <w:snapToGrid w:val="0"/>
          <w:szCs w:val="24"/>
          <w:lang w:val="fr-CH"/>
        </w:rPr>
        <w:t>’</w:t>
      </w:r>
      <w:r w:rsidRPr="0079453F">
        <w:rPr>
          <w:bCs/>
          <w:snapToGrid w:val="0"/>
          <w:szCs w:val="24"/>
          <w:lang w:val="fr-CH"/>
        </w:rPr>
        <w:t>homogénéité et de la stabilité (révision)</w:t>
      </w:r>
    </w:p>
    <w:p w:rsidR="00BC7EE3" w:rsidRPr="0079453F" w:rsidRDefault="00694545" w:rsidP="00694545">
      <w:pPr>
        <w:spacing w:after="120"/>
        <w:ind w:left="2268" w:hanging="1701"/>
        <w:jc w:val="left"/>
        <w:rPr>
          <w:bCs/>
          <w:snapToGrid w:val="0"/>
          <w:szCs w:val="24"/>
          <w:lang w:val="fr-CH"/>
        </w:rPr>
      </w:pPr>
      <w:proofErr w:type="spellStart"/>
      <w:r w:rsidRPr="0079453F">
        <w:rPr>
          <w:bCs/>
          <w:snapToGrid w:val="0"/>
          <w:szCs w:val="24"/>
          <w:lang w:val="fr-CH"/>
        </w:rPr>
        <w:t>TGP</w:t>
      </w:r>
      <w:proofErr w:type="spellEnd"/>
      <w:r w:rsidRPr="0079453F">
        <w:rPr>
          <w:bCs/>
          <w:snapToGrid w:val="0"/>
          <w:szCs w:val="24"/>
          <w:lang w:val="fr-CH"/>
        </w:rPr>
        <w:t>/10</w:t>
      </w:r>
      <w:r w:rsidRPr="0079453F">
        <w:rPr>
          <w:bCs/>
          <w:snapToGrid w:val="0"/>
          <w:szCs w:val="24"/>
          <w:lang w:val="fr-CH"/>
        </w:rPr>
        <w:tab/>
        <w:t>Examen de l</w:t>
      </w:r>
      <w:r w:rsidR="001B555C">
        <w:rPr>
          <w:bCs/>
          <w:snapToGrid w:val="0"/>
          <w:szCs w:val="24"/>
          <w:lang w:val="fr-CH"/>
        </w:rPr>
        <w:t>’</w:t>
      </w:r>
      <w:r w:rsidRPr="0079453F">
        <w:rPr>
          <w:bCs/>
          <w:snapToGrid w:val="0"/>
          <w:szCs w:val="24"/>
          <w:lang w:val="fr-CH"/>
        </w:rPr>
        <w:t>homogénéité</w:t>
      </w:r>
    </w:p>
    <w:p w:rsidR="00BC7EE3" w:rsidRPr="0079453F" w:rsidRDefault="00694545" w:rsidP="00694545">
      <w:pPr>
        <w:spacing w:after="120"/>
        <w:ind w:left="2268" w:hanging="1701"/>
        <w:jc w:val="left"/>
        <w:rPr>
          <w:bCs/>
          <w:snapToGrid w:val="0"/>
          <w:szCs w:val="24"/>
          <w:lang w:val="fr-CH"/>
        </w:rPr>
      </w:pPr>
      <w:proofErr w:type="spellStart"/>
      <w:r w:rsidRPr="0079453F">
        <w:rPr>
          <w:bCs/>
          <w:snapToGrid w:val="0"/>
          <w:szCs w:val="24"/>
          <w:lang w:val="fr-CH"/>
        </w:rPr>
        <w:t>TGP</w:t>
      </w:r>
      <w:proofErr w:type="spellEnd"/>
      <w:r w:rsidRPr="0079453F">
        <w:rPr>
          <w:bCs/>
          <w:snapToGrid w:val="0"/>
          <w:szCs w:val="24"/>
          <w:lang w:val="fr-CH"/>
        </w:rPr>
        <w:t>/14</w:t>
      </w:r>
      <w:r w:rsidRPr="0079453F">
        <w:rPr>
          <w:bCs/>
          <w:snapToGrid w:val="0"/>
          <w:szCs w:val="24"/>
          <w:lang w:val="fr-CH"/>
        </w:rPr>
        <w:tab/>
        <w:t>Glossaire des termes utilisés dans les documents de l</w:t>
      </w:r>
      <w:r w:rsidR="001B555C">
        <w:rPr>
          <w:bCs/>
          <w:snapToGrid w:val="0"/>
          <w:szCs w:val="24"/>
          <w:lang w:val="fr-CH"/>
        </w:rPr>
        <w:t>’</w:t>
      </w:r>
      <w:r w:rsidRPr="0079453F">
        <w:rPr>
          <w:bCs/>
          <w:snapToGrid w:val="0"/>
          <w:szCs w:val="24"/>
          <w:lang w:val="fr-CH"/>
        </w:rPr>
        <w:t>UPOV</w:t>
      </w:r>
    </w:p>
    <w:p w:rsidR="00BC7EE3" w:rsidRPr="0079453F" w:rsidRDefault="00694545" w:rsidP="00694545">
      <w:pPr>
        <w:spacing w:after="240"/>
        <w:ind w:left="2268" w:hanging="1701"/>
        <w:jc w:val="left"/>
        <w:rPr>
          <w:bCs/>
          <w:snapToGrid w:val="0"/>
          <w:szCs w:val="24"/>
          <w:lang w:val="fr-CH"/>
        </w:rPr>
      </w:pPr>
      <w:proofErr w:type="spellStart"/>
      <w:r w:rsidRPr="0079453F">
        <w:rPr>
          <w:bCs/>
          <w:snapToGrid w:val="0"/>
          <w:szCs w:val="24"/>
          <w:lang w:val="fr-CH"/>
        </w:rPr>
        <w:t>TGP</w:t>
      </w:r>
      <w:proofErr w:type="spellEnd"/>
      <w:r w:rsidRPr="0079453F">
        <w:rPr>
          <w:bCs/>
          <w:snapToGrid w:val="0"/>
          <w:szCs w:val="24"/>
          <w:lang w:val="fr-CH"/>
        </w:rPr>
        <w:t>/15</w:t>
      </w:r>
      <w:r w:rsidRPr="0079453F">
        <w:rPr>
          <w:bCs/>
          <w:snapToGrid w:val="0"/>
          <w:szCs w:val="24"/>
          <w:lang w:val="fr-CH"/>
        </w:rPr>
        <w:tab/>
        <w:t>Conseils en ce qui concerne l</w:t>
      </w:r>
      <w:r w:rsidR="001B555C">
        <w:rPr>
          <w:bCs/>
          <w:snapToGrid w:val="0"/>
          <w:szCs w:val="24"/>
          <w:lang w:val="fr-CH"/>
        </w:rPr>
        <w:t>’</w:t>
      </w:r>
      <w:r w:rsidRPr="0079453F">
        <w:rPr>
          <w:bCs/>
          <w:snapToGrid w:val="0"/>
          <w:szCs w:val="24"/>
          <w:lang w:val="fr-CH"/>
        </w:rPr>
        <w:t>utilisation des marqueurs biochimiques et moléculaires dans l</w:t>
      </w:r>
      <w:r w:rsidR="001B555C">
        <w:rPr>
          <w:bCs/>
          <w:snapToGrid w:val="0"/>
          <w:szCs w:val="24"/>
          <w:lang w:val="fr-CH"/>
        </w:rPr>
        <w:t>’</w:t>
      </w:r>
      <w:r w:rsidRPr="0079453F">
        <w:rPr>
          <w:bCs/>
          <w:snapToGrid w:val="0"/>
          <w:szCs w:val="24"/>
          <w:lang w:val="fr-CH"/>
        </w:rPr>
        <w:t>examen de la distinction, de l</w:t>
      </w:r>
      <w:r w:rsidR="001B555C">
        <w:rPr>
          <w:bCs/>
          <w:snapToGrid w:val="0"/>
          <w:szCs w:val="24"/>
          <w:lang w:val="fr-CH"/>
        </w:rPr>
        <w:t>’</w:t>
      </w:r>
      <w:r w:rsidRPr="0079453F">
        <w:rPr>
          <w:bCs/>
          <w:snapToGrid w:val="0"/>
          <w:szCs w:val="24"/>
          <w:lang w:val="fr-CH"/>
        </w:rPr>
        <w:t>homogénéité et de la stabilité (</w:t>
      </w:r>
      <w:proofErr w:type="spellStart"/>
      <w:r w:rsidRPr="0079453F">
        <w:rPr>
          <w:bCs/>
          <w:snapToGrid w:val="0"/>
          <w:szCs w:val="24"/>
          <w:lang w:val="fr-CH"/>
        </w:rPr>
        <w:t>DHS</w:t>
      </w:r>
      <w:proofErr w:type="spellEnd"/>
      <w:r w:rsidRPr="0079453F">
        <w:rPr>
          <w:bCs/>
          <w:snapToGrid w:val="0"/>
          <w:szCs w:val="24"/>
          <w:lang w:val="fr-CH"/>
        </w:rPr>
        <w:t>)</w:t>
      </w:r>
    </w:p>
    <w:p w:rsidR="00BC7EE3" w:rsidRPr="0079453F" w:rsidRDefault="00694545" w:rsidP="00694545">
      <w:pPr>
        <w:ind w:right="-179"/>
        <w:rPr>
          <w:lang w:val="fr-CH"/>
        </w:rPr>
      </w:pPr>
      <w:r w:rsidRPr="0079453F">
        <w:rPr>
          <w:lang w:val="fr-CH"/>
        </w:rPr>
        <w:lastRenderedPageBreak/>
        <w:t>Tous les documents adoptés seront publiés dans la collection de l</w:t>
      </w:r>
      <w:r w:rsidR="001B555C">
        <w:rPr>
          <w:lang w:val="fr-CH"/>
        </w:rPr>
        <w:t>’</w:t>
      </w:r>
      <w:r w:rsidRPr="0079453F">
        <w:rPr>
          <w:lang w:val="fr-CH"/>
        </w:rPr>
        <w:t xml:space="preserve">UPOV (voir </w:t>
      </w:r>
      <w:hyperlink r:id="rId26" w:history="1">
        <w:r w:rsidR="00BF52EA" w:rsidRPr="00CC220A">
          <w:rPr>
            <w:rStyle w:val="Hyperlink"/>
            <w:rFonts w:cs="Arial"/>
            <w:lang w:val="fr-CH"/>
          </w:rPr>
          <w:t>http://www.upov.int/upov_collection/fr/</w:t>
        </w:r>
      </w:hyperlink>
      <w:r w:rsidRPr="0079453F">
        <w:rPr>
          <w:lang w:val="fr-CH"/>
        </w:rPr>
        <w:t>).</w:t>
      </w:r>
    </w:p>
    <w:p w:rsidR="00BC7EE3" w:rsidRPr="0079453F" w:rsidRDefault="00BC7EE3" w:rsidP="00844FA9">
      <w:pPr>
        <w:rPr>
          <w:lang w:val="fr-CH"/>
        </w:rPr>
      </w:pPr>
    </w:p>
    <w:p w:rsidR="00BC7EE3" w:rsidRPr="0079453F" w:rsidRDefault="00BC7EE3" w:rsidP="00844FA9">
      <w:pPr>
        <w:jc w:val="left"/>
        <w:rPr>
          <w:lang w:val="fr-CH"/>
        </w:rPr>
      </w:pPr>
    </w:p>
    <w:p w:rsidR="00BC7EE3" w:rsidRPr="0079453F" w:rsidRDefault="00694545" w:rsidP="00694545">
      <w:pPr>
        <w:rPr>
          <w:u w:val="single"/>
          <w:lang w:val="fr-CH"/>
        </w:rPr>
      </w:pPr>
      <w:r w:rsidRPr="0079453F">
        <w:rPr>
          <w:u w:val="single"/>
          <w:lang w:val="fr-CH"/>
        </w:rPr>
        <w:t>Remise de médailles</w:t>
      </w:r>
    </w:p>
    <w:p w:rsidR="00BC7EE3" w:rsidRPr="0079453F" w:rsidRDefault="00BC7EE3" w:rsidP="00844FA9">
      <w:pPr>
        <w:rPr>
          <w:lang w:val="fr-CH"/>
        </w:rPr>
      </w:pPr>
    </w:p>
    <w:p w:rsidR="00BC7EE3" w:rsidRPr="0079453F" w:rsidRDefault="00694545" w:rsidP="00694545">
      <w:pPr>
        <w:rPr>
          <w:lang w:val="fr-CH"/>
        </w:rPr>
      </w:pPr>
      <w:r w:rsidRPr="0079453F">
        <w:rPr>
          <w:lang w:val="fr-CH"/>
        </w:rPr>
        <w:t>M.</w:t>
      </w:r>
      <w:r w:rsidR="00BD6CE1" w:rsidRPr="0079453F">
        <w:rPr>
          <w:lang w:val="fr-CH"/>
        </w:rPr>
        <w:t> </w:t>
      </w:r>
      <w:r w:rsidRPr="0079453F">
        <w:rPr>
          <w:lang w:val="fr-CH"/>
        </w:rPr>
        <w:t>Raimundo Lavignolle (Argentine) s</w:t>
      </w:r>
      <w:r w:rsidR="001B555C">
        <w:rPr>
          <w:lang w:val="fr-CH"/>
        </w:rPr>
        <w:t>’</w:t>
      </w:r>
      <w:r w:rsidRPr="0079453F">
        <w:rPr>
          <w:lang w:val="fr-CH"/>
        </w:rPr>
        <w:t>est vu remettre la médaille d</w:t>
      </w:r>
      <w:r w:rsidR="001B555C">
        <w:rPr>
          <w:lang w:val="fr-CH"/>
        </w:rPr>
        <w:t>’</w:t>
      </w:r>
      <w:r w:rsidRPr="0079453F">
        <w:rPr>
          <w:lang w:val="fr-CH"/>
        </w:rPr>
        <w:t>or de l</w:t>
      </w:r>
      <w:r w:rsidR="001B555C">
        <w:rPr>
          <w:lang w:val="fr-CH"/>
        </w:rPr>
        <w:t>’</w:t>
      </w:r>
      <w:r w:rsidRPr="0079453F">
        <w:rPr>
          <w:lang w:val="fr-CH"/>
        </w:rPr>
        <w:t>UPOV pour l</w:t>
      </w:r>
      <w:r w:rsidR="001B555C">
        <w:rPr>
          <w:lang w:val="fr-CH"/>
        </w:rPr>
        <w:t>’</w:t>
      </w:r>
      <w:r w:rsidRPr="0079453F">
        <w:rPr>
          <w:lang w:val="fr-CH"/>
        </w:rPr>
        <w:t>exécution de son mandat de président du Conseil du 29</w:t>
      </w:r>
      <w:r w:rsidR="00BD6CE1" w:rsidRPr="0079453F">
        <w:rPr>
          <w:lang w:val="fr-CH"/>
        </w:rPr>
        <w:t> </w:t>
      </w:r>
      <w:r w:rsidRPr="0079453F">
        <w:rPr>
          <w:lang w:val="fr-CH"/>
        </w:rPr>
        <w:t>octobre</w:t>
      </w:r>
      <w:r w:rsidR="00BD6CE1" w:rsidRPr="0079453F">
        <w:rPr>
          <w:lang w:val="fr-CH"/>
        </w:rPr>
        <w:t> </w:t>
      </w:r>
      <w:r w:rsidRPr="0079453F">
        <w:rPr>
          <w:lang w:val="fr-CH"/>
        </w:rPr>
        <w:t>2016 au</w:t>
      </w:r>
      <w:r w:rsidR="001B555C">
        <w:rPr>
          <w:lang w:val="fr-CH"/>
        </w:rPr>
        <w:t xml:space="preserve"> 1</w:t>
      </w:r>
      <w:r w:rsidR="001B555C" w:rsidRPr="001B555C">
        <w:rPr>
          <w:vertAlign w:val="superscript"/>
          <w:lang w:val="fr-CH"/>
        </w:rPr>
        <w:t>er</w:t>
      </w:r>
      <w:r w:rsidR="001B555C">
        <w:rPr>
          <w:lang w:val="fr-CH"/>
        </w:rPr>
        <w:t> </w:t>
      </w:r>
      <w:r w:rsidRPr="0079453F">
        <w:rPr>
          <w:lang w:val="fr-CH"/>
        </w:rPr>
        <w:t>novembre</w:t>
      </w:r>
      <w:r w:rsidR="00BD6CE1" w:rsidRPr="0079453F">
        <w:rPr>
          <w:lang w:val="fr-CH"/>
        </w:rPr>
        <w:t> </w:t>
      </w:r>
      <w:r w:rsidRPr="0079453F">
        <w:rPr>
          <w:lang w:val="fr-CH"/>
        </w:rPr>
        <w:t>2019.</w:t>
      </w:r>
    </w:p>
    <w:p w:rsidR="00BC7EE3" w:rsidRPr="0079453F" w:rsidRDefault="00BC7EE3" w:rsidP="00844FA9">
      <w:pPr>
        <w:rPr>
          <w:lang w:val="fr-CH"/>
        </w:rPr>
      </w:pPr>
    </w:p>
    <w:p w:rsidR="00BC7EE3" w:rsidRPr="0079453F" w:rsidRDefault="00365D7F" w:rsidP="00365D7F">
      <w:pPr>
        <w:rPr>
          <w:lang w:val="fr-CH"/>
        </w:rPr>
      </w:pPr>
      <w:r w:rsidRPr="0079453F">
        <w:rPr>
          <w:lang w:val="fr-CH"/>
        </w:rPr>
        <w:t>M.</w:t>
      </w:r>
      <w:r w:rsidR="00BD6CE1" w:rsidRPr="0079453F">
        <w:rPr>
          <w:lang w:val="fr-CH"/>
        </w:rPr>
        <w:t> </w:t>
      </w:r>
      <w:r w:rsidRPr="0079453F">
        <w:rPr>
          <w:lang w:val="fr-CH"/>
        </w:rPr>
        <w:t>Anthony</w:t>
      </w:r>
      <w:r w:rsidR="00BD6CE1" w:rsidRPr="0079453F">
        <w:rPr>
          <w:lang w:val="fr-CH"/>
        </w:rPr>
        <w:t> </w:t>
      </w:r>
      <w:r w:rsidRPr="0079453F">
        <w:rPr>
          <w:lang w:val="fr-CH"/>
        </w:rPr>
        <w:t>Parker (Canada) s</w:t>
      </w:r>
      <w:r w:rsidR="001B555C">
        <w:rPr>
          <w:lang w:val="fr-CH"/>
        </w:rPr>
        <w:t>’</w:t>
      </w:r>
      <w:r w:rsidRPr="0079453F">
        <w:rPr>
          <w:lang w:val="fr-CH"/>
        </w:rPr>
        <w:t>est vu remettre une médaille d</w:t>
      </w:r>
      <w:r w:rsidR="001B555C">
        <w:rPr>
          <w:lang w:val="fr-CH"/>
        </w:rPr>
        <w:t>’</w:t>
      </w:r>
      <w:r w:rsidRPr="0079453F">
        <w:rPr>
          <w:lang w:val="fr-CH"/>
        </w:rPr>
        <w:t>argent de l</w:t>
      </w:r>
      <w:r w:rsidR="001B555C">
        <w:rPr>
          <w:lang w:val="fr-CH"/>
        </w:rPr>
        <w:t>’</w:t>
      </w:r>
      <w:r w:rsidRPr="0079453F">
        <w:rPr>
          <w:lang w:val="fr-CH"/>
        </w:rPr>
        <w:t>UPOV pour l</w:t>
      </w:r>
      <w:r w:rsidR="001B555C">
        <w:rPr>
          <w:lang w:val="fr-CH"/>
        </w:rPr>
        <w:t>’</w:t>
      </w:r>
      <w:r w:rsidRPr="0079453F">
        <w:rPr>
          <w:lang w:val="fr-CH"/>
        </w:rPr>
        <w:t xml:space="preserve">exécution de son mandat de président du Comité administratif et juridique </w:t>
      </w:r>
      <w:r w:rsidR="008875D5" w:rsidRPr="0079453F">
        <w:rPr>
          <w:lang w:val="fr-CH"/>
        </w:rPr>
        <w:t>de</w:t>
      </w:r>
      <w:r w:rsidR="008875D5">
        <w:rPr>
          <w:lang w:val="fr-CH"/>
        </w:rPr>
        <w:t> </w:t>
      </w:r>
      <w:r w:rsidR="008875D5" w:rsidRPr="0079453F">
        <w:rPr>
          <w:lang w:val="fr-CH"/>
        </w:rPr>
        <w:t>2017</w:t>
      </w:r>
      <w:r w:rsidRPr="0079453F">
        <w:rPr>
          <w:lang w:val="fr-CH"/>
        </w:rPr>
        <w:t xml:space="preserve"> à 2019.</w:t>
      </w:r>
    </w:p>
    <w:p w:rsidR="00BC7EE3" w:rsidRPr="0079453F" w:rsidRDefault="00BC7EE3" w:rsidP="00844FA9">
      <w:pPr>
        <w:rPr>
          <w:lang w:val="fr-CH"/>
        </w:rPr>
      </w:pPr>
    </w:p>
    <w:p w:rsidR="00BC7EE3" w:rsidRPr="0079453F" w:rsidRDefault="00365D7F" w:rsidP="00365D7F">
      <w:pPr>
        <w:rPr>
          <w:lang w:val="fr-CH"/>
        </w:rPr>
      </w:pPr>
      <w:r w:rsidRPr="0079453F">
        <w:rPr>
          <w:lang w:val="fr-CH"/>
        </w:rPr>
        <w:t>M.</w:t>
      </w:r>
      <w:r w:rsidR="00BD6CE1" w:rsidRPr="0079453F">
        <w:rPr>
          <w:lang w:val="fr-CH"/>
        </w:rPr>
        <w:t> </w:t>
      </w:r>
      <w:proofErr w:type="spellStart"/>
      <w:r w:rsidRPr="0079453F">
        <w:rPr>
          <w:lang w:val="fr-CH"/>
        </w:rPr>
        <w:t>Kees</w:t>
      </w:r>
      <w:proofErr w:type="spellEnd"/>
      <w:r w:rsidRPr="0079453F">
        <w:rPr>
          <w:lang w:val="fr-CH"/>
        </w:rPr>
        <w:t xml:space="preserve"> van </w:t>
      </w:r>
      <w:proofErr w:type="spellStart"/>
      <w:r w:rsidRPr="0079453F">
        <w:rPr>
          <w:lang w:val="fr-CH"/>
        </w:rPr>
        <w:t>Ettekoven</w:t>
      </w:r>
      <w:proofErr w:type="spellEnd"/>
      <w:r w:rsidRPr="0079453F">
        <w:rPr>
          <w:lang w:val="fr-CH"/>
        </w:rPr>
        <w:t xml:space="preserve"> (Pays</w:t>
      </w:r>
      <w:r w:rsidR="001B555C">
        <w:rPr>
          <w:lang w:val="fr-CH"/>
        </w:rPr>
        <w:t>-</w:t>
      </w:r>
      <w:r w:rsidRPr="0079453F">
        <w:rPr>
          <w:lang w:val="fr-CH"/>
        </w:rPr>
        <w:t>Bas) s</w:t>
      </w:r>
      <w:r w:rsidR="001B555C">
        <w:rPr>
          <w:lang w:val="fr-CH"/>
        </w:rPr>
        <w:t>’</w:t>
      </w:r>
      <w:r w:rsidRPr="0079453F">
        <w:rPr>
          <w:lang w:val="fr-CH"/>
        </w:rPr>
        <w:t>est vu remettre une médaille d</w:t>
      </w:r>
      <w:r w:rsidR="001B555C">
        <w:rPr>
          <w:lang w:val="fr-CH"/>
        </w:rPr>
        <w:t>’</w:t>
      </w:r>
      <w:r w:rsidRPr="0079453F">
        <w:rPr>
          <w:lang w:val="fr-CH"/>
        </w:rPr>
        <w:t>argent de l</w:t>
      </w:r>
      <w:r w:rsidR="001B555C">
        <w:rPr>
          <w:lang w:val="fr-CH"/>
        </w:rPr>
        <w:t>’</w:t>
      </w:r>
      <w:r w:rsidRPr="0079453F">
        <w:rPr>
          <w:lang w:val="fr-CH"/>
        </w:rPr>
        <w:t>UPOV pour l</w:t>
      </w:r>
      <w:r w:rsidR="001B555C">
        <w:rPr>
          <w:lang w:val="fr-CH"/>
        </w:rPr>
        <w:t>’</w:t>
      </w:r>
      <w:r w:rsidRPr="0079453F">
        <w:rPr>
          <w:lang w:val="fr-CH"/>
        </w:rPr>
        <w:t xml:space="preserve">exécution de son mandat de président du Comité technique </w:t>
      </w:r>
      <w:r w:rsidR="008875D5" w:rsidRPr="0079453F">
        <w:rPr>
          <w:lang w:val="fr-CH"/>
        </w:rPr>
        <w:t>de</w:t>
      </w:r>
      <w:r w:rsidR="008875D5">
        <w:rPr>
          <w:lang w:val="fr-CH"/>
        </w:rPr>
        <w:t> </w:t>
      </w:r>
      <w:r w:rsidR="008875D5" w:rsidRPr="0079453F">
        <w:rPr>
          <w:lang w:val="fr-CH"/>
        </w:rPr>
        <w:t>2017</w:t>
      </w:r>
      <w:r w:rsidRPr="0079453F">
        <w:rPr>
          <w:lang w:val="fr-CH"/>
        </w:rPr>
        <w:t xml:space="preserve"> à 2019.</w:t>
      </w:r>
    </w:p>
    <w:p w:rsidR="00BC7EE3" w:rsidRPr="0079453F" w:rsidRDefault="00BC7EE3" w:rsidP="00844FA9">
      <w:pPr>
        <w:rPr>
          <w:lang w:val="fr-CH"/>
        </w:rPr>
      </w:pPr>
    </w:p>
    <w:p w:rsidR="00BC7EE3" w:rsidRPr="0079453F" w:rsidRDefault="00BC7EE3" w:rsidP="00844FA9">
      <w:pPr>
        <w:rPr>
          <w:lang w:val="fr-CH"/>
        </w:rPr>
      </w:pPr>
    </w:p>
    <w:p w:rsidR="00BC7EE3" w:rsidRPr="0079453F" w:rsidRDefault="005741B3" w:rsidP="005741B3">
      <w:pPr>
        <w:keepNext/>
        <w:ind w:left="567" w:hanging="567"/>
        <w:rPr>
          <w:bCs/>
          <w:snapToGrid w:val="0"/>
          <w:szCs w:val="24"/>
          <w:u w:val="single"/>
          <w:lang w:val="fr-CH"/>
        </w:rPr>
      </w:pPr>
      <w:r w:rsidRPr="0079453F">
        <w:rPr>
          <w:bCs/>
          <w:snapToGrid w:val="0"/>
          <w:szCs w:val="24"/>
          <w:u w:val="single"/>
          <w:lang w:val="fr-CH"/>
        </w:rPr>
        <w:t>Élection des nouveaux présidents</w:t>
      </w:r>
    </w:p>
    <w:p w:rsidR="00BC7EE3" w:rsidRPr="0079453F" w:rsidRDefault="00BC7EE3" w:rsidP="00844FA9">
      <w:pPr>
        <w:keepNext/>
        <w:ind w:left="567" w:hanging="567"/>
        <w:rPr>
          <w:bCs/>
          <w:snapToGrid w:val="0"/>
          <w:szCs w:val="24"/>
          <w:lang w:val="fr-CH"/>
        </w:rPr>
      </w:pPr>
    </w:p>
    <w:p w:rsidR="00BC7EE3" w:rsidRPr="0079453F" w:rsidRDefault="005741B3" w:rsidP="005741B3">
      <w:pPr>
        <w:keepNext/>
        <w:rPr>
          <w:szCs w:val="24"/>
          <w:lang w:val="fr-CH"/>
        </w:rPr>
      </w:pPr>
      <w:r w:rsidRPr="0079453F">
        <w:rPr>
          <w:szCs w:val="24"/>
          <w:lang w:val="fr-CH"/>
        </w:rPr>
        <w:t>Le Conseil a élu, dans chaque cas pour un mandat de trois</w:t>
      </w:r>
      <w:r w:rsidR="00AB7010">
        <w:rPr>
          <w:szCs w:val="24"/>
          <w:lang w:val="fr-CH"/>
        </w:rPr>
        <w:t> </w:t>
      </w:r>
      <w:r w:rsidRPr="0079453F">
        <w:rPr>
          <w:szCs w:val="24"/>
          <w:lang w:val="fr-CH"/>
        </w:rPr>
        <w:t>ans prenant fin avec la cinquante</w:t>
      </w:r>
      <w:r w:rsidR="001B555C">
        <w:rPr>
          <w:szCs w:val="24"/>
          <w:lang w:val="fr-CH"/>
        </w:rPr>
        <w:t>-</w:t>
      </w:r>
      <w:r w:rsidRPr="0079453F">
        <w:rPr>
          <w:szCs w:val="24"/>
          <w:lang w:val="fr-CH"/>
        </w:rPr>
        <w:t>six</w:t>
      </w:r>
      <w:r w:rsidR="001B555C">
        <w:rPr>
          <w:szCs w:val="24"/>
          <w:lang w:val="fr-CH"/>
        </w:rPr>
        <w:t>ième session</w:t>
      </w:r>
      <w:r w:rsidRPr="0079453F">
        <w:rPr>
          <w:szCs w:val="24"/>
          <w:lang w:val="fr-CH"/>
        </w:rPr>
        <w:t xml:space="preserve"> ordinaire du Conseil, </w:t>
      </w:r>
      <w:r w:rsidR="008875D5" w:rsidRPr="0079453F">
        <w:rPr>
          <w:szCs w:val="24"/>
          <w:lang w:val="fr-CH"/>
        </w:rPr>
        <w:t>en</w:t>
      </w:r>
      <w:r w:rsidR="008875D5">
        <w:rPr>
          <w:szCs w:val="24"/>
          <w:lang w:val="fr-CH"/>
        </w:rPr>
        <w:t> </w:t>
      </w:r>
      <w:r w:rsidR="008875D5" w:rsidRPr="0079453F">
        <w:rPr>
          <w:szCs w:val="24"/>
          <w:lang w:val="fr-CH"/>
        </w:rPr>
        <w:t>2022</w:t>
      </w:r>
      <w:r w:rsidR="001B555C">
        <w:rPr>
          <w:szCs w:val="24"/>
          <w:lang w:val="fr-CH"/>
        </w:rPr>
        <w:t> :</w:t>
      </w:r>
    </w:p>
    <w:p w:rsidR="00BC7EE3" w:rsidRPr="0079453F" w:rsidRDefault="00BC7EE3" w:rsidP="00844FA9">
      <w:pPr>
        <w:keepNext/>
        <w:rPr>
          <w:szCs w:val="24"/>
          <w:lang w:val="fr-CH"/>
        </w:rPr>
      </w:pPr>
    </w:p>
    <w:p w:rsidR="00BC7EE3" w:rsidRPr="0079453F" w:rsidRDefault="005741B3" w:rsidP="005741B3">
      <w:pPr>
        <w:ind w:left="1134" w:hanging="567"/>
        <w:rPr>
          <w:szCs w:val="24"/>
          <w:lang w:val="fr-CH"/>
        </w:rPr>
      </w:pPr>
      <w:r w:rsidRPr="0079453F">
        <w:rPr>
          <w:szCs w:val="24"/>
          <w:lang w:val="fr-CH"/>
        </w:rPr>
        <w:t>a)</w:t>
      </w:r>
      <w:r w:rsidRPr="0079453F">
        <w:rPr>
          <w:szCs w:val="24"/>
          <w:lang w:val="fr-CH"/>
        </w:rPr>
        <w:tab/>
        <w:t>M.</w:t>
      </w:r>
      <w:r w:rsidR="00BD6CE1" w:rsidRPr="0079453F">
        <w:rPr>
          <w:szCs w:val="24"/>
          <w:lang w:val="fr-CH"/>
        </w:rPr>
        <w:t> </w:t>
      </w:r>
      <w:r w:rsidRPr="0079453F">
        <w:rPr>
          <w:szCs w:val="24"/>
          <w:lang w:val="fr-CH"/>
        </w:rPr>
        <w:t xml:space="preserve">Marien </w:t>
      </w:r>
      <w:proofErr w:type="spellStart"/>
      <w:r w:rsidRPr="0079453F">
        <w:rPr>
          <w:szCs w:val="24"/>
          <w:lang w:val="fr-CH"/>
        </w:rPr>
        <w:t>Valstar</w:t>
      </w:r>
      <w:proofErr w:type="spellEnd"/>
      <w:r w:rsidRPr="0079453F">
        <w:rPr>
          <w:szCs w:val="24"/>
          <w:lang w:val="fr-CH"/>
        </w:rPr>
        <w:t xml:space="preserve"> (Pays</w:t>
      </w:r>
      <w:r w:rsidR="001B555C">
        <w:rPr>
          <w:szCs w:val="24"/>
          <w:lang w:val="fr-CH"/>
        </w:rPr>
        <w:t>-</w:t>
      </w:r>
      <w:r w:rsidRPr="0079453F">
        <w:rPr>
          <w:szCs w:val="24"/>
          <w:lang w:val="fr-CH"/>
        </w:rPr>
        <w:t>Bas)</w:t>
      </w:r>
    </w:p>
    <w:p w:rsidR="00BC7EE3" w:rsidRPr="0079453F" w:rsidRDefault="00844FA9" w:rsidP="005741B3">
      <w:pPr>
        <w:ind w:left="1134" w:hanging="567"/>
        <w:rPr>
          <w:szCs w:val="24"/>
          <w:lang w:val="fr-CH"/>
        </w:rPr>
      </w:pPr>
      <w:r w:rsidRPr="0079453F">
        <w:rPr>
          <w:szCs w:val="24"/>
          <w:lang w:val="fr-CH"/>
        </w:rPr>
        <w:tab/>
      </w:r>
      <w:r w:rsidR="005741B3" w:rsidRPr="0079453F">
        <w:rPr>
          <w:szCs w:val="24"/>
          <w:lang w:val="fr-CH"/>
        </w:rPr>
        <w:t>Président du Conseil</w:t>
      </w:r>
    </w:p>
    <w:p w:rsidR="00BC7EE3" w:rsidRPr="0079453F" w:rsidRDefault="00BC7EE3" w:rsidP="00844FA9">
      <w:pPr>
        <w:ind w:left="1134" w:hanging="567"/>
        <w:rPr>
          <w:szCs w:val="24"/>
          <w:lang w:val="fr-CH"/>
        </w:rPr>
      </w:pPr>
    </w:p>
    <w:p w:rsidR="008875D5" w:rsidRDefault="005741B3" w:rsidP="005741B3">
      <w:pPr>
        <w:ind w:left="1134" w:hanging="567"/>
        <w:rPr>
          <w:szCs w:val="24"/>
          <w:lang w:val="fr-CH"/>
        </w:rPr>
      </w:pPr>
      <w:r w:rsidRPr="0079453F">
        <w:rPr>
          <w:szCs w:val="24"/>
          <w:lang w:val="fr-CH"/>
        </w:rPr>
        <w:t>b)</w:t>
      </w:r>
      <w:r w:rsidRPr="0079453F">
        <w:rPr>
          <w:szCs w:val="24"/>
          <w:lang w:val="fr-CH"/>
        </w:rPr>
        <w:tab/>
        <w:t>M.</w:t>
      </w:r>
      <w:r w:rsidR="00BD6CE1" w:rsidRPr="0079453F">
        <w:rPr>
          <w:szCs w:val="24"/>
          <w:lang w:val="fr-CH"/>
        </w:rPr>
        <w:t> </w:t>
      </w:r>
      <w:proofErr w:type="spellStart"/>
      <w:r w:rsidRPr="0079453F">
        <w:rPr>
          <w:szCs w:val="24"/>
          <w:lang w:val="fr-CH"/>
        </w:rPr>
        <w:t>Yehan</w:t>
      </w:r>
      <w:proofErr w:type="spellEnd"/>
      <w:r w:rsidRPr="0079453F">
        <w:rPr>
          <w:szCs w:val="24"/>
          <w:lang w:val="fr-CH"/>
        </w:rPr>
        <w:t xml:space="preserve"> Cui (Chine)</w:t>
      </w:r>
    </w:p>
    <w:p w:rsidR="00BC7EE3" w:rsidRPr="0079453F" w:rsidRDefault="00844FA9" w:rsidP="005741B3">
      <w:pPr>
        <w:ind w:left="1134" w:hanging="567"/>
        <w:rPr>
          <w:szCs w:val="24"/>
          <w:lang w:val="fr-CH"/>
        </w:rPr>
      </w:pPr>
      <w:r w:rsidRPr="0079453F">
        <w:rPr>
          <w:szCs w:val="24"/>
          <w:lang w:val="fr-CH"/>
        </w:rPr>
        <w:tab/>
      </w:r>
      <w:r w:rsidR="005741B3" w:rsidRPr="0079453F">
        <w:rPr>
          <w:szCs w:val="24"/>
          <w:lang w:val="fr-CH"/>
        </w:rPr>
        <w:t>Vice</w:t>
      </w:r>
      <w:r w:rsidR="001B555C">
        <w:rPr>
          <w:szCs w:val="24"/>
          <w:lang w:val="fr-CH"/>
        </w:rPr>
        <w:t>-</w:t>
      </w:r>
      <w:r w:rsidR="005741B3" w:rsidRPr="0079453F">
        <w:rPr>
          <w:szCs w:val="24"/>
          <w:lang w:val="fr-CH"/>
        </w:rPr>
        <w:t>président du Conseil</w:t>
      </w:r>
    </w:p>
    <w:p w:rsidR="00BC7EE3" w:rsidRPr="0079453F" w:rsidRDefault="00BC7EE3" w:rsidP="00844FA9">
      <w:pPr>
        <w:ind w:left="1134" w:hanging="567"/>
        <w:rPr>
          <w:szCs w:val="24"/>
          <w:lang w:val="fr-CH"/>
        </w:rPr>
      </w:pPr>
    </w:p>
    <w:p w:rsidR="00BC7EE3" w:rsidRPr="0079453F" w:rsidRDefault="005741B3" w:rsidP="005741B3">
      <w:pPr>
        <w:keepNext/>
        <w:ind w:left="1134" w:hanging="567"/>
        <w:rPr>
          <w:szCs w:val="24"/>
          <w:lang w:val="fr-CH"/>
        </w:rPr>
      </w:pPr>
      <w:r w:rsidRPr="0079453F">
        <w:rPr>
          <w:szCs w:val="24"/>
          <w:lang w:val="fr-CH"/>
        </w:rPr>
        <w:t>c)</w:t>
      </w:r>
      <w:r w:rsidRPr="0079453F">
        <w:rPr>
          <w:szCs w:val="24"/>
          <w:lang w:val="fr-CH"/>
        </w:rPr>
        <w:tab/>
        <w:t>M.</w:t>
      </w:r>
      <w:r w:rsidR="00BD6CE1" w:rsidRPr="0079453F">
        <w:rPr>
          <w:szCs w:val="24"/>
          <w:lang w:val="fr-CH"/>
        </w:rPr>
        <w:t> </w:t>
      </w:r>
      <w:r w:rsidRPr="0079453F">
        <w:rPr>
          <w:szCs w:val="24"/>
          <w:lang w:val="fr-CH"/>
        </w:rPr>
        <w:t>Patrick</w:t>
      </w:r>
      <w:r w:rsidR="00BD6CE1" w:rsidRPr="0079453F">
        <w:rPr>
          <w:szCs w:val="24"/>
          <w:lang w:val="fr-CH"/>
        </w:rPr>
        <w:t> </w:t>
      </w:r>
      <w:r w:rsidRPr="0079453F">
        <w:rPr>
          <w:szCs w:val="24"/>
          <w:lang w:val="fr-CH"/>
        </w:rPr>
        <w:t>Ngwediagi (République</w:t>
      </w:r>
      <w:r w:rsidR="001B555C">
        <w:rPr>
          <w:szCs w:val="24"/>
          <w:lang w:val="fr-CH"/>
        </w:rPr>
        <w:t>-</w:t>
      </w:r>
      <w:r w:rsidRPr="0079453F">
        <w:rPr>
          <w:szCs w:val="24"/>
          <w:lang w:val="fr-CH"/>
        </w:rPr>
        <w:t>Unie de Tanzanie)</w:t>
      </w:r>
    </w:p>
    <w:p w:rsidR="00BC7EE3" w:rsidRPr="0079453F" w:rsidRDefault="00844FA9" w:rsidP="005741B3">
      <w:pPr>
        <w:keepNext/>
        <w:ind w:left="1134" w:hanging="567"/>
        <w:rPr>
          <w:szCs w:val="24"/>
          <w:lang w:val="fr-CH"/>
        </w:rPr>
      </w:pPr>
      <w:r w:rsidRPr="0079453F">
        <w:rPr>
          <w:szCs w:val="24"/>
          <w:lang w:val="fr-CH"/>
        </w:rPr>
        <w:tab/>
      </w:r>
      <w:r w:rsidR="005741B3" w:rsidRPr="0079453F">
        <w:rPr>
          <w:szCs w:val="24"/>
          <w:lang w:val="fr-CH"/>
        </w:rPr>
        <w:t>Président du Comité administratif et juridique</w:t>
      </w:r>
    </w:p>
    <w:p w:rsidR="00BC7EE3" w:rsidRPr="0079453F" w:rsidRDefault="00BC7EE3" w:rsidP="00844FA9">
      <w:pPr>
        <w:keepNext/>
        <w:ind w:left="1134" w:hanging="567"/>
        <w:rPr>
          <w:szCs w:val="24"/>
          <w:lang w:val="fr-CH"/>
        </w:rPr>
      </w:pPr>
    </w:p>
    <w:p w:rsidR="00BC7EE3" w:rsidRPr="0079453F" w:rsidRDefault="005741B3" w:rsidP="005741B3">
      <w:pPr>
        <w:ind w:left="1134" w:hanging="567"/>
        <w:rPr>
          <w:szCs w:val="24"/>
          <w:lang w:val="es-AR"/>
        </w:rPr>
      </w:pPr>
      <w:r w:rsidRPr="0079453F">
        <w:rPr>
          <w:szCs w:val="24"/>
          <w:lang w:val="es-AR"/>
        </w:rPr>
        <w:t>d)</w:t>
      </w:r>
      <w:r w:rsidRPr="0079453F">
        <w:rPr>
          <w:szCs w:val="24"/>
          <w:lang w:val="es-AR"/>
        </w:rPr>
        <w:tab/>
        <w:t>M.</w:t>
      </w:r>
      <w:r w:rsidR="00AB7010">
        <w:rPr>
          <w:szCs w:val="24"/>
          <w:lang w:val="es-AR"/>
        </w:rPr>
        <w:t> </w:t>
      </w:r>
      <w:r w:rsidRPr="0079453F">
        <w:rPr>
          <w:szCs w:val="24"/>
          <w:lang w:val="es-AR"/>
        </w:rPr>
        <w:t>Manuel Antonio Toro Ugalde (Chili)</w:t>
      </w:r>
    </w:p>
    <w:p w:rsidR="00BC7EE3" w:rsidRPr="0079453F" w:rsidRDefault="00844FA9" w:rsidP="005741B3">
      <w:pPr>
        <w:ind w:left="1134" w:hanging="567"/>
        <w:rPr>
          <w:szCs w:val="24"/>
          <w:lang w:val="fr-CH"/>
        </w:rPr>
      </w:pPr>
      <w:r w:rsidRPr="0079453F">
        <w:rPr>
          <w:szCs w:val="24"/>
          <w:lang w:val="es-AR"/>
        </w:rPr>
        <w:tab/>
      </w:r>
      <w:r w:rsidR="005741B3" w:rsidRPr="0079453F">
        <w:rPr>
          <w:szCs w:val="24"/>
          <w:lang w:val="fr-CH"/>
        </w:rPr>
        <w:t>Vice</w:t>
      </w:r>
      <w:r w:rsidR="001B555C">
        <w:rPr>
          <w:szCs w:val="24"/>
          <w:lang w:val="fr-CH"/>
        </w:rPr>
        <w:t>-</w:t>
      </w:r>
      <w:r w:rsidR="005741B3" w:rsidRPr="0079453F">
        <w:rPr>
          <w:szCs w:val="24"/>
          <w:lang w:val="fr-CH"/>
        </w:rPr>
        <w:t>président du Comité administratif et juridique</w:t>
      </w:r>
    </w:p>
    <w:p w:rsidR="00BC7EE3" w:rsidRPr="0079453F" w:rsidRDefault="00BC7EE3" w:rsidP="00844FA9">
      <w:pPr>
        <w:rPr>
          <w:lang w:val="fr-CH"/>
        </w:rPr>
      </w:pPr>
    </w:p>
    <w:p w:rsidR="00BC7EE3" w:rsidRPr="0079453F" w:rsidRDefault="005741B3" w:rsidP="005741B3">
      <w:pPr>
        <w:ind w:left="1134" w:hanging="567"/>
        <w:rPr>
          <w:szCs w:val="24"/>
          <w:lang w:val="de-CH"/>
        </w:rPr>
      </w:pPr>
      <w:r w:rsidRPr="0079453F">
        <w:rPr>
          <w:szCs w:val="24"/>
          <w:lang w:val="de-CH"/>
        </w:rPr>
        <w:t>e)</w:t>
      </w:r>
      <w:r w:rsidRPr="0079453F">
        <w:rPr>
          <w:szCs w:val="24"/>
          <w:lang w:val="de-CH"/>
        </w:rPr>
        <w:tab/>
        <w:t>M.</w:t>
      </w:r>
      <w:r w:rsidR="00BD6CE1" w:rsidRPr="0079453F">
        <w:rPr>
          <w:szCs w:val="24"/>
          <w:lang w:val="de-CH"/>
        </w:rPr>
        <w:t> </w:t>
      </w:r>
      <w:r w:rsidRPr="0079453F">
        <w:rPr>
          <w:szCs w:val="24"/>
          <w:lang w:val="de-CH"/>
        </w:rPr>
        <w:t>Nik Hulse (Australie)</w:t>
      </w:r>
    </w:p>
    <w:p w:rsidR="00BC7EE3" w:rsidRPr="0079453F" w:rsidRDefault="00844FA9" w:rsidP="005741B3">
      <w:pPr>
        <w:ind w:left="1134" w:hanging="567"/>
        <w:rPr>
          <w:szCs w:val="24"/>
          <w:lang w:val="fr-CH"/>
        </w:rPr>
      </w:pPr>
      <w:r w:rsidRPr="0079453F">
        <w:rPr>
          <w:szCs w:val="24"/>
          <w:lang w:val="de-CH"/>
        </w:rPr>
        <w:tab/>
      </w:r>
      <w:r w:rsidR="005741B3" w:rsidRPr="0079453F">
        <w:rPr>
          <w:szCs w:val="24"/>
          <w:lang w:val="fr-CH"/>
        </w:rPr>
        <w:t>Président du Comité technique</w:t>
      </w:r>
    </w:p>
    <w:p w:rsidR="00BC7EE3" w:rsidRPr="0079453F" w:rsidRDefault="00BC7EE3" w:rsidP="00844FA9">
      <w:pPr>
        <w:ind w:left="1134" w:hanging="567"/>
        <w:rPr>
          <w:szCs w:val="24"/>
          <w:lang w:val="fr-CH"/>
        </w:rPr>
      </w:pPr>
    </w:p>
    <w:p w:rsidR="00BC7EE3" w:rsidRPr="0079453F" w:rsidRDefault="005741B3" w:rsidP="005741B3">
      <w:pPr>
        <w:ind w:left="1134" w:hanging="567"/>
        <w:rPr>
          <w:szCs w:val="24"/>
          <w:lang w:val="fr-CH"/>
        </w:rPr>
      </w:pPr>
      <w:r w:rsidRPr="0079453F">
        <w:rPr>
          <w:szCs w:val="24"/>
          <w:lang w:val="fr-CH"/>
        </w:rPr>
        <w:t>f)</w:t>
      </w:r>
      <w:r w:rsidRPr="0079453F">
        <w:rPr>
          <w:szCs w:val="24"/>
          <w:lang w:val="fr-CH"/>
        </w:rPr>
        <w:tab/>
        <w:t>Mme</w:t>
      </w:r>
      <w:r w:rsidR="00BD6CE1" w:rsidRPr="0079453F">
        <w:rPr>
          <w:szCs w:val="24"/>
          <w:lang w:val="fr-CH"/>
        </w:rPr>
        <w:t> </w:t>
      </w:r>
      <w:r w:rsidRPr="0079453F">
        <w:rPr>
          <w:szCs w:val="24"/>
          <w:lang w:val="fr-CH"/>
        </w:rPr>
        <w:t xml:space="preserve">Beate </w:t>
      </w:r>
      <w:proofErr w:type="spellStart"/>
      <w:r w:rsidRPr="0079453F">
        <w:rPr>
          <w:szCs w:val="24"/>
          <w:lang w:val="fr-CH"/>
        </w:rPr>
        <w:t>Rücker</w:t>
      </w:r>
      <w:proofErr w:type="spellEnd"/>
      <w:r w:rsidRPr="0079453F">
        <w:rPr>
          <w:szCs w:val="24"/>
          <w:lang w:val="fr-CH"/>
        </w:rPr>
        <w:t xml:space="preserve"> (Allemagne)</w:t>
      </w:r>
    </w:p>
    <w:p w:rsidR="00BC7EE3" w:rsidRPr="0079453F" w:rsidRDefault="00844FA9" w:rsidP="005741B3">
      <w:pPr>
        <w:ind w:left="1134" w:hanging="567"/>
        <w:rPr>
          <w:lang w:val="fr-CH"/>
        </w:rPr>
      </w:pPr>
      <w:r w:rsidRPr="0079453F">
        <w:rPr>
          <w:szCs w:val="24"/>
          <w:lang w:val="fr-CH"/>
        </w:rPr>
        <w:tab/>
      </w:r>
      <w:r w:rsidR="005741B3" w:rsidRPr="0079453F">
        <w:rPr>
          <w:szCs w:val="24"/>
          <w:lang w:val="fr-CH"/>
        </w:rPr>
        <w:t>Vice</w:t>
      </w:r>
      <w:r w:rsidR="001B555C">
        <w:rPr>
          <w:szCs w:val="24"/>
          <w:lang w:val="fr-CH"/>
        </w:rPr>
        <w:t>-</w:t>
      </w:r>
      <w:r w:rsidR="005741B3" w:rsidRPr="0079453F">
        <w:rPr>
          <w:szCs w:val="24"/>
          <w:lang w:val="fr-CH"/>
        </w:rPr>
        <w:t>présidente du Comité technique</w:t>
      </w:r>
    </w:p>
    <w:p w:rsidR="00BC7EE3" w:rsidRPr="0079453F" w:rsidRDefault="00BC7EE3" w:rsidP="00844FA9">
      <w:pPr>
        <w:rPr>
          <w:lang w:val="fr-CH"/>
        </w:rPr>
      </w:pPr>
    </w:p>
    <w:p w:rsidR="00BC7EE3" w:rsidRPr="0079453F" w:rsidRDefault="00BC7EE3" w:rsidP="00844FA9">
      <w:pPr>
        <w:rPr>
          <w:lang w:val="fr-CH"/>
        </w:rPr>
      </w:pPr>
    </w:p>
    <w:p w:rsidR="00BC7EE3" w:rsidRPr="0079453F" w:rsidRDefault="005741B3" w:rsidP="005741B3">
      <w:pPr>
        <w:keepNext/>
        <w:rPr>
          <w:rFonts w:cs="Arial"/>
          <w:u w:val="single"/>
          <w:lang w:val="fr-CH"/>
        </w:rPr>
      </w:pPr>
      <w:r w:rsidRPr="0079453F">
        <w:rPr>
          <w:rFonts w:cs="Arial"/>
          <w:u w:val="single"/>
          <w:lang w:val="fr-CH"/>
        </w:rPr>
        <w:t>Coopération en matière d</w:t>
      </w:r>
      <w:r w:rsidR="001B555C">
        <w:rPr>
          <w:rFonts w:cs="Arial"/>
          <w:u w:val="single"/>
          <w:lang w:val="fr-CH"/>
        </w:rPr>
        <w:t>’</w:t>
      </w:r>
      <w:r w:rsidRPr="0079453F">
        <w:rPr>
          <w:rFonts w:cs="Arial"/>
          <w:u w:val="single"/>
          <w:lang w:val="fr-CH"/>
        </w:rPr>
        <w:t>examen des obtentions végétales</w:t>
      </w:r>
    </w:p>
    <w:p w:rsidR="00BC7EE3" w:rsidRPr="0079453F" w:rsidRDefault="00BC7EE3" w:rsidP="00844FA9">
      <w:pPr>
        <w:keepNext/>
        <w:tabs>
          <w:tab w:val="num" w:pos="1440"/>
        </w:tabs>
        <w:autoSpaceDE w:val="0"/>
        <w:autoSpaceDN w:val="0"/>
        <w:adjustRightInd w:val="0"/>
        <w:rPr>
          <w:rFonts w:cs="Arial"/>
          <w:lang w:val="fr-CH"/>
        </w:rPr>
      </w:pPr>
    </w:p>
    <w:p w:rsidR="00BC7EE3" w:rsidRPr="0079453F" w:rsidRDefault="008875D5" w:rsidP="005741B3">
      <w:pPr>
        <w:tabs>
          <w:tab w:val="num" w:pos="1440"/>
        </w:tabs>
        <w:autoSpaceDE w:val="0"/>
        <w:autoSpaceDN w:val="0"/>
        <w:adjustRightInd w:val="0"/>
        <w:rPr>
          <w:rFonts w:cs="Arial"/>
          <w:lang w:val="fr-CH"/>
        </w:rPr>
      </w:pPr>
      <w:r w:rsidRPr="0079453F">
        <w:rPr>
          <w:rFonts w:cs="Arial"/>
          <w:lang w:val="fr-CH"/>
        </w:rPr>
        <w:t>En</w:t>
      </w:r>
      <w:r>
        <w:rPr>
          <w:rFonts w:cs="Arial"/>
          <w:lang w:val="fr-CH"/>
        </w:rPr>
        <w:t> </w:t>
      </w:r>
      <w:r w:rsidRPr="0079453F">
        <w:rPr>
          <w:rFonts w:cs="Arial"/>
          <w:lang w:val="fr-CH"/>
        </w:rPr>
        <w:t>2018</w:t>
      </w:r>
      <w:r w:rsidR="005741B3" w:rsidRPr="0079453F">
        <w:rPr>
          <w:rFonts w:cs="Arial"/>
          <w:lang w:val="fr-CH"/>
        </w:rPr>
        <w:t>, des accords ont été conclus entre membres de l</w:t>
      </w:r>
      <w:r w:rsidR="001B555C">
        <w:rPr>
          <w:rFonts w:cs="Arial"/>
          <w:lang w:val="fr-CH"/>
        </w:rPr>
        <w:t>’</w:t>
      </w:r>
      <w:r w:rsidR="005741B3" w:rsidRPr="0079453F">
        <w:rPr>
          <w:rFonts w:cs="Arial"/>
          <w:lang w:val="fr-CH"/>
        </w:rPr>
        <w:t>Union aux fins de la coopération en matière d</w:t>
      </w:r>
      <w:r w:rsidR="001B555C">
        <w:rPr>
          <w:rFonts w:cs="Arial"/>
          <w:lang w:val="fr-CH"/>
        </w:rPr>
        <w:t>’</w:t>
      </w:r>
      <w:r w:rsidR="005741B3" w:rsidRPr="0079453F">
        <w:rPr>
          <w:rFonts w:cs="Arial"/>
          <w:lang w:val="fr-CH"/>
        </w:rPr>
        <w:t>examen de la distinction, de l</w:t>
      </w:r>
      <w:r w:rsidR="001B555C">
        <w:rPr>
          <w:rFonts w:cs="Arial"/>
          <w:lang w:val="fr-CH"/>
        </w:rPr>
        <w:t>’</w:t>
      </w:r>
      <w:r w:rsidR="005741B3" w:rsidRPr="0079453F">
        <w:rPr>
          <w:rFonts w:cs="Arial"/>
          <w:lang w:val="fr-CH"/>
        </w:rPr>
        <w:t>homogénéité et de la stabilité en ce qui concerne 2132</w:t>
      </w:r>
      <w:r w:rsidR="00BD6CE1" w:rsidRPr="0079453F">
        <w:rPr>
          <w:rFonts w:cs="Arial"/>
          <w:lang w:val="fr-CH"/>
        </w:rPr>
        <w:t> </w:t>
      </w:r>
      <w:r w:rsidR="005741B3" w:rsidRPr="0079453F">
        <w:rPr>
          <w:rFonts w:cs="Arial"/>
          <w:lang w:val="fr-CH"/>
        </w:rPr>
        <w:t>genres et espèces végétaux (</w:t>
      </w:r>
      <w:r w:rsidR="00F745ED" w:rsidRPr="0079453F">
        <w:rPr>
          <w:rFonts w:cs="Arial"/>
          <w:lang w:val="fr-CH"/>
        </w:rPr>
        <w:t xml:space="preserve">soit une </w:t>
      </w:r>
      <w:r w:rsidR="005741B3" w:rsidRPr="0079453F">
        <w:rPr>
          <w:rFonts w:cs="Arial"/>
          <w:lang w:val="fr-CH"/>
        </w:rPr>
        <w:t>augmentation de 5,7%).</w:t>
      </w:r>
    </w:p>
    <w:p w:rsidR="00BC7EE3" w:rsidRPr="0079453F" w:rsidRDefault="00BC7EE3" w:rsidP="00844FA9">
      <w:pPr>
        <w:rPr>
          <w:lang w:val="fr-CH"/>
        </w:rPr>
      </w:pPr>
    </w:p>
    <w:p w:rsidR="00BC7EE3" w:rsidRPr="0079453F" w:rsidRDefault="00BC7EE3" w:rsidP="00844FA9">
      <w:pPr>
        <w:rPr>
          <w:lang w:val="fr-CH"/>
        </w:rPr>
      </w:pPr>
    </w:p>
    <w:p w:rsidR="00BC7EE3" w:rsidRPr="0079453F" w:rsidRDefault="005741B3" w:rsidP="005741B3">
      <w:pPr>
        <w:keepNext/>
        <w:rPr>
          <w:u w:val="single"/>
          <w:lang w:val="fr-CH"/>
        </w:rPr>
      </w:pPr>
      <w:r w:rsidRPr="0079453F">
        <w:rPr>
          <w:u w:val="single"/>
          <w:lang w:val="fr-CH"/>
        </w:rPr>
        <w:t>Statistiques relatives à la protection des obtentions végétales</w:t>
      </w:r>
    </w:p>
    <w:p w:rsidR="00BC7EE3" w:rsidRPr="0079453F" w:rsidRDefault="00BC7EE3" w:rsidP="00844FA9">
      <w:pPr>
        <w:keepNext/>
        <w:autoSpaceDE w:val="0"/>
        <w:autoSpaceDN w:val="0"/>
        <w:adjustRightInd w:val="0"/>
        <w:rPr>
          <w:lang w:val="fr-CH" w:eastAsia="ja-JP"/>
        </w:rPr>
      </w:pPr>
    </w:p>
    <w:p w:rsidR="008875D5" w:rsidRDefault="005741B3" w:rsidP="005741B3">
      <w:pPr>
        <w:autoSpaceDE w:val="0"/>
        <w:autoSpaceDN w:val="0"/>
        <w:rPr>
          <w:lang w:val="fr-CH"/>
        </w:rPr>
      </w:pPr>
      <w:r w:rsidRPr="0079453F">
        <w:rPr>
          <w:lang w:val="fr-CH"/>
        </w:rPr>
        <w:t>Le nombre de demandes de protection d</w:t>
      </w:r>
      <w:r w:rsidR="001B555C">
        <w:rPr>
          <w:lang w:val="fr-CH"/>
        </w:rPr>
        <w:t>’</w:t>
      </w:r>
      <w:r w:rsidRPr="0079453F">
        <w:rPr>
          <w:lang w:val="fr-CH"/>
        </w:rPr>
        <w:t xml:space="preserve">obtentions végétales a augmenté, passant de </w:t>
      </w:r>
      <w:r w:rsidR="0079453F">
        <w:rPr>
          <w:lang w:val="fr-CH"/>
        </w:rPr>
        <w:t>18 </w:t>
      </w:r>
      <w:r w:rsidRPr="0079453F">
        <w:rPr>
          <w:lang w:val="fr-CH"/>
        </w:rPr>
        <w:t xml:space="preserve">306 </w:t>
      </w:r>
      <w:r w:rsidR="008875D5" w:rsidRPr="0079453F">
        <w:rPr>
          <w:lang w:val="fr-CH"/>
        </w:rPr>
        <w:t>en</w:t>
      </w:r>
      <w:r w:rsidR="008875D5">
        <w:rPr>
          <w:lang w:val="fr-CH"/>
        </w:rPr>
        <w:t> </w:t>
      </w:r>
      <w:r w:rsidR="008875D5" w:rsidRPr="0079453F">
        <w:rPr>
          <w:lang w:val="fr-CH"/>
        </w:rPr>
        <w:t>2017</w:t>
      </w:r>
      <w:r w:rsidRPr="0079453F">
        <w:rPr>
          <w:lang w:val="fr-CH"/>
        </w:rPr>
        <w:t xml:space="preserve"> à </w:t>
      </w:r>
      <w:r w:rsidR="0079453F">
        <w:rPr>
          <w:lang w:val="fr-CH"/>
        </w:rPr>
        <w:t>20 </w:t>
      </w:r>
      <w:r w:rsidRPr="0079453F">
        <w:rPr>
          <w:lang w:val="fr-CH"/>
        </w:rPr>
        <w:t xml:space="preserve">031 </w:t>
      </w:r>
      <w:r w:rsidR="008875D5" w:rsidRPr="0079453F">
        <w:rPr>
          <w:lang w:val="fr-CH"/>
        </w:rPr>
        <w:t>en</w:t>
      </w:r>
      <w:r w:rsidR="008875D5">
        <w:rPr>
          <w:lang w:val="fr-CH"/>
        </w:rPr>
        <w:t> </w:t>
      </w:r>
      <w:r w:rsidR="008875D5" w:rsidRPr="0079453F">
        <w:rPr>
          <w:lang w:val="fr-CH"/>
        </w:rPr>
        <w:t>2018</w:t>
      </w:r>
      <w:r w:rsidRPr="0079453F">
        <w:rPr>
          <w:lang w:val="fr-CH"/>
        </w:rPr>
        <w:t xml:space="preserve"> (soit une augmentation de 8,6%).</w:t>
      </w:r>
    </w:p>
    <w:p w:rsidR="00BC7EE3" w:rsidRPr="0079453F" w:rsidRDefault="00BC7EE3" w:rsidP="00844FA9">
      <w:pPr>
        <w:autoSpaceDE w:val="0"/>
        <w:autoSpaceDN w:val="0"/>
        <w:rPr>
          <w:lang w:val="fr-CH" w:eastAsia="ja-JP"/>
        </w:rPr>
      </w:pPr>
    </w:p>
    <w:p w:rsidR="00BC7EE3" w:rsidRPr="0079453F" w:rsidRDefault="00F745ED" w:rsidP="00F745ED">
      <w:pPr>
        <w:autoSpaceDE w:val="0"/>
        <w:autoSpaceDN w:val="0"/>
        <w:rPr>
          <w:lang w:val="fr-CH"/>
        </w:rPr>
      </w:pPr>
      <w:r w:rsidRPr="0079453F">
        <w:rPr>
          <w:lang w:val="fr-CH"/>
        </w:rPr>
        <w:t>Le nombre de titres délivrés a augmenté, passant de 12</w:t>
      </w:r>
      <w:r w:rsidR="00AB7010">
        <w:rPr>
          <w:lang w:val="fr-CH"/>
        </w:rPr>
        <w:t> </w:t>
      </w:r>
      <w:r w:rsidRPr="0079453F">
        <w:rPr>
          <w:lang w:val="fr-CH"/>
        </w:rPr>
        <w:t xml:space="preserve">685 </w:t>
      </w:r>
      <w:r w:rsidR="008875D5" w:rsidRPr="0079453F">
        <w:rPr>
          <w:lang w:val="fr-CH"/>
        </w:rPr>
        <w:t>en</w:t>
      </w:r>
      <w:r w:rsidR="008875D5">
        <w:rPr>
          <w:lang w:val="fr-CH"/>
        </w:rPr>
        <w:t> </w:t>
      </w:r>
      <w:r w:rsidR="008875D5" w:rsidRPr="0079453F">
        <w:rPr>
          <w:lang w:val="fr-CH"/>
        </w:rPr>
        <w:t>2017</w:t>
      </w:r>
      <w:r w:rsidRPr="0079453F">
        <w:rPr>
          <w:lang w:val="fr-CH"/>
        </w:rPr>
        <w:t xml:space="preserve"> à 13</w:t>
      </w:r>
      <w:r w:rsidR="00AB7010">
        <w:rPr>
          <w:lang w:val="fr-CH"/>
        </w:rPr>
        <w:t> </w:t>
      </w:r>
      <w:r w:rsidRPr="0079453F">
        <w:rPr>
          <w:lang w:val="fr-CH"/>
        </w:rPr>
        <w:t xml:space="preserve">288 </w:t>
      </w:r>
      <w:r w:rsidR="008875D5" w:rsidRPr="0079453F">
        <w:rPr>
          <w:lang w:val="fr-CH"/>
        </w:rPr>
        <w:t>en</w:t>
      </w:r>
      <w:r w:rsidR="008875D5">
        <w:rPr>
          <w:lang w:val="fr-CH"/>
        </w:rPr>
        <w:t> </w:t>
      </w:r>
      <w:r w:rsidR="008875D5" w:rsidRPr="0079453F">
        <w:rPr>
          <w:lang w:val="fr-CH"/>
        </w:rPr>
        <w:t>2018</w:t>
      </w:r>
      <w:r w:rsidRPr="0079453F">
        <w:rPr>
          <w:lang w:val="fr-CH"/>
        </w:rPr>
        <w:t xml:space="preserve"> (soit une augmentation de 4,5%).</w:t>
      </w:r>
    </w:p>
    <w:p w:rsidR="00BC7EE3" w:rsidRPr="0079453F" w:rsidRDefault="00BC7EE3" w:rsidP="00844FA9">
      <w:pPr>
        <w:autoSpaceDE w:val="0"/>
        <w:autoSpaceDN w:val="0"/>
        <w:rPr>
          <w:lang w:val="fr-CH" w:eastAsia="ja-JP"/>
        </w:rPr>
      </w:pPr>
    </w:p>
    <w:p w:rsidR="00BC7EE3" w:rsidRPr="0079453F" w:rsidRDefault="00153FFC" w:rsidP="00153FFC">
      <w:pPr>
        <w:autoSpaceDE w:val="0"/>
        <w:autoSpaceDN w:val="0"/>
        <w:adjustRightInd w:val="0"/>
        <w:rPr>
          <w:lang w:val="fr-CH"/>
        </w:rPr>
      </w:pPr>
      <w:r w:rsidRPr="0079453F">
        <w:rPr>
          <w:lang w:val="fr-CH"/>
        </w:rPr>
        <w:t>Le nombre total de 132</w:t>
      </w:r>
      <w:r w:rsidR="00AB7010">
        <w:rPr>
          <w:lang w:val="fr-CH"/>
        </w:rPr>
        <w:t> </w:t>
      </w:r>
      <w:r w:rsidRPr="0079453F">
        <w:rPr>
          <w:lang w:val="fr-CH"/>
        </w:rPr>
        <w:t>403</w:t>
      </w:r>
      <w:r w:rsidR="00BD6CE1" w:rsidRPr="0079453F">
        <w:rPr>
          <w:lang w:val="fr-CH"/>
        </w:rPr>
        <w:t> </w:t>
      </w:r>
      <w:r w:rsidRPr="0079453F">
        <w:rPr>
          <w:lang w:val="fr-CH"/>
        </w:rPr>
        <w:t xml:space="preserve">titres en vigueur </w:t>
      </w:r>
      <w:r w:rsidR="008875D5" w:rsidRPr="0079453F">
        <w:rPr>
          <w:lang w:val="fr-CH"/>
        </w:rPr>
        <w:t>en</w:t>
      </w:r>
      <w:r w:rsidR="008875D5">
        <w:rPr>
          <w:lang w:val="fr-CH"/>
        </w:rPr>
        <w:t> </w:t>
      </w:r>
      <w:r w:rsidR="008875D5" w:rsidRPr="0079453F">
        <w:rPr>
          <w:lang w:val="fr-CH"/>
        </w:rPr>
        <w:t>2018</w:t>
      </w:r>
      <w:r w:rsidRPr="0079453F">
        <w:rPr>
          <w:lang w:val="fr-CH"/>
        </w:rPr>
        <w:t xml:space="preserve"> représente une augmentation de 4,6% par rapport à 2017 (126</w:t>
      </w:r>
      <w:r w:rsidR="00AB7010">
        <w:rPr>
          <w:lang w:val="fr-CH"/>
        </w:rPr>
        <w:t> </w:t>
      </w:r>
      <w:r w:rsidRPr="0079453F">
        <w:rPr>
          <w:lang w:val="fr-CH"/>
        </w:rPr>
        <w:t>322).</w:t>
      </w:r>
    </w:p>
    <w:p w:rsidR="00BC7EE3" w:rsidRPr="0079453F" w:rsidRDefault="00BC7EE3" w:rsidP="00844FA9">
      <w:pPr>
        <w:autoSpaceDE w:val="0"/>
        <w:autoSpaceDN w:val="0"/>
        <w:adjustRightInd w:val="0"/>
        <w:rPr>
          <w:lang w:val="fr-CH"/>
        </w:rPr>
      </w:pPr>
    </w:p>
    <w:p w:rsidR="00BC7EE3" w:rsidRPr="0079453F" w:rsidRDefault="00153FFC" w:rsidP="00153FFC">
      <w:pPr>
        <w:autoSpaceDE w:val="0"/>
        <w:autoSpaceDN w:val="0"/>
        <w:adjustRightInd w:val="0"/>
        <w:rPr>
          <w:lang w:val="fr-CH"/>
        </w:rPr>
      </w:pPr>
      <w:r w:rsidRPr="0079453F">
        <w:rPr>
          <w:lang w:val="fr-CH"/>
        </w:rPr>
        <w:t>Les graphiques ci</w:t>
      </w:r>
      <w:r w:rsidR="001B555C">
        <w:rPr>
          <w:lang w:val="fr-CH"/>
        </w:rPr>
        <w:t>-</w:t>
      </w:r>
      <w:r w:rsidRPr="0079453F">
        <w:rPr>
          <w:lang w:val="fr-CH"/>
        </w:rPr>
        <w:t>après présentent l</w:t>
      </w:r>
      <w:r w:rsidR="001B555C">
        <w:rPr>
          <w:lang w:val="fr-CH"/>
        </w:rPr>
        <w:t>’</w:t>
      </w:r>
      <w:r w:rsidRPr="0079453F">
        <w:rPr>
          <w:lang w:val="fr-CH"/>
        </w:rPr>
        <w:t>évolution du nombre de demandes déposées et de</w:t>
      </w:r>
      <w:r w:rsidR="00BE2752" w:rsidRPr="0079453F">
        <w:rPr>
          <w:lang w:val="fr-CH"/>
        </w:rPr>
        <w:t xml:space="preserve"> titres délivrés </w:t>
      </w:r>
      <w:r w:rsidR="008875D5" w:rsidRPr="0079453F">
        <w:rPr>
          <w:lang w:val="fr-CH"/>
        </w:rPr>
        <w:t>depuis</w:t>
      </w:r>
      <w:r w:rsidR="008875D5">
        <w:rPr>
          <w:lang w:val="fr-CH"/>
        </w:rPr>
        <w:t> </w:t>
      </w:r>
      <w:r w:rsidR="008875D5" w:rsidRPr="0079453F">
        <w:rPr>
          <w:lang w:val="fr-CH"/>
        </w:rPr>
        <w:t>1986</w:t>
      </w:r>
      <w:r w:rsidR="00BE2752" w:rsidRPr="0079453F">
        <w:rPr>
          <w:lang w:val="fr-CH"/>
        </w:rPr>
        <w:t xml:space="preserve">.  </w:t>
      </w:r>
      <w:r w:rsidRPr="0079453F">
        <w:rPr>
          <w:lang w:val="fr-CH"/>
        </w:rPr>
        <w:t>On trouvera également ci</w:t>
      </w:r>
      <w:r w:rsidR="001B555C">
        <w:rPr>
          <w:lang w:val="fr-CH"/>
        </w:rPr>
        <w:t>-</w:t>
      </w:r>
      <w:r w:rsidRPr="0079453F">
        <w:rPr>
          <w:lang w:val="fr-CH"/>
        </w:rPr>
        <w:t>dessous des informations sur les 10</w:t>
      </w:r>
      <w:r w:rsidR="00BD6CE1" w:rsidRPr="0079453F">
        <w:rPr>
          <w:lang w:val="fr-CH"/>
        </w:rPr>
        <w:t> </w:t>
      </w:r>
      <w:r w:rsidRPr="0079453F">
        <w:rPr>
          <w:lang w:val="fr-CH"/>
        </w:rPr>
        <w:t>membres de l</w:t>
      </w:r>
      <w:r w:rsidR="001B555C">
        <w:rPr>
          <w:lang w:val="fr-CH"/>
        </w:rPr>
        <w:t>’</w:t>
      </w:r>
      <w:r w:rsidRPr="0079453F">
        <w:rPr>
          <w:lang w:val="fr-CH"/>
        </w:rPr>
        <w:t xml:space="preserve">Union ayant reçu le plus de demandes </w:t>
      </w:r>
      <w:r w:rsidR="008875D5" w:rsidRPr="0079453F">
        <w:rPr>
          <w:lang w:val="fr-CH"/>
        </w:rPr>
        <w:t>en</w:t>
      </w:r>
      <w:r w:rsidR="008875D5">
        <w:rPr>
          <w:lang w:val="fr-CH"/>
        </w:rPr>
        <w:t> </w:t>
      </w:r>
      <w:r w:rsidR="008875D5" w:rsidRPr="0079453F">
        <w:rPr>
          <w:lang w:val="fr-CH"/>
        </w:rPr>
        <w:t>2008</w:t>
      </w:r>
      <w:r w:rsidRPr="0079453F">
        <w:rPr>
          <w:lang w:val="fr-CH"/>
        </w:rPr>
        <w:t>, 2017 et 2018, ainsi qu</w:t>
      </w:r>
      <w:r w:rsidR="001B555C">
        <w:rPr>
          <w:lang w:val="fr-CH"/>
        </w:rPr>
        <w:t>’</w:t>
      </w:r>
      <w:r w:rsidRPr="0079453F">
        <w:rPr>
          <w:lang w:val="fr-CH"/>
        </w:rPr>
        <w:t>une ventilation des demandes par résidence des obtenteurs pour les années considérées.</w:t>
      </w:r>
    </w:p>
    <w:p w:rsidR="00BC7EE3" w:rsidRPr="00153FFC" w:rsidRDefault="00BC7EE3" w:rsidP="00844FA9">
      <w:pPr>
        <w:autoSpaceDE w:val="0"/>
        <w:autoSpaceDN w:val="0"/>
        <w:adjustRightInd w:val="0"/>
        <w:rPr>
          <w:lang w:val="fr-CH"/>
        </w:rPr>
      </w:pPr>
    </w:p>
    <w:p w:rsidR="00BC7EE3" w:rsidRPr="00153FFC" w:rsidRDefault="00AC1545" w:rsidP="00844FA9">
      <w:pPr>
        <w:autoSpaceDE w:val="0"/>
        <w:autoSpaceDN w:val="0"/>
        <w:adjustRightInd w:val="0"/>
        <w:jc w:val="center"/>
        <w:rPr>
          <w:lang w:val="fr-CH"/>
        </w:rPr>
      </w:pPr>
      <w:r>
        <w:rPr>
          <w:noProof/>
        </w:rPr>
        <w:lastRenderedPageBreak/>
        <w:drawing>
          <wp:inline distT="0" distB="0" distL="0" distR="0" wp14:anchorId="7F71C8A4" wp14:editId="3E7F937B">
            <wp:extent cx="5809615" cy="3942389"/>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813398" cy="3944956"/>
                    </a:xfrm>
                    <a:prstGeom prst="rect">
                      <a:avLst/>
                    </a:prstGeom>
                  </pic:spPr>
                </pic:pic>
              </a:graphicData>
            </a:graphic>
          </wp:inline>
        </w:drawing>
      </w:r>
    </w:p>
    <w:p w:rsidR="00AC1545" w:rsidRDefault="00AC1545" w:rsidP="00844FA9">
      <w:pPr>
        <w:autoSpaceDE w:val="0"/>
        <w:autoSpaceDN w:val="0"/>
        <w:adjustRightInd w:val="0"/>
        <w:jc w:val="center"/>
        <w:rPr>
          <w:lang w:val="fr-CH"/>
        </w:rPr>
      </w:pPr>
    </w:p>
    <w:p w:rsidR="00AC1545" w:rsidRDefault="00AC1545" w:rsidP="00844FA9">
      <w:pPr>
        <w:autoSpaceDE w:val="0"/>
        <w:autoSpaceDN w:val="0"/>
        <w:adjustRightInd w:val="0"/>
        <w:jc w:val="center"/>
        <w:rPr>
          <w:lang w:val="fr-CH"/>
        </w:rPr>
      </w:pPr>
    </w:p>
    <w:p w:rsidR="00484833" w:rsidRDefault="00484833" w:rsidP="00844FA9">
      <w:pPr>
        <w:autoSpaceDE w:val="0"/>
        <w:autoSpaceDN w:val="0"/>
        <w:adjustRightInd w:val="0"/>
        <w:jc w:val="center"/>
        <w:rPr>
          <w:lang w:val="fr-CH"/>
        </w:rPr>
      </w:pPr>
      <w:r>
        <w:rPr>
          <w:noProof/>
        </w:rPr>
        <w:drawing>
          <wp:inline distT="0" distB="0" distL="0" distR="0" wp14:anchorId="15CCAC2A" wp14:editId="5CAE048D">
            <wp:extent cx="6120765" cy="4067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20765" cy="4067175"/>
                    </a:xfrm>
                    <a:prstGeom prst="rect">
                      <a:avLst/>
                    </a:prstGeom>
                  </pic:spPr>
                </pic:pic>
              </a:graphicData>
            </a:graphic>
          </wp:inline>
        </w:drawing>
      </w:r>
    </w:p>
    <w:p w:rsidR="00BC7EE3" w:rsidRDefault="00BC7EE3" w:rsidP="00844FA9">
      <w:pPr>
        <w:autoSpaceDE w:val="0"/>
        <w:autoSpaceDN w:val="0"/>
        <w:adjustRightInd w:val="0"/>
        <w:jc w:val="center"/>
        <w:rPr>
          <w:lang w:val="fr-CH"/>
        </w:rPr>
      </w:pPr>
    </w:p>
    <w:p w:rsidR="009D5AEB" w:rsidRDefault="009D5AEB" w:rsidP="00844FA9">
      <w:pPr>
        <w:autoSpaceDE w:val="0"/>
        <w:autoSpaceDN w:val="0"/>
        <w:adjustRightInd w:val="0"/>
        <w:jc w:val="center"/>
        <w:rPr>
          <w:lang w:val="fr-CH"/>
        </w:rPr>
      </w:pPr>
    </w:p>
    <w:p w:rsidR="00E63E86" w:rsidRDefault="004B209A" w:rsidP="00E63E86">
      <w:pPr>
        <w:autoSpaceDE w:val="0"/>
        <w:autoSpaceDN w:val="0"/>
        <w:adjustRightInd w:val="0"/>
        <w:jc w:val="center"/>
        <w:rPr>
          <w:lang w:val="fr-CH"/>
        </w:rPr>
      </w:pPr>
      <w:r>
        <w:rPr>
          <w:noProof/>
        </w:rPr>
        <w:lastRenderedPageBreak/>
        <w:drawing>
          <wp:inline distT="0" distB="0" distL="0" distR="0" wp14:anchorId="022A6609" wp14:editId="6F318AE7">
            <wp:extent cx="6120765" cy="436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20765" cy="4366895"/>
                    </a:xfrm>
                    <a:prstGeom prst="rect">
                      <a:avLst/>
                    </a:prstGeom>
                  </pic:spPr>
                </pic:pic>
              </a:graphicData>
            </a:graphic>
          </wp:inline>
        </w:drawing>
      </w:r>
    </w:p>
    <w:p w:rsidR="00E63E86" w:rsidRDefault="00E63E86" w:rsidP="00E63E86">
      <w:pPr>
        <w:autoSpaceDE w:val="0"/>
        <w:autoSpaceDN w:val="0"/>
        <w:adjustRightInd w:val="0"/>
        <w:jc w:val="center"/>
        <w:rPr>
          <w:lang w:val="fr-CH"/>
        </w:rPr>
      </w:pPr>
    </w:p>
    <w:p w:rsidR="004B209A" w:rsidRDefault="004B209A" w:rsidP="00E63E86">
      <w:pPr>
        <w:autoSpaceDE w:val="0"/>
        <w:autoSpaceDN w:val="0"/>
        <w:adjustRightInd w:val="0"/>
        <w:jc w:val="center"/>
        <w:rPr>
          <w:lang w:val="fr-CH"/>
        </w:rPr>
      </w:pPr>
    </w:p>
    <w:p w:rsidR="004B209A" w:rsidRDefault="004B209A" w:rsidP="00E63E86">
      <w:pPr>
        <w:autoSpaceDE w:val="0"/>
        <w:autoSpaceDN w:val="0"/>
        <w:adjustRightInd w:val="0"/>
        <w:jc w:val="center"/>
        <w:rPr>
          <w:lang w:val="fr-CH"/>
        </w:rPr>
      </w:pPr>
      <w:r>
        <w:rPr>
          <w:noProof/>
        </w:rPr>
        <w:drawing>
          <wp:inline distT="0" distB="0" distL="0" distR="0" wp14:anchorId="00D08AA3" wp14:editId="58A734B3">
            <wp:extent cx="6120765" cy="44748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0765" cy="4474845"/>
                    </a:xfrm>
                    <a:prstGeom prst="rect">
                      <a:avLst/>
                    </a:prstGeom>
                  </pic:spPr>
                </pic:pic>
              </a:graphicData>
            </a:graphic>
          </wp:inline>
        </w:drawing>
      </w:r>
    </w:p>
    <w:p w:rsidR="00BC7EE3" w:rsidRDefault="002C2331" w:rsidP="00844FA9">
      <w:pPr>
        <w:autoSpaceDE w:val="0"/>
        <w:autoSpaceDN w:val="0"/>
        <w:adjustRightInd w:val="0"/>
        <w:jc w:val="center"/>
        <w:rPr>
          <w:lang w:val="fr-CH"/>
        </w:rPr>
      </w:pPr>
      <w:r>
        <w:rPr>
          <w:noProof/>
        </w:rPr>
        <w:lastRenderedPageBreak/>
        <w:drawing>
          <wp:inline distT="0" distB="0" distL="0" distR="0" wp14:anchorId="7C915F26" wp14:editId="43C7061B">
            <wp:extent cx="5957286" cy="40957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57639" cy="4095993"/>
                    </a:xfrm>
                    <a:prstGeom prst="rect">
                      <a:avLst/>
                    </a:prstGeom>
                  </pic:spPr>
                </pic:pic>
              </a:graphicData>
            </a:graphic>
          </wp:inline>
        </w:drawing>
      </w:r>
    </w:p>
    <w:p w:rsidR="00BC7EE3" w:rsidRDefault="00BC7EE3" w:rsidP="00844FA9">
      <w:pPr>
        <w:autoSpaceDE w:val="0"/>
        <w:autoSpaceDN w:val="0"/>
        <w:adjustRightInd w:val="0"/>
        <w:jc w:val="center"/>
        <w:rPr>
          <w:lang w:val="fr-CH"/>
        </w:rPr>
      </w:pPr>
    </w:p>
    <w:p w:rsidR="002C2331" w:rsidRDefault="002C2331" w:rsidP="00844FA9">
      <w:pPr>
        <w:autoSpaceDE w:val="0"/>
        <w:autoSpaceDN w:val="0"/>
        <w:adjustRightInd w:val="0"/>
        <w:jc w:val="center"/>
        <w:rPr>
          <w:lang w:val="fr-CH"/>
        </w:rPr>
      </w:pPr>
    </w:p>
    <w:p w:rsidR="00BC7EE3" w:rsidRDefault="00E469D1" w:rsidP="00844FA9">
      <w:pPr>
        <w:autoSpaceDE w:val="0"/>
        <w:autoSpaceDN w:val="0"/>
        <w:adjustRightInd w:val="0"/>
        <w:jc w:val="center"/>
        <w:rPr>
          <w:lang w:val="fr-CH"/>
        </w:rPr>
      </w:pPr>
      <w:r w:rsidRPr="00E469D1">
        <w:rPr>
          <w:noProof/>
        </w:rPr>
        <w:drawing>
          <wp:inline distT="0" distB="0" distL="0" distR="0">
            <wp:extent cx="5144400" cy="3859200"/>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144400" cy="3859200"/>
                    </a:xfrm>
                    <a:prstGeom prst="rect">
                      <a:avLst/>
                    </a:prstGeom>
                    <a:noFill/>
                    <a:ln>
                      <a:noFill/>
                    </a:ln>
                  </pic:spPr>
                </pic:pic>
              </a:graphicData>
            </a:graphic>
          </wp:inline>
        </w:drawing>
      </w:r>
    </w:p>
    <w:p w:rsidR="00BC7EE3" w:rsidRDefault="00BC7EE3" w:rsidP="00844FA9">
      <w:pPr>
        <w:autoSpaceDE w:val="0"/>
        <w:autoSpaceDN w:val="0"/>
        <w:adjustRightInd w:val="0"/>
        <w:jc w:val="center"/>
        <w:rPr>
          <w:lang w:val="fr-CH"/>
        </w:rPr>
      </w:pPr>
    </w:p>
    <w:p w:rsidR="00BC7EE3" w:rsidRDefault="00BC7EE3" w:rsidP="00844FA9">
      <w:pPr>
        <w:autoSpaceDE w:val="0"/>
        <w:autoSpaceDN w:val="0"/>
        <w:adjustRightInd w:val="0"/>
        <w:jc w:val="center"/>
        <w:rPr>
          <w:lang w:val="fr-CH"/>
        </w:rPr>
      </w:pPr>
    </w:p>
    <w:p w:rsidR="00BC7EE3" w:rsidRDefault="00201CC3" w:rsidP="00844FA9">
      <w:pPr>
        <w:autoSpaceDE w:val="0"/>
        <w:autoSpaceDN w:val="0"/>
        <w:adjustRightInd w:val="0"/>
        <w:jc w:val="center"/>
        <w:rPr>
          <w:lang w:val="fr-CH" w:eastAsia="ja-JP"/>
        </w:rPr>
      </w:pPr>
      <w:r>
        <w:rPr>
          <w:noProof/>
        </w:rPr>
        <w:lastRenderedPageBreak/>
        <w:drawing>
          <wp:anchor distT="0" distB="0" distL="114300" distR="114300" simplePos="0" relativeHeight="251694080" behindDoc="0" locked="0" layoutInCell="1" allowOverlap="1">
            <wp:simplePos x="0" y="0"/>
            <wp:positionH relativeFrom="column">
              <wp:posOffset>321310</wp:posOffset>
            </wp:positionH>
            <wp:positionV relativeFrom="paragraph">
              <wp:posOffset>3409950</wp:posOffset>
            </wp:positionV>
            <wp:extent cx="447675" cy="219075"/>
            <wp:effectExtent l="0" t="0" r="9525" b="952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447675" cy="219075"/>
                    </a:xfrm>
                    <a:prstGeom prst="rect">
                      <a:avLst/>
                    </a:prstGeom>
                  </pic:spPr>
                </pic:pic>
              </a:graphicData>
            </a:graphic>
            <wp14:sizeRelH relativeFrom="page">
              <wp14:pctWidth>0</wp14:pctWidth>
            </wp14:sizeRelH>
            <wp14:sizeRelV relativeFrom="page">
              <wp14:pctHeight>0</wp14:pctHeight>
            </wp14:sizeRelV>
          </wp:anchor>
        </w:drawing>
      </w:r>
      <w:r w:rsidR="002C2331">
        <w:rPr>
          <w:noProof/>
        </w:rPr>
        <w:drawing>
          <wp:inline distT="0" distB="0" distL="0" distR="0" wp14:anchorId="6D04B843" wp14:editId="36E967BC">
            <wp:extent cx="5898445" cy="4565650"/>
            <wp:effectExtent l="0" t="0" r="762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01188" cy="4567773"/>
                    </a:xfrm>
                    <a:prstGeom prst="rect">
                      <a:avLst/>
                    </a:prstGeom>
                  </pic:spPr>
                </pic:pic>
              </a:graphicData>
            </a:graphic>
          </wp:inline>
        </w:drawing>
      </w:r>
    </w:p>
    <w:p w:rsidR="00BC7EE3" w:rsidRDefault="00BC7EE3" w:rsidP="00844FA9">
      <w:pPr>
        <w:autoSpaceDE w:val="0"/>
        <w:autoSpaceDN w:val="0"/>
        <w:adjustRightInd w:val="0"/>
        <w:jc w:val="center"/>
        <w:rPr>
          <w:lang w:val="fr-CH" w:eastAsia="ja-JP"/>
        </w:rPr>
      </w:pPr>
    </w:p>
    <w:p w:rsidR="00BC7EE3" w:rsidRDefault="00BC7EE3" w:rsidP="00844FA9">
      <w:pPr>
        <w:autoSpaceDE w:val="0"/>
        <w:autoSpaceDN w:val="0"/>
        <w:adjustRightInd w:val="0"/>
        <w:jc w:val="center"/>
        <w:rPr>
          <w:lang w:val="fr-CH" w:eastAsia="ja-JP"/>
        </w:rPr>
      </w:pPr>
    </w:p>
    <w:p w:rsidR="00BC7EE3" w:rsidRDefault="005453C8" w:rsidP="00844FA9">
      <w:pPr>
        <w:autoSpaceDE w:val="0"/>
        <w:autoSpaceDN w:val="0"/>
        <w:adjustRightInd w:val="0"/>
        <w:jc w:val="center"/>
        <w:rPr>
          <w:lang w:val="fr-CH"/>
        </w:rPr>
      </w:pPr>
      <w:r>
        <w:rPr>
          <w:noProof/>
        </w:rPr>
        <w:drawing>
          <wp:anchor distT="0" distB="0" distL="114300" distR="114300" simplePos="0" relativeHeight="251758592" behindDoc="0" locked="0" layoutInCell="1" allowOverlap="1" wp14:anchorId="462649B8" wp14:editId="45E6E877">
            <wp:simplePos x="0" y="0"/>
            <wp:positionH relativeFrom="column">
              <wp:posOffset>1708839</wp:posOffset>
            </wp:positionH>
            <wp:positionV relativeFrom="paragraph">
              <wp:posOffset>3210560</wp:posOffset>
            </wp:positionV>
            <wp:extent cx="456565" cy="194875"/>
            <wp:effectExtent l="0" t="0" r="635"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56565" cy="194875"/>
                    </a:xfrm>
                    <a:prstGeom prst="rect">
                      <a:avLst/>
                    </a:prstGeom>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6544" behindDoc="0" locked="0" layoutInCell="1" allowOverlap="1" wp14:anchorId="448D8861" wp14:editId="04B5C89C">
            <wp:simplePos x="0" y="0"/>
            <wp:positionH relativeFrom="column">
              <wp:posOffset>1186180</wp:posOffset>
            </wp:positionH>
            <wp:positionV relativeFrom="paragraph">
              <wp:posOffset>3018155</wp:posOffset>
            </wp:positionV>
            <wp:extent cx="456565" cy="194875"/>
            <wp:effectExtent l="0" t="0" r="635"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56565" cy="194875"/>
                    </a:xfrm>
                    <a:prstGeom prst="rect">
                      <a:avLst/>
                    </a:prstGeom>
                    <a:ln>
                      <a:noFill/>
                    </a:ln>
                  </pic:spPr>
                </pic:pic>
              </a:graphicData>
            </a:graphic>
            <wp14:sizeRelH relativeFrom="page">
              <wp14:pctWidth>0</wp14:pctWidth>
            </wp14:sizeRelH>
            <wp14:sizeRelV relativeFrom="page">
              <wp14:pctHeight>0</wp14:pctHeight>
            </wp14:sizeRelV>
          </wp:anchor>
        </w:drawing>
      </w:r>
      <w:r w:rsidR="002C2331">
        <w:rPr>
          <w:noProof/>
        </w:rPr>
        <w:drawing>
          <wp:inline distT="0" distB="0" distL="0" distR="0" wp14:anchorId="60C4E33C" wp14:editId="3840782D">
            <wp:extent cx="5753100" cy="42746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54655" cy="4275841"/>
                    </a:xfrm>
                    <a:prstGeom prst="rect">
                      <a:avLst/>
                    </a:prstGeom>
                  </pic:spPr>
                </pic:pic>
              </a:graphicData>
            </a:graphic>
          </wp:inline>
        </w:drawing>
      </w:r>
    </w:p>
    <w:p w:rsidR="00BC7EE3" w:rsidRDefault="002C2331" w:rsidP="00844FA9">
      <w:pPr>
        <w:autoSpaceDE w:val="0"/>
        <w:autoSpaceDN w:val="0"/>
        <w:adjustRightInd w:val="0"/>
        <w:jc w:val="center"/>
        <w:rPr>
          <w:lang w:val="fr-CH"/>
        </w:rPr>
      </w:pPr>
      <w:r>
        <w:rPr>
          <w:noProof/>
        </w:rPr>
        <w:lastRenderedPageBreak/>
        <w:drawing>
          <wp:inline distT="0" distB="0" distL="0" distR="0" wp14:anchorId="3B9AC4D5" wp14:editId="4A913710">
            <wp:extent cx="5588000" cy="41989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91817" cy="4201839"/>
                    </a:xfrm>
                    <a:prstGeom prst="rect">
                      <a:avLst/>
                    </a:prstGeom>
                  </pic:spPr>
                </pic:pic>
              </a:graphicData>
            </a:graphic>
          </wp:inline>
        </w:drawing>
      </w:r>
    </w:p>
    <w:p w:rsidR="00BC7EE3" w:rsidRDefault="00BC7EE3" w:rsidP="00844FA9">
      <w:pPr>
        <w:autoSpaceDE w:val="0"/>
        <w:autoSpaceDN w:val="0"/>
        <w:adjustRightInd w:val="0"/>
        <w:jc w:val="center"/>
        <w:rPr>
          <w:lang w:val="fr-CH"/>
        </w:rPr>
      </w:pPr>
    </w:p>
    <w:p w:rsidR="00BC7EE3" w:rsidRDefault="00BC7EE3" w:rsidP="00844FA9">
      <w:pPr>
        <w:autoSpaceDE w:val="0"/>
        <w:autoSpaceDN w:val="0"/>
        <w:adjustRightInd w:val="0"/>
        <w:jc w:val="center"/>
        <w:rPr>
          <w:lang w:val="fr-CH"/>
        </w:rPr>
      </w:pPr>
    </w:p>
    <w:p w:rsidR="00BC7EE3" w:rsidRDefault="005453C8" w:rsidP="00844FA9">
      <w:pPr>
        <w:autoSpaceDE w:val="0"/>
        <w:autoSpaceDN w:val="0"/>
        <w:adjustRightInd w:val="0"/>
        <w:jc w:val="center"/>
        <w:rPr>
          <w:lang w:val="fr-CH"/>
        </w:rPr>
      </w:pPr>
      <w:r>
        <w:rPr>
          <w:noProof/>
        </w:rPr>
        <w:drawing>
          <wp:anchor distT="0" distB="0" distL="114300" distR="114300" simplePos="0" relativeHeight="251778048" behindDoc="0" locked="0" layoutInCell="1" allowOverlap="1" wp14:anchorId="6EEC4C14" wp14:editId="7A2F90D3">
            <wp:simplePos x="0" y="0"/>
            <wp:positionH relativeFrom="column">
              <wp:posOffset>3060065</wp:posOffset>
            </wp:positionH>
            <wp:positionV relativeFrom="paragraph">
              <wp:posOffset>3897630</wp:posOffset>
            </wp:positionV>
            <wp:extent cx="456565" cy="194875"/>
            <wp:effectExtent l="0" t="0" r="635"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56565" cy="194875"/>
                    </a:xfrm>
                    <a:prstGeom prst="rect">
                      <a:avLst/>
                    </a:prstGeom>
                    <a:ln>
                      <a:noFill/>
                    </a:ln>
                  </pic:spPr>
                </pic:pic>
              </a:graphicData>
            </a:graphic>
            <wp14:sizeRelH relativeFrom="page">
              <wp14:pctWidth>0</wp14:pctWidth>
            </wp14:sizeRelH>
            <wp14:sizeRelV relativeFrom="page">
              <wp14:pctHeight>0</wp14:pctHeight>
            </wp14:sizeRelV>
          </wp:anchor>
        </w:drawing>
      </w:r>
      <w:r w:rsidR="007A2FEC">
        <w:rPr>
          <w:noProof/>
        </w:rPr>
        <w:drawing>
          <wp:anchor distT="0" distB="0" distL="114300" distR="114300" simplePos="0" relativeHeight="251722752" behindDoc="0" locked="0" layoutInCell="1" allowOverlap="1">
            <wp:simplePos x="0" y="0"/>
            <wp:positionH relativeFrom="column">
              <wp:posOffset>511810</wp:posOffset>
            </wp:positionH>
            <wp:positionV relativeFrom="paragraph">
              <wp:posOffset>3702050</wp:posOffset>
            </wp:positionV>
            <wp:extent cx="456565" cy="194875"/>
            <wp:effectExtent l="0" t="0" r="635"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63231" cy="197720"/>
                    </a:xfrm>
                    <a:prstGeom prst="rect">
                      <a:avLst/>
                    </a:prstGeom>
                    <a:ln>
                      <a:noFill/>
                    </a:ln>
                  </pic:spPr>
                </pic:pic>
              </a:graphicData>
            </a:graphic>
            <wp14:sizeRelH relativeFrom="page">
              <wp14:pctWidth>0</wp14:pctWidth>
            </wp14:sizeRelH>
            <wp14:sizeRelV relativeFrom="page">
              <wp14:pctHeight>0</wp14:pctHeight>
            </wp14:sizeRelV>
          </wp:anchor>
        </w:drawing>
      </w:r>
      <w:r w:rsidR="002C2331">
        <w:rPr>
          <w:noProof/>
        </w:rPr>
        <w:drawing>
          <wp:inline distT="0" distB="0" distL="0" distR="0" wp14:anchorId="4208B892" wp14:editId="283EBD7B">
            <wp:extent cx="6120765" cy="4469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20765" cy="4469765"/>
                    </a:xfrm>
                    <a:prstGeom prst="rect">
                      <a:avLst/>
                    </a:prstGeom>
                  </pic:spPr>
                </pic:pic>
              </a:graphicData>
            </a:graphic>
          </wp:inline>
        </w:drawing>
      </w:r>
    </w:p>
    <w:p w:rsidR="00BC7EE3" w:rsidRDefault="00BC7EE3" w:rsidP="00844FA9">
      <w:pPr>
        <w:autoSpaceDE w:val="0"/>
        <w:autoSpaceDN w:val="0"/>
        <w:adjustRightInd w:val="0"/>
        <w:jc w:val="center"/>
        <w:rPr>
          <w:lang w:val="fr-CH"/>
        </w:rPr>
      </w:pPr>
    </w:p>
    <w:p w:rsidR="00BC7EE3" w:rsidRDefault="00FD0D8B" w:rsidP="00844FA9">
      <w:pPr>
        <w:autoSpaceDE w:val="0"/>
        <w:autoSpaceDN w:val="0"/>
        <w:adjustRightInd w:val="0"/>
        <w:jc w:val="center"/>
        <w:rPr>
          <w:lang w:val="fr-CH"/>
        </w:rPr>
      </w:pPr>
      <w:r>
        <w:rPr>
          <w:noProof/>
        </w:rPr>
        <w:lastRenderedPageBreak/>
        <w:drawing>
          <wp:anchor distT="0" distB="0" distL="114300" distR="114300" simplePos="0" relativeHeight="251744256" behindDoc="0" locked="0" layoutInCell="1" allowOverlap="1" wp14:anchorId="7882B48A" wp14:editId="4955006D">
            <wp:simplePos x="0" y="0"/>
            <wp:positionH relativeFrom="column">
              <wp:posOffset>2717800</wp:posOffset>
            </wp:positionH>
            <wp:positionV relativeFrom="paragraph">
              <wp:posOffset>3775075</wp:posOffset>
            </wp:positionV>
            <wp:extent cx="456565" cy="194875"/>
            <wp:effectExtent l="0" t="0" r="635"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56565" cy="194875"/>
                    </a:xfrm>
                    <a:prstGeom prst="rect">
                      <a:avLst/>
                    </a:prstGeom>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5040" behindDoc="0" locked="0" layoutInCell="1" allowOverlap="1" wp14:anchorId="2A154F9A" wp14:editId="0E9BA249">
            <wp:simplePos x="0" y="0"/>
            <wp:positionH relativeFrom="column">
              <wp:posOffset>577850</wp:posOffset>
            </wp:positionH>
            <wp:positionV relativeFrom="paragraph">
              <wp:posOffset>3580765</wp:posOffset>
            </wp:positionV>
            <wp:extent cx="456565" cy="194875"/>
            <wp:effectExtent l="0" t="0" r="635"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56565" cy="194875"/>
                    </a:xfrm>
                    <a:prstGeom prst="rect">
                      <a:avLst/>
                    </a:prstGeom>
                    <a:ln>
                      <a:noFill/>
                    </a:ln>
                  </pic:spPr>
                </pic:pic>
              </a:graphicData>
            </a:graphic>
            <wp14:sizeRelH relativeFrom="page">
              <wp14:pctWidth>0</wp14:pctWidth>
            </wp14:sizeRelH>
            <wp14:sizeRelV relativeFrom="page">
              <wp14:pctHeight>0</wp14:pctHeight>
            </wp14:sizeRelV>
          </wp:anchor>
        </w:drawing>
      </w:r>
      <w:r w:rsidR="00732ED4">
        <w:rPr>
          <w:noProof/>
        </w:rPr>
        <w:drawing>
          <wp:inline distT="0" distB="0" distL="0" distR="0" wp14:anchorId="4EB2A821" wp14:editId="6C037036">
            <wp:extent cx="5606474" cy="40703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608415" cy="4071759"/>
                    </a:xfrm>
                    <a:prstGeom prst="rect">
                      <a:avLst/>
                    </a:prstGeom>
                  </pic:spPr>
                </pic:pic>
              </a:graphicData>
            </a:graphic>
          </wp:inline>
        </w:drawing>
      </w:r>
    </w:p>
    <w:p w:rsidR="00BC7EE3" w:rsidRDefault="00BC7EE3" w:rsidP="00844FA9">
      <w:pPr>
        <w:autoSpaceDE w:val="0"/>
        <w:autoSpaceDN w:val="0"/>
        <w:adjustRightInd w:val="0"/>
        <w:jc w:val="center"/>
        <w:rPr>
          <w:lang w:val="fr-CH"/>
        </w:rPr>
      </w:pPr>
    </w:p>
    <w:p w:rsidR="00BC7EE3" w:rsidRDefault="00BC7EE3" w:rsidP="00844FA9">
      <w:pPr>
        <w:autoSpaceDE w:val="0"/>
        <w:autoSpaceDN w:val="0"/>
        <w:adjustRightInd w:val="0"/>
        <w:jc w:val="center"/>
        <w:rPr>
          <w:lang w:val="fr-CH"/>
        </w:rPr>
      </w:pPr>
    </w:p>
    <w:p w:rsidR="00BC7EE3" w:rsidRDefault="00732ED4" w:rsidP="00844FA9">
      <w:pPr>
        <w:autoSpaceDE w:val="0"/>
        <w:autoSpaceDN w:val="0"/>
        <w:adjustRightInd w:val="0"/>
        <w:jc w:val="center"/>
        <w:rPr>
          <w:lang w:val="fr-CH"/>
        </w:rPr>
      </w:pPr>
      <w:r>
        <w:rPr>
          <w:noProof/>
        </w:rPr>
        <w:drawing>
          <wp:inline distT="0" distB="0" distL="0" distR="0" wp14:anchorId="331A284A" wp14:editId="08EA9173">
            <wp:extent cx="6051550" cy="4457517"/>
            <wp:effectExtent l="0" t="0" r="635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054089" cy="4459387"/>
                    </a:xfrm>
                    <a:prstGeom prst="rect">
                      <a:avLst/>
                    </a:prstGeom>
                  </pic:spPr>
                </pic:pic>
              </a:graphicData>
            </a:graphic>
          </wp:inline>
        </w:drawing>
      </w:r>
    </w:p>
    <w:p w:rsidR="00BC7EE3" w:rsidRDefault="00BC7EE3" w:rsidP="00844FA9">
      <w:pPr>
        <w:autoSpaceDE w:val="0"/>
        <w:autoSpaceDN w:val="0"/>
        <w:adjustRightInd w:val="0"/>
        <w:jc w:val="center"/>
        <w:rPr>
          <w:lang w:val="fr-CH"/>
        </w:rPr>
      </w:pPr>
    </w:p>
    <w:p w:rsidR="00BC7EE3" w:rsidRDefault="00BC7EE3" w:rsidP="00844FA9">
      <w:pPr>
        <w:autoSpaceDE w:val="0"/>
        <w:autoSpaceDN w:val="0"/>
        <w:adjustRightInd w:val="0"/>
        <w:jc w:val="center"/>
        <w:rPr>
          <w:lang w:val="fr-CH"/>
        </w:rPr>
      </w:pPr>
    </w:p>
    <w:p w:rsidR="00BC7EE3" w:rsidRDefault="003D4A8F" w:rsidP="00844FA9">
      <w:pPr>
        <w:autoSpaceDE w:val="0"/>
        <w:autoSpaceDN w:val="0"/>
        <w:adjustRightInd w:val="0"/>
        <w:jc w:val="center"/>
        <w:rPr>
          <w:lang w:val="fr-CH"/>
        </w:rPr>
      </w:pPr>
      <w:r>
        <w:rPr>
          <w:noProof/>
        </w:rPr>
        <w:lastRenderedPageBreak/>
        <w:drawing>
          <wp:inline distT="0" distB="0" distL="0" distR="0" wp14:anchorId="31C5C695" wp14:editId="16F1E3CC">
            <wp:extent cx="5707130" cy="4152900"/>
            <wp:effectExtent l="0" t="0" r="825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14054" cy="4157939"/>
                    </a:xfrm>
                    <a:prstGeom prst="rect">
                      <a:avLst/>
                    </a:prstGeom>
                  </pic:spPr>
                </pic:pic>
              </a:graphicData>
            </a:graphic>
          </wp:inline>
        </w:drawing>
      </w:r>
    </w:p>
    <w:p w:rsidR="00BC7EE3" w:rsidRDefault="00BC7EE3" w:rsidP="00844FA9">
      <w:pPr>
        <w:autoSpaceDE w:val="0"/>
        <w:autoSpaceDN w:val="0"/>
        <w:adjustRightInd w:val="0"/>
        <w:jc w:val="center"/>
        <w:rPr>
          <w:lang w:val="fr-CH"/>
        </w:rPr>
      </w:pPr>
    </w:p>
    <w:p w:rsidR="00BC7EE3" w:rsidRDefault="00BC7EE3" w:rsidP="00844FA9">
      <w:pPr>
        <w:autoSpaceDE w:val="0"/>
        <w:autoSpaceDN w:val="0"/>
        <w:adjustRightInd w:val="0"/>
        <w:jc w:val="center"/>
        <w:rPr>
          <w:lang w:val="fr-CH"/>
        </w:rPr>
      </w:pPr>
    </w:p>
    <w:p w:rsidR="00BC7EE3" w:rsidRDefault="00E469D1" w:rsidP="00844FA9">
      <w:pPr>
        <w:autoSpaceDE w:val="0"/>
        <w:autoSpaceDN w:val="0"/>
        <w:adjustRightInd w:val="0"/>
        <w:jc w:val="center"/>
        <w:rPr>
          <w:lang w:val="fr-CH" w:eastAsia="ja-JP"/>
        </w:rPr>
      </w:pPr>
      <w:bookmarkStart w:id="2" w:name="_GoBack"/>
      <w:r w:rsidRPr="00E469D1">
        <w:rPr>
          <w:noProof/>
        </w:rPr>
        <w:drawing>
          <wp:inline distT="0" distB="0" distL="0" distR="0">
            <wp:extent cx="5979906" cy="4483100"/>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81870" cy="4484572"/>
                    </a:xfrm>
                    <a:prstGeom prst="rect">
                      <a:avLst/>
                    </a:prstGeom>
                    <a:noFill/>
                    <a:ln>
                      <a:noFill/>
                    </a:ln>
                  </pic:spPr>
                </pic:pic>
              </a:graphicData>
            </a:graphic>
          </wp:inline>
        </w:drawing>
      </w:r>
      <w:bookmarkEnd w:id="2"/>
    </w:p>
    <w:p w:rsidR="00BC7EE3" w:rsidRDefault="00BC7EE3" w:rsidP="00844FA9">
      <w:pPr>
        <w:autoSpaceDE w:val="0"/>
        <w:autoSpaceDN w:val="0"/>
        <w:adjustRightInd w:val="0"/>
        <w:jc w:val="center"/>
        <w:rPr>
          <w:lang w:val="fr-CH" w:eastAsia="ja-JP"/>
        </w:rPr>
      </w:pPr>
    </w:p>
    <w:p w:rsidR="00BC7EE3" w:rsidRDefault="00BC7EE3" w:rsidP="00844FA9">
      <w:pPr>
        <w:autoSpaceDE w:val="0"/>
        <w:autoSpaceDN w:val="0"/>
        <w:adjustRightInd w:val="0"/>
        <w:jc w:val="center"/>
        <w:rPr>
          <w:lang w:val="fr-CH" w:eastAsia="ja-JP"/>
        </w:rPr>
      </w:pPr>
    </w:p>
    <w:p w:rsidR="00BC7EE3" w:rsidRDefault="00E469D1" w:rsidP="00844FA9">
      <w:pPr>
        <w:autoSpaceDE w:val="0"/>
        <w:autoSpaceDN w:val="0"/>
        <w:adjustRightInd w:val="0"/>
        <w:jc w:val="center"/>
        <w:rPr>
          <w:u w:val="single"/>
          <w:lang w:val="fr-CH"/>
        </w:rPr>
      </w:pPr>
      <w:r w:rsidRPr="00E469D1">
        <w:rPr>
          <w:noProof/>
        </w:rPr>
        <w:drawing>
          <wp:inline distT="0" distB="0" distL="0" distR="0">
            <wp:extent cx="5281200" cy="396000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81200" cy="3960000"/>
                    </a:xfrm>
                    <a:prstGeom prst="rect">
                      <a:avLst/>
                    </a:prstGeom>
                    <a:noFill/>
                    <a:ln>
                      <a:noFill/>
                    </a:ln>
                  </pic:spPr>
                </pic:pic>
              </a:graphicData>
            </a:graphic>
          </wp:inline>
        </w:drawing>
      </w:r>
    </w:p>
    <w:p w:rsidR="00BC7EE3" w:rsidRDefault="00BC7EE3" w:rsidP="00844FA9">
      <w:pPr>
        <w:autoSpaceDE w:val="0"/>
        <w:autoSpaceDN w:val="0"/>
        <w:adjustRightInd w:val="0"/>
        <w:jc w:val="center"/>
        <w:rPr>
          <w:u w:val="single"/>
          <w:lang w:val="fr-CH"/>
        </w:rPr>
      </w:pPr>
    </w:p>
    <w:p w:rsidR="00BC7EE3" w:rsidRDefault="00BC7EE3" w:rsidP="00844FA9">
      <w:pPr>
        <w:jc w:val="left"/>
        <w:rPr>
          <w:u w:val="single"/>
          <w:lang w:val="fr-CH"/>
        </w:rPr>
      </w:pPr>
    </w:p>
    <w:p w:rsidR="00663C21" w:rsidRDefault="00663C21" w:rsidP="00844FA9">
      <w:pPr>
        <w:jc w:val="left"/>
        <w:rPr>
          <w:u w:val="single"/>
          <w:lang w:val="fr-CH"/>
        </w:rPr>
      </w:pPr>
    </w:p>
    <w:p w:rsidR="002B5E85" w:rsidRPr="00153FFC" w:rsidRDefault="00153FFC" w:rsidP="002B5E85">
      <w:pPr>
        <w:jc w:val="right"/>
        <w:rPr>
          <w:lang w:val="fr-CH"/>
        </w:rPr>
      </w:pPr>
      <w:r w:rsidRPr="00874046">
        <w:rPr>
          <w:lang w:val="fr-CH"/>
        </w:rPr>
        <w:t>[Fin de l</w:t>
      </w:r>
      <w:r w:rsidR="001B555C">
        <w:rPr>
          <w:lang w:val="fr-CH"/>
        </w:rPr>
        <w:t>’</w:t>
      </w:r>
      <w:r w:rsidRPr="00874046">
        <w:rPr>
          <w:lang w:val="fr-CH"/>
        </w:rPr>
        <w:t>annexe</w:t>
      </w:r>
      <w:r w:rsidR="00BD6CE1" w:rsidRPr="00874046">
        <w:rPr>
          <w:lang w:val="fr-CH"/>
        </w:rPr>
        <w:t> </w:t>
      </w:r>
      <w:r w:rsidRPr="00874046">
        <w:rPr>
          <w:lang w:val="fr-CH"/>
        </w:rPr>
        <w:t>IV et du document]</w:t>
      </w:r>
    </w:p>
    <w:sectPr w:rsidR="002B5E85" w:rsidRPr="00153FFC" w:rsidSect="00844FA9">
      <w:headerReference w:type="default" r:id="rId4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C68" w:rsidRDefault="00E03C68" w:rsidP="006655D3">
      <w:r>
        <w:separator/>
      </w:r>
    </w:p>
    <w:p w:rsidR="00E03C68" w:rsidRDefault="00E03C68" w:rsidP="006655D3"/>
    <w:p w:rsidR="00E03C68" w:rsidRDefault="00E03C68" w:rsidP="006655D3"/>
  </w:endnote>
  <w:endnote w:type="continuationSeparator" w:id="0">
    <w:p w:rsidR="00E03C68" w:rsidRDefault="00E03C68" w:rsidP="006655D3">
      <w:r>
        <w:separator/>
      </w:r>
    </w:p>
    <w:p w:rsidR="00E03C68" w:rsidRPr="00294751" w:rsidRDefault="00E03C68">
      <w:pPr>
        <w:pStyle w:val="Footer"/>
        <w:spacing w:after="60"/>
        <w:rPr>
          <w:sz w:val="18"/>
          <w:lang w:val="fr-FR"/>
        </w:rPr>
      </w:pPr>
      <w:r w:rsidRPr="00294751">
        <w:rPr>
          <w:sz w:val="18"/>
          <w:lang w:val="fr-FR"/>
        </w:rPr>
        <w:t>[Suite de la note de la page précédente]</w:t>
      </w:r>
    </w:p>
    <w:p w:rsidR="00E03C68" w:rsidRPr="00294751" w:rsidRDefault="00E03C68" w:rsidP="006655D3">
      <w:pPr>
        <w:rPr>
          <w:lang w:val="fr-FR"/>
        </w:rPr>
      </w:pPr>
    </w:p>
    <w:p w:rsidR="00E03C68" w:rsidRPr="00294751" w:rsidRDefault="00E03C68" w:rsidP="006655D3">
      <w:pPr>
        <w:rPr>
          <w:lang w:val="fr-FR"/>
        </w:rPr>
      </w:pPr>
    </w:p>
  </w:endnote>
  <w:endnote w:type="continuationNotice" w:id="1">
    <w:p w:rsidR="00E03C68" w:rsidRPr="00294751" w:rsidRDefault="00E03C68" w:rsidP="006655D3">
      <w:pPr>
        <w:rPr>
          <w:lang w:val="fr-FR"/>
        </w:rPr>
      </w:pPr>
      <w:r w:rsidRPr="00294751">
        <w:rPr>
          <w:lang w:val="fr-FR"/>
        </w:rPr>
        <w:t>[Suite de la note page suivante]</w:t>
      </w:r>
    </w:p>
    <w:p w:rsidR="00E03C68" w:rsidRPr="00294751" w:rsidRDefault="00E03C68" w:rsidP="006655D3">
      <w:pPr>
        <w:rPr>
          <w:lang w:val="fr-FR"/>
        </w:rPr>
      </w:pPr>
    </w:p>
    <w:p w:rsidR="00E03C68" w:rsidRPr="00294751" w:rsidRDefault="00E03C6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68" w:rsidRDefault="00E03C68" w:rsidP="00A15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68" w:rsidRDefault="00E03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68" w:rsidRDefault="00E03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C68" w:rsidRDefault="00E03C68" w:rsidP="006655D3">
      <w:r>
        <w:separator/>
      </w:r>
    </w:p>
  </w:footnote>
  <w:footnote w:type="continuationSeparator" w:id="0">
    <w:p w:rsidR="00E03C68" w:rsidRDefault="00E03C68" w:rsidP="006655D3">
      <w:r>
        <w:separator/>
      </w:r>
    </w:p>
  </w:footnote>
  <w:footnote w:type="continuationNotice" w:id="1">
    <w:p w:rsidR="00E03C68" w:rsidRPr="00AB530F" w:rsidRDefault="00E03C6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68" w:rsidRPr="00C5280D" w:rsidRDefault="00E03C68" w:rsidP="00EB048E">
    <w:pPr>
      <w:pStyle w:val="Header"/>
      <w:rPr>
        <w:rStyle w:val="PageNumber"/>
        <w:lang w:val="en-US"/>
      </w:rPr>
    </w:pPr>
    <w:r>
      <w:rPr>
        <w:rStyle w:val="PageNumber"/>
        <w:lang w:val="en-US"/>
      </w:rPr>
      <w:t>C/53/15</w:t>
    </w:r>
  </w:p>
  <w:p w:rsidR="00E03C68" w:rsidRPr="00C5280D" w:rsidRDefault="00E03C68"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84833">
      <w:rPr>
        <w:rStyle w:val="PageNumber"/>
        <w:noProof/>
        <w:lang w:val="en-US"/>
      </w:rPr>
      <w:t>9</w:t>
    </w:r>
    <w:r w:rsidRPr="00C5280D">
      <w:rPr>
        <w:rStyle w:val="PageNumber"/>
        <w:lang w:val="en-US"/>
      </w:rPr>
      <w:fldChar w:fldCharType="end"/>
    </w:r>
  </w:p>
  <w:p w:rsidR="00E03C68" w:rsidRPr="00C5280D" w:rsidRDefault="00E03C6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68" w:rsidRPr="00C5280D" w:rsidRDefault="00E03C68" w:rsidP="00A153AB">
    <w:pPr>
      <w:pStyle w:val="Header"/>
      <w:rPr>
        <w:rStyle w:val="PageNumber"/>
        <w:lang w:val="en-US"/>
      </w:rPr>
    </w:pPr>
    <w:r>
      <w:rPr>
        <w:rStyle w:val="PageNumber"/>
        <w:lang w:val="en-US"/>
      </w:rPr>
      <w:t>C/53/9</w:t>
    </w:r>
  </w:p>
  <w:p w:rsidR="00E03C68" w:rsidRPr="00C5280D" w:rsidRDefault="00E03C68" w:rsidP="00A153A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12</w:t>
    </w:r>
    <w:r w:rsidRPr="00C5280D">
      <w:rPr>
        <w:rStyle w:val="PageNumber"/>
        <w:lang w:val="en-US"/>
      </w:rPr>
      <w:fldChar w:fldCharType="end"/>
    </w:r>
  </w:p>
  <w:p w:rsidR="00E03C68" w:rsidRPr="00C5280D" w:rsidRDefault="00E03C68" w:rsidP="00A153A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68" w:rsidRPr="001F7474" w:rsidRDefault="00E03C68" w:rsidP="001F7474">
    <w:pPr>
      <w:pStyle w:val="Header"/>
      <w:rPr>
        <w:rStyle w:val="PageNumber"/>
        <w:lang w:val="pt-PT"/>
      </w:rPr>
    </w:pPr>
    <w:r w:rsidRPr="001F7474">
      <w:rPr>
        <w:rStyle w:val="PageNumber"/>
        <w:lang w:val="pt-PT"/>
      </w:rPr>
      <w:t>C/53/15</w:t>
    </w:r>
  </w:p>
  <w:p w:rsidR="00E03C68" w:rsidRPr="001F7474" w:rsidRDefault="00E03C68" w:rsidP="001F7474">
    <w:pPr>
      <w:jc w:val="center"/>
      <w:rPr>
        <w:lang w:val="pt-PT"/>
      </w:rPr>
    </w:pPr>
    <w:r w:rsidRPr="001F7474">
      <w:rPr>
        <w:lang w:val="pt-PT"/>
      </w:rPr>
      <w:t>Annexe I / Annex I / Anlage I / Anexo I</w:t>
    </w:r>
  </w:p>
  <w:p w:rsidR="00E03C68" w:rsidRPr="001F7474" w:rsidRDefault="00E03C68" w:rsidP="001F7474">
    <w:pPr>
      <w:jc w:val="center"/>
      <w:rPr>
        <w:rFonts w:cs="Arial"/>
        <w:lang w:val="pt-PT"/>
      </w:rPr>
    </w:pPr>
    <w:r w:rsidRPr="001F7474">
      <w:rPr>
        <w:rFonts w:cs="Arial"/>
        <w:lang w:val="pt-PT"/>
      </w:rPr>
      <w:t xml:space="preserve">page </w:t>
    </w:r>
    <w:r w:rsidRPr="00844FA9">
      <w:rPr>
        <w:rFonts w:cs="Arial"/>
      </w:rPr>
      <w:fldChar w:fldCharType="begin"/>
    </w:r>
    <w:r w:rsidRPr="001F7474">
      <w:rPr>
        <w:rFonts w:cs="Arial"/>
        <w:lang w:val="pt-PT"/>
      </w:rPr>
      <w:instrText xml:space="preserve"> PAGE </w:instrText>
    </w:r>
    <w:r w:rsidRPr="00844FA9">
      <w:rPr>
        <w:rFonts w:cs="Arial"/>
      </w:rPr>
      <w:fldChar w:fldCharType="separate"/>
    </w:r>
    <w:r w:rsidR="003D4A8F">
      <w:rPr>
        <w:rFonts w:cs="Arial"/>
        <w:noProof/>
        <w:lang w:val="pt-PT"/>
      </w:rPr>
      <w:t>9</w:t>
    </w:r>
    <w:r w:rsidRPr="00844FA9">
      <w:rPr>
        <w:rFonts w:cs="Arial"/>
      </w:rPr>
      <w:fldChar w:fldCharType="end"/>
    </w:r>
    <w:r w:rsidRPr="001F7474">
      <w:rPr>
        <w:rFonts w:cs="Arial"/>
        <w:lang w:val="pt-PT"/>
      </w:rPr>
      <w:t xml:space="preserve"> / Seite </w:t>
    </w:r>
    <w:r w:rsidRPr="00844FA9">
      <w:rPr>
        <w:rFonts w:cs="Arial"/>
      </w:rPr>
      <w:fldChar w:fldCharType="begin"/>
    </w:r>
    <w:r w:rsidRPr="001F7474">
      <w:rPr>
        <w:rFonts w:cs="Arial"/>
        <w:lang w:val="pt-PT"/>
      </w:rPr>
      <w:instrText xml:space="preserve"> PAGE </w:instrText>
    </w:r>
    <w:r w:rsidRPr="00844FA9">
      <w:rPr>
        <w:rFonts w:cs="Arial"/>
      </w:rPr>
      <w:fldChar w:fldCharType="separate"/>
    </w:r>
    <w:r w:rsidR="003D4A8F">
      <w:rPr>
        <w:rFonts w:cs="Arial"/>
        <w:noProof/>
        <w:lang w:val="pt-PT"/>
      </w:rPr>
      <w:t>9</w:t>
    </w:r>
    <w:r w:rsidRPr="00844FA9">
      <w:rPr>
        <w:rFonts w:cs="Arial"/>
      </w:rPr>
      <w:fldChar w:fldCharType="end"/>
    </w:r>
    <w:r w:rsidRPr="001F7474">
      <w:rPr>
        <w:rFonts w:cs="Arial"/>
        <w:lang w:val="pt-PT"/>
      </w:rPr>
      <w:t xml:space="preserve"> / página </w:t>
    </w:r>
    <w:r w:rsidRPr="00844FA9">
      <w:rPr>
        <w:rFonts w:cs="Arial"/>
      </w:rPr>
      <w:fldChar w:fldCharType="begin"/>
    </w:r>
    <w:r w:rsidRPr="001F7474">
      <w:rPr>
        <w:rFonts w:cs="Arial"/>
        <w:lang w:val="pt-PT"/>
      </w:rPr>
      <w:instrText xml:space="preserve"> PAGE  \* MERGEFORMAT </w:instrText>
    </w:r>
    <w:r w:rsidRPr="00844FA9">
      <w:rPr>
        <w:rFonts w:cs="Arial"/>
      </w:rPr>
      <w:fldChar w:fldCharType="separate"/>
    </w:r>
    <w:r w:rsidR="003D4A8F">
      <w:rPr>
        <w:rFonts w:cs="Arial"/>
        <w:noProof/>
        <w:lang w:val="pt-PT"/>
      </w:rPr>
      <w:t>9</w:t>
    </w:r>
    <w:r w:rsidRPr="00844FA9">
      <w:rPr>
        <w:rFonts w:cs="Arial"/>
      </w:rPr>
      <w:fldChar w:fldCharType="end"/>
    </w:r>
  </w:p>
  <w:p w:rsidR="00E03C68" w:rsidRPr="001F7474" w:rsidRDefault="00E03C68" w:rsidP="006655D3">
    <w:pP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68" w:rsidRPr="001F7474" w:rsidRDefault="00E03C68" w:rsidP="001F74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68" w:rsidRPr="00BF52EA" w:rsidRDefault="00E03C68" w:rsidP="001F7474">
    <w:pPr>
      <w:pStyle w:val="Header"/>
      <w:rPr>
        <w:rStyle w:val="PageNumber"/>
        <w:lang w:val="fr-CH"/>
      </w:rPr>
    </w:pPr>
    <w:r w:rsidRPr="00BF52EA">
      <w:rPr>
        <w:rStyle w:val="PageNumber"/>
        <w:lang w:val="fr-CH"/>
      </w:rPr>
      <w:t>C/53/15</w:t>
    </w:r>
  </w:p>
  <w:p w:rsidR="00E03C68" w:rsidRPr="00BF52EA" w:rsidRDefault="00E03C68" w:rsidP="001F7474">
    <w:pPr>
      <w:jc w:val="center"/>
      <w:rPr>
        <w:rFonts w:cs="Arial"/>
        <w:lang w:val="fr-CH"/>
      </w:rPr>
    </w:pPr>
    <w:r w:rsidRPr="00BF52EA">
      <w:rPr>
        <w:lang w:val="fr-CH"/>
      </w:rPr>
      <w:t xml:space="preserve">Annexe III, </w:t>
    </w:r>
    <w:r w:rsidRPr="00BF52EA">
      <w:rPr>
        <w:rFonts w:cs="Arial"/>
        <w:lang w:val="fr-CH"/>
      </w:rPr>
      <w:t xml:space="preserve">page </w:t>
    </w:r>
    <w:r w:rsidRPr="00844FA9">
      <w:rPr>
        <w:rFonts w:cs="Arial"/>
      </w:rPr>
      <w:fldChar w:fldCharType="begin"/>
    </w:r>
    <w:r w:rsidRPr="00BF52EA">
      <w:rPr>
        <w:rFonts w:cs="Arial"/>
        <w:lang w:val="fr-CH"/>
      </w:rPr>
      <w:instrText xml:space="preserve"> PAGE </w:instrText>
    </w:r>
    <w:r w:rsidRPr="00844FA9">
      <w:rPr>
        <w:rFonts w:cs="Arial"/>
      </w:rPr>
      <w:fldChar w:fldCharType="separate"/>
    </w:r>
    <w:r w:rsidR="003D4A8F">
      <w:rPr>
        <w:rFonts w:cs="Arial"/>
        <w:noProof/>
        <w:lang w:val="fr-CH"/>
      </w:rPr>
      <w:t>2</w:t>
    </w:r>
    <w:r w:rsidRPr="00844FA9">
      <w:rPr>
        <w:rFonts w:cs="Arial"/>
      </w:rPr>
      <w:fldChar w:fldCharType="end"/>
    </w:r>
  </w:p>
  <w:p w:rsidR="00E03C68" w:rsidRPr="00BF52EA" w:rsidRDefault="00E03C68"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68" w:rsidRPr="00C5280D" w:rsidRDefault="00E03C68" w:rsidP="00EB048E">
    <w:pPr>
      <w:pStyle w:val="Header"/>
      <w:rPr>
        <w:rStyle w:val="PageNumber"/>
        <w:lang w:val="en-US"/>
      </w:rPr>
    </w:pPr>
    <w:r>
      <w:rPr>
        <w:rStyle w:val="PageNumber"/>
        <w:lang w:val="en-US"/>
      </w:rPr>
      <w:t>C/53/15</w:t>
    </w:r>
  </w:p>
  <w:p w:rsidR="00E03C68" w:rsidRPr="00844FA9" w:rsidRDefault="00E03C68" w:rsidP="00844FA9">
    <w:pPr>
      <w:jc w:val="center"/>
      <w:rPr>
        <w:rFonts w:cs="Arial"/>
      </w:rPr>
    </w:pPr>
    <w:proofErr w:type="spellStart"/>
    <w:r w:rsidRPr="00844FA9">
      <w:t>Annex</w:t>
    </w:r>
    <w:r>
      <w:t>e</w:t>
    </w:r>
    <w:proofErr w:type="spellEnd"/>
    <w:r w:rsidRPr="00844FA9">
      <w:t xml:space="preserve"> I</w:t>
    </w:r>
    <w:r>
      <w:t xml:space="preserve">V, </w:t>
    </w:r>
    <w:r w:rsidRPr="00844FA9">
      <w:rPr>
        <w:rFonts w:cs="Arial"/>
      </w:rPr>
      <w:t xml:space="preserve">page </w:t>
    </w:r>
    <w:r w:rsidRPr="00844FA9">
      <w:rPr>
        <w:rFonts w:cs="Arial"/>
      </w:rPr>
      <w:fldChar w:fldCharType="begin"/>
    </w:r>
    <w:r w:rsidRPr="00844FA9">
      <w:rPr>
        <w:rFonts w:cs="Arial"/>
      </w:rPr>
      <w:instrText xml:space="preserve"> PAGE </w:instrText>
    </w:r>
    <w:r w:rsidRPr="00844FA9">
      <w:rPr>
        <w:rFonts w:cs="Arial"/>
      </w:rPr>
      <w:fldChar w:fldCharType="separate"/>
    </w:r>
    <w:r w:rsidR="003D4A8F">
      <w:rPr>
        <w:rFonts w:cs="Arial"/>
        <w:noProof/>
      </w:rPr>
      <w:t>12</w:t>
    </w:r>
    <w:r w:rsidRPr="00844FA9">
      <w:rPr>
        <w:rFonts w:cs="Arial"/>
      </w:rPr>
      <w:fldChar w:fldCharType="end"/>
    </w:r>
  </w:p>
  <w:p w:rsidR="00E03C68" w:rsidRPr="00C5280D" w:rsidRDefault="00E03C68"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2B3"/>
    <w:multiLevelType w:val="hybridMultilevel"/>
    <w:tmpl w:val="9CE0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447FE"/>
    <w:multiLevelType w:val="hybridMultilevel"/>
    <w:tmpl w:val="35F417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BB442AC"/>
    <w:multiLevelType w:val="hybridMultilevel"/>
    <w:tmpl w:val="701C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F4C05"/>
    <w:multiLevelType w:val="hybridMultilevel"/>
    <w:tmpl w:val="324E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11B76"/>
    <w:multiLevelType w:val="hybridMultilevel"/>
    <w:tmpl w:val="5D3C218E"/>
    <w:lvl w:ilvl="0" w:tplc="CB4CA002">
      <w:start w:val="1"/>
      <w:numFmt w:val="lowerLetter"/>
      <w:lvlText w:val="(%1)"/>
      <w:lvlJc w:val="left"/>
      <w:pPr>
        <w:ind w:left="-414" w:hanging="360"/>
      </w:pPr>
      <w:rPr>
        <w:rFonts w:hint="default"/>
        <w:b w:val="0"/>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5" w15:restartNumberingAfterBreak="0">
    <w:nsid w:val="39CC08E6"/>
    <w:multiLevelType w:val="hybridMultilevel"/>
    <w:tmpl w:val="FB32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F7769"/>
    <w:multiLevelType w:val="hybridMultilevel"/>
    <w:tmpl w:val="D9CCEEC4"/>
    <w:lvl w:ilvl="0" w:tplc="0A8878E2">
      <w:start w:val="1"/>
      <w:numFmt w:val="lowerLetter"/>
      <w:lvlText w:val="(%1)"/>
      <w:lvlJc w:val="left"/>
      <w:pPr>
        <w:ind w:left="930" w:hanging="360"/>
      </w:pPr>
      <w:rPr>
        <w:rFonts w:cs="Times New Roman" w:hint="default"/>
        <w:color w:val="000000" w:themeColor="text1"/>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B4D3B"/>
    <w:rsid w:val="00010CF3"/>
    <w:rsid w:val="00011E27"/>
    <w:rsid w:val="000148BC"/>
    <w:rsid w:val="00015FCF"/>
    <w:rsid w:val="00024AB8"/>
    <w:rsid w:val="00025B49"/>
    <w:rsid w:val="00030854"/>
    <w:rsid w:val="00036028"/>
    <w:rsid w:val="00044642"/>
    <w:rsid w:val="000446B9"/>
    <w:rsid w:val="0004661D"/>
    <w:rsid w:val="00047E21"/>
    <w:rsid w:val="00050967"/>
    <w:rsid w:val="00050E16"/>
    <w:rsid w:val="00050EF5"/>
    <w:rsid w:val="00054F7E"/>
    <w:rsid w:val="0006114D"/>
    <w:rsid w:val="00066113"/>
    <w:rsid w:val="000830C2"/>
    <w:rsid w:val="00085505"/>
    <w:rsid w:val="00087FBA"/>
    <w:rsid w:val="00096DB6"/>
    <w:rsid w:val="000B3674"/>
    <w:rsid w:val="000B3FAC"/>
    <w:rsid w:val="000C4E25"/>
    <w:rsid w:val="000C7021"/>
    <w:rsid w:val="000D6BBC"/>
    <w:rsid w:val="000D7780"/>
    <w:rsid w:val="000E409B"/>
    <w:rsid w:val="000E636A"/>
    <w:rsid w:val="000F2F11"/>
    <w:rsid w:val="000F353F"/>
    <w:rsid w:val="00105929"/>
    <w:rsid w:val="00110C36"/>
    <w:rsid w:val="00112FB6"/>
    <w:rsid w:val="001131D5"/>
    <w:rsid w:val="00127A26"/>
    <w:rsid w:val="001412E6"/>
    <w:rsid w:val="001415DB"/>
    <w:rsid w:val="00141DB8"/>
    <w:rsid w:val="0014274E"/>
    <w:rsid w:val="001457B7"/>
    <w:rsid w:val="00153FFC"/>
    <w:rsid w:val="00155EF1"/>
    <w:rsid w:val="00165A48"/>
    <w:rsid w:val="00167BF5"/>
    <w:rsid w:val="00172084"/>
    <w:rsid w:val="001734BF"/>
    <w:rsid w:val="00173E97"/>
    <w:rsid w:val="0017474A"/>
    <w:rsid w:val="001758C6"/>
    <w:rsid w:val="001779F6"/>
    <w:rsid w:val="00182B99"/>
    <w:rsid w:val="00183522"/>
    <w:rsid w:val="001842DD"/>
    <w:rsid w:val="001A13BC"/>
    <w:rsid w:val="001A18BF"/>
    <w:rsid w:val="001A4C56"/>
    <w:rsid w:val="001B3564"/>
    <w:rsid w:val="001B42D1"/>
    <w:rsid w:val="001B4D3B"/>
    <w:rsid w:val="001B555C"/>
    <w:rsid w:val="001B676E"/>
    <w:rsid w:val="001B7765"/>
    <w:rsid w:val="001C1525"/>
    <w:rsid w:val="001D687A"/>
    <w:rsid w:val="001F7474"/>
    <w:rsid w:val="00201CC3"/>
    <w:rsid w:val="0021332C"/>
    <w:rsid w:val="00213982"/>
    <w:rsid w:val="00214C72"/>
    <w:rsid w:val="00226FBE"/>
    <w:rsid w:val="0024416D"/>
    <w:rsid w:val="00251781"/>
    <w:rsid w:val="002558A8"/>
    <w:rsid w:val="00256BFA"/>
    <w:rsid w:val="0026153A"/>
    <w:rsid w:val="00271911"/>
    <w:rsid w:val="00271CD4"/>
    <w:rsid w:val="0027543E"/>
    <w:rsid w:val="002800A0"/>
    <w:rsid w:val="002801B3"/>
    <w:rsid w:val="00281060"/>
    <w:rsid w:val="00283D73"/>
    <w:rsid w:val="002869AA"/>
    <w:rsid w:val="002940E8"/>
    <w:rsid w:val="00294751"/>
    <w:rsid w:val="002A6E50"/>
    <w:rsid w:val="002B4298"/>
    <w:rsid w:val="002B5E85"/>
    <w:rsid w:val="002C087D"/>
    <w:rsid w:val="002C14CE"/>
    <w:rsid w:val="002C2331"/>
    <w:rsid w:val="002C256A"/>
    <w:rsid w:val="002C4844"/>
    <w:rsid w:val="002C49CD"/>
    <w:rsid w:val="002C60F6"/>
    <w:rsid w:val="002D06DB"/>
    <w:rsid w:val="002D0D6C"/>
    <w:rsid w:val="002D2189"/>
    <w:rsid w:val="002D7C3E"/>
    <w:rsid w:val="002E21AC"/>
    <w:rsid w:val="002E6650"/>
    <w:rsid w:val="003013FB"/>
    <w:rsid w:val="0030305D"/>
    <w:rsid w:val="003053FC"/>
    <w:rsid w:val="00305A7F"/>
    <w:rsid w:val="0031136F"/>
    <w:rsid w:val="00312440"/>
    <w:rsid w:val="003152FE"/>
    <w:rsid w:val="00327436"/>
    <w:rsid w:val="00333152"/>
    <w:rsid w:val="00344BD6"/>
    <w:rsid w:val="00350F23"/>
    <w:rsid w:val="00351DDF"/>
    <w:rsid w:val="0035528D"/>
    <w:rsid w:val="00360642"/>
    <w:rsid w:val="00361821"/>
    <w:rsid w:val="00361E9E"/>
    <w:rsid w:val="00363D9E"/>
    <w:rsid w:val="0036409D"/>
    <w:rsid w:val="00364B4D"/>
    <w:rsid w:val="00365D7F"/>
    <w:rsid w:val="00387CDD"/>
    <w:rsid w:val="003915C4"/>
    <w:rsid w:val="0039633A"/>
    <w:rsid w:val="00396858"/>
    <w:rsid w:val="003A23EA"/>
    <w:rsid w:val="003A606C"/>
    <w:rsid w:val="003B6662"/>
    <w:rsid w:val="003B742F"/>
    <w:rsid w:val="003C7621"/>
    <w:rsid w:val="003C7FBE"/>
    <w:rsid w:val="003D227C"/>
    <w:rsid w:val="003D2B4D"/>
    <w:rsid w:val="003D4A8F"/>
    <w:rsid w:val="003E4173"/>
    <w:rsid w:val="003F1D58"/>
    <w:rsid w:val="003F3178"/>
    <w:rsid w:val="003F5F2B"/>
    <w:rsid w:val="003F7C7D"/>
    <w:rsid w:val="00423D62"/>
    <w:rsid w:val="0043027E"/>
    <w:rsid w:val="00441794"/>
    <w:rsid w:val="00441D69"/>
    <w:rsid w:val="00444A88"/>
    <w:rsid w:val="00452FDA"/>
    <w:rsid w:val="00466D49"/>
    <w:rsid w:val="00474DA4"/>
    <w:rsid w:val="0047549A"/>
    <w:rsid w:val="00476B4D"/>
    <w:rsid w:val="004805FA"/>
    <w:rsid w:val="00481406"/>
    <w:rsid w:val="00484833"/>
    <w:rsid w:val="004935D2"/>
    <w:rsid w:val="00496CDC"/>
    <w:rsid w:val="004B0726"/>
    <w:rsid w:val="004B1215"/>
    <w:rsid w:val="004B209A"/>
    <w:rsid w:val="004C2C51"/>
    <w:rsid w:val="004D047D"/>
    <w:rsid w:val="004D3CF4"/>
    <w:rsid w:val="004D5C50"/>
    <w:rsid w:val="004E6E90"/>
    <w:rsid w:val="004F1E9E"/>
    <w:rsid w:val="004F305A"/>
    <w:rsid w:val="004F6D96"/>
    <w:rsid w:val="005019FE"/>
    <w:rsid w:val="0050252D"/>
    <w:rsid w:val="00512164"/>
    <w:rsid w:val="00513A91"/>
    <w:rsid w:val="005162F8"/>
    <w:rsid w:val="00520297"/>
    <w:rsid w:val="00520BB8"/>
    <w:rsid w:val="00527518"/>
    <w:rsid w:val="005338F9"/>
    <w:rsid w:val="0054281C"/>
    <w:rsid w:val="00544581"/>
    <w:rsid w:val="0054497E"/>
    <w:rsid w:val="005453C8"/>
    <w:rsid w:val="0055268D"/>
    <w:rsid w:val="005704D6"/>
    <w:rsid w:val="005741B3"/>
    <w:rsid w:val="00576BE4"/>
    <w:rsid w:val="00577B52"/>
    <w:rsid w:val="00580E14"/>
    <w:rsid w:val="0059030F"/>
    <w:rsid w:val="005910AB"/>
    <w:rsid w:val="00593322"/>
    <w:rsid w:val="00594484"/>
    <w:rsid w:val="005A0EE5"/>
    <w:rsid w:val="005A400A"/>
    <w:rsid w:val="005B326C"/>
    <w:rsid w:val="005B6DAC"/>
    <w:rsid w:val="005C57AF"/>
    <w:rsid w:val="005D25D2"/>
    <w:rsid w:val="005D3A2E"/>
    <w:rsid w:val="005E1BE1"/>
    <w:rsid w:val="005E6B4E"/>
    <w:rsid w:val="005F7B92"/>
    <w:rsid w:val="00600580"/>
    <w:rsid w:val="00611D19"/>
    <w:rsid w:val="00612379"/>
    <w:rsid w:val="0061510E"/>
    <w:rsid w:val="006153B6"/>
    <w:rsid w:val="0061555F"/>
    <w:rsid w:val="00622189"/>
    <w:rsid w:val="00636CA6"/>
    <w:rsid w:val="00641200"/>
    <w:rsid w:val="00641D76"/>
    <w:rsid w:val="00644550"/>
    <w:rsid w:val="00645CA8"/>
    <w:rsid w:val="00654E43"/>
    <w:rsid w:val="00663C21"/>
    <w:rsid w:val="006655D3"/>
    <w:rsid w:val="00667404"/>
    <w:rsid w:val="006807C2"/>
    <w:rsid w:val="0068321D"/>
    <w:rsid w:val="006844DA"/>
    <w:rsid w:val="00687EB4"/>
    <w:rsid w:val="00694545"/>
    <w:rsid w:val="00695049"/>
    <w:rsid w:val="00695C56"/>
    <w:rsid w:val="006A525C"/>
    <w:rsid w:val="006A5CDE"/>
    <w:rsid w:val="006A644A"/>
    <w:rsid w:val="006B17D2"/>
    <w:rsid w:val="006C224E"/>
    <w:rsid w:val="006D0A41"/>
    <w:rsid w:val="006D1B81"/>
    <w:rsid w:val="006D376A"/>
    <w:rsid w:val="006D780A"/>
    <w:rsid w:val="006E0CAF"/>
    <w:rsid w:val="00711D3A"/>
    <w:rsid w:val="0071271E"/>
    <w:rsid w:val="00717A8E"/>
    <w:rsid w:val="007245C5"/>
    <w:rsid w:val="00732DEC"/>
    <w:rsid w:val="00732ED4"/>
    <w:rsid w:val="0073388C"/>
    <w:rsid w:val="00735BD5"/>
    <w:rsid w:val="00740B4C"/>
    <w:rsid w:val="007451EC"/>
    <w:rsid w:val="00751613"/>
    <w:rsid w:val="007556F6"/>
    <w:rsid w:val="00755FAA"/>
    <w:rsid w:val="00757ED7"/>
    <w:rsid w:val="00760EEF"/>
    <w:rsid w:val="00777EE5"/>
    <w:rsid w:val="00782255"/>
    <w:rsid w:val="00784062"/>
    <w:rsid w:val="00784836"/>
    <w:rsid w:val="00786ADC"/>
    <w:rsid w:val="0079023E"/>
    <w:rsid w:val="0079453F"/>
    <w:rsid w:val="00795D91"/>
    <w:rsid w:val="007A2854"/>
    <w:rsid w:val="007A2FEC"/>
    <w:rsid w:val="007A5D55"/>
    <w:rsid w:val="007C1D92"/>
    <w:rsid w:val="007C3C19"/>
    <w:rsid w:val="007C4CB9"/>
    <w:rsid w:val="007D0AC2"/>
    <w:rsid w:val="007D0B9D"/>
    <w:rsid w:val="007D19B0"/>
    <w:rsid w:val="007D4635"/>
    <w:rsid w:val="007D4FFE"/>
    <w:rsid w:val="007E220A"/>
    <w:rsid w:val="007F3AAE"/>
    <w:rsid w:val="007F498F"/>
    <w:rsid w:val="0080340D"/>
    <w:rsid w:val="0080679D"/>
    <w:rsid w:val="008108B0"/>
    <w:rsid w:val="00811B20"/>
    <w:rsid w:val="00812658"/>
    <w:rsid w:val="008211B5"/>
    <w:rsid w:val="0082296E"/>
    <w:rsid w:val="00824099"/>
    <w:rsid w:val="00835163"/>
    <w:rsid w:val="0083741F"/>
    <w:rsid w:val="008438B8"/>
    <w:rsid w:val="00844370"/>
    <w:rsid w:val="00844FA9"/>
    <w:rsid w:val="00846D7C"/>
    <w:rsid w:val="008479B9"/>
    <w:rsid w:val="00856409"/>
    <w:rsid w:val="00860F74"/>
    <w:rsid w:val="00867AC1"/>
    <w:rsid w:val="00874046"/>
    <w:rsid w:val="008875D5"/>
    <w:rsid w:val="00890DF8"/>
    <w:rsid w:val="008960CC"/>
    <w:rsid w:val="008A743F"/>
    <w:rsid w:val="008B292F"/>
    <w:rsid w:val="008C0970"/>
    <w:rsid w:val="008D0BC5"/>
    <w:rsid w:val="008D2CF7"/>
    <w:rsid w:val="008D4C4E"/>
    <w:rsid w:val="008E6983"/>
    <w:rsid w:val="00900C26"/>
    <w:rsid w:val="0090197F"/>
    <w:rsid w:val="00903264"/>
    <w:rsid w:val="00905751"/>
    <w:rsid w:val="00906DDC"/>
    <w:rsid w:val="00914035"/>
    <w:rsid w:val="00927A1A"/>
    <w:rsid w:val="009326B2"/>
    <w:rsid w:val="00934E09"/>
    <w:rsid w:val="00936253"/>
    <w:rsid w:val="00940D46"/>
    <w:rsid w:val="0095251A"/>
    <w:rsid w:val="00952DD4"/>
    <w:rsid w:val="00960024"/>
    <w:rsid w:val="00965AE7"/>
    <w:rsid w:val="00970FED"/>
    <w:rsid w:val="00981BC8"/>
    <w:rsid w:val="00992D82"/>
    <w:rsid w:val="009938B0"/>
    <w:rsid w:val="00997029"/>
    <w:rsid w:val="009A7339"/>
    <w:rsid w:val="009B08D6"/>
    <w:rsid w:val="009B3B8B"/>
    <w:rsid w:val="009B440E"/>
    <w:rsid w:val="009B6A0B"/>
    <w:rsid w:val="009D4F47"/>
    <w:rsid w:val="009D5AEB"/>
    <w:rsid w:val="009D612D"/>
    <w:rsid w:val="009D690D"/>
    <w:rsid w:val="009E65B6"/>
    <w:rsid w:val="009F2922"/>
    <w:rsid w:val="009F3EF9"/>
    <w:rsid w:val="009F77CF"/>
    <w:rsid w:val="00A153AB"/>
    <w:rsid w:val="00A20D1C"/>
    <w:rsid w:val="00A24C10"/>
    <w:rsid w:val="00A301A1"/>
    <w:rsid w:val="00A32E0F"/>
    <w:rsid w:val="00A3365A"/>
    <w:rsid w:val="00A42631"/>
    <w:rsid w:val="00A42AC3"/>
    <w:rsid w:val="00A430CF"/>
    <w:rsid w:val="00A51E51"/>
    <w:rsid w:val="00A54309"/>
    <w:rsid w:val="00A54E6C"/>
    <w:rsid w:val="00A55E04"/>
    <w:rsid w:val="00A65C97"/>
    <w:rsid w:val="00A6799B"/>
    <w:rsid w:val="00A75DA4"/>
    <w:rsid w:val="00A80EC3"/>
    <w:rsid w:val="00A83C06"/>
    <w:rsid w:val="00A91F22"/>
    <w:rsid w:val="00A932CC"/>
    <w:rsid w:val="00A94771"/>
    <w:rsid w:val="00AA2A15"/>
    <w:rsid w:val="00AA36F4"/>
    <w:rsid w:val="00AB22DC"/>
    <w:rsid w:val="00AB2B93"/>
    <w:rsid w:val="00AB530F"/>
    <w:rsid w:val="00AB7010"/>
    <w:rsid w:val="00AB7E5B"/>
    <w:rsid w:val="00AC1545"/>
    <w:rsid w:val="00AC2883"/>
    <w:rsid w:val="00AD5D37"/>
    <w:rsid w:val="00AE0EF1"/>
    <w:rsid w:val="00AE2937"/>
    <w:rsid w:val="00AE3D57"/>
    <w:rsid w:val="00AF302B"/>
    <w:rsid w:val="00B041B3"/>
    <w:rsid w:val="00B07301"/>
    <w:rsid w:val="00B11F3E"/>
    <w:rsid w:val="00B224DE"/>
    <w:rsid w:val="00B256EA"/>
    <w:rsid w:val="00B324D4"/>
    <w:rsid w:val="00B3588A"/>
    <w:rsid w:val="00B36B2B"/>
    <w:rsid w:val="00B433FE"/>
    <w:rsid w:val="00B46575"/>
    <w:rsid w:val="00B56C8D"/>
    <w:rsid w:val="00B579C1"/>
    <w:rsid w:val="00B61777"/>
    <w:rsid w:val="00B75621"/>
    <w:rsid w:val="00B7662B"/>
    <w:rsid w:val="00B84BBD"/>
    <w:rsid w:val="00B91720"/>
    <w:rsid w:val="00B96CC4"/>
    <w:rsid w:val="00B9706A"/>
    <w:rsid w:val="00BA0D59"/>
    <w:rsid w:val="00BA18F2"/>
    <w:rsid w:val="00BA43FB"/>
    <w:rsid w:val="00BC127D"/>
    <w:rsid w:val="00BC1FE6"/>
    <w:rsid w:val="00BC412A"/>
    <w:rsid w:val="00BC7EE3"/>
    <w:rsid w:val="00BD19EB"/>
    <w:rsid w:val="00BD6C3B"/>
    <w:rsid w:val="00BD6CE1"/>
    <w:rsid w:val="00BE2752"/>
    <w:rsid w:val="00BE799D"/>
    <w:rsid w:val="00BF400D"/>
    <w:rsid w:val="00BF52EA"/>
    <w:rsid w:val="00C02DAE"/>
    <w:rsid w:val="00C039CD"/>
    <w:rsid w:val="00C0502E"/>
    <w:rsid w:val="00C061B6"/>
    <w:rsid w:val="00C11604"/>
    <w:rsid w:val="00C146B3"/>
    <w:rsid w:val="00C2446C"/>
    <w:rsid w:val="00C31A02"/>
    <w:rsid w:val="00C36AE5"/>
    <w:rsid w:val="00C41F17"/>
    <w:rsid w:val="00C4327D"/>
    <w:rsid w:val="00C468A7"/>
    <w:rsid w:val="00C527FA"/>
    <w:rsid w:val="00C5280D"/>
    <w:rsid w:val="00C52F00"/>
    <w:rsid w:val="00C53EB3"/>
    <w:rsid w:val="00C5791C"/>
    <w:rsid w:val="00C604BF"/>
    <w:rsid w:val="00C6414D"/>
    <w:rsid w:val="00C66290"/>
    <w:rsid w:val="00C72B7A"/>
    <w:rsid w:val="00C84FAD"/>
    <w:rsid w:val="00C973F2"/>
    <w:rsid w:val="00CA2DD0"/>
    <w:rsid w:val="00CA304C"/>
    <w:rsid w:val="00CA774A"/>
    <w:rsid w:val="00CB0E4D"/>
    <w:rsid w:val="00CB4BB6"/>
    <w:rsid w:val="00CC11B0"/>
    <w:rsid w:val="00CC2841"/>
    <w:rsid w:val="00CD4A71"/>
    <w:rsid w:val="00CD59EA"/>
    <w:rsid w:val="00CE12BA"/>
    <w:rsid w:val="00CF1330"/>
    <w:rsid w:val="00CF7E36"/>
    <w:rsid w:val="00D04836"/>
    <w:rsid w:val="00D063CD"/>
    <w:rsid w:val="00D10FE2"/>
    <w:rsid w:val="00D13687"/>
    <w:rsid w:val="00D21B0D"/>
    <w:rsid w:val="00D27D68"/>
    <w:rsid w:val="00D31232"/>
    <w:rsid w:val="00D32A63"/>
    <w:rsid w:val="00D32F94"/>
    <w:rsid w:val="00D34AA0"/>
    <w:rsid w:val="00D3708D"/>
    <w:rsid w:val="00D40426"/>
    <w:rsid w:val="00D53FAA"/>
    <w:rsid w:val="00D57C96"/>
    <w:rsid w:val="00D57D18"/>
    <w:rsid w:val="00D62815"/>
    <w:rsid w:val="00D91203"/>
    <w:rsid w:val="00D95174"/>
    <w:rsid w:val="00D979C2"/>
    <w:rsid w:val="00DA108B"/>
    <w:rsid w:val="00DA4973"/>
    <w:rsid w:val="00DA6F36"/>
    <w:rsid w:val="00DA78ED"/>
    <w:rsid w:val="00DB2EB5"/>
    <w:rsid w:val="00DB4CD4"/>
    <w:rsid w:val="00DB596E"/>
    <w:rsid w:val="00DB5FE3"/>
    <w:rsid w:val="00DB7773"/>
    <w:rsid w:val="00DC00EA"/>
    <w:rsid w:val="00DC3802"/>
    <w:rsid w:val="00DE4580"/>
    <w:rsid w:val="00DE54AD"/>
    <w:rsid w:val="00DE75DF"/>
    <w:rsid w:val="00DF2957"/>
    <w:rsid w:val="00DF3111"/>
    <w:rsid w:val="00E038C4"/>
    <w:rsid w:val="00E03C68"/>
    <w:rsid w:val="00E07D87"/>
    <w:rsid w:val="00E17316"/>
    <w:rsid w:val="00E20219"/>
    <w:rsid w:val="00E21BF6"/>
    <w:rsid w:val="00E2207A"/>
    <w:rsid w:val="00E26C47"/>
    <w:rsid w:val="00E32F7E"/>
    <w:rsid w:val="00E42252"/>
    <w:rsid w:val="00E469D1"/>
    <w:rsid w:val="00E4760F"/>
    <w:rsid w:val="00E514B9"/>
    <w:rsid w:val="00E5267B"/>
    <w:rsid w:val="00E57FD3"/>
    <w:rsid w:val="00E60994"/>
    <w:rsid w:val="00E63C0E"/>
    <w:rsid w:val="00E63E86"/>
    <w:rsid w:val="00E671BC"/>
    <w:rsid w:val="00E701FA"/>
    <w:rsid w:val="00E71F62"/>
    <w:rsid w:val="00E72D49"/>
    <w:rsid w:val="00E755A5"/>
    <w:rsid w:val="00E7593C"/>
    <w:rsid w:val="00E7678A"/>
    <w:rsid w:val="00E80BC5"/>
    <w:rsid w:val="00E935F1"/>
    <w:rsid w:val="00E94A81"/>
    <w:rsid w:val="00E96915"/>
    <w:rsid w:val="00EA1C9F"/>
    <w:rsid w:val="00EA1FFB"/>
    <w:rsid w:val="00EB048E"/>
    <w:rsid w:val="00EB4E9C"/>
    <w:rsid w:val="00EB645F"/>
    <w:rsid w:val="00EB7352"/>
    <w:rsid w:val="00EC4937"/>
    <w:rsid w:val="00EC7567"/>
    <w:rsid w:val="00ED0479"/>
    <w:rsid w:val="00ED3D8B"/>
    <w:rsid w:val="00ED4490"/>
    <w:rsid w:val="00EE34DF"/>
    <w:rsid w:val="00EF2F89"/>
    <w:rsid w:val="00EF5CFA"/>
    <w:rsid w:val="00F00D3A"/>
    <w:rsid w:val="00F03E98"/>
    <w:rsid w:val="00F1237A"/>
    <w:rsid w:val="00F136A4"/>
    <w:rsid w:val="00F136D3"/>
    <w:rsid w:val="00F16E61"/>
    <w:rsid w:val="00F2166C"/>
    <w:rsid w:val="00F22CBD"/>
    <w:rsid w:val="00F272F1"/>
    <w:rsid w:val="00F40AC8"/>
    <w:rsid w:val="00F413F7"/>
    <w:rsid w:val="00F45372"/>
    <w:rsid w:val="00F53A8E"/>
    <w:rsid w:val="00F560F7"/>
    <w:rsid w:val="00F6334D"/>
    <w:rsid w:val="00F63599"/>
    <w:rsid w:val="00F745ED"/>
    <w:rsid w:val="00F76D9F"/>
    <w:rsid w:val="00F946E7"/>
    <w:rsid w:val="00FA27E9"/>
    <w:rsid w:val="00FA49AB"/>
    <w:rsid w:val="00FB6D43"/>
    <w:rsid w:val="00FB6F51"/>
    <w:rsid w:val="00FC6DC4"/>
    <w:rsid w:val="00FD0D8B"/>
    <w:rsid w:val="00FD64B0"/>
    <w:rsid w:val="00FE39C7"/>
    <w:rsid w:val="00FE595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C3030E8"/>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594484"/>
    <w:pPr>
      <w:keepNext/>
      <w:jc w:val="both"/>
      <w:outlineLvl w:val="1"/>
    </w:pPr>
    <w:rPr>
      <w:rFonts w:ascii="Arial" w:hAnsi="Arial"/>
      <w:i/>
    </w:rPr>
  </w:style>
  <w:style w:type="paragraph" w:styleId="Heading3">
    <w:name w:val="heading 3"/>
    <w:next w:val="Normal"/>
    <w:autoRedefine/>
    <w:qFormat/>
    <w:rsid w:val="00594484"/>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A32E0F"/>
    <w:rPr>
      <w:rFonts w:ascii="Arial" w:hAnsi="Arial"/>
      <w:i/>
    </w:rPr>
  </w:style>
  <w:style w:type="paragraph" w:styleId="ListParagraph">
    <w:name w:val="List Paragraph"/>
    <w:basedOn w:val="Normal"/>
    <w:uiPriority w:val="34"/>
    <w:qFormat/>
    <w:rsid w:val="00A32E0F"/>
    <w:pPr>
      <w:ind w:left="720"/>
      <w:contextualSpacing/>
    </w:pPr>
  </w:style>
  <w:style w:type="character" w:styleId="FollowedHyperlink">
    <w:name w:val="FollowedHyperlink"/>
    <w:basedOn w:val="DefaultParagraphFont"/>
    <w:semiHidden/>
    <w:unhideWhenUsed/>
    <w:rsid w:val="007945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upov.int/upovprisma/fr/index.html" TargetMode="External"/><Relationship Id="rId18" Type="http://schemas.openxmlformats.org/officeDocument/2006/relationships/footer" Target="footer1.xml"/><Relationship Id="rId26" Type="http://schemas.openxmlformats.org/officeDocument/2006/relationships/hyperlink" Target="http://www.upov.int/upov_collection/fr/" TargetMode="External"/><Relationship Id="rId39" Type="http://schemas.openxmlformats.org/officeDocument/2006/relationships/image" Target="media/image14.png"/><Relationship Id="rId21" Type="http://schemas.openxmlformats.org/officeDocument/2006/relationships/footer" Target="footer3.xml"/><Relationship Id="rId34" Type="http://schemas.openxmlformats.org/officeDocument/2006/relationships/image" Target="media/image9.png"/><Relationship Id="rId42" Type="http://schemas.openxmlformats.org/officeDocument/2006/relationships/image" Target="media/image1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upovprisma/fr/index.html" TargetMode="External"/><Relationship Id="rId24" Type="http://schemas.openxmlformats.org/officeDocument/2006/relationships/hyperlink" Target="https://www.upov.int/edocs/expndocs/fr/upov_exn_edv.pdf" TargetMode="External"/><Relationship Id="rId32" Type="http://schemas.openxmlformats.org/officeDocument/2006/relationships/image" Target="media/image7.emf"/><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upov.int/meetings/fr/details.jsp?meeting_id=50787" TargetMode="External"/><Relationship Id="rId28"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hyperlink" Target="https://www.upov.int/members/en/pvp_offices.html" TargetMode="External"/><Relationship Id="rId19" Type="http://schemas.openxmlformats.org/officeDocument/2006/relationships/footer" Target="footer2.xml"/><Relationship Id="rId31" Type="http://schemas.openxmlformats.org/officeDocument/2006/relationships/image" Target="media/image6.png"/><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upov.int/members/fr/" TargetMode="External"/><Relationship Id="rId14" Type="http://schemas.openxmlformats.org/officeDocument/2006/relationships/hyperlink" Target="http://www.fao.org/3/mz618fr/mz618fr.pdf" TargetMode="External"/><Relationship Id="rId22" Type="http://schemas.openxmlformats.org/officeDocument/2006/relationships/header" Target="header5.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pov.int/members/en/pvp_offices.html" TargetMode="External"/><Relationship Id="rId17" Type="http://schemas.openxmlformats.org/officeDocument/2006/relationships/header" Target="header3.xml"/><Relationship Id="rId25" Type="http://schemas.openxmlformats.org/officeDocument/2006/relationships/hyperlink" Target="http://www.upov.int/upovprisma/fr/index.html" TargetMode="Externa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299AA-4581-45B4-9C3D-F102E9D1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33</Pages>
  <Words>9891</Words>
  <Characters>61115</Characters>
  <Application>Microsoft Office Word</Application>
  <DocSecurity>0</DocSecurity>
  <Lines>509</Lines>
  <Paragraphs>141</Paragraphs>
  <ScaleCrop>false</ScaleCrop>
  <HeadingPairs>
    <vt:vector size="2" baseType="variant">
      <vt:variant>
        <vt:lpstr>Title</vt:lpstr>
      </vt:variant>
      <vt:variant>
        <vt:i4>1</vt:i4>
      </vt:variant>
    </vt:vector>
  </HeadingPairs>
  <TitlesOfParts>
    <vt:vector size="1" baseType="lpstr">
      <vt:lpstr>C/53/</vt:lpstr>
    </vt:vector>
  </TitlesOfParts>
  <Company>UPOV</Company>
  <LinksUpToDate>false</LinksUpToDate>
  <CharactersWithSpaces>70865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dc:title>
  <dc:creator>SANCHEZ VIZCAINO GOMEZ Rosa Maria</dc:creator>
  <cp:lastModifiedBy>SANTOS Carla Marina</cp:lastModifiedBy>
  <cp:revision>93</cp:revision>
  <cp:lastPrinted>2019-11-15T12:57:00Z</cp:lastPrinted>
  <dcterms:created xsi:type="dcterms:W3CDTF">2019-11-12T11:33:00Z</dcterms:created>
  <dcterms:modified xsi:type="dcterms:W3CDTF">2020-04-03T16:12:00Z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5eb6ac72-2e8b-4e50-8901-4454d68758e4</vt:lpwstr>
  </property>
</Properties>
</file>