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1627" w:rsidRPr="00815738" w:rsidTr="00FD2379">
        <w:tc>
          <w:tcPr>
            <w:tcW w:w="6522" w:type="dxa"/>
          </w:tcPr>
          <w:p w:rsidR="00351627" w:rsidRPr="00AC2883" w:rsidRDefault="00351627" w:rsidP="00FD2379">
            <w:r w:rsidRPr="00D250C5">
              <w:rPr>
                <w:noProof/>
                <w:lang w:val="en-US"/>
              </w:rPr>
              <w:drawing>
                <wp:inline distT="0" distB="0" distL="0" distR="0" wp14:anchorId="1FE74EB3" wp14:editId="07C2E6ED">
                  <wp:extent cx="952031" cy="244054"/>
                  <wp:effectExtent l="0" t="0" r="63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51627" w:rsidRPr="007C1D92" w:rsidRDefault="00351627" w:rsidP="00FD2379">
            <w:pPr>
              <w:pStyle w:val="Lettrine"/>
            </w:pPr>
            <w:r>
              <w:t>F</w:t>
            </w:r>
          </w:p>
        </w:tc>
      </w:tr>
      <w:tr w:rsidR="00351627" w:rsidRPr="00DA4973" w:rsidTr="00FD2379">
        <w:trPr>
          <w:trHeight w:val="219"/>
        </w:trPr>
        <w:tc>
          <w:tcPr>
            <w:tcW w:w="6522" w:type="dxa"/>
          </w:tcPr>
          <w:p w:rsidR="00351627" w:rsidRPr="00AC2883" w:rsidRDefault="00351627" w:rsidP="00FD2379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351627" w:rsidRPr="00DA4973" w:rsidRDefault="00351627" w:rsidP="00FD2379"/>
        </w:tc>
      </w:tr>
    </w:tbl>
    <w:p w:rsidR="00351627" w:rsidRDefault="00351627" w:rsidP="00351627"/>
    <w:p w:rsidR="00351627" w:rsidRPr="00365DC1" w:rsidRDefault="00351627" w:rsidP="0035162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1627" w:rsidRPr="00C5280D" w:rsidTr="00FD2379">
        <w:tc>
          <w:tcPr>
            <w:tcW w:w="6512" w:type="dxa"/>
          </w:tcPr>
          <w:p w:rsidR="00351627" w:rsidRPr="00DC3802" w:rsidRDefault="00351627" w:rsidP="00FD2379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351627" w:rsidRPr="00C26058" w:rsidRDefault="00EE63CB" w:rsidP="00FD2379">
            <w:pPr>
              <w:pStyle w:val="Doccode"/>
              <w:rPr>
                <w:lang w:val="fr-CH"/>
              </w:rPr>
            </w:pPr>
            <w:r w:rsidRPr="00C26058">
              <w:rPr>
                <w:lang w:val="fr-CH"/>
              </w:rPr>
              <w:t>TGP/</w:t>
            </w:r>
            <w:r w:rsidR="00C26058" w:rsidRPr="00C26058">
              <w:rPr>
                <w:lang w:val="fr-CH"/>
              </w:rPr>
              <w:t>0/10</w:t>
            </w:r>
            <w:r w:rsidR="00351627" w:rsidRPr="00C26058">
              <w:rPr>
                <w:lang w:val="fr-CH"/>
              </w:rPr>
              <w:t xml:space="preserve"> </w:t>
            </w:r>
            <w:proofErr w:type="spellStart"/>
            <w:r w:rsidR="00351627" w:rsidRPr="00C26058">
              <w:rPr>
                <w:lang w:val="fr-CH"/>
              </w:rPr>
              <w:t>Draft</w:t>
            </w:r>
            <w:proofErr w:type="spellEnd"/>
            <w:r w:rsidR="00351627" w:rsidRPr="00C26058">
              <w:rPr>
                <w:lang w:val="fr-CH"/>
              </w:rPr>
              <w:t xml:space="preserve"> </w:t>
            </w:r>
            <w:r w:rsidR="00C26058" w:rsidRPr="00C26058">
              <w:rPr>
                <w:lang w:val="fr-CH"/>
              </w:rPr>
              <w:t>1</w:t>
            </w:r>
          </w:p>
          <w:p w:rsidR="00351627" w:rsidRPr="00C26058" w:rsidRDefault="00351627" w:rsidP="00FD2379">
            <w:pPr>
              <w:pStyle w:val="Docoriginal"/>
            </w:pPr>
            <w:r w:rsidRPr="00C26058">
              <w:t>Original:</w:t>
            </w:r>
            <w:r w:rsidRPr="00C26058">
              <w:rPr>
                <w:b w:val="0"/>
                <w:spacing w:val="0"/>
              </w:rPr>
              <w:t xml:space="preserve">  anglais</w:t>
            </w:r>
          </w:p>
          <w:p w:rsidR="00351627" w:rsidRPr="007C1D92" w:rsidRDefault="00351627" w:rsidP="00DF505D">
            <w:pPr>
              <w:pStyle w:val="Docoriginal"/>
            </w:pPr>
            <w:r w:rsidRPr="00C26058">
              <w:t>Date:</w:t>
            </w:r>
            <w:r w:rsidRPr="00C26058">
              <w:rPr>
                <w:b w:val="0"/>
                <w:spacing w:val="0"/>
              </w:rPr>
              <w:t xml:space="preserve">  </w:t>
            </w:r>
            <w:r w:rsidR="00DF505D">
              <w:rPr>
                <w:b w:val="0"/>
                <w:spacing w:val="0"/>
              </w:rPr>
              <w:t>7</w:t>
            </w:r>
            <w:r w:rsidR="00C26058" w:rsidRPr="00C26058">
              <w:rPr>
                <w:b w:val="0"/>
                <w:spacing w:val="0"/>
              </w:rPr>
              <w:t xml:space="preserve"> septembre 2018</w:t>
            </w:r>
          </w:p>
        </w:tc>
      </w:tr>
    </w:tbl>
    <w:p w:rsidR="00351627" w:rsidRDefault="00351627" w:rsidP="00351627">
      <w:bookmarkStart w:id="0" w:name="TitleOfDoc"/>
      <w:bookmarkStart w:id="1" w:name="Prepared"/>
      <w:bookmarkEnd w:id="0"/>
      <w:bookmarkEnd w:id="1"/>
    </w:p>
    <w:p w:rsidR="00351627" w:rsidRDefault="00351627" w:rsidP="00351627"/>
    <w:p w:rsidR="00351627" w:rsidRDefault="00351627" w:rsidP="0035162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351627" w:rsidRPr="00C5280D" w:rsidTr="0035162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1627" w:rsidRDefault="00351627" w:rsidP="00FD2379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51627" w:rsidRPr="007C1D92" w:rsidRDefault="00351627" w:rsidP="00FD2379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  <w:r>
        <w:t xml:space="preserve">Document connexe à </w:t>
      </w:r>
      <w:r>
        <w:br/>
        <w:t xml:space="preserve">l’introduction générale à l’examen de la distinction, de l’homogénéité et de la stabilité </w:t>
      </w:r>
    </w:p>
    <w:p w:rsidR="004F6CA1" w:rsidRDefault="004F6CA1" w:rsidP="004F6CA1">
      <w:pPr>
        <w:pStyle w:val="TitleofDoc"/>
      </w:pPr>
      <w:r>
        <w:t>et à l’harmonisation des descriptions des obtentions végétales (document TG/1/3)</w:t>
      </w:r>
    </w:p>
    <w:p w:rsidR="00351627" w:rsidRPr="006A644A" w:rsidRDefault="00351627" w:rsidP="00C26058">
      <w:pPr>
        <w:pStyle w:val="Titleofdoc0"/>
      </w:pPr>
      <w:r w:rsidRPr="00C26058">
        <w:t>DOCUMENT TGP/</w:t>
      </w:r>
      <w:r w:rsidR="00C26058" w:rsidRPr="00C26058">
        <w:t>0</w:t>
      </w:r>
      <w:r>
        <w:br/>
      </w:r>
      <w:r>
        <w:br/>
      </w:r>
      <w:r w:rsidR="00C26058">
        <w:t>LISTE DES DOCUMENTS TGP ET DATE DE LA VERSION LA PLUS RECENTE DE CES DOCUMENTS</w:t>
      </w:r>
    </w:p>
    <w:p w:rsidR="00351627" w:rsidRDefault="00351627" w:rsidP="00351627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6E6244" w:rsidRPr="00D46456" w:rsidRDefault="00351627" w:rsidP="00C26058">
      <w:pPr>
        <w:pStyle w:val="preparedby1"/>
        <w:jc w:val="left"/>
        <w:rPr>
          <w:lang w:val="fr-CH"/>
        </w:rPr>
      </w:pPr>
      <w:r>
        <w:t xml:space="preserve">aux fins d’examen par </w:t>
      </w:r>
      <w:r w:rsidR="006E6244" w:rsidRPr="00D46456">
        <w:rPr>
          <w:lang w:val="fr-CH"/>
        </w:rPr>
        <w:t xml:space="preserve">le </w:t>
      </w:r>
      <w:r w:rsidR="00C26058" w:rsidRPr="00C26058">
        <w:rPr>
          <w:lang w:val="fr-CH"/>
        </w:rPr>
        <w:t xml:space="preserve">Conseil à </w:t>
      </w:r>
      <w:r w:rsidR="00C26058">
        <w:rPr>
          <w:lang w:val="fr-CH"/>
        </w:rPr>
        <w:t>sa cinquante-deuxième</w:t>
      </w:r>
      <w:r w:rsidR="00C26058" w:rsidRPr="00C26058">
        <w:rPr>
          <w:lang w:val="fr-CH"/>
        </w:rPr>
        <w:t xml:space="preserve"> session ordinaire,</w:t>
      </w:r>
      <w:r w:rsidR="00C26058">
        <w:rPr>
          <w:lang w:val="fr-CH"/>
        </w:rPr>
        <w:br/>
      </w:r>
      <w:r w:rsidR="00C26058" w:rsidRPr="00C26058">
        <w:rPr>
          <w:lang w:val="fr-CH"/>
        </w:rPr>
        <w:t xml:space="preserve">qui se tiendra à Genève le 2 </w:t>
      </w:r>
      <w:r w:rsidR="00C26058">
        <w:rPr>
          <w:lang w:val="fr-CH"/>
        </w:rPr>
        <w:t>novembre 2018</w:t>
      </w:r>
    </w:p>
    <w:p w:rsidR="00351627" w:rsidRPr="006A644A" w:rsidRDefault="00351627" w:rsidP="00351627">
      <w:pPr>
        <w:pStyle w:val="Disclaimer"/>
      </w:pPr>
      <w:r w:rsidRPr="00A706D3">
        <w:t>Avertissement : le présent document ne représente pas les principes ou les orientations de l’UPOV</w:t>
      </w:r>
    </w:p>
    <w:p w:rsidR="00351627" w:rsidRPr="004B1215" w:rsidRDefault="00351627" w:rsidP="00351627">
      <w:bookmarkStart w:id="2" w:name="_GoBack"/>
      <w:bookmarkEnd w:id="2"/>
    </w:p>
    <w:p w:rsidR="007D7C07" w:rsidRPr="00A16BB4" w:rsidRDefault="007D7C07">
      <w:pPr>
        <w:jc w:val="left"/>
        <w:rPr>
          <w:rFonts w:cs="Arial"/>
        </w:rPr>
      </w:pPr>
      <w:r w:rsidRPr="00A16BB4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C26058" w:rsidRPr="00644BA9" w:rsidTr="00C67C1B">
        <w:trPr>
          <w:cantSplit/>
          <w:tblHeader/>
        </w:trPr>
        <w:tc>
          <w:tcPr>
            <w:tcW w:w="1373" w:type="dxa"/>
            <w:shd w:val="pct5" w:color="auto" w:fill="auto"/>
          </w:tcPr>
          <w:p w:rsidR="00C26058" w:rsidRPr="00644BA9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Date de la version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TGP/0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/10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C26058" w:rsidRPr="00DF505D" w:rsidRDefault="00C26058" w:rsidP="00C26058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 générale assortie d’explications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C67C1B">
        <w:trPr>
          <w:cantSplit/>
          <w:trHeight w:val="430"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principes directeurs d’examen adoptés par l’UPOV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Variétés notoirement connues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11 avril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Introduction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21 octobre 2010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d’examen technique et Formulaire UPOV de description variétale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7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intérimaire d’examen technique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8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Coopération en matière d’examen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9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10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d’arrangements en vue de l’examen DHS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TGP/7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/6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Élaboration des principes directeurs d’examen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TGP/8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/3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28 octobre 2016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TGP/9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distinction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29 octobre 2015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TGP/10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l’homogénéité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30 octobre 2008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TGP/11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20 octobre 2011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C26058" w:rsidRPr="00644BA9" w:rsidRDefault="00C26058" w:rsidP="00C67C1B">
            <w:pPr>
              <w:spacing w:before="40" w:after="40"/>
            </w:pPr>
            <w:r w:rsidRPr="00644BA9">
              <w:t>1</w:t>
            </w:r>
            <w:r w:rsidRPr="00644BA9">
              <w:rPr>
                <w:vertAlign w:val="superscript"/>
              </w:rPr>
              <w:t>er</w:t>
            </w:r>
            <w:r w:rsidRPr="00644BA9">
              <w:t xml:space="preserve"> novembre 2012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TGP/13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pour les nouveaux types et espèces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22 octobre 2009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TGP/14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/3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29 octobre 2015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TGP/15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24 octobre 2013</w:t>
            </w:r>
          </w:p>
        </w:tc>
      </w:tr>
    </w:tbl>
    <w:p w:rsidR="00C26058" w:rsidRPr="00644BA9" w:rsidRDefault="00C26058" w:rsidP="00C26058"/>
    <w:p w:rsidR="007141D4" w:rsidRPr="00C26058" w:rsidRDefault="00C26058" w:rsidP="00C26058">
      <w:pPr>
        <w:jc w:val="right"/>
        <w:rPr>
          <w:rFonts w:cs="Arial"/>
        </w:rPr>
      </w:pPr>
      <w:r w:rsidRPr="00644BA9">
        <w:t>[Fin du document]</w:t>
      </w:r>
    </w:p>
    <w:sectPr w:rsidR="007141D4" w:rsidRPr="00C26058" w:rsidSect="00C26058">
      <w:headerReference w:type="default" r:id="rId9"/>
      <w:endnotePr>
        <w:numFmt w:val="lowerLetter"/>
      </w:endnotePr>
      <w:pgSz w:w="11907" w:h="16840" w:code="9"/>
      <w:pgMar w:top="510" w:right="1134" w:bottom="709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3C" w:rsidRDefault="00494B3C" w:rsidP="006655D3">
      <w:r>
        <w:separator/>
      </w:r>
    </w:p>
    <w:p w:rsidR="00494B3C" w:rsidRDefault="00494B3C" w:rsidP="006655D3"/>
    <w:p w:rsidR="00494B3C" w:rsidRDefault="00494B3C" w:rsidP="006655D3"/>
  </w:endnote>
  <w:endnote w:type="continuationSeparator" w:id="0">
    <w:p w:rsidR="00494B3C" w:rsidRDefault="00494B3C" w:rsidP="006655D3">
      <w:r>
        <w:separator/>
      </w:r>
    </w:p>
    <w:p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:rsidR="00494B3C" w:rsidRDefault="00494B3C" w:rsidP="006655D3"/>
    <w:p w:rsidR="00494B3C" w:rsidRDefault="00494B3C" w:rsidP="006655D3"/>
  </w:endnote>
  <w:endnote w:type="continuationNotice" w:id="1">
    <w:p w:rsidR="00494B3C" w:rsidRDefault="00494B3C" w:rsidP="006655D3">
      <w:r>
        <w:t>[Suite de la note page suivante]</w:t>
      </w:r>
    </w:p>
    <w:p w:rsidR="00494B3C" w:rsidRDefault="00494B3C" w:rsidP="006655D3"/>
    <w:p w:rsidR="00494B3C" w:rsidRDefault="00494B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3C" w:rsidRDefault="00494B3C" w:rsidP="006655D3">
      <w:r>
        <w:separator/>
      </w:r>
    </w:p>
  </w:footnote>
  <w:footnote w:type="continuationSeparator" w:id="0">
    <w:p w:rsidR="00494B3C" w:rsidRDefault="00494B3C" w:rsidP="006655D3">
      <w:r>
        <w:separator/>
      </w:r>
    </w:p>
  </w:footnote>
  <w:footnote w:type="continuationNotice" w:id="1">
    <w:p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C26058" w:rsidRPr="00C26058">
      <w:rPr>
        <w:lang w:val="fr-CH"/>
      </w:rPr>
      <w:t xml:space="preserve">0/10 </w:t>
    </w:r>
    <w:proofErr w:type="spellStart"/>
    <w:r w:rsidR="00C26058" w:rsidRPr="00C26058">
      <w:rPr>
        <w:lang w:val="fr-CH"/>
      </w:rPr>
      <w:t>Draft</w:t>
    </w:r>
    <w:proofErr w:type="spellEnd"/>
    <w:r w:rsidR="00C26058" w:rsidRPr="00C26058">
      <w:rPr>
        <w:lang w:val="fr-CH"/>
      </w:rPr>
      <w:t xml:space="preserve"> 1</w:t>
    </w:r>
  </w:p>
  <w:p w:rsidR="00C46E12" w:rsidRDefault="00C46E12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DF505D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:rsidR="00C46E12" w:rsidRDefault="00C46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19"/>
  </w:num>
  <w:num w:numId="17">
    <w:abstractNumId w:val="17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6BBC"/>
    <w:rsid w:val="000D7780"/>
    <w:rsid w:val="000E6849"/>
    <w:rsid w:val="000F4EA1"/>
    <w:rsid w:val="000F66BA"/>
    <w:rsid w:val="000F7B79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1CE6"/>
    <w:rsid w:val="00210C94"/>
    <w:rsid w:val="0021332C"/>
    <w:rsid w:val="00213982"/>
    <w:rsid w:val="00226939"/>
    <w:rsid w:val="00233C6C"/>
    <w:rsid w:val="0023619B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6DF3"/>
    <w:rsid w:val="004675CA"/>
    <w:rsid w:val="00474914"/>
    <w:rsid w:val="00474DA4"/>
    <w:rsid w:val="00476B4D"/>
    <w:rsid w:val="004805FA"/>
    <w:rsid w:val="00487CD9"/>
    <w:rsid w:val="00492A65"/>
    <w:rsid w:val="00494B3C"/>
    <w:rsid w:val="004C0241"/>
    <w:rsid w:val="004D047D"/>
    <w:rsid w:val="004D2BEE"/>
    <w:rsid w:val="004E1779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2B7A"/>
    <w:rsid w:val="00C75236"/>
    <w:rsid w:val="00C973F2"/>
    <w:rsid w:val="00CA304C"/>
    <w:rsid w:val="00CA774A"/>
    <w:rsid w:val="00CB5087"/>
    <w:rsid w:val="00CB79FE"/>
    <w:rsid w:val="00CC11B0"/>
    <w:rsid w:val="00CC1BC7"/>
    <w:rsid w:val="00CD4C10"/>
    <w:rsid w:val="00CF7A6E"/>
    <w:rsid w:val="00CF7CF3"/>
    <w:rsid w:val="00CF7E36"/>
    <w:rsid w:val="00D1479E"/>
    <w:rsid w:val="00D20957"/>
    <w:rsid w:val="00D20E0E"/>
    <w:rsid w:val="00D337C2"/>
    <w:rsid w:val="00D3708D"/>
    <w:rsid w:val="00D40426"/>
    <w:rsid w:val="00D46456"/>
    <w:rsid w:val="00D57C96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642A"/>
    <w:rsid w:val="00DE75D7"/>
    <w:rsid w:val="00DF505D"/>
    <w:rsid w:val="00E050F6"/>
    <w:rsid w:val="00E20AE8"/>
    <w:rsid w:val="00E23C8B"/>
    <w:rsid w:val="00E32F7E"/>
    <w:rsid w:val="00E36502"/>
    <w:rsid w:val="00E4276D"/>
    <w:rsid w:val="00E46F81"/>
    <w:rsid w:val="00E51E50"/>
    <w:rsid w:val="00E72D49"/>
    <w:rsid w:val="00E7593C"/>
    <w:rsid w:val="00E7678A"/>
    <w:rsid w:val="00E90C2F"/>
    <w:rsid w:val="00E935F1"/>
    <w:rsid w:val="00E94A81"/>
    <w:rsid w:val="00EA1FFB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A1CB0"/>
    <w:rsid w:val="00FA35F9"/>
    <w:rsid w:val="00FA49AB"/>
    <w:rsid w:val="00FB6825"/>
    <w:rsid w:val="00FB7537"/>
    <w:rsid w:val="00FC7E92"/>
    <w:rsid w:val="00FD2379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B108C1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574E-D505-489E-BA17-4B90576F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3</TotalTime>
  <Pages>2</Pages>
  <Words>556</Words>
  <Characters>3044</Characters>
  <Application>Microsoft Office Word</Application>
  <DocSecurity>0</DocSecurity>
  <Lines>202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 Draft Template</vt:lpstr>
    </vt:vector>
  </TitlesOfParts>
  <Company>UPOV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TGP/0/10 Draft 1</dc:title>
  <dc:creator>SANCHEZ VIZCAINO GOMEZ Rosa Maria</dc:creator>
  <cp:lastModifiedBy>SANCHEZ VIZCAINO GOMEZ Rosa Maria</cp:lastModifiedBy>
  <cp:revision>3</cp:revision>
  <cp:lastPrinted>2018-02-06T17:24:00Z</cp:lastPrinted>
  <dcterms:created xsi:type="dcterms:W3CDTF">2018-09-03T16:49:00Z</dcterms:created>
  <dcterms:modified xsi:type="dcterms:W3CDTF">2018-09-07T14:57:00Z</dcterms:modified>
</cp:coreProperties>
</file>