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042F8" w:rsidRPr="00815738" w:rsidTr="002F59F1">
        <w:tc>
          <w:tcPr>
            <w:tcW w:w="6522" w:type="dxa"/>
          </w:tcPr>
          <w:p w:rsidR="00D042F8" w:rsidRPr="00AC2883" w:rsidRDefault="00D042F8" w:rsidP="002F59F1">
            <w:r w:rsidRPr="00D250C5">
              <w:rPr>
                <w:noProof/>
              </w:rPr>
              <w:drawing>
                <wp:inline distT="0" distB="0" distL="0" distR="0" wp14:anchorId="1BD1FDC7" wp14:editId="6201748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042F8" w:rsidRPr="007C1D92" w:rsidRDefault="00D042F8" w:rsidP="002F59F1">
            <w:pPr>
              <w:pStyle w:val="Lettrine"/>
            </w:pPr>
            <w:r>
              <w:t>F</w:t>
            </w:r>
          </w:p>
        </w:tc>
      </w:tr>
      <w:tr w:rsidR="00D042F8" w:rsidRPr="00D042F8" w:rsidTr="002F59F1">
        <w:trPr>
          <w:trHeight w:val="219"/>
        </w:trPr>
        <w:tc>
          <w:tcPr>
            <w:tcW w:w="6522" w:type="dxa"/>
          </w:tcPr>
          <w:p w:rsidR="00D042F8" w:rsidRPr="00D042F8" w:rsidRDefault="00D042F8" w:rsidP="002F59F1">
            <w:pPr>
              <w:pStyle w:val="upove"/>
              <w:rPr>
                <w:lang w:val="fr-FR"/>
              </w:rPr>
            </w:pPr>
            <w:r w:rsidRPr="00D042F8">
              <w:rPr>
                <w:lang w:val="fr-FR"/>
              </w:rPr>
              <w:t>Union internationale pour la protection des obtentions végétales</w:t>
            </w:r>
          </w:p>
        </w:tc>
        <w:tc>
          <w:tcPr>
            <w:tcW w:w="3117" w:type="dxa"/>
          </w:tcPr>
          <w:p w:rsidR="00D042F8" w:rsidRPr="00D042F8" w:rsidRDefault="00D042F8" w:rsidP="002F59F1">
            <w:pPr>
              <w:rPr>
                <w:lang w:val="fr-FR"/>
              </w:rPr>
            </w:pPr>
          </w:p>
        </w:tc>
      </w:tr>
    </w:tbl>
    <w:p w:rsidR="00D042F8" w:rsidRPr="00D042F8" w:rsidRDefault="00D042F8" w:rsidP="00D042F8">
      <w:pPr>
        <w:rPr>
          <w:lang w:val="fr-FR"/>
        </w:rPr>
      </w:pPr>
    </w:p>
    <w:p w:rsidR="00D042F8" w:rsidRPr="00D042F8" w:rsidRDefault="00D042F8" w:rsidP="00D042F8">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042F8" w:rsidRPr="00D042F8" w:rsidTr="002F59F1">
        <w:tc>
          <w:tcPr>
            <w:tcW w:w="6512" w:type="dxa"/>
          </w:tcPr>
          <w:p w:rsidR="00D042F8" w:rsidRPr="001312AB" w:rsidRDefault="00D042F8" w:rsidP="002F59F1">
            <w:pPr>
              <w:pStyle w:val="Sessiontc"/>
              <w:spacing w:line="240" w:lineRule="auto"/>
              <w:rPr>
                <w:lang w:val="fr-FR"/>
              </w:rPr>
            </w:pPr>
            <w:r w:rsidRPr="001312AB">
              <w:rPr>
                <w:lang w:val="fr-FR"/>
              </w:rPr>
              <w:t>Conseil</w:t>
            </w:r>
          </w:p>
          <w:p w:rsidR="00D042F8" w:rsidRPr="001312AB" w:rsidRDefault="00D042F8" w:rsidP="002F59F1">
            <w:pPr>
              <w:pStyle w:val="Sessiontcplacedate"/>
              <w:rPr>
                <w:sz w:val="22"/>
                <w:lang w:val="fr-FR"/>
              </w:rPr>
            </w:pPr>
            <w:r w:rsidRPr="001312AB">
              <w:rPr>
                <w:lang w:val="fr-FR"/>
              </w:rPr>
              <w:t>Cinquante-deuxième session ordinaire</w:t>
            </w:r>
            <w:r w:rsidRPr="001312AB">
              <w:rPr>
                <w:lang w:val="fr-FR"/>
              </w:rPr>
              <w:br/>
              <w:t>Genève, 2 novembre 2018</w:t>
            </w:r>
          </w:p>
        </w:tc>
        <w:tc>
          <w:tcPr>
            <w:tcW w:w="3127" w:type="dxa"/>
          </w:tcPr>
          <w:p w:rsidR="00D042F8" w:rsidRPr="001312AB" w:rsidRDefault="00D042F8" w:rsidP="002F59F1">
            <w:pPr>
              <w:pStyle w:val="Doccode"/>
              <w:rPr>
                <w:lang w:val="fr-FR"/>
              </w:rPr>
            </w:pPr>
            <w:r w:rsidRPr="001312AB">
              <w:rPr>
                <w:lang w:val="fr-FR"/>
              </w:rPr>
              <w:t>C/52/19</w:t>
            </w:r>
          </w:p>
          <w:p w:rsidR="00D042F8" w:rsidRPr="001312AB" w:rsidRDefault="00D042F8" w:rsidP="002F59F1">
            <w:pPr>
              <w:pStyle w:val="Docoriginal"/>
              <w:rPr>
                <w:lang w:val="fr-FR"/>
              </w:rPr>
            </w:pPr>
            <w:r w:rsidRPr="001312AB">
              <w:rPr>
                <w:lang w:val="fr-FR"/>
              </w:rPr>
              <w:t>Original:</w:t>
            </w:r>
            <w:r w:rsidRPr="001312AB">
              <w:rPr>
                <w:b w:val="0"/>
                <w:spacing w:val="0"/>
                <w:lang w:val="fr-FR"/>
              </w:rPr>
              <w:t xml:space="preserve">  anglais</w:t>
            </w:r>
          </w:p>
          <w:p w:rsidR="00D042F8" w:rsidRPr="00D042F8" w:rsidRDefault="00D042F8" w:rsidP="001312AB">
            <w:pPr>
              <w:pStyle w:val="Docoriginal"/>
              <w:rPr>
                <w:lang w:val="fr-FR"/>
              </w:rPr>
            </w:pPr>
            <w:r w:rsidRPr="001312AB">
              <w:rPr>
                <w:lang w:val="fr-FR"/>
              </w:rPr>
              <w:t>Date:</w:t>
            </w:r>
            <w:r w:rsidRPr="001312AB">
              <w:rPr>
                <w:b w:val="0"/>
                <w:spacing w:val="0"/>
                <w:lang w:val="fr-FR"/>
              </w:rPr>
              <w:t xml:space="preserve">  2</w:t>
            </w:r>
            <w:r w:rsidR="001312AB" w:rsidRPr="001312AB">
              <w:rPr>
                <w:b w:val="0"/>
                <w:spacing w:val="0"/>
                <w:lang w:val="fr-FR"/>
              </w:rPr>
              <w:t>4</w:t>
            </w:r>
            <w:r w:rsidRPr="001312AB">
              <w:rPr>
                <w:b w:val="0"/>
                <w:spacing w:val="0"/>
                <w:lang w:val="fr-FR"/>
              </w:rPr>
              <w:t xml:space="preserve"> octobre 2018</w:t>
            </w:r>
          </w:p>
        </w:tc>
      </w:tr>
    </w:tbl>
    <w:p w:rsidR="00D042F8" w:rsidRPr="00166A33" w:rsidRDefault="00A76347" w:rsidP="00D042F8">
      <w:pPr>
        <w:pStyle w:val="Titleofdoc0"/>
        <w:rPr>
          <w:lang w:val="fr-FR"/>
        </w:rPr>
      </w:pPr>
      <w:bookmarkStart w:id="0" w:name="TitleOfDoc"/>
      <w:bookmarkStart w:id="1" w:name="Prepared"/>
      <w:bookmarkEnd w:id="0"/>
      <w:bookmarkEnd w:id="1"/>
      <w:r w:rsidRPr="00166A33">
        <w:rPr>
          <w:lang w:val="fr-FR"/>
        </w:rPr>
        <w:t xml:space="preserve">Examen de la conformité de la loi </w:t>
      </w:r>
      <w:r w:rsidR="00D042F8" w:rsidRPr="00166A33">
        <w:rPr>
          <w:lang w:val="fr-FR"/>
        </w:rPr>
        <w:t>de l’</w:t>
      </w:r>
      <w:r w:rsidRPr="00166A33">
        <w:rPr>
          <w:lang w:val="fr-FR"/>
        </w:rPr>
        <w:t xml:space="preserve">Afghanistan </w:t>
      </w:r>
      <w:r w:rsidR="00D042F8" w:rsidRPr="00166A33">
        <w:rPr>
          <w:lang w:val="fr-FR"/>
        </w:rPr>
        <w:t>sur la protection des variétés végétales avec l’acte de 1991 de la Convention UPOV</w:t>
      </w:r>
    </w:p>
    <w:p w:rsidR="00D042F8" w:rsidRPr="00D042F8" w:rsidRDefault="00D042F8" w:rsidP="00D042F8">
      <w:pPr>
        <w:pStyle w:val="preparedby1"/>
        <w:jc w:val="left"/>
        <w:rPr>
          <w:lang w:val="fr-FR"/>
        </w:rPr>
      </w:pPr>
      <w:r w:rsidRPr="00D042F8">
        <w:rPr>
          <w:lang w:val="fr-FR"/>
        </w:rPr>
        <w:t>Document établi par le Bureau de l’Union</w:t>
      </w:r>
    </w:p>
    <w:p w:rsidR="00D042F8" w:rsidRPr="00D042F8" w:rsidRDefault="00D042F8" w:rsidP="00D042F8">
      <w:pPr>
        <w:pStyle w:val="Disclaimer"/>
        <w:rPr>
          <w:lang w:val="fr-FR"/>
        </w:rPr>
      </w:pPr>
      <w:r w:rsidRPr="00D042F8">
        <w:rPr>
          <w:lang w:val="fr-FR"/>
        </w:rPr>
        <w:t>Avertissement : le présent document ne représente pas les principes ou les orientations de l’UPOV</w:t>
      </w:r>
    </w:p>
    <w:p w:rsidR="004A6D05" w:rsidRPr="005118E8" w:rsidRDefault="001309BA" w:rsidP="004A6D05">
      <w:pPr>
        <w:rPr>
          <w:rFonts w:cs="Arial"/>
          <w:lang w:val="fr-FR"/>
        </w:rPr>
      </w:pPr>
      <w:r w:rsidRPr="005118E8">
        <w:rPr>
          <w:rFonts w:cs="Arial"/>
          <w:lang w:val="fr-FR"/>
        </w:rPr>
        <w:fldChar w:fldCharType="begin"/>
      </w:r>
      <w:r w:rsidR="004A6D05" w:rsidRPr="005118E8">
        <w:rPr>
          <w:rFonts w:cs="Arial"/>
          <w:lang w:val="fr-FR"/>
        </w:rPr>
        <w:instrText xml:space="preserve"> AUTONUM  </w:instrText>
      </w:r>
      <w:r w:rsidRPr="005118E8">
        <w:rPr>
          <w:rFonts w:cs="Arial"/>
          <w:lang w:val="fr-FR"/>
        </w:rPr>
        <w:fldChar w:fldCharType="end"/>
      </w:r>
      <w:r w:rsidR="004A6D05" w:rsidRPr="005118E8">
        <w:rPr>
          <w:rFonts w:cs="Arial"/>
          <w:lang w:val="fr-FR"/>
        </w:rPr>
        <w:tab/>
      </w:r>
      <w:r w:rsidR="00E558DD" w:rsidRPr="005118E8">
        <w:rPr>
          <w:rFonts w:cs="Arial"/>
          <w:lang w:val="fr-FR"/>
        </w:rPr>
        <w:t>Dans une lettre en date du 2</w:t>
      </w:r>
      <w:r w:rsidR="00263270" w:rsidRPr="005118E8">
        <w:rPr>
          <w:rFonts w:cs="Arial"/>
          <w:lang w:val="fr-FR"/>
        </w:rPr>
        <w:t>7</w:t>
      </w:r>
      <w:r w:rsidR="00263270">
        <w:rPr>
          <w:rFonts w:cs="Arial"/>
          <w:lang w:val="fr-FR"/>
        </w:rPr>
        <w:t> </w:t>
      </w:r>
      <w:r w:rsidR="00263270" w:rsidRPr="005118E8">
        <w:rPr>
          <w:rFonts w:cs="Arial"/>
          <w:lang w:val="fr-FR"/>
        </w:rPr>
        <w:t>septembre</w:t>
      </w:r>
      <w:r w:rsidR="00263270">
        <w:rPr>
          <w:rFonts w:cs="Arial"/>
          <w:lang w:val="fr-FR"/>
        </w:rPr>
        <w:t> </w:t>
      </w:r>
      <w:r w:rsidR="00263270" w:rsidRPr="005118E8">
        <w:rPr>
          <w:rFonts w:cs="Arial"/>
          <w:lang w:val="fr-FR"/>
        </w:rPr>
        <w:t>20</w:t>
      </w:r>
      <w:r w:rsidR="00E558DD" w:rsidRPr="005118E8">
        <w:rPr>
          <w:rFonts w:cs="Arial"/>
          <w:lang w:val="fr-FR"/>
        </w:rPr>
        <w:t>18 adressée au Secrétaire général de l</w:t>
      </w:r>
      <w:r w:rsidR="00263270">
        <w:rPr>
          <w:rFonts w:cs="Arial"/>
          <w:lang w:val="fr-FR"/>
        </w:rPr>
        <w:t>’</w:t>
      </w:r>
      <w:r w:rsidR="00E558DD" w:rsidRPr="005118E8">
        <w:rPr>
          <w:rFonts w:cs="Arial"/>
          <w:lang w:val="fr-FR"/>
        </w:rPr>
        <w:t>UPOV</w:t>
      </w:r>
      <w:r w:rsidR="00596BE8" w:rsidRPr="005118E8">
        <w:rPr>
          <w:rFonts w:cs="Arial"/>
          <w:lang w:val="fr-FR"/>
        </w:rPr>
        <w:t>,</w:t>
      </w:r>
      <w:r w:rsidR="00794DD2" w:rsidRPr="005118E8">
        <w:rPr>
          <w:rFonts w:cs="Arial"/>
          <w:lang w:val="fr-FR"/>
        </w:rPr>
        <w:t xml:space="preserve"> M.</w:t>
      </w:r>
      <w:r w:rsidR="00B13101">
        <w:rPr>
          <w:rFonts w:cs="Arial"/>
          <w:lang w:val="fr-FR"/>
        </w:rPr>
        <w:t> </w:t>
      </w:r>
      <w:r w:rsidR="00794DD2" w:rsidRPr="005118E8">
        <w:rPr>
          <w:rFonts w:cs="Arial"/>
          <w:lang w:val="fr-FR"/>
        </w:rPr>
        <w:t>Hamdullah</w:t>
      </w:r>
      <w:r w:rsidR="00D042F8">
        <w:rPr>
          <w:rFonts w:cs="Arial"/>
          <w:lang w:val="fr-FR"/>
        </w:rPr>
        <w:t> </w:t>
      </w:r>
      <w:r w:rsidR="00794DD2" w:rsidRPr="005118E8">
        <w:rPr>
          <w:rFonts w:cs="Arial"/>
          <w:lang w:val="fr-FR"/>
        </w:rPr>
        <w:t>Hamdard,</w:t>
      </w:r>
      <w:r w:rsidR="00596BE8" w:rsidRPr="005118E8">
        <w:rPr>
          <w:rFonts w:cs="Arial"/>
          <w:lang w:val="fr-FR"/>
        </w:rPr>
        <w:t xml:space="preserve"> </w:t>
      </w:r>
      <w:r w:rsidR="003169AB" w:rsidRPr="005118E8">
        <w:rPr>
          <w:rFonts w:cs="Arial"/>
          <w:lang w:val="fr-FR"/>
        </w:rPr>
        <w:t>Vice</w:t>
      </w:r>
      <w:r w:rsidR="00D042F8">
        <w:rPr>
          <w:rFonts w:cs="Arial"/>
          <w:lang w:val="fr-FR"/>
        </w:rPr>
        <w:noBreakHyphen/>
      </w:r>
      <w:r w:rsidR="00596BE8" w:rsidRPr="005118E8">
        <w:rPr>
          <w:rFonts w:cs="Arial"/>
          <w:lang w:val="fr-FR"/>
        </w:rPr>
        <w:t>ministre de l</w:t>
      </w:r>
      <w:r w:rsidR="00263270">
        <w:rPr>
          <w:rFonts w:cs="Arial"/>
          <w:lang w:val="fr-FR"/>
        </w:rPr>
        <w:t>’</w:t>
      </w:r>
      <w:r w:rsidR="00F264DF" w:rsidRPr="005118E8">
        <w:rPr>
          <w:rFonts w:cs="Arial"/>
          <w:lang w:val="fr-FR"/>
        </w:rPr>
        <w:t>agriculture et de l</w:t>
      </w:r>
      <w:r w:rsidR="00263270">
        <w:rPr>
          <w:rFonts w:cs="Arial"/>
          <w:lang w:val="fr-FR"/>
        </w:rPr>
        <w:t>’</w:t>
      </w:r>
      <w:r w:rsidR="00F264DF" w:rsidRPr="005118E8">
        <w:rPr>
          <w:rFonts w:cs="Arial"/>
          <w:lang w:val="fr-FR"/>
        </w:rPr>
        <w:t>élevage</w:t>
      </w:r>
      <w:r w:rsidR="00596BE8" w:rsidRPr="005118E8">
        <w:rPr>
          <w:rFonts w:cs="Arial"/>
          <w:lang w:val="fr-FR"/>
        </w:rPr>
        <w:t xml:space="preserve"> </w:t>
      </w:r>
      <w:r w:rsidR="00F264DF" w:rsidRPr="005118E8">
        <w:rPr>
          <w:rFonts w:cs="Arial"/>
          <w:lang w:val="fr-FR"/>
        </w:rPr>
        <w:t>au Ministère de l</w:t>
      </w:r>
      <w:r w:rsidR="00263270">
        <w:rPr>
          <w:rFonts w:cs="Arial"/>
          <w:lang w:val="fr-FR"/>
        </w:rPr>
        <w:t>’</w:t>
      </w:r>
      <w:r w:rsidR="00F264DF" w:rsidRPr="005118E8">
        <w:rPr>
          <w:rFonts w:cs="Arial"/>
          <w:lang w:val="fr-FR"/>
        </w:rPr>
        <w:t>agriculture, de l</w:t>
      </w:r>
      <w:r w:rsidR="00263270">
        <w:rPr>
          <w:rFonts w:cs="Arial"/>
          <w:lang w:val="fr-FR"/>
        </w:rPr>
        <w:t>’</w:t>
      </w:r>
      <w:r w:rsidR="00F264DF" w:rsidRPr="005118E8">
        <w:rPr>
          <w:rFonts w:cs="Arial"/>
          <w:lang w:val="fr-FR"/>
        </w:rPr>
        <w:t>irrigation et de l</w:t>
      </w:r>
      <w:r w:rsidR="00263270">
        <w:rPr>
          <w:rFonts w:cs="Arial"/>
          <w:lang w:val="fr-FR"/>
        </w:rPr>
        <w:t>’</w:t>
      </w:r>
      <w:r w:rsidR="00F264DF" w:rsidRPr="005118E8">
        <w:rPr>
          <w:rFonts w:cs="Arial"/>
          <w:lang w:val="fr-FR"/>
        </w:rPr>
        <w:t>élevage de l</w:t>
      </w:r>
      <w:r w:rsidR="00263270">
        <w:rPr>
          <w:rFonts w:cs="Arial"/>
          <w:lang w:val="fr-FR"/>
        </w:rPr>
        <w:t>’</w:t>
      </w:r>
      <w:r w:rsidR="00F264DF" w:rsidRPr="005118E8">
        <w:rPr>
          <w:rFonts w:cs="Arial"/>
          <w:lang w:val="fr-FR"/>
        </w:rPr>
        <w:t>Afghanistan, a demandé l</w:t>
      </w:r>
      <w:r w:rsidR="00263270">
        <w:rPr>
          <w:rFonts w:cs="Arial"/>
          <w:lang w:val="fr-FR"/>
        </w:rPr>
        <w:t>’</w:t>
      </w:r>
      <w:r w:rsidR="00F264DF" w:rsidRPr="005118E8">
        <w:rPr>
          <w:rFonts w:cs="Arial"/>
          <w:lang w:val="fr-FR"/>
        </w:rPr>
        <w:t>examen de la conformité</w:t>
      </w:r>
      <w:r w:rsidR="00E2377B" w:rsidRPr="005118E8">
        <w:rPr>
          <w:rFonts w:cs="Arial"/>
          <w:lang w:val="fr-FR"/>
        </w:rPr>
        <w:t xml:space="preserve"> de la </w:t>
      </w:r>
      <w:r w:rsidR="00893488" w:rsidRPr="005118E8">
        <w:rPr>
          <w:rFonts w:cs="Arial"/>
          <w:lang w:val="fr-FR"/>
        </w:rPr>
        <w:t>“</w:t>
      </w:r>
      <w:r w:rsidR="00270E08" w:rsidRPr="005118E8">
        <w:rPr>
          <w:rFonts w:cs="Arial"/>
          <w:lang w:val="fr-FR"/>
        </w:rPr>
        <w:t>Loi sur la protection des variétés végétales</w:t>
      </w:r>
      <w:r w:rsidR="004A6D05" w:rsidRPr="005118E8">
        <w:rPr>
          <w:rFonts w:cs="Arial"/>
          <w:lang w:val="fr-FR"/>
        </w:rPr>
        <w:t>” (</w:t>
      </w:r>
      <w:r w:rsidR="00270E08" w:rsidRPr="005118E8">
        <w:rPr>
          <w:rFonts w:cs="Arial"/>
          <w:lang w:val="fr-FR"/>
        </w:rPr>
        <w:t>ci</w:t>
      </w:r>
      <w:r w:rsidR="00D042F8">
        <w:rPr>
          <w:rFonts w:cs="Arial"/>
          <w:lang w:val="fr-FR"/>
        </w:rPr>
        <w:noBreakHyphen/>
      </w:r>
      <w:r w:rsidR="00270E08" w:rsidRPr="005118E8">
        <w:rPr>
          <w:rFonts w:cs="Arial"/>
          <w:lang w:val="fr-FR"/>
        </w:rPr>
        <w:t xml:space="preserve">après dénommée </w:t>
      </w:r>
      <w:r w:rsidR="004A6D05" w:rsidRPr="005118E8">
        <w:rPr>
          <w:rFonts w:cs="Arial"/>
          <w:lang w:val="fr-FR"/>
        </w:rPr>
        <w:t>“</w:t>
      </w:r>
      <w:r w:rsidR="00270E08" w:rsidRPr="005118E8">
        <w:rPr>
          <w:rFonts w:cs="Arial"/>
          <w:lang w:val="fr-FR"/>
        </w:rPr>
        <w:t>loi</w:t>
      </w:r>
      <w:r w:rsidR="004A6D05" w:rsidRPr="005118E8">
        <w:rPr>
          <w:rFonts w:cs="Arial"/>
          <w:lang w:val="fr-FR"/>
        </w:rPr>
        <w:t xml:space="preserve">”) </w:t>
      </w:r>
      <w:r w:rsidR="00270E08" w:rsidRPr="005118E8">
        <w:rPr>
          <w:rFonts w:cs="Arial"/>
          <w:lang w:val="fr-FR"/>
        </w:rPr>
        <w:t>avec l</w:t>
      </w:r>
      <w:r w:rsidR="00263270">
        <w:rPr>
          <w:rFonts w:cs="Arial"/>
          <w:lang w:val="fr-FR"/>
        </w:rPr>
        <w:t>’</w:t>
      </w:r>
      <w:r w:rsidR="00270E08"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270E08" w:rsidRPr="005118E8">
        <w:rPr>
          <w:rFonts w:cs="Arial"/>
          <w:lang w:val="fr-FR"/>
        </w:rPr>
        <w:t xml:space="preserve"> de la </w:t>
      </w:r>
      <w:r w:rsidR="00263270">
        <w:rPr>
          <w:rFonts w:cs="Arial"/>
          <w:lang w:val="fr-FR"/>
        </w:rPr>
        <w:t>Convention UPOV</w:t>
      </w:r>
      <w:r w:rsidR="00270E08" w:rsidRPr="005118E8">
        <w:rPr>
          <w:rFonts w:cs="Arial"/>
          <w:lang w:val="fr-FR"/>
        </w:rPr>
        <w:t xml:space="preserve"> (ci</w:t>
      </w:r>
      <w:r w:rsidR="00D042F8">
        <w:rPr>
          <w:rFonts w:cs="Arial"/>
          <w:lang w:val="fr-FR"/>
        </w:rPr>
        <w:noBreakHyphen/>
      </w:r>
      <w:r w:rsidR="00270E08" w:rsidRPr="005118E8">
        <w:rPr>
          <w:rFonts w:cs="Arial"/>
          <w:lang w:val="fr-FR"/>
        </w:rPr>
        <w:t xml:space="preserve">après dénommé </w:t>
      </w:r>
      <w:r w:rsidR="00EE173F" w:rsidRPr="005118E8">
        <w:rPr>
          <w:rFonts w:cs="Arial"/>
          <w:lang w:val="fr-FR"/>
        </w:rPr>
        <w:t>“</w:t>
      </w:r>
      <w:r w:rsidR="00270E08"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4A6D05" w:rsidRPr="005118E8">
        <w:rPr>
          <w:rFonts w:cs="Arial"/>
          <w:lang w:val="fr-FR"/>
        </w:rPr>
        <w:t xml:space="preserve">”).  </w:t>
      </w:r>
      <w:r w:rsidR="00794DD2" w:rsidRPr="005118E8">
        <w:rPr>
          <w:rFonts w:cs="Arial"/>
          <w:lang w:val="fr-FR"/>
        </w:rPr>
        <w:t>Cette lettre fait l</w:t>
      </w:r>
      <w:r w:rsidR="00263270">
        <w:rPr>
          <w:rFonts w:cs="Arial"/>
          <w:lang w:val="fr-FR"/>
        </w:rPr>
        <w:t>’</w:t>
      </w:r>
      <w:r w:rsidR="00794DD2" w:rsidRPr="005118E8">
        <w:rPr>
          <w:rFonts w:cs="Arial"/>
          <w:lang w:val="fr-FR"/>
        </w:rPr>
        <w:t>objet de l</w:t>
      </w:r>
      <w:r w:rsidR="00263270">
        <w:rPr>
          <w:rFonts w:cs="Arial"/>
          <w:lang w:val="fr-FR"/>
        </w:rPr>
        <w:t>’</w:t>
      </w:r>
      <w:r w:rsidR="00263270" w:rsidRPr="005118E8">
        <w:rPr>
          <w:rFonts w:cs="Arial"/>
          <w:lang w:val="fr-FR"/>
        </w:rPr>
        <w:t>annexe</w:t>
      </w:r>
      <w:r w:rsidR="00263270">
        <w:rPr>
          <w:rFonts w:cs="Arial"/>
          <w:lang w:val="fr-FR"/>
        </w:rPr>
        <w:t> </w:t>
      </w:r>
      <w:r w:rsidR="00263270" w:rsidRPr="005118E8">
        <w:rPr>
          <w:rFonts w:cs="Arial"/>
          <w:lang w:val="fr-FR"/>
        </w:rPr>
        <w:t>I</w:t>
      </w:r>
      <w:r w:rsidR="00794DD2" w:rsidRPr="005118E8">
        <w:rPr>
          <w:rFonts w:cs="Arial"/>
          <w:lang w:val="fr-FR"/>
        </w:rPr>
        <w:t xml:space="preserve"> du présent docume</w:t>
      </w:r>
      <w:r w:rsidR="003B417F" w:rsidRPr="005118E8">
        <w:rPr>
          <w:rFonts w:cs="Arial"/>
          <w:lang w:val="fr-FR"/>
        </w:rPr>
        <w:t>nt</w:t>
      </w:r>
      <w:r w:rsidR="003B417F">
        <w:rPr>
          <w:rFonts w:cs="Arial"/>
          <w:lang w:val="fr-FR"/>
        </w:rPr>
        <w:t xml:space="preserve">.  </w:t>
      </w:r>
      <w:r w:rsidR="003B417F" w:rsidRPr="005118E8">
        <w:rPr>
          <w:rFonts w:cs="Arial"/>
          <w:lang w:val="fr-FR"/>
        </w:rPr>
        <w:t>L</w:t>
      </w:r>
      <w:r w:rsidR="003B417F">
        <w:rPr>
          <w:rFonts w:cs="Arial"/>
          <w:lang w:val="fr-FR"/>
        </w:rPr>
        <w:t>’</w:t>
      </w:r>
      <w:r w:rsidR="003B417F" w:rsidRPr="005118E8">
        <w:rPr>
          <w:rFonts w:cs="Arial"/>
          <w:lang w:val="fr-FR"/>
        </w:rPr>
        <w:t>a</w:t>
      </w:r>
      <w:r w:rsidR="00263270" w:rsidRPr="005118E8">
        <w:rPr>
          <w:rFonts w:cs="Arial"/>
          <w:lang w:val="fr-FR"/>
        </w:rPr>
        <w:t>nnexe</w:t>
      </w:r>
      <w:r w:rsidR="00263270">
        <w:rPr>
          <w:rFonts w:cs="Arial"/>
          <w:lang w:val="fr-FR"/>
        </w:rPr>
        <w:t> </w:t>
      </w:r>
      <w:r w:rsidR="00263270" w:rsidRPr="005118E8">
        <w:rPr>
          <w:rFonts w:cs="Arial"/>
          <w:lang w:val="fr-FR"/>
        </w:rPr>
        <w:t>I</w:t>
      </w:r>
      <w:r w:rsidR="00794DD2" w:rsidRPr="005118E8">
        <w:rPr>
          <w:rFonts w:cs="Arial"/>
          <w:lang w:val="fr-FR"/>
        </w:rPr>
        <w:t>I contient une traduction en anglais de la loi, fournie par le Gouvernement de l</w:t>
      </w:r>
      <w:r w:rsidR="00263270">
        <w:rPr>
          <w:rFonts w:cs="Arial"/>
          <w:lang w:val="fr-FR"/>
        </w:rPr>
        <w:t>’</w:t>
      </w:r>
      <w:r w:rsidR="00794DD2" w:rsidRPr="005118E8">
        <w:rPr>
          <w:rFonts w:cs="Arial"/>
          <w:lang w:val="fr-FR"/>
        </w:rPr>
        <w:t>Afghanist</w:t>
      </w:r>
      <w:r w:rsidR="003B417F" w:rsidRPr="005118E8">
        <w:rPr>
          <w:rFonts w:cs="Arial"/>
          <w:lang w:val="fr-FR"/>
        </w:rPr>
        <w:t>an</w:t>
      </w:r>
      <w:r w:rsidR="003B417F">
        <w:rPr>
          <w:rFonts w:cs="Arial"/>
          <w:lang w:val="fr-FR"/>
        </w:rPr>
        <w:t xml:space="preserve">.  </w:t>
      </w:r>
      <w:r w:rsidR="003B417F" w:rsidRPr="005118E8">
        <w:rPr>
          <w:rFonts w:cs="Arial"/>
          <w:lang w:val="fr-FR"/>
        </w:rPr>
        <w:t>Il</w:t>
      </w:r>
      <w:r w:rsidR="00FE16EC" w:rsidRPr="005118E8">
        <w:rPr>
          <w:rFonts w:cs="Arial"/>
          <w:lang w:val="fr-FR"/>
        </w:rPr>
        <w:t xml:space="preserve"> sera parfois nécessaire de vérifier l</w:t>
      </w:r>
      <w:r w:rsidR="00263270">
        <w:rPr>
          <w:rFonts w:cs="Arial"/>
          <w:lang w:val="fr-FR"/>
        </w:rPr>
        <w:t>’</w:t>
      </w:r>
      <w:r w:rsidR="00FE16EC" w:rsidRPr="005118E8">
        <w:rPr>
          <w:rFonts w:cs="Arial"/>
          <w:lang w:val="fr-FR"/>
        </w:rPr>
        <w:t xml:space="preserve">exactitude de la traduction </w:t>
      </w:r>
      <w:r w:rsidR="002A68A0" w:rsidRPr="005118E8">
        <w:rPr>
          <w:rFonts w:cs="Arial"/>
          <w:lang w:val="fr-FR"/>
        </w:rPr>
        <w:t xml:space="preserve">et </w:t>
      </w:r>
      <w:r w:rsidR="00320597">
        <w:rPr>
          <w:rFonts w:cs="Arial"/>
          <w:lang w:val="fr-FR"/>
        </w:rPr>
        <w:t>de la terminologie utilisée</w:t>
      </w:r>
      <w:r w:rsidR="00FE16EC" w:rsidRPr="005118E8">
        <w:rPr>
          <w:rFonts w:cs="Arial"/>
          <w:lang w:val="fr-FR"/>
        </w:rPr>
        <w:t xml:space="preserve"> par rapport au texte origin</w:t>
      </w:r>
      <w:r w:rsidR="003B417F" w:rsidRPr="005118E8">
        <w:rPr>
          <w:rFonts w:cs="Arial"/>
          <w:lang w:val="fr-FR"/>
        </w:rPr>
        <w:t>al</w:t>
      </w:r>
      <w:r w:rsidR="003B417F">
        <w:rPr>
          <w:rFonts w:cs="Arial"/>
          <w:lang w:val="fr-FR"/>
        </w:rPr>
        <w:t xml:space="preserve">.  </w:t>
      </w:r>
      <w:r w:rsidR="003B417F" w:rsidRPr="005118E8">
        <w:rPr>
          <w:rFonts w:cs="Arial"/>
          <w:lang w:val="fr-FR"/>
        </w:rPr>
        <w:t>En</w:t>
      </w:r>
      <w:r w:rsidR="00166A33">
        <w:rPr>
          <w:rFonts w:cs="Arial"/>
          <w:lang w:val="fr-FR"/>
        </w:rPr>
        <w:t> </w:t>
      </w:r>
      <w:r w:rsidR="00FE16EC" w:rsidRPr="005118E8">
        <w:rPr>
          <w:rFonts w:cs="Arial"/>
          <w:lang w:val="fr-FR"/>
        </w:rPr>
        <w:t>attendant que ces vérifications soient effectuées, il n</w:t>
      </w:r>
      <w:r w:rsidR="00263270">
        <w:rPr>
          <w:rFonts w:cs="Arial"/>
          <w:lang w:val="fr-FR"/>
        </w:rPr>
        <w:t>’</w:t>
      </w:r>
      <w:r w:rsidR="00FE16EC" w:rsidRPr="005118E8">
        <w:rPr>
          <w:rFonts w:cs="Arial"/>
          <w:lang w:val="fr-FR"/>
        </w:rPr>
        <w:t>est pas possible de savoir si les incompatibilités apparentes avec l</w:t>
      </w:r>
      <w:r w:rsidR="00263270">
        <w:rPr>
          <w:rFonts w:cs="Arial"/>
          <w:lang w:val="fr-FR"/>
        </w:rPr>
        <w:t>’</w:t>
      </w:r>
      <w:r w:rsidR="00FE16EC"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FE16EC" w:rsidRPr="005118E8">
        <w:rPr>
          <w:rFonts w:cs="Arial"/>
          <w:lang w:val="fr-FR"/>
        </w:rPr>
        <w:t xml:space="preserve"> résultent d</w:t>
      </w:r>
      <w:r w:rsidR="00263270">
        <w:rPr>
          <w:rFonts w:cs="Arial"/>
          <w:lang w:val="fr-FR"/>
        </w:rPr>
        <w:t>’</w:t>
      </w:r>
      <w:r w:rsidR="00FE16EC" w:rsidRPr="005118E8">
        <w:rPr>
          <w:rFonts w:cs="Arial"/>
          <w:lang w:val="fr-FR"/>
        </w:rPr>
        <w:t xml:space="preserve">une traduction inexacte ou </w:t>
      </w:r>
      <w:r w:rsidR="00F01003">
        <w:rPr>
          <w:rFonts w:cs="Arial"/>
          <w:lang w:val="fr-FR"/>
        </w:rPr>
        <w:t>provienn</w:t>
      </w:r>
      <w:r w:rsidR="00FE16EC" w:rsidRPr="005118E8">
        <w:rPr>
          <w:rFonts w:cs="Arial"/>
          <w:lang w:val="fr-FR"/>
        </w:rPr>
        <w:t>ent du texte original.</w:t>
      </w:r>
    </w:p>
    <w:p w:rsidR="004A6D05" w:rsidRPr="005118E8" w:rsidRDefault="004A6D05">
      <w:pPr>
        <w:jc w:val="left"/>
        <w:rPr>
          <w:lang w:val="fr-FR"/>
        </w:rPr>
      </w:pPr>
    </w:p>
    <w:p w:rsidR="00425022" w:rsidRPr="005118E8" w:rsidRDefault="00425022">
      <w:pPr>
        <w:jc w:val="left"/>
        <w:rPr>
          <w:lang w:val="fr-FR"/>
        </w:rPr>
      </w:pPr>
    </w:p>
    <w:p w:rsidR="0045727A" w:rsidRPr="005118E8" w:rsidRDefault="0045727A">
      <w:pPr>
        <w:jc w:val="left"/>
        <w:rPr>
          <w:lang w:val="fr-FR"/>
        </w:rPr>
      </w:pPr>
    </w:p>
    <w:p w:rsidR="00263270" w:rsidRDefault="00CE662A" w:rsidP="004A6D05">
      <w:pPr>
        <w:pStyle w:val="Heading1"/>
        <w:rPr>
          <w:lang w:val="fr-FR"/>
        </w:rPr>
      </w:pPr>
      <w:r w:rsidRPr="005118E8">
        <w:rPr>
          <w:lang w:val="fr-FR"/>
        </w:rPr>
        <w:t>CONTEXTE</w:t>
      </w:r>
    </w:p>
    <w:p w:rsidR="004A6D05" w:rsidRPr="005118E8" w:rsidRDefault="004A6D05">
      <w:pPr>
        <w:jc w:val="left"/>
        <w:rPr>
          <w:lang w:val="fr-FR"/>
        </w:rPr>
      </w:pPr>
    </w:p>
    <w:p w:rsidR="00893488" w:rsidRPr="005118E8" w:rsidRDefault="001309BA" w:rsidP="00893488">
      <w:pPr>
        <w:rPr>
          <w:rFonts w:cs="Arial"/>
          <w:lang w:val="fr-FR"/>
        </w:rPr>
      </w:pPr>
      <w:r w:rsidRPr="005118E8">
        <w:rPr>
          <w:rFonts w:cs="Arial"/>
          <w:lang w:val="fr-FR"/>
        </w:rPr>
        <w:fldChar w:fldCharType="begin"/>
      </w:r>
      <w:r w:rsidR="00780FE2" w:rsidRPr="005118E8">
        <w:rPr>
          <w:rFonts w:cs="Arial"/>
          <w:lang w:val="fr-FR"/>
        </w:rPr>
        <w:instrText xml:space="preserve"> AUTONUM  </w:instrText>
      </w:r>
      <w:r w:rsidRPr="005118E8">
        <w:rPr>
          <w:rFonts w:cs="Arial"/>
          <w:lang w:val="fr-FR"/>
        </w:rPr>
        <w:fldChar w:fldCharType="end"/>
      </w:r>
      <w:r w:rsidR="00780FE2" w:rsidRPr="005118E8">
        <w:rPr>
          <w:rFonts w:cs="Arial"/>
          <w:lang w:val="fr-FR"/>
        </w:rPr>
        <w:tab/>
      </w:r>
      <w:r w:rsidR="00ED2DDD" w:rsidRPr="005118E8">
        <w:rPr>
          <w:rFonts w:cs="Arial"/>
          <w:lang w:val="fr-FR"/>
        </w:rPr>
        <w:t xml:space="preserve">Le </w:t>
      </w:r>
      <w:r w:rsidR="00263270" w:rsidRPr="005118E8">
        <w:rPr>
          <w:rFonts w:cs="Arial"/>
          <w:lang w:val="fr-FR"/>
        </w:rPr>
        <w:t>7</w:t>
      </w:r>
      <w:r w:rsidR="00263270">
        <w:rPr>
          <w:rFonts w:cs="Arial"/>
          <w:lang w:val="fr-FR"/>
        </w:rPr>
        <w:t> </w:t>
      </w:r>
      <w:r w:rsidR="00263270" w:rsidRPr="005118E8">
        <w:rPr>
          <w:rFonts w:cs="Arial"/>
          <w:lang w:val="fr-FR"/>
        </w:rPr>
        <w:t>mars</w:t>
      </w:r>
      <w:r w:rsidR="00263270">
        <w:rPr>
          <w:rFonts w:cs="Arial"/>
          <w:lang w:val="fr-FR"/>
        </w:rPr>
        <w:t> </w:t>
      </w:r>
      <w:r w:rsidR="00263270" w:rsidRPr="005118E8">
        <w:rPr>
          <w:rFonts w:cs="Arial"/>
          <w:lang w:val="fr-FR"/>
        </w:rPr>
        <w:t>20</w:t>
      </w:r>
      <w:r w:rsidR="00ED2DDD" w:rsidRPr="005118E8">
        <w:rPr>
          <w:rFonts w:cs="Arial"/>
          <w:lang w:val="fr-FR"/>
        </w:rPr>
        <w:t>18, le Bureau de l</w:t>
      </w:r>
      <w:r w:rsidR="00263270">
        <w:rPr>
          <w:rFonts w:cs="Arial"/>
          <w:lang w:val="fr-FR"/>
        </w:rPr>
        <w:t>’</w:t>
      </w:r>
      <w:r w:rsidR="00ED2DDD" w:rsidRPr="005118E8">
        <w:rPr>
          <w:rFonts w:cs="Arial"/>
          <w:lang w:val="fr-FR"/>
        </w:rPr>
        <w:t>Union a reçu de M.</w:t>
      </w:r>
      <w:r w:rsidR="00B13101">
        <w:rPr>
          <w:rFonts w:cs="Arial"/>
          <w:lang w:val="fr-FR"/>
        </w:rPr>
        <w:t> </w:t>
      </w:r>
      <w:r w:rsidR="00E66194" w:rsidRPr="005118E8">
        <w:rPr>
          <w:rFonts w:cs="Arial"/>
          <w:lang w:val="fr-FR"/>
        </w:rPr>
        <w:t>Mahboob</w:t>
      </w:r>
      <w:r w:rsidR="00D042F8">
        <w:rPr>
          <w:rFonts w:cs="Arial"/>
          <w:lang w:val="fr-FR"/>
        </w:rPr>
        <w:t> </w:t>
      </w:r>
      <w:r w:rsidR="00E66194" w:rsidRPr="005118E8">
        <w:rPr>
          <w:rFonts w:cs="Arial"/>
          <w:lang w:val="fr-FR"/>
        </w:rPr>
        <w:t xml:space="preserve">Nang, </w:t>
      </w:r>
      <w:r w:rsidR="003169AB" w:rsidRPr="005118E8">
        <w:rPr>
          <w:rFonts w:cs="Arial"/>
          <w:lang w:val="fr-FR"/>
        </w:rPr>
        <w:t xml:space="preserve">Directeur </w:t>
      </w:r>
      <w:r w:rsidR="00ED2DDD" w:rsidRPr="005118E8">
        <w:rPr>
          <w:rFonts w:cs="Arial"/>
          <w:lang w:val="fr-FR"/>
        </w:rPr>
        <w:t xml:space="preserve">de la certification des semences, une communication </w:t>
      </w:r>
      <w:r w:rsidR="000A6261" w:rsidRPr="005118E8">
        <w:rPr>
          <w:rFonts w:cs="Arial"/>
          <w:lang w:val="fr-FR"/>
        </w:rPr>
        <w:t>faisant part de l</w:t>
      </w:r>
      <w:r w:rsidR="00263270">
        <w:rPr>
          <w:rFonts w:cs="Arial"/>
          <w:lang w:val="fr-FR"/>
        </w:rPr>
        <w:t>’</w:t>
      </w:r>
      <w:r w:rsidR="000A6261" w:rsidRPr="005118E8">
        <w:rPr>
          <w:rFonts w:cs="Arial"/>
          <w:lang w:val="fr-FR"/>
        </w:rPr>
        <w:t>intérêt de l</w:t>
      </w:r>
      <w:r w:rsidR="00263270">
        <w:rPr>
          <w:rFonts w:cs="Arial"/>
          <w:lang w:val="fr-FR"/>
        </w:rPr>
        <w:t>’</w:t>
      </w:r>
      <w:r w:rsidR="000A6261" w:rsidRPr="005118E8">
        <w:rPr>
          <w:rFonts w:cs="Arial"/>
          <w:lang w:val="fr-FR"/>
        </w:rPr>
        <w:t xml:space="preserve">Afghanistan à engager la procédure </w:t>
      </w:r>
      <w:r w:rsidR="00715317" w:rsidRPr="005118E8">
        <w:rPr>
          <w:rFonts w:cs="Arial"/>
          <w:lang w:val="fr-FR"/>
        </w:rPr>
        <w:t>d</w:t>
      </w:r>
      <w:r w:rsidR="00263270">
        <w:rPr>
          <w:rFonts w:cs="Arial"/>
          <w:lang w:val="fr-FR"/>
        </w:rPr>
        <w:t>’</w:t>
      </w:r>
      <w:r w:rsidR="00715317" w:rsidRPr="005118E8">
        <w:rPr>
          <w:rFonts w:cs="Arial"/>
          <w:lang w:val="fr-FR"/>
        </w:rPr>
        <w:t>adhésion à</w:t>
      </w:r>
      <w:r w:rsidR="000A6261" w:rsidRPr="005118E8">
        <w:rPr>
          <w:rFonts w:cs="Arial"/>
          <w:lang w:val="fr-FR"/>
        </w:rPr>
        <w:t xml:space="preserve"> l</w:t>
      </w:r>
      <w:r w:rsidR="00263270">
        <w:rPr>
          <w:rFonts w:cs="Arial"/>
          <w:lang w:val="fr-FR"/>
        </w:rPr>
        <w:t>’</w:t>
      </w:r>
      <w:r w:rsidR="000A6261" w:rsidRPr="005118E8">
        <w:rPr>
          <w:rFonts w:cs="Arial"/>
          <w:lang w:val="fr-FR"/>
        </w:rPr>
        <w:t>U</w:t>
      </w:r>
      <w:r w:rsidR="003B417F" w:rsidRPr="005118E8">
        <w:rPr>
          <w:rFonts w:cs="Arial"/>
          <w:lang w:val="fr-FR"/>
        </w:rPr>
        <w:t>POV</w:t>
      </w:r>
      <w:r w:rsidR="003B417F">
        <w:rPr>
          <w:rFonts w:cs="Arial"/>
          <w:lang w:val="fr-FR"/>
        </w:rPr>
        <w:t xml:space="preserve">.  </w:t>
      </w:r>
      <w:r w:rsidR="003B417F" w:rsidRPr="005118E8">
        <w:rPr>
          <w:rFonts w:cs="Arial"/>
          <w:lang w:val="fr-FR"/>
        </w:rPr>
        <w:t>Le</w:t>
      </w:r>
      <w:r w:rsidR="00AF7D5E" w:rsidRPr="005118E8">
        <w:rPr>
          <w:rFonts w:cs="Arial"/>
          <w:lang w:val="fr-FR"/>
        </w:rPr>
        <w:t xml:space="preserve"> 1</w:t>
      </w:r>
      <w:r w:rsidR="00263270" w:rsidRPr="005118E8">
        <w:rPr>
          <w:rFonts w:cs="Arial"/>
          <w:lang w:val="fr-FR"/>
        </w:rPr>
        <w:t>6</w:t>
      </w:r>
      <w:r w:rsidR="00263270">
        <w:rPr>
          <w:rFonts w:cs="Arial"/>
          <w:lang w:val="fr-FR"/>
        </w:rPr>
        <w:t> </w:t>
      </w:r>
      <w:r w:rsidR="00263270" w:rsidRPr="005118E8">
        <w:rPr>
          <w:rFonts w:cs="Arial"/>
          <w:lang w:val="fr-FR"/>
        </w:rPr>
        <w:t>avril</w:t>
      </w:r>
      <w:r w:rsidR="00263270">
        <w:rPr>
          <w:rFonts w:cs="Arial"/>
          <w:lang w:val="fr-FR"/>
        </w:rPr>
        <w:t> </w:t>
      </w:r>
      <w:r w:rsidR="00263270" w:rsidRPr="005118E8">
        <w:rPr>
          <w:rFonts w:cs="Arial"/>
          <w:lang w:val="fr-FR"/>
        </w:rPr>
        <w:t>20</w:t>
      </w:r>
      <w:r w:rsidR="00AF7D5E" w:rsidRPr="005118E8">
        <w:rPr>
          <w:rFonts w:cs="Arial"/>
          <w:lang w:val="fr-FR"/>
        </w:rPr>
        <w:t>18, le Bureau de l</w:t>
      </w:r>
      <w:r w:rsidR="00263270">
        <w:rPr>
          <w:rFonts w:cs="Arial"/>
          <w:lang w:val="fr-FR"/>
        </w:rPr>
        <w:t>’</w:t>
      </w:r>
      <w:r w:rsidR="00AF7D5E" w:rsidRPr="005118E8">
        <w:rPr>
          <w:rFonts w:cs="Arial"/>
          <w:lang w:val="fr-FR"/>
        </w:rPr>
        <w:t>Union a reçu une traduction de la loi en anglais, accompagnée d</w:t>
      </w:r>
      <w:r w:rsidR="00263270">
        <w:rPr>
          <w:rFonts w:cs="Arial"/>
          <w:lang w:val="fr-FR"/>
        </w:rPr>
        <w:t>’</w:t>
      </w:r>
      <w:r w:rsidR="00AF7D5E" w:rsidRPr="005118E8">
        <w:rPr>
          <w:rFonts w:cs="Arial"/>
          <w:lang w:val="fr-FR"/>
        </w:rPr>
        <w:t>une demande d</w:t>
      </w:r>
      <w:r w:rsidR="00263270">
        <w:rPr>
          <w:rFonts w:cs="Arial"/>
          <w:lang w:val="fr-FR"/>
        </w:rPr>
        <w:t>’</w:t>
      </w:r>
      <w:r w:rsidR="00AF7D5E" w:rsidRPr="005118E8">
        <w:rPr>
          <w:rFonts w:cs="Arial"/>
          <w:lang w:val="fr-FR"/>
        </w:rPr>
        <w:t xml:space="preserve">observations concernant </w:t>
      </w:r>
      <w:r w:rsidR="00B0592F" w:rsidRPr="005118E8">
        <w:rPr>
          <w:rFonts w:cs="Arial"/>
          <w:lang w:val="fr-FR"/>
        </w:rPr>
        <w:t xml:space="preserve">sa </w:t>
      </w:r>
      <w:r w:rsidR="00B863AD">
        <w:rPr>
          <w:rFonts w:cs="Arial"/>
          <w:lang w:val="fr-FR"/>
        </w:rPr>
        <w:t>co</w:t>
      </w:r>
      <w:r w:rsidR="00D71704">
        <w:rPr>
          <w:rFonts w:cs="Arial"/>
          <w:lang w:val="fr-FR"/>
        </w:rPr>
        <w:t>nformit</w:t>
      </w:r>
      <w:r w:rsidR="00B863AD">
        <w:rPr>
          <w:rFonts w:cs="Arial"/>
          <w:lang w:val="fr-FR"/>
        </w:rPr>
        <w:t>é</w:t>
      </w:r>
      <w:r w:rsidR="00B0592F" w:rsidRPr="005118E8">
        <w:rPr>
          <w:rFonts w:cs="Arial"/>
          <w:lang w:val="fr-FR"/>
        </w:rPr>
        <w:t xml:space="preserve"> avec </w:t>
      </w:r>
      <w:r w:rsidR="00AF7D5E" w:rsidRPr="005118E8">
        <w:rPr>
          <w:rFonts w:cs="Arial"/>
          <w:lang w:val="fr-FR"/>
        </w:rPr>
        <w:t>l</w:t>
      </w:r>
      <w:r w:rsidR="00263270">
        <w:rPr>
          <w:rFonts w:cs="Arial"/>
          <w:lang w:val="fr-FR"/>
        </w:rPr>
        <w:t>’</w:t>
      </w:r>
      <w:r w:rsidR="00AF7D5E"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AF7D5E" w:rsidRPr="005118E8">
        <w:rPr>
          <w:rFonts w:cs="Arial"/>
          <w:lang w:val="fr-FR"/>
        </w:rPr>
        <w:t>.  Le 1</w:t>
      </w:r>
      <w:r w:rsidR="00263270" w:rsidRPr="005118E8">
        <w:rPr>
          <w:rFonts w:cs="Arial"/>
          <w:lang w:val="fr-FR"/>
        </w:rPr>
        <w:t>0</w:t>
      </w:r>
      <w:r w:rsidR="00263270">
        <w:rPr>
          <w:rFonts w:cs="Arial"/>
          <w:lang w:val="fr-FR"/>
        </w:rPr>
        <w:t> </w:t>
      </w:r>
      <w:r w:rsidR="00263270" w:rsidRPr="005118E8">
        <w:rPr>
          <w:rFonts w:cs="Arial"/>
          <w:lang w:val="fr-FR"/>
        </w:rPr>
        <w:t>septembre</w:t>
      </w:r>
      <w:r w:rsidR="00263270">
        <w:rPr>
          <w:rFonts w:cs="Arial"/>
          <w:lang w:val="fr-FR"/>
        </w:rPr>
        <w:t> </w:t>
      </w:r>
      <w:r w:rsidR="00263270" w:rsidRPr="005118E8">
        <w:rPr>
          <w:rFonts w:cs="Arial"/>
          <w:lang w:val="fr-FR"/>
        </w:rPr>
        <w:t>20</w:t>
      </w:r>
      <w:r w:rsidR="00AF7D5E" w:rsidRPr="005118E8">
        <w:rPr>
          <w:rFonts w:cs="Arial"/>
          <w:lang w:val="fr-FR"/>
        </w:rPr>
        <w:t>18, le Bureau de l</w:t>
      </w:r>
      <w:r w:rsidR="00263270">
        <w:rPr>
          <w:rFonts w:cs="Arial"/>
          <w:lang w:val="fr-FR"/>
        </w:rPr>
        <w:t>’</w:t>
      </w:r>
      <w:r w:rsidR="00AF7D5E" w:rsidRPr="005118E8">
        <w:rPr>
          <w:rFonts w:cs="Arial"/>
          <w:lang w:val="fr-FR"/>
        </w:rPr>
        <w:t xml:space="preserve">Union a </w:t>
      </w:r>
      <w:r w:rsidR="007A1F11" w:rsidRPr="005118E8">
        <w:rPr>
          <w:rFonts w:cs="Arial"/>
          <w:lang w:val="fr-FR"/>
        </w:rPr>
        <w:t>fait part de ses observations au sujet de la loi,</w:t>
      </w:r>
      <w:r w:rsidR="00B0592F" w:rsidRPr="005118E8">
        <w:rPr>
          <w:rFonts w:cs="Arial"/>
          <w:lang w:val="fr-FR"/>
        </w:rPr>
        <w:t xml:space="preserve"> dont elle a mis en évidence les dispositions </w:t>
      </w:r>
      <w:r w:rsidR="00586385" w:rsidRPr="005118E8">
        <w:rPr>
          <w:rFonts w:cs="Arial"/>
          <w:lang w:val="fr-FR"/>
        </w:rPr>
        <w:t>non conformes à</w:t>
      </w:r>
      <w:r w:rsidR="00B0592F" w:rsidRPr="005118E8">
        <w:rPr>
          <w:rFonts w:cs="Arial"/>
          <w:lang w:val="fr-FR"/>
        </w:rPr>
        <w:t xml:space="preserve"> l</w:t>
      </w:r>
      <w:r w:rsidR="00263270">
        <w:rPr>
          <w:rFonts w:cs="Arial"/>
          <w:lang w:val="fr-FR"/>
        </w:rPr>
        <w:t>’</w:t>
      </w:r>
      <w:r w:rsidR="00B0592F"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B0592F" w:rsidRPr="005118E8">
        <w:rPr>
          <w:rFonts w:cs="Arial"/>
          <w:lang w:val="fr-FR"/>
        </w:rPr>
        <w:t xml:space="preserve">. </w:t>
      </w:r>
      <w:r w:rsidR="00E87AE1" w:rsidRPr="005118E8">
        <w:rPr>
          <w:rFonts w:cs="Arial"/>
          <w:lang w:val="fr-FR"/>
        </w:rPr>
        <w:t xml:space="preserve"> Le 1</w:t>
      </w:r>
      <w:r w:rsidR="00263270" w:rsidRPr="005118E8">
        <w:rPr>
          <w:rFonts w:cs="Arial"/>
          <w:lang w:val="fr-FR"/>
        </w:rPr>
        <w:t>9</w:t>
      </w:r>
      <w:r w:rsidR="00263270">
        <w:rPr>
          <w:rFonts w:cs="Arial"/>
          <w:lang w:val="fr-FR"/>
        </w:rPr>
        <w:t> </w:t>
      </w:r>
      <w:r w:rsidR="00263270" w:rsidRPr="005118E8">
        <w:rPr>
          <w:rFonts w:cs="Arial"/>
          <w:lang w:val="fr-FR"/>
        </w:rPr>
        <w:t>septembre</w:t>
      </w:r>
      <w:r w:rsidR="00263270">
        <w:rPr>
          <w:rFonts w:cs="Arial"/>
          <w:lang w:val="fr-FR"/>
        </w:rPr>
        <w:t> </w:t>
      </w:r>
      <w:r w:rsidR="00263270" w:rsidRPr="005118E8">
        <w:rPr>
          <w:rFonts w:cs="Arial"/>
          <w:lang w:val="fr-FR"/>
        </w:rPr>
        <w:t>20</w:t>
      </w:r>
      <w:r w:rsidR="00E87AE1" w:rsidRPr="005118E8">
        <w:rPr>
          <w:rFonts w:cs="Arial"/>
          <w:lang w:val="fr-FR"/>
        </w:rPr>
        <w:t>18, le Bureau de l</w:t>
      </w:r>
      <w:r w:rsidR="00263270">
        <w:rPr>
          <w:rFonts w:cs="Arial"/>
          <w:lang w:val="fr-FR"/>
        </w:rPr>
        <w:t>’</w:t>
      </w:r>
      <w:r w:rsidR="00E87AE1" w:rsidRPr="005118E8">
        <w:rPr>
          <w:rFonts w:cs="Arial"/>
          <w:lang w:val="fr-FR"/>
        </w:rPr>
        <w:t>Union a tenu</w:t>
      </w:r>
      <w:r w:rsidR="005B0C58" w:rsidRPr="005118E8">
        <w:rPr>
          <w:rFonts w:cs="Arial"/>
          <w:lang w:val="fr-FR"/>
        </w:rPr>
        <w:t xml:space="preserve"> avec M.</w:t>
      </w:r>
      <w:r w:rsidR="00B13101">
        <w:rPr>
          <w:rFonts w:cs="Arial"/>
          <w:lang w:val="fr-FR"/>
        </w:rPr>
        <w:t> </w:t>
      </w:r>
      <w:r w:rsidR="005B0C58" w:rsidRPr="005118E8">
        <w:rPr>
          <w:rFonts w:cs="Arial"/>
          <w:lang w:val="fr-FR"/>
        </w:rPr>
        <w:t>Nang</w:t>
      </w:r>
      <w:r w:rsidR="00E87AE1" w:rsidRPr="005118E8">
        <w:rPr>
          <w:rFonts w:cs="Arial"/>
          <w:lang w:val="fr-FR"/>
        </w:rPr>
        <w:t xml:space="preserve"> une conférence téléphonique</w:t>
      </w:r>
      <w:r w:rsidR="005B0C58" w:rsidRPr="005118E8">
        <w:rPr>
          <w:rFonts w:cs="Arial"/>
          <w:lang w:val="fr-FR"/>
        </w:rPr>
        <w:t xml:space="preserve"> au </w:t>
      </w:r>
      <w:r w:rsidR="005B5A94" w:rsidRPr="005118E8">
        <w:rPr>
          <w:rFonts w:cs="Arial"/>
          <w:lang w:val="fr-FR"/>
        </w:rPr>
        <w:t>cours</w:t>
      </w:r>
      <w:r w:rsidR="005B0C58" w:rsidRPr="005118E8">
        <w:rPr>
          <w:rFonts w:cs="Arial"/>
          <w:lang w:val="fr-FR"/>
        </w:rPr>
        <w:t xml:space="preserve"> de laquelle il lui a expliqué ses observations </w:t>
      </w:r>
      <w:r w:rsidR="005B5A94" w:rsidRPr="005118E8">
        <w:rPr>
          <w:rFonts w:cs="Arial"/>
          <w:lang w:val="fr-FR"/>
        </w:rPr>
        <w:t>concernant</w:t>
      </w:r>
      <w:r w:rsidR="005B0C58" w:rsidRPr="005118E8">
        <w:rPr>
          <w:rFonts w:cs="Arial"/>
          <w:lang w:val="fr-FR"/>
        </w:rPr>
        <w:t xml:space="preserve"> la loi, ainsi que les étapes suivantes de la procédure d</w:t>
      </w:r>
      <w:r w:rsidR="00263270">
        <w:rPr>
          <w:rFonts w:cs="Arial"/>
          <w:lang w:val="fr-FR"/>
        </w:rPr>
        <w:t>’</w:t>
      </w:r>
      <w:r w:rsidR="005B0C58" w:rsidRPr="005118E8">
        <w:rPr>
          <w:rFonts w:cs="Arial"/>
          <w:lang w:val="fr-FR"/>
        </w:rPr>
        <w:t>adhésion à l</w:t>
      </w:r>
      <w:r w:rsidR="00263270">
        <w:rPr>
          <w:rFonts w:cs="Arial"/>
          <w:lang w:val="fr-FR"/>
        </w:rPr>
        <w:t>’</w:t>
      </w:r>
      <w:r w:rsidR="005B0C58" w:rsidRPr="005118E8">
        <w:rPr>
          <w:rFonts w:cs="Arial"/>
          <w:lang w:val="fr-FR"/>
        </w:rPr>
        <w:t>U</w:t>
      </w:r>
      <w:r w:rsidR="003B417F" w:rsidRPr="005118E8">
        <w:rPr>
          <w:rFonts w:cs="Arial"/>
          <w:lang w:val="fr-FR"/>
        </w:rPr>
        <w:t>POV</w:t>
      </w:r>
      <w:r w:rsidR="003B417F">
        <w:rPr>
          <w:rFonts w:cs="Arial"/>
          <w:lang w:val="fr-FR"/>
        </w:rPr>
        <w:t xml:space="preserve">.  </w:t>
      </w:r>
      <w:r w:rsidR="003B417F" w:rsidRPr="005118E8">
        <w:rPr>
          <w:rFonts w:cs="Arial"/>
          <w:lang w:val="fr-FR"/>
        </w:rPr>
        <w:t>Le</w:t>
      </w:r>
      <w:r w:rsidR="005B0C58" w:rsidRPr="005118E8">
        <w:rPr>
          <w:rFonts w:cs="Arial"/>
          <w:lang w:val="fr-FR"/>
        </w:rPr>
        <w:t xml:space="preserve"> 2</w:t>
      </w:r>
      <w:r w:rsidR="00263270" w:rsidRPr="005118E8">
        <w:rPr>
          <w:rFonts w:cs="Arial"/>
          <w:lang w:val="fr-FR"/>
        </w:rPr>
        <w:t>8</w:t>
      </w:r>
      <w:r w:rsidR="00263270">
        <w:rPr>
          <w:rFonts w:cs="Arial"/>
          <w:lang w:val="fr-FR"/>
        </w:rPr>
        <w:t> </w:t>
      </w:r>
      <w:r w:rsidR="00263270" w:rsidRPr="005118E8">
        <w:rPr>
          <w:rFonts w:cs="Arial"/>
          <w:lang w:val="fr-FR"/>
        </w:rPr>
        <w:t>septembre</w:t>
      </w:r>
      <w:r w:rsidR="00263270">
        <w:rPr>
          <w:rFonts w:cs="Arial"/>
          <w:lang w:val="fr-FR"/>
        </w:rPr>
        <w:t> </w:t>
      </w:r>
      <w:r w:rsidR="00263270" w:rsidRPr="005118E8">
        <w:rPr>
          <w:rFonts w:cs="Arial"/>
          <w:lang w:val="fr-FR"/>
        </w:rPr>
        <w:t>20</w:t>
      </w:r>
      <w:r w:rsidR="005B0C58" w:rsidRPr="005118E8">
        <w:rPr>
          <w:rFonts w:cs="Arial"/>
          <w:lang w:val="fr-FR"/>
        </w:rPr>
        <w:t>18, M.</w:t>
      </w:r>
      <w:r w:rsidR="00B13101">
        <w:rPr>
          <w:rFonts w:cs="Arial"/>
          <w:lang w:val="fr-FR"/>
        </w:rPr>
        <w:t> </w:t>
      </w:r>
      <w:r w:rsidR="005B0C58" w:rsidRPr="005118E8">
        <w:rPr>
          <w:rFonts w:cs="Arial"/>
          <w:lang w:val="fr-FR"/>
        </w:rPr>
        <w:t xml:space="preserve">Nang a </w:t>
      </w:r>
      <w:r w:rsidR="00892359" w:rsidRPr="005118E8">
        <w:rPr>
          <w:rFonts w:cs="Arial"/>
          <w:lang w:val="fr-FR"/>
        </w:rPr>
        <w:t>donné confirmation de la décision de soumettre la loi à l</w:t>
      </w:r>
      <w:r w:rsidR="00263270">
        <w:rPr>
          <w:rFonts w:cs="Arial"/>
          <w:lang w:val="fr-FR"/>
        </w:rPr>
        <w:t>’</w:t>
      </w:r>
      <w:r w:rsidR="00892359" w:rsidRPr="005118E8">
        <w:rPr>
          <w:rFonts w:cs="Arial"/>
          <w:lang w:val="fr-FR"/>
        </w:rPr>
        <w:t>examen du Conseil</w:t>
      </w:r>
      <w:r w:rsidR="005B0C58" w:rsidRPr="005118E8">
        <w:rPr>
          <w:rFonts w:cs="Arial"/>
          <w:lang w:val="fr-FR"/>
        </w:rPr>
        <w:t xml:space="preserve"> </w:t>
      </w:r>
      <w:r w:rsidR="00892359" w:rsidRPr="005118E8">
        <w:rPr>
          <w:rFonts w:cs="Arial"/>
          <w:lang w:val="fr-FR"/>
        </w:rPr>
        <w:t>à sa cinquante</w:t>
      </w:r>
      <w:r w:rsidR="00D042F8">
        <w:rPr>
          <w:rFonts w:cs="Arial"/>
          <w:lang w:val="fr-FR"/>
        </w:rPr>
        <w:noBreakHyphen/>
      </w:r>
      <w:r w:rsidR="00892359" w:rsidRPr="005118E8">
        <w:rPr>
          <w:rFonts w:cs="Arial"/>
          <w:lang w:val="fr-FR"/>
        </w:rPr>
        <w:t>deux</w:t>
      </w:r>
      <w:r w:rsidR="001312AB">
        <w:rPr>
          <w:rFonts w:cs="Arial"/>
          <w:lang w:val="fr-FR"/>
        </w:rPr>
        <w:t xml:space="preserve">ième </w:t>
      </w:r>
      <w:r w:rsidR="00263270">
        <w:rPr>
          <w:rFonts w:cs="Arial"/>
          <w:lang w:val="fr-FR"/>
        </w:rPr>
        <w:t>session</w:t>
      </w:r>
      <w:r w:rsidR="00892359" w:rsidRPr="005118E8">
        <w:rPr>
          <w:rFonts w:cs="Arial"/>
          <w:lang w:val="fr-FR"/>
        </w:rPr>
        <w:t xml:space="preserve"> ordinaire, </w:t>
      </w:r>
      <w:r w:rsidR="001E607B" w:rsidRPr="005118E8">
        <w:rPr>
          <w:rFonts w:cs="Arial"/>
          <w:lang w:val="fr-FR"/>
        </w:rPr>
        <w:t xml:space="preserve">prévue pour le </w:t>
      </w:r>
      <w:r w:rsidR="00263270" w:rsidRPr="005118E8">
        <w:rPr>
          <w:rFonts w:cs="Arial"/>
          <w:lang w:val="fr-FR"/>
        </w:rPr>
        <w:t>2</w:t>
      </w:r>
      <w:r w:rsidR="00263270">
        <w:rPr>
          <w:rFonts w:cs="Arial"/>
          <w:lang w:val="fr-FR"/>
        </w:rPr>
        <w:t> </w:t>
      </w:r>
      <w:r w:rsidR="00263270" w:rsidRPr="005118E8">
        <w:rPr>
          <w:rFonts w:cs="Arial"/>
          <w:lang w:val="fr-FR"/>
        </w:rPr>
        <w:t>novembre</w:t>
      </w:r>
      <w:r w:rsidR="00263270">
        <w:rPr>
          <w:rFonts w:cs="Arial"/>
          <w:lang w:val="fr-FR"/>
        </w:rPr>
        <w:t> </w:t>
      </w:r>
      <w:r w:rsidR="00263270" w:rsidRPr="005118E8">
        <w:rPr>
          <w:rFonts w:cs="Arial"/>
          <w:lang w:val="fr-FR"/>
        </w:rPr>
        <w:t>20</w:t>
      </w:r>
      <w:r w:rsidR="001E607B" w:rsidRPr="005118E8">
        <w:rPr>
          <w:rFonts w:cs="Arial"/>
          <w:lang w:val="fr-FR"/>
        </w:rPr>
        <w:t>18, et de poursuivre la collaboration avec le Bureau de l</w:t>
      </w:r>
      <w:r w:rsidR="00263270">
        <w:rPr>
          <w:rFonts w:cs="Arial"/>
          <w:lang w:val="fr-FR"/>
        </w:rPr>
        <w:t>’</w:t>
      </w:r>
      <w:r w:rsidR="001E607B" w:rsidRPr="005118E8">
        <w:rPr>
          <w:rFonts w:cs="Arial"/>
          <w:lang w:val="fr-FR"/>
        </w:rPr>
        <w:t>Union concern</w:t>
      </w:r>
      <w:r w:rsidR="00980A99">
        <w:rPr>
          <w:rFonts w:cs="Arial"/>
          <w:lang w:val="fr-FR"/>
        </w:rPr>
        <w:t>ant</w:t>
      </w:r>
      <w:r w:rsidR="001E607B" w:rsidRPr="005118E8">
        <w:rPr>
          <w:rFonts w:cs="Arial"/>
          <w:lang w:val="fr-FR"/>
        </w:rPr>
        <w:t xml:space="preserve"> les étapes</w:t>
      </w:r>
      <w:r w:rsidR="005B5A94" w:rsidRPr="005118E8">
        <w:rPr>
          <w:rFonts w:cs="Arial"/>
          <w:lang w:val="fr-FR"/>
        </w:rPr>
        <w:t xml:space="preserve"> suivantes</w:t>
      </w:r>
      <w:r w:rsidR="001E607B" w:rsidRPr="005118E8">
        <w:rPr>
          <w:rFonts w:cs="Arial"/>
          <w:lang w:val="fr-FR"/>
        </w:rPr>
        <w:t xml:space="preserve"> de la procédure d</w:t>
      </w:r>
      <w:r w:rsidR="00263270">
        <w:rPr>
          <w:rFonts w:cs="Arial"/>
          <w:lang w:val="fr-FR"/>
        </w:rPr>
        <w:t>’</w:t>
      </w:r>
      <w:r w:rsidR="001E607B" w:rsidRPr="005118E8">
        <w:rPr>
          <w:rFonts w:cs="Arial"/>
          <w:lang w:val="fr-FR"/>
        </w:rPr>
        <w:t>adhésion à l</w:t>
      </w:r>
      <w:r w:rsidR="00263270">
        <w:rPr>
          <w:rFonts w:cs="Arial"/>
          <w:lang w:val="fr-FR"/>
        </w:rPr>
        <w:t>’</w:t>
      </w:r>
      <w:r w:rsidR="001E607B" w:rsidRPr="005118E8">
        <w:rPr>
          <w:rFonts w:cs="Arial"/>
          <w:lang w:val="fr-FR"/>
        </w:rPr>
        <w:t>UPOV.</w:t>
      </w:r>
    </w:p>
    <w:p w:rsidR="00893488" w:rsidRPr="005118E8" w:rsidRDefault="00893488" w:rsidP="00E66194">
      <w:pPr>
        <w:rPr>
          <w:rFonts w:cs="Arial"/>
          <w:highlight w:val="lightGray"/>
          <w:lang w:val="fr-FR"/>
        </w:rPr>
      </w:pPr>
    </w:p>
    <w:p w:rsidR="00425022" w:rsidRPr="005118E8" w:rsidRDefault="00425022" w:rsidP="00E66194">
      <w:pPr>
        <w:rPr>
          <w:rFonts w:cs="Arial"/>
          <w:highlight w:val="lightGray"/>
          <w:lang w:val="fr-FR"/>
        </w:rPr>
      </w:pPr>
    </w:p>
    <w:p w:rsidR="004A6D05" w:rsidRPr="005118E8" w:rsidRDefault="004A6D05">
      <w:pPr>
        <w:jc w:val="left"/>
        <w:rPr>
          <w:lang w:val="fr-FR"/>
        </w:rPr>
      </w:pPr>
    </w:p>
    <w:p w:rsidR="00263270" w:rsidRDefault="00E814EA" w:rsidP="004A6D05">
      <w:pPr>
        <w:pStyle w:val="Heading1"/>
        <w:rPr>
          <w:lang w:val="fr-FR"/>
        </w:rPr>
      </w:pPr>
      <w:r w:rsidRPr="005118E8">
        <w:rPr>
          <w:lang w:val="fr-FR"/>
        </w:rPr>
        <w:t>FONDEMENT DE LA</w:t>
      </w:r>
      <w:r w:rsidR="004A6D05" w:rsidRPr="005118E8">
        <w:rPr>
          <w:lang w:val="fr-FR"/>
        </w:rPr>
        <w:t xml:space="preserve"> PROTECTION </w:t>
      </w:r>
      <w:r w:rsidRPr="005118E8">
        <w:rPr>
          <w:lang w:val="fr-FR"/>
        </w:rPr>
        <w:t xml:space="preserve">DES OBTENTIONS VÉGÉTALES EN </w:t>
      </w:r>
      <w:r w:rsidR="004A6D05" w:rsidRPr="005118E8">
        <w:rPr>
          <w:lang w:val="fr-FR"/>
        </w:rPr>
        <w:t>Afghanistan</w:t>
      </w:r>
    </w:p>
    <w:p w:rsidR="00CA7852" w:rsidRPr="005118E8" w:rsidRDefault="00CA7852" w:rsidP="00CA7852">
      <w:pPr>
        <w:rPr>
          <w:lang w:val="fr-FR"/>
        </w:rPr>
      </w:pPr>
    </w:p>
    <w:p w:rsidR="001F6B9D" w:rsidRPr="005118E8" w:rsidRDefault="001309BA" w:rsidP="001F6B9D">
      <w:pPr>
        <w:rPr>
          <w:lang w:val="fr-FR"/>
        </w:rPr>
      </w:pPr>
      <w:r w:rsidRPr="005118E8">
        <w:rPr>
          <w:lang w:val="fr-FR"/>
        </w:rPr>
        <w:fldChar w:fldCharType="begin"/>
      </w:r>
      <w:r w:rsidR="001F6B9D" w:rsidRPr="005118E8">
        <w:rPr>
          <w:lang w:val="fr-FR"/>
        </w:rPr>
        <w:instrText xml:space="preserve"> AUTONUM  </w:instrText>
      </w:r>
      <w:r w:rsidRPr="005118E8">
        <w:rPr>
          <w:lang w:val="fr-FR"/>
        </w:rPr>
        <w:fldChar w:fldCharType="end"/>
      </w:r>
      <w:r w:rsidR="001F6B9D" w:rsidRPr="005118E8">
        <w:rPr>
          <w:lang w:val="fr-FR"/>
        </w:rPr>
        <w:tab/>
      </w:r>
      <w:r w:rsidR="008C5B03" w:rsidRPr="005118E8">
        <w:rPr>
          <w:lang w:val="fr-FR"/>
        </w:rPr>
        <w:t>L</w:t>
      </w:r>
      <w:r w:rsidR="00B13101">
        <w:rPr>
          <w:lang w:val="fr-FR"/>
        </w:rPr>
        <w:t>’article</w:t>
      </w:r>
      <w:r w:rsidR="00263270">
        <w:rPr>
          <w:lang w:val="fr-FR"/>
        </w:rPr>
        <w:t> </w:t>
      </w:r>
      <w:r w:rsidR="00263270" w:rsidRPr="005118E8">
        <w:rPr>
          <w:lang w:val="fr-FR"/>
        </w:rPr>
        <w:t>3</w:t>
      </w:r>
      <w:r w:rsidR="001F6B9D" w:rsidRPr="005118E8">
        <w:rPr>
          <w:lang w:val="fr-FR"/>
        </w:rPr>
        <w:t>4</w:t>
      </w:r>
      <w:r w:rsidR="009711F2" w:rsidRPr="005118E8">
        <w:rPr>
          <w:lang w:val="fr-FR"/>
        </w:rPr>
        <w:t>.</w:t>
      </w:r>
      <w:r w:rsidR="001F6B9D" w:rsidRPr="005118E8">
        <w:rPr>
          <w:lang w:val="fr-FR"/>
        </w:rPr>
        <w:t xml:space="preserve">3) </w:t>
      </w:r>
      <w:r w:rsidR="008C5B03" w:rsidRPr="005118E8">
        <w:rPr>
          <w:lang w:val="fr-FR"/>
        </w:rPr>
        <w:t>de l</w:t>
      </w:r>
      <w:r w:rsidR="00263270">
        <w:rPr>
          <w:lang w:val="fr-FR"/>
        </w:rPr>
        <w:t>’</w:t>
      </w:r>
      <w:r w:rsidR="00586385" w:rsidRPr="005118E8">
        <w:rPr>
          <w:lang w:val="fr-FR"/>
        </w:rPr>
        <w:t xml:space="preserve">Acte </w:t>
      </w:r>
      <w:r w:rsidR="00263270" w:rsidRPr="005118E8">
        <w:rPr>
          <w:lang w:val="fr-FR"/>
        </w:rPr>
        <w:t>de</w:t>
      </w:r>
      <w:r w:rsidR="00263270">
        <w:rPr>
          <w:lang w:val="fr-FR"/>
        </w:rPr>
        <w:t> </w:t>
      </w:r>
      <w:r w:rsidR="00263270" w:rsidRPr="005118E8">
        <w:rPr>
          <w:lang w:val="fr-FR"/>
        </w:rPr>
        <w:t>1991</w:t>
      </w:r>
      <w:r w:rsidR="001F6B9D" w:rsidRPr="005118E8">
        <w:rPr>
          <w:lang w:val="fr-FR"/>
        </w:rPr>
        <w:t xml:space="preserve"> </w:t>
      </w:r>
      <w:r w:rsidR="00586385" w:rsidRPr="005118E8">
        <w:rPr>
          <w:lang w:val="fr-FR"/>
        </w:rPr>
        <w:t>dispose que</w:t>
      </w:r>
      <w:r w:rsidR="001F6B9D" w:rsidRPr="005118E8">
        <w:rPr>
          <w:lang w:val="fr-FR"/>
        </w:rPr>
        <w:t xml:space="preserve"> “</w:t>
      </w:r>
      <w:r w:rsidR="008C5B03" w:rsidRPr="005118E8">
        <w:rPr>
          <w:lang w:val="fr-FR"/>
        </w:rPr>
        <w:t>[t]out État qui n</w:t>
      </w:r>
      <w:r w:rsidR="00263270">
        <w:rPr>
          <w:lang w:val="fr-FR"/>
        </w:rPr>
        <w:t>’</w:t>
      </w:r>
      <w:r w:rsidR="008C5B03" w:rsidRPr="005118E8">
        <w:rPr>
          <w:lang w:val="fr-FR"/>
        </w:rPr>
        <w:t>est pas membre de l</w:t>
      </w:r>
      <w:r w:rsidR="00263270">
        <w:rPr>
          <w:lang w:val="fr-FR"/>
        </w:rPr>
        <w:t>’</w:t>
      </w:r>
      <w:r w:rsidR="008C5B03" w:rsidRPr="005118E8">
        <w:rPr>
          <w:lang w:val="fr-FR"/>
        </w:rPr>
        <w:t>Union ou toute organisation intergouvernementale demande, avant de déposer son instrument d</w:t>
      </w:r>
      <w:r w:rsidR="00263270">
        <w:rPr>
          <w:lang w:val="fr-FR"/>
        </w:rPr>
        <w:t>’</w:t>
      </w:r>
      <w:r w:rsidR="008C5B03" w:rsidRPr="005118E8">
        <w:rPr>
          <w:lang w:val="fr-FR"/>
        </w:rPr>
        <w:t>adhésion, l</w:t>
      </w:r>
      <w:r w:rsidR="00263270">
        <w:rPr>
          <w:lang w:val="fr-FR"/>
        </w:rPr>
        <w:t>’</w:t>
      </w:r>
      <w:r w:rsidR="008C5B03" w:rsidRPr="005118E8">
        <w:rPr>
          <w:lang w:val="fr-FR"/>
        </w:rPr>
        <w:t>avis du Conseil sur la conformité de sa législation avec les dispositions de la présente Conventi</w:t>
      </w:r>
      <w:r w:rsidR="003B417F" w:rsidRPr="005118E8">
        <w:rPr>
          <w:lang w:val="fr-FR"/>
        </w:rPr>
        <w:t>on</w:t>
      </w:r>
      <w:r w:rsidR="003B417F">
        <w:rPr>
          <w:lang w:val="fr-FR"/>
        </w:rPr>
        <w:t xml:space="preserve">.  </w:t>
      </w:r>
      <w:r w:rsidR="003B417F" w:rsidRPr="005118E8">
        <w:rPr>
          <w:lang w:val="fr-FR"/>
        </w:rPr>
        <w:t>Si</w:t>
      </w:r>
      <w:r w:rsidR="008C5B03" w:rsidRPr="005118E8">
        <w:rPr>
          <w:lang w:val="fr-FR"/>
        </w:rPr>
        <w:t xml:space="preserve"> la décision faisant office d</w:t>
      </w:r>
      <w:r w:rsidR="00263270">
        <w:rPr>
          <w:lang w:val="fr-FR"/>
        </w:rPr>
        <w:t>’</w:t>
      </w:r>
      <w:r w:rsidR="008C5B03" w:rsidRPr="005118E8">
        <w:rPr>
          <w:lang w:val="fr-FR"/>
        </w:rPr>
        <w:t>avis est positive, l</w:t>
      </w:r>
      <w:r w:rsidR="00263270">
        <w:rPr>
          <w:lang w:val="fr-FR"/>
        </w:rPr>
        <w:t>’</w:t>
      </w:r>
      <w:r w:rsidR="008C5B03" w:rsidRPr="005118E8">
        <w:rPr>
          <w:lang w:val="fr-FR"/>
        </w:rPr>
        <w:t>instrument d</w:t>
      </w:r>
      <w:r w:rsidR="00263270">
        <w:rPr>
          <w:lang w:val="fr-FR"/>
        </w:rPr>
        <w:t>’</w:t>
      </w:r>
      <w:r w:rsidR="008C5B03" w:rsidRPr="005118E8">
        <w:rPr>
          <w:lang w:val="fr-FR"/>
        </w:rPr>
        <w:t>adhésion peut être déposé</w:t>
      </w:r>
      <w:r w:rsidR="001F6B9D" w:rsidRPr="005118E8">
        <w:rPr>
          <w:lang w:val="fr-FR"/>
        </w:rPr>
        <w:t>.”</w:t>
      </w:r>
    </w:p>
    <w:p w:rsidR="001F6B9D" w:rsidRPr="005118E8" w:rsidRDefault="001F6B9D" w:rsidP="001F6B9D">
      <w:pPr>
        <w:rPr>
          <w:lang w:val="fr-FR"/>
        </w:rPr>
      </w:pPr>
    </w:p>
    <w:p w:rsidR="004A6D05" w:rsidRPr="005118E8" w:rsidRDefault="001309BA" w:rsidP="004A6D05">
      <w:pPr>
        <w:rPr>
          <w:rFonts w:cs="Arial"/>
          <w:lang w:val="fr-FR"/>
        </w:rPr>
      </w:pPr>
      <w:r w:rsidRPr="005118E8">
        <w:rPr>
          <w:rFonts w:cs="Arial"/>
          <w:lang w:val="fr-FR"/>
        </w:rPr>
        <w:fldChar w:fldCharType="begin"/>
      </w:r>
      <w:r w:rsidR="001F6B9D" w:rsidRPr="005118E8">
        <w:rPr>
          <w:rFonts w:cs="Arial"/>
          <w:lang w:val="fr-FR"/>
        </w:rPr>
        <w:instrText xml:space="preserve"> AUTONUM  </w:instrText>
      </w:r>
      <w:r w:rsidRPr="005118E8">
        <w:rPr>
          <w:rFonts w:cs="Arial"/>
          <w:lang w:val="fr-FR"/>
        </w:rPr>
        <w:fldChar w:fldCharType="end"/>
      </w:r>
      <w:r w:rsidR="001F6B9D" w:rsidRPr="005118E8">
        <w:rPr>
          <w:rFonts w:cs="Arial"/>
          <w:lang w:val="fr-FR"/>
        </w:rPr>
        <w:tab/>
      </w:r>
      <w:r w:rsidR="002B1C8F" w:rsidRPr="005118E8">
        <w:rPr>
          <w:rFonts w:cs="Arial"/>
          <w:lang w:val="fr-FR"/>
        </w:rPr>
        <w:t>Pour que l</w:t>
      </w:r>
      <w:r w:rsidR="00263270">
        <w:rPr>
          <w:rFonts w:cs="Arial"/>
          <w:lang w:val="fr-FR"/>
        </w:rPr>
        <w:t>’</w:t>
      </w:r>
      <w:r w:rsidR="002B1C8F" w:rsidRPr="005118E8">
        <w:rPr>
          <w:rFonts w:cs="Arial"/>
          <w:lang w:val="fr-FR"/>
        </w:rPr>
        <w:t>Afghanistan soit en mesure d</w:t>
      </w:r>
      <w:r w:rsidR="00263270">
        <w:rPr>
          <w:rFonts w:cs="Arial"/>
          <w:lang w:val="fr-FR"/>
        </w:rPr>
        <w:t>’</w:t>
      </w:r>
      <w:r w:rsidR="008F2C93" w:rsidRPr="005118E8">
        <w:rPr>
          <w:rFonts w:cs="Arial"/>
          <w:lang w:val="fr-FR"/>
        </w:rPr>
        <w:t>appliquer</w:t>
      </w:r>
      <w:r w:rsidR="002B1C8F" w:rsidRPr="005118E8">
        <w:rPr>
          <w:rFonts w:cs="Arial"/>
          <w:lang w:val="fr-FR"/>
        </w:rPr>
        <w:t xml:space="preserve"> les dispositions de l</w:t>
      </w:r>
      <w:r w:rsidR="00263270">
        <w:rPr>
          <w:rFonts w:cs="Arial"/>
          <w:lang w:val="fr-FR"/>
        </w:rPr>
        <w:t>’</w:t>
      </w:r>
      <w:r w:rsidR="002B1C8F"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2B1C8F" w:rsidRPr="005118E8">
        <w:rPr>
          <w:rFonts w:cs="Arial"/>
          <w:lang w:val="fr-FR"/>
        </w:rPr>
        <w:t xml:space="preserve">, il est recommandé </w:t>
      </w:r>
      <w:r w:rsidR="00AA5E6C">
        <w:rPr>
          <w:rFonts w:cs="Arial"/>
          <w:lang w:val="fr-FR"/>
        </w:rPr>
        <w:t>d</w:t>
      </w:r>
      <w:r w:rsidR="00263270">
        <w:rPr>
          <w:rFonts w:cs="Arial"/>
          <w:lang w:val="fr-FR"/>
        </w:rPr>
        <w:t>’</w:t>
      </w:r>
      <w:r w:rsidR="00AA5E6C">
        <w:rPr>
          <w:rFonts w:cs="Arial"/>
          <w:lang w:val="fr-FR"/>
        </w:rPr>
        <w:t>incorporer dans la loi</w:t>
      </w:r>
      <w:r w:rsidR="002B1C8F" w:rsidRPr="005118E8">
        <w:rPr>
          <w:rFonts w:cs="Arial"/>
          <w:lang w:val="fr-FR"/>
        </w:rPr>
        <w:t xml:space="preserve"> les dispositions supplémentaires et les modifications proposées dans le présent docume</w:t>
      </w:r>
      <w:r w:rsidR="003B417F" w:rsidRPr="005118E8">
        <w:rPr>
          <w:rFonts w:cs="Arial"/>
          <w:lang w:val="fr-FR"/>
        </w:rPr>
        <w:t>nt</w:t>
      </w:r>
      <w:r w:rsidR="003B417F">
        <w:rPr>
          <w:rFonts w:cs="Arial"/>
          <w:lang w:val="fr-FR"/>
        </w:rPr>
        <w:t xml:space="preserve">.  </w:t>
      </w:r>
      <w:r w:rsidR="003B417F" w:rsidRPr="005118E8">
        <w:rPr>
          <w:rFonts w:cs="Arial"/>
          <w:lang w:val="fr-FR"/>
        </w:rPr>
        <w:t>Un</w:t>
      </w:r>
      <w:r w:rsidR="000C3F27" w:rsidRPr="005118E8">
        <w:rPr>
          <w:rFonts w:cs="Arial"/>
          <w:lang w:val="fr-FR"/>
        </w:rPr>
        <w:t>e analyse de la loi suit, dans l</w:t>
      </w:r>
      <w:r w:rsidR="00263270">
        <w:rPr>
          <w:rFonts w:cs="Arial"/>
          <w:lang w:val="fr-FR"/>
        </w:rPr>
        <w:t>’</w:t>
      </w:r>
      <w:r w:rsidR="000C3F27" w:rsidRPr="005118E8">
        <w:rPr>
          <w:rFonts w:cs="Arial"/>
          <w:lang w:val="fr-FR"/>
        </w:rPr>
        <w:t>ordre des dispositions de fond de l</w:t>
      </w:r>
      <w:r w:rsidR="00263270">
        <w:rPr>
          <w:rFonts w:cs="Arial"/>
          <w:lang w:val="fr-FR"/>
        </w:rPr>
        <w:t>’</w:t>
      </w:r>
      <w:r w:rsidR="000C3F27"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0C3F27" w:rsidRPr="005118E8">
        <w:rPr>
          <w:rFonts w:cs="Arial"/>
          <w:lang w:val="fr-FR"/>
        </w:rPr>
        <w:t>.</w:t>
      </w:r>
    </w:p>
    <w:p w:rsidR="001F6B9D" w:rsidRPr="005118E8" w:rsidRDefault="001F6B9D" w:rsidP="004A6D05">
      <w:pPr>
        <w:rPr>
          <w:lang w:val="fr-FR"/>
        </w:rPr>
      </w:pPr>
    </w:p>
    <w:p w:rsidR="00425022" w:rsidRPr="005118E8" w:rsidRDefault="00425022" w:rsidP="004A6D05">
      <w:pPr>
        <w:rPr>
          <w:lang w:val="fr-FR"/>
        </w:rPr>
      </w:pPr>
    </w:p>
    <w:p w:rsidR="004A6D05" w:rsidRPr="005118E8" w:rsidRDefault="004A6D05" w:rsidP="00D042F8">
      <w:pPr>
        <w:pStyle w:val="Heading2"/>
        <w:rPr>
          <w:lang w:val="fr-FR"/>
        </w:rPr>
      </w:pPr>
      <w:r w:rsidRPr="005118E8">
        <w:rPr>
          <w:lang w:val="fr-FR"/>
        </w:rPr>
        <w:lastRenderedPageBreak/>
        <w:t xml:space="preserve">Article </w:t>
      </w:r>
      <w:r w:rsidR="000C3F27" w:rsidRPr="005118E8">
        <w:rPr>
          <w:lang w:val="fr-FR"/>
        </w:rPr>
        <w:t>premier de l</w:t>
      </w:r>
      <w:r w:rsidR="00263270">
        <w:rPr>
          <w:lang w:val="fr-FR"/>
        </w:rPr>
        <w:t>’</w:t>
      </w:r>
      <w:r w:rsidR="000C3F27" w:rsidRPr="005118E8">
        <w:rPr>
          <w:lang w:val="fr-FR"/>
        </w:rPr>
        <w:t xml:space="preserve">Acte </w:t>
      </w:r>
      <w:r w:rsidR="00263270" w:rsidRPr="005118E8">
        <w:rPr>
          <w:lang w:val="fr-FR"/>
        </w:rPr>
        <w:t>de</w:t>
      </w:r>
      <w:r w:rsidR="00263270">
        <w:rPr>
          <w:lang w:val="fr-FR"/>
        </w:rPr>
        <w:t> </w:t>
      </w:r>
      <w:r w:rsidR="00263270" w:rsidRPr="005118E8">
        <w:rPr>
          <w:lang w:val="fr-FR"/>
        </w:rPr>
        <w:t>1991</w:t>
      </w:r>
      <w:r w:rsidR="00263270">
        <w:rPr>
          <w:lang w:val="fr-FR"/>
        </w:rPr>
        <w:t> :</w:t>
      </w:r>
      <w:r w:rsidRPr="005118E8">
        <w:rPr>
          <w:lang w:val="fr-FR"/>
        </w:rPr>
        <w:t xml:space="preserve"> D</w:t>
      </w:r>
      <w:r w:rsidR="000C3F27" w:rsidRPr="005118E8">
        <w:rPr>
          <w:lang w:val="fr-FR"/>
        </w:rPr>
        <w:t>é</w:t>
      </w:r>
      <w:r w:rsidRPr="005118E8">
        <w:rPr>
          <w:lang w:val="fr-FR"/>
        </w:rPr>
        <w:t>finitions</w:t>
      </w:r>
    </w:p>
    <w:p w:rsidR="00D36E63" w:rsidRPr="005118E8" w:rsidRDefault="00D36E63" w:rsidP="00D042F8">
      <w:pPr>
        <w:keepNext/>
        <w:rPr>
          <w:lang w:val="fr-FR"/>
        </w:rPr>
      </w:pPr>
    </w:p>
    <w:p w:rsidR="00263270" w:rsidRDefault="001309BA" w:rsidP="001312AB">
      <w:pPr>
        <w:keepNext/>
        <w:rPr>
          <w:rFonts w:cs="Arial"/>
          <w:lang w:val="fr-FR"/>
        </w:rPr>
      </w:pPr>
      <w:r w:rsidRPr="005118E8">
        <w:rPr>
          <w:rFonts w:cs="Arial"/>
          <w:lang w:val="fr-FR"/>
        </w:rPr>
        <w:fldChar w:fldCharType="begin"/>
      </w:r>
      <w:r w:rsidR="00F43046" w:rsidRPr="005118E8">
        <w:rPr>
          <w:rFonts w:cs="Arial"/>
          <w:lang w:val="fr-FR"/>
        </w:rPr>
        <w:instrText xml:space="preserve"> AUTONUM  </w:instrText>
      </w:r>
      <w:r w:rsidRPr="005118E8">
        <w:rPr>
          <w:rFonts w:cs="Arial"/>
          <w:lang w:val="fr-FR"/>
        </w:rPr>
        <w:fldChar w:fldCharType="end"/>
      </w:r>
      <w:r w:rsidR="00F43046" w:rsidRPr="005118E8">
        <w:rPr>
          <w:rFonts w:cs="Arial"/>
          <w:lang w:val="fr-FR"/>
        </w:rPr>
        <w:tab/>
      </w:r>
      <w:r w:rsidR="00703900" w:rsidRPr="005118E8">
        <w:rPr>
          <w:rFonts w:cs="Arial"/>
          <w:lang w:val="fr-FR"/>
        </w:rPr>
        <w:t>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3</w:t>
      </w:r>
      <w:r w:rsidR="00703900" w:rsidRPr="005118E8">
        <w:rPr>
          <w:rFonts w:cs="Arial"/>
          <w:lang w:val="fr-FR"/>
        </w:rPr>
        <w:t>.</w:t>
      </w:r>
      <w:r w:rsidR="00EE5E01" w:rsidRPr="005118E8">
        <w:rPr>
          <w:rFonts w:cs="Arial"/>
          <w:lang w:val="fr-FR"/>
        </w:rPr>
        <w:t>6</w:t>
      </w:r>
      <w:r w:rsidR="00703900" w:rsidRPr="005118E8">
        <w:rPr>
          <w:rFonts w:cs="Arial"/>
          <w:lang w:val="fr-FR"/>
        </w:rPr>
        <w:t>)</w:t>
      </w:r>
      <w:r w:rsidR="00D36E63" w:rsidRPr="005118E8">
        <w:rPr>
          <w:rFonts w:cs="Arial"/>
          <w:lang w:val="fr-FR"/>
        </w:rPr>
        <w:t xml:space="preserve"> </w:t>
      </w:r>
      <w:r w:rsidR="00703900" w:rsidRPr="005118E8">
        <w:rPr>
          <w:rFonts w:cs="Arial"/>
          <w:lang w:val="fr-FR"/>
        </w:rPr>
        <w:t>de la loi</w:t>
      </w:r>
      <w:r w:rsidR="00AC6188" w:rsidRPr="005118E8">
        <w:rPr>
          <w:rFonts w:cs="Arial"/>
          <w:lang w:val="fr-FR"/>
        </w:rPr>
        <w:t xml:space="preserve"> contient une disposition relative à la définition d</w:t>
      </w:r>
      <w:r w:rsidR="0059716F" w:rsidRPr="005118E8">
        <w:rPr>
          <w:rFonts w:cs="Arial"/>
          <w:lang w:val="fr-FR"/>
        </w:rPr>
        <w:t>u terme “obtenteur”</w:t>
      </w:r>
      <w:r w:rsidR="00AC6188" w:rsidRPr="005118E8">
        <w:rPr>
          <w:rFonts w:cs="Arial"/>
          <w:lang w:val="fr-FR"/>
        </w:rPr>
        <w:t xml:space="preserve"> </w:t>
      </w:r>
      <w:r w:rsidR="00EE6B48" w:rsidRPr="005118E8">
        <w:rPr>
          <w:rFonts w:cs="Arial"/>
          <w:lang w:val="fr-FR"/>
        </w:rPr>
        <w:t>qui ne correspond pas à celle de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iv)</w:t>
      </w:r>
      <w:r w:rsidR="00EE6B48" w:rsidRPr="005118E8">
        <w:rPr>
          <w:rFonts w:cs="Arial"/>
          <w:lang w:val="fr-FR"/>
        </w:rPr>
        <w:t xml:space="preserve"> de l</w:t>
      </w:r>
      <w:r w:rsidR="00263270">
        <w:rPr>
          <w:rFonts w:cs="Arial"/>
          <w:lang w:val="fr-FR"/>
        </w:rPr>
        <w:t>’</w:t>
      </w:r>
      <w:r w:rsidR="00EE6B48"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D36E63" w:rsidRPr="005118E8">
        <w:rPr>
          <w:rFonts w:cs="Arial"/>
          <w:lang w:val="fr-FR"/>
        </w:rPr>
        <w:t xml:space="preserve">.  </w:t>
      </w:r>
      <w:r w:rsidR="00EE6B48" w:rsidRPr="005118E8">
        <w:rPr>
          <w:rFonts w:cs="Arial"/>
          <w:lang w:val="fr-FR"/>
        </w:rPr>
        <w:t>Il est recommandé de modifier la loi</w:t>
      </w:r>
      <w:r w:rsidR="00F9650C">
        <w:rPr>
          <w:rFonts w:cs="Arial"/>
          <w:lang w:val="fr-FR"/>
        </w:rPr>
        <w:t>,</w:t>
      </w:r>
      <w:r w:rsidR="00EE6B48" w:rsidRPr="005118E8">
        <w:rPr>
          <w:rFonts w:cs="Arial"/>
          <w:lang w:val="fr-FR"/>
        </w:rPr>
        <w:t xml:space="preserve"> de manière à ce que la définition du terme </w:t>
      </w:r>
      <w:r w:rsidR="00D36E63" w:rsidRPr="005118E8">
        <w:rPr>
          <w:rFonts w:cs="Arial"/>
          <w:lang w:val="fr-FR"/>
        </w:rPr>
        <w:t>“</w:t>
      </w:r>
      <w:r w:rsidR="00EE6B48" w:rsidRPr="005118E8">
        <w:rPr>
          <w:rFonts w:cs="Arial"/>
          <w:lang w:val="fr-FR"/>
        </w:rPr>
        <w:t>obtenteur</w:t>
      </w:r>
      <w:r w:rsidR="00D36E63" w:rsidRPr="005118E8">
        <w:rPr>
          <w:rFonts w:cs="Arial"/>
          <w:lang w:val="fr-FR"/>
        </w:rPr>
        <w:t xml:space="preserve">” </w:t>
      </w:r>
      <w:r w:rsidR="0059716F" w:rsidRPr="005118E8">
        <w:rPr>
          <w:rFonts w:cs="Arial"/>
          <w:lang w:val="fr-FR"/>
        </w:rPr>
        <w:t>soit conforme à celle figurant à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iv)</w:t>
      </w:r>
      <w:r w:rsidR="00D36E63" w:rsidRPr="005118E8">
        <w:rPr>
          <w:rFonts w:cs="Arial"/>
          <w:lang w:val="fr-FR"/>
        </w:rPr>
        <w:t xml:space="preserve"> </w:t>
      </w:r>
      <w:r w:rsidR="0059716F" w:rsidRPr="005118E8">
        <w:rPr>
          <w:rFonts w:cs="Arial"/>
          <w:lang w:val="fr-FR"/>
        </w:rPr>
        <w:t>de l</w:t>
      </w:r>
      <w:r w:rsidR="00263270">
        <w:rPr>
          <w:rFonts w:cs="Arial"/>
          <w:lang w:val="fr-FR"/>
        </w:rPr>
        <w:t>’</w:t>
      </w:r>
      <w:r w:rsidR="0059716F"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D36E63" w:rsidRPr="005118E8">
        <w:rPr>
          <w:rFonts w:cs="Arial"/>
          <w:lang w:val="fr-FR"/>
        </w:rPr>
        <w:t>.</w:t>
      </w:r>
    </w:p>
    <w:p w:rsidR="001312AB" w:rsidRDefault="001312AB" w:rsidP="00425022">
      <w:pPr>
        <w:rPr>
          <w:rFonts w:cs="Arial"/>
          <w:lang w:val="fr-FR"/>
        </w:rPr>
      </w:pPr>
    </w:p>
    <w:p w:rsidR="00F43046" w:rsidRPr="005118E8" w:rsidRDefault="001309BA" w:rsidP="00425022">
      <w:pPr>
        <w:rPr>
          <w:lang w:val="fr-FR"/>
        </w:rPr>
      </w:pPr>
      <w:r w:rsidRPr="005118E8">
        <w:rPr>
          <w:rFonts w:cs="Arial"/>
          <w:lang w:val="fr-FR"/>
        </w:rPr>
        <w:fldChar w:fldCharType="begin"/>
      </w:r>
      <w:r w:rsidR="00F43046" w:rsidRPr="005118E8">
        <w:rPr>
          <w:rFonts w:cs="Arial"/>
          <w:lang w:val="fr-FR"/>
        </w:rPr>
        <w:instrText xml:space="preserve"> AUTONUM  </w:instrText>
      </w:r>
      <w:r w:rsidRPr="005118E8">
        <w:rPr>
          <w:rFonts w:cs="Arial"/>
          <w:lang w:val="fr-FR"/>
        </w:rPr>
        <w:fldChar w:fldCharType="end"/>
      </w:r>
      <w:r w:rsidR="0059716F" w:rsidRPr="005118E8">
        <w:rPr>
          <w:rFonts w:cs="Arial"/>
          <w:lang w:val="fr-FR"/>
        </w:rPr>
        <w:tab/>
        <w:t>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3</w:t>
      </w:r>
      <w:r w:rsidR="00976410" w:rsidRPr="005118E8">
        <w:rPr>
          <w:rFonts w:cs="Arial"/>
          <w:lang w:val="fr-FR"/>
        </w:rPr>
        <w:t>.</w:t>
      </w:r>
      <w:r w:rsidR="00F43046" w:rsidRPr="005118E8">
        <w:rPr>
          <w:rFonts w:cs="Arial"/>
          <w:lang w:val="fr-FR"/>
        </w:rPr>
        <w:t>1</w:t>
      </w:r>
      <w:r w:rsidR="0059716F" w:rsidRPr="005118E8">
        <w:rPr>
          <w:rFonts w:cs="Arial"/>
          <w:lang w:val="fr-FR"/>
        </w:rPr>
        <w:t>)</w:t>
      </w:r>
      <w:r w:rsidR="00F43046" w:rsidRPr="005118E8">
        <w:rPr>
          <w:rFonts w:cs="Arial"/>
          <w:lang w:val="fr-FR"/>
        </w:rPr>
        <w:t xml:space="preserve"> </w:t>
      </w:r>
      <w:r w:rsidR="0059716F" w:rsidRPr="005118E8">
        <w:rPr>
          <w:rFonts w:cs="Arial"/>
          <w:lang w:val="fr-FR"/>
        </w:rPr>
        <w:t xml:space="preserve">de la loi semble contenir des dispositions relatives à la notion de </w:t>
      </w:r>
      <w:r w:rsidR="00F43046" w:rsidRPr="005118E8">
        <w:rPr>
          <w:rFonts w:cs="Arial"/>
          <w:lang w:val="fr-FR"/>
        </w:rPr>
        <w:t>“vari</w:t>
      </w:r>
      <w:r w:rsidR="0059716F" w:rsidRPr="005118E8">
        <w:rPr>
          <w:rFonts w:cs="Arial"/>
          <w:lang w:val="fr-FR"/>
        </w:rPr>
        <w:t>été</w:t>
      </w:r>
      <w:r w:rsidR="00F43046" w:rsidRPr="005118E8">
        <w:rPr>
          <w:rFonts w:cs="Arial"/>
          <w:lang w:val="fr-FR"/>
        </w:rPr>
        <w:t>”</w:t>
      </w:r>
      <w:r w:rsidR="005B2289" w:rsidRPr="005118E8">
        <w:rPr>
          <w:lang w:val="fr-FR"/>
        </w:rPr>
        <w:t xml:space="preserve">. </w:t>
      </w:r>
      <w:r w:rsidR="0059716F" w:rsidRPr="005118E8">
        <w:rPr>
          <w:lang w:val="fr-FR"/>
        </w:rPr>
        <w:t xml:space="preserve"> La traduction de la définition du terme </w:t>
      </w:r>
      <w:r w:rsidR="0059716F" w:rsidRPr="005118E8">
        <w:rPr>
          <w:rFonts w:cs="Arial"/>
          <w:lang w:val="fr-FR"/>
        </w:rPr>
        <w:t xml:space="preserve">“variété” </w:t>
      </w:r>
      <w:r w:rsidR="008E5053" w:rsidRPr="005118E8">
        <w:rPr>
          <w:rFonts w:cs="Arial"/>
          <w:lang w:val="fr-FR"/>
        </w:rPr>
        <w:t>doit être vérifiée</w:t>
      </w:r>
      <w:r w:rsidR="00283BA5" w:rsidRPr="005118E8">
        <w:rPr>
          <w:rFonts w:cs="Arial"/>
          <w:lang w:val="fr-FR"/>
        </w:rPr>
        <w:t xml:space="preserve"> </w:t>
      </w:r>
      <w:r w:rsidR="00F9650C">
        <w:rPr>
          <w:rFonts w:cs="Arial"/>
          <w:lang w:val="fr-FR"/>
        </w:rPr>
        <w:t>par rapport au</w:t>
      </w:r>
      <w:r w:rsidR="00283BA5" w:rsidRPr="005118E8">
        <w:rPr>
          <w:rFonts w:cs="Arial"/>
          <w:lang w:val="fr-FR"/>
        </w:rPr>
        <w:t xml:space="preserve"> texte original de la loi.</w:t>
      </w:r>
    </w:p>
    <w:p w:rsidR="00D36E63" w:rsidRPr="005118E8" w:rsidRDefault="00D36E63" w:rsidP="00425022">
      <w:pPr>
        <w:rPr>
          <w:lang w:val="fr-FR"/>
        </w:rPr>
      </w:pPr>
    </w:p>
    <w:p w:rsidR="00425022" w:rsidRPr="005118E8" w:rsidRDefault="00425022" w:rsidP="00425022">
      <w:pPr>
        <w:rPr>
          <w:lang w:val="fr-FR"/>
        </w:rPr>
      </w:pPr>
    </w:p>
    <w:p w:rsidR="004A6D05" w:rsidRPr="005118E8" w:rsidRDefault="00263270" w:rsidP="004A6D05">
      <w:pPr>
        <w:pStyle w:val="Heading2"/>
        <w:rPr>
          <w:lang w:val="fr-FR"/>
        </w:rPr>
      </w:pPr>
      <w:r w:rsidRPr="005118E8">
        <w:rPr>
          <w:lang w:val="fr-FR"/>
        </w:rPr>
        <w:t>Article</w:t>
      </w:r>
      <w:r>
        <w:rPr>
          <w:lang w:val="fr-FR"/>
        </w:rPr>
        <w:t> </w:t>
      </w:r>
      <w:r w:rsidRPr="005118E8">
        <w:rPr>
          <w:lang w:val="fr-FR"/>
        </w:rPr>
        <w:t>2</w:t>
      </w:r>
      <w:r w:rsidR="00843249" w:rsidRPr="005118E8">
        <w:rPr>
          <w:lang w:val="fr-FR"/>
        </w:rPr>
        <w:t xml:space="preserve"> de l</w:t>
      </w:r>
      <w:r>
        <w:rPr>
          <w:lang w:val="fr-FR"/>
        </w:rPr>
        <w:t>’</w:t>
      </w:r>
      <w:r w:rsidR="00843249" w:rsidRPr="005118E8">
        <w:rPr>
          <w:lang w:val="fr-FR"/>
        </w:rPr>
        <w:t xml:space="preserve">Acte </w:t>
      </w:r>
      <w:r w:rsidRPr="005118E8">
        <w:rPr>
          <w:lang w:val="fr-FR"/>
        </w:rPr>
        <w:t>de</w:t>
      </w:r>
      <w:r>
        <w:rPr>
          <w:lang w:val="fr-FR"/>
        </w:rPr>
        <w:t> </w:t>
      </w:r>
      <w:r w:rsidRPr="005118E8">
        <w:rPr>
          <w:lang w:val="fr-FR"/>
        </w:rPr>
        <w:t>1991</w:t>
      </w:r>
      <w:r>
        <w:rPr>
          <w:lang w:val="fr-FR"/>
        </w:rPr>
        <w:t> :</w:t>
      </w:r>
      <w:r w:rsidR="00843249" w:rsidRPr="005118E8">
        <w:rPr>
          <w:lang w:val="fr-FR"/>
        </w:rPr>
        <w:t xml:space="preserve"> Obligation fondamentale des parties contractantes</w:t>
      </w:r>
    </w:p>
    <w:p w:rsidR="004A6D05" w:rsidRPr="005118E8" w:rsidRDefault="004A6D05">
      <w:pPr>
        <w:jc w:val="left"/>
        <w:rPr>
          <w:lang w:val="fr-FR"/>
        </w:rPr>
      </w:pPr>
    </w:p>
    <w:p w:rsidR="0054126C" w:rsidRPr="005118E8" w:rsidRDefault="001309BA" w:rsidP="00780FE2">
      <w:pPr>
        <w:pStyle w:val="inf6normal"/>
        <w:rPr>
          <w:lang w:val="fr-FR"/>
        </w:rPr>
      </w:pPr>
      <w:r w:rsidRPr="005118E8">
        <w:rPr>
          <w:lang w:val="fr-FR"/>
        </w:rPr>
        <w:fldChar w:fldCharType="begin"/>
      </w:r>
      <w:r w:rsidR="0054126C" w:rsidRPr="005118E8">
        <w:rPr>
          <w:lang w:val="fr-FR"/>
        </w:rPr>
        <w:instrText xml:space="preserve"> AUTONUM  </w:instrText>
      </w:r>
      <w:r w:rsidRPr="005118E8">
        <w:rPr>
          <w:lang w:val="fr-FR"/>
        </w:rPr>
        <w:fldChar w:fldCharType="end"/>
      </w:r>
      <w:r w:rsidR="0054126C" w:rsidRPr="005118E8">
        <w:rPr>
          <w:lang w:val="fr-FR"/>
        </w:rPr>
        <w:tab/>
      </w:r>
      <w:r w:rsidR="00A236EF" w:rsidRPr="005118E8">
        <w:rPr>
          <w:lang w:val="fr-FR"/>
        </w:rPr>
        <w:t>L</w:t>
      </w:r>
      <w:r w:rsidR="00263270">
        <w:rPr>
          <w:lang w:val="fr-FR"/>
        </w:rPr>
        <w:t>’</w:t>
      </w:r>
      <w:r w:rsidR="00263270" w:rsidRPr="005118E8">
        <w:rPr>
          <w:lang w:val="fr-FR"/>
        </w:rPr>
        <w:t>article</w:t>
      </w:r>
      <w:r w:rsidR="00263270">
        <w:rPr>
          <w:lang w:val="fr-FR"/>
        </w:rPr>
        <w:t> </w:t>
      </w:r>
      <w:r w:rsidR="00263270" w:rsidRPr="005118E8">
        <w:rPr>
          <w:lang w:val="fr-FR"/>
        </w:rPr>
        <w:t>2</w:t>
      </w:r>
      <w:r w:rsidR="00780FE2" w:rsidRPr="005118E8">
        <w:rPr>
          <w:lang w:val="fr-FR"/>
        </w:rPr>
        <w:t xml:space="preserve"> </w:t>
      </w:r>
      <w:r w:rsidR="005D6899" w:rsidRPr="005118E8">
        <w:rPr>
          <w:lang w:val="fr-FR"/>
        </w:rPr>
        <w:t>de la loi dispose ce qui suit</w:t>
      </w:r>
      <w:r w:rsidR="00263270">
        <w:rPr>
          <w:lang w:val="fr-FR"/>
        </w:rPr>
        <w:t> :</w:t>
      </w:r>
    </w:p>
    <w:p w:rsidR="008C2197" w:rsidRPr="005118E8" w:rsidRDefault="008C2197" w:rsidP="00425022">
      <w:pPr>
        <w:rPr>
          <w:lang w:val="fr-FR"/>
        </w:rPr>
      </w:pPr>
    </w:p>
    <w:p w:rsidR="005B2289" w:rsidRPr="005118E8" w:rsidRDefault="005B2289" w:rsidP="00535CED">
      <w:pPr>
        <w:pStyle w:val="inf6normal"/>
        <w:ind w:left="567"/>
        <w:rPr>
          <w:color w:val="000000"/>
          <w:sz w:val="18"/>
          <w:szCs w:val="18"/>
          <w:lang w:val="fr-FR" w:bidi="fa-IR"/>
        </w:rPr>
      </w:pPr>
      <w:r w:rsidRPr="005118E8">
        <w:rPr>
          <w:color w:val="000000"/>
          <w:sz w:val="18"/>
          <w:szCs w:val="18"/>
          <w:lang w:val="fr-FR" w:bidi="fa-IR"/>
        </w:rPr>
        <w:t>“</w:t>
      </w:r>
      <w:r w:rsidR="00DE5C1A" w:rsidRPr="005118E8">
        <w:rPr>
          <w:color w:val="000000"/>
          <w:sz w:val="18"/>
          <w:szCs w:val="18"/>
          <w:lang w:val="fr-FR" w:bidi="fa-IR"/>
        </w:rPr>
        <w:t>Les</w:t>
      </w:r>
      <w:r w:rsidRPr="005118E8">
        <w:rPr>
          <w:color w:val="000000"/>
          <w:sz w:val="18"/>
          <w:szCs w:val="18"/>
          <w:lang w:val="fr-FR" w:bidi="fa-IR"/>
        </w:rPr>
        <w:t xml:space="preserve"> objecti</w:t>
      </w:r>
      <w:r w:rsidR="00DE5C1A" w:rsidRPr="005118E8">
        <w:rPr>
          <w:color w:val="000000"/>
          <w:sz w:val="18"/>
          <w:szCs w:val="18"/>
          <w:lang w:val="fr-FR" w:bidi="fa-IR"/>
        </w:rPr>
        <w:t>fs de la présente loi sont les suivants</w:t>
      </w:r>
      <w:r w:rsidR="00263270">
        <w:rPr>
          <w:color w:val="000000"/>
          <w:sz w:val="18"/>
          <w:szCs w:val="18"/>
          <w:lang w:val="fr-FR" w:bidi="fa-IR"/>
        </w:rPr>
        <w:t> :</w:t>
      </w:r>
    </w:p>
    <w:p w:rsidR="005B2289" w:rsidRPr="005118E8" w:rsidRDefault="005B2289" w:rsidP="00535CED">
      <w:pPr>
        <w:pStyle w:val="inf6normal"/>
        <w:ind w:left="567"/>
        <w:rPr>
          <w:color w:val="000000"/>
          <w:sz w:val="18"/>
          <w:szCs w:val="18"/>
          <w:lang w:val="fr-FR" w:bidi="fa-IR"/>
        </w:rPr>
      </w:pPr>
      <w:r w:rsidRPr="005118E8">
        <w:rPr>
          <w:color w:val="000000"/>
          <w:sz w:val="18"/>
          <w:szCs w:val="18"/>
          <w:lang w:val="fr-FR" w:bidi="fa-IR"/>
        </w:rPr>
        <w:t>1.</w:t>
      </w:r>
      <w:r w:rsidRPr="005118E8">
        <w:rPr>
          <w:color w:val="000000"/>
          <w:sz w:val="18"/>
          <w:szCs w:val="18"/>
          <w:lang w:val="fr-FR" w:bidi="fa-IR"/>
        </w:rPr>
        <w:tab/>
      </w:r>
      <w:r w:rsidR="000574D8" w:rsidRPr="005118E8">
        <w:rPr>
          <w:color w:val="000000"/>
          <w:sz w:val="18"/>
          <w:szCs w:val="18"/>
          <w:lang w:val="fr-FR" w:bidi="fa-IR"/>
        </w:rPr>
        <w:t>établissement d</w:t>
      </w:r>
      <w:r w:rsidR="00263270">
        <w:rPr>
          <w:color w:val="000000"/>
          <w:sz w:val="18"/>
          <w:szCs w:val="18"/>
          <w:lang w:val="fr-FR" w:bidi="fa-IR"/>
        </w:rPr>
        <w:t>’</w:t>
      </w:r>
      <w:r w:rsidR="00DE5C1A" w:rsidRPr="005118E8">
        <w:rPr>
          <w:color w:val="000000"/>
          <w:sz w:val="18"/>
          <w:szCs w:val="18"/>
          <w:lang w:val="fr-FR" w:bidi="fa-IR"/>
        </w:rPr>
        <w:t>un système efficace de protection des variétés végétales</w:t>
      </w:r>
      <w:r w:rsidR="000574D8" w:rsidRPr="005118E8">
        <w:rPr>
          <w:color w:val="000000"/>
          <w:sz w:val="18"/>
          <w:szCs w:val="18"/>
          <w:lang w:val="fr-FR" w:bidi="fa-IR"/>
        </w:rPr>
        <w:t>;</w:t>
      </w:r>
    </w:p>
    <w:p w:rsidR="005B2289" w:rsidRPr="005118E8" w:rsidRDefault="005B2289" w:rsidP="00535CED">
      <w:pPr>
        <w:pStyle w:val="inf6normal"/>
        <w:ind w:left="567"/>
        <w:rPr>
          <w:color w:val="000000"/>
          <w:sz w:val="18"/>
          <w:szCs w:val="18"/>
          <w:lang w:val="fr-FR" w:bidi="fa-IR"/>
        </w:rPr>
      </w:pPr>
      <w:r w:rsidRPr="005118E8">
        <w:rPr>
          <w:color w:val="000000"/>
          <w:sz w:val="18"/>
          <w:szCs w:val="18"/>
          <w:lang w:val="fr-FR" w:bidi="fa-IR"/>
        </w:rPr>
        <w:t>2.</w:t>
      </w:r>
      <w:r w:rsidRPr="005118E8">
        <w:rPr>
          <w:color w:val="000000"/>
          <w:sz w:val="18"/>
          <w:szCs w:val="18"/>
          <w:lang w:val="fr-FR" w:bidi="fa-IR"/>
        </w:rPr>
        <w:tab/>
      </w:r>
      <w:r w:rsidR="000574D8" w:rsidRPr="005118E8">
        <w:rPr>
          <w:color w:val="000000"/>
          <w:sz w:val="18"/>
          <w:szCs w:val="18"/>
          <w:lang w:val="fr-FR" w:bidi="fa-IR"/>
        </w:rPr>
        <w:t>définition des droits et obligations des obtenteurs et des agriculteurs;</w:t>
      </w:r>
    </w:p>
    <w:p w:rsidR="005B2289" w:rsidRPr="005118E8" w:rsidRDefault="005B2289" w:rsidP="00535CED">
      <w:pPr>
        <w:pStyle w:val="inf6normal"/>
        <w:ind w:left="567"/>
        <w:rPr>
          <w:color w:val="000000"/>
          <w:sz w:val="18"/>
          <w:szCs w:val="18"/>
          <w:lang w:val="fr-FR" w:bidi="fa-IR"/>
        </w:rPr>
      </w:pPr>
      <w:r w:rsidRPr="005118E8">
        <w:rPr>
          <w:color w:val="000000"/>
          <w:sz w:val="18"/>
          <w:szCs w:val="18"/>
          <w:lang w:val="fr-FR" w:bidi="fa-IR"/>
        </w:rPr>
        <w:t>3.</w:t>
      </w:r>
      <w:r w:rsidRPr="005118E8">
        <w:rPr>
          <w:color w:val="000000"/>
          <w:sz w:val="18"/>
          <w:szCs w:val="18"/>
          <w:lang w:val="fr-FR" w:bidi="fa-IR"/>
        </w:rPr>
        <w:tab/>
      </w:r>
      <w:r w:rsidR="000609C7" w:rsidRPr="005118E8">
        <w:rPr>
          <w:color w:val="000000"/>
          <w:sz w:val="18"/>
          <w:szCs w:val="18"/>
          <w:lang w:val="fr-FR" w:bidi="fa-IR"/>
        </w:rPr>
        <w:t>création d</w:t>
      </w:r>
      <w:r w:rsidR="00263270">
        <w:rPr>
          <w:color w:val="000000"/>
          <w:sz w:val="18"/>
          <w:szCs w:val="18"/>
          <w:lang w:val="fr-FR" w:bidi="fa-IR"/>
        </w:rPr>
        <w:t>’</w:t>
      </w:r>
      <w:r w:rsidR="009245C8" w:rsidRPr="005118E8">
        <w:rPr>
          <w:color w:val="000000"/>
          <w:sz w:val="18"/>
          <w:szCs w:val="18"/>
          <w:lang w:val="fr-FR" w:bidi="fa-IR"/>
        </w:rPr>
        <w:t>un cadre pour la recherche, le développement et l</w:t>
      </w:r>
      <w:r w:rsidR="00263270">
        <w:rPr>
          <w:color w:val="000000"/>
          <w:sz w:val="18"/>
          <w:szCs w:val="18"/>
          <w:lang w:val="fr-FR" w:bidi="fa-IR"/>
        </w:rPr>
        <w:t>’</w:t>
      </w:r>
      <w:r w:rsidR="009245C8" w:rsidRPr="005118E8">
        <w:rPr>
          <w:color w:val="000000"/>
          <w:sz w:val="18"/>
          <w:szCs w:val="18"/>
          <w:lang w:val="fr-FR" w:bidi="fa-IR"/>
        </w:rPr>
        <w:t>utilisation des obtentions végétales;</w:t>
      </w:r>
    </w:p>
    <w:p w:rsidR="005B2289" w:rsidRPr="005118E8" w:rsidRDefault="005B2289" w:rsidP="004838F4">
      <w:pPr>
        <w:pStyle w:val="inf6normal"/>
        <w:ind w:left="993" w:hanging="426"/>
        <w:rPr>
          <w:color w:val="000000"/>
          <w:sz w:val="18"/>
          <w:szCs w:val="18"/>
          <w:lang w:val="fr-FR" w:bidi="fa-IR"/>
        </w:rPr>
      </w:pPr>
      <w:r w:rsidRPr="005118E8">
        <w:rPr>
          <w:color w:val="000000"/>
          <w:sz w:val="18"/>
          <w:szCs w:val="18"/>
          <w:lang w:val="fr-FR" w:bidi="fa-IR"/>
        </w:rPr>
        <w:t>4.</w:t>
      </w:r>
      <w:r w:rsidRPr="005118E8">
        <w:rPr>
          <w:color w:val="000000"/>
          <w:sz w:val="18"/>
          <w:szCs w:val="18"/>
          <w:lang w:val="fr-FR" w:bidi="fa-IR"/>
        </w:rPr>
        <w:tab/>
      </w:r>
      <w:r w:rsidR="008F7E6F" w:rsidRPr="005118E8">
        <w:rPr>
          <w:color w:val="000000"/>
          <w:sz w:val="18"/>
          <w:szCs w:val="18"/>
          <w:lang w:val="fr-FR" w:bidi="fa-IR"/>
        </w:rPr>
        <w:t>e</w:t>
      </w:r>
      <w:r w:rsidRPr="005118E8">
        <w:rPr>
          <w:color w:val="000000"/>
          <w:sz w:val="18"/>
          <w:szCs w:val="18"/>
          <w:lang w:val="fr-FR" w:bidi="fa-IR"/>
        </w:rPr>
        <w:t xml:space="preserve">ncouragement </w:t>
      </w:r>
      <w:r w:rsidR="008F7E6F" w:rsidRPr="005118E8">
        <w:rPr>
          <w:color w:val="000000"/>
          <w:sz w:val="18"/>
          <w:szCs w:val="18"/>
          <w:lang w:val="fr-FR" w:bidi="fa-IR"/>
        </w:rPr>
        <w:t>de l</w:t>
      </w:r>
      <w:r w:rsidR="00263270">
        <w:rPr>
          <w:color w:val="000000"/>
          <w:sz w:val="18"/>
          <w:szCs w:val="18"/>
          <w:lang w:val="fr-FR" w:bidi="fa-IR"/>
        </w:rPr>
        <w:t>’</w:t>
      </w:r>
      <w:r w:rsidR="008F7E6F" w:rsidRPr="005118E8">
        <w:rPr>
          <w:color w:val="000000"/>
          <w:sz w:val="18"/>
          <w:szCs w:val="18"/>
          <w:lang w:val="fr-FR" w:bidi="fa-IR"/>
        </w:rPr>
        <w:t xml:space="preserve">investissement privé, </w:t>
      </w:r>
      <w:r w:rsidR="0074644C">
        <w:rPr>
          <w:color w:val="000000"/>
          <w:sz w:val="18"/>
          <w:szCs w:val="18"/>
          <w:lang w:val="fr-FR" w:bidi="fa-IR"/>
        </w:rPr>
        <w:t>croissance</w:t>
      </w:r>
      <w:r w:rsidR="001500C6" w:rsidRPr="005118E8">
        <w:rPr>
          <w:color w:val="000000"/>
          <w:sz w:val="18"/>
          <w:szCs w:val="18"/>
          <w:lang w:val="fr-FR" w:bidi="fa-IR"/>
        </w:rPr>
        <w:t xml:space="preserve"> du secteur favoris</w:t>
      </w:r>
      <w:r w:rsidR="0074644C">
        <w:rPr>
          <w:color w:val="000000"/>
          <w:sz w:val="18"/>
          <w:szCs w:val="18"/>
          <w:lang w:val="fr-FR" w:bidi="fa-IR"/>
        </w:rPr>
        <w:t>ant</w:t>
      </w:r>
      <w:r w:rsidR="001500C6" w:rsidRPr="005118E8">
        <w:rPr>
          <w:color w:val="000000"/>
          <w:sz w:val="18"/>
          <w:szCs w:val="18"/>
          <w:lang w:val="fr-FR" w:bidi="fa-IR"/>
        </w:rPr>
        <w:t xml:space="preserve"> la reproduction ou la multiplication des variétés végétales nationales, locales et </w:t>
      </w:r>
      <w:r w:rsidR="004838F4" w:rsidRPr="005118E8">
        <w:rPr>
          <w:color w:val="000000"/>
          <w:sz w:val="18"/>
          <w:szCs w:val="18"/>
          <w:lang w:val="fr-FR" w:bidi="fa-IR"/>
        </w:rPr>
        <w:t>autochton</w:t>
      </w:r>
      <w:r w:rsidR="001500C6" w:rsidRPr="005118E8">
        <w:rPr>
          <w:color w:val="000000"/>
          <w:sz w:val="18"/>
          <w:szCs w:val="18"/>
          <w:lang w:val="fr-FR" w:bidi="fa-IR"/>
        </w:rPr>
        <w:t>es</w:t>
      </w:r>
      <w:r w:rsidR="004838F4" w:rsidRPr="005118E8">
        <w:rPr>
          <w:color w:val="000000"/>
          <w:sz w:val="18"/>
          <w:szCs w:val="18"/>
          <w:lang w:val="fr-FR" w:bidi="fa-IR"/>
        </w:rPr>
        <w:t>;</w:t>
      </w:r>
    </w:p>
    <w:p w:rsidR="005B2289" w:rsidRPr="005118E8" w:rsidRDefault="005B2289" w:rsidP="00535CED">
      <w:pPr>
        <w:pStyle w:val="inf6normal"/>
        <w:ind w:left="567"/>
        <w:rPr>
          <w:color w:val="000000"/>
          <w:sz w:val="18"/>
          <w:szCs w:val="18"/>
          <w:lang w:val="fr-FR" w:bidi="fa-IR"/>
        </w:rPr>
      </w:pPr>
      <w:r w:rsidRPr="005118E8">
        <w:rPr>
          <w:color w:val="000000"/>
          <w:sz w:val="18"/>
          <w:szCs w:val="18"/>
          <w:lang w:val="fr-FR" w:bidi="fa-IR"/>
        </w:rPr>
        <w:t>5.</w:t>
      </w:r>
      <w:r w:rsidRPr="005118E8">
        <w:rPr>
          <w:color w:val="000000"/>
          <w:sz w:val="18"/>
          <w:szCs w:val="18"/>
          <w:lang w:val="fr-FR" w:bidi="fa-IR"/>
        </w:rPr>
        <w:tab/>
      </w:r>
      <w:r w:rsidR="004838F4" w:rsidRPr="005118E8">
        <w:rPr>
          <w:color w:val="000000"/>
          <w:sz w:val="18"/>
          <w:szCs w:val="18"/>
          <w:lang w:val="fr-FR" w:bidi="fa-IR"/>
        </w:rPr>
        <w:t>réglementation des autres aspects de la protection des obtentions végétales</w:t>
      </w:r>
      <w:r w:rsidRPr="005118E8">
        <w:rPr>
          <w:color w:val="000000"/>
          <w:sz w:val="18"/>
          <w:szCs w:val="18"/>
          <w:lang w:val="fr-FR" w:bidi="fa-IR"/>
        </w:rPr>
        <w:t>.”</w:t>
      </w:r>
    </w:p>
    <w:p w:rsidR="0054126C" w:rsidRPr="005118E8" w:rsidRDefault="0054126C" w:rsidP="00535CED">
      <w:pPr>
        <w:pStyle w:val="inf6normal"/>
        <w:ind w:left="567"/>
        <w:rPr>
          <w:lang w:val="fr-FR"/>
        </w:rPr>
      </w:pPr>
    </w:p>
    <w:p w:rsidR="0054126C" w:rsidRPr="005118E8" w:rsidRDefault="0054126C" w:rsidP="00535CED">
      <w:pPr>
        <w:ind w:left="567"/>
        <w:rPr>
          <w:lang w:val="fr-FR"/>
        </w:rPr>
      </w:pPr>
    </w:p>
    <w:p w:rsidR="00780FE2" w:rsidRPr="005118E8" w:rsidRDefault="00263270" w:rsidP="00780FE2">
      <w:pPr>
        <w:pStyle w:val="Heading2"/>
        <w:rPr>
          <w:lang w:val="fr-FR"/>
        </w:rPr>
      </w:pPr>
      <w:r w:rsidRPr="005118E8">
        <w:rPr>
          <w:lang w:val="fr-FR"/>
        </w:rPr>
        <w:t>Article</w:t>
      </w:r>
      <w:r>
        <w:rPr>
          <w:lang w:val="fr-FR"/>
        </w:rPr>
        <w:t> </w:t>
      </w:r>
      <w:r w:rsidRPr="005118E8">
        <w:rPr>
          <w:lang w:val="fr-FR"/>
        </w:rPr>
        <w:t>3</w:t>
      </w:r>
      <w:r w:rsidR="00B52601" w:rsidRPr="005118E8">
        <w:rPr>
          <w:lang w:val="fr-FR"/>
        </w:rPr>
        <w:t xml:space="preserve"> de l</w:t>
      </w:r>
      <w:r>
        <w:rPr>
          <w:lang w:val="fr-FR"/>
        </w:rPr>
        <w:t>’</w:t>
      </w:r>
      <w:r w:rsidR="00B52601" w:rsidRPr="005118E8">
        <w:rPr>
          <w:lang w:val="fr-FR"/>
        </w:rPr>
        <w:t xml:space="preserve">Acte </w:t>
      </w:r>
      <w:r w:rsidRPr="005118E8">
        <w:rPr>
          <w:lang w:val="fr-FR"/>
        </w:rPr>
        <w:t>de</w:t>
      </w:r>
      <w:r>
        <w:rPr>
          <w:lang w:val="fr-FR"/>
        </w:rPr>
        <w:t> </w:t>
      </w:r>
      <w:r w:rsidRPr="005118E8">
        <w:rPr>
          <w:lang w:val="fr-FR"/>
        </w:rPr>
        <w:t>1991</w:t>
      </w:r>
      <w:r>
        <w:rPr>
          <w:lang w:val="fr-FR"/>
        </w:rPr>
        <w:t> :</w:t>
      </w:r>
      <w:r w:rsidR="00B52601" w:rsidRPr="005118E8">
        <w:rPr>
          <w:lang w:val="fr-FR"/>
        </w:rPr>
        <w:t xml:space="preserve"> Genres et espèces devant être protégés</w:t>
      </w:r>
    </w:p>
    <w:p w:rsidR="00780FE2" w:rsidRPr="005118E8" w:rsidRDefault="00780FE2" w:rsidP="00780FE2">
      <w:pPr>
        <w:ind w:right="566"/>
        <w:rPr>
          <w:rFonts w:cs="Arial"/>
          <w:sz w:val="18"/>
          <w:szCs w:val="18"/>
          <w:lang w:val="fr-FR"/>
        </w:rPr>
      </w:pPr>
    </w:p>
    <w:p w:rsidR="00780FE2" w:rsidRPr="005118E8" w:rsidRDefault="001309BA" w:rsidP="00780FE2">
      <w:pPr>
        <w:rPr>
          <w:rFonts w:cs="Arial"/>
          <w:lang w:val="fr-FR"/>
        </w:rPr>
      </w:pPr>
      <w:r w:rsidRPr="005118E8">
        <w:rPr>
          <w:rFonts w:cs="Arial"/>
          <w:lang w:val="fr-FR"/>
        </w:rPr>
        <w:fldChar w:fldCharType="begin"/>
      </w:r>
      <w:r w:rsidR="00780FE2" w:rsidRPr="005118E8">
        <w:rPr>
          <w:rFonts w:cs="Arial"/>
          <w:lang w:val="fr-FR"/>
        </w:rPr>
        <w:instrText xml:space="preserve"> AUTONUM  </w:instrText>
      </w:r>
      <w:r w:rsidRPr="005118E8">
        <w:rPr>
          <w:rFonts w:cs="Arial"/>
          <w:lang w:val="fr-FR"/>
        </w:rPr>
        <w:fldChar w:fldCharType="end"/>
      </w:r>
      <w:r w:rsidR="00780FE2" w:rsidRPr="005118E8">
        <w:rPr>
          <w:rFonts w:cs="Arial"/>
          <w:lang w:val="fr-FR"/>
        </w:rPr>
        <w:tab/>
      </w:r>
      <w:r w:rsidR="00B52601" w:rsidRPr="005118E8">
        <w:rPr>
          <w:rFonts w:cs="Arial"/>
          <w:lang w:val="fr-FR"/>
        </w:rPr>
        <w:t>La loi ne contient pas de disposition</w:t>
      </w:r>
      <w:r w:rsidR="00335E04">
        <w:rPr>
          <w:rFonts w:cs="Arial"/>
          <w:lang w:val="fr-FR"/>
        </w:rPr>
        <w:t>s</w:t>
      </w:r>
      <w:r w:rsidR="00B52601" w:rsidRPr="005118E8">
        <w:rPr>
          <w:rFonts w:cs="Arial"/>
          <w:lang w:val="fr-FR"/>
        </w:rPr>
        <w:t xml:space="preserve"> </w:t>
      </w:r>
      <w:r w:rsidR="00335E04">
        <w:rPr>
          <w:rFonts w:cs="Arial"/>
          <w:lang w:val="fr-FR"/>
        </w:rPr>
        <w:t>relatives aux</w:t>
      </w:r>
      <w:r w:rsidR="00780FE2" w:rsidRPr="005118E8">
        <w:rPr>
          <w:rFonts w:cs="Arial"/>
          <w:lang w:val="fr-FR"/>
        </w:rPr>
        <w:t xml:space="preserve"> “</w:t>
      </w:r>
      <w:r w:rsidR="000256F3" w:rsidRPr="005118E8">
        <w:rPr>
          <w:rFonts w:cs="Arial"/>
          <w:lang w:val="fr-FR"/>
        </w:rPr>
        <w:t>g</w:t>
      </w:r>
      <w:r w:rsidR="00B52601" w:rsidRPr="005118E8">
        <w:rPr>
          <w:rFonts w:cs="Arial"/>
          <w:lang w:val="fr-FR"/>
        </w:rPr>
        <w:t>enres et espèces devant être protégés</w:t>
      </w:r>
      <w:r w:rsidR="00780FE2" w:rsidRPr="005118E8">
        <w:rPr>
          <w:rFonts w:cs="Arial"/>
          <w:lang w:val="fr-FR"/>
        </w:rPr>
        <w:t xml:space="preserve">”.  </w:t>
      </w:r>
      <w:r w:rsidR="00EC7BEB" w:rsidRPr="005118E8">
        <w:rPr>
          <w:rFonts w:cs="Arial"/>
          <w:lang w:val="fr-FR"/>
        </w:rPr>
        <w:t>Il est recommandé d</w:t>
      </w:r>
      <w:r w:rsidR="00263270">
        <w:rPr>
          <w:rFonts w:cs="Arial"/>
          <w:lang w:val="fr-FR"/>
        </w:rPr>
        <w:t>’</w:t>
      </w:r>
      <w:r w:rsidR="00EC7BEB" w:rsidRPr="005118E8">
        <w:rPr>
          <w:rFonts w:cs="Arial"/>
          <w:lang w:val="fr-FR"/>
        </w:rPr>
        <w:t>incorporer dans la loi des dispositions sur les “genres et espèces devant être protégés”</w:t>
      </w:r>
      <w:r w:rsidR="00335E04">
        <w:rPr>
          <w:rFonts w:cs="Arial"/>
          <w:lang w:val="fr-FR"/>
        </w:rPr>
        <w:t xml:space="preserve">, </w:t>
      </w:r>
      <w:r w:rsidR="00EC7BEB" w:rsidRPr="005118E8">
        <w:rPr>
          <w:rFonts w:cs="Arial"/>
          <w:lang w:val="fr-FR"/>
        </w:rPr>
        <w:t>conform</w:t>
      </w:r>
      <w:r w:rsidR="00335E04">
        <w:rPr>
          <w:rFonts w:cs="Arial"/>
          <w:lang w:val="fr-FR"/>
        </w:rPr>
        <w:t>es</w:t>
      </w:r>
      <w:r w:rsidR="00EC7BEB" w:rsidRPr="005118E8">
        <w:rPr>
          <w:rFonts w:cs="Arial"/>
          <w:lang w:val="fr-FR"/>
        </w:rPr>
        <w:t xml:space="preserve"> aux dispositions de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3</w:t>
      </w:r>
      <w:r w:rsidR="00EC7BEB" w:rsidRPr="005118E8">
        <w:rPr>
          <w:rFonts w:cs="Arial"/>
          <w:lang w:val="fr-FR"/>
        </w:rPr>
        <w:t>.2) de l</w:t>
      </w:r>
      <w:r w:rsidR="00263270">
        <w:rPr>
          <w:rFonts w:cs="Arial"/>
          <w:lang w:val="fr-FR"/>
        </w:rPr>
        <w:t>’</w:t>
      </w:r>
      <w:r w:rsidR="00EC7BEB"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EC7BEB" w:rsidRPr="005118E8">
        <w:rPr>
          <w:rFonts w:cs="Arial"/>
          <w:lang w:val="fr-FR"/>
        </w:rPr>
        <w:t>.</w:t>
      </w:r>
    </w:p>
    <w:p w:rsidR="00780FE2" w:rsidRPr="005118E8" w:rsidRDefault="00780FE2" w:rsidP="00780FE2">
      <w:pPr>
        <w:rPr>
          <w:rFonts w:cs="Arial"/>
          <w:lang w:val="fr-FR"/>
        </w:rPr>
      </w:pPr>
    </w:p>
    <w:p w:rsidR="00780FE2" w:rsidRPr="005118E8" w:rsidRDefault="00780FE2" w:rsidP="00780FE2">
      <w:pPr>
        <w:rPr>
          <w:lang w:val="fr-FR"/>
        </w:rPr>
      </w:pPr>
    </w:p>
    <w:p w:rsidR="00780FE2" w:rsidRPr="005118E8" w:rsidRDefault="00263270" w:rsidP="00780FE2">
      <w:pPr>
        <w:pStyle w:val="Heading2"/>
        <w:rPr>
          <w:lang w:val="fr-FR"/>
        </w:rPr>
      </w:pPr>
      <w:r w:rsidRPr="005118E8">
        <w:rPr>
          <w:lang w:val="fr-FR"/>
        </w:rPr>
        <w:t>Article</w:t>
      </w:r>
      <w:r>
        <w:rPr>
          <w:lang w:val="fr-FR"/>
        </w:rPr>
        <w:t> </w:t>
      </w:r>
      <w:r w:rsidRPr="005118E8">
        <w:rPr>
          <w:lang w:val="fr-FR"/>
        </w:rPr>
        <w:t>4</w:t>
      </w:r>
      <w:r w:rsidR="007F7355" w:rsidRPr="005118E8">
        <w:rPr>
          <w:lang w:val="fr-FR"/>
        </w:rPr>
        <w:t xml:space="preserve"> de l</w:t>
      </w:r>
      <w:r>
        <w:rPr>
          <w:lang w:val="fr-FR"/>
        </w:rPr>
        <w:t>’</w:t>
      </w:r>
      <w:r w:rsidR="007F7355" w:rsidRPr="005118E8">
        <w:rPr>
          <w:lang w:val="fr-FR"/>
        </w:rPr>
        <w:t xml:space="preserve">Acte </w:t>
      </w:r>
      <w:r w:rsidRPr="005118E8">
        <w:rPr>
          <w:lang w:val="fr-FR"/>
        </w:rPr>
        <w:t>de</w:t>
      </w:r>
      <w:r>
        <w:rPr>
          <w:lang w:val="fr-FR"/>
        </w:rPr>
        <w:t> </w:t>
      </w:r>
      <w:r w:rsidRPr="005118E8">
        <w:rPr>
          <w:lang w:val="fr-FR"/>
        </w:rPr>
        <w:t>1991</w:t>
      </w:r>
      <w:r>
        <w:rPr>
          <w:lang w:val="fr-FR"/>
        </w:rPr>
        <w:t> :</w:t>
      </w:r>
      <w:r w:rsidR="007F7355" w:rsidRPr="005118E8">
        <w:rPr>
          <w:lang w:val="fr-FR"/>
        </w:rPr>
        <w:t xml:space="preserve"> Traitement national</w:t>
      </w:r>
    </w:p>
    <w:p w:rsidR="00780FE2" w:rsidRPr="005118E8" w:rsidRDefault="00780FE2" w:rsidP="00780FE2">
      <w:pPr>
        <w:ind w:right="566"/>
        <w:rPr>
          <w:rFonts w:cs="Arial"/>
          <w:sz w:val="18"/>
          <w:szCs w:val="18"/>
          <w:lang w:val="fr-FR"/>
        </w:rPr>
      </w:pPr>
    </w:p>
    <w:p w:rsidR="00263270" w:rsidRDefault="001309BA" w:rsidP="00780FE2">
      <w:pPr>
        <w:rPr>
          <w:rFonts w:cs="Arial"/>
          <w:lang w:val="fr-FR"/>
        </w:rPr>
      </w:pPr>
      <w:r w:rsidRPr="005118E8">
        <w:rPr>
          <w:rFonts w:cs="Arial"/>
          <w:lang w:val="fr-FR"/>
        </w:rPr>
        <w:fldChar w:fldCharType="begin"/>
      </w:r>
      <w:r w:rsidR="00780FE2" w:rsidRPr="005118E8">
        <w:rPr>
          <w:rFonts w:cs="Arial"/>
          <w:lang w:val="fr-FR"/>
        </w:rPr>
        <w:instrText xml:space="preserve"> AUTONUM  </w:instrText>
      </w:r>
      <w:r w:rsidRPr="005118E8">
        <w:rPr>
          <w:rFonts w:cs="Arial"/>
          <w:lang w:val="fr-FR"/>
        </w:rPr>
        <w:fldChar w:fldCharType="end"/>
      </w:r>
      <w:r w:rsidR="008C2197" w:rsidRPr="005118E8">
        <w:rPr>
          <w:rFonts w:cs="Arial"/>
          <w:lang w:val="fr-FR"/>
        </w:rPr>
        <w:tab/>
      </w:r>
      <w:r w:rsidR="00422D29" w:rsidRPr="005118E8">
        <w:rPr>
          <w:rFonts w:cs="Arial"/>
          <w:lang w:val="fr-FR"/>
        </w:rPr>
        <w:t>L</w:t>
      </w:r>
      <w:r w:rsidR="00587F0A" w:rsidRPr="005118E8">
        <w:rPr>
          <w:rFonts w:cs="Arial"/>
          <w:lang w:val="fr-FR"/>
        </w:rPr>
        <w:t>es exigences minimales de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4</w:t>
      </w:r>
      <w:r w:rsidR="00587F0A" w:rsidRPr="005118E8">
        <w:rPr>
          <w:rFonts w:cs="Arial"/>
          <w:lang w:val="fr-FR"/>
        </w:rPr>
        <w:t xml:space="preserve"> de l</w:t>
      </w:r>
      <w:r w:rsidR="00263270">
        <w:rPr>
          <w:rFonts w:cs="Arial"/>
          <w:lang w:val="fr-FR"/>
        </w:rPr>
        <w:t>’</w:t>
      </w:r>
      <w:r w:rsidR="00587F0A" w:rsidRPr="005118E8">
        <w:rPr>
          <w:rFonts w:cs="Arial"/>
          <w:lang w:val="fr-FR"/>
        </w:rPr>
        <w:t xml:space="preserve">Acte </w:t>
      </w:r>
      <w:r w:rsidR="00263270" w:rsidRPr="005118E8">
        <w:rPr>
          <w:rFonts w:cs="Arial"/>
          <w:lang w:val="fr-FR"/>
        </w:rPr>
        <w:t>de</w:t>
      </w:r>
      <w:r w:rsidR="001312AB">
        <w:rPr>
          <w:rFonts w:cs="Arial"/>
          <w:lang w:val="fr-FR"/>
        </w:rPr>
        <w:t xml:space="preserve"> </w:t>
      </w:r>
      <w:r w:rsidR="00263270" w:rsidRPr="005118E8">
        <w:rPr>
          <w:rFonts w:cs="Arial"/>
          <w:lang w:val="fr-FR"/>
        </w:rPr>
        <w:t>1991</w:t>
      </w:r>
      <w:r w:rsidR="00587F0A" w:rsidRPr="005118E8">
        <w:rPr>
          <w:rFonts w:cs="Arial"/>
          <w:lang w:val="fr-FR"/>
        </w:rPr>
        <w:t xml:space="preserve"> relatives au traitement national des personnes morales ayant leur siège sur le territoire des Parties contractantes</w:t>
      </w:r>
      <w:r w:rsidR="00C71ADB" w:rsidRPr="005118E8">
        <w:rPr>
          <w:rFonts w:cs="Arial"/>
          <w:lang w:val="fr-FR"/>
        </w:rPr>
        <w:t xml:space="preserve"> de la </w:t>
      </w:r>
      <w:r w:rsidR="00263270">
        <w:rPr>
          <w:rFonts w:cs="Arial"/>
          <w:lang w:val="fr-FR"/>
        </w:rPr>
        <w:t>Convention UPOV</w:t>
      </w:r>
      <w:r w:rsidR="00587F0A" w:rsidRPr="005118E8">
        <w:rPr>
          <w:rFonts w:cs="Arial"/>
          <w:lang w:val="fr-FR"/>
        </w:rPr>
        <w:t xml:space="preserve"> ne </w:t>
      </w:r>
      <w:r w:rsidR="00335E04">
        <w:rPr>
          <w:rFonts w:cs="Arial"/>
          <w:lang w:val="fr-FR"/>
        </w:rPr>
        <w:t>figurent pas</w:t>
      </w:r>
      <w:r w:rsidR="00587F0A" w:rsidRPr="005118E8">
        <w:rPr>
          <w:rFonts w:cs="Arial"/>
          <w:lang w:val="fr-FR"/>
        </w:rPr>
        <w:t xml:space="preserve"> dans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5</w:t>
      </w:r>
      <w:r w:rsidR="00422D29" w:rsidRPr="005118E8">
        <w:rPr>
          <w:rFonts w:cs="Arial"/>
          <w:lang w:val="fr-FR"/>
        </w:rPr>
        <w:t xml:space="preserve"> de la l</w:t>
      </w:r>
      <w:r w:rsidR="003B417F" w:rsidRPr="005118E8">
        <w:rPr>
          <w:rFonts w:cs="Arial"/>
          <w:lang w:val="fr-FR"/>
        </w:rPr>
        <w:t>oi</w:t>
      </w:r>
      <w:r w:rsidR="003B417F">
        <w:rPr>
          <w:rFonts w:cs="Arial"/>
          <w:lang w:val="fr-FR"/>
        </w:rPr>
        <w:t xml:space="preserve">.  </w:t>
      </w:r>
      <w:r w:rsidR="003B417F" w:rsidRPr="005118E8">
        <w:rPr>
          <w:rFonts w:cs="Arial"/>
          <w:lang w:val="fr-FR"/>
        </w:rPr>
        <w:t>Il</w:t>
      </w:r>
      <w:r w:rsidR="00C71ADB" w:rsidRPr="005118E8">
        <w:rPr>
          <w:rFonts w:cs="Arial"/>
          <w:lang w:val="fr-FR"/>
        </w:rPr>
        <w:t xml:space="preserve"> est recommandé de modifier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5</w:t>
      </w:r>
      <w:r w:rsidR="00C71ADB" w:rsidRPr="005118E8">
        <w:rPr>
          <w:rFonts w:cs="Arial"/>
          <w:lang w:val="fr-FR"/>
        </w:rPr>
        <w:t xml:space="preserve"> de la loi, afin de le mettre en conformité avec les dispositions de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4</w:t>
      </w:r>
      <w:r w:rsidR="00C71ADB" w:rsidRPr="005118E8">
        <w:rPr>
          <w:rFonts w:cs="Arial"/>
          <w:lang w:val="fr-FR"/>
        </w:rPr>
        <w:t xml:space="preserve"> de l</w:t>
      </w:r>
      <w:r w:rsidR="00263270">
        <w:rPr>
          <w:rFonts w:cs="Arial"/>
          <w:lang w:val="fr-FR"/>
        </w:rPr>
        <w:t>’</w:t>
      </w:r>
      <w:r w:rsidR="00C71ADB"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C71ADB" w:rsidRPr="005118E8">
        <w:rPr>
          <w:rFonts w:cs="Arial"/>
          <w:lang w:val="fr-FR"/>
        </w:rPr>
        <w:t>.</w:t>
      </w:r>
    </w:p>
    <w:p w:rsidR="00780FE2" w:rsidRPr="005118E8" w:rsidRDefault="00780FE2" w:rsidP="00780FE2">
      <w:pPr>
        <w:rPr>
          <w:rFonts w:cs="Arial"/>
          <w:lang w:val="fr-FR"/>
        </w:rPr>
      </w:pPr>
    </w:p>
    <w:p w:rsidR="00780FE2" w:rsidRPr="005118E8" w:rsidRDefault="00780FE2" w:rsidP="00780FE2">
      <w:pPr>
        <w:rPr>
          <w:rFonts w:cs="Arial"/>
          <w:lang w:val="fr-FR"/>
        </w:rPr>
      </w:pPr>
    </w:p>
    <w:p w:rsidR="00780FE2" w:rsidRPr="005118E8" w:rsidRDefault="00263270" w:rsidP="00780FE2">
      <w:pPr>
        <w:pStyle w:val="Heading2"/>
        <w:rPr>
          <w:lang w:val="fr-FR"/>
        </w:rPr>
      </w:pPr>
      <w:r w:rsidRPr="005118E8">
        <w:rPr>
          <w:lang w:val="fr-FR"/>
        </w:rPr>
        <w:t>Articles</w:t>
      </w:r>
      <w:r>
        <w:rPr>
          <w:lang w:val="fr-FR"/>
        </w:rPr>
        <w:t> </w:t>
      </w:r>
      <w:r w:rsidRPr="005118E8">
        <w:rPr>
          <w:lang w:val="fr-FR"/>
        </w:rPr>
        <w:t>5</w:t>
      </w:r>
      <w:r w:rsidR="005424D0" w:rsidRPr="005118E8">
        <w:rPr>
          <w:lang w:val="fr-FR"/>
        </w:rPr>
        <w:t xml:space="preserve"> à 9 de l</w:t>
      </w:r>
      <w:r>
        <w:rPr>
          <w:lang w:val="fr-FR"/>
        </w:rPr>
        <w:t>’</w:t>
      </w:r>
      <w:r w:rsidR="005424D0" w:rsidRPr="005118E8">
        <w:rPr>
          <w:lang w:val="fr-FR"/>
        </w:rPr>
        <w:t xml:space="preserve">Acte </w:t>
      </w:r>
      <w:r w:rsidRPr="005118E8">
        <w:rPr>
          <w:lang w:val="fr-FR"/>
        </w:rPr>
        <w:t>de</w:t>
      </w:r>
      <w:r>
        <w:rPr>
          <w:lang w:val="fr-FR"/>
        </w:rPr>
        <w:t> </w:t>
      </w:r>
      <w:r w:rsidRPr="005118E8">
        <w:rPr>
          <w:lang w:val="fr-FR"/>
        </w:rPr>
        <w:t>1991</w:t>
      </w:r>
      <w:r>
        <w:rPr>
          <w:lang w:val="fr-FR"/>
        </w:rPr>
        <w:t> :</w:t>
      </w:r>
      <w:r w:rsidR="005424D0" w:rsidRPr="005118E8">
        <w:rPr>
          <w:lang w:val="fr-FR"/>
        </w:rPr>
        <w:t xml:space="preserve"> Conditions de la protection, nouveauté, distinction, homogénéité et stabilité</w:t>
      </w:r>
    </w:p>
    <w:p w:rsidR="00780FE2" w:rsidRPr="005118E8" w:rsidRDefault="00780FE2" w:rsidP="00780FE2">
      <w:pPr>
        <w:keepNext/>
        <w:rPr>
          <w:rFonts w:cs="Arial"/>
          <w:lang w:val="fr-FR"/>
        </w:rPr>
      </w:pPr>
    </w:p>
    <w:p w:rsidR="00263270" w:rsidRDefault="001309BA" w:rsidP="00425022">
      <w:pPr>
        <w:rPr>
          <w:lang w:val="fr-FR"/>
        </w:rPr>
      </w:pPr>
      <w:r w:rsidRPr="005118E8">
        <w:rPr>
          <w:lang w:val="fr-FR"/>
        </w:rPr>
        <w:fldChar w:fldCharType="begin"/>
      </w:r>
      <w:r w:rsidR="00780FE2" w:rsidRPr="005118E8">
        <w:rPr>
          <w:lang w:val="fr-FR"/>
        </w:rPr>
        <w:instrText xml:space="preserve"> AUTONUM  </w:instrText>
      </w:r>
      <w:r w:rsidRPr="005118E8">
        <w:rPr>
          <w:lang w:val="fr-FR"/>
        </w:rPr>
        <w:fldChar w:fldCharType="end"/>
      </w:r>
      <w:r w:rsidR="00780FE2" w:rsidRPr="005118E8">
        <w:rPr>
          <w:lang w:val="fr-FR"/>
        </w:rPr>
        <w:tab/>
      </w:r>
      <w:r w:rsidR="005424D0" w:rsidRPr="005118E8">
        <w:rPr>
          <w:lang w:val="fr-FR"/>
        </w:rPr>
        <w:t>L</w:t>
      </w:r>
      <w:r w:rsidR="00263270">
        <w:rPr>
          <w:lang w:val="fr-FR"/>
        </w:rPr>
        <w:t>’</w:t>
      </w:r>
      <w:r w:rsidR="00263270" w:rsidRPr="005118E8">
        <w:rPr>
          <w:lang w:val="fr-FR"/>
        </w:rPr>
        <w:t>article</w:t>
      </w:r>
      <w:r w:rsidR="00263270">
        <w:rPr>
          <w:lang w:val="fr-FR"/>
        </w:rPr>
        <w:t> </w:t>
      </w:r>
      <w:r w:rsidR="00263270" w:rsidRPr="005118E8">
        <w:rPr>
          <w:lang w:val="fr-FR"/>
        </w:rPr>
        <w:t>9</w:t>
      </w:r>
      <w:r w:rsidR="008C2197" w:rsidRPr="005118E8">
        <w:rPr>
          <w:lang w:val="fr-FR"/>
        </w:rPr>
        <w:t xml:space="preserve"> </w:t>
      </w:r>
      <w:r w:rsidR="005424D0" w:rsidRPr="005118E8">
        <w:rPr>
          <w:lang w:val="fr-FR"/>
        </w:rPr>
        <w:t xml:space="preserve">de la loi contient des dispositions relatives aux conditions de la protection. </w:t>
      </w:r>
      <w:r w:rsidR="007155D7" w:rsidRPr="005118E8">
        <w:rPr>
          <w:lang w:val="fr-FR"/>
        </w:rPr>
        <w:t xml:space="preserve"> La traduction de l</w:t>
      </w:r>
      <w:r w:rsidR="00263270">
        <w:rPr>
          <w:lang w:val="fr-FR"/>
        </w:rPr>
        <w:t>’</w:t>
      </w:r>
      <w:r w:rsidR="00263270" w:rsidRPr="005118E8">
        <w:rPr>
          <w:lang w:val="fr-FR"/>
        </w:rPr>
        <w:t>article</w:t>
      </w:r>
      <w:r w:rsidR="00263270">
        <w:rPr>
          <w:lang w:val="fr-FR"/>
        </w:rPr>
        <w:t> </w:t>
      </w:r>
      <w:r w:rsidR="00263270" w:rsidRPr="005118E8">
        <w:rPr>
          <w:lang w:val="fr-FR"/>
        </w:rPr>
        <w:t>9</w:t>
      </w:r>
      <w:r w:rsidR="007155D7" w:rsidRPr="005118E8">
        <w:rPr>
          <w:lang w:val="fr-FR"/>
        </w:rPr>
        <w:t xml:space="preserve">.2)3) et 4) doit être vérifiée </w:t>
      </w:r>
      <w:r w:rsidR="00AC7683" w:rsidRPr="005118E8">
        <w:rPr>
          <w:lang w:val="fr-FR"/>
        </w:rPr>
        <w:t>par rapport au texte original de la loi,</w:t>
      </w:r>
      <w:r w:rsidR="0049008D" w:rsidRPr="005118E8">
        <w:rPr>
          <w:lang w:val="fr-FR"/>
        </w:rPr>
        <w:t xml:space="preserve"> en considérant </w:t>
      </w:r>
      <w:r w:rsidR="00320597">
        <w:rPr>
          <w:lang w:val="fr-FR"/>
        </w:rPr>
        <w:t>la terminologie utilisée</w:t>
      </w:r>
      <w:r w:rsidR="0049008D" w:rsidRPr="005118E8">
        <w:rPr>
          <w:lang w:val="fr-FR"/>
        </w:rPr>
        <w:t xml:space="preserve"> dans les </w:t>
      </w:r>
      <w:r w:rsidR="00263270" w:rsidRPr="005118E8">
        <w:rPr>
          <w:lang w:val="fr-FR"/>
        </w:rPr>
        <w:t>articles</w:t>
      </w:r>
      <w:r w:rsidR="00263270">
        <w:rPr>
          <w:lang w:val="fr-FR"/>
        </w:rPr>
        <w:t> </w:t>
      </w:r>
      <w:r w:rsidR="00263270" w:rsidRPr="005118E8">
        <w:rPr>
          <w:lang w:val="fr-FR"/>
        </w:rPr>
        <w:t>8</w:t>
      </w:r>
      <w:r w:rsidR="0049008D" w:rsidRPr="005118E8">
        <w:rPr>
          <w:lang w:val="fr-FR"/>
        </w:rPr>
        <w:t xml:space="preserve"> et 9 de l</w:t>
      </w:r>
      <w:r w:rsidR="00263270">
        <w:rPr>
          <w:lang w:val="fr-FR"/>
        </w:rPr>
        <w:t>’</w:t>
      </w:r>
      <w:r w:rsidR="0049008D" w:rsidRPr="005118E8">
        <w:rPr>
          <w:lang w:val="fr-FR"/>
        </w:rPr>
        <w:t xml:space="preserve">Acte </w:t>
      </w:r>
      <w:r w:rsidR="00263270" w:rsidRPr="005118E8">
        <w:rPr>
          <w:lang w:val="fr-FR"/>
        </w:rPr>
        <w:t>de</w:t>
      </w:r>
      <w:r w:rsidR="00263270">
        <w:rPr>
          <w:lang w:val="fr-FR"/>
        </w:rPr>
        <w:t> </w:t>
      </w:r>
      <w:r w:rsidR="00263270" w:rsidRPr="005118E8">
        <w:rPr>
          <w:lang w:val="fr-FR"/>
        </w:rPr>
        <w:t>1991</w:t>
      </w:r>
      <w:r w:rsidR="00C520F3">
        <w:rPr>
          <w:lang w:val="fr-FR"/>
        </w:rPr>
        <w:t>,</w:t>
      </w:r>
      <w:r w:rsidR="0049008D" w:rsidRPr="005118E8">
        <w:rPr>
          <w:lang w:val="fr-FR"/>
        </w:rPr>
        <w:t xml:space="preserve"> </w:t>
      </w:r>
      <w:r w:rsidR="00263270">
        <w:rPr>
          <w:lang w:val="fr-FR"/>
        </w:rPr>
        <w:t>à l’égard</w:t>
      </w:r>
      <w:r w:rsidR="0049008D" w:rsidRPr="005118E8">
        <w:rPr>
          <w:lang w:val="fr-FR"/>
        </w:rPr>
        <w:t>, respectivement, des conditions d</w:t>
      </w:r>
      <w:r w:rsidR="00263270">
        <w:rPr>
          <w:lang w:val="fr-FR"/>
        </w:rPr>
        <w:t>’</w:t>
      </w:r>
      <w:r w:rsidR="00FC6B82" w:rsidRPr="005118E8">
        <w:rPr>
          <w:lang w:val="fr-FR"/>
        </w:rPr>
        <w:t>“</w:t>
      </w:r>
      <w:r w:rsidR="00C520F3">
        <w:rPr>
          <w:lang w:val="fr-FR"/>
        </w:rPr>
        <w:t>u</w:t>
      </w:r>
      <w:r w:rsidR="00FC6B82" w:rsidRPr="005118E8">
        <w:rPr>
          <w:lang w:val="fr-FR"/>
        </w:rPr>
        <w:t>niformit</w:t>
      </w:r>
      <w:r w:rsidR="0049008D" w:rsidRPr="005118E8">
        <w:rPr>
          <w:lang w:val="fr-FR"/>
        </w:rPr>
        <w:t>é</w:t>
      </w:r>
      <w:r w:rsidR="00FC6B82" w:rsidRPr="005118E8">
        <w:rPr>
          <w:lang w:val="fr-FR"/>
        </w:rPr>
        <w:t xml:space="preserve">” </w:t>
      </w:r>
      <w:r w:rsidR="0049008D" w:rsidRPr="005118E8">
        <w:rPr>
          <w:lang w:val="fr-FR"/>
        </w:rPr>
        <w:t xml:space="preserve">et de </w:t>
      </w:r>
      <w:r w:rsidR="00FC6B82" w:rsidRPr="005118E8">
        <w:rPr>
          <w:lang w:val="fr-FR"/>
        </w:rPr>
        <w:t>“</w:t>
      </w:r>
      <w:r w:rsidR="00C520F3">
        <w:rPr>
          <w:lang w:val="fr-FR"/>
        </w:rPr>
        <w:t>s</w:t>
      </w:r>
      <w:r w:rsidR="00FC6B82" w:rsidRPr="005118E8">
        <w:rPr>
          <w:lang w:val="fr-FR"/>
        </w:rPr>
        <w:t>tabilit</w:t>
      </w:r>
      <w:r w:rsidR="0049008D" w:rsidRPr="005118E8">
        <w:rPr>
          <w:lang w:val="fr-FR"/>
        </w:rPr>
        <w:t>é</w:t>
      </w:r>
      <w:r w:rsidR="00FC6B82" w:rsidRPr="005118E8">
        <w:rPr>
          <w:lang w:val="fr-FR"/>
        </w:rPr>
        <w:t>”</w:t>
      </w:r>
      <w:r w:rsidR="0049008D" w:rsidRPr="005118E8">
        <w:rPr>
          <w:lang w:val="fr-FR"/>
        </w:rPr>
        <w:t>.</w:t>
      </w:r>
    </w:p>
    <w:p w:rsidR="00425022" w:rsidRPr="005118E8" w:rsidRDefault="00425022" w:rsidP="00425022">
      <w:pPr>
        <w:rPr>
          <w:lang w:val="fr-FR"/>
        </w:rPr>
      </w:pPr>
    </w:p>
    <w:p w:rsidR="00780FE2" w:rsidRPr="005118E8" w:rsidRDefault="001309BA" w:rsidP="00780FE2">
      <w:pPr>
        <w:spacing w:after="240"/>
        <w:rPr>
          <w:lang w:val="fr-FR"/>
        </w:rPr>
      </w:pPr>
      <w:r w:rsidRPr="005118E8">
        <w:rPr>
          <w:lang w:val="fr-FR"/>
        </w:rPr>
        <w:fldChar w:fldCharType="begin"/>
      </w:r>
      <w:r w:rsidR="001B39FC" w:rsidRPr="005118E8">
        <w:rPr>
          <w:lang w:val="fr-FR"/>
        </w:rPr>
        <w:instrText xml:space="preserve"> AUTONUM  </w:instrText>
      </w:r>
      <w:r w:rsidRPr="005118E8">
        <w:rPr>
          <w:lang w:val="fr-FR"/>
        </w:rPr>
        <w:fldChar w:fldCharType="end"/>
      </w:r>
      <w:r w:rsidR="001B39FC" w:rsidRPr="005118E8">
        <w:rPr>
          <w:lang w:val="fr-FR"/>
        </w:rPr>
        <w:tab/>
      </w:r>
      <w:r w:rsidR="001312AB" w:rsidRPr="005118E8">
        <w:rPr>
          <w:lang w:val="fr-FR"/>
        </w:rPr>
        <w:t xml:space="preserve">Il </w:t>
      </w:r>
      <w:r w:rsidR="0084607D" w:rsidRPr="005118E8">
        <w:rPr>
          <w:lang w:val="fr-FR"/>
        </w:rPr>
        <w:t>est également recommandé de</w:t>
      </w:r>
      <w:r w:rsidR="00263270">
        <w:rPr>
          <w:lang w:val="fr-FR"/>
        </w:rPr>
        <w:t> :</w:t>
      </w:r>
    </w:p>
    <w:p w:rsidR="00780FE2" w:rsidRPr="005118E8" w:rsidRDefault="00143DE1" w:rsidP="00143DE1">
      <w:pPr>
        <w:ind w:firstLine="567"/>
        <w:rPr>
          <w:spacing w:val="-2"/>
          <w:lang w:val="fr-FR"/>
        </w:rPr>
      </w:pPr>
      <w:r w:rsidRPr="005118E8">
        <w:rPr>
          <w:spacing w:val="-2"/>
          <w:lang w:val="fr-FR"/>
        </w:rPr>
        <w:t>a)</w:t>
      </w:r>
      <w:r w:rsidRPr="005118E8">
        <w:rPr>
          <w:spacing w:val="-2"/>
          <w:lang w:val="fr-FR"/>
        </w:rPr>
        <w:tab/>
      </w:r>
      <w:r w:rsidR="0084607D" w:rsidRPr="005118E8">
        <w:rPr>
          <w:spacing w:val="-2"/>
          <w:lang w:val="fr-FR"/>
        </w:rPr>
        <w:t>modifier l</w:t>
      </w:r>
      <w:r w:rsidR="00263270">
        <w:rPr>
          <w:spacing w:val="-2"/>
          <w:lang w:val="fr-FR"/>
        </w:rPr>
        <w:t>’</w:t>
      </w:r>
      <w:r w:rsidR="00263270" w:rsidRPr="005118E8">
        <w:rPr>
          <w:spacing w:val="-2"/>
          <w:lang w:val="fr-FR"/>
        </w:rPr>
        <w:t>article</w:t>
      </w:r>
      <w:r w:rsidR="00263270">
        <w:rPr>
          <w:spacing w:val="-2"/>
          <w:lang w:val="fr-FR"/>
        </w:rPr>
        <w:t> </w:t>
      </w:r>
      <w:r w:rsidR="00263270" w:rsidRPr="005118E8">
        <w:rPr>
          <w:spacing w:val="-2"/>
          <w:lang w:val="fr-FR"/>
        </w:rPr>
        <w:t>9</w:t>
      </w:r>
      <w:r w:rsidR="00222137" w:rsidRPr="005118E8">
        <w:rPr>
          <w:spacing w:val="-2"/>
          <w:lang w:val="fr-FR"/>
        </w:rPr>
        <w:t>.</w:t>
      </w:r>
      <w:r w:rsidR="00AB6D76" w:rsidRPr="005118E8">
        <w:rPr>
          <w:spacing w:val="-2"/>
          <w:lang w:val="fr-FR"/>
        </w:rPr>
        <w:t>2)1</w:t>
      </w:r>
      <w:r w:rsidR="00222137" w:rsidRPr="005118E8">
        <w:rPr>
          <w:spacing w:val="-2"/>
          <w:lang w:val="fr-FR"/>
        </w:rPr>
        <w:t>)</w:t>
      </w:r>
      <w:r w:rsidRPr="005118E8">
        <w:rPr>
          <w:spacing w:val="-2"/>
          <w:lang w:val="fr-FR"/>
        </w:rPr>
        <w:t xml:space="preserve"> </w:t>
      </w:r>
      <w:r w:rsidR="0084607D" w:rsidRPr="005118E8">
        <w:rPr>
          <w:spacing w:val="-2"/>
          <w:lang w:val="fr-FR"/>
        </w:rPr>
        <w:t>de la loi</w:t>
      </w:r>
      <w:r w:rsidR="00780FE2" w:rsidRPr="005118E8">
        <w:rPr>
          <w:spacing w:val="-2"/>
          <w:lang w:val="fr-FR"/>
        </w:rPr>
        <w:t xml:space="preserve"> </w:t>
      </w:r>
      <w:r w:rsidR="0084607D" w:rsidRPr="005118E8">
        <w:rPr>
          <w:spacing w:val="-2"/>
          <w:lang w:val="fr-FR"/>
        </w:rPr>
        <w:t>sur la</w:t>
      </w:r>
      <w:r w:rsidR="00780FE2" w:rsidRPr="005118E8">
        <w:rPr>
          <w:spacing w:val="-2"/>
          <w:lang w:val="fr-FR"/>
        </w:rPr>
        <w:t xml:space="preserve"> “</w:t>
      </w:r>
      <w:r w:rsidR="000256F3" w:rsidRPr="005118E8">
        <w:rPr>
          <w:spacing w:val="-2"/>
          <w:lang w:val="fr-FR"/>
        </w:rPr>
        <w:t>n</w:t>
      </w:r>
      <w:r w:rsidR="00780FE2" w:rsidRPr="005118E8">
        <w:rPr>
          <w:spacing w:val="-2"/>
          <w:lang w:val="fr-FR"/>
        </w:rPr>
        <w:t>o</w:t>
      </w:r>
      <w:r w:rsidR="0084607D" w:rsidRPr="005118E8">
        <w:rPr>
          <w:spacing w:val="-2"/>
          <w:lang w:val="fr-FR"/>
        </w:rPr>
        <w:t>uveauté</w:t>
      </w:r>
      <w:r w:rsidR="00780FE2" w:rsidRPr="005118E8">
        <w:rPr>
          <w:spacing w:val="-2"/>
          <w:lang w:val="fr-FR"/>
        </w:rPr>
        <w:t>”</w:t>
      </w:r>
      <w:r w:rsidR="0084607D" w:rsidRPr="005118E8">
        <w:rPr>
          <w:spacing w:val="-2"/>
          <w:lang w:val="fr-FR"/>
        </w:rPr>
        <w:t>,</w:t>
      </w:r>
      <w:r w:rsidR="00780FE2" w:rsidRPr="005118E8">
        <w:rPr>
          <w:spacing w:val="-2"/>
          <w:lang w:val="fr-FR"/>
        </w:rPr>
        <w:t xml:space="preserve"> </w:t>
      </w:r>
      <w:r w:rsidR="0084607D" w:rsidRPr="005118E8">
        <w:rPr>
          <w:spacing w:val="-2"/>
          <w:lang w:val="fr-FR"/>
        </w:rPr>
        <w:t>conformément aux dispositions de l</w:t>
      </w:r>
      <w:r w:rsidR="00263270">
        <w:rPr>
          <w:spacing w:val="-2"/>
          <w:lang w:val="fr-FR"/>
        </w:rPr>
        <w:t>’</w:t>
      </w:r>
      <w:r w:rsidR="00263270" w:rsidRPr="005118E8">
        <w:rPr>
          <w:spacing w:val="-2"/>
          <w:lang w:val="fr-FR"/>
        </w:rPr>
        <w:t>article</w:t>
      </w:r>
      <w:r w:rsidR="00263270">
        <w:rPr>
          <w:spacing w:val="-2"/>
          <w:lang w:val="fr-FR"/>
        </w:rPr>
        <w:t> </w:t>
      </w:r>
      <w:r w:rsidR="00263270" w:rsidRPr="005118E8">
        <w:rPr>
          <w:spacing w:val="-2"/>
          <w:lang w:val="fr-FR"/>
        </w:rPr>
        <w:t>6</w:t>
      </w:r>
      <w:r w:rsidR="0084607D" w:rsidRPr="005118E8">
        <w:rPr>
          <w:spacing w:val="-2"/>
          <w:lang w:val="fr-FR"/>
        </w:rPr>
        <w:t xml:space="preserve"> de l</w:t>
      </w:r>
      <w:r w:rsidR="00263270">
        <w:rPr>
          <w:spacing w:val="-2"/>
          <w:lang w:val="fr-FR"/>
        </w:rPr>
        <w:t>’</w:t>
      </w:r>
      <w:r w:rsidR="0084607D" w:rsidRPr="005118E8">
        <w:rPr>
          <w:spacing w:val="-2"/>
          <w:lang w:val="fr-FR"/>
        </w:rPr>
        <w:t xml:space="preserve">Acte </w:t>
      </w:r>
      <w:r w:rsidR="00263270" w:rsidRPr="005118E8">
        <w:rPr>
          <w:spacing w:val="-2"/>
          <w:lang w:val="fr-FR"/>
        </w:rPr>
        <w:t>de</w:t>
      </w:r>
      <w:r w:rsidR="00263270">
        <w:rPr>
          <w:spacing w:val="-2"/>
          <w:lang w:val="fr-FR"/>
        </w:rPr>
        <w:t> </w:t>
      </w:r>
      <w:r w:rsidR="00263270" w:rsidRPr="005118E8">
        <w:rPr>
          <w:spacing w:val="-2"/>
          <w:lang w:val="fr-FR"/>
        </w:rPr>
        <w:t>1991</w:t>
      </w:r>
      <w:r w:rsidR="0084607D" w:rsidRPr="005118E8">
        <w:rPr>
          <w:spacing w:val="-2"/>
          <w:lang w:val="fr-FR"/>
        </w:rPr>
        <w:t xml:space="preserve">; </w:t>
      </w:r>
      <w:r w:rsidR="00B13101">
        <w:rPr>
          <w:spacing w:val="-2"/>
          <w:lang w:val="fr-FR"/>
        </w:rPr>
        <w:t xml:space="preserve"> </w:t>
      </w:r>
      <w:r w:rsidR="0084607D" w:rsidRPr="005118E8">
        <w:rPr>
          <w:spacing w:val="-2"/>
          <w:lang w:val="fr-FR"/>
        </w:rPr>
        <w:t>et</w:t>
      </w:r>
    </w:p>
    <w:p w:rsidR="00780FE2" w:rsidRPr="005118E8" w:rsidRDefault="00780FE2" w:rsidP="00780FE2">
      <w:pPr>
        <w:rPr>
          <w:spacing w:val="-2"/>
          <w:lang w:val="fr-FR"/>
        </w:rPr>
      </w:pPr>
    </w:p>
    <w:p w:rsidR="00780FE2" w:rsidRPr="005118E8" w:rsidRDefault="00780FE2" w:rsidP="00780FE2">
      <w:pPr>
        <w:rPr>
          <w:spacing w:val="-2"/>
          <w:lang w:val="fr-FR"/>
        </w:rPr>
      </w:pPr>
      <w:r w:rsidRPr="005118E8">
        <w:rPr>
          <w:spacing w:val="-2"/>
          <w:lang w:val="fr-FR"/>
        </w:rPr>
        <w:tab/>
        <w:t xml:space="preserve">b) </w:t>
      </w:r>
      <w:r w:rsidRPr="005118E8">
        <w:rPr>
          <w:spacing w:val="-2"/>
          <w:lang w:val="fr-FR"/>
        </w:rPr>
        <w:tab/>
      </w:r>
      <w:r w:rsidR="0084607D" w:rsidRPr="005118E8">
        <w:rPr>
          <w:spacing w:val="-2"/>
          <w:lang w:val="fr-FR"/>
        </w:rPr>
        <w:t>modifier l</w:t>
      </w:r>
      <w:r w:rsidR="00263270">
        <w:rPr>
          <w:spacing w:val="-2"/>
          <w:lang w:val="fr-FR"/>
        </w:rPr>
        <w:t>’</w:t>
      </w:r>
      <w:r w:rsidR="00263270" w:rsidRPr="005118E8">
        <w:rPr>
          <w:spacing w:val="-2"/>
          <w:lang w:val="fr-FR"/>
        </w:rPr>
        <w:t>article</w:t>
      </w:r>
      <w:r w:rsidR="00263270">
        <w:rPr>
          <w:spacing w:val="-2"/>
          <w:lang w:val="fr-FR"/>
        </w:rPr>
        <w:t> </w:t>
      </w:r>
      <w:r w:rsidR="00263270" w:rsidRPr="005118E8">
        <w:rPr>
          <w:spacing w:val="-2"/>
          <w:lang w:val="fr-FR"/>
        </w:rPr>
        <w:t>9</w:t>
      </w:r>
      <w:r w:rsidR="00222137" w:rsidRPr="005118E8">
        <w:rPr>
          <w:spacing w:val="-2"/>
          <w:lang w:val="fr-FR"/>
        </w:rPr>
        <w:t>.2) 2)</w:t>
      </w:r>
      <w:r w:rsidR="00143DE1" w:rsidRPr="005118E8">
        <w:rPr>
          <w:spacing w:val="-2"/>
          <w:lang w:val="fr-FR"/>
        </w:rPr>
        <w:t xml:space="preserve"> </w:t>
      </w:r>
      <w:r w:rsidR="0084607D" w:rsidRPr="005118E8">
        <w:rPr>
          <w:spacing w:val="-2"/>
          <w:lang w:val="fr-FR"/>
        </w:rPr>
        <w:t>de la loi sur la</w:t>
      </w:r>
      <w:r w:rsidR="00143DE1" w:rsidRPr="005118E8">
        <w:rPr>
          <w:spacing w:val="-2"/>
          <w:lang w:val="fr-FR"/>
        </w:rPr>
        <w:t xml:space="preserve"> </w:t>
      </w:r>
      <w:r w:rsidRPr="005118E8">
        <w:rPr>
          <w:spacing w:val="-2"/>
          <w:lang w:val="fr-FR"/>
        </w:rPr>
        <w:t>“</w:t>
      </w:r>
      <w:r w:rsidR="000256F3" w:rsidRPr="005118E8">
        <w:rPr>
          <w:spacing w:val="-2"/>
          <w:lang w:val="fr-FR"/>
        </w:rPr>
        <w:t>d</w:t>
      </w:r>
      <w:r w:rsidRPr="005118E8">
        <w:rPr>
          <w:spacing w:val="-2"/>
          <w:lang w:val="fr-FR"/>
        </w:rPr>
        <w:t>istinct</w:t>
      </w:r>
      <w:r w:rsidR="0084607D" w:rsidRPr="005118E8">
        <w:rPr>
          <w:spacing w:val="-2"/>
          <w:lang w:val="fr-FR"/>
        </w:rPr>
        <w:t>ion</w:t>
      </w:r>
      <w:r w:rsidRPr="005118E8">
        <w:rPr>
          <w:spacing w:val="-2"/>
          <w:lang w:val="fr-FR"/>
        </w:rPr>
        <w:t>”</w:t>
      </w:r>
      <w:r w:rsidR="0084607D" w:rsidRPr="005118E8">
        <w:rPr>
          <w:spacing w:val="-2"/>
          <w:lang w:val="fr-FR"/>
        </w:rPr>
        <w:t>, conformément aux dispositions de l</w:t>
      </w:r>
      <w:r w:rsidR="00263270">
        <w:rPr>
          <w:spacing w:val="-2"/>
          <w:lang w:val="fr-FR"/>
        </w:rPr>
        <w:t>’</w:t>
      </w:r>
      <w:r w:rsidR="00263270" w:rsidRPr="005118E8">
        <w:rPr>
          <w:spacing w:val="-2"/>
          <w:lang w:val="fr-FR"/>
        </w:rPr>
        <w:t>article</w:t>
      </w:r>
      <w:r w:rsidR="00263270">
        <w:rPr>
          <w:spacing w:val="-2"/>
          <w:lang w:val="fr-FR"/>
        </w:rPr>
        <w:t> </w:t>
      </w:r>
      <w:r w:rsidR="00263270" w:rsidRPr="005118E8">
        <w:rPr>
          <w:spacing w:val="-2"/>
          <w:lang w:val="fr-FR"/>
        </w:rPr>
        <w:t>7</w:t>
      </w:r>
      <w:r w:rsidR="0084607D" w:rsidRPr="005118E8">
        <w:rPr>
          <w:spacing w:val="-2"/>
          <w:lang w:val="fr-FR"/>
        </w:rPr>
        <w:t xml:space="preserve"> de l</w:t>
      </w:r>
      <w:r w:rsidR="00263270">
        <w:rPr>
          <w:spacing w:val="-2"/>
          <w:lang w:val="fr-FR"/>
        </w:rPr>
        <w:t>’</w:t>
      </w:r>
      <w:r w:rsidR="0084607D" w:rsidRPr="005118E8">
        <w:rPr>
          <w:spacing w:val="-2"/>
          <w:lang w:val="fr-FR"/>
        </w:rPr>
        <w:t xml:space="preserve">Acte </w:t>
      </w:r>
      <w:r w:rsidR="00263270" w:rsidRPr="005118E8">
        <w:rPr>
          <w:spacing w:val="-2"/>
          <w:lang w:val="fr-FR"/>
        </w:rPr>
        <w:t>de</w:t>
      </w:r>
      <w:r w:rsidR="00263270">
        <w:rPr>
          <w:spacing w:val="-2"/>
          <w:lang w:val="fr-FR"/>
        </w:rPr>
        <w:t> </w:t>
      </w:r>
      <w:r w:rsidR="00263270" w:rsidRPr="005118E8">
        <w:rPr>
          <w:spacing w:val="-2"/>
          <w:lang w:val="fr-FR"/>
        </w:rPr>
        <w:t>1991</w:t>
      </w:r>
      <w:r w:rsidR="0084607D" w:rsidRPr="005118E8">
        <w:rPr>
          <w:spacing w:val="-2"/>
          <w:lang w:val="fr-FR"/>
        </w:rPr>
        <w:t>.</w:t>
      </w:r>
    </w:p>
    <w:p w:rsidR="00780FE2" w:rsidRPr="005118E8" w:rsidRDefault="00780FE2" w:rsidP="00780FE2">
      <w:pPr>
        <w:rPr>
          <w:spacing w:val="-2"/>
          <w:lang w:val="fr-FR"/>
        </w:rPr>
      </w:pPr>
    </w:p>
    <w:p w:rsidR="00780FE2" w:rsidRPr="005118E8" w:rsidRDefault="00780FE2" w:rsidP="00780FE2">
      <w:pPr>
        <w:rPr>
          <w:lang w:val="fr-FR"/>
        </w:rPr>
      </w:pPr>
    </w:p>
    <w:p w:rsidR="00780FE2" w:rsidRPr="005118E8" w:rsidRDefault="00263270" w:rsidP="00780FE2">
      <w:pPr>
        <w:rPr>
          <w:u w:val="single"/>
          <w:lang w:val="fr-FR"/>
        </w:rPr>
      </w:pPr>
      <w:r w:rsidRPr="005118E8">
        <w:rPr>
          <w:u w:val="single"/>
          <w:lang w:val="fr-FR"/>
        </w:rPr>
        <w:t>Article</w:t>
      </w:r>
      <w:r>
        <w:rPr>
          <w:u w:val="single"/>
          <w:lang w:val="fr-FR"/>
        </w:rPr>
        <w:t> </w:t>
      </w:r>
      <w:r w:rsidRPr="005118E8">
        <w:rPr>
          <w:u w:val="single"/>
          <w:lang w:val="fr-FR"/>
        </w:rPr>
        <w:t>1</w:t>
      </w:r>
      <w:r w:rsidR="00793F0B" w:rsidRPr="005118E8">
        <w:rPr>
          <w:u w:val="single"/>
          <w:lang w:val="fr-FR"/>
        </w:rPr>
        <w:t>0 de l</w:t>
      </w:r>
      <w:r>
        <w:rPr>
          <w:u w:val="single"/>
          <w:lang w:val="fr-FR"/>
        </w:rPr>
        <w:t>’</w:t>
      </w:r>
      <w:r w:rsidR="00793F0B" w:rsidRPr="005118E8">
        <w:rPr>
          <w:u w:val="single"/>
          <w:lang w:val="fr-FR"/>
        </w:rPr>
        <w:t xml:space="preserve">Acte </w:t>
      </w:r>
      <w:r w:rsidRPr="005118E8">
        <w:rPr>
          <w:u w:val="single"/>
          <w:lang w:val="fr-FR"/>
        </w:rPr>
        <w:t>de</w:t>
      </w:r>
      <w:r>
        <w:rPr>
          <w:u w:val="single"/>
          <w:lang w:val="fr-FR"/>
        </w:rPr>
        <w:t> </w:t>
      </w:r>
      <w:r w:rsidRPr="005118E8">
        <w:rPr>
          <w:u w:val="single"/>
          <w:lang w:val="fr-FR"/>
        </w:rPr>
        <w:t>1991</w:t>
      </w:r>
      <w:r>
        <w:rPr>
          <w:u w:val="single"/>
          <w:lang w:val="fr-FR"/>
        </w:rPr>
        <w:t> :</w:t>
      </w:r>
      <w:r w:rsidR="00793F0B" w:rsidRPr="005118E8">
        <w:rPr>
          <w:u w:val="single"/>
          <w:lang w:val="fr-FR"/>
        </w:rPr>
        <w:t xml:space="preserve"> Dépôt de demandes</w:t>
      </w:r>
    </w:p>
    <w:p w:rsidR="00780FE2" w:rsidRPr="005118E8" w:rsidRDefault="00780FE2" w:rsidP="00780FE2">
      <w:pPr>
        <w:rPr>
          <w:lang w:val="fr-FR"/>
        </w:rPr>
      </w:pPr>
    </w:p>
    <w:p w:rsidR="00754402" w:rsidRPr="005118E8" w:rsidRDefault="001309BA" w:rsidP="00B34D30">
      <w:pPr>
        <w:rPr>
          <w:lang w:val="fr-FR"/>
        </w:rPr>
      </w:pPr>
      <w:r w:rsidRPr="005118E8">
        <w:rPr>
          <w:lang w:val="fr-FR"/>
        </w:rPr>
        <w:fldChar w:fldCharType="begin"/>
      </w:r>
      <w:r w:rsidR="00780FE2" w:rsidRPr="005118E8">
        <w:rPr>
          <w:lang w:val="fr-FR"/>
        </w:rPr>
        <w:instrText xml:space="preserve"> AUTONUM  </w:instrText>
      </w:r>
      <w:r w:rsidRPr="005118E8">
        <w:rPr>
          <w:lang w:val="fr-FR"/>
        </w:rPr>
        <w:fldChar w:fldCharType="end"/>
      </w:r>
      <w:r w:rsidR="00780FE2" w:rsidRPr="005118E8">
        <w:rPr>
          <w:lang w:val="fr-FR"/>
        </w:rPr>
        <w:tab/>
      </w:r>
      <w:r w:rsidR="001363AB" w:rsidRPr="005118E8">
        <w:rPr>
          <w:lang w:val="fr-FR"/>
        </w:rPr>
        <w:t>Les dispositions de l</w:t>
      </w:r>
      <w:r w:rsidR="00263270">
        <w:rPr>
          <w:lang w:val="fr-FR"/>
        </w:rPr>
        <w:t>’</w:t>
      </w:r>
      <w:r w:rsidR="00263270" w:rsidRPr="005118E8">
        <w:rPr>
          <w:lang w:val="fr-FR"/>
        </w:rPr>
        <w:t>article</w:t>
      </w:r>
      <w:r w:rsidR="00263270">
        <w:rPr>
          <w:lang w:val="fr-FR"/>
        </w:rPr>
        <w:t> </w:t>
      </w:r>
      <w:r w:rsidR="00263270" w:rsidRPr="005118E8">
        <w:rPr>
          <w:lang w:val="fr-FR"/>
        </w:rPr>
        <w:t>1</w:t>
      </w:r>
      <w:r w:rsidR="00B34D30" w:rsidRPr="005118E8">
        <w:rPr>
          <w:lang w:val="fr-FR"/>
        </w:rPr>
        <w:t>0</w:t>
      </w:r>
      <w:r w:rsidR="001363AB" w:rsidRPr="005118E8">
        <w:rPr>
          <w:lang w:val="fr-FR"/>
        </w:rPr>
        <w:t>.</w:t>
      </w:r>
      <w:r w:rsidR="00754402" w:rsidRPr="005118E8">
        <w:rPr>
          <w:lang w:val="fr-FR"/>
        </w:rPr>
        <w:t>2)3</w:t>
      </w:r>
      <w:r w:rsidR="001363AB" w:rsidRPr="005118E8">
        <w:rPr>
          <w:lang w:val="fr-FR"/>
        </w:rPr>
        <w:t>)</w:t>
      </w:r>
      <w:r w:rsidR="00754402" w:rsidRPr="005118E8">
        <w:rPr>
          <w:lang w:val="fr-FR"/>
        </w:rPr>
        <w:t xml:space="preserve"> </w:t>
      </w:r>
      <w:r w:rsidR="001363AB" w:rsidRPr="005118E8">
        <w:rPr>
          <w:lang w:val="fr-FR"/>
        </w:rPr>
        <w:t>et</w:t>
      </w:r>
      <w:r w:rsidR="00754402" w:rsidRPr="005118E8">
        <w:rPr>
          <w:lang w:val="fr-FR"/>
        </w:rPr>
        <w:t xml:space="preserve"> 9) </w:t>
      </w:r>
      <w:r w:rsidR="001363AB" w:rsidRPr="005118E8">
        <w:rPr>
          <w:lang w:val="fr-FR"/>
        </w:rPr>
        <w:t>de la loi se lisent comme suit</w:t>
      </w:r>
      <w:r w:rsidR="00263270">
        <w:rPr>
          <w:lang w:val="fr-FR"/>
        </w:rPr>
        <w:t> :</w:t>
      </w:r>
    </w:p>
    <w:p w:rsidR="00754402" w:rsidRPr="005118E8" w:rsidRDefault="00754402" w:rsidP="00B34D30">
      <w:pPr>
        <w:rPr>
          <w:lang w:val="fr-FR"/>
        </w:rPr>
      </w:pPr>
    </w:p>
    <w:p w:rsidR="00535CED" w:rsidRPr="005118E8" w:rsidRDefault="00535CED" w:rsidP="00535CED">
      <w:pPr>
        <w:ind w:left="567"/>
        <w:rPr>
          <w:sz w:val="18"/>
          <w:szCs w:val="18"/>
          <w:lang w:val="fr-FR"/>
        </w:rPr>
      </w:pPr>
      <w:r w:rsidRPr="005118E8">
        <w:rPr>
          <w:sz w:val="18"/>
          <w:szCs w:val="18"/>
          <w:lang w:val="fr-FR"/>
        </w:rPr>
        <w:t>“Article</w:t>
      </w:r>
      <w:r w:rsidR="00D042F8">
        <w:rPr>
          <w:sz w:val="18"/>
          <w:szCs w:val="18"/>
          <w:lang w:val="fr-FR"/>
        </w:rPr>
        <w:t> </w:t>
      </w:r>
      <w:r w:rsidR="00B13101">
        <w:rPr>
          <w:sz w:val="18"/>
          <w:szCs w:val="18"/>
          <w:lang w:val="fr-FR"/>
        </w:rPr>
        <w:t>10</w:t>
      </w:r>
      <w:r w:rsidR="00263270">
        <w:rPr>
          <w:sz w:val="18"/>
          <w:szCs w:val="18"/>
          <w:lang w:val="fr-FR"/>
        </w:rPr>
        <w:t> :</w:t>
      </w:r>
    </w:p>
    <w:p w:rsidR="00535CED" w:rsidRPr="005118E8" w:rsidRDefault="00535CED" w:rsidP="00535CED">
      <w:pPr>
        <w:ind w:left="567"/>
        <w:rPr>
          <w:sz w:val="18"/>
          <w:szCs w:val="18"/>
          <w:lang w:val="fr-FR"/>
        </w:rPr>
      </w:pPr>
      <w:r w:rsidRPr="005118E8">
        <w:rPr>
          <w:sz w:val="18"/>
          <w:szCs w:val="18"/>
          <w:lang w:val="fr-FR"/>
        </w:rPr>
        <w:t>[…]</w:t>
      </w:r>
    </w:p>
    <w:p w:rsidR="00535CED" w:rsidRPr="005118E8" w:rsidRDefault="00535CED" w:rsidP="00535CED">
      <w:pPr>
        <w:ind w:left="567"/>
        <w:rPr>
          <w:sz w:val="18"/>
          <w:szCs w:val="18"/>
          <w:lang w:val="fr-FR"/>
        </w:rPr>
      </w:pPr>
      <w:r w:rsidRPr="005118E8">
        <w:rPr>
          <w:sz w:val="18"/>
          <w:szCs w:val="18"/>
          <w:lang w:val="fr-FR"/>
        </w:rPr>
        <w:t>2)</w:t>
      </w:r>
      <w:r w:rsidRPr="005118E8">
        <w:rPr>
          <w:sz w:val="18"/>
          <w:szCs w:val="18"/>
          <w:lang w:val="fr-FR"/>
        </w:rPr>
        <w:tab/>
      </w:r>
      <w:r w:rsidR="008F7E1D" w:rsidRPr="005118E8">
        <w:rPr>
          <w:sz w:val="18"/>
          <w:szCs w:val="18"/>
          <w:lang w:val="fr-FR"/>
        </w:rPr>
        <w:t xml:space="preserve">La demande visée au </w:t>
      </w:r>
      <w:r w:rsidR="00263270" w:rsidRPr="005118E8">
        <w:rPr>
          <w:sz w:val="18"/>
          <w:szCs w:val="18"/>
          <w:lang w:val="fr-FR"/>
        </w:rPr>
        <w:t>paragraphe</w:t>
      </w:r>
      <w:r w:rsidR="00263270">
        <w:rPr>
          <w:sz w:val="18"/>
          <w:szCs w:val="18"/>
          <w:lang w:val="fr-FR"/>
        </w:rPr>
        <w:t> </w:t>
      </w:r>
      <w:r w:rsidR="00263270" w:rsidRPr="005118E8">
        <w:rPr>
          <w:sz w:val="18"/>
          <w:szCs w:val="18"/>
          <w:lang w:val="fr-FR"/>
        </w:rPr>
        <w:t>1</w:t>
      </w:r>
      <w:r w:rsidR="008F7E1D" w:rsidRPr="005118E8">
        <w:rPr>
          <w:sz w:val="18"/>
          <w:szCs w:val="18"/>
          <w:lang w:val="fr-FR"/>
        </w:rPr>
        <w:t>) du présent article devra contenir les éléments suivants</w:t>
      </w:r>
      <w:r w:rsidR="00263270">
        <w:rPr>
          <w:sz w:val="18"/>
          <w:szCs w:val="18"/>
          <w:lang w:val="fr-FR"/>
        </w:rPr>
        <w:t> :</w:t>
      </w:r>
    </w:p>
    <w:p w:rsidR="00535CED" w:rsidRPr="005118E8" w:rsidRDefault="00535CED" w:rsidP="00535CED">
      <w:pPr>
        <w:ind w:left="567"/>
        <w:rPr>
          <w:sz w:val="18"/>
          <w:szCs w:val="18"/>
          <w:lang w:val="fr-FR"/>
        </w:rPr>
      </w:pPr>
      <w:r w:rsidRPr="005118E8">
        <w:rPr>
          <w:sz w:val="18"/>
          <w:szCs w:val="18"/>
          <w:lang w:val="fr-FR"/>
        </w:rPr>
        <w:t>[…]</w:t>
      </w:r>
    </w:p>
    <w:p w:rsidR="00535CED" w:rsidRPr="005118E8" w:rsidRDefault="00535CED" w:rsidP="00535CED">
      <w:pPr>
        <w:ind w:left="1134"/>
        <w:rPr>
          <w:sz w:val="18"/>
          <w:szCs w:val="18"/>
          <w:lang w:val="fr-FR"/>
        </w:rPr>
      </w:pPr>
      <w:r w:rsidRPr="005118E8">
        <w:rPr>
          <w:sz w:val="18"/>
          <w:szCs w:val="18"/>
          <w:lang w:val="fr-FR"/>
        </w:rPr>
        <w:lastRenderedPageBreak/>
        <w:t>3</w:t>
      </w:r>
      <w:r w:rsidR="001363AB" w:rsidRPr="005118E8">
        <w:rPr>
          <w:sz w:val="18"/>
          <w:szCs w:val="18"/>
          <w:lang w:val="fr-FR"/>
        </w:rPr>
        <w:t>)</w:t>
      </w:r>
      <w:r w:rsidRPr="005118E8">
        <w:rPr>
          <w:sz w:val="18"/>
          <w:szCs w:val="18"/>
          <w:lang w:val="fr-FR"/>
        </w:rPr>
        <w:tab/>
        <w:t>Description</w:t>
      </w:r>
      <w:r w:rsidR="00316F2F" w:rsidRPr="005118E8">
        <w:rPr>
          <w:sz w:val="18"/>
          <w:szCs w:val="18"/>
          <w:lang w:val="fr-FR"/>
        </w:rPr>
        <w:t xml:space="preserve"> de la lignée endogame enregistrée et lieu d</w:t>
      </w:r>
      <w:r w:rsidR="00263270">
        <w:rPr>
          <w:sz w:val="18"/>
          <w:szCs w:val="18"/>
          <w:lang w:val="fr-FR"/>
        </w:rPr>
        <w:t>’</w:t>
      </w:r>
      <w:r w:rsidR="00316F2F" w:rsidRPr="005118E8">
        <w:rPr>
          <w:sz w:val="18"/>
          <w:szCs w:val="18"/>
          <w:lang w:val="fr-FR"/>
        </w:rPr>
        <w:t>apparition de la variété végétale dans le pa</w:t>
      </w:r>
      <w:r w:rsidR="003B417F" w:rsidRPr="005118E8">
        <w:rPr>
          <w:sz w:val="18"/>
          <w:szCs w:val="18"/>
          <w:lang w:val="fr-FR"/>
        </w:rPr>
        <w:t>ys</w:t>
      </w:r>
      <w:r w:rsidR="003B417F">
        <w:rPr>
          <w:sz w:val="18"/>
          <w:szCs w:val="18"/>
          <w:lang w:val="fr-FR"/>
        </w:rPr>
        <w:t xml:space="preserve">.  </w:t>
      </w:r>
      <w:r w:rsidR="003B417F" w:rsidRPr="005118E8">
        <w:rPr>
          <w:sz w:val="18"/>
          <w:szCs w:val="18"/>
          <w:lang w:val="fr-FR"/>
        </w:rPr>
        <w:t>In</w:t>
      </w:r>
      <w:r w:rsidR="00E47084" w:rsidRPr="005118E8">
        <w:rPr>
          <w:sz w:val="18"/>
          <w:szCs w:val="18"/>
          <w:lang w:val="fr-FR"/>
        </w:rPr>
        <w:t>diquer si la lignée endogame est dérivée de variétés végétales nationales, locales, autochtones ou d</w:t>
      </w:r>
      <w:r w:rsidR="00263270">
        <w:rPr>
          <w:sz w:val="18"/>
          <w:szCs w:val="18"/>
          <w:lang w:val="fr-FR"/>
        </w:rPr>
        <w:t>’</w:t>
      </w:r>
      <w:r w:rsidR="00E47084" w:rsidRPr="005118E8">
        <w:rPr>
          <w:sz w:val="18"/>
          <w:szCs w:val="18"/>
          <w:lang w:val="fr-FR"/>
        </w:rPr>
        <w:t>obtentions, ou s</w:t>
      </w:r>
      <w:r w:rsidR="00263270">
        <w:rPr>
          <w:sz w:val="18"/>
          <w:szCs w:val="18"/>
          <w:lang w:val="fr-FR"/>
        </w:rPr>
        <w:t>’</w:t>
      </w:r>
      <w:r w:rsidR="00E47084" w:rsidRPr="005118E8">
        <w:rPr>
          <w:sz w:val="18"/>
          <w:szCs w:val="18"/>
          <w:lang w:val="fr-FR"/>
        </w:rPr>
        <w:t>il s</w:t>
      </w:r>
      <w:r w:rsidR="00263270">
        <w:rPr>
          <w:sz w:val="18"/>
          <w:szCs w:val="18"/>
          <w:lang w:val="fr-FR"/>
        </w:rPr>
        <w:t>’</w:t>
      </w:r>
      <w:r w:rsidR="00E47084" w:rsidRPr="005118E8">
        <w:rPr>
          <w:sz w:val="18"/>
          <w:szCs w:val="18"/>
          <w:lang w:val="fr-FR"/>
        </w:rPr>
        <w:t>agit d</w:t>
      </w:r>
      <w:r w:rsidR="00263270">
        <w:rPr>
          <w:sz w:val="18"/>
          <w:szCs w:val="18"/>
          <w:lang w:val="fr-FR"/>
        </w:rPr>
        <w:t>’</w:t>
      </w:r>
      <w:r w:rsidR="00E47084" w:rsidRPr="005118E8">
        <w:rPr>
          <w:sz w:val="18"/>
          <w:szCs w:val="18"/>
          <w:lang w:val="fr-FR"/>
        </w:rPr>
        <w:t>une obtention enregistrée dans d</w:t>
      </w:r>
      <w:r w:rsidR="00263270">
        <w:rPr>
          <w:sz w:val="18"/>
          <w:szCs w:val="18"/>
          <w:lang w:val="fr-FR"/>
        </w:rPr>
        <w:t>’</w:t>
      </w:r>
      <w:r w:rsidR="00E47084" w:rsidRPr="005118E8">
        <w:rPr>
          <w:sz w:val="18"/>
          <w:szCs w:val="18"/>
          <w:lang w:val="fr-FR"/>
        </w:rPr>
        <w:t>autres pays.</w:t>
      </w:r>
    </w:p>
    <w:p w:rsidR="00535CED" w:rsidRPr="005118E8" w:rsidRDefault="00535CED" w:rsidP="00535CED">
      <w:pPr>
        <w:ind w:left="567"/>
        <w:rPr>
          <w:sz w:val="18"/>
          <w:szCs w:val="18"/>
          <w:lang w:val="fr-FR"/>
        </w:rPr>
      </w:pPr>
      <w:r w:rsidRPr="005118E8">
        <w:rPr>
          <w:sz w:val="18"/>
          <w:szCs w:val="18"/>
          <w:lang w:val="fr-FR"/>
        </w:rPr>
        <w:t>[…]</w:t>
      </w:r>
    </w:p>
    <w:p w:rsidR="00754402" w:rsidRPr="005118E8" w:rsidRDefault="00535CED" w:rsidP="00535CED">
      <w:pPr>
        <w:ind w:left="567"/>
        <w:rPr>
          <w:sz w:val="18"/>
          <w:szCs w:val="18"/>
          <w:lang w:val="fr-FR"/>
        </w:rPr>
      </w:pPr>
      <w:r w:rsidRPr="005118E8">
        <w:rPr>
          <w:sz w:val="18"/>
          <w:szCs w:val="18"/>
          <w:lang w:val="fr-FR"/>
        </w:rPr>
        <w:t>9)</w:t>
      </w:r>
      <w:r w:rsidRPr="005118E8">
        <w:rPr>
          <w:sz w:val="18"/>
          <w:szCs w:val="18"/>
          <w:lang w:val="fr-FR"/>
        </w:rPr>
        <w:tab/>
      </w:r>
      <w:r w:rsidR="001C37AA" w:rsidRPr="005118E8">
        <w:rPr>
          <w:sz w:val="18"/>
          <w:szCs w:val="18"/>
          <w:lang w:val="fr-FR"/>
        </w:rPr>
        <w:t>Si le déposant de la demande d</w:t>
      </w:r>
      <w:r w:rsidR="00263270">
        <w:rPr>
          <w:sz w:val="18"/>
          <w:szCs w:val="18"/>
          <w:lang w:val="fr-FR"/>
        </w:rPr>
        <w:t>’</w:t>
      </w:r>
      <w:r w:rsidR="001C37AA" w:rsidRPr="005118E8">
        <w:rPr>
          <w:sz w:val="18"/>
          <w:szCs w:val="18"/>
          <w:lang w:val="fr-FR"/>
        </w:rPr>
        <w:t xml:space="preserve">enregistrement visée au </w:t>
      </w:r>
      <w:r w:rsidR="00263270" w:rsidRPr="005118E8">
        <w:rPr>
          <w:sz w:val="18"/>
          <w:szCs w:val="18"/>
          <w:lang w:val="fr-FR"/>
        </w:rPr>
        <w:t>paragraphe</w:t>
      </w:r>
      <w:r w:rsidR="00263270">
        <w:rPr>
          <w:sz w:val="18"/>
          <w:szCs w:val="18"/>
          <w:lang w:val="fr-FR"/>
        </w:rPr>
        <w:t> </w:t>
      </w:r>
      <w:r w:rsidR="00263270" w:rsidRPr="005118E8">
        <w:rPr>
          <w:sz w:val="18"/>
          <w:szCs w:val="18"/>
          <w:lang w:val="fr-FR"/>
        </w:rPr>
        <w:t>8</w:t>
      </w:r>
      <w:r w:rsidR="001C37AA" w:rsidRPr="005118E8">
        <w:rPr>
          <w:sz w:val="18"/>
          <w:szCs w:val="18"/>
          <w:lang w:val="fr-FR"/>
        </w:rPr>
        <w:t>) du présent article n</w:t>
      </w:r>
      <w:r w:rsidR="00263270">
        <w:rPr>
          <w:sz w:val="18"/>
          <w:szCs w:val="18"/>
          <w:lang w:val="fr-FR"/>
        </w:rPr>
        <w:t>’</w:t>
      </w:r>
      <w:r w:rsidR="001C37AA" w:rsidRPr="005118E8">
        <w:rPr>
          <w:sz w:val="18"/>
          <w:szCs w:val="18"/>
          <w:lang w:val="fr-FR"/>
        </w:rPr>
        <w:t xml:space="preserve">est pas en mesure de fournir lesdits éléments, </w:t>
      </w:r>
      <w:r w:rsidR="00892113" w:rsidRPr="005118E8">
        <w:rPr>
          <w:sz w:val="18"/>
          <w:szCs w:val="18"/>
          <w:lang w:val="fr-FR"/>
        </w:rPr>
        <w:t>l</w:t>
      </w:r>
      <w:r w:rsidR="00263270">
        <w:rPr>
          <w:sz w:val="18"/>
          <w:szCs w:val="18"/>
          <w:lang w:val="fr-FR"/>
        </w:rPr>
        <w:t>’</w:t>
      </w:r>
      <w:r w:rsidR="00892113" w:rsidRPr="005118E8">
        <w:rPr>
          <w:sz w:val="18"/>
          <w:szCs w:val="18"/>
          <w:lang w:val="fr-FR"/>
        </w:rPr>
        <w:t>administration chargée des enregistrements rejette la demande et notifie ce rejet au déposant.</w:t>
      </w:r>
      <w:r w:rsidRPr="005118E8">
        <w:rPr>
          <w:sz w:val="18"/>
          <w:szCs w:val="18"/>
          <w:lang w:val="fr-FR"/>
        </w:rPr>
        <w:t>”</w:t>
      </w:r>
    </w:p>
    <w:p w:rsidR="00754402" w:rsidRPr="005118E8" w:rsidRDefault="00754402" w:rsidP="00B34D30">
      <w:pPr>
        <w:rPr>
          <w:sz w:val="18"/>
          <w:szCs w:val="18"/>
          <w:lang w:val="fr-FR"/>
        </w:rPr>
      </w:pPr>
    </w:p>
    <w:p w:rsidR="00B34D30" w:rsidRDefault="001309BA" w:rsidP="00201E0B">
      <w:pPr>
        <w:rPr>
          <w:lang w:val="fr-FR"/>
        </w:rPr>
      </w:pPr>
      <w:r w:rsidRPr="005118E8">
        <w:rPr>
          <w:rFonts w:cs="Arial"/>
          <w:lang w:val="fr-FR"/>
        </w:rPr>
        <w:fldChar w:fldCharType="begin"/>
      </w:r>
      <w:r w:rsidR="00754402" w:rsidRPr="005118E8">
        <w:rPr>
          <w:rFonts w:cs="Arial"/>
          <w:lang w:val="fr-FR"/>
        </w:rPr>
        <w:instrText xml:space="preserve"> AUTONUM  </w:instrText>
      </w:r>
      <w:r w:rsidRPr="005118E8">
        <w:rPr>
          <w:rFonts w:cs="Arial"/>
          <w:lang w:val="fr-FR"/>
        </w:rPr>
        <w:fldChar w:fldCharType="end"/>
      </w:r>
      <w:r w:rsidR="00754402" w:rsidRPr="005118E8">
        <w:rPr>
          <w:rFonts w:cs="Arial"/>
          <w:lang w:val="fr-FR"/>
        </w:rPr>
        <w:tab/>
      </w:r>
      <w:r w:rsidR="00FA4265">
        <w:rPr>
          <w:rFonts w:cs="Arial"/>
          <w:lang w:val="fr-FR"/>
        </w:rPr>
        <w:t>I</w:t>
      </w:r>
      <w:r w:rsidR="004D50EF" w:rsidRPr="005118E8">
        <w:rPr>
          <w:rFonts w:cs="Arial"/>
          <w:lang w:val="fr-FR"/>
        </w:rPr>
        <w:t xml:space="preserve">l est recommandé de préciser la formulation des dispositions </w:t>
      </w:r>
      <w:r w:rsidR="00F24B3D" w:rsidRPr="005118E8">
        <w:rPr>
          <w:lang w:val="fr-FR"/>
        </w:rPr>
        <w:t>de l</w:t>
      </w:r>
      <w:r w:rsidR="00263270">
        <w:rPr>
          <w:lang w:val="fr-FR"/>
        </w:rPr>
        <w:t>’</w:t>
      </w:r>
      <w:r w:rsidR="00263270" w:rsidRPr="005118E8">
        <w:rPr>
          <w:lang w:val="fr-FR"/>
        </w:rPr>
        <w:t>article</w:t>
      </w:r>
      <w:r w:rsidR="00263270">
        <w:rPr>
          <w:lang w:val="fr-FR"/>
        </w:rPr>
        <w:t> </w:t>
      </w:r>
      <w:r w:rsidR="00263270" w:rsidRPr="005118E8">
        <w:rPr>
          <w:lang w:val="fr-FR"/>
        </w:rPr>
        <w:t>1</w:t>
      </w:r>
      <w:r w:rsidR="00F24B3D" w:rsidRPr="005118E8">
        <w:rPr>
          <w:lang w:val="fr-FR"/>
        </w:rPr>
        <w:t xml:space="preserve">0.2)3) et 9) de la loi </w:t>
      </w:r>
      <w:r w:rsidR="006A4AE9" w:rsidRPr="005118E8">
        <w:rPr>
          <w:lang w:val="fr-FR"/>
        </w:rPr>
        <w:t>en fonction des dispositions de l</w:t>
      </w:r>
      <w:r w:rsidR="00263270">
        <w:rPr>
          <w:lang w:val="fr-FR"/>
        </w:rPr>
        <w:t>’</w:t>
      </w:r>
      <w:r w:rsidR="00263270" w:rsidRPr="005118E8">
        <w:rPr>
          <w:lang w:val="fr-FR"/>
        </w:rPr>
        <w:t>article</w:t>
      </w:r>
      <w:r w:rsidR="00263270">
        <w:rPr>
          <w:lang w:val="fr-FR"/>
        </w:rPr>
        <w:t> </w:t>
      </w:r>
      <w:r w:rsidR="00263270" w:rsidRPr="005118E8">
        <w:rPr>
          <w:lang w:val="fr-FR"/>
        </w:rPr>
        <w:t>5</w:t>
      </w:r>
      <w:r w:rsidR="006A4AE9" w:rsidRPr="005118E8">
        <w:rPr>
          <w:lang w:val="fr-FR"/>
        </w:rPr>
        <w:t>.2) et de l</w:t>
      </w:r>
      <w:r w:rsidR="00263270">
        <w:rPr>
          <w:lang w:val="fr-FR"/>
        </w:rPr>
        <w:t>’</w:t>
      </w:r>
      <w:r w:rsidR="00263270" w:rsidRPr="005118E8">
        <w:rPr>
          <w:lang w:val="fr-FR"/>
        </w:rPr>
        <w:t>article</w:t>
      </w:r>
      <w:r w:rsidR="00263270">
        <w:rPr>
          <w:lang w:val="fr-FR"/>
        </w:rPr>
        <w:t> </w:t>
      </w:r>
      <w:r w:rsidR="00263270" w:rsidRPr="005118E8">
        <w:rPr>
          <w:lang w:val="fr-FR"/>
        </w:rPr>
        <w:t>1</w:t>
      </w:r>
      <w:r w:rsidR="006A4AE9" w:rsidRPr="005118E8">
        <w:rPr>
          <w:lang w:val="fr-FR"/>
        </w:rPr>
        <w:t>2 de l</w:t>
      </w:r>
      <w:r w:rsidR="00263270">
        <w:rPr>
          <w:lang w:val="fr-FR"/>
        </w:rPr>
        <w:t>’</w:t>
      </w:r>
      <w:r w:rsidR="006A4AE9" w:rsidRPr="005118E8">
        <w:rPr>
          <w:lang w:val="fr-FR"/>
        </w:rPr>
        <w:t xml:space="preserve">Acte </w:t>
      </w:r>
      <w:r w:rsidR="00263270" w:rsidRPr="005118E8">
        <w:rPr>
          <w:lang w:val="fr-FR"/>
        </w:rPr>
        <w:t>de</w:t>
      </w:r>
      <w:r w:rsidR="00263270">
        <w:rPr>
          <w:lang w:val="fr-FR"/>
        </w:rPr>
        <w:t> </w:t>
      </w:r>
      <w:r w:rsidR="00263270" w:rsidRPr="005118E8">
        <w:rPr>
          <w:lang w:val="fr-FR"/>
        </w:rPr>
        <w:t>1991</w:t>
      </w:r>
      <w:r w:rsidR="006A4AE9" w:rsidRPr="005118E8">
        <w:rPr>
          <w:lang w:val="fr-FR"/>
        </w:rPr>
        <w:t>.</w:t>
      </w:r>
    </w:p>
    <w:p w:rsidR="00201E0B" w:rsidRDefault="00201E0B" w:rsidP="00201E0B">
      <w:pPr>
        <w:rPr>
          <w:lang w:val="fr-FR"/>
        </w:rPr>
      </w:pPr>
    </w:p>
    <w:p w:rsidR="00201E0B" w:rsidRPr="005118E8" w:rsidRDefault="00201E0B" w:rsidP="00201E0B">
      <w:pPr>
        <w:rPr>
          <w:rFonts w:cs="Arial"/>
          <w:lang w:val="fr-FR"/>
        </w:rPr>
      </w:pPr>
    </w:p>
    <w:p w:rsidR="00780FE2" w:rsidRPr="005118E8" w:rsidRDefault="00263270" w:rsidP="00552C1F">
      <w:pPr>
        <w:pStyle w:val="Heading2"/>
        <w:keepLines/>
        <w:rPr>
          <w:lang w:val="fr-FR"/>
        </w:rPr>
      </w:pPr>
      <w:r w:rsidRPr="005118E8">
        <w:rPr>
          <w:lang w:val="fr-FR"/>
        </w:rPr>
        <w:t>Article</w:t>
      </w:r>
      <w:r>
        <w:rPr>
          <w:lang w:val="fr-FR"/>
        </w:rPr>
        <w:t> </w:t>
      </w:r>
      <w:r w:rsidRPr="005118E8">
        <w:rPr>
          <w:lang w:val="fr-FR"/>
        </w:rPr>
        <w:t>1</w:t>
      </w:r>
      <w:r w:rsidR="00DE590B" w:rsidRPr="005118E8">
        <w:rPr>
          <w:lang w:val="fr-FR"/>
        </w:rPr>
        <w:t>1 de l</w:t>
      </w:r>
      <w:r>
        <w:rPr>
          <w:lang w:val="fr-FR"/>
        </w:rPr>
        <w:t>’</w:t>
      </w:r>
      <w:r w:rsidR="00DE590B" w:rsidRPr="005118E8">
        <w:rPr>
          <w:lang w:val="fr-FR"/>
        </w:rPr>
        <w:t xml:space="preserve">Acte </w:t>
      </w:r>
      <w:r w:rsidRPr="005118E8">
        <w:rPr>
          <w:lang w:val="fr-FR"/>
        </w:rPr>
        <w:t>de</w:t>
      </w:r>
      <w:r>
        <w:rPr>
          <w:lang w:val="fr-FR"/>
        </w:rPr>
        <w:t> </w:t>
      </w:r>
      <w:r w:rsidRPr="005118E8">
        <w:rPr>
          <w:lang w:val="fr-FR"/>
        </w:rPr>
        <w:t>1991</w:t>
      </w:r>
      <w:r>
        <w:rPr>
          <w:lang w:val="fr-FR"/>
        </w:rPr>
        <w:t> :</w:t>
      </w:r>
      <w:r w:rsidR="00DE590B" w:rsidRPr="005118E8">
        <w:rPr>
          <w:lang w:val="fr-FR"/>
        </w:rPr>
        <w:t xml:space="preserve"> Droit de priorité</w:t>
      </w:r>
    </w:p>
    <w:p w:rsidR="00780FE2" w:rsidRPr="005118E8" w:rsidRDefault="00780FE2" w:rsidP="00552C1F">
      <w:pPr>
        <w:keepNext/>
        <w:keepLines/>
        <w:rPr>
          <w:lang w:val="fr-FR"/>
        </w:rPr>
      </w:pPr>
    </w:p>
    <w:p w:rsidR="00780FE2" w:rsidRPr="005118E8" w:rsidRDefault="001309BA" w:rsidP="00535CED">
      <w:pPr>
        <w:keepNext/>
        <w:keepLines/>
        <w:rPr>
          <w:rFonts w:cs="Arial"/>
          <w:lang w:val="fr-FR"/>
        </w:rPr>
      </w:pPr>
      <w:r w:rsidRPr="005118E8">
        <w:rPr>
          <w:rFonts w:cs="Arial"/>
          <w:lang w:val="fr-FR"/>
        </w:rPr>
        <w:fldChar w:fldCharType="begin"/>
      </w:r>
      <w:r w:rsidR="00780FE2" w:rsidRPr="005118E8">
        <w:rPr>
          <w:rFonts w:cs="Arial"/>
          <w:lang w:val="fr-FR"/>
        </w:rPr>
        <w:instrText xml:space="preserve"> AUTONUM  </w:instrText>
      </w:r>
      <w:r w:rsidRPr="005118E8">
        <w:rPr>
          <w:rFonts w:cs="Arial"/>
          <w:lang w:val="fr-FR"/>
        </w:rPr>
        <w:fldChar w:fldCharType="end"/>
      </w:r>
      <w:r w:rsidR="00780FE2" w:rsidRPr="005118E8">
        <w:rPr>
          <w:rFonts w:cs="Arial"/>
          <w:lang w:val="fr-FR"/>
        </w:rPr>
        <w:tab/>
      </w:r>
      <w:r w:rsidR="00DE590B" w:rsidRPr="005118E8">
        <w:rPr>
          <w:rFonts w:cs="Arial"/>
          <w:lang w:val="fr-FR"/>
        </w:rPr>
        <w:t>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1</w:t>
      </w:r>
      <w:r w:rsidR="00B34D30" w:rsidRPr="005118E8">
        <w:rPr>
          <w:rFonts w:cs="Arial"/>
          <w:lang w:val="fr-FR"/>
        </w:rPr>
        <w:t xml:space="preserve">1 </w:t>
      </w:r>
      <w:r w:rsidR="00DE590B" w:rsidRPr="005118E8">
        <w:rPr>
          <w:rFonts w:cs="Arial"/>
          <w:lang w:val="fr-FR"/>
        </w:rPr>
        <w:t>de la loi semble contenir des dispositions relatives au droit de priori</w:t>
      </w:r>
      <w:r w:rsidR="003B417F" w:rsidRPr="005118E8">
        <w:rPr>
          <w:rFonts w:cs="Arial"/>
          <w:lang w:val="fr-FR"/>
        </w:rPr>
        <w:t>té</w:t>
      </w:r>
      <w:r w:rsidR="003B417F">
        <w:rPr>
          <w:rFonts w:cs="Arial"/>
          <w:lang w:val="fr-FR"/>
        </w:rPr>
        <w:t xml:space="preserve">.  </w:t>
      </w:r>
      <w:r w:rsidR="003B417F" w:rsidRPr="005118E8">
        <w:rPr>
          <w:rFonts w:cs="Arial"/>
          <w:lang w:val="fr-FR"/>
        </w:rPr>
        <w:t>La</w:t>
      </w:r>
      <w:r w:rsidR="00DE590B" w:rsidRPr="005118E8">
        <w:rPr>
          <w:rFonts w:cs="Arial"/>
          <w:lang w:val="fr-FR"/>
        </w:rPr>
        <w:t xml:space="preserve"> traduction de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1</w:t>
      </w:r>
      <w:r w:rsidR="00DE590B" w:rsidRPr="005118E8">
        <w:rPr>
          <w:rFonts w:cs="Arial"/>
          <w:lang w:val="fr-FR"/>
        </w:rPr>
        <w:t xml:space="preserve">1 doit être vérifiée par rapport au texte original de la loi, en considérant </w:t>
      </w:r>
      <w:r w:rsidR="00320597">
        <w:rPr>
          <w:rFonts w:cs="Arial"/>
          <w:lang w:val="fr-FR"/>
        </w:rPr>
        <w:t>la terminologie utilisée</w:t>
      </w:r>
      <w:r w:rsidR="00D57317" w:rsidRPr="005118E8">
        <w:rPr>
          <w:rFonts w:cs="Arial"/>
          <w:lang w:val="fr-FR"/>
        </w:rPr>
        <w:t xml:space="preserve"> dans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1</w:t>
      </w:r>
      <w:r w:rsidR="00D57317" w:rsidRPr="005118E8">
        <w:rPr>
          <w:rFonts w:cs="Arial"/>
          <w:lang w:val="fr-FR"/>
        </w:rPr>
        <w:t>1 de l</w:t>
      </w:r>
      <w:r w:rsidR="00263270">
        <w:rPr>
          <w:rFonts w:cs="Arial"/>
          <w:lang w:val="fr-FR"/>
        </w:rPr>
        <w:t>’</w:t>
      </w:r>
      <w:r w:rsidR="00D57317"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D57317" w:rsidRPr="005118E8">
        <w:rPr>
          <w:rFonts w:cs="Arial"/>
          <w:lang w:val="fr-FR"/>
        </w:rPr>
        <w:t xml:space="preserve">.  Par exemple, la notion de “délai approprié” </w:t>
      </w:r>
      <w:r w:rsidR="00D02C23" w:rsidRPr="005118E8">
        <w:rPr>
          <w:rFonts w:cs="Arial"/>
          <w:lang w:val="fr-FR"/>
        </w:rPr>
        <w:t>énoncée à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1</w:t>
      </w:r>
      <w:r w:rsidR="00D02C23" w:rsidRPr="005118E8">
        <w:rPr>
          <w:rFonts w:cs="Arial"/>
          <w:lang w:val="fr-FR"/>
        </w:rPr>
        <w:t>1.3) de l</w:t>
      </w:r>
      <w:r w:rsidR="00263270">
        <w:rPr>
          <w:rFonts w:cs="Arial"/>
          <w:lang w:val="fr-FR"/>
        </w:rPr>
        <w:t>’</w:t>
      </w:r>
      <w:r w:rsidR="00201E0B">
        <w:rPr>
          <w:rFonts w:cs="Arial"/>
          <w:lang w:val="fr-FR"/>
        </w:rPr>
        <w:t>Acte </w:t>
      </w:r>
      <w:r w:rsidR="00263270" w:rsidRPr="005118E8">
        <w:rPr>
          <w:rFonts w:cs="Arial"/>
          <w:lang w:val="fr-FR"/>
        </w:rPr>
        <w:t>de</w:t>
      </w:r>
      <w:r w:rsidR="00263270">
        <w:rPr>
          <w:rFonts w:cs="Arial"/>
          <w:lang w:val="fr-FR"/>
        </w:rPr>
        <w:t> </w:t>
      </w:r>
      <w:r w:rsidR="00263270" w:rsidRPr="005118E8">
        <w:rPr>
          <w:rFonts w:cs="Arial"/>
          <w:lang w:val="fr-FR"/>
        </w:rPr>
        <w:t>1991</w:t>
      </w:r>
      <w:r w:rsidR="00D02C23" w:rsidRPr="005118E8">
        <w:rPr>
          <w:rFonts w:cs="Arial"/>
          <w:lang w:val="fr-FR"/>
        </w:rPr>
        <w:t xml:space="preserve"> n</w:t>
      </w:r>
      <w:r w:rsidR="00263270">
        <w:rPr>
          <w:rFonts w:cs="Arial"/>
          <w:lang w:val="fr-FR"/>
        </w:rPr>
        <w:t>’</w:t>
      </w:r>
      <w:r w:rsidR="00D02C23" w:rsidRPr="005118E8">
        <w:rPr>
          <w:rFonts w:cs="Arial"/>
          <w:lang w:val="fr-FR"/>
        </w:rPr>
        <w:t>apparaît pas dans la traduction de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1</w:t>
      </w:r>
      <w:r w:rsidR="00D02C23" w:rsidRPr="005118E8">
        <w:rPr>
          <w:rFonts w:cs="Arial"/>
          <w:lang w:val="fr-FR"/>
        </w:rPr>
        <w:t>1 de la loi.</w:t>
      </w:r>
    </w:p>
    <w:p w:rsidR="00780FE2" w:rsidRPr="005118E8" w:rsidRDefault="00780FE2" w:rsidP="00780FE2">
      <w:pPr>
        <w:rPr>
          <w:lang w:val="fr-FR"/>
        </w:rPr>
      </w:pPr>
    </w:p>
    <w:p w:rsidR="008F7171" w:rsidRPr="005118E8" w:rsidRDefault="008F7171" w:rsidP="00780FE2">
      <w:pPr>
        <w:rPr>
          <w:lang w:val="fr-FR"/>
        </w:rPr>
      </w:pPr>
    </w:p>
    <w:p w:rsidR="00780FE2" w:rsidRPr="005118E8" w:rsidRDefault="00263270" w:rsidP="00780FE2">
      <w:pPr>
        <w:pStyle w:val="Heading2"/>
        <w:rPr>
          <w:lang w:val="fr-FR"/>
        </w:rPr>
      </w:pPr>
      <w:r w:rsidRPr="005118E8">
        <w:rPr>
          <w:lang w:val="fr-FR"/>
        </w:rPr>
        <w:t>Article</w:t>
      </w:r>
      <w:r>
        <w:rPr>
          <w:lang w:val="fr-FR"/>
        </w:rPr>
        <w:t> </w:t>
      </w:r>
      <w:r w:rsidRPr="005118E8">
        <w:rPr>
          <w:lang w:val="fr-FR"/>
        </w:rPr>
        <w:t>1</w:t>
      </w:r>
      <w:r w:rsidR="00D6782B" w:rsidRPr="005118E8">
        <w:rPr>
          <w:lang w:val="fr-FR"/>
        </w:rPr>
        <w:t>2 de l</w:t>
      </w:r>
      <w:r>
        <w:rPr>
          <w:lang w:val="fr-FR"/>
        </w:rPr>
        <w:t>’</w:t>
      </w:r>
      <w:r w:rsidR="00D6782B" w:rsidRPr="005118E8">
        <w:rPr>
          <w:lang w:val="fr-FR"/>
        </w:rPr>
        <w:t xml:space="preserve">Acte </w:t>
      </w:r>
      <w:r w:rsidRPr="005118E8">
        <w:rPr>
          <w:lang w:val="fr-FR"/>
        </w:rPr>
        <w:t>de</w:t>
      </w:r>
      <w:r>
        <w:rPr>
          <w:lang w:val="fr-FR"/>
        </w:rPr>
        <w:t> </w:t>
      </w:r>
      <w:r w:rsidRPr="005118E8">
        <w:rPr>
          <w:lang w:val="fr-FR"/>
        </w:rPr>
        <w:t>1991</w:t>
      </w:r>
      <w:r>
        <w:rPr>
          <w:lang w:val="fr-FR"/>
        </w:rPr>
        <w:t> :</w:t>
      </w:r>
      <w:r w:rsidR="00D6782B" w:rsidRPr="005118E8">
        <w:rPr>
          <w:lang w:val="fr-FR"/>
        </w:rPr>
        <w:t xml:space="preserve"> Examen de la demande</w:t>
      </w:r>
    </w:p>
    <w:p w:rsidR="00780FE2" w:rsidRPr="005118E8" w:rsidRDefault="00780FE2" w:rsidP="00780FE2">
      <w:pPr>
        <w:rPr>
          <w:rFonts w:cs="Arial"/>
          <w:lang w:val="fr-FR"/>
        </w:rPr>
      </w:pPr>
    </w:p>
    <w:p w:rsidR="00263270" w:rsidRDefault="001309BA" w:rsidP="00780FE2">
      <w:pPr>
        <w:rPr>
          <w:rFonts w:cs="Arial"/>
          <w:lang w:val="fr-FR"/>
        </w:rPr>
      </w:pPr>
      <w:r w:rsidRPr="005118E8">
        <w:rPr>
          <w:rFonts w:cs="Arial"/>
          <w:lang w:val="fr-FR"/>
        </w:rPr>
        <w:fldChar w:fldCharType="begin"/>
      </w:r>
      <w:r w:rsidR="00780FE2" w:rsidRPr="005118E8">
        <w:rPr>
          <w:rFonts w:cs="Arial"/>
          <w:lang w:val="fr-FR"/>
        </w:rPr>
        <w:instrText xml:space="preserve"> AUTONUM  </w:instrText>
      </w:r>
      <w:r w:rsidRPr="005118E8">
        <w:rPr>
          <w:rFonts w:cs="Arial"/>
          <w:lang w:val="fr-FR"/>
        </w:rPr>
        <w:fldChar w:fldCharType="end"/>
      </w:r>
      <w:r w:rsidR="00780FE2" w:rsidRPr="005118E8">
        <w:rPr>
          <w:rFonts w:cs="Arial"/>
          <w:lang w:val="fr-FR"/>
        </w:rPr>
        <w:tab/>
      </w:r>
      <w:r w:rsidR="00D6782B" w:rsidRPr="005118E8">
        <w:rPr>
          <w:rFonts w:cs="Arial"/>
          <w:lang w:val="fr-FR"/>
        </w:rPr>
        <w:t>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1</w:t>
      </w:r>
      <w:r w:rsidR="00D6782B" w:rsidRPr="005118E8">
        <w:rPr>
          <w:rFonts w:cs="Arial"/>
          <w:lang w:val="fr-FR"/>
        </w:rPr>
        <w:t>2 contient certaines dispositions de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1</w:t>
      </w:r>
      <w:r w:rsidR="00D6782B" w:rsidRPr="005118E8">
        <w:rPr>
          <w:rFonts w:cs="Arial"/>
          <w:lang w:val="fr-FR"/>
        </w:rPr>
        <w:t>2 de l</w:t>
      </w:r>
      <w:r w:rsidR="00263270">
        <w:rPr>
          <w:rFonts w:cs="Arial"/>
          <w:lang w:val="fr-FR"/>
        </w:rPr>
        <w:t>’</w:t>
      </w:r>
      <w:r w:rsidR="00D6782B"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D6782B" w:rsidRPr="005118E8">
        <w:rPr>
          <w:rFonts w:cs="Arial"/>
          <w:lang w:val="fr-FR"/>
        </w:rPr>
        <w:t>.</w:t>
      </w:r>
    </w:p>
    <w:p w:rsidR="00F24F14" w:rsidRPr="005118E8" w:rsidRDefault="00F24F14" w:rsidP="00780FE2">
      <w:pPr>
        <w:rPr>
          <w:lang w:val="fr-FR"/>
        </w:rPr>
      </w:pPr>
    </w:p>
    <w:p w:rsidR="00425022" w:rsidRPr="005118E8" w:rsidRDefault="00425022" w:rsidP="00780FE2">
      <w:pPr>
        <w:rPr>
          <w:lang w:val="fr-FR"/>
        </w:rPr>
      </w:pPr>
    </w:p>
    <w:p w:rsidR="00780FE2" w:rsidRPr="005118E8" w:rsidRDefault="00263270" w:rsidP="00780FE2">
      <w:pPr>
        <w:pStyle w:val="Heading2"/>
        <w:rPr>
          <w:lang w:val="fr-FR"/>
        </w:rPr>
      </w:pPr>
      <w:r w:rsidRPr="005118E8">
        <w:rPr>
          <w:lang w:val="fr-FR"/>
        </w:rPr>
        <w:t>Article</w:t>
      </w:r>
      <w:r>
        <w:rPr>
          <w:lang w:val="fr-FR"/>
        </w:rPr>
        <w:t> </w:t>
      </w:r>
      <w:r w:rsidRPr="005118E8">
        <w:rPr>
          <w:lang w:val="fr-FR"/>
        </w:rPr>
        <w:t>1</w:t>
      </w:r>
      <w:r w:rsidR="00D6782B" w:rsidRPr="005118E8">
        <w:rPr>
          <w:lang w:val="fr-FR"/>
        </w:rPr>
        <w:t>3 de l</w:t>
      </w:r>
      <w:r>
        <w:rPr>
          <w:lang w:val="fr-FR"/>
        </w:rPr>
        <w:t>’</w:t>
      </w:r>
      <w:r w:rsidR="00D6782B" w:rsidRPr="005118E8">
        <w:rPr>
          <w:lang w:val="fr-FR"/>
        </w:rPr>
        <w:t xml:space="preserve">Acte </w:t>
      </w:r>
      <w:r w:rsidRPr="005118E8">
        <w:rPr>
          <w:lang w:val="fr-FR"/>
        </w:rPr>
        <w:t>de</w:t>
      </w:r>
      <w:r>
        <w:rPr>
          <w:lang w:val="fr-FR"/>
        </w:rPr>
        <w:t> </w:t>
      </w:r>
      <w:r w:rsidRPr="005118E8">
        <w:rPr>
          <w:lang w:val="fr-FR"/>
        </w:rPr>
        <w:t>1991</w:t>
      </w:r>
      <w:r>
        <w:rPr>
          <w:lang w:val="fr-FR"/>
        </w:rPr>
        <w:t> :</w:t>
      </w:r>
      <w:r w:rsidR="00D6782B" w:rsidRPr="005118E8">
        <w:rPr>
          <w:lang w:val="fr-FR"/>
        </w:rPr>
        <w:t xml:space="preserve"> Protection provisoire</w:t>
      </w:r>
    </w:p>
    <w:p w:rsidR="00780FE2" w:rsidRPr="005118E8" w:rsidRDefault="00780FE2" w:rsidP="00780FE2">
      <w:pPr>
        <w:rPr>
          <w:lang w:val="fr-FR"/>
        </w:rPr>
      </w:pPr>
    </w:p>
    <w:p w:rsidR="00263270" w:rsidRDefault="001309BA" w:rsidP="00780FE2">
      <w:pPr>
        <w:rPr>
          <w:lang w:val="fr-FR"/>
        </w:rPr>
      </w:pPr>
      <w:r w:rsidRPr="005118E8">
        <w:rPr>
          <w:lang w:val="fr-FR"/>
        </w:rPr>
        <w:fldChar w:fldCharType="begin"/>
      </w:r>
      <w:r w:rsidR="00780FE2" w:rsidRPr="005118E8">
        <w:rPr>
          <w:lang w:val="fr-FR"/>
        </w:rPr>
        <w:instrText xml:space="preserve"> AUTONUM  </w:instrText>
      </w:r>
      <w:r w:rsidRPr="005118E8">
        <w:rPr>
          <w:lang w:val="fr-FR"/>
        </w:rPr>
        <w:fldChar w:fldCharType="end"/>
      </w:r>
      <w:r w:rsidR="00780FE2" w:rsidRPr="005118E8">
        <w:rPr>
          <w:lang w:val="fr-FR"/>
        </w:rPr>
        <w:tab/>
      </w:r>
      <w:r w:rsidR="00E4693F" w:rsidRPr="005118E8">
        <w:rPr>
          <w:lang w:val="fr-FR"/>
        </w:rPr>
        <w:t>L</w:t>
      </w:r>
      <w:r w:rsidR="00263270">
        <w:rPr>
          <w:lang w:val="fr-FR"/>
        </w:rPr>
        <w:t>’</w:t>
      </w:r>
      <w:r w:rsidR="00263270" w:rsidRPr="005118E8">
        <w:rPr>
          <w:lang w:val="fr-FR"/>
        </w:rPr>
        <w:t>article</w:t>
      </w:r>
      <w:r w:rsidR="00263270">
        <w:rPr>
          <w:lang w:val="fr-FR"/>
        </w:rPr>
        <w:t> </w:t>
      </w:r>
      <w:r w:rsidR="00263270" w:rsidRPr="005118E8">
        <w:rPr>
          <w:lang w:val="fr-FR"/>
        </w:rPr>
        <w:t>1</w:t>
      </w:r>
      <w:r w:rsidR="00E4693F" w:rsidRPr="005118E8">
        <w:rPr>
          <w:lang w:val="fr-FR"/>
        </w:rPr>
        <w:t>7 de la loi dispose ce qui suit</w:t>
      </w:r>
      <w:r w:rsidR="00263270">
        <w:rPr>
          <w:lang w:val="fr-FR"/>
        </w:rPr>
        <w:t> :</w:t>
      </w:r>
    </w:p>
    <w:p w:rsidR="00784F44" w:rsidRPr="005118E8" w:rsidRDefault="00784F44" w:rsidP="00780FE2">
      <w:pPr>
        <w:rPr>
          <w:lang w:val="fr-FR"/>
        </w:rPr>
      </w:pPr>
    </w:p>
    <w:p w:rsidR="00263270" w:rsidRDefault="00385344" w:rsidP="00784F44">
      <w:pPr>
        <w:pStyle w:val="NoSpacing"/>
        <w:ind w:left="360"/>
        <w:rPr>
          <w:rFonts w:ascii="Arial" w:hAnsi="Arial" w:cs="Arial"/>
          <w:sz w:val="18"/>
          <w:szCs w:val="24"/>
          <w:lang w:val="fr-FR" w:bidi="fa-IR"/>
        </w:rPr>
      </w:pPr>
      <w:r w:rsidRPr="005118E8">
        <w:rPr>
          <w:rFonts w:ascii="Arial" w:hAnsi="Arial" w:cs="Arial"/>
          <w:sz w:val="18"/>
          <w:szCs w:val="24"/>
          <w:lang w:val="fr-FR" w:bidi="fa-IR"/>
        </w:rPr>
        <w:t>“</w:t>
      </w:r>
      <w:r w:rsidR="001537B7" w:rsidRPr="005118E8">
        <w:rPr>
          <w:rFonts w:ascii="Arial" w:hAnsi="Arial" w:cs="Arial"/>
          <w:sz w:val="18"/>
          <w:szCs w:val="24"/>
          <w:lang w:val="fr-FR" w:bidi="fa-IR"/>
        </w:rPr>
        <w:t>Le déposant jouit d</w:t>
      </w:r>
      <w:r w:rsidR="00263270">
        <w:rPr>
          <w:rFonts w:ascii="Arial" w:hAnsi="Arial" w:cs="Arial"/>
          <w:sz w:val="18"/>
          <w:szCs w:val="24"/>
          <w:lang w:val="fr-FR" w:bidi="fa-IR"/>
        </w:rPr>
        <w:t>’</w:t>
      </w:r>
      <w:r w:rsidR="001537B7" w:rsidRPr="005118E8">
        <w:rPr>
          <w:rFonts w:ascii="Arial" w:hAnsi="Arial" w:cs="Arial"/>
          <w:sz w:val="18"/>
          <w:szCs w:val="24"/>
          <w:lang w:val="fr-FR" w:bidi="fa-IR"/>
        </w:rPr>
        <w:t>un droit de protection provisoire à compter de la date d</w:t>
      </w:r>
      <w:r w:rsidR="00263270">
        <w:rPr>
          <w:rFonts w:ascii="Arial" w:hAnsi="Arial" w:cs="Arial"/>
          <w:sz w:val="18"/>
          <w:szCs w:val="24"/>
          <w:lang w:val="fr-FR" w:bidi="fa-IR"/>
        </w:rPr>
        <w:t>’</w:t>
      </w:r>
      <w:r w:rsidR="001537B7" w:rsidRPr="005118E8">
        <w:rPr>
          <w:rFonts w:ascii="Arial" w:hAnsi="Arial" w:cs="Arial"/>
          <w:sz w:val="18"/>
          <w:szCs w:val="24"/>
          <w:lang w:val="fr-FR" w:bidi="fa-IR"/>
        </w:rPr>
        <w:t>acceptation provisoire d</w:t>
      </w:r>
      <w:r w:rsidR="00263270">
        <w:rPr>
          <w:rFonts w:ascii="Arial" w:hAnsi="Arial" w:cs="Arial"/>
          <w:sz w:val="18"/>
          <w:szCs w:val="24"/>
          <w:lang w:val="fr-FR" w:bidi="fa-IR"/>
        </w:rPr>
        <w:t>’</w:t>
      </w:r>
      <w:r w:rsidR="001537B7" w:rsidRPr="005118E8">
        <w:rPr>
          <w:rFonts w:ascii="Arial" w:hAnsi="Arial" w:cs="Arial"/>
          <w:sz w:val="18"/>
          <w:szCs w:val="24"/>
          <w:lang w:val="fr-FR" w:bidi="fa-IR"/>
        </w:rPr>
        <w:t>une obtention végétale</w:t>
      </w:r>
      <w:r w:rsidR="00D751B6" w:rsidRPr="005118E8">
        <w:rPr>
          <w:rFonts w:ascii="Arial" w:hAnsi="Arial" w:cs="Arial"/>
          <w:sz w:val="18"/>
          <w:szCs w:val="24"/>
          <w:lang w:val="fr-FR" w:bidi="fa-IR"/>
        </w:rPr>
        <w:t xml:space="preserve"> et jusqu</w:t>
      </w:r>
      <w:r w:rsidR="00263270">
        <w:rPr>
          <w:rFonts w:ascii="Arial" w:hAnsi="Arial" w:cs="Arial"/>
          <w:sz w:val="18"/>
          <w:szCs w:val="24"/>
          <w:lang w:val="fr-FR" w:bidi="fa-IR"/>
        </w:rPr>
        <w:t>’</w:t>
      </w:r>
      <w:r w:rsidR="00D751B6" w:rsidRPr="005118E8">
        <w:rPr>
          <w:rFonts w:ascii="Arial" w:hAnsi="Arial" w:cs="Arial"/>
          <w:sz w:val="18"/>
          <w:szCs w:val="24"/>
          <w:lang w:val="fr-FR" w:bidi="fa-IR"/>
        </w:rPr>
        <w:t>à la date d</w:t>
      </w:r>
      <w:r w:rsidR="00263270">
        <w:rPr>
          <w:rFonts w:ascii="Arial" w:hAnsi="Arial" w:cs="Arial"/>
          <w:sz w:val="18"/>
          <w:szCs w:val="24"/>
          <w:lang w:val="fr-FR" w:bidi="fa-IR"/>
        </w:rPr>
        <w:t>’</w:t>
      </w:r>
      <w:r w:rsidR="00D751B6" w:rsidRPr="005118E8">
        <w:rPr>
          <w:rFonts w:ascii="Arial" w:hAnsi="Arial" w:cs="Arial"/>
          <w:sz w:val="18"/>
          <w:szCs w:val="24"/>
          <w:lang w:val="fr-FR" w:bidi="fa-IR"/>
        </w:rPr>
        <w:t xml:space="preserve">enregistrement de cette obtention au registre national des obtentions végétales, pour autant que ladite obtention ne soit pas </w:t>
      </w:r>
      <w:r w:rsidR="00744441">
        <w:rPr>
          <w:rFonts w:ascii="Arial" w:hAnsi="Arial" w:cs="Arial"/>
          <w:sz w:val="18"/>
          <w:szCs w:val="24"/>
          <w:lang w:val="fr-FR" w:bidi="fa-IR"/>
        </w:rPr>
        <w:t>à caractère</w:t>
      </w:r>
      <w:r w:rsidR="00D751B6" w:rsidRPr="005118E8">
        <w:rPr>
          <w:rFonts w:ascii="Arial" w:hAnsi="Arial" w:cs="Arial"/>
          <w:sz w:val="18"/>
          <w:szCs w:val="24"/>
          <w:lang w:val="fr-FR" w:bidi="fa-IR"/>
        </w:rPr>
        <w:t xml:space="preserve"> commercial </w:t>
      </w:r>
      <w:r w:rsidR="000F7EBD" w:rsidRPr="005118E8">
        <w:rPr>
          <w:rFonts w:ascii="Arial" w:hAnsi="Arial" w:cs="Arial"/>
          <w:sz w:val="18"/>
          <w:szCs w:val="24"/>
          <w:lang w:val="fr-FR" w:bidi="fa-IR"/>
        </w:rPr>
        <w:t>et que le déposant intervienne en cas d</w:t>
      </w:r>
      <w:r w:rsidR="00263270">
        <w:rPr>
          <w:rFonts w:ascii="Arial" w:hAnsi="Arial" w:cs="Arial"/>
          <w:sz w:val="18"/>
          <w:szCs w:val="24"/>
          <w:lang w:val="fr-FR" w:bidi="fa-IR"/>
        </w:rPr>
        <w:t>’</w:t>
      </w:r>
      <w:r w:rsidR="000F7EBD" w:rsidRPr="005118E8">
        <w:rPr>
          <w:rFonts w:ascii="Arial" w:hAnsi="Arial" w:cs="Arial"/>
          <w:sz w:val="18"/>
          <w:szCs w:val="24"/>
          <w:lang w:val="fr-FR" w:bidi="fa-IR"/>
        </w:rPr>
        <w:t>atteinte à ses droits</w:t>
      </w:r>
      <w:r w:rsidRPr="005118E8">
        <w:rPr>
          <w:rFonts w:ascii="Arial" w:hAnsi="Arial" w:cs="Arial"/>
          <w:sz w:val="18"/>
          <w:szCs w:val="24"/>
          <w:lang w:val="fr-FR" w:bidi="fa-IR"/>
        </w:rPr>
        <w:t>.”</w:t>
      </w:r>
    </w:p>
    <w:p w:rsidR="00385344" w:rsidRPr="005118E8" w:rsidRDefault="00385344" w:rsidP="00385344">
      <w:pPr>
        <w:rPr>
          <w:lang w:val="fr-FR"/>
        </w:rPr>
      </w:pPr>
    </w:p>
    <w:p w:rsidR="00263270" w:rsidRDefault="001309BA" w:rsidP="00385344">
      <w:pPr>
        <w:rPr>
          <w:rFonts w:cs="Arial"/>
          <w:lang w:val="fr-FR"/>
        </w:rPr>
      </w:pPr>
      <w:r w:rsidRPr="005118E8">
        <w:rPr>
          <w:lang w:val="fr-FR"/>
        </w:rPr>
        <w:fldChar w:fldCharType="begin"/>
      </w:r>
      <w:r w:rsidR="00385344" w:rsidRPr="005118E8">
        <w:rPr>
          <w:lang w:val="fr-FR"/>
        </w:rPr>
        <w:instrText xml:space="preserve"> AUTONUM  </w:instrText>
      </w:r>
      <w:r w:rsidRPr="005118E8">
        <w:rPr>
          <w:lang w:val="fr-FR"/>
        </w:rPr>
        <w:fldChar w:fldCharType="end"/>
      </w:r>
      <w:r w:rsidR="00385344" w:rsidRPr="005118E8">
        <w:rPr>
          <w:lang w:val="fr-FR"/>
        </w:rPr>
        <w:tab/>
      </w:r>
      <w:r w:rsidR="005029BF" w:rsidRPr="005118E8">
        <w:rPr>
          <w:lang w:val="fr-FR"/>
        </w:rPr>
        <w:t>L</w:t>
      </w:r>
      <w:r w:rsidR="00263270">
        <w:rPr>
          <w:lang w:val="fr-FR"/>
        </w:rPr>
        <w:t>’</w:t>
      </w:r>
      <w:r w:rsidR="00263270" w:rsidRPr="005118E8">
        <w:rPr>
          <w:lang w:val="fr-FR"/>
        </w:rPr>
        <w:t>article</w:t>
      </w:r>
      <w:r w:rsidR="00263270">
        <w:rPr>
          <w:lang w:val="fr-FR"/>
        </w:rPr>
        <w:t> </w:t>
      </w:r>
      <w:r w:rsidR="00263270" w:rsidRPr="005118E8">
        <w:rPr>
          <w:lang w:val="fr-FR"/>
        </w:rPr>
        <w:t>1</w:t>
      </w:r>
      <w:r w:rsidR="005029BF" w:rsidRPr="005118E8">
        <w:rPr>
          <w:lang w:val="fr-FR"/>
        </w:rPr>
        <w:t>7 de la loi semble contenir des dispositions</w:t>
      </w:r>
      <w:r w:rsidR="00F2732E" w:rsidRPr="005118E8">
        <w:rPr>
          <w:lang w:val="fr-FR"/>
        </w:rPr>
        <w:t xml:space="preserve"> qui ne correspondent pas à l</w:t>
      </w:r>
      <w:r w:rsidR="00263270">
        <w:rPr>
          <w:lang w:val="fr-FR"/>
        </w:rPr>
        <w:t>’</w:t>
      </w:r>
      <w:r w:rsidR="00263270" w:rsidRPr="005118E8">
        <w:rPr>
          <w:lang w:val="fr-FR"/>
        </w:rPr>
        <w:t>article</w:t>
      </w:r>
      <w:r w:rsidR="00263270">
        <w:rPr>
          <w:lang w:val="fr-FR"/>
        </w:rPr>
        <w:t> </w:t>
      </w:r>
      <w:r w:rsidR="00263270" w:rsidRPr="005118E8">
        <w:rPr>
          <w:lang w:val="fr-FR"/>
        </w:rPr>
        <w:t>1</w:t>
      </w:r>
      <w:r w:rsidR="00F2732E" w:rsidRPr="005118E8">
        <w:rPr>
          <w:lang w:val="fr-FR"/>
        </w:rPr>
        <w:t>3 de l</w:t>
      </w:r>
      <w:r w:rsidR="00263270">
        <w:rPr>
          <w:lang w:val="fr-FR"/>
        </w:rPr>
        <w:t>’</w:t>
      </w:r>
      <w:r w:rsidR="00201E0B">
        <w:rPr>
          <w:lang w:val="fr-FR"/>
        </w:rPr>
        <w:t>Acte </w:t>
      </w:r>
      <w:r w:rsidR="00263270" w:rsidRPr="005118E8">
        <w:rPr>
          <w:lang w:val="fr-FR"/>
        </w:rPr>
        <w:t>de</w:t>
      </w:r>
      <w:r w:rsidR="00263270">
        <w:rPr>
          <w:lang w:val="fr-FR"/>
        </w:rPr>
        <w:t> </w:t>
      </w:r>
      <w:r w:rsidR="00263270" w:rsidRPr="005118E8">
        <w:rPr>
          <w:lang w:val="fr-FR"/>
        </w:rPr>
        <w:t>1991</w:t>
      </w:r>
      <w:r w:rsidR="00F2732E" w:rsidRPr="005118E8">
        <w:rPr>
          <w:lang w:val="fr-FR"/>
        </w:rPr>
        <w:t>.  Il est recommandé de modifier la loi conformément aux dispositions de l</w:t>
      </w:r>
      <w:r w:rsidR="00263270">
        <w:rPr>
          <w:lang w:val="fr-FR"/>
        </w:rPr>
        <w:t>’</w:t>
      </w:r>
      <w:r w:rsidR="00263270" w:rsidRPr="005118E8">
        <w:rPr>
          <w:lang w:val="fr-FR"/>
        </w:rPr>
        <w:t>article</w:t>
      </w:r>
      <w:r w:rsidR="00263270">
        <w:rPr>
          <w:lang w:val="fr-FR"/>
        </w:rPr>
        <w:t> </w:t>
      </w:r>
      <w:r w:rsidR="00263270" w:rsidRPr="005118E8">
        <w:rPr>
          <w:lang w:val="fr-FR"/>
        </w:rPr>
        <w:t>1</w:t>
      </w:r>
      <w:r w:rsidR="00F2732E" w:rsidRPr="005118E8">
        <w:rPr>
          <w:lang w:val="fr-FR"/>
        </w:rPr>
        <w:t>3 de l</w:t>
      </w:r>
      <w:r w:rsidR="00263270">
        <w:rPr>
          <w:lang w:val="fr-FR"/>
        </w:rPr>
        <w:t>’</w:t>
      </w:r>
      <w:r w:rsidR="00201E0B">
        <w:rPr>
          <w:lang w:val="fr-FR"/>
        </w:rPr>
        <w:t>Acte </w:t>
      </w:r>
      <w:r w:rsidR="00263270" w:rsidRPr="005118E8">
        <w:rPr>
          <w:lang w:val="fr-FR"/>
        </w:rPr>
        <w:t>de</w:t>
      </w:r>
      <w:r w:rsidR="00263270">
        <w:rPr>
          <w:lang w:val="fr-FR"/>
        </w:rPr>
        <w:t> </w:t>
      </w:r>
      <w:r w:rsidR="00263270" w:rsidRPr="005118E8">
        <w:rPr>
          <w:lang w:val="fr-FR"/>
        </w:rPr>
        <w:t>1991</w:t>
      </w:r>
      <w:r w:rsidR="00F2732E" w:rsidRPr="005118E8">
        <w:rPr>
          <w:lang w:val="fr-FR"/>
        </w:rPr>
        <w:t>.</w:t>
      </w:r>
    </w:p>
    <w:p w:rsidR="00780FE2" w:rsidRPr="005118E8" w:rsidRDefault="00780FE2" w:rsidP="00780FE2">
      <w:pPr>
        <w:rPr>
          <w:lang w:val="fr-FR"/>
        </w:rPr>
      </w:pPr>
    </w:p>
    <w:p w:rsidR="00780FE2" w:rsidRPr="005118E8" w:rsidRDefault="00780FE2" w:rsidP="00780FE2">
      <w:pPr>
        <w:rPr>
          <w:lang w:val="fr-FR"/>
        </w:rPr>
      </w:pPr>
    </w:p>
    <w:p w:rsidR="00263270" w:rsidRDefault="00263270" w:rsidP="00F26664">
      <w:pPr>
        <w:pStyle w:val="Heading2"/>
        <w:rPr>
          <w:lang w:val="fr-FR"/>
        </w:rPr>
      </w:pPr>
      <w:r w:rsidRPr="005118E8">
        <w:rPr>
          <w:lang w:val="fr-FR"/>
        </w:rPr>
        <w:t>Article</w:t>
      </w:r>
      <w:r>
        <w:rPr>
          <w:lang w:val="fr-FR"/>
        </w:rPr>
        <w:t> </w:t>
      </w:r>
      <w:r w:rsidRPr="005118E8">
        <w:rPr>
          <w:lang w:val="fr-FR"/>
        </w:rPr>
        <w:t>1</w:t>
      </w:r>
      <w:r w:rsidR="00F26664" w:rsidRPr="005118E8">
        <w:rPr>
          <w:lang w:val="fr-FR"/>
        </w:rPr>
        <w:t>4 de l</w:t>
      </w:r>
      <w:r>
        <w:rPr>
          <w:lang w:val="fr-FR"/>
        </w:rPr>
        <w:t>’</w:t>
      </w:r>
      <w:r w:rsidR="00F26664" w:rsidRPr="005118E8">
        <w:rPr>
          <w:lang w:val="fr-FR"/>
        </w:rPr>
        <w:t xml:space="preserve">Acte </w:t>
      </w:r>
      <w:r w:rsidRPr="005118E8">
        <w:rPr>
          <w:lang w:val="fr-FR"/>
        </w:rPr>
        <w:t>de</w:t>
      </w:r>
      <w:r>
        <w:rPr>
          <w:lang w:val="fr-FR"/>
        </w:rPr>
        <w:t> </w:t>
      </w:r>
      <w:r w:rsidRPr="005118E8">
        <w:rPr>
          <w:lang w:val="fr-FR"/>
        </w:rPr>
        <w:t>1991</w:t>
      </w:r>
      <w:r>
        <w:rPr>
          <w:lang w:val="fr-FR"/>
        </w:rPr>
        <w:t> :</w:t>
      </w:r>
      <w:r w:rsidR="00F26664" w:rsidRPr="005118E8">
        <w:rPr>
          <w:lang w:val="fr-FR"/>
        </w:rPr>
        <w:t xml:space="preserve"> Étendue du droit d</w:t>
      </w:r>
      <w:r>
        <w:rPr>
          <w:lang w:val="fr-FR"/>
        </w:rPr>
        <w:t>’</w:t>
      </w:r>
      <w:r w:rsidR="00F26664" w:rsidRPr="005118E8">
        <w:rPr>
          <w:lang w:val="fr-FR"/>
        </w:rPr>
        <w:t>obtenteur</w:t>
      </w:r>
    </w:p>
    <w:p w:rsidR="00780FE2" w:rsidRPr="005118E8" w:rsidRDefault="00780FE2" w:rsidP="00780FE2">
      <w:pPr>
        <w:rPr>
          <w:lang w:val="fr-FR"/>
        </w:rPr>
      </w:pPr>
    </w:p>
    <w:p w:rsidR="00780FE2" w:rsidRPr="005118E8" w:rsidRDefault="001309BA" w:rsidP="00780FE2">
      <w:pPr>
        <w:rPr>
          <w:lang w:val="fr-FR"/>
        </w:rPr>
      </w:pPr>
      <w:r w:rsidRPr="005118E8">
        <w:rPr>
          <w:lang w:val="fr-FR"/>
        </w:rPr>
        <w:fldChar w:fldCharType="begin"/>
      </w:r>
      <w:r w:rsidR="00780FE2" w:rsidRPr="005118E8">
        <w:rPr>
          <w:lang w:val="fr-FR"/>
        </w:rPr>
        <w:instrText xml:space="preserve"> AUTONUM  </w:instrText>
      </w:r>
      <w:r w:rsidRPr="005118E8">
        <w:rPr>
          <w:lang w:val="fr-FR"/>
        </w:rPr>
        <w:fldChar w:fldCharType="end"/>
      </w:r>
      <w:r w:rsidR="00780FE2" w:rsidRPr="005118E8">
        <w:rPr>
          <w:lang w:val="fr-FR"/>
        </w:rPr>
        <w:tab/>
      </w:r>
      <w:r w:rsidR="0015411C" w:rsidRPr="005118E8">
        <w:rPr>
          <w:lang w:val="fr-FR"/>
        </w:rPr>
        <w:t>L</w:t>
      </w:r>
      <w:r w:rsidR="00263270">
        <w:rPr>
          <w:lang w:val="fr-FR"/>
        </w:rPr>
        <w:t>’</w:t>
      </w:r>
      <w:r w:rsidR="00263270" w:rsidRPr="005118E8">
        <w:rPr>
          <w:lang w:val="fr-FR"/>
        </w:rPr>
        <w:t>article</w:t>
      </w:r>
      <w:r w:rsidR="00263270">
        <w:rPr>
          <w:lang w:val="fr-FR"/>
        </w:rPr>
        <w:t> </w:t>
      </w:r>
      <w:r w:rsidR="00263270" w:rsidRPr="005118E8">
        <w:rPr>
          <w:lang w:val="fr-FR"/>
        </w:rPr>
        <w:t>2</w:t>
      </w:r>
      <w:r w:rsidR="009D43C4" w:rsidRPr="005118E8">
        <w:rPr>
          <w:lang w:val="fr-FR"/>
        </w:rPr>
        <w:t>0</w:t>
      </w:r>
      <w:r w:rsidR="0015411C" w:rsidRPr="005118E8">
        <w:rPr>
          <w:lang w:val="fr-FR"/>
        </w:rPr>
        <w:t>.</w:t>
      </w:r>
      <w:r w:rsidR="00C139A3" w:rsidRPr="005118E8">
        <w:rPr>
          <w:lang w:val="fr-FR"/>
        </w:rPr>
        <w:t xml:space="preserve">1) </w:t>
      </w:r>
      <w:r w:rsidR="0015411C" w:rsidRPr="005118E8">
        <w:rPr>
          <w:lang w:val="fr-FR"/>
        </w:rPr>
        <w:t>à</w:t>
      </w:r>
      <w:r w:rsidR="00C139A3" w:rsidRPr="005118E8">
        <w:rPr>
          <w:lang w:val="fr-FR"/>
        </w:rPr>
        <w:t xml:space="preserve"> 6)</w:t>
      </w:r>
      <w:r w:rsidR="00780FE2" w:rsidRPr="005118E8">
        <w:rPr>
          <w:lang w:val="fr-FR"/>
        </w:rPr>
        <w:t xml:space="preserve"> </w:t>
      </w:r>
      <w:r w:rsidR="0015411C" w:rsidRPr="005118E8">
        <w:rPr>
          <w:lang w:val="fr-FR"/>
        </w:rPr>
        <w:t>de la loi contient des dispositions relatives à l</w:t>
      </w:r>
      <w:r w:rsidR="00263270">
        <w:rPr>
          <w:lang w:val="fr-FR"/>
        </w:rPr>
        <w:t>’</w:t>
      </w:r>
      <w:r w:rsidR="00780FE2" w:rsidRPr="005118E8">
        <w:rPr>
          <w:lang w:val="fr-FR"/>
        </w:rPr>
        <w:t>“</w:t>
      </w:r>
      <w:r w:rsidR="000256F3" w:rsidRPr="005118E8">
        <w:rPr>
          <w:lang w:val="fr-FR"/>
        </w:rPr>
        <w:t>é</w:t>
      </w:r>
      <w:r w:rsidR="0015411C" w:rsidRPr="005118E8">
        <w:rPr>
          <w:lang w:val="fr-FR"/>
        </w:rPr>
        <w:t>tendue du droit d</w:t>
      </w:r>
      <w:r w:rsidR="00263270">
        <w:rPr>
          <w:lang w:val="fr-FR"/>
        </w:rPr>
        <w:t>’</w:t>
      </w:r>
      <w:r w:rsidR="0015411C" w:rsidRPr="005118E8">
        <w:rPr>
          <w:lang w:val="fr-FR"/>
        </w:rPr>
        <w:t>obtenteur</w:t>
      </w:r>
      <w:r w:rsidR="00780FE2" w:rsidRPr="005118E8">
        <w:rPr>
          <w:lang w:val="fr-FR"/>
        </w:rPr>
        <w:t>”</w:t>
      </w:r>
      <w:r w:rsidR="00F24F14" w:rsidRPr="005118E8">
        <w:rPr>
          <w:lang w:val="fr-FR"/>
        </w:rPr>
        <w:t xml:space="preserve">. </w:t>
      </w:r>
      <w:r w:rsidR="009D43C4" w:rsidRPr="005118E8">
        <w:rPr>
          <w:rFonts w:cs="Arial"/>
          <w:lang w:val="fr-FR"/>
        </w:rPr>
        <w:t xml:space="preserve"> </w:t>
      </w:r>
      <w:r w:rsidR="0015411C" w:rsidRPr="005118E8">
        <w:rPr>
          <w:rFonts w:cs="Arial"/>
          <w:lang w:val="fr-FR"/>
        </w:rPr>
        <w:t>La</w:t>
      </w:r>
      <w:r w:rsidR="00166A33">
        <w:rPr>
          <w:rFonts w:cs="Arial"/>
          <w:lang w:val="fr-FR"/>
        </w:rPr>
        <w:t> </w:t>
      </w:r>
      <w:r w:rsidR="0015411C" w:rsidRPr="005118E8">
        <w:rPr>
          <w:rFonts w:cs="Arial"/>
          <w:lang w:val="fr-FR"/>
        </w:rPr>
        <w:t>traduction de l</w:t>
      </w:r>
      <w:r w:rsidR="00263270">
        <w:rPr>
          <w:rFonts w:cs="Arial"/>
          <w:lang w:val="fr-FR"/>
        </w:rPr>
        <w:t>’</w:t>
      </w:r>
      <w:r w:rsidR="00263270" w:rsidRPr="005118E8">
        <w:rPr>
          <w:rFonts w:cs="Arial"/>
          <w:lang w:val="fr-FR"/>
        </w:rPr>
        <w:t>article</w:t>
      </w:r>
      <w:r w:rsidR="00263270">
        <w:rPr>
          <w:rFonts w:cs="Arial"/>
          <w:lang w:val="fr-FR"/>
        </w:rPr>
        <w:t> </w:t>
      </w:r>
      <w:r w:rsidR="00263270" w:rsidRPr="005118E8">
        <w:rPr>
          <w:lang w:val="fr-FR"/>
        </w:rPr>
        <w:t>2</w:t>
      </w:r>
      <w:r w:rsidR="0015411C" w:rsidRPr="005118E8">
        <w:rPr>
          <w:lang w:val="fr-FR"/>
        </w:rPr>
        <w:t xml:space="preserve">0.1) à 6) de la loi doit être vérifiée par rapport au texte original de la loi, en considérant </w:t>
      </w:r>
      <w:r w:rsidR="00320597">
        <w:rPr>
          <w:lang w:val="fr-FR"/>
        </w:rPr>
        <w:t>la terminologie utilisée</w:t>
      </w:r>
      <w:r w:rsidR="0015411C" w:rsidRPr="005118E8">
        <w:rPr>
          <w:lang w:val="fr-FR"/>
        </w:rPr>
        <w:t xml:space="preserve"> dans l</w:t>
      </w:r>
      <w:r w:rsidR="00263270">
        <w:rPr>
          <w:lang w:val="fr-FR"/>
        </w:rPr>
        <w:t>’</w:t>
      </w:r>
      <w:r w:rsidR="00263270" w:rsidRPr="005118E8">
        <w:rPr>
          <w:lang w:val="fr-FR"/>
        </w:rPr>
        <w:t>article</w:t>
      </w:r>
      <w:r w:rsidR="00263270">
        <w:rPr>
          <w:lang w:val="fr-FR"/>
        </w:rPr>
        <w:t> </w:t>
      </w:r>
      <w:r w:rsidR="00263270" w:rsidRPr="005118E8">
        <w:rPr>
          <w:lang w:val="fr-FR"/>
        </w:rPr>
        <w:t>1</w:t>
      </w:r>
      <w:r w:rsidR="0015411C" w:rsidRPr="005118E8">
        <w:rPr>
          <w:lang w:val="fr-FR"/>
        </w:rPr>
        <w:t>4 de l</w:t>
      </w:r>
      <w:r w:rsidR="00263270">
        <w:rPr>
          <w:lang w:val="fr-FR"/>
        </w:rPr>
        <w:t>’</w:t>
      </w:r>
      <w:r w:rsidR="0015411C" w:rsidRPr="005118E8">
        <w:rPr>
          <w:lang w:val="fr-FR"/>
        </w:rPr>
        <w:t xml:space="preserve">Acte </w:t>
      </w:r>
      <w:r w:rsidR="00263270" w:rsidRPr="005118E8">
        <w:rPr>
          <w:lang w:val="fr-FR"/>
        </w:rPr>
        <w:t>de</w:t>
      </w:r>
      <w:r w:rsidR="00263270">
        <w:rPr>
          <w:lang w:val="fr-FR"/>
        </w:rPr>
        <w:t> </w:t>
      </w:r>
      <w:r w:rsidR="00263270" w:rsidRPr="005118E8">
        <w:rPr>
          <w:lang w:val="fr-FR"/>
        </w:rPr>
        <w:t>1991</w:t>
      </w:r>
      <w:r w:rsidR="0015411C" w:rsidRPr="005118E8">
        <w:rPr>
          <w:lang w:val="fr-FR"/>
        </w:rPr>
        <w:t>.</w:t>
      </w:r>
    </w:p>
    <w:p w:rsidR="00780FE2" w:rsidRPr="005118E8" w:rsidRDefault="00780FE2" w:rsidP="00780FE2">
      <w:pPr>
        <w:rPr>
          <w:lang w:val="fr-FR"/>
        </w:rPr>
      </w:pPr>
    </w:p>
    <w:p w:rsidR="00780FE2" w:rsidRPr="005118E8" w:rsidRDefault="00780FE2" w:rsidP="00780FE2">
      <w:pPr>
        <w:rPr>
          <w:lang w:val="fr-FR"/>
        </w:rPr>
      </w:pPr>
    </w:p>
    <w:p w:rsidR="00780FE2" w:rsidRPr="005118E8" w:rsidRDefault="00263270" w:rsidP="00780FE2">
      <w:pPr>
        <w:pStyle w:val="Heading2"/>
        <w:rPr>
          <w:lang w:val="fr-FR"/>
        </w:rPr>
      </w:pPr>
      <w:r w:rsidRPr="005118E8">
        <w:rPr>
          <w:lang w:val="fr-FR"/>
        </w:rPr>
        <w:t>Article</w:t>
      </w:r>
      <w:r>
        <w:rPr>
          <w:lang w:val="fr-FR"/>
        </w:rPr>
        <w:t> </w:t>
      </w:r>
      <w:r w:rsidRPr="005118E8">
        <w:rPr>
          <w:lang w:val="fr-FR"/>
        </w:rPr>
        <w:t>1</w:t>
      </w:r>
      <w:r w:rsidR="00A46CFF" w:rsidRPr="005118E8">
        <w:rPr>
          <w:lang w:val="fr-FR"/>
        </w:rPr>
        <w:t>5 de l</w:t>
      </w:r>
      <w:r>
        <w:rPr>
          <w:lang w:val="fr-FR"/>
        </w:rPr>
        <w:t>’</w:t>
      </w:r>
      <w:r w:rsidR="00A46CFF" w:rsidRPr="005118E8">
        <w:rPr>
          <w:lang w:val="fr-FR"/>
        </w:rPr>
        <w:t xml:space="preserve">Acte </w:t>
      </w:r>
      <w:r w:rsidRPr="005118E8">
        <w:rPr>
          <w:lang w:val="fr-FR"/>
        </w:rPr>
        <w:t>de</w:t>
      </w:r>
      <w:r>
        <w:rPr>
          <w:lang w:val="fr-FR"/>
        </w:rPr>
        <w:t> </w:t>
      </w:r>
      <w:r w:rsidRPr="005118E8">
        <w:rPr>
          <w:lang w:val="fr-FR"/>
        </w:rPr>
        <w:t>1991</w:t>
      </w:r>
      <w:r>
        <w:rPr>
          <w:lang w:val="fr-FR"/>
        </w:rPr>
        <w:t> :</w:t>
      </w:r>
      <w:r w:rsidR="00A46CFF" w:rsidRPr="005118E8">
        <w:rPr>
          <w:lang w:val="fr-FR"/>
        </w:rPr>
        <w:t xml:space="preserve"> Exceptions au droit d</w:t>
      </w:r>
      <w:r>
        <w:rPr>
          <w:lang w:val="fr-FR"/>
        </w:rPr>
        <w:t>’</w:t>
      </w:r>
      <w:r w:rsidR="00A46CFF" w:rsidRPr="005118E8">
        <w:rPr>
          <w:lang w:val="fr-FR"/>
        </w:rPr>
        <w:t>obtenteur</w:t>
      </w:r>
    </w:p>
    <w:p w:rsidR="00780FE2" w:rsidRPr="005118E8" w:rsidRDefault="00780FE2" w:rsidP="00780FE2">
      <w:pPr>
        <w:pStyle w:val="Heading2"/>
        <w:rPr>
          <w:lang w:val="fr-FR"/>
        </w:rPr>
      </w:pPr>
    </w:p>
    <w:p w:rsidR="00125FD3" w:rsidRPr="005118E8" w:rsidRDefault="001309BA" w:rsidP="00780FE2">
      <w:pPr>
        <w:rPr>
          <w:lang w:val="fr-FR"/>
        </w:rPr>
      </w:pPr>
      <w:r w:rsidRPr="005118E8">
        <w:rPr>
          <w:lang w:val="fr-FR"/>
        </w:rPr>
        <w:fldChar w:fldCharType="begin"/>
      </w:r>
      <w:r w:rsidR="00780FE2" w:rsidRPr="005118E8">
        <w:rPr>
          <w:lang w:val="fr-FR"/>
        </w:rPr>
        <w:instrText xml:space="preserve"> AUTONUM  </w:instrText>
      </w:r>
      <w:r w:rsidRPr="005118E8">
        <w:rPr>
          <w:lang w:val="fr-FR"/>
        </w:rPr>
        <w:fldChar w:fldCharType="end"/>
      </w:r>
      <w:r w:rsidR="00780FE2" w:rsidRPr="005118E8">
        <w:rPr>
          <w:lang w:val="fr-FR"/>
        </w:rPr>
        <w:tab/>
      </w:r>
      <w:r w:rsidR="00A46CFF" w:rsidRPr="005118E8">
        <w:rPr>
          <w:lang w:val="fr-FR"/>
        </w:rPr>
        <w:t>L</w:t>
      </w:r>
      <w:r w:rsidR="00263270">
        <w:rPr>
          <w:lang w:val="fr-FR"/>
        </w:rPr>
        <w:t>’</w:t>
      </w:r>
      <w:r w:rsidR="00263270" w:rsidRPr="005118E8">
        <w:rPr>
          <w:lang w:val="fr-FR"/>
        </w:rPr>
        <w:t>article</w:t>
      </w:r>
      <w:r w:rsidR="00263270">
        <w:rPr>
          <w:lang w:val="fr-FR"/>
        </w:rPr>
        <w:t> </w:t>
      </w:r>
      <w:r w:rsidR="00263270" w:rsidRPr="005118E8">
        <w:rPr>
          <w:lang w:val="fr-FR"/>
        </w:rPr>
        <w:t>2</w:t>
      </w:r>
      <w:r w:rsidR="00C139A3" w:rsidRPr="005118E8">
        <w:rPr>
          <w:lang w:val="fr-FR"/>
        </w:rPr>
        <w:t>0</w:t>
      </w:r>
      <w:r w:rsidR="00A46CFF" w:rsidRPr="005118E8">
        <w:rPr>
          <w:lang w:val="fr-FR"/>
        </w:rPr>
        <w:t>.</w:t>
      </w:r>
      <w:r w:rsidR="00F24F14" w:rsidRPr="005118E8">
        <w:rPr>
          <w:lang w:val="fr-FR"/>
        </w:rPr>
        <w:t>7</w:t>
      </w:r>
      <w:r w:rsidR="00C139A3" w:rsidRPr="005118E8">
        <w:rPr>
          <w:lang w:val="fr-FR"/>
        </w:rPr>
        <w:t xml:space="preserve">) </w:t>
      </w:r>
      <w:r w:rsidR="00A46CFF" w:rsidRPr="005118E8">
        <w:rPr>
          <w:lang w:val="fr-FR"/>
        </w:rPr>
        <w:t>de la loi</w:t>
      </w:r>
      <w:r w:rsidR="00C74A28" w:rsidRPr="005118E8">
        <w:rPr>
          <w:lang w:val="fr-FR"/>
        </w:rPr>
        <w:t xml:space="preserve"> contient des dispositions relatives aux “</w:t>
      </w:r>
      <w:r w:rsidR="00D43640">
        <w:rPr>
          <w:lang w:val="fr-FR"/>
        </w:rPr>
        <w:t>e</w:t>
      </w:r>
      <w:r w:rsidR="00C74A28" w:rsidRPr="005118E8">
        <w:rPr>
          <w:lang w:val="fr-FR"/>
        </w:rPr>
        <w:t>xceptions obligatoires au droit d</w:t>
      </w:r>
      <w:r w:rsidR="00263270">
        <w:rPr>
          <w:lang w:val="fr-FR"/>
        </w:rPr>
        <w:t>’</w:t>
      </w:r>
      <w:r w:rsidR="00C74A28" w:rsidRPr="005118E8">
        <w:rPr>
          <w:lang w:val="fr-FR"/>
        </w:rPr>
        <w:t>obtenteur” se lisant comme suit</w:t>
      </w:r>
      <w:r w:rsidR="00263270">
        <w:rPr>
          <w:lang w:val="fr-FR"/>
        </w:rPr>
        <w:t> :</w:t>
      </w:r>
    </w:p>
    <w:p w:rsidR="00263270" w:rsidRDefault="00263270" w:rsidP="00780FE2">
      <w:pPr>
        <w:rPr>
          <w:lang w:val="fr-FR"/>
        </w:rPr>
      </w:pPr>
    </w:p>
    <w:p w:rsidR="00E431D2" w:rsidRPr="005118E8" w:rsidRDefault="00E431D2" w:rsidP="00E431D2">
      <w:pPr>
        <w:ind w:left="567" w:right="567"/>
        <w:rPr>
          <w:sz w:val="18"/>
          <w:szCs w:val="18"/>
          <w:lang w:val="fr-FR"/>
        </w:rPr>
      </w:pPr>
      <w:r w:rsidRPr="005118E8">
        <w:rPr>
          <w:sz w:val="18"/>
          <w:szCs w:val="18"/>
          <w:lang w:val="fr-FR"/>
        </w:rPr>
        <w:t>“</w:t>
      </w:r>
      <w:r w:rsidR="002A7ACA" w:rsidRPr="005118E8">
        <w:rPr>
          <w:sz w:val="18"/>
          <w:szCs w:val="18"/>
          <w:lang w:val="fr-FR"/>
        </w:rPr>
        <w:t xml:space="preserve">Les dispositions des </w:t>
      </w:r>
      <w:r w:rsidR="00263270" w:rsidRPr="005118E8">
        <w:rPr>
          <w:sz w:val="18"/>
          <w:szCs w:val="18"/>
          <w:lang w:val="fr-FR"/>
        </w:rPr>
        <w:t>paragraphes</w:t>
      </w:r>
      <w:r w:rsidR="00263270">
        <w:rPr>
          <w:sz w:val="18"/>
          <w:szCs w:val="18"/>
          <w:lang w:val="fr-FR"/>
        </w:rPr>
        <w:t> </w:t>
      </w:r>
      <w:r w:rsidR="00263270" w:rsidRPr="005118E8">
        <w:rPr>
          <w:sz w:val="18"/>
          <w:szCs w:val="18"/>
          <w:lang w:val="fr-FR"/>
        </w:rPr>
        <w:t>1</w:t>
      </w:r>
      <w:r w:rsidR="002A7ACA" w:rsidRPr="005118E8">
        <w:rPr>
          <w:sz w:val="18"/>
          <w:szCs w:val="18"/>
          <w:lang w:val="fr-FR"/>
        </w:rPr>
        <w:t xml:space="preserve"> à 6 du présent article s</w:t>
      </w:r>
      <w:r w:rsidR="00263270">
        <w:rPr>
          <w:sz w:val="18"/>
          <w:szCs w:val="18"/>
          <w:lang w:val="fr-FR"/>
        </w:rPr>
        <w:t>’</w:t>
      </w:r>
      <w:r w:rsidR="002A7ACA" w:rsidRPr="005118E8">
        <w:rPr>
          <w:sz w:val="18"/>
          <w:szCs w:val="18"/>
          <w:lang w:val="fr-FR"/>
        </w:rPr>
        <w:t>étendent aux actes suivants</w:t>
      </w:r>
      <w:r w:rsidR="00263270">
        <w:rPr>
          <w:sz w:val="18"/>
          <w:szCs w:val="18"/>
          <w:lang w:val="fr-FR"/>
        </w:rPr>
        <w:t> :</w:t>
      </w:r>
    </w:p>
    <w:p w:rsidR="00E431D2" w:rsidRPr="005118E8" w:rsidRDefault="00E431D2" w:rsidP="00E431D2">
      <w:pPr>
        <w:ind w:left="567" w:right="567"/>
        <w:rPr>
          <w:sz w:val="18"/>
          <w:szCs w:val="18"/>
          <w:lang w:val="fr-FR"/>
        </w:rPr>
      </w:pPr>
      <w:r w:rsidRPr="005118E8">
        <w:rPr>
          <w:sz w:val="18"/>
          <w:szCs w:val="18"/>
          <w:lang w:val="fr-FR"/>
        </w:rPr>
        <w:t>1.</w:t>
      </w:r>
      <w:r w:rsidRPr="005118E8">
        <w:rPr>
          <w:sz w:val="18"/>
          <w:szCs w:val="18"/>
          <w:lang w:val="fr-FR"/>
        </w:rPr>
        <w:tab/>
      </w:r>
      <w:r w:rsidR="0000186D" w:rsidRPr="005118E8">
        <w:rPr>
          <w:sz w:val="18"/>
          <w:szCs w:val="18"/>
          <w:lang w:val="fr-FR"/>
        </w:rPr>
        <w:t>actes accomplis dans un cadre privé à des fins non commerciales;</w:t>
      </w:r>
    </w:p>
    <w:p w:rsidR="00E431D2" w:rsidRPr="005118E8" w:rsidRDefault="00E431D2" w:rsidP="00E431D2">
      <w:pPr>
        <w:ind w:left="567" w:right="567"/>
        <w:rPr>
          <w:sz w:val="18"/>
          <w:szCs w:val="18"/>
          <w:lang w:val="fr-FR"/>
        </w:rPr>
      </w:pPr>
      <w:r w:rsidRPr="005118E8">
        <w:rPr>
          <w:sz w:val="18"/>
          <w:szCs w:val="18"/>
          <w:lang w:val="fr-FR"/>
        </w:rPr>
        <w:t>2.</w:t>
      </w:r>
      <w:r w:rsidRPr="005118E8">
        <w:rPr>
          <w:sz w:val="18"/>
          <w:szCs w:val="18"/>
          <w:lang w:val="fr-FR"/>
        </w:rPr>
        <w:tab/>
      </w:r>
      <w:r w:rsidR="0000186D" w:rsidRPr="005118E8">
        <w:rPr>
          <w:sz w:val="18"/>
          <w:szCs w:val="18"/>
          <w:lang w:val="fr-FR"/>
        </w:rPr>
        <w:t>actes accomplis à titre expérimental;</w:t>
      </w:r>
    </w:p>
    <w:p w:rsidR="00125FD3" w:rsidRPr="005118E8" w:rsidRDefault="00E431D2" w:rsidP="00D43640">
      <w:pPr>
        <w:ind w:left="1134" w:right="567" w:hanging="567"/>
        <w:rPr>
          <w:sz w:val="18"/>
          <w:szCs w:val="18"/>
          <w:lang w:val="fr-FR"/>
        </w:rPr>
      </w:pPr>
      <w:r w:rsidRPr="005118E8">
        <w:rPr>
          <w:sz w:val="18"/>
          <w:szCs w:val="18"/>
          <w:lang w:val="fr-FR"/>
        </w:rPr>
        <w:t>3.</w:t>
      </w:r>
      <w:r w:rsidRPr="005118E8">
        <w:rPr>
          <w:sz w:val="18"/>
          <w:szCs w:val="18"/>
          <w:lang w:val="fr-FR"/>
        </w:rPr>
        <w:tab/>
      </w:r>
      <w:r w:rsidR="0000186D" w:rsidRPr="005118E8">
        <w:rPr>
          <w:sz w:val="18"/>
          <w:szCs w:val="18"/>
          <w:lang w:val="fr-FR"/>
        </w:rPr>
        <w:t>actes accomplis aux fins de l</w:t>
      </w:r>
      <w:r w:rsidR="006B6F82" w:rsidRPr="005118E8">
        <w:rPr>
          <w:sz w:val="18"/>
          <w:szCs w:val="18"/>
          <w:lang w:val="fr-FR"/>
        </w:rPr>
        <w:t>a création de</w:t>
      </w:r>
      <w:r w:rsidR="00575198" w:rsidRPr="005118E8">
        <w:rPr>
          <w:sz w:val="18"/>
          <w:szCs w:val="18"/>
          <w:lang w:val="fr-FR"/>
        </w:rPr>
        <w:t xml:space="preserve"> nouvelles variétés végétales, à l</w:t>
      </w:r>
      <w:r w:rsidR="00263270">
        <w:rPr>
          <w:sz w:val="18"/>
          <w:szCs w:val="18"/>
          <w:lang w:val="fr-FR"/>
        </w:rPr>
        <w:t>’</w:t>
      </w:r>
      <w:r w:rsidR="00D62DC0" w:rsidRPr="005118E8">
        <w:rPr>
          <w:sz w:val="18"/>
          <w:szCs w:val="18"/>
          <w:lang w:val="fr-FR"/>
        </w:rPr>
        <w:t>exclusion de celles visées aux</w:t>
      </w:r>
      <w:r w:rsidR="00575198" w:rsidRPr="005118E8">
        <w:rPr>
          <w:sz w:val="18"/>
          <w:szCs w:val="18"/>
          <w:lang w:val="fr-FR"/>
        </w:rPr>
        <w:t xml:space="preserve"> </w:t>
      </w:r>
      <w:r w:rsidR="00263270" w:rsidRPr="005118E8">
        <w:rPr>
          <w:sz w:val="18"/>
          <w:szCs w:val="18"/>
          <w:lang w:val="fr-FR"/>
        </w:rPr>
        <w:t>alinéas</w:t>
      </w:r>
      <w:r w:rsidR="00263270">
        <w:rPr>
          <w:sz w:val="18"/>
          <w:szCs w:val="18"/>
          <w:lang w:val="fr-FR"/>
        </w:rPr>
        <w:t> </w:t>
      </w:r>
      <w:r w:rsidR="00263270" w:rsidRPr="005118E8">
        <w:rPr>
          <w:sz w:val="18"/>
          <w:szCs w:val="18"/>
          <w:lang w:val="fr-FR"/>
        </w:rPr>
        <w:t>1</w:t>
      </w:r>
      <w:r w:rsidR="00922AAD" w:rsidRPr="005118E8">
        <w:rPr>
          <w:sz w:val="18"/>
          <w:szCs w:val="18"/>
          <w:lang w:val="fr-FR"/>
        </w:rPr>
        <w:t xml:space="preserve"> à 4 du </w:t>
      </w:r>
      <w:r w:rsidR="00263270" w:rsidRPr="005118E8">
        <w:rPr>
          <w:sz w:val="18"/>
          <w:szCs w:val="18"/>
          <w:lang w:val="fr-FR"/>
        </w:rPr>
        <w:t>paragraphe</w:t>
      </w:r>
      <w:r w:rsidR="00263270">
        <w:rPr>
          <w:sz w:val="18"/>
          <w:szCs w:val="18"/>
          <w:lang w:val="fr-FR"/>
        </w:rPr>
        <w:t> </w:t>
      </w:r>
      <w:r w:rsidR="00263270" w:rsidRPr="005118E8">
        <w:rPr>
          <w:sz w:val="18"/>
          <w:szCs w:val="18"/>
          <w:lang w:val="fr-FR"/>
        </w:rPr>
        <w:t>5</w:t>
      </w:r>
      <w:r w:rsidR="00922AAD" w:rsidRPr="005118E8">
        <w:rPr>
          <w:sz w:val="18"/>
          <w:szCs w:val="18"/>
          <w:lang w:val="fr-FR"/>
        </w:rPr>
        <w:t xml:space="preserve"> du présent article</w:t>
      </w:r>
      <w:r w:rsidRPr="005118E8">
        <w:rPr>
          <w:sz w:val="18"/>
          <w:szCs w:val="18"/>
          <w:lang w:val="fr-FR"/>
        </w:rPr>
        <w:t>.”</w:t>
      </w:r>
    </w:p>
    <w:p w:rsidR="00125FD3" w:rsidRPr="005118E8" w:rsidRDefault="00125FD3" w:rsidP="00780FE2">
      <w:pPr>
        <w:rPr>
          <w:lang w:val="fr-FR"/>
        </w:rPr>
      </w:pPr>
    </w:p>
    <w:p w:rsidR="00263270" w:rsidRDefault="001309BA" w:rsidP="00E431D2">
      <w:pPr>
        <w:rPr>
          <w:lang w:val="fr-FR"/>
        </w:rPr>
      </w:pPr>
      <w:r w:rsidRPr="005118E8">
        <w:rPr>
          <w:lang w:val="fr-FR"/>
        </w:rPr>
        <w:fldChar w:fldCharType="begin"/>
      </w:r>
      <w:r w:rsidR="00E431D2" w:rsidRPr="005118E8">
        <w:rPr>
          <w:lang w:val="fr-FR"/>
        </w:rPr>
        <w:instrText xml:space="preserve"> AUTONUM  </w:instrText>
      </w:r>
      <w:r w:rsidRPr="005118E8">
        <w:rPr>
          <w:lang w:val="fr-FR"/>
        </w:rPr>
        <w:fldChar w:fldCharType="end"/>
      </w:r>
      <w:r w:rsidR="00E431D2" w:rsidRPr="005118E8">
        <w:rPr>
          <w:lang w:val="fr-FR"/>
        </w:rPr>
        <w:tab/>
      </w:r>
      <w:r w:rsidR="00922AAD" w:rsidRPr="005118E8">
        <w:rPr>
          <w:lang w:val="fr-FR"/>
        </w:rPr>
        <w:t>La traduction de l</w:t>
      </w:r>
      <w:r w:rsidR="00263270">
        <w:rPr>
          <w:lang w:val="fr-FR"/>
        </w:rPr>
        <w:t>’</w:t>
      </w:r>
      <w:r w:rsidR="00263270" w:rsidRPr="005118E8">
        <w:rPr>
          <w:lang w:val="fr-FR"/>
        </w:rPr>
        <w:t>article</w:t>
      </w:r>
      <w:r w:rsidR="00263270">
        <w:rPr>
          <w:lang w:val="fr-FR"/>
        </w:rPr>
        <w:t> </w:t>
      </w:r>
      <w:r w:rsidR="00263270" w:rsidRPr="005118E8">
        <w:rPr>
          <w:lang w:val="fr-FR"/>
        </w:rPr>
        <w:t>2</w:t>
      </w:r>
      <w:r w:rsidR="00922AAD" w:rsidRPr="005118E8">
        <w:rPr>
          <w:lang w:val="fr-FR"/>
        </w:rPr>
        <w:t>0.7) de la loi</w:t>
      </w:r>
      <w:r w:rsidR="00B0172E" w:rsidRPr="005118E8">
        <w:rPr>
          <w:lang w:val="fr-FR"/>
        </w:rPr>
        <w:t xml:space="preserve"> doit être vérifiée par rapport au texte original de la loi, en considérant </w:t>
      </w:r>
      <w:r w:rsidR="00320597">
        <w:rPr>
          <w:lang w:val="fr-FR"/>
        </w:rPr>
        <w:t>la terminologie utilisée</w:t>
      </w:r>
      <w:r w:rsidR="00B0172E" w:rsidRPr="005118E8">
        <w:rPr>
          <w:lang w:val="fr-FR"/>
        </w:rPr>
        <w:t xml:space="preserve"> dans l</w:t>
      </w:r>
      <w:r w:rsidR="00263270">
        <w:rPr>
          <w:lang w:val="fr-FR"/>
        </w:rPr>
        <w:t>’</w:t>
      </w:r>
      <w:r w:rsidR="00263270" w:rsidRPr="005118E8">
        <w:rPr>
          <w:lang w:val="fr-FR"/>
        </w:rPr>
        <w:t>article</w:t>
      </w:r>
      <w:r w:rsidR="00263270">
        <w:rPr>
          <w:lang w:val="fr-FR"/>
        </w:rPr>
        <w:t> </w:t>
      </w:r>
      <w:r w:rsidR="00263270" w:rsidRPr="005118E8">
        <w:rPr>
          <w:lang w:val="fr-FR"/>
        </w:rPr>
        <w:t>1</w:t>
      </w:r>
      <w:r w:rsidR="00B0172E" w:rsidRPr="005118E8">
        <w:rPr>
          <w:lang w:val="fr-FR"/>
        </w:rPr>
        <w:t>5.1) de l</w:t>
      </w:r>
      <w:r w:rsidR="00263270">
        <w:rPr>
          <w:lang w:val="fr-FR"/>
        </w:rPr>
        <w:t>’</w:t>
      </w:r>
      <w:r w:rsidR="00B0172E" w:rsidRPr="005118E8">
        <w:rPr>
          <w:lang w:val="fr-FR"/>
        </w:rPr>
        <w:t xml:space="preserve">Acte </w:t>
      </w:r>
      <w:r w:rsidR="00263270" w:rsidRPr="005118E8">
        <w:rPr>
          <w:lang w:val="fr-FR"/>
        </w:rPr>
        <w:t>de</w:t>
      </w:r>
      <w:r w:rsidR="00263270">
        <w:rPr>
          <w:lang w:val="fr-FR"/>
        </w:rPr>
        <w:t> </w:t>
      </w:r>
      <w:r w:rsidR="00263270" w:rsidRPr="005118E8">
        <w:rPr>
          <w:lang w:val="fr-FR"/>
        </w:rPr>
        <w:t>1991</w:t>
      </w:r>
      <w:r w:rsidR="00B0172E" w:rsidRPr="005118E8">
        <w:rPr>
          <w:lang w:val="fr-FR"/>
        </w:rPr>
        <w:t xml:space="preserve">, notamment </w:t>
      </w:r>
      <w:r w:rsidR="00360374" w:rsidRPr="005118E8">
        <w:rPr>
          <w:lang w:val="fr-FR"/>
        </w:rPr>
        <w:t xml:space="preserve">pour déterminer si le </w:t>
      </w:r>
      <w:r w:rsidR="00A8284B" w:rsidRPr="005118E8">
        <w:rPr>
          <w:lang w:val="fr-FR"/>
        </w:rPr>
        <w:t>term</w:t>
      </w:r>
      <w:r w:rsidR="00360374" w:rsidRPr="005118E8">
        <w:rPr>
          <w:lang w:val="fr-FR"/>
        </w:rPr>
        <w:t xml:space="preserve">e </w:t>
      </w:r>
      <w:r w:rsidR="00360374" w:rsidRPr="005118E8">
        <w:rPr>
          <w:rFonts w:cs="Arial"/>
          <w:lang w:val="fr-FR"/>
        </w:rPr>
        <w:t>“s</w:t>
      </w:r>
      <w:r w:rsidR="00263270">
        <w:rPr>
          <w:rFonts w:cs="Arial"/>
          <w:lang w:val="fr-FR"/>
        </w:rPr>
        <w:t>’</w:t>
      </w:r>
      <w:r w:rsidR="00360374" w:rsidRPr="005118E8">
        <w:rPr>
          <w:rFonts w:cs="Arial"/>
          <w:lang w:val="fr-FR"/>
        </w:rPr>
        <w:t>étendent” devrait être compris comme signifiant “ne s</w:t>
      </w:r>
      <w:r w:rsidR="00263270">
        <w:rPr>
          <w:rFonts w:cs="Arial"/>
          <w:lang w:val="fr-FR"/>
        </w:rPr>
        <w:t>’</w:t>
      </w:r>
      <w:r w:rsidR="00360374" w:rsidRPr="005118E8">
        <w:rPr>
          <w:rFonts w:cs="Arial"/>
          <w:lang w:val="fr-FR"/>
        </w:rPr>
        <w:t>étendent pas”</w:t>
      </w:r>
      <w:r w:rsidR="00E431D2" w:rsidRPr="005118E8">
        <w:rPr>
          <w:rFonts w:cs="Arial"/>
          <w:lang w:val="fr-FR"/>
        </w:rPr>
        <w:t>.</w:t>
      </w:r>
    </w:p>
    <w:p w:rsidR="00E431D2" w:rsidRPr="005118E8" w:rsidRDefault="00E431D2" w:rsidP="00780FE2">
      <w:pPr>
        <w:rPr>
          <w:lang w:val="fr-FR"/>
        </w:rPr>
      </w:pPr>
    </w:p>
    <w:p w:rsidR="00780FE2" w:rsidRPr="005118E8" w:rsidRDefault="001309BA" w:rsidP="00780FE2">
      <w:pPr>
        <w:rPr>
          <w:sz w:val="18"/>
          <w:szCs w:val="18"/>
          <w:lang w:val="fr-FR"/>
        </w:rPr>
      </w:pPr>
      <w:r w:rsidRPr="005118E8">
        <w:rPr>
          <w:lang w:val="fr-FR"/>
        </w:rPr>
        <w:fldChar w:fldCharType="begin"/>
      </w:r>
      <w:r w:rsidR="00E431D2" w:rsidRPr="005118E8">
        <w:rPr>
          <w:lang w:val="fr-FR"/>
        </w:rPr>
        <w:instrText xml:space="preserve"> AUTONUM  </w:instrText>
      </w:r>
      <w:r w:rsidRPr="005118E8">
        <w:rPr>
          <w:lang w:val="fr-FR"/>
        </w:rPr>
        <w:fldChar w:fldCharType="end"/>
      </w:r>
      <w:r w:rsidR="00E431D2" w:rsidRPr="005118E8">
        <w:rPr>
          <w:lang w:val="fr-FR"/>
        </w:rPr>
        <w:tab/>
      </w:r>
      <w:r w:rsidR="00A8284B" w:rsidRPr="005118E8">
        <w:rPr>
          <w:lang w:val="fr-FR"/>
        </w:rPr>
        <w:t>Il est recommandé de modifier l</w:t>
      </w:r>
      <w:r w:rsidR="00263270">
        <w:rPr>
          <w:lang w:val="fr-FR"/>
        </w:rPr>
        <w:t>’</w:t>
      </w:r>
      <w:r w:rsidR="00263270" w:rsidRPr="005118E8">
        <w:rPr>
          <w:lang w:val="fr-FR"/>
        </w:rPr>
        <w:t>article</w:t>
      </w:r>
      <w:r w:rsidR="00263270">
        <w:rPr>
          <w:lang w:val="fr-FR"/>
        </w:rPr>
        <w:t> </w:t>
      </w:r>
      <w:r w:rsidR="00263270" w:rsidRPr="005118E8">
        <w:rPr>
          <w:lang w:val="fr-FR"/>
        </w:rPr>
        <w:t>2</w:t>
      </w:r>
      <w:r w:rsidR="00DF25D8" w:rsidRPr="005118E8">
        <w:rPr>
          <w:lang w:val="fr-FR"/>
        </w:rPr>
        <w:t>0</w:t>
      </w:r>
      <w:r w:rsidR="00A8284B" w:rsidRPr="005118E8">
        <w:rPr>
          <w:lang w:val="fr-FR"/>
        </w:rPr>
        <w:t>.</w:t>
      </w:r>
      <w:r w:rsidR="00DF25D8" w:rsidRPr="005118E8">
        <w:rPr>
          <w:lang w:val="fr-FR"/>
        </w:rPr>
        <w:t>7)3</w:t>
      </w:r>
      <w:r w:rsidR="00A8284B" w:rsidRPr="005118E8">
        <w:rPr>
          <w:lang w:val="fr-FR"/>
        </w:rPr>
        <w:t>)</w:t>
      </w:r>
      <w:r w:rsidR="00DF25D8" w:rsidRPr="005118E8">
        <w:rPr>
          <w:lang w:val="fr-FR"/>
        </w:rPr>
        <w:t xml:space="preserve"> </w:t>
      </w:r>
      <w:r w:rsidR="00A8284B" w:rsidRPr="005118E8">
        <w:rPr>
          <w:lang w:val="fr-FR"/>
        </w:rPr>
        <w:t>de la loi conformément aux dispositions de l</w:t>
      </w:r>
      <w:r w:rsidR="00263270">
        <w:rPr>
          <w:lang w:val="fr-FR"/>
        </w:rPr>
        <w:t>’</w:t>
      </w:r>
      <w:r w:rsidR="00263270" w:rsidRPr="005118E8">
        <w:rPr>
          <w:lang w:val="fr-FR"/>
        </w:rPr>
        <w:t>article</w:t>
      </w:r>
      <w:r w:rsidR="00263270">
        <w:rPr>
          <w:lang w:val="fr-FR"/>
        </w:rPr>
        <w:t> </w:t>
      </w:r>
      <w:r w:rsidR="00263270" w:rsidRPr="005118E8">
        <w:rPr>
          <w:lang w:val="fr-FR"/>
        </w:rPr>
        <w:t>1</w:t>
      </w:r>
      <w:r w:rsidR="00780FE2" w:rsidRPr="005118E8">
        <w:rPr>
          <w:lang w:val="fr-FR"/>
        </w:rPr>
        <w:t>5</w:t>
      </w:r>
      <w:r w:rsidR="00A8284B" w:rsidRPr="005118E8">
        <w:rPr>
          <w:lang w:val="fr-FR"/>
        </w:rPr>
        <w:t>.</w:t>
      </w:r>
      <w:r w:rsidR="00DF25D8" w:rsidRPr="005118E8">
        <w:rPr>
          <w:lang w:val="fr-FR"/>
        </w:rPr>
        <w:t>1)iii)</w:t>
      </w:r>
      <w:r w:rsidR="00780FE2" w:rsidRPr="005118E8">
        <w:rPr>
          <w:lang w:val="fr-FR"/>
        </w:rPr>
        <w:t xml:space="preserve"> </w:t>
      </w:r>
      <w:r w:rsidR="00A8284B" w:rsidRPr="005118E8">
        <w:rPr>
          <w:lang w:val="fr-FR"/>
        </w:rPr>
        <w:t>de l</w:t>
      </w:r>
      <w:r w:rsidR="00263270">
        <w:rPr>
          <w:lang w:val="fr-FR"/>
        </w:rPr>
        <w:t>’</w:t>
      </w:r>
      <w:r w:rsidR="00A8284B" w:rsidRPr="005118E8">
        <w:rPr>
          <w:lang w:val="fr-FR"/>
        </w:rPr>
        <w:t xml:space="preserve">Acte </w:t>
      </w:r>
      <w:r w:rsidR="00263270" w:rsidRPr="005118E8">
        <w:rPr>
          <w:lang w:val="fr-FR"/>
        </w:rPr>
        <w:t>de</w:t>
      </w:r>
      <w:r w:rsidR="00263270">
        <w:rPr>
          <w:lang w:val="fr-FR"/>
        </w:rPr>
        <w:t> </w:t>
      </w:r>
      <w:r w:rsidR="00263270" w:rsidRPr="005118E8">
        <w:rPr>
          <w:lang w:val="fr-FR"/>
        </w:rPr>
        <w:t>1991</w:t>
      </w:r>
      <w:r w:rsidR="00A8284B" w:rsidRPr="005118E8">
        <w:rPr>
          <w:lang w:val="fr-FR"/>
        </w:rPr>
        <w:t>.</w:t>
      </w:r>
    </w:p>
    <w:p w:rsidR="00780FE2" w:rsidRPr="005118E8" w:rsidRDefault="00780FE2" w:rsidP="00780FE2">
      <w:pPr>
        <w:rPr>
          <w:sz w:val="18"/>
          <w:szCs w:val="18"/>
          <w:lang w:val="fr-FR"/>
        </w:rPr>
      </w:pPr>
    </w:p>
    <w:p w:rsidR="00263270" w:rsidRDefault="001309BA" w:rsidP="00784F44">
      <w:pPr>
        <w:keepNext/>
        <w:rPr>
          <w:rFonts w:cs="Arial"/>
          <w:lang w:val="fr-FR"/>
        </w:rPr>
      </w:pPr>
      <w:r w:rsidRPr="005118E8">
        <w:rPr>
          <w:rFonts w:cs="Arial"/>
          <w:lang w:val="fr-FR"/>
        </w:rPr>
        <w:lastRenderedPageBreak/>
        <w:fldChar w:fldCharType="begin"/>
      </w:r>
      <w:r w:rsidR="00784F44" w:rsidRPr="005118E8">
        <w:rPr>
          <w:rFonts w:cs="Arial"/>
          <w:lang w:val="fr-FR"/>
        </w:rPr>
        <w:instrText xml:space="preserve"> AUTONUM  </w:instrText>
      </w:r>
      <w:r w:rsidRPr="005118E8">
        <w:rPr>
          <w:rFonts w:cs="Arial"/>
          <w:lang w:val="fr-FR"/>
        </w:rPr>
        <w:fldChar w:fldCharType="end"/>
      </w:r>
      <w:r w:rsidR="00784F44" w:rsidRPr="005118E8">
        <w:rPr>
          <w:rFonts w:cs="Arial"/>
          <w:lang w:val="fr-FR"/>
        </w:rPr>
        <w:tab/>
      </w:r>
      <w:r w:rsidR="00D7359D" w:rsidRPr="005118E8">
        <w:rPr>
          <w:rFonts w:cs="Arial"/>
          <w:lang w:val="fr-FR"/>
        </w:rPr>
        <w:t>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2</w:t>
      </w:r>
      <w:r w:rsidR="00D7359D" w:rsidRPr="005118E8">
        <w:rPr>
          <w:rFonts w:cs="Arial"/>
          <w:lang w:val="fr-FR"/>
        </w:rPr>
        <w:t>2 de la loi semble contenir des dispositions relatives à l</w:t>
      </w:r>
      <w:r w:rsidR="00263270">
        <w:rPr>
          <w:rFonts w:cs="Arial"/>
          <w:lang w:val="fr-FR"/>
        </w:rPr>
        <w:t>’</w:t>
      </w:r>
      <w:r w:rsidR="00D7359D" w:rsidRPr="005118E8">
        <w:rPr>
          <w:rFonts w:cs="Arial"/>
          <w:lang w:val="fr-FR"/>
        </w:rPr>
        <w:t>exception facultative prévue par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1</w:t>
      </w:r>
      <w:r w:rsidR="00D7359D" w:rsidRPr="005118E8">
        <w:rPr>
          <w:rFonts w:cs="Arial"/>
          <w:lang w:val="fr-FR"/>
        </w:rPr>
        <w:t>5.2) de l</w:t>
      </w:r>
      <w:r w:rsidR="00263270">
        <w:rPr>
          <w:rFonts w:cs="Arial"/>
          <w:lang w:val="fr-FR"/>
        </w:rPr>
        <w:t>’</w:t>
      </w:r>
      <w:r w:rsidR="00D7359D"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263270">
        <w:rPr>
          <w:rFonts w:cs="Arial"/>
          <w:lang w:val="fr-FR"/>
        </w:rPr>
        <w:t> :</w:t>
      </w:r>
    </w:p>
    <w:p w:rsidR="00784F44" w:rsidRPr="005118E8" w:rsidRDefault="00784F44" w:rsidP="00784F44">
      <w:pPr>
        <w:rPr>
          <w:rFonts w:cs="Arial"/>
          <w:sz w:val="18"/>
          <w:szCs w:val="18"/>
          <w:lang w:val="fr-FR"/>
        </w:rPr>
      </w:pPr>
    </w:p>
    <w:p w:rsidR="00C139A3" w:rsidRPr="005118E8" w:rsidRDefault="00784F44" w:rsidP="00C139A3">
      <w:pPr>
        <w:ind w:left="567" w:right="567"/>
        <w:rPr>
          <w:rFonts w:cs="Arial"/>
          <w:sz w:val="18"/>
          <w:szCs w:val="18"/>
          <w:lang w:val="fr-FR"/>
        </w:rPr>
      </w:pPr>
      <w:r w:rsidRPr="005118E8">
        <w:rPr>
          <w:rFonts w:cs="Arial"/>
          <w:sz w:val="18"/>
          <w:szCs w:val="18"/>
          <w:lang w:val="fr-FR"/>
        </w:rPr>
        <w:t>“</w:t>
      </w:r>
      <w:r w:rsidR="00C139A3" w:rsidRPr="005118E8">
        <w:rPr>
          <w:rFonts w:cs="Arial"/>
          <w:sz w:val="18"/>
          <w:szCs w:val="18"/>
          <w:lang w:val="fr-FR"/>
        </w:rPr>
        <w:t>1)</w:t>
      </w:r>
      <w:r w:rsidR="00C139A3" w:rsidRPr="005118E8">
        <w:rPr>
          <w:rFonts w:cs="Arial"/>
          <w:sz w:val="18"/>
          <w:szCs w:val="18"/>
          <w:lang w:val="fr-FR"/>
        </w:rPr>
        <w:tab/>
      </w:r>
      <w:r w:rsidR="007572C8" w:rsidRPr="005118E8">
        <w:rPr>
          <w:rFonts w:cs="Arial"/>
          <w:sz w:val="18"/>
          <w:szCs w:val="18"/>
          <w:lang w:val="fr-FR"/>
        </w:rPr>
        <w:t>Il est permis aux agriculteurs d</w:t>
      </w:r>
      <w:r w:rsidR="00263270">
        <w:rPr>
          <w:rFonts w:cs="Arial"/>
          <w:sz w:val="18"/>
          <w:szCs w:val="18"/>
          <w:lang w:val="fr-FR"/>
        </w:rPr>
        <w:t>’</w:t>
      </w:r>
      <w:r w:rsidR="007572C8" w:rsidRPr="005118E8">
        <w:rPr>
          <w:rFonts w:cs="Arial"/>
          <w:sz w:val="18"/>
          <w:szCs w:val="18"/>
          <w:lang w:val="fr-FR"/>
        </w:rPr>
        <w:t>utiliser les nouvelles variétés végétales enregistrées</w:t>
      </w:r>
      <w:r w:rsidR="00547694" w:rsidRPr="005118E8">
        <w:rPr>
          <w:rFonts w:cs="Arial"/>
          <w:sz w:val="18"/>
          <w:szCs w:val="18"/>
          <w:lang w:val="fr-FR"/>
        </w:rPr>
        <w:t xml:space="preserve"> à propriété privée dérivées de produits de nouvelles variétés végétales à des fins de reproduction et de multiplication </w:t>
      </w:r>
      <w:r w:rsidR="001F4A9C" w:rsidRPr="005118E8">
        <w:rPr>
          <w:rFonts w:cs="Arial"/>
          <w:sz w:val="18"/>
          <w:szCs w:val="18"/>
          <w:lang w:val="fr-FR"/>
        </w:rPr>
        <w:t xml:space="preserve">sur leurs exploitations, ainsi que de stocker le matériel de propagation </w:t>
      </w:r>
      <w:r w:rsidR="00233C07" w:rsidRPr="005118E8">
        <w:rPr>
          <w:rFonts w:cs="Arial"/>
          <w:sz w:val="18"/>
          <w:szCs w:val="18"/>
          <w:lang w:val="fr-FR"/>
        </w:rPr>
        <w:t xml:space="preserve">en vue de son utilisation au cours de campagnes </w:t>
      </w:r>
      <w:r w:rsidR="00E531F1">
        <w:rPr>
          <w:rFonts w:cs="Arial"/>
          <w:sz w:val="18"/>
          <w:szCs w:val="18"/>
          <w:lang w:val="fr-FR"/>
        </w:rPr>
        <w:t>ultérieur</w:t>
      </w:r>
      <w:r w:rsidR="00233C07" w:rsidRPr="005118E8">
        <w:rPr>
          <w:rFonts w:cs="Arial"/>
          <w:sz w:val="18"/>
          <w:szCs w:val="18"/>
          <w:lang w:val="fr-FR"/>
        </w:rPr>
        <w:t>es.</w:t>
      </w:r>
    </w:p>
    <w:p w:rsidR="00784F44" w:rsidRPr="005118E8" w:rsidRDefault="00C139A3" w:rsidP="00C139A3">
      <w:pPr>
        <w:ind w:left="567" w:right="567"/>
        <w:rPr>
          <w:lang w:val="fr-FR"/>
        </w:rPr>
      </w:pPr>
      <w:r w:rsidRPr="005118E8">
        <w:rPr>
          <w:rFonts w:cs="Arial"/>
          <w:sz w:val="18"/>
          <w:szCs w:val="18"/>
          <w:lang w:val="fr-FR"/>
        </w:rPr>
        <w:t>2)</w:t>
      </w:r>
      <w:r w:rsidRPr="005118E8">
        <w:rPr>
          <w:rFonts w:cs="Arial"/>
          <w:sz w:val="18"/>
          <w:szCs w:val="18"/>
          <w:lang w:val="fr-FR"/>
        </w:rPr>
        <w:tab/>
      </w:r>
      <w:r w:rsidR="00233C07" w:rsidRPr="005118E8">
        <w:rPr>
          <w:rFonts w:cs="Arial"/>
          <w:sz w:val="18"/>
          <w:szCs w:val="18"/>
          <w:lang w:val="fr-FR"/>
        </w:rPr>
        <w:t>Il n</w:t>
      </w:r>
      <w:r w:rsidR="00263270">
        <w:rPr>
          <w:rFonts w:cs="Arial"/>
          <w:sz w:val="18"/>
          <w:szCs w:val="18"/>
          <w:lang w:val="fr-FR"/>
        </w:rPr>
        <w:t>’</w:t>
      </w:r>
      <w:r w:rsidR="00233C07" w:rsidRPr="005118E8">
        <w:rPr>
          <w:rFonts w:cs="Arial"/>
          <w:sz w:val="18"/>
          <w:szCs w:val="18"/>
          <w:lang w:val="fr-FR"/>
        </w:rPr>
        <w:t xml:space="preserve">est pas permis aux agriculteurs visés au </w:t>
      </w:r>
      <w:r w:rsidR="00263270" w:rsidRPr="005118E8">
        <w:rPr>
          <w:rFonts w:cs="Arial"/>
          <w:sz w:val="18"/>
          <w:szCs w:val="18"/>
          <w:lang w:val="fr-FR"/>
        </w:rPr>
        <w:t>paragraphe</w:t>
      </w:r>
      <w:r w:rsidR="00263270">
        <w:rPr>
          <w:rFonts w:cs="Arial"/>
          <w:sz w:val="18"/>
          <w:szCs w:val="18"/>
          <w:lang w:val="fr-FR"/>
        </w:rPr>
        <w:t> </w:t>
      </w:r>
      <w:r w:rsidR="00263270" w:rsidRPr="005118E8">
        <w:rPr>
          <w:rFonts w:cs="Arial"/>
          <w:sz w:val="18"/>
          <w:szCs w:val="18"/>
          <w:lang w:val="fr-FR"/>
        </w:rPr>
        <w:t>1</w:t>
      </w:r>
      <w:r w:rsidR="00233C07" w:rsidRPr="005118E8">
        <w:rPr>
          <w:rFonts w:cs="Arial"/>
          <w:sz w:val="18"/>
          <w:szCs w:val="18"/>
          <w:lang w:val="fr-FR"/>
        </w:rPr>
        <w:t>) du présent article d</w:t>
      </w:r>
      <w:r w:rsidR="00263270">
        <w:rPr>
          <w:rFonts w:cs="Arial"/>
          <w:sz w:val="18"/>
          <w:szCs w:val="18"/>
          <w:lang w:val="fr-FR"/>
        </w:rPr>
        <w:t>’</w:t>
      </w:r>
      <w:r w:rsidR="00233C07" w:rsidRPr="005118E8">
        <w:rPr>
          <w:rFonts w:cs="Arial"/>
          <w:sz w:val="18"/>
          <w:szCs w:val="18"/>
          <w:lang w:val="fr-FR"/>
        </w:rPr>
        <w:t xml:space="preserve">utiliser le matériel de propagation de nouvelles variétés végétales enregistrées </w:t>
      </w:r>
      <w:r w:rsidR="008F45C4" w:rsidRPr="005118E8">
        <w:rPr>
          <w:rFonts w:cs="Arial"/>
          <w:sz w:val="18"/>
          <w:szCs w:val="18"/>
          <w:lang w:val="fr-FR"/>
        </w:rPr>
        <w:t>de</w:t>
      </w:r>
      <w:r w:rsidR="00233C07" w:rsidRPr="005118E8">
        <w:rPr>
          <w:rFonts w:cs="Arial"/>
          <w:sz w:val="18"/>
          <w:szCs w:val="18"/>
          <w:lang w:val="fr-FR"/>
        </w:rPr>
        <w:t xml:space="preserve"> propriété privée</w:t>
      </w:r>
      <w:r w:rsidR="00B926F7" w:rsidRPr="005118E8">
        <w:rPr>
          <w:rFonts w:cs="Arial"/>
          <w:sz w:val="18"/>
          <w:szCs w:val="18"/>
          <w:lang w:val="fr-FR"/>
        </w:rPr>
        <w:t xml:space="preserve"> à des fins de reproduction commerciale.</w:t>
      </w:r>
      <w:r w:rsidR="00784F44" w:rsidRPr="005118E8">
        <w:rPr>
          <w:rFonts w:cs="Arial"/>
          <w:sz w:val="18"/>
          <w:szCs w:val="18"/>
          <w:lang w:val="fr-FR"/>
        </w:rPr>
        <w:t>”</w:t>
      </w:r>
    </w:p>
    <w:p w:rsidR="00784F44" w:rsidRPr="005118E8" w:rsidRDefault="00784F44" w:rsidP="00780FE2">
      <w:pPr>
        <w:rPr>
          <w:sz w:val="18"/>
          <w:szCs w:val="18"/>
          <w:lang w:val="fr-FR"/>
        </w:rPr>
      </w:pPr>
    </w:p>
    <w:p w:rsidR="00C139A3" w:rsidRPr="005118E8" w:rsidRDefault="001309BA" w:rsidP="00C139A3">
      <w:pPr>
        <w:rPr>
          <w:rFonts w:cs="Arial"/>
          <w:lang w:val="fr-FR"/>
        </w:rPr>
      </w:pPr>
      <w:r w:rsidRPr="005118E8">
        <w:rPr>
          <w:lang w:val="fr-FR"/>
        </w:rPr>
        <w:fldChar w:fldCharType="begin"/>
      </w:r>
      <w:r w:rsidR="00C139A3" w:rsidRPr="005118E8">
        <w:rPr>
          <w:lang w:val="fr-FR"/>
        </w:rPr>
        <w:instrText xml:space="preserve"> AUTONUM  </w:instrText>
      </w:r>
      <w:r w:rsidRPr="005118E8">
        <w:rPr>
          <w:lang w:val="fr-FR"/>
        </w:rPr>
        <w:fldChar w:fldCharType="end"/>
      </w:r>
      <w:r w:rsidR="00C139A3" w:rsidRPr="005118E8">
        <w:rPr>
          <w:lang w:val="fr-FR"/>
        </w:rPr>
        <w:tab/>
      </w:r>
      <w:r w:rsidR="00576D22" w:rsidRPr="005118E8">
        <w:rPr>
          <w:lang w:val="fr-FR"/>
        </w:rPr>
        <w:t>Il est recommandé de modifier l</w:t>
      </w:r>
      <w:r w:rsidR="00263270">
        <w:rPr>
          <w:lang w:val="fr-FR"/>
        </w:rPr>
        <w:t>’</w:t>
      </w:r>
      <w:r w:rsidR="00263270" w:rsidRPr="005118E8">
        <w:rPr>
          <w:lang w:val="fr-FR"/>
        </w:rPr>
        <w:t>article</w:t>
      </w:r>
      <w:r w:rsidR="00263270">
        <w:rPr>
          <w:lang w:val="fr-FR"/>
        </w:rPr>
        <w:t> </w:t>
      </w:r>
      <w:r w:rsidR="00263270" w:rsidRPr="005118E8">
        <w:rPr>
          <w:lang w:val="fr-FR"/>
        </w:rPr>
        <w:t>2</w:t>
      </w:r>
      <w:r w:rsidR="00576D22" w:rsidRPr="005118E8">
        <w:rPr>
          <w:lang w:val="fr-FR"/>
        </w:rPr>
        <w:t>2 de la loi, de manière à y incorporer les dispositions manquantes de l</w:t>
      </w:r>
      <w:r w:rsidR="00263270">
        <w:rPr>
          <w:lang w:val="fr-FR"/>
        </w:rPr>
        <w:t>’</w:t>
      </w:r>
      <w:r w:rsidR="00263270" w:rsidRPr="005118E8">
        <w:rPr>
          <w:lang w:val="fr-FR"/>
        </w:rPr>
        <w:t>article</w:t>
      </w:r>
      <w:r w:rsidR="00263270">
        <w:rPr>
          <w:lang w:val="fr-FR"/>
        </w:rPr>
        <w:t> </w:t>
      </w:r>
      <w:r w:rsidR="00263270" w:rsidRPr="005118E8">
        <w:rPr>
          <w:lang w:val="fr-FR"/>
        </w:rPr>
        <w:t>1</w:t>
      </w:r>
      <w:r w:rsidR="00576D22" w:rsidRPr="005118E8">
        <w:rPr>
          <w:lang w:val="fr-FR"/>
        </w:rPr>
        <w:t>5.2) de l</w:t>
      </w:r>
      <w:r w:rsidR="00263270">
        <w:rPr>
          <w:lang w:val="fr-FR"/>
        </w:rPr>
        <w:t>’</w:t>
      </w:r>
      <w:r w:rsidR="00576D22" w:rsidRPr="005118E8">
        <w:rPr>
          <w:lang w:val="fr-FR"/>
        </w:rPr>
        <w:t xml:space="preserve">Acte </w:t>
      </w:r>
      <w:r w:rsidR="00263270" w:rsidRPr="005118E8">
        <w:rPr>
          <w:lang w:val="fr-FR"/>
        </w:rPr>
        <w:t>de</w:t>
      </w:r>
      <w:r w:rsidR="00263270">
        <w:rPr>
          <w:lang w:val="fr-FR"/>
        </w:rPr>
        <w:t> </w:t>
      </w:r>
      <w:r w:rsidR="00263270" w:rsidRPr="005118E8">
        <w:rPr>
          <w:lang w:val="fr-FR"/>
        </w:rPr>
        <w:t>1991</w:t>
      </w:r>
      <w:r w:rsidR="00576D22" w:rsidRPr="005118E8">
        <w:rPr>
          <w:lang w:val="fr-FR"/>
        </w:rPr>
        <w:t>.</w:t>
      </w:r>
    </w:p>
    <w:p w:rsidR="00780FE2" w:rsidRPr="005118E8" w:rsidRDefault="00780FE2" w:rsidP="00780FE2">
      <w:pPr>
        <w:rPr>
          <w:u w:val="single"/>
          <w:lang w:val="fr-FR"/>
        </w:rPr>
      </w:pPr>
    </w:p>
    <w:p w:rsidR="00C139A3" w:rsidRPr="005118E8" w:rsidRDefault="00C139A3" w:rsidP="00780FE2">
      <w:pPr>
        <w:rPr>
          <w:u w:val="single"/>
          <w:lang w:val="fr-FR"/>
        </w:rPr>
      </w:pPr>
    </w:p>
    <w:p w:rsidR="00780FE2" w:rsidRPr="005118E8" w:rsidRDefault="00263270" w:rsidP="00780FE2">
      <w:pPr>
        <w:pStyle w:val="Heading2"/>
        <w:rPr>
          <w:lang w:val="fr-FR"/>
        </w:rPr>
      </w:pPr>
      <w:r w:rsidRPr="005118E8">
        <w:rPr>
          <w:lang w:val="fr-FR"/>
        </w:rPr>
        <w:t>Article</w:t>
      </w:r>
      <w:r>
        <w:rPr>
          <w:lang w:val="fr-FR"/>
        </w:rPr>
        <w:t> </w:t>
      </w:r>
      <w:r w:rsidRPr="005118E8">
        <w:rPr>
          <w:lang w:val="fr-FR"/>
        </w:rPr>
        <w:t>1</w:t>
      </w:r>
      <w:r w:rsidR="00F568E1" w:rsidRPr="005118E8">
        <w:rPr>
          <w:lang w:val="fr-FR"/>
        </w:rPr>
        <w:t>6 de l</w:t>
      </w:r>
      <w:r>
        <w:rPr>
          <w:lang w:val="fr-FR"/>
        </w:rPr>
        <w:t>’</w:t>
      </w:r>
      <w:r w:rsidR="00F568E1" w:rsidRPr="005118E8">
        <w:rPr>
          <w:lang w:val="fr-FR"/>
        </w:rPr>
        <w:t xml:space="preserve">Acte </w:t>
      </w:r>
      <w:r w:rsidRPr="005118E8">
        <w:rPr>
          <w:lang w:val="fr-FR"/>
        </w:rPr>
        <w:t>de</w:t>
      </w:r>
      <w:r>
        <w:rPr>
          <w:lang w:val="fr-FR"/>
        </w:rPr>
        <w:t> </w:t>
      </w:r>
      <w:r w:rsidRPr="005118E8">
        <w:rPr>
          <w:lang w:val="fr-FR"/>
        </w:rPr>
        <w:t>1991</w:t>
      </w:r>
      <w:r>
        <w:rPr>
          <w:lang w:val="fr-FR"/>
        </w:rPr>
        <w:t> :</w:t>
      </w:r>
      <w:r w:rsidR="00F568E1" w:rsidRPr="005118E8">
        <w:rPr>
          <w:lang w:val="fr-FR"/>
        </w:rPr>
        <w:t xml:space="preserve"> Épuisement du droit d</w:t>
      </w:r>
      <w:r>
        <w:rPr>
          <w:lang w:val="fr-FR"/>
        </w:rPr>
        <w:t>’</w:t>
      </w:r>
      <w:r w:rsidR="00F568E1" w:rsidRPr="005118E8">
        <w:rPr>
          <w:lang w:val="fr-FR"/>
        </w:rPr>
        <w:t>obtenteur</w:t>
      </w:r>
    </w:p>
    <w:p w:rsidR="00780FE2" w:rsidRPr="005118E8" w:rsidRDefault="00780FE2" w:rsidP="00780FE2">
      <w:pPr>
        <w:keepNext/>
        <w:rPr>
          <w:lang w:val="fr-FR"/>
        </w:rPr>
      </w:pPr>
    </w:p>
    <w:p w:rsidR="00780FE2" w:rsidRPr="005118E8" w:rsidRDefault="001309BA" w:rsidP="00F070BA">
      <w:pPr>
        <w:rPr>
          <w:lang w:val="fr-FR"/>
        </w:rPr>
      </w:pPr>
      <w:r w:rsidRPr="005118E8">
        <w:rPr>
          <w:lang w:val="fr-FR"/>
        </w:rPr>
        <w:fldChar w:fldCharType="begin"/>
      </w:r>
      <w:r w:rsidR="00780FE2" w:rsidRPr="005118E8">
        <w:rPr>
          <w:lang w:val="fr-FR"/>
        </w:rPr>
        <w:instrText xml:space="preserve"> AUTONUM  </w:instrText>
      </w:r>
      <w:r w:rsidRPr="005118E8">
        <w:rPr>
          <w:lang w:val="fr-FR"/>
        </w:rPr>
        <w:fldChar w:fldCharType="end"/>
      </w:r>
      <w:r w:rsidR="00780FE2" w:rsidRPr="005118E8">
        <w:rPr>
          <w:lang w:val="fr-FR"/>
        </w:rPr>
        <w:tab/>
      </w:r>
      <w:r w:rsidR="003314EA" w:rsidRPr="005118E8">
        <w:rPr>
          <w:lang w:val="fr-FR"/>
        </w:rPr>
        <w:t>L</w:t>
      </w:r>
      <w:r w:rsidR="00263270">
        <w:rPr>
          <w:lang w:val="fr-FR"/>
        </w:rPr>
        <w:t>’</w:t>
      </w:r>
      <w:r w:rsidR="00263270" w:rsidRPr="005118E8">
        <w:rPr>
          <w:lang w:val="fr-FR"/>
        </w:rPr>
        <w:t>article</w:t>
      </w:r>
      <w:r w:rsidR="00263270">
        <w:rPr>
          <w:lang w:val="fr-FR"/>
        </w:rPr>
        <w:t> </w:t>
      </w:r>
      <w:r w:rsidR="00263270" w:rsidRPr="005118E8">
        <w:rPr>
          <w:lang w:val="fr-FR"/>
        </w:rPr>
        <w:t>2</w:t>
      </w:r>
      <w:r w:rsidR="003314EA" w:rsidRPr="005118E8">
        <w:rPr>
          <w:lang w:val="fr-FR"/>
        </w:rPr>
        <w:t>1 de la loi contient des dispositions relatives à l</w:t>
      </w:r>
      <w:r w:rsidR="00263270">
        <w:rPr>
          <w:lang w:val="fr-FR"/>
        </w:rPr>
        <w:t>’</w:t>
      </w:r>
      <w:r w:rsidR="003314EA" w:rsidRPr="005118E8">
        <w:rPr>
          <w:lang w:val="fr-FR"/>
        </w:rPr>
        <w:t>“</w:t>
      </w:r>
      <w:r w:rsidR="000256F3" w:rsidRPr="005118E8">
        <w:rPr>
          <w:lang w:val="fr-FR"/>
        </w:rPr>
        <w:t>é</w:t>
      </w:r>
      <w:r w:rsidR="003314EA" w:rsidRPr="005118E8">
        <w:rPr>
          <w:lang w:val="fr-FR"/>
        </w:rPr>
        <w:t>puisement du droit d</w:t>
      </w:r>
      <w:r w:rsidR="00263270">
        <w:rPr>
          <w:lang w:val="fr-FR"/>
        </w:rPr>
        <w:t>’</w:t>
      </w:r>
      <w:r w:rsidR="003314EA" w:rsidRPr="005118E8">
        <w:rPr>
          <w:lang w:val="fr-FR"/>
        </w:rPr>
        <w:t>obtenteur</w:t>
      </w:r>
      <w:r w:rsidR="00780FE2" w:rsidRPr="005118E8">
        <w:rPr>
          <w:lang w:val="fr-FR"/>
        </w:rPr>
        <w:t>”</w:t>
      </w:r>
      <w:r w:rsidR="00F070BA" w:rsidRPr="005118E8">
        <w:rPr>
          <w:rFonts w:cs="Arial"/>
          <w:lang w:val="fr-FR"/>
        </w:rPr>
        <w:t xml:space="preserve">.  </w:t>
      </w:r>
      <w:r w:rsidR="003314EA" w:rsidRPr="005118E8">
        <w:rPr>
          <w:rFonts w:cs="Arial"/>
          <w:lang w:val="fr-FR"/>
        </w:rPr>
        <w:t>La</w:t>
      </w:r>
      <w:r w:rsidR="00166A33">
        <w:rPr>
          <w:rFonts w:cs="Arial"/>
          <w:lang w:val="fr-FR"/>
        </w:rPr>
        <w:t> </w:t>
      </w:r>
      <w:r w:rsidR="003314EA" w:rsidRPr="005118E8">
        <w:rPr>
          <w:rFonts w:cs="Arial"/>
          <w:lang w:val="fr-FR"/>
        </w:rPr>
        <w:t>traduction de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2</w:t>
      </w:r>
      <w:r w:rsidR="003314EA" w:rsidRPr="005118E8">
        <w:rPr>
          <w:rFonts w:cs="Arial"/>
          <w:lang w:val="fr-FR"/>
        </w:rPr>
        <w:t xml:space="preserve">1 de la loi doit être vérifiée par rapport au texte original </w:t>
      </w:r>
      <w:r w:rsidR="00E83301" w:rsidRPr="005118E8">
        <w:rPr>
          <w:rFonts w:cs="Arial"/>
          <w:lang w:val="fr-FR"/>
        </w:rPr>
        <w:t xml:space="preserve">de la loi, en considérant </w:t>
      </w:r>
      <w:r w:rsidR="00320597">
        <w:rPr>
          <w:rFonts w:cs="Arial"/>
          <w:lang w:val="fr-FR"/>
        </w:rPr>
        <w:t>la terminologie utilisée</w:t>
      </w:r>
      <w:r w:rsidR="00E83301" w:rsidRPr="005118E8">
        <w:rPr>
          <w:rFonts w:cs="Arial"/>
          <w:lang w:val="fr-FR"/>
        </w:rPr>
        <w:t xml:space="preserve"> dans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1</w:t>
      </w:r>
      <w:r w:rsidR="00E83301" w:rsidRPr="005118E8">
        <w:rPr>
          <w:rFonts w:cs="Arial"/>
          <w:lang w:val="fr-FR"/>
        </w:rPr>
        <w:t>6.1) de l</w:t>
      </w:r>
      <w:r w:rsidR="00263270">
        <w:rPr>
          <w:rFonts w:cs="Arial"/>
          <w:lang w:val="fr-FR"/>
        </w:rPr>
        <w:t>’</w:t>
      </w:r>
      <w:r w:rsidR="00E83301"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E83301" w:rsidRPr="005118E8">
        <w:rPr>
          <w:rFonts w:cs="Arial"/>
          <w:lang w:val="fr-FR"/>
        </w:rPr>
        <w:t>.  Il est également recommandé d</w:t>
      </w:r>
      <w:r w:rsidR="00263270">
        <w:rPr>
          <w:rFonts w:cs="Arial"/>
          <w:lang w:val="fr-FR"/>
        </w:rPr>
        <w:t>’</w:t>
      </w:r>
      <w:r w:rsidR="00E83301" w:rsidRPr="005118E8">
        <w:rPr>
          <w:rFonts w:cs="Arial"/>
          <w:lang w:val="fr-FR"/>
        </w:rPr>
        <w:t>incorporer dans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2</w:t>
      </w:r>
      <w:r w:rsidR="00E83301" w:rsidRPr="005118E8">
        <w:rPr>
          <w:rFonts w:cs="Arial"/>
          <w:lang w:val="fr-FR"/>
        </w:rPr>
        <w:t>1 de la loi les dispositions de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1</w:t>
      </w:r>
      <w:r w:rsidR="00E83301" w:rsidRPr="005118E8">
        <w:rPr>
          <w:rFonts w:cs="Arial"/>
          <w:lang w:val="fr-FR"/>
        </w:rPr>
        <w:t>6.2) de l</w:t>
      </w:r>
      <w:r w:rsidR="00263270">
        <w:rPr>
          <w:rFonts w:cs="Arial"/>
          <w:lang w:val="fr-FR"/>
        </w:rPr>
        <w:t>’</w:t>
      </w:r>
      <w:r w:rsidR="00E83301"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E83301" w:rsidRPr="005118E8">
        <w:rPr>
          <w:rFonts w:cs="Arial"/>
          <w:lang w:val="fr-FR"/>
        </w:rPr>
        <w:t>.</w:t>
      </w:r>
    </w:p>
    <w:p w:rsidR="00780FE2" w:rsidRPr="005118E8" w:rsidRDefault="00780FE2" w:rsidP="00780FE2">
      <w:pPr>
        <w:rPr>
          <w:lang w:val="fr-FR"/>
        </w:rPr>
      </w:pPr>
    </w:p>
    <w:p w:rsidR="00F070BA" w:rsidRPr="005118E8" w:rsidRDefault="00F070BA" w:rsidP="00780FE2">
      <w:pPr>
        <w:rPr>
          <w:lang w:val="fr-FR"/>
        </w:rPr>
      </w:pPr>
    </w:p>
    <w:p w:rsidR="00780FE2" w:rsidRPr="005118E8" w:rsidRDefault="00263270" w:rsidP="00F070BA">
      <w:pPr>
        <w:pStyle w:val="Heading2"/>
        <w:rPr>
          <w:lang w:val="fr-FR"/>
        </w:rPr>
      </w:pPr>
      <w:r w:rsidRPr="005118E8">
        <w:rPr>
          <w:lang w:val="fr-FR"/>
        </w:rPr>
        <w:t>Article</w:t>
      </w:r>
      <w:r>
        <w:rPr>
          <w:lang w:val="fr-FR"/>
        </w:rPr>
        <w:t> </w:t>
      </w:r>
      <w:r w:rsidRPr="005118E8">
        <w:rPr>
          <w:lang w:val="fr-FR"/>
        </w:rPr>
        <w:t>1</w:t>
      </w:r>
      <w:r w:rsidR="00E83301" w:rsidRPr="005118E8">
        <w:rPr>
          <w:lang w:val="fr-FR"/>
        </w:rPr>
        <w:t>7 de l</w:t>
      </w:r>
      <w:r>
        <w:rPr>
          <w:lang w:val="fr-FR"/>
        </w:rPr>
        <w:t>’</w:t>
      </w:r>
      <w:r w:rsidR="00E83301" w:rsidRPr="005118E8">
        <w:rPr>
          <w:lang w:val="fr-FR"/>
        </w:rPr>
        <w:t xml:space="preserve">Acte </w:t>
      </w:r>
      <w:r w:rsidRPr="005118E8">
        <w:rPr>
          <w:lang w:val="fr-FR"/>
        </w:rPr>
        <w:t>de</w:t>
      </w:r>
      <w:r>
        <w:rPr>
          <w:lang w:val="fr-FR"/>
        </w:rPr>
        <w:t> </w:t>
      </w:r>
      <w:r w:rsidRPr="005118E8">
        <w:rPr>
          <w:lang w:val="fr-FR"/>
        </w:rPr>
        <w:t>1991</w:t>
      </w:r>
      <w:r>
        <w:rPr>
          <w:lang w:val="fr-FR"/>
        </w:rPr>
        <w:t> :</w:t>
      </w:r>
      <w:r w:rsidR="00E83301" w:rsidRPr="005118E8">
        <w:rPr>
          <w:lang w:val="fr-FR"/>
        </w:rPr>
        <w:t xml:space="preserve"> Limitation de l</w:t>
      </w:r>
      <w:r>
        <w:rPr>
          <w:lang w:val="fr-FR"/>
        </w:rPr>
        <w:t>’</w:t>
      </w:r>
      <w:r w:rsidR="00E83301" w:rsidRPr="005118E8">
        <w:rPr>
          <w:lang w:val="fr-FR"/>
        </w:rPr>
        <w:t>exercice du droit d</w:t>
      </w:r>
      <w:r>
        <w:rPr>
          <w:lang w:val="fr-FR"/>
        </w:rPr>
        <w:t>’</w:t>
      </w:r>
      <w:r w:rsidR="00E83301" w:rsidRPr="005118E8">
        <w:rPr>
          <w:lang w:val="fr-FR"/>
        </w:rPr>
        <w:t>obtenteur</w:t>
      </w:r>
    </w:p>
    <w:p w:rsidR="00780FE2" w:rsidRPr="005118E8" w:rsidRDefault="00780FE2" w:rsidP="00F070BA">
      <w:pPr>
        <w:keepNext/>
        <w:rPr>
          <w:rFonts w:cs="Arial"/>
          <w:lang w:val="fr-FR"/>
        </w:rPr>
      </w:pPr>
    </w:p>
    <w:p w:rsidR="00780FE2" w:rsidRPr="005118E8" w:rsidRDefault="001309BA" w:rsidP="00C87F97">
      <w:pPr>
        <w:rPr>
          <w:rFonts w:cs="Arial"/>
          <w:lang w:val="fr-FR"/>
        </w:rPr>
      </w:pPr>
      <w:r w:rsidRPr="005118E8">
        <w:rPr>
          <w:rFonts w:cs="Arial"/>
          <w:lang w:val="fr-FR"/>
        </w:rPr>
        <w:fldChar w:fldCharType="begin"/>
      </w:r>
      <w:r w:rsidR="00780FE2" w:rsidRPr="005118E8">
        <w:rPr>
          <w:rFonts w:cs="Arial"/>
          <w:lang w:val="fr-FR"/>
        </w:rPr>
        <w:instrText xml:space="preserve"> AUTONUM  </w:instrText>
      </w:r>
      <w:r w:rsidRPr="005118E8">
        <w:rPr>
          <w:rFonts w:cs="Arial"/>
          <w:lang w:val="fr-FR"/>
        </w:rPr>
        <w:fldChar w:fldCharType="end"/>
      </w:r>
      <w:r w:rsidR="00780FE2" w:rsidRPr="005118E8">
        <w:rPr>
          <w:rFonts w:cs="Arial"/>
          <w:lang w:val="fr-FR"/>
        </w:rPr>
        <w:tab/>
      </w:r>
      <w:r w:rsidR="00E83301" w:rsidRPr="005118E8">
        <w:rPr>
          <w:rFonts w:cs="Arial"/>
          <w:lang w:val="fr-FR"/>
        </w:rPr>
        <w:t>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2</w:t>
      </w:r>
      <w:r w:rsidR="00E83301" w:rsidRPr="005118E8">
        <w:rPr>
          <w:rFonts w:cs="Arial"/>
          <w:lang w:val="fr-FR"/>
        </w:rPr>
        <w:t>3 de la loi contient des dispositions relatives</w:t>
      </w:r>
      <w:r w:rsidR="00D94246" w:rsidRPr="005118E8">
        <w:rPr>
          <w:rFonts w:cs="Arial"/>
          <w:lang w:val="fr-FR"/>
        </w:rPr>
        <w:t xml:space="preserve"> à la </w:t>
      </w:r>
      <w:r w:rsidR="00780FE2" w:rsidRPr="005118E8">
        <w:rPr>
          <w:rFonts w:cs="Arial"/>
          <w:lang w:val="fr-FR"/>
        </w:rPr>
        <w:t>“</w:t>
      </w:r>
      <w:r w:rsidR="000256F3" w:rsidRPr="005118E8">
        <w:rPr>
          <w:lang w:val="fr-FR"/>
        </w:rPr>
        <w:t>l</w:t>
      </w:r>
      <w:r w:rsidR="00D94246" w:rsidRPr="005118E8">
        <w:rPr>
          <w:lang w:val="fr-FR"/>
        </w:rPr>
        <w:t>imitation de l</w:t>
      </w:r>
      <w:r w:rsidR="00263270">
        <w:rPr>
          <w:lang w:val="fr-FR"/>
        </w:rPr>
        <w:t>’</w:t>
      </w:r>
      <w:r w:rsidR="00D94246" w:rsidRPr="005118E8">
        <w:rPr>
          <w:lang w:val="fr-FR"/>
        </w:rPr>
        <w:t>exercice du droit d</w:t>
      </w:r>
      <w:r w:rsidR="00263270">
        <w:rPr>
          <w:lang w:val="fr-FR"/>
        </w:rPr>
        <w:t>’</w:t>
      </w:r>
      <w:r w:rsidR="00D94246" w:rsidRPr="005118E8">
        <w:rPr>
          <w:lang w:val="fr-FR"/>
        </w:rPr>
        <w:t>obtenteur</w:t>
      </w:r>
      <w:r w:rsidR="00D50743" w:rsidRPr="005118E8">
        <w:rPr>
          <w:rFonts w:cs="Arial"/>
          <w:lang w:val="fr-FR"/>
        </w:rPr>
        <w:t>”</w:t>
      </w:r>
      <w:r w:rsidR="00E7360D" w:rsidRPr="005118E8">
        <w:rPr>
          <w:rFonts w:cs="Arial"/>
          <w:lang w:val="fr-FR"/>
        </w:rPr>
        <w:t>, conformément aux dispositions de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1</w:t>
      </w:r>
      <w:r w:rsidR="00E7360D" w:rsidRPr="005118E8">
        <w:rPr>
          <w:rFonts w:cs="Arial"/>
          <w:lang w:val="fr-FR"/>
        </w:rPr>
        <w:t>7 de l</w:t>
      </w:r>
      <w:r w:rsidR="00263270">
        <w:rPr>
          <w:rFonts w:cs="Arial"/>
          <w:lang w:val="fr-FR"/>
        </w:rPr>
        <w:t>’</w:t>
      </w:r>
      <w:r w:rsidR="00E7360D"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E7360D" w:rsidRPr="005118E8">
        <w:rPr>
          <w:rFonts w:cs="Arial"/>
          <w:lang w:val="fr-FR"/>
        </w:rPr>
        <w:t>.</w:t>
      </w:r>
    </w:p>
    <w:p w:rsidR="00C87F97" w:rsidRPr="005118E8" w:rsidRDefault="00C87F97" w:rsidP="00C87F97">
      <w:pPr>
        <w:rPr>
          <w:rFonts w:cs="Arial"/>
          <w:lang w:val="fr-FR"/>
        </w:rPr>
      </w:pPr>
    </w:p>
    <w:p w:rsidR="00C87F97" w:rsidRPr="005118E8" w:rsidRDefault="00C87F97" w:rsidP="00C87F97">
      <w:pPr>
        <w:rPr>
          <w:rFonts w:cs="Arial"/>
          <w:lang w:val="fr-FR"/>
        </w:rPr>
      </w:pPr>
    </w:p>
    <w:p w:rsidR="00780FE2" w:rsidRPr="005118E8" w:rsidRDefault="00263270" w:rsidP="00780FE2">
      <w:pPr>
        <w:pStyle w:val="Heading2"/>
        <w:rPr>
          <w:lang w:val="fr-FR"/>
        </w:rPr>
      </w:pPr>
      <w:r w:rsidRPr="005118E8">
        <w:rPr>
          <w:lang w:val="fr-FR"/>
        </w:rPr>
        <w:t>Article</w:t>
      </w:r>
      <w:r>
        <w:rPr>
          <w:lang w:val="fr-FR"/>
        </w:rPr>
        <w:t> </w:t>
      </w:r>
      <w:r w:rsidRPr="005118E8">
        <w:rPr>
          <w:lang w:val="fr-FR"/>
        </w:rPr>
        <w:t>1</w:t>
      </w:r>
      <w:r w:rsidR="00AD1BA1" w:rsidRPr="005118E8">
        <w:rPr>
          <w:lang w:val="fr-FR"/>
        </w:rPr>
        <w:t>8 de l</w:t>
      </w:r>
      <w:r>
        <w:rPr>
          <w:lang w:val="fr-FR"/>
        </w:rPr>
        <w:t>’</w:t>
      </w:r>
      <w:r w:rsidR="00AD1BA1" w:rsidRPr="005118E8">
        <w:rPr>
          <w:lang w:val="fr-FR"/>
        </w:rPr>
        <w:t xml:space="preserve">Acte </w:t>
      </w:r>
      <w:r w:rsidRPr="005118E8">
        <w:rPr>
          <w:lang w:val="fr-FR"/>
        </w:rPr>
        <w:t>de</w:t>
      </w:r>
      <w:r>
        <w:rPr>
          <w:lang w:val="fr-FR"/>
        </w:rPr>
        <w:t> </w:t>
      </w:r>
      <w:r w:rsidRPr="005118E8">
        <w:rPr>
          <w:lang w:val="fr-FR"/>
        </w:rPr>
        <w:t>1991</w:t>
      </w:r>
      <w:r>
        <w:rPr>
          <w:lang w:val="fr-FR"/>
        </w:rPr>
        <w:t> :</w:t>
      </w:r>
      <w:r w:rsidR="00AD1BA1" w:rsidRPr="005118E8">
        <w:rPr>
          <w:lang w:val="fr-FR"/>
        </w:rPr>
        <w:t xml:space="preserve"> Réglementation économique</w:t>
      </w:r>
    </w:p>
    <w:p w:rsidR="00780FE2" w:rsidRPr="005118E8" w:rsidRDefault="00780FE2" w:rsidP="00780FE2">
      <w:pPr>
        <w:rPr>
          <w:rFonts w:cs="Arial"/>
          <w:lang w:val="fr-FR"/>
        </w:rPr>
      </w:pPr>
    </w:p>
    <w:p w:rsidR="00263270" w:rsidRDefault="001309BA" w:rsidP="004C234D">
      <w:pPr>
        <w:rPr>
          <w:rFonts w:cs="Arial"/>
          <w:lang w:val="fr-FR"/>
        </w:rPr>
      </w:pPr>
      <w:r w:rsidRPr="005118E8">
        <w:rPr>
          <w:rFonts w:cs="Arial"/>
          <w:lang w:val="fr-FR"/>
        </w:rPr>
        <w:fldChar w:fldCharType="begin"/>
      </w:r>
      <w:r w:rsidR="00780FE2" w:rsidRPr="005118E8">
        <w:rPr>
          <w:rFonts w:cs="Arial"/>
          <w:lang w:val="fr-FR"/>
        </w:rPr>
        <w:instrText xml:space="preserve"> AUTONUM  </w:instrText>
      </w:r>
      <w:r w:rsidRPr="005118E8">
        <w:rPr>
          <w:rFonts w:cs="Arial"/>
          <w:lang w:val="fr-FR"/>
        </w:rPr>
        <w:fldChar w:fldCharType="end"/>
      </w:r>
      <w:r w:rsidR="00780FE2" w:rsidRPr="005118E8">
        <w:rPr>
          <w:rFonts w:cs="Arial"/>
          <w:lang w:val="fr-FR"/>
        </w:rPr>
        <w:tab/>
      </w:r>
      <w:r w:rsidR="004C234D" w:rsidRPr="005118E8">
        <w:rPr>
          <w:rFonts w:cs="Arial"/>
          <w:lang w:val="fr-FR"/>
        </w:rPr>
        <w:t>Certain</w:t>
      </w:r>
      <w:r w:rsidR="00005B30" w:rsidRPr="005118E8">
        <w:rPr>
          <w:rFonts w:cs="Arial"/>
          <w:lang w:val="fr-FR"/>
        </w:rPr>
        <w:t>es disposit</w:t>
      </w:r>
      <w:r w:rsidR="004C234D" w:rsidRPr="005118E8">
        <w:rPr>
          <w:rFonts w:cs="Arial"/>
          <w:lang w:val="fr-FR"/>
        </w:rPr>
        <w:t>ions</w:t>
      </w:r>
      <w:r w:rsidR="00005B30" w:rsidRPr="005118E8">
        <w:rPr>
          <w:rFonts w:cs="Arial"/>
          <w:lang w:val="fr-FR"/>
        </w:rPr>
        <w:t xml:space="preserve"> de la loi ne se rapportent pas à la protection des obtentions végétales</w:t>
      </w:r>
      <w:r w:rsidR="008A29A9" w:rsidRPr="005118E8">
        <w:rPr>
          <w:rFonts w:cs="Arial"/>
          <w:lang w:val="fr-FR"/>
        </w:rPr>
        <w:t xml:space="preserve"> (voir</w:t>
      </w:r>
      <w:r w:rsidR="00166A33">
        <w:rPr>
          <w:rFonts w:cs="Arial"/>
          <w:lang w:val="fr-FR"/>
        </w:rPr>
        <w:t> </w:t>
      </w:r>
      <w:r w:rsidR="008A29A9" w:rsidRPr="005118E8">
        <w:rPr>
          <w:rFonts w:cs="Arial"/>
          <w:lang w:val="fr-FR"/>
        </w:rPr>
        <w:t>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2</w:t>
      </w:r>
      <w:r w:rsidR="008A29A9" w:rsidRPr="005118E8">
        <w:rPr>
          <w:rFonts w:cs="Arial"/>
          <w:lang w:val="fr-FR"/>
        </w:rPr>
        <w:t xml:space="preserve"> (</w:t>
      </w:r>
      <w:r w:rsidR="00263270" w:rsidRPr="005118E8">
        <w:rPr>
          <w:rFonts w:cs="Arial"/>
          <w:lang w:val="fr-FR"/>
        </w:rPr>
        <w:t>paragraphe</w:t>
      </w:r>
      <w:r w:rsidR="00263270">
        <w:rPr>
          <w:rFonts w:cs="Arial"/>
          <w:lang w:val="fr-FR"/>
        </w:rPr>
        <w:t> </w:t>
      </w:r>
      <w:r w:rsidR="00263270" w:rsidRPr="005118E8">
        <w:rPr>
          <w:rFonts w:cs="Arial"/>
          <w:lang w:val="fr-FR"/>
        </w:rPr>
        <w:t>4</w:t>
      </w:r>
      <w:r w:rsidR="008A29A9" w:rsidRPr="005118E8">
        <w:rPr>
          <w:rFonts w:cs="Arial"/>
          <w:lang w:val="fr-FR"/>
        </w:rPr>
        <w:t>),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3</w:t>
      </w:r>
      <w:r w:rsidR="008A29A9" w:rsidRPr="005118E8">
        <w:rPr>
          <w:rFonts w:cs="Arial"/>
          <w:lang w:val="fr-FR"/>
        </w:rPr>
        <w:t xml:space="preserve"> (</w:t>
      </w:r>
      <w:r w:rsidR="00263270" w:rsidRPr="005118E8">
        <w:rPr>
          <w:rFonts w:cs="Arial"/>
          <w:lang w:val="fr-FR"/>
        </w:rPr>
        <w:t>paragraphes</w:t>
      </w:r>
      <w:r w:rsidR="00263270">
        <w:rPr>
          <w:rFonts w:cs="Arial"/>
          <w:lang w:val="fr-FR"/>
        </w:rPr>
        <w:t> </w:t>
      </w:r>
      <w:r w:rsidR="00263270" w:rsidRPr="005118E8">
        <w:rPr>
          <w:rFonts w:cs="Arial"/>
          <w:lang w:val="fr-FR"/>
        </w:rPr>
        <w:t>3</w:t>
      </w:r>
      <w:r w:rsidR="008A29A9" w:rsidRPr="005118E8">
        <w:rPr>
          <w:rFonts w:cs="Arial"/>
          <w:lang w:val="fr-FR"/>
        </w:rPr>
        <w:t>, 4 et 5) et le chapitre deux</w:t>
      </w:r>
      <w:r w:rsidR="00201E0B">
        <w:rPr>
          <w:rFonts w:cs="Arial"/>
          <w:lang w:val="fr-FR"/>
        </w:rPr>
        <w:t xml:space="preserve"> </w:t>
      </w:r>
      <w:r w:rsidR="00B8060C">
        <w:rPr>
          <w:rFonts w:cs="Arial"/>
          <w:lang w:val="fr-FR"/>
        </w:rPr>
        <w:t>(</w:t>
      </w:r>
      <w:r w:rsidR="004C234D" w:rsidRPr="005118E8">
        <w:rPr>
          <w:rFonts w:cs="Arial"/>
          <w:lang w:val="fr-FR"/>
        </w:rPr>
        <w:t>“</w:t>
      </w:r>
      <w:r w:rsidR="0023355A" w:rsidRPr="005118E8">
        <w:rPr>
          <w:rFonts w:cs="Arial"/>
          <w:lang w:val="fr-FR"/>
        </w:rPr>
        <w:t>Enregistrement et dénomination des variétés végétales et de propriété publique</w:t>
      </w:r>
      <w:r w:rsidR="004C234D" w:rsidRPr="005118E8">
        <w:rPr>
          <w:rFonts w:cs="Arial"/>
          <w:lang w:val="fr-FR"/>
        </w:rPr>
        <w:t>”).</w:t>
      </w:r>
    </w:p>
    <w:p w:rsidR="006D4990" w:rsidRPr="005118E8" w:rsidRDefault="006D4990" w:rsidP="004C234D">
      <w:pPr>
        <w:rPr>
          <w:rFonts w:cs="Arial"/>
          <w:lang w:val="fr-FR"/>
        </w:rPr>
      </w:pPr>
    </w:p>
    <w:p w:rsidR="0080283B" w:rsidRPr="005118E8" w:rsidRDefault="001309BA" w:rsidP="004C234D">
      <w:pPr>
        <w:rPr>
          <w:rFonts w:cs="Arial"/>
          <w:lang w:val="fr-FR"/>
        </w:rPr>
      </w:pPr>
      <w:r w:rsidRPr="005118E8">
        <w:rPr>
          <w:rFonts w:cs="Arial"/>
          <w:lang w:val="fr-FR"/>
        </w:rPr>
        <w:fldChar w:fldCharType="begin"/>
      </w:r>
      <w:r w:rsidR="006D4990" w:rsidRPr="005118E8">
        <w:rPr>
          <w:rFonts w:cs="Arial"/>
          <w:lang w:val="fr-FR"/>
        </w:rPr>
        <w:instrText xml:space="preserve"> AUTONUM  </w:instrText>
      </w:r>
      <w:r w:rsidRPr="005118E8">
        <w:rPr>
          <w:rFonts w:cs="Arial"/>
          <w:lang w:val="fr-FR"/>
        </w:rPr>
        <w:fldChar w:fldCharType="end"/>
      </w:r>
      <w:r w:rsidR="006D4990" w:rsidRPr="005118E8">
        <w:rPr>
          <w:rFonts w:cs="Arial"/>
          <w:lang w:val="fr-FR"/>
        </w:rPr>
        <w:tab/>
      </w:r>
      <w:r w:rsidR="0023355A" w:rsidRPr="005118E8">
        <w:rPr>
          <w:rFonts w:cs="Arial"/>
          <w:lang w:val="fr-FR"/>
        </w:rPr>
        <w:t>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1</w:t>
      </w:r>
      <w:r w:rsidR="0023355A" w:rsidRPr="005118E8">
        <w:rPr>
          <w:rFonts w:cs="Arial"/>
          <w:lang w:val="fr-FR"/>
        </w:rPr>
        <w:t>8 de l</w:t>
      </w:r>
      <w:r w:rsidR="00263270">
        <w:rPr>
          <w:rFonts w:cs="Arial"/>
          <w:lang w:val="fr-FR"/>
        </w:rPr>
        <w:t>’</w:t>
      </w:r>
      <w:r w:rsidR="0023355A"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23355A" w:rsidRPr="005118E8">
        <w:rPr>
          <w:rFonts w:cs="Arial"/>
          <w:lang w:val="fr-FR"/>
        </w:rPr>
        <w:t xml:space="preserve"> dispose que </w:t>
      </w:r>
      <w:r w:rsidR="004C234D" w:rsidRPr="005118E8">
        <w:rPr>
          <w:lang w:val="fr-FR"/>
        </w:rPr>
        <w:t>“[</w:t>
      </w:r>
      <w:r w:rsidR="0023355A" w:rsidRPr="005118E8">
        <w:rPr>
          <w:lang w:val="fr-FR"/>
        </w:rPr>
        <w:t>l</w:t>
      </w:r>
      <w:r w:rsidR="004C234D" w:rsidRPr="005118E8">
        <w:rPr>
          <w:lang w:val="fr-FR"/>
        </w:rPr>
        <w:t>]</w:t>
      </w:r>
      <w:r w:rsidR="004C234D" w:rsidRPr="005118E8">
        <w:rPr>
          <w:rFonts w:cs="Arial"/>
          <w:lang w:val="fr-FR"/>
        </w:rPr>
        <w:t xml:space="preserve">e </w:t>
      </w:r>
      <w:r w:rsidR="0023355A" w:rsidRPr="005118E8">
        <w:rPr>
          <w:rFonts w:cs="Arial"/>
          <w:lang w:val="fr-FR"/>
        </w:rPr>
        <w:t>droit d</w:t>
      </w:r>
      <w:r w:rsidR="00263270">
        <w:rPr>
          <w:rFonts w:cs="Arial"/>
          <w:lang w:val="fr-FR"/>
        </w:rPr>
        <w:t>’</w:t>
      </w:r>
      <w:r w:rsidR="0023355A" w:rsidRPr="005118E8">
        <w:rPr>
          <w:rFonts w:cs="Arial"/>
          <w:lang w:val="fr-FR"/>
        </w:rPr>
        <w:t>obtenteur est indépendant des mesures adoptées par une Partie contractante en vue de réglementer sur son territoire la production, le contrôle et la commercialisation du matériel des variétés, ou l</w:t>
      </w:r>
      <w:r w:rsidR="00263270">
        <w:rPr>
          <w:rFonts w:cs="Arial"/>
          <w:lang w:val="fr-FR"/>
        </w:rPr>
        <w:t>’</w:t>
      </w:r>
      <w:r w:rsidR="0023355A" w:rsidRPr="005118E8">
        <w:rPr>
          <w:rFonts w:cs="Arial"/>
          <w:lang w:val="fr-FR"/>
        </w:rPr>
        <w:t>importation et l</w:t>
      </w:r>
      <w:r w:rsidR="00263270">
        <w:rPr>
          <w:rFonts w:cs="Arial"/>
          <w:lang w:val="fr-FR"/>
        </w:rPr>
        <w:t>’</w:t>
      </w:r>
      <w:r w:rsidR="0023355A" w:rsidRPr="005118E8">
        <w:rPr>
          <w:rFonts w:cs="Arial"/>
          <w:lang w:val="fr-FR"/>
        </w:rPr>
        <w:t>exportation de ce matéri</w:t>
      </w:r>
      <w:r w:rsidR="003B417F" w:rsidRPr="005118E8">
        <w:rPr>
          <w:rFonts w:cs="Arial"/>
          <w:lang w:val="fr-FR"/>
        </w:rPr>
        <w:t>el</w:t>
      </w:r>
      <w:r w:rsidR="003B417F">
        <w:rPr>
          <w:rFonts w:cs="Arial"/>
          <w:lang w:val="fr-FR"/>
        </w:rPr>
        <w:t xml:space="preserve">.  </w:t>
      </w:r>
      <w:r w:rsidR="003B417F" w:rsidRPr="005118E8">
        <w:rPr>
          <w:rFonts w:cs="Arial"/>
          <w:lang w:val="fr-FR"/>
        </w:rPr>
        <w:t>En</w:t>
      </w:r>
      <w:r w:rsidR="0023355A" w:rsidRPr="005118E8">
        <w:rPr>
          <w:rFonts w:cs="Arial"/>
          <w:lang w:val="fr-FR"/>
        </w:rPr>
        <w:t xml:space="preserve"> tout état de cause, ces mesures ne devront pas porter atteinte à l</w:t>
      </w:r>
      <w:r w:rsidR="00263270">
        <w:rPr>
          <w:rFonts w:cs="Arial"/>
          <w:lang w:val="fr-FR"/>
        </w:rPr>
        <w:t>’</w:t>
      </w:r>
      <w:r w:rsidR="0023355A" w:rsidRPr="005118E8">
        <w:rPr>
          <w:rFonts w:cs="Arial"/>
          <w:lang w:val="fr-FR"/>
        </w:rPr>
        <w:t>application des dispositions de la présente Convention.</w:t>
      </w:r>
      <w:r w:rsidR="004C234D" w:rsidRPr="005118E8">
        <w:rPr>
          <w:rFonts w:cs="Arial"/>
          <w:lang w:val="fr-FR"/>
        </w:rPr>
        <w:t>”</w:t>
      </w:r>
    </w:p>
    <w:p w:rsidR="00EB0E1E" w:rsidRPr="005118E8" w:rsidRDefault="00EB0E1E" w:rsidP="004C234D">
      <w:pPr>
        <w:rPr>
          <w:lang w:val="fr-FR"/>
        </w:rPr>
      </w:pPr>
    </w:p>
    <w:p w:rsidR="00780FE2" w:rsidRPr="005118E8" w:rsidRDefault="00780FE2" w:rsidP="00780FE2">
      <w:pPr>
        <w:rPr>
          <w:lang w:val="fr-FR"/>
        </w:rPr>
      </w:pPr>
    </w:p>
    <w:p w:rsidR="00263270" w:rsidRDefault="00263270" w:rsidP="00780FE2">
      <w:pPr>
        <w:pStyle w:val="Heading2"/>
        <w:rPr>
          <w:lang w:val="fr-FR"/>
        </w:rPr>
      </w:pPr>
      <w:r w:rsidRPr="005118E8">
        <w:rPr>
          <w:lang w:val="fr-FR"/>
        </w:rPr>
        <w:t>Article</w:t>
      </w:r>
      <w:r>
        <w:rPr>
          <w:lang w:val="fr-FR"/>
        </w:rPr>
        <w:t> </w:t>
      </w:r>
      <w:r w:rsidRPr="005118E8">
        <w:rPr>
          <w:lang w:val="fr-FR"/>
        </w:rPr>
        <w:t>1</w:t>
      </w:r>
      <w:r w:rsidR="0023355A" w:rsidRPr="005118E8">
        <w:rPr>
          <w:lang w:val="fr-FR"/>
        </w:rPr>
        <w:t>9 de l</w:t>
      </w:r>
      <w:r>
        <w:rPr>
          <w:lang w:val="fr-FR"/>
        </w:rPr>
        <w:t>’</w:t>
      </w:r>
      <w:r w:rsidR="0023355A" w:rsidRPr="005118E8">
        <w:rPr>
          <w:lang w:val="fr-FR"/>
        </w:rPr>
        <w:t>Acte</w:t>
      </w:r>
      <w:r w:rsidR="00D042F8">
        <w:rPr>
          <w:lang w:val="fr-FR"/>
        </w:rPr>
        <w:t> </w:t>
      </w:r>
      <w:r w:rsidR="0023355A" w:rsidRPr="005118E8">
        <w:rPr>
          <w:lang w:val="fr-FR"/>
        </w:rPr>
        <w:t>1991</w:t>
      </w:r>
      <w:r>
        <w:rPr>
          <w:lang w:val="fr-FR"/>
        </w:rPr>
        <w:t> :</w:t>
      </w:r>
      <w:r w:rsidR="0023355A" w:rsidRPr="005118E8">
        <w:rPr>
          <w:lang w:val="fr-FR"/>
        </w:rPr>
        <w:t xml:space="preserve"> Durée du droit d</w:t>
      </w:r>
      <w:r>
        <w:rPr>
          <w:lang w:val="fr-FR"/>
        </w:rPr>
        <w:t>’</w:t>
      </w:r>
      <w:r w:rsidR="0023355A" w:rsidRPr="005118E8">
        <w:rPr>
          <w:lang w:val="fr-FR"/>
        </w:rPr>
        <w:t>obtenteur</w:t>
      </w:r>
    </w:p>
    <w:p w:rsidR="00780FE2" w:rsidRPr="005118E8" w:rsidRDefault="00780FE2" w:rsidP="00780FE2">
      <w:pPr>
        <w:pStyle w:val="Heading2"/>
        <w:rPr>
          <w:lang w:val="fr-FR"/>
        </w:rPr>
      </w:pPr>
    </w:p>
    <w:p w:rsidR="0080283B" w:rsidRPr="005118E8" w:rsidRDefault="001309BA" w:rsidP="0080283B">
      <w:pPr>
        <w:keepNext/>
        <w:rPr>
          <w:rFonts w:cs="Arial"/>
          <w:lang w:val="fr-FR"/>
        </w:rPr>
      </w:pPr>
      <w:r w:rsidRPr="005118E8">
        <w:rPr>
          <w:rFonts w:cs="Arial"/>
          <w:lang w:val="fr-FR"/>
        </w:rPr>
        <w:fldChar w:fldCharType="begin"/>
      </w:r>
      <w:r w:rsidR="00780FE2" w:rsidRPr="005118E8">
        <w:rPr>
          <w:rFonts w:cs="Arial"/>
          <w:lang w:val="fr-FR"/>
        </w:rPr>
        <w:instrText xml:space="preserve"> AUTONUM  </w:instrText>
      </w:r>
      <w:r w:rsidRPr="005118E8">
        <w:rPr>
          <w:rFonts w:cs="Arial"/>
          <w:lang w:val="fr-FR"/>
        </w:rPr>
        <w:fldChar w:fldCharType="end"/>
      </w:r>
      <w:r w:rsidR="0080283B" w:rsidRPr="005118E8">
        <w:rPr>
          <w:rFonts w:cs="Arial"/>
          <w:lang w:val="fr-FR"/>
        </w:rPr>
        <w:tab/>
      </w:r>
      <w:r w:rsidR="0023355A" w:rsidRPr="005118E8">
        <w:rPr>
          <w:rFonts w:cs="Arial"/>
          <w:lang w:val="fr-FR"/>
        </w:rPr>
        <w:t>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2</w:t>
      </w:r>
      <w:r w:rsidR="0023355A" w:rsidRPr="005118E8">
        <w:rPr>
          <w:rFonts w:cs="Arial"/>
          <w:lang w:val="fr-FR"/>
        </w:rPr>
        <w:t xml:space="preserve">4 de la loi contient des dispositions relatives à la </w:t>
      </w:r>
      <w:r w:rsidR="00780FE2" w:rsidRPr="005118E8">
        <w:rPr>
          <w:rFonts w:cs="Arial"/>
          <w:lang w:val="fr-FR"/>
        </w:rPr>
        <w:t>“</w:t>
      </w:r>
      <w:r w:rsidR="001B05F8" w:rsidRPr="005118E8">
        <w:rPr>
          <w:rFonts w:cs="Arial"/>
          <w:lang w:val="fr-FR"/>
        </w:rPr>
        <w:t>durée du droit d</w:t>
      </w:r>
      <w:r w:rsidR="00263270">
        <w:rPr>
          <w:rFonts w:cs="Arial"/>
          <w:lang w:val="fr-FR"/>
        </w:rPr>
        <w:t>’</w:t>
      </w:r>
      <w:r w:rsidR="001B05F8" w:rsidRPr="005118E8">
        <w:rPr>
          <w:rFonts w:cs="Arial"/>
          <w:lang w:val="fr-FR"/>
        </w:rPr>
        <w:t>obtenteur</w:t>
      </w:r>
      <w:r w:rsidR="00780FE2" w:rsidRPr="005118E8">
        <w:rPr>
          <w:rFonts w:cs="Arial"/>
          <w:lang w:val="fr-FR"/>
        </w:rPr>
        <w:t>”</w:t>
      </w:r>
      <w:r w:rsidR="0080283B" w:rsidRPr="005118E8">
        <w:rPr>
          <w:rFonts w:cs="Arial"/>
          <w:lang w:val="fr-FR"/>
        </w:rPr>
        <w:t xml:space="preserve"> </w:t>
      </w:r>
      <w:r w:rsidR="00633CEB" w:rsidRPr="005118E8">
        <w:rPr>
          <w:rFonts w:cs="Arial"/>
          <w:lang w:val="fr-FR"/>
        </w:rPr>
        <w:t>qui correspondent aux dispositions de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1</w:t>
      </w:r>
      <w:r w:rsidR="00633CEB" w:rsidRPr="005118E8">
        <w:rPr>
          <w:rFonts w:cs="Arial"/>
          <w:lang w:val="fr-FR"/>
        </w:rPr>
        <w:t>9 de l</w:t>
      </w:r>
      <w:r w:rsidR="00263270">
        <w:rPr>
          <w:rFonts w:cs="Arial"/>
          <w:lang w:val="fr-FR"/>
        </w:rPr>
        <w:t>’</w:t>
      </w:r>
      <w:r w:rsidR="00633CEB"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633CEB" w:rsidRPr="005118E8">
        <w:rPr>
          <w:rFonts w:cs="Arial"/>
          <w:lang w:val="fr-FR"/>
        </w:rPr>
        <w:t>.</w:t>
      </w:r>
    </w:p>
    <w:p w:rsidR="00780FE2" w:rsidRPr="005118E8" w:rsidRDefault="00780FE2" w:rsidP="00780FE2">
      <w:pPr>
        <w:rPr>
          <w:rFonts w:cs="Arial"/>
          <w:lang w:val="fr-FR"/>
        </w:rPr>
      </w:pPr>
    </w:p>
    <w:p w:rsidR="001B39FC" w:rsidRPr="005118E8" w:rsidRDefault="001B39FC" w:rsidP="00780FE2">
      <w:pPr>
        <w:rPr>
          <w:lang w:val="fr-FR"/>
        </w:rPr>
      </w:pPr>
    </w:p>
    <w:p w:rsidR="00780FE2" w:rsidRPr="005118E8" w:rsidRDefault="00263270" w:rsidP="00780FE2">
      <w:pPr>
        <w:pStyle w:val="Heading2"/>
        <w:rPr>
          <w:lang w:val="fr-FR"/>
        </w:rPr>
      </w:pPr>
      <w:r w:rsidRPr="005118E8">
        <w:rPr>
          <w:lang w:val="fr-FR"/>
        </w:rPr>
        <w:t>Article</w:t>
      </w:r>
      <w:r>
        <w:rPr>
          <w:lang w:val="fr-FR"/>
        </w:rPr>
        <w:t> </w:t>
      </w:r>
      <w:r w:rsidRPr="005118E8">
        <w:rPr>
          <w:lang w:val="fr-FR"/>
        </w:rPr>
        <w:t>2</w:t>
      </w:r>
      <w:r w:rsidR="00633CEB" w:rsidRPr="005118E8">
        <w:rPr>
          <w:lang w:val="fr-FR"/>
        </w:rPr>
        <w:t>0 de l</w:t>
      </w:r>
      <w:r>
        <w:rPr>
          <w:lang w:val="fr-FR"/>
        </w:rPr>
        <w:t>’</w:t>
      </w:r>
      <w:r w:rsidR="00633CEB" w:rsidRPr="005118E8">
        <w:rPr>
          <w:lang w:val="fr-FR"/>
        </w:rPr>
        <w:t xml:space="preserve">Acte </w:t>
      </w:r>
      <w:r w:rsidRPr="005118E8">
        <w:rPr>
          <w:lang w:val="fr-FR"/>
        </w:rPr>
        <w:t>de</w:t>
      </w:r>
      <w:r>
        <w:rPr>
          <w:lang w:val="fr-FR"/>
        </w:rPr>
        <w:t> </w:t>
      </w:r>
      <w:r w:rsidRPr="005118E8">
        <w:rPr>
          <w:lang w:val="fr-FR"/>
        </w:rPr>
        <w:t>1991</w:t>
      </w:r>
      <w:r>
        <w:rPr>
          <w:lang w:val="fr-FR"/>
        </w:rPr>
        <w:t> :</w:t>
      </w:r>
      <w:r w:rsidR="00633CEB" w:rsidRPr="005118E8">
        <w:rPr>
          <w:lang w:val="fr-FR"/>
        </w:rPr>
        <w:t xml:space="preserve"> Dénomination de la variété</w:t>
      </w:r>
    </w:p>
    <w:p w:rsidR="00780FE2" w:rsidRPr="005118E8" w:rsidRDefault="00780FE2" w:rsidP="00780FE2">
      <w:pPr>
        <w:rPr>
          <w:rFonts w:cs="Arial"/>
          <w:lang w:val="fr-FR"/>
        </w:rPr>
      </w:pPr>
    </w:p>
    <w:p w:rsidR="00FC6B82" w:rsidRPr="005118E8" w:rsidRDefault="001309BA" w:rsidP="0080283B">
      <w:pPr>
        <w:rPr>
          <w:rFonts w:cs="Arial"/>
          <w:spacing w:val="-2"/>
          <w:lang w:val="fr-FR"/>
        </w:rPr>
      </w:pPr>
      <w:r w:rsidRPr="005118E8">
        <w:rPr>
          <w:rFonts w:cs="Arial"/>
          <w:spacing w:val="-2"/>
          <w:lang w:val="fr-FR"/>
        </w:rPr>
        <w:fldChar w:fldCharType="begin"/>
      </w:r>
      <w:r w:rsidR="00780FE2" w:rsidRPr="005118E8">
        <w:rPr>
          <w:rFonts w:cs="Arial"/>
          <w:spacing w:val="-2"/>
          <w:lang w:val="fr-FR"/>
        </w:rPr>
        <w:instrText xml:space="preserve"> AUTONUM  </w:instrText>
      </w:r>
      <w:r w:rsidRPr="005118E8">
        <w:rPr>
          <w:rFonts w:cs="Arial"/>
          <w:spacing w:val="-2"/>
          <w:lang w:val="fr-FR"/>
        </w:rPr>
        <w:fldChar w:fldCharType="end"/>
      </w:r>
      <w:r w:rsidR="00780FE2" w:rsidRPr="005118E8">
        <w:rPr>
          <w:rFonts w:cs="Arial"/>
          <w:spacing w:val="-2"/>
          <w:lang w:val="fr-FR"/>
        </w:rPr>
        <w:tab/>
      </w:r>
      <w:r w:rsidR="000320B6" w:rsidRPr="005118E8">
        <w:rPr>
          <w:rFonts w:cs="Arial"/>
          <w:spacing w:val="-2"/>
          <w:lang w:val="fr-FR"/>
        </w:rPr>
        <w:t>L</w:t>
      </w:r>
      <w:r w:rsidR="00263270">
        <w:rPr>
          <w:rFonts w:cs="Arial"/>
          <w:spacing w:val="-2"/>
          <w:lang w:val="fr-FR"/>
        </w:rPr>
        <w:t>’</w:t>
      </w:r>
      <w:r w:rsidR="00263270" w:rsidRPr="005118E8">
        <w:rPr>
          <w:rFonts w:cs="Arial"/>
          <w:spacing w:val="-2"/>
          <w:lang w:val="fr-FR"/>
        </w:rPr>
        <w:t>article</w:t>
      </w:r>
      <w:r w:rsidR="00263270">
        <w:rPr>
          <w:rFonts w:cs="Arial"/>
          <w:spacing w:val="-2"/>
          <w:lang w:val="fr-FR"/>
        </w:rPr>
        <w:t> </w:t>
      </w:r>
      <w:r w:rsidR="00263270" w:rsidRPr="005118E8">
        <w:rPr>
          <w:rFonts w:cs="Arial"/>
          <w:spacing w:val="-2"/>
          <w:lang w:val="fr-FR"/>
        </w:rPr>
        <w:t>1</w:t>
      </w:r>
      <w:r w:rsidR="003A7191" w:rsidRPr="005118E8">
        <w:rPr>
          <w:rFonts w:cs="Arial"/>
          <w:spacing w:val="-2"/>
          <w:lang w:val="fr-FR"/>
        </w:rPr>
        <w:t xml:space="preserve">8 de la loi contient des dispositions relatives à la </w:t>
      </w:r>
      <w:r w:rsidR="0080283B" w:rsidRPr="005118E8">
        <w:rPr>
          <w:spacing w:val="-2"/>
          <w:lang w:val="fr-FR"/>
        </w:rPr>
        <w:t>“</w:t>
      </w:r>
      <w:r w:rsidR="003A7191" w:rsidRPr="005118E8">
        <w:rPr>
          <w:spacing w:val="-2"/>
          <w:lang w:val="fr-FR"/>
        </w:rPr>
        <w:t>dénomination de la variété</w:t>
      </w:r>
      <w:r w:rsidR="0080283B" w:rsidRPr="005118E8">
        <w:rPr>
          <w:spacing w:val="-2"/>
          <w:lang w:val="fr-FR"/>
        </w:rPr>
        <w:t>”</w:t>
      </w:r>
      <w:r w:rsidR="00FC6B82" w:rsidRPr="005118E8">
        <w:rPr>
          <w:spacing w:val="-2"/>
          <w:lang w:val="fr-FR"/>
        </w:rPr>
        <w:t xml:space="preserve">. </w:t>
      </w:r>
      <w:r w:rsidR="0080283B" w:rsidRPr="005118E8">
        <w:rPr>
          <w:rFonts w:cs="Arial"/>
          <w:spacing w:val="-2"/>
          <w:lang w:val="fr-FR"/>
        </w:rPr>
        <w:t xml:space="preserve"> </w:t>
      </w:r>
      <w:r w:rsidR="003A7191" w:rsidRPr="005118E8">
        <w:rPr>
          <w:rFonts w:cs="Arial"/>
          <w:spacing w:val="-2"/>
          <w:lang w:val="fr-FR"/>
        </w:rPr>
        <w:t>La traduction de l</w:t>
      </w:r>
      <w:r w:rsidR="00263270">
        <w:rPr>
          <w:rFonts w:cs="Arial"/>
          <w:spacing w:val="-2"/>
          <w:lang w:val="fr-FR"/>
        </w:rPr>
        <w:t>’</w:t>
      </w:r>
      <w:r w:rsidR="00263270" w:rsidRPr="005118E8">
        <w:rPr>
          <w:rFonts w:cs="Arial"/>
          <w:spacing w:val="-2"/>
          <w:lang w:val="fr-FR"/>
        </w:rPr>
        <w:t>article</w:t>
      </w:r>
      <w:r w:rsidR="00263270">
        <w:rPr>
          <w:rFonts w:cs="Arial"/>
          <w:spacing w:val="-2"/>
          <w:lang w:val="fr-FR"/>
        </w:rPr>
        <w:t> </w:t>
      </w:r>
      <w:r w:rsidR="00263270" w:rsidRPr="005118E8">
        <w:rPr>
          <w:rFonts w:cs="Arial"/>
          <w:spacing w:val="-2"/>
          <w:lang w:val="fr-FR"/>
        </w:rPr>
        <w:t>1</w:t>
      </w:r>
      <w:r w:rsidR="003A7191" w:rsidRPr="005118E8">
        <w:rPr>
          <w:rFonts w:cs="Arial"/>
          <w:spacing w:val="-2"/>
          <w:lang w:val="fr-FR"/>
        </w:rPr>
        <w:t xml:space="preserve">8 de la loi doit être vérifiée par rapport au texte original de la loi, en considérant </w:t>
      </w:r>
      <w:r w:rsidR="00320597">
        <w:rPr>
          <w:rFonts w:cs="Arial"/>
          <w:spacing w:val="-2"/>
          <w:lang w:val="fr-FR"/>
        </w:rPr>
        <w:t>la terminologie utilisée</w:t>
      </w:r>
      <w:r w:rsidR="003A7191" w:rsidRPr="005118E8">
        <w:rPr>
          <w:rFonts w:cs="Arial"/>
          <w:spacing w:val="-2"/>
          <w:lang w:val="fr-FR"/>
        </w:rPr>
        <w:t xml:space="preserve"> dans l</w:t>
      </w:r>
      <w:r w:rsidR="00263270">
        <w:rPr>
          <w:rFonts w:cs="Arial"/>
          <w:spacing w:val="-2"/>
          <w:lang w:val="fr-FR"/>
        </w:rPr>
        <w:t>’</w:t>
      </w:r>
      <w:r w:rsidR="00263270" w:rsidRPr="005118E8">
        <w:rPr>
          <w:rFonts w:cs="Arial"/>
          <w:spacing w:val="-2"/>
          <w:lang w:val="fr-FR"/>
        </w:rPr>
        <w:t>article</w:t>
      </w:r>
      <w:r w:rsidR="00263270">
        <w:rPr>
          <w:rFonts w:cs="Arial"/>
          <w:spacing w:val="-2"/>
          <w:lang w:val="fr-FR"/>
        </w:rPr>
        <w:t> </w:t>
      </w:r>
      <w:r w:rsidR="00263270" w:rsidRPr="005118E8">
        <w:rPr>
          <w:rFonts w:cs="Arial"/>
          <w:spacing w:val="-2"/>
          <w:lang w:val="fr-FR"/>
        </w:rPr>
        <w:t>2</w:t>
      </w:r>
      <w:r w:rsidR="003A7191" w:rsidRPr="005118E8">
        <w:rPr>
          <w:rFonts w:cs="Arial"/>
          <w:spacing w:val="-2"/>
          <w:lang w:val="fr-FR"/>
        </w:rPr>
        <w:t>0.2), 4) et 7) de l</w:t>
      </w:r>
      <w:r w:rsidR="00263270">
        <w:rPr>
          <w:rFonts w:cs="Arial"/>
          <w:spacing w:val="-2"/>
          <w:lang w:val="fr-FR"/>
        </w:rPr>
        <w:t>’</w:t>
      </w:r>
      <w:r w:rsidR="003A7191" w:rsidRPr="005118E8">
        <w:rPr>
          <w:rFonts w:cs="Arial"/>
          <w:spacing w:val="-2"/>
          <w:lang w:val="fr-FR"/>
        </w:rPr>
        <w:t xml:space="preserve">Acte </w:t>
      </w:r>
      <w:r w:rsidR="00263270" w:rsidRPr="005118E8">
        <w:rPr>
          <w:rFonts w:cs="Arial"/>
          <w:spacing w:val="-2"/>
          <w:lang w:val="fr-FR"/>
        </w:rPr>
        <w:t>de</w:t>
      </w:r>
      <w:r w:rsidR="00263270">
        <w:rPr>
          <w:rFonts w:cs="Arial"/>
          <w:spacing w:val="-2"/>
          <w:lang w:val="fr-FR"/>
        </w:rPr>
        <w:t> </w:t>
      </w:r>
      <w:r w:rsidR="00263270" w:rsidRPr="005118E8">
        <w:rPr>
          <w:rFonts w:cs="Arial"/>
          <w:spacing w:val="-2"/>
          <w:lang w:val="fr-FR"/>
        </w:rPr>
        <w:t>1991</w:t>
      </w:r>
      <w:r w:rsidR="003A7191" w:rsidRPr="005118E8">
        <w:rPr>
          <w:rFonts w:cs="Arial"/>
          <w:spacing w:val="-2"/>
          <w:lang w:val="fr-FR"/>
        </w:rPr>
        <w:t>.</w:t>
      </w:r>
    </w:p>
    <w:p w:rsidR="00FC6B82" w:rsidRPr="005118E8" w:rsidRDefault="00FC6B82" w:rsidP="0080283B">
      <w:pPr>
        <w:rPr>
          <w:lang w:val="fr-FR"/>
        </w:rPr>
      </w:pPr>
    </w:p>
    <w:p w:rsidR="0080283B" w:rsidRPr="005118E8" w:rsidRDefault="001309BA" w:rsidP="0080283B">
      <w:pPr>
        <w:rPr>
          <w:rFonts w:cs="Arial"/>
          <w:lang w:val="fr-FR"/>
        </w:rPr>
      </w:pPr>
      <w:r w:rsidRPr="005118E8">
        <w:rPr>
          <w:lang w:val="fr-FR"/>
        </w:rPr>
        <w:fldChar w:fldCharType="begin"/>
      </w:r>
      <w:r w:rsidR="00FC6B82" w:rsidRPr="005118E8">
        <w:rPr>
          <w:lang w:val="fr-FR"/>
        </w:rPr>
        <w:instrText xml:space="preserve"> AUTONUM  </w:instrText>
      </w:r>
      <w:r w:rsidRPr="005118E8">
        <w:rPr>
          <w:lang w:val="fr-FR"/>
        </w:rPr>
        <w:fldChar w:fldCharType="end"/>
      </w:r>
      <w:r w:rsidR="00FC6B82" w:rsidRPr="005118E8">
        <w:rPr>
          <w:lang w:val="fr-FR"/>
        </w:rPr>
        <w:tab/>
      </w:r>
      <w:r w:rsidR="003A7191" w:rsidRPr="005118E8">
        <w:rPr>
          <w:lang w:val="fr-FR"/>
        </w:rPr>
        <w:t>Il est recommandé de modifier l</w:t>
      </w:r>
      <w:r w:rsidR="00263270">
        <w:rPr>
          <w:lang w:val="fr-FR"/>
        </w:rPr>
        <w:t>’</w:t>
      </w:r>
      <w:r w:rsidR="00263270" w:rsidRPr="005118E8">
        <w:rPr>
          <w:lang w:val="fr-FR"/>
        </w:rPr>
        <w:t>article</w:t>
      </w:r>
      <w:r w:rsidR="00263270">
        <w:rPr>
          <w:lang w:val="fr-FR"/>
        </w:rPr>
        <w:t> </w:t>
      </w:r>
      <w:r w:rsidR="00263270" w:rsidRPr="005118E8">
        <w:rPr>
          <w:lang w:val="fr-FR"/>
        </w:rPr>
        <w:t>1</w:t>
      </w:r>
      <w:r w:rsidR="003A7191" w:rsidRPr="005118E8">
        <w:rPr>
          <w:lang w:val="fr-FR"/>
        </w:rPr>
        <w:t>8 de la loi, de manière à y incorporer les dispositions de l</w:t>
      </w:r>
      <w:r w:rsidR="00263270">
        <w:rPr>
          <w:lang w:val="fr-FR"/>
        </w:rPr>
        <w:t>’</w:t>
      </w:r>
      <w:r w:rsidR="00263270" w:rsidRPr="005118E8">
        <w:rPr>
          <w:lang w:val="fr-FR"/>
        </w:rPr>
        <w:t>article</w:t>
      </w:r>
      <w:r w:rsidR="00263270">
        <w:rPr>
          <w:lang w:val="fr-FR"/>
        </w:rPr>
        <w:t> </w:t>
      </w:r>
      <w:r w:rsidR="00263270" w:rsidRPr="005118E8">
        <w:rPr>
          <w:lang w:val="fr-FR"/>
        </w:rPr>
        <w:t>2</w:t>
      </w:r>
      <w:r w:rsidR="003A7191" w:rsidRPr="005118E8">
        <w:rPr>
          <w:lang w:val="fr-FR"/>
        </w:rPr>
        <w:t>0.8) de l</w:t>
      </w:r>
      <w:r w:rsidR="00263270">
        <w:rPr>
          <w:lang w:val="fr-FR"/>
        </w:rPr>
        <w:t>’</w:t>
      </w:r>
      <w:r w:rsidR="003A7191" w:rsidRPr="005118E8">
        <w:rPr>
          <w:lang w:val="fr-FR"/>
        </w:rPr>
        <w:t xml:space="preserve">Acte </w:t>
      </w:r>
      <w:r w:rsidR="00263270" w:rsidRPr="005118E8">
        <w:rPr>
          <w:lang w:val="fr-FR"/>
        </w:rPr>
        <w:t>de</w:t>
      </w:r>
      <w:r w:rsidR="00263270">
        <w:rPr>
          <w:lang w:val="fr-FR"/>
        </w:rPr>
        <w:t> </w:t>
      </w:r>
      <w:r w:rsidR="00263270" w:rsidRPr="005118E8">
        <w:rPr>
          <w:lang w:val="fr-FR"/>
        </w:rPr>
        <w:t>1991</w:t>
      </w:r>
      <w:r w:rsidR="003A7191" w:rsidRPr="005118E8">
        <w:rPr>
          <w:lang w:val="fr-FR"/>
        </w:rPr>
        <w:t>.</w:t>
      </w:r>
    </w:p>
    <w:p w:rsidR="0080283B" w:rsidRPr="005118E8" w:rsidRDefault="0080283B" w:rsidP="0080283B">
      <w:pPr>
        <w:rPr>
          <w:lang w:val="fr-FR"/>
        </w:rPr>
      </w:pPr>
    </w:p>
    <w:p w:rsidR="00780FE2" w:rsidRPr="005118E8" w:rsidRDefault="00780FE2" w:rsidP="00780FE2">
      <w:pPr>
        <w:rPr>
          <w:lang w:val="fr-FR"/>
        </w:rPr>
      </w:pPr>
    </w:p>
    <w:p w:rsidR="00780FE2" w:rsidRPr="005118E8" w:rsidRDefault="00263270" w:rsidP="00780FE2">
      <w:pPr>
        <w:pStyle w:val="Heading2"/>
        <w:rPr>
          <w:lang w:val="fr-FR"/>
        </w:rPr>
      </w:pPr>
      <w:r w:rsidRPr="005118E8">
        <w:rPr>
          <w:lang w:val="fr-FR"/>
        </w:rPr>
        <w:t>Article</w:t>
      </w:r>
      <w:r>
        <w:rPr>
          <w:lang w:val="fr-FR"/>
        </w:rPr>
        <w:t> </w:t>
      </w:r>
      <w:r w:rsidRPr="005118E8">
        <w:rPr>
          <w:lang w:val="fr-FR"/>
        </w:rPr>
        <w:t>2</w:t>
      </w:r>
      <w:r w:rsidR="003A7191" w:rsidRPr="005118E8">
        <w:rPr>
          <w:lang w:val="fr-FR"/>
        </w:rPr>
        <w:t>1 de l</w:t>
      </w:r>
      <w:r>
        <w:rPr>
          <w:lang w:val="fr-FR"/>
        </w:rPr>
        <w:t>’</w:t>
      </w:r>
      <w:r w:rsidR="003A7191" w:rsidRPr="005118E8">
        <w:rPr>
          <w:lang w:val="fr-FR"/>
        </w:rPr>
        <w:t xml:space="preserve">Acte </w:t>
      </w:r>
      <w:r w:rsidRPr="005118E8">
        <w:rPr>
          <w:lang w:val="fr-FR"/>
        </w:rPr>
        <w:t>de</w:t>
      </w:r>
      <w:r>
        <w:rPr>
          <w:lang w:val="fr-FR"/>
        </w:rPr>
        <w:t> </w:t>
      </w:r>
      <w:r w:rsidRPr="005118E8">
        <w:rPr>
          <w:lang w:val="fr-FR"/>
        </w:rPr>
        <w:t>1991</w:t>
      </w:r>
      <w:r>
        <w:rPr>
          <w:lang w:val="fr-FR"/>
        </w:rPr>
        <w:t> :</w:t>
      </w:r>
      <w:r w:rsidR="003A7191" w:rsidRPr="005118E8">
        <w:rPr>
          <w:lang w:val="fr-FR"/>
        </w:rPr>
        <w:t xml:space="preserve"> Nullité du droit d</w:t>
      </w:r>
      <w:r>
        <w:rPr>
          <w:lang w:val="fr-FR"/>
        </w:rPr>
        <w:t>’</w:t>
      </w:r>
      <w:r w:rsidR="003A7191" w:rsidRPr="005118E8">
        <w:rPr>
          <w:lang w:val="fr-FR"/>
        </w:rPr>
        <w:t>obtenteur</w:t>
      </w:r>
    </w:p>
    <w:p w:rsidR="00780FE2" w:rsidRPr="005118E8" w:rsidRDefault="00780FE2" w:rsidP="00780FE2">
      <w:pPr>
        <w:rPr>
          <w:rFonts w:cs="Arial"/>
          <w:lang w:val="fr-FR"/>
        </w:rPr>
      </w:pPr>
    </w:p>
    <w:p w:rsidR="00780FE2" w:rsidRPr="005118E8" w:rsidRDefault="001309BA" w:rsidP="00410A9A">
      <w:pPr>
        <w:rPr>
          <w:rFonts w:cs="Arial"/>
          <w:b/>
          <w:u w:val="single"/>
          <w:lang w:val="fr-FR"/>
        </w:rPr>
      </w:pPr>
      <w:r w:rsidRPr="005118E8">
        <w:rPr>
          <w:rFonts w:cs="Arial"/>
          <w:lang w:val="fr-FR"/>
        </w:rPr>
        <w:fldChar w:fldCharType="begin"/>
      </w:r>
      <w:r w:rsidR="00780FE2" w:rsidRPr="005118E8">
        <w:rPr>
          <w:rFonts w:cs="Arial"/>
          <w:lang w:val="fr-FR"/>
        </w:rPr>
        <w:instrText xml:space="preserve"> AUTONUM  </w:instrText>
      </w:r>
      <w:r w:rsidRPr="005118E8">
        <w:rPr>
          <w:rFonts w:cs="Arial"/>
          <w:lang w:val="fr-FR"/>
        </w:rPr>
        <w:fldChar w:fldCharType="end"/>
      </w:r>
      <w:r w:rsidR="00780FE2" w:rsidRPr="005118E8">
        <w:rPr>
          <w:rFonts w:cs="Arial"/>
          <w:lang w:val="fr-FR"/>
        </w:rPr>
        <w:tab/>
      </w:r>
      <w:r w:rsidR="000320B6" w:rsidRPr="005118E8">
        <w:rPr>
          <w:rFonts w:cs="Arial"/>
          <w:lang w:val="fr-FR"/>
        </w:rPr>
        <w:t>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2</w:t>
      </w:r>
      <w:r w:rsidR="000320B6" w:rsidRPr="005118E8">
        <w:rPr>
          <w:rFonts w:cs="Arial"/>
          <w:lang w:val="fr-FR"/>
        </w:rPr>
        <w:t xml:space="preserve">5 de la loi contient des dispositions relatives à la </w:t>
      </w:r>
      <w:r w:rsidR="00410A9A" w:rsidRPr="005118E8">
        <w:rPr>
          <w:lang w:val="fr-FR"/>
        </w:rPr>
        <w:t>“</w:t>
      </w:r>
      <w:r w:rsidR="000320B6" w:rsidRPr="005118E8">
        <w:rPr>
          <w:lang w:val="fr-FR"/>
        </w:rPr>
        <w:t>nullité du droit d</w:t>
      </w:r>
      <w:r w:rsidR="00263270">
        <w:rPr>
          <w:lang w:val="fr-FR"/>
        </w:rPr>
        <w:t>’</w:t>
      </w:r>
      <w:r w:rsidR="000320B6" w:rsidRPr="005118E8">
        <w:rPr>
          <w:lang w:val="fr-FR"/>
        </w:rPr>
        <w:t>obtenteur</w:t>
      </w:r>
      <w:r w:rsidR="00410A9A" w:rsidRPr="005118E8">
        <w:rPr>
          <w:lang w:val="fr-FR"/>
        </w:rPr>
        <w:t>”</w:t>
      </w:r>
      <w:r w:rsidR="00410A9A" w:rsidRPr="005118E8">
        <w:rPr>
          <w:rFonts w:cs="Arial"/>
          <w:lang w:val="fr-FR"/>
        </w:rPr>
        <w:t xml:space="preserve"> </w:t>
      </w:r>
      <w:r w:rsidR="000320B6" w:rsidRPr="005118E8">
        <w:rPr>
          <w:rFonts w:cs="Arial"/>
          <w:lang w:val="fr-FR"/>
        </w:rPr>
        <w:t>qui ne correspondent pas à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2</w:t>
      </w:r>
      <w:r w:rsidR="000320B6" w:rsidRPr="005118E8">
        <w:rPr>
          <w:rFonts w:cs="Arial"/>
          <w:lang w:val="fr-FR"/>
        </w:rPr>
        <w:t>1 de l</w:t>
      </w:r>
      <w:r w:rsidR="00263270">
        <w:rPr>
          <w:rFonts w:cs="Arial"/>
          <w:lang w:val="fr-FR"/>
        </w:rPr>
        <w:t>’</w:t>
      </w:r>
      <w:r w:rsidR="000320B6"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0320B6" w:rsidRPr="005118E8">
        <w:rPr>
          <w:rFonts w:cs="Arial"/>
          <w:lang w:val="fr-FR"/>
        </w:rPr>
        <w:t>.  Il est recommandé de modifier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2</w:t>
      </w:r>
      <w:r w:rsidR="000320B6" w:rsidRPr="005118E8">
        <w:rPr>
          <w:rFonts w:cs="Arial"/>
          <w:lang w:val="fr-FR"/>
        </w:rPr>
        <w:t>5 de la loi conformément aux dispositions de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2</w:t>
      </w:r>
      <w:r w:rsidR="000320B6" w:rsidRPr="005118E8">
        <w:rPr>
          <w:rFonts w:cs="Arial"/>
          <w:lang w:val="fr-FR"/>
        </w:rPr>
        <w:t>1 de l</w:t>
      </w:r>
      <w:r w:rsidR="00263270">
        <w:rPr>
          <w:rFonts w:cs="Arial"/>
          <w:lang w:val="fr-FR"/>
        </w:rPr>
        <w:t>’</w:t>
      </w:r>
      <w:r w:rsidR="000320B6"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0320B6" w:rsidRPr="005118E8">
        <w:rPr>
          <w:rFonts w:cs="Arial"/>
          <w:lang w:val="fr-FR"/>
        </w:rPr>
        <w:t>.</w:t>
      </w:r>
    </w:p>
    <w:p w:rsidR="00410A9A" w:rsidRPr="005118E8" w:rsidRDefault="00410A9A" w:rsidP="00780FE2">
      <w:pPr>
        <w:rPr>
          <w:rFonts w:cs="Arial"/>
          <w:u w:val="single"/>
          <w:lang w:val="fr-FR"/>
        </w:rPr>
      </w:pPr>
    </w:p>
    <w:p w:rsidR="00780FE2" w:rsidRPr="005118E8" w:rsidRDefault="00263270" w:rsidP="00780FE2">
      <w:pPr>
        <w:pStyle w:val="Heading2"/>
        <w:rPr>
          <w:lang w:val="fr-FR"/>
        </w:rPr>
      </w:pPr>
      <w:r w:rsidRPr="005118E8">
        <w:rPr>
          <w:lang w:val="fr-FR"/>
        </w:rPr>
        <w:t>Article</w:t>
      </w:r>
      <w:r>
        <w:rPr>
          <w:lang w:val="fr-FR"/>
        </w:rPr>
        <w:t> </w:t>
      </w:r>
      <w:r w:rsidRPr="005118E8">
        <w:rPr>
          <w:lang w:val="fr-FR"/>
        </w:rPr>
        <w:t>2</w:t>
      </w:r>
      <w:r w:rsidR="006B2750" w:rsidRPr="005118E8">
        <w:rPr>
          <w:lang w:val="fr-FR"/>
        </w:rPr>
        <w:t>2 de l</w:t>
      </w:r>
      <w:r>
        <w:rPr>
          <w:lang w:val="fr-FR"/>
        </w:rPr>
        <w:t>’</w:t>
      </w:r>
      <w:r w:rsidR="006B2750" w:rsidRPr="005118E8">
        <w:rPr>
          <w:lang w:val="fr-FR"/>
        </w:rPr>
        <w:t xml:space="preserve">Acte </w:t>
      </w:r>
      <w:r w:rsidRPr="005118E8">
        <w:rPr>
          <w:lang w:val="fr-FR"/>
        </w:rPr>
        <w:t>de</w:t>
      </w:r>
      <w:r>
        <w:rPr>
          <w:lang w:val="fr-FR"/>
        </w:rPr>
        <w:t> </w:t>
      </w:r>
      <w:r w:rsidRPr="005118E8">
        <w:rPr>
          <w:lang w:val="fr-FR"/>
        </w:rPr>
        <w:t>1991</w:t>
      </w:r>
      <w:r>
        <w:rPr>
          <w:lang w:val="fr-FR"/>
        </w:rPr>
        <w:t> :</w:t>
      </w:r>
      <w:r w:rsidR="006B2750" w:rsidRPr="005118E8">
        <w:rPr>
          <w:lang w:val="fr-FR"/>
        </w:rPr>
        <w:t xml:space="preserve"> Déchéance de l</w:t>
      </w:r>
      <w:r>
        <w:rPr>
          <w:lang w:val="fr-FR"/>
        </w:rPr>
        <w:t>’</w:t>
      </w:r>
      <w:r w:rsidR="006B2750" w:rsidRPr="005118E8">
        <w:rPr>
          <w:lang w:val="fr-FR"/>
        </w:rPr>
        <w:t>obtenteur</w:t>
      </w:r>
    </w:p>
    <w:p w:rsidR="00780FE2" w:rsidRPr="005118E8" w:rsidRDefault="00780FE2" w:rsidP="00780FE2">
      <w:pPr>
        <w:rPr>
          <w:rFonts w:cs="Arial"/>
          <w:lang w:val="fr-FR"/>
        </w:rPr>
      </w:pPr>
    </w:p>
    <w:p w:rsidR="00407839" w:rsidRPr="005118E8" w:rsidRDefault="001309BA" w:rsidP="00407839">
      <w:pPr>
        <w:rPr>
          <w:rFonts w:cs="Arial"/>
          <w:lang w:val="fr-FR"/>
        </w:rPr>
      </w:pPr>
      <w:r w:rsidRPr="005118E8">
        <w:rPr>
          <w:rFonts w:cs="Arial"/>
          <w:lang w:val="fr-FR"/>
        </w:rPr>
        <w:fldChar w:fldCharType="begin"/>
      </w:r>
      <w:r w:rsidR="00780FE2" w:rsidRPr="005118E8">
        <w:rPr>
          <w:rFonts w:cs="Arial"/>
          <w:lang w:val="fr-FR"/>
        </w:rPr>
        <w:instrText xml:space="preserve"> AUTONUM  </w:instrText>
      </w:r>
      <w:r w:rsidRPr="005118E8">
        <w:rPr>
          <w:rFonts w:cs="Arial"/>
          <w:lang w:val="fr-FR"/>
        </w:rPr>
        <w:fldChar w:fldCharType="end"/>
      </w:r>
      <w:r w:rsidR="00780FE2" w:rsidRPr="005118E8">
        <w:rPr>
          <w:rFonts w:cs="Arial"/>
          <w:lang w:val="fr-FR"/>
        </w:rPr>
        <w:tab/>
      </w:r>
      <w:r w:rsidR="006B2750" w:rsidRPr="005118E8">
        <w:rPr>
          <w:rFonts w:cs="Arial"/>
          <w:lang w:val="fr-FR"/>
        </w:rPr>
        <w:t>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2</w:t>
      </w:r>
      <w:r w:rsidR="006B2750" w:rsidRPr="005118E8">
        <w:rPr>
          <w:rFonts w:cs="Arial"/>
          <w:lang w:val="fr-FR"/>
        </w:rPr>
        <w:t xml:space="preserve">6 de la loi contient des dispositions relatives à la </w:t>
      </w:r>
      <w:r w:rsidR="00410A9A" w:rsidRPr="005118E8">
        <w:rPr>
          <w:lang w:val="fr-FR"/>
        </w:rPr>
        <w:t>“</w:t>
      </w:r>
      <w:r w:rsidR="006B2750" w:rsidRPr="005118E8">
        <w:rPr>
          <w:lang w:val="fr-FR"/>
        </w:rPr>
        <w:t>déchéance de l</w:t>
      </w:r>
      <w:r w:rsidR="00263270">
        <w:rPr>
          <w:lang w:val="fr-FR"/>
        </w:rPr>
        <w:t>’</w:t>
      </w:r>
      <w:r w:rsidR="006B2750" w:rsidRPr="005118E8">
        <w:rPr>
          <w:lang w:val="fr-FR"/>
        </w:rPr>
        <w:t>obtenteur</w:t>
      </w:r>
      <w:r w:rsidR="00410A9A" w:rsidRPr="005118E8">
        <w:rPr>
          <w:lang w:val="fr-FR"/>
        </w:rPr>
        <w:t>”</w:t>
      </w:r>
      <w:r w:rsidR="00407839" w:rsidRPr="005118E8">
        <w:rPr>
          <w:rFonts w:cs="Arial"/>
          <w:lang w:val="fr-FR"/>
        </w:rPr>
        <w:t>.</w:t>
      </w:r>
      <w:r w:rsidR="00D50743" w:rsidRPr="005118E8">
        <w:rPr>
          <w:rFonts w:cs="Arial"/>
          <w:lang w:val="fr-FR"/>
        </w:rPr>
        <w:t xml:space="preserve"> </w:t>
      </w:r>
      <w:r w:rsidR="00407839" w:rsidRPr="005118E8">
        <w:rPr>
          <w:rFonts w:cs="Arial"/>
          <w:lang w:val="fr-FR"/>
        </w:rPr>
        <w:t xml:space="preserve"> </w:t>
      </w:r>
      <w:r w:rsidR="006B2750" w:rsidRPr="005118E8">
        <w:rPr>
          <w:rFonts w:cs="Arial"/>
          <w:lang w:val="fr-FR"/>
        </w:rPr>
        <w:t>La traduction de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2</w:t>
      </w:r>
      <w:r w:rsidR="006B2750" w:rsidRPr="005118E8">
        <w:rPr>
          <w:rFonts w:cs="Arial"/>
          <w:lang w:val="fr-FR"/>
        </w:rPr>
        <w:t xml:space="preserve">6 de la loi doit être vérifiée par rapport au texte original de la loi, en considérant </w:t>
      </w:r>
      <w:r w:rsidR="00320597">
        <w:rPr>
          <w:rFonts w:cs="Arial"/>
          <w:lang w:val="fr-FR"/>
        </w:rPr>
        <w:t>la terminologie utilisée</w:t>
      </w:r>
      <w:r w:rsidR="006B2750" w:rsidRPr="005118E8">
        <w:rPr>
          <w:rFonts w:cs="Arial"/>
          <w:lang w:val="fr-FR"/>
        </w:rPr>
        <w:t xml:space="preserve"> dans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2</w:t>
      </w:r>
      <w:r w:rsidR="006B2750" w:rsidRPr="005118E8">
        <w:rPr>
          <w:rFonts w:cs="Arial"/>
          <w:lang w:val="fr-FR"/>
        </w:rPr>
        <w:t>2 de l</w:t>
      </w:r>
      <w:r w:rsidR="00263270">
        <w:rPr>
          <w:rFonts w:cs="Arial"/>
          <w:lang w:val="fr-FR"/>
        </w:rPr>
        <w:t>’</w:t>
      </w:r>
      <w:r w:rsidR="006B2750"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6B2750" w:rsidRPr="005118E8">
        <w:rPr>
          <w:rFonts w:cs="Arial"/>
          <w:lang w:val="fr-FR"/>
        </w:rPr>
        <w:t>.</w:t>
      </w:r>
    </w:p>
    <w:p w:rsidR="00780FE2" w:rsidRPr="005118E8" w:rsidRDefault="00780FE2" w:rsidP="00780FE2">
      <w:pPr>
        <w:rPr>
          <w:lang w:val="fr-FR"/>
        </w:rPr>
      </w:pPr>
    </w:p>
    <w:p w:rsidR="00410A9A" w:rsidRPr="005118E8" w:rsidRDefault="00410A9A" w:rsidP="00780FE2">
      <w:pPr>
        <w:rPr>
          <w:lang w:val="fr-FR"/>
        </w:rPr>
      </w:pPr>
    </w:p>
    <w:p w:rsidR="00780FE2" w:rsidRPr="005118E8" w:rsidRDefault="00263270" w:rsidP="00780FE2">
      <w:pPr>
        <w:pStyle w:val="Heading2"/>
        <w:rPr>
          <w:lang w:val="fr-FR"/>
        </w:rPr>
      </w:pPr>
      <w:r w:rsidRPr="005118E8">
        <w:rPr>
          <w:lang w:val="fr-FR"/>
        </w:rPr>
        <w:t>Article</w:t>
      </w:r>
      <w:r>
        <w:rPr>
          <w:lang w:val="fr-FR"/>
        </w:rPr>
        <w:t> </w:t>
      </w:r>
      <w:r w:rsidRPr="005118E8">
        <w:rPr>
          <w:lang w:val="fr-FR"/>
        </w:rPr>
        <w:t>3</w:t>
      </w:r>
      <w:r w:rsidR="006B2750" w:rsidRPr="005118E8">
        <w:rPr>
          <w:lang w:val="fr-FR"/>
        </w:rPr>
        <w:t>0 de l</w:t>
      </w:r>
      <w:r>
        <w:rPr>
          <w:lang w:val="fr-FR"/>
        </w:rPr>
        <w:t>’</w:t>
      </w:r>
      <w:r w:rsidR="006B2750" w:rsidRPr="005118E8">
        <w:rPr>
          <w:lang w:val="fr-FR"/>
        </w:rPr>
        <w:t xml:space="preserve">Acte </w:t>
      </w:r>
      <w:r w:rsidRPr="005118E8">
        <w:rPr>
          <w:lang w:val="fr-FR"/>
        </w:rPr>
        <w:t>de</w:t>
      </w:r>
      <w:r>
        <w:rPr>
          <w:lang w:val="fr-FR"/>
        </w:rPr>
        <w:t> </w:t>
      </w:r>
      <w:r w:rsidRPr="005118E8">
        <w:rPr>
          <w:lang w:val="fr-FR"/>
        </w:rPr>
        <w:t>1991</w:t>
      </w:r>
      <w:r>
        <w:rPr>
          <w:lang w:val="fr-FR"/>
        </w:rPr>
        <w:t> :</w:t>
      </w:r>
      <w:r w:rsidR="006B2750" w:rsidRPr="005118E8">
        <w:rPr>
          <w:lang w:val="fr-FR"/>
        </w:rPr>
        <w:t xml:space="preserve"> Application de la Convention</w:t>
      </w:r>
    </w:p>
    <w:p w:rsidR="00780FE2" w:rsidRPr="005118E8" w:rsidRDefault="00780FE2" w:rsidP="00780FE2">
      <w:pPr>
        <w:rPr>
          <w:rFonts w:cs="Arial"/>
          <w:lang w:val="fr-FR"/>
        </w:rPr>
      </w:pPr>
    </w:p>
    <w:p w:rsidR="00263270" w:rsidRDefault="001309BA" w:rsidP="00780FE2">
      <w:pPr>
        <w:rPr>
          <w:rFonts w:cs="Arial"/>
          <w:lang w:val="fr-FR"/>
        </w:rPr>
      </w:pPr>
      <w:r w:rsidRPr="005118E8">
        <w:rPr>
          <w:rFonts w:cs="Arial"/>
          <w:lang w:val="fr-FR"/>
        </w:rPr>
        <w:fldChar w:fldCharType="begin"/>
      </w:r>
      <w:r w:rsidR="00780FE2" w:rsidRPr="005118E8">
        <w:rPr>
          <w:rFonts w:cs="Arial"/>
          <w:lang w:val="fr-FR"/>
        </w:rPr>
        <w:instrText xml:space="preserve"> AUTONUM  </w:instrText>
      </w:r>
      <w:r w:rsidRPr="005118E8">
        <w:rPr>
          <w:rFonts w:cs="Arial"/>
          <w:lang w:val="fr-FR"/>
        </w:rPr>
        <w:fldChar w:fldCharType="end"/>
      </w:r>
      <w:r w:rsidR="00780FE2" w:rsidRPr="005118E8">
        <w:rPr>
          <w:rFonts w:cs="Arial"/>
          <w:lang w:val="fr-FR"/>
        </w:rPr>
        <w:tab/>
      </w:r>
      <w:r w:rsidR="0068427C" w:rsidRPr="005118E8">
        <w:rPr>
          <w:rFonts w:cs="Arial"/>
          <w:lang w:val="fr-FR"/>
        </w:rPr>
        <w:t>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2</w:t>
      </w:r>
      <w:r w:rsidR="0068427C" w:rsidRPr="005118E8">
        <w:rPr>
          <w:rFonts w:cs="Arial"/>
          <w:lang w:val="fr-FR"/>
        </w:rPr>
        <w:t>7 de la loi contient les dispositions suivantes</w:t>
      </w:r>
      <w:r w:rsidR="003E3E23" w:rsidRPr="005118E8">
        <w:rPr>
          <w:rFonts w:cs="Arial"/>
          <w:lang w:val="fr-FR"/>
        </w:rPr>
        <w:t xml:space="preserve"> en ce qui concerne la défense des droits d</w:t>
      </w:r>
      <w:r w:rsidR="00263270">
        <w:rPr>
          <w:rFonts w:cs="Arial"/>
          <w:lang w:val="fr-FR"/>
        </w:rPr>
        <w:t>’</w:t>
      </w:r>
      <w:r w:rsidR="003E3E23" w:rsidRPr="005118E8">
        <w:rPr>
          <w:rFonts w:cs="Arial"/>
          <w:lang w:val="fr-FR"/>
        </w:rPr>
        <w:t>obtenteur</w:t>
      </w:r>
      <w:r w:rsidR="00263270">
        <w:rPr>
          <w:rFonts w:cs="Arial"/>
          <w:lang w:val="fr-FR"/>
        </w:rPr>
        <w:t> :</w:t>
      </w:r>
    </w:p>
    <w:p w:rsidR="00EF2B04" w:rsidRPr="005118E8" w:rsidRDefault="00EF2B04" w:rsidP="00780FE2">
      <w:pPr>
        <w:rPr>
          <w:rFonts w:cs="Arial"/>
          <w:lang w:val="fr-FR"/>
        </w:rPr>
      </w:pPr>
    </w:p>
    <w:p w:rsidR="00EF2B04" w:rsidRPr="005118E8" w:rsidRDefault="00EF2B04" w:rsidP="00EF2B04">
      <w:pPr>
        <w:ind w:left="567" w:right="567"/>
        <w:rPr>
          <w:rFonts w:cs="Arial"/>
          <w:sz w:val="18"/>
          <w:szCs w:val="18"/>
          <w:lang w:val="fr-FR"/>
        </w:rPr>
      </w:pPr>
      <w:r w:rsidRPr="005118E8">
        <w:rPr>
          <w:rFonts w:cs="Arial"/>
          <w:sz w:val="18"/>
          <w:szCs w:val="18"/>
          <w:lang w:val="fr-FR"/>
        </w:rPr>
        <w:t>“1)</w:t>
      </w:r>
      <w:r w:rsidRPr="005118E8">
        <w:rPr>
          <w:rFonts w:cs="Arial"/>
          <w:sz w:val="18"/>
          <w:szCs w:val="18"/>
          <w:lang w:val="fr-FR"/>
        </w:rPr>
        <w:tab/>
      </w:r>
      <w:r w:rsidR="000262E1" w:rsidRPr="005118E8">
        <w:rPr>
          <w:rFonts w:cs="Arial"/>
          <w:sz w:val="18"/>
          <w:szCs w:val="18"/>
          <w:lang w:val="fr-FR"/>
        </w:rPr>
        <w:t>Toute personne qui subit une perte ou un préjudice par suite d</w:t>
      </w:r>
      <w:r w:rsidR="00263270">
        <w:rPr>
          <w:rFonts w:cs="Arial"/>
          <w:sz w:val="18"/>
          <w:szCs w:val="18"/>
          <w:lang w:val="fr-FR"/>
        </w:rPr>
        <w:t>’</w:t>
      </w:r>
      <w:r w:rsidR="000262E1" w:rsidRPr="005118E8">
        <w:rPr>
          <w:rFonts w:cs="Arial"/>
          <w:sz w:val="18"/>
          <w:szCs w:val="18"/>
          <w:lang w:val="fr-FR"/>
        </w:rPr>
        <w:t>une atteinte aux dispositions de la présente loi</w:t>
      </w:r>
      <w:r w:rsidR="0050045E" w:rsidRPr="005118E8">
        <w:rPr>
          <w:rFonts w:cs="Arial"/>
          <w:sz w:val="18"/>
          <w:szCs w:val="18"/>
          <w:lang w:val="fr-FR"/>
        </w:rPr>
        <w:t xml:space="preserve"> </w:t>
      </w:r>
      <w:r w:rsidR="007A2AC1" w:rsidRPr="005118E8">
        <w:rPr>
          <w:rFonts w:cs="Arial"/>
          <w:sz w:val="18"/>
          <w:szCs w:val="18"/>
          <w:lang w:val="fr-FR"/>
        </w:rPr>
        <w:t>est en droit de faire appel à l</w:t>
      </w:r>
      <w:r w:rsidR="00263270">
        <w:rPr>
          <w:rFonts w:cs="Arial"/>
          <w:sz w:val="18"/>
          <w:szCs w:val="18"/>
          <w:lang w:val="fr-FR"/>
        </w:rPr>
        <w:t>’</w:t>
      </w:r>
      <w:r w:rsidR="007A2AC1" w:rsidRPr="005118E8">
        <w:rPr>
          <w:rFonts w:cs="Arial"/>
          <w:sz w:val="18"/>
          <w:szCs w:val="18"/>
          <w:lang w:val="fr-FR"/>
        </w:rPr>
        <w:t>autorité judiciaire, conformément à la loi.</w:t>
      </w:r>
    </w:p>
    <w:p w:rsidR="00263270" w:rsidRDefault="00EF2B04" w:rsidP="00EF2B04">
      <w:pPr>
        <w:ind w:left="567" w:right="567"/>
        <w:rPr>
          <w:rFonts w:cs="Arial"/>
          <w:sz w:val="18"/>
          <w:szCs w:val="18"/>
          <w:lang w:val="fr-FR"/>
        </w:rPr>
      </w:pPr>
      <w:r w:rsidRPr="005118E8">
        <w:rPr>
          <w:rFonts w:cs="Arial"/>
          <w:sz w:val="18"/>
          <w:szCs w:val="18"/>
          <w:lang w:val="fr-FR"/>
        </w:rPr>
        <w:t>“2)</w:t>
      </w:r>
      <w:r w:rsidRPr="005118E8">
        <w:rPr>
          <w:rFonts w:cs="Arial"/>
          <w:sz w:val="18"/>
          <w:szCs w:val="18"/>
          <w:lang w:val="fr-FR"/>
        </w:rPr>
        <w:tab/>
      </w:r>
      <w:r w:rsidR="007A2AC1" w:rsidRPr="005118E8">
        <w:rPr>
          <w:rFonts w:cs="Arial"/>
          <w:sz w:val="18"/>
          <w:szCs w:val="18"/>
          <w:lang w:val="fr-FR"/>
        </w:rPr>
        <w:t xml:space="preserve">Les autorités judiciaires pourront </w:t>
      </w:r>
      <w:r w:rsidR="00B00483" w:rsidRPr="005118E8">
        <w:rPr>
          <w:rFonts w:cs="Arial"/>
          <w:sz w:val="18"/>
          <w:szCs w:val="18"/>
          <w:lang w:val="fr-FR"/>
        </w:rPr>
        <w:t>impos</w:t>
      </w:r>
      <w:r w:rsidR="007A2AC1" w:rsidRPr="005118E8">
        <w:rPr>
          <w:rFonts w:cs="Arial"/>
          <w:sz w:val="18"/>
          <w:szCs w:val="18"/>
          <w:lang w:val="fr-FR"/>
        </w:rPr>
        <w:t>er à l</w:t>
      </w:r>
      <w:r w:rsidR="00263270">
        <w:rPr>
          <w:rFonts w:cs="Arial"/>
          <w:sz w:val="18"/>
          <w:szCs w:val="18"/>
          <w:lang w:val="fr-FR"/>
        </w:rPr>
        <w:t>’</w:t>
      </w:r>
      <w:r w:rsidR="007A2AC1" w:rsidRPr="005118E8">
        <w:rPr>
          <w:rFonts w:cs="Arial"/>
          <w:sz w:val="18"/>
          <w:szCs w:val="18"/>
          <w:lang w:val="fr-FR"/>
        </w:rPr>
        <w:t>auteur de l</w:t>
      </w:r>
      <w:r w:rsidR="00263270">
        <w:rPr>
          <w:rFonts w:cs="Arial"/>
          <w:sz w:val="18"/>
          <w:szCs w:val="18"/>
          <w:lang w:val="fr-FR"/>
        </w:rPr>
        <w:t>’</w:t>
      </w:r>
      <w:r w:rsidR="007A2AC1" w:rsidRPr="005118E8">
        <w:rPr>
          <w:rFonts w:cs="Arial"/>
          <w:sz w:val="18"/>
          <w:szCs w:val="18"/>
          <w:lang w:val="fr-FR"/>
        </w:rPr>
        <w:t xml:space="preserve">atteinte visée au </w:t>
      </w:r>
      <w:r w:rsidR="00263270" w:rsidRPr="005118E8">
        <w:rPr>
          <w:rFonts w:cs="Arial"/>
          <w:sz w:val="18"/>
          <w:szCs w:val="18"/>
          <w:lang w:val="fr-FR"/>
        </w:rPr>
        <w:t>paragraphe</w:t>
      </w:r>
      <w:r w:rsidR="00263270">
        <w:rPr>
          <w:rFonts w:cs="Arial"/>
          <w:sz w:val="18"/>
          <w:szCs w:val="18"/>
          <w:lang w:val="fr-FR"/>
        </w:rPr>
        <w:t> </w:t>
      </w:r>
      <w:r w:rsidR="00263270" w:rsidRPr="005118E8">
        <w:rPr>
          <w:rFonts w:cs="Arial"/>
          <w:sz w:val="18"/>
          <w:szCs w:val="18"/>
          <w:lang w:val="fr-FR"/>
        </w:rPr>
        <w:t>1</w:t>
      </w:r>
      <w:r w:rsidR="007A2AC1" w:rsidRPr="005118E8">
        <w:rPr>
          <w:rFonts w:cs="Arial"/>
          <w:sz w:val="18"/>
          <w:szCs w:val="18"/>
          <w:lang w:val="fr-FR"/>
        </w:rPr>
        <w:t xml:space="preserve">) du présent article </w:t>
      </w:r>
      <w:r w:rsidR="00B00483" w:rsidRPr="005118E8">
        <w:rPr>
          <w:rFonts w:cs="Arial"/>
          <w:sz w:val="18"/>
          <w:szCs w:val="18"/>
          <w:lang w:val="fr-FR"/>
        </w:rPr>
        <w:t>le</w:t>
      </w:r>
      <w:r w:rsidR="007A2AC1" w:rsidRPr="005118E8">
        <w:rPr>
          <w:rFonts w:cs="Arial"/>
          <w:sz w:val="18"/>
          <w:szCs w:val="18"/>
          <w:lang w:val="fr-FR"/>
        </w:rPr>
        <w:t xml:space="preserve"> dédommage</w:t>
      </w:r>
      <w:r w:rsidR="00B00483" w:rsidRPr="005118E8">
        <w:rPr>
          <w:rFonts w:cs="Arial"/>
          <w:sz w:val="18"/>
          <w:szCs w:val="18"/>
          <w:lang w:val="fr-FR"/>
        </w:rPr>
        <w:t>ment de</w:t>
      </w:r>
      <w:r w:rsidR="007A2AC1" w:rsidRPr="005118E8">
        <w:rPr>
          <w:rFonts w:cs="Arial"/>
          <w:sz w:val="18"/>
          <w:szCs w:val="18"/>
          <w:lang w:val="fr-FR"/>
        </w:rPr>
        <w:t xml:space="preserve"> la partie lésée</w:t>
      </w:r>
      <w:r w:rsidR="00B00483" w:rsidRPr="005118E8">
        <w:rPr>
          <w:rFonts w:cs="Arial"/>
          <w:sz w:val="18"/>
          <w:szCs w:val="18"/>
          <w:lang w:val="fr-FR"/>
        </w:rPr>
        <w:t>, le remboursement des frais d</w:t>
      </w:r>
      <w:r w:rsidR="00263270">
        <w:rPr>
          <w:rFonts w:cs="Arial"/>
          <w:sz w:val="18"/>
          <w:szCs w:val="18"/>
          <w:lang w:val="fr-FR"/>
        </w:rPr>
        <w:t>’</w:t>
      </w:r>
      <w:r w:rsidR="00B00483" w:rsidRPr="005118E8">
        <w:rPr>
          <w:rFonts w:cs="Arial"/>
          <w:sz w:val="18"/>
          <w:szCs w:val="18"/>
          <w:lang w:val="fr-FR"/>
        </w:rPr>
        <w:t>avocat, ainsi que d</w:t>
      </w:r>
      <w:r w:rsidR="00263270">
        <w:rPr>
          <w:rFonts w:cs="Arial"/>
          <w:sz w:val="18"/>
          <w:szCs w:val="18"/>
          <w:lang w:val="fr-FR"/>
        </w:rPr>
        <w:t>’</w:t>
      </w:r>
      <w:r w:rsidR="00B00483" w:rsidRPr="005118E8">
        <w:rPr>
          <w:rFonts w:cs="Arial"/>
          <w:sz w:val="18"/>
          <w:szCs w:val="18"/>
          <w:lang w:val="fr-FR"/>
        </w:rPr>
        <w:t>autres mesures préventives</w:t>
      </w:r>
      <w:r w:rsidRPr="005118E8">
        <w:rPr>
          <w:rFonts w:cs="Arial"/>
          <w:sz w:val="18"/>
          <w:szCs w:val="18"/>
          <w:lang w:val="fr-FR"/>
        </w:rPr>
        <w:t>.”</w:t>
      </w:r>
    </w:p>
    <w:p w:rsidR="00EF2B04" w:rsidRPr="005118E8" w:rsidRDefault="00EF2B04" w:rsidP="00780FE2">
      <w:pPr>
        <w:rPr>
          <w:rFonts w:cs="Arial"/>
          <w:lang w:val="fr-FR"/>
        </w:rPr>
      </w:pPr>
    </w:p>
    <w:p w:rsidR="00263270" w:rsidRDefault="001309BA" w:rsidP="00780FE2">
      <w:pPr>
        <w:rPr>
          <w:rFonts w:cs="Arial"/>
          <w:lang w:val="fr-FR"/>
        </w:rPr>
      </w:pPr>
      <w:r w:rsidRPr="005118E8">
        <w:rPr>
          <w:rFonts w:cs="Arial"/>
          <w:lang w:val="fr-FR"/>
        </w:rPr>
        <w:fldChar w:fldCharType="begin"/>
      </w:r>
      <w:r w:rsidR="00780FE2" w:rsidRPr="005118E8">
        <w:rPr>
          <w:rFonts w:cs="Arial"/>
          <w:lang w:val="fr-FR"/>
        </w:rPr>
        <w:instrText xml:space="preserve"> AUTONUM  </w:instrText>
      </w:r>
      <w:r w:rsidRPr="005118E8">
        <w:rPr>
          <w:rFonts w:cs="Arial"/>
          <w:lang w:val="fr-FR"/>
        </w:rPr>
        <w:fldChar w:fldCharType="end"/>
      </w:r>
      <w:r w:rsidR="00780FE2" w:rsidRPr="005118E8">
        <w:rPr>
          <w:rFonts w:cs="Arial"/>
          <w:lang w:val="fr-FR"/>
        </w:rPr>
        <w:tab/>
      </w:r>
      <w:r w:rsidR="0068427C" w:rsidRPr="005118E8">
        <w:rPr>
          <w:rFonts w:cs="Arial"/>
          <w:lang w:val="fr-FR"/>
        </w:rPr>
        <w:t>En ce qui concerne l</w:t>
      </w:r>
      <w:r w:rsidR="00263270">
        <w:rPr>
          <w:rFonts w:cs="Arial"/>
          <w:lang w:val="fr-FR"/>
        </w:rPr>
        <w:t>’</w:t>
      </w:r>
      <w:r w:rsidR="0068427C" w:rsidRPr="005118E8">
        <w:rPr>
          <w:rFonts w:cs="Arial"/>
          <w:lang w:val="fr-FR"/>
        </w:rPr>
        <w:t>obligation visée à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3</w:t>
      </w:r>
      <w:r w:rsidR="0068427C" w:rsidRPr="005118E8">
        <w:rPr>
          <w:rFonts w:cs="Arial"/>
          <w:lang w:val="fr-FR"/>
        </w:rPr>
        <w:t>0.1)ii) de l</w:t>
      </w:r>
      <w:r w:rsidR="00263270">
        <w:rPr>
          <w:rFonts w:cs="Arial"/>
          <w:lang w:val="fr-FR"/>
        </w:rPr>
        <w:t>’</w:t>
      </w:r>
      <w:r w:rsidR="0068427C"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68427C" w:rsidRPr="005118E8">
        <w:rPr>
          <w:rFonts w:cs="Arial"/>
          <w:lang w:val="fr-FR"/>
        </w:rPr>
        <w:t>,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1</w:t>
      </w:r>
      <w:r w:rsidR="00125FD3" w:rsidRPr="005118E8">
        <w:rPr>
          <w:rFonts w:cs="Arial"/>
          <w:lang w:val="fr-FR"/>
        </w:rPr>
        <w:t>5</w:t>
      </w:r>
      <w:r w:rsidR="00780FE2" w:rsidRPr="005118E8">
        <w:rPr>
          <w:rFonts w:cs="Arial"/>
          <w:lang w:val="fr-FR"/>
        </w:rPr>
        <w:t xml:space="preserve"> </w:t>
      </w:r>
      <w:r w:rsidR="0068427C" w:rsidRPr="005118E8">
        <w:rPr>
          <w:rFonts w:cs="Arial"/>
          <w:lang w:val="fr-FR"/>
        </w:rPr>
        <w:t xml:space="preserve">de la loi </w:t>
      </w:r>
      <w:r w:rsidR="0013362F" w:rsidRPr="005118E8">
        <w:rPr>
          <w:rFonts w:cs="Arial"/>
          <w:lang w:val="fr-FR"/>
        </w:rPr>
        <w:t xml:space="preserve">dispose </w:t>
      </w:r>
      <w:r w:rsidR="0068427C" w:rsidRPr="005118E8">
        <w:rPr>
          <w:rFonts w:cs="Arial"/>
          <w:lang w:val="fr-FR"/>
        </w:rPr>
        <w:t>ce qui suit</w:t>
      </w:r>
      <w:r w:rsidR="00263270">
        <w:rPr>
          <w:rFonts w:cs="Arial"/>
          <w:lang w:val="fr-FR"/>
        </w:rPr>
        <w:t> :</w:t>
      </w:r>
    </w:p>
    <w:p w:rsidR="004A6D05" w:rsidRPr="005118E8" w:rsidRDefault="004A6D05">
      <w:pPr>
        <w:jc w:val="left"/>
        <w:rPr>
          <w:lang w:val="fr-FR"/>
        </w:rPr>
      </w:pPr>
    </w:p>
    <w:p w:rsidR="00EF2B04" w:rsidRPr="005118E8" w:rsidRDefault="00EF2B04" w:rsidP="00EF2B04">
      <w:pPr>
        <w:ind w:left="567" w:right="567"/>
        <w:rPr>
          <w:rFonts w:cs="Arial"/>
          <w:lang w:val="fr-FR"/>
        </w:rPr>
      </w:pPr>
      <w:r w:rsidRPr="005118E8">
        <w:rPr>
          <w:rFonts w:cs="Arial"/>
          <w:sz w:val="18"/>
          <w:szCs w:val="18"/>
          <w:lang w:val="fr-FR"/>
        </w:rPr>
        <w:t>“</w:t>
      </w:r>
      <w:r w:rsidR="006C655E" w:rsidRPr="005118E8">
        <w:rPr>
          <w:rFonts w:cs="Arial"/>
          <w:sz w:val="18"/>
          <w:szCs w:val="18"/>
          <w:lang w:val="fr-FR"/>
        </w:rPr>
        <w:t>En l</w:t>
      </w:r>
      <w:r w:rsidR="00263270">
        <w:rPr>
          <w:rFonts w:cs="Arial"/>
          <w:sz w:val="18"/>
          <w:szCs w:val="18"/>
          <w:lang w:val="fr-FR"/>
        </w:rPr>
        <w:t>’</w:t>
      </w:r>
      <w:r w:rsidR="006C655E" w:rsidRPr="005118E8">
        <w:rPr>
          <w:rFonts w:cs="Arial"/>
          <w:sz w:val="18"/>
          <w:szCs w:val="18"/>
          <w:lang w:val="fr-FR"/>
        </w:rPr>
        <w:t>absence d</w:t>
      </w:r>
      <w:r w:rsidR="00263270">
        <w:rPr>
          <w:rFonts w:cs="Arial"/>
          <w:sz w:val="18"/>
          <w:szCs w:val="18"/>
          <w:lang w:val="fr-FR"/>
        </w:rPr>
        <w:t>’</w:t>
      </w:r>
      <w:r w:rsidR="006C655E" w:rsidRPr="005118E8">
        <w:rPr>
          <w:rFonts w:cs="Arial"/>
          <w:sz w:val="18"/>
          <w:szCs w:val="18"/>
          <w:lang w:val="fr-FR"/>
        </w:rPr>
        <w:t>opposition à l</w:t>
      </w:r>
      <w:r w:rsidR="00263270">
        <w:rPr>
          <w:rFonts w:cs="Arial"/>
          <w:sz w:val="18"/>
          <w:szCs w:val="18"/>
          <w:lang w:val="fr-FR"/>
        </w:rPr>
        <w:t>’</w:t>
      </w:r>
      <w:r w:rsidR="006C655E" w:rsidRPr="005118E8">
        <w:rPr>
          <w:rFonts w:cs="Arial"/>
          <w:sz w:val="18"/>
          <w:szCs w:val="18"/>
          <w:lang w:val="fr-FR"/>
        </w:rPr>
        <w:t>acceptation préliminaire de la demande de protection d</w:t>
      </w:r>
      <w:r w:rsidR="00263270">
        <w:rPr>
          <w:rFonts w:cs="Arial"/>
          <w:sz w:val="18"/>
          <w:szCs w:val="18"/>
          <w:lang w:val="fr-FR"/>
        </w:rPr>
        <w:t>’</w:t>
      </w:r>
      <w:r w:rsidR="006C655E" w:rsidRPr="005118E8">
        <w:rPr>
          <w:rFonts w:cs="Arial"/>
          <w:sz w:val="18"/>
          <w:szCs w:val="18"/>
          <w:lang w:val="fr-FR"/>
        </w:rPr>
        <w:t>une variété végétale dans le délai prescrit à l</w:t>
      </w:r>
      <w:r w:rsidR="00263270">
        <w:rPr>
          <w:rFonts w:cs="Arial"/>
          <w:sz w:val="18"/>
          <w:szCs w:val="18"/>
          <w:lang w:val="fr-FR"/>
        </w:rPr>
        <w:t>’</w:t>
      </w:r>
      <w:r w:rsidR="00263270" w:rsidRPr="005118E8">
        <w:rPr>
          <w:rFonts w:cs="Arial"/>
          <w:sz w:val="18"/>
          <w:szCs w:val="18"/>
          <w:lang w:val="fr-FR"/>
        </w:rPr>
        <w:t>article</w:t>
      </w:r>
      <w:r w:rsidR="00263270">
        <w:rPr>
          <w:rFonts w:cs="Arial"/>
          <w:sz w:val="18"/>
          <w:szCs w:val="18"/>
          <w:lang w:val="fr-FR"/>
        </w:rPr>
        <w:t> </w:t>
      </w:r>
      <w:r w:rsidR="00263270" w:rsidRPr="005118E8">
        <w:rPr>
          <w:rFonts w:cs="Arial"/>
          <w:sz w:val="18"/>
          <w:szCs w:val="18"/>
          <w:lang w:val="fr-FR"/>
        </w:rPr>
        <w:t>1</w:t>
      </w:r>
      <w:r w:rsidR="006C655E" w:rsidRPr="005118E8">
        <w:rPr>
          <w:rFonts w:cs="Arial"/>
          <w:sz w:val="18"/>
          <w:szCs w:val="18"/>
          <w:lang w:val="fr-FR"/>
        </w:rPr>
        <w:t>4 de la présente loi ou en cas de rejet d</w:t>
      </w:r>
      <w:r w:rsidR="00263270">
        <w:rPr>
          <w:rFonts w:cs="Arial"/>
          <w:sz w:val="18"/>
          <w:szCs w:val="18"/>
          <w:lang w:val="fr-FR"/>
        </w:rPr>
        <w:t>’</w:t>
      </w:r>
      <w:r w:rsidR="006C655E" w:rsidRPr="005118E8">
        <w:rPr>
          <w:rFonts w:cs="Arial"/>
          <w:sz w:val="18"/>
          <w:szCs w:val="18"/>
          <w:lang w:val="fr-FR"/>
        </w:rPr>
        <w:t>une telle opposition, l</w:t>
      </w:r>
      <w:r w:rsidR="00263270">
        <w:rPr>
          <w:rFonts w:cs="Arial"/>
          <w:sz w:val="18"/>
          <w:szCs w:val="18"/>
          <w:lang w:val="fr-FR"/>
        </w:rPr>
        <w:t>’</w:t>
      </w:r>
      <w:r w:rsidR="006C655E" w:rsidRPr="005118E8">
        <w:rPr>
          <w:rFonts w:cs="Arial"/>
          <w:sz w:val="18"/>
          <w:szCs w:val="18"/>
          <w:lang w:val="fr-FR"/>
        </w:rPr>
        <w:t>administration chargée des enregistrements</w:t>
      </w:r>
      <w:r w:rsidR="0013362F" w:rsidRPr="005118E8">
        <w:rPr>
          <w:rFonts w:cs="Arial"/>
          <w:sz w:val="18"/>
          <w:szCs w:val="18"/>
          <w:lang w:val="fr-FR"/>
        </w:rPr>
        <w:t xml:space="preserve"> inscrit la nouvelle variété végétale </w:t>
      </w:r>
      <w:r w:rsidR="00744441">
        <w:rPr>
          <w:rFonts w:cs="Arial"/>
          <w:sz w:val="18"/>
          <w:szCs w:val="18"/>
          <w:lang w:val="fr-FR"/>
        </w:rPr>
        <w:t>au registre</w:t>
      </w:r>
      <w:r w:rsidR="0013362F" w:rsidRPr="005118E8">
        <w:rPr>
          <w:rFonts w:cs="Arial"/>
          <w:sz w:val="18"/>
          <w:szCs w:val="18"/>
          <w:lang w:val="fr-FR"/>
        </w:rPr>
        <w:t xml:space="preserve"> national des obtentions et délivre un certificat à cet effet après avoir reçu du déposant le versement de la taxe prescrite, fixée par le Ministère de l</w:t>
      </w:r>
      <w:r w:rsidR="00263270">
        <w:rPr>
          <w:rFonts w:cs="Arial"/>
          <w:sz w:val="18"/>
          <w:szCs w:val="18"/>
          <w:lang w:val="fr-FR"/>
        </w:rPr>
        <w:t>’</w:t>
      </w:r>
      <w:r w:rsidR="0013362F" w:rsidRPr="005118E8">
        <w:rPr>
          <w:rFonts w:cs="Arial"/>
          <w:sz w:val="18"/>
          <w:szCs w:val="18"/>
          <w:lang w:val="fr-FR"/>
        </w:rPr>
        <w:t>agriculture, de l</w:t>
      </w:r>
      <w:r w:rsidR="00263270">
        <w:rPr>
          <w:rFonts w:cs="Arial"/>
          <w:sz w:val="18"/>
          <w:szCs w:val="18"/>
          <w:lang w:val="fr-FR"/>
        </w:rPr>
        <w:t>’</w:t>
      </w:r>
      <w:r w:rsidR="0013362F" w:rsidRPr="005118E8">
        <w:rPr>
          <w:rFonts w:cs="Arial"/>
          <w:sz w:val="18"/>
          <w:szCs w:val="18"/>
          <w:lang w:val="fr-FR"/>
        </w:rPr>
        <w:t>irrigation et de l</w:t>
      </w:r>
      <w:r w:rsidR="00263270">
        <w:rPr>
          <w:rFonts w:cs="Arial"/>
          <w:sz w:val="18"/>
          <w:szCs w:val="18"/>
          <w:lang w:val="fr-FR"/>
        </w:rPr>
        <w:t>’</w:t>
      </w:r>
      <w:r w:rsidR="0013362F" w:rsidRPr="005118E8">
        <w:rPr>
          <w:rFonts w:cs="Arial"/>
          <w:sz w:val="18"/>
          <w:szCs w:val="18"/>
          <w:lang w:val="fr-FR"/>
        </w:rPr>
        <w:t>élevage</w:t>
      </w:r>
      <w:r w:rsidRPr="005118E8">
        <w:rPr>
          <w:rFonts w:cs="Arial"/>
          <w:sz w:val="18"/>
          <w:szCs w:val="18"/>
          <w:lang w:val="fr-FR"/>
        </w:rPr>
        <w:t>.</w:t>
      </w:r>
      <w:r w:rsidR="00D042F8">
        <w:rPr>
          <w:rFonts w:cs="Arial"/>
          <w:sz w:val="18"/>
          <w:szCs w:val="18"/>
          <w:lang w:val="fr-FR"/>
        </w:rPr>
        <w:t xml:space="preserve">”  </w:t>
      </w:r>
    </w:p>
    <w:p w:rsidR="00125FD3" w:rsidRPr="005118E8" w:rsidRDefault="00125FD3" w:rsidP="00780FE2">
      <w:pPr>
        <w:rPr>
          <w:rFonts w:cs="Arial"/>
          <w:lang w:val="fr-FR"/>
        </w:rPr>
      </w:pPr>
    </w:p>
    <w:p w:rsidR="00125FD3" w:rsidRPr="005118E8" w:rsidRDefault="001309BA" w:rsidP="00125FD3">
      <w:pPr>
        <w:rPr>
          <w:lang w:val="fr-FR"/>
        </w:rPr>
      </w:pPr>
      <w:r w:rsidRPr="005118E8">
        <w:rPr>
          <w:rFonts w:cs="Arial"/>
          <w:lang w:val="fr-FR"/>
        </w:rPr>
        <w:fldChar w:fldCharType="begin"/>
      </w:r>
      <w:r w:rsidR="00125FD3" w:rsidRPr="005118E8">
        <w:rPr>
          <w:rFonts w:cs="Arial"/>
          <w:lang w:val="fr-FR"/>
        </w:rPr>
        <w:instrText xml:space="preserve"> AUTONUM  </w:instrText>
      </w:r>
      <w:r w:rsidRPr="005118E8">
        <w:rPr>
          <w:rFonts w:cs="Arial"/>
          <w:lang w:val="fr-FR"/>
        </w:rPr>
        <w:fldChar w:fldCharType="end"/>
      </w:r>
      <w:r w:rsidR="00125FD3" w:rsidRPr="005118E8">
        <w:rPr>
          <w:rFonts w:cs="Arial"/>
          <w:lang w:val="fr-FR"/>
        </w:rPr>
        <w:tab/>
      </w:r>
      <w:r w:rsidR="0013362F" w:rsidRPr="005118E8">
        <w:rPr>
          <w:rFonts w:cs="Arial"/>
          <w:lang w:val="fr-FR"/>
        </w:rPr>
        <w:t>En ce qui concerne l</w:t>
      </w:r>
      <w:r w:rsidR="00263270">
        <w:rPr>
          <w:rFonts w:cs="Arial"/>
          <w:lang w:val="fr-FR"/>
        </w:rPr>
        <w:t>’</w:t>
      </w:r>
      <w:r w:rsidR="0013362F" w:rsidRPr="005118E8">
        <w:rPr>
          <w:rFonts w:cs="Arial"/>
          <w:lang w:val="fr-FR"/>
        </w:rPr>
        <w:t>obligation visée à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3</w:t>
      </w:r>
      <w:r w:rsidR="0013362F" w:rsidRPr="005118E8">
        <w:rPr>
          <w:rFonts w:cs="Arial"/>
          <w:lang w:val="fr-FR"/>
        </w:rPr>
        <w:t>0.1)i</w:t>
      </w:r>
      <w:r w:rsidR="00667D95" w:rsidRPr="005118E8">
        <w:rPr>
          <w:rFonts w:cs="Arial"/>
          <w:lang w:val="fr-FR"/>
        </w:rPr>
        <w:t>i</w:t>
      </w:r>
      <w:r w:rsidR="0013362F" w:rsidRPr="005118E8">
        <w:rPr>
          <w:rFonts w:cs="Arial"/>
          <w:lang w:val="fr-FR"/>
        </w:rPr>
        <w:t>i) de l</w:t>
      </w:r>
      <w:r w:rsidR="00263270">
        <w:rPr>
          <w:rFonts w:cs="Arial"/>
          <w:lang w:val="fr-FR"/>
        </w:rPr>
        <w:t>’</w:t>
      </w:r>
      <w:r w:rsidR="0013362F"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13362F" w:rsidRPr="005118E8">
        <w:rPr>
          <w:rFonts w:cs="Arial"/>
          <w:lang w:val="fr-FR"/>
        </w:rPr>
        <w:t>,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1</w:t>
      </w:r>
      <w:r w:rsidR="00667D95" w:rsidRPr="005118E8">
        <w:rPr>
          <w:rFonts w:cs="Arial"/>
          <w:lang w:val="fr-FR"/>
        </w:rPr>
        <w:t>3</w:t>
      </w:r>
      <w:r w:rsidR="0013362F" w:rsidRPr="005118E8">
        <w:rPr>
          <w:rFonts w:cs="Arial"/>
          <w:lang w:val="fr-FR"/>
        </w:rPr>
        <w:t xml:space="preserve"> dispose ce qui suit</w:t>
      </w:r>
      <w:r w:rsidR="00263270">
        <w:rPr>
          <w:rFonts w:cs="Arial"/>
          <w:lang w:val="fr-FR"/>
        </w:rPr>
        <w:t> :</w:t>
      </w:r>
    </w:p>
    <w:p w:rsidR="00125FD3" w:rsidRPr="005118E8" w:rsidRDefault="00125FD3" w:rsidP="00125FD3">
      <w:pPr>
        <w:rPr>
          <w:lang w:val="fr-FR"/>
        </w:rPr>
      </w:pPr>
    </w:p>
    <w:p w:rsidR="00125FD3" w:rsidRPr="005118E8" w:rsidRDefault="00125FD3" w:rsidP="00125FD3">
      <w:pPr>
        <w:ind w:left="567" w:right="567"/>
        <w:rPr>
          <w:rFonts w:cs="Arial"/>
          <w:sz w:val="18"/>
          <w:szCs w:val="18"/>
          <w:lang w:val="fr-FR"/>
        </w:rPr>
      </w:pPr>
      <w:r w:rsidRPr="005118E8">
        <w:rPr>
          <w:sz w:val="18"/>
          <w:szCs w:val="18"/>
          <w:lang w:val="fr-FR"/>
        </w:rPr>
        <w:t>“</w:t>
      </w:r>
      <w:r w:rsidR="009F76C9" w:rsidRPr="005118E8">
        <w:rPr>
          <w:sz w:val="18"/>
          <w:szCs w:val="18"/>
          <w:lang w:val="fr-FR"/>
        </w:rPr>
        <w:t xml:space="preserve">Si le déposant de la demande </w:t>
      </w:r>
      <w:r w:rsidR="000B43B8">
        <w:rPr>
          <w:sz w:val="18"/>
          <w:szCs w:val="18"/>
          <w:lang w:val="fr-FR"/>
        </w:rPr>
        <w:t xml:space="preserve">de </w:t>
      </w:r>
      <w:r w:rsidR="009F76C9" w:rsidRPr="005118E8">
        <w:rPr>
          <w:sz w:val="18"/>
          <w:szCs w:val="18"/>
          <w:lang w:val="fr-FR"/>
        </w:rPr>
        <w:t>protection d</w:t>
      </w:r>
      <w:r w:rsidR="00263270">
        <w:rPr>
          <w:sz w:val="18"/>
          <w:szCs w:val="18"/>
          <w:lang w:val="fr-FR"/>
        </w:rPr>
        <w:t>’</w:t>
      </w:r>
      <w:r w:rsidR="009F76C9" w:rsidRPr="005118E8">
        <w:rPr>
          <w:sz w:val="18"/>
          <w:szCs w:val="18"/>
          <w:lang w:val="fr-FR"/>
        </w:rPr>
        <w:t xml:space="preserve">une variété végétale a </w:t>
      </w:r>
      <w:r w:rsidR="00D14500" w:rsidRPr="005118E8">
        <w:rPr>
          <w:sz w:val="18"/>
          <w:szCs w:val="18"/>
          <w:lang w:val="fr-FR"/>
        </w:rPr>
        <w:t>rempli</w:t>
      </w:r>
      <w:r w:rsidR="009F76C9" w:rsidRPr="005118E8">
        <w:rPr>
          <w:sz w:val="18"/>
          <w:szCs w:val="18"/>
          <w:lang w:val="fr-FR"/>
        </w:rPr>
        <w:t xml:space="preserve"> les conditions énumérées à l</w:t>
      </w:r>
      <w:r w:rsidR="00263270">
        <w:rPr>
          <w:sz w:val="18"/>
          <w:szCs w:val="18"/>
          <w:lang w:val="fr-FR"/>
        </w:rPr>
        <w:t>’</w:t>
      </w:r>
      <w:r w:rsidR="00263270" w:rsidRPr="005118E8">
        <w:rPr>
          <w:sz w:val="18"/>
          <w:szCs w:val="18"/>
          <w:lang w:val="fr-FR"/>
        </w:rPr>
        <w:t>article</w:t>
      </w:r>
      <w:r w:rsidR="00263270">
        <w:rPr>
          <w:sz w:val="18"/>
          <w:szCs w:val="18"/>
          <w:lang w:val="fr-FR"/>
        </w:rPr>
        <w:t> </w:t>
      </w:r>
      <w:r w:rsidR="00263270" w:rsidRPr="005118E8">
        <w:rPr>
          <w:sz w:val="18"/>
          <w:szCs w:val="18"/>
          <w:lang w:val="fr-FR"/>
        </w:rPr>
        <w:t>1</w:t>
      </w:r>
      <w:r w:rsidR="009F76C9" w:rsidRPr="005118E8">
        <w:rPr>
          <w:sz w:val="18"/>
          <w:szCs w:val="18"/>
          <w:lang w:val="fr-FR"/>
        </w:rPr>
        <w:t xml:space="preserve">2 de la présente loi, </w:t>
      </w:r>
      <w:r w:rsidR="00D14500" w:rsidRPr="005118E8">
        <w:rPr>
          <w:sz w:val="18"/>
          <w:szCs w:val="18"/>
          <w:lang w:val="fr-FR"/>
        </w:rPr>
        <w:t>l</w:t>
      </w:r>
      <w:r w:rsidR="00263270">
        <w:rPr>
          <w:sz w:val="18"/>
          <w:szCs w:val="18"/>
          <w:lang w:val="fr-FR"/>
        </w:rPr>
        <w:t>’</w:t>
      </w:r>
      <w:r w:rsidR="00D14500" w:rsidRPr="005118E8">
        <w:rPr>
          <w:sz w:val="18"/>
          <w:szCs w:val="18"/>
          <w:lang w:val="fr-FR"/>
        </w:rPr>
        <w:t>administration chargée des enregistrements</w:t>
      </w:r>
      <w:r w:rsidR="009A2149" w:rsidRPr="005118E8">
        <w:rPr>
          <w:sz w:val="18"/>
          <w:szCs w:val="18"/>
          <w:lang w:val="fr-FR"/>
        </w:rPr>
        <w:t xml:space="preserve"> accepte préalablement la demande,</w:t>
      </w:r>
      <w:r w:rsidR="002F39A4" w:rsidRPr="005118E8">
        <w:rPr>
          <w:sz w:val="18"/>
          <w:szCs w:val="18"/>
          <w:lang w:val="fr-FR"/>
        </w:rPr>
        <w:t xml:space="preserve"> et publie cette acceptation dans les médias aux frais du déposant</w:t>
      </w:r>
      <w:r w:rsidRPr="005118E8">
        <w:rPr>
          <w:rFonts w:cs="Arial"/>
          <w:sz w:val="18"/>
          <w:szCs w:val="18"/>
          <w:lang w:val="fr-FR"/>
        </w:rPr>
        <w:t>.”</w:t>
      </w:r>
    </w:p>
    <w:p w:rsidR="00125FD3" w:rsidRPr="005118E8" w:rsidRDefault="00125FD3" w:rsidP="008F7171">
      <w:pPr>
        <w:rPr>
          <w:lang w:val="fr-FR"/>
        </w:rPr>
      </w:pPr>
    </w:p>
    <w:p w:rsidR="00125FD3" w:rsidRPr="005118E8" w:rsidRDefault="001309BA" w:rsidP="00125FD3">
      <w:pPr>
        <w:rPr>
          <w:rFonts w:cs="Arial"/>
          <w:lang w:val="fr-FR"/>
        </w:rPr>
      </w:pPr>
      <w:r w:rsidRPr="005118E8">
        <w:rPr>
          <w:rFonts w:cs="Arial"/>
          <w:lang w:val="fr-FR"/>
        </w:rPr>
        <w:fldChar w:fldCharType="begin"/>
      </w:r>
      <w:r w:rsidR="00125FD3" w:rsidRPr="005118E8">
        <w:rPr>
          <w:rFonts w:cs="Arial"/>
          <w:lang w:val="fr-FR"/>
        </w:rPr>
        <w:instrText xml:space="preserve"> AUTONUM  </w:instrText>
      </w:r>
      <w:r w:rsidRPr="005118E8">
        <w:rPr>
          <w:rFonts w:cs="Arial"/>
          <w:lang w:val="fr-FR"/>
        </w:rPr>
        <w:fldChar w:fldCharType="end"/>
      </w:r>
      <w:r w:rsidR="00125FD3" w:rsidRPr="005118E8">
        <w:rPr>
          <w:rFonts w:cs="Arial"/>
          <w:lang w:val="fr-FR"/>
        </w:rPr>
        <w:tab/>
      </w:r>
      <w:r w:rsidR="004F5A19" w:rsidRPr="005118E8">
        <w:rPr>
          <w:rFonts w:cs="Arial"/>
          <w:lang w:val="fr-FR"/>
        </w:rPr>
        <w:t>Il est recommandé d</w:t>
      </w:r>
      <w:r w:rsidR="00263270">
        <w:rPr>
          <w:rFonts w:cs="Arial"/>
          <w:lang w:val="fr-FR"/>
        </w:rPr>
        <w:t>’</w:t>
      </w:r>
      <w:r w:rsidR="004F5A19" w:rsidRPr="005118E8">
        <w:rPr>
          <w:rFonts w:cs="Arial"/>
          <w:lang w:val="fr-FR"/>
        </w:rPr>
        <w:t>incorporer dans la loi des dispositions correspondant à l</w:t>
      </w:r>
      <w:r w:rsidR="00263270">
        <w:rPr>
          <w:rFonts w:cs="Arial"/>
          <w:lang w:val="fr-FR"/>
        </w:rPr>
        <w:t>’</w:t>
      </w:r>
      <w:r w:rsidR="004F5A19" w:rsidRPr="005118E8">
        <w:rPr>
          <w:rFonts w:cs="Arial"/>
          <w:lang w:val="fr-FR"/>
        </w:rPr>
        <w:t>obligation de publier les informations relatives à la délivrance de droits d</w:t>
      </w:r>
      <w:r w:rsidR="00263270">
        <w:rPr>
          <w:rFonts w:cs="Arial"/>
          <w:lang w:val="fr-FR"/>
        </w:rPr>
        <w:t>’</w:t>
      </w:r>
      <w:r w:rsidR="004F5A19" w:rsidRPr="005118E8">
        <w:rPr>
          <w:rFonts w:cs="Arial"/>
          <w:lang w:val="fr-FR"/>
        </w:rPr>
        <w:t>obtenteur</w:t>
      </w:r>
      <w:r w:rsidR="006D1913" w:rsidRPr="005118E8">
        <w:rPr>
          <w:rFonts w:cs="Arial"/>
          <w:lang w:val="fr-FR"/>
        </w:rPr>
        <w:t xml:space="preserve"> ainsi qu</w:t>
      </w:r>
      <w:r w:rsidR="00263270">
        <w:rPr>
          <w:rFonts w:cs="Arial"/>
          <w:lang w:val="fr-FR"/>
        </w:rPr>
        <w:t>’</w:t>
      </w:r>
      <w:r w:rsidR="006D1913" w:rsidRPr="005118E8">
        <w:rPr>
          <w:rFonts w:cs="Arial"/>
          <w:lang w:val="fr-FR"/>
        </w:rPr>
        <w:t>aux propositions et approbations de dénominations, ainsi qu</w:t>
      </w:r>
      <w:r w:rsidR="00263270">
        <w:rPr>
          <w:rFonts w:cs="Arial"/>
          <w:lang w:val="fr-FR"/>
        </w:rPr>
        <w:t>’</w:t>
      </w:r>
      <w:r w:rsidR="006D1913" w:rsidRPr="005118E8">
        <w:rPr>
          <w:rFonts w:cs="Arial"/>
          <w:lang w:val="fr-FR"/>
        </w:rPr>
        <w:t>il est prescrit à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3</w:t>
      </w:r>
      <w:r w:rsidR="006D1913" w:rsidRPr="005118E8">
        <w:rPr>
          <w:rFonts w:cs="Arial"/>
          <w:lang w:val="fr-FR"/>
        </w:rPr>
        <w:t>0.1)iii) de l</w:t>
      </w:r>
      <w:r w:rsidR="00263270">
        <w:rPr>
          <w:rFonts w:cs="Arial"/>
          <w:lang w:val="fr-FR"/>
        </w:rPr>
        <w:t>’</w:t>
      </w:r>
      <w:r w:rsidR="006D1913"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125FD3" w:rsidRPr="005118E8">
        <w:rPr>
          <w:rFonts w:cs="Arial"/>
          <w:lang w:val="fr-FR"/>
        </w:rPr>
        <w:t>.</w:t>
      </w:r>
    </w:p>
    <w:p w:rsidR="00780FE2" w:rsidRPr="005118E8" w:rsidRDefault="00780FE2" w:rsidP="00E431D2">
      <w:pPr>
        <w:rPr>
          <w:rFonts w:cs="Arial"/>
          <w:lang w:val="fr-FR"/>
        </w:rPr>
      </w:pPr>
    </w:p>
    <w:p w:rsidR="004A6D05" w:rsidRPr="005118E8" w:rsidRDefault="004A6D05">
      <w:pPr>
        <w:jc w:val="left"/>
        <w:rPr>
          <w:lang w:val="fr-FR"/>
        </w:rPr>
      </w:pPr>
    </w:p>
    <w:p w:rsidR="00263270" w:rsidRDefault="004A6D05" w:rsidP="00EB3D72">
      <w:pPr>
        <w:jc w:val="left"/>
        <w:rPr>
          <w:rFonts w:cs="Arial"/>
          <w:u w:val="single"/>
          <w:lang w:val="fr-FR"/>
        </w:rPr>
      </w:pPr>
      <w:r w:rsidRPr="005118E8">
        <w:rPr>
          <w:rFonts w:cs="Arial"/>
          <w:u w:val="single"/>
          <w:lang w:val="fr-FR"/>
        </w:rPr>
        <w:t>Conclusion</w:t>
      </w:r>
      <w:r w:rsidR="00506A0B" w:rsidRPr="005118E8">
        <w:rPr>
          <w:rFonts w:cs="Arial"/>
          <w:u w:val="single"/>
          <w:lang w:val="fr-FR"/>
        </w:rPr>
        <w:t xml:space="preserve"> générale</w:t>
      </w:r>
    </w:p>
    <w:p w:rsidR="004A6D05" w:rsidRPr="005118E8" w:rsidRDefault="004A6D05" w:rsidP="004A6D05">
      <w:pPr>
        <w:keepNext/>
        <w:rPr>
          <w:rFonts w:cs="Arial"/>
          <w:u w:val="single"/>
          <w:lang w:val="fr-FR"/>
        </w:rPr>
      </w:pPr>
    </w:p>
    <w:p w:rsidR="006F2610" w:rsidRPr="005118E8" w:rsidRDefault="001309BA" w:rsidP="006F2610">
      <w:pPr>
        <w:rPr>
          <w:rFonts w:cs="Arial"/>
          <w:lang w:val="fr-FR"/>
        </w:rPr>
      </w:pPr>
      <w:r w:rsidRPr="005118E8">
        <w:rPr>
          <w:rFonts w:cs="Arial"/>
          <w:lang w:val="fr-FR"/>
        </w:rPr>
        <w:fldChar w:fldCharType="begin"/>
      </w:r>
      <w:r w:rsidR="006F2610" w:rsidRPr="005118E8">
        <w:rPr>
          <w:rFonts w:cs="Arial"/>
          <w:lang w:val="fr-FR"/>
        </w:rPr>
        <w:instrText xml:space="preserve"> AUTONUM  </w:instrText>
      </w:r>
      <w:r w:rsidRPr="005118E8">
        <w:rPr>
          <w:rFonts w:cs="Arial"/>
          <w:lang w:val="fr-FR"/>
        </w:rPr>
        <w:fldChar w:fldCharType="end"/>
      </w:r>
      <w:r w:rsidR="006F2610" w:rsidRPr="005118E8">
        <w:rPr>
          <w:rFonts w:cs="Arial"/>
          <w:lang w:val="fr-FR"/>
        </w:rPr>
        <w:tab/>
      </w:r>
      <w:r w:rsidR="00D50829" w:rsidRPr="005118E8">
        <w:rPr>
          <w:rFonts w:cs="Arial"/>
          <w:lang w:val="fr-FR"/>
        </w:rPr>
        <w:t>Il est recommandé, afin que l</w:t>
      </w:r>
      <w:r w:rsidR="00263270">
        <w:rPr>
          <w:rFonts w:cs="Arial"/>
          <w:lang w:val="fr-FR"/>
        </w:rPr>
        <w:t>’</w:t>
      </w:r>
      <w:r w:rsidR="00D50829" w:rsidRPr="005118E8">
        <w:rPr>
          <w:rFonts w:cs="Arial"/>
          <w:lang w:val="fr-FR"/>
        </w:rPr>
        <w:t>Afghanistan soit en mesure de donner effet aux dispositions de l</w:t>
      </w:r>
      <w:r w:rsidR="00263270">
        <w:rPr>
          <w:rFonts w:cs="Arial"/>
          <w:lang w:val="fr-FR"/>
        </w:rPr>
        <w:t>’</w:t>
      </w:r>
      <w:r w:rsidR="00201E0B">
        <w:rPr>
          <w:rFonts w:cs="Arial"/>
          <w:lang w:val="fr-FR"/>
        </w:rPr>
        <w:t>Acte </w:t>
      </w:r>
      <w:r w:rsidR="00263270" w:rsidRPr="005118E8">
        <w:rPr>
          <w:rFonts w:cs="Arial"/>
          <w:lang w:val="fr-FR"/>
        </w:rPr>
        <w:t>de</w:t>
      </w:r>
      <w:r w:rsidR="00263270">
        <w:rPr>
          <w:rFonts w:cs="Arial"/>
          <w:lang w:val="fr-FR"/>
        </w:rPr>
        <w:t> </w:t>
      </w:r>
      <w:r w:rsidR="00263270" w:rsidRPr="005118E8">
        <w:rPr>
          <w:rFonts w:cs="Arial"/>
          <w:lang w:val="fr-FR"/>
        </w:rPr>
        <w:t>1991</w:t>
      </w:r>
      <w:r w:rsidR="00861FD0" w:rsidRPr="005118E8">
        <w:rPr>
          <w:rFonts w:cs="Arial"/>
          <w:lang w:val="fr-FR"/>
        </w:rPr>
        <w:t xml:space="preserve"> ainsi qu</w:t>
      </w:r>
      <w:r w:rsidR="00263270">
        <w:rPr>
          <w:rFonts w:cs="Arial"/>
          <w:lang w:val="fr-FR"/>
        </w:rPr>
        <w:t>’</w:t>
      </w:r>
      <w:r w:rsidR="00861FD0" w:rsidRPr="005118E8">
        <w:rPr>
          <w:rFonts w:cs="Arial"/>
          <w:lang w:val="fr-FR"/>
        </w:rPr>
        <w:t>il est prévu à l</w:t>
      </w:r>
      <w:r w:rsidR="00263270">
        <w:rPr>
          <w:rFonts w:cs="Arial"/>
          <w:lang w:val="fr-FR"/>
        </w:rPr>
        <w:t>’</w:t>
      </w:r>
      <w:r w:rsidR="00263270" w:rsidRPr="005118E8">
        <w:rPr>
          <w:rFonts w:cs="Arial"/>
          <w:lang w:val="fr-FR"/>
        </w:rPr>
        <w:t>article</w:t>
      </w:r>
      <w:r w:rsidR="00263270">
        <w:rPr>
          <w:rFonts w:cs="Arial"/>
          <w:lang w:val="fr-FR"/>
        </w:rPr>
        <w:t> </w:t>
      </w:r>
      <w:r w:rsidR="00263270" w:rsidRPr="005118E8">
        <w:rPr>
          <w:rFonts w:cs="Arial"/>
          <w:lang w:val="fr-FR"/>
        </w:rPr>
        <w:t>3</w:t>
      </w:r>
      <w:r w:rsidR="00861FD0" w:rsidRPr="005118E8">
        <w:rPr>
          <w:rFonts w:cs="Arial"/>
          <w:lang w:val="fr-FR"/>
        </w:rPr>
        <w:t>0.2) de ce dernier,</w:t>
      </w:r>
      <w:r w:rsidR="00D50829" w:rsidRPr="005118E8">
        <w:rPr>
          <w:rFonts w:cs="Arial"/>
          <w:lang w:val="fr-FR"/>
        </w:rPr>
        <w:t xml:space="preserve"> </w:t>
      </w:r>
      <w:r w:rsidR="00861FD0" w:rsidRPr="005118E8">
        <w:rPr>
          <w:rFonts w:cs="Arial"/>
          <w:lang w:val="fr-FR"/>
        </w:rPr>
        <w:t>que les modifications proposées dans le présent document soient incorporées dans la l</w:t>
      </w:r>
      <w:r w:rsidR="003B417F" w:rsidRPr="005118E8">
        <w:rPr>
          <w:rFonts w:cs="Arial"/>
          <w:lang w:val="fr-FR"/>
        </w:rPr>
        <w:t>oi</w:t>
      </w:r>
      <w:r w:rsidR="003B417F">
        <w:rPr>
          <w:rFonts w:cs="Arial"/>
          <w:lang w:val="fr-FR"/>
        </w:rPr>
        <w:t xml:space="preserve">.  </w:t>
      </w:r>
      <w:r w:rsidR="003B417F" w:rsidRPr="005118E8">
        <w:rPr>
          <w:rFonts w:cs="Arial"/>
          <w:lang w:val="fr-FR"/>
        </w:rPr>
        <w:t>L</w:t>
      </w:r>
      <w:r w:rsidR="003B417F">
        <w:rPr>
          <w:rFonts w:cs="Arial"/>
          <w:lang w:val="fr-FR"/>
        </w:rPr>
        <w:t>’</w:t>
      </w:r>
      <w:r w:rsidR="003B417F" w:rsidRPr="005118E8">
        <w:rPr>
          <w:rFonts w:cs="Arial"/>
          <w:lang w:val="fr-FR"/>
        </w:rPr>
        <w:t>e</w:t>
      </w:r>
      <w:r w:rsidR="00861FD0" w:rsidRPr="005118E8">
        <w:rPr>
          <w:rFonts w:cs="Arial"/>
          <w:lang w:val="fr-FR"/>
        </w:rPr>
        <w:t xml:space="preserve">xactitude de la traduction et </w:t>
      </w:r>
      <w:r w:rsidR="00320597">
        <w:rPr>
          <w:rFonts w:cs="Arial"/>
          <w:lang w:val="fr-FR"/>
        </w:rPr>
        <w:t>de la terminologie utilisée</w:t>
      </w:r>
      <w:r w:rsidR="00861FD0" w:rsidRPr="005118E8">
        <w:rPr>
          <w:rFonts w:cs="Arial"/>
          <w:lang w:val="fr-FR"/>
        </w:rPr>
        <w:t xml:space="preserve"> doit en outre être vérifiée par rapport à la version originale de la l</w:t>
      </w:r>
      <w:r w:rsidR="003B417F" w:rsidRPr="005118E8">
        <w:rPr>
          <w:rFonts w:cs="Arial"/>
          <w:lang w:val="fr-FR"/>
        </w:rPr>
        <w:t>oi</w:t>
      </w:r>
      <w:r w:rsidR="003B417F">
        <w:rPr>
          <w:rFonts w:cs="Arial"/>
          <w:lang w:val="fr-FR"/>
        </w:rPr>
        <w:t xml:space="preserve">.  </w:t>
      </w:r>
      <w:r w:rsidR="003B417F" w:rsidRPr="005118E8">
        <w:rPr>
          <w:rFonts w:cs="Arial"/>
          <w:lang w:val="fr-FR"/>
        </w:rPr>
        <w:t>En</w:t>
      </w:r>
      <w:r w:rsidR="00535922" w:rsidRPr="005118E8">
        <w:rPr>
          <w:rFonts w:cs="Arial"/>
          <w:lang w:val="fr-FR"/>
        </w:rPr>
        <w:t xml:space="preserve"> attendant que ces vérifications soient effectuées, il n</w:t>
      </w:r>
      <w:r w:rsidR="00263270">
        <w:rPr>
          <w:rFonts w:cs="Arial"/>
          <w:lang w:val="fr-FR"/>
        </w:rPr>
        <w:t>’</w:t>
      </w:r>
      <w:r w:rsidR="00535922" w:rsidRPr="005118E8">
        <w:rPr>
          <w:rFonts w:cs="Arial"/>
          <w:lang w:val="fr-FR"/>
        </w:rPr>
        <w:t>est pas possible de savoir si les incompatibilités apparentes avec l</w:t>
      </w:r>
      <w:r w:rsidR="00263270">
        <w:rPr>
          <w:rFonts w:cs="Arial"/>
          <w:lang w:val="fr-FR"/>
        </w:rPr>
        <w:t>’</w:t>
      </w:r>
      <w:r w:rsidR="00535922" w:rsidRPr="005118E8">
        <w:rPr>
          <w:rFonts w:cs="Arial"/>
          <w:lang w:val="fr-FR"/>
        </w:rPr>
        <w:t xml:space="preserve">Acte </w:t>
      </w:r>
      <w:r w:rsidR="00263270" w:rsidRPr="005118E8">
        <w:rPr>
          <w:rFonts w:cs="Arial"/>
          <w:lang w:val="fr-FR"/>
        </w:rPr>
        <w:t>de</w:t>
      </w:r>
      <w:r w:rsidR="00263270">
        <w:rPr>
          <w:rFonts w:cs="Arial"/>
          <w:lang w:val="fr-FR"/>
        </w:rPr>
        <w:t> </w:t>
      </w:r>
      <w:r w:rsidR="00263270" w:rsidRPr="005118E8">
        <w:rPr>
          <w:rFonts w:cs="Arial"/>
          <w:lang w:val="fr-FR"/>
        </w:rPr>
        <w:t>1991</w:t>
      </w:r>
      <w:r w:rsidR="00535922" w:rsidRPr="005118E8">
        <w:rPr>
          <w:rFonts w:cs="Arial"/>
          <w:lang w:val="fr-FR"/>
        </w:rPr>
        <w:t xml:space="preserve"> résultent d</w:t>
      </w:r>
      <w:r w:rsidR="00263270">
        <w:rPr>
          <w:rFonts w:cs="Arial"/>
          <w:lang w:val="fr-FR"/>
        </w:rPr>
        <w:t>’</w:t>
      </w:r>
      <w:r w:rsidR="00535922" w:rsidRPr="005118E8">
        <w:rPr>
          <w:rFonts w:cs="Arial"/>
          <w:lang w:val="fr-FR"/>
        </w:rPr>
        <w:t>une traduction inexacte ou proviennent du texte original.</w:t>
      </w:r>
    </w:p>
    <w:p w:rsidR="004A6D05" w:rsidRPr="005118E8" w:rsidRDefault="004A6D05">
      <w:pPr>
        <w:jc w:val="left"/>
        <w:rPr>
          <w:lang w:val="fr-FR"/>
        </w:rPr>
      </w:pPr>
    </w:p>
    <w:p w:rsidR="00201E0B" w:rsidRDefault="00201E0B">
      <w:pPr>
        <w:jc w:val="left"/>
        <w:rPr>
          <w:rFonts w:cs="Arial"/>
          <w:i/>
          <w:lang w:val="fr-FR"/>
        </w:rPr>
      </w:pPr>
      <w:r>
        <w:rPr>
          <w:rFonts w:cs="Arial"/>
          <w:i/>
          <w:lang w:val="fr-FR"/>
        </w:rPr>
        <w:br w:type="page"/>
      </w:r>
    </w:p>
    <w:p w:rsidR="004A6D05" w:rsidRPr="005118E8" w:rsidRDefault="001309BA" w:rsidP="004A6D05">
      <w:pPr>
        <w:tabs>
          <w:tab w:val="left" w:pos="5387"/>
          <w:tab w:val="left" w:pos="5954"/>
        </w:tabs>
        <w:ind w:left="4820"/>
        <w:rPr>
          <w:rFonts w:cs="Arial"/>
          <w:i/>
          <w:lang w:val="fr-FR"/>
        </w:rPr>
      </w:pPr>
      <w:r w:rsidRPr="005118E8">
        <w:rPr>
          <w:rFonts w:cs="Arial"/>
          <w:i/>
          <w:lang w:val="fr-FR"/>
        </w:rPr>
        <w:lastRenderedPageBreak/>
        <w:fldChar w:fldCharType="begin"/>
      </w:r>
      <w:r w:rsidR="004A6D05" w:rsidRPr="005118E8">
        <w:rPr>
          <w:rFonts w:cs="Arial"/>
          <w:i/>
          <w:lang w:val="fr-FR"/>
        </w:rPr>
        <w:instrText xml:space="preserve"> AUTONUM  </w:instrText>
      </w:r>
      <w:r w:rsidRPr="005118E8">
        <w:rPr>
          <w:rFonts w:cs="Arial"/>
          <w:i/>
          <w:lang w:val="fr-FR"/>
        </w:rPr>
        <w:fldChar w:fldCharType="end"/>
      </w:r>
      <w:r w:rsidR="004A6D05" w:rsidRPr="005118E8">
        <w:rPr>
          <w:rFonts w:cs="Arial"/>
          <w:i/>
          <w:lang w:val="fr-FR"/>
        </w:rPr>
        <w:tab/>
      </w:r>
      <w:r w:rsidR="0048733C" w:rsidRPr="005118E8">
        <w:rPr>
          <w:rFonts w:cs="Arial"/>
          <w:i/>
          <w:lang w:val="fr-FR"/>
        </w:rPr>
        <w:t>L</w:t>
      </w:r>
      <w:r w:rsidR="004A6D05" w:rsidRPr="005118E8">
        <w:rPr>
          <w:rFonts w:cs="Arial"/>
          <w:i/>
          <w:lang w:val="fr-FR"/>
        </w:rPr>
        <w:t>e Co</w:t>
      </w:r>
      <w:r w:rsidR="0048733C" w:rsidRPr="005118E8">
        <w:rPr>
          <w:rFonts w:cs="Arial"/>
          <w:i/>
          <w:lang w:val="fr-FR"/>
        </w:rPr>
        <w:t>nseil est invité</w:t>
      </w:r>
      <w:r w:rsidR="00201E0B">
        <w:rPr>
          <w:rFonts w:cs="Arial"/>
          <w:i/>
          <w:lang w:val="fr-FR"/>
        </w:rPr>
        <w:t xml:space="preserve"> à :</w:t>
      </w:r>
    </w:p>
    <w:p w:rsidR="004A6D05" w:rsidRPr="005118E8" w:rsidRDefault="004A6D05" w:rsidP="00D042F8">
      <w:pPr>
        <w:tabs>
          <w:tab w:val="left" w:pos="5387"/>
          <w:tab w:val="left" w:pos="5954"/>
        </w:tabs>
        <w:ind w:left="4820" w:firstLine="567"/>
        <w:rPr>
          <w:rFonts w:cs="Arial"/>
          <w:i/>
          <w:lang w:val="fr-FR"/>
        </w:rPr>
      </w:pPr>
    </w:p>
    <w:p w:rsidR="004A6D05" w:rsidRPr="005118E8" w:rsidRDefault="004A6D05" w:rsidP="00D042F8">
      <w:pPr>
        <w:tabs>
          <w:tab w:val="left" w:pos="5387"/>
          <w:tab w:val="left" w:pos="5954"/>
        </w:tabs>
        <w:ind w:left="4820" w:firstLine="567"/>
        <w:rPr>
          <w:rFonts w:cs="Arial"/>
          <w:i/>
          <w:lang w:val="fr-FR"/>
        </w:rPr>
      </w:pPr>
      <w:r w:rsidRPr="005118E8">
        <w:rPr>
          <w:rFonts w:cs="Arial"/>
          <w:i/>
          <w:lang w:val="fr-FR"/>
        </w:rPr>
        <w:t>a)</w:t>
      </w:r>
      <w:r w:rsidRPr="005118E8">
        <w:rPr>
          <w:rFonts w:cs="Arial"/>
          <w:i/>
          <w:lang w:val="fr-FR"/>
        </w:rPr>
        <w:tab/>
      </w:r>
      <w:r w:rsidR="0048733C" w:rsidRPr="005118E8">
        <w:rPr>
          <w:rFonts w:cs="Arial"/>
          <w:i/>
          <w:lang w:val="fr-FR"/>
        </w:rPr>
        <w:t>prendre note de l</w:t>
      </w:r>
      <w:r w:rsidR="00263270">
        <w:rPr>
          <w:rFonts w:cs="Arial"/>
          <w:i/>
          <w:lang w:val="fr-FR"/>
        </w:rPr>
        <w:t>’</w:t>
      </w:r>
      <w:r w:rsidR="0048733C" w:rsidRPr="005118E8">
        <w:rPr>
          <w:rFonts w:cs="Arial"/>
          <w:i/>
          <w:lang w:val="fr-FR"/>
        </w:rPr>
        <w:t>analyse figurant dans le présent document</w:t>
      </w:r>
      <w:r w:rsidR="00D042F8">
        <w:rPr>
          <w:rFonts w:cs="Arial"/>
          <w:i/>
          <w:lang w:val="fr-FR"/>
        </w:rPr>
        <w:t>,</w:t>
      </w:r>
    </w:p>
    <w:p w:rsidR="004A6D05" w:rsidRPr="005118E8" w:rsidRDefault="004A6D05" w:rsidP="00D042F8">
      <w:pPr>
        <w:ind w:firstLine="567"/>
        <w:jc w:val="right"/>
        <w:rPr>
          <w:lang w:val="fr-FR"/>
        </w:rPr>
      </w:pPr>
    </w:p>
    <w:p w:rsidR="00780FE2" w:rsidRPr="005118E8" w:rsidRDefault="00780FE2" w:rsidP="00D042F8">
      <w:pPr>
        <w:tabs>
          <w:tab w:val="left" w:pos="5387"/>
          <w:tab w:val="left" w:pos="5954"/>
        </w:tabs>
        <w:ind w:left="4820" w:firstLine="567"/>
        <w:rPr>
          <w:rFonts w:cs="Arial"/>
          <w:i/>
          <w:lang w:val="fr-FR"/>
        </w:rPr>
      </w:pPr>
      <w:r w:rsidRPr="005118E8">
        <w:rPr>
          <w:rFonts w:cs="Arial"/>
          <w:i/>
          <w:lang w:val="fr-FR"/>
        </w:rPr>
        <w:t>b)</w:t>
      </w:r>
      <w:r w:rsidRPr="005118E8">
        <w:rPr>
          <w:rFonts w:cs="Arial"/>
          <w:i/>
          <w:lang w:val="fr-FR"/>
        </w:rPr>
        <w:tab/>
      </w:r>
      <w:r w:rsidRPr="00201E0B">
        <w:rPr>
          <w:rFonts w:cs="Arial"/>
          <w:i/>
          <w:spacing w:val="-2"/>
          <w:lang w:val="fr-FR"/>
        </w:rPr>
        <w:t>recomm</w:t>
      </w:r>
      <w:r w:rsidR="00AE3223" w:rsidRPr="00201E0B">
        <w:rPr>
          <w:rFonts w:cs="Arial"/>
          <w:i/>
          <w:spacing w:val="-2"/>
          <w:lang w:val="fr-FR"/>
        </w:rPr>
        <w:t>a</w:t>
      </w:r>
      <w:r w:rsidRPr="00201E0B">
        <w:rPr>
          <w:rFonts w:cs="Arial"/>
          <w:i/>
          <w:spacing w:val="-2"/>
          <w:lang w:val="fr-FR"/>
        </w:rPr>
        <w:t>nd</w:t>
      </w:r>
      <w:r w:rsidR="00AE3223" w:rsidRPr="00201E0B">
        <w:rPr>
          <w:rFonts w:cs="Arial"/>
          <w:i/>
          <w:spacing w:val="-2"/>
          <w:lang w:val="fr-FR"/>
        </w:rPr>
        <w:t>er à l</w:t>
      </w:r>
      <w:r w:rsidR="00263270" w:rsidRPr="00201E0B">
        <w:rPr>
          <w:rFonts w:cs="Arial"/>
          <w:i/>
          <w:spacing w:val="-2"/>
          <w:lang w:val="fr-FR"/>
        </w:rPr>
        <w:t>’</w:t>
      </w:r>
      <w:r w:rsidR="00825261" w:rsidRPr="00201E0B">
        <w:rPr>
          <w:rFonts w:cs="Arial"/>
          <w:i/>
          <w:spacing w:val="-2"/>
          <w:lang w:val="fr-FR"/>
        </w:rPr>
        <w:t>Afghanistan</w:t>
      </w:r>
      <w:r w:rsidRPr="00201E0B">
        <w:rPr>
          <w:rFonts w:cs="Arial"/>
          <w:i/>
          <w:spacing w:val="-2"/>
          <w:lang w:val="fr-FR"/>
        </w:rPr>
        <w:t xml:space="preserve"> </w:t>
      </w:r>
      <w:r w:rsidR="00AE3223" w:rsidRPr="00201E0B">
        <w:rPr>
          <w:rFonts w:cs="Arial"/>
          <w:i/>
          <w:spacing w:val="-2"/>
          <w:lang w:val="fr-FR"/>
        </w:rPr>
        <w:t>d</w:t>
      </w:r>
      <w:r w:rsidR="00263270" w:rsidRPr="00201E0B">
        <w:rPr>
          <w:rFonts w:cs="Arial"/>
          <w:i/>
          <w:spacing w:val="-2"/>
          <w:lang w:val="fr-FR"/>
        </w:rPr>
        <w:t>’</w:t>
      </w:r>
      <w:r w:rsidR="00AE3223" w:rsidRPr="00201E0B">
        <w:rPr>
          <w:rFonts w:cs="Arial"/>
          <w:i/>
          <w:spacing w:val="-2"/>
          <w:lang w:val="fr-FR"/>
        </w:rPr>
        <w:t>incorporer</w:t>
      </w:r>
      <w:r w:rsidR="00AE3223" w:rsidRPr="005118E8">
        <w:rPr>
          <w:rFonts w:cs="Arial"/>
          <w:i/>
          <w:lang w:val="fr-FR"/>
        </w:rPr>
        <w:t xml:space="preserve"> dans la </w:t>
      </w:r>
      <w:r w:rsidRPr="005118E8">
        <w:rPr>
          <w:rFonts w:cs="Arial"/>
          <w:i/>
          <w:lang w:val="fr-FR"/>
        </w:rPr>
        <w:t>“</w:t>
      </w:r>
      <w:r w:rsidR="00AE3223" w:rsidRPr="005118E8">
        <w:rPr>
          <w:rFonts w:cs="Arial"/>
          <w:i/>
          <w:lang w:val="fr-FR"/>
        </w:rPr>
        <w:t>Loi sur la protection des variétés végétales</w:t>
      </w:r>
      <w:r w:rsidRPr="005118E8">
        <w:rPr>
          <w:rFonts w:cs="Arial"/>
          <w:i/>
          <w:lang w:val="fr-FR"/>
        </w:rPr>
        <w:t>”</w:t>
      </w:r>
      <w:r w:rsidR="006F7B9F" w:rsidRPr="005118E8">
        <w:rPr>
          <w:rFonts w:cs="Arial"/>
          <w:i/>
          <w:lang w:val="fr-FR"/>
        </w:rPr>
        <w:t xml:space="preserve"> les modifications proposées dans le présent document</w:t>
      </w:r>
      <w:r w:rsidR="00AE3223" w:rsidRPr="005118E8">
        <w:rPr>
          <w:rFonts w:cs="Arial"/>
          <w:i/>
          <w:lang w:val="fr-FR"/>
        </w:rPr>
        <w:t xml:space="preserve"> et</w:t>
      </w:r>
      <w:r w:rsidRPr="005118E8">
        <w:rPr>
          <w:rFonts w:cs="Arial"/>
          <w:i/>
          <w:lang w:val="fr-FR"/>
        </w:rPr>
        <w:t xml:space="preserve">, </w:t>
      </w:r>
      <w:r w:rsidR="006F7B9F" w:rsidRPr="005118E8">
        <w:rPr>
          <w:rFonts w:cs="Arial"/>
          <w:i/>
          <w:lang w:val="fr-FR"/>
        </w:rPr>
        <w:t>une fois ces modifications incorporées dans la loi, de soumettre la loi ainsi modifiée au Conseil pour examen, conformément à l</w:t>
      </w:r>
      <w:r w:rsidR="00263270">
        <w:rPr>
          <w:rFonts w:cs="Arial"/>
          <w:i/>
          <w:lang w:val="fr-FR"/>
        </w:rPr>
        <w:t>’</w:t>
      </w:r>
      <w:r w:rsidR="00263270" w:rsidRPr="005118E8">
        <w:rPr>
          <w:rFonts w:cs="Arial"/>
          <w:i/>
          <w:lang w:val="fr-FR"/>
        </w:rPr>
        <w:t>article</w:t>
      </w:r>
      <w:r w:rsidR="00263270">
        <w:rPr>
          <w:rFonts w:cs="Arial"/>
          <w:i/>
          <w:lang w:val="fr-FR"/>
        </w:rPr>
        <w:t> </w:t>
      </w:r>
      <w:r w:rsidR="00263270" w:rsidRPr="005118E8">
        <w:rPr>
          <w:rFonts w:cs="Arial"/>
          <w:i/>
          <w:lang w:val="fr-FR"/>
        </w:rPr>
        <w:t>3</w:t>
      </w:r>
      <w:r w:rsidR="006F7B9F" w:rsidRPr="005118E8">
        <w:rPr>
          <w:rFonts w:cs="Arial"/>
          <w:i/>
          <w:lang w:val="fr-FR"/>
        </w:rPr>
        <w:t>4.3) de l</w:t>
      </w:r>
      <w:r w:rsidR="00263270">
        <w:rPr>
          <w:rFonts w:cs="Arial"/>
          <w:i/>
          <w:lang w:val="fr-FR"/>
        </w:rPr>
        <w:t>’</w:t>
      </w:r>
      <w:r w:rsidR="006F7B9F" w:rsidRPr="005118E8">
        <w:rPr>
          <w:rFonts w:cs="Arial"/>
          <w:i/>
          <w:lang w:val="fr-FR"/>
        </w:rPr>
        <w:t xml:space="preserve">Acte </w:t>
      </w:r>
      <w:r w:rsidR="00263270" w:rsidRPr="005118E8">
        <w:rPr>
          <w:rFonts w:cs="Arial"/>
          <w:i/>
          <w:lang w:val="fr-FR"/>
        </w:rPr>
        <w:t>de</w:t>
      </w:r>
      <w:r w:rsidR="00263270">
        <w:rPr>
          <w:rFonts w:cs="Arial"/>
          <w:i/>
          <w:lang w:val="fr-FR"/>
        </w:rPr>
        <w:t> </w:t>
      </w:r>
      <w:r w:rsidR="00263270" w:rsidRPr="005118E8">
        <w:rPr>
          <w:rFonts w:cs="Arial"/>
          <w:i/>
          <w:lang w:val="fr-FR"/>
        </w:rPr>
        <w:t>1991</w:t>
      </w:r>
      <w:r w:rsidR="00D042F8">
        <w:rPr>
          <w:rFonts w:cs="Arial"/>
          <w:i/>
          <w:lang w:val="fr-FR"/>
        </w:rPr>
        <w:t>,</w:t>
      </w:r>
    </w:p>
    <w:p w:rsidR="00780FE2" w:rsidRPr="005118E8" w:rsidRDefault="00780FE2" w:rsidP="00780FE2">
      <w:pPr>
        <w:tabs>
          <w:tab w:val="left" w:pos="5387"/>
          <w:tab w:val="left" w:pos="5954"/>
        </w:tabs>
        <w:ind w:left="4820"/>
        <w:rPr>
          <w:rFonts w:cs="Arial"/>
          <w:i/>
          <w:lang w:val="fr-FR"/>
        </w:rPr>
      </w:pPr>
    </w:p>
    <w:p w:rsidR="00780FE2" w:rsidRPr="005118E8" w:rsidRDefault="00780FE2" w:rsidP="00201E0B">
      <w:pPr>
        <w:keepLines/>
        <w:tabs>
          <w:tab w:val="left" w:pos="5387"/>
          <w:tab w:val="left" w:pos="5954"/>
        </w:tabs>
        <w:ind w:left="4820" w:firstLine="567"/>
        <w:rPr>
          <w:rFonts w:cs="Arial"/>
          <w:i/>
          <w:lang w:val="fr-FR"/>
        </w:rPr>
      </w:pPr>
      <w:r w:rsidRPr="005118E8">
        <w:rPr>
          <w:rFonts w:cs="Arial"/>
          <w:i/>
          <w:lang w:val="fr-FR"/>
        </w:rPr>
        <w:t>c)</w:t>
      </w:r>
      <w:r w:rsidRPr="005118E8">
        <w:rPr>
          <w:rFonts w:cs="Arial"/>
          <w:i/>
          <w:lang w:val="fr-FR"/>
        </w:rPr>
        <w:tab/>
      </w:r>
      <w:r w:rsidR="006F7B9F" w:rsidRPr="005118E8">
        <w:rPr>
          <w:rFonts w:cs="Arial"/>
          <w:i/>
          <w:lang w:val="fr-FR"/>
        </w:rPr>
        <w:t>demander au Bureau de l</w:t>
      </w:r>
      <w:r w:rsidR="00263270">
        <w:rPr>
          <w:rFonts w:cs="Arial"/>
          <w:i/>
          <w:lang w:val="fr-FR"/>
        </w:rPr>
        <w:t>’</w:t>
      </w:r>
      <w:r w:rsidR="006F7B9F" w:rsidRPr="005118E8">
        <w:rPr>
          <w:rFonts w:cs="Arial"/>
          <w:i/>
          <w:lang w:val="fr-FR"/>
        </w:rPr>
        <w:t>Union d</w:t>
      </w:r>
      <w:r w:rsidR="00263270">
        <w:rPr>
          <w:rFonts w:cs="Arial"/>
          <w:i/>
          <w:lang w:val="fr-FR"/>
        </w:rPr>
        <w:t>’</w:t>
      </w:r>
      <w:r w:rsidR="006F7B9F" w:rsidRPr="005118E8">
        <w:rPr>
          <w:rFonts w:cs="Arial"/>
          <w:i/>
          <w:lang w:val="fr-FR"/>
        </w:rPr>
        <w:t>offrir son concours</w:t>
      </w:r>
      <w:r w:rsidR="00C1632E" w:rsidRPr="005118E8">
        <w:rPr>
          <w:rFonts w:cs="Arial"/>
          <w:i/>
          <w:lang w:val="fr-FR"/>
        </w:rPr>
        <w:t xml:space="preserve"> à l</w:t>
      </w:r>
      <w:r w:rsidR="00263270">
        <w:rPr>
          <w:rFonts w:cs="Arial"/>
          <w:i/>
          <w:lang w:val="fr-FR"/>
        </w:rPr>
        <w:t>’</w:t>
      </w:r>
      <w:r w:rsidR="00C1632E" w:rsidRPr="005118E8">
        <w:rPr>
          <w:rFonts w:cs="Arial"/>
          <w:i/>
          <w:lang w:val="fr-FR"/>
        </w:rPr>
        <w:t>Afghanistan</w:t>
      </w:r>
      <w:r w:rsidR="006F7B9F" w:rsidRPr="005118E8">
        <w:rPr>
          <w:rFonts w:cs="Arial"/>
          <w:i/>
          <w:lang w:val="fr-FR"/>
        </w:rPr>
        <w:t xml:space="preserve">, à la première occasion, </w:t>
      </w:r>
      <w:r w:rsidR="00C1632E" w:rsidRPr="005118E8">
        <w:rPr>
          <w:rFonts w:cs="Arial"/>
          <w:i/>
          <w:lang w:val="fr-FR"/>
        </w:rPr>
        <w:t>pour la rédaction des modi</w:t>
      </w:r>
      <w:r w:rsidR="00D042F8">
        <w:rPr>
          <w:rFonts w:cs="Arial"/>
          <w:i/>
          <w:lang w:val="fr-FR"/>
        </w:rPr>
        <w:t>fications nécessaires de la loi</w:t>
      </w:r>
      <w:r w:rsidR="00201E0B">
        <w:rPr>
          <w:rFonts w:cs="Arial"/>
          <w:i/>
          <w:lang w:val="fr-FR"/>
        </w:rPr>
        <w:t> ;</w:t>
      </w:r>
      <w:r w:rsidR="00C1632E" w:rsidRPr="005118E8">
        <w:rPr>
          <w:rFonts w:cs="Arial"/>
          <w:i/>
          <w:lang w:val="fr-FR"/>
        </w:rPr>
        <w:t xml:space="preserve"> et</w:t>
      </w:r>
    </w:p>
    <w:p w:rsidR="00780FE2" w:rsidRPr="005118E8" w:rsidRDefault="00780FE2" w:rsidP="00D042F8">
      <w:pPr>
        <w:tabs>
          <w:tab w:val="left" w:pos="5387"/>
          <w:tab w:val="left" w:pos="5954"/>
        </w:tabs>
        <w:ind w:left="4820" w:firstLine="567"/>
        <w:rPr>
          <w:rFonts w:cs="Arial"/>
          <w:i/>
          <w:lang w:val="fr-FR"/>
        </w:rPr>
      </w:pPr>
    </w:p>
    <w:p w:rsidR="00780FE2" w:rsidRPr="005118E8" w:rsidRDefault="00780FE2" w:rsidP="00D042F8">
      <w:pPr>
        <w:tabs>
          <w:tab w:val="left" w:pos="5387"/>
          <w:tab w:val="left" w:pos="5954"/>
        </w:tabs>
        <w:ind w:left="4820" w:firstLine="567"/>
        <w:rPr>
          <w:rFonts w:cs="Arial"/>
          <w:i/>
          <w:lang w:val="fr-FR"/>
        </w:rPr>
      </w:pPr>
      <w:r w:rsidRPr="005118E8">
        <w:rPr>
          <w:rFonts w:cs="Arial"/>
          <w:i/>
          <w:lang w:val="fr-FR"/>
        </w:rPr>
        <w:t>d)</w:t>
      </w:r>
      <w:r w:rsidRPr="005118E8">
        <w:rPr>
          <w:rFonts w:cs="Arial"/>
          <w:i/>
          <w:lang w:val="fr-FR"/>
        </w:rPr>
        <w:tab/>
      </w:r>
      <w:r w:rsidR="00C1632E" w:rsidRPr="005118E8">
        <w:rPr>
          <w:rFonts w:cs="Arial"/>
          <w:i/>
          <w:lang w:val="fr-FR"/>
        </w:rPr>
        <w:t>autoriser le Secrétaire général à informer l</w:t>
      </w:r>
      <w:r w:rsidR="00263270">
        <w:rPr>
          <w:rFonts w:cs="Arial"/>
          <w:i/>
          <w:lang w:val="fr-FR"/>
        </w:rPr>
        <w:t>’</w:t>
      </w:r>
      <w:r w:rsidR="00825261" w:rsidRPr="005118E8">
        <w:rPr>
          <w:rFonts w:cs="Arial"/>
          <w:i/>
          <w:lang w:val="fr-FR"/>
        </w:rPr>
        <w:t>Afghanistan</w:t>
      </w:r>
      <w:r w:rsidRPr="005118E8">
        <w:rPr>
          <w:rFonts w:cs="Arial"/>
          <w:i/>
          <w:lang w:val="fr-FR"/>
        </w:rPr>
        <w:t xml:space="preserve"> </w:t>
      </w:r>
      <w:r w:rsidR="00C1632E" w:rsidRPr="005118E8">
        <w:rPr>
          <w:rFonts w:cs="Arial"/>
          <w:i/>
          <w:lang w:val="fr-FR"/>
        </w:rPr>
        <w:t>de cette</w:t>
      </w:r>
      <w:r w:rsidRPr="005118E8">
        <w:rPr>
          <w:rFonts w:cs="Arial"/>
          <w:i/>
          <w:lang w:val="fr-FR"/>
        </w:rPr>
        <w:t xml:space="preserve"> d</w:t>
      </w:r>
      <w:r w:rsidR="00C1632E" w:rsidRPr="005118E8">
        <w:rPr>
          <w:rFonts w:cs="Arial"/>
          <w:i/>
          <w:lang w:val="fr-FR"/>
        </w:rPr>
        <w:t>é</w:t>
      </w:r>
      <w:r w:rsidRPr="005118E8">
        <w:rPr>
          <w:rFonts w:cs="Arial"/>
          <w:i/>
          <w:lang w:val="fr-FR"/>
        </w:rPr>
        <w:t>cision.</w:t>
      </w:r>
    </w:p>
    <w:p w:rsidR="00780FE2" w:rsidRPr="005118E8" w:rsidRDefault="00780FE2" w:rsidP="00780FE2">
      <w:pPr>
        <w:rPr>
          <w:lang w:val="fr-FR"/>
        </w:rPr>
      </w:pPr>
    </w:p>
    <w:p w:rsidR="00780FE2" w:rsidRPr="005118E8" w:rsidRDefault="00780FE2" w:rsidP="00780FE2">
      <w:pPr>
        <w:rPr>
          <w:rFonts w:cs="Arial"/>
          <w:spacing w:val="-2"/>
          <w:lang w:val="fr-FR"/>
        </w:rPr>
      </w:pPr>
    </w:p>
    <w:p w:rsidR="00780FE2" w:rsidRPr="005118E8" w:rsidRDefault="00780FE2" w:rsidP="00780FE2">
      <w:pPr>
        <w:rPr>
          <w:rFonts w:cs="Arial"/>
          <w:spacing w:val="-2"/>
          <w:lang w:val="fr-FR"/>
        </w:rPr>
      </w:pPr>
    </w:p>
    <w:p w:rsidR="00780FE2" w:rsidRPr="005118E8" w:rsidRDefault="00780FE2" w:rsidP="00780FE2">
      <w:pPr>
        <w:tabs>
          <w:tab w:val="left" w:pos="5103"/>
        </w:tabs>
        <w:ind w:left="4536"/>
        <w:jc w:val="right"/>
        <w:rPr>
          <w:rFonts w:cs="Arial"/>
          <w:lang w:val="fr-FR"/>
        </w:rPr>
      </w:pPr>
      <w:r w:rsidRPr="005118E8">
        <w:rPr>
          <w:rFonts w:cs="Arial"/>
          <w:lang w:val="fr-FR"/>
        </w:rPr>
        <w:t>[</w:t>
      </w:r>
      <w:r w:rsidR="00C1632E" w:rsidRPr="005118E8">
        <w:rPr>
          <w:rFonts w:cs="Arial"/>
          <w:lang w:val="fr-FR"/>
        </w:rPr>
        <w:t>Les a</w:t>
      </w:r>
      <w:r w:rsidRPr="005118E8">
        <w:rPr>
          <w:rFonts w:cs="Arial"/>
          <w:lang w:val="fr-FR"/>
        </w:rPr>
        <w:t xml:space="preserve">nnexes </w:t>
      </w:r>
      <w:r w:rsidR="00C1632E" w:rsidRPr="005118E8">
        <w:rPr>
          <w:rFonts w:cs="Arial"/>
          <w:lang w:val="fr-FR"/>
        </w:rPr>
        <w:t>suivent</w:t>
      </w:r>
      <w:r w:rsidRPr="005118E8">
        <w:rPr>
          <w:rFonts w:cs="Arial"/>
          <w:lang w:val="fr-FR"/>
        </w:rPr>
        <w:t>]</w:t>
      </w:r>
    </w:p>
    <w:p w:rsidR="00050E16" w:rsidRPr="00EB3D72" w:rsidRDefault="00050E16" w:rsidP="00050E16"/>
    <w:p w:rsidR="00242D9D" w:rsidRDefault="00242D9D" w:rsidP="00050E16">
      <w:pPr>
        <w:sectPr w:rsidR="00242D9D" w:rsidSect="00906DDC">
          <w:headerReference w:type="default" r:id="rId9"/>
          <w:pgSz w:w="11907" w:h="16840" w:code="9"/>
          <w:pgMar w:top="510" w:right="1134" w:bottom="1134" w:left="1134" w:header="510" w:footer="680" w:gutter="0"/>
          <w:cols w:space="720"/>
          <w:titlePg/>
        </w:sectPr>
      </w:pPr>
    </w:p>
    <w:p w:rsidR="00363662" w:rsidRPr="0039743E" w:rsidRDefault="00363662" w:rsidP="00363662">
      <w:pPr>
        <w:widowControl w:val="0"/>
        <w:autoSpaceDE w:val="0"/>
        <w:autoSpaceDN w:val="0"/>
        <w:spacing w:before="3"/>
        <w:jc w:val="left"/>
        <w:rPr>
          <w:rFonts w:ascii="Times New Roman" w:eastAsia="Arial" w:cs="Arial"/>
          <w:b/>
          <w:sz w:val="17"/>
          <w:lang w:val="fr-FR"/>
        </w:rPr>
      </w:pPr>
    </w:p>
    <w:p w:rsidR="004036EB" w:rsidRPr="003169AB" w:rsidRDefault="004036EB" w:rsidP="004036EB">
      <w:pPr>
        <w:tabs>
          <w:tab w:val="left" w:pos="1985"/>
          <w:tab w:val="center" w:pos="7088"/>
        </w:tabs>
        <w:rPr>
          <w:rFonts w:cs="Arial"/>
          <w:b/>
          <w:szCs w:val="22"/>
          <w:lang w:val="fr-FR"/>
        </w:rPr>
      </w:pPr>
      <w:r w:rsidRPr="003169AB">
        <w:rPr>
          <w:rFonts w:cs="Arial"/>
          <w:b/>
          <w:szCs w:val="22"/>
          <w:lang w:val="fr-FR"/>
        </w:rPr>
        <w:t xml:space="preserve">Traduction d’une lettre datée du </w:t>
      </w:r>
      <w:r w:rsidR="002B62C4" w:rsidRPr="003169AB">
        <w:rPr>
          <w:rFonts w:cs="Arial"/>
          <w:b/>
          <w:szCs w:val="22"/>
          <w:lang w:val="fr-FR"/>
        </w:rPr>
        <w:t>27</w:t>
      </w:r>
      <w:r w:rsidRPr="003169AB">
        <w:rPr>
          <w:rFonts w:cs="Arial"/>
          <w:b/>
          <w:szCs w:val="22"/>
          <w:lang w:val="fr-FR"/>
        </w:rPr>
        <w:t xml:space="preserve"> septembre 2018</w:t>
      </w:r>
    </w:p>
    <w:p w:rsidR="004036EB" w:rsidRPr="003169AB" w:rsidRDefault="004036EB" w:rsidP="004036EB">
      <w:pPr>
        <w:tabs>
          <w:tab w:val="left" w:pos="1985"/>
          <w:tab w:val="center" w:pos="7088"/>
        </w:tabs>
        <w:rPr>
          <w:rFonts w:cs="Arial"/>
          <w:szCs w:val="22"/>
          <w:lang w:val="fr-FR"/>
        </w:rPr>
      </w:pPr>
    </w:p>
    <w:p w:rsidR="004036EB" w:rsidRPr="003169AB" w:rsidRDefault="004036EB" w:rsidP="004036EB">
      <w:pPr>
        <w:tabs>
          <w:tab w:val="left" w:pos="1985"/>
          <w:tab w:val="center" w:pos="7088"/>
        </w:tabs>
        <w:rPr>
          <w:rFonts w:cs="Arial"/>
          <w:szCs w:val="22"/>
          <w:lang w:val="fr-FR"/>
        </w:rPr>
      </w:pPr>
    </w:p>
    <w:p w:rsidR="003E0989" w:rsidRPr="003169AB" w:rsidRDefault="004036EB" w:rsidP="003169AB">
      <w:pPr>
        <w:pStyle w:val="CommentText"/>
        <w:ind w:left="1701" w:right="850" w:hanging="1701"/>
        <w:rPr>
          <w:rFonts w:cs="Arial"/>
          <w:lang w:val="fr-FR"/>
        </w:rPr>
      </w:pPr>
      <w:r w:rsidRPr="003169AB">
        <w:rPr>
          <w:rFonts w:cs="Arial"/>
          <w:b/>
          <w:szCs w:val="22"/>
          <w:lang w:val="fr-FR"/>
        </w:rPr>
        <w:t>adressée par</w:t>
      </w:r>
      <w:r w:rsidRPr="003169AB">
        <w:rPr>
          <w:rFonts w:cs="Arial"/>
          <w:b/>
          <w:lang w:val="fr-FR"/>
        </w:rPr>
        <w:t> </w:t>
      </w:r>
      <w:r w:rsidRPr="003169AB">
        <w:rPr>
          <w:rFonts w:cs="Arial"/>
          <w:b/>
          <w:szCs w:val="22"/>
          <w:lang w:val="fr-FR"/>
        </w:rPr>
        <w:t>:</w:t>
      </w:r>
      <w:r w:rsidR="001D158D" w:rsidRPr="003169AB">
        <w:rPr>
          <w:rFonts w:cs="Arial"/>
          <w:lang w:val="fr-FR"/>
        </w:rPr>
        <w:tab/>
      </w:r>
      <w:r w:rsidRPr="003169AB">
        <w:rPr>
          <w:rFonts w:cs="Arial"/>
          <w:lang w:val="fr-FR"/>
        </w:rPr>
        <w:t xml:space="preserve">Hamdullah Hamdard, </w:t>
      </w:r>
      <w:r w:rsidR="003169AB" w:rsidRPr="003169AB">
        <w:rPr>
          <w:rFonts w:cs="Arial"/>
          <w:lang w:val="fr-FR"/>
        </w:rPr>
        <w:t>Vice</w:t>
      </w:r>
      <w:r w:rsidRPr="003169AB">
        <w:rPr>
          <w:rFonts w:cs="Arial"/>
          <w:lang w:val="fr-FR"/>
        </w:rPr>
        <w:noBreakHyphen/>
        <w:t>ministre de l’agriculture et de </w:t>
      </w:r>
      <w:r w:rsidR="003E0989" w:rsidRPr="003169AB">
        <w:rPr>
          <w:rFonts w:cs="Arial"/>
          <w:lang w:val="fr-FR"/>
        </w:rPr>
        <w:t>l’élevage</w:t>
      </w:r>
    </w:p>
    <w:p w:rsidR="004036EB" w:rsidRPr="003169AB" w:rsidRDefault="004036EB" w:rsidP="003169AB">
      <w:pPr>
        <w:pStyle w:val="CommentText"/>
        <w:ind w:left="1701" w:right="850"/>
        <w:rPr>
          <w:lang w:val="fr-FR"/>
        </w:rPr>
      </w:pPr>
      <w:r w:rsidRPr="003169AB">
        <w:rPr>
          <w:rFonts w:cs="Arial"/>
          <w:lang w:val="fr-FR"/>
        </w:rPr>
        <w:t>Ministère de l’agriculture, de l’irrigation et de l’élevage de l’Afghanistan</w:t>
      </w:r>
    </w:p>
    <w:p w:rsidR="004036EB" w:rsidRPr="003169AB" w:rsidRDefault="004036EB" w:rsidP="003169AB">
      <w:pPr>
        <w:tabs>
          <w:tab w:val="right" w:pos="2552"/>
          <w:tab w:val="left" w:pos="3119"/>
        </w:tabs>
        <w:ind w:left="1701" w:hanging="1701"/>
        <w:rPr>
          <w:rFonts w:cs="Arial"/>
          <w:szCs w:val="22"/>
          <w:lang w:val="fr-FR"/>
        </w:rPr>
      </w:pPr>
    </w:p>
    <w:p w:rsidR="004036EB" w:rsidRPr="003169AB" w:rsidRDefault="004036EB" w:rsidP="003169AB">
      <w:pPr>
        <w:tabs>
          <w:tab w:val="right" w:pos="2552"/>
          <w:tab w:val="left" w:pos="3119"/>
        </w:tabs>
        <w:ind w:left="1701" w:hanging="1701"/>
        <w:rPr>
          <w:rFonts w:cs="Arial"/>
          <w:szCs w:val="22"/>
          <w:lang w:val="fr-FR"/>
        </w:rPr>
      </w:pPr>
    </w:p>
    <w:p w:rsidR="004036EB" w:rsidRPr="003169AB" w:rsidRDefault="001D158D" w:rsidP="003169AB">
      <w:pPr>
        <w:widowControl w:val="0"/>
        <w:autoSpaceDE w:val="0"/>
        <w:autoSpaceDN w:val="0"/>
        <w:spacing w:before="94" w:line="252" w:lineRule="auto"/>
        <w:ind w:left="1701" w:right="-1" w:hanging="1701"/>
        <w:jc w:val="left"/>
        <w:rPr>
          <w:rFonts w:eastAsia="Arial" w:cs="Arial"/>
          <w:lang w:val="fr-FR"/>
        </w:rPr>
      </w:pPr>
      <w:r w:rsidRPr="003169AB">
        <w:rPr>
          <w:rFonts w:cs="Arial"/>
          <w:b/>
          <w:szCs w:val="22"/>
          <w:lang w:val="fr-FR"/>
        </w:rPr>
        <w:t>à </w:t>
      </w:r>
      <w:r w:rsidR="004036EB" w:rsidRPr="003169AB">
        <w:rPr>
          <w:rFonts w:cs="Arial"/>
          <w:b/>
          <w:szCs w:val="22"/>
          <w:lang w:val="fr-FR"/>
        </w:rPr>
        <w:t>:</w:t>
      </w:r>
      <w:r w:rsidRPr="003169AB">
        <w:rPr>
          <w:rFonts w:cs="Arial"/>
          <w:lang w:val="fr-FR"/>
        </w:rPr>
        <w:tab/>
      </w:r>
      <w:r w:rsidR="004036EB" w:rsidRPr="003169AB">
        <w:rPr>
          <w:rFonts w:eastAsia="Arial" w:cs="Arial"/>
          <w:color w:val="1A1A1F"/>
          <w:w w:val="105"/>
          <w:lang w:val="fr-FR"/>
        </w:rPr>
        <w:t>M.</w:t>
      </w:r>
      <w:r w:rsidR="004036EB" w:rsidRPr="003169AB">
        <w:rPr>
          <w:rFonts w:ascii="Times New Roman" w:eastAsia="Arial" w:cs="Arial"/>
          <w:sz w:val="17"/>
          <w:lang w:val="fr-FR"/>
        </w:rPr>
        <w:t> </w:t>
      </w:r>
      <w:r w:rsidR="004036EB" w:rsidRPr="003169AB">
        <w:rPr>
          <w:rFonts w:eastAsia="Arial" w:cs="Arial"/>
          <w:color w:val="1A1A1F"/>
          <w:w w:val="105"/>
          <w:lang w:val="fr-FR"/>
        </w:rPr>
        <w:t>Francis Gurry</w:t>
      </w:r>
      <w:r w:rsidR="003169AB" w:rsidRPr="003169AB">
        <w:rPr>
          <w:rFonts w:eastAsia="Arial" w:cs="Arial"/>
          <w:color w:val="1A1A1F"/>
          <w:w w:val="105"/>
          <w:lang w:val="fr-FR"/>
        </w:rPr>
        <w:t>,</w:t>
      </w:r>
      <w:r w:rsidR="004036EB" w:rsidRPr="003169AB">
        <w:rPr>
          <w:rFonts w:eastAsia="Arial" w:cs="Arial"/>
          <w:color w:val="1A1A1F"/>
          <w:w w:val="105"/>
          <w:lang w:val="fr-FR"/>
        </w:rPr>
        <w:t xml:space="preserve"> Secrétaire général</w:t>
      </w:r>
    </w:p>
    <w:p w:rsidR="004036EB" w:rsidRPr="003169AB" w:rsidRDefault="004036EB" w:rsidP="003169AB">
      <w:pPr>
        <w:widowControl w:val="0"/>
        <w:autoSpaceDE w:val="0"/>
        <w:autoSpaceDN w:val="0"/>
        <w:spacing w:before="25" w:line="230" w:lineRule="auto"/>
        <w:ind w:left="1701"/>
        <w:jc w:val="left"/>
        <w:rPr>
          <w:rFonts w:eastAsia="Arial" w:cs="Arial"/>
          <w:color w:val="080A0F"/>
          <w:w w:val="105"/>
          <w:lang w:val="fr-FR"/>
        </w:rPr>
      </w:pPr>
      <w:r w:rsidRPr="003169AB">
        <w:rPr>
          <w:rFonts w:eastAsia="Arial" w:cs="Arial"/>
          <w:color w:val="1A1A1F"/>
          <w:w w:val="105"/>
          <w:lang w:val="fr-FR"/>
        </w:rPr>
        <w:t>Union internationale pour la protection des obtentions végétales</w:t>
      </w:r>
      <w:r w:rsidRPr="003169AB">
        <w:rPr>
          <w:rFonts w:eastAsia="Arial" w:cs="Arial"/>
          <w:color w:val="080A0F"/>
          <w:w w:val="105"/>
          <w:lang w:val="fr-FR"/>
        </w:rPr>
        <w:t xml:space="preserve"> </w:t>
      </w:r>
      <w:r w:rsidRPr="003169AB">
        <w:rPr>
          <w:rFonts w:eastAsia="Arial" w:cs="Arial"/>
          <w:color w:val="2B2D33"/>
          <w:w w:val="105"/>
          <w:lang w:val="fr-FR"/>
        </w:rPr>
        <w:t>(</w:t>
      </w:r>
      <w:r w:rsidRPr="003169AB">
        <w:rPr>
          <w:rFonts w:eastAsia="Arial" w:cs="Arial"/>
          <w:color w:val="080A0F"/>
          <w:w w:val="105"/>
          <w:lang w:val="fr-FR"/>
        </w:rPr>
        <w:t>UPOV)</w:t>
      </w:r>
    </w:p>
    <w:p w:rsidR="0039743E" w:rsidRPr="003169AB" w:rsidRDefault="0039743E" w:rsidP="003169AB">
      <w:pPr>
        <w:widowControl w:val="0"/>
        <w:autoSpaceDE w:val="0"/>
        <w:autoSpaceDN w:val="0"/>
        <w:spacing w:before="25" w:line="230" w:lineRule="auto"/>
        <w:ind w:left="1701" w:right="1934"/>
        <w:jc w:val="left"/>
        <w:rPr>
          <w:rFonts w:eastAsia="Arial" w:cs="Arial"/>
          <w:lang w:val="fr-FR"/>
        </w:rPr>
      </w:pPr>
      <w:r w:rsidRPr="003169AB">
        <w:rPr>
          <w:rFonts w:eastAsia="Arial" w:cs="Arial"/>
          <w:color w:val="1A1A1F"/>
          <w:w w:val="105"/>
          <w:lang w:val="fr-FR"/>
        </w:rPr>
        <w:t>34</w:t>
      </w:r>
      <w:r w:rsidRPr="003169AB">
        <w:rPr>
          <w:rFonts w:eastAsia="Arial" w:cs="Arial"/>
          <w:color w:val="3D3F42"/>
          <w:w w:val="105"/>
          <w:lang w:val="fr-FR"/>
        </w:rPr>
        <w:t xml:space="preserve">, </w:t>
      </w:r>
      <w:r w:rsidRPr="003169AB">
        <w:rPr>
          <w:rFonts w:eastAsia="Arial" w:cs="Arial"/>
          <w:color w:val="1A1A1F"/>
          <w:w w:val="105"/>
          <w:lang w:val="fr-FR"/>
        </w:rPr>
        <w:t>chemin des Colombettes</w:t>
      </w:r>
      <w:r w:rsidRPr="003169AB">
        <w:rPr>
          <w:rFonts w:eastAsia="Arial" w:cs="Arial"/>
          <w:lang w:val="fr-FR"/>
        </w:rPr>
        <w:t xml:space="preserve">, </w:t>
      </w:r>
      <w:r w:rsidRPr="003169AB">
        <w:rPr>
          <w:rFonts w:eastAsia="Arial" w:cs="Arial"/>
          <w:color w:val="1A1A1F"/>
          <w:w w:val="105"/>
          <w:lang w:val="fr-FR"/>
        </w:rPr>
        <w:t>1211 Genève 20 Suisse</w:t>
      </w:r>
    </w:p>
    <w:p w:rsidR="0039743E" w:rsidRPr="003169AB" w:rsidRDefault="0039743E" w:rsidP="0039743E">
      <w:pPr>
        <w:widowControl w:val="0"/>
        <w:autoSpaceDE w:val="0"/>
        <w:autoSpaceDN w:val="0"/>
        <w:spacing w:before="25" w:line="230" w:lineRule="auto"/>
        <w:jc w:val="left"/>
        <w:rPr>
          <w:rFonts w:eastAsia="Arial" w:cs="Arial"/>
          <w:color w:val="080A0F"/>
          <w:w w:val="105"/>
          <w:lang w:val="fr-FR"/>
        </w:rPr>
      </w:pPr>
    </w:p>
    <w:p w:rsidR="004036EB" w:rsidRPr="003169AB" w:rsidRDefault="004036EB" w:rsidP="004036EB">
      <w:pPr>
        <w:tabs>
          <w:tab w:val="left" w:pos="1985"/>
          <w:tab w:val="center" w:pos="7088"/>
        </w:tabs>
        <w:rPr>
          <w:rFonts w:cs="Arial"/>
          <w:szCs w:val="22"/>
          <w:lang w:val="fr-FR"/>
        </w:rPr>
      </w:pPr>
    </w:p>
    <w:p w:rsidR="004036EB" w:rsidRPr="003169AB" w:rsidRDefault="004036EB" w:rsidP="004036EB">
      <w:pPr>
        <w:tabs>
          <w:tab w:val="left" w:pos="1985"/>
          <w:tab w:val="center" w:pos="7088"/>
        </w:tabs>
        <w:rPr>
          <w:rFonts w:cs="Arial"/>
          <w:szCs w:val="22"/>
          <w:lang w:val="fr-FR"/>
        </w:rPr>
      </w:pPr>
    </w:p>
    <w:p w:rsidR="004036EB" w:rsidRPr="003169AB" w:rsidRDefault="004036EB" w:rsidP="001D158D">
      <w:pPr>
        <w:tabs>
          <w:tab w:val="center" w:pos="7088"/>
        </w:tabs>
        <w:rPr>
          <w:rFonts w:cs="Arial"/>
          <w:szCs w:val="22"/>
          <w:lang w:val="fr-FR"/>
        </w:rPr>
      </w:pPr>
    </w:p>
    <w:p w:rsidR="004036EB" w:rsidRPr="003169AB" w:rsidRDefault="004036EB" w:rsidP="003169AB">
      <w:pPr>
        <w:rPr>
          <w:rFonts w:eastAsia="Arial"/>
          <w:lang w:val="fr-FR"/>
        </w:rPr>
      </w:pPr>
      <w:r w:rsidRPr="003169AB">
        <w:rPr>
          <w:rFonts w:eastAsia="Arial"/>
          <w:lang w:val="fr-FR"/>
        </w:rPr>
        <w:t>Monsieur le Secrétaire général,</w:t>
      </w:r>
    </w:p>
    <w:p w:rsidR="004036EB" w:rsidRPr="003169AB" w:rsidRDefault="004036EB" w:rsidP="003169AB">
      <w:pPr>
        <w:rPr>
          <w:rFonts w:eastAsia="Arial"/>
          <w:lang w:val="fr-FR"/>
        </w:rPr>
      </w:pPr>
    </w:p>
    <w:p w:rsidR="004036EB" w:rsidRPr="003169AB" w:rsidRDefault="004036EB" w:rsidP="003169AB">
      <w:pPr>
        <w:rPr>
          <w:rFonts w:eastAsia="Arial"/>
          <w:lang w:val="fr-FR"/>
        </w:rPr>
      </w:pPr>
      <w:r w:rsidRPr="003169AB">
        <w:rPr>
          <w:rFonts w:eastAsia="Arial"/>
          <w:lang w:val="fr-FR"/>
        </w:rPr>
        <w:t>J’ai l’honneur de vous informer que l’Afghanistan a élaboré une Loi sur la protection des variétés végétales.</w:t>
      </w:r>
    </w:p>
    <w:p w:rsidR="004036EB" w:rsidRPr="003169AB" w:rsidRDefault="004036EB" w:rsidP="003169AB">
      <w:pPr>
        <w:rPr>
          <w:rFonts w:eastAsia="Arial"/>
          <w:lang w:val="fr-FR"/>
        </w:rPr>
      </w:pPr>
    </w:p>
    <w:p w:rsidR="004036EB" w:rsidRPr="003169AB" w:rsidRDefault="004036EB" w:rsidP="003169AB">
      <w:pPr>
        <w:rPr>
          <w:rFonts w:eastAsia="Arial"/>
          <w:lang w:val="fr-FR"/>
        </w:rPr>
      </w:pPr>
      <w:r w:rsidRPr="003169AB">
        <w:rPr>
          <w:rFonts w:eastAsia="Arial"/>
          <w:lang w:val="fr-FR"/>
        </w:rPr>
        <w:t>L’Afghanistan souhaite adhérer à la Convention internationale pour la protection des obtentions végétales du 2 décembre 1961, révisée à Genève le 10 novembre 1972, le 23 octobre 1978 et le 19 mars 1991 (Convention UPOV).</w:t>
      </w:r>
    </w:p>
    <w:p w:rsidR="004036EB" w:rsidRPr="003169AB" w:rsidRDefault="004036EB" w:rsidP="003169AB">
      <w:pPr>
        <w:rPr>
          <w:rFonts w:eastAsia="Arial"/>
          <w:lang w:val="fr-FR"/>
        </w:rPr>
      </w:pPr>
    </w:p>
    <w:p w:rsidR="004036EB" w:rsidRPr="003169AB" w:rsidRDefault="004036EB" w:rsidP="003169AB">
      <w:pPr>
        <w:rPr>
          <w:rFonts w:eastAsia="Arial"/>
          <w:lang w:val="fr-FR"/>
        </w:rPr>
      </w:pPr>
      <w:r w:rsidRPr="003169AB">
        <w:rPr>
          <w:rFonts w:eastAsia="Arial"/>
          <w:lang w:val="fr-FR"/>
        </w:rPr>
        <w:t>Conformément aux dispositions de l’article 34.3) de la Convention UPOV, je saurais gré au Conseil de l’UPOV d’examiner la conformité de la loi de l’Afghanistan avec les dispositions de la Convention UPOV.</w:t>
      </w:r>
    </w:p>
    <w:p w:rsidR="004036EB" w:rsidRPr="003169AB" w:rsidRDefault="004036EB" w:rsidP="003169AB">
      <w:pPr>
        <w:rPr>
          <w:rFonts w:eastAsia="Arial"/>
          <w:lang w:val="fr-FR"/>
        </w:rPr>
      </w:pPr>
    </w:p>
    <w:p w:rsidR="004036EB" w:rsidRPr="003169AB" w:rsidRDefault="004036EB" w:rsidP="003169AB">
      <w:pPr>
        <w:rPr>
          <w:lang w:val="fr-FR"/>
        </w:rPr>
      </w:pPr>
      <w:r w:rsidRPr="003169AB">
        <w:rPr>
          <w:lang w:val="fr-FR"/>
        </w:rPr>
        <w:t>Je vous prie d’agréer, Monsieur, l’expression de ma haute considération</w:t>
      </w:r>
      <w:r w:rsidR="003169AB">
        <w:rPr>
          <w:lang w:val="fr-FR"/>
        </w:rPr>
        <w:t>.</w:t>
      </w:r>
    </w:p>
    <w:p w:rsidR="004036EB" w:rsidRPr="003169AB" w:rsidRDefault="004036EB" w:rsidP="004036EB">
      <w:pPr>
        <w:widowControl w:val="0"/>
        <w:autoSpaceDE w:val="0"/>
        <w:autoSpaceDN w:val="0"/>
        <w:spacing w:before="1"/>
        <w:ind w:right="130"/>
        <w:rPr>
          <w:rFonts w:eastAsia="Arial" w:cs="Arial"/>
          <w:lang w:val="fr-FR"/>
        </w:rPr>
      </w:pPr>
    </w:p>
    <w:p w:rsidR="004036EB" w:rsidRPr="003169AB" w:rsidRDefault="004036EB" w:rsidP="004036EB">
      <w:pPr>
        <w:widowControl w:val="0"/>
        <w:autoSpaceDE w:val="0"/>
        <w:autoSpaceDN w:val="0"/>
        <w:spacing w:before="1"/>
        <w:ind w:right="130"/>
        <w:jc w:val="left"/>
        <w:rPr>
          <w:rFonts w:eastAsia="Arial" w:cs="Arial"/>
          <w:lang w:val="fr-FR"/>
        </w:rPr>
      </w:pPr>
    </w:p>
    <w:p w:rsidR="000269B1" w:rsidRPr="003169AB" w:rsidRDefault="000269B1" w:rsidP="004036EB">
      <w:pPr>
        <w:pStyle w:val="Signature"/>
        <w:rPr>
          <w:rFonts w:cs="Arial"/>
          <w:b/>
          <w:lang w:val="fr-FR"/>
        </w:rPr>
      </w:pPr>
      <w:r w:rsidRPr="003169AB">
        <w:rPr>
          <w:rFonts w:cs="Arial"/>
          <w:b/>
          <w:lang w:val="fr-FR"/>
        </w:rPr>
        <w:t>[Signé par :</w:t>
      </w:r>
    </w:p>
    <w:p w:rsidR="004036EB" w:rsidRPr="003169AB" w:rsidRDefault="004036EB" w:rsidP="004036EB">
      <w:pPr>
        <w:pStyle w:val="Signature"/>
        <w:rPr>
          <w:rFonts w:cs="Arial"/>
          <w:lang w:val="fr-FR"/>
        </w:rPr>
      </w:pPr>
      <w:r w:rsidRPr="003169AB">
        <w:rPr>
          <w:rFonts w:cs="Arial"/>
          <w:lang w:val="fr-FR"/>
        </w:rPr>
        <w:t>Hamdullah Hamdard</w:t>
      </w:r>
    </w:p>
    <w:p w:rsidR="004036EB" w:rsidRPr="003169AB" w:rsidRDefault="004036EB" w:rsidP="004036EB">
      <w:pPr>
        <w:pStyle w:val="Signature"/>
        <w:rPr>
          <w:rFonts w:cs="Arial"/>
          <w:szCs w:val="22"/>
          <w:lang w:val="fr-FR"/>
        </w:rPr>
      </w:pPr>
      <w:r w:rsidRPr="003169AB">
        <w:rPr>
          <w:rFonts w:cs="Arial"/>
          <w:lang w:val="fr-FR"/>
        </w:rPr>
        <w:t>Vice</w:t>
      </w:r>
      <w:r w:rsidRPr="003169AB">
        <w:rPr>
          <w:rFonts w:cs="Arial"/>
          <w:lang w:val="fr-FR"/>
        </w:rPr>
        <w:noBreakHyphen/>
        <w:t>ministre de l’agriculture et de l’élevage</w:t>
      </w:r>
      <w:r w:rsidR="00E22132" w:rsidRPr="003169AB">
        <w:rPr>
          <w:rFonts w:cs="Arial"/>
          <w:lang w:val="fr-FR"/>
        </w:rPr>
        <w:br/>
      </w:r>
      <w:r w:rsidRPr="003169AB">
        <w:rPr>
          <w:rFonts w:cs="Arial"/>
          <w:lang w:val="fr-FR"/>
        </w:rPr>
        <w:t xml:space="preserve">Ministère de l’agriculture, de l’irrigation et de l’élevage de </w:t>
      </w:r>
      <w:bookmarkStart w:id="2" w:name="_GoBack"/>
      <w:bookmarkEnd w:id="2"/>
      <w:r w:rsidRPr="003169AB">
        <w:rPr>
          <w:rFonts w:cs="Arial"/>
          <w:lang w:val="fr-FR"/>
        </w:rPr>
        <w:t>l’Afghanistan</w:t>
      </w:r>
      <w:r w:rsidR="000269B1" w:rsidRPr="003169AB">
        <w:rPr>
          <w:rFonts w:cs="Arial"/>
          <w:b/>
          <w:lang w:val="fr-FR"/>
        </w:rPr>
        <w:t>]</w:t>
      </w:r>
    </w:p>
    <w:p w:rsidR="004036EB" w:rsidRPr="003169AB" w:rsidRDefault="004036EB" w:rsidP="004036EB">
      <w:pPr>
        <w:rPr>
          <w:rFonts w:cs="Arial"/>
          <w:szCs w:val="22"/>
          <w:lang w:val="fr-FR"/>
        </w:rPr>
      </w:pPr>
    </w:p>
    <w:p w:rsidR="004036EB" w:rsidRPr="003169AB" w:rsidRDefault="004036EB" w:rsidP="004036EB">
      <w:pPr>
        <w:rPr>
          <w:rFonts w:cs="Arial"/>
          <w:szCs w:val="22"/>
          <w:lang w:val="fr-FR"/>
        </w:rPr>
      </w:pPr>
    </w:p>
    <w:p w:rsidR="002B62C4" w:rsidRPr="003169AB" w:rsidRDefault="002B62C4" w:rsidP="004036EB">
      <w:pPr>
        <w:rPr>
          <w:rFonts w:cs="Arial"/>
          <w:szCs w:val="22"/>
          <w:lang w:val="fr-FR"/>
        </w:rPr>
      </w:pPr>
    </w:p>
    <w:p w:rsidR="002B62C4" w:rsidRPr="003169AB" w:rsidRDefault="002B62C4" w:rsidP="004036EB">
      <w:pPr>
        <w:rPr>
          <w:rFonts w:cs="Arial"/>
          <w:szCs w:val="22"/>
          <w:lang w:val="fr-FR"/>
        </w:rPr>
      </w:pPr>
    </w:p>
    <w:p w:rsidR="002B62C4" w:rsidRPr="003169AB" w:rsidRDefault="002B62C4" w:rsidP="004036EB">
      <w:pPr>
        <w:rPr>
          <w:rFonts w:cs="Arial"/>
          <w:szCs w:val="22"/>
          <w:lang w:val="fr-FR"/>
        </w:rPr>
      </w:pPr>
    </w:p>
    <w:p w:rsidR="004036EB" w:rsidRPr="003169AB" w:rsidRDefault="004036EB" w:rsidP="004036EB">
      <w:pPr>
        <w:tabs>
          <w:tab w:val="left" w:pos="1701"/>
          <w:tab w:val="left" w:pos="2268"/>
        </w:tabs>
        <w:rPr>
          <w:rFonts w:cs="Arial"/>
          <w:szCs w:val="22"/>
          <w:lang w:val="fr-FR"/>
        </w:rPr>
      </w:pPr>
      <w:r w:rsidRPr="003169AB">
        <w:rPr>
          <w:rFonts w:cs="Arial"/>
          <w:szCs w:val="22"/>
          <w:u w:val="single"/>
          <w:lang w:val="fr-FR"/>
        </w:rPr>
        <w:t>Pièce jointe</w:t>
      </w:r>
      <w:r w:rsidRPr="003169AB">
        <w:rPr>
          <w:rFonts w:cs="Arial"/>
          <w:szCs w:val="22"/>
          <w:lang w:val="fr-FR"/>
        </w:rPr>
        <w:t xml:space="preserve"> :</w:t>
      </w:r>
      <w:r w:rsidRPr="003169AB">
        <w:rPr>
          <w:rFonts w:cs="Arial"/>
          <w:szCs w:val="22"/>
          <w:lang w:val="fr-FR"/>
        </w:rPr>
        <w:tab/>
        <w:t>Traduction de la loi en anglais</w:t>
      </w:r>
    </w:p>
    <w:p w:rsidR="004036EB" w:rsidRPr="003169AB" w:rsidRDefault="004036EB" w:rsidP="004036EB">
      <w:pPr>
        <w:tabs>
          <w:tab w:val="left" w:pos="1701"/>
          <w:tab w:val="left" w:pos="2268"/>
        </w:tabs>
        <w:rPr>
          <w:rFonts w:cs="Arial"/>
          <w:szCs w:val="22"/>
          <w:lang w:val="fr-FR"/>
        </w:rPr>
      </w:pPr>
    </w:p>
    <w:p w:rsidR="004036EB" w:rsidRPr="003169AB" w:rsidRDefault="004036EB" w:rsidP="004036EB">
      <w:pPr>
        <w:rPr>
          <w:rFonts w:cs="Arial"/>
          <w:szCs w:val="22"/>
          <w:lang w:val="fr-FR"/>
        </w:rPr>
      </w:pPr>
    </w:p>
    <w:p w:rsidR="004036EB" w:rsidRPr="003169AB" w:rsidRDefault="004036EB" w:rsidP="004036EB">
      <w:pPr>
        <w:rPr>
          <w:rFonts w:cs="Arial"/>
          <w:szCs w:val="22"/>
          <w:lang w:val="fr-FR"/>
        </w:rPr>
      </w:pPr>
    </w:p>
    <w:p w:rsidR="004036EB" w:rsidRPr="003169AB" w:rsidRDefault="004036EB" w:rsidP="004036EB">
      <w:pPr>
        <w:rPr>
          <w:rFonts w:cs="Arial"/>
          <w:szCs w:val="22"/>
          <w:lang w:val="fr-FR"/>
        </w:rPr>
      </w:pPr>
    </w:p>
    <w:p w:rsidR="004036EB" w:rsidRPr="003169AB" w:rsidRDefault="004036EB" w:rsidP="004036EB">
      <w:pPr>
        <w:rPr>
          <w:rFonts w:cs="Arial"/>
          <w:szCs w:val="22"/>
          <w:lang w:val="fr-FR"/>
        </w:rPr>
      </w:pPr>
    </w:p>
    <w:p w:rsidR="004036EB" w:rsidRPr="003169AB" w:rsidRDefault="004036EB" w:rsidP="004036EB">
      <w:pPr>
        <w:rPr>
          <w:rFonts w:cs="Arial"/>
          <w:szCs w:val="22"/>
          <w:lang w:val="fr-FR"/>
        </w:rPr>
      </w:pPr>
    </w:p>
    <w:p w:rsidR="004036EB" w:rsidRPr="003169AB" w:rsidRDefault="004036EB" w:rsidP="004036EB">
      <w:pPr>
        <w:rPr>
          <w:rFonts w:cs="Arial"/>
          <w:szCs w:val="22"/>
          <w:lang w:val="fr-FR"/>
        </w:rPr>
      </w:pPr>
    </w:p>
    <w:p w:rsidR="004036EB" w:rsidRPr="003169AB" w:rsidRDefault="004036EB" w:rsidP="004036EB">
      <w:pPr>
        <w:rPr>
          <w:rFonts w:cs="Arial"/>
          <w:szCs w:val="22"/>
          <w:lang w:val="fr-FR"/>
        </w:rPr>
      </w:pPr>
    </w:p>
    <w:p w:rsidR="004036EB" w:rsidRPr="007400A2" w:rsidRDefault="004036EB" w:rsidP="004036EB">
      <w:pPr>
        <w:rPr>
          <w:rFonts w:cs="Arial"/>
          <w:szCs w:val="22"/>
        </w:rPr>
      </w:pPr>
    </w:p>
    <w:p w:rsidR="00242D9D" w:rsidRDefault="00363662" w:rsidP="00363662">
      <w:pPr>
        <w:jc w:val="right"/>
      </w:pPr>
      <w:r>
        <w:t>[</w:t>
      </w:r>
      <w:r w:rsidR="003B417F">
        <w:t>L’annexe</w:t>
      </w:r>
      <w:r w:rsidR="00D042F8">
        <w:t> </w:t>
      </w:r>
      <w:r w:rsidR="003B417F">
        <w:t>II suit</w:t>
      </w:r>
      <w:r w:rsidR="00242D9D">
        <w:t>]</w:t>
      </w:r>
    </w:p>
    <w:p w:rsidR="00242D9D" w:rsidRDefault="00242D9D" w:rsidP="00242D9D">
      <w:pPr>
        <w:jc w:val="right"/>
        <w:sectPr w:rsidR="00242D9D" w:rsidSect="00906DDC">
          <w:headerReference w:type="first" r:id="rId10"/>
          <w:pgSz w:w="11907" w:h="16840" w:code="9"/>
          <w:pgMar w:top="510" w:right="1134" w:bottom="1134" w:left="1134" w:header="510" w:footer="680" w:gutter="0"/>
          <w:cols w:space="720"/>
          <w:titlePg/>
        </w:sectPr>
      </w:pPr>
    </w:p>
    <w:p w:rsidR="003B417F" w:rsidRPr="0023448E" w:rsidRDefault="003B417F" w:rsidP="003B417F">
      <w:pPr>
        <w:jc w:val="center"/>
        <w:rPr>
          <w:rFonts w:ascii="Calibri" w:eastAsia="Calibri" w:hAnsi="Calibri" w:cs="Arial"/>
          <w:b/>
          <w:bCs/>
          <w:sz w:val="24"/>
          <w:szCs w:val="24"/>
          <w:lang w:val="en-GB"/>
        </w:rPr>
      </w:pPr>
      <w:r w:rsidRPr="0023448E">
        <w:rPr>
          <w:rFonts w:ascii="Calibri" w:eastAsia="Calibri" w:hAnsi="Calibri" w:cs="Arial"/>
          <w:b/>
          <w:bCs/>
          <w:sz w:val="24"/>
          <w:szCs w:val="24"/>
          <w:lang w:val="en-GB"/>
        </w:rPr>
        <w:lastRenderedPageBreak/>
        <w:t>Official Gazette</w:t>
      </w:r>
    </w:p>
    <w:p w:rsidR="003B417F" w:rsidRPr="0023448E" w:rsidRDefault="003B417F" w:rsidP="003B417F">
      <w:pPr>
        <w:jc w:val="center"/>
        <w:rPr>
          <w:rFonts w:ascii="Calibri" w:eastAsia="Calibri" w:hAnsi="Calibri" w:cs="Arial"/>
          <w:b/>
          <w:bCs/>
          <w:sz w:val="24"/>
          <w:szCs w:val="24"/>
          <w:lang w:val="en-GB"/>
        </w:rPr>
      </w:pPr>
      <w:r w:rsidRPr="0023448E">
        <w:rPr>
          <w:rFonts w:ascii="Calibri" w:eastAsia="Calibri" w:hAnsi="Calibri" w:cs="Arial"/>
          <w:b/>
          <w:bCs/>
          <w:sz w:val="24"/>
          <w:szCs w:val="24"/>
          <w:lang w:val="en-GB"/>
        </w:rPr>
        <w:t>Table of Contents</w:t>
      </w:r>
    </w:p>
    <w:p w:rsidR="003B417F" w:rsidRPr="0023448E" w:rsidRDefault="003B417F" w:rsidP="003B417F">
      <w:pPr>
        <w:jc w:val="center"/>
        <w:rPr>
          <w:rFonts w:ascii="Calibri" w:eastAsia="Calibri" w:hAnsi="Calibri" w:cs="Arial"/>
          <w:b/>
          <w:bCs/>
          <w:sz w:val="24"/>
          <w:szCs w:val="24"/>
          <w:lang w:val="en-GB"/>
        </w:rPr>
      </w:pPr>
      <w:r w:rsidRPr="0023448E">
        <w:rPr>
          <w:rFonts w:ascii="Calibri" w:eastAsia="Calibri" w:hAnsi="Calibri" w:cs="Arial"/>
          <w:b/>
          <w:bCs/>
          <w:sz w:val="24"/>
          <w:szCs w:val="24"/>
          <w:lang w:val="en-GB"/>
        </w:rPr>
        <w:t>Plant Variety Protection Act</w:t>
      </w:r>
    </w:p>
    <w:p w:rsidR="003B417F" w:rsidRPr="0023448E" w:rsidRDefault="003B417F" w:rsidP="003B417F">
      <w:pPr>
        <w:tabs>
          <w:tab w:val="right" w:leader="dot" w:pos="9350"/>
        </w:tabs>
        <w:spacing w:line="276" w:lineRule="auto"/>
        <w:jc w:val="left"/>
        <w:rPr>
          <w:rFonts w:ascii="Calibri" w:eastAsia="MS Mincho" w:hAnsi="Calibri" w:cs="Arial"/>
          <w:sz w:val="22"/>
          <w:szCs w:val="22"/>
        </w:rPr>
      </w:pPr>
      <w:r w:rsidRPr="0023448E">
        <w:rPr>
          <w:rFonts w:ascii="Calibri" w:eastAsia="MS Mincho" w:hAnsi="Calibri" w:cs="Arial"/>
          <w:sz w:val="22"/>
          <w:szCs w:val="22"/>
        </w:rPr>
        <w:t>Chapter 1: General provisions</w:t>
      </w:r>
      <w:r w:rsidRPr="0023448E">
        <w:rPr>
          <w:rFonts w:ascii="Calibri" w:eastAsia="MS Mincho" w:hAnsi="Calibri" w:cs="Arial"/>
          <w:webHidden/>
          <w:sz w:val="22"/>
          <w:szCs w:val="22"/>
        </w:rPr>
        <w:tab/>
      </w:r>
      <w:r w:rsidRPr="0023448E">
        <w:rPr>
          <w:rFonts w:ascii="Calibri" w:eastAsia="MS Mincho" w:hAnsi="Calibri" w:cs="Arial"/>
          <w:sz w:val="22"/>
          <w:szCs w:val="22"/>
        </w:rPr>
        <w:t>3</w:t>
      </w:r>
    </w:p>
    <w:p w:rsidR="003B417F" w:rsidRPr="0023448E" w:rsidRDefault="003B417F" w:rsidP="003B417F">
      <w:pPr>
        <w:tabs>
          <w:tab w:val="right" w:leader="dot" w:pos="9350"/>
        </w:tabs>
        <w:spacing w:line="276" w:lineRule="auto"/>
        <w:ind w:left="220"/>
        <w:jc w:val="left"/>
        <w:rPr>
          <w:rFonts w:ascii="Calibri" w:eastAsia="MS Mincho" w:hAnsi="Calibri" w:cs="Arial"/>
          <w:noProof/>
          <w:sz w:val="22"/>
          <w:szCs w:val="22"/>
        </w:rPr>
      </w:pPr>
      <w:r w:rsidRPr="0023448E">
        <w:rPr>
          <w:rFonts w:ascii="Calibri" w:eastAsia="MS Mincho" w:hAnsi="Calibri" w:cs="Arial"/>
          <w:sz w:val="22"/>
          <w:szCs w:val="22"/>
        </w:rPr>
        <w:fldChar w:fldCharType="begin"/>
      </w:r>
      <w:r w:rsidRPr="0023448E">
        <w:rPr>
          <w:rFonts w:ascii="Calibri" w:eastAsia="MS Mincho" w:hAnsi="Calibri" w:cs="Arial"/>
          <w:sz w:val="22"/>
          <w:szCs w:val="22"/>
        </w:rPr>
        <w:instrText xml:space="preserve"> TOC \h \z \t "Style1,1,Style2,2" </w:instrText>
      </w:r>
      <w:r w:rsidRPr="0023448E">
        <w:rPr>
          <w:rFonts w:ascii="Calibri" w:eastAsia="MS Mincho" w:hAnsi="Calibri" w:cs="Arial"/>
          <w:sz w:val="22"/>
          <w:szCs w:val="22"/>
        </w:rPr>
        <w:fldChar w:fldCharType="separate"/>
      </w:r>
      <w:hyperlink w:anchor="_Toc496909174" w:history="1">
        <w:r w:rsidRPr="0023448E">
          <w:rPr>
            <w:rFonts w:ascii="Calibri" w:eastAsia="MS Mincho" w:hAnsi="Calibri" w:cs="Arial"/>
            <w:noProof/>
            <w:color w:val="0000FF"/>
            <w:sz w:val="22"/>
            <w:szCs w:val="22"/>
            <w:u w:val="single"/>
          </w:rPr>
          <w:t>Basis</w:t>
        </w:r>
        <w:r w:rsidRPr="0023448E">
          <w:rPr>
            <w:rFonts w:ascii="Calibri" w:eastAsia="MS Mincho" w:hAnsi="Calibri" w:cs="Arial"/>
            <w:noProof/>
            <w:webHidden/>
            <w:sz w:val="22"/>
            <w:szCs w:val="22"/>
          </w:rPr>
          <w:tab/>
        </w:r>
        <w:r w:rsidRPr="0023448E">
          <w:rPr>
            <w:rFonts w:ascii="Calibri" w:eastAsia="MS Mincho" w:hAnsi="Calibri" w:cs="Arial"/>
            <w:noProof/>
            <w:webHidden/>
            <w:sz w:val="22"/>
            <w:szCs w:val="22"/>
          </w:rPr>
          <w:fldChar w:fldCharType="begin"/>
        </w:r>
        <w:r w:rsidRPr="0023448E">
          <w:rPr>
            <w:rFonts w:ascii="Calibri" w:eastAsia="MS Mincho" w:hAnsi="Calibri" w:cs="Arial"/>
            <w:noProof/>
            <w:webHidden/>
            <w:sz w:val="22"/>
            <w:szCs w:val="22"/>
          </w:rPr>
          <w:instrText xml:space="preserve"> PAGEREF _Toc496909174 \h </w:instrText>
        </w:r>
        <w:r w:rsidRPr="0023448E">
          <w:rPr>
            <w:rFonts w:ascii="Calibri" w:eastAsia="MS Mincho" w:hAnsi="Calibri" w:cs="Arial"/>
            <w:noProof/>
            <w:webHidden/>
            <w:sz w:val="22"/>
            <w:szCs w:val="22"/>
          </w:rPr>
        </w:r>
        <w:r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3</w:t>
        </w:r>
        <w:r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175" w:history="1">
        <w:r w:rsidR="003B417F" w:rsidRPr="0023448E">
          <w:rPr>
            <w:rFonts w:ascii="Calibri" w:eastAsia="MS Mincho" w:hAnsi="Calibri" w:cs="Arial"/>
            <w:noProof/>
            <w:color w:val="0000FF"/>
            <w:sz w:val="22"/>
            <w:szCs w:val="22"/>
            <w:u w:val="single"/>
          </w:rPr>
          <w:t>Article One:</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_Toc496909175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3</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176" w:history="1">
        <w:r w:rsidR="003B417F" w:rsidRPr="0023448E">
          <w:rPr>
            <w:rFonts w:ascii="Calibri" w:eastAsia="MS Mincho" w:hAnsi="Calibri" w:cs="Arial"/>
            <w:noProof/>
            <w:color w:val="0000FF"/>
            <w:sz w:val="22"/>
            <w:szCs w:val="22"/>
            <w:u w:val="single"/>
            <w:lang w:bidi="fa-IR"/>
          </w:rPr>
          <w:t>Objectives</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_Toc496909176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3</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177" w:history="1">
        <w:r w:rsidR="003B417F" w:rsidRPr="0023448E">
          <w:rPr>
            <w:rFonts w:ascii="Calibri" w:eastAsia="MS Mincho" w:hAnsi="Calibri" w:cs="Arial"/>
            <w:noProof/>
            <w:color w:val="0000FF"/>
            <w:sz w:val="22"/>
            <w:szCs w:val="22"/>
            <w:u w:val="single"/>
            <w:lang w:bidi="fa-IR"/>
          </w:rPr>
          <w:t>Article Two:</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_Toc496909177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3</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178" w:history="1">
        <w:r w:rsidR="003B417F" w:rsidRPr="0023448E">
          <w:rPr>
            <w:rFonts w:ascii="Calibri" w:eastAsia="MS Mincho" w:hAnsi="Calibri" w:cs="Arial"/>
            <w:noProof/>
            <w:color w:val="0000FF"/>
            <w:sz w:val="22"/>
            <w:szCs w:val="22"/>
            <w:u w:val="single"/>
            <w:lang w:bidi="fa-IR"/>
          </w:rPr>
          <w:t>Definition</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_Toc496909178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3</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179" w:history="1">
        <w:r w:rsidR="003B417F" w:rsidRPr="0023448E">
          <w:rPr>
            <w:rFonts w:ascii="Calibri" w:eastAsia="MS Mincho" w:hAnsi="Calibri" w:cs="Arial"/>
            <w:noProof/>
            <w:color w:val="0000FF"/>
            <w:sz w:val="22"/>
            <w:szCs w:val="22"/>
            <w:u w:val="single"/>
            <w:lang w:bidi="fa-IR"/>
          </w:rPr>
          <w:t>Article 4:</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_Toc496909179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3</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180" w:history="1">
        <w:r w:rsidR="003B417F" w:rsidRPr="0023448E">
          <w:rPr>
            <w:rFonts w:ascii="Calibri" w:eastAsia="MS Mincho" w:hAnsi="Calibri" w:cs="Arial"/>
            <w:noProof/>
            <w:color w:val="0000FF"/>
            <w:sz w:val="22"/>
            <w:szCs w:val="22"/>
            <w:u w:val="single"/>
            <w:lang w:bidi="fa-IR"/>
          </w:rPr>
          <w:t>Enforcement Authority</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_Toc496909180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4</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181" w:history="1">
        <w:r w:rsidR="003B417F" w:rsidRPr="0023448E">
          <w:rPr>
            <w:rFonts w:ascii="Calibri" w:eastAsia="MS Mincho" w:hAnsi="Calibri" w:cs="Arial"/>
            <w:noProof/>
            <w:color w:val="0000FF"/>
            <w:sz w:val="22"/>
            <w:szCs w:val="22"/>
            <w:u w:val="single"/>
            <w:lang w:bidi="fa-IR"/>
          </w:rPr>
          <w:t>Article Four:</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_Toc496909181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4</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182" w:history="1">
        <w:r w:rsidR="003B417F" w:rsidRPr="0023448E">
          <w:rPr>
            <w:rFonts w:ascii="Calibri" w:eastAsia="MS Mincho" w:hAnsi="Calibri" w:cs="Arial"/>
            <w:noProof/>
            <w:color w:val="0000FF"/>
            <w:sz w:val="22"/>
            <w:szCs w:val="22"/>
            <w:u w:val="single"/>
            <w:lang w:bidi="fa-IR"/>
          </w:rPr>
          <w:t>Equal Enforcement of Act</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_Toc496909182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4</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183" w:history="1">
        <w:r w:rsidR="003B417F" w:rsidRPr="0023448E">
          <w:rPr>
            <w:rFonts w:ascii="Calibri" w:eastAsia="MS Mincho" w:hAnsi="Calibri" w:cs="Arial"/>
            <w:noProof/>
            <w:color w:val="0000FF"/>
            <w:sz w:val="22"/>
            <w:szCs w:val="22"/>
            <w:u w:val="single"/>
            <w:lang w:bidi="fa-IR"/>
          </w:rPr>
          <w:t>Article Five:</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_Toc496909183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4</w:t>
        </w:r>
        <w:r w:rsidR="003B417F" w:rsidRPr="0023448E">
          <w:rPr>
            <w:rFonts w:ascii="Calibri" w:eastAsia="MS Mincho" w:hAnsi="Calibri" w:cs="Arial"/>
            <w:noProof/>
            <w:webHidden/>
            <w:sz w:val="22"/>
            <w:szCs w:val="22"/>
          </w:rPr>
          <w:fldChar w:fldCharType="end"/>
        </w:r>
      </w:hyperlink>
    </w:p>
    <w:p w:rsidR="003B417F" w:rsidRPr="0023448E" w:rsidRDefault="003B417F" w:rsidP="003B417F">
      <w:pPr>
        <w:tabs>
          <w:tab w:val="right" w:leader="dot" w:pos="9350"/>
        </w:tabs>
        <w:spacing w:line="276" w:lineRule="auto"/>
        <w:jc w:val="left"/>
        <w:rPr>
          <w:rFonts w:ascii="Calibri" w:eastAsia="MS Mincho" w:hAnsi="Calibri" w:cs="Arial"/>
          <w:noProof/>
          <w:sz w:val="22"/>
          <w:szCs w:val="22"/>
        </w:rPr>
      </w:pPr>
      <w:r w:rsidRPr="0023448E">
        <w:rPr>
          <w:rFonts w:ascii="Calibri" w:eastAsia="MS Mincho" w:hAnsi="Calibri" w:cs="Arial"/>
          <w:noProof/>
          <w:sz w:val="22"/>
          <w:szCs w:val="22"/>
          <w:lang w:val="en-CA" w:bidi="fa-IR"/>
        </w:rPr>
        <w:t xml:space="preserve">Chapter 2: </w:t>
      </w:r>
      <w:hyperlink w:anchor="_Toc496909184" w:history="1">
        <w:r w:rsidRPr="0023448E">
          <w:rPr>
            <w:rFonts w:ascii="Calibri" w:eastAsia="MS Mincho" w:hAnsi="Calibri" w:cs="Arial"/>
            <w:noProof/>
            <w:color w:val="0000FF"/>
            <w:sz w:val="22"/>
            <w:szCs w:val="22"/>
            <w:u w:val="single"/>
            <w:lang w:bidi="fa-IR"/>
          </w:rPr>
          <w:t xml:space="preserve">Registration of Plant Varieties of public </w:t>
        </w:r>
        <w:r w:rsidRPr="0023448E">
          <w:rPr>
            <w:rFonts w:ascii="Calibri" w:eastAsia="MS Mincho" w:hAnsi="Calibri" w:cs="Arial"/>
            <w:noProof/>
            <w:color w:val="0000FF"/>
            <w:sz w:val="22"/>
            <w:szCs w:val="22"/>
            <w:u w:val="single"/>
            <w:lang w:val="en-CA" w:bidi="fa-IR"/>
          </w:rPr>
          <w:t>property</w:t>
        </w:r>
        <w:r w:rsidRPr="0023448E">
          <w:rPr>
            <w:rFonts w:ascii="Calibri" w:eastAsia="MS Mincho" w:hAnsi="Calibri" w:cs="Arial"/>
            <w:noProof/>
            <w:webHidden/>
            <w:sz w:val="22"/>
            <w:szCs w:val="22"/>
          </w:rPr>
          <w:tab/>
        </w:r>
        <w:r w:rsidRPr="0023448E">
          <w:rPr>
            <w:rFonts w:ascii="Calibri" w:eastAsia="MS Mincho" w:hAnsi="Calibri" w:cs="Arial"/>
            <w:noProof/>
            <w:webHidden/>
            <w:sz w:val="22"/>
            <w:szCs w:val="22"/>
          </w:rPr>
          <w:fldChar w:fldCharType="begin"/>
        </w:r>
        <w:r w:rsidRPr="0023448E">
          <w:rPr>
            <w:rFonts w:ascii="Calibri" w:eastAsia="MS Mincho" w:hAnsi="Calibri" w:cs="Arial"/>
            <w:noProof/>
            <w:webHidden/>
            <w:sz w:val="22"/>
            <w:szCs w:val="22"/>
          </w:rPr>
          <w:instrText xml:space="preserve"> PAGEREF _Toc496909184 \h </w:instrText>
        </w:r>
        <w:r w:rsidRPr="0023448E">
          <w:rPr>
            <w:rFonts w:ascii="Calibri" w:eastAsia="MS Mincho" w:hAnsi="Calibri" w:cs="Arial"/>
            <w:noProof/>
            <w:webHidden/>
            <w:sz w:val="22"/>
            <w:szCs w:val="22"/>
          </w:rPr>
        </w:r>
        <w:r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5</w:t>
        </w:r>
        <w:r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184" w:history="1">
        <w:r w:rsidR="003B417F" w:rsidRPr="0023448E">
          <w:rPr>
            <w:rFonts w:ascii="Calibri" w:eastAsia="MS Mincho" w:hAnsi="Calibri" w:cs="Arial"/>
            <w:noProof/>
            <w:color w:val="0000FF"/>
            <w:sz w:val="22"/>
            <w:szCs w:val="22"/>
            <w:u w:val="single"/>
            <w:lang w:bidi="fa-IR"/>
          </w:rPr>
          <w:t>Registration of Plant Varieties</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_Toc496909184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5</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185" w:history="1">
        <w:r w:rsidR="003B417F" w:rsidRPr="0023448E">
          <w:rPr>
            <w:rFonts w:ascii="Calibri" w:eastAsia="MS Mincho" w:hAnsi="Calibri" w:cs="Arial"/>
            <w:noProof/>
            <w:color w:val="0000FF"/>
            <w:sz w:val="22"/>
            <w:szCs w:val="22"/>
            <w:u w:val="single"/>
            <w:lang w:bidi="fa-IR"/>
          </w:rPr>
          <w:t>Article Six:</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_Toc496909185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5</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186" w:history="1">
        <w:r w:rsidR="003B417F" w:rsidRPr="0023448E">
          <w:rPr>
            <w:rFonts w:ascii="Calibri" w:eastAsia="MS Mincho" w:hAnsi="Calibri" w:cs="Arial"/>
            <w:noProof/>
            <w:color w:val="0000FF"/>
            <w:sz w:val="22"/>
            <w:szCs w:val="22"/>
            <w:u w:val="single"/>
            <w:lang w:bidi="fa-IR"/>
          </w:rPr>
          <w:t>Denomination of Plant Varieties</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_Toc496909186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5</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187" w:history="1">
        <w:r w:rsidR="003B417F" w:rsidRPr="0023448E">
          <w:rPr>
            <w:rFonts w:ascii="Calibri" w:eastAsia="MS Mincho" w:hAnsi="Calibri" w:cs="Arial"/>
            <w:noProof/>
            <w:color w:val="0000FF"/>
            <w:sz w:val="22"/>
            <w:szCs w:val="22"/>
            <w:u w:val="single"/>
            <w:lang w:bidi="fa-IR"/>
          </w:rPr>
          <w:t>Article Seven:</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_Toc496909187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5</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188" w:history="1">
        <w:r w:rsidR="003B417F" w:rsidRPr="0023448E">
          <w:rPr>
            <w:rFonts w:ascii="Calibri" w:eastAsia="MS Mincho" w:hAnsi="Calibri" w:cs="Arial"/>
            <w:noProof/>
            <w:color w:val="0000FF"/>
            <w:sz w:val="22"/>
            <w:szCs w:val="22"/>
            <w:u w:val="single"/>
            <w:lang w:bidi="fa-IR"/>
          </w:rPr>
          <w:t>Ownership of Registered Plant Varieties</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_Toc496909188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5</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189" w:history="1">
        <w:r w:rsidR="003B417F" w:rsidRPr="0023448E">
          <w:rPr>
            <w:rFonts w:ascii="Calibri" w:eastAsia="MS Mincho" w:hAnsi="Calibri" w:cs="Arial"/>
            <w:noProof/>
            <w:color w:val="0000FF"/>
            <w:sz w:val="22"/>
            <w:szCs w:val="22"/>
            <w:u w:val="single"/>
            <w:lang w:bidi="fa-IR"/>
          </w:rPr>
          <w:t>Article Eight:</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_Toc496909189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5</w:t>
        </w:r>
        <w:r w:rsidR="003B417F" w:rsidRPr="0023448E">
          <w:rPr>
            <w:rFonts w:ascii="Calibri" w:eastAsia="MS Mincho" w:hAnsi="Calibri" w:cs="Arial"/>
            <w:noProof/>
            <w:webHidden/>
            <w:sz w:val="22"/>
            <w:szCs w:val="22"/>
          </w:rPr>
          <w:fldChar w:fldCharType="end"/>
        </w:r>
      </w:hyperlink>
    </w:p>
    <w:p w:rsidR="003B417F" w:rsidRPr="0023448E" w:rsidRDefault="003B417F" w:rsidP="003B417F">
      <w:pPr>
        <w:tabs>
          <w:tab w:val="right" w:leader="dot" w:pos="9350"/>
        </w:tabs>
        <w:spacing w:line="276" w:lineRule="auto"/>
        <w:jc w:val="left"/>
        <w:rPr>
          <w:rFonts w:ascii="Calibri" w:eastAsia="MS Mincho" w:hAnsi="Calibri" w:cs="Arial"/>
          <w:noProof/>
          <w:sz w:val="22"/>
          <w:szCs w:val="22"/>
        </w:rPr>
      </w:pPr>
      <w:r w:rsidRPr="0023448E">
        <w:rPr>
          <w:rFonts w:ascii="Calibri" w:eastAsia="MS Mincho" w:hAnsi="Calibri" w:cs="Arial"/>
          <w:noProof/>
          <w:sz w:val="22"/>
          <w:szCs w:val="22"/>
        </w:rPr>
        <w:t xml:space="preserve">Chapter 3: </w:t>
      </w:r>
      <w:hyperlink w:anchor="_Toc496909190" w:history="1">
        <w:r w:rsidRPr="0023448E">
          <w:rPr>
            <w:rFonts w:ascii="Calibri" w:eastAsia="MS Mincho" w:hAnsi="Calibri" w:cs="Arial"/>
            <w:noProof/>
            <w:color w:val="0000FF"/>
            <w:sz w:val="22"/>
            <w:szCs w:val="22"/>
            <w:u w:val="single"/>
            <w:lang w:bidi="fa-IR"/>
          </w:rPr>
          <w:t xml:space="preserve">Registration of New Plant Varieties of </w:t>
        </w:r>
        <w:r w:rsidRPr="0023448E">
          <w:rPr>
            <w:rFonts w:ascii="Calibri" w:eastAsia="MS Mincho" w:hAnsi="Calibri" w:cs="Arial"/>
            <w:noProof/>
            <w:color w:val="0000FF"/>
            <w:sz w:val="22"/>
            <w:szCs w:val="22"/>
            <w:u w:val="single"/>
            <w:lang w:val="en-CA" w:bidi="fa-IR"/>
          </w:rPr>
          <w:t>Private property</w:t>
        </w:r>
        <w:r w:rsidRPr="0023448E">
          <w:rPr>
            <w:rFonts w:ascii="Calibri" w:eastAsia="MS Mincho" w:hAnsi="Calibri" w:cs="Arial"/>
            <w:noProof/>
            <w:webHidden/>
            <w:sz w:val="22"/>
            <w:szCs w:val="22"/>
          </w:rPr>
          <w:tab/>
        </w:r>
        <w:r w:rsidRPr="0023448E">
          <w:rPr>
            <w:rFonts w:ascii="Calibri" w:eastAsia="MS Mincho" w:hAnsi="Calibri" w:cs="Arial"/>
            <w:noProof/>
            <w:webHidden/>
            <w:sz w:val="22"/>
            <w:szCs w:val="22"/>
          </w:rPr>
          <w:fldChar w:fldCharType="begin"/>
        </w:r>
        <w:r w:rsidRPr="0023448E">
          <w:rPr>
            <w:rFonts w:ascii="Calibri" w:eastAsia="MS Mincho" w:hAnsi="Calibri" w:cs="Arial"/>
            <w:noProof/>
            <w:webHidden/>
            <w:sz w:val="22"/>
            <w:szCs w:val="22"/>
          </w:rPr>
          <w:instrText xml:space="preserve"> PAGEREF _Toc496909190 \h </w:instrText>
        </w:r>
        <w:r w:rsidRPr="0023448E">
          <w:rPr>
            <w:rFonts w:ascii="Calibri" w:eastAsia="MS Mincho" w:hAnsi="Calibri" w:cs="Arial"/>
            <w:noProof/>
            <w:webHidden/>
            <w:sz w:val="22"/>
            <w:szCs w:val="22"/>
          </w:rPr>
        </w:r>
        <w:r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5</w:t>
        </w:r>
        <w:r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190" w:history="1">
        <w:r w:rsidR="003B417F" w:rsidRPr="0023448E">
          <w:rPr>
            <w:rFonts w:ascii="Calibri" w:eastAsia="MS Mincho" w:hAnsi="Calibri" w:cs="Arial"/>
            <w:noProof/>
            <w:color w:val="0000FF"/>
            <w:sz w:val="22"/>
            <w:szCs w:val="22"/>
            <w:u w:val="single"/>
            <w:lang w:bidi="fa-IR"/>
          </w:rPr>
          <w:t>Registration of New Plant Varieties</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_Toc496909190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5</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191" w:history="1">
        <w:r w:rsidR="003B417F" w:rsidRPr="0023448E">
          <w:rPr>
            <w:rFonts w:ascii="Calibri" w:eastAsia="MS Mincho" w:hAnsi="Calibri" w:cs="Arial"/>
            <w:noProof/>
            <w:color w:val="0000FF"/>
            <w:sz w:val="22"/>
            <w:szCs w:val="22"/>
            <w:u w:val="single"/>
            <w:lang w:bidi="fa-IR"/>
          </w:rPr>
          <w:t>Article Nine:</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_Toc496909191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5</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192" w:history="1">
        <w:r w:rsidR="003B417F" w:rsidRPr="0023448E">
          <w:rPr>
            <w:rFonts w:ascii="Calibri" w:eastAsia="MS Mincho" w:hAnsi="Calibri" w:cs="Arial"/>
            <w:noProof/>
            <w:color w:val="0000FF"/>
            <w:sz w:val="22"/>
            <w:szCs w:val="22"/>
            <w:u w:val="single"/>
            <w:lang w:bidi="fa-IR"/>
          </w:rPr>
          <w:t>Request for Application</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_Toc496909192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6</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193" w:history="1">
        <w:r w:rsidR="003B417F" w:rsidRPr="0023448E">
          <w:rPr>
            <w:rFonts w:ascii="Calibri" w:eastAsia="MS Mincho" w:hAnsi="Calibri" w:cs="Arial"/>
            <w:noProof/>
            <w:color w:val="0000FF"/>
            <w:sz w:val="22"/>
            <w:szCs w:val="22"/>
            <w:u w:val="single"/>
            <w:lang w:bidi="fa-IR"/>
          </w:rPr>
          <w:t>Article Ten:</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_Toc496909193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6</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194" w:history="1">
        <w:r w:rsidR="003B417F" w:rsidRPr="0023448E">
          <w:rPr>
            <w:rFonts w:ascii="Calibri" w:eastAsia="MS Mincho" w:hAnsi="Calibri" w:cs="Arial"/>
            <w:noProof/>
            <w:color w:val="0000FF"/>
            <w:sz w:val="22"/>
            <w:szCs w:val="22"/>
            <w:u w:val="single"/>
            <w:lang w:bidi="fa-IR"/>
          </w:rPr>
          <w:t>Priority of Registration Application in a Foreign Country</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_Toc496909194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7</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195" w:history="1">
        <w:r w:rsidR="003B417F" w:rsidRPr="0023448E">
          <w:rPr>
            <w:rFonts w:ascii="Calibri" w:eastAsia="MS Mincho" w:hAnsi="Calibri" w:cs="Arial"/>
            <w:noProof/>
            <w:color w:val="0000FF"/>
            <w:sz w:val="22"/>
            <w:szCs w:val="22"/>
            <w:u w:val="single"/>
            <w:lang w:bidi="fa-IR"/>
          </w:rPr>
          <w:t>Article Eleven:</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_Toc496909195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7</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196" w:history="1">
        <w:r w:rsidR="003B417F" w:rsidRPr="0023448E">
          <w:rPr>
            <w:rFonts w:ascii="Calibri" w:eastAsia="MS Mincho" w:hAnsi="Calibri" w:cs="Arial"/>
            <w:noProof/>
            <w:color w:val="0000FF"/>
            <w:sz w:val="22"/>
            <w:szCs w:val="22"/>
            <w:u w:val="single"/>
          </w:rPr>
          <w:t>Technical Examination of New Plant Variety</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_Toc496909196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7</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197" w:history="1">
        <w:r w:rsidR="003B417F" w:rsidRPr="0023448E">
          <w:rPr>
            <w:rFonts w:ascii="Calibri" w:eastAsia="MS Mincho" w:hAnsi="Calibri" w:cs="Arial"/>
            <w:noProof/>
            <w:color w:val="0000FF"/>
            <w:sz w:val="22"/>
            <w:szCs w:val="22"/>
            <w:u w:val="single"/>
          </w:rPr>
          <w:t>Article Twelve:</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_Toc496909197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7</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198" w:history="1">
        <w:r w:rsidR="003B417F" w:rsidRPr="0023448E">
          <w:rPr>
            <w:rFonts w:ascii="Calibri" w:eastAsia="MS Mincho" w:hAnsi="Calibri" w:cs="Arial"/>
            <w:noProof/>
            <w:color w:val="0000FF"/>
            <w:sz w:val="22"/>
            <w:szCs w:val="22"/>
            <w:u w:val="single"/>
          </w:rPr>
          <w:t>Preliminary Acceptance and its Announcement</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_Toc496909198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8</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199" w:history="1">
        <w:r w:rsidR="003B417F" w:rsidRPr="0023448E">
          <w:rPr>
            <w:rFonts w:ascii="Calibri" w:eastAsia="MS Mincho" w:hAnsi="Calibri" w:cs="Arial"/>
            <w:noProof/>
            <w:color w:val="0000FF"/>
            <w:sz w:val="22"/>
            <w:szCs w:val="22"/>
            <w:u w:val="single"/>
          </w:rPr>
          <w:t>Article Thirteen:</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_Toc496909199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8</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200" w:history="1">
        <w:r w:rsidR="003B417F" w:rsidRPr="0023448E">
          <w:rPr>
            <w:rFonts w:ascii="Calibri" w:eastAsia="MS Mincho" w:hAnsi="Calibri" w:cs="Arial"/>
            <w:noProof/>
            <w:color w:val="0000FF"/>
            <w:sz w:val="22"/>
            <w:szCs w:val="22"/>
            <w:u w:val="single"/>
            <w:lang w:bidi="fa-IR"/>
          </w:rPr>
          <w:t>Right of Objection</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_Toc496909200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8</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201" w:history="1">
        <w:r w:rsidR="003B417F" w:rsidRPr="0023448E">
          <w:rPr>
            <w:rFonts w:ascii="Calibri" w:eastAsia="MS Mincho" w:hAnsi="Calibri" w:cs="Arial"/>
            <w:noProof/>
            <w:color w:val="0000FF"/>
            <w:sz w:val="22"/>
            <w:szCs w:val="22"/>
            <w:u w:val="single"/>
            <w:lang w:bidi="fa-IR"/>
          </w:rPr>
          <w:t>Article Fourteen:</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_Toc496909201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8</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202" w:history="1">
        <w:r w:rsidR="003B417F" w:rsidRPr="0023448E">
          <w:rPr>
            <w:rFonts w:ascii="Calibri" w:eastAsia="MS Mincho" w:hAnsi="Calibri" w:cs="Arial"/>
            <w:noProof/>
            <w:color w:val="0000FF"/>
            <w:sz w:val="22"/>
            <w:szCs w:val="22"/>
            <w:u w:val="single"/>
            <w:lang w:bidi="fa-IR"/>
          </w:rPr>
          <w:t>Registration and Issuance of Certificate</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_Toc496909202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8</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203" w:history="1">
        <w:r w:rsidR="003B417F" w:rsidRPr="0023448E">
          <w:rPr>
            <w:rFonts w:ascii="Calibri" w:eastAsia="MS Mincho" w:hAnsi="Calibri" w:cs="Arial"/>
            <w:noProof/>
            <w:color w:val="0000FF"/>
            <w:sz w:val="22"/>
            <w:szCs w:val="22"/>
            <w:u w:val="single"/>
            <w:lang w:bidi="fa-IR"/>
          </w:rPr>
          <w:t>Article Fifteen:</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_Toc496909203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8</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204" w:history="1">
        <w:r w:rsidR="003B417F" w:rsidRPr="0023448E">
          <w:rPr>
            <w:rFonts w:ascii="Calibri" w:eastAsia="MS Mincho" w:hAnsi="Calibri" w:cs="Arial"/>
            <w:noProof/>
            <w:color w:val="0000FF"/>
            <w:sz w:val="22"/>
            <w:szCs w:val="22"/>
            <w:u w:val="single"/>
            <w:lang w:bidi="fa-IR"/>
          </w:rPr>
          <w:t>Information Inquiry</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_Toc496909204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8</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205" w:history="1">
        <w:r w:rsidR="003B417F" w:rsidRPr="0023448E">
          <w:rPr>
            <w:rFonts w:ascii="Calibri" w:eastAsia="MS Mincho" w:hAnsi="Calibri" w:cs="Arial"/>
            <w:noProof/>
            <w:color w:val="0000FF"/>
            <w:sz w:val="22"/>
            <w:szCs w:val="22"/>
            <w:u w:val="single"/>
            <w:lang w:bidi="fa-IR"/>
          </w:rPr>
          <w:t>Article Sixteen:</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_Toc496909205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8</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206" w:history="1">
        <w:r w:rsidR="003B417F" w:rsidRPr="0023448E">
          <w:rPr>
            <w:rFonts w:ascii="Calibri" w:eastAsia="MS Mincho" w:hAnsi="Calibri" w:cs="Arial"/>
            <w:noProof/>
            <w:color w:val="0000FF"/>
            <w:sz w:val="22"/>
            <w:szCs w:val="22"/>
            <w:u w:val="single"/>
            <w:lang w:bidi="fa-IR"/>
          </w:rPr>
          <w:t>Provisional Protection Right</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_Toc496909206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8</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207" w:history="1">
        <w:r w:rsidR="003B417F" w:rsidRPr="0023448E">
          <w:rPr>
            <w:rFonts w:ascii="Calibri" w:eastAsia="MS Mincho" w:hAnsi="Calibri" w:cs="Arial"/>
            <w:noProof/>
            <w:color w:val="0000FF"/>
            <w:sz w:val="22"/>
            <w:szCs w:val="22"/>
            <w:u w:val="single"/>
            <w:lang w:bidi="fa-IR"/>
          </w:rPr>
          <w:t>Article Seventeen:</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_Toc496909207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8</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208" w:history="1">
        <w:r w:rsidR="003B417F" w:rsidRPr="0023448E">
          <w:rPr>
            <w:rFonts w:ascii="Calibri" w:eastAsia="MS Mincho" w:hAnsi="Calibri" w:cs="Arial"/>
            <w:noProof/>
            <w:color w:val="0000FF"/>
            <w:sz w:val="22"/>
            <w:szCs w:val="22"/>
            <w:u w:val="single"/>
            <w:lang w:bidi="fa-IR"/>
          </w:rPr>
          <w:t>New Plant Variety Denomination</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_Toc496909208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9</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209" w:history="1">
        <w:r w:rsidR="003B417F" w:rsidRPr="0023448E">
          <w:rPr>
            <w:rFonts w:ascii="Calibri" w:eastAsia="MS Mincho" w:hAnsi="Calibri" w:cs="Arial"/>
            <w:noProof/>
            <w:color w:val="0000FF"/>
            <w:sz w:val="22"/>
            <w:szCs w:val="22"/>
            <w:u w:val="single"/>
            <w:lang w:bidi="fa-IR"/>
          </w:rPr>
          <w:t>Article Eighteen:</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_Toc496909209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9</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210" w:history="1">
        <w:r w:rsidR="003B417F" w:rsidRPr="0023448E">
          <w:rPr>
            <w:rFonts w:ascii="Calibri" w:eastAsia="MS Mincho" w:hAnsi="Calibri" w:cs="Arial"/>
            <w:noProof/>
            <w:color w:val="0000FF"/>
            <w:sz w:val="22"/>
            <w:szCs w:val="22"/>
            <w:u w:val="single"/>
            <w:lang w:bidi="fa-IR"/>
          </w:rPr>
          <w:t>Ownership Rights for New Plant Variety:</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_Toc496909210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10</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211" w:history="1">
        <w:r w:rsidR="003B417F" w:rsidRPr="0023448E">
          <w:rPr>
            <w:rFonts w:ascii="Calibri" w:eastAsia="MS Mincho" w:hAnsi="Calibri" w:cs="Arial"/>
            <w:noProof/>
            <w:color w:val="0000FF"/>
            <w:sz w:val="22"/>
            <w:szCs w:val="22"/>
            <w:u w:val="single"/>
            <w:lang w:bidi="fa-IR"/>
          </w:rPr>
          <w:t>Article Nineteen:</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_Toc496909211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10</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212" w:history="1">
        <w:r w:rsidR="003B417F" w:rsidRPr="0023448E">
          <w:rPr>
            <w:rFonts w:ascii="Calibri" w:eastAsia="MS Mincho" w:hAnsi="Calibri" w:cs="Arial"/>
            <w:noProof/>
            <w:color w:val="0000FF"/>
            <w:sz w:val="22"/>
            <w:szCs w:val="22"/>
            <w:u w:val="single"/>
            <w:lang w:bidi="fa-IR"/>
          </w:rPr>
          <w:t>Breeder’s Right</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_Toc496909212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10</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213" w:history="1">
        <w:r w:rsidR="003B417F" w:rsidRPr="0023448E">
          <w:rPr>
            <w:rFonts w:ascii="Calibri" w:eastAsia="MS Mincho" w:hAnsi="Calibri" w:cs="Arial"/>
            <w:noProof/>
            <w:color w:val="0000FF"/>
            <w:sz w:val="22"/>
            <w:szCs w:val="22"/>
            <w:u w:val="single"/>
            <w:lang w:bidi="fa-IR"/>
          </w:rPr>
          <w:t>Article Twenty:</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_Toc496909213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10</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214" w:history="1">
        <w:r w:rsidR="003B417F" w:rsidRPr="0023448E">
          <w:rPr>
            <w:rFonts w:ascii="Calibri" w:eastAsia="MS Mincho" w:hAnsi="Calibri" w:cs="Arial"/>
            <w:noProof/>
            <w:color w:val="0000FF"/>
            <w:sz w:val="22"/>
            <w:szCs w:val="22"/>
            <w:u w:val="single"/>
            <w:lang w:bidi="fa-IR"/>
          </w:rPr>
          <w:t>Limitation of Breeder’s Right</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_Toc496909214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11</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215" w:history="1">
        <w:r w:rsidR="003B417F" w:rsidRPr="0023448E">
          <w:rPr>
            <w:rFonts w:ascii="Calibri" w:eastAsia="MS Mincho" w:hAnsi="Calibri" w:cs="Arial"/>
            <w:noProof/>
            <w:color w:val="0000FF"/>
            <w:sz w:val="22"/>
            <w:szCs w:val="22"/>
            <w:u w:val="single"/>
            <w:lang w:bidi="fa-IR"/>
          </w:rPr>
          <w:t>Article Twenty One:</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_Toc496909215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11</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216" w:history="1">
        <w:r w:rsidR="003B417F" w:rsidRPr="0023448E">
          <w:rPr>
            <w:rFonts w:ascii="Calibri" w:eastAsia="MS Mincho" w:hAnsi="Calibri" w:cs="Arial"/>
            <w:noProof/>
            <w:color w:val="0000FF"/>
            <w:sz w:val="22"/>
            <w:szCs w:val="22"/>
            <w:u w:val="single"/>
            <w:lang w:bidi="fa-IR"/>
          </w:rPr>
          <w:t>Utilization of Newly Registered Plant Varieties by Farmers</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_Toc496909216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12</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217" w:history="1">
        <w:r w:rsidR="003B417F" w:rsidRPr="0023448E">
          <w:rPr>
            <w:rFonts w:ascii="Calibri" w:eastAsia="MS Mincho" w:hAnsi="Calibri" w:cs="Arial"/>
            <w:noProof/>
            <w:color w:val="0000FF"/>
            <w:sz w:val="22"/>
            <w:szCs w:val="22"/>
            <w:u w:val="single"/>
            <w:lang w:bidi="fa-IR"/>
          </w:rPr>
          <w:t>Article Twenty Two:</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_Toc496909217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12</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218" w:history="1">
        <w:r w:rsidR="003B417F" w:rsidRPr="0023448E">
          <w:rPr>
            <w:rFonts w:ascii="Calibri" w:eastAsia="MS Mincho" w:hAnsi="Calibri" w:cs="Arial"/>
            <w:noProof/>
            <w:color w:val="0000FF"/>
            <w:sz w:val="22"/>
            <w:szCs w:val="22"/>
            <w:u w:val="single"/>
            <w:lang w:bidi="fa-IR"/>
          </w:rPr>
          <w:t>Compulsory Licensing</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_Toc496909218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12</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219" w:history="1">
        <w:r w:rsidR="003B417F" w:rsidRPr="0023448E">
          <w:rPr>
            <w:rFonts w:ascii="Calibri" w:eastAsia="MS Mincho" w:hAnsi="Calibri" w:cs="Arial"/>
            <w:noProof/>
            <w:color w:val="0000FF"/>
            <w:sz w:val="22"/>
            <w:szCs w:val="22"/>
            <w:u w:val="single"/>
            <w:lang w:bidi="fa-IR"/>
          </w:rPr>
          <w:t>Article Twenty Three:</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_Toc496909219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12</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220" w:history="1">
        <w:r w:rsidR="003B417F" w:rsidRPr="0023448E">
          <w:rPr>
            <w:rFonts w:ascii="Calibri" w:eastAsia="MS Mincho" w:hAnsi="Calibri" w:cs="Arial"/>
            <w:noProof/>
            <w:color w:val="0000FF"/>
            <w:sz w:val="22"/>
            <w:szCs w:val="22"/>
            <w:u w:val="single"/>
            <w:lang w:bidi="fa-IR"/>
          </w:rPr>
          <w:t>Term of Protection</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_Toc496909220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12</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221" w:history="1">
        <w:r w:rsidR="003B417F" w:rsidRPr="0023448E">
          <w:rPr>
            <w:rFonts w:ascii="Calibri" w:eastAsia="MS Mincho" w:hAnsi="Calibri" w:cs="Arial"/>
            <w:noProof/>
            <w:color w:val="0000FF"/>
            <w:sz w:val="22"/>
            <w:szCs w:val="22"/>
            <w:u w:val="single"/>
            <w:lang w:bidi="fa-IR"/>
          </w:rPr>
          <w:t>Article Twenty Four:</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_Toc496909221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12</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222" w:history="1">
        <w:r w:rsidR="003B417F" w:rsidRPr="0023448E">
          <w:rPr>
            <w:rFonts w:ascii="Calibri" w:eastAsia="MS Mincho" w:hAnsi="Calibri" w:cs="Arial"/>
            <w:noProof/>
            <w:color w:val="0000FF"/>
            <w:sz w:val="22"/>
            <w:szCs w:val="22"/>
            <w:u w:val="single"/>
            <w:lang w:bidi="fa-IR"/>
          </w:rPr>
          <w:t>Nullification of the Breeder’s Right</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_Toc496909222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12</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223" w:history="1">
        <w:r w:rsidR="003B417F" w:rsidRPr="0023448E">
          <w:rPr>
            <w:rFonts w:ascii="Calibri" w:eastAsia="MS Mincho" w:hAnsi="Calibri" w:cs="Arial"/>
            <w:noProof/>
            <w:color w:val="0000FF"/>
            <w:sz w:val="22"/>
            <w:szCs w:val="22"/>
            <w:u w:val="single"/>
            <w:lang w:bidi="fa-IR"/>
          </w:rPr>
          <w:t>Article Twenty Five:</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_Toc496909223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12</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224" w:history="1">
        <w:r w:rsidR="003B417F" w:rsidRPr="0023448E">
          <w:rPr>
            <w:rFonts w:ascii="Calibri" w:eastAsia="MS Mincho" w:hAnsi="Calibri" w:cs="Arial"/>
            <w:noProof/>
            <w:color w:val="0000FF"/>
            <w:sz w:val="22"/>
            <w:szCs w:val="22"/>
            <w:u w:val="single"/>
            <w:lang w:bidi="fa-IR"/>
          </w:rPr>
          <w:t>Cancellation of the Breeder’s Right</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_Toc496909224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13</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225" w:history="1">
        <w:r w:rsidR="003B417F" w:rsidRPr="0023448E">
          <w:rPr>
            <w:rFonts w:ascii="Calibri" w:eastAsia="MS Mincho" w:hAnsi="Calibri" w:cs="Arial"/>
            <w:noProof/>
            <w:color w:val="0000FF"/>
            <w:sz w:val="22"/>
            <w:szCs w:val="22"/>
            <w:u w:val="single"/>
            <w:lang w:bidi="fa-IR"/>
          </w:rPr>
          <w:t>Article Twenty Six:</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_Toc496909225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13</w:t>
        </w:r>
        <w:r w:rsidR="003B417F" w:rsidRPr="0023448E">
          <w:rPr>
            <w:rFonts w:ascii="Calibri" w:eastAsia="MS Mincho" w:hAnsi="Calibri" w:cs="Arial"/>
            <w:noProof/>
            <w:webHidden/>
            <w:sz w:val="22"/>
            <w:szCs w:val="22"/>
          </w:rPr>
          <w:fldChar w:fldCharType="end"/>
        </w:r>
      </w:hyperlink>
    </w:p>
    <w:p w:rsidR="003B417F" w:rsidRPr="0023448E" w:rsidRDefault="003B417F" w:rsidP="003B417F">
      <w:pPr>
        <w:tabs>
          <w:tab w:val="right" w:leader="dot" w:pos="9350"/>
        </w:tabs>
        <w:spacing w:line="276" w:lineRule="auto"/>
        <w:jc w:val="left"/>
        <w:rPr>
          <w:rFonts w:ascii="Calibri" w:eastAsia="MS Mincho" w:hAnsi="Calibri" w:cs="Arial"/>
          <w:noProof/>
          <w:sz w:val="22"/>
          <w:szCs w:val="22"/>
        </w:rPr>
      </w:pPr>
      <w:r w:rsidRPr="0023448E">
        <w:rPr>
          <w:rFonts w:ascii="Calibri" w:eastAsia="MS Mincho" w:hAnsi="Calibri" w:cs="Arial"/>
          <w:noProof/>
          <w:sz w:val="22"/>
          <w:szCs w:val="22"/>
        </w:rPr>
        <w:t>Chapter 4: Final Provisions</w:t>
      </w:r>
      <w:hyperlink w:anchor="_Toc496909225" w:history="1">
        <w:r w:rsidRPr="0023448E">
          <w:rPr>
            <w:rFonts w:ascii="Calibri" w:eastAsia="MS Mincho" w:hAnsi="Calibri" w:cs="Arial"/>
            <w:noProof/>
            <w:webHidden/>
            <w:sz w:val="22"/>
            <w:szCs w:val="22"/>
          </w:rPr>
          <w:tab/>
        </w:r>
        <w:r w:rsidRPr="0023448E">
          <w:rPr>
            <w:rFonts w:ascii="Calibri" w:eastAsia="MS Mincho" w:hAnsi="Calibri" w:cs="Arial"/>
            <w:noProof/>
            <w:webHidden/>
            <w:sz w:val="22"/>
            <w:szCs w:val="22"/>
          </w:rPr>
          <w:fldChar w:fldCharType="begin"/>
        </w:r>
        <w:r w:rsidRPr="0023448E">
          <w:rPr>
            <w:rFonts w:ascii="Calibri" w:eastAsia="MS Mincho" w:hAnsi="Calibri" w:cs="Arial"/>
            <w:noProof/>
            <w:webHidden/>
            <w:sz w:val="22"/>
            <w:szCs w:val="22"/>
          </w:rPr>
          <w:instrText xml:space="preserve"> PAGEREF _Toc496909225 \h </w:instrText>
        </w:r>
        <w:r w:rsidRPr="0023448E">
          <w:rPr>
            <w:rFonts w:ascii="Calibri" w:eastAsia="MS Mincho" w:hAnsi="Calibri" w:cs="Arial"/>
            <w:noProof/>
            <w:webHidden/>
            <w:sz w:val="22"/>
            <w:szCs w:val="22"/>
          </w:rPr>
        </w:r>
        <w:r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13</w:t>
        </w:r>
        <w:r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226" w:history="1">
        <w:r w:rsidR="003B417F" w:rsidRPr="0023448E">
          <w:rPr>
            <w:rFonts w:ascii="Calibri" w:eastAsia="MS Mincho" w:hAnsi="Calibri" w:cs="Arial"/>
            <w:noProof/>
            <w:color w:val="0000FF"/>
            <w:sz w:val="22"/>
            <w:szCs w:val="22"/>
            <w:u w:val="single"/>
            <w:lang w:bidi="fa-IR"/>
          </w:rPr>
          <w:t>Reference to Court</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_Toc496909226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13</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227" w:history="1">
        <w:r w:rsidR="003B417F" w:rsidRPr="0023448E">
          <w:rPr>
            <w:rFonts w:ascii="Calibri" w:eastAsia="MS Mincho" w:hAnsi="Calibri" w:cs="Arial"/>
            <w:noProof/>
            <w:color w:val="0000FF"/>
            <w:sz w:val="22"/>
            <w:szCs w:val="22"/>
            <w:u w:val="single"/>
            <w:lang w:bidi="fa-IR"/>
          </w:rPr>
          <w:t>Article Twenty Seven:</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_Toc496909227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13</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228" w:history="1">
        <w:r w:rsidR="003B417F" w:rsidRPr="0023448E">
          <w:rPr>
            <w:rFonts w:ascii="Calibri" w:eastAsia="MS Mincho" w:hAnsi="Calibri" w:cs="Arial"/>
            <w:noProof/>
            <w:color w:val="0000FF"/>
            <w:sz w:val="22"/>
            <w:szCs w:val="22"/>
            <w:u w:val="single"/>
            <w:lang w:bidi="fa-IR"/>
          </w:rPr>
          <w:t>Enactment of Regulations and Procedures</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_Toc496909228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13</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227" w:history="1">
        <w:r w:rsidR="003B417F" w:rsidRPr="0023448E">
          <w:rPr>
            <w:rFonts w:ascii="Calibri" w:eastAsia="MS Mincho" w:hAnsi="Calibri" w:cs="Arial"/>
            <w:noProof/>
            <w:color w:val="0000FF"/>
            <w:sz w:val="22"/>
            <w:szCs w:val="22"/>
            <w:u w:val="single"/>
            <w:lang w:bidi="fa-IR"/>
          </w:rPr>
          <w:t>Article Twenty Eight:</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_Toc496909227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13</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ind w:left="220"/>
        <w:jc w:val="left"/>
        <w:rPr>
          <w:rFonts w:ascii="Calibri" w:eastAsia="MS Mincho" w:hAnsi="Calibri" w:cs="Arial"/>
          <w:noProof/>
          <w:sz w:val="22"/>
          <w:szCs w:val="22"/>
        </w:rPr>
      </w:pPr>
      <w:hyperlink w:anchor="_Toc496909229" w:history="1">
        <w:r w:rsidR="003B417F" w:rsidRPr="0023448E">
          <w:rPr>
            <w:rFonts w:ascii="Calibri" w:eastAsia="MS Mincho" w:hAnsi="Calibri" w:cs="Arial"/>
            <w:noProof/>
            <w:color w:val="0000FF"/>
            <w:sz w:val="22"/>
            <w:szCs w:val="22"/>
            <w:u w:val="single"/>
            <w:lang w:bidi="fa-IR"/>
          </w:rPr>
          <w:t>Date of Enforcement</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_Toc496909229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13</w:t>
        </w:r>
        <w:r w:rsidR="003B417F" w:rsidRPr="0023448E">
          <w:rPr>
            <w:rFonts w:ascii="Calibri" w:eastAsia="MS Mincho" w:hAnsi="Calibri" w:cs="Arial"/>
            <w:noProof/>
            <w:webHidden/>
            <w:sz w:val="22"/>
            <w:szCs w:val="22"/>
          </w:rPr>
          <w:fldChar w:fldCharType="end"/>
        </w:r>
      </w:hyperlink>
    </w:p>
    <w:p w:rsidR="003B417F" w:rsidRPr="0023448E" w:rsidRDefault="001312AB" w:rsidP="003B417F">
      <w:pPr>
        <w:tabs>
          <w:tab w:val="right" w:leader="dot" w:pos="9350"/>
        </w:tabs>
        <w:spacing w:line="276" w:lineRule="auto"/>
        <w:jc w:val="left"/>
        <w:rPr>
          <w:rFonts w:ascii="Calibri" w:eastAsia="MS Mincho" w:hAnsi="Calibri" w:cs="Arial"/>
          <w:noProof/>
          <w:sz w:val="22"/>
          <w:szCs w:val="22"/>
        </w:rPr>
      </w:pPr>
      <w:hyperlink w:anchor="_Toc496909230" w:history="1">
        <w:r w:rsidR="003B417F" w:rsidRPr="0023448E">
          <w:rPr>
            <w:rFonts w:ascii="Calibri" w:eastAsia="MS Mincho" w:hAnsi="Calibri" w:cs="Arial"/>
            <w:noProof/>
            <w:color w:val="0000FF"/>
            <w:sz w:val="22"/>
            <w:szCs w:val="22"/>
            <w:u w:val="single"/>
            <w:lang w:bidi="fa-IR"/>
          </w:rPr>
          <w:t>Article Twenty Nine:</w:t>
        </w:r>
        <w:r w:rsidR="003B417F" w:rsidRPr="0023448E">
          <w:rPr>
            <w:rFonts w:ascii="Calibri" w:eastAsia="MS Mincho" w:hAnsi="Calibri" w:cs="Arial"/>
            <w:noProof/>
            <w:webHidden/>
            <w:sz w:val="22"/>
            <w:szCs w:val="22"/>
          </w:rPr>
          <w:tab/>
        </w:r>
        <w:r w:rsidR="003B417F" w:rsidRPr="0023448E">
          <w:rPr>
            <w:rFonts w:ascii="Calibri" w:eastAsia="MS Mincho" w:hAnsi="Calibri" w:cs="Arial"/>
            <w:noProof/>
            <w:webHidden/>
            <w:sz w:val="22"/>
            <w:szCs w:val="22"/>
          </w:rPr>
          <w:fldChar w:fldCharType="begin"/>
        </w:r>
        <w:r w:rsidR="003B417F" w:rsidRPr="0023448E">
          <w:rPr>
            <w:rFonts w:ascii="Calibri" w:eastAsia="MS Mincho" w:hAnsi="Calibri" w:cs="Arial"/>
            <w:noProof/>
            <w:webHidden/>
            <w:sz w:val="22"/>
            <w:szCs w:val="22"/>
          </w:rPr>
          <w:instrText xml:space="preserve"> PAGEREF _Toc496909230 \h </w:instrText>
        </w:r>
        <w:r w:rsidR="003B417F" w:rsidRPr="0023448E">
          <w:rPr>
            <w:rFonts w:ascii="Calibri" w:eastAsia="MS Mincho" w:hAnsi="Calibri" w:cs="Arial"/>
            <w:noProof/>
            <w:webHidden/>
            <w:sz w:val="22"/>
            <w:szCs w:val="22"/>
          </w:rPr>
        </w:r>
        <w:r w:rsidR="003B417F" w:rsidRPr="0023448E">
          <w:rPr>
            <w:rFonts w:ascii="Calibri" w:eastAsia="MS Mincho" w:hAnsi="Calibri" w:cs="Arial"/>
            <w:noProof/>
            <w:webHidden/>
            <w:sz w:val="22"/>
            <w:szCs w:val="22"/>
          </w:rPr>
          <w:fldChar w:fldCharType="separate"/>
        </w:r>
        <w:r w:rsidR="003B417F">
          <w:rPr>
            <w:rFonts w:ascii="Calibri" w:eastAsia="MS Mincho" w:hAnsi="Calibri" w:cs="Arial"/>
            <w:noProof/>
            <w:webHidden/>
            <w:sz w:val="22"/>
            <w:szCs w:val="22"/>
          </w:rPr>
          <w:t>13</w:t>
        </w:r>
        <w:r w:rsidR="003B417F" w:rsidRPr="0023448E">
          <w:rPr>
            <w:rFonts w:ascii="Calibri" w:eastAsia="MS Mincho" w:hAnsi="Calibri" w:cs="Arial"/>
            <w:noProof/>
            <w:webHidden/>
            <w:sz w:val="22"/>
            <w:szCs w:val="22"/>
          </w:rPr>
          <w:fldChar w:fldCharType="end"/>
        </w:r>
      </w:hyperlink>
    </w:p>
    <w:p w:rsidR="003B417F" w:rsidRPr="0023448E" w:rsidRDefault="003B417F" w:rsidP="003B417F">
      <w:pPr>
        <w:jc w:val="left"/>
        <w:rPr>
          <w:rFonts w:ascii="Calibri" w:eastAsia="Calibri" w:hAnsi="Calibri" w:cs="Arial"/>
          <w:sz w:val="22"/>
          <w:szCs w:val="22"/>
        </w:rPr>
      </w:pPr>
      <w:r w:rsidRPr="0023448E">
        <w:rPr>
          <w:rFonts w:ascii="Calibri" w:eastAsia="Calibri" w:hAnsi="Calibri" w:cs="Arial"/>
          <w:sz w:val="22"/>
          <w:szCs w:val="22"/>
        </w:rPr>
        <w:fldChar w:fldCharType="end"/>
      </w:r>
    </w:p>
    <w:p w:rsidR="003B417F" w:rsidRPr="0023448E" w:rsidRDefault="003B417F" w:rsidP="003B417F">
      <w:pPr>
        <w:spacing w:after="100" w:line="276" w:lineRule="auto"/>
        <w:ind w:left="446"/>
        <w:jc w:val="left"/>
        <w:rPr>
          <w:rFonts w:ascii="Calibri" w:eastAsia="MS Mincho" w:hAnsi="Calibri" w:cs="Arial"/>
          <w:sz w:val="22"/>
          <w:szCs w:val="22"/>
        </w:rPr>
      </w:pPr>
    </w:p>
    <w:p w:rsidR="003B417F" w:rsidRPr="0023448E" w:rsidRDefault="003B417F" w:rsidP="003B417F">
      <w:pPr>
        <w:spacing w:after="200" w:line="276" w:lineRule="auto"/>
        <w:jc w:val="left"/>
        <w:rPr>
          <w:rFonts w:ascii="Calibri" w:eastAsia="Calibri" w:hAnsi="Calibri" w:cs="Arial"/>
          <w:sz w:val="24"/>
          <w:szCs w:val="24"/>
          <w:lang w:val="en-GB"/>
        </w:rPr>
      </w:pPr>
      <w:r w:rsidRPr="0023448E">
        <w:rPr>
          <w:rFonts w:ascii="Calibri" w:eastAsia="Calibri" w:hAnsi="Calibri" w:cs="Arial"/>
          <w:sz w:val="24"/>
          <w:szCs w:val="24"/>
          <w:lang w:val="en-GB"/>
        </w:rPr>
        <w:br w:type="page"/>
      </w:r>
    </w:p>
    <w:p w:rsidR="003B417F" w:rsidRPr="0023448E" w:rsidRDefault="003B417F" w:rsidP="003B417F">
      <w:pPr>
        <w:jc w:val="center"/>
        <w:rPr>
          <w:rFonts w:ascii="Calibri" w:eastAsia="Calibri" w:hAnsi="Calibri" w:cs="Arial"/>
          <w:b/>
          <w:bCs/>
          <w:sz w:val="24"/>
          <w:szCs w:val="24"/>
          <w:lang w:val="en-GB"/>
        </w:rPr>
      </w:pPr>
      <w:r w:rsidRPr="0023448E">
        <w:rPr>
          <w:rFonts w:ascii="Calibri" w:eastAsia="Calibri" w:hAnsi="Calibri" w:cs="Arial"/>
          <w:b/>
          <w:bCs/>
          <w:sz w:val="24"/>
          <w:szCs w:val="24"/>
          <w:lang w:val="en-GB"/>
        </w:rPr>
        <w:lastRenderedPageBreak/>
        <w:t>Plant Variety Protection Act</w:t>
      </w:r>
    </w:p>
    <w:p w:rsidR="003B417F" w:rsidRPr="0023448E" w:rsidRDefault="003B417F" w:rsidP="003B417F">
      <w:pPr>
        <w:jc w:val="center"/>
        <w:rPr>
          <w:rFonts w:ascii="Calibri" w:eastAsia="Calibri" w:hAnsi="Calibri" w:cs="Arial"/>
          <w:b/>
          <w:bCs/>
          <w:sz w:val="24"/>
          <w:szCs w:val="24"/>
          <w:lang w:val="en-GB"/>
        </w:rPr>
      </w:pPr>
      <w:r w:rsidRPr="0023448E">
        <w:rPr>
          <w:rFonts w:ascii="Calibri" w:eastAsia="Calibri" w:hAnsi="Calibri" w:cs="Arial"/>
          <w:b/>
          <w:bCs/>
          <w:sz w:val="24"/>
          <w:szCs w:val="24"/>
          <w:lang w:val="en-GB"/>
        </w:rPr>
        <w:t>CHAPTER ONE</w:t>
      </w:r>
    </w:p>
    <w:p w:rsidR="003B417F" w:rsidRPr="0023448E" w:rsidRDefault="003B417F" w:rsidP="003B417F">
      <w:pPr>
        <w:jc w:val="left"/>
        <w:rPr>
          <w:rFonts w:ascii="Calibri" w:eastAsia="Calibri" w:hAnsi="Calibri" w:cs="Arial"/>
          <w:sz w:val="24"/>
          <w:szCs w:val="24"/>
          <w:lang w:val="en-GB"/>
        </w:rPr>
      </w:pPr>
    </w:p>
    <w:p w:rsidR="003B417F" w:rsidRPr="0023448E" w:rsidRDefault="003B417F" w:rsidP="003B417F">
      <w:pPr>
        <w:jc w:val="left"/>
        <w:rPr>
          <w:rFonts w:ascii="Calibri" w:eastAsia="Calibri" w:hAnsi="Calibri" w:cs="Arial"/>
          <w:b/>
          <w:bCs/>
          <w:sz w:val="24"/>
          <w:szCs w:val="24"/>
          <w:lang w:val="en-GB"/>
        </w:rPr>
      </w:pPr>
      <w:r w:rsidRPr="0023448E">
        <w:rPr>
          <w:rFonts w:ascii="Calibri" w:eastAsia="Calibri" w:hAnsi="Calibri" w:cs="Arial"/>
          <w:b/>
          <w:bCs/>
          <w:sz w:val="24"/>
          <w:szCs w:val="24"/>
          <w:lang w:val="en-GB"/>
        </w:rPr>
        <w:t>General Provisions</w:t>
      </w:r>
    </w:p>
    <w:p w:rsidR="003B417F" w:rsidRPr="0023448E" w:rsidRDefault="003B417F" w:rsidP="003B417F">
      <w:pPr>
        <w:jc w:val="left"/>
        <w:rPr>
          <w:rFonts w:ascii="Calibri" w:eastAsia="Calibri" w:hAnsi="Calibri" w:cs="Arial"/>
          <w:sz w:val="24"/>
          <w:szCs w:val="24"/>
          <w:lang w:val="en-GB"/>
        </w:rPr>
      </w:pPr>
    </w:p>
    <w:p w:rsidR="003B417F" w:rsidRPr="0023448E" w:rsidRDefault="003B417F" w:rsidP="003B417F">
      <w:pPr>
        <w:jc w:val="left"/>
        <w:rPr>
          <w:rFonts w:ascii="Calibri" w:eastAsia="Calibri" w:hAnsi="Calibri" w:cs="Arial"/>
          <w:b/>
          <w:bCs/>
          <w:sz w:val="24"/>
          <w:szCs w:val="24"/>
          <w:u w:val="single"/>
          <w:lang w:val="en-GB"/>
        </w:rPr>
      </w:pPr>
      <w:bookmarkStart w:id="3" w:name="_Toc496909003"/>
      <w:bookmarkStart w:id="4" w:name="_Toc496909174"/>
      <w:r w:rsidRPr="0023448E">
        <w:rPr>
          <w:rFonts w:ascii="Calibri" w:eastAsia="Calibri" w:hAnsi="Calibri" w:cs="Arial"/>
          <w:b/>
          <w:bCs/>
          <w:sz w:val="24"/>
          <w:szCs w:val="24"/>
          <w:u w:val="single"/>
          <w:lang w:val="en-GB"/>
        </w:rPr>
        <w:t>Basis</w:t>
      </w:r>
      <w:bookmarkEnd w:id="3"/>
      <w:bookmarkEnd w:id="4"/>
    </w:p>
    <w:p w:rsidR="003B417F" w:rsidRPr="0023448E" w:rsidRDefault="003B417F" w:rsidP="003B417F">
      <w:pPr>
        <w:jc w:val="left"/>
        <w:rPr>
          <w:rFonts w:ascii="Calibri" w:eastAsia="Calibri" w:hAnsi="Calibri" w:cs="Arial"/>
          <w:b/>
          <w:bCs/>
          <w:sz w:val="24"/>
          <w:szCs w:val="24"/>
          <w:lang w:val="en-GB"/>
        </w:rPr>
      </w:pPr>
      <w:bookmarkStart w:id="5" w:name="_Toc496909004"/>
      <w:bookmarkStart w:id="6" w:name="_Toc496909175"/>
      <w:r w:rsidRPr="0023448E">
        <w:rPr>
          <w:rFonts w:ascii="Calibri" w:eastAsia="Calibri" w:hAnsi="Calibri" w:cs="Arial"/>
          <w:b/>
          <w:bCs/>
          <w:sz w:val="24"/>
          <w:szCs w:val="24"/>
          <w:lang w:val="en-GB"/>
        </w:rPr>
        <w:t>Article One:</w:t>
      </w:r>
      <w:bookmarkEnd w:id="5"/>
      <w:bookmarkEnd w:id="6"/>
    </w:p>
    <w:p w:rsidR="003B417F" w:rsidRPr="0023448E" w:rsidRDefault="003B417F" w:rsidP="003B417F">
      <w:pPr>
        <w:spacing w:after="200" w:line="276" w:lineRule="auto"/>
        <w:jc w:val="left"/>
        <w:rPr>
          <w:rFonts w:ascii="Calibri" w:eastAsia="Calibri" w:hAnsi="Calibri" w:cs="Arial"/>
          <w:sz w:val="24"/>
          <w:szCs w:val="24"/>
          <w:lang w:val="en-GB"/>
        </w:rPr>
      </w:pPr>
      <w:r w:rsidRPr="0023448E">
        <w:rPr>
          <w:rFonts w:ascii="Calibri" w:eastAsia="Calibri" w:hAnsi="Calibri" w:cs="Arial"/>
          <w:sz w:val="24"/>
          <w:szCs w:val="24"/>
          <w:lang w:val="en-GB"/>
        </w:rPr>
        <w:t>This Act is enacted under the Article 14 of the Constitution of Islamic Republic of Afghanistan.</w:t>
      </w: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7" w:name="_Toc496909005"/>
      <w:bookmarkStart w:id="8" w:name="_Toc496909176"/>
      <w:r w:rsidRPr="0023448E">
        <w:rPr>
          <w:rFonts w:ascii="Calibri" w:eastAsia="Calibri" w:hAnsi="Calibri" w:cs="Arial"/>
          <w:b/>
          <w:bCs/>
          <w:sz w:val="24"/>
          <w:szCs w:val="24"/>
          <w:u w:val="single"/>
          <w:lang w:val="en-GB" w:bidi="fa-IR"/>
        </w:rPr>
        <w:t>Objectives</w:t>
      </w:r>
      <w:bookmarkEnd w:id="7"/>
      <w:bookmarkEnd w:id="8"/>
    </w:p>
    <w:p w:rsidR="003B417F" w:rsidRPr="0023448E" w:rsidRDefault="003B417F" w:rsidP="003B417F">
      <w:pPr>
        <w:jc w:val="left"/>
        <w:rPr>
          <w:rFonts w:ascii="Calibri" w:eastAsia="Calibri" w:hAnsi="Calibri" w:cs="Arial"/>
          <w:b/>
          <w:bCs/>
          <w:sz w:val="24"/>
          <w:szCs w:val="24"/>
          <w:lang w:val="en-GB" w:bidi="fa-IR"/>
        </w:rPr>
      </w:pPr>
      <w:bookmarkStart w:id="9" w:name="_Toc496909006"/>
      <w:bookmarkStart w:id="10" w:name="_Toc496909177"/>
      <w:r w:rsidRPr="0023448E">
        <w:rPr>
          <w:rFonts w:ascii="Calibri" w:eastAsia="Calibri" w:hAnsi="Calibri" w:cs="Arial"/>
          <w:b/>
          <w:bCs/>
          <w:sz w:val="24"/>
          <w:szCs w:val="24"/>
          <w:lang w:val="en-GB" w:bidi="fa-IR"/>
        </w:rPr>
        <w:t>Article Two:</w:t>
      </w:r>
      <w:bookmarkEnd w:id="9"/>
      <w:bookmarkEnd w:id="10"/>
    </w:p>
    <w:p w:rsidR="003B417F" w:rsidRPr="0023448E" w:rsidRDefault="003B417F" w:rsidP="003B417F">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objectives of this Act are:</w:t>
      </w:r>
    </w:p>
    <w:p w:rsidR="003B417F" w:rsidRPr="0023448E" w:rsidRDefault="003B417F" w:rsidP="003B417F">
      <w:pPr>
        <w:numPr>
          <w:ilvl w:val="0"/>
          <w:numId w:val="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Establishment of an effective system for protection of plant varieties.</w:t>
      </w:r>
    </w:p>
    <w:p w:rsidR="003B417F" w:rsidRPr="0023448E" w:rsidRDefault="003B417F" w:rsidP="003B417F">
      <w:pPr>
        <w:numPr>
          <w:ilvl w:val="0"/>
          <w:numId w:val="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Definition of rights and obligations of breeders and farmers.</w:t>
      </w:r>
    </w:p>
    <w:p w:rsidR="003B417F" w:rsidRPr="0023448E" w:rsidRDefault="003B417F" w:rsidP="003B417F">
      <w:pPr>
        <w:numPr>
          <w:ilvl w:val="0"/>
          <w:numId w:val="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Creating basis for research, development and utilization of new plant varieties.</w:t>
      </w:r>
    </w:p>
    <w:p w:rsidR="003B417F" w:rsidRPr="0023448E" w:rsidRDefault="003B417F" w:rsidP="003B417F">
      <w:pPr>
        <w:numPr>
          <w:ilvl w:val="0"/>
          <w:numId w:val="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Encouragement of private investment, industry growth for propagation of national, local and indigenous plant varieties. </w:t>
      </w:r>
    </w:p>
    <w:p w:rsidR="003B417F" w:rsidRPr="0023448E" w:rsidRDefault="003B417F" w:rsidP="003B417F">
      <w:pPr>
        <w:numPr>
          <w:ilvl w:val="0"/>
          <w:numId w:val="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Regulation of other affairs in relation to protection of new plant varieties.</w:t>
      </w: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11" w:name="_Toc496909007"/>
      <w:bookmarkStart w:id="12" w:name="_Toc496909178"/>
      <w:r w:rsidRPr="0023448E">
        <w:rPr>
          <w:rFonts w:ascii="Calibri" w:eastAsia="Calibri" w:hAnsi="Calibri" w:cs="Arial"/>
          <w:b/>
          <w:bCs/>
          <w:sz w:val="24"/>
          <w:szCs w:val="24"/>
          <w:u w:val="single"/>
          <w:lang w:val="en-GB" w:bidi="fa-IR"/>
        </w:rPr>
        <w:t>Definition</w:t>
      </w:r>
      <w:bookmarkEnd w:id="11"/>
      <w:bookmarkEnd w:id="12"/>
    </w:p>
    <w:p w:rsidR="003B417F" w:rsidRPr="0023448E" w:rsidRDefault="003B417F" w:rsidP="003B417F">
      <w:pPr>
        <w:jc w:val="left"/>
        <w:rPr>
          <w:rFonts w:ascii="Calibri" w:eastAsia="Calibri" w:hAnsi="Calibri" w:cs="Arial"/>
          <w:b/>
          <w:bCs/>
          <w:sz w:val="24"/>
          <w:szCs w:val="24"/>
          <w:lang w:val="en-GB" w:bidi="fa-IR"/>
        </w:rPr>
      </w:pPr>
      <w:bookmarkStart w:id="13" w:name="_Toc496909008"/>
      <w:bookmarkStart w:id="14" w:name="_Toc496909179"/>
      <w:r w:rsidRPr="0023448E">
        <w:rPr>
          <w:rFonts w:ascii="Calibri" w:eastAsia="Calibri" w:hAnsi="Calibri" w:cs="Arial"/>
          <w:b/>
          <w:bCs/>
          <w:sz w:val="24"/>
          <w:szCs w:val="24"/>
          <w:lang w:val="en-GB" w:bidi="fa-IR"/>
        </w:rPr>
        <w:t>Article Three:</w:t>
      </w:r>
      <w:bookmarkEnd w:id="13"/>
      <w:bookmarkEnd w:id="14"/>
    </w:p>
    <w:p w:rsidR="003B417F" w:rsidRPr="0023448E" w:rsidRDefault="003B417F" w:rsidP="003B417F">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terms indicated in this Act defines the following:</w:t>
      </w: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Variety:  A plant grouping which is in a specific botanical rank; irrespective of whether the conditions for granting the breeder rights are completely met or not. Varieties are separated by one of the following characteristics:</w:t>
      </w:r>
    </w:p>
    <w:p w:rsidR="003B417F" w:rsidRPr="0023448E" w:rsidRDefault="003B417F" w:rsidP="003B417F">
      <w:pPr>
        <w:numPr>
          <w:ilvl w:val="0"/>
          <w:numId w:val="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Defined by the expression of the characteristics resulting from a given genotype or a combination of genotypes.</w:t>
      </w:r>
    </w:p>
    <w:p w:rsidR="003B417F" w:rsidRPr="0023448E" w:rsidRDefault="003B417F" w:rsidP="003B417F">
      <w:pPr>
        <w:numPr>
          <w:ilvl w:val="0"/>
          <w:numId w:val="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Is at least distinguished by one of indicated characteristics within the specified group.</w:t>
      </w:r>
    </w:p>
    <w:p w:rsidR="003B417F" w:rsidRPr="0023448E" w:rsidRDefault="003B417F" w:rsidP="003B417F">
      <w:pPr>
        <w:numPr>
          <w:ilvl w:val="0"/>
          <w:numId w:val="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Is considered a suitable unit for propagation and capable to preserve its characteristics in subsequent generations.</w:t>
      </w:r>
    </w:p>
    <w:p w:rsidR="003B417F" w:rsidRPr="0023448E" w:rsidRDefault="003B417F" w:rsidP="003B417F">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Propagation materials: Seed, cutting, a part of plant or whole plant which is produced using sexual or asexual approaches and is utilized for re-plantation.</w:t>
      </w:r>
    </w:p>
    <w:p w:rsidR="003B417F" w:rsidRPr="0023448E" w:rsidRDefault="003B417F" w:rsidP="003B417F">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National Variety: Plant groupings that were new or already introduced and the sources of their genetic materials are from domestic or international research centers; are released by Agriculture Research Institute of Afghanistan - Ministry of Agriculture, Irrigation and Livestock and are considered public properties. </w:t>
      </w:r>
    </w:p>
    <w:p w:rsidR="003B417F" w:rsidRPr="0023448E" w:rsidRDefault="003B417F" w:rsidP="003B417F">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lastRenderedPageBreak/>
        <w:t xml:space="preserve">Local varieties: Plant groupings that are selected in long periods of time by one or more farmers due their characteristics and are utilized for the purpose of production and are considered public properties. </w:t>
      </w:r>
    </w:p>
    <w:p w:rsidR="003B417F" w:rsidRPr="0023448E" w:rsidRDefault="003B417F" w:rsidP="003B417F">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Indigenous varieties: Plant groupings which are adapted in the form of wild plants in different agro-ecological zones of the country and are not improved due to certain characteristics and are included in the natural generations of plants which are considered public properties. </w:t>
      </w:r>
    </w:p>
    <w:p w:rsidR="003B417F" w:rsidRPr="0023448E" w:rsidRDefault="003B417F" w:rsidP="003B417F">
      <w:pPr>
        <w:numPr>
          <w:ilvl w:val="0"/>
          <w:numId w:val="3"/>
        </w:numPr>
        <w:tabs>
          <w:tab w:val="left" w:pos="3544"/>
        </w:tabs>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Breeder: Is a person who introduces new plant varieties under the provisions of this Act. </w:t>
      </w:r>
    </w:p>
    <w:p w:rsidR="003B417F" w:rsidRPr="0023448E" w:rsidRDefault="003B417F" w:rsidP="003B417F">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Breeder’s right: is a right which is granted to a breeder after registration of a new plant variety within the provisions of this Act.</w:t>
      </w:r>
    </w:p>
    <w:p w:rsidR="003B417F" w:rsidRPr="0023448E" w:rsidRDefault="003B417F" w:rsidP="003B417F">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Registration Agency: Is an agency created within the structure of Ministry of Agriculture, Irrigation and Livestock which is responsible for registration of plant varieties. </w:t>
      </w:r>
    </w:p>
    <w:p w:rsidR="003B417F" w:rsidRPr="0023448E" w:rsidRDefault="003B417F" w:rsidP="003B417F">
      <w:pPr>
        <w:numPr>
          <w:ilvl w:val="0"/>
          <w:numId w:val="3"/>
        </w:numPr>
        <w:spacing w:after="200" w:line="276" w:lineRule="auto"/>
        <w:ind w:left="714" w:hanging="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Inbred line: Is a plant that its genetic characteristics are used to create new, national or local plant varieties using sexual or asexual breeding methods.</w:t>
      </w: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15" w:name="_Toc496909009"/>
      <w:bookmarkStart w:id="16" w:name="_Toc496909180"/>
      <w:r w:rsidRPr="0023448E">
        <w:rPr>
          <w:rFonts w:ascii="Calibri" w:eastAsia="Calibri" w:hAnsi="Calibri" w:cs="Arial"/>
          <w:b/>
          <w:bCs/>
          <w:sz w:val="24"/>
          <w:szCs w:val="24"/>
          <w:u w:val="single"/>
          <w:lang w:val="en-GB" w:bidi="fa-IR"/>
        </w:rPr>
        <w:t>Enforcement Authority</w:t>
      </w:r>
      <w:bookmarkEnd w:id="15"/>
      <w:bookmarkEnd w:id="16"/>
    </w:p>
    <w:p w:rsidR="003B417F" w:rsidRPr="0023448E" w:rsidRDefault="003B417F" w:rsidP="003B417F">
      <w:pPr>
        <w:jc w:val="left"/>
        <w:rPr>
          <w:rFonts w:ascii="Calibri" w:eastAsia="Calibri" w:hAnsi="Calibri" w:cs="Arial"/>
          <w:b/>
          <w:bCs/>
          <w:sz w:val="24"/>
          <w:szCs w:val="24"/>
          <w:lang w:val="en-GB" w:bidi="fa-IR"/>
        </w:rPr>
      </w:pPr>
      <w:bookmarkStart w:id="17" w:name="_Toc496909010"/>
      <w:bookmarkStart w:id="18" w:name="_Toc496909181"/>
      <w:r w:rsidRPr="0023448E">
        <w:rPr>
          <w:rFonts w:ascii="Calibri" w:eastAsia="Calibri" w:hAnsi="Calibri" w:cs="Arial"/>
          <w:b/>
          <w:bCs/>
          <w:sz w:val="24"/>
          <w:szCs w:val="24"/>
          <w:lang w:val="en-GB" w:bidi="fa-IR"/>
        </w:rPr>
        <w:t>Article Four:</w:t>
      </w:r>
      <w:bookmarkEnd w:id="17"/>
      <w:bookmarkEnd w:id="18"/>
    </w:p>
    <w:p w:rsidR="003B417F" w:rsidRPr="0023448E" w:rsidRDefault="003B417F" w:rsidP="003B417F">
      <w:pPr>
        <w:spacing w:after="200"/>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Ministry of Agriculture, Irrigation and livestock is the enforcement authority for the provisions indicated this Act.</w:t>
      </w: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19" w:name="_Toc496909011"/>
      <w:bookmarkStart w:id="20" w:name="_Toc496909182"/>
      <w:r w:rsidRPr="0023448E">
        <w:rPr>
          <w:rFonts w:ascii="Calibri" w:eastAsia="Calibri" w:hAnsi="Calibri" w:cs="Arial"/>
          <w:b/>
          <w:bCs/>
          <w:sz w:val="24"/>
          <w:szCs w:val="24"/>
          <w:u w:val="single"/>
          <w:lang w:val="en-GB" w:bidi="fa-IR"/>
        </w:rPr>
        <w:t>Equal Enforcement of Act</w:t>
      </w:r>
      <w:bookmarkEnd w:id="19"/>
      <w:bookmarkEnd w:id="20"/>
    </w:p>
    <w:p w:rsidR="003B417F" w:rsidRPr="0023448E" w:rsidRDefault="003B417F" w:rsidP="003B417F">
      <w:pPr>
        <w:jc w:val="left"/>
        <w:rPr>
          <w:rFonts w:ascii="Calibri" w:eastAsia="Calibri" w:hAnsi="Calibri" w:cs="Arial"/>
          <w:b/>
          <w:bCs/>
          <w:sz w:val="24"/>
          <w:szCs w:val="24"/>
          <w:lang w:val="en-GB" w:bidi="fa-IR"/>
        </w:rPr>
      </w:pPr>
      <w:bookmarkStart w:id="21" w:name="_Toc496909012"/>
      <w:bookmarkStart w:id="22" w:name="_Toc496909183"/>
      <w:r w:rsidRPr="0023448E">
        <w:rPr>
          <w:rFonts w:ascii="Calibri" w:eastAsia="Calibri" w:hAnsi="Calibri" w:cs="Arial"/>
          <w:b/>
          <w:bCs/>
          <w:sz w:val="24"/>
          <w:szCs w:val="24"/>
          <w:lang w:val="en-GB" w:bidi="fa-IR"/>
        </w:rPr>
        <w:t>Article Five:</w:t>
      </w:r>
      <w:bookmarkEnd w:id="21"/>
      <w:bookmarkEnd w:id="22"/>
    </w:p>
    <w:p w:rsidR="003B417F" w:rsidRPr="0023448E" w:rsidRDefault="003B417F" w:rsidP="003B417F">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provisions of this Act are equally applicable on the following persons: </w:t>
      </w:r>
    </w:p>
    <w:p w:rsidR="003B417F" w:rsidRPr="0023448E" w:rsidRDefault="003B417F" w:rsidP="003B417F">
      <w:pPr>
        <w:numPr>
          <w:ilvl w:val="0"/>
          <w:numId w:val="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Afghanistan nationals</w:t>
      </w:r>
    </w:p>
    <w:p w:rsidR="003B417F" w:rsidRPr="0023448E" w:rsidRDefault="003B417F" w:rsidP="003B417F">
      <w:pPr>
        <w:numPr>
          <w:ilvl w:val="0"/>
          <w:numId w:val="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Nationals of those countries where Afghanistan has an intellectual property agreement with them.</w:t>
      </w:r>
    </w:p>
    <w:p w:rsidR="003B417F" w:rsidRPr="0023448E" w:rsidRDefault="003B417F" w:rsidP="003B417F">
      <w:pPr>
        <w:numPr>
          <w:ilvl w:val="0"/>
          <w:numId w:val="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Citizens of other countries who have resident in those countries where Afghanistan have an intellectual agreement with them or have commercial and industrial activities within Afghanistan’s territory. </w:t>
      </w:r>
    </w:p>
    <w:p w:rsidR="003B417F" w:rsidRDefault="003B417F" w:rsidP="003B417F">
      <w:pPr>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keepNext/>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lastRenderedPageBreak/>
        <w:t>CHAPTER TWO</w:t>
      </w:r>
    </w:p>
    <w:p w:rsidR="003B417F" w:rsidRPr="0023448E" w:rsidRDefault="003B417F" w:rsidP="003B417F">
      <w:pPr>
        <w:keepNext/>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Registration and Denomination the Plant Varieties of Public Ownership</w:t>
      </w:r>
    </w:p>
    <w:p w:rsidR="003B417F" w:rsidRPr="0023448E" w:rsidRDefault="003B417F" w:rsidP="003B417F">
      <w:pPr>
        <w:keepNext/>
        <w:jc w:val="left"/>
        <w:rPr>
          <w:rFonts w:ascii="Calibri" w:eastAsia="Calibri" w:hAnsi="Calibri" w:cs="Arial"/>
          <w:sz w:val="24"/>
          <w:szCs w:val="24"/>
          <w:lang w:val="en-GB" w:bidi="fa-IR"/>
        </w:rPr>
      </w:pPr>
    </w:p>
    <w:p w:rsidR="003B417F" w:rsidRPr="0023448E" w:rsidRDefault="003B417F" w:rsidP="003B417F">
      <w:pPr>
        <w:keepNext/>
        <w:jc w:val="left"/>
        <w:rPr>
          <w:rFonts w:ascii="Calibri" w:eastAsia="Calibri" w:hAnsi="Calibri" w:cs="Arial"/>
          <w:b/>
          <w:bCs/>
          <w:sz w:val="24"/>
          <w:szCs w:val="24"/>
          <w:u w:val="single"/>
          <w:lang w:val="en-CA" w:bidi="fa-IR"/>
        </w:rPr>
      </w:pPr>
      <w:bookmarkStart w:id="23" w:name="_Toc496909013"/>
      <w:bookmarkStart w:id="24" w:name="_Toc496909184"/>
      <w:r w:rsidRPr="0023448E">
        <w:rPr>
          <w:rFonts w:ascii="Calibri" w:eastAsia="Calibri" w:hAnsi="Calibri" w:cs="Arial"/>
          <w:b/>
          <w:bCs/>
          <w:sz w:val="24"/>
          <w:szCs w:val="24"/>
          <w:u w:val="single"/>
          <w:lang w:val="en-GB" w:bidi="fa-IR"/>
        </w:rPr>
        <w:t>Registration of Plant Varieties</w:t>
      </w:r>
      <w:bookmarkEnd w:id="23"/>
      <w:bookmarkEnd w:id="24"/>
    </w:p>
    <w:p w:rsidR="003B417F" w:rsidRPr="0023448E" w:rsidRDefault="003B417F" w:rsidP="003B417F">
      <w:pPr>
        <w:keepNext/>
        <w:jc w:val="left"/>
        <w:rPr>
          <w:rFonts w:ascii="Calibri" w:eastAsia="Calibri" w:hAnsi="Calibri" w:cs="Arial"/>
          <w:b/>
          <w:bCs/>
          <w:sz w:val="24"/>
          <w:szCs w:val="24"/>
          <w:lang w:val="en-GB" w:bidi="fa-IR"/>
        </w:rPr>
      </w:pPr>
      <w:bookmarkStart w:id="25" w:name="_Toc496909014"/>
      <w:bookmarkStart w:id="26" w:name="_Toc496909185"/>
      <w:r w:rsidRPr="0023448E">
        <w:rPr>
          <w:rFonts w:ascii="Calibri" w:eastAsia="Calibri" w:hAnsi="Calibri" w:cs="Arial"/>
          <w:b/>
          <w:bCs/>
          <w:sz w:val="24"/>
          <w:szCs w:val="24"/>
          <w:lang w:val="en-GB" w:bidi="fa-IR"/>
        </w:rPr>
        <w:t>Article Six:</w:t>
      </w:r>
      <w:bookmarkEnd w:id="25"/>
      <w:bookmarkEnd w:id="26"/>
    </w:p>
    <w:p w:rsidR="003B417F" w:rsidRPr="0023448E" w:rsidRDefault="003B417F" w:rsidP="003B417F">
      <w:pPr>
        <w:keepNext/>
        <w:keepLines/>
        <w:numPr>
          <w:ilvl w:val="0"/>
          <w:numId w:val="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Agriculture research institute of Afghanistan, hereinafter referred to as Institute, is obliged to name the national, local and indigenous plant varieties considering the botanical and agricultural characteristics with the coordination of related agencies and to present them to Registration Agency for listing. </w:t>
      </w:r>
    </w:p>
    <w:p w:rsidR="003B417F" w:rsidRPr="0023448E" w:rsidRDefault="003B417F" w:rsidP="003B417F">
      <w:pPr>
        <w:keepNext/>
        <w:keepLines/>
        <w:numPr>
          <w:ilvl w:val="0"/>
          <w:numId w:val="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New plant varieties which are registered as private property and in accordance to article twenty five of this Act and the duration for their variety right are expired shall be considered as public plant varieties. </w:t>
      </w:r>
    </w:p>
    <w:p w:rsidR="003B417F" w:rsidRPr="0023448E" w:rsidRDefault="003B417F" w:rsidP="003B417F">
      <w:pPr>
        <w:keepNext/>
        <w:numPr>
          <w:ilvl w:val="0"/>
          <w:numId w:val="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Proceedings for registration of national, local and indigenous varieties shall be regulated in separate procedures.</w:t>
      </w:r>
    </w:p>
    <w:p w:rsidR="003B417F" w:rsidRPr="0023448E" w:rsidRDefault="003B417F" w:rsidP="003B417F">
      <w:pPr>
        <w:jc w:val="left"/>
        <w:rPr>
          <w:rFonts w:ascii="Calibri" w:eastAsia="Calibri" w:hAnsi="Calibri" w:cs="Arial"/>
          <w:b/>
          <w:bCs/>
          <w:sz w:val="24"/>
          <w:szCs w:val="24"/>
          <w:u w:val="single"/>
          <w:lang w:val="en-GB" w:bidi="fa-IR"/>
        </w:rPr>
      </w:pPr>
      <w:bookmarkStart w:id="27" w:name="_Toc496909015"/>
      <w:bookmarkStart w:id="28" w:name="_Toc496909186"/>
    </w:p>
    <w:p w:rsidR="003B417F" w:rsidRPr="0023448E" w:rsidRDefault="003B417F" w:rsidP="003B417F">
      <w:pPr>
        <w:jc w:val="left"/>
        <w:rPr>
          <w:rFonts w:ascii="Calibri" w:eastAsia="Calibri" w:hAnsi="Calibri" w:cs="Arial"/>
          <w:b/>
          <w:bCs/>
          <w:sz w:val="24"/>
          <w:szCs w:val="24"/>
          <w:u w:val="single"/>
          <w:lang w:val="en-GB" w:bidi="fa-IR"/>
        </w:rPr>
      </w:pPr>
      <w:r w:rsidRPr="0023448E">
        <w:rPr>
          <w:rFonts w:ascii="Calibri" w:eastAsia="Calibri" w:hAnsi="Calibri" w:cs="Arial"/>
          <w:b/>
          <w:bCs/>
          <w:sz w:val="24"/>
          <w:szCs w:val="24"/>
          <w:u w:val="single"/>
          <w:lang w:val="en-GB" w:bidi="fa-IR"/>
        </w:rPr>
        <w:t>Denomination of Plant Varieties</w:t>
      </w:r>
      <w:bookmarkEnd w:id="27"/>
      <w:bookmarkEnd w:id="28"/>
    </w:p>
    <w:p w:rsidR="003B417F" w:rsidRPr="0023448E" w:rsidRDefault="003B417F" w:rsidP="003B417F">
      <w:pPr>
        <w:jc w:val="left"/>
        <w:rPr>
          <w:rFonts w:ascii="Calibri" w:eastAsia="Calibri" w:hAnsi="Calibri" w:cs="Arial"/>
          <w:b/>
          <w:bCs/>
          <w:sz w:val="24"/>
          <w:szCs w:val="24"/>
          <w:lang w:val="en-GB" w:bidi="fa-IR"/>
        </w:rPr>
      </w:pPr>
      <w:bookmarkStart w:id="29" w:name="_Toc496909016"/>
      <w:bookmarkStart w:id="30" w:name="_Toc496909187"/>
      <w:r w:rsidRPr="0023448E">
        <w:rPr>
          <w:rFonts w:ascii="Calibri" w:eastAsia="Calibri" w:hAnsi="Calibri" w:cs="Arial"/>
          <w:b/>
          <w:bCs/>
          <w:sz w:val="24"/>
          <w:szCs w:val="24"/>
          <w:lang w:val="en-GB" w:bidi="fa-IR"/>
        </w:rPr>
        <w:t>Article Seven:</w:t>
      </w:r>
      <w:bookmarkEnd w:id="29"/>
      <w:bookmarkEnd w:id="30"/>
    </w:p>
    <w:p w:rsidR="003B417F" w:rsidRPr="0023448E" w:rsidRDefault="003B417F" w:rsidP="003B417F">
      <w:pPr>
        <w:spacing w:after="200"/>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In order to avoid misunderstandings on characteristics, value or identity of plant varieties  the Institute is obliged to define a generic name for each national, local and indigenous variety; the denomination shall be within scope of plant and shall not be against the national values, or similar to registered national, local or indigenous varieties of the country  or other countries.</w:t>
      </w: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31" w:name="_Toc496909017"/>
      <w:bookmarkStart w:id="32" w:name="_Toc496909188"/>
      <w:r w:rsidRPr="0023448E">
        <w:rPr>
          <w:rFonts w:ascii="Calibri" w:eastAsia="Calibri" w:hAnsi="Calibri" w:cs="Arial"/>
          <w:b/>
          <w:bCs/>
          <w:sz w:val="24"/>
          <w:szCs w:val="24"/>
          <w:u w:val="single"/>
          <w:lang w:val="en-GB" w:bidi="fa-IR"/>
        </w:rPr>
        <w:t>Ownership of Registered Plant Varieties:</w:t>
      </w:r>
      <w:bookmarkEnd w:id="31"/>
      <w:bookmarkEnd w:id="32"/>
    </w:p>
    <w:p w:rsidR="003B417F" w:rsidRPr="0023448E" w:rsidRDefault="003B417F" w:rsidP="003B417F">
      <w:pPr>
        <w:jc w:val="left"/>
        <w:rPr>
          <w:rFonts w:ascii="Calibri" w:eastAsia="Calibri" w:hAnsi="Calibri" w:cs="Arial"/>
          <w:b/>
          <w:bCs/>
          <w:sz w:val="24"/>
          <w:szCs w:val="24"/>
          <w:lang w:val="en-GB" w:bidi="fa-IR"/>
        </w:rPr>
      </w:pPr>
      <w:bookmarkStart w:id="33" w:name="_Toc496909018"/>
      <w:bookmarkStart w:id="34" w:name="_Toc496909189"/>
      <w:r w:rsidRPr="0023448E">
        <w:rPr>
          <w:rFonts w:ascii="Calibri" w:eastAsia="Calibri" w:hAnsi="Calibri" w:cs="Arial"/>
          <w:b/>
          <w:bCs/>
          <w:sz w:val="24"/>
          <w:szCs w:val="24"/>
          <w:lang w:val="en-GB" w:bidi="fa-IR"/>
        </w:rPr>
        <w:t>Article Eight:</w:t>
      </w:r>
      <w:bookmarkEnd w:id="33"/>
      <w:bookmarkEnd w:id="34"/>
    </w:p>
    <w:p w:rsidR="003B417F" w:rsidRPr="0023448E" w:rsidRDefault="003B417F" w:rsidP="003B417F">
      <w:pPr>
        <w:spacing w:after="200"/>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Plant varieties registered under the provision of article six of this Act, are considered public properties and no person has the breeder right as intellectual property. </w:t>
      </w:r>
    </w:p>
    <w:p w:rsidR="003B417F" w:rsidRDefault="003B417F" w:rsidP="003B417F">
      <w:pPr>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CHAPTER THREE</w:t>
      </w:r>
    </w:p>
    <w:p w:rsidR="003B417F" w:rsidRPr="0023448E" w:rsidRDefault="003B417F" w:rsidP="003B417F">
      <w:pPr>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Registration of New Plant Varieties</w:t>
      </w:r>
    </w:p>
    <w:p w:rsidR="003B417F" w:rsidRPr="0023448E" w:rsidRDefault="003B417F" w:rsidP="003B417F">
      <w:pPr>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Private Ownership</w:t>
      </w: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35" w:name="_Toc496909019"/>
      <w:bookmarkStart w:id="36" w:name="_Toc496909190"/>
      <w:r w:rsidRPr="0023448E">
        <w:rPr>
          <w:rFonts w:ascii="Calibri" w:eastAsia="Calibri" w:hAnsi="Calibri" w:cs="Arial"/>
          <w:b/>
          <w:bCs/>
          <w:sz w:val="24"/>
          <w:szCs w:val="24"/>
          <w:u w:val="single"/>
          <w:lang w:val="en-GB" w:bidi="fa-IR"/>
        </w:rPr>
        <w:t>Registration of New Plant Varieties</w:t>
      </w:r>
      <w:bookmarkEnd w:id="35"/>
      <w:bookmarkEnd w:id="36"/>
    </w:p>
    <w:p w:rsidR="003B417F" w:rsidRPr="0023448E" w:rsidRDefault="003B417F" w:rsidP="003B417F">
      <w:pPr>
        <w:jc w:val="left"/>
        <w:rPr>
          <w:rFonts w:ascii="Calibri" w:eastAsia="Calibri" w:hAnsi="Calibri" w:cs="Arial"/>
          <w:b/>
          <w:bCs/>
          <w:sz w:val="24"/>
          <w:szCs w:val="24"/>
          <w:lang w:val="en-GB" w:bidi="fa-IR"/>
        </w:rPr>
      </w:pPr>
      <w:bookmarkStart w:id="37" w:name="_Toc496909020"/>
      <w:bookmarkStart w:id="38" w:name="_Toc496909191"/>
      <w:r w:rsidRPr="0023448E">
        <w:rPr>
          <w:rFonts w:ascii="Calibri" w:eastAsia="Calibri" w:hAnsi="Calibri" w:cs="Arial"/>
          <w:b/>
          <w:bCs/>
          <w:sz w:val="24"/>
          <w:szCs w:val="24"/>
          <w:lang w:val="en-GB" w:bidi="fa-IR"/>
        </w:rPr>
        <w:t>Article Nine:</w:t>
      </w:r>
      <w:bookmarkEnd w:id="37"/>
      <w:bookmarkEnd w:id="38"/>
    </w:p>
    <w:p w:rsidR="003B417F" w:rsidRPr="0023448E" w:rsidRDefault="003B417F" w:rsidP="003B417F">
      <w:pPr>
        <w:numPr>
          <w:ilvl w:val="0"/>
          <w:numId w:val="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plant variety is new, distinguished, uniform and stable and there is no verbal or written evidence showing the existence of said variety as national, local or indigenous, such plant variety shall be registered and the rights of breeder shall be granted. </w:t>
      </w:r>
    </w:p>
    <w:p w:rsidR="003B417F" w:rsidRPr="0023448E" w:rsidRDefault="003B417F" w:rsidP="003B417F">
      <w:pPr>
        <w:numPr>
          <w:ilvl w:val="0"/>
          <w:numId w:val="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New, distinguished, uniform and stable indicated in paragraph (1) of this article are defined as below:</w:t>
      </w:r>
    </w:p>
    <w:p w:rsidR="003B417F" w:rsidRPr="0023448E" w:rsidRDefault="003B417F" w:rsidP="003B417F">
      <w:pPr>
        <w:numPr>
          <w:ilvl w:val="0"/>
          <w:numId w:val="8"/>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New: </w:t>
      </w:r>
      <w:r w:rsidRPr="0023448E">
        <w:rPr>
          <w:rFonts w:ascii="Calibri" w:eastAsia="Calibri" w:hAnsi="Calibri" w:cs="Arial"/>
          <w:sz w:val="24"/>
          <w:szCs w:val="24"/>
        </w:rPr>
        <w:t xml:space="preserve">On the date of filing of the application for </w:t>
      </w:r>
      <w:r w:rsidRPr="0023448E">
        <w:rPr>
          <w:rFonts w:ascii="Calibri" w:eastAsia="Calibri" w:hAnsi="Calibri" w:cs="Arial"/>
          <w:sz w:val="24"/>
          <w:szCs w:val="24"/>
          <w:lang w:val="en-GB" w:bidi="fa-IR"/>
        </w:rPr>
        <w:t xml:space="preserve">obtaining breeder’s right or right of priority date indicated in article eleven of this Act, </w:t>
      </w:r>
      <w:r w:rsidRPr="0023448E">
        <w:rPr>
          <w:rFonts w:ascii="Calibri" w:eastAsia="Calibri" w:hAnsi="Calibri" w:cs="Arial"/>
          <w:sz w:val="24"/>
          <w:szCs w:val="24"/>
        </w:rPr>
        <w:t xml:space="preserve">propagation or harvested material there from </w:t>
      </w:r>
      <w:r w:rsidRPr="0023448E">
        <w:rPr>
          <w:rFonts w:ascii="Calibri" w:eastAsia="Calibri" w:hAnsi="Calibri" w:cs="Arial"/>
          <w:sz w:val="24"/>
          <w:szCs w:val="24"/>
        </w:rPr>
        <w:lastRenderedPageBreak/>
        <w:t xml:space="preserve">have not been transferred for purposes of exploitation for at least one year in Afghanistan, and for at least four years (six years in the case of a fruit tree or </w:t>
      </w:r>
      <w:r w:rsidRPr="0023448E">
        <w:rPr>
          <w:rFonts w:ascii="Calibri" w:eastAsia="Calibri" w:hAnsi="Calibri" w:cs="Arial"/>
          <w:sz w:val="24"/>
          <w:szCs w:val="24"/>
          <w:lang w:val="en-GB"/>
        </w:rPr>
        <w:t>vine</w:t>
      </w:r>
      <w:r w:rsidRPr="0023448E">
        <w:rPr>
          <w:rFonts w:ascii="Calibri" w:eastAsia="Calibri" w:hAnsi="Calibri" w:cs="Arial"/>
          <w:sz w:val="24"/>
          <w:szCs w:val="24"/>
        </w:rPr>
        <w:t>) in other countries.</w:t>
      </w:r>
    </w:p>
    <w:p w:rsidR="003B417F" w:rsidRPr="0023448E" w:rsidRDefault="003B417F" w:rsidP="003B417F">
      <w:pPr>
        <w:numPr>
          <w:ilvl w:val="0"/>
          <w:numId w:val="8"/>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 xml:space="preserve">Distinct:  its characteristics at the time of filing application for breeder’s right, is clearly distinguishable in at least one character from other registered new, national, local and indigenous plant varieties. </w:t>
      </w:r>
    </w:p>
    <w:p w:rsidR="003B417F" w:rsidRPr="0023448E" w:rsidRDefault="003B417F" w:rsidP="003B417F">
      <w:pPr>
        <w:numPr>
          <w:ilvl w:val="0"/>
          <w:numId w:val="8"/>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Uniform: The characteristics condition of the variety shall be sufficiently uniform in its relevant characteristics providing that the uniformity is maintained after repeated propagation.</w:t>
      </w:r>
    </w:p>
    <w:p w:rsidR="003B417F" w:rsidRPr="0023448E" w:rsidRDefault="003B417F" w:rsidP="003B417F">
      <w:pPr>
        <w:numPr>
          <w:ilvl w:val="0"/>
          <w:numId w:val="8"/>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 xml:space="preserve">Stability: is the characteristic of a plant variety which is remained unchanged and stable during each planting season or repeated propagation. </w:t>
      </w:r>
    </w:p>
    <w:p w:rsidR="003B417F" w:rsidRPr="0023448E" w:rsidRDefault="003B417F" w:rsidP="003B417F">
      <w:pPr>
        <w:numPr>
          <w:ilvl w:val="0"/>
          <w:numId w:val="7"/>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Whereas a breeder develop a new variety from one or several inbreeds derived from national, local or indigenous plant varieties, the variety would be registered only if it possesses the conditions indicated in paragraph (1) of this article.</w:t>
      </w:r>
    </w:p>
    <w:p w:rsidR="003B417F" w:rsidRPr="0023448E" w:rsidRDefault="003B417F" w:rsidP="003B417F">
      <w:pPr>
        <w:numPr>
          <w:ilvl w:val="0"/>
          <w:numId w:val="7"/>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 xml:space="preserve">Breeder indicated in paragraph (3) of this article is obliged to make prescribed suitable fee </w:t>
      </w:r>
      <w:r w:rsidRPr="0023448E">
        <w:rPr>
          <w:rFonts w:ascii="Calibri" w:eastAsia="Calibri" w:hAnsi="Calibri" w:cs="Arial"/>
          <w:sz w:val="24"/>
          <w:szCs w:val="24"/>
          <w:lang w:val="en-GB"/>
        </w:rPr>
        <w:t xml:space="preserve">for proportion of a new variety to the registration agency. </w:t>
      </w:r>
    </w:p>
    <w:p w:rsidR="003B417F" w:rsidRPr="0023448E" w:rsidRDefault="003B417F" w:rsidP="003B417F">
      <w:pPr>
        <w:jc w:val="left"/>
        <w:rPr>
          <w:rFonts w:ascii="Calibri" w:eastAsia="Calibri" w:hAnsi="Calibri" w:cs="Arial"/>
          <w:sz w:val="24"/>
          <w:szCs w:val="24"/>
          <w:rtl/>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39" w:name="_Toc496909021"/>
      <w:bookmarkStart w:id="40" w:name="_Toc496909192"/>
      <w:r w:rsidRPr="0023448E">
        <w:rPr>
          <w:rFonts w:ascii="Calibri" w:eastAsia="Calibri" w:hAnsi="Calibri" w:cs="Arial"/>
          <w:b/>
          <w:bCs/>
          <w:sz w:val="24"/>
          <w:szCs w:val="24"/>
          <w:u w:val="single"/>
          <w:lang w:val="en-GB" w:bidi="fa-IR"/>
        </w:rPr>
        <w:t>Request for Application</w:t>
      </w:r>
      <w:bookmarkEnd w:id="39"/>
      <w:bookmarkEnd w:id="40"/>
    </w:p>
    <w:p w:rsidR="003B417F" w:rsidRPr="0023448E" w:rsidRDefault="003B417F" w:rsidP="003B417F">
      <w:pPr>
        <w:jc w:val="left"/>
        <w:rPr>
          <w:rFonts w:ascii="Calibri" w:eastAsia="Calibri" w:hAnsi="Calibri" w:cs="Arial"/>
          <w:b/>
          <w:bCs/>
          <w:sz w:val="24"/>
          <w:szCs w:val="24"/>
          <w:lang w:val="en-GB" w:bidi="fa-IR"/>
        </w:rPr>
      </w:pPr>
      <w:bookmarkStart w:id="41" w:name="_Toc496909022"/>
      <w:bookmarkStart w:id="42" w:name="_Toc496909193"/>
      <w:r w:rsidRPr="0023448E">
        <w:rPr>
          <w:rFonts w:ascii="Calibri" w:eastAsia="Calibri" w:hAnsi="Calibri" w:cs="Arial"/>
          <w:b/>
          <w:bCs/>
          <w:sz w:val="24"/>
          <w:szCs w:val="24"/>
          <w:lang w:val="en-GB" w:bidi="fa-IR"/>
        </w:rPr>
        <w:t>Article Ten:</w:t>
      </w:r>
      <w:bookmarkEnd w:id="41"/>
      <w:bookmarkEnd w:id="42"/>
    </w:p>
    <w:p w:rsidR="003B417F" w:rsidRPr="0023448E" w:rsidRDefault="003B417F" w:rsidP="003B417F">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 xml:space="preserve">Applicant for registration shall present its request for application of registration for a new variety to the Registration Agency. </w:t>
      </w:r>
    </w:p>
    <w:p w:rsidR="003B417F" w:rsidRPr="0023448E" w:rsidRDefault="003B417F" w:rsidP="003B417F">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The application listed in paragraph (1) of this article shall contain the following information:</w:t>
      </w:r>
    </w:p>
    <w:p w:rsidR="003B417F" w:rsidRPr="0023448E" w:rsidRDefault="003B417F" w:rsidP="003B417F">
      <w:pPr>
        <w:numPr>
          <w:ilvl w:val="0"/>
          <w:numId w:val="10"/>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 xml:space="preserve">Botanical taxon of requested plant (kind and species) </w:t>
      </w:r>
    </w:p>
    <w:p w:rsidR="003B417F" w:rsidRPr="0023448E" w:rsidRDefault="003B417F" w:rsidP="003B417F">
      <w:pPr>
        <w:numPr>
          <w:ilvl w:val="0"/>
          <w:numId w:val="10"/>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Commercial denomination of the specified plant</w:t>
      </w:r>
    </w:p>
    <w:p w:rsidR="003B417F" w:rsidRPr="0023448E" w:rsidRDefault="003B417F" w:rsidP="003B417F">
      <w:pPr>
        <w:numPr>
          <w:ilvl w:val="0"/>
          <w:numId w:val="10"/>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 xml:space="preserve">Description of registered inbred </w:t>
      </w:r>
      <w:r w:rsidRPr="0023448E">
        <w:rPr>
          <w:rFonts w:ascii="Calibri" w:eastAsia="Calibri" w:hAnsi="Calibri" w:cs="Arial"/>
          <w:sz w:val="24"/>
          <w:szCs w:val="24"/>
        </w:rPr>
        <w:t xml:space="preserve">and location of </w:t>
      </w:r>
      <w:r w:rsidRPr="0023448E">
        <w:rPr>
          <w:rFonts w:ascii="Calibri" w:eastAsia="Calibri" w:hAnsi="Calibri" w:cs="Arial"/>
          <w:sz w:val="24"/>
          <w:szCs w:val="24"/>
          <w:lang w:val="en-GB" w:bidi="fa-IR"/>
        </w:rPr>
        <w:t>appearance of plant variety in the country. Whether the inbred is derived from national, local, indigenous or new varieties or is a new variety registered in other countries.</w:t>
      </w:r>
    </w:p>
    <w:p w:rsidR="003B417F" w:rsidRPr="0023448E" w:rsidRDefault="003B417F" w:rsidP="003B417F">
      <w:pPr>
        <w:numPr>
          <w:ilvl w:val="0"/>
          <w:numId w:val="10"/>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Other required information</w:t>
      </w:r>
    </w:p>
    <w:p w:rsidR="003B417F" w:rsidRPr="0023448E" w:rsidRDefault="003B417F" w:rsidP="003B417F">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Registration of each new plant variety is performed in separate requests.</w:t>
      </w:r>
    </w:p>
    <w:p w:rsidR="003B417F" w:rsidRPr="0023448E" w:rsidRDefault="003B417F" w:rsidP="003B417F">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Applicant for registration, based on the provisions of this Act, is obliged to present a sample of the plant variety with the application to the Registration Agency.</w:t>
      </w:r>
    </w:p>
    <w:p w:rsidR="003B417F" w:rsidRPr="0023448E" w:rsidRDefault="003B417F" w:rsidP="003B417F">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Whereas the application is filed by an applicant who is not national or resident of the country, the person shall be obliged to appoint a legal representative who shall be a national of Afghanistan to the Registration Agency.</w:t>
      </w:r>
    </w:p>
    <w:p w:rsidR="003B417F" w:rsidRPr="0023448E" w:rsidRDefault="003B417F" w:rsidP="003B417F">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lastRenderedPageBreak/>
        <w:t>Time of presenting the application from registration applicant and filing the plant variety sample shall be considered the Application Date.</w:t>
      </w:r>
    </w:p>
    <w:p w:rsidR="003B417F" w:rsidRPr="0023448E" w:rsidRDefault="003B417F" w:rsidP="003B417F">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The Registration Agency shall review the application and in case the information listed in paragraph (2) of this article is not fulfilled, the agency is obliged to notify the applicant.</w:t>
      </w:r>
    </w:p>
    <w:p w:rsidR="003B417F" w:rsidRPr="0023448E" w:rsidRDefault="003B417F" w:rsidP="003B417F">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 xml:space="preserve">The applicant for registration is obliged to complete the information within 22 working days after information is received and resubmit the application. The day of receiving the application shall be considered the application date. </w:t>
      </w:r>
    </w:p>
    <w:p w:rsidR="003B417F" w:rsidRPr="0023448E" w:rsidRDefault="003B417F" w:rsidP="003B417F">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 xml:space="preserve">Whereas the applicant for registration listed in paragraph (8) of this article is not able to complete the information, the Registration Agency shall reject the application and notify the applicant. </w:t>
      </w: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43" w:name="_Toc496909023"/>
      <w:bookmarkStart w:id="44" w:name="_Toc496909194"/>
      <w:r w:rsidRPr="0023448E">
        <w:rPr>
          <w:rFonts w:ascii="Calibri" w:eastAsia="Calibri" w:hAnsi="Calibri" w:cs="Arial"/>
          <w:b/>
          <w:bCs/>
          <w:sz w:val="24"/>
          <w:szCs w:val="24"/>
          <w:u w:val="single"/>
          <w:lang w:val="en-GB" w:bidi="fa-IR"/>
        </w:rPr>
        <w:t>Priority of Registration Application in a Foreign Country</w:t>
      </w:r>
      <w:bookmarkEnd w:id="43"/>
      <w:bookmarkEnd w:id="44"/>
    </w:p>
    <w:p w:rsidR="003B417F" w:rsidRPr="0023448E" w:rsidRDefault="003B417F" w:rsidP="003B417F">
      <w:pPr>
        <w:jc w:val="left"/>
        <w:rPr>
          <w:rFonts w:ascii="Calibri" w:eastAsia="Calibri" w:hAnsi="Calibri" w:cs="Arial"/>
          <w:b/>
          <w:bCs/>
          <w:sz w:val="24"/>
          <w:szCs w:val="24"/>
          <w:lang w:val="en-GB" w:bidi="fa-IR"/>
        </w:rPr>
      </w:pPr>
      <w:bookmarkStart w:id="45" w:name="_Toc496909024"/>
      <w:bookmarkStart w:id="46" w:name="_Toc496909195"/>
      <w:r w:rsidRPr="0023448E">
        <w:rPr>
          <w:rFonts w:ascii="Calibri" w:eastAsia="Calibri" w:hAnsi="Calibri" w:cs="Arial"/>
          <w:b/>
          <w:bCs/>
          <w:sz w:val="24"/>
          <w:szCs w:val="24"/>
          <w:lang w:val="en-GB" w:bidi="fa-IR"/>
        </w:rPr>
        <w:t>Article Eleven:</w:t>
      </w:r>
      <w:bookmarkEnd w:id="45"/>
      <w:bookmarkEnd w:id="46"/>
    </w:p>
    <w:p w:rsidR="003B417F" w:rsidRPr="0023448E" w:rsidRDefault="003B417F" w:rsidP="003B417F">
      <w:pPr>
        <w:numPr>
          <w:ilvl w:val="0"/>
          <w:numId w:val="11"/>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An applicant who has duly filed an application for the protection of a variety in a country with which Afghanistan has concluded an intellectual property pact shall, for the purpose of filing an application for registration of the same variety in Afghanistan, enjoy a right of priority for a period of 12 months</w:t>
      </w:r>
      <w:r w:rsidRPr="0023448E">
        <w:rPr>
          <w:rFonts w:ascii="Calibri" w:eastAsia="Calibri" w:hAnsi="Calibri" w:cs="Arial"/>
          <w:sz w:val="24"/>
          <w:szCs w:val="24"/>
          <w:lang w:val="en-GB" w:bidi="fa-IR"/>
        </w:rPr>
        <w:t>. This duration is shall be counted from the date of his application in the foreign country.</w:t>
      </w:r>
    </w:p>
    <w:p w:rsidR="003B417F" w:rsidRPr="0023448E" w:rsidRDefault="003B417F" w:rsidP="003B417F">
      <w:pPr>
        <w:numPr>
          <w:ilvl w:val="0"/>
          <w:numId w:val="11"/>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 xml:space="preserve">The applicant for registration shall present his request to exercise his priority right listed in paragraph (1) of this article to the Registration Agency. </w:t>
      </w:r>
    </w:p>
    <w:p w:rsidR="003B417F" w:rsidRPr="0023448E" w:rsidRDefault="003B417F" w:rsidP="003B417F">
      <w:pPr>
        <w:numPr>
          <w:ilvl w:val="0"/>
          <w:numId w:val="11"/>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The applicant who claims the priority right listed in paragraph (1) of this article is obliged within three months of his application, to present a certified copy of his application documents which were presented in a foreign country with the sample and other evidence showing that both applications were related the same new plant variety to the Registration Agency.</w:t>
      </w:r>
    </w:p>
    <w:p w:rsidR="003B417F" w:rsidRPr="0023448E" w:rsidRDefault="003B417F" w:rsidP="003B417F">
      <w:pPr>
        <w:numPr>
          <w:ilvl w:val="0"/>
          <w:numId w:val="11"/>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 xml:space="preserve">Whereas, the duration listed in paragraph (1) of this article is expired, the Registration Agency shall provide </w:t>
      </w:r>
      <w:r w:rsidRPr="0023448E">
        <w:rPr>
          <w:rFonts w:ascii="Calibri" w:eastAsia="Calibri" w:hAnsi="Calibri" w:cs="Arial"/>
          <w:sz w:val="24"/>
          <w:szCs w:val="24"/>
          <w:lang w:val="en-GB" w:bidi="fa-IR"/>
        </w:rPr>
        <w:t xml:space="preserve">two years break; in case of rejection of the first application or withdrawal by applicant, for technical evaluation in accordance with the article twelve of this Act and for presenting information and documentation, an appropriate deadline shall be granted to the applicant. </w:t>
      </w:r>
    </w:p>
    <w:p w:rsidR="003B417F" w:rsidRPr="0023448E" w:rsidRDefault="003B417F" w:rsidP="003B417F">
      <w:pPr>
        <w:jc w:val="left"/>
        <w:rPr>
          <w:rFonts w:ascii="Calibri" w:eastAsia="Calibri" w:hAnsi="Calibri" w:cs="Arial"/>
          <w:sz w:val="24"/>
          <w:szCs w:val="24"/>
        </w:rPr>
      </w:pPr>
    </w:p>
    <w:p w:rsidR="003B417F" w:rsidRPr="0023448E" w:rsidRDefault="003B417F" w:rsidP="003B417F">
      <w:pPr>
        <w:jc w:val="left"/>
        <w:rPr>
          <w:rFonts w:ascii="Calibri" w:eastAsia="Calibri" w:hAnsi="Calibri" w:cs="Arial"/>
          <w:b/>
          <w:bCs/>
          <w:sz w:val="24"/>
          <w:szCs w:val="24"/>
          <w:u w:val="single"/>
          <w:lang w:val="en-GB"/>
        </w:rPr>
      </w:pPr>
      <w:bookmarkStart w:id="47" w:name="_Toc496909025"/>
      <w:bookmarkStart w:id="48" w:name="_Toc496909196"/>
      <w:r w:rsidRPr="0023448E">
        <w:rPr>
          <w:rFonts w:ascii="Calibri" w:eastAsia="Calibri" w:hAnsi="Calibri" w:cs="Arial"/>
          <w:b/>
          <w:bCs/>
          <w:sz w:val="24"/>
          <w:szCs w:val="24"/>
          <w:u w:val="single"/>
          <w:lang w:val="en-GB"/>
        </w:rPr>
        <w:t>Technical Examination of New Plant Variety</w:t>
      </w:r>
      <w:bookmarkEnd w:id="47"/>
      <w:bookmarkEnd w:id="48"/>
    </w:p>
    <w:p w:rsidR="003B417F" w:rsidRPr="0023448E" w:rsidRDefault="003B417F" w:rsidP="003B417F">
      <w:pPr>
        <w:jc w:val="left"/>
        <w:rPr>
          <w:rFonts w:ascii="Calibri" w:eastAsia="Calibri" w:hAnsi="Calibri" w:cs="Arial"/>
          <w:b/>
          <w:bCs/>
          <w:sz w:val="24"/>
          <w:szCs w:val="24"/>
          <w:lang w:val="en-GB"/>
        </w:rPr>
      </w:pPr>
      <w:bookmarkStart w:id="49" w:name="_Toc496909026"/>
      <w:bookmarkStart w:id="50" w:name="_Toc496909197"/>
      <w:r w:rsidRPr="0023448E">
        <w:rPr>
          <w:rFonts w:ascii="Calibri" w:eastAsia="Calibri" w:hAnsi="Calibri" w:cs="Arial"/>
          <w:b/>
          <w:bCs/>
          <w:sz w:val="24"/>
          <w:szCs w:val="24"/>
          <w:lang w:val="en-GB"/>
        </w:rPr>
        <w:t>Article Twelve:</w:t>
      </w:r>
      <w:bookmarkEnd w:id="49"/>
      <w:bookmarkEnd w:id="50"/>
    </w:p>
    <w:p w:rsidR="003B417F" w:rsidRPr="0023448E" w:rsidRDefault="003B417F" w:rsidP="003B417F">
      <w:pPr>
        <w:numPr>
          <w:ilvl w:val="0"/>
          <w:numId w:val="12"/>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 xml:space="preserve">Registration Agency, after assuring the completion of conditions listed in article ten of this Act, shall refer application along with the sample of new plant variety to the Institute for technical examination and adaptation of new plant variety with the conditions listed in paragraph (1) of article nine of this Act. </w:t>
      </w:r>
    </w:p>
    <w:p w:rsidR="003B417F" w:rsidRPr="0023448E" w:rsidRDefault="003B417F" w:rsidP="003B417F">
      <w:pPr>
        <w:numPr>
          <w:ilvl w:val="0"/>
          <w:numId w:val="12"/>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lastRenderedPageBreak/>
        <w:t xml:space="preserve">The Registration Agency, based on the request of the Institute shall </w:t>
      </w:r>
      <w:r w:rsidRPr="0023448E">
        <w:rPr>
          <w:rFonts w:ascii="Calibri" w:eastAsia="Calibri" w:hAnsi="Calibri" w:cs="Arial"/>
          <w:sz w:val="24"/>
          <w:szCs w:val="24"/>
          <w:lang w:val="en-GB" w:bidi="fa-IR"/>
        </w:rPr>
        <w:t xml:space="preserve">demand the applicant for registration information, documents and necessary materials for technical examination based on the related procedures. </w:t>
      </w:r>
    </w:p>
    <w:p w:rsidR="003B417F" w:rsidRPr="0023448E" w:rsidRDefault="003B417F" w:rsidP="003B417F">
      <w:pPr>
        <w:numPr>
          <w:ilvl w:val="0"/>
          <w:numId w:val="12"/>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Whereas the applicant listed in paragraph (2) of this article, is not able to present information, documentation or necessary relevant materials to the Registration Agency, the Registration Agency shall reject the application.</w:t>
      </w:r>
    </w:p>
    <w:p w:rsidR="003B417F" w:rsidRPr="0023448E" w:rsidRDefault="003B417F" w:rsidP="003B417F">
      <w:pPr>
        <w:numPr>
          <w:ilvl w:val="0"/>
          <w:numId w:val="12"/>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 xml:space="preserve">The Costs of tests for new plant variety for examination shall be calculated by the Institute and paid by applicant. </w:t>
      </w:r>
    </w:p>
    <w:p w:rsidR="003B417F" w:rsidRPr="0023448E" w:rsidRDefault="003B417F" w:rsidP="003B417F">
      <w:pPr>
        <w:jc w:val="left"/>
        <w:rPr>
          <w:rFonts w:ascii="Calibri" w:eastAsia="Calibri" w:hAnsi="Calibri" w:cs="Arial"/>
          <w:sz w:val="24"/>
          <w:szCs w:val="24"/>
        </w:rPr>
      </w:pPr>
    </w:p>
    <w:p w:rsidR="003B417F" w:rsidRPr="0023448E" w:rsidRDefault="003B417F" w:rsidP="003B417F">
      <w:pPr>
        <w:jc w:val="left"/>
        <w:rPr>
          <w:rFonts w:ascii="Calibri" w:eastAsia="Calibri" w:hAnsi="Calibri" w:cs="Arial"/>
          <w:b/>
          <w:bCs/>
          <w:sz w:val="24"/>
          <w:szCs w:val="24"/>
          <w:u w:val="single"/>
          <w:lang w:val="en-GB"/>
        </w:rPr>
      </w:pPr>
      <w:bookmarkStart w:id="51" w:name="_Toc496909027"/>
      <w:bookmarkStart w:id="52" w:name="_Toc496909198"/>
      <w:r w:rsidRPr="0023448E">
        <w:rPr>
          <w:rFonts w:ascii="Calibri" w:eastAsia="Calibri" w:hAnsi="Calibri" w:cs="Arial"/>
          <w:b/>
          <w:bCs/>
          <w:sz w:val="24"/>
          <w:szCs w:val="24"/>
          <w:u w:val="single"/>
          <w:lang w:val="en-GB"/>
        </w:rPr>
        <w:t>Preliminary Acceptance and its Announcement</w:t>
      </w:r>
      <w:bookmarkEnd w:id="51"/>
      <w:bookmarkEnd w:id="52"/>
    </w:p>
    <w:p w:rsidR="003B417F" w:rsidRPr="0023448E" w:rsidRDefault="003B417F" w:rsidP="003B417F">
      <w:pPr>
        <w:jc w:val="left"/>
        <w:rPr>
          <w:rFonts w:ascii="Calibri" w:eastAsia="Calibri" w:hAnsi="Calibri" w:cs="Arial"/>
          <w:b/>
          <w:bCs/>
          <w:sz w:val="24"/>
          <w:szCs w:val="24"/>
          <w:lang w:val="en-GB"/>
        </w:rPr>
      </w:pPr>
      <w:bookmarkStart w:id="53" w:name="_Toc496909028"/>
      <w:bookmarkStart w:id="54" w:name="_Toc496909199"/>
      <w:r w:rsidRPr="0023448E">
        <w:rPr>
          <w:rFonts w:ascii="Calibri" w:eastAsia="Calibri" w:hAnsi="Calibri" w:cs="Arial"/>
          <w:b/>
          <w:bCs/>
          <w:sz w:val="24"/>
          <w:szCs w:val="24"/>
          <w:lang w:val="en-GB"/>
        </w:rPr>
        <w:t>Article Thirteen:</w:t>
      </w:r>
      <w:bookmarkEnd w:id="53"/>
      <w:bookmarkEnd w:id="54"/>
    </w:p>
    <w:p w:rsidR="003B417F" w:rsidRPr="0023448E" w:rsidRDefault="003B417F" w:rsidP="003B417F">
      <w:pPr>
        <w:spacing w:after="200"/>
        <w:ind w:left="357"/>
        <w:jc w:val="left"/>
        <w:rPr>
          <w:rFonts w:ascii="Calibri" w:eastAsia="Calibri" w:hAnsi="Calibri" w:cs="Arial"/>
          <w:sz w:val="24"/>
          <w:szCs w:val="24"/>
        </w:rPr>
      </w:pPr>
      <w:r w:rsidRPr="0023448E">
        <w:rPr>
          <w:rFonts w:ascii="Calibri" w:eastAsia="Calibri" w:hAnsi="Calibri" w:cs="Arial"/>
          <w:sz w:val="24"/>
          <w:szCs w:val="24"/>
        </w:rPr>
        <w:t xml:space="preserve">If the applicant of filing new plant variety meets the requirements listed in article twelve of this Act, the Registration Agency shall accept primarily the application and announce it through public media on the expenses of the applicant. </w:t>
      </w:r>
    </w:p>
    <w:p w:rsidR="003B417F" w:rsidRPr="0023448E" w:rsidRDefault="003B417F" w:rsidP="003B417F">
      <w:pPr>
        <w:ind w:left="360"/>
        <w:jc w:val="left"/>
        <w:rPr>
          <w:rFonts w:ascii="Calibri" w:eastAsia="Calibri" w:hAnsi="Calibri" w:cs="Arial"/>
          <w:sz w:val="24"/>
          <w:szCs w:val="24"/>
        </w:rPr>
      </w:pPr>
    </w:p>
    <w:p w:rsidR="003B417F" w:rsidRPr="0023448E" w:rsidRDefault="003B417F" w:rsidP="003B417F">
      <w:pPr>
        <w:jc w:val="left"/>
        <w:rPr>
          <w:rFonts w:ascii="Calibri" w:eastAsia="Calibri" w:hAnsi="Calibri" w:cs="Arial"/>
          <w:b/>
          <w:bCs/>
          <w:sz w:val="24"/>
          <w:szCs w:val="24"/>
          <w:u w:val="single"/>
          <w:lang w:val="en-GB" w:bidi="fa-IR"/>
        </w:rPr>
      </w:pPr>
      <w:bookmarkStart w:id="55" w:name="_Toc496909029"/>
      <w:bookmarkStart w:id="56" w:name="_Toc496909200"/>
      <w:r w:rsidRPr="0023448E">
        <w:rPr>
          <w:rFonts w:ascii="Calibri" w:eastAsia="Calibri" w:hAnsi="Calibri" w:cs="Arial"/>
          <w:b/>
          <w:bCs/>
          <w:sz w:val="24"/>
          <w:szCs w:val="24"/>
          <w:u w:val="single"/>
          <w:lang w:val="en-GB" w:bidi="fa-IR"/>
        </w:rPr>
        <w:t>Right of Objection</w:t>
      </w:r>
      <w:bookmarkEnd w:id="55"/>
      <w:bookmarkEnd w:id="56"/>
    </w:p>
    <w:p w:rsidR="003B417F" w:rsidRPr="0023448E" w:rsidRDefault="003B417F" w:rsidP="003B417F">
      <w:pPr>
        <w:jc w:val="left"/>
        <w:rPr>
          <w:rFonts w:ascii="Calibri" w:eastAsia="Calibri" w:hAnsi="Calibri" w:cs="Arial"/>
          <w:b/>
          <w:bCs/>
          <w:sz w:val="24"/>
          <w:szCs w:val="24"/>
          <w:lang w:val="en-GB" w:bidi="fa-IR"/>
        </w:rPr>
      </w:pPr>
      <w:bookmarkStart w:id="57" w:name="_Toc496909030"/>
      <w:bookmarkStart w:id="58" w:name="_Toc496909201"/>
      <w:r w:rsidRPr="0023448E">
        <w:rPr>
          <w:rFonts w:ascii="Calibri" w:eastAsia="Calibri" w:hAnsi="Calibri" w:cs="Arial"/>
          <w:b/>
          <w:bCs/>
          <w:sz w:val="24"/>
          <w:szCs w:val="24"/>
          <w:lang w:val="en-GB" w:bidi="fa-IR"/>
        </w:rPr>
        <w:t>Article Fourteen:</w:t>
      </w:r>
      <w:bookmarkEnd w:id="57"/>
      <w:bookmarkEnd w:id="58"/>
      <w:r w:rsidRPr="0023448E">
        <w:rPr>
          <w:rFonts w:ascii="Calibri" w:eastAsia="Calibri" w:hAnsi="Calibri" w:cs="Arial" w:hint="cs"/>
          <w:b/>
          <w:bCs/>
          <w:sz w:val="24"/>
          <w:szCs w:val="24"/>
          <w:rtl/>
          <w:lang w:val="en-GB" w:bidi="fa-IR"/>
        </w:rPr>
        <w:t xml:space="preserve"> </w:t>
      </w:r>
    </w:p>
    <w:p w:rsidR="003B417F" w:rsidRPr="0023448E" w:rsidRDefault="003B417F" w:rsidP="003B417F">
      <w:pPr>
        <w:spacing w:after="200"/>
        <w:ind w:left="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In case natural or legal persons have objection on preliminary acceptance of new plant variety they can file their objection within 120 days after the announcement in the Registration Agency.</w:t>
      </w:r>
    </w:p>
    <w:p w:rsidR="003B417F" w:rsidRPr="0023448E" w:rsidRDefault="003B417F" w:rsidP="003B417F">
      <w:pPr>
        <w:ind w:left="360"/>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59" w:name="_Toc496909031"/>
      <w:bookmarkStart w:id="60" w:name="_Toc496909202"/>
      <w:r w:rsidRPr="0023448E">
        <w:rPr>
          <w:rFonts w:ascii="Calibri" w:eastAsia="Calibri" w:hAnsi="Calibri" w:cs="Arial"/>
          <w:b/>
          <w:bCs/>
          <w:sz w:val="24"/>
          <w:szCs w:val="24"/>
          <w:u w:val="single"/>
          <w:lang w:val="en-GB" w:bidi="fa-IR"/>
        </w:rPr>
        <w:t>Registration and Issuance of Certificate</w:t>
      </w:r>
      <w:bookmarkEnd w:id="59"/>
      <w:bookmarkEnd w:id="60"/>
    </w:p>
    <w:p w:rsidR="003B417F" w:rsidRPr="0023448E" w:rsidRDefault="003B417F" w:rsidP="003B417F">
      <w:pPr>
        <w:jc w:val="left"/>
        <w:rPr>
          <w:rFonts w:ascii="Calibri" w:eastAsia="Calibri" w:hAnsi="Calibri" w:cs="Arial"/>
          <w:b/>
          <w:bCs/>
          <w:sz w:val="24"/>
          <w:szCs w:val="24"/>
          <w:lang w:val="en-GB" w:bidi="fa-IR"/>
        </w:rPr>
      </w:pPr>
      <w:bookmarkStart w:id="61" w:name="_Toc496909032"/>
      <w:bookmarkStart w:id="62" w:name="_Toc496909203"/>
      <w:r w:rsidRPr="0023448E">
        <w:rPr>
          <w:rFonts w:ascii="Calibri" w:eastAsia="Calibri" w:hAnsi="Calibri" w:cs="Arial"/>
          <w:b/>
          <w:bCs/>
          <w:sz w:val="24"/>
          <w:szCs w:val="24"/>
          <w:lang w:val="en-GB" w:bidi="fa-IR"/>
        </w:rPr>
        <w:t>Article Fifteen:</w:t>
      </w:r>
      <w:bookmarkEnd w:id="61"/>
      <w:bookmarkEnd w:id="62"/>
    </w:p>
    <w:p w:rsidR="003B417F" w:rsidRPr="0023448E" w:rsidRDefault="003B417F" w:rsidP="003B417F">
      <w:pPr>
        <w:spacing w:after="200"/>
        <w:ind w:left="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no objection is submitted on preliminary acceptance of a plant variety as within the period indicated in article 14 of this act or objections are rejected, the Registration Agency shall register the new plant variety in the national list of varieties and shall issue a certificate thereof upon the collection of prescribed fees defined by the Ministry of the Agriculture, Irrigation and Livestock to the applicant. </w:t>
      </w:r>
    </w:p>
    <w:p w:rsidR="003B417F" w:rsidRPr="0023448E" w:rsidRDefault="003B417F" w:rsidP="003B417F">
      <w:pPr>
        <w:ind w:left="360"/>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63" w:name="_Toc496909033"/>
      <w:bookmarkStart w:id="64" w:name="_Toc496909204"/>
      <w:r w:rsidRPr="0023448E">
        <w:rPr>
          <w:rFonts w:ascii="Calibri" w:eastAsia="Calibri" w:hAnsi="Calibri" w:cs="Arial"/>
          <w:b/>
          <w:bCs/>
          <w:sz w:val="24"/>
          <w:szCs w:val="24"/>
          <w:u w:val="single"/>
          <w:lang w:val="en-GB" w:bidi="fa-IR"/>
        </w:rPr>
        <w:t>Information Inquiry</w:t>
      </w:r>
      <w:bookmarkEnd w:id="63"/>
      <w:bookmarkEnd w:id="64"/>
    </w:p>
    <w:p w:rsidR="003B417F" w:rsidRPr="0023448E" w:rsidRDefault="003B417F" w:rsidP="003B417F">
      <w:pPr>
        <w:jc w:val="left"/>
        <w:rPr>
          <w:rFonts w:ascii="Calibri" w:eastAsia="Calibri" w:hAnsi="Calibri" w:cs="Arial"/>
          <w:b/>
          <w:bCs/>
          <w:sz w:val="24"/>
          <w:szCs w:val="24"/>
          <w:lang w:val="en-GB" w:bidi="fa-IR"/>
        </w:rPr>
      </w:pPr>
      <w:bookmarkStart w:id="65" w:name="_Toc496909034"/>
      <w:bookmarkStart w:id="66" w:name="_Toc496909205"/>
      <w:r w:rsidRPr="0023448E">
        <w:rPr>
          <w:rFonts w:ascii="Calibri" w:eastAsia="Calibri" w:hAnsi="Calibri" w:cs="Arial"/>
          <w:b/>
          <w:bCs/>
          <w:sz w:val="24"/>
          <w:szCs w:val="24"/>
          <w:lang w:val="en-GB" w:bidi="fa-IR"/>
        </w:rPr>
        <w:t>Article Sixteen:</w:t>
      </w:r>
      <w:bookmarkEnd w:id="65"/>
      <w:bookmarkEnd w:id="66"/>
    </w:p>
    <w:p w:rsidR="003B417F" w:rsidRPr="0023448E" w:rsidRDefault="003B417F" w:rsidP="003B417F">
      <w:pPr>
        <w:spacing w:after="200"/>
        <w:ind w:left="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Any person has the right to request for information on the new plant varieties that are registered within scope of this Act from the Registration Agency.</w:t>
      </w:r>
    </w:p>
    <w:p w:rsidR="003B417F" w:rsidRPr="0023448E" w:rsidRDefault="003B417F" w:rsidP="003B417F">
      <w:pPr>
        <w:ind w:left="360"/>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67" w:name="_Toc496909035"/>
      <w:bookmarkStart w:id="68" w:name="_Toc496909206"/>
      <w:r w:rsidRPr="0023448E">
        <w:rPr>
          <w:rFonts w:ascii="Calibri" w:eastAsia="Calibri" w:hAnsi="Calibri" w:cs="Arial"/>
          <w:b/>
          <w:bCs/>
          <w:sz w:val="24"/>
          <w:szCs w:val="24"/>
          <w:u w:val="single"/>
          <w:lang w:val="en-GB" w:bidi="fa-IR"/>
        </w:rPr>
        <w:t>Provisional Protection Right</w:t>
      </w:r>
      <w:bookmarkEnd w:id="67"/>
      <w:bookmarkEnd w:id="68"/>
    </w:p>
    <w:p w:rsidR="003B417F" w:rsidRPr="0023448E" w:rsidRDefault="003B417F" w:rsidP="003B417F">
      <w:pPr>
        <w:jc w:val="left"/>
        <w:rPr>
          <w:rFonts w:ascii="Calibri" w:eastAsia="Calibri" w:hAnsi="Calibri" w:cs="Arial"/>
          <w:b/>
          <w:bCs/>
          <w:sz w:val="24"/>
          <w:szCs w:val="24"/>
          <w:lang w:val="en-GB" w:bidi="fa-IR"/>
        </w:rPr>
      </w:pPr>
      <w:bookmarkStart w:id="69" w:name="_Toc496909036"/>
      <w:bookmarkStart w:id="70" w:name="_Toc496909207"/>
      <w:r w:rsidRPr="0023448E">
        <w:rPr>
          <w:rFonts w:ascii="Calibri" w:eastAsia="Calibri" w:hAnsi="Calibri" w:cs="Arial"/>
          <w:b/>
          <w:bCs/>
          <w:sz w:val="24"/>
          <w:szCs w:val="24"/>
          <w:lang w:val="en-GB" w:bidi="fa-IR"/>
        </w:rPr>
        <w:t>Article Seventeen:</w:t>
      </w:r>
      <w:bookmarkEnd w:id="69"/>
      <w:bookmarkEnd w:id="70"/>
    </w:p>
    <w:p w:rsidR="003B417F" w:rsidRPr="0023448E" w:rsidRDefault="003B417F" w:rsidP="003B417F">
      <w:pPr>
        <w:spacing w:after="200"/>
        <w:ind w:left="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applicant shall be entitled to provisional protection right from the date of provisional acceptance of new plant variety until the registration of the variety in the national list of new plant varieties provided that the variety is non-commercial and applicant act on provocation of his rights. </w:t>
      </w:r>
    </w:p>
    <w:p w:rsidR="003B417F" w:rsidRPr="0023448E" w:rsidRDefault="003B417F" w:rsidP="003B417F">
      <w:pPr>
        <w:ind w:left="360"/>
        <w:jc w:val="left"/>
        <w:rPr>
          <w:rFonts w:ascii="Calibri" w:eastAsia="Calibri" w:hAnsi="Calibri" w:cs="Arial"/>
          <w:sz w:val="24"/>
          <w:szCs w:val="24"/>
          <w:lang w:val="en-GB" w:bidi="fa-IR"/>
        </w:rPr>
      </w:pPr>
    </w:p>
    <w:p w:rsidR="003B417F" w:rsidRPr="0023448E" w:rsidRDefault="003B417F" w:rsidP="003B417F">
      <w:pPr>
        <w:keepNext/>
        <w:jc w:val="left"/>
        <w:rPr>
          <w:rFonts w:ascii="Calibri" w:eastAsia="Calibri" w:hAnsi="Calibri" w:cs="Arial"/>
          <w:b/>
          <w:bCs/>
          <w:sz w:val="24"/>
          <w:szCs w:val="24"/>
          <w:u w:val="single"/>
          <w:lang w:val="en-GB" w:bidi="fa-IR"/>
        </w:rPr>
      </w:pPr>
      <w:bookmarkStart w:id="71" w:name="_Toc496909037"/>
      <w:bookmarkStart w:id="72" w:name="_Toc496909208"/>
      <w:r w:rsidRPr="0023448E">
        <w:rPr>
          <w:rFonts w:ascii="Calibri" w:eastAsia="Calibri" w:hAnsi="Calibri" w:cs="Arial"/>
          <w:b/>
          <w:bCs/>
          <w:sz w:val="24"/>
          <w:szCs w:val="24"/>
          <w:u w:val="single"/>
          <w:lang w:val="en-GB" w:bidi="fa-IR"/>
        </w:rPr>
        <w:lastRenderedPageBreak/>
        <w:t>New Plant Variety Denomination:</w:t>
      </w:r>
      <w:bookmarkEnd w:id="71"/>
      <w:bookmarkEnd w:id="72"/>
    </w:p>
    <w:p w:rsidR="003B417F" w:rsidRPr="0023448E" w:rsidRDefault="003B417F" w:rsidP="003B417F">
      <w:pPr>
        <w:keepNext/>
        <w:jc w:val="left"/>
        <w:rPr>
          <w:rFonts w:ascii="Calibri" w:eastAsia="Calibri" w:hAnsi="Calibri" w:cs="Arial"/>
          <w:b/>
          <w:bCs/>
          <w:sz w:val="24"/>
          <w:szCs w:val="24"/>
          <w:lang w:val="en-GB" w:bidi="fa-IR"/>
        </w:rPr>
      </w:pPr>
      <w:bookmarkStart w:id="73" w:name="_Toc496909038"/>
      <w:bookmarkStart w:id="74" w:name="_Toc496909209"/>
      <w:r w:rsidRPr="0023448E">
        <w:rPr>
          <w:rFonts w:ascii="Calibri" w:eastAsia="Calibri" w:hAnsi="Calibri" w:cs="Arial"/>
          <w:b/>
          <w:bCs/>
          <w:sz w:val="24"/>
          <w:szCs w:val="24"/>
          <w:lang w:val="en-GB" w:bidi="fa-IR"/>
        </w:rPr>
        <w:t>Article Eighteen:</w:t>
      </w:r>
      <w:bookmarkEnd w:id="73"/>
      <w:bookmarkEnd w:id="74"/>
    </w:p>
    <w:p w:rsidR="003B417F" w:rsidRPr="0023448E" w:rsidRDefault="003B417F" w:rsidP="003B417F">
      <w:pPr>
        <w:keepNext/>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application shall designate a generic name within the scope of the plant variety for the new variety.</w:t>
      </w:r>
    </w:p>
    <w:p w:rsidR="003B417F" w:rsidRPr="0023448E" w:rsidRDefault="003B417F" w:rsidP="003B417F">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registered denomination for the new plant variety listed in paragraph (10) of this article after expiration of breeder’s right shall not impede the free use of that denomination in connection with other plant varieties. </w:t>
      </w:r>
    </w:p>
    <w:p w:rsidR="003B417F" w:rsidRPr="0023448E" w:rsidRDefault="003B417F" w:rsidP="003B417F">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applicant shall designate the denomination in an identifiable manner so that it does not mislead or cause confusion concerning the characteristics, value or identity of the new plant variety or the identity of the breeder. The designated denomination must not be similar, identical or</w:t>
      </w:r>
      <w:r w:rsidRPr="0023448E">
        <w:rPr>
          <w:rFonts w:ascii="Calibri" w:eastAsia="Calibri" w:hAnsi="Calibri" w:cs="Arial" w:hint="cs"/>
          <w:sz w:val="24"/>
          <w:szCs w:val="24"/>
          <w:rtl/>
          <w:lang w:val="en-GB" w:bidi="fa-IR"/>
        </w:rPr>
        <w:t xml:space="preserve"> </w:t>
      </w:r>
      <w:r w:rsidRPr="0023448E">
        <w:rPr>
          <w:rFonts w:ascii="Calibri" w:eastAsia="Calibri" w:hAnsi="Calibri" w:cs="Arial"/>
          <w:sz w:val="24"/>
          <w:szCs w:val="24"/>
          <w:lang w:val="en-GB" w:bidi="fa-IR"/>
        </w:rPr>
        <w:t xml:space="preserve">equivalent to other new plant varieties within Afghanistan or any country that Afghanistan has concluded an intellectual property treaty. </w:t>
      </w:r>
    </w:p>
    <w:p w:rsidR="003B417F" w:rsidRPr="0023448E" w:rsidRDefault="003B417F" w:rsidP="003B417F">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denomination of the new plant variety shall be submitted to the Registration Agency by the Applicant. If it is found that the denomination does not meet the requirements of the paragraph (3) of this article, the Registration Agency shall request the applicant to propose another denomination within an appropriate period. </w:t>
      </w:r>
    </w:p>
    <w:p w:rsidR="003B417F" w:rsidRPr="0023448E" w:rsidRDefault="003B417F" w:rsidP="003B417F">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Whereas the denomination listed in paragraph (4) of this article is accepted, the Registration Agency shall register the variety and grant the breeder’s right to the applicant. </w:t>
      </w:r>
    </w:p>
    <w:p w:rsidR="003B417F" w:rsidRPr="0023448E" w:rsidRDefault="003B417F" w:rsidP="003B417F">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Whereas the denomination of the new plant variety is submitted to authorized authorities in countries listed in paragraph (3) of this article, the Registration Agency shall register the variety.</w:t>
      </w:r>
    </w:p>
    <w:p w:rsidR="003B417F" w:rsidRPr="0023448E" w:rsidRDefault="003B417F" w:rsidP="003B417F">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Whereas the designated denomination of a new plant variety is in contradiction to the defined values of the country, the Registration Agency shall oblige the breeder to propose another denomination.</w:t>
      </w:r>
    </w:p>
    <w:p w:rsidR="003B417F" w:rsidRPr="0023448E" w:rsidRDefault="003B417F" w:rsidP="003B417F">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registration agency shall ensure that the related authorities and agencies in all the countries listed in paragraph(3) of this article are informed of matters concerning denomination of new plant variety, in particular the submission, registration and cancellation of denominations. </w:t>
      </w:r>
    </w:p>
    <w:p w:rsidR="003B417F" w:rsidRPr="0023448E" w:rsidRDefault="003B417F" w:rsidP="003B417F">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Any person who markets or sells the propagation materials of the new variety protected in Afghanistan shall use the new variety denomination of the concerned variety after the expiration of the breeder’s right, except where, in accordance with the provision of paragraph (10) of this article priority rights prevent such use.</w:t>
      </w:r>
    </w:p>
    <w:p w:rsidR="003B417F" w:rsidRPr="0023448E" w:rsidRDefault="003B417F" w:rsidP="003B417F">
      <w:pPr>
        <w:numPr>
          <w:ilvl w:val="0"/>
          <w:numId w:val="13"/>
        </w:numPr>
        <w:spacing w:after="360" w:line="276" w:lineRule="auto"/>
        <w:ind w:left="714" w:hanging="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If, by reason of a priority right, the use of the denomination of a new plant variety is forbidden for a person in accordance to paragraph (9) of this article, the Registration Agency without the infringement of rights of the third party shall require the applicant to submit another denomination.</w:t>
      </w:r>
    </w:p>
    <w:p w:rsidR="003B417F" w:rsidRPr="0023448E" w:rsidRDefault="003B417F" w:rsidP="003B417F">
      <w:pPr>
        <w:jc w:val="left"/>
        <w:rPr>
          <w:rFonts w:ascii="Calibri" w:eastAsia="Calibri" w:hAnsi="Calibri" w:cs="Arial"/>
          <w:b/>
          <w:bCs/>
          <w:sz w:val="24"/>
          <w:szCs w:val="24"/>
          <w:u w:val="single"/>
          <w:lang w:val="en-GB" w:bidi="fa-IR"/>
        </w:rPr>
      </w:pPr>
      <w:bookmarkStart w:id="75" w:name="_Toc496909039"/>
      <w:bookmarkStart w:id="76" w:name="_Toc496909210"/>
      <w:r w:rsidRPr="0023448E">
        <w:rPr>
          <w:rFonts w:ascii="Calibri" w:eastAsia="Calibri" w:hAnsi="Calibri" w:cs="Arial"/>
          <w:b/>
          <w:bCs/>
          <w:sz w:val="24"/>
          <w:szCs w:val="24"/>
          <w:u w:val="single"/>
          <w:lang w:val="en-GB" w:bidi="fa-IR"/>
        </w:rPr>
        <w:lastRenderedPageBreak/>
        <w:t>Ownership Rights for New Plant Variety:</w:t>
      </w:r>
      <w:bookmarkEnd w:id="75"/>
      <w:bookmarkEnd w:id="76"/>
    </w:p>
    <w:p w:rsidR="003B417F" w:rsidRPr="0023448E" w:rsidRDefault="003B417F" w:rsidP="003B417F">
      <w:pPr>
        <w:jc w:val="left"/>
        <w:rPr>
          <w:rFonts w:ascii="Calibri" w:eastAsia="Calibri" w:hAnsi="Calibri" w:cs="Arial"/>
          <w:b/>
          <w:bCs/>
          <w:sz w:val="24"/>
          <w:szCs w:val="24"/>
          <w:lang w:val="en-GB" w:bidi="fa-IR"/>
        </w:rPr>
      </w:pPr>
      <w:bookmarkStart w:id="77" w:name="_Toc496909040"/>
      <w:bookmarkStart w:id="78" w:name="_Toc496909211"/>
      <w:r w:rsidRPr="0023448E">
        <w:rPr>
          <w:rFonts w:ascii="Calibri" w:eastAsia="Calibri" w:hAnsi="Calibri" w:cs="Arial"/>
          <w:b/>
          <w:bCs/>
          <w:sz w:val="24"/>
          <w:szCs w:val="24"/>
          <w:lang w:val="en-GB" w:bidi="fa-IR"/>
        </w:rPr>
        <w:t>Article Nineteen:</w:t>
      </w:r>
      <w:bookmarkEnd w:id="77"/>
      <w:bookmarkEnd w:id="78"/>
    </w:p>
    <w:p w:rsidR="003B417F" w:rsidRPr="0023448E" w:rsidRDefault="003B417F" w:rsidP="003B417F">
      <w:pPr>
        <w:numPr>
          <w:ilvl w:val="0"/>
          <w:numId w:val="1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registration right of the new plant variety shall belong to the breeder and in case of decease the right shall be transferred to the successors. </w:t>
      </w:r>
    </w:p>
    <w:p w:rsidR="003B417F" w:rsidRPr="0023448E" w:rsidRDefault="003B417F" w:rsidP="003B417F">
      <w:pPr>
        <w:numPr>
          <w:ilvl w:val="0"/>
          <w:numId w:val="1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If a new plant variety is the result of the joint efforts of more several breeders, the right of registration shall belong to all of them, unless agreed otherwise.</w:t>
      </w:r>
    </w:p>
    <w:p w:rsidR="003B417F" w:rsidRPr="0023448E" w:rsidRDefault="003B417F" w:rsidP="003B417F">
      <w:pPr>
        <w:numPr>
          <w:ilvl w:val="0"/>
          <w:numId w:val="1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If a variety is developed independently by several persons, the right of register shall belong to the first person who files an application for registration.</w:t>
      </w:r>
    </w:p>
    <w:p w:rsidR="003B417F" w:rsidRPr="0023448E" w:rsidRDefault="003B417F" w:rsidP="003B417F">
      <w:pPr>
        <w:numPr>
          <w:ilvl w:val="0"/>
          <w:numId w:val="1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a new plant variety is developed pursuant to an employment contract which requires the employee to carry out such development the right to registration shall belong to the employer, unless otherwise agreed. </w:t>
      </w: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79" w:name="_Toc496909041"/>
      <w:bookmarkStart w:id="80" w:name="_Toc496909212"/>
      <w:r w:rsidRPr="0023448E">
        <w:rPr>
          <w:rFonts w:ascii="Calibri" w:eastAsia="Calibri" w:hAnsi="Calibri" w:cs="Arial"/>
          <w:b/>
          <w:bCs/>
          <w:sz w:val="24"/>
          <w:szCs w:val="24"/>
          <w:u w:val="single"/>
          <w:lang w:val="en-GB" w:bidi="fa-IR"/>
        </w:rPr>
        <w:t>Breeder’s Right</w:t>
      </w:r>
      <w:bookmarkEnd w:id="79"/>
      <w:bookmarkEnd w:id="80"/>
    </w:p>
    <w:p w:rsidR="003B417F" w:rsidRPr="0023448E" w:rsidRDefault="003B417F" w:rsidP="003B417F">
      <w:pPr>
        <w:jc w:val="left"/>
        <w:rPr>
          <w:rFonts w:ascii="Calibri" w:eastAsia="Calibri" w:hAnsi="Calibri" w:cs="Arial"/>
          <w:b/>
          <w:bCs/>
          <w:sz w:val="24"/>
          <w:szCs w:val="24"/>
          <w:lang w:val="en-GB" w:bidi="fa-IR"/>
        </w:rPr>
      </w:pPr>
      <w:bookmarkStart w:id="81" w:name="_Toc496909042"/>
      <w:bookmarkStart w:id="82" w:name="_Toc496909213"/>
      <w:r w:rsidRPr="0023448E">
        <w:rPr>
          <w:rFonts w:ascii="Calibri" w:eastAsia="Calibri" w:hAnsi="Calibri" w:cs="Arial"/>
          <w:b/>
          <w:bCs/>
          <w:sz w:val="24"/>
          <w:szCs w:val="24"/>
          <w:lang w:val="en-GB" w:bidi="fa-IR"/>
        </w:rPr>
        <w:t>Article Twenty:</w:t>
      </w:r>
      <w:bookmarkEnd w:id="81"/>
      <w:bookmarkEnd w:id="82"/>
    </w:p>
    <w:p w:rsidR="003B417F" w:rsidRPr="0023448E" w:rsidRDefault="003B417F" w:rsidP="003B417F">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After the registration of a new protected plant variety the breed shall be granted with the following exclusive rights:</w:t>
      </w:r>
    </w:p>
    <w:p w:rsidR="003B417F" w:rsidRPr="0023448E" w:rsidRDefault="003B417F" w:rsidP="003B417F">
      <w:pPr>
        <w:numPr>
          <w:ilvl w:val="0"/>
          <w:numId w:val="1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Its production and reproduction</w:t>
      </w:r>
    </w:p>
    <w:p w:rsidR="003B417F" w:rsidRPr="0023448E" w:rsidRDefault="003B417F" w:rsidP="003B417F">
      <w:pPr>
        <w:numPr>
          <w:ilvl w:val="0"/>
          <w:numId w:val="1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Development for the purpose of extension or propagation</w:t>
      </w:r>
    </w:p>
    <w:p w:rsidR="003B417F" w:rsidRPr="0023448E" w:rsidRDefault="003B417F" w:rsidP="003B417F">
      <w:pPr>
        <w:numPr>
          <w:ilvl w:val="0"/>
          <w:numId w:val="1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Selling, offering or other related marketing activities</w:t>
      </w:r>
    </w:p>
    <w:p w:rsidR="003B417F" w:rsidRPr="0023448E" w:rsidRDefault="003B417F" w:rsidP="003B417F">
      <w:pPr>
        <w:numPr>
          <w:ilvl w:val="0"/>
          <w:numId w:val="1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Exporting and Importing </w:t>
      </w:r>
    </w:p>
    <w:p w:rsidR="003B417F" w:rsidRPr="0023448E" w:rsidRDefault="003B417F" w:rsidP="003B417F">
      <w:pPr>
        <w:numPr>
          <w:ilvl w:val="0"/>
          <w:numId w:val="1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Stocking for the purposes indicated in this paragraph</w:t>
      </w:r>
    </w:p>
    <w:p w:rsidR="003B417F" w:rsidRPr="0023448E" w:rsidRDefault="003B417F" w:rsidP="003B417F">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No one is allowed to practice the rights indicated in paragraph (1) of this article without the authorization of the breeder.</w:t>
      </w:r>
    </w:p>
    <w:p w:rsidR="003B417F" w:rsidRPr="0023448E" w:rsidRDefault="003B417F" w:rsidP="003B417F">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breeder may make authorizations listed in paragraph (1) of this article subject to limitations and conditions. </w:t>
      </w:r>
    </w:p>
    <w:p w:rsidR="003B417F" w:rsidRPr="0023448E" w:rsidRDefault="003B417F" w:rsidP="003B417F">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Items listed in paragraph (1) of this article in respect of product of new plant variety including entire plants or parts of plants obtained through unauthorized use of propagating material of a protected variety is forbidden without the authorization of the breeder, unless the breeder had reasonable opportunity to exercise his right in relation to the propagation material.</w:t>
      </w:r>
    </w:p>
    <w:p w:rsidR="003B417F" w:rsidRPr="0023448E" w:rsidRDefault="003B417F" w:rsidP="003B417F">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Provisions indicated in paragraph 1-4 of this article shall also apply on the following new plant varieties:</w:t>
      </w:r>
    </w:p>
    <w:p w:rsidR="003B417F" w:rsidRPr="0023448E" w:rsidRDefault="003B417F" w:rsidP="003B417F">
      <w:pPr>
        <w:numPr>
          <w:ilvl w:val="0"/>
          <w:numId w:val="1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Varieties that are derived from the protected variety, provided that new protected variety is not derived from other new varieties.</w:t>
      </w:r>
    </w:p>
    <w:p w:rsidR="003B417F" w:rsidRPr="0023448E" w:rsidRDefault="003B417F" w:rsidP="003B417F">
      <w:pPr>
        <w:numPr>
          <w:ilvl w:val="0"/>
          <w:numId w:val="1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lastRenderedPageBreak/>
        <w:t>When the following conditions are met, the new plant variety is considered as a new derived variety from the other plant varieties:</w:t>
      </w:r>
    </w:p>
    <w:p w:rsidR="003B417F" w:rsidRPr="0023448E" w:rsidRDefault="003B417F" w:rsidP="003B417F">
      <w:pPr>
        <w:numPr>
          <w:ilvl w:val="0"/>
          <w:numId w:val="2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new plant variety is derived from the initial variety or another plant variety that retain the expression of the genetic characteristic or combination of genetic characteristics of the initial variety. </w:t>
      </w:r>
    </w:p>
    <w:p w:rsidR="003B417F" w:rsidRPr="0023448E" w:rsidRDefault="003B417F" w:rsidP="003B417F">
      <w:pPr>
        <w:numPr>
          <w:ilvl w:val="0"/>
          <w:numId w:val="2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Is distinct from the original new plant variety</w:t>
      </w:r>
    </w:p>
    <w:p w:rsidR="003B417F" w:rsidRPr="0023448E" w:rsidRDefault="003B417F" w:rsidP="003B417F">
      <w:pPr>
        <w:numPr>
          <w:ilvl w:val="0"/>
          <w:numId w:val="2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basic genetical structure or the combination of genetical structures of the original new plant variety without considering the differences resulting from the practice of derivation in the context of a new plant variety, shall also be expressed in a new plant variety.</w:t>
      </w:r>
    </w:p>
    <w:p w:rsidR="003B417F" w:rsidRPr="0023448E" w:rsidRDefault="003B417F" w:rsidP="003B417F">
      <w:pPr>
        <w:numPr>
          <w:ilvl w:val="0"/>
          <w:numId w:val="1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New plant variety that is not distinguished from the protected plant variety.</w:t>
      </w:r>
    </w:p>
    <w:p w:rsidR="003B417F" w:rsidRPr="0023448E" w:rsidRDefault="003B417F" w:rsidP="003B417F">
      <w:pPr>
        <w:numPr>
          <w:ilvl w:val="0"/>
          <w:numId w:val="1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New plant varieties whose production requires the repeated use of the protected variety.</w:t>
      </w:r>
    </w:p>
    <w:p w:rsidR="003B417F" w:rsidRPr="0023448E" w:rsidRDefault="003B417F" w:rsidP="003B417F">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New derived plant varieties indicated in paragraph (5) of this article may be obtained through natural change in genetic structure by artificial pollination or selection of a variant from plants of the initial variety, backcrossing or other methods of genetic engineering. </w:t>
      </w:r>
    </w:p>
    <w:p w:rsidR="003B417F" w:rsidRPr="0023448E" w:rsidRDefault="003B417F" w:rsidP="003B417F">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following shall be extended from the provisions listed in paragraphs 1-6 of this article:</w:t>
      </w:r>
    </w:p>
    <w:p w:rsidR="003B417F" w:rsidRPr="0023448E" w:rsidRDefault="003B417F" w:rsidP="003B417F">
      <w:pPr>
        <w:numPr>
          <w:ilvl w:val="0"/>
          <w:numId w:val="18"/>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Acts done privately and for non-commercial purposes</w:t>
      </w:r>
    </w:p>
    <w:p w:rsidR="003B417F" w:rsidRPr="0023448E" w:rsidRDefault="003B417F" w:rsidP="003B417F">
      <w:pPr>
        <w:numPr>
          <w:ilvl w:val="0"/>
          <w:numId w:val="18"/>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Acts done for experimental purposes</w:t>
      </w:r>
    </w:p>
    <w:p w:rsidR="003B417F" w:rsidRPr="0023448E" w:rsidRDefault="003B417F" w:rsidP="003B417F">
      <w:pPr>
        <w:numPr>
          <w:ilvl w:val="0"/>
          <w:numId w:val="18"/>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Acts done for the purpose of development of other new plant varieties excluding the items 1-4 of paragraph 5 of this article.</w:t>
      </w:r>
    </w:p>
    <w:p w:rsidR="003B417F" w:rsidRPr="0023448E" w:rsidRDefault="003B417F" w:rsidP="003B417F">
      <w:pPr>
        <w:jc w:val="left"/>
        <w:rPr>
          <w:rFonts w:ascii="Calibri" w:eastAsia="Calibri" w:hAnsi="Calibri" w:cs="Arial"/>
          <w:sz w:val="24"/>
          <w:szCs w:val="24"/>
          <w:u w:val="single"/>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83" w:name="_Toc496909043"/>
      <w:bookmarkStart w:id="84" w:name="_Toc496909214"/>
      <w:r w:rsidRPr="0023448E">
        <w:rPr>
          <w:rFonts w:ascii="Calibri" w:eastAsia="Calibri" w:hAnsi="Calibri" w:cs="Arial"/>
          <w:b/>
          <w:bCs/>
          <w:sz w:val="24"/>
          <w:szCs w:val="24"/>
          <w:u w:val="single"/>
          <w:lang w:val="en-GB" w:bidi="fa-IR"/>
        </w:rPr>
        <w:t>Limitation of Breeder’s Right</w:t>
      </w:r>
      <w:bookmarkEnd w:id="83"/>
      <w:bookmarkEnd w:id="84"/>
    </w:p>
    <w:p w:rsidR="003B417F" w:rsidRPr="0023448E" w:rsidRDefault="003B417F" w:rsidP="003B417F">
      <w:pPr>
        <w:jc w:val="left"/>
        <w:rPr>
          <w:rFonts w:ascii="Calibri" w:eastAsia="Calibri" w:hAnsi="Calibri" w:cs="Arial"/>
          <w:b/>
          <w:bCs/>
          <w:sz w:val="24"/>
          <w:szCs w:val="24"/>
          <w:lang w:val="en-GB" w:bidi="fa-IR"/>
        </w:rPr>
      </w:pPr>
      <w:bookmarkStart w:id="85" w:name="_Toc496909044"/>
      <w:bookmarkStart w:id="86" w:name="_Toc496909215"/>
      <w:r w:rsidRPr="0023448E">
        <w:rPr>
          <w:rFonts w:ascii="Calibri" w:eastAsia="Calibri" w:hAnsi="Calibri" w:cs="Arial"/>
          <w:b/>
          <w:bCs/>
          <w:sz w:val="24"/>
          <w:szCs w:val="24"/>
          <w:lang w:val="en-GB" w:bidi="fa-IR"/>
        </w:rPr>
        <w:t>Article Twenty One:</w:t>
      </w:r>
      <w:bookmarkEnd w:id="85"/>
      <w:bookmarkEnd w:id="86"/>
    </w:p>
    <w:p w:rsidR="003B417F" w:rsidRPr="0023448E" w:rsidRDefault="003B417F" w:rsidP="003B417F">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breeder’s right indicated in paragraphs 1-6 of article 20 of this article does not extend to activities related to material of the protected variety, or any product derived directly from the new protected plant variety which the breeder has sold either directly or with his own consent or act on its marketing in Afghanistan unless such activities include the following:</w:t>
      </w:r>
    </w:p>
    <w:p w:rsidR="003B417F" w:rsidRPr="0023448E" w:rsidRDefault="003B417F" w:rsidP="003B417F">
      <w:pPr>
        <w:numPr>
          <w:ilvl w:val="0"/>
          <w:numId w:val="19"/>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Further propagation of the variety in question.</w:t>
      </w:r>
    </w:p>
    <w:p w:rsidR="003B417F" w:rsidRPr="0023448E" w:rsidRDefault="003B417F" w:rsidP="003B417F">
      <w:pPr>
        <w:numPr>
          <w:ilvl w:val="0"/>
          <w:numId w:val="19"/>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Exportation of the new protected plant variety to a country where its propagation is not subject to protection, unless the exported material is for final consumption purposes. </w:t>
      </w: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keepNext/>
        <w:jc w:val="left"/>
        <w:rPr>
          <w:rFonts w:ascii="Calibri" w:eastAsia="Calibri" w:hAnsi="Calibri" w:cs="Arial"/>
          <w:b/>
          <w:bCs/>
          <w:sz w:val="24"/>
          <w:szCs w:val="24"/>
          <w:u w:val="single"/>
          <w:lang w:val="en-GB" w:bidi="fa-IR"/>
        </w:rPr>
      </w:pPr>
      <w:bookmarkStart w:id="87" w:name="_Toc496909045"/>
      <w:bookmarkStart w:id="88" w:name="_Toc496909216"/>
      <w:r w:rsidRPr="0023448E">
        <w:rPr>
          <w:rFonts w:ascii="Calibri" w:eastAsia="Calibri" w:hAnsi="Calibri" w:cs="Arial"/>
          <w:b/>
          <w:bCs/>
          <w:sz w:val="24"/>
          <w:szCs w:val="24"/>
          <w:u w:val="single"/>
          <w:lang w:val="en-GB" w:bidi="fa-IR"/>
        </w:rPr>
        <w:lastRenderedPageBreak/>
        <w:t>Utilization of New Protected Plant Varieties by Farmers</w:t>
      </w:r>
      <w:bookmarkEnd w:id="87"/>
      <w:bookmarkEnd w:id="88"/>
    </w:p>
    <w:p w:rsidR="003B417F" w:rsidRPr="0023448E" w:rsidRDefault="003B417F" w:rsidP="003B417F">
      <w:pPr>
        <w:keepNext/>
        <w:jc w:val="left"/>
        <w:rPr>
          <w:rFonts w:ascii="Calibri" w:eastAsia="Calibri" w:hAnsi="Calibri" w:cs="Arial"/>
          <w:b/>
          <w:bCs/>
          <w:sz w:val="24"/>
          <w:szCs w:val="24"/>
          <w:lang w:val="en-GB" w:bidi="fa-IR"/>
        </w:rPr>
      </w:pPr>
      <w:bookmarkStart w:id="89" w:name="_Toc496909046"/>
      <w:bookmarkStart w:id="90" w:name="_Toc496909217"/>
      <w:r w:rsidRPr="0023448E">
        <w:rPr>
          <w:rFonts w:ascii="Calibri" w:eastAsia="Calibri" w:hAnsi="Calibri" w:cs="Arial"/>
          <w:b/>
          <w:bCs/>
          <w:sz w:val="24"/>
          <w:szCs w:val="24"/>
          <w:lang w:val="en-GB" w:bidi="fa-IR"/>
        </w:rPr>
        <w:t>Article Twenty Two:</w:t>
      </w:r>
      <w:bookmarkEnd w:id="89"/>
      <w:bookmarkEnd w:id="90"/>
    </w:p>
    <w:p w:rsidR="003B417F" w:rsidRPr="0023448E" w:rsidRDefault="003B417F" w:rsidP="003B417F">
      <w:pPr>
        <w:keepNext/>
        <w:numPr>
          <w:ilvl w:val="0"/>
          <w:numId w:val="20"/>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farmers can use the new registered plant varieties of private ownership which are derived from products of new plant varieties for propagation purposes in their farms and stock the propagation materials for use in subsequent seasons.</w:t>
      </w:r>
    </w:p>
    <w:p w:rsidR="003B417F" w:rsidRPr="0023448E" w:rsidRDefault="003B417F" w:rsidP="003B417F">
      <w:pPr>
        <w:numPr>
          <w:ilvl w:val="0"/>
          <w:numId w:val="20"/>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Farmers indicated in paragraph (1) of this article are not allowed to use the propagation of new registered plant variety materials of private ownership for commercial reproduction. </w:t>
      </w: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91" w:name="_Toc496909047"/>
      <w:bookmarkStart w:id="92" w:name="_Toc496909218"/>
      <w:r w:rsidRPr="0023448E">
        <w:rPr>
          <w:rFonts w:ascii="Calibri" w:eastAsia="Calibri" w:hAnsi="Calibri" w:cs="Arial"/>
          <w:b/>
          <w:bCs/>
          <w:sz w:val="24"/>
          <w:szCs w:val="24"/>
          <w:u w:val="single"/>
          <w:lang w:val="en-GB" w:bidi="fa-IR"/>
        </w:rPr>
        <w:t>Compulsory Licensing</w:t>
      </w:r>
      <w:bookmarkEnd w:id="91"/>
      <w:bookmarkEnd w:id="92"/>
    </w:p>
    <w:p w:rsidR="003B417F" w:rsidRPr="0023448E" w:rsidRDefault="003B417F" w:rsidP="003B417F">
      <w:pPr>
        <w:jc w:val="left"/>
        <w:rPr>
          <w:rFonts w:ascii="Calibri" w:eastAsia="Calibri" w:hAnsi="Calibri" w:cs="Arial"/>
          <w:b/>
          <w:bCs/>
          <w:sz w:val="24"/>
          <w:szCs w:val="24"/>
          <w:lang w:val="en-GB" w:bidi="fa-IR"/>
        </w:rPr>
      </w:pPr>
      <w:bookmarkStart w:id="93" w:name="_Toc496909048"/>
      <w:bookmarkStart w:id="94" w:name="_Toc496909219"/>
      <w:r w:rsidRPr="0023448E">
        <w:rPr>
          <w:rFonts w:ascii="Calibri" w:eastAsia="Calibri" w:hAnsi="Calibri" w:cs="Arial"/>
          <w:b/>
          <w:bCs/>
          <w:sz w:val="24"/>
          <w:szCs w:val="24"/>
          <w:lang w:val="en-GB" w:bidi="fa-IR"/>
        </w:rPr>
        <w:t>Article Twenty Three:</w:t>
      </w:r>
      <w:bookmarkEnd w:id="93"/>
      <w:bookmarkEnd w:id="94"/>
    </w:p>
    <w:p w:rsidR="003B417F" w:rsidRPr="0023448E" w:rsidRDefault="003B417F" w:rsidP="003B417F">
      <w:pPr>
        <w:numPr>
          <w:ilvl w:val="0"/>
          <w:numId w:val="21"/>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Registration Agency , for the reasons of public interest, without the consent of the breeder may grant the compulsory licensing for exploitation of new plant varieties to third parties based on the direction of the Minister of Agriculture, Irrigation and Livestock. In such case, the third party shall pay an equitable remuneration to the breeder. This process shall be defined in separate set of procedures. </w:t>
      </w:r>
    </w:p>
    <w:p w:rsidR="003B417F" w:rsidRPr="0023448E" w:rsidRDefault="003B417F" w:rsidP="003B417F">
      <w:pPr>
        <w:numPr>
          <w:ilvl w:val="0"/>
          <w:numId w:val="21"/>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Registration Agency may, on the request of Minister of Agriculture, Irrigation and Livestock or upon the request of the breeder’s request indicated in paragraph (1) of this article cancel the compulsory licensing if the licence owner violates any of the conditions thereof or the granting are no longer applicable. </w:t>
      </w:r>
    </w:p>
    <w:p w:rsidR="003B417F" w:rsidRPr="0023448E" w:rsidRDefault="003B417F" w:rsidP="003B417F">
      <w:pPr>
        <w:numPr>
          <w:ilvl w:val="0"/>
          <w:numId w:val="21"/>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Cancellation of the license indicated in paragraph (2) of this article shall not affect the rights of others having interest in the license.</w:t>
      </w:r>
    </w:p>
    <w:p w:rsidR="003B417F" w:rsidRPr="0023448E" w:rsidRDefault="003B417F" w:rsidP="003B417F">
      <w:pPr>
        <w:numPr>
          <w:ilvl w:val="0"/>
          <w:numId w:val="21"/>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conditions for compulsory licensing shall be set forth in regulations.</w:t>
      </w: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95" w:name="_Toc496909049"/>
      <w:bookmarkStart w:id="96" w:name="_Toc496909220"/>
      <w:r w:rsidRPr="0023448E">
        <w:rPr>
          <w:rFonts w:ascii="Calibri" w:eastAsia="Calibri" w:hAnsi="Calibri" w:cs="Arial"/>
          <w:b/>
          <w:bCs/>
          <w:sz w:val="24"/>
          <w:szCs w:val="24"/>
          <w:u w:val="single"/>
          <w:lang w:val="en-GB" w:bidi="fa-IR"/>
        </w:rPr>
        <w:t>Term of Protection</w:t>
      </w:r>
      <w:bookmarkEnd w:id="95"/>
      <w:bookmarkEnd w:id="96"/>
    </w:p>
    <w:p w:rsidR="003B417F" w:rsidRPr="0023448E" w:rsidRDefault="003B417F" w:rsidP="003B417F">
      <w:pPr>
        <w:jc w:val="left"/>
        <w:rPr>
          <w:rFonts w:ascii="Calibri" w:eastAsia="Calibri" w:hAnsi="Calibri" w:cs="Arial"/>
          <w:b/>
          <w:bCs/>
          <w:sz w:val="24"/>
          <w:szCs w:val="24"/>
          <w:lang w:val="en-GB" w:bidi="fa-IR"/>
        </w:rPr>
      </w:pPr>
      <w:bookmarkStart w:id="97" w:name="_Toc496909050"/>
      <w:bookmarkStart w:id="98" w:name="_Toc496909221"/>
      <w:r w:rsidRPr="0023448E">
        <w:rPr>
          <w:rFonts w:ascii="Calibri" w:eastAsia="Calibri" w:hAnsi="Calibri" w:cs="Arial"/>
          <w:b/>
          <w:bCs/>
          <w:sz w:val="24"/>
          <w:szCs w:val="24"/>
          <w:lang w:val="en-GB" w:bidi="fa-IR"/>
        </w:rPr>
        <w:t>Article Twenty Four:</w:t>
      </w:r>
      <w:bookmarkEnd w:id="97"/>
      <w:bookmarkEnd w:id="98"/>
    </w:p>
    <w:p w:rsidR="003B417F" w:rsidRPr="0023448E" w:rsidRDefault="003B417F" w:rsidP="003B417F">
      <w:pPr>
        <w:spacing w:after="200"/>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term of protection of the breeder’s right in protected varieties of trees and vines shall be twenty five years from beginning date of the grant of the breeders right and for other new plant varieties it shall be twenty years.</w:t>
      </w: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99" w:name="_Toc496909051"/>
      <w:bookmarkStart w:id="100" w:name="_Toc496909222"/>
      <w:r w:rsidRPr="0023448E">
        <w:rPr>
          <w:rFonts w:ascii="Calibri" w:eastAsia="Calibri" w:hAnsi="Calibri" w:cs="Arial"/>
          <w:b/>
          <w:bCs/>
          <w:sz w:val="24"/>
          <w:szCs w:val="24"/>
          <w:u w:val="single"/>
          <w:lang w:val="en-GB" w:bidi="fa-IR"/>
        </w:rPr>
        <w:t>Nullification of the Breeder’s Right</w:t>
      </w:r>
      <w:bookmarkEnd w:id="99"/>
      <w:bookmarkEnd w:id="100"/>
    </w:p>
    <w:p w:rsidR="003B417F" w:rsidRPr="0023448E" w:rsidRDefault="003B417F" w:rsidP="003B417F">
      <w:pPr>
        <w:jc w:val="left"/>
        <w:rPr>
          <w:rFonts w:ascii="Calibri" w:eastAsia="Calibri" w:hAnsi="Calibri" w:cs="Arial"/>
          <w:b/>
          <w:bCs/>
          <w:sz w:val="24"/>
          <w:szCs w:val="24"/>
          <w:lang w:val="en-GB" w:bidi="fa-IR"/>
        </w:rPr>
      </w:pPr>
      <w:bookmarkStart w:id="101" w:name="_Toc496909052"/>
      <w:bookmarkStart w:id="102" w:name="_Toc496909223"/>
      <w:r w:rsidRPr="0023448E">
        <w:rPr>
          <w:rFonts w:ascii="Calibri" w:eastAsia="Calibri" w:hAnsi="Calibri" w:cs="Arial"/>
          <w:b/>
          <w:bCs/>
          <w:sz w:val="24"/>
          <w:szCs w:val="24"/>
          <w:lang w:val="en-GB" w:bidi="fa-IR"/>
        </w:rPr>
        <w:t>Article Twenty Five:</w:t>
      </w:r>
      <w:bookmarkEnd w:id="101"/>
      <w:bookmarkEnd w:id="102"/>
    </w:p>
    <w:p w:rsidR="003B417F" w:rsidRPr="0023448E" w:rsidRDefault="003B417F" w:rsidP="003B417F">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breeder’s right shall be nullified by any of the following cases:</w:t>
      </w:r>
    </w:p>
    <w:p w:rsidR="003B417F" w:rsidRPr="0023448E" w:rsidRDefault="003B417F" w:rsidP="003B417F">
      <w:pPr>
        <w:numPr>
          <w:ilvl w:val="0"/>
          <w:numId w:val="2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it is established after the registration of a new plant variety at the period indicated in article twenty four of this Act, that the new plant variety was not new, distinct, stable and uniform from other new, national, local and indigenous varieties at the time of granting the breeder’s right. </w:t>
      </w:r>
    </w:p>
    <w:p w:rsidR="003B417F" w:rsidRPr="0023448E" w:rsidRDefault="003B417F" w:rsidP="003B417F">
      <w:pPr>
        <w:numPr>
          <w:ilvl w:val="0"/>
          <w:numId w:val="2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it is established that at the period indicated in article twenty four of this Act, the breeder’s right was granted to a person who was not entitled to it. </w:t>
      </w:r>
    </w:p>
    <w:p w:rsidR="003B417F" w:rsidRPr="0023448E" w:rsidRDefault="003B417F" w:rsidP="003B417F">
      <w:pPr>
        <w:jc w:val="left"/>
        <w:rPr>
          <w:rFonts w:ascii="Calibri" w:eastAsia="Calibri" w:hAnsi="Calibri" w:cs="Arial"/>
          <w:b/>
          <w:bCs/>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103" w:name="_Toc496909053"/>
      <w:bookmarkStart w:id="104" w:name="_Toc496909224"/>
      <w:r w:rsidRPr="0023448E">
        <w:rPr>
          <w:rFonts w:ascii="Calibri" w:eastAsia="Calibri" w:hAnsi="Calibri" w:cs="Arial"/>
          <w:b/>
          <w:bCs/>
          <w:sz w:val="24"/>
          <w:szCs w:val="24"/>
          <w:u w:val="single"/>
          <w:lang w:val="en-GB" w:bidi="fa-IR"/>
        </w:rPr>
        <w:lastRenderedPageBreak/>
        <w:t>Cancellation of the Breeder’s Right</w:t>
      </w:r>
      <w:bookmarkEnd w:id="103"/>
      <w:bookmarkEnd w:id="104"/>
    </w:p>
    <w:p w:rsidR="003B417F" w:rsidRPr="0023448E" w:rsidRDefault="003B417F" w:rsidP="003B417F">
      <w:pPr>
        <w:jc w:val="left"/>
        <w:rPr>
          <w:rFonts w:ascii="Calibri" w:eastAsia="Calibri" w:hAnsi="Calibri" w:cs="Arial"/>
          <w:b/>
          <w:bCs/>
          <w:sz w:val="24"/>
          <w:szCs w:val="24"/>
          <w:lang w:val="en-GB" w:bidi="fa-IR"/>
        </w:rPr>
      </w:pPr>
      <w:bookmarkStart w:id="105" w:name="_Toc496909054"/>
      <w:bookmarkStart w:id="106" w:name="_Toc496909225"/>
      <w:r w:rsidRPr="0023448E">
        <w:rPr>
          <w:rFonts w:ascii="Calibri" w:eastAsia="Calibri" w:hAnsi="Calibri" w:cs="Arial"/>
          <w:b/>
          <w:bCs/>
          <w:sz w:val="24"/>
          <w:szCs w:val="24"/>
          <w:lang w:val="en-GB" w:bidi="fa-IR"/>
        </w:rPr>
        <w:t>Article Twenty Six:</w:t>
      </w:r>
      <w:bookmarkEnd w:id="105"/>
      <w:bookmarkEnd w:id="106"/>
    </w:p>
    <w:p w:rsidR="003B417F" w:rsidRPr="0023448E" w:rsidRDefault="003B417F" w:rsidP="003B417F">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breeder’s right shall be cancelled by any of the following cases:</w:t>
      </w:r>
    </w:p>
    <w:p w:rsidR="003B417F" w:rsidRPr="0023448E" w:rsidRDefault="003B417F" w:rsidP="003B417F">
      <w:pPr>
        <w:numPr>
          <w:ilvl w:val="0"/>
          <w:numId w:val="2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the breeder does not provide to the Registration Agency the information, documents or materials deemed necessary for verification and maintenance of new plant varieties. </w:t>
      </w:r>
    </w:p>
    <w:p w:rsidR="003B417F" w:rsidRPr="0023448E" w:rsidRDefault="003B417F" w:rsidP="003B417F">
      <w:pPr>
        <w:numPr>
          <w:ilvl w:val="0"/>
          <w:numId w:val="2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If the breeder does not pay the costs of examining, maintenance, and protection of the new plant variety.</w:t>
      </w:r>
    </w:p>
    <w:p w:rsidR="003B417F" w:rsidRPr="0023448E" w:rsidRDefault="003B417F" w:rsidP="003B417F">
      <w:pPr>
        <w:numPr>
          <w:ilvl w:val="0"/>
          <w:numId w:val="2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If the Institute under the provisions of Article 18 of this Law, proceed in changing the denomination of the new plant variety and breeder fails to provide a suitable denomination for the variety.</w:t>
      </w:r>
    </w:p>
    <w:p w:rsidR="003B417F" w:rsidRDefault="003B417F" w:rsidP="003B417F">
      <w:pPr>
        <w:numPr>
          <w:ilvl w:val="0"/>
          <w:numId w:val="2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it is established that uniformity and stability of new plant variety is not applicable. </w:t>
      </w:r>
    </w:p>
    <w:p w:rsidR="003B417F" w:rsidRDefault="003B417F" w:rsidP="003B417F">
      <w:pPr>
        <w:spacing w:line="276" w:lineRule="auto"/>
        <w:jc w:val="left"/>
        <w:rPr>
          <w:rFonts w:ascii="Calibri" w:eastAsia="Calibri" w:hAnsi="Calibri" w:cs="Arial"/>
          <w:sz w:val="24"/>
          <w:szCs w:val="24"/>
          <w:lang w:val="en-GB" w:bidi="fa-IR"/>
        </w:rPr>
      </w:pPr>
    </w:p>
    <w:p w:rsidR="003B417F" w:rsidRPr="0023448E" w:rsidRDefault="003B417F" w:rsidP="003B417F">
      <w:pPr>
        <w:spacing w:line="276" w:lineRule="auto"/>
        <w:jc w:val="left"/>
        <w:rPr>
          <w:rFonts w:ascii="Calibri" w:eastAsia="Calibri" w:hAnsi="Calibri" w:cs="Arial"/>
          <w:sz w:val="24"/>
          <w:szCs w:val="24"/>
          <w:lang w:val="en-GB" w:bidi="fa-IR"/>
        </w:rPr>
      </w:pPr>
    </w:p>
    <w:p w:rsidR="003B417F" w:rsidRPr="0023448E" w:rsidRDefault="003B417F" w:rsidP="003B417F">
      <w:pPr>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CHAPTER FOUR</w:t>
      </w:r>
    </w:p>
    <w:p w:rsidR="003B417F" w:rsidRPr="0023448E" w:rsidRDefault="003B417F" w:rsidP="003B417F">
      <w:pPr>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FINAL PROVISIONS</w:t>
      </w: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107" w:name="_Toc496909055"/>
      <w:bookmarkStart w:id="108" w:name="_Toc496909226"/>
      <w:r w:rsidRPr="0023448E">
        <w:rPr>
          <w:rFonts w:ascii="Calibri" w:eastAsia="Calibri" w:hAnsi="Calibri" w:cs="Arial"/>
          <w:b/>
          <w:bCs/>
          <w:sz w:val="24"/>
          <w:szCs w:val="24"/>
          <w:u w:val="single"/>
          <w:lang w:val="en-GB" w:bidi="fa-IR"/>
        </w:rPr>
        <w:t>Reference to Court</w:t>
      </w:r>
      <w:bookmarkEnd w:id="107"/>
      <w:bookmarkEnd w:id="108"/>
    </w:p>
    <w:p w:rsidR="003B417F" w:rsidRPr="0023448E" w:rsidRDefault="003B417F" w:rsidP="003B417F">
      <w:pPr>
        <w:jc w:val="left"/>
        <w:rPr>
          <w:rFonts w:ascii="Calibri" w:eastAsia="Calibri" w:hAnsi="Calibri" w:cs="Arial"/>
          <w:b/>
          <w:bCs/>
          <w:sz w:val="24"/>
          <w:szCs w:val="24"/>
          <w:lang w:val="en-GB" w:bidi="fa-IR"/>
        </w:rPr>
      </w:pPr>
      <w:bookmarkStart w:id="109" w:name="_Toc496909056"/>
      <w:bookmarkStart w:id="110" w:name="_Toc496909227"/>
      <w:r w:rsidRPr="0023448E">
        <w:rPr>
          <w:rFonts w:ascii="Calibri" w:eastAsia="Calibri" w:hAnsi="Calibri" w:cs="Arial"/>
          <w:b/>
          <w:bCs/>
          <w:sz w:val="24"/>
          <w:szCs w:val="24"/>
          <w:lang w:val="en-GB" w:bidi="fa-IR"/>
        </w:rPr>
        <w:t>Article Twenty Seven:</w:t>
      </w:r>
      <w:bookmarkEnd w:id="109"/>
      <w:bookmarkEnd w:id="110"/>
    </w:p>
    <w:p w:rsidR="003B417F" w:rsidRPr="0023448E" w:rsidRDefault="003B417F" w:rsidP="003B417F">
      <w:pPr>
        <w:numPr>
          <w:ilvl w:val="0"/>
          <w:numId w:val="2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a person suffers loss /damages due to violation provisions indicated in this Act, shall have the right, in line with the law, to refer to a judicial authority. </w:t>
      </w:r>
    </w:p>
    <w:p w:rsidR="003B417F" w:rsidRPr="0023448E" w:rsidRDefault="003B417F" w:rsidP="003B417F">
      <w:pPr>
        <w:numPr>
          <w:ilvl w:val="0"/>
          <w:numId w:val="2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judicial authorities shall have authority to order the violator indicated paragraph (1) of this article to pay compensation to injured party, attorney’s fee and other preventive measures. </w:t>
      </w: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111" w:name="_Toc496909057"/>
      <w:bookmarkStart w:id="112" w:name="_Toc496909228"/>
      <w:r w:rsidRPr="0023448E">
        <w:rPr>
          <w:rFonts w:ascii="Calibri" w:eastAsia="Calibri" w:hAnsi="Calibri" w:cs="Arial"/>
          <w:b/>
          <w:bCs/>
          <w:sz w:val="24"/>
          <w:szCs w:val="24"/>
          <w:u w:val="single"/>
          <w:lang w:val="en-GB" w:bidi="fa-IR"/>
        </w:rPr>
        <w:t>Enactment of Regulations and Procedures</w:t>
      </w:r>
      <w:bookmarkEnd w:id="111"/>
      <w:bookmarkEnd w:id="112"/>
    </w:p>
    <w:p w:rsidR="003B417F" w:rsidRPr="0023448E" w:rsidRDefault="003B417F" w:rsidP="003B417F">
      <w:pPr>
        <w:jc w:val="left"/>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Article Twenty Eight:</w:t>
      </w:r>
    </w:p>
    <w:p w:rsidR="003B417F" w:rsidRPr="0023448E" w:rsidRDefault="003B417F" w:rsidP="003B417F">
      <w:pPr>
        <w:spacing w:after="200"/>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Ministry of Agriculture, Irrigation and Livestock, for better implementation of the provisions of this law, may propose and impose regulations and procedures that are not in contradiction with provisions of this Law.</w:t>
      </w:r>
    </w:p>
    <w:p w:rsidR="003B417F" w:rsidRPr="0023448E" w:rsidRDefault="003B417F" w:rsidP="003B417F">
      <w:pPr>
        <w:jc w:val="left"/>
        <w:rPr>
          <w:rFonts w:ascii="Calibri" w:eastAsia="Calibri" w:hAnsi="Calibri" w:cs="Arial"/>
          <w:sz w:val="24"/>
          <w:szCs w:val="24"/>
          <w:lang w:val="en-GB" w:bidi="fa-IR"/>
        </w:rPr>
      </w:pPr>
    </w:p>
    <w:p w:rsidR="003B417F" w:rsidRPr="0023448E" w:rsidRDefault="003B417F" w:rsidP="003B417F">
      <w:pPr>
        <w:jc w:val="left"/>
        <w:rPr>
          <w:rFonts w:ascii="Calibri" w:eastAsia="Calibri" w:hAnsi="Calibri" w:cs="Arial"/>
          <w:b/>
          <w:bCs/>
          <w:sz w:val="24"/>
          <w:szCs w:val="24"/>
          <w:u w:val="single"/>
          <w:lang w:val="en-GB" w:bidi="fa-IR"/>
        </w:rPr>
      </w:pPr>
      <w:bookmarkStart w:id="113" w:name="_Toc496909058"/>
      <w:bookmarkStart w:id="114" w:name="_Toc496909229"/>
      <w:r w:rsidRPr="0023448E">
        <w:rPr>
          <w:rFonts w:ascii="Calibri" w:eastAsia="Calibri" w:hAnsi="Calibri" w:cs="Arial"/>
          <w:b/>
          <w:bCs/>
          <w:sz w:val="24"/>
          <w:szCs w:val="24"/>
          <w:u w:val="single"/>
          <w:lang w:val="en-GB" w:bidi="fa-IR"/>
        </w:rPr>
        <w:t>Date of Enforcement</w:t>
      </w:r>
      <w:bookmarkEnd w:id="113"/>
      <w:bookmarkEnd w:id="114"/>
    </w:p>
    <w:p w:rsidR="003B417F" w:rsidRPr="0023448E" w:rsidRDefault="003B417F" w:rsidP="003B417F">
      <w:pPr>
        <w:jc w:val="left"/>
        <w:rPr>
          <w:rFonts w:ascii="Calibri" w:eastAsia="Calibri" w:hAnsi="Calibri" w:cs="Arial"/>
          <w:b/>
          <w:bCs/>
          <w:sz w:val="24"/>
          <w:szCs w:val="24"/>
          <w:lang w:val="en-GB" w:bidi="fa-IR"/>
        </w:rPr>
      </w:pPr>
      <w:bookmarkStart w:id="115" w:name="_Toc496909059"/>
      <w:bookmarkStart w:id="116" w:name="_Toc496909230"/>
      <w:r w:rsidRPr="0023448E">
        <w:rPr>
          <w:rFonts w:ascii="Calibri" w:eastAsia="Calibri" w:hAnsi="Calibri" w:cs="Arial"/>
          <w:b/>
          <w:bCs/>
          <w:sz w:val="24"/>
          <w:szCs w:val="24"/>
          <w:lang w:val="en-GB" w:bidi="fa-IR"/>
        </w:rPr>
        <w:t>Article Twenty Nine:</w:t>
      </w:r>
      <w:bookmarkEnd w:id="115"/>
      <w:bookmarkEnd w:id="116"/>
    </w:p>
    <w:p w:rsidR="003B417F" w:rsidRPr="0023448E" w:rsidRDefault="003B417F" w:rsidP="003B417F">
      <w:pPr>
        <w:spacing w:after="200"/>
        <w:jc w:val="left"/>
        <w:rPr>
          <w:rFonts w:ascii="Calibri" w:eastAsia="Calibri" w:hAnsi="Calibri" w:cs="Arial"/>
          <w:sz w:val="24"/>
          <w:szCs w:val="24"/>
          <w:rtl/>
          <w:lang w:val="en-GB" w:bidi="fa-IR"/>
        </w:rPr>
      </w:pPr>
      <w:r w:rsidRPr="0023448E">
        <w:rPr>
          <w:rFonts w:ascii="Calibri" w:eastAsia="Calibri" w:hAnsi="Calibri" w:cs="Arial"/>
          <w:sz w:val="24"/>
          <w:szCs w:val="24"/>
          <w:lang w:val="en-GB" w:bidi="fa-IR"/>
        </w:rPr>
        <w:t xml:space="preserve">This law shall come to force after the signature and shall be published in Official Gazette. </w:t>
      </w:r>
      <w:r w:rsidRPr="0023448E">
        <w:rPr>
          <w:rFonts w:ascii="Calibri" w:eastAsia="Calibri" w:hAnsi="Calibri" w:cs="Arial" w:hint="cs"/>
          <w:sz w:val="24"/>
          <w:szCs w:val="24"/>
          <w:rtl/>
          <w:lang w:val="en-GB" w:bidi="fa-IR"/>
        </w:rPr>
        <w:t xml:space="preserve"> </w:t>
      </w:r>
    </w:p>
    <w:p w:rsidR="003B417F" w:rsidRDefault="003B417F" w:rsidP="003B417F"/>
    <w:p w:rsidR="003B417F" w:rsidRPr="00EB3D72" w:rsidRDefault="003B417F" w:rsidP="003B417F"/>
    <w:p w:rsidR="003B417F" w:rsidRPr="00EB3D72" w:rsidRDefault="003B417F" w:rsidP="003B417F"/>
    <w:p w:rsidR="003B417F" w:rsidRPr="000F7242" w:rsidRDefault="003B417F" w:rsidP="003B417F">
      <w:pPr>
        <w:jc w:val="right"/>
      </w:pPr>
      <w:r w:rsidRPr="000F7242">
        <w:t xml:space="preserve">[End of Annex II and of document / </w:t>
      </w:r>
    </w:p>
    <w:p w:rsidR="003B417F" w:rsidRPr="00E616C4" w:rsidRDefault="003B417F" w:rsidP="003B417F">
      <w:pPr>
        <w:jc w:val="right"/>
        <w:rPr>
          <w:lang w:val="fr-CH"/>
        </w:rPr>
      </w:pPr>
      <w:r w:rsidRPr="00E616C4">
        <w:rPr>
          <w:lang w:val="fr-CH"/>
        </w:rPr>
        <w:t>Fin de l’Annexe</w:t>
      </w:r>
      <w:r w:rsidR="00D042F8">
        <w:rPr>
          <w:lang w:val="fr-CH"/>
        </w:rPr>
        <w:t> </w:t>
      </w:r>
      <w:r w:rsidRPr="00E616C4">
        <w:rPr>
          <w:lang w:val="fr-CH"/>
        </w:rPr>
        <w:t xml:space="preserve">II et du document / </w:t>
      </w:r>
    </w:p>
    <w:p w:rsidR="003B417F" w:rsidRPr="00CA7852" w:rsidRDefault="003B417F" w:rsidP="003B417F">
      <w:pPr>
        <w:jc w:val="right"/>
        <w:rPr>
          <w:lang w:val="de-DE"/>
        </w:rPr>
      </w:pPr>
      <w:r w:rsidRPr="00CA7852">
        <w:rPr>
          <w:lang w:val="de-DE"/>
        </w:rPr>
        <w:t xml:space="preserve">Ende der Anlage II und des Dokuments / </w:t>
      </w:r>
    </w:p>
    <w:p w:rsidR="003B417F" w:rsidRPr="00E616C4" w:rsidRDefault="003B417F" w:rsidP="003B417F">
      <w:pPr>
        <w:jc w:val="right"/>
        <w:rPr>
          <w:lang w:val="es-ES"/>
        </w:rPr>
      </w:pPr>
      <w:r w:rsidRPr="00E616C4">
        <w:rPr>
          <w:lang w:val="es-ES"/>
        </w:rPr>
        <w:t>Fin del Anexo II y del documento]</w:t>
      </w:r>
    </w:p>
    <w:p w:rsidR="003B417F" w:rsidRPr="00242D9D" w:rsidRDefault="003B417F" w:rsidP="003B417F">
      <w:pPr>
        <w:jc w:val="right"/>
        <w:rPr>
          <w:lang w:val="es-ES"/>
        </w:rPr>
      </w:pPr>
    </w:p>
    <w:p w:rsidR="00050E16" w:rsidRPr="00242D9D" w:rsidRDefault="00050E16" w:rsidP="003B417F">
      <w:pPr>
        <w:jc w:val="center"/>
        <w:rPr>
          <w:lang w:val="es-ES"/>
        </w:rPr>
      </w:pPr>
    </w:p>
    <w:sectPr w:rsidR="00050E16" w:rsidRPr="00242D9D" w:rsidSect="00242D9D">
      <w:headerReference w:type="default" r:id="rId11"/>
      <w:headerReference w:type="first" r:id="rId12"/>
      <w:pgSz w:w="11907" w:h="16840" w:code="9"/>
      <w:pgMar w:top="510" w:right="1134" w:bottom="1134" w:left="1134" w:header="510" w:footer="68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2AB" w:rsidRDefault="001312AB" w:rsidP="006655D3">
      <w:r>
        <w:separator/>
      </w:r>
    </w:p>
    <w:p w:rsidR="001312AB" w:rsidRDefault="001312AB" w:rsidP="006655D3"/>
    <w:p w:rsidR="001312AB" w:rsidRDefault="001312AB" w:rsidP="006655D3"/>
  </w:endnote>
  <w:endnote w:type="continuationSeparator" w:id="0">
    <w:p w:rsidR="001312AB" w:rsidRDefault="001312AB" w:rsidP="006655D3">
      <w:r>
        <w:separator/>
      </w:r>
    </w:p>
    <w:p w:rsidR="001312AB" w:rsidRPr="00294751" w:rsidRDefault="001312AB">
      <w:pPr>
        <w:pStyle w:val="Footer"/>
        <w:spacing w:after="60"/>
        <w:rPr>
          <w:sz w:val="18"/>
          <w:lang w:val="fr-FR"/>
        </w:rPr>
      </w:pPr>
      <w:r w:rsidRPr="00294751">
        <w:rPr>
          <w:sz w:val="18"/>
          <w:lang w:val="fr-FR"/>
        </w:rPr>
        <w:t>[Suite de la note de la page précédente]</w:t>
      </w:r>
    </w:p>
    <w:p w:rsidR="001312AB" w:rsidRPr="00294751" w:rsidRDefault="001312AB" w:rsidP="006655D3">
      <w:pPr>
        <w:rPr>
          <w:lang w:val="fr-FR"/>
        </w:rPr>
      </w:pPr>
    </w:p>
    <w:p w:rsidR="001312AB" w:rsidRPr="00294751" w:rsidRDefault="001312AB" w:rsidP="006655D3">
      <w:pPr>
        <w:rPr>
          <w:lang w:val="fr-FR"/>
        </w:rPr>
      </w:pPr>
    </w:p>
  </w:endnote>
  <w:endnote w:type="continuationNotice" w:id="1">
    <w:p w:rsidR="001312AB" w:rsidRPr="00294751" w:rsidRDefault="001312AB" w:rsidP="006655D3">
      <w:pPr>
        <w:rPr>
          <w:lang w:val="fr-FR"/>
        </w:rPr>
      </w:pPr>
      <w:r w:rsidRPr="00294751">
        <w:rPr>
          <w:lang w:val="fr-FR"/>
        </w:rPr>
        <w:t>[Suite de la note page suivante]</w:t>
      </w:r>
    </w:p>
    <w:p w:rsidR="001312AB" w:rsidRPr="00294751" w:rsidRDefault="001312AB" w:rsidP="006655D3">
      <w:pPr>
        <w:rPr>
          <w:lang w:val="fr-FR"/>
        </w:rPr>
      </w:pPr>
    </w:p>
    <w:p w:rsidR="001312AB" w:rsidRPr="00294751" w:rsidRDefault="001312A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2AB" w:rsidRDefault="001312AB" w:rsidP="006655D3">
      <w:r>
        <w:separator/>
      </w:r>
    </w:p>
  </w:footnote>
  <w:footnote w:type="continuationSeparator" w:id="0">
    <w:p w:rsidR="001312AB" w:rsidRDefault="001312AB" w:rsidP="006655D3">
      <w:r>
        <w:separator/>
      </w:r>
    </w:p>
  </w:footnote>
  <w:footnote w:type="continuationNotice" w:id="1">
    <w:p w:rsidR="001312AB" w:rsidRPr="00AB530F" w:rsidRDefault="001312A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AB" w:rsidRPr="00C5280D" w:rsidRDefault="001312AB" w:rsidP="00EB048E">
    <w:pPr>
      <w:pStyle w:val="Header"/>
      <w:rPr>
        <w:rStyle w:val="PageNumber"/>
        <w:lang w:val="en-US"/>
      </w:rPr>
    </w:pPr>
    <w:r>
      <w:rPr>
        <w:rStyle w:val="PageNumber"/>
        <w:lang w:val="en-US"/>
      </w:rPr>
      <w:t>C/52/19</w:t>
    </w:r>
  </w:p>
  <w:p w:rsidR="001312AB" w:rsidRPr="00C5280D" w:rsidRDefault="001312AB"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169AB">
      <w:rPr>
        <w:rStyle w:val="PageNumber"/>
        <w:noProof/>
        <w:lang w:val="en-US"/>
      </w:rPr>
      <w:t>6</w:t>
    </w:r>
    <w:r w:rsidRPr="00C5280D">
      <w:rPr>
        <w:rStyle w:val="PageNumber"/>
        <w:lang w:val="en-US"/>
      </w:rPr>
      <w:fldChar w:fldCharType="end"/>
    </w:r>
  </w:p>
  <w:p w:rsidR="001312AB" w:rsidRPr="00C5280D" w:rsidRDefault="001312A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AB" w:rsidRPr="00C5280D" w:rsidRDefault="001312AB" w:rsidP="00242D9D">
    <w:pPr>
      <w:pStyle w:val="Header"/>
      <w:rPr>
        <w:rStyle w:val="PageNumber"/>
        <w:lang w:val="en-US"/>
      </w:rPr>
    </w:pPr>
    <w:r>
      <w:rPr>
        <w:rStyle w:val="PageNumber"/>
        <w:lang w:val="en-US"/>
      </w:rPr>
      <w:t>C/52/19</w:t>
    </w:r>
  </w:p>
  <w:p w:rsidR="001312AB" w:rsidRDefault="001312AB" w:rsidP="00242D9D">
    <w:pPr>
      <w:pStyle w:val="Header"/>
    </w:pPr>
  </w:p>
  <w:p w:rsidR="001312AB" w:rsidRDefault="001312AB" w:rsidP="00242D9D">
    <w:pPr>
      <w:pStyle w:val="Header"/>
    </w:pPr>
    <w:r>
      <w:t>ANNEXE I</w:t>
    </w:r>
  </w:p>
  <w:p w:rsidR="001312AB" w:rsidRDefault="001312AB" w:rsidP="00242D9D">
    <w:pPr>
      <w:pStyle w:val="Header"/>
    </w:pPr>
  </w:p>
  <w:p w:rsidR="001312AB" w:rsidRDefault="001312AB" w:rsidP="00242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AB" w:rsidRPr="00A762B4" w:rsidRDefault="001312AB" w:rsidP="00242D9D">
    <w:pPr>
      <w:pStyle w:val="Header"/>
      <w:rPr>
        <w:rStyle w:val="PageNumber"/>
        <w:lang w:val="fr-CH"/>
      </w:rPr>
    </w:pPr>
    <w:r>
      <w:rPr>
        <w:rStyle w:val="PageNumber"/>
        <w:lang w:val="fr-CH"/>
      </w:rPr>
      <w:t>C/52/19</w:t>
    </w:r>
  </w:p>
  <w:p w:rsidR="001312AB" w:rsidRPr="00A762B4" w:rsidRDefault="001312AB" w:rsidP="00242D9D">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3169AB">
      <w:rPr>
        <w:rStyle w:val="PageNumber"/>
        <w:rFonts w:cs="Arial"/>
        <w:noProof/>
        <w:lang w:val="fr-CH"/>
      </w:rPr>
      <w:t>2</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3169AB">
      <w:rPr>
        <w:rStyle w:val="PageNumber"/>
        <w:rFonts w:cs="Arial"/>
        <w:noProof/>
        <w:lang w:val="fr-CH"/>
      </w:rPr>
      <w:t>2</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3169AB">
      <w:rPr>
        <w:rStyle w:val="PageNumber"/>
        <w:rFonts w:cs="Arial"/>
        <w:noProof/>
        <w:lang w:val="fr-CH"/>
      </w:rPr>
      <w:t>2</w:t>
    </w:r>
    <w:r w:rsidRPr="004B3F6C">
      <w:rPr>
        <w:rStyle w:val="PageNumber"/>
        <w:rFonts w:cs="Arial"/>
      </w:rPr>
      <w:fldChar w:fldCharType="end"/>
    </w:r>
  </w:p>
  <w:p w:rsidR="001312AB" w:rsidRPr="00242D9D" w:rsidRDefault="001312AB" w:rsidP="006655D3">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AB" w:rsidRPr="00A762B4" w:rsidRDefault="001312AB" w:rsidP="00242D9D">
    <w:pPr>
      <w:pStyle w:val="Header"/>
      <w:rPr>
        <w:rStyle w:val="PageNumber"/>
        <w:lang w:val="fr-CH"/>
      </w:rPr>
    </w:pPr>
    <w:r w:rsidRPr="00A762B4">
      <w:rPr>
        <w:rStyle w:val="PageNumber"/>
        <w:lang w:val="fr-CH"/>
      </w:rPr>
      <w:t>C/5</w:t>
    </w:r>
    <w:r>
      <w:rPr>
        <w:rStyle w:val="PageNumber"/>
        <w:lang w:val="fr-CH"/>
      </w:rPr>
      <w:t>2/19</w:t>
    </w:r>
  </w:p>
  <w:p w:rsidR="001312AB" w:rsidRDefault="001312AB" w:rsidP="00242D9D">
    <w:pPr>
      <w:pStyle w:val="Header"/>
    </w:pPr>
  </w:p>
  <w:p w:rsidR="001312AB" w:rsidRDefault="001312AB" w:rsidP="00242D9D">
    <w:pPr>
      <w:pStyle w:val="Header"/>
    </w:pPr>
    <w:r>
      <w:t>ANNEX II / ANNEXE II / ANLAGE II / ANEXO II</w:t>
    </w:r>
  </w:p>
  <w:p w:rsidR="001312AB" w:rsidRPr="00CA7852" w:rsidRDefault="001312AB" w:rsidP="00242D9D">
    <w:pPr>
      <w:pStyle w:val="Header"/>
      <w:rPr>
        <w:lang w:val="de-DE"/>
      </w:rPr>
    </w:pPr>
    <w:r w:rsidRPr="00CA7852">
      <w:rPr>
        <w:lang w:val="de-DE"/>
      </w:rPr>
      <w:t>[in English only / en anglais seulement / nur auf Englisch / solamente en inglés]</w:t>
    </w:r>
  </w:p>
  <w:p w:rsidR="001312AB" w:rsidRPr="00CA7852" w:rsidRDefault="001312AB" w:rsidP="00242D9D">
    <w:pPr>
      <w:pStyle w:val="Header"/>
      <w:rPr>
        <w:lang w:val="de-DE"/>
      </w:rPr>
    </w:pPr>
  </w:p>
  <w:p w:rsidR="001312AB" w:rsidRPr="00CA7852" w:rsidRDefault="001312A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A69"/>
    <w:multiLevelType w:val="hybridMultilevel"/>
    <w:tmpl w:val="B058A552"/>
    <w:lvl w:ilvl="0" w:tplc="6FBE3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7120E"/>
    <w:multiLevelType w:val="hybridMultilevel"/>
    <w:tmpl w:val="6BAAFB14"/>
    <w:lvl w:ilvl="0" w:tplc="4E8CD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122BC"/>
    <w:multiLevelType w:val="hybridMultilevel"/>
    <w:tmpl w:val="BFA6F2F2"/>
    <w:lvl w:ilvl="0" w:tplc="64C65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54EA1"/>
    <w:multiLevelType w:val="hybridMultilevel"/>
    <w:tmpl w:val="6FA219CE"/>
    <w:lvl w:ilvl="0" w:tplc="54801120">
      <w:start w:val="1"/>
      <w:numFmt w:val="bullet"/>
      <w:lvlText w:val="-"/>
      <w:lvlJc w:val="left"/>
      <w:pPr>
        <w:ind w:left="1440" w:hanging="360"/>
      </w:pPr>
      <w:rPr>
        <w:rFonts w:ascii="Calibri" w:eastAsiaTheme="minorHAnsi" w:hAnsi="Calibr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A96DF9"/>
    <w:multiLevelType w:val="hybridMultilevel"/>
    <w:tmpl w:val="0B08917C"/>
    <w:lvl w:ilvl="0" w:tplc="87B25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E3FA4"/>
    <w:multiLevelType w:val="hybridMultilevel"/>
    <w:tmpl w:val="1470951E"/>
    <w:lvl w:ilvl="0" w:tplc="43C2C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422AA"/>
    <w:multiLevelType w:val="hybridMultilevel"/>
    <w:tmpl w:val="7EC6D418"/>
    <w:lvl w:ilvl="0" w:tplc="5480112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116441"/>
    <w:multiLevelType w:val="hybridMultilevel"/>
    <w:tmpl w:val="2E303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3651E"/>
    <w:multiLevelType w:val="hybridMultilevel"/>
    <w:tmpl w:val="C74069E2"/>
    <w:lvl w:ilvl="0" w:tplc="E1EEF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44B50"/>
    <w:multiLevelType w:val="hybridMultilevel"/>
    <w:tmpl w:val="61B00FCE"/>
    <w:lvl w:ilvl="0" w:tplc="7BF6F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37373"/>
    <w:multiLevelType w:val="hybridMultilevel"/>
    <w:tmpl w:val="86886F90"/>
    <w:lvl w:ilvl="0" w:tplc="21DAF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F68A5"/>
    <w:multiLevelType w:val="hybridMultilevel"/>
    <w:tmpl w:val="AA60D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83E4A"/>
    <w:multiLevelType w:val="hybridMultilevel"/>
    <w:tmpl w:val="37867144"/>
    <w:lvl w:ilvl="0" w:tplc="91C82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B46B9"/>
    <w:multiLevelType w:val="hybridMultilevel"/>
    <w:tmpl w:val="A050C35A"/>
    <w:lvl w:ilvl="0" w:tplc="E2A8C426">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428B0C87"/>
    <w:multiLevelType w:val="hybridMultilevel"/>
    <w:tmpl w:val="6D2EF7DC"/>
    <w:lvl w:ilvl="0" w:tplc="ED602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21123C"/>
    <w:multiLevelType w:val="hybridMultilevel"/>
    <w:tmpl w:val="5136D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11287"/>
    <w:multiLevelType w:val="hybridMultilevel"/>
    <w:tmpl w:val="4BA08FCC"/>
    <w:lvl w:ilvl="0" w:tplc="1C7E5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FC7705"/>
    <w:multiLevelType w:val="hybridMultilevel"/>
    <w:tmpl w:val="E88830A4"/>
    <w:lvl w:ilvl="0" w:tplc="DA5C9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E30C36"/>
    <w:multiLevelType w:val="hybridMultilevel"/>
    <w:tmpl w:val="D42C4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6F77A4"/>
    <w:multiLevelType w:val="hybridMultilevel"/>
    <w:tmpl w:val="BB2C1CCA"/>
    <w:lvl w:ilvl="0" w:tplc="F2149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92592"/>
    <w:multiLevelType w:val="hybridMultilevel"/>
    <w:tmpl w:val="786EA57E"/>
    <w:lvl w:ilvl="0" w:tplc="0270E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A5401"/>
    <w:multiLevelType w:val="hybridMultilevel"/>
    <w:tmpl w:val="24B21798"/>
    <w:lvl w:ilvl="0" w:tplc="20DA8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45C33"/>
    <w:multiLevelType w:val="hybridMultilevel"/>
    <w:tmpl w:val="FA309154"/>
    <w:lvl w:ilvl="0" w:tplc="79342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20594"/>
    <w:multiLevelType w:val="hybridMultilevel"/>
    <w:tmpl w:val="968E6E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EA4115"/>
    <w:multiLevelType w:val="hybridMultilevel"/>
    <w:tmpl w:val="EEBC398E"/>
    <w:lvl w:ilvl="0" w:tplc="58703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8"/>
  </w:num>
  <w:num w:numId="4">
    <w:abstractNumId w:val="6"/>
  </w:num>
  <w:num w:numId="5">
    <w:abstractNumId w:val="11"/>
  </w:num>
  <w:num w:numId="6">
    <w:abstractNumId w:val="20"/>
  </w:num>
  <w:num w:numId="7">
    <w:abstractNumId w:val="12"/>
  </w:num>
  <w:num w:numId="8">
    <w:abstractNumId w:val="15"/>
  </w:num>
  <w:num w:numId="9">
    <w:abstractNumId w:val="8"/>
  </w:num>
  <w:num w:numId="10">
    <w:abstractNumId w:val="16"/>
  </w:num>
  <w:num w:numId="11">
    <w:abstractNumId w:val="9"/>
  </w:num>
  <w:num w:numId="12">
    <w:abstractNumId w:val="10"/>
  </w:num>
  <w:num w:numId="13">
    <w:abstractNumId w:val="19"/>
  </w:num>
  <w:num w:numId="14">
    <w:abstractNumId w:val="2"/>
  </w:num>
  <w:num w:numId="15">
    <w:abstractNumId w:val="0"/>
  </w:num>
  <w:num w:numId="16">
    <w:abstractNumId w:val="23"/>
  </w:num>
  <w:num w:numId="17">
    <w:abstractNumId w:val="14"/>
  </w:num>
  <w:num w:numId="18">
    <w:abstractNumId w:val="17"/>
  </w:num>
  <w:num w:numId="19">
    <w:abstractNumId w:val="5"/>
  </w:num>
  <w:num w:numId="20">
    <w:abstractNumId w:val="22"/>
  </w:num>
  <w:num w:numId="21">
    <w:abstractNumId w:val="21"/>
  </w:num>
  <w:num w:numId="22">
    <w:abstractNumId w:val="4"/>
  </w:num>
  <w:num w:numId="23">
    <w:abstractNumId w:val="2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2"/>
  </w:compat>
  <w:rsids>
    <w:rsidRoot w:val="00172084"/>
    <w:rsid w:val="0000186D"/>
    <w:rsid w:val="00005B30"/>
    <w:rsid w:val="00010CF3"/>
    <w:rsid w:val="00011E27"/>
    <w:rsid w:val="00012877"/>
    <w:rsid w:val="000148BC"/>
    <w:rsid w:val="00020ECE"/>
    <w:rsid w:val="00024AB8"/>
    <w:rsid w:val="000256F3"/>
    <w:rsid w:val="00025AB7"/>
    <w:rsid w:val="000262E1"/>
    <w:rsid w:val="000269B1"/>
    <w:rsid w:val="00030854"/>
    <w:rsid w:val="000320B6"/>
    <w:rsid w:val="0003446F"/>
    <w:rsid w:val="00036028"/>
    <w:rsid w:val="00043C65"/>
    <w:rsid w:val="00044642"/>
    <w:rsid w:val="000446B9"/>
    <w:rsid w:val="00045E42"/>
    <w:rsid w:val="00047E21"/>
    <w:rsid w:val="00050E16"/>
    <w:rsid w:val="000574D8"/>
    <w:rsid w:val="000609C7"/>
    <w:rsid w:val="00085505"/>
    <w:rsid w:val="000A6261"/>
    <w:rsid w:val="000B43B8"/>
    <w:rsid w:val="000C3F27"/>
    <w:rsid w:val="000C4E25"/>
    <w:rsid w:val="000C7021"/>
    <w:rsid w:val="000D6BBC"/>
    <w:rsid w:val="000D7780"/>
    <w:rsid w:val="000E636A"/>
    <w:rsid w:val="000F2F11"/>
    <w:rsid w:val="000F7EBD"/>
    <w:rsid w:val="00105929"/>
    <w:rsid w:val="00110C36"/>
    <w:rsid w:val="001131D5"/>
    <w:rsid w:val="00125FD3"/>
    <w:rsid w:val="001309BA"/>
    <w:rsid w:val="001312AB"/>
    <w:rsid w:val="0013362F"/>
    <w:rsid w:val="001363AB"/>
    <w:rsid w:val="00141DB8"/>
    <w:rsid w:val="00143DE1"/>
    <w:rsid w:val="001500C6"/>
    <w:rsid w:val="001530FF"/>
    <w:rsid w:val="001537B7"/>
    <w:rsid w:val="0015411C"/>
    <w:rsid w:val="00166A33"/>
    <w:rsid w:val="00167D75"/>
    <w:rsid w:val="00172084"/>
    <w:rsid w:val="0017474A"/>
    <w:rsid w:val="001758C6"/>
    <w:rsid w:val="00182B99"/>
    <w:rsid w:val="00184E6B"/>
    <w:rsid w:val="001B05F8"/>
    <w:rsid w:val="001B39FC"/>
    <w:rsid w:val="001C0C9F"/>
    <w:rsid w:val="001C1525"/>
    <w:rsid w:val="001C37AA"/>
    <w:rsid w:val="001C5851"/>
    <w:rsid w:val="001D158D"/>
    <w:rsid w:val="001E0A9D"/>
    <w:rsid w:val="001E607B"/>
    <w:rsid w:val="001E6509"/>
    <w:rsid w:val="001F4A9C"/>
    <w:rsid w:val="001F6B9D"/>
    <w:rsid w:val="00201E0B"/>
    <w:rsid w:val="0021332C"/>
    <w:rsid w:val="00213982"/>
    <w:rsid w:val="00214C72"/>
    <w:rsid w:val="00221C49"/>
    <w:rsid w:val="00222137"/>
    <w:rsid w:val="0023355A"/>
    <w:rsid w:val="00233C07"/>
    <w:rsid w:val="0023448E"/>
    <w:rsid w:val="0024103C"/>
    <w:rsid w:val="00242D9D"/>
    <w:rsid w:val="0024416D"/>
    <w:rsid w:val="00256BFA"/>
    <w:rsid w:val="00263270"/>
    <w:rsid w:val="00270E08"/>
    <w:rsid w:val="00271911"/>
    <w:rsid w:val="002800A0"/>
    <w:rsid w:val="002801B3"/>
    <w:rsid w:val="00281060"/>
    <w:rsid w:val="00282297"/>
    <w:rsid w:val="00283BA5"/>
    <w:rsid w:val="0028427D"/>
    <w:rsid w:val="002940E8"/>
    <w:rsid w:val="00294751"/>
    <w:rsid w:val="002A003A"/>
    <w:rsid w:val="002A68A0"/>
    <w:rsid w:val="002A6E50"/>
    <w:rsid w:val="002A7ACA"/>
    <w:rsid w:val="002B1C8F"/>
    <w:rsid w:val="002B4298"/>
    <w:rsid w:val="002B62C4"/>
    <w:rsid w:val="002C256A"/>
    <w:rsid w:val="002D0D21"/>
    <w:rsid w:val="002F39A4"/>
    <w:rsid w:val="002F59F1"/>
    <w:rsid w:val="00305A7F"/>
    <w:rsid w:val="003152FE"/>
    <w:rsid w:val="003169AB"/>
    <w:rsid w:val="00316F2F"/>
    <w:rsid w:val="00317CB4"/>
    <w:rsid w:val="00320597"/>
    <w:rsid w:val="00327436"/>
    <w:rsid w:val="003314EA"/>
    <w:rsid w:val="00335E04"/>
    <w:rsid w:val="00344BD6"/>
    <w:rsid w:val="0035528D"/>
    <w:rsid w:val="00360374"/>
    <w:rsid w:val="00361821"/>
    <w:rsid w:val="00361E9E"/>
    <w:rsid w:val="00363662"/>
    <w:rsid w:val="00370F84"/>
    <w:rsid w:val="00385344"/>
    <w:rsid w:val="0039633A"/>
    <w:rsid w:val="0039743E"/>
    <w:rsid w:val="003A2B4E"/>
    <w:rsid w:val="003A7191"/>
    <w:rsid w:val="003B417F"/>
    <w:rsid w:val="003C7FBE"/>
    <w:rsid w:val="003D227C"/>
    <w:rsid w:val="003D2B4D"/>
    <w:rsid w:val="003E0989"/>
    <w:rsid w:val="003E1EEB"/>
    <w:rsid w:val="003E3E23"/>
    <w:rsid w:val="003F5F2B"/>
    <w:rsid w:val="004036EB"/>
    <w:rsid w:val="00407839"/>
    <w:rsid w:val="00410A9A"/>
    <w:rsid w:val="004121D0"/>
    <w:rsid w:val="00422D29"/>
    <w:rsid w:val="00424619"/>
    <w:rsid w:val="00425022"/>
    <w:rsid w:val="00444A88"/>
    <w:rsid w:val="0045727A"/>
    <w:rsid w:val="00474DA4"/>
    <w:rsid w:val="00476B4D"/>
    <w:rsid w:val="004805FA"/>
    <w:rsid w:val="004838F4"/>
    <w:rsid w:val="0048733C"/>
    <w:rsid w:val="0049008D"/>
    <w:rsid w:val="004935D2"/>
    <w:rsid w:val="004A5C25"/>
    <w:rsid w:val="004A6D05"/>
    <w:rsid w:val="004B1215"/>
    <w:rsid w:val="004C234D"/>
    <w:rsid w:val="004D047D"/>
    <w:rsid w:val="004D50EF"/>
    <w:rsid w:val="004F1E9E"/>
    <w:rsid w:val="004F305A"/>
    <w:rsid w:val="004F5A19"/>
    <w:rsid w:val="0050045E"/>
    <w:rsid w:val="005029BF"/>
    <w:rsid w:val="00506A0B"/>
    <w:rsid w:val="005118E8"/>
    <w:rsid w:val="00512164"/>
    <w:rsid w:val="00520297"/>
    <w:rsid w:val="00526F2C"/>
    <w:rsid w:val="005338F9"/>
    <w:rsid w:val="00535922"/>
    <w:rsid w:val="00535CED"/>
    <w:rsid w:val="0054126C"/>
    <w:rsid w:val="005424D0"/>
    <w:rsid w:val="0054281C"/>
    <w:rsid w:val="00544581"/>
    <w:rsid w:val="00547694"/>
    <w:rsid w:val="0055268D"/>
    <w:rsid w:val="00552C1F"/>
    <w:rsid w:val="005647C4"/>
    <w:rsid w:val="00575198"/>
    <w:rsid w:val="00576BE4"/>
    <w:rsid w:val="00576D22"/>
    <w:rsid w:val="00586385"/>
    <w:rsid w:val="005875C7"/>
    <w:rsid w:val="00587F0A"/>
    <w:rsid w:val="00596BE8"/>
    <w:rsid w:val="00596CBD"/>
    <w:rsid w:val="0059716F"/>
    <w:rsid w:val="005A400A"/>
    <w:rsid w:val="005B0C58"/>
    <w:rsid w:val="005B1868"/>
    <w:rsid w:val="005B1B9C"/>
    <w:rsid w:val="005B2289"/>
    <w:rsid w:val="005B5A94"/>
    <w:rsid w:val="005C387A"/>
    <w:rsid w:val="005C670D"/>
    <w:rsid w:val="005D6899"/>
    <w:rsid w:val="005F7B92"/>
    <w:rsid w:val="00612379"/>
    <w:rsid w:val="006143C7"/>
    <w:rsid w:val="006153B6"/>
    <w:rsid w:val="0061555F"/>
    <w:rsid w:val="00622CAD"/>
    <w:rsid w:val="00633CEB"/>
    <w:rsid w:val="00636CA6"/>
    <w:rsid w:val="00641200"/>
    <w:rsid w:val="00645CA8"/>
    <w:rsid w:val="00650B34"/>
    <w:rsid w:val="00660B89"/>
    <w:rsid w:val="006655D3"/>
    <w:rsid w:val="00667404"/>
    <w:rsid w:val="00667D95"/>
    <w:rsid w:val="00682F45"/>
    <w:rsid w:val="0068427C"/>
    <w:rsid w:val="00687EB4"/>
    <w:rsid w:val="00695C56"/>
    <w:rsid w:val="006A12F0"/>
    <w:rsid w:val="006A4AE9"/>
    <w:rsid w:val="006A5CDE"/>
    <w:rsid w:val="006A644A"/>
    <w:rsid w:val="006B17D2"/>
    <w:rsid w:val="006B2750"/>
    <w:rsid w:val="006B6F82"/>
    <w:rsid w:val="006B75AF"/>
    <w:rsid w:val="006C224E"/>
    <w:rsid w:val="006C655E"/>
    <w:rsid w:val="006D1913"/>
    <w:rsid w:val="006D4990"/>
    <w:rsid w:val="006D780A"/>
    <w:rsid w:val="006E52EC"/>
    <w:rsid w:val="006F2610"/>
    <w:rsid w:val="006F7B9F"/>
    <w:rsid w:val="00703900"/>
    <w:rsid w:val="0071271E"/>
    <w:rsid w:val="00715317"/>
    <w:rsid w:val="007155D7"/>
    <w:rsid w:val="00732DEC"/>
    <w:rsid w:val="00735BD5"/>
    <w:rsid w:val="00744441"/>
    <w:rsid w:val="007451EC"/>
    <w:rsid w:val="0074644C"/>
    <w:rsid w:val="00751613"/>
    <w:rsid w:val="00754402"/>
    <w:rsid w:val="007556F6"/>
    <w:rsid w:val="007572C8"/>
    <w:rsid w:val="00760EEF"/>
    <w:rsid w:val="00777EE5"/>
    <w:rsid w:val="00780FE2"/>
    <w:rsid w:val="00784836"/>
    <w:rsid w:val="00784F44"/>
    <w:rsid w:val="0079023E"/>
    <w:rsid w:val="00793F0B"/>
    <w:rsid w:val="00794DD2"/>
    <w:rsid w:val="007A1F11"/>
    <w:rsid w:val="007A2854"/>
    <w:rsid w:val="007A2AC1"/>
    <w:rsid w:val="007C1D92"/>
    <w:rsid w:val="007C3C19"/>
    <w:rsid w:val="007C4CB9"/>
    <w:rsid w:val="007C7299"/>
    <w:rsid w:val="007D0B9D"/>
    <w:rsid w:val="007D19B0"/>
    <w:rsid w:val="007D4635"/>
    <w:rsid w:val="007E748A"/>
    <w:rsid w:val="007F498F"/>
    <w:rsid w:val="007F7355"/>
    <w:rsid w:val="0080283B"/>
    <w:rsid w:val="0080679D"/>
    <w:rsid w:val="008108B0"/>
    <w:rsid w:val="0081127D"/>
    <w:rsid w:val="00811B20"/>
    <w:rsid w:val="008211B5"/>
    <w:rsid w:val="0082296E"/>
    <w:rsid w:val="00824099"/>
    <w:rsid w:val="00825261"/>
    <w:rsid w:val="00834550"/>
    <w:rsid w:val="00843249"/>
    <w:rsid w:val="00843818"/>
    <w:rsid w:val="0084607D"/>
    <w:rsid w:val="00846D7C"/>
    <w:rsid w:val="008577E9"/>
    <w:rsid w:val="00861FD0"/>
    <w:rsid w:val="00867AC1"/>
    <w:rsid w:val="00876F97"/>
    <w:rsid w:val="00890DF8"/>
    <w:rsid w:val="00892113"/>
    <w:rsid w:val="00892359"/>
    <w:rsid w:val="00893488"/>
    <w:rsid w:val="008A29A9"/>
    <w:rsid w:val="008A743F"/>
    <w:rsid w:val="008B0F69"/>
    <w:rsid w:val="008C0970"/>
    <w:rsid w:val="008C2197"/>
    <w:rsid w:val="008C5B03"/>
    <w:rsid w:val="008D0BC5"/>
    <w:rsid w:val="008D0D39"/>
    <w:rsid w:val="008D2CF7"/>
    <w:rsid w:val="008D4210"/>
    <w:rsid w:val="008E5053"/>
    <w:rsid w:val="008F2C93"/>
    <w:rsid w:val="008F45C4"/>
    <w:rsid w:val="008F7171"/>
    <w:rsid w:val="008F7E1D"/>
    <w:rsid w:val="008F7E6F"/>
    <w:rsid w:val="00900C26"/>
    <w:rsid w:val="0090197F"/>
    <w:rsid w:val="00903264"/>
    <w:rsid w:val="00906DDC"/>
    <w:rsid w:val="00922AAD"/>
    <w:rsid w:val="009245C8"/>
    <w:rsid w:val="00926511"/>
    <w:rsid w:val="00934E09"/>
    <w:rsid w:val="00936253"/>
    <w:rsid w:val="0093679C"/>
    <w:rsid w:val="00940918"/>
    <w:rsid w:val="00940D46"/>
    <w:rsid w:val="00943225"/>
    <w:rsid w:val="00952DD4"/>
    <w:rsid w:val="00965AE7"/>
    <w:rsid w:val="00970FED"/>
    <w:rsid w:val="009711F2"/>
    <w:rsid w:val="00976410"/>
    <w:rsid w:val="009766F3"/>
    <w:rsid w:val="00976A17"/>
    <w:rsid w:val="00980A99"/>
    <w:rsid w:val="00987B25"/>
    <w:rsid w:val="00992D82"/>
    <w:rsid w:val="00997029"/>
    <w:rsid w:val="009A2149"/>
    <w:rsid w:val="009A6629"/>
    <w:rsid w:val="009A7339"/>
    <w:rsid w:val="009B2F87"/>
    <w:rsid w:val="009B440E"/>
    <w:rsid w:val="009C0617"/>
    <w:rsid w:val="009D43C4"/>
    <w:rsid w:val="009D690D"/>
    <w:rsid w:val="009E65B6"/>
    <w:rsid w:val="009F76C9"/>
    <w:rsid w:val="009F77CF"/>
    <w:rsid w:val="00A236EF"/>
    <w:rsid w:val="00A24C10"/>
    <w:rsid w:val="00A3365A"/>
    <w:rsid w:val="00A42AC3"/>
    <w:rsid w:val="00A430CF"/>
    <w:rsid w:val="00A46CFF"/>
    <w:rsid w:val="00A54309"/>
    <w:rsid w:val="00A76347"/>
    <w:rsid w:val="00A8284B"/>
    <w:rsid w:val="00AA5E6C"/>
    <w:rsid w:val="00AB2B93"/>
    <w:rsid w:val="00AB530F"/>
    <w:rsid w:val="00AB6D76"/>
    <w:rsid w:val="00AB7E5B"/>
    <w:rsid w:val="00AC2883"/>
    <w:rsid w:val="00AC6188"/>
    <w:rsid w:val="00AC7683"/>
    <w:rsid w:val="00AD1BA1"/>
    <w:rsid w:val="00AD2BB8"/>
    <w:rsid w:val="00AD5374"/>
    <w:rsid w:val="00AE0EF1"/>
    <w:rsid w:val="00AE2937"/>
    <w:rsid w:val="00AE3223"/>
    <w:rsid w:val="00AE5AC6"/>
    <w:rsid w:val="00AF7D5E"/>
    <w:rsid w:val="00B00483"/>
    <w:rsid w:val="00B0172E"/>
    <w:rsid w:val="00B0592F"/>
    <w:rsid w:val="00B07301"/>
    <w:rsid w:val="00B11F3E"/>
    <w:rsid w:val="00B13101"/>
    <w:rsid w:val="00B224DE"/>
    <w:rsid w:val="00B324D4"/>
    <w:rsid w:val="00B34D30"/>
    <w:rsid w:val="00B451A1"/>
    <w:rsid w:val="00B46575"/>
    <w:rsid w:val="00B52601"/>
    <w:rsid w:val="00B61777"/>
    <w:rsid w:val="00B8060C"/>
    <w:rsid w:val="00B84BBD"/>
    <w:rsid w:val="00B863AD"/>
    <w:rsid w:val="00B926F7"/>
    <w:rsid w:val="00B94CB1"/>
    <w:rsid w:val="00BA43FB"/>
    <w:rsid w:val="00BC127D"/>
    <w:rsid w:val="00BC1FE6"/>
    <w:rsid w:val="00BC3AC3"/>
    <w:rsid w:val="00C061B6"/>
    <w:rsid w:val="00C139A3"/>
    <w:rsid w:val="00C1632E"/>
    <w:rsid w:val="00C21532"/>
    <w:rsid w:val="00C2446C"/>
    <w:rsid w:val="00C36AE5"/>
    <w:rsid w:val="00C41F17"/>
    <w:rsid w:val="00C520F3"/>
    <w:rsid w:val="00C527FA"/>
    <w:rsid w:val="00C5280D"/>
    <w:rsid w:val="00C53EB3"/>
    <w:rsid w:val="00C5791C"/>
    <w:rsid w:val="00C66290"/>
    <w:rsid w:val="00C71ADB"/>
    <w:rsid w:val="00C72B7A"/>
    <w:rsid w:val="00C74A28"/>
    <w:rsid w:val="00C77D6D"/>
    <w:rsid w:val="00C87F97"/>
    <w:rsid w:val="00C973F2"/>
    <w:rsid w:val="00CA304C"/>
    <w:rsid w:val="00CA774A"/>
    <w:rsid w:val="00CA7852"/>
    <w:rsid w:val="00CC11B0"/>
    <w:rsid w:val="00CC2841"/>
    <w:rsid w:val="00CE662A"/>
    <w:rsid w:val="00CF1330"/>
    <w:rsid w:val="00CF3493"/>
    <w:rsid w:val="00CF7054"/>
    <w:rsid w:val="00CF7E36"/>
    <w:rsid w:val="00D02C23"/>
    <w:rsid w:val="00D031EC"/>
    <w:rsid w:val="00D042F8"/>
    <w:rsid w:val="00D14500"/>
    <w:rsid w:val="00D36E63"/>
    <w:rsid w:val="00D3708D"/>
    <w:rsid w:val="00D40426"/>
    <w:rsid w:val="00D43640"/>
    <w:rsid w:val="00D50743"/>
    <w:rsid w:val="00D50829"/>
    <w:rsid w:val="00D5114D"/>
    <w:rsid w:val="00D57317"/>
    <w:rsid w:val="00D57C96"/>
    <w:rsid w:val="00D57D18"/>
    <w:rsid w:val="00D62DC0"/>
    <w:rsid w:val="00D65E95"/>
    <w:rsid w:val="00D6782B"/>
    <w:rsid w:val="00D71704"/>
    <w:rsid w:val="00D7359D"/>
    <w:rsid w:val="00D751B6"/>
    <w:rsid w:val="00D7558D"/>
    <w:rsid w:val="00D91203"/>
    <w:rsid w:val="00D94246"/>
    <w:rsid w:val="00D95174"/>
    <w:rsid w:val="00DA4973"/>
    <w:rsid w:val="00DA6571"/>
    <w:rsid w:val="00DA6F36"/>
    <w:rsid w:val="00DB596E"/>
    <w:rsid w:val="00DB7773"/>
    <w:rsid w:val="00DC00EA"/>
    <w:rsid w:val="00DC3802"/>
    <w:rsid w:val="00DE590B"/>
    <w:rsid w:val="00DE5C1A"/>
    <w:rsid w:val="00DF25D8"/>
    <w:rsid w:val="00DF7D0B"/>
    <w:rsid w:val="00E07D87"/>
    <w:rsid w:val="00E22132"/>
    <w:rsid w:val="00E2377B"/>
    <w:rsid w:val="00E32F7E"/>
    <w:rsid w:val="00E35111"/>
    <w:rsid w:val="00E416FE"/>
    <w:rsid w:val="00E431D2"/>
    <w:rsid w:val="00E4693F"/>
    <w:rsid w:val="00E47084"/>
    <w:rsid w:val="00E5267B"/>
    <w:rsid w:val="00E531F1"/>
    <w:rsid w:val="00E558DD"/>
    <w:rsid w:val="00E63C0E"/>
    <w:rsid w:val="00E66194"/>
    <w:rsid w:val="00E72D49"/>
    <w:rsid w:val="00E7360D"/>
    <w:rsid w:val="00E7593C"/>
    <w:rsid w:val="00E7678A"/>
    <w:rsid w:val="00E814EA"/>
    <w:rsid w:val="00E8227E"/>
    <w:rsid w:val="00E83301"/>
    <w:rsid w:val="00E87AE1"/>
    <w:rsid w:val="00E935F1"/>
    <w:rsid w:val="00E94A81"/>
    <w:rsid w:val="00EA1FFB"/>
    <w:rsid w:val="00EB048E"/>
    <w:rsid w:val="00EB0E1E"/>
    <w:rsid w:val="00EB3D72"/>
    <w:rsid w:val="00EB4E9C"/>
    <w:rsid w:val="00EC7BEB"/>
    <w:rsid w:val="00ED2DDD"/>
    <w:rsid w:val="00ED670D"/>
    <w:rsid w:val="00EE173F"/>
    <w:rsid w:val="00EE34DF"/>
    <w:rsid w:val="00EE5E01"/>
    <w:rsid w:val="00EE6B48"/>
    <w:rsid w:val="00EF2B04"/>
    <w:rsid w:val="00EF2F89"/>
    <w:rsid w:val="00F01003"/>
    <w:rsid w:val="00F03E98"/>
    <w:rsid w:val="00F070BA"/>
    <w:rsid w:val="00F10A8B"/>
    <w:rsid w:val="00F1237A"/>
    <w:rsid w:val="00F22CBD"/>
    <w:rsid w:val="00F24B3D"/>
    <w:rsid w:val="00F24F14"/>
    <w:rsid w:val="00F264DF"/>
    <w:rsid w:val="00F26664"/>
    <w:rsid w:val="00F272F1"/>
    <w:rsid w:val="00F2732E"/>
    <w:rsid w:val="00F34680"/>
    <w:rsid w:val="00F43046"/>
    <w:rsid w:val="00F45372"/>
    <w:rsid w:val="00F560F7"/>
    <w:rsid w:val="00F568E1"/>
    <w:rsid w:val="00F6334D"/>
    <w:rsid w:val="00F63599"/>
    <w:rsid w:val="00F9650C"/>
    <w:rsid w:val="00FA4265"/>
    <w:rsid w:val="00FA49AB"/>
    <w:rsid w:val="00FC6B82"/>
    <w:rsid w:val="00FE16EC"/>
    <w:rsid w:val="00FE30EB"/>
    <w:rsid w:val="00FE39C7"/>
    <w:rsid w:val="00FF4D07"/>
    <w:rsid w:val="00FF6A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FC17B5"/>
  <w15:docId w15:val="{6FC24BF1-AC07-4C0E-90EC-FFBE2077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680"/>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link w:val="Heading1"/>
    <w:rsid w:val="004A6D05"/>
    <w:rPr>
      <w:rFonts w:ascii="Arial" w:hAnsi="Arial"/>
      <w:caps/>
    </w:rPr>
  </w:style>
  <w:style w:type="paragraph" w:customStyle="1" w:styleId="inf6normal">
    <w:name w:val="inf_6_normal"/>
    <w:basedOn w:val="Normal"/>
    <w:link w:val="inf6normalChar"/>
    <w:rsid w:val="00780FE2"/>
    <w:pPr>
      <w:tabs>
        <w:tab w:val="left" w:pos="426"/>
        <w:tab w:val="left" w:pos="992"/>
      </w:tabs>
    </w:pPr>
    <w:rPr>
      <w:rFonts w:cs="Arial"/>
    </w:rPr>
  </w:style>
  <w:style w:type="character" w:customStyle="1" w:styleId="inf6normalChar">
    <w:name w:val="inf_6_normal Char"/>
    <w:basedOn w:val="DefaultParagraphFont"/>
    <w:link w:val="inf6normal"/>
    <w:rsid w:val="00780FE2"/>
    <w:rPr>
      <w:rFonts w:ascii="Arial" w:hAnsi="Arial" w:cs="Arial"/>
    </w:rPr>
  </w:style>
  <w:style w:type="character" w:customStyle="1" w:styleId="Heading2Char">
    <w:name w:val="Heading 2 Char"/>
    <w:basedOn w:val="DefaultParagraphFont"/>
    <w:link w:val="Heading2"/>
    <w:rsid w:val="00780FE2"/>
    <w:rPr>
      <w:rFonts w:ascii="Arial" w:hAnsi="Arial"/>
      <w:u w:val="single"/>
    </w:rPr>
  </w:style>
  <w:style w:type="paragraph" w:styleId="ListParagraph">
    <w:name w:val="List Paragraph"/>
    <w:basedOn w:val="Normal"/>
    <w:uiPriority w:val="34"/>
    <w:qFormat/>
    <w:rsid w:val="00143DE1"/>
    <w:pPr>
      <w:ind w:left="720"/>
      <w:contextualSpacing/>
    </w:pPr>
  </w:style>
  <w:style w:type="paragraph" w:styleId="NoSpacing">
    <w:name w:val="No Spacing"/>
    <w:link w:val="NoSpacingChar"/>
    <w:uiPriority w:val="1"/>
    <w:qFormat/>
    <w:rsid w:val="00784F44"/>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784F44"/>
    <w:rPr>
      <w:rFonts w:asciiTheme="minorHAnsi" w:eastAsiaTheme="minorHAnsi" w:hAnsiTheme="minorHAnsi" w:cstheme="minorBidi"/>
      <w:sz w:val="22"/>
      <w:szCs w:val="22"/>
    </w:rPr>
  </w:style>
  <w:style w:type="character" w:customStyle="1" w:styleId="HeaderChar">
    <w:name w:val="Header Char"/>
    <w:link w:val="Header"/>
    <w:rsid w:val="00242D9D"/>
    <w:rPr>
      <w:rFonts w:ascii="Arial" w:hAnsi="Arial"/>
      <w:lang w:val="fr-FR"/>
    </w:rPr>
  </w:style>
  <w:style w:type="character" w:styleId="CommentReference">
    <w:name w:val="annotation reference"/>
    <w:basedOn w:val="DefaultParagraphFont"/>
    <w:semiHidden/>
    <w:unhideWhenUsed/>
    <w:rsid w:val="00F10A8B"/>
    <w:rPr>
      <w:sz w:val="16"/>
      <w:szCs w:val="16"/>
    </w:rPr>
  </w:style>
  <w:style w:type="paragraph" w:styleId="CommentText">
    <w:name w:val="annotation text"/>
    <w:basedOn w:val="Normal"/>
    <w:link w:val="CommentTextChar"/>
    <w:semiHidden/>
    <w:unhideWhenUsed/>
    <w:rsid w:val="00F10A8B"/>
  </w:style>
  <w:style w:type="character" w:customStyle="1" w:styleId="CommentTextChar">
    <w:name w:val="Comment Text Char"/>
    <w:basedOn w:val="DefaultParagraphFont"/>
    <w:link w:val="CommentText"/>
    <w:semiHidden/>
    <w:rsid w:val="00F10A8B"/>
    <w:rPr>
      <w:rFonts w:ascii="Arial" w:hAnsi="Arial"/>
    </w:rPr>
  </w:style>
  <w:style w:type="paragraph" w:styleId="CommentSubject">
    <w:name w:val="annotation subject"/>
    <w:basedOn w:val="CommentText"/>
    <w:next w:val="CommentText"/>
    <w:link w:val="CommentSubjectChar"/>
    <w:semiHidden/>
    <w:unhideWhenUsed/>
    <w:rsid w:val="00F10A8B"/>
    <w:rPr>
      <w:b/>
      <w:bCs/>
    </w:rPr>
  </w:style>
  <w:style w:type="character" w:customStyle="1" w:styleId="CommentSubjectChar">
    <w:name w:val="Comment Subject Char"/>
    <w:basedOn w:val="CommentTextChar"/>
    <w:link w:val="CommentSubject"/>
    <w:semiHidden/>
    <w:rsid w:val="00F10A8B"/>
    <w:rPr>
      <w:rFonts w:ascii="Arial" w:hAnsi="Arial"/>
      <w:b/>
      <w:bCs/>
    </w:rPr>
  </w:style>
  <w:style w:type="paragraph" w:styleId="Revision">
    <w:name w:val="Revision"/>
    <w:hidden/>
    <w:uiPriority w:val="99"/>
    <w:semiHidden/>
    <w:rsid w:val="003B417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20</Pages>
  <Words>7025</Words>
  <Characters>40047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C/52</vt:lpstr>
    </vt:vector>
  </TitlesOfParts>
  <Company>UPOV</Company>
  <LinksUpToDate>false</LinksUpToDate>
  <CharactersWithSpaces>46979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dc:title>
  <dc:creator>SANCHEZ-VIZCAINO GOMEZ Rosa Maria</dc:creator>
  <cp:lastModifiedBy>SANCHEZ VIZCAINO GOMEZ Rosa Maria</cp:lastModifiedBy>
  <cp:revision>19</cp:revision>
  <cp:lastPrinted>2018-10-23T11:14:00Z</cp:lastPrinted>
  <dcterms:created xsi:type="dcterms:W3CDTF">2018-10-28T19:15:00Z</dcterms:created>
  <dcterms:modified xsi:type="dcterms:W3CDTF">2018-10-30T15:24:00Z</dcterms:modified>
</cp:coreProperties>
</file>