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B60ED" w:rsidTr="00B11CB9">
        <w:trPr>
          <w:trHeight w:val="1760"/>
        </w:trPr>
        <w:tc>
          <w:tcPr>
            <w:tcW w:w="4243" w:type="dxa"/>
          </w:tcPr>
          <w:p w:rsidR="000D7780" w:rsidRPr="0072661B" w:rsidRDefault="000D7780" w:rsidP="006655D3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72661B" w:rsidRDefault="00D91DE3" w:rsidP="006655D3">
            <w:pPr>
              <w:pStyle w:val="LogoUPOV"/>
              <w:rPr>
                <w:lang w:val="fr-FR"/>
              </w:rPr>
            </w:pPr>
            <w:r w:rsidRPr="0072661B">
              <w:rPr>
                <w:noProof/>
              </w:rPr>
              <w:drawing>
                <wp:inline distT="0" distB="0" distL="0" distR="0" wp14:anchorId="3D891F99" wp14:editId="508DF5BD">
                  <wp:extent cx="978535" cy="48323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1B3D9D" w:rsidRPr="0072661B" w:rsidRDefault="000D545D" w:rsidP="006655D3">
            <w:pPr>
              <w:pStyle w:val="Lettrine"/>
              <w:rPr>
                <w:lang w:val="fr-FR"/>
              </w:rPr>
            </w:pPr>
            <w:r w:rsidRPr="0072661B">
              <w:rPr>
                <w:lang w:val="fr-FR"/>
              </w:rPr>
              <w:t>F</w:t>
            </w:r>
          </w:p>
          <w:p w:rsidR="001B3D9D" w:rsidRPr="0072661B" w:rsidRDefault="00694064" w:rsidP="006655D3">
            <w:pPr>
              <w:pStyle w:val="Docoriginal"/>
              <w:rPr>
                <w:lang w:val="fr-FR"/>
              </w:rPr>
            </w:pPr>
            <w:r w:rsidRPr="0072661B">
              <w:rPr>
                <w:lang w:val="fr-FR"/>
              </w:rPr>
              <w:t xml:space="preserve">C/47/8 </w:t>
            </w:r>
            <w:r w:rsidR="00DF7E49">
              <w:rPr>
                <w:lang w:val="fr-FR"/>
              </w:rPr>
              <w:t>Rev.3</w:t>
            </w:r>
          </w:p>
          <w:p w:rsidR="001B3D9D" w:rsidRPr="0072661B" w:rsidRDefault="0061555F" w:rsidP="006655D3">
            <w:pPr>
              <w:pStyle w:val="Docoriginal"/>
              <w:rPr>
                <w:b w:val="0"/>
                <w:spacing w:val="0"/>
                <w:lang w:val="fr-FR"/>
              </w:rPr>
            </w:pPr>
            <w:r w:rsidRPr="0072661B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6627FC" w:rsidRPr="0072661B">
              <w:rPr>
                <w:rStyle w:val="StyleDoclangBold"/>
                <w:b/>
                <w:bCs/>
                <w:spacing w:val="0"/>
                <w:lang w:val="fr-FR"/>
              </w:rPr>
              <w:t> :</w:t>
            </w:r>
            <w:r w:rsidR="00C22C15" w:rsidRPr="0072661B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0" w:name="Original"/>
            <w:bookmarkEnd w:id="0"/>
            <w:r w:rsidR="000D545D" w:rsidRPr="0072661B">
              <w:rPr>
                <w:b w:val="0"/>
                <w:spacing w:val="0"/>
                <w:lang w:val="fr-FR"/>
              </w:rPr>
              <w:t>anglais</w:t>
            </w:r>
          </w:p>
          <w:p w:rsidR="000D7780" w:rsidRPr="0072661B" w:rsidRDefault="000D7780" w:rsidP="00D6593C">
            <w:pPr>
              <w:pStyle w:val="Docoriginal"/>
              <w:rPr>
                <w:lang w:val="fr-FR"/>
              </w:rPr>
            </w:pPr>
            <w:r w:rsidRPr="0072661B">
              <w:rPr>
                <w:lang w:val="fr-FR"/>
              </w:rPr>
              <w:t>DATE</w:t>
            </w:r>
            <w:r w:rsidR="006627FC" w:rsidRPr="0072661B">
              <w:rPr>
                <w:lang w:val="fr-FR"/>
              </w:rPr>
              <w:t> :</w:t>
            </w:r>
            <w:r w:rsidRPr="0072661B">
              <w:rPr>
                <w:lang w:val="fr-FR"/>
              </w:rPr>
              <w:t xml:space="preserve"> </w:t>
            </w:r>
            <w:bookmarkStart w:id="1" w:name="Date"/>
            <w:bookmarkEnd w:id="1"/>
            <w:r w:rsidR="00DF7E49">
              <w:rPr>
                <w:b w:val="0"/>
                <w:spacing w:val="0"/>
                <w:lang w:val="fr-FR"/>
              </w:rPr>
              <w:t>11</w:t>
            </w:r>
            <w:r w:rsidR="00D6593C" w:rsidRPr="0072661B">
              <w:rPr>
                <w:b w:val="0"/>
                <w:spacing w:val="0"/>
                <w:lang w:val="fr-FR"/>
              </w:rPr>
              <w:t xml:space="preserve"> avril 2014</w:t>
            </w:r>
          </w:p>
        </w:tc>
      </w:tr>
      <w:tr w:rsidR="000D7780" w:rsidRPr="00FB60ED" w:rsidTr="00B11CB9">
        <w:tc>
          <w:tcPr>
            <w:tcW w:w="10131" w:type="dxa"/>
            <w:gridSpan w:val="3"/>
          </w:tcPr>
          <w:p w:rsidR="000D7780" w:rsidRPr="0072661B" w:rsidRDefault="000D545D" w:rsidP="006655D3">
            <w:pPr>
              <w:pStyle w:val="upove"/>
              <w:rPr>
                <w:sz w:val="28"/>
                <w:lang w:val="fr-FR"/>
              </w:rPr>
            </w:pPr>
            <w:r w:rsidRPr="0072661B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FB60ED" w:rsidTr="00B11CB9">
        <w:tc>
          <w:tcPr>
            <w:tcW w:w="10131" w:type="dxa"/>
            <w:gridSpan w:val="3"/>
          </w:tcPr>
          <w:p w:rsidR="000D7780" w:rsidRPr="00FB60ED" w:rsidRDefault="000D545D" w:rsidP="006655D3">
            <w:pPr>
              <w:pStyle w:val="Country"/>
              <w:rPr>
                <w:lang w:val="fr-FR"/>
              </w:rPr>
            </w:pPr>
            <w:r w:rsidRPr="00FB60ED">
              <w:rPr>
                <w:lang w:val="fr-FR"/>
              </w:rPr>
              <w:t>Genève</w:t>
            </w:r>
          </w:p>
        </w:tc>
      </w:tr>
    </w:tbl>
    <w:p w:rsidR="001B3D9D" w:rsidRPr="00FB60ED" w:rsidRDefault="00901A3F" w:rsidP="006655D3">
      <w:pPr>
        <w:pStyle w:val="Sessiontc"/>
        <w:rPr>
          <w:lang w:val="fr-FR"/>
        </w:rPr>
      </w:pPr>
      <w:r w:rsidRPr="00FB60ED">
        <w:rPr>
          <w:lang w:val="fr-FR"/>
        </w:rPr>
        <w:t>CO</w:t>
      </w:r>
      <w:r w:rsidR="000D545D" w:rsidRPr="00FB60ED">
        <w:rPr>
          <w:lang w:val="fr-FR"/>
        </w:rPr>
        <w:t>nseil</w:t>
      </w:r>
    </w:p>
    <w:p w:rsidR="001B3D9D" w:rsidRPr="00FB60ED" w:rsidRDefault="000D545D" w:rsidP="006655D3">
      <w:pPr>
        <w:pStyle w:val="Sessiontcplacedate"/>
        <w:rPr>
          <w:lang w:val="fr-FR"/>
        </w:rPr>
      </w:pPr>
      <w:r w:rsidRPr="00FB60ED">
        <w:rPr>
          <w:lang w:val="fr-FR"/>
        </w:rPr>
        <w:t>Quarante-septième session ordinaire</w:t>
      </w:r>
      <w:r w:rsidR="00361821" w:rsidRPr="00FB60ED">
        <w:rPr>
          <w:lang w:val="fr-FR"/>
        </w:rPr>
        <w:br/>
      </w:r>
      <w:r w:rsidRPr="00FB60ED">
        <w:rPr>
          <w:lang w:val="fr-FR"/>
        </w:rPr>
        <w:t>Genève</w:t>
      </w:r>
      <w:r w:rsidR="00867AC1" w:rsidRPr="00FB60ED">
        <w:rPr>
          <w:lang w:val="fr-FR"/>
        </w:rPr>
        <w:t xml:space="preserve">, </w:t>
      </w:r>
      <w:r w:rsidR="00F56C99" w:rsidRPr="00FB60ED">
        <w:rPr>
          <w:lang w:val="fr-FR"/>
        </w:rPr>
        <w:t>24</w:t>
      </w:r>
      <w:r w:rsidRPr="00FB60ED">
        <w:rPr>
          <w:lang w:val="fr-FR"/>
        </w:rPr>
        <w:t xml:space="preserve"> octobre</w:t>
      </w:r>
      <w:r w:rsidR="00901A3F" w:rsidRPr="00FB60ED">
        <w:rPr>
          <w:lang w:val="fr-FR"/>
        </w:rPr>
        <w:t xml:space="preserve"> 201</w:t>
      </w:r>
      <w:r w:rsidR="00F56C99" w:rsidRPr="00FB60ED">
        <w:rPr>
          <w:lang w:val="fr-FR"/>
        </w:rPr>
        <w:t>3</w:t>
      </w:r>
    </w:p>
    <w:p w:rsidR="001B3D9D" w:rsidRPr="00D6593C" w:rsidRDefault="001B3D9D" w:rsidP="00D6593C">
      <w:pPr>
        <w:pStyle w:val="Titleofdoc0"/>
      </w:pPr>
      <w:bookmarkStart w:id="2" w:name="TitleOfDoc"/>
      <w:bookmarkEnd w:id="2"/>
      <w:r w:rsidRPr="00FB60ED">
        <w:rPr>
          <w:snapToGrid w:val="0"/>
          <w:lang w:val="fr-FR"/>
        </w:rPr>
        <w:t xml:space="preserve">CALENDRIER </w:t>
      </w:r>
      <w:r w:rsidR="00694064" w:rsidRPr="00FB60ED">
        <w:rPr>
          <w:snapToGrid w:val="0"/>
          <w:lang w:val="fr-FR"/>
        </w:rPr>
        <w:t xml:space="preserve">RÉVISÉ </w:t>
      </w:r>
      <w:r w:rsidRPr="00FB60ED">
        <w:rPr>
          <w:snapToGrid w:val="0"/>
          <w:lang w:val="fr-FR"/>
        </w:rPr>
        <w:t>DES RÉUNIONS EN 2014</w:t>
      </w:r>
    </w:p>
    <w:p w:rsidR="00D6593C" w:rsidRPr="003A1FEF" w:rsidRDefault="003A1FEF" w:rsidP="00D6593C">
      <w:pPr>
        <w:pStyle w:val="preparedby1"/>
        <w:rPr>
          <w:lang w:val="fr-FR"/>
        </w:rPr>
      </w:pPr>
      <w:bookmarkStart w:id="3" w:name="Prepared"/>
      <w:bookmarkEnd w:id="3"/>
      <w:proofErr w:type="gramStart"/>
      <w:r w:rsidRPr="003A1FEF">
        <w:rPr>
          <w:lang w:val="fr-FR"/>
        </w:rPr>
        <w:t>adopté</w:t>
      </w:r>
      <w:proofErr w:type="gramEnd"/>
      <w:r w:rsidRPr="003A1FEF">
        <w:rPr>
          <w:lang w:val="fr-FR"/>
        </w:rPr>
        <w:t xml:space="preserve"> par le Conseil</w:t>
      </w:r>
    </w:p>
    <w:p w:rsidR="001B3D9D" w:rsidRPr="00D6593C" w:rsidRDefault="00D6593C" w:rsidP="00C22C15">
      <w:pPr>
        <w:rPr>
          <w:lang w:val="fr-FR"/>
        </w:rPr>
      </w:pPr>
      <w:r w:rsidRPr="00D6593C">
        <w:rPr>
          <w:lang w:val="fr-FR"/>
        </w:rPr>
        <w:t>L’objet de cette révision est</w:t>
      </w:r>
      <w:r>
        <w:rPr>
          <w:lang w:val="fr-FR"/>
        </w:rPr>
        <w:t xml:space="preserve"> </w:t>
      </w:r>
      <w:r w:rsidR="00E81473">
        <w:rPr>
          <w:lang w:val="fr-FR"/>
        </w:rPr>
        <w:t xml:space="preserve">d’informer que le </w:t>
      </w:r>
      <w:r>
        <w:rPr>
          <w:lang w:val="fr-FR"/>
        </w:rPr>
        <w:t xml:space="preserve">Conseil, à sa trente et unième session extraordinaire, </w:t>
      </w:r>
      <w:r w:rsidR="00C14AB5">
        <w:rPr>
          <w:lang w:val="fr-FR"/>
        </w:rPr>
        <w:br/>
      </w:r>
      <w:r>
        <w:rPr>
          <w:lang w:val="fr-FR"/>
        </w:rPr>
        <w:t xml:space="preserve">qui </w:t>
      </w:r>
      <w:r w:rsidR="00E81473">
        <w:rPr>
          <w:lang w:val="fr-FR"/>
        </w:rPr>
        <w:t xml:space="preserve">s’est tenue </w:t>
      </w:r>
      <w:r>
        <w:rPr>
          <w:lang w:val="fr-FR"/>
        </w:rPr>
        <w:t>à Genève le 11 avril 2014,</w:t>
      </w:r>
      <w:r w:rsidRPr="00D6593C">
        <w:rPr>
          <w:lang w:val="fr-FR"/>
        </w:rPr>
        <w:t xml:space="preserve"> </w:t>
      </w:r>
      <w:r w:rsidR="00E81473">
        <w:rPr>
          <w:lang w:val="fr-FR"/>
        </w:rPr>
        <w:t xml:space="preserve">est convenu </w:t>
      </w:r>
      <w:r>
        <w:rPr>
          <w:lang w:val="fr-FR"/>
        </w:rPr>
        <w:t>que la soixante</w:t>
      </w:r>
      <w:r>
        <w:rPr>
          <w:lang w:val="fr-FR"/>
        </w:rPr>
        <w:noBreakHyphen/>
      </w:r>
      <w:r w:rsidRPr="00D6593C">
        <w:rPr>
          <w:lang w:val="fr-FR"/>
        </w:rPr>
        <w:t xml:space="preserve">dixième session du </w:t>
      </w:r>
      <w:r w:rsidR="001C43E3" w:rsidRPr="00D6593C">
        <w:rPr>
          <w:lang w:val="fr-FR"/>
        </w:rPr>
        <w:t xml:space="preserve">Comité administratif et juridique </w:t>
      </w:r>
      <w:r w:rsidR="001C43E3">
        <w:rPr>
          <w:lang w:val="fr-FR"/>
        </w:rPr>
        <w:t>(</w:t>
      </w:r>
      <w:r w:rsidRPr="00D6593C">
        <w:rPr>
          <w:lang w:val="fr-FR"/>
        </w:rPr>
        <w:t>CAJ</w:t>
      </w:r>
      <w:r w:rsidR="001C43E3">
        <w:rPr>
          <w:lang w:val="fr-FR"/>
        </w:rPr>
        <w:t>)</w:t>
      </w:r>
      <w:r w:rsidRPr="00D6593C">
        <w:rPr>
          <w:lang w:val="fr-FR"/>
        </w:rPr>
        <w:t xml:space="preserve"> </w:t>
      </w:r>
      <w:r>
        <w:rPr>
          <w:lang w:val="fr-FR"/>
        </w:rPr>
        <w:t>a</w:t>
      </w:r>
      <w:r w:rsidR="001C43E3">
        <w:rPr>
          <w:lang w:val="fr-FR"/>
        </w:rPr>
        <w:t>it</w:t>
      </w:r>
      <w:r>
        <w:rPr>
          <w:lang w:val="fr-FR"/>
        </w:rPr>
        <w:t xml:space="preserve"> </w:t>
      </w:r>
      <w:r w:rsidRPr="00D6593C">
        <w:rPr>
          <w:lang w:val="fr-FR"/>
        </w:rPr>
        <w:t xml:space="preserve">lieu le 13 octobre 2014 et </w:t>
      </w:r>
      <w:r>
        <w:rPr>
          <w:lang w:val="fr-FR"/>
        </w:rPr>
        <w:t xml:space="preserve">que </w:t>
      </w:r>
      <w:r w:rsidRPr="00D6593C">
        <w:rPr>
          <w:lang w:val="fr-FR"/>
        </w:rPr>
        <w:t xml:space="preserve">la neuvième session du </w:t>
      </w:r>
      <w:r>
        <w:rPr>
          <w:lang w:val="fr-FR"/>
        </w:rPr>
        <w:t>Groupe </w:t>
      </w:r>
      <w:r w:rsidRPr="00D6593C">
        <w:rPr>
          <w:lang w:val="fr-FR"/>
        </w:rPr>
        <w:t xml:space="preserve">consultatif du Comité administratif et juridique </w:t>
      </w:r>
      <w:r>
        <w:rPr>
          <w:lang w:val="fr-FR"/>
        </w:rPr>
        <w:t>(</w:t>
      </w:r>
      <w:r w:rsidRPr="00D6593C">
        <w:rPr>
          <w:lang w:val="fr-FR"/>
        </w:rPr>
        <w:t>CAJ</w:t>
      </w:r>
      <w:r w:rsidR="00E81473">
        <w:rPr>
          <w:lang w:val="fr-FR"/>
        </w:rPr>
        <w:noBreakHyphen/>
      </w:r>
      <w:r w:rsidRPr="00D6593C">
        <w:rPr>
          <w:lang w:val="fr-FR"/>
        </w:rPr>
        <w:t>AG</w:t>
      </w:r>
      <w:r>
        <w:rPr>
          <w:lang w:val="fr-FR"/>
        </w:rPr>
        <w:t>)</w:t>
      </w:r>
      <w:r w:rsidRPr="00D6593C">
        <w:rPr>
          <w:lang w:val="fr-FR"/>
        </w:rPr>
        <w:t xml:space="preserve"> </w:t>
      </w:r>
      <w:r w:rsidR="001C43E3">
        <w:rPr>
          <w:lang w:val="fr-FR"/>
        </w:rPr>
        <w:t xml:space="preserve">ait </w:t>
      </w:r>
      <w:r>
        <w:rPr>
          <w:lang w:val="fr-FR"/>
        </w:rPr>
        <w:t xml:space="preserve">lieu </w:t>
      </w:r>
      <w:r w:rsidRPr="00D6593C">
        <w:rPr>
          <w:lang w:val="fr-FR"/>
        </w:rPr>
        <w:t>les 14 et 17 octobre 2014.</w:t>
      </w:r>
    </w:p>
    <w:p w:rsidR="00994D9C" w:rsidRDefault="00994D9C" w:rsidP="00C22C15">
      <w:pPr>
        <w:rPr>
          <w:lang w:val="fr-FR"/>
        </w:rPr>
      </w:pPr>
    </w:p>
    <w:p w:rsidR="00D6593C" w:rsidRDefault="00D6593C" w:rsidP="00C22C15">
      <w:pPr>
        <w:rPr>
          <w:lang w:val="fr-FR"/>
        </w:rPr>
      </w:pPr>
    </w:p>
    <w:p w:rsidR="00D6593C" w:rsidRPr="00D6593C" w:rsidRDefault="00D6593C" w:rsidP="00C22C15">
      <w:pPr>
        <w:rPr>
          <w:lang w:val="fr-FR"/>
        </w:rPr>
      </w:pPr>
    </w:p>
    <w:p w:rsidR="001B3D9D" w:rsidRPr="00FB60ED" w:rsidRDefault="001E408E" w:rsidP="001E408E">
      <w:pPr>
        <w:jc w:val="right"/>
        <w:rPr>
          <w:lang w:val="fr-FR"/>
        </w:rPr>
      </w:pPr>
      <w:r w:rsidRPr="00FB60ED">
        <w:rPr>
          <w:lang w:val="fr-FR"/>
        </w:rPr>
        <w:t>[Les annexes suivent]</w:t>
      </w:r>
    </w:p>
    <w:p w:rsidR="001B3D9D" w:rsidRPr="00FB60ED" w:rsidRDefault="001B3D9D" w:rsidP="00C22C15">
      <w:pPr>
        <w:rPr>
          <w:snapToGrid w:val="0"/>
          <w:lang w:val="fr-FR"/>
        </w:rPr>
      </w:pPr>
    </w:p>
    <w:p w:rsidR="00C22C15" w:rsidRPr="00FB60ED" w:rsidRDefault="00C22C15" w:rsidP="00C22C15">
      <w:pPr>
        <w:rPr>
          <w:snapToGrid w:val="0"/>
          <w:lang w:val="fr-FR"/>
        </w:rPr>
        <w:sectPr w:rsidR="00C22C15" w:rsidRPr="00FB60ED" w:rsidSect="00B11CB9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1B3D9D" w:rsidRPr="00FB60ED" w:rsidRDefault="00694064" w:rsidP="001E408E">
      <w:pPr>
        <w:jc w:val="center"/>
        <w:rPr>
          <w:b/>
          <w:lang w:val="fr-FR"/>
        </w:rPr>
      </w:pPr>
      <w:r w:rsidRPr="00FB60ED">
        <w:rPr>
          <w:lang w:val="fr-FR"/>
        </w:rPr>
        <w:lastRenderedPageBreak/>
        <w:t xml:space="preserve">C/47/8 </w:t>
      </w:r>
      <w:r w:rsidR="00DF7E49">
        <w:rPr>
          <w:lang w:val="fr-FR"/>
        </w:rPr>
        <w:t>Rev.3</w:t>
      </w:r>
    </w:p>
    <w:p w:rsidR="001B3D9D" w:rsidRPr="00FB60ED" w:rsidRDefault="001B3D9D" w:rsidP="00C22C15">
      <w:pPr>
        <w:jc w:val="center"/>
        <w:rPr>
          <w:lang w:val="fr-FR"/>
        </w:rPr>
      </w:pPr>
    </w:p>
    <w:p w:rsidR="001B3D9D" w:rsidRPr="00FB60ED" w:rsidRDefault="001E408E" w:rsidP="001E408E">
      <w:pPr>
        <w:jc w:val="center"/>
        <w:rPr>
          <w:lang w:val="fr-FR"/>
        </w:rPr>
      </w:pPr>
      <w:r w:rsidRPr="00FB60ED">
        <w:rPr>
          <w:lang w:val="fr-FR"/>
        </w:rPr>
        <w:t>ANNEXE I</w:t>
      </w:r>
    </w:p>
    <w:p w:rsidR="001B3D9D" w:rsidRPr="00FB60ED" w:rsidRDefault="001B3D9D" w:rsidP="00C22C15">
      <w:pPr>
        <w:rPr>
          <w:lang w:val="fr-FR"/>
        </w:rPr>
      </w:pPr>
    </w:p>
    <w:p w:rsidR="001B3D9D" w:rsidRPr="00FB60ED" w:rsidRDefault="001E408E" w:rsidP="001E408E">
      <w:pPr>
        <w:jc w:val="center"/>
        <w:rPr>
          <w:lang w:val="fr-FR"/>
        </w:rPr>
      </w:pPr>
      <w:r w:rsidRPr="00FB60ED">
        <w:rPr>
          <w:lang w:val="fr-FR"/>
        </w:rPr>
        <w:t>DATES DES RÉUNIONS EN 2014</w:t>
      </w:r>
    </w:p>
    <w:p w:rsidR="001B3D9D" w:rsidRPr="00FB60ED" w:rsidRDefault="001E408E" w:rsidP="001E408E">
      <w:pPr>
        <w:jc w:val="center"/>
        <w:rPr>
          <w:lang w:val="fr-FR"/>
        </w:rPr>
      </w:pPr>
      <w:proofErr w:type="gramStart"/>
      <w:r w:rsidRPr="00FB60ED">
        <w:rPr>
          <w:i/>
          <w:lang w:val="fr-FR"/>
        </w:rPr>
        <w:t>présentées</w:t>
      </w:r>
      <w:proofErr w:type="gramEnd"/>
      <w:r w:rsidRPr="00FB60ED">
        <w:rPr>
          <w:i/>
          <w:lang w:val="fr-FR"/>
        </w:rPr>
        <w:t xml:space="preserve"> dans l</w:t>
      </w:r>
      <w:r w:rsidR="00994D9C" w:rsidRPr="00FB60ED">
        <w:rPr>
          <w:i/>
          <w:lang w:val="fr-FR"/>
        </w:rPr>
        <w:t>’</w:t>
      </w:r>
      <w:r w:rsidRPr="00FB60ED">
        <w:rPr>
          <w:i/>
          <w:lang w:val="fr-FR"/>
        </w:rPr>
        <w:t>ordre des organes</w:t>
      </w:r>
    </w:p>
    <w:p w:rsidR="001B3D9D" w:rsidRPr="00FB60ED" w:rsidRDefault="001B3D9D" w:rsidP="00DA6331"/>
    <w:p w:rsidR="00DA6331" w:rsidRPr="00FB60ED" w:rsidRDefault="00DA6331" w:rsidP="00DA6331"/>
    <w:p w:rsidR="001B3D9D" w:rsidRPr="00FB60ED" w:rsidRDefault="001E408E" w:rsidP="001E408E">
      <w:pPr>
        <w:rPr>
          <w:rFonts w:cs="Arial"/>
          <w:u w:val="single"/>
          <w:lang w:val="fr-FR"/>
        </w:rPr>
      </w:pPr>
      <w:r w:rsidRPr="00FB60ED">
        <w:rPr>
          <w:rFonts w:cs="Arial"/>
          <w:u w:val="single"/>
          <w:lang w:val="fr-FR"/>
        </w:rPr>
        <w:t>Conseil</w:t>
      </w:r>
    </w:p>
    <w:p w:rsidR="001B3D9D" w:rsidRPr="00FB60ED" w:rsidRDefault="001B3D9D" w:rsidP="00C22C15">
      <w:pPr>
        <w:rPr>
          <w:rFonts w:cs="Arial"/>
          <w:u w:val="single"/>
          <w:lang w:val="fr-FR"/>
        </w:rPr>
      </w:pPr>
    </w:p>
    <w:p w:rsidR="001B3D9D" w:rsidRPr="00FB60ED" w:rsidRDefault="00C22C15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FB60ED">
        <w:rPr>
          <w:rFonts w:cs="Arial"/>
          <w:lang w:val="fr-FR"/>
        </w:rPr>
        <w:tab/>
      </w:r>
      <w:proofErr w:type="gramStart"/>
      <w:r w:rsidR="001E408E" w:rsidRPr="00FB60ED">
        <w:rPr>
          <w:rFonts w:cs="Arial"/>
          <w:lang w:val="fr-FR"/>
        </w:rPr>
        <w:t>C(</w:t>
      </w:r>
      <w:proofErr w:type="spellStart"/>
      <w:proofErr w:type="gramEnd"/>
      <w:r w:rsidR="001E408E" w:rsidRPr="00FB60ED">
        <w:rPr>
          <w:rFonts w:cs="Arial"/>
          <w:lang w:val="fr-FR"/>
        </w:rPr>
        <w:t>Extr</w:t>
      </w:r>
      <w:proofErr w:type="spellEnd"/>
      <w:r w:rsidR="001E408E" w:rsidRPr="00FB60ED">
        <w:rPr>
          <w:rFonts w:cs="Arial"/>
          <w:lang w:val="fr-FR"/>
        </w:rPr>
        <w:t xml:space="preserve">.)/31 </w:t>
      </w:r>
      <w:r w:rsidR="00B54AA1"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>1</w:t>
      </w:r>
      <w:r w:rsidR="00994D9C" w:rsidRPr="00FB60ED">
        <w:rPr>
          <w:rFonts w:cs="Arial"/>
          <w:lang w:val="fr-FR"/>
        </w:rPr>
        <w:t>1 avril</w:t>
      </w:r>
      <w:r w:rsidR="001E408E" w:rsidRPr="00FB60ED">
        <w:rPr>
          <w:rFonts w:cs="Arial"/>
          <w:lang w:val="fr-FR"/>
        </w:rPr>
        <w:t xml:space="preserve"> (après</w:t>
      </w:r>
      <w:r w:rsidR="00994D9C" w:rsidRPr="00FB60ED">
        <w:rPr>
          <w:rFonts w:cs="Arial"/>
          <w:lang w:val="fr-FR"/>
        </w:rPr>
        <w:t>-</w:t>
      </w:r>
      <w:r w:rsidR="001E408E" w:rsidRPr="00FB60ED">
        <w:rPr>
          <w:rFonts w:cs="Arial"/>
          <w:lang w:val="fr-FR"/>
        </w:rPr>
        <w:t>midi) (session extraordinaire)</w:t>
      </w:r>
    </w:p>
    <w:p w:rsidR="001B3D9D" w:rsidRPr="00FB60ED" w:rsidRDefault="00C22C15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 xml:space="preserve">C/48 </w:t>
      </w:r>
      <w:r w:rsidR="00B54AA1"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>1</w:t>
      </w:r>
      <w:r w:rsidR="00994D9C" w:rsidRPr="00FB60ED">
        <w:rPr>
          <w:rFonts w:cs="Arial"/>
          <w:lang w:val="fr-FR"/>
        </w:rPr>
        <w:t>6 octobre</w:t>
      </w:r>
    </w:p>
    <w:p w:rsidR="00DA6331" w:rsidRPr="00FB60ED" w:rsidRDefault="00DA6331" w:rsidP="00DA6331"/>
    <w:p w:rsidR="001B3D9D" w:rsidRPr="00FB60ED" w:rsidRDefault="001E408E" w:rsidP="001E408E">
      <w:pPr>
        <w:rPr>
          <w:rFonts w:cs="Arial"/>
          <w:lang w:val="fr-FR"/>
        </w:rPr>
      </w:pPr>
      <w:r w:rsidRPr="00FB60ED">
        <w:rPr>
          <w:rFonts w:cs="Arial"/>
          <w:u w:val="single"/>
          <w:lang w:val="fr-FR"/>
        </w:rPr>
        <w:t>Comité consultatif</w:t>
      </w:r>
    </w:p>
    <w:p w:rsidR="001B3D9D" w:rsidRPr="00FB60ED" w:rsidRDefault="001B3D9D" w:rsidP="00C22C15">
      <w:pPr>
        <w:rPr>
          <w:rFonts w:cs="Arial"/>
          <w:u w:val="single"/>
          <w:lang w:val="fr-FR"/>
        </w:rPr>
      </w:pPr>
    </w:p>
    <w:p w:rsidR="001B3D9D" w:rsidRPr="00FB60ED" w:rsidRDefault="00C22C15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 xml:space="preserve">CC/87 </w:t>
      </w:r>
      <w:r w:rsidR="00B54AA1"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>1</w:t>
      </w:r>
      <w:r w:rsidR="00994D9C" w:rsidRPr="00FB60ED">
        <w:rPr>
          <w:rFonts w:cs="Arial"/>
          <w:lang w:val="fr-FR"/>
        </w:rPr>
        <w:t>1 avril</w:t>
      </w:r>
      <w:r w:rsidR="001E408E" w:rsidRPr="00FB60ED">
        <w:rPr>
          <w:rFonts w:cs="Arial"/>
          <w:lang w:val="fr-FR"/>
        </w:rPr>
        <w:t xml:space="preserve"> (matin)</w:t>
      </w:r>
    </w:p>
    <w:p w:rsidR="00994D9C" w:rsidRPr="00FB60ED" w:rsidRDefault="00F5068E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 xml:space="preserve">CC/88 </w:t>
      </w:r>
      <w:r w:rsidR="00B54AA1"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>1</w:t>
      </w:r>
      <w:r w:rsidR="00994D9C" w:rsidRPr="00FB60ED">
        <w:rPr>
          <w:rFonts w:cs="Arial"/>
          <w:lang w:val="fr-FR"/>
        </w:rPr>
        <w:t>5 octobre</w:t>
      </w:r>
    </w:p>
    <w:p w:rsidR="00DA6331" w:rsidRPr="00FB60ED" w:rsidRDefault="00DA6331" w:rsidP="00DA6331"/>
    <w:p w:rsidR="001B3D9D" w:rsidRPr="00FB60ED" w:rsidRDefault="001E408E" w:rsidP="001E408E">
      <w:pPr>
        <w:rPr>
          <w:rFonts w:cs="Arial"/>
          <w:lang w:val="fr-FR"/>
        </w:rPr>
      </w:pPr>
      <w:r w:rsidRPr="00FB60ED">
        <w:rPr>
          <w:rFonts w:cs="Arial"/>
          <w:u w:val="single"/>
          <w:lang w:val="fr-FR"/>
        </w:rPr>
        <w:t>Comité administratif et juridique</w:t>
      </w:r>
    </w:p>
    <w:p w:rsidR="001B3D9D" w:rsidRPr="00FB60ED" w:rsidRDefault="001B3D9D" w:rsidP="00C22C15">
      <w:pPr>
        <w:rPr>
          <w:rFonts w:cs="Arial"/>
          <w:u w:val="single"/>
          <w:lang w:val="fr-FR"/>
        </w:rPr>
      </w:pPr>
    </w:p>
    <w:p w:rsidR="001B3D9D" w:rsidRPr="00FB60ED" w:rsidRDefault="00C22C15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 xml:space="preserve">CAJ/69 </w:t>
      </w:r>
      <w:r w:rsidR="00B54AA1"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>1</w:t>
      </w:r>
      <w:r w:rsidR="00994D9C" w:rsidRPr="00FB60ED">
        <w:rPr>
          <w:rFonts w:cs="Arial"/>
          <w:lang w:val="fr-FR"/>
        </w:rPr>
        <w:t>0 avril</w:t>
      </w:r>
    </w:p>
    <w:p w:rsidR="001B3D9D" w:rsidRPr="0072661B" w:rsidRDefault="00F5068E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 xml:space="preserve">CAJ/70 </w:t>
      </w:r>
      <w:r w:rsidR="00B54AA1"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>13</w:t>
      </w:r>
      <w:r w:rsidR="0072661B">
        <w:rPr>
          <w:rFonts w:cs="Arial"/>
          <w:lang w:val="fr-FR"/>
        </w:rPr>
        <w:t xml:space="preserve"> </w:t>
      </w:r>
      <w:r w:rsidR="00994D9C" w:rsidRPr="00FB60ED">
        <w:rPr>
          <w:rFonts w:cs="Arial"/>
          <w:lang w:val="fr-FR"/>
        </w:rPr>
        <w:t>octobre</w:t>
      </w:r>
    </w:p>
    <w:p w:rsidR="001B3D9D" w:rsidRPr="00FB60ED" w:rsidRDefault="00C22C15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72661B">
        <w:rPr>
          <w:rFonts w:cs="Arial"/>
          <w:lang w:val="fr-FR"/>
        </w:rPr>
        <w:tab/>
      </w:r>
      <w:r w:rsidRPr="0072661B">
        <w:rPr>
          <w:rFonts w:cs="Arial"/>
          <w:lang w:val="fr-FR"/>
        </w:rPr>
        <w:tab/>
      </w:r>
      <w:r w:rsidR="001E408E" w:rsidRPr="0072661B">
        <w:rPr>
          <w:rFonts w:cs="Arial"/>
          <w:lang w:val="fr-FR"/>
        </w:rPr>
        <w:t>(Groupe consultatif du Comité administratif et juridique</w:t>
      </w:r>
      <w:r w:rsidR="006627FC" w:rsidRPr="0072661B">
        <w:rPr>
          <w:rFonts w:cs="Arial"/>
          <w:lang w:val="fr-FR"/>
        </w:rPr>
        <w:t> </w:t>
      </w:r>
      <w:r w:rsidR="001E408E" w:rsidRPr="0072661B">
        <w:rPr>
          <w:rFonts w:cs="Arial"/>
          <w:lang w:val="fr-FR"/>
        </w:rPr>
        <w:t xml:space="preserve">: </w:t>
      </w:r>
      <w:r w:rsidR="00713C45" w:rsidRPr="00C14AB5">
        <w:rPr>
          <w:rFonts w:cs="Arial"/>
          <w:lang w:val="fr-FR"/>
        </w:rPr>
        <w:t>14 et</w:t>
      </w:r>
      <w:r w:rsidR="00713C45" w:rsidRPr="0072661B">
        <w:rPr>
          <w:rFonts w:cs="Arial"/>
          <w:lang w:val="fr-FR"/>
        </w:rPr>
        <w:t xml:space="preserve"> </w:t>
      </w:r>
      <w:r w:rsidR="001E408E" w:rsidRPr="0072661B">
        <w:rPr>
          <w:rFonts w:cs="Arial"/>
          <w:lang w:val="fr-FR"/>
        </w:rPr>
        <w:t>1</w:t>
      </w:r>
      <w:r w:rsidR="00994D9C" w:rsidRPr="0072661B">
        <w:rPr>
          <w:rFonts w:cs="Arial"/>
          <w:lang w:val="fr-FR"/>
        </w:rPr>
        <w:t>7 octobre</w:t>
      </w:r>
      <w:r w:rsidR="001E408E" w:rsidRPr="0072661B">
        <w:rPr>
          <w:rFonts w:cs="Arial"/>
          <w:lang w:val="fr-FR"/>
        </w:rPr>
        <w:t>)</w:t>
      </w:r>
    </w:p>
    <w:p w:rsidR="00DA6331" w:rsidRPr="00FB60ED" w:rsidRDefault="00DA6331" w:rsidP="00DA6331"/>
    <w:p w:rsidR="001B3D9D" w:rsidRPr="00FB60ED" w:rsidRDefault="001E408E" w:rsidP="001E408E">
      <w:pPr>
        <w:rPr>
          <w:rFonts w:cs="Arial"/>
          <w:u w:val="single"/>
          <w:lang w:val="fr-FR"/>
        </w:rPr>
      </w:pPr>
      <w:r w:rsidRPr="00FB60ED">
        <w:rPr>
          <w:rFonts w:cs="Arial"/>
          <w:u w:val="single"/>
          <w:lang w:val="fr-FR"/>
        </w:rPr>
        <w:t>Comité technique</w:t>
      </w:r>
    </w:p>
    <w:p w:rsidR="001B3D9D" w:rsidRPr="00FB60ED" w:rsidRDefault="001B3D9D" w:rsidP="00C22C15">
      <w:pPr>
        <w:rPr>
          <w:rFonts w:cs="Arial"/>
          <w:u w:val="single"/>
          <w:lang w:val="fr-FR"/>
        </w:rPr>
      </w:pPr>
    </w:p>
    <w:p w:rsidR="001B3D9D" w:rsidRPr="00FB60ED" w:rsidRDefault="00C22C15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 xml:space="preserve">TC/50 </w:t>
      </w:r>
      <w:r w:rsidR="00B54AA1"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 xml:space="preserve">7 – </w:t>
      </w:r>
      <w:r w:rsidR="00994D9C" w:rsidRPr="00FB60ED">
        <w:rPr>
          <w:rFonts w:cs="Arial"/>
          <w:lang w:val="fr-FR"/>
        </w:rPr>
        <w:t>9 avril</w:t>
      </w:r>
    </w:p>
    <w:p w:rsidR="001B3D9D" w:rsidRPr="00FB60ED" w:rsidRDefault="00C22C15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FB60ED">
        <w:rPr>
          <w:rFonts w:cs="Arial"/>
          <w:b/>
          <w:lang w:val="fr-FR"/>
        </w:rPr>
        <w:tab/>
      </w:r>
      <w:r w:rsidRPr="00FB60ED">
        <w:rPr>
          <w:rFonts w:cs="Arial"/>
          <w:b/>
          <w:lang w:val="fr-FR"/>
        </w:rPr>
        <w:tab/>
      </w:r>
      <w:r w:rsidR="001E408E" w:rsidRPr="00FB60ED">
        <w:rPr>
          <w:rFonts w:cs="Arial"/>
          <w:lang w:val="fr-FR"/>
        </w:rPr>
        <w:t xml:space="preserve">(Comité de rédaction : 8 et </w:t>
      </w:r>
      <w:r w:rsidR="00994D9C" w:rsidRPr="00FB60ED">
        <w:rPr>
          <w:rFonts w:cs="Arial"/>
          <w:lang w:val="fr-FR"/>
        </w:rPr>
        <w:t>9 janvier</w:t>
      </w:r>
      <w:r w:rsidR="001E408E" w:rsidRPr="00FB60ED">
        <w:rPr>
          <w:rFonts w:cs="Arial"/>
          <w:lang w:val="fr-FR"/>
        </w:rPr>
        <w:t xml:space="preserve">, </w:t>
      </w:r>
      <w:r w:rsidR="00994D9C" w:rsidRPr="00FB60ED">
        <w:rPr>
          <w:rFonts w:cs="Arial"/>
          <w:lang w:val="fr-FR"/>
        </w:rPr>
        <w:t>7 avril</w:t>
      </w:r>
      <w:r w:rsidR="001E408E" w:rsidRPr="00FB60ED">
        <w:rPr>
          <w:rFonts w:cs="Arial"/>
          <w:lang w:val="fr-FR"/>
        </w:rPr>
        <w:t xml:space="preserve"> (soir), </w:t>
      </w:r>
      <w:r w:rsidR="00994D9C" w:rsidRPr="00FB60ED">
        <w:rPr>
          <w:rFonts w:cs="Arial"/>
          <w:lang w:val="fr-FR"/>
        </w:rPr>
        <w:t>8 avril</w:t>
      </w:r>
      <w:r w:rsidR="001E408E" w:rsidRPr="00FB60ED">
        <w:rPr>
          <w:rFonts w:cs="Arial"/>
          <w:lang w:val="fr-FR"/>
        </w:rPr>
        <w:t xml:space="preserve"> (soir))</w:t>
      </w:r>
    </w:p>
    <w:p w:rsidR="00DA6331" w:rsidRPr="00FB60ED" w:rsidRDefault="00DA6331" w:rsidP="00DA6331"/>
    <w:p w:rsidR="001B3D9D" w:rsidRPr="00FB60ED" w:rsidRDefault="001E408E" w:rsidP="001E408E">
      <w:pPr>
        <w:pStyle w:val="Heading2"/>
        <w:rPr>
          <w:rFonts w:cs="Arial"/>
          <w:lang w:val="fr-FR"/>
        </w:rPr>
      </w:pPr>
      <w:r w:rsidRPr="00FB60ED">
        <w:rPr>
          <w:rFonts w:cs="Arial"/>
          <w:lang w:val="fr-FR"/>
        </w:rPr>
        <w:t>Groupe de travail technique sur les plantes agricoles (TWA)</w:t>
      </w:r>
    </w:p>
    <w:p w:rsidR="001B3D9D" w:rsidRPr="00FB60ED" w:rsidRDefault="001B3D9D" w:rsidP="00C22C15">
      <w:pPr>
        <w:rPr>
          <w:rFonts w:cs="Arial"/>
          <w:u w:val="single"/>
          <w:lang w:val="fr-FR"/>
        </w:rPr>
      </w:pPr>
    </w:p>
    <w:p w:rsidR="001B3D9D" w:rsidRPr="00FB60ED" w:rsidRDefault="00C22C15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>TWA/43</w:t>
      </w:r>
      <w:r w:rsidR="001E408E" w:rsidRPr="00FB60ED">
        <w:rPr>
          <w:rFonts w:cs="Arial"/>
          <w:lang w:val="fr-FR"/>
        </w:rPr>
        <w:tab/>
        <w:t xml:space="preserve">17 </w:t>
      </w:r>
      <w:r w:rsidR="006627FC" w:rsidRPr="00FB60ED">
        <w:rPr>
          <w:rFonts w:cs="Arial"/>
          <w:lang w:val="fr-FR"/>
        </w:rPr>
        <w:t>–</w:t>
      </w:r>
      <w:r w:rsidR="001E408E" w:rsidRPr="00FB60ED">
        <w:rPr>
          <w:rFonts w:cs="Arial"/>
          <w:lang w:val="fr-FR"/>
        </w:rPr>
        <w:t xml:space="preserve"> 2</w:t>
      </w:r>
      <w:r w:rsidR="00994D9C" w:rsidRPr="00FB60ED">
        <w:rPr>
          <w:rFonts w:cs="Arial"/>
          <w:lang w:val="fr-FR"/>
        </w:rPr>
        <w:t>1 novembre</w:t>
      </w:r>
      <w:r w:rsidR="001E408E" w:rsidRPr="00FB60ED">
        <w:rPr>
          <w:rFonts w:cs="Arial"/>
          <w:lang w:val="fr-FR"/>
        </w:rPr>
        <w:t xml:space="preserve">, Mar </w:t>
      </w:r>
      <w:proofErr w:type="spellStart"/>
      <w:r w:rsidR="001E408E" w:rsidRPr="00FB60ED">
        <w:rPr>
          <w:rFonts w:cs="Arial"/>
          <w:lang w:val="fr-FR"/>
        </w:rPr>
        <w:t>del</w:t>
      </w:r>
      <w:proofErr w:type="spellEnd"/>
      <w:r w:rsidR="001E408E" w:rsidRPr="00FB60ED">
        <w:rPr>
          <w:rFonts w:cs="Arial"/>
          <w:lang w:val="fr-FR"/>
        </w:rPr>
        <w:t xml:space="preserve"> </w:t>
      </w:r>
      <w:proofErr w:type="spellStart"/>
      <w:r w:rsidR="001E408E" w:rsidRPr="00FB60ED">
        <w:rPr>
          <w:rFonts w:cs="Arial"/>
          <w:lang w:val="fr-FR"/>
        </w:rPr>
        <w:t>Plata</w:t>
      </w:r>
      <w:proofErr w:type="spellEnd"/>
      <w:r w:rsidR="001E408E" w:rsidRPr="00FB60ED">
        <w:rPr>
          <w:rFonts w:cs="Arial"/>
          <w:lang w:val="fr-FR"/>
        </w:rPr>
        <w:t xml:space="preserve"> (Argentine)</w:t>
      </w:r>
    </w:p>
    <w:p w:rsidR="001B3D9D" w:rsidRPr="00FB60ED" w:rsidRDefault="00C22C15" w:rsidP="001E408E">
      <w:pPr>
        <w:tabs>
          <w:tab w:val="left" w:pos="567"/>
        </w:tabs>
        <w:ind w:left="1843" w:hanging="1843"/>
        <w:rPr>
          <w:rFonts w:cs="Arial"/>
          <w:lang w:val="fr-FR"/>
        </w:rPr>
      </w:pPr>
      <w:r w:rsidRPr="00FB60ED">
        <w:rPr>
          <w:rFonts w:cs="Arial"/>
          <w:lang w:val="fr-FR"/>
        </w:rPr>
        <w:tab/>
      </w:r>
      <w:r w:rsidRPr="00FB60ED">
        <w:rPr>
          <w:rFonts w:cs="Arial"/>
          <w:lang w:val="fr-FR"/>
        </w:rPr>
        <w:tab/>
      </w:r>
      <w:r w:rsidR="001E408E" w:rsidRPr="00FB60ED">
        <w:rPr>
          <w:rFonts w:cs="Arial"/>
          <w:lang w:val="fr-FR"/>
        </w:rPr>
        <w:t>(Atelier préparatoire le 1</w:t>
      </w:r>
      <w:r w:rsidR="00994D9C" w:rsidRPr="00FB60ED">
        <w:rPr>
          <w:rFonts w:cs="Arial"/>
          <w:lang w:val="fr-FR"/>
        </w:rPr>
        <w:t>6 novembre</w:t>
      </w:r>
      <w:r w:rsidR="001E408E" w:rsidRPr="00FB60ED">
        <w:rPr>
          <w:rFonts w:cs="Arial"/>
          <w:lang w:val="fr-FR"/>
        </w:rPr>
        <w:t>)</w:t>
      </w:r>
    </w:p>
    <w:p w:rsidR="00DA6331" w:rsidRPr="00FB60ED" w:rsidRDefault="00DA6331" w:rsidP="00DA6331"/>
    <w:p w:rsidR="001B3D9D" w:rsidRPr="00FB60ED" w:rsidRDefault="001E408E" w:rsidP="001E408E">
      <w:pPr>
        <w:pStyle w:val="Heading2"/>
        <w:rPr>
          <w:rFonts w:cs="Arial"/>
          <w:lang w:val="fr-FR"/>
        </w:rPr>
      </w:pPr>
      <w:r w:rsidRPr="00FB60ED">
        <w:rPr>
          <w:rFonts w:cs="Arial"/>
          <w:lang w:val="fr-FR"/>
        </w:rPr>
        <w:t>Groupe de travail technique sur les systèmes d</w:t>
      </w:r>
      <w:r w:rsidR="00994D9C" w:rsidRPr="00FB60ED">
        <w:rPr>
          <w:rFonts w:cs="Arial"/>
          <w:lang w:val="fr-FR"/>
        </w:rPr>
        <w:t>’</w:t>
      </w:r>
      <w:r w:rsidRPr="00FB60ED">
        <w:rPr>
          <w:rFonts w:cs="Arial"/>
          <w:lang w:val="fr-FR"/>
        </w:rPr>
        <w:t>automatisation et les programmes d</w:t>
      </w:r>
      <w:r w:rsidR="00994D9C" w:rsidRPr="00FB60ED">
        <w:rPr>
          <w:rFonts w:cs="Arial"/>
          <w:lang w:val="fr-FR"/>
        </w:rPr>
        <w:t>’</w:t>
      </w:r>
      <w:r w:rsidRPr="00FB60ED">
        <w:rPr>
          <w:rFonts w:cs="Arial"/>
          <w:lang w:val="fr-FR"/>
        </w:rPr>
        <w:t>ordinateur (TWC)</w:t>
      </w:r>
    </w:p>
    <w:p w:rsidR="001B3D9D" w:rsidRPr="00FB60ED" w:rsidRDefault="001B3D9D" w:rsidP="00C22C15">
      <w:pPr>
        <w:rPr>
          <w:rFonts w:cs="Arial"/>
          <w:u w:val="single"/>
          <w:lang w:val="fr-FR"/>
        </w:rPr>
      </w:pPr>
    </w:p>
    <w:p w:rsidR="001B3D9D" w:rsidRPr="00FB60ED" w:rsidRDefault="00C22C15" w:rsidP="001E408E">
      <w:pPr>
        <w:rPr>
          <w:lang w:val="fr-FR"/>
        </w:rPr>
      </w:pPr>
      <w:r w:rsidRPr="00FB60ED">
        <w:rPr>
          <w:rFonts w:cs="Arial"/>
          <w:lang w:val="fr-FR"/>
        </w:rPr>
        <w:tab/>
      </w:r>
      <w:r w:rsidR="001E408E" w:rsidRPr="00FB60ED">
        <w:rPr>
          <w:lang w:val="fr-FR"/>
        </w:rPr>
        <w:t>TWC/32</w:t>
      </w:r>
      <w:r w:rsidR="001E408E" w:rsidRPr="00FB60ED">
        <w:rPr>
          <w:lang w:val="fr-FR"/>
        </w:rPr>
        <w:tab/>
        <w:t xml:space="preserve">3 </w:t>
      </w:r>
      <w:r w:rsidR="006627FC" w:rsidRPr="00FB60ED">
        <w:rPr>
          <w:lang w:val="fr-FR"/>
        </w:rPr>
        <w:t>–</w:t>
      </w:r>
      <w:r w:rsidR="001E408E" w:rsidRPr="00FB60ED">
        <w:rPr>
          <w:lang w:val="fr-FR"/>
        </w:rPr>
        <w:t xml:space="preserve"> </w:t>
      </w:r>
      <w:r w:rsidR="00994D9C" w:rsidRPr="00FB60ED">
        <w:rPr>
          <w:lang w:val="fr-FR"/>
        </w:rPr>
        <w:t>6 juin</w:t>
      </w:r>
      <w:r w:rsidR="001E408E" w:rsidRPr="00FB60ED">
        <w:rPr>
          <w:lang w:val="fr-FR"/>
        </w:rPr>
        <w:t>, Helsinki (Finlande)</w:t>
      </w:r>
    </w:p>
    <w:p w:rsidR="001B3D9D" w:rsidRPr="00FB60ED" w:rsidRDefault="001E408E" w:rsidP="001E408E">
      <w:pPr>
        <w:ind w:left="1134" w:firstLine="567"/>
        <w:rPr>
          <w:lang w:val="fr-FR"/>
        </w:rPr>
      </w:pPr>
      <w:r w:rsidRPr="00FB60ED">
        <w:rPr>
          <w:lang w:val="fr-FR"/>
        </w:rPr>
        <w:t xml:space="preserve">(Atelier préparatoire le </w:t>
      </w:r>
      <w:r w:rsidR="00994D9C" w:rsidRPr="00FB60ED">
        <w:rPr>
          <w:lang w:val="fr-FR"/>
        </w:rPr>
        <w:t>2 juin</w:t>
      </w:r>
      <w:r w:rsidRPr="00FB60ED">
        <w:rPr>
          <w:lang w:val="fr-FR"/>
        </w:rPr>
        <w:t>)</w:t>
      </w:r>
    </w:p>
    <w:p w:rsidR="00DA6331" w:rsidRPr="00FB60ED" w:rsidRDefault="00DA6331" w:rsidP="00DA6331"/>
    <w:p w:rsidR="001B3D9D" w:rsidRPr="00FB60ED" w:rsidRDefault="001E408E" w:rsidP="001E408E">
      <w:pPr>
        <w:rPr>
          <w:rFonts w:cs="Arial"/>
          <w:u w:val="single"/>
          <w:lang w:val="fr-FR"/>
        </w:rPr>
      </w:pPr>
      <w:r w:rsidRPr="00FB60ED">
        <w:rPr>
          <w:rFonts w:cs="Arial"/>
          <w:u w:val="single"/>
          <w:lang w:val="fr-FR"/>
        </w:rPr>
        <w:t>Groupe de travail technique sur les plantes fruitières (TWF)</w:t>
      </w:r>
    </w:p>
    <w:p w:rsidR="001B3D9D" w:rsidRPr="00FB60ED" w:rsidRDefault="001B3D9D" w:rsidP="00C22C15">
      <w:pPr>
        <w:rPr>
          <w:rFonts w:cs="Arial"/>
          <w:u w:val="single"/>
          <w:lang w:val="fr-FR"/>
        </w:rPr>
      </w:pPr>
    </w:p>
    <w:p w:rsidR="00994D9C" w:rsidRPr="00FB60ED" w:rsidRDefault="00C22C15" w:rsidP="001E408E">
      <w:pPr>
        <w:rPr>
          <w:rFonts w:cs="Arial"/>
          <w:lang w:val="fr-FR"/>
        </w:rPr>
      </w:pPr>
      <w:r w:rsidRPr="00FB60ED">
        <w:rPr>
          <w:lang w:val="fr-FR"/>
        </w:rPr>
        <w:tab/>
      </w:r>
      <w:r w:rsidR="001E408E" w:rsidRPr="00FB60ED">
        <w:rPr>
          <w:lang w:val="fr-FR"/>
        </w:rPr>
        <w:t xml:space="preserve">TWF/45 </w:t>
      </w:r>
      <w:r w:rsidR="0030568D" w:rsidRPr="00FB60ED">
        <w:rPr>
          <w:lang w:val="fr-FR"/>
        </w:rPr>
        <w:tab/>
      </w:r>
      <w:r w:rsidR="001E408E" w:rsidRPr="00FB60ED">
        <w:rPr>
          <w:lang w:val="fr-FR"/>
        </w:rPr>
        <w:t xml:space="preserve">26 </w:t>
      </w:r>
      <w:r w:rsidR="006627FC" w:rsidRPr="00FB60ED">
        <w:rPr>
          <w:lang w:val="fr-FR"/>
        </w:rPr>
        <w:t>–</w:t>
      </w:r>
      <w:r w:rsidR="001E408E" w:rsidRPr="00FB60ED">
        <w:rPr>
          <w:lang w:val="fr-FR"/>
        </w:rPr>
        <w:t xml:space="preserve"> 3</w:t>
      </w:r>
      <w:r w:rsidR="00994D9C" w:rsidRPr="00FB60ED">
        <w:rPr>
          <w:lang w:val="fr-FR"/>
        </w:rPr>
        <w:t>0 mai,</w:t>
      </w:r>
      <w:r w:rsidR="001E408E" w:rsidRPr="00FB60ED">
        <w:rPr>
          <w:lang w:val="fr-FR"/>
        </w:rPr>
        <w:t xml:space="preserve"> Marrakech (Maroc)</w:t>
      </w:r>
    </w:p>
    <w:p w:rsidR="001B3D9D" w:rsidRPr="00FB60ED" w:rsidRDefault="001E408E" w:rsidP="001E408E">
      <w:pPr>
        <w:ind w:left="1134" w:firstLine="567"/>
        <w:rPr>
          <w:rFonts w:cs="Arial"/>
          <w:lang w:val="fr-FR"/>
        </w:rPr>
      </w:pPr>
      <w:r w:rsidRPr="00FB60ED">
        <w:rPr>
          <w:rFonts w:cs="Arial"/>
          <w:lang w:val="fr-FR"/>
        </w:rPr>
        <w:t>(Atelier préparatoire le 2</w:t>
      </w:r>
      <w:r w:rsidR="00994D9C" w:rsidRPr="00FB60ED">
        <w:rPr>
          <w:rFonts w:cs="Arial"/>
          <w:lang w:val="fr-FR"/>
        </w:rPr>
        <w:t>5 mai)</w:t>
      </w:r>
    </w:p>
    <w:p w:rsidR="00DA6331" w:rsidRPr="00FB60ED" w:rsidRDefault="00DA6331" w:rsidP="00DA6331"/>
    <w:p w:rsidR="001B3D9D" w:rsidRPr="00FB60ED" w:rsidRDefault="001E408E" w:rsidP="001E408E">
      <w:pPr>
        <w:rPr>
          <w:rFonts w:cs="Arial"/>
          <w:u w:val="single"/>
          <w:lang w:val="fr-FR"/>
        </w:rPr>
      </w:pPr>
      <w:r w:rsidRPr="00FB60ED">
        <w:rPr>
          <w:rFonts w:cs="Arial"/>
          <w:u w:val="single"/>
          <w:lang w:val="fr-FR"/>
        </w:rPr>
        <w:t>Groupe de travail technique sur les plantes ornementales et les arbres forestiers (TWO)</w:t>
      </w:r>
    </w:p>
    <w:p w:rsidR="001B3D9D" w:rsidRPr="00FB60ED" w:rsidRDefault="001B3D9D" w:rsidP="00C22C15">
      <w:pPr>
        <w:rPr>
          <w:rFonts w:cs="Arial"/>
          <w:u w:val="single"/>
          <w:lang w:val="fr-FR"/>
        </w:rPr>
      </w:pPr>
    </w:p>
    <w:p w:rsidR="001B3D9D" w:rsidRPr="00FB60ED" w:rsidRDefault="00C22C15" w:rsidP="001E408E">
      <w:pPr>
        <w:rPr>
          <w:rFonts w:cs="Arial"/>
          <w:lang w:val="fr-FR"/>
        </w:rPr>
      </w:pPr>
      <w:r w:rsidRPr="00FB60ED">
        <w:rPr>
          <w:lang w:val="fr-FR"/>
        </w:rPr>
        <w:tab/>
      </w:r>
      <w:r w:rsidR="001E408E" w:rsidRPr="00FB60ED">
        <w:rPr>
          <w:lang w:val="fr-FR"/>
        </w:rPr>
        <w:t xml:space="preserve">TWO/47 </w:t>
      </w:r>
      <w:r w:rsidR="0030568D" w:rsidRPr="00FB60ED">
        <w:rPr>
          <w:lang w:val="fr-FR"/>
        </w:rPr>
        <w:tab/>
      </w:r>
      <w:r w:rsidR="001E408E" w:rsidRPr="00FB60ED">
        <w:rPr>
          <w:lang w:val="fr-FR"/>
        </w:rPr>
        <w:t xml:space="preserve">19 </w:t>
      </w:r>
      <w:r w:rsidR="006627FC" w:rsidRPr="00FB60ED">
        <w:rPr>
          <w:lang w:val="fr-FR"/>
        </w:rPr>
        <w:t>–</w:t>
      </w:r>
      <w:r w:rsidR="001E408E" w:rsidRPr="00FB60ED">
        <w:rPr>
          <w:lang w:val="fr-FR"/>
        </w:rPr>
        <w:t xml:space="preserve"> 2</w:t>
      </w:r>
      <w:r w:rsidR="00994D9C" w:rsidRPr="00FB60ED">
        <w:rPr>
          <w:lang w:val="fr-FR"/>
        </w:rPr>
        <w:t>3 mai,</w:t>
      </w:r>
      <w:r w:rsidR="001E408E" w:rsidRPr="00FB60ED">
        <w:rPr>
          <w:lang w:val="fr-FR"/>
        </w:rPr>
        <w:t xml:space="preserve"> Nairobi (Kenya)</w:t>
      </w:r>
    </w:p>
    <w:p w:rsidR="001B3D9D" w:rsidRPr="00FB60ED" w:rsidRDefault="001E408E" w:rsidP="001E408E">
      <w:pPr>
        <w:ind w:left="1134" w:firstLine="567"/>
        <w:rPr>
          <w:lang w:val="fr-FR"/>
        </w:rPr>
      </w:pPr>
      <w:r w:rsidRPr="00FB60ED">
        <w:rPr>
          <w:rFonts w:cs="Arial"/>
          <w:lang w:val="fr-FR"/>
        </w:rPr>
        <w:t>(Atelier préparatoire le 1</w:t>
      </w:r>
      <w:r w:rsidR="00994D9C" w:rsidRPr="00FB60ED">
        <w:rPr>
          <w:rFonts w:cs="Arial"/>
          <w:lang w:val="fr-FR"/>
        </w:rPr>
        <w:t>8 mai)</w:t>
      </w:r>
    </w:p>
    <w:p w:rsidR="00DA6331" w:rsidRPr="00FB60ED" w:rsidRDefault="00DA6331" w:rsidP="00DA6331"/>
    <w:p w:rsidR="001B3D9D" w:rsidRPr="00FB60ED" w:rsidRDefault="001E408E" w:rsidP="001E408E">
      <w:pPr>
        <w:keepNext/>
        <w:rPr>
          <w:rFonts w:cs="Arial"/>
          <w:u w:val="single"/>
          <w:lang w:val="fr-FR"/>
        </w:rPr>
      </w:pPr>
      <w:r w:rsidRPr="00FB60ED">
        <w:rPr>
          <w:rFonts w:cs="Arial"/>
          <w:u w:val="single"/>
          <w:lang w:val="fr-FR"/>
        </w:rPr>
        <w:t>Groupe de travail technique sur les plantes potagères (TWV)</w:t>
      </w:r>
    </w:p>
    <w:p w:rsidR="001B3D9D" w:rsidRPr="00FB60ED" w:rsidRDefault="001B3D9D" w:rsidP="00C22C15">
      <w:pPr>
        <w:keepNext/>
        <w:rPr>
          <w:rFonts w:cs="Arial"/>
          <w:u w:val="single"/>
          <w:lang w:val="fr-FR"/>
        </w:rPr>
      </w:pPr>
    </w:p>
    <w:p w:rsidR="001B3D9D" w:rsidRPr="00FB60ED" w:rsidRDefault="00C22C15" w:rsidP="001E408E">
      <w:pPr>
        <w:rPr>
          <w:rFonts w:cs="Arial"/>
          <w:lang w:val="fr-FR"/>
        </w:rPr>
      </w:pPr>
      <w:r w:rsidRPr="00FB60ED">
        <w:rPr>
          <w:lang w:val="fr-FR"/>
        </w:rPr>
        <w:tab/>
      </w:r>
      <w:r w:rsidR="001E408E" w:rsidRPr="00FB60ED">
        <w:rPr>
          <w:lang w:val="fr-FR"/>
        </w:rPr>
        <w:t xml:space="preserve">TWV/48 </w:t>
      </w:r>
      <w:r w:rsidR="001E408E" w:rsidRPr="00FB60ED">
        <w:rPr>
          <w:lang w:val="fr-FR"/>
        </w:rPr>
        <w:tab/>
        <w:t xml:space="preserve">23 </w:t>
      </w:r>
      <w:r w:rsidR="006627FC" w:rsidRPr="00FB60ED">
        <w:rPr>
          <w:lang w:val="fr-FR"/>
        </w:rPr>
        <w:t>–</w:t>
      </w:r>
      <w:r w:rsidR="001E408E" w:rsidRPr="00FB60ED">
        <w:rPr>
          <w:lang w:val="fr-FR"/>
        </w:rPr>
        <w:t xml:space="preserve"> 2</w:t>
      </w:r>
      <w:r w:rsidR="00994D9C" w:rsidRPr="00FB60ED">
        <w:rPr>
          <w:lang w:val="fr-FR"/>
        </w:rPr>
        <w:t>7 juin</w:t>
      </w:r>
      <w:r w:rsidR="001E408E" w:rsidRPr="00FB60ED">
        <w:rPr>
          <w:lang w:val="fr-FR"/>
        </w:rPr>
        <w:t>, Paestum (Italie)</w:t>
      </w:r>
    </w:p>
    <w:p w:rsidR="001B3D9D" w:rsidRPr="00FB60ED" w:rsidRDefault="001E408E" w:rsidP="001E408E">
      <w:pPr>
        <w:ind w:left="1134" w:firstLine="567"/>
        <w:rPr>
          <w:rFonts w:cs="Arial"/>
          <w:lang w:val="fr-FR"/>
        </w:rPr>
      </w:pPr>
      <w:r w:rsidRPr="00FB60ED">
        <w:rPr>
          <w:rFonts w:cs="Arial"/>
          <w:lang w:val="fr-FR"/>
        </w:rPr>
        <w:t>(Atelier préparatoire le 2</w:t>
      </w:r>
      <w:r w:rsidR="00994D9C" w:rsidRPr="00FB60ED">
        <w:rPr>
          <w:rFonts w:cs="Arial"/>
          <w:lang w:val="fr-FR"/>
        </w:rPr>
        <w:t>2 juin</w:t>
      </w:r>
      <w:r w:rsidRPr="00FB60ED">
        <w:rPr>
          <w:rFonts w:cs="Arial"/>
          <w:lang w:val="fr-FR"/>
        </w:rPr>
        <w:t>)</w:t>
      </w:r>
    </w:p>
    <w:p w:rsidR="00DA6331" w:rsidRPr="00FB60ED" w:rsidRDefault="00DA6331">
      <w:pPr>
        <w:jc w:val="left"/>
        <w:rPr>
          <w:rFonts w:cs="Arial"/>
          <w:u w:val="single"/>
          <w:lang w:val="fr-FR"/>
        </w:rPr>
      </w:pPr>
    </w:p>
    <w:p w:rsidR="001B3D9D" w:rsidRPr="00FB60ED" w:rsidRDefault="001E408E" w:rsidP="001E408E">
      <w:pPr>
        <w:ind w:right="-142"/>
        <w:rPr>
          <w:rFonts w:cs="Arial"/>
          <w:lang w:val="fr-FR"/>
        </w:rPr>
      </w:pPr>
      <w:r w:rsidRPr="00FB60ED">
        <w:rPr>
          <w:rFonts w:cs="Arial"/>
          <w:u w:val="single"/>
          <w:lang w:val="fr-FR"/>
        </w:rPr>
        <w:t>Groupe de travail sur les techniques biochimiques et moléculaires, notamment les profils d</w:t>
      </w:r>
      <w:r w:rsidR="00994D9C" w:rsidRPr="00FB60ED">
        <w:rPr>
          <w:rFonts w:cs="Arial"/>
          <w:u w:val="single"/>
          <w:lang w:val="fr-FR"/>
        </w:rPr>
        <w:t>’</w:t>
      </w:r>
      <w:r w:rsidRPr="00FB60ED">
        <w:rPr>
          <w:rFonts w:cs="Arial"/>
          <w:u w:val="single"/>
          <w:lang w:val="fr-FR"/>
        </w:rPr>
        <w:t>ADN (BMT)</w:t>
      </w:r>
    </w:p>
    <w:p w:rsidR="001B3D9D" w:rsidRPr="00FB60ED" w:rsidRDefault="001B3D9D" w:rsidP="00C22C15">
      <w:pPr>
        <w:rPr>
          <w:rFonts w:cs="Arial"/>
          <w:u w:val="single"/>
          <w:lang w:val="fr-FR"/>
        </w:rPr>
      </w:pPr>
    </w:p>
    <w:p w:rsidR="001B3D9D" w:rsidRPr="00FB60ED" w:rsidRDefault="00C22C15" w:rsidP="00B54AA1">
      <w:pPr>
        <w:ind w:left="567" w:hanging="567"/>
        <w:rPr>
          <w:rFonts w:cs="Arial"/>
          <w:lang w:val="fr-FR"/>
        </w:rPr>
      </w:pPr>
      <w:r w:rsidRPr="00FB60ED">
        <w:rPr>
          <w:rFonts w:cs="Arial"/>
          <w:lang w:val="fr-FR"/>
        </w:rPr>
        <w:tab/>
      </w:r>
      <w:r w:rsidR="00B54AA1" w:rsidRPr="00FB60ED">
        <w:rPr>
          <w:rFonts w:cs="Arial"/>
          <w:lang w:val="fr-FR"/>
        </w:rPr>
        <w:t>BMT/14</w:t>
      </w:r>
      <w:r w:rsidR="00DA6331" w:rsidRPr="00FB60ED">
        <w:rPr>
          <w:rStyle w:val="FootnoteReference"/>
          <w:rFonts w:cs="Arial"/>
        </w:rPr>
        <w:footnoteReference w:id="2"/>
      </w:r>
      <w:r w:rsidR="00B54AA1" w:rsidRPr="00FB60ED">
        <w:rPr>
          <w:rFonts w:cs="Arial"/>
          <w:lang w:val="fr-FR"/>
        </w:rPr>
        <w:t xml:space="preserve"> </w:t>
      </w:r>
      <w:r w:rsidR="0030568D" w:rsidRPr="00FB60ED">
        <w:rPr>
          <w:rFonts w:cs="Arial"/>
          <w:lang w:val="fr-FR"/>
        </w:rPr>
        <w:tab/>
      </w:r>
      <w:r w:rsidR="002F1662" w:rsidRPr="00FB60ED">
        <w:rPr>
          <w:rFonts w:cs="Arial"/>
          <w:lang w:val="fr-FR"/>
        </w:rPr>
        <w:t>1</w:t>
      </w:r>
      <w:r w:rsidR="00061204" w:rsidRPr="00FB60ED">
        <w:rPr>
          <w:rFonts w:cs="Arial"/>
          <w:lang w:val="fr-FR"/>
        </w:rPr>
        <w:t>0</w:t>
      </w:r>
      <w:r w:rsidR="002F1662" w:rsidRPr="00FB60ED">
        <w:rPr>
          <w:rFonts w:cs="Arial"/>
          <w:lang w:val="fr-FR"/>
        </w:rPr>
        <w:t xml:space="preserve"> – 1</w:t>
      </w:r>
      <w:r w:rsidR="00061204" w:rsidRPr="00FB60ED">
        <w:rPr>
          <w:rFonts w:cs="Arial"/>
          <w:lang w:val="fr-FR"/>
        </w:rPr>
        <w:t>3</w:t>
      </w:r>
      <w:r w:rsidR="002F1662" w:rsidRPr="00FB60ED">
        <w:rPr>
          <w:rFonts w:cs="Arial"/>
          <w:lang w:val="fr-FR"/>
        </w:rPr>
        <w:t xml:space="preserve"> novembre</w:t>
      </w:r>
      <w:r w:rsidR="00E15461" w:rsidRPr="00FB60ED">
        <w:rPr>
          <w:rFonts w:cs="Arial"/>
          <w:lang w:val="fr-FR"/>
        </w:rPr>
        <w:t>, Séoul</w:t>
      </w:r>
      <w:r w:rsidR="002F1662" w:rsidRPr="00FB60ED">
        <w:rPr>
          <w:rFonts w:cs="Arial"/>
          <w:lang w:val="fr-FR"/>
        </w:rPr>
        <w:t xml:space="preserve"> (République de Corée)</w:t>
      </w:r>
    </w:p>
    <w:p w:rsidR="002F1662" w:rsidRPr="00FB60ED" w:rsidRDefault="002F1662" w:rsidP="002F1662">
      <w:pPr>
        <w:ind w:left="1134" w:firstLine="567"/>
        <w:rPr>
          <w:rFonts w:cs="Arial"/>
          <w:lang w:val="fr-FR"/>
        </w:rPr>
      </w:pPr>
      <w:r w:rsidRPr="00FB60ED">
        <w:rPr>
          <w:rFonts w:cs="Arial"/>
          <w:lang w:val="fr-FR"/>
        </w:rPr>
        <w:t xml:space="preserve">(Atelier préparatoire le </w:t>
      </w:r>
      <w:r w:rsidR="00061204" w:rsidRPr="00FB60ED">
        <w:rPr>
          <w:rFonts w:cs="Arial"/>
          <w:lang w:val="fr-FR"/>
        </w:rPr>
        <w:t>9</w:t>
      </w:r>
      <w:r w:rsidRPr="00FB60ED">
        <w:rPr>
          <w:rFonts w:cs="Arial"/>
          <w:lang w:val="fr-FR"/>
        </w:rPr>
        <w:t> novembre)</w:t>
      </w:r>
    </w:p>
    <w:p w:rsidR="00DA6331" w:rsidRPr="00FB60ED" w:rsidRDefault="00DA6331" w:rsidP="00DA6331"/>
    <w:p w:rsidR="001B3D9D" w:rsidRPr="00FB60ED" w:rsidRDefault="00B54AA1" w:rsidP="00DA6331">
      <w:pPr>
        <w:ind w:left="567" w:hanging="567"/>
        <w:rPr>
          <w:rFonts w:cs="Arial"/>
          <w:lang w:val="fr-FR"/>
        </w:rPr>
      </w:pPr>
      <w:r w:rsidRPr="00FB60ED">
        <w:rPr>
          <w:rFonts w:cs="Arial"/>
          <w:lang w:val="fr-FR"/>
        </w:rPr>
        <w:t>[</w:t>
      </w:r>
      <w:proofErr w:type="gramStart"/>
      <w:r w:rsidRPr="00FB60ED">
        <w:rPr>
          <w:rFonts w:cs="Arial"/>
          <w:u w:val="single"/>
          <w:lang w:val="fr-FR"/>
        </w:rPr>
        <w:t>Colloque</w:t>
      </w:r>
      <w:r w:rsidRPr="00FB60ED">
        <w:rPr>
          <w:rFonts w:cs="Arial"/>
          <w:lang w:val="fr-FR"/>
        </w:rPr>
        <w:t xml:space="preserve"> </w:t>
      </w:r>
      <w:r w:rsidR="0030568D" w:rsidRPr="00FB60ED">
        <w:rPr>
          <w:rFonts w:cs="Arial"/>
          <w:lang w:val="fr-FR"/>
        </w:rPr>
        <w:tab/>
      </w:r>
      <w:r w:rsidR="0030568D" w:rsidRPr="00FB60ED">
        <w:rPr>
          <w:rFonts w:cs="Arial"/>
          <w:lang w:val="fr-FR"/>
        </w:rPr>
        <w:tab/>
      </w:r>
      <w:r w:rsidRPr="00FB60ED">
        <w:rPr>
          <w:rFonts w:cs="Arial"/>
          <w:lang w:val="fr-FR"/>
        </w:rPr>
        <w:t>Aucun</w:t>
      </w:r>
      <w:proofErr w:type="gramEnd"/>
      <w:r w:rsidRPr="00FB60ED">
        <w:rPr>
          <w:rFonts w:cs="Arial"/>
          <w:lang w:val="fr-FR"/>
        </w:rPr>
        <w:t xml:space="preserve"> colloque prévu pour l</w:t>
      </w:r>
      <w:r w:rsidR="00994D9C" w:rsidRPr="00FB60ED">
        <w:rPr>
          <w:rFonts w:cs="Arial"/>
          <w:lang w:val="fr-FR"/>
        </w:rPr>
        <w:t>’</w:t>
      </w:r>
      <w:r w:rsidRPr="00FB60ED">
        <w:rPr>
          <w:rFonts w:cs="Arial"/>
          <w:lang w:val="fr-FR"/>
        </w:rPr>
        <w:t>instant]</w:t>
      </w:r>
    </w:p>
    <w:p w:rsidR="001B3D9D" w:rsidRPr="00FB60ED" w:rsidRDefault="001B3D9D" w:rsidP="00C22C15">
      <w:pPr>
        <w:ind w:left="567" w:hanging="567"/>
        <w:rPr>
          <w:rFonts w:cs="Arial"/>
          <w:lang w:val="fr-FR"/>
        </w:rPr>
      </w:pPr>
    </w:p>
    <w:p w:rsidR="001B3D9D" w:rsidRPr="00FB60ED" w:rsidRDefault="00B54AA1" w:rsidP="00B54AA1">
      <w:pPr>
        <w:ind w:left="567" w:hanging="567"/>
        <w:jc w:val="right"/>
        <w:rPr>
          <w:lang w:val="fr-FR"/>
        </w:rPr>
      </w:pPr>
      <w:r w:rsidRPr="00FB60ED">
        <w:rPr>
          <w:lang w:val="fr-FR"/>
        </w:rPr>
        <w:t>[L</w:t>
      </w:r>
      <w:r w:rsidR="00994D9C" w:rsidRPr="00FB60ED">
        <w:rPr>
          <w:lang w:val="fr-FR"/>
        </w:rPr>
        <w:t>’</w:t>
      </w:r>
      <w:r w:rsidRPr="00FB60ED">
        <w:rPr>
          <w:lang w:val="fr-FR"/>
        </w:rPr>
        <w:t>annexe II suit]</w:t>
      </w:r>
    </w:p>
    <w:p w:rsidR="00C22C15" w:rsidRPr="00FB60ED" w:rsidRDefault="00C22C15" w:rsidP="00C22C15">
      <w:pPr>
        <w:rPr>
          <w:lang w:val="fr-FR"/>
        </w:rPr>
        <w:sectPr w:rsidR="00C22C15" w:rsidRPr="00FB60ED" w:rsidSect="00B11CB9">
          <w:headerReference w:type="default" r:id="rId10"/>
          <w:footerReference w:type="first" r:id="rId11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  <w:docGrid w:linePitch="272"/>
        </w:sectPr>
      </w:pPr>
    </w:p>
    <w:p w:rsidR="001B3D9D" w:rsidRPr="00FB60ED" w:rsidRDefault="00694064" w:rsidP="00B54AA1">
      <w:pPr>
        <w:jc w:val="center"/>
        <w:rPr>
          <w:lang w:val="fr-FR"/>
        </w:rPr>
      </w:pPr>
      <w:r w:rsidRPr="00FB60ED">
        <w:rPr>
          <w:lang w:val="fr-FR"/>
        </w:rPr>
        <w:lastRenderedPageBreak/>
        <w:t xml:space="preserve">C/47/8 </w:t>
      </w:r>
      <w:r w:rsidR="00DF7E49">
        <w:rPr>
          <w:lang w:val="fr-FR"/>
        </w:rPr>
        <w:t>Rev.3</w:t>
      </w:r>
    </w:p>
    <w:p w:rsidR="001B3D9D" w:rsidRPr="00FB60ED" w:rsidRDefault="001B3D9D" w:rsidP="00C22C15">
      <w:pPr>
        <w:jc w:val="center"/>
        <w:rPr>
          <w:lang w:val="fr-FR"/>
        </w:rPr>
      </w:pPr>
    </w:p>
    <w:p w:rsidR="001B3D9D" w:rsidRPr="00FB60ED" w:rsidRDefault="00B54AA1" w:rsidP="00B54AA1">
      <w:pPr>
        <w:jc w:val="center"/>
        <w:rPr>
          <w:lang w:val="fr-FR"/>
        </w:rPr>
      </w:pPr>
      <w:r w:rsidRPr="00FB60ED">
        <w:rPr>
          <w:lang w:val="fr-FR"/>
        </w:rPr>
        <w:t>ANNEXE II</w:t>
      </w:r>
    </w:p>
    <w:p w:rsidR="001B3D9D" w:rsidRPr="00FB60ED" w:rsidRDefault="001B3D9D" w:rsidP="00C22C15">
      <w:pPr>
        <w:rPr>
          <w:lang w:val="fr-FR"/>
        </w:rPr>
      </w:pPr>
    </w:p>
    <w:p w:rsidR="001B3D9D" w:rsidRPr="00FB60ED" w:rsidRDefault="00B54AA1" w:rsidP="00B54AA1">
      <w:pPr>
        <w:jc w:val="center"/>
        <w:rPr>
          <w:lang w:val="fr-FR"/>
        </w:rPr>
      </w:pPr>
      <w:r w:rsidRPr="00FB60ED">
        <w:rPr>
          <w:lang w:val="fr-FR"/>
        </w:rPr>
        <w:t>DATES DES RÉUNIONS EN 2014</w:t>
      </w:r>
    </w:p>
    <w:p w:rsidR="001B3D9D" w:rsidRPr="00FB60ED" w:rsidRDefault="00B54AA1" w:rsidP="00B54AA1">
      <w:pPr>
        <w:jc w:val="center"/>
        <w:rPr>
          <w:lang w:val="fr-FR"/>
        </w:rPr>
      </w:pPr>
      <w:proofErr w:type="gramStart"/>
      <w:r w:rsidRPr="00FB60ED">
        <w:rPr>
          <w:i/>
          <w:lang w:val="fr-FR"/>
        </w:rPr>
        <w:t>présentées</w:t>
      </w:r>
      <w:proofErr w:type="gramEnd"/>
      <w:r w:rsidRPr="00FB60ED">
        <w:rPr>
          <w:i/>
          <w:lang w:val="fr-FR"/>
        </w:rPr>
        <w:t xml:space="preserve"> dans l</w:t>
      </w:r>
      <w:r w:rsidR="00994D9C" w:rsidRPr="00FB60ED">
        <w:rPr>
          <w:i/>
          <w:lang w:val="fr-FR"/>
        </w:rPr>
        <w:t>’</w:t>
      </w:r>
      <w:r w:rsidRPr="00FB60ED">
        <w:rPr>
          <w:i/>
          <w:lang w:val="fr-FR"/>
        </w:rPr>
        <w:t>ordre chronologique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B54AA1" w:rsidP="00B54AA1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fr-FR"/>
        </w:rPr>
      </w:pPr>
      <w:r w:rsidRPr="00FB60ED">
        <w:rPr>
          <w:szCs w:val="24"/>
          <w:lang w:val="fr-FR"/>
        </w:rPr>
        <w:t>JANVIER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  <w:u w:val="single"/>
          <w:lang w:val="fr-FR"/>
        </w:rPr>
      </w:pPr>
    </w:p>
    <w:p w:rsidR="001B3D9D" w:rsidRPr="00FB60ED" w:rsidRDefault="00C22C15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Mercredi 8 et jeudi 9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Comité de rédaction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B54AA1" w:rsidP="00B54AA1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>AVRIL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  <w:u w:val="single"/>
          <w:lang w:val="fr-FR"/>
        </w:rPr>
      </w:pPr>
    </w:p>
    <w:p w:rsidR="001B3D9D" w:rsidRPr="00FB60ED" w:rsidRDefault="00C22C15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Lundi 7 au mercredi 9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Comité technique</w:t>
      </w:r>
    </w:p>
    <w:p w:rsidR="001B3D9D" w:rsidRPr="00FB60ED" w:rsidRDefault="00C22C15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Lundi 7 (soir)</w:t>
      </w:r>
    </w:p>
    <w:p w:rsidR="001B3D9D" w:rsidRPr="00FB60ED" w:rsidRDefault="00C22C15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proofErr w:type="gramStart"/>
      <w:r w:rsidR="00B54AA1" w:rsidRPr="00FB60ED">
        <w:rPr>
          <w:szCs w:val="24"/>
          <w:lang w:val="fr-FR"/>
        </w:rPr>
        <w:t>et</w:t>
      </w:r>
      <w:proofErr w:type="gramEnd"/>
      <w:r w:rsidR="00B54AA1" w:rsidRPr="00FB60ED">
        <w:rPr>
          <w:szCs w:val="24"/>
          <w:lang w:val="fr-FR"/>
        </w:rPr>
        <w:t xml:space="preserve"> mardi 8 (soir)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Comité de rédaction</w:t>
      </w:r>
    </w:p>
    <w:p w:rsidR="001B3D9D" w:rsidRPr="00FB60ED" w:rsidRDefault="00C22C15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Jeudi 10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Comité administratif et juridique</w:t>
      </w:r>
    </w:p>
    <w:p w:rsidR="001B3D9D" w:rsidRPr="00FB60ED" w:rsidRDefault="00C22C15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Vendredi 11 (matin)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Comité consultatif</w:t>
      </w:r>
    </w:p>
    <w:p w:rsidR="001B3D9D" w:rsidRPr="00FB60ED" w:rsidRDefault="00915DE3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Vendredi 11 (après</w:t>
      </w:r>
      <w:r w:rsidR="00994D9C" w:rsidRPr="00FB60ED">
        <w:rPr>
          <w:szCs w:val="24"/>
          <w:lang w:val="fr-FR"/>
        </w:rPr>
        <w:t>-</w:t>
      </w:r>
      <w:r w:rsidR="00B54AA1" w:rsidRPr="00FB60ED">
        <w:rPr>
          <w:szCs w:val="24"/>
          <w:lang w:val="fr-FR"/>
        </w:rPr>
        <w:t xml:space="preserve">midi)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Conseil (session extraordinaire)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B54AA1" w:rsidP="00B54AA1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>MAI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  <w:u w:val="single"/>
          <w:lang w:val="fr-FR"/>
        </w:rPr>
      </w:pPr>
    </w:p>
    <w:p w:rsidR="001B3D9D" w:rsidRPr="00FB60ED" w:rsidRDefault="00AC5EAB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Dimanche 18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Atelier préparatoire TWO</w:t>
      </w:r>
    </w:p>
    <w:p w:rsidR="001B3D9D" w:rsidRPr="00FB60ED" w:rsidRDefault="00AC5EAB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Lundi 19 au vendredi 23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Groupe de travail technique sur les plantes ornementales et les arbres forestiers</w:t>
      </w:r>
    </w:p>
    <w:p w:rsidR="001B3D9D" w:rsidRPr="00FB60ED" w:rsidRDefault="00AC5EAB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Dimanche 25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Atelier préparatoire TWF</w:t>
      </w:r>
    </w:p>
    <w:p w:rsidR="00994D9C" w:rsidRPr="00FB60ED" w:rsidRDefault="00AC5EAB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Lundi 26 au vendredi 3</w:t>
      </w:r>
      <w:r w:rsidR="00994D9C" w:rsidRPr="00FB60ED">
        <w:rPr>
          <w:szCs w:val="24"/>
          <w:lang w:val="fr-FR"/>
        </w:rPr>
        <w:t>0 août</w:t>
      </w:r>
      <w:r w:rsidR="00B54AA1" w:rsidRPr="00FB60ED">
        <w:rPr>
          <w:szCs w:val="24"/>
          <w:lang w:val="fr-FR"/>
        </w:rPr>
        <w:t xml:space="preserve">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Groupe de travail technique sur les plantes fruitières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B54AA1" w:rsidP="00B54AA1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>JUIN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  <w:u w:val="single"/>
          <w:lang w:val="fr-FR"/>
        </w:rPr>
      </w:pPr>
    </w:p>
    <w:p w:rsidR="00994D9C" w:rsidRPr="00FB60ED" w:rsidRDefault="00C22C15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Lundi 2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Atelier préparatoire TWC</w:t>
      </w:r>
    </w:p>
    <w:p w:rsidR="001B3D9D" w:rsidRPr="00FB60ED" w:rsidRDefault="00C22C15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Mardi 3 au vendredi 6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Groupe de travail technique sur les systèmes</w:t>
      </w:r>
      <w:r w:rsidR="0030568D" w:rsidRPr="00FB60ED">
        <w:rPr>
          <w:szCs w:val="24"/>
          <w:lang w:val="fr-FR"/>
        </w:rPr>
        <w:t xml:space="preserve"> </w:t>
      </w:r>
      <w:r w:rsidR="00B54AA1" w:rsidRPr="00FB60ED">
        <w:rPr>
          <w:szCs w:val="24"/>
          <w:lang w:val="fr-FR"/>
        </w:rPr>
        <w:t>d</w:t>
      </w:r>
      <w:r w:rsidR="00994D9C" w:rsidRPr="00FB60ED">
        <w:rPr>
          <w:szCs w:val="24"/>
          <w:lang w:val="fr-FR"/>
        </w:rPr>
        <w:t>’</w:t>
      </w:r>
      <w:r w:rsidR="00B54AA1" w:rsidRPr="00FB60ED">
        <w:rPr>
          <w:szCs w:val="24"/>
          <w:lang w:val="fr-FR"/>
        </w:rPr>
        <w:t>automatisation et</w:t>
      </w:r>
      <w:r w:rsidR="0030568D" w:rsidRPr="00FB60ED">
        <w:rPr>
          <w:szCs w:val="24"/>
          <w:lang w:val="fr-FR"/>
        </w:rPr>
        <w:t xml:space="preserve"> </w:t>
      </w:r>
      <w:r w:rsidR="00B54AA1" w:rsidRPr="00FB60ED">
        <w:rPr>
          <w:szCs w:val="24"/>
          <w:lang w:val="fr-FR"/>
        </w:rPr>
        <w:t>les programmes d</w:t>
      </w:r>
      <w:r w:rsidR="00994D9C" w:rsidRPr="00FB60ED">
        <w:rPr>
          <w:szCs w:val="24"/>
          <w:lang w:val="fr-FR"/>
        </w:rPr>
        <w:t>’</w:t>
      </w:r>
      <w:r w:rsidR="00B54AA1" w:rsidRPr="00FB60ED">
        <w:rPr>
          <w:szCs w:val="24"/>
          <w:lang w:val="fr-FR"/>
        </w:rPr>
        <w:t>ordinateur</w:t>
      </w:r>
    </w:p>
    <w:p w:rsidR="001B3D9D" w:rsidRPr="00FB60ED" w:rsidRDefault="00AC5EAB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Dimanche 22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Atelier préparatoire TWV</w:t>
      </w:r>
    </w:p>
    <w:p w:rsidR="001B3D9D" w:rsidRPr="00FB60ED" w:rsidRDefault="00AC5EAB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Lundi 23 au vendredi 27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Groupe de travail technique sur les plantes potagères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</w:p>
    <w:p w:rsidR="001B3D9D" w:rsidRPr="00D953DF" w:rsidRDefault="00B54AA1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D953DF">
        <w:rPr>
          <w:szCs w:val="24"/>
          <w:u w:val="single"/>
          <w:lang w:val="fr-FR"/>
        </w:rPr>
        <w:t>OCTOBRE</w:t>
      </w:r>
    </w:p>
    <w:p w:rsidR="001B3D9D" w:rsidRPr="00D953DF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  <w:lang w:val="fr-FR"/>
        </w:rPr>
      </w:pPr>
    </w:p>
    <w:p w:rsidR="00994D9C" w:rsidRPr="00D953DF" w:rsidRDefault="00C22C15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D953DF">
        <w:rPr>
          <w:szCs w:val="24"/>
          <w:lang w:val="fr-FR"/>
        </w:rPr>
        <w:tab/>
      </w:r>
      <w:r w:rsidR="00B54AA1" w:rsidRPr="00D953DF">
        <w:rPr>
          <w:szCs w:val="24"/>
          <w:lang w:val="fr-FR"/>
        </w:rPr>
        <w:t>Lundi 13</w:t>
      </w:r>
      <w:r w:rsidR="0030568D" w:rsidRPr="00D953DF">
        <w:rPr>
          <w:szCs w:val="24"/>
          <w:lang w:val="fr-FR"/>
        </w:rPr>
        <w:tab/>
      </w:r>
      <w:r w:rsidR="00B54AA1" w:rsidRPr="00D953DF">
        <w:rPr>
          <w:szCs w:val="24"/>
          <w:lang w:val="fr-FR"/>
        </w:rPr>
        <w:t>Comité administratif et juridique</w:t>
      </w:r>
    </w:p>
    <w:p w:rsidR="005D2834" w:rsidRPr="00FB60ED" w:rsidRDefault="005D2834" w:rsidP="005D2834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D953DF">
        <w:rPr>
          <w:szCs w:val="24"/>
          <w:lang w:val="fr-FR"/>
        </w:rPr>
        <w:tab/>
      </w:r>
      <w:r w:rsidRPr="00C14AB5">
        <w:rPr>
          <w:szCs w:val="24"/>
          <w:lang w:val="fr-FR"/>
        </w:rPr>
        <w:t>Mardi 14 et</w:t>
      </w:r>
      <w:r w:rsidRPr="00AD761A">
        <w:rPr>
          <w:szCs w:val="24"/>
          <w:lang w:val="fr-FR"/>
        </w:rPr>
        <w:t xml:space="preserve"> </w:t>
      </w:r>
      <w:r>
        <w:rPr>
          <w:szCs w:val="24"/>
          <w:lang w:val="fr-FR"/>
        </w:rPr>
        <w:t>v</w:t>
      </w:r>
      <w:r w:rsidRPr="00D953DF">
        <w:rPr>
          <w:szCs w:val="24"/>
          <w:lang w:val="fr-FR"/>
        </w:rPr>
        <w:t xml:space="preserve">endredi 17 </w:t>
      </w:r>
      <w:bookmarkStart w:id="4" w:name="_GoBack"/>
      <w:bookmarkEnd w:id="4"/>
      <w:r w:rsidRPr="00D953DF">
        <w:rPr>
          <w:szCs w:val="24"/>
          <w:lang w:val="fr-FR"/>
        </w:rPr>
        <w:tab/>
        <w:t>Groupe consultatif du Comité administratif et juridique</w:t>
      </w:r>
    </w:p>
    <w:p w:rsidR="001B3D9D" w:rsidRPr="00D953DF" w:rsidRDefault="002F0954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D953DF">
        <w:rPr>
          <w:szCs w:val="24"/>
          <w:lang w:val="fr-FR"/>
        </w:rPr>
        <w:tab/>
      </w:r>
      <w:r w:rsidR="00B54AA1" w:rsidRPr="00D953DF">
        <w:rPr>
          <w:szCs w:val="24"/>
          <w:lang w:val="fr-FR"/>
        </w:rPr>
        <w:t xml:space="preserve">Mercredi 15 </w:t>
      </w:r>
      <w:r w:rsidR="0030568D" w:rsidRPr="00D953DF">
        <w:rPr>
          <w:szCs w:val="24"/>
          <w:lang w:val="fr-FR"/>
        </w:rPr>
        <w:tab/>
      </w:r>
      <w:r w:rsidR="00B54AA1" w:rsidRPr="00D953DF">
        <w:rPr>
          <w:szCs w:val="24"/>
          <w:lang w:val="fr-FR"/>
        </w:rPr>
        <w:t>Comité consultatif</w:t>
      </w:r>
    </w:p>
    <w:p w:rsidR="001B3D9D" w:rsidRPr="00D953DF" w:rsidRDefault="002F0954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D953DF">
        <w:rPr>
          <w:szCs w:val="24"/>
          <w:lang w:val="fr-FR"/>
        </w:rPr>
        <w:tab/>
      </w:r>
      <w:r w:rsidR="00B54AA1" w:rsidRPr="00D953DF">
        <w:rPr>
          <w:szCs w:val="24"/>
          <w:lang w:val="fr-FR"/>
        </w:rPr>
        <w:t xml:space="preserve">Jeudi 16 </w:t>
      </w:r>
      <w:r w:rsidR="0030568D" w:rsidRPr="00D953DF">
        <w:rPr>
          <w:szCs w:val="24"/>
          <w:lang w:val="fr-FR"/>
        </w:rPr>
        <w:tab/>
      </w:r>
      <w:r w:rsidR="00B54AA1" w:rsidRPr="00D953DF">
        <w:rPr>
          <w:szCs w:val="24"/>
          <w:lang w:val="fr-FR"/>
        </w:rPr>
        <w:t>Conseil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B54AA1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u w:val="single"/>
          <w:lang w:val="fr-FR"/>
        </w:rPr>
        <w:t>NOVEMBRE</w:t>
      </w:r>
    </w:p>
    <w:p w:rsidR="001B3D9D" w:rsidRPr="00FB60ED" w:rsidRDefault="001B3D9D" w:rsidP="00DF0F59">
      <w:pPr>
        <w:tabs>
          <w:tab w:val="left" w:pos="284"/>
          <w:tab w:val="left" w:pos="4253"/>
        </w:tabs>
        <w:ind w:left="4253" w:hanging="4253"/>
        <w:jc w:val="left"/>
        <w:rPr>
          <w:sz w:val="12"/>
          <w:szCs w:val="12"/>
          <w:lang w:val="fr-FR"/>
        </w:rPr>
      </w:pPr>
    </w:p>
    <w:p w:rsidR="00AE18CA" w:rsidRPr="00FB60ED" w:rsidRDefault="00AE18CA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061204" w:rsidRPr="00FB60ED">
        <w:rPr>
          <w:szCs w:val="24"/>
          <w:lang w:val="fr-FR"/>
        </w:rPr>
        <w:t>Dimanche 9</w:t>
      </w:r>
      <w:r w:rsidRPr="00FB60ED">
        <w:rPr>
          <w:szCs w:val="24"/>
          <w:lang w:val="fr-FR"/>
        </w:rPr>
        <w:tab/>
        <w:t>Atelier préparatoire BMT</w:t>
      </w:r>
    </w:p>
    <w:p w:rsidR="00AE18CA" w:rsidRPr="00FB60ED" w:rsidRDefault="00E15461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061204" w:rsidRPr="00FB60ED">
        <w:rPr>
          <w:szCs w:val="24"/>
          <w:lang w:val="fr-FR"/>
        </w:rPr>
        <w:t>Lundi 10</w:t>
      </w:r>
      <w:r w:rsidR="00AE18CA" w:rsidRPr="00FB60ED">
        <w:rPr>
          <w:szCs w:val="24"/>
          <w:lang w:val="fr-FR"/>
        </w:rPr>
        <w:t xml:space="preserve"> au </w:t>
      </w:r>
      <w:r w:rsidR="00061204" w:rsidRPr="00FB60ED">
        <w:rPr>
          <w:szCs w:val="24"/>
          <w:lang w:val="fr-FR"/>
        </w:rPr>
        <w:t>jeudi 13</w:t>
      </w:r>
      <w:r w:rsidR="00AE18CA" w:rsidRPr="00FB60ED">
        <w:rPr>
          <w:szCs w:val="24"/>
          <w:lang w:val="fr-FR"/>
        </w:rPr>
        <w:tab/>
        <w:t>Groupe de travail sur les techniques biochimiques et moléculair</w:t>
      </w:r>
      <w:r w:rsidR="00BF316B" w:rsidRPr="00FB60ED">
        <w:rPr>
          <w:szCs w:val="24"/>
          <w:lang w:val="fr-FR"/>
        </w:rPr>
        <w:t>es, notamment les profils d’ADN</w:t>
      </w:r>
    </w:p>
    <w:p w:rsidR="001B3D9D" w:rsidRPr="00FB60ED" w:rsidRDefault="00DF0F59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Dimanche 16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Atelier préparatoire TWA</w:t>
      </w:r>
    </w:p>
    <w:p w:rsidR="001B3D9D" w:rsidRPr="00FB60ED" w:rsidRDefault="00DF0F59" w:rsidP="00B54AA1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Lundi 17 au vendredi 21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Groupe de travail technique sur les plantes agricoles</w:t>
      </w: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1B3D9D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994D9C" w:rsidRPr="00FB60ED" w:rsidRDefault="00994D9C" w:rsidP="00C22C15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B3D9D" w:rsidRPr="00FB60ED" w:rsidRDefault="00B54AA1" w:rsidP="00B54AA1">
      <w:pPr>
        <w:tabs>
          <w:tab w:val="left" w:pos="284"/>
          <w:tab w:val="left" w:pos="4253"/>
        </w:tabs>
        <w:ind w:left="4253" w:right="-85" w:hanging="4253"/>
        <w:jc w:val="right"/>
        <w:rPr>
          <w:lang w:val="fr-FR"/>
        </w:rPr>
      </w:pPr>
      <w:r w:rsidRPr="00FB60ED">
        <w:rPr>
          <w:lang w:val="fr-FR"/>
        </w:rPr>
        <w:t>[L</w:t>
      </w:r>
      <w:r w:rsidR="00994D9C" w:rsidRPr="00FB60ED">
        <w:rPr>
          <w:lang w:val="fr-FR"/>
        </w:rPr>
        <w:t>’</w:t>
      </w:r>
      <w:r w:rsidRPr="00FB60ED">
        <w:rPr>
          <w:lang w:val="fr-FR"/>
        </w:rPr>
        <w:t>annexe III suit]</w:t>
      </w:r>
    </w:p>
    <w:p w:rsidR="001B3D9D" w:rsidRPr="00FB60ED" w:rsidRDefault="001B3D9D" w:rsidP="00C22C15">
      <w:pPr>
        <w:rPr>
          <w:lang w:val="fr-FR"/>
        </w:rPr>
      </w:pPr>
    </w:p>
    <w:p w:rsidR="00C22C15" w:rsidRPr="00FB60ED" w:rsidRDefault="00C22C15" w:rsidP="00C22C15">
      <w:pPr>
        <w:rPr>
          <w:lang w:val="fr-FR"/>
        </w:rPr>
        <w:sectPr w:rsidR="00C22C15" w:rsidRPr="00FB60ED" w:rsidSect="00B11CB9"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1B3D9D" w:rsidRPr="00FB60ED" w:rsidRDefault="00694064" w:rsidP="00B54AA1">
      <w:pPr>
        <w:jc w:val="center"/>
        <w:rPr>
          <w:b/>
          <w:lang w:val="fr-FR"/>
        </w:rPr>
      </w:pPr>
      <w:r w:rsidRPr="00FB60ED">
        <w:rPr>
          <w:lang w:val="fr-FR"/>
        </w:rPr>
        <w:t xml:space="preserve">C/47/8 </w:t>
      </w:r>
      <w:r w:rsidR="00DF7E49">
        <w:rPr>
          <w:lang w:val="fr-FR"/>
        </w:rPr>
        <w:t>Rev.3</w:t>
      </w:r>
    </w:p>
    <w:p w:rsidR="001B3D9D" w:rsidRPr="00FB60ED" w:rsidRDefault="001B3D9D" w:rsidP="00C22C15">
      <w:pPr>
        <w:jc w:val="center"/>
        <w:rPr>
          <w:lang w:val="fr-FR"/>
        </w:rPr>
      </w:pPr>
    </w:p>
    <w:p w:rsidR="001B3D9D" w:rsidRPr="00FB60ED" w:rsidRDefault="00B54AA1" w:rsidP="00B54AA1">
      <w:pPr>
        <w:jc w:val="center"/>
        <w:rPr>
          <w:lang w:val="fr-FR"/>
        </w:rPr>
      </w:pPr>
      <w:r w:rsidRPr="00FB60ED">
        <w:rPr>
          <w:lang w:val="fr-FR"/>
        </w:rPr>
        <w:t>ANNEXE III</w:t>
      </w:r>
    </w:p>
    <w:p w:rsidR="001B3D9D" w:rsidRPr="00FB60ED" w:rsidRDefault="001B3D9D" w:rsidP="00C22C15">
      <w:pPr>
        <w:jc w:val="center"/>
        <w:rPr>
          <w:lang w:val="fr-FR"/>
        </w:rPr>
      </w:pPr>
    </w:p>
    <w:p w:rsidR="001B3D9D" w:rsidRPr="00FB60ED" w:rsidRDefault="001B3D9D" w:rsidP="00C22C15">
      <w:pPr>
        <w:jc w:val="center"/>
        <w:rPr>
          <w:lang w:val="fr-FR"/>
        </w:rPr>
      </w:pPr>
    </w:p>
    <w:p w:rsidR="001B3D9D" w:rsidRPr="00FB60ED" w:rsidRDefault="00B54AA1" w:rsidP="00B54AA1">
      <w:pPr>
        <w:jc w:val="center"/>
        <w:rPr>
          <w:lang w:val="fr-FR"/>
        </w:rPr>
      </w:pPr>
      <w:r w:rsidRPr="00FB60ED">
        <w:rPr>
          <w:lang w:val="fr-FR"/>
        </w:rPr>
        <w:t>DATES PROVISOIRES DES RÉUNIONS EN 2015</w:t>
      </w:r>
    </w:p>
    <w:p w:rsidR="001B3D9D" w:rsidRPr="00FB60ED" w:rsidRDefault="001B3D9D" w:rsidP="00C22C15">
      <w:pPr>
        <w:jc w:val="center"/>
        <w:rPr>
          <w:lang w:val="fr-FR"/>
        </w:rPr>
      </w:pPr>
    </w:p>
    <w:p w:rsidR="001B3D9D" w:rsidRPr="00FB60ED" w:rsidRDefault="001B3D9D" w:rsidP="00C22C15">
      <w:pPr>
        <w:jc w:val="center"/>
        <w:rPr>
          <w:lang w:val="fr-FR"/>
        </w:rPr>
      </w:pPr>
    </w:p>
    <w:p w:rsidR="001B3D9D" w:rsidRPr="00FB60ED" w:rsidRDefault="00B54AA1" w:rsidP="00B54AA1">
      <w:pPr>
        <w:rPr>
          <w:szCs w:val="24"/>
          <w:u w:val="single"/>
          <w:lang w:val="fr-FR"/>
        </w:rPr>
      </w:pPr>
      <w:r w:rsidRPr="00FB60ED">
        <w:rPr>
          <w:szCs w:val="24"/>
          <w:u w:val="single"/>
          <w:lang w:val="fr-FR"/>
        </w:rPr>
        <w:t>Conseil</w:t>
      </w:r>
    </w:p>
    <w:p w:rsidR="001B3D9D" w:rsidRPr="00FB60ED" w:rsidRDefault="001B3D9D" w:rsidP="00C22C15">
      <w:pPr>
        <w:rPr>
          <w:szCs w:val="24"/>
          <w:u w:val="single"/>
          <w:lang w:val="fr-FR"/>
        </w:rPr>
      </w:pPr>
    </w:p>
    <w:p w:rsidR="001B3D9D" w:rsidRPr="00FB60ED" w:rsidRDefault="00C22C15" w:rsidP="00B54AA1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proofErr w:type="gramStart"/>
      <w:r w:rsidR="00B54AA1" w:rsidRPr="00FB60ED">
        <w:rPr>
          <w:szCs w:val="24"/>
          <w:lang w:val="fr-FR"/>
        </w:rPr>
        <w:t>C(</w:t>
      </w:r>
      <w:proofErr w:type="spellStart"/>
      <w:proofErr w:type="gramEnd"/>
      <w:r w:rsidR="00B54AA1" w:rsidRPr="00FB60ED">
        <w:rPr>
          <w:szCs w:val="24"/>
          <w:lang w:val="fr-FR"/>
        </w:rPr>
        <w:t>Extr</w:t>
      </w:r>
      <w:proofErr w:type="spellEnd"/>
      <w:r w:rsidR="00B54AA1" w:rsidRPr="00FB60ED">
        <w:rPr>
          <w:szCs w:val="24"/>
          <w:lang w:val="fr-FR"/>
        </w:rPr>
        <w:t xml:space="preserve">.)/32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2</w:t>
      </w:r>
      <w:r w:rsidR="00994D9C" w:rsidRPr="00FB60ED">
        <w:rPr>
          <w:szCs w:val="24"/>
          <w:lang w:val="fr-FR"/>
        </w:rPr>
        <w:t>7 mars</w:t>
      </w:r>
      <w:r w:rsidR="00B54AA1" w:rsidRPr="00FB60ED">
        <w:rPr>
          <w:szCs w:val="24"/>
          <w:lang w:val="fr-FR"/>
        </w:rPr>
        <w:t xml:space="preserve"> (après</w:t>
      </w:r>
      <w:r w:rsidR="00994D9C" w:rsidRPr="00FB60ED">
        <w:rPr>
          <w:szCs w:val="24"/>
          <w:lang w:val="fr-FR"/>
        </w:rPr>
        <w:t>-</w:t>
      </w:r>
      <w:r w:rsidR="00B54AA1" w:rsidRPr="00FB60ED">
        <w:rPr>
          <w:szCs w:val="24"/>
          <w:lang w:val="fr-FR"/>
        </w:rPr>
        <w:t>midi) (session extraordinaire)</w:t>
      </w:r>
    </w:p>
    <w:p w:rsidR="001B3D9D" w:rsidRPr="00FB60ED" w:rsidRDefault="00C22C15" w:rsidP="00B54AA1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C/49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1</w:t>
      </w:r>
      <w:r w:rsidR="00994D9C" w:rsidRPr="00FB60ED">
        <w:rPr>
          <w:szCs w:val="24"/>
          <w:lang w:val="fr-FR"/>
        </w:rPr>
        <w:t>5 octobre</w:t>
      </w:r>
    </w:p>
    <w:p w:rsidR="001B3D9D" w:rsidRPr="00FB60ED" w:rsidRDefault="001B3D9D" w:rsidP="00C22C15">
      <w:pPr>
        <w:rPr>
          <w:szCs w:val="24"/>
          <w:lang w:val="fr-FR"/>
        </w:rPr>
      </w:pPr>
    </w:p>
    <w:p w:rsidR="001B3D9D" w:rsidRPr="00FB60ED" w:rsidRDefault="001B3D9D" w:rsidP="00C22C15">
      <w:pPr>
        <w:rPr>
          <w:szCs w:val="24"/>
          <w:lang w:val="fr-FR"/>
        </w:rPr>
      </w:pPr>
    </w:p>
    <w:p w:rsidR="001B3D9D" w:rsidRPr="00FB60ED" w:rsidRDefault="00B54AA1" w:rsidP="00B54AA1">
      <w:pPr>
        <w:rPr>
          <w:szCs w:val="24"/>
          <w:lang w:val="fr-FR"/>
        </w:rPr>
      </w:pPr>
      <w:r w:rsidRPr="00FB60ED">
        <w:rPr>
          <w:szCs w:val="24"/>
          <w:u w:val="single"/>
          <w:lang w:val="fr-FR"/>
        </w:rPr>
        <w:t>Comité consultatif</w:t>
      </w:r>
    </w:p>
    <w:p w:rsidR="001B3D9D" w:rsidRPr="00FB60ED" w:rsidRDefault="001B3D9D" w:rsidP="00C22C15">
      <w:pPr>
        <w:rPr>
          <w:szCs w:val="24"/>
          <w:u w:val="single"/>
          <w:lang w:val="fr-FR"/>
        </w:rPr>
      </w:pPr>
    </w:p>
    <w:p w:rsidR="001B3D9D" w:rsidRPr="00FB60ED" w:rsidRDefault="00C22C15" w:rsidP="00B54AA1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CC/89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2</w:t>
      </w:r>
      <w:r w:rsidR="00994D9C" w:rsidRPr="00FB60ED">
        <w:rPr>
          <w:szCs w:val="24"/>
          <w:lang w:val="fr-FR"/>
        </w:rPr>
        <w:t>7 mars</w:t>
      </w:r>
      <w:r w:rsidR="00B54AA1" w:rsidRPr="00FB60ED">
        <w:rPr>
          <w:szCs w:val="24"/>
          <w:lang w:val="fr-FR"/>
        </w:rPr>
        <w:t xml:space="preserve"> (matin)</w:t>
      </w:r>
    </w:p>
    <w:p w:rsidR="001B3D9D" w:rsidRPr="00FB60ED" w:rsidRDefault="00560675" w:rsidP="00B54AA1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CC/90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1</w:t>
      </w:r>
      <w:r w:rsidR="00994D9C" w:rsidRPr="00FB60ED">
        <w:rPr>
          <w:szCs w:val="24"/>
          <w:lang w:val="fr-FR"/>
        </w:rPr>
        <w:t>4 octobre</w:t>
      </w:r>
    </w:p>
    <w:p w:rsidR="001B3D9D" w:rsidRPr="00FB60ED" w:rsidRDefault="001B3D9D" w:rsidP="00C22C15">
      <w:pPr>
        <w:rPr>
          <w:szCs w:val="24"/>
          <w:lang w:val="fr-FR"/>
        </w:rPr>
      </w:pPr>
    </w:p>
    <w:p w:rsidR="001B3D9D" w:rsidRPr="00FB60ED" w:rsidRDefault="001B3D9D" w:rsidP="00C22C15">
      <w:pPr>
        <w:rPr>
          <w:szCs w:val="24"/>
          <w:lang w:val="fr-FR"/>
        </w:rPr>
      </w:pPr>
    </w:p>
    <w:p w:rsidR="001B3D9D" w:rsidRPr="00FB60ED" w:rsidRDefault="00B54AA1" w:rsidP="00B54AA1">
      <w:pPr>
        <w:rPr>
          <w:szCs w:val="24"/>
          <w:lang w:val="fr-FR"/>
        </w:rPr>
      </w:pPr>
      <w:r w:rsidRPr="00FB60ED">
        <w:rPr>
          <w:szCs w:val="24"/>
          <w:u w:val="single"/>
          <w:lang w:val="fr-FR"/>
        </w:rPr>
        <w:t>Comité administratif et juridique</w:t>
      </w:r>
    </w:p>
    <w:p w:rsidR="001B3D9D" w:rsidRPr="00FB60ED" w:rsidRDefault="001B3D9D" w:rsidP="00C22C15">
      <w:pPr>
        <w:rPr>
          <w:szCs w:val="24"/>
          <w:u w:val="single"/>
          <w:lang w:val="fr-FR"/>
        </w:rPr>
      </w:pPr>
    </w:p>
    <w:p w:rsidR="001B3D9D" w:rsidRPr="00FB60ED" w:rsidRDefault="00C22C15" w:rsidP="00B54AA1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CAJ/71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2</w:t>
      </w:r>
      <w:r w:rsidR="00994D9C" w:rsidRPr="00FB60ED">
        <w:rPr>
          <w:szCs w:val="24"/>
          <w:lang w:val="fr-FR"/>
        </w:rPr>
        <w:t>6 mars</w:t>
      </w:r>
    </w:p>
    <w:p w:rsidR="001B3D9D" w:rsidRPr="00FB60ED" w:rsidRDefault="00560675" w:rsidP="00B54AA1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CAJ/72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12 et 1</w:t>
      </w:r>
      <w:r w:rsidR="00994D9C" w:rsidRPr="00FB60ED">
        <w:rPr>
          <w:szCs w:val="24"/>
          <w:lang w:val="fr-FR"/>
        </w:rPr>
        <w:t>3 octobre</w:t>
      </w:r>
    </w:p>
    <w:p w:rsidR="001B3D9D" w:rsidRPr="00FB60ED" w:rsidRDefault="00C22C15" w:rsidP="00B54AA1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>(Groupe consultatif du Comité administratif et juridique</w:t>
      </w:r>
      <w:r w:rsidR="006627FC" w:rsidRPr="00FB60ED">
        <w:rPr>
          <w:szCs w:val="24"/>
          <w:lang w:val="fr-FR"/>
        </w:rPr>
        <w:t> </w:t>
      </w:r>
      <w:r w:rsidR="00B54AA1" w:rsidRPr="00FB60ED">
        <w:rPr>
          <w:szCs w:val="24"/>
          <w:lang w:val="fr-FR"/>
        </w:rPr>
        <w:t>: 1</w:t>
      </w:r>
      <w:r w:rsidR="00994D9C" w:rsidRPr="00FB60ED">
        <w:rPr>
          <w:szCs w:val="24"/>
          <w:lang w:val="fr-FR"/>
        </w:rPr>
        <w:t>6 octobre</w:t>
      </w:r>
      <w:r w:rsidR="00B54AA1" w:rsidRPr="00FB60ED">
        <w:rPr>
          <w:szCs w:val="24"/>
          <w:lang w:val="fr-FR"/>
        </w:rPr>
        <w:t>)</w:t>
      </w:r>
    </w:p>
    <w:p w:rsidR="001B3D9D" w:rsidRPr="00FB60ED" w:rsidRDefault="001B3D9D" w:rsidP="00C22C15">
      <w:pPr>
        <w:rPr>
          <w:szCs w:val="24"/>
          <w:lang w:val="fr-FR"/>
        </w:rPr>
      </w:pPr>
    </w:p>
    <w:p w:rsidR="001B3D9D" w:rsidRPr="00FB60ED" w:rsidRDefault="001B3D9D" w:rsidP="00C22C15">
      <w:pPr>
        <w:rPr>
          <w:szCs w:val="24"/>
          <w:lang w:val="fr-FR"/>
        </w:rPr>
      </w:pPr>
    </w:p>
    <w:p w:rsidR="001B3D9D" w:rsidRPr="00FB60ED" w:rsidRDefault="00B54AA1" w:rsidP="00B54AA1">
      <w:pPr>
        <w:rPr>
          <w:szCs w:val="24"/>
          <w:u w:val="single"/>
          <w:lang w:val="fr-FR"/>
        </w:rPr>
      </w:pPr>
      <w:r w:rsidRPr="00FB60ED">
        <w:rPr>
          <w:szCs w:val="24"/>
          <w:u w:val="single"/>
          <w:lang w:val="fr-FR"/>
        </w:rPr>
        <w:t>Comité technique</w:t>
      </w:r>
    </w:p>
    <w:p w:rsidR="001B3D9D" w:rsidRPr="00FB60ED" w:rsidRDefault="001B3D9D" w:rsidP="00C22C15">
      <w:pPr>
        <w:rPr>
          <w:szCs w:val="24"/>
          <w:u w:val="single"/>
          <w:lang w:val="fr-FR"/>
        </w:rPr>
      </w:pPr>
    </w:p>
    <w:p w:rsidR="001B3D9D" w:rsidRPr="00FB60ED" w:rsidRDefault="00C22C15" w:rsidP="00B54AA1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TC/51 </w:t>
      </w:r>
      <w:r w:rsidR="0030568D" w:rsidRPr="00FB60ED">
        <w:rPr>
          <w:szCs w:val="24"/>
          <w:lang w:val="fr-FR"/>
        </w:rPr>
        <w:tab/>
      </w:r>
      <w:r w:rsidR="00B54AA1" w:rsidRPr="00FB60ED">
        <w:rPr>
          <w:szCs w:val="24"/>
          <w:lang w:val="fr-FR"/>
        </w:rPr>
        <w:t xml:space="preserve">23 </w:t>
      </w:r>
      <w:r w:rsidR="006627FC" w:rsidRPr="00FB60ED">
        <w:rPr>
          <w:szCs w:val="24"/>
          <w:lang w:val="fr-FR"/>
        </w:rPr>
        <w:t>–</w:t>
      </w:r>
      <w:r w:rsidR="00B54AA1" w:rsidRPr="00FB60ED">
        <w:rPr>
          <w:szCs w:val="24"/>
          <w:lang w:val="fr-FR"/>
        </w:rPr>
        <w:t xml:space="preserve"> 2</w:t>
      </w:r>
      <w:r w:rsidR="00994D9C" w:rsidRPr="00FB60ED">
        <w:rPr>
          <w:szCs w:val="24"/>
          <w:lang w:val="fr-FR"/>
        </w:rPr>
        <w:t>5 mars</w:t>
      </w:r>
    </w:p>
    <w:p w:rsidR="001B3D9D" w:rsidRPr="00FB60ED" w:rsidRDefault="00C22C15" w:rsidP="00B54AA1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FB60ED">
        <w:rPr>
          <w:b/>
          <w:szCs w:val="24"/>
          <w:lang w:val="fr-FR"/>
        </w:rPr>
        <w:tab/>
      </w:r>
      <w:r w:rsidRPr="00FB60ED">
        <w:rPr>
          <w:b/>
          <w:szCs w:val="24"/>
          <w:lang w:val="fr-FR"/>
        </w:rPr>
        <w:tab/>
      </w:r>
      <w:r w:rsidR="00B54AA1" w:rsidRPr="00FB60ED">
        <w:rPr>
          <w:szCs w:val="24"/>
          <w:lang w:val="fr-FR"/>
        </w:rPr>
        <w:t>(Comité de rédaction</w:t>
      </w:r>
      <w:r w:rsidR="006627FC" w:rsidRPr="00FB60ED">
        <w:rPr>
          <w:szCs w:val="24"/>
          <w:lang w:val="fr-FR"/>
        </w:rPr>
        <w:t> </w:t>
      </w:r>
      <w:r w:rsidR="00B54AA1" w:rsidRPr="00FB60ED">
        <w:rPr>
          <w:szCs w:val="24"/>
          <w:lang w:val="fr-FR"/>
        </w:rPr>
        <w:t xml:space="preserve">: 7 et </w:t>
      </w:r>
      <w:r w:rsidR="00994D9C" w:rsidRPr="00FB60ED">
        <w:rPr>
          <w:szCs w:val="24"/>
          <w:lang w:val="fr-FR"/>
        </w:rPr>
        <w:t>8 janvier</w:t>
      </w:r>
      <w:r w:rsidR="00B54AA1" w:rsidRPr="00FB60ED">
        <w:rPr>
          <w:szCs w:val="24"/>
          <w:lang w:val="fr-FR"/>
        </w:rPr>
        <w:t>, 2</w:t>
      </w:r>
      <w:r w:rsidR="00994D9C" w:rsidRPr="00FB60ED">
        <w:rPr>
          <w:szCs w:val="24"/>
          <w:lang w:val="fr-FR"/>
        </w:rPr>
        <w:t>3 mars</w:t>
      </w:r>
      <w:r w:rsidR="00B54AA1" w:rsidRPr="00FB60ED">
        <w:rPr>
          <w:szCs w:val="24"/>
          <w:lang w:val="fr-FR"/>
        </w:rPr>
        <w:t xml:space="preserve"> (soir), 2</w:t>
      </w:r>
      <w:r w:rsidR="00994D9C" w:rsidRPr="00FB60ED">
        <w:rPr>
          <w:szCs w:val="24"/>
          <w:lang w:val="fr-FR"/>
        </w:rPr>
        <w:t>4 mars</w:t>
      </w:r>
      <w:r w:rsidR="00B54AA1" w:rsidRPr="00FB60ED">
        <w:rPr>
          <w:szCs w:val="24"/>
          <w:lang w:val="fr-FR"/>
        </w:rPr>
        <w:t xml:space="preserve"> (soir))</w:t>
      </w:r>
    </w:p>
    <w:p w:rsidR="001B3D9D" w:rsidRPr="00FB60ED" w:rsidRDefault="001B3D9D" w:rsidP="00C22C15">
      <w:pPr>
        <w:rPr>
          <w:lang w:val="fr-FR"/>
        </w:rPr>
      </w:pPr>
    </w:p>
    <w:p w:rsidR="001B3D9D" w:rsidRPr="00FB60ED" w:rsidRDefault="001B3D9D" w:rsidP="00C22C15">
      <w:pPr>
        <w:rPr>
          <w:lang w:val="fr-FR"/>
        </w:rPr>
      </w:pPr>
    </w:p>
    <w:p w:rsidR="001B3D9D" w:rsidRPr="00FB60ED" w:rsidRDefault="00B54AA1" w:rsidP="00B54AA1">
      <w:pPr>
        <w:tabs>
          <w:tab w:val="left" w:pos="1843"/>
        </w:tabs>
        <w:ind w:left="567" w:hanging="567"/>
        <w:rPr>
          <w:rFonts w:cs="Arial"/>
          <w:u w:val="single"/>
          <w:lang w:val="fr-FR"/>
        </w:rPr>
      </w:pPr>
      <w:r w:rsidRPr="00FB60ED">
        <w:rPr>
          <w:rFonts w:cs="Arial"/>
          <w:lang w:val="fr-FR"/>
        </w:rPr>
        <w:t>[</w:t>
      </w:r>
      <w:proofErr w:type="gramStart"/>
      <w:r w:rsidRPr="00FB60ED">
        <w:rPr>
          <w:rFonts w:cs="Arial"/>
          <w:u w:val="single"/>
          <w:lang w:val="fr-FR"/>
        </w:rPr>
        <w:t>Colloque</w:t>
      </w:r>
      <w:r w:rsidRPr="00FB60ED">
        <w:rPr>
          <w:rFonts w:cs="Arial"/>
          <w:lang w:val="fr-FR"/>
        </w:rPr>
        <w:t xml:space="preserve"> </w:t>
      </w:r>
      <w:r w:rsidR="0030568D" w:rsidRPr="00FB60ED">
        <w:rPr>
          <w:rFonts w:cs="Arial"/>
          <w:lang w:val="fr-FR"/>
        </w:rPr>
        <w:tab/>
      </w:r>
      <w:r w:rsidRPr="00FB60ED">
        <w:rPr>
          <w:rFonts w:cs="Arial"/>
          <w:lang w:val="fr-FR"/>
        </w:rPr>
        <w:t>Aucun</w:t>
      </w:r>
      <w:proofErr w:type="gramEnd"/>
      <w:r w:rsidRPr="00FB60ED">
        <w:rPr>
          <w:rFonts w:cs="Arial"/>
          <w:lang w:val="fr-FR"/>
        </w:rPr>
        <w:t xml:space="preserve"> colloque prévu pour l</w:t>
      </w:r>
      <w:r w:rsidR="00994D9C" w:rsidRPr="00FB60ED">
        <w:rPr>
          <w:rFonts w:cs="Arial"/>
          <w:lang w:val="fr-FR"/>
        </w:rPr>
        <w:t>’</w:t>
      </w:r>
      <w:r w:rsidRPr="00FB60ED">
        <w:rPr>
          <w:rFonts w:cs="Arial"/>
          <w:lang w:val="fr-FR"/>
        </w:rPr>
        <w:t>instant]</w:t>
      </w:r>
    </w:p>
    <w:p w:rsidR="001B3D9D" w:rsidRPr="00FB60ED" w:rsidRDefault="001B3D9D" w:rsidP="00C22C15">
      <w:pPr>
        <w:rPr>
          <w:lang w:val="fr-FR"/>
        </w:rPr>
      </w:pPr>
    </w:p>
    <w:p w:rsidR="00B443C5" w:rsidRPr="00FB60ED" w:rsidRDefault="00B443C5" w:rsidP="00C22C15">
      <w:pPr>
        <w:rPr>
          <w:lang w:val="fr-FR"/>
        </w:rPr>
      </w:pPr>
    </w:p>
    <w:p w:rsidR="001B3D9D" w:rsidRPr="00FB60ED" w:rsidRDefault="001B3D9D" w:rsidP="00C22C15">
      <w:pPr>
        <w:rPr>
          <w:lang w:val="fr-FR"/>
        </w:rPr>
      </w:pPr>
    </w:p>
    <w:p w:rsidR="001B3D9D" w:rsidRPr="001D75AB" w:rsidRDefault="00B54AA1" w:rsidP="00B54AA1">
      <w:pPr>
        <w:tabs>
          <w:tab w:val="left" w:pos="4678"/>
        </w:tabs>
        <w:jc w:val="right"/>
        <w:rPr>
          <w:lang w:val="fr-FR"/>
        </w:rPr>
      </w:pPr>
      <w:r w:rsidRPr="00FB60ED">
        <w:rPr>
          <w:lang w:val="fr-FR"/>
        </w:rPr>
        <w:t>[Fin de l</w:t>
      </w:r>
      <w:r w:rsidR="00994D9C" w:rsidRPr="00FB60ED">
        <w:rPr>
          <w:lang w:val="fr-FR"/>
        </w:rPr>
        <w:t>’</w:t>
      </w:r>
      <w:r w:rsidRPr="00FB60ED">
        <w:rPr>
          <w:lang w:val="fr-FR"/>
        </w:rPr>
        <w:t>annexe III et du document]</w:t>
      </w:r>
    </w:p>
    <w:sectPr w:rsidR="001B3D9D" w:rsidRPr="001D75AB" w:rsidSect="00B11CB9">
      <w:headerReference w:type="defaul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94" w:rsidRDefault="00486694" w:rsidP="006655D3">
      <w:r>
        <w:separator/>
      </w:r>
    </w:p>
    <w:p w:rsidR="00486694" w:rsidRDefault="00486694" w:rsidP="006655D3"/>
    <w:p w:rsidR="00486694" w:rsidRDefault="00486694" w:rsidP="006655D3"/>
  </w:endnote>
  <w:endnote w:type="continuationSeparator" w:id="0">
    <w:p w:rsidR="00486694" w:rsidRDefault="00486694" w:rsidP="006655D3">
      <w:r>
        <w:separator/>
      </w:r>
    </w:p>
    <w:p w:rsidR="00486694" w:rsidRPr="00560A6D" w:rsidRDefault="00486694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486694" w:rsidRPr="00560A6D" w:rsidRDefault="00486694" w:rsidP="006655D3">
      <w:pPr>
        <w:rPr>
          <w:lang w:val="fr-FR"/>
        </w:rPr>
      </w:pPr>
    </w:p>
    <w:p w:rsidR="00486694" w:rsidRPr="00560A6D" w:rsidRDefault="00486694" w:rsidP="006655D3">
      <w:pPr>
        <w:rPr>
          <w:lang w:val="fr-FR"/>
        </w:rPr>
      </w:pPr>
    </w:p>
  </w:endnote>
  <w:endnote w:type="continuationNotice" w:id="1">
    <w:p w:rsidR="00486694" w:rsidRPr="00560A6D" w:rsidRDefault="00486694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486694" w:rsidRPr="00560A6D" w:rsidRDefault="00486694" w:rsidP="006655D3">
      <w:pPr>
        <w:rPr>
          <w:lang w:val="fr-FR"/>
        </w:rPr>
      </w:pPr>
    </w:p>
    <w:p w:rsidR="00486694" w:rsidRPr="00560A6D" w:rsidRDefault="0048669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AB" w:rsidRPr="00D44C7C" w:rsidRDefault="001D75AB" w:rsidP="00915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AB" w:rsidRPr="00B443C5" w:rsidRDefault="001D75AB" w:rsidP="00B44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94" w:rsidRDefault="00486694" w:rsidP="00C95616">
      <w:pPr>
        <w:spacing w:before="120"/>
      </w:pPr>
      <w:r>
        <w:separator/>
      </w:r>
    </w:p>
  </w:footnote>
  <w:footnote w:type="continuationSeparator" w:id="0">
    <w:p w:rsidR="00486694" w:rsidRDefault="00486694" w:rsidP="006655D3">
      <w:r>
        <w:separator/>
      </w:r>
    </w:p>
  </w:footnote>
  <w:footnote w:type="continuationNotice" w:id="1">
    <w:p w:rsidR="00486694" w:rsidRPr="00A56FAA" w:rsidRDefault="00486694" w:rsidP="00A56FAA">
      <w:pPr>
        <w:pStyle w:val="Footer"/>
        <w:rPr>
          <w:szCs w:val="18"/>
        </w:rPr>
      </w:pPr>
    </w:p>
  </w:footnote>
  <w:footnote w:id="2">
    <w:p w:rsidR="00DA6331" w:rsidRPr="001465BA" w:rsidRDefault="00DA6331" w:rsidP="007663D6">
      <w:pPr>
        <w:pStyle w:val="FootnoteText"/>
        <w:rPr>
          <w:lang w:val="fr-FR" w:eastAsia="ja-JP"/>
        </w:rPr>
      </w:pPr>
      <w:r w:rsidRPr="001465BA">
        <w:rPr>
          <w:rStyle w:val="FootnoteReference"/>
          <w:lang w:val="fr-FR"/>
        </w:rPr>
        <w:footnoteRef/>
      </w:r>
      <w:r w:rsidRPr="001465BA">
        <w:rPr>
          <w:lang w:val="fr-FR"/>
        </w:rPr>
        <w:tab/>
      </w:r>
      <w:r w:rsidR="001465BA" w:rsidRPr="001465BA">
        <w:rPr>
          <w:lang w:val="fr-FR"/>
        </w:rPr>
        <w:t xml:space="preserve">Un </w:t>
      </w:r>
      <w:r w:rsidR="001465BA" w:rsidRPr="001465BA">
        <w:rPr>
          <w:rFonts w:cs="Arial"/>
          <w:color w:val="000000"/>
          <w:lang w:val="fr-FR"/>
        </w:rPr>
        <w:t>atelier conjoint de l’</w:t>
      </w:r>
      <w:r w:rsidR="001465BA" w:rsidRPr="001465BA">
        <w:rPr>
          <w:rFonts w:cs="Arial"/>
          <w:snapToGrid w:val="0"/>
          <w:color w:val="000000"/>
          <w:lang w:val="fr-FR"/>
        </w:rPr>
        <w:t>Organisation de coopération et de développement économiques (OCDE)</w:t>
      </w:r>
      <w:r w:rsidR="001465BA" w:rsidRPr="001465BA">
        <w:rPr>
          <w:rFonts w:cs="Arial"/>
          <w:color w:val="000000"/>
          <w:lang w:val="fr-FR"/>
        </w:rPr>
        <w:t>, de l’UPOV et de l’Association internationale d’essais de semences (ISTA) sur les techniques moléculaires</w:t>
      </w:r>
      <w:r w:rsidR="001465BA" w:rsidRPr="001465BA">
        <w:rPr>
          <w:lang w:val="fr-FR"/>
        </w:rPr>
        <w:t xml:space="preserve"> se tiendra le 12 novembre 2014 (voir les documents CAJ/69/4 et TC/50/13).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AB" w:rsidRPr="00C5280D" w:rsidRDefault="001D75AB" w:rsidP="00B54AA1">
    <w:pPr>
      <w:pStyle w:val="Header"/>
      <w:rPr>
        <w:rStyle w:val="PageNumber"/>
        <w:lang w:val="en-US"/>
      </w:rPr>
    </w:pPr>
    <w:r w:rsidRPr="00B54AA1">
      <w:rPr>
        <w:rStyle w:val="tw4winMark"/>
      </w:rPr>
      <w:t>{0&gt;</w:t>
    </w:r>
    <w:r w:rsidR="00694064">
      <w:rPr>
        <w:rStyle w:val="PageNumber"/>
        <w:vanish/>
        <w:color w:val="000000"/>
        <w:lang w:val="en-US"/>
      </w:rPr>
      <w:t xml:space="preserve">C/47/8 </w:t>
    </w:r>
    <w:r w:rsidR="00DF7E49">
      <w:rPr>
        <w:rStyle w:val="PageNumber"/>
        <w:vanish/>
        <w:color w:val="000000"/>
        <w:lang w:val="en-US"/>
      </w:rPr>
      <w:t>Rev.3</w:t>
    </w:r>
    <w:r w:rsidRPr="00B54AA1">
      <w:rPr>
        <w:rStyle w:val="tw4winMark"/>
      </w:rPr>
      <w:t>&lt;}99{&gt;</w:t>
    </w:r>
    <w:r w:rsidR="00694064">
      <w:rPr>
        <w:rStyle w:val="PageNumber"/>
        <w:color w:val="008000"/>
        <w:lang w:val="en-US"/>
      </w:rPr>
      <w:t xml:space="preserve">C/47/8 </w:t>
    </w:r>
    <w:r w:rsidR="00DF7E49">
      <w:rPr>
        <w:rStyle w:val="PageNumber"/>
        <w:color w:val="008000"/>
        <w:lang w:val="en-US"/>
      </w:rPr>
      <w:t>Rev.3</w:t>
    </w:r>
    <w:r w:rsidRPr="00B54AA1">
      <w:rPr>
        <w:rStyle w:val="tw4winMark"/>
      </w:rPr>
      <w:t>&lt;0}</w:t>
    </w:r>
  </w:p>
  <w:p w:rsidR="001D75AB" w:rsidRPr="00C5280D" w:rsidRDefault="001D75AB" w:rsidP="00B54AA1">
    <w:pPr>
      <w:pStyle w:val="Header"/>
      <w:rPr>
        <w:lang w:val="en-US"/>
      </w:rPr>
    </w:pPr>
    <w:r w:rsidRPr="00B54AA1">
      <w:rPr>
        <w:rStyle w:val="tw4winMark"/>
      </w:rPr>
      <w:t>{0&gt;</w:t>
    </w:r>
    <w:r w:rsidRPr="00B54AA1">
      <w:rPr>
        <w:vanish/>
        <w:color w:val="000000"/>
        <w:lang w:val="en-US"/>
      </w:rPr>
      <w:t>page</w:t>
    </w:r>
    <w:r w:rsidRPr="00B54AA1">
      <w:rPr>
        <w:rStyle w:val="tw4winMark"/>
      </w:rPr>
      <w:t>&lt;}0{&gt;</w:t>
    </w:r>
    <w:proofErr w:type="gramStart"/>
    <w:r w:rsidRPr="00B54AA1">
      <w:rPr>
        <w:color w:val="000000"/>
        <w:lang w:val="en-US"/>
      </w:rPr>
      <w:t>page</w:t>
    </w:r>
    <w:proofErr w:type="gramEnd"/>
    <w:r w:rsidRPr="00B54AA1">
      <w:rPr>
        <w:rStyle w:val="tw4winMark"/>
      </w:rPr>
      <w:t>&lt;0}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831B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D75AB" w:rsidRPr="00C5280D" w:rsidRDefault="001D75AB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AB" w:rsidRPr="001F301A" w:rsidRDefault="00694064" w:rsidP="001F301A">
    <w:pPr>
      <w:jc w:val="center"/>
      <w:rPr>
        <w:lang w:val="fr-FR"/>
      </w:rPr>
    </w:pPr>
    <w:r>
      <w:rPr>
        <w:lang w:val="fr-FR"/>
      </w:rPr>
      <w:t xml:space="preserve">C/47/8 </w:t>
    </w:r>
    <w:r w:rsidR="00DF7E49">
      <w:rPr>
        <w:lang w:val="fr-FR"/>
      </w:rPr>
      <w:t>Rev.3</w:t>
    </w:r>
  </w:p>
  <w:p w:rsidR="001D75AB" w:rsidRPr="001F301A" w:rsidRDefault="001F301A" w:rsidP="001F301A">
    <w:pPr>
      <w:jc w:val="center"/>
      <w:rPr>
        <w:lang w:val="fr-FR"/>
      </w:rPr>
    </w:pPr>
    <w:r w:rsidRPr="001F301A">
      <w:rPr>
        <w:lang w:val="fr-FR"/>
      </w:rPr>
      <w:t xml:space="preserve">Annexe I, page </w:t>
    </w:r>
    <w:r w:rsidR="001D75AB" w:rsidRPr="001F301A">
      <w:rPr>
        <w:lang w:val="fr-FR"/>
      </w:rPr>
      <w:fldChar w:fldCharType="begin"/>
    </w:r>
    <w:r w:rsidR="001D75AB" w:rsidRPr="001F301A">
      <w:rPr>
        <w:lang w:val="fr-FR"/>
      </w:rPr>
      <w:instrText xml:space="preserve"> PAGE </w:instrText>
    </w:r>
    <w:r w:rsidR="001D75AB" w:rsidRPr="001F301A">
      <w:rPr>
        <w:lang w:val="fr-FR"/>
      </w:rPr>
      <w:fldChar w:fldCharType="separate"/>
    </w:r>
    <w:r w:rsidR="001831BB">
      <w:rPr>
        <w:noProof/>
        <w:lang w:val="fr-FR"/>
      </w:rPr>
      <w:t>2</w:t>
    </w:r>
    <w:r w:rsidR="001D75AB" w:rsidRPr="001F301A">
      <w:rPr>
        <w:lang w:val="fr-FR"/>
      </w:rPr>
      <w:fldChar w:fldCharType="end"/>
    </w:r>
  </w:p>
  <w:p w:rsidR="001D75AB" w:rsidRPr="001F301A" w:rsidRDefault="001D75AB" w:rsidP="006655D3">
    <w:pPr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AB" w:rsidRPr="00C5280D" w:rsidRDefault="001D75AB" w:rsidP="00B54AA1">
    <w:pPr>
      <w:pStyle w:val="Header"/>
      <w:rPr>
        <w:rStyle w:val="PageNumber"/>
        <w:lang w:val="en-US"/>
      </w:rPr>
    </w:pPr>
    <w:r w:rsidRPr="00B54AA1">
      <w:rPr>
        <w:rStyle w:val="tw4winMark"/>
      </w:rPr>
      <w:t>{0&gt;</w:t>
    </w:r>
    <w:r w:rsidR="00694064">
      <w:rPr>
        <w:rStyle w:val="PageNumber"/>
        <w:vanish/>
        <w:color w:val="000000"/>
        <w:lang w:val="en-US"/>
      </w:rPr>
      <w:t xml:space="preserve">C/47/8 </w:t>
    </w:r>
    <w:r w:rsidR="00DF7E49">
      <w:rPr>
        <w:rStyle w:val="PageNumber"/>
        <w:vanish/>
        <w:color w:val="000000"/>
        <w:lang w:val="en-US"/>
      </w:rPr>
      <w:t>Rev.3</w:t>
    </w:r>
    <w:r w:rsidRPr="00B54AA1">
      <w:rPr>
        <w:rStyle w:val="tw4winMark"/>
      </w:rPr>
      <w:t>&lt;}99{&gt;</w:t>
    </w:r>
    <w:r w:rsidR="00694064">
      <w:rPr>
        <w:rStyle w:val="PageNumber"/>
        <w:color w:val="008000"/>
        <w:lang w:val="en-US"/>
      </w:rPr>
      <w:t xml:space="preserve">C/47/8 </w:t>
    </w:r>
    <w:r w:rsidR="00DF7E49">
      <w:rPr>
        <w:rStyle w:val="PageNumber"/>
        <w:color w:val="008000"/>
        <w:lang w:val="en-US"/>
      </w:rPr>
      <w:t>Rev.3</w:t>
    </w:r>
    <w:r w:rsidRPr="00B54AA1">
      <w:rPr>
        <w:rStyle w:val="tw4winMark"/>
      </w:rPr>
      <w:t>&lt;0}</w:t>
    </w:r>
  </w:p>
  <w:p w:rsidR="001D75AB" w:rsidRPr="00C5280D" w:rsidRDefault="001D75AB" w:rsidP="00B54AA1">
    <w:pPr>
      <w:pStyle w:val="Header"/>
      <w:rPr>
        <w:lang w:val="en-US"/>
      </w:rPr>
    </w:pPr>
    <w:r w:rsidRPr="00B54AA1">
      <w:rPr>
        <w:rStyle w:val="tw4winMark"/>
      </w:rPr>
      <w:t>{0&gt;</w:t>
    </w:r>
    <w:r w:rsidRPr="00B54AA1">
      <w:rPr>
        <w:vanish/>
        <w:color w:val="000000"/>
        <w:lang w:val="en-US"/>
      </w:rPr>
      <w:t>page</w:t>
    </w:r>
    <w:r w:rsidRPr="00B54AA1">
      <w:rPr>
        <w:rStyle w:val="tw4winMark"/>
      </w:rPr>
      <w:t>&lt;}99{&gt;</w:t>
    </w:r>
    <w:proofErr w:type="gramStart"/>
    <w:r w:rsidRPr="00B54AA1">
      <w:rPr>
        <w:color w:val="008000"/>
        <w:lang w:val="en-US"/>
      </w:rPr>
      <w:t>page</w:t>
    </w:r>
    <w:proofErr w:type="gramEnd"/>
    <w:r w:rsidRPr="00B54AA1">
      <w:rPr>
        <w:rStyle w:val="tw4winMark"/>
      </w:rPr>
      <w:t>&lt;0}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831B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D75AB" w:rsidRPr="00C5280D" w:rsidRDefault="001D75A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|WIPOTemp"/>
    <w:docVar w:name="TermBaseURL" w:val="empty"/>
    <w:docVar w:name="TextBases" w:val="UPOV\Meetings|UPOV\Other|UPOV\Publications|UPOV\Technical Guidelines|Glossaries\EN-FR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WorkspaceFTS\EN-FR\IP in General\test|WorkspaceFTS\Budget"/>
    <w:docVar w:name="TextBaseURL" w:val="empty"/>
    <w:docVar w:name="UILng" w:val="en"/>
  </w:docVars>
  <w:rsids>
    <w:rsidRoot w:val="003670A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2C25"/>
    <w:rsid w:val="00061204"/>
    <w:rsid w:val="00085505"/>
    <w:rsid w:val="000A68B4"/>
    <w:rsid w:val="000C7021"/>
    <w:rsid w:val="000D545D"/>
    <w:rsid w:val="000D66AB"/>
    <w:rsid w:val="000D6BBC"/>
    <w:rsid w:val="000D7780"/>
    <w:rsid w:val="000F22CC"/>
    <w:rsid w:val="00105929"/>
    <w:rsid w:val="001131D5"/>
    <w:rsid w:val="00141DB8"/>
    <w:rsid w:val="001465BA"/>
    <w:rsid w:val="0017474A"/>
    <w:rsid w:val="001758C6"/>
    <w:rsid w:val="00182B99"/>
    <w:rsid w:val="001831BB"/>
    <w:rsid w:val="001A0080"/>
    <w:rsid w:val="001B3D9D"/>
    <w:rsid w:val="001C43E3"/>
    <w:rsid w:val="001D75AB"/>
    <w:rsid w:val="001E0CF9"/>
    <w:rsid w:val="001E408E"/>
    <w:rsid w:val="001F301A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B092A"/>
    <w:rsid w:val="002C256A"/>
    <w:rsid w:val="002F0954"/>
    <w:rsid w:val="002F1662"/>
    <w:rsid w:val="002F7892"/>
    <w:rsid w:val="0030504E"/>
    <w:rsid w:val="0030568D"/>
    <w:rsid w:val="00305A7F"/>
    <w:rsid w:val="00315280"/>
    <w:rsid w:val="003152FE"/>
    <w:rsid w:val="00327436"/>
    <w:rsid w:val="0033507D"/>
    <w:rsid w:val="00344BD6"/>
    <w:rsid w:val="0035528D"/>
    <w:rsid w:val="00361821"/>
    <w:rsid w:val="003670A2"/>
    <w:rsid w:val="003873FA"/>
    <w:rsid w:val="003A1FEF"/>
    <w:rsid w:val="003B6586"/>
    <w:rsid w:val="003C021F"/>
    <w:rsid w:val="003C5C45"/>
    <w:rsid w:val="003D227C"/>
    <w:rsid w:val="003D2B4D"/>
    <w:rsid w:val="003F280B"/>
    <w:rsid w:val="00416C7A"/>
    <w:rsid w:val="00444A88"/>
    <w:rsid w:val="00454A0D"/>
    <w:rsid w:val="00474DA4"/>
    <w:rsid w:val="004760EA"/>
    <w:rsid w:val="00476B4D"/>
    <w:rsid w:val="004805FA"/>
    <w:rsid w:val="00486694"/>
    <w:rsid w:val="004D047D"/>
    <w:rsid w:val="004F305A"/>
    <w:rsid w:val="004F5AC6"/>
    <w:rsid w:val="00512164"/>
    <w:rsid w:val="00520297"/>
    <w:rsid w:val="005338F9"/>
    <w:rsid w:val="0054281C"/>
    <w:rsid w:val="0055268D"/>
    <w:rsid w:val="00560675"/>
    <w:rsid w:val="00560A6D"/>
    <w:rsid w:val="00566401"/>
    <w:rsid w:val="00576BE4"/>
    <w:rsid w:val="005A400A"/>
    <w:rsid w:val="005A5199"/>
    <w:rsid w:val="005D2834"/>
    <w:rsid w:val="005F05B6"/>
    <w:rsid w:val="00612379"/>
    <w:rsid w:val="0061555F"/>
    <w:rsid w:val="00641200"/>
    <w:rsid w:val="00660F38"/>
    <w:rsid w:val="006627FC"/>
    <w:rsid w:val="00662C3A"/>
    <w:rsid w:val="006655D3"/>
    <w:rsid w:val="00687EB4"/>
    <w:rsid w:val="00694064"/>
    <w:rsid w:val="006B17D2"/>
    <w:rsid w:val="006B1B2F"/>
    <w:rsid w:val="006C224E"/>
    <w:rsid w:val="006D780A"/>
    <w:rsid w:val="00713C45"/>
    <w:rsid w:val="007209C4"/>
    <w:rsid w:val="0072661B"/>
    <w:rsid w:val="00732DEC"/>
    <w:rsid w:val="00735BD5"/>
    <w:rsid w:val="007556F6"/>
    <w:rsid w:val="00760EEF"/>
    <w:rsid w:val="0076122F"/>
    <w:rsid w:val="007663D6"/>
    <w:rsid w:val="00777EE5"/>
    <w:rsid w:val="00784836"/>
    <w:rsid w:val="0079023E"/>
    <w:rsid w:val="007A043E"/>
    <w:rsid w:val="007A2854"/>
    <w:rsid w:val="007B32FE"/>
    <w:rsid w:val="007B7DCC"/>
    <w:rsid w:val="007D0B9D"/>
    <w:rsid w:val="007D19B0"/>
    <w:rsid w:val="007F1BEE"/>
    <w:rsid w:val="007F498F"/>
    <w:rsid w:val="0080679D"/>
    <w:rsid w:val="008108B0"/>
    <w:rsid w:val="00811B20"/>
    <w:rsid w:val="0082296E"/>
    <w:rsid w:val="00824099"/>
    <w:rsid w:val="008249C6"/>
    <w:rsid w:val="00867AC1"/>
    <w:rsid w:val="00891AB5"/>
    <w:rsid w:val="008A3C6D"/>
    <w:rsid w:val="008A743F"/>
    <w:rsid w:val="008C0970"/>
    <w:rsid w:val="008D2CF7"/>
    <w:rsid w:val="00900C26"/>
    <w:rsid w:val="0090197F"/>
    <w:rsid w:val="00901A3F"/>
    <w:rsid w:val="00906DDC"/>
    <w:rsid w:val="00915DE3"/>
    <w:rsid w:val="00934E09"/>
    <w:rsid w:val="00936253"/>
    <w:rsid w:val="00952DD4"/>
    <w:rsid w:val="00970FED"/>
    <w:rsid w:val="00994D9C"/>
    <w:rsid w:val="00997029"/>
    <w:rsid w:val="009D690D"/>
    <w:rsid w:val="009E65B6"/>
    <w:rsid w:val="009F7D0F"/>
    <w:rsid w:val="00A04206"/>
    <w:rsid w:val="00A258FA"/>
    <w:rsid w:val="00A30D0F"/>
    <w:rsid w:val="00A42AC3"/>
    <w:rsid w:val="00A430CF"/>
    <w:rsid w:val="00A54309"/>
    <w:rsid w:val="00A56FAA"/>
    <w:rsid w:val="00AB2B93"/>
    <w:rsid w:val="00AB7E5B"/>
    <w:rsid w:val="00AC5EAB"/>
    <w:rsid w:val="00AD761A"/>
    <w:rsid w:val="00AE0EF1"/>
    <w:rsid w:val="00AE18CA"/>
    <w:rsid w:val="00AE2937"/>
    <w:rsid w:val="00B04369"/>
    <w:rsid w:val="00B07301"/>
    <w:rsid w:val="00B11CB9"/>
    <w:rsid w:val="00B224DE"/>
    <w:rsid w:val="00B443C5"/>
    <w:rsid w:val="00B46575"/>
    <w:rsid w:val="00B54AA1"/>
    <w:rsid w:val="00B84BBD"/>
    <w:rsid w:val="00BA43FB"/>
    <w:rsid w:val="00BB20DB"/>
    <w:rsid w:val="00BC127D"/>
    <w:rsid w:val="00BC1FE6"/>
    <w:rsid w:val="00BD1D77"/>
    <w:rsid w:val="00BF316B"/>
    <w:rsid w:val="00C061B6"/>
    <w:rsid w:val="00C14AB5"/>
    <w:rsid w:val="00C22C15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80C39"/>
    <w:rsid w:val="00C95616"/>
    <w:rsid w:val="00C973F2"/>
    <w:rsid w:val="00CA304C"/>
    <w:rsid w:val="00CA774A"/>
    <w:rsid w:val="00CC11B0"/>
    <w:rsid w:val="00CF0806"/>
    <w:rsid w:val="00CF3614"/>
    <w:rsid w:val="00CF7E36"/>
    <w:rsid w:val="00D3708D"/>
    <w:rsid w:val="00D40426"/>
    <w:rsid w:val="00D57C96"/>
    <w:rsid w:val="00D6593C"/>
    <w:rsid w:val="00D83BA9"/>
    <w:rsid w:val="00D91203"/>
    <w:rsid w:val="00D91DE3"/>
    <w:rsid w:val="00D95174"/>
    <w:rsid w:val="00D953DF"/>
    <w:rsid w:val="00DA6331"/>
    <w:rsid w:val="00DA6F36"/>
    <w:rsid w:val="00DB596E"/>
    <w:rsid w:val="00DC00EA"/>
    <w:rsid w:val="00DE24DD"/>
    <w:rsid w:val="00DF0F59"/>
    <w:rsid w:val="00DF3610"/>
    <w:rsid w:val="00DF7E49"/>
    <w:rsid w:val="00E13DC1"/>
    <w:rsid w:val="00E15461"/>
    <w:rsid w:val="00E32F7E"/>
    <w:rsid w:val="00E4375C"/>
    <w:rsid w:val="00E72D49"/>
    <w:rsid w:val="00E73D0F"/>
    <w:rsid w:val="00E7593C"/>
    <w:rsid w:val="00E7678A"/>
    <w:rsid w:val="00E81473"/>
    <w:rsid w:val="00E82246"/>
    <w:rsid w:val="00E8645D"/>
    <w:rsid w:val="00E913EF"/>
    <w:rsid w:val="00E935F1"/>
    <w:rsid w:val="00E94A81"/>
    <w:rsid w:val="00EA1FFB"/>
    <w:rsid w:val="00EB048E"/>
    <w:rsid w:val="00EE34DF"/>
    <w:rsid w:val="00EF2F89"/>
    <w:rsid w:val="00F1237A"/>
    <w:rsid w:val="00F22CBD"/>
    <w:rsid w:val="00F22DB4"/>
    <w:rsid w:val="00F45372"/>
    <w:rsid w:val="00F5068E"/>
    <w:rsid w:val="00F560F7"/>
    <w:rsid w:val="00F56C99"/>
    <w:rsid w:val="00F6334D"/>
    <w:rsid w:val="00F80602"/>
    <w:rsid w:val="00FA49AB"/>
    <w:rsid w:val="00FB0937"/>
    <w:rsid w:val="00FB60ED"/>
    <w:rsid w:val="00FC54DE"/>
    <w:rsid w:val="00FD116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663D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280B"/>
    <w:pPr>
      <w:ind w:left="720"/>
      <w:contextualSpacing/>
    </w:pPr>
  </w:style>
  <w:style w:type="character" w:customStyle="1" w:styleId="tw4winMark">
    <w:name w:val="tw4winMark"/>
    <w:rsid w:val="00B54AA1"/>
    <w:rPr>
      <w:rFonts w:ascii="Courier New" w:hAnsi="Courier New" w:cs="Courier New"/>
      <w:vanish/>
      <w:color w:val="800080"/>
      <w:vertAlign w:val="subscript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663D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280B"/>
    <w:pPr>
      <w:ind w:left="720"/>
      <w:contextualSpacing/>
    </w:pPr>
  </w:style>
  <w:style w:type="character" w:customStyle="1" w:styleId="tw4winMark">
    <w:name w:val="tw4winMark"/>
    <w:rsid w:val="00B54AA1"/>
    <w:rPr>
      <w:rFonts w:ascii="Courier New" w:hAnsi="Courier New" w:cs="Courier New"/>
      <w:vanish/>
      <w:color w:val="800080"/>
      <w:vertAlign w:val="subscrip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7498-45DB-4786-A733-78848058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622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BESSE Ariane</dc:creator>
  <cp:keywords>DB/cp</cp:keywords>
  <cp:lastModifiedBy>SANCHEZ-VIZCAINO GOMEZ Rosa Maria</cp:lastModifiedBy>
  <cp:revision>10</cp:revision>
  <cp:lastPrinted>2014-05-07T09:46:00Z</cp:lastPrinted>
  <dcterms:created xsi:type="dcterms:W3CDTF">2014-05-05T14:46:00Z</dcterms:created>
  <dcterms:modified xsi:type="dcterms:W3CDTF">2014-05-07T09:46:00Z</dcterms:modified>
</cp:coreProperties>
</file>