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B585F" w:rsidRPr="000F0A93" w:rsidTr="00AB585F">
        <w:trPr>
          <w:trHeight w:val="1760"/>
        </w:trPr>
        <w:tc>
          <w:tcPr>
            <w:tcW w:w="4243" w:type="dxa"/>
          </w:tcPr>
          <w:p w:rsidR="00AB585F" w:rsidRPr="000F0A93" w:rsidRDefault="00AB585F" w:rsidP="00AB585F">
            <w:pPr>
              <w:rPr>
                <w:lang w:val="fr-FR"/>
              </w:rPr>
            </w:pPr>
            <w:bookmarkStart w:id="0" w:name="_GoBack"/>
            <w:bookmarkEnd w:id="0"/>
          </w:p>
        </w:tc>
        <w:tc>
          <w:tcPr>
            <w:tcW w:w="1646" w:type="dxa"/>
            <w:vAlign w:val="center"/>
          </w:tcPr>
          <w:p w:rsidR="00AB585F" w:rsidRPr="007A37FC" w:rsidRDefault="008629FA" w:rsidP="00AB585F">
            <w:pPr>
              <w:pStyle w:val="LogoUPOV"/>
              <w:rPr>
                <w:lang w:val="fr-FR"/>
              </w:rPr>
            </w:pPr>
            <w:r w:rsidRPr="007A37FC">
              <w:rPr>
                <w:noProof/>
              </w:rPr>
              <w:drawing>
                <wp:inline distT="0" distB="0" distL="0" distR="0" wp14:anchorId="3E5BBA69" wp14:editId="600B2715">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AB585F" w:rsidRPr="007A37FC" w:rsidRDefault="00AB585F" w:rsidP="00AB585F">
            <w:pPr>
              <w:pStyle w:val="Lettrine"/>
              <w:rPr>
                <w:lang w:val="fr-FR"/>
              </w:rPr>
            </w:pPr>
            <w:r w:rsidRPr="007A37FC">
              <w:rPr>
                <w:lang w:val="fr-FR"/>
              </w:rPr>
              <w:t>F</w:t>
            </w:r>
          </w:p>
          <w:p w:rsidR="00AB585F" w:rsidRPr="007A37FC" w:rsidRDefault="00AB585F" w:rsidP="00AB585F">
            <w:pPr>
              <w:pStyle w:val="Docoriginal"/>
              <w:rPr>
                <w:lang w:val="fr-FR"/>
              </w:rPr>
            </w:pPr>
            <w:r w:rsidRPr="007A37FC">
              <w:rPr>
                <w:lang w:val="fr-FR"/>
              </w:rPr>
              <w:t>C/</w:t>
            </w:r>
            <w:r w:rsidR="00686CDC" w:rsidRPr="007A37FC">
              <w:rPr>
                <w:lang w:val="fr-FR"/>
              </w:rPr>
              <w:t>47</w:t>
            </w:r>
            <w:r w:rsidRPr="007A37FC">
              <w:rPr>
                <w:lang w:val="fr-FR"/>
              </w:rPr>
              <w:t>/</w:t>
            </w:r>
            <w:r w:rsidR="00686CDC" w:rsidRPr="007A37FC">
              <w:rPr>
                <w:lang w:val="fr-FR"/>
              </w:rPr>
              <w:t>3</w:t>
            </w:r>
          </w:p>
          <w:p w:rsidR="00AB585F" w:rsidRPr="007A37FC" w:rsidRDefault="00AB585F" w:rsidP="00AB585F">
            <w:pPr>
              <w:pStyle w:val="Docoriginal"/>
              <w:rPr>
                <w:b w:val="0"/>
                <w:spacing w:val="0"/>
                <w:lang w:val="fr-FR"/>
              </w:rPr>
            </w:pPr>
            <w:r w:rsidRPr="007A37FC">
              <w:rPr>
                <w:rStyle w:val="StyleDoclangBold"/>
                <w:b/>
                <w:bCs/>
                <w:spacing w:val="0"/>
                <w:lang w:val="fr-FR"/>
              </w:rPr>
              <w:t>ORIGINAL :</w:t>
            </w:r>
            <w:r w:rsidRPr="007A37FC">
              <w:rPr>
                <w:b w:val="0"/>
                <w:spacing w:val="0"/>
                <w:lang w:val="fr-FR"/>
              </w:rPr>
              <w:t xml:space="preserve"> anglais</w:t>
            </w:r>
          </w:p>
          <w:p w:rsidR="00AB585F" w:rsidRPr="000F0A93" w:rsidRDefault="00AB585F" w:rsidP="00686CDC">
            <w:pPr>
              <w:pStyle w:val="Docoriginal"/>
              <w:rPr>
                <w:lang w:val="fr-FR"/>
              </w:rPr>
            </w:pPr>
            <w:r w:rsidRPr="007A37FC">
              <w:rPr>
                <w:spacing w:val="0"/>
                <w:lang w:val="fr-FR"/>
              </w:rPr>
              <w:t>DATE :</w:t>
            </w:r>
            <w:r w:rsidRPr="007A37FC">
              <w:rPr>
                <w:b w:val="0"/>
                <w:spacing w:val="0"/>
                <w:lang w:val="fr-FR"/>
              </w:rPr>
              <w:t xml:space="preserve"> </w:t>
            </w:r>
            <w:r w:rsidR="00686CDC" w:rsidRPr="007A37FC">
              <w:rPr>
                <w:b w:val="0"/>
                <w:spacing w:val="0"/>
                <w:lang w:val="fr-FR"/>
              </w:rPr>
              <w:t>7</w:t>
            </w:r>
            <w:r w:rsidRPr="007A37FC">
              <w:rPr>
                <w:b w:val="0"/>
                <w:spacing w:val="0"/>
                <w:lang w:val="fr-FR"/>
              </w:rPr>
              <w:t> octobre 2013</w:t>
            </w:r>
          </w:p>
        </w:tc>
      </w:tr>
      <w:tr w:rsidR="00AB585F" w:rsidRPr="000F0A93" w:rsidTr="00AB585F">
        <w:tc>
          <w:tcPr>
            <w:tcW w:w="10131" w:type="dxa"/>
            <w:gridSpan w:val="3"/>
          </w:tcPr>
          <w:p w:rsidR="00AB585F" w:rsidRPr="000F0A93" w:rsidRDefault="00AB585F" w:rsidP="00AB585F">
            <w:pPr>
              <w:pStyle w:val="upove"/>
              <w:rPr>
                <w:sz w:val="28"/>
                <w:lang w:val="fr-FR"/>
              </w:rPr>
            </w:pPr>
            <w:r w:rsidRPr="000F0A93">
              <w:rPr>
                <w:snapToGrid w:val="0"/>
                <w:lang w:val="fr-FR"/>
              </w:rPr>
              <w:t>UNION INTERNATIONALE POUR LA PROTECTION DES OBTENTIONS VÉGÉTALES</w:t>
            </w:r>
          </w:p>
        </w:tc>
      </w:tr>
      <w:tr w:rsidR="00AB585F" w:rsidRPr="000F0A93" w:rsidTr="00AB585F">
        <w:tc>
          <w:tcPr>
            <w:tcW w:w="10131" w:type="dxa"/>
            <w:gridSpan w:val="3"/>
          </w:tcPr>
          <w:p w:rsidR="00AB585F" w:rsidRPr="000F0A93" w:rsidRDefault="00AB585F" w:rsidP="00AB585F">
            <w:pPr>
              <w:pStyle w:val="Country"/>
              <w:rPr>
                <w:lang w:val="fr-FR"/>
              </w:rPr>
            </w:pPr>
            <w:r w:rsidRPr="000F0A93">
              <w:rPr>
                <w:lang w:val="fr-FR"/>
              </w:rPr>
              <w:t>Genève</w:t>
            </w:r>
          </w:p>
        </w:tc>
      </w:tr>
    </w:tbl>
    <w:p w:rsidR="00321F36" w:rsidRPr="000F0A93" w:rsidRDefault="00321F36" w:rsidP="0024341E">
      <w:pPr>
        <w:pStyle w:val="Sessiontc"/>
        <w:rPr>
          <w:lang w:val="fr-FR"/>
        </w:rPr>
      </w:pPr>
      <w:r w:rsidRPr="000F0A93">
        <w:rPr>
          <w:lang w:val="fr-FR"/>
        </w:rPr>
        <w:t>CONSEIL</w:t>
      </w:r>
    </w:p>
    <w:p w:rsidR="00321F36" w:rsidRPr="000F0A93" w:rsidRDefault="00321F36" w:rsidP="0024341E">
      <w:pPr>
        <w:pStyle w:val="Sessiontcplacedate"/>
        <w:rPr>
          <w:lang w:val="fr-FR"/>
        </w:rPr>
      </w:pPr>
      <w:r w:rsidRPr="000F0A93">
        <w:rPr>
          <w:lang w:val="fr-FR"/>
        </w:rPr>
        <w:t>Quarante</w:t>
      </w:r>
      <w:r w:rsidR="005539C7" w:rsidRPr="000F0A93">
        <w:rPr>
          <w:lang w:val="fr-FR"/>
        </w:rPr>
        <w:noBreakHyphen/>
      </w:r>
      <w:r w:rsidRPr="000F0A93">
        <w:rPr>
          <w:lang w:val="fr-FR"/>
        </w:rPr>
        <w:t>septième session ordinaire</w:t>
      </w:r>
      <w:r w:rsidRPr="000F0A93">
        <w:rPr>
          <w:lang w:val="fr-FR"/>
        </w:rPr>
        <w:br/>
        <w:t>Genève, 2</w:t>
      </w:r>
      <w:r w:rsidR="00DD1405" w:rsidRPr="000F0A93">
        <w:rPr>
          <w:lang w:val="fr-FR"/>
        </w:rPr>
        <w:t>4 octobre 20</w:t>
      </w:r>
      <w:r w:rsidRPr="000F0A93">
        <w:rPr>
          <w:lang w:val="fr-FR"/>
        </w:rPr>
        <w:t>13</w:t>
      </w:r>
    </w:p>
    <w:p w:rsidR="00321F36" w:rsidRPr="000F0A93" w:rsidRDefault="00321F36" w:rsidP="006655D3">
      <w:pPr>
        <w:pStyle w:val="Titleofdoc0"/>
        <w:rPr>
          <w:lang w:val="fr-FR"/>
        </w:rPr>
      </w:pPr>
      <w:bookmarkStart w:id="1" w:name="TitleOfDoc"/>
      <w:bookmarkEnd w:id="1"/>
      <w:r w:rsidRPr="000F0A93">
        <w:rPr>
          <w:lang w:val="fr-FR"/>
        </w:rPr>
        <w:t>Rapport sur les activitÉs durant les neuf</w:t>
      </w:r>
      <w:r w:rsidR="00CE741B" w:rsidRPr="000F0A93">
        <w:rPr>
          <w:lang w:val="fr-FR"/>
        </w:rPr>
        <w:t> </w:t>
      </w:r>
      <w:r w:rsidRPr="000F0A93">
        <w:rPr>
          <w:lang w:val="fr-FR"/>
        </w:rPr>
        <w:t>premiers mois de</w:t>
      </w:r>
      <w:r w:rsidR="00CE741B" w:rsidRPr="000F0A93">
        <w:rPr>
          <w:lang w:val="fr-FR"/>
        </w:rPr>
        <w:t> </w:t>
      </w:r>
      <w:r w:rsidRPr="000F0A93">
        <w:rPr>
          <w:lang w:val="fr-FR"/>
        </w:rPr>
        <w:t>2013</w:t>
      </w:r>
    </w:p>
    <w:p w:rsidR="00321F36" w:rsidRPr="00951A35" w:rsidRDefault="00321F36" w:rsidP="0024341E">
      <w:pPr>
        <w:pStyle w:val="preparedby1"/>
        <w:rPr>
          <w:rFonts w:cs="Times New Roman"/>
          <w:iCs w:val="0"/>
          <w:color w:val="A6A6A6"/>
        </w:rPr>
      </w:pPr>
      <w:bookmarkStart w:id="2" w:name="Prepared"/>
      <w:bookmarkEnd w:id="2"/>
      <w:proofErr w:type="gramStart"/>
      <w:r w:rsidRPr="000F0A93">
        <w:rPr>
          <w:lang w:val="fr-FR"/>
        </w:rPr>
        <w:t>établi</w:t>
      </w:r>
      <w:proofErr w:type="gramEnd"/>
      <w:r w:rsidRPr="000F0A93">
        <w:rPr>
          <w:lang w:val="fr-FR"/>
        </w:rPr>
        <w:t xml:space="preserve"> par le Bureau de l</w:t>
      </w:r>
      <w:r w:rsidR="00DD1405" w:rsidRPr="000F0A93">
        <w:rPr>
          <w:lang w:val="fr-FR"/>
        </w:rPr>
        <w:t>’</w:t>
      </w:r>
      <w:r w:rsidRPr="000F0A93">
        <w:rPr>
          <w:lang w:val="fr-FR"/>
        </w:rPr>
        <w:t>Union</w:t>
      </w:r>
      <w:r w:rsidRPr="000F0A93">
        <w:rPr>
          <w:lang w:val="fr-FR"/>
        </w:rPr>
        <w:br/>
      </w:r>
      <w:r w:rsidRPr="000F0A93">
        <w:rPr>
          <w:lang w:val="fr-FR"/>
        </w:rPr>
        <w:br/>
      </w:r>
      <w:r w:rsidRPr="00951A35">
        <w:rPr>
          <w:rFonts w:cs="Times New Roman"/>
          <w:iCs w:val="0"/>
          <w:color w:val="A6A6A6"/>
        </w:rPr>
        <w:t xml:space="preserve">Avertissement : le présent document ne représente pas les principes ou les orientations de </w:t>
      </w:r>
      <w:proofErr w:type="spellStart"/>
      <w:r w:rsidRPr="00951A35">
        <w:rPr>
          <w:rFonts w:cs="Times New Roman"/>
          <w:iCs w:val="0"/>
          <w:color w:val="A6A6A6"/>
        </w:rPr>
        <w:t>l</w:t>
      </w:r>
      <w:r w:rsidR="00DD1405" w:rsidRPr="00951A35">
        <w:rPr>
          <w:rFonts w:cs="Times New Roman"/>
          <w:iCs w:val="0"/>
          <w:color w:val="A6A6A6"/>
        </w:rPr>
        <w:t>’</w:t>
      </w:r>
      <w:r w:rsidRPr="00951A35">
        <w:rPr>
          <w:rFonts w:cs="Times New Roman"/>
          <w:iCs w:val="0"/>
          <w:color w:val="A6A6A6"/>
        </w:rPr>
        <w:t>UPOV</w:t>
      </w:r>
      <w:proofErr w:type="spellEnd"/>
    </w:p>
    <w:p w:rsidR="00321F36" w:rsidRPr="000F0A93" w:rsidRDefault="00321F36" w:rsidP="0093727D">
      <w:pPr>
        <w:rPr>
          <w:u w:val="single"/>
          <w:lang w:val="fr-FR"/>
        </w:rPr>
      </w:pPr>
      <w:r w:rsidRPr="000F0A93">
        <w:rPr>
          <w:u w:val="single"/>
          <w:lang w:val="fr-FR"/>
        </w:rPr>
        <w:t>Table des matières</w:t>
      </w:r>
    </w:p>
    <w:p w:rsidR="00321F36" w:rsidRPr="000F0A93" w:rsidRDefault="00321F36" w:rsidP="0093727D">
      <w:pPr>
        <w:rPr>
          <w:lang w:val="fr-FR"/>
        </w:rPr>
      </w:pPr>
    </w:p>
    <w:p w:rsidR="007A37FC" w:rsidRDefault="00686CDC">
      <w:pPr>
        <w:pStyle w:val="TOC1"/>
        <w:rPr>
          <w:rFonts w:asciiTheme="minorHAnsi" w:eastAsiaTheme="minorEastAsia" w:hAnsiTheme="minorHAnsi" w:cstheme="minorBidi"/>
          <w:caps w:val="0"/>
          <w:sz w:val="22"/>
          <w:szCs w:val="22"/>
        </w:rPr>
      </w:pPr>
      <w:r w:rsidRPr="000F0A93">
        <w:rPr>
          <w:noProof w:val="0"/>
          <w:highlight w:val="cyan"/>
          <w:lang w:val="fr-FR"/>
        </w:rPr>
        <w:fldChar w:fldCharType="begin"/>
      </w:r>
      <w:r w:rsidRPr="000F0A93">
        <w:rPr>
          <w:noProof w:val="0"/>
          <w:highlight w:val="cyan"/>
          <w:lang w:val="fr-FR"/>
        </w:rPr>
        <w:instrText xml:space="preserve"> TOC \o "1-2" </w:instrText>
      </w:r>
      <w:r w:rsidRPr="000F0A93">
        <w:rPr>
          <w:noProof w:val="0"/>
          <w:highlight w:val="cyan"/>
          <w:lang w:val="fr-FR"/>
        </w:rPr>
        <w:fldChar w:fldCharType="separate"/>
      </w:r>
      <w:r w:rsidR="007A37FC" w:rsidRPr="00381951">
        <w:rPr>
          <w:lang w:val="fr-FR"/>
        </w:rPr>
        <w:t>I.</w:t>
      </w:r>
      <w:r w:rsidR="007A37FC">
        <w:rPr>
          <w:rFonts w:asciiTheme="minorHAnsi" w:eastAsiaTheme="minorEastAsia" w:hAnsiTheme="minorHAnsi" w:cstheme="minorBidi"/>
          <w:caps w:val="0"/>
          <w:sz w:val="22"/>
          <w:szCs w:val="22"/>
        </w:rPr>
        <w:tab/>
      </w:r>
      <w:r w:rsidR="007A37FC" w:rsidRPr="00381951">
        <w:rPr>
          <w:lang w:val="fr-FR"/>
        </w:rPr>
        <w:t>COMPOSITION de l’UNION</w:t>
      </w:r>
      <w:r w:rsidR="007A37FC">
        <w:tab/>
      </w:r>
      <w:r w:rsidR="007A37FC">
        <w:fldChar w:fldCharType="begin"/>
      </w:r>
      <w:r w:rsidR="007A37FC">
        <w:instrText xml:space="preserve"> PAGEREF _Toc369709050 \h </w:instrText>
      </w:r>
      <w:r w:rsidR="007A37FC">
        <w:fldChar w:fldCharType="separate"/>
      </w:r>
      <w:r w:rsidR="00B24960">
        <w:t>2</w:t>
      </w:r>
      <w:r w:rsidR="007A37FC">
        <w:fldChar w:fldCharType="end"/>
      </w:r>
    </w:p>
    <w:p w:rsidR="007A37FC" w:rsidRDefault="007A37FC">
      <w:pPr>
        <w:pStyle w:val="TOC2"/>
        <w:rPr>
          <w:rFonts w:asciiTheme="minorHAnsi" w:eastAsiaTheme="minorEastAsia" w:hAnsiTheme="minorHAnsi" w:cstheme="minorBidi"/>
          <w:sz w:val="22"/>
          <w:szCs w:val="22"/>
        </w:rPr>
      </w:pPr>
      <w:r w:rsidRPr="00381951">
        <w:rPr>
          <w:lang w:val="fr-FR"/>
        </w:rPr>
        <w:t>Membres et futurs membres</w:t>
      </w:r>
      <w:r>
        <w:tab/>
      </w:r>
      <w:r>
        <w:fldChar w:fldCharType="begin"/>
      </w:r>
      <w:r>
        <w:instrText xml:space="preserve"> PAGEREF _Toc369709051 \h </w:instrText>
      </w:r>
      <w:r>
        <w:fldChar w:fldCharType="separate"/>
      </w:r>
      <w:r w:rsidR="00B24960">
        <w:t>2</w:t>
      </w:r>
      <w:r>
        <w:fldChar w:fldCharType="end"/>
      </w:r>
    </w:p>
    <w:p w:rsidR="007A37FC" w:rsidRDefault="007A37FC">
      <w:pPr>
        <w:pStyle w:val="TOC2"/>
        <w:rPr>
          <w:rFonts w:asciiTheme="minorHAnsi" w:eastAsiaTheme="minorEastAsia" w:hAnsiTheme="minorHAnsi" w:cstheme="minorBidi"/>
          <w:sz w:val="22"/>
          <w:szCs w:val="22"/>
        </w:rPr>
      </w:pPr>
      <w:r w:rsidRPr="00381951">
        <w:rPr>
          <w:lang w:val="fr-FR"/>
        </w:rPr>
        <w:t>Situation par rapport aux divers actes de la Convention</w:t>
      </w:r>
      <w:r>
        <w:tab/>
      </w:r>
      <w:r>
        <w:fldChar w:fldCharType="begin"/>
      </w:r>
      <w:r>
        <w:instrText xml:space="preserve"> PAGEREF _Toc369709052 \h </w:instrText>
      </w:r>
      <w:r>
        <w:fldChar w:fldCharType="separate"/>
      </w:r>
      <w:r w:rsidR="00B24960">
        <w:t>3</w:t>
      </w:r>
      <w:r>
        <w:fldChar w:fldCharType="end"/>
      </w:r>
    </w:p>
    <w:p w:rsidR="007A37FC" w:rsidRDefault="007A37FC">
      <w:pPr>
        <w:pStyle w:val="TOC1"/>
        <w:rPr>
          <w:rFonts w:asciiTheme="minorHAnsi" w:eastAsiaTheme="minorEastAsia" w:hAnsiTheme="minorHAnsi" w:cstheme="minorBidi"/>
          <w:caps w:val="0"/>
          <w:sz w:val="22"/>
          <w:szCs w:val="22"/>
        </w:rPr>
      </w:pPr>
      <w:r w:rsidRPr="00381951">
        <w:rPr>
          <w:lang w:val="fr-FR"/>
        </w:rPr>
        <w:t>II.</w:t>
      </w:r>
      <w:r>
        <w:rPr>
          <w:rFonts w:asciiTheme="minorHAnsi" w:eastAsiaTheme="minorEastAsia" w:hAnsiTheme="minorHAnsi" w:cstheme="minorBidi"/>
          <w:caps w:val="0"/>
          <w:sz w:val="22"/>
          <w:szCs w:val="22"/>
        </w:rPr>
        <w:tab/>
      </w:r>
      <w:r w:rsidRPr="00381951">
        <w:rPr>
          <w:lang w:val="fr-FR"/>
        </w:rPr>
        <w:t>SESSIONS DU CONSEIL ET DE SES ORGANES SUBSIDIAIRES</w:t>
      </w:r>
      <w:r>
        <w:tab/>
      </w:r>
      <w:r>
        <w:fldChar w:fldCharType="begin"/>
      </w:r>
      <w:r>
        <w:instrText xml:space="preserve"> PAGEREF _Toc369709053 \h </w:instrText>
      </w:r>
      <w:r>
        <w:fldChar w:fldCharType="separate"/>
      </w:r>
      <w:r w:rsidR="00B24960">
        <w:t>3</w:t>
      </w:r>
      <w:r>
        <w:fldChar w:fldCharType="end"/>
      </w:r>
    </w:p>
    <w:p w:rsidR="007A37FC" w:rsidRDefault="007A37FC">
      <w:pPr>
        <w:pStyle w:val="TOC2"/>
        <w:rPr>
          <w:rFonts w:asciiTheme="minorHAnsi" w:eastAsiaTheme="minorEastAsia" w:hAnsiTheme="minorHAnsi" w:cstheme="minorBidi"/>
          <w:sz w:val="22"/>
          <w:szCs w:val="22"/>
        </w:rPr>
      </w:pPr>
      <w:r w:rsidRPr="00381951">
        <w:rPr>
          <w:lang w:val="fr-FR"/>
        </w:rPr>
        <w:t>Conseil</w:t>
      </w:r>
      <w:r>
        <w:tab/>
      </w:r>
      <w:r>
        <w:fldChar w:fldCharType="begin"/>
      </w:r>
      <w:r>
        <w:instrText xml:space="preserve"> PAGEREF _Toc369709054 \h </w:instrText>
      </w:r>
      <w:r>
        <w:fldChar w:fldCharType="separate"/>
      </w:r>
      <w:r w:rsidR="00B24960">
        <w:t>3</w:t>
      </w:r>
      <w:r>
        <w:fldChar w:fldCharType="end"/>
      </w:r>
    </w:p>
    <w:p w:rsidR="007A37FC" w:rsidRDefault="007A37FC">
      <w:pPr>
        <w:pStyle w:val="TOC2"/>
        <w:rPr>
          <w:rFonts w:asciiTheme="minorHAnsi" w:eastAsiaTheme="minorEastAsia" w:hAnsiTheme="minorHAnsi" w:cstheme="minorBidi"/>
          <w:sz w:val="22"/>
          <w:szCs w:val="22"/>
        </w:rPr>
      </w:pPr>
      <w:r w:rsidRPr="00381951">
        <w:rPr>
          <w:lang w:val="fr-FR"/>
        </w:rPr>
        <w:t>Comité consultatif</w:t>
      </w:r>
      <w:r>
        <w:tab/>
      </w:r>
      <w:r>
        <w:fldChar w:fldCharType="begin"/>
      </w:r>
      <w:r>
        <w:instrText xml:space="preserve"> PAGEREF _Toc369709055 \h </w:instrText>
      </w:r>
      <w:r>
        <w:fldChar w:fldCharType="separate"/>
      </w:r>
      <w:r w:rsidR="00B24960">
        <w:t>3</w:t>
      </w:r>
      <w:r>
        <w:fldChar w:fldCharType="end"/>
      </w:r>
    </w:p>
    <w:p w:rsidR="007A37FC" w:rsidRDefault="007A37FC">
      <w:pPr>
        <w:pStyle w:val="TOC2"/>
        <w:rPr>
          <w:rFonts w:asciiTheme="minorHAnsi" w:eastAsiaTheme="minorEastAsia" w:hAnsiTheme="minorHAnsi" w:cstheme="minorBidi"/>
          <w:sz w:val="22"/>
          <w:szCs w:val="22"/>
        </w:rPr>
      </w:pPr>
      <w:r w:rsidRPr="00381951">
        <w:rPr>
          <w:lang w:val="fr-FR"/>
        </w:rPr>
        <w:t>Comité administratif et juridique, Comité technique, groupes de travail techniques et Groupe de travail sur les techniques biochimiques et moléculaires, notamment les profils d’ADN</w:t>
      </w:r>
      <w:r>
        <w:tab/>
      </w:r>
      <w:r>
        <w:fldChar w:fldCharType="begin"/>
      </w:r>
      <w:r>
        <w:instrText xml:space="preserve"> PAGEREF _Toc369709056 \h </w:instrText>
      </w:r>
      <w:r>
        <w:fldChar w:fldCharType="separate"/>
      </w:r>
      <w:r w:rsidR="00B24960">
        <w:t>5</w:t>
      </w:r>
      <w:r>
        <w:fldChar w:fldCharType="end"/>
      </w:r>
    </w:p>
    <w:p w:rsidR="007A37FC" w:rsidRDefault="007A37FC">
      <w:pPr>
        <w:pStyle w:val="TOC1"/>
        <w:rPr>
          <w:rFonts w:asciiTheme="minorHAnsi" w:eastAsiaTheme="minorEastAsia" w:hAnsiTheme="minorHAnsi" w:cstheme="minorBidi"/>
          <w:caps w:val="0"/>
          <w:sz w:val="22"/>
          <w:szCs w:val="22"/>
        </w:rPr>
      </w:pPr>
      <w:r w:rsidRPr="00381951">
        <w:rPr>
          <w:lang w:val="fr-FR"/>
        </w:rPr>
        <w:t>III.</w:t>
      </w:r>
      <w:r>
        <w:rPr>
          <w:rFonts w:asciiTheme="minorHAnsi" w:eastAsiaTheme="minorEastAsia" w:hAnsiTheme="minorHAnsi" w:cstheme="minorBidi"/>
          <w:caps w:val="0"/>
          <w:sz w:val="22"/>
          <w:szCs w:val="22"/>
        </w:rPr>
        <w:tab/>
      </w:r>
      <w:r w:rsidRPr="00381951">
        <w:rPr>
          <w:lang w:val="fr-FR"/>
        </w:rPr>
        <w:t>Cours, sÉminaires, ateliers, missions, contacts importants</w:t>
      </w:r>
      <w:r>
        <w:tab/>
      </w:r>
      <w:r>
        <w:fldChar w:fldCharType="begin"/>
      </w:r>
      <w:r>
        <w:instrText xml:space="preserve"> PAGEREF _Toc369709057 \h </w:instrText>
      </w:r>
      <w:r>
        <w:fldChar w:fldCharType="separate"/>
      </w:r>
      <w:r w:rsidR="00B24960">
        <w:t>6</w:t>
      </w:r>
      <w:r>
        <w:fldChar w:fldCharType="end"/>
      </w:r>
    </w:p>
    <w:p w:rsidR="007A37FC" w:rsidRDefault="007A37FC">
      <w:pPr>
        <w:pStyle w:val="TOC2"/>
        <w:rPr>
          <w:rFonts w:asciiTheme="minorHAnsi" w:eastAsiaTheme="minorEastAsia" w:hAnsiTheme="minorHAnsi" w:cstheme="minorBidi"/>
          <w:sz w:val="22"/>
          <w:szCs w:val="22"/>
        </w:rPr>
      </w:pPr>
      <w:r w:rsidRPr="00381951">
        <w:rPr>
          <w:lang w:val="fr-FR"/>
        </w:rPr>
        <w:t>Activités individuelles</w:t>
      </w:r>
      <w:r>
        <w:tab/>
      </w:r>
      <w:r>
        <w:fldChar w:fldCharType="begin"/>
      </w:r>
      <w:r>
        <w:instrText xml:space="preserve"> PAGEREF _Toc369709058 \h </w:instrText>
      </w:r>
      <w:r>
        <w:fldChar w:fldCharType="separate"/>
      </w:r>
      <w:r w:rsidR="00B24960">
        <w:t>6</w:t>
      </w:r>
      <w:r>
        <w:fldChar w:fldCharType="end"/>
      </w:r>
    </w:p>
    <w:p w:rsidR="007A37FC" w:rsidRDefault="007A37FC">
      <w:pPr>
        <w:pStyle w:val="TOC2"/>
        <w:rPr>
          <w:rFonts w:asciiTheme="minorHAnsi" w:eastAsiaTheme="minorEastAsia" w:hAnsiTheme="minorHAnsi" w:cstheme="minorBidi"/>
          <w:sz w:val="22"/>
          <w:szCs w:val="22"/>
        </w:rPr>
      </w:pPr>
      <w:r w:rsidRPr="00381951">
        <w:rPr>
          <w:lang w:val="fr-FR"/>
        </w:rPr>
        <w:t>Cours d’enseignement à distance</w:t>
      </w:r>
      <w:r>
        <w:tab/>
      </w:r>
      <w:r>
        <w:fldChar w:fldCharType="begin"/>
      </w:r>
      <w:r>
        <w:instrText xml:space="preserve"> PAGEREF _Toc369709059 \h </w:instrText>
      </w:r>
      <w:r>
        <w:fldChar w:fldCharType="separate"/>
      </w:r>
      <w:r w:rsidR="00B24960">
        <w:t>11</w:t>
      </w:r>
      <w:r>
        <w:fldChar w:fldCharType="end"/>
      </w:r>
    </w:p>
    <w:p w:rsidR="007A37FC" w:rsidRDefault="007A37FC">
      <w:pPr>
        <w:pStyle w:val="TOC1"/>
        <w:rPr>
          <w:rFonts w:asciiTheme="minorHAnsi" w:eastAsiaTheme="minorEastAsia" w:hAnsiTheme="minorHAnsi" w:cstheme="minorBidi"/>
          <w:caps w:val="0"/>
          <w:sz w:val="22"/>
          <w:szCs w:val="22"/>
        </w:rPr>
      </w:pPr>
      <w:r w:rsidRPr="00381951">
        <w:rPr>
          <w:lang w:val="fr-FR"/>
        </w:rPr>
        <w:t>IV.</w:t>
      </w:r>
      <w:r>
        <w:rPr>
          <w:rFonts w:asciiTheme="minorHAnsi" w:eastAsiaTheme="minorEastAsia" w:hAnsiTheme="minorHAnsi" w:cstheme="minorBidi"/>
          <w:caps w:val="0"/>
          <w:sz w:val="22"/>
          <w:szCs w:val="22"/>
        </w:rPr>
        <w:tab/>
      </w:r>
      <w:r w:rsidRPr="00381951">
        <w:rPr>
          <w:lang w:val="fr-FR"/>
        </w:rPr>
        <w:t>RELATIONS avec les États et les ORGANIsATIONS</w:t>
      </w:r>
      <w:r>
        <w:tab/>
      </w:r>
      <w:r>
        <w:fldChar w:fldCharType="begin"/>
      </w:r>
      <w:r>
        <w:instrText xml:space="preserve"> PAGEREF _Toc369709060 \h </w:instrText>
      </w:r>
      <w:r>
        <w:fldChar w:fldCharType="separate"/>
      </w:r>
      <w:r w:rsidR="00B24960">
        <w:t>11</w:t>
      </w:r>
      <w:r>
        <w:fldChar w:fldCharType="end"/>
      </w:r>
    </w:p>
    <w:p w:rsidR="007A37FC" w:rsidRDefault="007A37FC">
      <w:pPr>
        <w:pStyle w:val="TOC1"/>
        <w:rPr>
          <w:rFonts w:asciiTheme="minorHAnsi" w:eastAsiaTheme="minorEastAsia" w:hAnsiTheme="minorHAnsi" w:cstheme="minorBidi"/>
          <w:caps w:val="0"/>
          <w:sz w:val="22"/>
          <w:szCs w:val="22"/>
        </w:rPr>
      </w:pPr>
      <w:r w:rsidRPr="00381951">
        <w:rPr>
          <w:lang w:val="fr-FR"/>
        </w:rPr>
        <w:t>V.</w:t>
      </w:r>
      <w:r>
        <w:rPr>
          <w:rFonts w:asciiTheme="minorHAnsi" w:eastAsiaTheme="minorEastAsia" w:hAnsiTheme="minorHAnsi" w:cstheme="minorBidi"/>
          <w:caps w:val="0"/>
          <w:sz w:val="22"/>
          <w:szCs w:val="22"/>
        </w:rPr>
        <w:tab/>
      </w:r>
      <w:r w:rsidRPr="00381951">
        <w:rPr>
          <w:lang w:val="fr-FR"/>
        </w:rPr>
        <w:t>PUBLICATIONS</w:t>
      </w:r>
      <w:r>
        <w:tab/>
      </w:r>
      <w:r>
        <w:fldChar w:fldCharType="begin"/>
      </w:r>
      <w:r>
        <w:instrText xml:space="preserve"> PAGEREF _Toc369709061 \h </w:instrText>
      </w:r>
      <w:r>
        <w:fldChar w:fldCharType="separate"/>
      </w:r>
      <w:r w:rsidR="00B24960">
        <w:t>12</w:t>
      </w:r>
      <w:r>
        <w:fldChar w:fldCharType="end"/>
      </w:r>
    </w:p>
    <w:p w:rsidR="00321F36" w:rsidRPr="000F0A93" w:rsidRDefault="00686CDC" w:rsidP="00405463">
      <w:pPr>
        <w:tabs>
          <w:tab w:val="left" w:pos="1276"/>
        </w:tabs>
        <w:rPr>
          <w:lang w:val="fr-FR"/>
        </w:rPr>
      </w:pPr>
      <w:r w:rsidRPr="000F0A93">
        <w:rPr>
          <w:highlight w:val="cyan"/>
          <w:lang w:val="fr-FR"/>
        </w:rPr>
        <w:fldChar w:fldCharType="end"/>
      </w:r>
      <w:r w:rsidR="00321F36" w:rsidRPr="000F0A93">
        <w:rPr>
          <w:lang w:val="fr-FR"/>
        </w:rPr>
        <w:t>ANNEX</w:t>
      </w:r>
      <w:r w:rsidR="00E4305E" w:rsidRPr="000F0A93">
        <w:rPr>
          <w:lang w:val="fr-FR"/>
        </w:rPr>
        <w:t>E</w:t>
      </w:r>
      <w:r w:rsidR="00321F36" w:rsidRPr="000F0A93">
        <w:rPr>
          <w:lang w:val="fr-FR"/>
        </w:rPr>
        <w:t xml:space="preserve"> I</w:t>
      </w:r>
      <w:r w:rsidR="00405463" w:rsidRPr="000F0A93">
        <w:rPr>
          <w:lang w:val="fr-FR"/>
        </w:rPr>
        <w:t> </w:t>
      </w:r>
      <w:r w:rsidR="00321F36" w:rsidRPr="000F0A93">
        <w:rPr>
          <w:lang w:val="fr-FR"/>
        </w:rPr>
        <w:t>:</w:t>
      </w:r>
      <w:r w:rsidR="00CE741B" w:rsidRPr="000F0A93">
        <w:rPr>
          <w:lang w:val="fr-FR"/>
        </w:rPr>
        <w:t xml:space="preserve"> </w:t>
      </w:r>
      <w:r w:rsidR="00321F36" w:rsidRPr="000F0A93">
        <w:rPr>
          <w:lang w:val="fr-FR"/>
        </w:rPr>
        <w:tab/>
        <w:t>Memb</w:t>
      </w:r>
      <w:r w:rsidR="00E4305E" w:rsidRPr="000F0A93">
        <w:rPr>
          <w:lang w:val="fr-FR"/>
        </w:rPr>
        <w:t>r</w:t>
      </w:r>
      <w:r w:rsidR="00321F36" w:rsidRPr="000F0A93">
        <w:rPr>
          <w:lang w:val="fr-FR"/>
        </w:rPr>
        <w:t xml:space="preserve">es </w:t>
      </w:r>
      <w:r w:rsidR="00E4305E" w:rsidRPr="000F0A93">
        <w:rPr>
          <w:lang w:val="fr-FR"/>
        </w:rPr>
        <w:t>de l</w:t>
      </w:r>
      <w:r w:rsidR="00DD1405" w:rsidRPr="000F0A93">
        <w:rPr>
          <w:lang w:val="fr-FR"/>
        </w:rPr>
        <w:t>’</w:t>
      </w:r>
      <w:r w:rsidR="00321F36" w:rsidRPr="000F0A93">
        <w:rPr>
          <w:lang w:val="fr-FR"/>
        </w:rPr>
        <w:t>Union</w:t>
      </w:r>
    </w:p>
    <w:p w:rsidR="00321F36" w:rsidRPr="000F0A93" w:rsidRDefault="00321F36" w:rsidP="005A45FA">
      <w:pPr>
        <w:rPr>
          <w:lang w:val="fr-FR"/>
        </w:rPr>
      </w:pPr>
    </w:p>
    <w:p w:rsidR="00DD1405" w:rsidRPr="000F0A93" w:rsidRDefault="00321F36" w:rsidP="00405463">
      <w:pPr>
        <w:tabs>
          <w:tab w:val="left" w:pos="1276"/>
        </w:tabs>
        <w:rPr>
          <w:lang w:val="fr-FR"/>
        </w:rPr>
      </w:pPr>
      <w:r w:rsidRPr="000F0A93">
        <w:rPr>
          <w:lang w:val="fr-FR"/>
        </w:rPr>
        <w:t>ANNEX</w:t>
      </w:r>
      <w:r w:rsidR="00E4305E" w:rsidRPr="000F0A93">
        <w:rPr>
          <w:lang w:val="fr-FR"/>
        </w:rPr>
        <w:t>E</w:t>
      </w:r>
      <w:r w:rsidRPr="000F0A93">
        <w:rPr>
          <w:lang w:val="fr-FR"/>
        </w:rPr>
        <w:t xml:space="preserve"> II</w:t>
      </w:r>
      <w:r w:rsidR="00405463" w:rsidRPr="000F0A93">
        <w:rPr>
          <w:lang w:val="fr-FR"/>
        </w:rPr>
        <w:t> </w:t>
      </w:r>
      <w:r w:rsidRPr="000F0A93">
        <w:rPr>
          <w:lang w:val="fr-FR"/>
        </w:rPr>
        <w:t>:</w:t>
      </w:r>
      <w:r w:rsidR="00CE741B" w:rsidRPr="000F0A93">
        <w:rPr>
          <w:lang w:val="fr-FR"/>
        </w:rPr>
        <w:t xml:space="preserve"> </w:t>
      </w:r>
      <w:r w:rsidRPr="000F0A93">
        <w:rPr>
          <w:lang w:val="fr-FR"/>
        </w:rPr>
        <w:tab/>
      </w:r>
      <w:r w:rsidR="00405463" w:rsidRPr="000F0A93">
        <w:rPr>
          <w:lang w:val="fr-FR"/>
        </w:rPr>
        <w:t>Participation au cours d</w:t>
      </w:r>
      <w:r w:rsidR="00DD1405" w:rsidRPr="000F0A93">
        <w:rPr>
          <w:lang w:val="fr-FR"/>
        </w:rPr>
        <w:t>’</w:t>
      </w:r>
      <w:r w:rsidR="00405463" w:rsidRPr="000F0A93">
        <w:rPr>
          <w:lang w:val="fr-FR"/>
        </w:rPr>
        <w:t>enseignement à distance de l</w:t>
      </w:r>
      <w:r w:rsidR="00DD1405" w:rsidRPr="000F0A93">
        <w:rPr>
          <w:lang w:val="fr-FR"/>
        </w:rPr>
        <w:t>’</w:t>
      </w:r>
      <w:r w:rsidR="00405463" w:rsidRPr="000F0A93">
        <w:rPr>
          <w:lang w:val="fr-FR"/>
        </w:rPr>
        <w:t>UPOV (DL</w:t>
      </w:r>
      <w:r w:rsidR="005539C7" w:rsidRPr="000F0A93">
        <w:rPr>
          <w:lang w:val="fr-FR"/>
        </w:rPr>
        <w:noBreakHyphen/>
      </w:r>
      <w:r w:rsidR="00405463" w:rsidRPr="000F0A93">
        <w:rPr>
          <w:lang w:val="fr-FR"/>
        </w:rPr>
        <w:t>205)</w:t>
      </w:r>
    </w:p>
    <w:p w:rsidR="00321F36" w:rsidRPr="000F0A93" w:rsidRDefault="00321F36" w:rsidP="005A45FA">
      <w:pPr>
        <w:rPr>
          <w:lang w:val="fr-FR"/>
        </w:rPr>
      </w:pPr>
    </w:p>
    <w:p w:rsidR="00321F36" w:rsidRPr="000F0A93" w:rsidRDefault="00321F36">
      <w:pPr>
        <w:jc w:val="left"/>
        <w:rPr>
          <w:lang w:val="fr-FR"/>
        </w:rPr>
      </w:pPr>
      <w:r w:rsidRPr="000F0A93">
        <w:rPr>
          <w:lang w:val="fr-FR"/>
        </w:rPr>
        <w:br w:type="page"/>
      </w:r>
    </w:p>
    <w:p w:rsidR="00321F36" w:rsidRPr="000F0A93" w:rsidRDefault="00321F36" w:rsidP="0093727D">
      <w:pPr>
        <w:keepNext/>
        <w:jc w:val="center"/>
        <w:rPr>
          <w:lang w:val="fr-FR"/>
        </w:rPr>
      </w:pPr>
      <w:r w:rsidRPr="000F0A93">
        <w:rPr>
          <w:u w:val="single"/>
          <w:lang w:val="fr-FR"/>
        </w:rPr>
        <w:lastRenderedPageBreak/>
        <w:t>Abréviations utilisées dans le présent document</w:t>
      </w:r>
      <w:r w:rsidR="00CE741B" w:rsidRPr="000F0A93">
        <w:rPr>
          <w:lang w:val="fr-FR"/>
        </w:rPr>
        <w:t> </w:t>
      </w:r>
      <w:r w:rsidRPr="000F0A93">
        <w:rPr>
          <w:lang w:val="fr-FR"/>
        </w:rPr>
        <w:t>:</w:t>
      </w:r>
    </w:p>
    <w:p w:rsidR="00321F36" w:rsidRPr="000F0A93" w:rsidRDefault="00321F36" w:rsidP="0093727D">
      <w:pPr>
        <w:keepNext/>
        <w:rPr>
          <w:lang w:val="fr-FR"/>
        </w:rPr>
      </w:pPr>
    </w:p>
    <w:p w:rsidR="00321F36" w:rsidRPr="000F0A93" w:rsidRDefault="00321F36" w:rsidP="006C0276">
      <w:pPr>
        <w:ind w:left="1560" w:hanging="993"/>
        <w:rPr>
          <w:lang w:val="fr-FR"/>
        </w:rPr>
      </w:pPr>
      <w:r w:rsidRPr="000F0A93">
        <w:rPr>
          <w:lang w:val="fr-FR"/>
        </w:rPr>
        <w:t xml:space="preserve">CAJ : </w:t>
      </w:r>
      <w:r w:rsidRPr="000F0A93">
        <w:rPr>
          <w:lang w:val="fr-FR"/>
        </w:rPr>
        <w:tab/>
        <w:t>Comité administratif et juridique</w:t>
      </w:r>
    </w:p>
    <w:p w:rsidR="00321F36" w:rsidRPr="000F0A93" w:rsidRDefault="00321F36" w:rsidP="006C0276">
      <w:pPr>
        <w:ind w:left="1560" w:hanging="993"/>
        <w:rPr>
          <w:lang w:val="fr-FR"/>
        </w:rPr>
      </w:pPr>
      <w:r w:rsidRPr="000F0A93">
        <w:rPr>
          <w:lang w:val="fr-FR"/>
        </w:rPr>
        <w:t xml:space="preserve">TC : </w:t>
      </w:r>
      <w:r w:rsidRPr="000F0A93">
        <w:rPr>
          <w:lang w:val="fr-FR"/>
        </w:rPr>
        <w:tab/>
        <w:t>Comité technique</w:t>
      </w:r>
    </w:p>
    <w:p w:rsidR="00321F36" w:rsidRPr="000F0A93" w:rsidRDefault="00321F36" w:rsidP="006C0276">
      <w:pPr>
        <w:ind w:left="1560" w:hanging="993"/>
        <w:rPr>
          <w:lang w:val="fr-FR"/>
        </w:rPr>
      </w:pPr>
      <w:r w:rsidRPr="000F0A93">
        <w:rPr>
          <w:lang w:val="fr-FR"/>
        </w:rPr>
        <w:t>TC</w:t>
      </w:r>
      <w:r w:rsidR="005539C7" w:rsidRPr="000F0A93">
        <w:rPr>
          <w:lang w:val="fr-FR"/>
        </w:rPr>
        <w:noBreakHyphen/>
      </w:r>
      <w:r w:rsidRPr="000F0A93">
        <w:rPr>
          <w:lang w:val="fr-FR"/>
        </w:rPr>
        <w:t>EDC :</w:t>
      </w:r>
      <w:r w:rsidRPr="000F0A93">
        <w:rPr>
          <w:lang w:val="fr-FR"/>
        </w:rPr>
        <w:tab/>
        <w:t>Comité de rédaction élargi</w:t>
      </w:r>
    </w:p>
    <w:p w:rsidR="00321F36" w:rsidRPr="000F0A93" w:rsidRDefault="00321F36" w:rsidP="006C0276">
      <w:pPr>
        <w:ind w:left="1560" w:hanging="993"/>
        <w:rPr>
          <w:lang w:val="fr-FR"/>
        </w:rPr>
      </w:pPr>
      <w:r w:rsidRPr="000F0A93">
        <w:rPr>
          <w:lang w:val="fr-FR"/>
        </w:rPr>
        <w:t xml:space="preserve">TWP : </w:t>
      </w:r>
      <w:r w:rsidRPr="000F0A93">
        <w:rPr>
          <w:lang w:val="fr-FR"/>
        </w:rPr>
        <w:tab/>
        <w:t>Groupes de travail techniques</w:t>
      </w:r>
    </w:p>
    <w:p w:rsidR="00321F36" w:rsidRPr="000F0A93" w:rsidRDefault="00321F36" w:rsidP="006C0276">
      <w:pPr>
        <w:ind w:left="1560" w:hanging="993"/>
        <w:rPr>
          <w:lang w:val="fr-FR"/>
        </w:rPr>
      </w:pPr>
      <w:r w:rsidRPr="000F0A93">
        <w:rPr>
          <w:lang w:val="fr-FR"/>
        </w:rPr>
        <w:t xml:space="preserve">TWA : </w:t>
      </w:r>
      <w:r w:rsidRPr="000F0A93">
        <w:rPr>
          <w:lang w:val="fr-FR"/>
        </w:rPr>
        <w:tab/>
        <w:t>Groupe de travail technique sur les plantes agricoles</w:t>
      </w:r>
    </w:p>
    <w:p w:rsidR="00321F36" w:rsidRPr="000F0A93" w:rsidRDefault="00321F36" w:rsidP="006C0276">
      <w:pPr>
        <w:ind w:left="1560" w:hanging="993"/>
        <w:rPr>
          <w:lang w:val="fr-FR"/>
        </w:rPr>
      </w:pPr>
      <w:r w:rsidRPr="000F0A93">
        <w:rPr>
          <w:lang w:val="fr-FR"/>
        </w:rPr>
        <w:t xml:space="preserve">TWC : </w:t>
      </w:r>
      <w:r w:rsidRPr="000F0A93">
        <w:rPr>
          <w:lang w:val="fr-FR"/>
        </w:rPr>
        <w:tab/>
        <w:t>Groupe de travail technique sur les systèmes d</w:t>
      </w:r>
      <w:r w:rsidR="00DD1405" w:rsidRPr="000F0A93">
        <w:rPr>
          <w:lang w:val="fr-FR"/>
        </w:rPr>
        <w:t>’</w:t>
      </w:r>
      <w:r w:rsidRPr="000F0A93">
        <w:rPr>
          <w:lang w:val="fr-FR"/>
        </w:rPr>
        <w:t>automatisation et les programmes d</w:t>
      </w:r>
      <w:r w:rsidR="00DD1405" w:rsidRPr="000F0A93">
        <w:rPr>
          <w:lang w:val="fr-FR"/>
        </w:rPr>
        <w:t>’</w:t>
      </w:r>
      <w:r w:rsidRPr="000F0A93">
        <w:rPr>
          <w:lang w:val="fr-FR"/>
        </w:rPr>
        <w:t>ordinateur</w:t>
      </w:r>
    </w:p>
    <w:p w:rsidR="00321F36" w:rsidRPr="000F0A93" w:rsidRDefault="00321F36" w:rsidP="006C0276">
      <w:pPr>
        <w:ind w:left="1560" w:hanging="993"/>
        <w:rPr>
          <w:lang w:val="fr-FR"/>
        </w:rPr>
      </w:pPr>
      <w:r w:rsidRPr="000F0A93">
        <w:rPr>
          <w:lang w:val="fr-FR"/>
        </w:rPr>
        <w:t xml:space="preserve">TWF : </w:t>
      </w:r>
      <w:r w:rsidRPr="000F0A93">
        <w:rPr>
          <w:lang w:val="fr-FR"/>
        </w:rPr>
        <w:tab/>
        <w:t>Groupe de travail technique sur les plantes fruitières</w:t>
      </w:r>
    </w:p>
    <w:p w:rsidR="00321F36" w:rsidRPr="000F0A93" w:rsidRDefault="00321F36" w:rsidP="006C0276">
      <w:pPr>
        <w:ind w:left="1560" w:hanging="993"/>
        <w:rPr>
          <w:lang w:val="fr-FR"/>
        </w:rPr>
      </w:pPr>
      <w:r w:rsidRPr="000F0A93">
        <w:rPr>
          <w:lang w:val="fr-FR"/>
        </w:rPr>
        <w:t xml:space="preserve">TWO : </w:t>
      </w:r>
      <w:r w:rsidRPr="000F0A93">
        <w:rPr>
          <w:lang w:val="fr-FR"/>
        </w:rPr>
        <w:tab/>
        <w:t>Groupe de travail technique sur les plantes ornementales et les arbres forestiers</w:t>
      </w:r>
    </w:p>
    <w:p w:rsidR="00321F36" w:rsidRPr="000F0A93" w:rsidRDefault="00321F36" w:rsidP="006C0276">
      <w:pPr>
        <w:ind w:left="1560" w:hanging="993"/>
        <w:rPr>
          <w:lang w:val="fr-FR"/>
        </w:rPr>
      </w:pPr>
      <w:r w:rsidRPr="000F0A93">
        <w:rPr>
          <w:lang w:val="fr-FR"/>
        </w:rPr>
        <w:t xml:space="preserve">TWV : </w:t>
      </w:r>
      <w:r w:rsidRPr="000F0A93">
        <w:rPr>
          <w:lang w:val="fr-FR"/>
        </w:rPr>
        <w:tab/>
        <w:t>Groupe de travail technique sur les plantes potagères</w:t>
      </w:r>
    </w:p>
    <w:p w:rsidR="00321F36" w:rsidRPr="000F0A93" w:rsidRDefault="00321F36" w:rsidP="006C0276">
      <w:pPr>
        <w:ind w:left="1560" w:hanging="993"/>
        <w:rPr>
          <w:lang w:val="fr-FR"/>
        </w:rPr>
      </w:pPr>
      <w:r w:rsidRPr="000F0A93">
        <w:rPr>
          <w:lang w:val="fr-FR"/>
        </w:rPr>
        <w:t xml:space="preserve">BMT : </w:t>
      </w:r>
      <w:r w:rsidRPr="000F0A93">
        <w:rPr>
          <w:lang w:val="fr-FR"/>
        </w:rPr>
        <w:tab/>
        <w:t>Groupe de travail sur les techniques biochimiques et moléculaires, notamment les profils d</w:t>
      </w:r>
      <w:r w:rsidR="00DD1405" w:rsidRPr="000F0A93">
        <w:rPr>
          <w:lang w:val="fr-FR"/>
        </w:rPr>
        <w:t>’</w:t>
      </w:r>
      <w:r w:rsidRPr="000F0A93">
        <w:rPr>
          <w:lang w:val="fr-FR"/>
        </w:rPr>
        <w:t>ADN</w:t>
      </w:r>
    </w:p>
    <w:p w:rsidR="00321F36" w:rsidRPr="000F0A93" w:rsidRDefault="00321F36" w:rsidP="006C0276">
      <w:pPr>
        <w:ind w:left="1560" w:hanging="993"/>
        <w:rPr>
          <w:lang w:val="fr-FR"/>
        </w:rPr>
      </w:pPr>
      <w:r w:rsidRPr="000F0A93">
        <w:rPr>
          <w:lang w:val="fr-FR"/>
        </w:rPr>
        <w:t xml:space="preserve">DHS : </w:t>
      </w:r>
      <w:r w:rsidRPr="000F0A93">
        <w:rPr>
          <w:lang w:val="fr-FR"/>
        </w:rPr>
        <w:tab/>
        <w:t>Distinction, homogénéité et stabilité</w:t>
      </w:r>
    </w:p>
    <w:p w:rsidR="00321F36" w:rsidRPr="000F0A93" w:rsidRDefault="00321F36" w:rsidP="006C0276">
      <w:pPr>
        <w:ind w:left="1560" w:hanging="993"/>
        <w:rPr>
          <w:lang w:val="fr-FR"/>
        </w:rPr>
      </w:pPr>
    </w:p>
    <w:p w:rsidR="00321F36" w:rsidRPr="000F0A93" w:rsidRDefault="00321F36" w:rsidP="0093727D">
      <w:pPr>
        <w:rPr>
          <w:lang w:val="fr-FR"/>
        </w:rPr>
      </w:pPr>
    </w:p>
    <w:p w:rsidR="00321F36" w:rsidRPr="000F0A93" w:rsidRDefault="00321F36" w:rsidP="0093727D">
      <w:pPr>
        <w:pStyle w:val="Heading1"/>
        <w:rPr>
          <w:lang w:val="fr-FR"/>
        </w:rPr>
      </w:pPr>
      <w:bookmarkStart w:id="3" w:name="_Toc369709050"/>
      <w:r w:rsidRPr="000F0A93">
        <w:rPr>
          <w:lang w:val="fr-FR"/>
        </w:rPr>
        <w:t>I.</w:t>
      </w:r>
      <w:r w:rsidRPr="000F0A93">
        <w:rPr>
          <w:lang w:val="fr-FR"/>
        </w:rPr>
        <w:tab/>
        <w:t>COMPOSITION de l</w:t>
      </w:r>
      <w:r w:rsidR="00DD1405" w:rsidRPr="000F0A93">
        <w:rPr>
          <w:lang w:val="fr-FR"/>
        </w:rPr>
        <w:t>’</w:t>
      </w:r>
      <w:r w:rsidRPr="000F0A93">
        <w:rPr>
          <w:lang w:val="fr-FR"/>
        </w:rPr>
        <w:t>UNION</w:t>
      </w:r>
      <w:bookmarkEnd w:id="3"/>
    </w:p>
    <w:p w:rsidR="00321F36" w:rsidRPr="000F0A93" w:rsidRDefault="00321F36" w:rsidP="0093727D">
      <w:pPr>
        <w:rPr>
          <w:lang w:val="fr-FR"/>
        </w:rPr>
      </w:pPr>
    </w:p>
    <w:p w:rsidR="00321F36" w:rsidRPr="000F0A93" w:rsidRDefault="00321F36" w:rsidP="0093727D">
      <w:pPr>
        <w:pStyle w:val="Heading2"/>
        <w:rPr>
          <w:lang w:val="fr-FR"/>
        </w:rPr>
      </w:pPr>
      <w:bookmarkStart w:id="4" w:name="_Toc369709051"/>
      <w:r w:rsidRPr="000F0A93">
        <w:rPr>
          <w:lang w:val="fr-FR"/>
        </w:rPr>
        <w:t>Membres et futurs membres</w:t>
      </w:r>
      <w:bookmarkEnd w:id="4"/>
    </w:p>
    <w:p w:rsidR="00321F36" w:rsidRPr="000F0A93" w:rsidRDefault="00321F36" w:rsidP="0093727D">
      <w:pPr>
        <w:rPr>
          <w:lang w:val="fr-FR"/>
        </w:rPr>
      </w:pPr>
    </w:p>
    <w:p w:rsidR="00DD1405" w:rsidRPr="000F0A93" w:rsidRDefault="00321F36" w:rsidP="0093727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Au 3</w:t>
      </w:r>
      <w:r w:rsidR="00DD1405" w:rsidRPr="000F0A93">
        <w:rPr>
          <w:lang w:val="fr-FR"/>
        </w:rPr>
        <w:t>0 septembre 20</w:t>
      </w:r>
      <w:r w:rsidRPr="000F0A93">
        <w:rPr>
          <w:lang w:val="fr-FR"/>
        </w:rPr>
        <w:t>13, l</w:t>
      </w:r>
      <w:r w:rsidR="00DD1405" w:rsidRPr="000F0A93">
        <w:rPr>
          <w:lang w:val="fr-FR"/>
        </w:rPr>
        <w:t>’</w:t>
      </w:r>
      <w:r w:rsidRPr="000F0A93">
        <w:rPr>
          <w:lang w:val="fr-FR"/>
        </w:rPr>
        <w:t xml:space="preserve">Union comptait 71 membres : Albanie, Afrique du Sud, Allemagne, Argentine, Australie, Autriche, Azerbaïdjan, </w:t>
      </w:r>
      <w:proofErr w:type="spellStart"/>
      <w:r w:rsidRPr="000F0A93">
        <w:rPr>
          <w:lang w:val="fr-FR"/>
        </w:rPr>
        <w:t>Bélarus</w:t>
      </w:r>
      <w:proofErr w:type="spellEnd"/>
      <w:r w:rsidRPr="000F0A93">
        <w:rPr>
          <w:lang w:val="fr-FR"/>
        </w:rPr>
        <w:t>, Belgique, Bolivie (État plurinational de), Brésil, Bulgarie, Canada, Chili, Chine, Colombie, Costa Rica, Croatie, Danemark, Équateur, Espagne, Estonie, États</w:t>
      </w:r>
      <w:r w:rsidR="005539C7" w:rsidRPr="000F0A93">
        <w:rPr>
          <w:lang w:val="fr-FR"/>
        </w:rPr>
        <w:noBreakHyphen/>
      </w:r>
      <w:r w:rsidRPr="000F0A93">
        <w:rPr>
          <w:lang w:val="fr-FR"/>
        </w:rPr>
        <w:t>Unis d</w:t>
      </w:r>
      <w:r w:rsidR="00DD1405" w:rsidRPr="000F0A93">
        <w:rPr>
          <w:lang w:val="fr-FR"/>
        </w:rPr>
        <w:t>’</w:t>
      </w:r>
      <w:r w:rsidRPr="000F0A93">
        <w:rPr>
          <w:lang w:val="fr-FR"/>
        </w:rPr>
        <w:t xml:space="preserve">Amérique, </w:t>
      </w:r>
      <w:r w:rsidR="00F81A89">
        <w:rPr>
          <w:lang w:val="fr-FR"/>
        </w:rPr>
        <w:t>e</w:t>
      </w:r>
      <w:r w:rsidRPr="000F0A93">
        <w:rPr>
          <w:lang w:val="fr-FR"/>
        </w:rPr>
        <w:t>x</w:t>
      </w:r>
      <w:r w:rsidR="005539C7" w:rsidRPr="000F0A93">
        <w:rPr>
          <w:lang w:val="fr-FR"/>
        </w:rPr>
        <w:noBreakHyphen/>
      </w:r>
      <w:r w:rsidRPr="000F0A93">
        <w:rPr>
          <w:lang w:val="fr-FR"/>
        </w:rPr>
        <w:t>République yougoslave de Macédoine, Fédération de Russie, Finlande, France, Géorgie, Hongrie, Irlande, Islande, Israël, Italie, Japon, Jordanie, Kenya, Kirghizistan, Lettonie, Lituanie, Maroc, Mexique, Nicaragua, Norvège, Nouvelle</w:t>
      </w:r>
      <w:r w:rsidR="005539C7" w:rsidRPr="000F0A93">
        <w:rPr>
          <w:lang w:val="fr-FR"/>
        </w:rPr>
        <w:noBreakHyphen/>
      </w:r>
      <w:r w:rsidRPr="000F0A93">
        <w:rPr>
          <w:lang w:val="fr-FR"/>
        </w:rPr>
        <w:t>Zélande, Oman, Ouzbékistan, Panama, Paraguay, Pays</w:t>
      </w:r>
      <w:r w:rsidR="005539C7" w:rsidRPr="000F0A93">
        <w:rPr>
          <w:lang w:val="fr-FR"/>
        </w:rPr>
        <w:noBreakHyphen/>
      </w:r>
      <w:r w:rsidRPr="000F0A93">
        <w:rPr>
          <w:lang w:val="fr-FR"/>
        </w:rPr>
        <w:t>Bas, Pérou, Pologne, Portugal, République de Corée, République de Moldova, République dominicaine, République tchèque, Roumanie, Royaume</w:t>
      </w:r>
      <w:r w:rsidR="005539C7" w:rsidRPr="000F0A93">
        <w:rPr>
          <w:lang w:val="fr-FR"/>
        </w:rPr>
        <w:noBreakHyphen/>
      </w:r>
      <w:r w:rsidRPr="000F0A93">
        <w:rPr>
          <w:lang w:val="fr-FR"/>
        </w:rPr>
        <w:t>Uni, Serbie, Singapour, Slovaquie, Slovénie, Suède, Suisse, Trinité</w:t>
      </w:r>
      <w:r w:rsidR="005539C7" w:rsidRPr="000F0A93">
        <w:rPr>
          <w:lang w:val="fr-FR"/>
        </w:rPr>
        <w:noBreakHyphen/>
      </w:r>
      <w:r w:rsidRPr="000F0A93">
        <w:rPr>
          <w:lang w:val="fr-FR"/>
        </w:rPr>
        <w:t>et</w:t>
      </w:r>
      <w:r w:rsidR="005539C7" w:rsidRPr="000F0A93">
        <w:rPr>
          <w:lang w:val="fr-FR"/>
        </w:rPr>
        <w:noBreakHyphen/>
      </w:r>
      <w:r w:rsidRPr="000F0A93">
        <w:rPr>
          <w:lang w:val="fr-FR"/>
        </w:rPr>
        <w:t>Tobago, Tunisie, Turquie, Ukraine, Union européenne, Uruguay et Viet Nam.</w:t>
      </w:r>
    </w:p>
    <w:p w:rsidR="00321F36" w:rsidRPr="000F0A93" w:rsidRDefault="00321F36" w:rsidP="0093727D">
      <w:pPr>
        <w:rPr>
          <w:lang w:val="fr-FR"/>
        </w:rPr>
      </w:pPr>
    </w:p>
    <w:p w:rsidR="00321F36" w:rsidRPr="000F0A93" w:rsidRDefault="00321F36" w:rsidP="0093727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Aux termes de l</w:t>
      </w:r>
      <w:r w:rsidR="00DD1405" w:rsidRPr="000F0A93">
        <w:rPr>
          <w:lang w:val="fr-FR"/>
        </w:rPr>
        <w:t>’</w:t>
      </w:r>
      <w:r w:rsidRPr="000F0A93">
        <w:rPr>
          <w:lang w:val="fr-FR"/>
        </w:rPr>
        <w:t>article 34.3) de l</w:t>
      </w:r>
      <w:r w:rsidR="00DD1405" w:rsidRPr="000F0A93">
        <w:rPr>
          <w:lang w:val="fr-FR"/>
        </w:rPr>
        <w:t>’</w:t>
      </w:r>
      <w:r w:rsidRPr="000F0A93">
        <w:rPr>
          <w:lang w:val="fr-FR"/>
        </w:rPr>
        <w:t>Acte de 1991, “tout État qui n</w:t>
      </w:r>
      <w:r w:rsidR="00DD1405" w:rsidRPr="000F0A93">
        <w:rPr>
          <w:lang w:val="fr-FR"/>
        </w:rPr>
        <w:t>’</w:t>
      </w:r>
      <w:r w:rsidRPr="000F0A93">
        <w:rPr>
          <w:lang w:val="fr-FR"/>
        </w:rPr>
        <w:t>est pas membre de l</w:t>
      </w:r>
      <w:r w:rsidR="00DD1405" w:rsidRPr="000F0A93">
        <w:rPr>
          <w:lang w:val="fr-FR"/>
        </w:rPr>
        <w:t>’</w:t>
      </w:r>
      <w:r w:rsidRPr="000F0A93">
        <w:rPr>
          <w:lang w:val="fr-FR"/>
        </w:rPr>
        <w:t>Union ou toute organisation intergouvernementale demande, avant de déposer son instrument d</w:t>
      </w:r>
      <w:r w:rsidR="00DD1405" w:rsidRPr="000F0A93">
        <w:rPr>
          <w:lang w:val="fr-FR"/>
        </w:rPr>
        <w:t>’</w:t>
      </w:r>
      <w:r w:rsidRPr="000F0A93">
        <w:rPr>
          <w:lang w:val="fr-FR"/>
        </w:rPr>
        <w:t>adhésion, l</w:t>
      </w:r>
      <w:r w:rsidR="00DD1405" w:rsidRPr="000F0A93">
        <w:rPr>
          <w:lang w:val="fr-FR"/>
        </w:rPr>
        <w:t>’</w:t>
      </w:r>
      <w:r w:rsidRPr="000F0A93">
        <w:rPr>
          <w:lang w:val="fr-FR"/>
        </w:rPr>
        <w:t>avis du Conseil sur la conformité de sa législation avec les dispositions de la présente Convention”</w:t>
      </w:r>
      <w:r w:rsidR="007502FA">
        <w:rPr>
          <w:lang w:val="fr-FR"/>
        </w:rPr>
        <w:t>.</w:t>
      </w:r>
    </w:p>
    <w:p w:rsidR="00321F36" w:rsidRPr="000F0A93" w:rsidRDefault="00321F36" w:rsidP="0093727D">
      <w:pPr>
        <w:rPr>
          <w:lang w:val="fr-FR"/>
        </w:rPr>
      </w:pPr>
    </w:p>
    <w:p w:rsidR="00321F36" w:rsidRPr="000F0A93" w:rsidRDefault="00321F36" w:rsidP="00691B09">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Par une lettre datée du 18 février 2013, la République</w:t>
      </w:r>
      <w:r w:rsidR="007502FA">
        <w:rPr>
          <w:lang w:val="fr-FR"/>
        </w:rPr>
        <w:noBreakHyphen/>
      </w:r>
      <w:r w:rsidRPr="000F0A93">
        <w:rPr>
          <w:lang w:val="fr-FR"/>
        </w:rPr>
        <w:t>Unie de Tanzanie a demandé l</w:t>
      </w:r>
      <w:r w:rsidR="00DD1405" w:rsidRPr="000F0A93">
        <w:rPr>
          <w:lang w:val="fr-FR"/>
        </w:rPr>
        <w:t>’</w:t>
      </w:r>
      <w:r w:rsidRPr="000F0A93">
        <w:rPr>
          <w:lang w:val="fr-FR"/>
        </w:rPr>
        <w:t>examen du projet de loi sur les droits d</w:t>
      </w:r>
      <w:r w:rsidR="00DD1405" w:rsidRPr="000F0A93">
        <w:rPr>
          <w:lang w:val="fr-FR"/>
        </w:rPr>
        <w:t>’</w:t>
      </w:r>
      <w:r w:rsidRPr="000F0A93">
        <w:rPr>
          <w:lang w:val="fr-FR"/>
        </w:rPr>
        <w:t>obtenteur pour Zanzibar du point de vue de sa conformité avec l</w:t>
      </w:r>
      <w:r w:rsidR="00DD1405" w:rsidRPr="000F0A93">
        <w:rPr>
          <w:lang w:val="fr-FR"/>
        </w:rPr>
        <w:t>’</w:t>
      </w:r>
      <w:r w:rsidRPr="000F0A93">
        <w:rPr>
          <w:lang w:val="fr-FR"/>
        </w:rPr>
        <w:t>Acte de 1991 de la </w:t>
      </w:r>
      <w:r w:rsidR="00DD1405" w:rsidRPr="000F0A93">
        <w:rPr>
          <w:lang w:val="fr-FR"/>
        </w:rPr>
        <w:t>Convention UPOV</w:t>
      </w:r>
      <w:r w:rsidRPr="000F0A93">
        <w:rPr>
          <w:lang w:val="fr-FR"/>
        </w:rPr>
        <w:t>.</w:t>
      </w:r>
    </w:p>
    <w:p w:rsidR="00321F36" w:rsidRPr="000F0A93" w:rsidRDefault="00321F36" w:rsidP="0093727D">
      <w:pPr>
        <w:rPr>
          <w:lang w:val="fr-FR"/>
        </w:rPr>
      </w:pPr>
    </w:p>
    <w:p w:rsidR="00321F36" w:rsidRPr="000F0A93" w:rsidRDefault="00321F36" w:rsidP="00691B09">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À sa trentième</w:t>
      </w:r>
      <w:r w:rsidR="00CE741B" w:rsidRPr="000F0A93">
        <w:rPr>
          <w:lang w:val="fr-FR"/>
        </w:rPr>
        <w:t> </w:t>
      </w:r>
      <w:r w:rsidRPr="000F0A93">
        <w:rPr>
          <w:lang w:val="fr-FR"/>
        </w:rPr>
        <w:t>session extraordinaire tenue à Genève le 22 mars 2013, le Conseil a examiné le projet de loi sur les droits d</w:t>
      </w:r>
      <w:r w:rsidR="00DD1405" w:rsidRPr="000F0A93">
        <w:rPr>
          <w:lang w:val="fr-FR"/>
        </w:rPr>
        <w:t>’</w:t>
      </w:r>
      <w:r w:rsidRPr="000F0A93">
        <w:rPr>
          <w:lang w:val="fr-FR"/>
        </w:rPr>
        <w:t>obtenteur pour Zanzibar avec l</w:t>
      </w:r>
      <w:r w:rsidR="00DD1405" w:rsidRPr="000F0A93">
        <w:rPr>
          <w:lang w:val="fr-FR"/>
        </w:rPr>
        <w:t>’</w:t>
      </w:r>
      <w:r w:rsidRPr="000F0A93">
        <w:rPr>
          <w:lang w:val="fr-FR"/>
        </w:rPr>
        <w:t>Acte de 1991 de la </w:t>
      </w:r>
      <w:r w:rsidR="00DD1405" w:rsidRPr="000F0A93">
        <w:rPr>
          <w:lang w:val="fr-FR"/>
        </w:rPr>
        <w:t>Convention UPOV</w:t>
      </w:r>
      <w:r w:rsidRPr="000F0A93">
        <w:rPr>
          <w:lang w:val="fr-FR"/>
        </w:rPr>
        <w:t>.</w:t>
      </w:r>
    </w:p>
    <w:p w:rsidR="00321F36" w:rsidRPr="000F0A93" w:rsidRDefault="00321F36" w:rsidP="00691B09">
      <w:pPr>
        <w:rPr>
          <w:lang w:val="fr-FR"/>
        </w:rPr>
      </w:pPr>
    </w:p>
    <w:p w:rsidR="00321F36" w:rsidRPr="000F0A93" w:rsidRDefault="00321F36" w:rsidP="00691B09">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Conseil a décidé</w:t>
      </w:r>
      <w:r w:rsidR="00CE741B" w:rsidRPr="000F0A93">
        <w:rPr>
          <w:lang w:val="fr-FR"/>
        </w:rPr>
        <w:t> </w:t>
      </w:r>
      <w:r w:rsidRPr="000F0A93">
        <w:rPr>
          <w:lang w:val="fr-FR"/>
        </w:rPr>
        <w:t>:</w:t>
      </w:r>
    </w:p>
    <w:p w:rsidR="00321F36" w:rsidRPr="000F0A93" w:rsidRDefault="00321F36" w:rsidP="00691B09">
      <w:pPr>
        <w:rPr>
          <w:lang w:val="fr-FR"/>
        </w:rPr>
      </w:pPr>
    </w:p>
    <w:p w:rsidR="00321F36" w:rsidRPr="000F0A93" w:rsidRDefault="00321F36" w:rsidP="000F089A">
      <w:pPr>
        <w:ind w:left="567" w:right="567"/>
        <w:rPr>
          <w:sz w:val="18"/>
          <w:szCs w:val="18"/>
          <w:lang w:val="fr-FR"/>
        </w:rPr>
      </w:pPr>
      <w:r w:rsidRPr="000F0A93">
        <w:rPr>
          <w:sz w:val="18"/>
          <w:szCs w:val="18"/>
          <w:lang w:val="fr-FR"/>
        </w:rPr>
        <w:tab/>
        <w:t>“a)</w:t>
      </w:r>
      <w:r w:rsidRPr="000F0A93">
        <w:rPr>
          <w:sz w:val="18"/>
          <w:szCs w:val="18"/>
          <w:lang w:val="fr-FR"/>
        </w:rPr>
        <w:tab/>
        <w:t>de prendre note de l</w:t>
      </w:r>
      <w:r w:rsidR="00DD1405" w:rsidRPr="000F0A93">
        <w:rPr>
          <w:sz w:val="18"/>
          <w:szCs w:val="18"/>
          <w:lang w:val="fr-FR"/>
        </w:rPr>
        <w:t>’</w:t>
      </w:r>
      <w:r w:rsidRPr="000F0A93">
        <w:rPr>
          <w:sz w:val="18"/>
          <w:szCs w:val="18"/>
          <w:lang w:val="fr-FR"/>
        </w:rPr>
        <w:t xml:space="preserve">analyse contenue dans les documents </w:t>
      </w:r>
      <w:proofErr w:type="gramStart"/>
      <w:r w:rsidRPr="000F0A93">
        <w:rPr>
          <w:sz w:val="18"/>
          <w:szCs w:val="18"/>
          <w:lang w:val="fr-FR"/>
        </w:rPr>
        <w:t>C(</w:t>
      </w:r>
      <w:proofErr w:type="spellStart"/>
      <w:proofErr w:type="gramEnd"/>
      <w:r w:rsidRPr="000F0A93">
        <w:rPr>
          <w:sz w:val="18"/>
          <w:szCs w:val="18"/>
          <w:lang w:val="fr-FR"/>
        </w:rPr>
        <w:t>Extr</w:t>
      </w:r>
      <w:proofErr w:type="spellEnd"/>
      <w:r w:rsidRPr="000F0A93">
        <w:rPr>
          <w:sz w:val="18"/>
          <w:szCs w:val="18"/>
          <w:lang w:val="fr-FR"/>
        </w:rPr>
        <w:t>.)/30/4 </w:t>
      </w:r>
      <w:proofErr w:type="spellStart"/>
      <w:r w:rsidRPr="000F0A93">
        <w:rPr>
          <w:sz w:val="18"/>
          <w:szCs w:val="18"/>
          <w:lang w:val="fr-FR"/>
        </w:rPr>
        <w:t>Rev</w:t>
      </w:r>
      <w:proofErr w:type="spellEnd"/>
      <w:r w:rsidRPr="000F0A93">
        <w:rPr>
          <w:sz w:val="18"/>
          <w:szCs w:val="18"/>
          <w:lang w:val="fr-FR"/>
        </w:rPr>
        <w:t xml:space="preserve">. et </w:t>
      </w:r>
      <w:proofErr w:type="gramStart"/>
      <w:r w:rsidRPr="000F0A93">
        <w:rPr>
          <w:sz w:val="18"/>
          <w:szCs w:val="18"/>
          <w:lang w:val="fr-FR"/>
        </w:rPr>
        <w:t>C(</w:t>
      </w:r>
      <w:proofErr w:type="spellStart"/>
      <w:proofErr w:type="gramEnd"/>
      <w:r w:rsidRPr="000F0A93">
        <w:rPr>
          <w:sz w:val="18"/>
          <w:szCs w:val="18"/>
          <w:lang w:val="fr-FR"/>
        </w:rPr>
        <w:t>Extr</w:t>
      </w:r>
      <w:proofErr w:type="spellEnd"/>
      <w:r w:rsidRPr="000F0A93">
        <w:rPr>
          <w:sz w:val="18"/>
          <w:szCs w:val="18"/>
          <w:lang w:val="fr-FR"/>
        </w:rPr>
        <w:t>.)/30/4 </w:t>
      </w:r>
      <w:proofErr w:type="spellStart"/>
      <w:r w:rsidRPr="000F0A93">
        <w:rPr>
          <w:sz w:val="18"/>
          <w:szCs w:val="18"/>
          <w:lang w:val="fr-FR"/>
        </w:rPr>
        <w:t>Add</w:t>
      </w:r>
      <w:proofErr w:type="spellEnd"/>
      <w:r w:rsidRPr="000F0A93">
        <w:rPr>
          <w:sz w:val="18"/>
          <w:szCs w:val="18"/>
          <w:lang w:val="fr-FR"/>
        </w:rPr>
        <w:t>.;</w:t>
      </w:r>
    </w:p>
    <w:p w:rsidR="00321F36" w:rsidRPr="000F0A93" w:rsidRDefault="00321F36" w:rsidP="00BB66BB">
      <w:pPr>
        <w:ind w:left="567" w:right="567"/>
        <w:rPr>
          <w:sz w:val="18"/>
          <w:szCs w:val="18"/>
          <w:lang w:val="fr-FR"/>
        </w:rPr>
      </w:pPr>
    </w:p>
    <w:p w:rsidR="00321F36" w:rsidRPr="000F0A93" w:rsidRDefault="00321F36" w:rsidP="000F089A">
      <w:pPr>
        <w:ind w:left="567" w:right="567"/>
        <w:rPr>
          <w:sz w:val="18"/>
          <w:szCs w:val="18"/>
          <w:lang w:val="fr-FR"/>
        </w:rPr>
      </w:pPr>
      <w:r w:rsidRPr="000F0A93">
        <w:rPr>
          <w:sz w:val="18"/>
          <w:szCs w:val="18"/>
          <w:lang w:val="fr-FR"/>
        </w:rPr>
        <w:tab/>
        <w:t>“b)</w:t>
      </w:r>
      <w:r w:rsidRPr="000F0A93">
        <w:rPr>
          <w:sz w:val="18"/>
          <w:szCs w:val="18"/>
          <w:lang w:val="fr-FR"/>
        </w:rPr>
        <w:tab/>
        <w:t>sous réserve de l</w:t>
      </w:r>
      <w:r w:rsidR="00DD1405" w:rsidRPr="000F0A93">
        <w:rPr>
          <w:sz w:val="18"/>
          <w:szCs w:val="18"/>
          <w:lang w:val="fr-FR"/>
        </w:rPr>
        <w:t>’</w:t>
      </w:r>
      <w:r w:rsidRPr="000F0A93">
        <w:rPr>
          <w:sz w:val="18"/>
          <w:szCs w:val="18"/>
          <w:lang w:val="fr-FR"/>
        </w:rPr>
        <w:t>incorporation dans le projet de loi sur les droits d</w:t>
      </w:r>
      <w:r w:rsidR="00DD1405" w:rsidRPr="000F0A93">
        <w:rPr>
          <w:sz w:val="18"/>
          <w:szCs w:val="18"/>
          <w:lang w:val="fr-FR"/>
        </w:rPr>
        <w:t>’</w:t>
      </w:r>
      <w:r w:rsidRPr="000F0A93">
        <w:rPr>
          <w:sz w:val="18"/>
          <w:szCs w:val="18"/>
          <w:lang w:val="fr-FR"/>
        </w:rPr>
        <w:t>obtenteur pour Zanzibar des modifications recommandées dan</w:t>
      </w:r>
      <w:r w:rsidR="007502FA">
        <w:rPr>
          <w:sz w:val="18"/>
          <w:szCs w:val="18"/>
          <w:lang w:val="fr-FR"/>
        </w:rPr>
        <w:t>s les paragraphes 26, 28, 30 et </w:t>
      </w:r>
      <w:r w:rsidRPr="000F0A93">
        <w:rPr>
          <w:sz w:val="18"/>
          <w:szCs w:val="18"/>
          <w:lang w:val="fr-FR"/>
        </w:rPr>
        <w:t>35 du document C(</w:t>
      </w:r>
      <w:proofErr w:type="spellStart"/>
      <w:r w:rsidRPr="000F0A93">
        <w:rPr>
          <w:sz w:val="18"/>
          <w:szCs w:val="18"/>
          <w:lang w:val="fr-FR"/>
        </w:rPr>
        <w:t>Extr</w:t>
      </w:r>
      <w:proofErr w:type="spellEnd"/>
      <w:r w:rsidRPr="000F0A93">
        <w:rPr>
          <w:sz w:val="18"/>
          <w:szCs w:val="18"/>
          <w:lang w:val="fr-FR"/>
        </w:rPr>
        <w:t>.)/30/4 </w:t>
      </w:r>
      <w:proofErr w:type="spellStart"/>
      <w:r w:rsidRPr="000F0A93">
        <w:rPr>
          <w:sz w:val="18"/>
          <w:szCs w:val="18"/>
          <w:lang w:val="fr-FR"/>
        </w:rPr>
        <w:t>Rev</w:t>
      </w:r>
      <w:proofErr w:type="spellEnd"/>
      <w:r w:rsidRPr="000F0A93">
        <w:rPr>
          <w:sz w:val="18"/>
          <w:szCs w:val="18"/>
          <w:lang w:val="fr-FR"/>
        </w:rPr>
        <w:t xml:space="preserve">. </w:t>
      </w:r>
      <w:proofErr w:type="gramStart"/>
      <w:r w:rsidRPr="000F0A93">
        <w:rPr>
          <w:sz w:val="18"/>
          <w:szCs w:val="18"/>
          <w:lang w:val="fr-FR"/>
        </w:rPr>
        <w:t>et</w:t>
      </w:r>
      <w:proofErr w:type="gramEnd"/>
      <w:r w:rsidRPr="000F0A93">
        <w:rPr>
          <w:sz w:val="18"/>
          <w:szCs w:val="18"/>
          <w:lang w:val="fr-FR"/>
        </w:rPr>
        <w:t xml:space="preserve"> sans aucune modification additionnelle, de rendre une décision positive sur la conformité du projet de loi sur les droits d</w:t>
      </w:r>
      <w:r w:rsidR="00DD1405" w:rsidRPr="000F0A93">
        <w:rPr>
          <w:sz w:val="18"/>
          <w:szCs w:val="18"/>
          <w:lang w:val="fr-FR"/>
        </w:rPr>
        <w:t>’</w:t>
      </w:r>
      <w:r w:rsidRPr="000F0A93">
        <w:rPr>
          <w:sz w:val="18"/>
          <w:szCs w:val="18"/>
          <w:lang w:val="fr-FR"/>
        </w:rPr>
        <w:t>obtenteur pour Zanzibar avec les dispositions de l</w:t>
      </w:r>
      <w:r w:rsidR="00DD1405" w:rsidRPr="000F0A93">
        <w:rPr>
          <w:sz w:val="18"/>
          <w:szCs w:val="18"/>
          <w:lang w:val="fr-FR"/>
        </w:rPr>
        <w:t>’</w:t>
      </w:r>
      <w:r w:rsidRPr="000F0A93">
        <w:rPr>
          <w:sz w:val="18"/>
          <w:szCs w:val="18"/>
          <w:lang w:val="fr-FR"/>
        </w:rPr>
        <w:t>Acte de 1991 de la Convention internationale pour la protection des obtentions végétales;</w:t>
      </w:r>
    </w:p>
    <w:p w:rsidR="00321F36" w:rsidRPr="000F0A93" w:rsidRDefault="00321F36" w:rsidP="00BB66BB">
      <w:pPr>
        <w:ind w:left="567" w:right="567"/>
        <w:rPr>
          <w:sz w:val="18"/>
          <w:szCs w:val="18"/>
          <w:lang w:val="fr-FR"/>
        </w:rPr>
      </w:pPr>
    </w:p>
    <w:p w:rsidR="00321F36" w:rsidRPr="000F0A93" w:rsidRDefault="00321F36" w:rsidP="00BB66BB">
      <w:pPr>
        <w:ind w:left="567" w:right="567" w:firstLine="567"/>
        <w:rPr>
          <w:sz w:val="18"/>
          <w:szCs w:val="18"/>
          <w:lang w:val="fr-FR"/>
        </w:rPr>
      </w:pPr>
      <w:r w:rsidRPr="000F0A93">
        <w:rPr>
          <w:sz w:val="18"/>
          <w:szCs w:val="18"/>
          <w:lang w:val="fr-FR"/>
        </w:rPr>
        <w:t>“c)</w:t>
      </w:r>
      <w:r w:rsidRPr="000F0A93">
        <w:rPr>
          <w:sz w:val="18"/>
          <w:szCs w:val="18"/>
          <w:lang w:val="fr-FR"/>
        </w:rPr>
        <w:tab/>
        <w:t>de prendre note que le projet de loi sur les droits d</w:t>
      </w:r>
      <w:r w:rsidR="00DD1405" w:rsidRPr="000F0A93">
        <w:rPr>
          <w:sz w:val="18"/>
          <w:szCs w:val="18"/>
          <w:lang w:val="fr-FR"/>
        </w:rPr>
        <w:t>’</w:t>
      </w:r>
      <w:r w:rsidRPr="000F0A93">
        <w:rPr>
          <w:sz w:val="18"/>
          <w:szCs w:val="18"/>
          <w:lang w:val="fr-FR"/>
        </w:rPr>
        <w:t>obtenteur pour la Tanzanie continentale a été adopté le 5 novembre 2012 et que l</w:t>
      </w:r>
      <w:r w:rsidR="00DD1405" w:rsidRPr="000F0A93">
        <w:rPr>
          <w:sz w:val="18"/>
          <w:szCs w:val="18"/>
          <w:lang w:val="fr-FR"/>
        </w:rPr>
        <w:t>’</w:t>
      </w:r>
      <w:r w:rsidRPr="000F0A93">
        <w:rPr>
          <w:sz w:val="18"/>
          <w:szCs w:val="18"/>
          <w:lang w:val="fr-FR"/>
        </w:rPr>
        <w:t>adoption du projet de loi pour Zanzibar est nécessaire pour que les droits d</w:t>
      </w:r>
      <w:r w:rsidR="00DD1405" w:rsidRPr="000F0A93">
        <w:rPr>
          <w:sz w:val="18"/>
          <w:szCs w:val="18"/>
          <w:lang w:val="fr-FR"/>
        </w:rPr>
        <w:t>’</w:t>
      </w:r>
      <w:r w:rsidRPr="000F0A93">
        <w:rPr>
          <w:sz w:val="18"/>
          <w:szCs w:val="18"/>
          <w:lang w:val="fr-FR"/>
        </w:rPr>
        <w:t>obtenteur couvrent tout le territoire de la République</w:t>
      </w:r>
      <w:r w:rsidR="005539C7" w:rsidRPr="000F0A93">
        <w:rPr>
          <w:sz w:val="18"/>
          <w:szCs w:val="18"/>
          <w:lang w:val="fr-FR"/>
        </w:rPr>
        <w:noBreakHyphen/>
      </w:r>
      <w:r w:rsidRPr="000F0A93">
        <w:rPr>
          <w:sz w:val="18"/>
          <w:szCs w:val="18"/>
          <w:lang w:val="fr-FR"/>
        </w:rPr>
        <w:t>Unie de Tanzanie;</w:t>
      </w:r>
    </w:p>
    <w:p w:rsidR="00321F36" w:rsidRPr="000F0A93" w:rsidRDefault="00321F36" w:rsidP="00BB66BB">
      <w:pPr>
        <w:ind w:left="567" w:right="567" w:firstLine="567"/>
        <w:rPr>
          <w:sz w:val="18"/>
          <w:szCs w:val="18"/>
          <w:lang w:val="fr-FR"/>
        </w:rPr>
      </w:pPr>
    </w:p>
    <w:p w:rsidR="00DD1405" w:rsidRPr="000F0A93" w:rsidRDefault="00321F36" w:rsidP="00BB66BB">
      <w:pPr>
        <w:ind w:left="567" w:right="567" w:firstLine="567"/>
        <w:rPr>
          <w:sz w:val="18"/>
          <w:szCs w:val="18"/>
          <w:lang w:val="fr-FR"/>
        </w:rPr>
      </w:pPr>
      <w:r w:rsidRPr="000F0A93">
        <w:rPr>
          <w:sz w:val="18"/>
          <w:szCs w:val="18"/>
          <w:lang w:val="fr-FR"/>
        </w:rPr>
        <w:t>“d)</w:t>
      </w:r>
      <w:r w:rsidRPr="000F0A93">
        <w:rPr>
          <w:sz w:val="18"/>
          <w:szCs w:val="18"/>
          <w:lang w:val="fr-FR"/>
        </w:rPr>
        <w:tab/>
        <w:t>de prendre note du fait que dans la loi sur les droits d</w:t>
      </w:r>
      <w:r w:rsidR="00DD1405" w:rsidRPr="000F0A93">
        <w:rPr>
          <w:sz w:val="18"/>
          <w:szCs w:val="18"/>
          <w:lang w:val="fr-FR"/>
        </w:rPr>
        <w:t>’</w:t>
      </w:r>
      <w:r w:rsidRPr="000F0A93">
        <w:rPr>
          <w:sz w:val="18"/>
          <w:szCs w:val="18"/>
          <w:lang w:val="fr-FR"/>
        </w:rPr>
        <w:t>obtenteur pour la Tanzanie continentale, adoptée le 5 novembre 2012 et publiée au journal officiel de la République</w:t>
      </w:r>
      <w:r w:rsidR="005539C7" w:rsidRPr="000F0A93">
        <w:rPr>
          <w:sz w:val="18"/>
          <w:szCs w:val="18"/>
          <w:lang w:val="fr-FR"/>
        </w:rPr>
        <w:noBreakHyphen/>
      </w:r>
      <w:r w:rsidRPr="000F0A93">
        <w:rPr>
          <w:sz w:val="18"/>
          <w:szCs w:val="18"/>
          <w:lang w:val="fr-FR"/>
        </w:rPr>
        <w:t>Unie de Tanzanie le 1</w:t>
      </w:r>
      <w:r w:rsidRPr="007502FA">
        <w:rPr>
          <w:sz w:val="18"/>
          <w:szCs w:val="18"/>
          <w:vertAlign w:val="superscript"/>
          <w:lang w:val="fr-FR"/>
        </w:rPr>
        <w:t>er</w:t>
      </w:r>
      <w:r w:rsidRPr="000F0A93">
        <w:rPr>
          <w:sz w:val="18"/>
          <w:szCs w:val="18"/>
          <w:lang w:val="fr-FR"/>
        </w:rPr>
        <w:t> mars 2013, il a été tenu compte des modifications figurant en mode révision dans les recommandations formulées par le Conseil dans sa décision du 1</w:t>
      </w:r>
      <w:r w:rsidRPr="007502FA">
        <w:rPr>
          <w:sz w:val="18"/>
          <w:szCs w:val="18"/>
          <w:vertAlign w:val="superscript"/>
          <w:lang w:val="fr-FR"/>
        </w:rPr>
        <w:t>er</w:t>
      </w:r>
      <w:r w:rsidRPr="000F0A93">
        <w:rPr>
          <w:sz w:val="18"/>
          <w:szCs w:val="18"/>
          <w:lang w:val="fr-FR"/>
        </w:rPr>
        <w:t> novembre 2012 (voir le paragraphe 15 du document C/46/18 “Compte rendu des décisions”);</w:t>
      </w:r>
    </w:p>
    <w:p w:rsidR="00321F36" w:rsidRPr="000F0A93" w:rsidRDefault="00321F36" w:rsidP="00BB66BB">
      <w:pPr>
        <w:ind w:left="567" w:right="567"/>
        <w:rPr>
          <w:sz w:val="18"/>
          <w:szCs w:val="18"/>
          <w:lang w:val="fr-FR"/>
        </w:rPr>
      </w:pPr>
    </w:p>
    <w:p w:rsidR="00321F36" w:rsidRPr="000F0A93" w:rsidRDefault="00321F36" w:rsidP="006A453E">
      <w:pPr>
        <w:ind w:left="567" w:right="567"/>
        <w:rPr>
          <w:sz w:val="18"/>
          <w:szCs w:val="18"/>
          <w:lang w:val="fr-FR"/>
        </w:rPr>
      </w:pPr>
      <w:r w:rsidRPr="000F0A93">
        <w:rPr>
          <w:sz w:val="18"/>
          <w:szCs w:val="18"/>
          <w:lang w:val="fr-FR"/>
        </w:rPr>
        <w:lastRenderedPageBreak/>
        <w:tab/>
        <w:t>“e)</w:t>
      </w:r>
      <w:r w:rsidRPr="000F0A93">
        <w:rPr>
          <w:sz w:val="18"/>
          <w:szCs w:val="18"/>
          <w:lang w:val="fr-FR"/>
        </w:rPr>
        <w:tab/>
        <w:t>de convenir que les modifications additionnelles figurant dans l</w:t>
      </w:r>
      <w:r w:rsidR="00DD1405" w:rsidRPr="000F0A93">
        <w:rPr>
          <w:sz w:val="18"/>
          <w:szCs w:val="18"/>
          <w:lang w:val="fr-FR"/>
        </w:rPr>
        <w:t>’</w:t>
      </w:r>
      <w:r w:rsidRPr="000F0A93">
        <w:rPr>
          <w:sz w:val="18"/>
          <w:szCs w:val="18"/>
          <w:lang w:val="fr-FR"/>
        </w:rPr>
        <w:t xml:space="preserve">annexe du document </w:t>
      </w:r>
      <w:proofErr w:type="gramStart"/>
      <w:r w:rsidRPr="000F0A93">
        <w:rPr>
          <w:sz w:val="18"/>
          <w:szCs w:val="18"/>
          <w:lang w:val="fr-FR"/>
        </w:rPr>
        <w:t>C(</w:t>
      </w:r>
      <w:proofErr w:type="spellStart"/>
      <w:proofErr w:type="gramEnd"/>
      <w:r w:rsidRPr="000F0A93">
        <w:rPr>
          <w:sz w:val="18"/>
          <w:szCs w:val="18"/>
          <w:lang w:val="fr-FR"/>
        </w:rPr>
        <w:t>Extr</w:t>
      </w:r>
      <w:proofErr w:type="spellEnd"/>
      <w:r w:rsidRPr="000F0A93">
        <w:rPr>
          <w:sz w:val="18"/>
          <w:szCs w:val="18"/>
          <w:lang w:val="fr-FR"/>
        </w:rPr>
        <w:t>.)/30/4 </w:t>
      </w:r>
      <w:proofErr w:type="spellStart"/>
      <w:r w:rsidRPr="000F0A93">
        <w:rPr>
          <w:sz w:val="18"/>
          <w:szCs w:val="18"/>
          <w:lang w:val="fr-FR"/>
        </w:rPr>
        <w:t>Add</w:t>
      </w:r>
      <w:proofErr w:type="spellEnd"/>
      <w:r w:rsidRPr="000F0A93">
        <w:rPr>
          <w:sz w:val="18"/>
          <w:szCs w:val="18"/>
          <w:lang w:val="fr-FR"/>
        </w:rPr>
        <w:t xml:space="preserve">. </w:t>
      </w:r>
      <w:proofErr w:type="gramStart"/>
      <w:r w:rsidRPr="000F0A93">
        <w:rPr>
          <w:sz w:val="18"/>
          <w:szCs w:val="18"/>
          <w:lang w:val="fr-FR"/>
        </w:rPr>
        <w:t>n</w:t>
      </w:r>
      <w:r w:rsidR="00DD1405" w:rsidRPr="000F0A93">
        <w:rPr>
          <w:sz w:val="18"/>
          <w:szCs w:val="18"/>
          <w:lang w:val="fr-FR"/>
        </w:rPr>
        <w:t>’</w:t>
      </w:r>
      <w:r w:rsidRPr="000F0A93">
        <w:rPr>
          <w:sz w:val="18"/>
          <w:szCs w:val="18"/>
          <w:lang w:val="fr-FR"/>
        </w:rPr>
        <w:t>ont</w:t>
      </w:r>
      <w:proofErr w:type="gramEnd"/>
      <w:r w:rsidRPr="000F0A93">
        <w:rPr>
          <w:sz w:val="18"/>
          <w:szCs w:val="18"/>
          <w:lang w:val="fr-FR"/>
        </w:rPr>
        <w:t xml:space="preserve"> pas d</w:t>
      </w:r>
      <w:r w:rsidR="00DD1405" w:rsidRPr="000F0A93">
        <w:rPr>
          <w:sz w:val="18"/>
          <w:szCs w:val="18"/>
          <w:lang w:val="fr-FR"/>
        </w:rPr>
        <w:t>’</w:t>
      </w:r>
      <w:r w:rsidRPr="000F0A93">
        <w:rPr>
          <w:sz w:val="18"/>
          <w:szCs w:val="18"/>
          <w:lang w:val="fr-FR"/>
        </w:rPr>
        <w:t>incidence sur les dispositions de l</w:t>
      </w:r>
      <w:r w:rsidR="00DD1405" w:rsidRPr="000F0A93">
        <w:rPr>
          <w:sz w:val="18"/>
          <w:szCs w:val="18"/>
          <w:lang w:val="fr-FR"/>
        </w:rPr>
        <w:t>’</w:t>
      </w:r>
      <w:r w:rsidRPr="000F0A93">
        <w:rPr>
          <w:sz w:val="18"/>
          <w:szCs w:val="18"/>
          <w:lang w:val="fr-FR"/>
        </w:rPr>
        <w:t xml:space="preserve">Acte de 1991 de la </w:t>
      </w:r>
      <w:r w:rsidR="00DD1405" w:rsidRPr="000F0A93">
        <w:rPr>
          <w:sz w:val="18"/>
          <w:szCs w:val="18"/>
          <w:lang w:val="fr-FR"/>
        </w:rPr>
        <w:t>Convention UPOV</w:t>
      </w:r>
      <w:r w:rsidRPr="000F0A93">
        <w:rPr>
          <w:sz w:val="18"/>
          <w:szCs w:val="18"/>
          <w:lang w:val="fr-FR"/>
        </w:rPr>
        <w:t xml:space="preserve"> et de confirmer sa décision du 1</w:t>
      </w:r>
      <w:r w:rsidRPr="000F0A93">
        <w:rPr>
          <w:sz w:val="18"/>
          <w:szCs w:val="18"/>
          <w:vertAlign w:val="superscript"/>
          <w:lang w:val="fr-FR"/>
        </w:rPr>
        <w:t>er</w:t>
      </w:r>
      <w:r w:rsidRPr="000F0A93">
        <w:rPr>
          <w:sz w:val="18"/>
          <w:szCs w:val="18"/>
          <w:lang w:val="fr-FR"/>
        </w:rPr>
        <w:t> novembre 2012 concernant la conformité de la loi;</w:t>
      </w:r>
    </w:p>
    <w:p w:rsidR="00321F36" w:rsidRPr="000F0A93" w:rsidRDefault="00321F36" w:rsidP="00BB66BB">
      <w:pPr>
        <w:ind w:left="567" w:right="567"/>
        <w:rPr>
          <w:b/>
          <w:bCs/>
          <w:sz w:val="18"/>
          <w:szCs w:val="18"/>
          <w:lang w:val="fr-FR"/>
        </w:rPr>
      </w:pPr>
    </w:p>
    <w:p w:rsidR="00321F36" w:rsidRPr="000F0A93" w:rsidRDefault="00321F36" w:rsidP="006A453E">
      <w:pPr>
        <w:keepNext/>
        <w:ind w:left="567" w:right="567" w:firstLine="567"/>
        <w:rPr>
          <w:sz w:val="18"/>
          <w:szCs w:val="18"/>
          <w:lang w:val="fr-FR"/>
        </w:rPr>
      </w:pPr>
      <w:r w:rsidRPr="000F0A93">
        <w:rPr>
          <w:sz w:val="18"/>
          <w:szCs w:val="18"/>
          <w:lang w:val="fr-FR"/>
        </w:rPr>
        <w:t>“f)</w:t>
      </w:r>
      <w:r w:rsidRPr="000F0A93">
        <w:rPr>
          <w:sz w:val="18"/>
          <w:szCs w:val="18"/>
          <w:lang w:val="fr-FR"/>
        </w:rPr>
        <w:tab/>
        <w:t>d</w:t>
      </w:r>
      <w:r w:rsidR="00DD1405" w:rsidRPr="000F0A93">
        <w:rPr>
          <w:sz w:val="18"/>
          <w:szCs w:val="18"/>
          <w:lang w:val="fr-FR"/>
        </w:rPr>
        <w:t>’</w:t>
      </w:r>
      <w:r w:rsidRPr="000F0A93">
        <w:rPr>
          <w:sz w:val="18"/>
          <w:szCs w:val="18"/>
          <w:lang w:val="fr-FR"/>
        </w:rPr>
        <w:t>informer le Gouvernement de la République</w:t>
      </w:r>
      <w:r w:rsidR="005539C7" w:rsidRPr="000F0A93">
        <w:rPr>
          <w:sz w:val="18"/>
          <w:szCs w:val="18"/>
          <w:lang w:val="fr-FR"/>
        </w:rPr>
        <w:noBreakHyphen/>
      </w:r>
      <w:r w:rsidRPr="000F0A93">
        <w:rPr>
          <w:sz w:val="18"/>
          <w:szCs w:val="18"/>
          <w:lang w:val="fr-FR"/>
        </w:rPr>
        <w:t>Unie de Tanzanie que, sous réserve de l</w:t>
      </w:r>
      <w:r w:rsidR="00DD1405" w:rsidRPr="000F0A93">
        <w:rPr>
          <w:sz w:val="18"/>
          <w:szCs w:val="18"/>
          <w:lang w:val="fr-FR"/>
        </w:rPr>
        <w:t>’</w:t>
      </w:r>
      <w:r w:rsidRPr="000F0A93">
        <w:rPr>
          <w:sz w:val="18"/>
          <w:szCs w:val="18"/>
          <w:lang w:val="fr-FR"/>
        </w:rPr>
        <w:t>incorporation dans le projet de loi sur les droits d</w:t>
      </w:r>
      <w:r w:rsidR="00DD1405" w:rsidRPr="000F0A93">
        <w:rPr>
          <w:sz w:val="18"/>
          <w:szCs w:val="18"/>
          <w:lang w:val="fr-FR"/>
        </w:rPr>
        <w:t>’</w:t>
      </w:r>
      <w:r w:rsidRPr="000F0A93">
        <w:rPr>
          <w:sz w:val="18"/>
          <w:szCs w:val="18"/>
          <w:lang w:val="fr-FR"/>
        </w:rPr>
        <w:t>obtenteur pour Zanzibar des modifications recommandées par le Conseil à sa trentième</w:t>
      </w:r>
      <w:r w:rsidR="00CE741B" w:rsidRPr="000F0A93">
        <w:rPr>
          <w:sz w:val="18"/>
          <w:szCs w:val="18"/>
          <w:lang w:val="fr-FR"/>
        </w:rPr>
        <w:t> </w:t>
      </w:r>
      <w:r w:rsidRPr="000F0A93">
        <w:rPr>
          <w:sz w:val="18"/>
          <w:szCs w:val="18"/>
          <w:lang w:val="fr-FR"/>
        </w:rPr>
        <w:t>session extraordinaire tenue à Genève le 22 mars 2013 (voir l</w:t>
      </w:r>
      <w:r w:rsidR="00DD1405" w:rsidRPr="000F0A93">
        <w:rPr>
          <w:sz w:val="18"/>
          <w:szCs w:val="18"/>
          <w:lang w:val="fr-FR"/>
        </w:rPr>
        <w:t>’</w:t>
      </w:r>
      <w:r w:rsidRPr="000F0A93">
        <w:rPr>
          <w:sz w:val="18"/>
          <w:szCs w:val="18"/>
          <w:lang w:val="fr-FR"/>
        </w:rPr>
        <w:t>alinéa b) ci</w:t>
      </w:r>
      <w:r w:rsidR="005539C7" w:rsidRPr="000F0A93">
        <w:rPr>
          <w:sz w:val="18"/>
          <w:szCs w:val="18"/>
          <w:lang w:val="fr-FR"/>
        </w:rPr>
        <w:noBreakHyphen/>
      </w:r>
      <w:r w:rsidRPr="000F0A93">
        <w:rPr>
          <w:sz w:val="18"/>
          <w:szCs w:val="18"/>
          <w:lang w:val="fr-FR"/>
        </w:rPr>
        <w:t>dessus) et de l</w:t>
      </w:r>
      <w:r w:rsidR="00DD1405" w:rsidRPr="000F0A93">
        <w:rPr>
          <w:sz w:val="18"/>
          <w:szCs w:val="18"/>
          <w:lang w:val="fr-FR"/>
        </w:rPr>
        <w:t>’</w:t>
      </w:r>
      <w:r w:rsidRPr="000F0A93">
        <w:rPr>
          <w:sz w:val="18"/>
          <w:szCs w:val="18"/>
          <w:lang w:val="fr-FR"/>
        </w:rPr>
        <w:t>adoption du projet de loi sans aucune modification additionnelle, l</w:t>
      </w:r>
      <w:r w:rsidR="00DD1405" w:rsidRPr="000F0A93">
        <w:rPr>
          <w:sz w:val="18"/>
          <w:szCs w:val="18"/>
          <w:lang w:val="fr-FR"/>
        </w:rPr>
        <w:t>’</w:t>
      </w:r>
      <w:r w:rsidRPr="000F0A93">
        <w:rPr>
          <w:sz w:val="18"/>
          <w:szCs w:val="18"/>
          <w:lang w:val="fr-FR"/>
        </w:rPr>
        <w:t>instrument d</w:t>
      </w:r>
      <w:r w:rsidR="00DD1405" w:rsidRPr="000F0A93">
        <w:rPr>
          <w:sz w:val="18"/>
          <w:szCs w:val="18"/>
          <w:lang w:val="fr-FR"/>
        </w:rPr>
        <w:t>’</w:t>
      </w:r>
      <w:r w:rsidRPr="000F0A93">
        <w:rPr>
          <w:sz w:val="18"/>
          <w:szCs w:val="18"/>
          <w:lang w:val="fr-FR"/>
        </w:rPr>
        <w:t>adhésion de la République</w:t>
      </w:r>
      <w:r w:rsidR="005539C7" w:rsidRPr="000F0A93">
        <w:rPr>
          <w:sz w:val="18"/>
          <w:szCs w:val="18"/>
          <w:lang w:val="fr-FR"/>
        </w:rPr>
        <w:noBreakHyphen/>
      </w:r>
      <w:r w:rsidRPr="000F0A93">
        <w:rPr>
          <w:sz w:val="18"/>
          <w:szCs w:val="18"/>
          <w:lang w:val="fr-FR"/>
        </w:rPr>
        <w:t xml:space="preserve">Unie de Tanzanie peut être déposé; </w:t>
      </w:r>
      <w:r w:rsidR="00CE741B" w:rsidRPr="000F0A93">
        <w:rPr>
          <w:sz w:val="18"/>
          <w:szCs w:val="18"/>
          <w:lang w:val="fr-FR"/>
        </w:rPr>
        <w:t xml:space="preserve"> </w:t>
      </w:r>
      <w:r w:rsidRPr="000F0A93">
        <w:rPr>
          <w:sz w:val="18"/>
          <w:szCs w:val="18"/>
          <w:lang w:val="fr-FR"/>
        </w:rPr>
        <w:t>et</w:t>
      </w:r>
    </w:p>
    <w:p w:rsidR="00321F36" w:rsidRPr="000F0A93" w:rsidRDefault="00321F36" w:rsidP="00BB66BB">
      <w:pPr>
        <w:tabs>
          <w:tab w:val="left" w:pos="5387"/>
        </w:tabs>
        <w:ind w:left="567" w:right="567"/>
        <w:rPr>
          <w:sz w:val="18"/>
          <w:szCs w:val="18"/>
          <w:lang w:val="fr-FR"/>
        </w:rPr>
      </w:pPr>
    </w:p>
    <w:p w:rsidR="00321F36" w:rsidRPr="000F0A93" w:rsidRDefault="00321F36" w:rsidP="00BB66BB">
      <w:pPr>
        <w:ind w:left="567" w:right="567"/>
        <w:rPr>
          <w:spacing w:val="-2"/>
          <w:sz w:val="18"/>
          <w:szCs w:val="18"/>
          <w:lang w:val="fr-FR"/>
        </w:rPr>
      </w:pPr>
      <w:r w:rsidRPr="000F0A93">
        <w:rPr>
          <w:spacing w:val="-2"/>
          <w:sz w:val="18"/>
          <w:szCs w:val="18"/>
          <w:lang w:val="fr-FR"/>
        </w:rPr>
        <w:tab/>
        <w:t>“g)</w:t>
      </w:r>
      <w:r w:rsidRPr="000F0A93">
        <w:rPr>
          <w:spacing w:val="-2"/>
          <w:sz w:val="18"/>
          <w:szCs w:val="18"/>
          <w:lang w:val="fr-FR"/>
        </w:rPr>
        <w:tab/>
        <w:t>d</w:t>
      </w:r>
      <w:r w:rsidR="00DD1405" w:rsidRPr="000F0A93">
        <w:rPr>
          <w:spacing w:val="-2"/>
          <w:sz w:val="18"/>
          <w:szCs w:val="18"/>
          <w:lang w:val="fr-FR"/>
        </w:rPr>
        <w:t>’</w:t>
      </w:r>
      <w:r w:rsidRPr="000F0A93">
        <w:rPr>
          <w:spacing w:val="-2"/>
          <w:sz w:val="18"/>
          <w:szCs w:val="18"/>
          <w:lang w:val="fr-FR"/>
        </w:rPr>
        <w:t>autoriser le secrétaire général à informer le Gouvernement de la République</w:t>
      </w:r>
      <w:r w:rsidR="005539C7" w:rsidRPr="000F0A93">
        <w:rPr>
          <w:spacing w:val="-2"/>
          <w:sz w:val="18"/>
          <w:szCs w:val="18"/>
          <w:lang w:val="fr-FR"/>
        </w:rPr>
        <w:noBreakHyphen/>
      </w:r>
      <w:r w:rsidRPr="000F0A93">
        <w:rPr>
          <w:spacing w:val="-2"/>
          <w:sz w:val="18"/>
          <w:szCs w:val="18"/>
          <w:lang w:val="fr-FR"/>
        </w:rPr>
        <w:t>Unie de Tanzanie de cette décision.</w:t>
      </w:r>
    </w:p>
    <w:p w:rsidR="00321F36" w:rsidRPr="000F0A93" w:rsidRDefault="00321F36" w:rsidP="0093727D">
      <w:pPr>
        <w:rPr>
          <w:lang w:val="fr-FR"/>
        </w:rPr>
      </w:pPr>
    </w:p>
    <w:p w:rsidR="00321F36" w:rsidRPr="000F0A93" w:rsidRDefault="00321F36" w:rsidP="0093727D">
      <w:pPr>
        <w:tabs>
          <w:tab w:val="left" w:pos="567"/>
          <w:tab w:val="left" w:pos="1134"/>
        </w:tabs>
        <w:rPr>
          <w:lang w:val="fr-FR"/>
        </w:rPr>
      </w:pPr>
    </w:p>
    <w:p w:rsidR="00321F36" w:rsidRPr="000F0A93" w:rsidRDefault="00321F36" w:rsidP="0093727D">
      <w:pPr>
        <w:pStyle w:val="Heading2"/>
        <w:rPr>
          <w:lang w:val="fr-FR"/>
        </w:rPr>
      </w:pPr>
      <w:bookmarkStart w:id="5" w:name="_Toc369709052"/>
      <w:r w:rsidRPr="000F0A93">
        <w:rPr>
          <w:lang w:val="fr-FR"/>
        </w:rPr>
        <w:t>Situation par rapport aux divers actes de la Convention</w:t>
      </w:r>
      <w:bookmarkEnd w:id="5"/>
    </w:p>
    <w:p w:rsidR="00321F36" w:rsidRPr="000F0A93" w:rsidRDefault="00321F36" w:rsidP="0093727D">
      <w:pPr>
        <w:rPr>
          <w:lang w:val="fr-FR"/>
        </w:rPr>
      </w:pPr>
    </w:p>
    <w:p w:rsidR="00321F36" w:rsidRPr="000F0A93" w:rsidRDefault="00321F36" w:rsidP="0093727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Au 3</w:t>
      </w:r>
      <w:r w:rsidR="00DD1405" w:rsidRPr="000F0A93">
        <w:rPr>
          <w:lang w:val="fr-FR"/>
        </w:rPr>
        <w:t>0 septembre 20</w:t>
      </w:r>
      <w:r w:rsidRPr="000F0A93">
        <w:rPr>
          <w:lang w:val="fr-FR"/>
        </w:rPr>
        <w:t xml:space="preserve">13, </w:t>
      </w:r>
      <w:r w:rsidR="00263D6D">
        <w:rPr>
          <w:lang w:val="fr-FR"/>
        </w:rPr>
        <w:t>51 </w:t>
      </w:r>
      <w:r w:rsidRPr="000F0A93">
        <w:rPr>
          <w:lang w:val="fr-FR"/>
        </w:rPr>
        <w:t>membres étaient liés par l</w:t>
      </w:r>
      <w:r w:rsidR="00DD1405" w:rsidRPr="000F0A93">
        <w:rPr>
          <w:lang w:val="fr-FR"/>
        </w:rPr>
        <w:t>’</w:t>
      </w:r>
      <w:r w:rsidRPr="000F0A93">
        <w:rPr>
          <w:lang w:val="fr-FR"/>
        </w:rPr>
        <w:t>Acte de 1991.</w:t>
      </w:r>
    </w:p>
    <w:p w:rsidR="00321F36" w:rsidRPr="000F0A93" w:rsidRDefault="00321F36" w:rsidP="0093727D">
      <w:pPr>
        <w:rPr>
          <w:lang w:val="fr-FR"/>
        </w:rPr>
      </w:pPr>
    </w:p>
    <w:p w:rsidR="00321F36" w:rsidRPr="000F0A93" w:rsidRDefault="00321F36" w:rsidP="0093727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Au 3</w:t>
      </w:r>
      <w:r w:rsidR="00DD1405" w:rsidRPr="000F0A93">
        <w:rPr>
          <w:lang w:val="fr-FR"/>
        </w:rPr>
        <w:t>0 septembre 20</w:t>
      </w:r>
      <w:r w:rsidRPr="000F0A93">
        <w:rPr>
          <w:lang w:val="fr-FR"/>
        </w:rPr>
        <w:t>13, un</w:t>
      </w:r>
      <w:r w:rsidR="00263D6D">
        <w:rPr>
          <w:lang w:val="fr-FR"/>
        </w:rPr>
        <w:t> </w:t>
      </w:r>
      <w:r w:rsidRPr="000F0A93">
        <w:rPr>
          <w:lang w:val="fr-FR"/>
        </w:rPr>
        <w:t>membre était lié par la Convention de 1961 modifiée par l</w:t>
      </w:r>
      <w:r w:rsidR="00DD1405" w:rsidRPr="000F0A93">
        <w:rPr>
          <w:lang w:val="fr-FR"/>
        </w:rPr>
        <w:t>’</w:t>
      </w:r>
      <w:r w:rsidRPr="000F0A93">
        <w:rPr>
          <w:lang w:val="fr-FR"/>
        </w:rPr>
        <w:t>Acte de 1972 et 19</w:t>
      </w:r>
      <w:r w:rsidR="00263D6D">
        <w:rPr>
          <w:lang w:val="fr-FR"/>
        </w:rPr>
        <w:t> </w:t>
      </w:r>
      <w:r w:rsidRPr="000F0A93">
        <w:rPr>
          <w:lang w:val="fr-FR"/>
        </w:rPr>
        <w:t>membres étaient liés par l</w:t>
      </w:r>
      <w:r w:rsidR="00DD1405" w:rsidRPr="000F0A93">
        <w:rPr>
          <w:lang w:val="fr-FR"/>
        </w:rPr>
        <w:t>’</w:t>
      </w:r>
      <w:r w:rsidRPr="000F0A93">
        <w:rPr>
          <w:lang w:val="fr-FR"/>
        </w:rPr>
        <w:t>Acte de 1978.</w:t>
      </w:r>
    </w:p>
    <w:p w:rsidR="00321F36" w:rsidRPr="000F0A93" w:rsidRDefault="00321F36" w:rsidP="0093727D">
      <w:pPr>
        <w:rPr>
          <w:lang w:val="fr-FR"/>
        </w:rPr>
      </w:pPr>
    </w:p>
    <w:p w:rsidR="00321F36" w:rsidRPr="000F0A93" w:rsidRDefault="00321F36" w:rsidP="0093727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w:t>
      </w:r>
      <w:r w:rsidR="00DD1405" w:rsidRPr="000F0A93">
        <w:rPr>
          <w:lang w:val="fr-FR"/>
        </w:rPr>
        <w:t>’</w:t>
      </w:r>
      <w:r w:rsidRPr="000F0A93">
        <w:rPr>
          <w:lang w:val="fr-FR"/>
        </w:rPr>
        <w:t>annexe</w:t>
      </w:r>
      <w:r w:rsidR="00263D6D">
        <w:rPr>
          <w:lang w:val="fr-FR"/>
        </w:rPr>
        <w:t> </w:t>
      </w:r>
      <w:r w:rsidRPr="000F0A93">
        <w:rPr>
          <w:lang w:val="fr-FR"/>
        </w:rPr>
        <w:t>I présente la situation des membres de l</w:t>
      </w:r>
      <w:r w:rsidR="00DD1405" w:rsidRPr="000F0A93">
        <w:rPr>
          <w:lang w:val="fr-FR"/>
        </w:rPr>
        <w:t>’</w:t>
      </w:r>
      <w:r w:rsidRPr="000F0A93">
        <w:rPr>
          <w:lang w:val="fr-FR"/>
        </w:rPr>
        <w:t>Union par rapport aux divers actes de la Convention au 3</w:t>
      </w:r>
      <w:r w:rsidR="00DD1405" w:rsidRPr="000F0A93">
        <w:rPr>
          <w:lang w:val="fr-FR"/>
        </w:rPr>
        <w:t>0 septembre 20</w:t>
      </w:r>
      <w:r w:rsidRPr="000F0A93">
        <w:rPr>
          <w:lang w:val="fr-FR"/>
        </w:rPr>
        <w:t>13.</w:t>
      </w:r>
    </w:p>
    <w:p w:rsidR="00321F36" w:rsidRDefault="00321F36" w:rsidP="0093727D">
      <w:pPr>
        <w:rPr>
          <w:lang w:val="fr-FR"/>
        </w:rPr>
      </w:pPr>
    </w:p>
    <w:p w:rsidR="00263D6D" w:rsidRPr="000F0A93" w:rsidRDefault="00263D6D" w:rsidP="0093727D">
      <w:pPr>
        <w:rPr>
          <w:lang w:val="fr-FR"/>
        </w:rPr>
      </w:pPr>
    </w:p>
    <w:p w:rsidR="00321F36" w:rsidRPr="000F0A93" w:rsidRDefault="00321F36" w:rsidP="0093727D">
      <w:pPr>
        <w:rPr>
          <w:lang w:val="fr-FR"/>
        </w:rPr>
      </w:pPr>
    </w:p>
    <w:p w:rsidR="00321F36" w:rsidRPr="000F0A93" w:rsidRDefault="00321F36" w:rsidP="00B425FA">
      <w:pPr>
        <w:pStyle w:val="Heading1"/>
        <w:rPr>
          <w:lang w:val="fr-FR"/>
        </w:rPr>
      </w:pPr>
      <w:bookmarkStart w:id="6" w:name="_Toc369709053"/>
      <w:r w:rsidRPr="000F0A93">
        <w:rPr>
          <w:lang w:val="fr-FR"/>
        </w:rPr>
        <w:t>II.</w:t>
      </w:r>
      <w:r w:rsidRPr="000F0A93">
        <w:rPr>
          <w:lang w:val="fr-FR"/>
        </w:rPr>
        <w:tab/>
        <w:t>SESSIONS DU CONSEIL ET DE SES ORGANES SUBSIDIAIRES</w:t>
      </w:r>
      <w:bookmarkEnd w:id="6"/>
    </w:p>
    <w:p w:rsidR="00321F36" w:rsidRPr="000F0A93" w:rsidRDefault="00321F36" w:rsidP="00B425FA">
      <w:pPr>
        <w:keepNext/>
        <w:rPr>
          <w:lang w:val="fr-FR"/>
        </w:rPr>
      </w:pPr>
    </w:p>
    <w:p w:rsidR="00321F36" w:rsidRPr="000F0A93" w:rsidRDefault="00321F36" w:rsidP="00B425FA">
      <w:pPr>
        <w:pStyle w:val="Heading2"/>
        <w:rPr>
          <w:lang w:val="fr-FR"/>
        </w:rPr>
      </w:pPr>
      <w:bookmarkStart w:id="7" w:name="_Toc369709054"/>
      <w:r w:rsidRPr="000F0A93">
        <w:rPr>
          <w:lang w:val="fr-FR"/>
        </w:rPr>
        <w:t>Conseil</w:t>
      </w:r>
      <w:bookmarkEnd w:id="7"/>
    </w:p>
    <w:p w:rsidR="00321F36" w:rsidRPr="000F0A93" w:rsidRDefault="00321F36" w:rsidP="00B425FA">
      <w:pPr>
        <w:keepNext/>
        <w:rPr>
          <w:lang w:val="fr-FR"/>
        </w:rPr>
      </w:pPr>
    </w:p>
    <w:p w:rsidR="00321F36" w:rsidRPr="000F0A93" w:rsidRDefault="00321F36" w:rsidP="00B425FA">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Conseil a tenu sa </w:t>
      </w:r>
      <w:r w:rsidR="002273E7">
        <w:rPr>
          <w:lang w:val="fr-FR"/>
        </w:rPr>
        <w:t>trentième</w:t>
      </w:r>
      <w:r w:rsidRPr="000F0A93">
        <w:rPr>
          <w:lang w:val="fr-FR"/>
        </w:rPr>
        <w:t> session extraordinaire le 22 mars 2013, sous la présidence de Mme </w:t>
      </w:r>
      <w:proofErr w:type="spellStart"/>
      <w:r w:rsidRPr="000F0A93">
        <w:rPr>
          <w:lang w:val="fr-FR"/>
        </w:rPr>
        <w:t>Kitisri</w:t>
      </w:r>
      <w:proofErr w:type="spellEnd"/>
      <w:r w:rsidRPr="000F0A93">
        <w:rPr>
          <w:lang w:val="fr-FR"/>
        </w:rPr>
        <w:t> </w:t>
      </w:r>
      <w:proofErr w:type="spellStart"/>
      <w:r w:rsidRPr="000F0A93">
        <w:rPr>
          <w:lang w:val="fr-FR"/>
        </w:rPr>
        <w:t>Sukhapinda</w:t>
      </w:r>
      <w:proofErr w:type="spellEnd"/>
      <w:r w:rsidRPr="000F0A93">
        <w:rPr>
          <w:lang w:val="fr-FR"/>
        </w:rPr>
        <w:t xml:space="preserve"> (États</w:t>
      </w:r>
      <w:r w:rsidR="005539C7" w:rsidRPr="000F0A93">
        <w:rPr>
          <w:lang w:val="fr-FR"/>
        </w:rPr>
        <w:noBreakHyphen/>
      </w:r>
      <w:r w:rsidRPr="000F0A93">
        <w:rPr>
          <w:lang w:val="fr-FR"/>
        </w:rPr>
        <w:t>Unis d</w:t>
      </w:r>
      <w:r w:rsidR="00DD1405" w:rsidRPr="000F0A93">
        <w:rPr>
          <w:lang w:val="fr-FR"/>
        </w:rPr>
        <w:t>’</w:t>
      </w:r>
      <w:r w:rsidRPr="000F0A93">
        <w:rPr>
          <w:lang w:val="fr-FR"/>
        </w:rPr>
        <w:t xml:space="preserve">Amérique), présidente du Conseil. </w:t>
      </w:r>
      <w:r w:rsidR="00CE741B" w:rsidRPr="000F0A93">
        <w:rPr>
          <w:lang w:val="fr-FR"/>
        </w:rPr>
        <w:t xml:space="preserve"> </w:t>
      </w:r>
      <w:r w:rsidR="0058439E" w:rsidRPr="000F0A93">
        <w:rPr>
          <w:lang w:val="fr-FR"/>
        </w:rPr>
        <w:t>À</w:t>
      </w:r>
      <w:r w:rsidRPr="000F0A93">
        <w:rPr>
          <w:lang w:val="fr-FR"/>
        </w:rPr>
        <w:t xml:space="preserve"> cette session, le Conseil</w:t>
      </w:r>
      <w:r w:rsidR="00CE741B" w:rsidRPr="000F0A93">
        <w:rPr>
          <w:lang w:val="fr-FR"/>
        </w:rPr>
        <w:t> </w:t>
      </w:r>
      <w:r w:rsidRPr="000F0A93">
        <w:rPr>
          <w:lang w:val="fr-FR"/>
        </w:rPr>
        <w:t>:</w:t>
      </w:r>
    </w:p>
    <w:p w:rsidR="00321F36" w:rsidRPr="000F0A93" w:rsidRDefault="00321F36" w:rsidP="00B425FA">
      <w:pPr>
        <w:rPr>
          <w:lang w:val="fr-FR"/>
        </w:rPr>
      </w:pPr>
    </w:p>
    <w:p w:rsidR="00321F36" w:rsidRPr="000F0A93" w:rsidRDefault="00321F36" w:rsidP="0082140A">
      <w:pPr>
        <w:numPr>
          <w:ilvl w:val="0"/>
          <w:numId w:val="20"/>
        </w:numPr>
        <w:ind w:firstLine="570"/>
        <w:rPr>
          <w:lang w:val="fr-FR"/>
        </w:rPr>
      </w:pPr>
      <w:r w:rsidRPr="000F0A93">
        <w:rPr>
          <w:lang w:val="fr-FR"/>
        </w:rPr>
        <w:t>a examiné le projet de loi de Zanzibar sur la protection des variétés végétales du point de vue de sa conformité avec l</w:t>
      </w:r>
      <w:r w:rsidR="00DD1405" w:rsidRPr="000F0A93">
        <w:rPr>
          <w:lang w:val="fr-FR"/>
        </w:rPr>
        <w:t>’</w:t>
      </w:r>
      <w:r w:rsidRPr="000F0A93">
        <w:rPr>
          <w:lang w:val="fr-FR"/>
        </w:rPr>
        <w:t xml:space="preserve">Acte de 1991 de la </w:t>
      </w:r>
      <w:r w:rsidR="00DD1405" w:rsidRPr="000F0A93">
        <w:rPr>
          <w:lang w:val="fr-FR"/>
        </w:rPr>
        <w:t>Convention UPOV</w:t>
      </w:r>
      <w:r w:rsidRPr="000F0A93">
        <w:rPr>
          <w:lang w:val="fr-FR"/>
        </w:rPr>
        <w:t>;</w:t>
      </w:r>
    </w:p>
    <w:p w:rsidR="00321F36" w:rsidRPr="000F0A93" w:rsidRDefault="00321F36" w:rsidP="00454CA1">
      <w:pPr>
        <w:rPr>
          <w:lang w:val="fr-FR"/>
        </w:rPr>
      </w:pPr>
    </w:p>
    <w:p w:rsidR="00321F36" w:rsidRPr="000F0A93" w:rsidRDefault="00321F36" w:rsidP="0082140A">
      <w:pPr>
        <w:numPr>
          <w:ilvl w:val="0"/>
          <w:numId w:val="20"/>
        </w:numPr>
        <w:rPr>
          <w:lang w:val="fr-FR"/>
        </w:rPr>
      </w:pPr>
      <w:r w:rsidRPr="000F0A93">
        <w:rPr>
          <w:lang w:val="fr-FR"/>
        </w:rPr>
        <w:t>a pris note des travaux du Comité consultatif à sa quatre</w:t>
      </w:r>
      <w:r w:rsidRPr="000F0A93">
        <w:rPr>
          <w:rFonts w:ascii="MS Mincho" w:eastAsia="MS Mincho" w:hAnsi="MS Mincho" w:cs="MS Mincho"/>
          <w:lang w:val="fr-FR"/>
        </w:rPr>
        <w:t>‑</w:t>
      </w:r>
      <w:r w:rsidRPr="000F0A93">
        <w:rPr>
          <w:lang w:val="fr-FR"/>
        </w:rPr>
        <w:t>vingt</w:t>
      </w:r>
      <w:r w:rsidRPr="000F0A93">
        <w:rPr>
          <w:rFonts w:ascii="MS Mincho" w:eastAsia="MS Mincho" w:hAnsi="MS Mincho" w:cs="MS Mincho"/>
          <w:lang w:val="fr-FR"/>
        </w:rPr>
        <w:t>‑</w:t>
      </w:r>
      <w:r w:rsidRPr="000F0A93">
        <w:rPr>
          <w:lang w:val="fr-FR"/>
        </w:rPr>
        <w:t>cinquième session, tenue le 2</w:t>
      </w:r>
      <w:r w:rsidR="00DD1405" w:rsidRPr="000F0A93">
        <w:rPr>
          <w:lang w:val="fr-FR"/>
        </w:rPr>
        <w:t>2 mars</w:t>
      </w:r>
      <w:r w:rsidRPr="000F0A93">
        <w:rPr>
          <w:lang w:val="fr-FR"/>
        </w:rPr>
        <w:t xml:space="preserve"> 2013, comme indiqué dans le document </w:t>
      </w:r>
      <w:proofErr w:type="gramStart"/>
      <w:r w:rsidRPr="000F0A93">
        <w:rPr>
          <w:lang w:val="fr-FR"/>
        </w:rPr>
        <w:t>C(</w:t>
      </w:r>
      <w:proofErr w:type="spellStart"/>
      <w:proofErr w:type="gramEnd"/>
      <w:r w:rsidRPr="000F0A93">
        <w:rPr>
          <w:lang w:val="fr-FR"/>
        </w:rPr>
        <w:t>Extr</w:t>
      </w:r>
      <w:proofErr w:type="spellEnd"/>
      <w:r w:rsidRPr="000F0A93">
        <w:rPr>
          <w:lang w:val="fr-FR"/>
        </w:rPr>
        <w:t>.)/30/5;</w:t>
      </w:r>
    </w:p>
    <w:p w:rsidR="00321F36" w:rsidRPr="000F0A93" w:rsidRDefault="00321F36" w:rsidP="00B425FA">
      <w:pPr>
        <w:rPr>
          <w:lang w:val="fr-FR"/>
        </w:rPr>
      </w:pPr>
    </w:p>
    <w:p w:rsidR="00321F36" w:rsidRPr="000F0A93" w:rsidRDefault="00321F36" w:rsidP="0082140A">
      <w:pPr>
        <w:keepNext/>
        <w:numPr>
          <w:ilvl w:val="0"/>
          <w:numId w:val="20"/>
        </w:numPr>
        <w:rPr>
          <w:lang w:val="fr-FR"/>
        </w:rPr>
      </w:pPr>
      <w:r w:rsidRPr="000F0A93">
        <w:rPr>
          <w:lang w:val="fr-FR"/>
        </w:rPr>
        <w:t>a adopté la révision des</w:t>
      </w:r>
      <w:r w:rsidRPr="000F0A93">
        <w:rPr>
          <w:color w:val="000000"/>
          <w:lang w:val="fr-FR"/>
        </w:rPr>
        <w:t xml:space="preserve"> </w:t>
      </w:r>
      <w:r w:rsidRPr="000F0A93">
        <w:rPr>
          <w:lang w:val="fr-FR"/>
        </w:rPr>
        <w:t>documents suivants</w:t>
      </w:r>
      <w:r w:rsidR="00CE741B" w:rsidRPr="000F0A93">
        <w:rPr>
          <w:lang w:val="fr-FR"/>
        </w:rPr>
        <w:t> </w:t>
      </w:r>
      <w:r w:rsidRPr="000F0A93">
        <w:rPr>
          <w:lang w:val="fr-FR"/>
        </w:rPr>
        <w:t>:</w:t>
      </w:r>
    </w:p>
    <w:p w:rsidR="00321F36" w:rsidRPr="000F0A93" w:rsidRDefault="00321F36" w:rsidP="00B425FA">
      <w:pPr>
        <w:keepNext/>
        <w:rPr>
          <w:lang w:val="fr-FR"/>
        </w:rPr>
      </w:pPr>
    </w:p>
    <w:p w:rsidR="00321F36" w:rsidRPr="000F0A93" w:rsidRDefault="00321F36" w:rsidP="00B425FA">
      <w:pPr>
        <w:ind w:left="1134" w:hanging="567"/>
        <w:rPr>
          <w:lang w:val="fr-FR"/>
        </w:rPr>
      </w:pPr>
      <w:r w:rsidRPr="000F0A93">
        <w:rPr>
          <w:lang w:val="fr-FR"/>
        </w:rPr>
        <w:t>–</w:t>
      </w:r>
      <w:r w:rsidRPr="000F0A93">
        <w:rPr>
          <w:lang w:val="fr-FR"/>
        </w:rPr>
        <w:tab/>
        <w:t>UPOV/INF/4 “Règlement financier et règlement d</w:t>
      </w:r>
      <w:r w:rsidR="00DD1405" w:rsidRPr="000F0A93">
        <w:rPr>
          <w:lang w:val="fr-FR"/>
        </w:rPr>
        <w:t>’</w:t>
      </w:r>
      <w:r w:rsidRPr="000F0A93">
        <w:rPr>
          <w:lang w:val="fr-FR"/>
        </w:rPr>
        <w:t>exécution du Règlement financier de l</w:t>
      </w:r>
      <w:r w:rsidR="00DD1405" w:rsidRPr="000F0A93">
        <w:rPr>
          <w:lang w:val="fr-FR"/>
        </w:rPr>
        <w:t>’</w:t>
      </w:r>
      <w:r w:rsidRPr="000F0A93">
        <w:rPr>
          <w:lang w:val="fr-FR"/>
        </w:rPr>
        <w:t>UPOV” (</w:t>
      </w:r>
      <w:r w:rsidR="00DD1405" w:rsidRPr="000F0A93">
        <w:rPr>
          <w:lang w:val="fr-FR"/>
        </w:rPr>
        <w:t>document UP</w:t>
      </w:r>
      <w:r w:rsidRPr="000F0A93">
        <w:rPr>
          <w:lang w:val="fr-FR"/>
        </w:rPr>
        <w:t>OV/INF/4/3);</w:t>
      </w:r>
    </w:p>
    <w:p w:rsidR="00321F36" w:rsidRPr="000F0A93" w:rsidRDefault="00321F36" w:rsidP="00B425FA">
      <w:pPr>
        <w:ind w:left="1134" w:hanging="567"/>
        <w:rPr>
          <w:lang w:val="fr-FR"/>
        </w:rPr>
      </w:pPr>
    </w:p>
    <w:p w:rsidR="00321F36" w:rsidRPr="000F0A93" w:rsidRDefault="00321F36" w:rsidP="00FB59C6">
      <w:pPr>
        <w:ind w:left="1134" w:hanging="567"/>
        <w:rPr>
          <w:lang w:val="fr-FR"/>
        </w:rPr>
      </w:pPr>
      <w:r w:rsidRPr="000F0A93">
        <w:rPr>
          <w:lang w:val="fr-FR"/>
        </w:rPr>
        <w:t>–</w:t>
      </w:r>
      <w:r w:rsidRPr="000F0A93">
        <w:rPr>
          <w:lang w:val="fr-FR"/>
        </w:rPr>
        <w:tab/>
        <w:t>UPOV/INF/15 “Document d</w:t>
      </w:r>
      <w:r w:rsidR="00DD1405" w:rsidRPr="000F0A93">
        <w:rPr>
          <w:lang w:val="fr-FR"/>
        </w:rPr>
        <w:t>’</w:t>
      </w:r>
      <w:r w:rsidRPr="000F0A93">
        <w:rPr>
          <w:lang w:val="fr-FR"/>
        </w:rPr>
        <w:t>orientation destiné aux membres de l</w:t>
      </w:r>
      <w:r w:rsidR="00DD1405" w:rsidRPr="000F0A93">
        <w:rPr>
          <w:lang w:val="fr-FR"/>
        </w:rPr>
        <w:t>’</w:t>
      </w:r>
      <w:r w:rsidRPr="000F0A93">
        <w:rPr>
          <w:lang w:val="fr-FR"/>
        </w:rPr>
        <w:t>UPOV concernant les obligations en cours et les notifications connexes, ainsi que la fourniture d</w:t>
      </w:r>
      <w:r w:rsidR="00DD1405" w:rsidRPr="000F0A93">
        <w:rPr>
          <w:lang w:val="fr-FR"/>
        </w:rPr>
        <w:t>’</w:t>
      </w:r>
      <w:r w:rsidRPr="000F0A93">
        <w:rPr>
          <w:lang w:val="fr-FR"/>
        </w:rPr>
        <w:t xml:space="preserve">informations visant à faciliter la coopération” (document UPOV/INF/15/2); </w:t>
      </w:r>
      <w:r w:rsidR="00CE741B" w:rsidRPr="000F0A93">
        <w:rPr>
          <w:lang w:val="fr-FR"/>
        </w:rPr>
        <w:t xml:space="preserve"> </w:t>
      </w:r>
      <w:r w:rsidRPr="000F0A93">
        <w:rPr>
          <w:lang w:val="fr-FR"/>
        </w:rPr>
        <w:t>et</w:t>
      </w:r>
    </w:p>
    <w:p w:rsidR="00321F36" w:rsidRPr="000F0A93" w:rsidRDefault="00321F36" w:rsidP="00B425FA">
      <w:pPr>
        <w:rPr>
          <w:lang w:val="fr-FR"/>
        </w:rPr>
      </w:pPr>
    </w:p>
    <w:p w:rsidR="00321F36" w:rsidRPr="000F0A93" w:rsidRDefault="00321F36" w:rsidP="00B425FA">
      <w:pPr>
        <w:ind w:left="1134" w:hanging="567"/>
        <w:rPr>
          <w:lang w:val="fr-FR"/>
        </w:rPr>
      </w:pPr>
      <w:r w:rsidRPr="000F0A93">
        <w:rPr>
          <w:lang w:val="fr-FR"/>
        </w:rPr>
        <w:t>–</w:t>
      </w:r>
      <w:r w:rsidRPr="000F0A93">
        <w:rPr>
          <w:lang w:val="fr-FR"/>
        </w:rPr>
        <w:tab/>
        <w:t>UPOV/INF</w:t>
      </w:r>
      <w:r w:rsidR="005539C7" w:rsidRPr="000F0A93">
        <w:rPr>
          <w:lang w:val="fr-FR"/>
        </w:rPr>
        <w:noBreakHyphen/>
      </w:r>
      <w:r w:rsidRPr="000F0A93">
        <w:rPr>
          <w:lang w:val="fr-FR"/>
        </w:rPr>
        <w:t>EXN “Liste de documents INF</w:t>
      </w:r>
      <w:r w:rsidR="005539C7" w:rsidRPr="000F0A93">
        <w:rPr>
          <w:lang w:val="fr-FR"/>
        </w:rPr>
        <w:noBreakHyphen/>
      </w:r>
      <w:r w:rsidRPr="000F0A93">
        <w:rPr>
          <w:lang w:val="fr-FR"/>
        </w:rPr>
        <w:t>EXN et date de la version la plus récente de ces documents” (document UPOV/INF</w:t>
      </w:r>
      <w:r w:rsidR="005539C7" w:rsidRPr="000F0A93">
        <w:rPr>
          <w:lang w:val="fr-FR"/>
        </w:rPr>
        <w:noBreakHyphen/>
      </w:r>
      <w:r w:rsidRPr="000F0A93">
        <w:rPr>
          <w:lang w:val="fr-FR"/>
        </w:rPr>
        <w:t>EXN/4” (document UPOV/INF</w:t>
      </w:r>
      <w:r w:rsidR="005539C7" w:rsidRPr="000F0A93">
        <w:rPr>
          <w:lang w:val="fr-FR"/>
        </w:rPr>
        <w:noBreakHyphen/>
      </w:r>
      <w:r w:rsidRPr="000F0A93">
        <w:rPr>
          <w:lang w:val="fr-FR"/>
        </w:rPr>
        <w:t>EXN/4);</w:t>
      </w:r>
    </w:p>
    <w:p w:rsidR="00321F36" w:rsidRPr="000F0A93" w:rsidRDefault="00321F36" w:rsidP="00B425FA">
      <w:pPr>
        <w:rPr>
          <w:lang w:val="fr-FR"/>
        </w:rPr>
      </w:pPr>
    </w:p>
    <w:p w:rsidR="00321F36" w:rsidRPr="000F0A93" w:rsidRDefault="00321F36" w:rsidP="0082140A">
      <w:pPr>
        <w:numPr>
          <w:ilvl w:val="0"/>
          <w:numId w:val="20"/>
        </w:numPr>
        <w:rPr>
          <w:lang w:val="fr-FR"/>
        </w:rPr>
      </w:pPr>
      <w:r w:rsidRPr="000F0A93">
        <w:rPr>
          <w:lang w:val="fr-FR"/>
        </w:rPr>
        <w:t>a approuvé l</w:t>
      </w:r>
      <w:r w:rsidR="00DD1405" w:rsidRPr="000F0A93">
        <w:rPr>
          <w:lang w:val="fr-FR"/>
        </w:rPr>
        <w:t>’</w:t>
      </w:r>
      <w:r w:rsidRPr="000F0A93">
        <w:rPr>
          <w:lang w:val="fr-FR"/>
        </w:rPr>
        <w:t>organisation d</w:t>
      </w:r>
      <w:r w:rsidR="00DD1405" w:rsidRPr="000F0A93">
        <w:rPr>
          <w:lang w:val="fr-FR"/>
        </w:rPr>
        <w:t>’</w:t>
      </w:r>
      <w:r w:rsidRPr="000F0A93">
        <w:rPr>
          <w:lang w:val="fr-FR"/>
        </w:rPr>
        <w:t>un séminaire sur les variétés essentiellement dérivées le 22 octobre 2013 la révision en parallèle du document C/46/8</w:t>
      </w:r>
      <w:r w:rsidR="00CE741B" w:rsidRPr="000F0A93">
        <w:rPr>
          <w:lang w:val="fr-FR"/>
        </w:rPr>
        <w:t> </w:t>
      </w:r>
      <w:proofErr w:type="spellStart"/>
      <w:r w:rsidRPr="000F0A93">
        <w:rPr>
          <w:lang w:val="fr-FR"/>
        </w:rPr>
        <w:t>Rev</w:t>
      </w:r>
      <w:proofErr w:type="spellEnd"/>
      <w:r w:rsidRPr="000F0A93">
        <w:rPr>
          <w:lang w:val="fr-FR"/>
        </w:rPr>
        <w:t>. “Calendrier révisé des réunions en</w:t>
      </w:r>
      <w:r w:rsidR="00CE741B" w:rsidRPr="000F0A93">
        <w:rPr>
          <w:lang w:val="fr-FR"/>
        </w:rPr>
        <w:t> </w:t>
      </w:r>
      <w:r w:rsidRPr="000F0A93">
        <w:rPr>
          <w:lang w:val="fr-FR"/>
        </w:rPr>
        <w:t>2013”;</w:t>
      </w:r>
    </w:p>
    <w:p w:rsidR="00321F36" w:rsidRPr="000F0A93" w:rsidRDefault="00321F36" w:rsidP="00B425FA">
      <w:pPr>
        <w:rPr>
          <w:lang w:val="fr-FR"/>
        </w:rPr>
      </w:pPr>
    </w:p>
    <w:p w:rsidR="00321F36" w:rsidRPr="000F0A93" w:rsidRDefault="00321F36" w:rsidP="0082140A">
      <w:pPr>
        <w:numPr>
          <w:ilvl w:val="0"/>
          <w:numId w:val="20"/>
        </w:numPr>
        <w:rPr>
          <w:lang w:val="fr-FR"/>
        </w:rPr>
      </w:pPr>
      <w:r w:rsidRPr="000F0A93">
        <w:rPr>
          <w:lang w:val="fr-FR"/>
        </w:rPr>
        <w:t>a examiné et approuvé un projet de communiqué de presse.</w:t>
      </w:r>
    </w:p>
    <w:p w:rsidR="00321F36" w:rsidRPr="000F0A93" w:rsidRDefault="00321F36" w:rsidP="000A68B4">
      <w:pPr>
        <w:rPr>
          <w:lang w:val="fr-FR"/>
        </w:rPr>
      </w:pPr>
    </w:p>
    <w:p w:rsidR="00321F36" w:rsidRPr="000F0A93" w:rsidRDefault="00321F36" w:rsidP="00FA21FC">
      <w:pPr>
        <w:pStyle w:val="Heading2"/>
        <w:rPr>
          <w:u w:val="none"/>
          <w:lang w:val="fr-FR"/>
        </w:rPr>
      </w:pPr>
    </w:p>
    <w:p w:rsidR="00321F36" w:rsidRPr="000F0A93" w:rsidRDefault="00321F36" w:rsidP="004F10CC">
      <w:pPr>
        <w:pStyle w:val="Heading2"/>
        <w:rPr>
          <w:lang w:val="fr-FR"/>
        </w:rPr>
      </w:pPr>
      <w:bookmarkStart w:id="8" w:name="_Toc369709055"/>
      <w:r w:rsidRPr="000F0A93">
        <w:rPr>
          <w:lang w:val="fr-FR"/>
        </w:rPr>
        <w:t>Comité consultatif</w:t>
      </w:r>
      <w:bookmarkEnd w:id="8"/>
    </w:p>
    <w:p w:rsidR="00321F36" w:rsidRPr="000F0A93" w:rsidRDefault="00321F36" w:rsidP="004F10CC">
      <w:pPr>
        <w:rPr>
          <w:lang w:val="fr-FR"/>
        </w:rPr>
      </w:pPr>
    </w:p>
    <w:p w:rsidR="00321F36" w:rsidRPr="000F0A93" w:rsidRDefault="00321F36" w:rsidP="00FA21FC">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Comité consultatif a tenu sa quatre</w:t>
      </w:r>
      <w:r w:rsidR="005539C7" w:rsidRPr="000F0A93">
        <w:rPr>
          <w:lang w:val="fr-FR"/>
        </w:rPr>
        <w:noBreakHyphen/>
      </w:r>
      <w:r w:rsidRPr="000F0A93">
        <w:rPr>
          <w:lang w:val="fr-FR"/>
        </w:rPr>
        <w:t>vingt</w:t>
      </w:r>
      <w:r w:rsidR="005539C7" w:rsidRPr="000F0A93">
        <w:rPr>
          <w:lang w:val="fr-FR"/>
        </w:rPr>
        <w:noBreakHyphen/>
      </w:r>
      <w:r w:rsidRPr="000F0A93">
        <w:rPr>
          <w:lang w:val="fr-FR"/>
        </w:rPr>
        <w:t>cinquième</w:t>
      </w:r>
      <w:r w:rsidR="00CE741B" w:rsidRPr="000F0A93">
        <w:rPr>
          <w:lang w:val="fr-FR"/>
        </w:rPr>
        <w:t> </w:t>
      </w:r>
      <w:r w:rsidRPr="000F0A93">
        <w:rPr>
          <w:lang w:val="fr-FR"/>
        </w:rPr>
        <w:t>session le 2</w:t>
      </w:r>
      <w:r w:rsidR="00DD1405" w:rsidRPr="000F0A93">
        <w:rPr>
          <w:lang w:val="fr-FR"/>
        </w:rPr>
        <w:t>2 mars</w:t>
      </w:r>
      <w:r w:rsidR="007A37FC">
        <w:rPr>
          <w:lang w:val="fr-FR"/>
        </w:rPr>
        <w:t xml:space="preserve"> 2013</w:t>
      </w:r>
      <w:r w:rsidRPr="000F0A93">
        <w:rPr>
          <w:lang w:val="fr-FR"/>
        </w:rPr>
        <w:t xml:space="preserve"> sous la présidence de </w:t>
      </w:r>
      <w:r w:rsidRPr="000F0A93">
        <w:rPr>
          <w:lang w:val="fr-FR" w:eastAsia="fr-FR"/>
        </w:rPr>
        <w:t>Mme </w:t>
      </w:r>
      <w:proofErr w:type="spellStart"/>
      <w:r w:rsidRPr="000F0A93">
        <w:rPr>
          <w:lang w:val="fr-FR" w:eastAsia="fr-FR"/>
        </w:rPr>
        <w:t>Kitisri</w:t>
      </w:r>
      <w:proofErr w:type="spellEnd"/>
      <w:r w:rsidRPr="000F0A93">
        <w:rPr>
          <w:lang w:val="fr-FR" w:eastAsia="fr-FR"/>
        </w:rPr>
        <w:t> </w:t>
      </w:r>
      <w:proofErr w:type="spellStart"/>
      <w:r w:rsidRPr="000F0A93">
        <w:rPr>
          <w:lang w:val="fr-FR" w:eastAsia="fr-FR"/>
        </w:rPr>
        <w:t>Sukhapinda</w:t>
      </w:r>
      <w:proofErr w:type="spellEnd"/>
      <w:r w:rsidRPr="000F0A93">
        <w:rPr>
          <w:lang w:val="fr-FR" w:eastAsia="fr-FR"/>
        </w:rPr>
        <w:t xml:space="preserve"> (États</w:t>
      </w:r>
      <w:r w:rsidR="005539C7" w:rsidRPr="000F0A93">
        <w:rPr>
          <w:lang w:val="fr-FR" w:eastAsia="fr-FR"/>
        </w:rPr>
        <w:noBreakHyphen/>
      </w:r>
      <w:r w:rsidRPr="000F0A93">
        <w:rPr>
          <w:lang w:val="fr-FR" w:eastAsia="fr-FR"/>
        </w:rPr>
        <w:t>Unis d</w:t>
      </w:r>
      <w:r w:rsidR="00DD1405" w:rsidRPr="000F0A93">
        <w:rPr>
          <w:lang w:val="fr-FR" w:eastAsia="fr-FR"/>
        </w:rPr>
        <w:t>’</w:t>
      </w:r>
      <w:r w:rsidRPr="000F0A93">
        <w:rPr>
          <w:lang w:val="fr-FR" w:eastAsia="fr-FR"/>
        </w:rPr>
        <w:t>Amérique)</w:t>
      </w:r>
      <w:r w:rsidRPr="000F0A93">
        <w:rPr>
          <w:lang w:val="fr-FR"/>
        </w:rPr>
        <w:t>.  À cette session, outre l</w:t>
      </w:r>
      <w:r w:rsidR="00DD1405" w:rsidRPr="000F0A93">
        <w:rPr>
          <w:lang w:val="fr-FR"/>
        </w:rPr>
        <w:t>’</w:t>
      </w:r>
      <w:r w:rsidRPr="000F0A93">
        <w:rPr>
          <w:lang w:val="fr-FR"/>
        </w:rPr>
        <w:t>examen préliminaire du projet de loi sur les droits d</w:t>
      </w:r>
      <w:r w:rsidR="00DD1405" w:rsidRPr="000F0A93">
        <w:rPr>
          <w:lang w:val="fr-FR"/>
        </w:rPr>
        <w:t>’</w:t>
      </w:r>
      <w:r w:rsidRPr="000F0A93">
        <w:rPr>
          <w:lang w:val="fr-FR"/>
        </w:rPr>
        <w:t>obtenteur pour Zanzibar (voir le paragraphe</w:t>
      </w:r>
      <w:r w:rsidR="00CE741B" w:rsidRPr="000F0A93">
        <w:rPr>
          <w:lang w:val="fr-FR"/>
        </w:rPr>
        <w:t> </w:t>
      </w:r>
      <w:r w:rsidRPr="000F0A93">
        <w:rPr>
          <w:lang w:val="fr-FR"/>
        </w:rPr>
        <w:t>9</w:t>
      </w:r>
      <w:r w:rsidR="005539C7" w:rsidRPr="000F0A93">
        <w:rPr>
          <w:lang w:val="fr-FR"/>
        </w:rPr>
        <w:t>.</w:t>
      </w:r>
      <w:r w:rsidRPr="000F0A93">
        <w:rPr>
          <w:lang w:val="fr-FR"/>
        </w:rPr>
        <w:t>a) ci</w:t>
      </w:r>
      <w:r w:rsidR="005539C7" w:rsidRPr="000F0A93">
        <w:rPr>
          <w:lang w:val="fr-FR"/>
        </w:rPr>
        <w:noBreakHyphen/>
      </w:r>
      <w:r w:rsidRPr="000F0A93">
        <w:rPr>
          <w:lang w:val="fr-FR"/>
        </w:rPr>
        <w:t>dessus), la fourniture de conseils sur l</w:t>
      </w:r>
      <w:r w:rsidR="00DD1405" w:rsidRPr="000F0A93">
        <w:rPr>
          <w:lang w:val="fr-FR"/>
        </w:rPr>
        <w:t>’</w:t>
      </w:r>
      <w:r w:rsidRPr="000F0A93">
        <w:rPr>
          <w:lang w:val="fr-FR"/>
        </w:rPr>
        <w:t>adoption de documents, l</w:t>
      </w:r>
      <w:r w:rsidR="00DD1405" w:rsidRPr="000F0A93">
        <w:rPr>
          <w:lang w:val="fr-FR"/>
        </w:rPr>
        <w:t>’</w:t>
      </w:r>
      <w:r w:rsidRPr="000F0A93">
        <w:rPr>
          <w:lang w:val="fr-FR"/>
        </w:rPr>
        <w:t>élaboration du calendrier des réunions et le communiqué de presse, le Comité consultatif</w:t>
      </w:r>
      <w:r w:rsidR="00CE741B" w:rsidRPr="000F0A93">
        <w:rPr>
          <w:lang w:val="fr-FR"/>
        </w:rPr>
        <w:t> </w:t>
      </w:r>
      <w:r w:rsidRPr="000F0A93">
        <w:rPr>
          <w:lang w:val="fr-FR"/>
        </w:rPr>
        <w:t>:</w:t>
      </w:r>
    </w:p>
    <w:p w:rsidR="00321F36" w:rsidRPr="000F0A93" w:rsidRDefault="00321F36" w:rsidP="0082140A">
      <w:pPr>
        <w:numPr>
          <w:ilvl w:val="0"/>
          <w:numId w:val="22"/>
        </w:numPr>
        <w:rPr>
          <w:snapToGrid w:val="0"/>
          <w:lang w:val="fr-FR"/>
        </w:rPr>
      </w:pPr>
      <w:r w:rsidRPr="000F0A93">
        <w:rPr>
          <w:lang w:val="fr-FR"/>
        </w:rPr>
        <w:t xml:space="preserve">a pris note </w:t>
      </w:r>
      <w:r w:rsidRPr="000F0A93">
        <w:rPr>
          <w:snapToGrid w:val="0"/>
          <w:lang w:val="fr-FR"/>
        </w:rPr>
        <w:t>des estimations relatives aux recettes et aux dépenses pour 2012 et des observations concernant les prévisions relatives aux recettes et aux dépenses pour l</w:t>
      </w:r>
      <w:r w:rsidR="00DD1405" w:rsidRPr="000F0A93">
        <w:rPr>
          <w:snapToGrid w:val="0"/>
          <w:lang w:val="fr-FR"/>
        </w:rPr>
        <w:t>’</w:t>
      </w:r>
      <w:r w:rsidRPr="000F0A93">
        <w:rPr>
          <w:snapToGrid w:val="0"/>
          <w:lang w:val="fr-FR"/>
        </w:rPr>
        <w:t>exercice biennal 2012</w:t>
      </w:r>
      <w:r w:rsidR="005539C7" w:rsidRPr="000F0A93">
        <w:rPr>
          <w:snapToGrid w:val="0"/>
          <w:lang w:val="fr-FR"/>
        </w:rPr>
        <w:noBreakHyphen/>
      </w:r>
      <w:r w:rsidRPr="000F0A93">
        <w:rPr>
          <w:snapToGrid w:val="0"/>
          <w:lang w:val="fr-FR"/>
        </w:rPr>
        <w:t>2013, dans le cadre de l</w:t>
      </w:r>
      <w:r w:rsidR="00DD1405" w:rsidRPr="000F0A93">
        <w:rPr>
          <w:snapToGrid w:val="0"/>
          <w:lang w:val="fr-FR"/>
        </w:rPr>
        <w:t>’</w:t>
      </w:r>
      <w:r w:rsidRPr="000F0A93">
        <w:rPr>
          <w:snapToGrid w:val="0"/>
          <w:lang w:val="fr-FR"/>
        </w:rPr>
        <w:t>élaboration du projet de programme et budget de l</w:t>
      </w:r>
      <w:r w:rsidR="00DD1405" w:rsidRPr="000F0A93">
        <w:rPr>
          <w:snapToGrid w:val="0"/>
          <w:lang w:val="fr-FR"/>
        </w:rPr>
        <w:t>’</w:t>
      </w:r>
      <w:r w:rsidRPr="000F0A93">
        <w:rPr>
          <w:snapToGrid w:val="0"/>
          <w:lang w:val="fr-FR"/>
        </w:rPr>
        <w:t>Union pour l</w:t>
      </w:r>
      <w:r w:rsidR="00DD1405" w:rsidRPr="000F0A93">
        <w:rPr>
          <w:snapToGrid w:val="0"/>
          <w:lang w:val="fr-FR"/>
        </w:rPr>
        <w:t>’</w:t>
      </w:r>
      <w:r w:rsidRPr="000F0A93">
        <w:rPr>
          <w:snapToGrid w:val="0"/>
          <w:lang w:val="fr-FR"/>
        </w:rPr>
        <w:t>exercice biennal 2014</w:t>
      </w:r>
      <w:r w:rsidRPr="000F0A93">
        <w:rPr>
          <w:rFonts w:ascii="MS Mincho" w:eastAsia="MS Mincho" w:hAnsi="MS Mincho" w:cs="MS Mincho"/>
          <w:snapToGrid w:val="0"/>
          <w:lang w:val="fr-FR"/>
        </w:rPr>
        <w:t>‑</w:t>
      </w:r>
      <w:r w:rsidRPr="000F0A93">
        <w:rPr>
          <w:snapToGrid w:val="0"/>
          <w:lang w:val="fr-FR"/>
        </w:rPr>
        <w:t>2015;</w:t>
      </w:r>
    </w:p>
    <w:p w:rsidR="00321F36" w:rsidRPr="000F0A93" w:rsidRDefault="00321F36" w:rsidP="000A68B4">
      <w:pPr>
        <w:rPr>
          <w:snapToGrid w:val="0"/>
          <w:lang w:val="fr-FR"/>
        </w:rPr>
      </w:pPr>
    </w:p>
    <w:p w:rsidR="00321F36" w:rsidRPr="000F0A93" w:rsidRDefault="00321F36" w:rsidP="0082140A">
      <w:pPr>
        <w:numPr>
          <w:ilvl w:val="0"/>
          <w:numId w:val="22"/>
        </w:numPr>
        <w:rPr>
          <w:snapToGrid w:val="0"/>
          <w:lang w:val="fr-FR"/>
        </w:rPr>
      </w:pPr>
      <w:r w:rsidRPr="000F0A93">
        <w:rPr>
          <w:snapToGrid w:val="0"/>
          <w:lang w:val="fr-FR"/>
        </w:rPr>
        <w:t>a demandé au Bureau de l</w:t>
      </w:r>
      <w:r w:rsidR="00DD1405" w:rsidRPr="000F0A93">
        <w:rPr>
          <w:snapToGrid w:val="0"/>
          <w:lang w:val="fr-FR"/>
        </w:rPr>
        <w:t>’</w:t>
      </w:r>
      <w:r w:rsidRPr="000F0A93">
        <w:rPr>
          <w:snapToGrid w:val="0"/>
          <w:lang w:val="fr-FR"/>
        </w:rPr>
        <w:t>Union d</w:t>
      </w:r>
      <w:r w:rsidR="00DD1405" w:rsidRPr="000F0A93">
        <w:rPr>
          <w:snapToGrid w:val="0"/>
          <w:lang w:val="fr-FR"/>
        </w:rPr>
        <w:t>’</w:t>
      </w:r>
      <w:r w:rsidRPr="000F0A93">
        <w:rPr>
          <w:snapToGrid w:val="0"/>
          <w:lang w:val="fr-FR"/>
        </w:rPr>
        <w:t>établir un document contenant des modalités de remboursement des membres de l</w:t>
      </w:r>
      <w:r w:rsidR="00DD1405" w:rsidRPr="000F0A93">
        <w:rPr>
          <w:snapToGrid w:val="0"/>
          <w:lang w:val="fr-FR"/>
        </w:rPr>
        <w:t>’</w:t>
      </w:r>
      <w:r w:rsidRPr="000F0A93">
        <w:rPr>
          <w:snapToGrid w:val="0"/>
          <w:lang w:val="fr-FR"/>
        </w:rPr>
        <w:t>Union et des propositions relatives à des projets concernant un compte spécial ou un fonds fiduciaire si le fonds de réserve à la fin de l</w:t>
      </w:r>
      <w:r w:rsidR="00DD1405" w:rsidRPr="000F0A93">
        <w:rPr>
          <w:snapToGrid w:val="0"/>
          <w:lang w:val="fr-FR"/>
        </w:rPr>
        <w:t>’</w:t>
      </w:r>
      <w:r w:rsidRPr="000F0A93">
        <w:rPr>
          <w:snapToGrid w:val="0"/>
          <w:lang w:val="fr-FR"/>
        </w:rPr>
        <w:t>exercice biennal 2012</w:t>
      </w:r>
      <w:r w:rsidR="005539C7" w:rsidRPr="000F0A93">
        <w:rPr>
          <w:snapToGrid w:val="0"/>
          <w:lang w:val="fr-FR"/>
        </w:rPr>
        <w:noBreakHyphen/>
      </w:r>
      <w:r w:rsidRPr="000F0A93">
        <w:rPr>
          <w:snapToGrid w:val="0"/>
          <w:lang w:val="fr-FR"/>
        </w:rPr>
        <w:t>2013 dépasse 15% du total des recettes pour l</w:t>
      </w:r>
      <w:r w:rsidR="00DD1405" w:rsidRPr="000F0A93">
        <w:rPr>
          <w:snapToGrid w:val="0"/>
          <w:lang w:val="fr-FR"/>
        </w:rPr>
        <w:t>’</w:t>
      </w:r>
      <w:r w:rsidRPr="000F0A93">
        <w:rPr>
          <w:snapToGrid w:val="0"/>
          <w:lang w:val="fr-FR"/>
        </w:rPr>
        <w:t>exercice biennal 2012</w:t>
      </w:r>
      <w:r w:rsidR="005539C7" w:rsidRPr="000F0A93">
        <w:rPr>
          <w:snapToGrid w:val="0"/>
          <w:lang w:val="fr-FR"/>
        </w:rPr>
        <w:noBreakHyphen/>
      </w:r>
      <w:r w:rsidRPr="000F0A93">
        <w:rPr>
          <w:snapToGrid w:val="0"/>
          <w:lang w:val="fr-FR"/>
        </w:rPr>
        <w:t>2013, pour examen par le Comité consultatif à sa quatre</w:t>
      </w:r>
      <w:r w:rsidR="005539C7" w:rsidRPr="000F0A93">
        <w:rPr>
          <w:snapToGrid w:val="0"/>
          <w:lang w:val="fr-FR"/>
        </w:rPr>
        <w:noBreakHyphen/>
      </w:r>
      <w:r w:rsidRPr="000F0A93">
        <w:rPr>
          <w:snapToGrid w:val="0"/>
          <w:lang w:val="fr-FR"/>
        </w:rPr>
        <w:t>vingt</w:t>
      </w:r>
      <w:r w:rsidR="005539C7" w:rsidRPr="000F0A93">
        <w:rPr>
          <w:snapToGrid w:val="0"/>
          <w:lang w:val="fr-FR"/>
        </w:rPr>
        <w:noBreakHyphen/>
      </w:r>
      <w:r w:rsidRPr="000F0A93">
        <w:rPr>
          <w:snapToGrid w:val="0"/>
          <w:lang w:val="fr-FR"/>
        </w:rPr>
        <w:t>sixième session qui se tiendra le 23 octobre 2013;</w:t>
      </w:r>
    </w:p>
    <w:p w:rsidR="00321F36" w:rsidRPr="000F0A93" w:rsidRDefault="00321F36" w:rsidP="00644BF7">
      <w:pPr>
        <w:rPr>
          <w:snapToGrid w:val="0"/>
          <w:lang w:val="fr-FR"/>
        </w:rPr>
      </w:pPr>
    </w:p>
    <w:p w:rsidR="00321F36" w:rsidRPr="000F0A93" w:rsidRDefault="00321F36" w:rsidP="0082140A">
      <w:pPr>
        <w:numPr>
          <w:ilvl w:val="0"/>
          <w:numId w:val="22"/>
        </w:numPr>
        <w:rPr>
          <w:lang w:val="fr-FR"/>
        </w:rPr>
      </w:pPr>
      <w:r w:rsidRPr="000F0A93">
        <w:rPr>
          <w:snapToGrid w:val="0"/>
          <w:lang w:val="fr-FR"/>
        </w:rPr>
        <w:t>est convenu de la</w:t>
      </w:r>
      <w:r w:rsidRPr="000F0A93">
        <w:rPr>
          <w:lang w:val="fr-FR"/>
        </w:rPr>
        <w:t xml:space="preserve"> structure et du contenu qui devraient constituer le point de départ de l</w:t>
      </w:r>
      <w:r w:rsidR="00DD1405" w:rsidRPr="000F0A93">
        <w:rPr>
          <w:lang w:val="fr-FR"/>
        </w:rPr>
        <w:t>’</w:t>
      </w:r>
      <w:r w:rsidRPr="000F0A93">
        <w:rPr>
          <w:lang w:val="fr-FR"/>
        </w:rPr>
        <w:t>élaboration du projet de programme et budget de l</w:t>
      </w:r>
      <w:r w:rsidR="00DD1405" w:rsidRPr="000F0A93">
        <w:rPr>
          <w:lang w:val="fr-FR"/>
        </w:rPr>
        <w:t>’</w:t>
      </w:r>
      <w:r w:rsidRPr="000F0A93">
        <w:rPr>
          <w:lang w:val="fr-FR"/>
        </w:rPr>
        <w:t>Union pour l</w:t>
      </w:r>
      <w:r w:rsidR="00DD1405" w:rsidRPr="000F0A93">
        <w:rPr>
          <w:lang w:val="fr-FR"/>
        </w:rPr>
        <w:t>’</w:t>
      </w:r>
      <w:r w:rsidRPr="000F0A93">
        <w:rPr>
          <w:lang w:val="fr-FR"/>
        </w:rPr>
        <w:t>exercice biennal 2014</w:t>
      </w:r>
      <w:r w:rsidR="005539C7" w:rsidRPr="000F0A93">
        <w:rPr>
          <w:lang w:val="fr-FR"/>
        </w:rPr>
        <w:noBreakHyphen/>
      </w:r>
      <w:r w:rsidRPr="000F0A93">
        <w:rPr>
          <w:lang w:val="fr-FR"/>
        </w:rPr>
        <w:t>2015, sous réserve d</w:t>
      </w:r>
      <w:r w:rsidR="00DD1405" w:rsidRPr="000F0A93">
        <w:rPr>
          <w:lang w:val="fr-FR"/>
        </w:rPr>
        <w:t>’</w:t>
      </w:r>
      <w:r w:rsidRPr="000F0A93">
        <w:rPr>
          <w:lang w:val="fr-FR"/>
        </w:rPr>
        <w:t>un réexamen des références à l</w:t>
      </w:r>
      <w:r w:rsidR="00DD1405" w:rsidRPr="000F0A93">
        <w:rPr>
          <w:lang w:val="fr-FR"/>
        </w:rPr>
        <w:t>’</w:t>
      </w:r>
      <w:r w:rsidRPr="000F0A93">
        <w:rPr>
          <w:lang w:val="fr-FR"/>
        </w:rPr>
        <w:t xml:space="preserve">Acte de 1991 de la </w:t>
      </w:r>
      <w:r w:rsidR="00DD1405" w:rsidRPr="000F0A93">
        <w:rPr>
          <w:lang w:val="fr-FR"/>
        </w:rPr>
        <w:t>Convention UPOV</w:t>
      </w:r>
      <w:r w:rsidRPr="000F0A93">
        <w:rPr>
          <w:lang w:val="fr-FR"/>
        </w:rPr>
        <w:t xml:space="preserve"> dans la section 2.3.1 du sous</w:t>
      </w:r>
      <w:r w:rsidR="005539C7" w:rsidRPr="000F0A93">
        <w:rPr>
          <w:lang w:val="fr-FR"/>
        </w:rPr>
        <w:noBreakHyphen/>
      </w:r>
      <w:r w:rsidRPr="000F0A93">
        <w:rPr>
          <w:lang w:val="fr-FR"/>
        </w:rPr>
        <w:t>programme UV.3, lorsque de telles références peuvent être faites;</w:t>
      </w:r>
    </w:p>
    <w:p w:rsidR="00321F36" w:rsidRPr="000F0A93" w:rsidRDefault="00321F36" w:rsidP="00644BF7">
      <w:pPr>
        <w:rPr>
          <w:lang w:val="fr-FR"/>
        </w:rPr>
      </w:pPr>
    </w:p>
    <w:p w:rsidR="00321F36" w:rsidRPr="000F0A93" w:rsidRDefault="00321F36" w:rsidP="0082140A">
      <w:pPr>
        <w:numPr>
          <w:ilvl w:val="0"/>
          <w:numId w:val="22"/>
        </w:numPr>
        <w:rPr>
          <w:lang w:val="fr-FR"/>
        </w:rPr>
      </w:pPr>
      <w:r w:rsidRPr="000F0A93">
        <w:rPr>
          <w:lang w:val="fr-FR"/>
        </w:rPr>
        <w:t>est convenu que le Bureau de l</w:t>
      </w:r>
      <w:r w:rsidR="00DD1405" w:rsidRPr="000F0A93">
        <w:rPr>
          <w:lang w:val="fr-FR"/>
        </w:rPr>
        <w:t>’</w:t>
      </w:r>
      <w:r w:rsidRPr="000F0A93">
        <w:rPr>
          <w:lang w:val="fr-FR"/>
        </w:rPr>
        <w:t>Union devrait étudier la possibilité d</w:t>
      </w:r>
      <w:r w:rsidR="00DD1405" w:rsidRPr="000F0A93">
        <w:rPr>
          <w:lang w:val="fr-FR"/>
        </w:rPr>
        <w:t>’</w:t>
      </w:r>
      <w:r w:rsidRPr="000F0A93">
        <w:rPr>
          <w:lang w:val="fr-FR"/>
        </w:rPr>
        <w:t>utiliser une base de données de consultants pour établir une liste des consultants et de leurs activités;</w:t>
      </w:r>
    </w:p>
    <w:p w:rsidR="00321F36" w:rsidRPr="000F0A93" w:rsidRDefault="00321F36" w:rsidP="00644BF7">
      <w:pPr>
        <w:rPr>
          <w:lang w:val="fr-FR"/>
        </w:rPr>
      </w:pPr>
    </w:p>
    <w:p w:rsidR="00321F36" w:rsidRPr="000F0A93" w:rsidRDefault="00321F36" w:rsidP="0082140A">
      <w:pPr>
        <w:numPr>
          <w:ilvl w:val="0"/>
          <w:numId w:val="22"/>
        </w:numPr>
        <w:rPr>
          <w:snapToGrid w:val="0"/>
          <w:lang w:val="fr-FR"/>
        </w:rPr>
      </w:pPr>
      <w:r w:rsidRPr="000F0A93">
        <w:rPr>
          <w:lang w:val="fr-FR"/>
        </w:rPr>
        <w:t>a pris note des informations contenues dans les rapports trimestriels de l</w:t>
      </w:r>
      <w:r w:rsidR="00DD1405" w:rsidRPr="000F0A93">
        <w:rPr>
          <w:lang w:val="fr-FR"/>
        </w:rPr>
        <w:t>’</w:t>
      </w:r>
      <w:r w:rsidRPr="000F0A93">
        <w:rPr>
          <w:lang w:val="fr-FR"/>
        </w:rPr>
        <w:t>Organe consultatif indépendant de surveillance (OCIS) pour</w:t>
      </w:r>
      <w:r w:rsidR="00A9202F">
        <w:rPr>
          <w:lang w:val="fr-FR"/>
        </w:rPr>
        <w:t xml:space="preserve"> </w:t>
      </w:r>
      <w:r w:rsidRPr="000F0A93">
        <w:rPr>
          <w:lang w:val="fr-FR"/>
        </w:rPr>
        <w:t>2012 (</w:t>
      </w:r>
      <w:r w:rsidR="00DD1405" w:rsidRPr="000F0A93">
        <w:rPr>
          <w:lang w:val="fr-FR"/>
        </w:rPr>
        <w:t>documents WO</w:t>
      </w:r>
      <w:r w:rsidR="00A9202F">
        <w:rPr>
          <w:lang w:val="fr-FR"/>
        </w:rPr>
        <w:t xml:space="preserve">/IAOC/24/2, WO/IAOC/25/2 et </w:t>
      </w:r>
      <w:r w:rsidRPr="000F0A93">
        <w:rPr>
          <w:lang w:val="fr-FR"/>
        </w:rPr>
        <w:t>WO/IAOC/26/2) et dans le rapport annuel de l</w:t>
      </w:r>
      <w:r w:rsidR="00DD1405" w:rsidRPr="000F0A93">
        <w:rPr>
          <w:lang w:val="fr-FR"/>
        </w:rPr>
        <w:t>’</w:t>
      </w:r>
      <w:r w:rsidRPr="000F0A93">
        <w:rPr>
          <w:lang w:val="fr-FR"/>
        </w:rPr>
        <w:t>OCIS pour 2011</w:t>
      </w:r>
      <w:r w:rsidR="005539C7" w:rsidRPr="000F0A93">
        <w:rPr>
          <w:lang w:val="fr-FR"/>
        </w:rPr>
        <w:noBreakHyphen/>
      </w:r>
      <w:r w:rsidRPr="000F0A93">
        <w:rPr>
          <w:lang w:val="fr-FR"/>
        </w:rPr>
        <w:t>2012 (</w:t>
      </w:r>
      <w:r w:rsidR="00DD1405" w:rsidRPr="000F0A93">
        <w:rPr>
          <w:lang w:val="fr-FR"/>
        </w:rPr>
        <w:t>document WO</w:t>
      </w:r>
      <w:r w:rsidRPr="000F0A93">
        <w:rPr>
          <w:lang w:val="fr-FR"/>
        </w:rPr>
        <w:t xml:space="preserve">/PBC/19/10).  </w:t>
      </w:r>
      <w:r w:rsidRPr="000F0A93">
        <w:rPr>
          <w:spacing w:val="-2"/>
          <w:lang w:val="fr-FR"/>
        </w:rPr>
        <w:t>Il a aussi pris note des informations concernant l</w:t>
      </w:r>
      <w:r w:rsidR="00DD1405" w:rsidRPr="000F0A93">
        <w:rPr>
          <w:spacing w:val="-2"/>
          <w:lang w:val="fr-FR"/>
        </w:rPr>
        <w:t>’</w:t>
      </w:r>
      <w:r w:rsidRPr="000F0A93">
        <w:rPr>
          <w:spacing w:val="-2"/>
          <w:lang w:val="fr-FR"/>
        </w:rPr>
        <w:t>exposé sur l</w:t>
      </w:r>
      <w:r w:rsidR="00DD1405" w:rsidRPr="000F0A93">
        <w:rPr>
          <w:spacing w:val="-2"/>
          <w:lang w:val="fr-FR"/>
        </w:rPr>
        <w:t>’</w:t>
      </w:r>
      <w:r w:rsidRPr="000F0A93">
        <w:rPr>
          <w:spacing w:val="-2"/>
          <w:lang w:val="fr-FR"/>
        </w:rPr>
        <w:t>UPOV présenté à la vingt</w:t>
      </w:r>
      <w:r w:rsidR="005539C7" w:rsidRPr="000F0A93">
        <w:rPr>
          <w:spacing w:val="-2"/>
          <w:lang w:val="fr-FR"/>
        </w:rPr>
        <w:noBreakHyphen/>
      </w:r>
      <w:r w:rsidRPr="000F0A93">
        <w:rPr>
          <w:spacing w:val="-2"/>
          <w:lang w:val="fr-FR"/>
        </w:rPr>
        <w:t>septième session de l</w:t>
      </w:r>
      <w:r w:rsidR="00DD1405" w:rsidRPr="000F0A93">
        <w:rPr>
          <w:spacing w:val="-2"/>
          <w:lang w:val="fr-FR"/>
        </w:rPr>
        <w:t>’</w:t>
      </w:r>
      <w:r w:rsidRPr="000F0A93">
        <w:rPr>
          <w:spacing w:val="-2"/>
          <w:lang w:val="fr-FR"/>
        </w:rPr>
        <w:t>OCIS, qui avait permis de préciser que l</w:t>
      </w:r>
      <w:r w:rsidR="00DD1405" w:rsidRPr="000F0A93">
        <w:rPr>
          <w:spacing w:val="-2"/>
          <w:lang w:val="fr-FR"/>
        </w:rPr>
        <w:t>’</w:t>
      </w:r>
      <w:r w:rsidRPr="000F0A93">
        <w:rPr>
          <w:spacing w:val="-2"/>
          <w:lang w:val="fr-FR"/>
        </w:rPr>
        <w:t>UPOV ne relevait pas du mandat de l</w:t>
      </w:r>
      <w:r w:rsidR="00DD1405" w:rsidRPr="000F0A93">
        <w:rPr>
          <w:spacing w:val="-2"/>
          <w:lang w:val="fr-FR"/>
        </w:rPr>
        <w:t>’</w:t>
      </w:r>
      <w:r w:rsidRPr="000F0A93">
        <w:rPr>
          <w:spacing w:val="-2"/>
          <w:lang w:val="fr-FR"/>
        </w:rPr>
        <w:t>OCIS</w:t>
      </w:r>
      <w:r w:rsidRPr="000F0A93">
        <w:rPr>
          <w:snapToGrid w:val="0"/>
          <w:lang w:val="fr-FR"/>
        </w:rPr>
        <w:t>;</w:t>
      </w:r>
    </w:p>
    <w:p w:rsidR="00321F36" w:rsidRPr="000F0A93" w:rsidRDefault="00321F36" w:rsidP="00644BF7">
      <w:pPr>
        <w:rPr>
          <w:snapToGrid w:val="0"/>
          <w:lang w:val="fr-FR"/>
        </w:rPr>
      </w:pPr>
    </w:p>
    <w:p w:rsidR="00321F36" w:rsidRPr="000F0A93" w:rsidRDefault="00321F36" w:rsidP="0082140A">
      <w:pPr>
        <w:numPr>
          <w:ilvl w:val="0"/>
          <w:numId w:val="22"/>
        </w:numPr>
        <w:rPr>
          <w:snapToGrid w:val="0"/>
          <w:lang w:val="fr-FR"/>
        </w:rPr>
      </w:pPr>
      <w:r w:rsidRPr="000F0A93">
        <w:rPr>
          <w:snapToGrid w:val="0"/>
          <w:lang w:val="fr-FR"/>
        </w:rPr>
        <w:t>a demandé au Bureau de l</w:t>
      </w:r>
      <w:r w:rsidR="00DD1405" w:rsidRPr="000F0A93">
        <w:rPr>
          <w:snapToGrid w:val="0"/>
          <w:lang w:val="fr-FR"/>
        </w:rPr>
        <w:t>’</w:t>
      </w:r>
      <w:r w:rsidRPr="000F0A93">
        <w:rPr>
          <w:snapToGrid w:val="0"/>
          <w:lang w:val="fr-FR"/>
        </w:rPr>
        <w:t>Union d</w:t>
      </w:r>
      <w:r w:rsidR="00DD1405" w:rsidRPr="000F0A93">
        <w:rPr>
          <w:snapToGrid w:val="0"/>
          <w:lang w:val="fr-FR"/>
        </w:rPr>
        <w:t>’</w:t>
      </w:r>
      <w:r w:rsidRPr="000F0A93">
        <w:rPr>
          <w:snapToGrid w:val="0"/>
          <w:lang w:val="fr-FR"/>
        </w:rPr>
        <w:t>établir un document illustrant la présentation proposée des informations destinées au rapport sur l</w:t>
      </w:r>
      <w:r w:rsidR="00DD1405" w:rsidRPr="000F0A93">
        <w:rPr>
          <w:snapToGrid w:val="0"/>
          <w:lang w:val="fr-FR"/>
        </w:rPr>
        <w:t>’</w:t>
      </w:r>
      <w:r w:rsidRPr="000F0A93">
        <w:rPr>
          <w:snapToGrid w:val="0"/>
          <w:lang w:val="fr-FR"/>
        </w:rPr>
        <w:t>exécution pour l</w:t>
      </w:r>
      <w:r w:rsidR="00DD1405" w:rsidRPr="000F0A93">
        <w:rPr>
          <w:snapToGrid w:val="0"/>
          <w:lang w:val="fr-FR"/>
        </w:rPr>
        <w:t>’</w:t>
      </w:r>
      <w:r w:rsidRPr="000F0A93">
        <w:rPr>
          <w:snapToGrid w:val="0"/>
          <w:lang w:val="fr-FR"/>
        </w:rPr>
        <w:t>exercice biennal, aux fins de son examen par le Comité consultatif à sa quatre</w:t>
      </w:r>
      <w:r w:rsidR="005539C7" w:rsidRPr="000F0A93">
        <w:rPr>
          <w:snapToGrid w:val="0"/>
          <w:lang w:val="fr-FR"/>
        </w:rPr>
        <w:noBreakHyphen/>
      </w:r>
      <w:r w:rsidRPr="000F0A93">
        <w:rPr>
          <w:snapToGrid w:val="0"/>
          <w:lang w:val="fr-FR"/>
        </w:rPr>
        <w:t>vingt</w:t>
      </w:r>
      <w:r w:rsidR="005539C7" w:rsidRPr="000F0A93">
        <w:rPr>
          <w:snapToGrid w:val="0"/>
          <w:lang w:val="fr-FR"/>
        </w:rPr>
        <w:noBreakHyphen/>
      </w:r>
      <w:r w:rsidRPr="000F0A93">
        <w:rPr>
          <w:snapToGrid w:val="0"/>
          <w:lang w:val="fr-FR"/>
        </w:rPr>
        <w:t>sixième</w:t>
      </w:r>
      <w:r w:rsidR="00CE741B" w:rsidRPr="000F0A93">
        <w:rPr>
          <w:snapToGrid w:val="0"/>
          <w:lang w:val="fr-FR"/>
        </w:rPr>
        <w:t> </w:t>
      </w:r>
      <w:r w:rsidRPr="000F0A93">
        <w:rPr>
          <w:snapToGrid w:val="0"/>
          <w:lang w:val="fr-FR"/>
        </w:rPr>
        <w:t>session prévue le 23 octobre 2013;</w:t>
      </w:r>
    </w:p>
    <w:p w:rsidR="00321F36" w:rsidRPr="000F0A93" w:rsidRDefault="00321F36" w:rsidP="00644BF7">
      <w:pPr>
        <w:rPr>
          <w:snapToGrid w:val="0"/>
          <w:lang w:val="fr-FR"/>
        </w:rPr>
      </w:pPr>
    </w:p>
    <w:p w:rsidR="00321F36" w:rsidRPr="000F0A93" w:rsidRDefault="00321F36" w:rsidP="0082140A">
      <w:pPr>
        <w:numPr>
          <w:ilvl w:val="0"/>
          <w:numId w:val="22"/>
        </w:numPr>
        <w:rPr>
          <w:snapToGrid w:val="0"/>
          <w:lang w:val="fr-FR"/>
        </w:rPr>
      </w:pPr>
      <w:r w:rsidRPr="000F0A93">
        <w:rPr>
          <w:snapToGrid w:val="0"/>
          <w:lang w:val="fr-FR"/>
        </w:rPr>
        <w:t>a pris note de la mise en œuvre de l</w:t>
      </w:r>
      <w:r w:rsidR="00DD1405" w:rsidRPr="000F0A93">
        <w:rPr>
          <w:snapToGrid w:val="0"/>
          <w:lang w:val="fr-FR"/>
        </w:rPr>
        <w:t>’</w:t>
      </w:r>
      <w:r w:rsidRPr="000F0A93">
        <w:rPr>
          <w:snapToGrid w:val="0"/>
          <w:lang w:val="fr-FR"/>
        </w:rPr>
        <w:t>inscription obligatoire des utilisateurs des bases de données PLUTO et GENIE;</w:t>
      </w:r>
    </w:p>
    <w:p w:rsidR="00321F36" w:rsidRPr="000F0A93" w:rsidRDefault="00321F36" w:rsidP="00644BF7">
      <w:pPr>
        <w:rPr>
          <w:snapToGrid w:val="0"/>
          <w:lang w:val="fr-FR"/>
        </w:rPr>
      </w:pPr>
    </w:p>
    <w:p w:rsidR="00321F36" w:rsidRPr="000F0A93" w:rsidRDefault="00321F36" w:rsidP="0082140A">
      <w:pPr>
        <w:numPr>
          <w:ilvl w:val="0"/>
          <w:numId w:val="22"/>
        </w:numPr>
        <w:rPr>
          <w:lang w:val="fr-FR"/>
        </w:rPr>
      </w:pPr>
      <w:r w:rsidRPr="000F0A93">
        <w:rPr>
          <w:snapToGrid w:val="0"/>
          <w:lang w:val="fr-FR"/>
        </w:rPr>
        <w:t>a approuvé le texte révisé d</w:t>
      </w:r>
      <w:r w:rsidR="00DD1405" w:rsidRPr="000F0A93">
        <w:rPr>
          <w:snapToGrid w:val="0"/>
          <w:lang w:val="fr-FR"/>
        </w:rPr>
        <w:t>’</w:t>
      </w:r>
      <w:r w:rsidRPr="000F0A93">
        <w:rPr>
          <w:snapToGrid w:val="0"/>
          <w:lang w:val="fr-FR"/>
        </w:rPr>
        <w:t>un avertissement pour la partie du site Web de l</w:t>
      </w:r>
      <w:r w:rsidR="00DD1405" w:rsidRPr="000F0A93">
        <w:rPr>
          <w:snapToGrid w:val="0"/>
          <w:lang w:val="fr-FR"/>
        </w:rPr>
        <w:t>’</w:t>
      </w:r>
      <w:r w:rsidRPr="000F0A93">
        <w:rPr>
          <w:snapToGrid w:val="0"/>
          <w:lang w:val="fr-FR"/>
        </w:rPr>
        <w:t>UPOV consacrée aux réunions de l</w:t>
      </w:r>
      <w:r w:rsidR="00DD1405" w:rsidRPr="000F0A93">
        <w:rPr>
          <w:snapToGrid w:val="0"/>
          <w:lang w:val="fr-FR"/>
        </w:rPr>
        <w:t>’</w:t>
      </w:r>
      <w:r w:rsidRPr="000F0A93">
        <w:rPr>
          <w:snapToGrid w:val="0"/>
          <w:lang w:val="fr-FR"/>
        </w:rPr>
        <w:t>UPOV et l</w:t>
      </w:r>
      <w:r w:rsidR="00DD1405" w:rsidRPr="000F0A93">
        <w:rPr>
          <w:snapToGrid w:val="0"/>
          <w:lang w:val="fr-FR"/>
        </w:rPr>
        <w:t>’</w:t>
      </w:r>
      <w:r w:rsidRPr="000F0A93">
        <w:rPr>
          <w:snapToGrid w:val="0"/>
          <w:lang w:val="fr-FR"/>
        </w:rPr>
        <w:t>ajout d</w:t>
      </w:r>
      <w:r w:rsidR="00DD1405" w:rsidRPr="000F0A93">
        <w:rPr>
          <w:snapToGrid w:val="0"/>
          <w:lang w:val="fr-FR"/>
        </w:rPr>
        <w:t>’</w:t>
      </w:r>
      <w:r w:rsidRPr="000F0A93">
        <w:rPr>
          <w:snapToGrid w:val="0"/>
          <w:lang w:val="fr-FR"/>
        </w:rPr>
        <w:t>un avertissement sur chaque document de réunion de l</w:t>
      </w:r>
      <w:r w:rsidR="00DD1405" w:rsidRPr="000F0A93">
        <w:rPr>
          <w:snapToGrid w:val="0"/>
          <w:lang w:val="fr-FR"/>
        </w:rPr>
        <w:t>’</w:t>
      </w:r>
      <w:r w:rsidRPr="000F0A93">
        <w:rPr>
          <w:snapToGrid w:val="0"/>
          <w:lang w:val="fr-FR"/>
        </w:rPr>
        <w:t>UPOV</w:t>
      </w:r>
      <w:r w:rsidRPr="000F0A93">
        <w:rPr>
          <w:lang w:val="fr-FR"/>
        </w:rPr>
        <w:t>;</w:t>
      </w:r>
    </w:p>
    <w:p w:rsidR="00321F36" w:rsidRPr="000F0A93" w:rsidRDefault="00321F36" w:rsidP="00644BF7">
      <w:pPr>
        <w:rPr>
          <w:lang w:val="fr-FR"/>
        </w:rPr>
      </w:pPr>
    </w:p>
    <w:p w:rsidR="00321F36" w:rsidRPr="000F0A93" w:rsidRDefault="00321F36" w:rsidP="0082140A">
      <w:pPr>
        <w:numPr>
          <w:ilvl w:val="0"/>
          <w:numId w:val="22"/>
        </w:numPr>
        <w:rPr>
          <w:snapToGrid w:val="0"/>
          <w:lang w:val="fr-FR"/>
        </w:rPr>
      </w:pPr>
      <w:r w:rsidRPr="000F0A93">
        <w:rPr>
          <w:snapToGrid w:val="0"/>
          <w:lang w:val="fr-FR"/>
        </w:rPr>
        <w:t>a noté que les ressources du Bureau de l</w:t>
      </w:r>
      <w:r w:rsidR="00DD1405" w:rsidRPr="000F0A93">
        <w:rPr>
          <w:snapToGrid w:val="0"/>
          <w:lang w:val="fr-FR"/>
        </w:rPr>
        <w:t>’</w:t>
      </w:r>
      <w:r w:rsidRPr="000F0A93">
        <w:rPr>
          <w:snapToGrid w:val="0"/>
          <w:lang w:val="fr-FR"/>
        </w:rPr>
        <w:t>Union n</w:t>
      </w:r>
      <w:r w:rsidR="00DD1405" w:rsidRPr="000F0A93">
        <w:rPr>
          <w:snapToGrid w:val="0"/>
          <w:lang w:val="fr-FR"/>
        </w:rPr>
        <w:t>’</w:t>
      </w:r>
      <w:r w:rsidRPr="000F0A93">
        <w:rPr>
          <w:snapToGrid w:val="0"/>
          <w:lang w:val="fr-FR"/>
        </w:rPr>
        <w:t>avaient pas encore permis de procéder à la numérisation de documents importants disponibles uniquement sur papier et à leur publication sur le site Web restructuré de l</w:t>
      </w:r>
      <w:r w:rsidR="00DD1405" w:rsidRPr="000F0A93">
        <w:rPr>
          <w:snapToGrid w:val="0"/>
          <w:lang w:val="fr-FR"/>
        </w:rPr>
        <w:t>’</w:t>
      </w:r>
      <w:r w:rsidRPr="000F0A93">
        <w:rPr>
          <w:snapToGrid w:val="0"/>
          <w:lang w:val="fr-FR"/>
        </w:rPr>
        <w:t>UPOV, et que le Bureau de l</w:t>
      </w:r>
      <w:r w:rsidR="00DD1405" w:rsidRPr="000F0A93">
        <w:rPr>
          <w:snapToGrid w:val="0"/>
          <w:lang w:val="fr-FR"/>
        </w:rPr>
        <w:t>’</w:t>
      </w:r>
      <w:r w:rsidRPr="000F0A93">
        <w:rPr>
          <w:snapToGrid w:val="0"/>
          <w:lang w:val="fr-FR"/>
        </w:rPr>
        <w:t>Union continuait de vérifier que les documents étaient correctement publiés sur le site Web restructuré de l</w:t>
      </w:r>
      <w:r w:rsidR="00DD1405" w:rsidRPr="000F0A93">
        <w:rPr>
          <w:snapToGrid w:val="0"/>
          <w:lang w:val="fr-FR"/>
        </w:rPr>
        <w:t>’</w:t>
      </w:r>
      <w:r w:rsidRPr="000F0A93">
        <w:rPr>
          <w:snapToGrid w:val="0"/>
          <w:lang w:val="fr-FR"/>
        </w:rPr>
        <w:t>UPOV;</w:t>
      </w:r>
    </w:p>
    <w:p w:rsidR="00321F36" w:rsidRPr="000F0A93" w:rsidRDefault="00321F36" w:rsidP="00644BF7">
      <w:pPr>
        <w:rPr>
          <w:lang w:val="fr-FR"/>
        </w:rPr>
      </w:pPr>
    </w:p>
    <w:p w:rsidR="00321F36" w:rsidRPr="000F0A93" w:rsidRDefault="00321F36" w:rsidP="0082140A">
      <w:pPr>
        <w:numPr>
          <w:ilvl w:val="0"/>
          <w:numId w:val="22"/>
        </w:numPr>
        <w:rPr>
          <w:lang w:val="fr-FR"/>
        </w:rPr>
      </w:pPr>
      <w:r w:rsidRPr="000F0A93">
        <w:rPr>
          <w:lang w:val="fr-FR"/>
        </w:rPr>
        <w:t>a pris note que</w:t>
      </w:r>
      <w:r w:rsidRPr="000F0A93">
        <w:rPr>
          <w:snapToGrid w:val="0"/>
          <w:lang w:val="fr-FR"/>
        </w:rPr>
        <w:t>, après certaines vérifications, la nouvelle section sur les genres et espèces végétaux de la base de données UPOV </w:t>
      </w:r>
      <w:proofErr w:type="spellStart"/>
      <w:r w:rsidRPr="000F0A93">
        <w:rPr>
          <w:snapToGrid w:val="0"/>
          <w:lang w:val="fr-FR"/>
        </w:rPr>
        <w:t>Lex</w:t>
      </w:r>
      <w:proofErr w:type="spellEnd"/>
      <w:r w:rsidRPr="000F0A93">
        <w:rPr>
          <w:snapToGrid w:val="0"/>
          <w:lang w:val="fr-FR"/>
        </w:rPr>
        <w:t xml:space="preserve"> serait mise à disposition sur le site Web de l</w:t>
      </w:r>
      <w:r w:rsidR="00DD1405" w:rsidRPr="000F0A93">
        <w:rPr>
          <w:snapToGrid w:val="0"/>
          <w:lang w:val="fr-FR"/>
        </w:rPr>
        <w:t>’</w:t>
      </w:r>
      <w:r w:rsidRPr="000F0A93">
        <w:rPr>
          <w:snapToGrid w:val="0"/>
          <w:lang w:val="fr-FR"/>
        </w:rPr>
        <w:t>UPOV</w:t>
      </w:r>
      <w:r w:rsidRPr="000F0A93">
        <w:rPr>
          <w:lang w:val="fr-FR"/>
        </w:rPr>
        <w:t>;</w:t>
      </w:r>
    </w:p>
    <w:p w:rsidR="00321F36" w:rsidRPr="000F0A93" w:rsidRDefault="00321F36" w:rsidP="00644BF7">
      <w:pPr>
        <w:rPr>
          <w:lang w:val="fr-FR"/>
        </w:rPr>
      </w:pPr>
    </w:p>
    <w:p w:rsidR="00321F36" w:rsidRPr="000F0A93" w:rsidRDefault="00321F36" w:rsidP="0082140A">
      <w:pPr>
        <w:numPr>
          <w:ilvl w:val="0"/>
          <w:numId w:val="22"/>
        </w:numPr>
        <w:rPr>
          <w:snapToGrid w:val="0"/>
          <w:lang w:val="fr-FR"/>
        </w:rPr>
      </w:pPr>
      <w:r w:rsidRPr="000F0A93">
        <w:rPr>
          <w:snapToGrid w:val="0"/>
          <w:lang w:val="fr-FR"/>
        </w:rPr>
        <w:t>a pris note que, à ce jour, les ressources du Bureau de l</w:t>
      </w:r>
      <w:r w:rsidR="00DD1405" w:rsidRPr="000F0A93">
        <w:rPr>
          <w:snapToGrid w:val="0"/>
          <w:lang w:val="fr-FR"/>
        </w:rPr>
        <w:t>’</w:t>
      </w:r>
      <w:r w:rsidRPr="000F0A93">
        <w:rPr>
          <w:snapToGrid w:val="0"/>
          <w:lang w:val="fr-FR"/>
        </w:rPr>
        <w:t>Union n</w:t>
      </w:r>
      <w:r w:rsidR="00DD1405" w:rsidRPr="000F0A93">
        <w:rPr>
          <w:snapToGrid w:val="0"/>
          <w:lang w:val="fr-FR"/>
        </w:rPr>
        <w:t>’</w:t>
      </w:r>
      <w:r w:rsidRPr="000F0A93">
        <w:rPr>
          <w:snapToGrid w:val="0"/>
          <w:lang w:val="fr-FR"/>
        </w:rPr>
        <w:t>avaient pas permis la publication, sur le site Web de l</w:t>
      </w:r>
      <w:r w:rsidR="00DD1405" w:rsidRPr="000F0A93">
        <w:rPr>
          <w:snapToGrid w:val="0"/>
          <w:lang w:val="fr-FR"/>
        </w:rPr>
        <w:t>’</w:t>
      </w:r>
      <w:r w:rsidRPr="000F0A93">
        <w:rPr>
          <w:snapToGrid w:val="0"/>
          <w:lang w:val="fr-FR"/>
        </w:rPr>
        <w:t>UPOV, de la date d</w:t>
      </w:r>
      <w:r w:rsidR="00DD1405" w:rsidRPr="000F0A93">
        <w:rPr>
          <w:snapToGrid w:val="0"/>
          <w:lang w:val="fr-FR"/>
        </w:rPr>
        <w:t>’</w:t>
      </w:r>
      <w:r w:rsidRPr="000F0A93">
        <w:rPr>
          <w:snapToGrid w:val="0"/>
          <w:lang w:val="fr-FR"/>
        </w:rPr>
        <w:t>octroi du statut d</w:t>
      </w:r>
      <w:r w:rsidR="00DD1405" w:rsidRPr="000F0A93">
        <w:rPr>
          <w:snapToGrid w:val="0"/>
          <w:lang w:val="fr-FR"/>
        </w:rPr>
        <w:t>’</w:t>
      </w:r>
      <w:r w:rsidRPr="000F0A93">
        <w:rPr>
          <w:snapToGrid w:val="0"/>
          <w:lang w:val="fr-FR"/>
        </w:rPr>
        <w:t>observateur dans la liste des observateurs auprès des organes de l</w:t>
      </w:r>
      <w:r w:rsidR="00DD1405" w:rsidRPr="000F0A93">
        <w:rPr>
          <w:snapToGrid w:val="0"/>
          <w:lang w:val="fr-FR"/>
        </w:rPr>
        <w:t>’</w:t>
      </w:r>
      <w:r w:rsidRPr="000F0A93">
        <w:rPr>
          <w:snapToGrid w:val="0"/>
          <w:lang w:val="fr-FR"/>
        </w:rPr>
        <w:t>UPOV;</w:t>
      </w:r>
    </w:p>
    <w:p w:rsidR="00321F36" w:rsidRPr="000F0A93" w:rsidRDefault="00321F36" w:rsidP="00644BF7">
      <w:pPr>
        <w:rPr>
          <w:snapToGrid w:val="0"/>
          <w:lang w:val="fr-FR"/>
        </w:rPr>
      </w:pPr>
    </w:p>
    <w:p w:rsidR="00321F36" w:rsidRPr="000F0A93" w:rsidRDefault="00321F36" w:rsidP="0082140A">
      <w:pPr>
        <w:numPr>
          <w:ilvl w:val="0"/>
          <w:numId w:val="22"/>
        </w:numPr>
        <w:rPr>
          <w:lang w:val="fr-FR"/>
        </w:rPr>
      </w:pPr>
      <w:r w:rsidRPr="000F0A93">
        <w:rPr>
          <w:snapToGrid w:val="0"/>
          <w:lang w:val="fr-FR"/>
        </w:rPr>
        <w:t>a</w:t>
      </w:r>
      <w:r w:rsidR="00370FAE">
        <w:rPr>
          <w:snapToGrid w:val="0"/>
          <w:lang w:val="fr-FR"/>
        </w:rPr>
        <w:t xml:space="preserve"> </w:t>
      </w:r>
      <w:r w:rsidRPr="000F0A93">
        <w:rPr>
          <w:snapToGrid w:val="0"/>
          <w:lang w:val="fr-FR"/>
        </w:rPr>
        <w:t>demandé au Bureau de l</w:t>
      </w:r>
      <w:r w:rsidR="00DD1405" w:rsidRPr="000F0A93">
        <w:rPr>
          <w:snapToGrid w:val="0"/>
          <w:lang w:val="fr-FR"/>
        </w:rPr>
        <w:t>’</w:t>
      </w:r>
      <w:r w:rsidRPr="000F0A93">
        <w:rPr>
          <w:snapToGrid w:val="0"/>
          <w:lang w:val="fr-FR"/>
        </w:rPr>
        <w:t>Union d</w:t>
      </w:r>
      <w:r w:rsidR="00DD1405" w:rsidRPr="000F0A93">
        <w:rPr>
          <w:snapToGrid w:val="0"/>
          <w:lang w:val="fr-FR"/>
        </w:rPr>
        <w:t>’</w:t>
      </w:r>
      <w:r w:rsidRPr="000F0A93">
        <w:rPr>
          <w:snapToGrid w:val="0"/>
          <w:lang w:val="fr-FR"/>
        </w:rPr>
        <w:t>élaborer un projet de stratégie en matière de communication compte tenu des ressources disponibles, pour examen par le Comité consultatif à sa quatre</w:t>
      </w:r>
      <w:r w:rsidR="005539C7" w:rsidRPr="000F0A93">
        <w:rPr>
          <w:snapToGrid w:val="0"/>
          <w:lang w:val="fr-FR"/>
        </w:rPr>
        <w:noBreakHyphen/>
      </w:r>
      <w:r w:rsidRPr="000F0A93">
        <w:rPr>
          <w:snapToGrid w:val="0"/>
          <w:lang w:val="fr-FR"/>
        </w:rPr>
        <w:t>vingt</w:t>
      </w:r>
      <w:r w:rsidR="005539C7" w:rsidRPr="000F0A93">
        <w:rPr>
          <w:snapToGrid w:val="0"/>
          <w:lang w:val="fr-FR"/>
        </w:rPr>
        <w:noBreakHyphen/>
      </w:r>
      <w:r w:rsidRPr="000F0A93">
        <w:rPr>
          <w:snapToGrid w:val="0"/>
          <w:lang w:val="fr-FR"/>
        </w:rPr>
        <w:t>sixième session</w:t>
      </w:r>
      <w:r w:rsidRPr="000F0A93">
        <w:rPr>
          <w:lang w:val="fr-FR"/>
        </w:rPr>
        <w:t>, qui se tiendra le 2</w:t>
      </w:r>
      <w:r w:rsidR="00DD1405" w:rsidRPr="000F0A93">
        <w:rPr>
          <w:lang w:val="fr-FR"/>
        </w:rPr>
        <w:t>3 octobre </w:t>
      </w:r>
      <w:r w:rsidR="00DD1405" w:rsidRPr="000F0A93">
        <w:rPr>
          <w:snapToGrid w:val="0"/>
          <w:lang w:val="fr-FR"/>
        </w:rPr>
        <w:t>20</w:t>
      </w:r>
      <w:r w:rsidRPr="000F0A93">
        <w:rPr>
          <w:snapToGrid w:val="0"/>
          <w:lang w:val="fr-FR"/>
        </w:rPr>
        <w:t>13</w:t>
      </w:r>
      <w:r w:rsidRPr="000F0A93">
        <w:rPr>
          <w:lang w:val="fr-FR"/>
        </w:rPr>
        <w:t>;</w:t>
      </w:r>
    </w:p>
    <w:p w:rsidR="00321F36" w:rsidRPr="000F0A93" w:rsidRDefault="00321F36" w:rsidP="00644BF7">
      <w:pPr>
        <w:rPr>
          <w:lang w:val="fr-FR"/>
        </w:rPr>
      </w:pPr>
    </w:p>
    <w:p w:rsidR="00321F36" w:rsidRPr="000F0A93" w:rsidRDefault="00321F36" w:rsidP="0082140A">
      <w:pPr>
        <w:numPr>
          <w:ilvl w:val="0"/>
          <w:numId w:val="22"/>
        </w:numPr>
        <w:rPr>
          <w:snapToGrid w:val="0"/>
          <w:lang w:val="fr-FR"/>
        </w:rPr>
      </w:pPr>
      <w:r w:rsidRPr="000F0A93">
        <w:rPr>
          <w:lang w:val="fr-FR"/>
        </w:rPr>
        <w:t>a pris note des plans visant à lancer le cours avancé d</w:t>
      </w:r>
      <w:r w:rsidR="00DD1405" w:rsidRPr="000F0A93">
        <w:rPr>
          <w:lang w:val="fr-FR"/>
        </w:rPr>
        <w:t>’</w:t>
      </w:r>
      <w:r w:rsidRPr="000F0A93">
        <w:rPr>
          <w:lang w:val="fr-FR"/>
        </w:rPr>
        <w:t>enseignement à</w:t>
      </w:r>
      <w:r w:rsidR="00D059DC">
        <w:rPr>
          <w:lang w:val="fr-FR"/>
        </w:rPr>
        <w:t xml:space="preserve"> </w:t>
      </w:r>
      <w:r w:rsidRPr="000F0A93">
        <w:rPr>
          <w:lang w:val="fr-FR"/>
        </w:rPr>
        <w:t>distance</w:t>
      </w:r>
      <w:r w:rsidR="00D059DC">
        <w:rPr>
          <w:lang w:val="fr-FR"/>
        </w:rPr>
        <w:t xml:space="preserve"> </w:t>
      </w:r>
      <w:r w:rsidRPr="000F0A93">
        <w:rPr>
          <w:lang w:val="fr-FR"/>
        </w:rPr>
        <w:t>DL</w:t>
      </w:r>
      <w:r w:rsidR="005539C7" w:rsidRPr="000F0A93">
        <w:rPr>
          <w:lang w:val="fr-FR"/>
        </w:rPr>
        <w:noBreakHyphen/>
      </w:r>
      <w:r w:rsidRPr="000F0A93">
        <w:rPr>
          <w:lang w:val="fr-FR"/>
        </w:rPr>
        <w:t>305 “Examen des demandes de droits d</w:t>
      </w:r>
      <w:r w:rsidR="00DD1405" w:rsidRPr="000F0A93">
        <w:rPr>
          <w:lang w:val="fr-FR"/>
        </w:rPr>
        <w:t>’</w:t>
      </w:r>
      <w:r w:rsidRPr="000F0A93">
        <w:rPr>
          <w:lang w:val="fr-FR"/>
        </w:rPr>
        <w:t>obtenteur”</w:t>
      </w:r>
      <w:r w:rsidRPr="000F0A93">
        <w:rPr>
          <w:snapToGrid w:val="0"/>
          <w:lang w:val="fr-FR"/>
        </w:rPr>
        <w:t>;</w:t>
      </w:r>
    </w:p>
    <w:p w:rsidR="00321F36" w:rsidRPr="000F0A93" w:rsidRDefault="00321F36" w:rsidP="00644BF7">
      <w:pPr>
        <w:rPr>
          <w:snapToGrid w:val="0"/>
          <w:lang w:val="fr-FR"/>
        </w:rPr>
      </w:pPr>
    </w:p>
    <w:p w:rsidR="00321F36" w:rsidRPr="000F0A93" w:rsidRDefault="00321F36" w:rsidP="0082140A">
      <w:pPr>
        <w:numPr>
          <w:ilvl w:val="0"/>
          <w:numId w:val="22"/>
        </w:numPr>
        <w:rPr>
          <w:snapToGrid w:val="0"/>
          <w:lang w:val="fr-FR"/>
        </w:rPr>
      </w:pPr>
      <w:r w:rsidRPr="000F0A93">
        <w:rPr>
          <w:lang w:val="fr-FR"/>
        </w:rPr>
        <w:t xml:space="preserve">a pris </w:t>
      </w:r>
      <w:r w:rsidRPr="000F0A93">
        <w:rPr>
          <w:snapToGrid w:val="0"/>
          <w:lang w:val="fr-FR"/>
        </w:rPr>
        <w:t>note des faits nouveaux présentant un intérêt pour l</w:t>
      </w:r>
      <w:r w:rsidR="00DD1405" w:rsidRPr="000F0A93">
        <w:rPr>
          <w:snapToGrid w:val="0"/>
          <w:lang w:val="fr-FR"/>
        </w:rPr>
        <w:t>’</w:t>
      </w:r>
      <w:r w:rsidRPr="000F0A93">
        <w:rPr>
          <w:snapToGrid w:val="0"/>
          <w:lang w:val="fr-FR"/>
        </w:rPr>
        <w:t>UPOV dans d</w:t>
      </w:r>
      <w:r w:rsidR="00DD1405" w:rsidRPr="000F0A93">
        <w:rPr>
          <w:snapToGrid w:val="0"/>
          <w:lang w:val="fr-FR"/>
        </w:rPr>
        <w:t>’</w:t>
      </w:r>
      <w:r w:rsidRPr="000F0A93">
        <w:rPr>
          <w:snapToGrid w:val="0"/>
          <w:lang w:val="fr-FR"/>
        </w:rPr>
        <w:t>autres instances internationales, et</w:t>
      </w:r>
    </w:p>
    <w:p w:rsidR="00321F36" w:rsidRPr="000F0A93" w:rsidRDefault="00321F36" w:rsidP="00644BF7">
      <w:pPr>
        <w:rPr>
          <w:snapToGrid w:val="0"/>
          <w:lang w:val="fr-FR"/>
        </w:rPr>
      </w:pPr>
    </w:p>
    <w:p w:rsidR="00321F36" w:rsidRPr="000F0A93" w:rsidRDefault="00321F36" w:rsidP="0082140A">
      <w:pPr>
        <w:numPr>
          <w:ilvl w:val="0"/>
          <w:numId w:val="23"/>
        </w:numPr>
        <w:rPr>
          <w:snapToGrid w:val="0"/>
          <w:lang w:val="fr-FR"/>
        </w:rPr>
      </w:pPr>
      <w:r w:rsidRPr="000F0A93">
        <w:rPr>
          <w:snapToGrid w:val="0"/>
          <w:lang w:val="fr-FR"/>
        </w:rPr>
        <w:t>a pris note des plans visant à organiser une conférence des donateurs concernant le Projet mondial sur les semences en juin 2013;</w:t>
      </w:r>
    </w:p>
    <w:p w:rsidR="00321F36" w:rsidRPr="000F0A93" w:rsidRDefault="00321F36" w:rsidP="00644BF7">
      <w:pPr>
        <w:rPr>
          <w:snapToGrid w:val="0"/>
          <w:lang w:val="fr-FR"/>
        </w:rPr>
      </w:pPr>
    </w:p>
    <w:p w:rsidR="00321F36" w:rsidRPr="000F0A93" w:rsidRDefault="00321F36" w:rsidP="00A9202F">
      <w:pPr>
        <w:numPr>
          <w:ilvl w:val="0"/>
          <w:numId w:val="23"/>
        </w:numPr>
        <w:rPr>
          <w:snapToGrid w:val="0"/>
          <w:lang w:val="fr-FR"/>
        </w:rPr>
      </w:pPr>
      <w:r w:rsidRPr="000F0A93">
        <w:rPr>
          <w:snapToGrid w:val="0"/>
          <w:lang w:val="fr-FR"/>
        </w:rPr>
        <w:t>a pris note des éléments nouveaux concernant le Forum sur la protection des obtentions végétales en Asie orientale et noté que la prochaine réunion dudit forum se tiendrait du 2 au 5 juillet 2013 dans l</w:t>
      </w:r>
      <w:r w:rsidR="00DD1405" w:rsidRPr="000F0A93">
        <w:rPr>
          <w:snapToGrid w:val="0"/>
          <w:lang w:val="fr-FR"/>
        </w:rPr>
        <w:t>’</w:t>
      </w:r>
      <w:r w:rsidRPr="000F0A93">
        <w:rPr>
          <w:snapToGrid w:val="0"/>
          <w:lang w:val="fr-FR"/>
        </w:rPr>
        <w:t>État du Sarawak (Malaisie);</w:t>
      </w:r>
    </w:p>
    <w:p w:rsidR="00321F36" w:rsidRPr="000F0A93" w:rsidRDefault="00321F36" w:rsidP="00644BF7">
      <w:pPr>
        <w:rPr>
          <w:snapToGrid w:val="0"/>
          <w:lang w:val="fr-FR"/>
        </w:rPr>
      </w:pPr>
    </w:p>
    <w:p w:rsidR="00321F36" w:rsidRPr="008E5BBF" w:rsidRDefault="00321F36" w:rsidP="00A9202F">
      <w:pPr>
        <w:numPr>
          <w:ilvl w:val="0"/>
          <w:numId w:val="23"/>
        </w:numPr>
        <w:rPr>
          <w:snapToGrid w:val="0"/>
          <w:lang w:val="fr-FR"/>
        </w:rPr>
      </w:pPr>
      <w:r w:rsidRPr="000F0A93">
        <w:rPr>
          <w:snapToGrid w:val="0"/>
          <w:lang w:val="fr-FR"/>
        </w:rPr>
        <w:t xml:space="preserve">a pris </w:t>
      </w:r>
      <w:r w:rsidRPr="008E5BBF">
        <w:rPr>
          <w:snapToGrid w:val="0"/>
          <w:lang w:val="fr-FR"/>
        </w:rPr>
        <w:t>note du rapport concernant la Plate</w:t>
      </w:r>
      <w:r w:rsidR="005539C7" w:rsidRPr="008E5BBF">
        <w:rPr>
          <w:snapToGrid w:val="0"/>
          <w:lang w:val="fr-FR"/>
        </w:rPr>
        <w:noBreakHyphen/>
      </w:r>
      <w:r w:rsidRPr="008E5BBF">
        <w:rPr>
          <w:snapToGrid w:val="0"/>
          <w:lang w:val="fr-FR"/>
        </w:rPr>
        <w:t xml:space="preserve">forme pour le </w:t>
      </w:r>
      <w:proofErr w:type="spellStart"/>
      <w:r w:rsidRPr="008E5BBF">
        <w:rPr>
          <w:snapToGrid w:val="0"/>
          <w:lang w:val="fr-FR"/>
        </w:rPr>
        <w:t>codéveloppement</w:t>
      </w:r>
      <w:proofErr w:type="spellEnd"/>
      <w:r w:rsidRPr="008E5BBF">
        <w:rPr>
          <w:snapToGrid w:val="0"/>
          <w:lang w:val="fr-FR"/>
        </w:rPr>
        <w:t xml:space="preserve"> et le transfert de technologies du Traité international sur les ressources </w:t>
      </w:r>
      <w:proofErr w:type="spellStart"/>
      <w:r w:rsidRPr="008E5BBF">
        <w:rPr>
          <w:snapToGrid w:val="0"/>
          <w:lang w:val="fr-FR"/>
        </w:rPr>
        <w:t>phytogénétiques</w:t>
      </w:r>
      <w:proofErr w:type="spellEnd"/>
      <w:r w:rsidRPr="008E5BBF">
        <w:rPr>
          <w:snapToGrid w:val="0"/>
          <w:lang w:val="fr-FR"/>
        </w:rPr>
        <w:t xml:space="preserve"> pour l</w:t>
      </w:r>
      <w:r w:rsidR="00DD1405" w:rsidRPr="008E5BBF">
        <w:rPr>
          <w:snapToGrid w:val="0"/>
          <w:lang w:val="fr-FR"/>
        </w:rPr>
        <w:t>’</w:t>
      </w:r>
      <w:r w:rsidRPr="008E5BBF">
        <w:rPr>
          <w:snapToGrid w:val="0"/>
          <w:lang w:val="fr-FR"/>
        </w:rPr>
        <w:t>alimentation et l</w:t>
      </w:r>
      <w:r w:rsidR="00DD1405" w:rsidRPr="008E5BBF">
        <w:rPr>
          <w:snapToGrid w:val="0"/>
          <w:lang w:val="fr-FR"/>
        </w:rPr>
        <w:t>’</w:t>
      </w:r>
      <w:r w:rsidRPr="008E5BBF">
        <w:rPr>
          <w:snapToGrid w:val="0"/>
          <w:lang w:val="fr-FR"/>
        </w:rPr>
        <w:t>agriculture (ITPGRFA);</w:t>
      </w:r>
    </w:p>
    <w:p w:rsidR="00321F36" w:rsidRPr="000F0A93" w:rsidRDefault="00321F36" w:rsidP="00644BF7">
      <w:pPr>
        <w:rPr>
          <w:snapToGrid w:val="0"/>
          <w:lang w:val="fr-FR"/>
        </w:rPr>
      </w:pPr>
    </w:p>
    <w:p w:rsidR="00321F36" w:rsidRPr="000F0A93" w:rsidRDefault="00321F36" w:rsidP="00A9202F">
      <w:pPr>
        <w:numPr>
          <w:ilvl w:val="0"/>
          <w:numId w:val="23"/>
        </w:numPr>
        <w:rPr>
          <w:snapToGrid w:val="0"/>
          <w:lang w:val="fr-FR"/>
        </w:rPr>
      </w:pPr>
      <w:r w:rsidRPr="000F0A93">
        <w:rPr>
          <w:snapToGrid w:val="0"/>
          <w:lang w:val="fr-FR"/>
        </w:rPr>
        <w:t>a pris note du rapport sur des questions examinées au titre du point 3 de l</w:t>
      </w:r>
      <w:r w:rsidR="00DD1405" w:rsidRPr="000F0A93">
        <w:rPr>
          <w:snapToGrid w:val="0"/>
          <w:lang w:val="fr-FR"/>
        </w:rPr>
        <w:t>’</w:t>
      </w:r>
      <w:r w:rsidRPr="000F0A93">
        <w:rPr>
          <w:snapToGrid w:val="0"/>
          <w:lang w:val="fr-FR"/>
        </w:rPr>
        <w:t xml:space="preserve">ordre du jour de la sixième session du Groupe de travail technique intergouvernemental sur les ressources </w:t>
      </w:r>
      <w:proofErr w:type="spellStart"/>
      <w:r w:rsidRPr="000F0A93">
        <w:rPr>
          <w:snapToGrid w:val="0"/>
          <w:lang w:val="fr-FR"/>
        </w:rPr>
        <w:t>phytogénétiques</w:t>
      </w:r>
      <w:proofErr w:type="spellEnd"/>
      <w:r w:rsidRPr="000F0A93">
        <w:rPr>
          <w:snapToGrid w:val="0"/>
          <w:lang w:val="fr-FR"/>
        </w:rPr>
        <w:t xml:space="preserve"> pour l</w:t>
      </w:r>
      <w:r w:rsidR="00DD1405" w:rsidRPr="000F0A93">
        <w:rPr>
          <w:snapToGrid w:val="0"/>
          <w:lang w:val="fr-FR"/>
        </w:rPr>
        <w:t>’</w:t>
      </w:r>
      <w:r w:rsidRPr="000F0A93">
        <w:rPr>
          <w:snapToGrid w:val="0"/>
          <w:lang w:val="fr-FR"/>
        </w:rPr>
        <w:t>alimentation et l</w:t>
      </w:r>
      <w:r w:rsidR="00DD1405" w:rsidRPr="000F0A93">
        <w:rPr>
          <w:snapToGrid w:val="0"/>
          <w:lang w:val="fr-FR"/>
        </w:rPr>
        <w:t>’</w:t>
      </w:r>
      <w:r w:rsidRPr="000F0A93">
        <w:rPr>
          <w:snapToGrid w:val="0"/>
          <w:lang w:val="fr-FR"/>
        </w:rPr>
        <w:t>agriculture de la Commission des ressources génétiques pour l</w:t>
      </w:r>
      <w:r w:rsidR="00DD1405" w:rsidRPr="000F0A93">
        <w:rPr>
          <w:snapToGrid w:val="0"/>
          <w:lang w:val="fr-FR"/>
        </w:rPr>
        <w:t>’</w:t>
      </w:r>
      <w:r w:rsidRPr="000F0A93">
        <w:rPr>
          <w:snapToGrid w:val="0"/>
          <w:lang w:val="fr-FR"/>
        </w:rPr>
        <w:t>alimentation et l</w:t>
      </w:r>
      <w:r w:rsidR="00DD1405" w:rsidRPr="000F0A93">
        <w:rPr>
          <w:snapToGrid w:val="0"/>
          <w:lang w:val="fr-FR"/>
        </w:rPr>
        <w:t>’</w:t>
      </w:r>
      <w:r w:rsidRPr="000F0A93">
        <w:rPr>
          <w:snapToGrid w:val="0"/>
          <w:lang w:val="fr-FR"/>
        </w:rPr>
        <w:t>agriculture (CGRFA) relatif à la “Mise en œuvre du deuxième Plan d</w:t>
      </w:r>
      <w:r w:rsidR="00DD1405" w:rsidRPr="000F0A93">
        <w:rPr>
          <w:snapToGrid w:val="0"/>
          <w:lang w:val="fr-FR"/>
        </w:rPr>
        <w:t>’</w:t>
      </w:r>
      <w:r w:rsidRPr="000F0A93">
        <w:rPr>
          <w:snapToGrid w:val="0"/>
          <w:lang w:val="fr-FR"/>
        </w:rPr>
        <w:t xml:space="preserve">action mondial pour les ressources </w:t>
      </w:r>
      <w:proofErr w:type="spellStart"/>
      <w:r w:rsidRPr="000F0A93">
        <w:rPr>
          <w:snapToGrid w:val="0"/>
          <w:lang w:val="fr-FR"/>
        </w:rPr>
        <w:t>phytogénétiques</w:t>
      </w:r>
      <w:proofErr w:type="spellEnd"/>
      <w:r w:rsidRPr="000F0A93">
        <w:rPr>
          <w:snapToGrid w:val="0"/>
          <w:lang w:val="fr-FR"/>
        </w:rPr>
        <w:t xml:space="preserve"> pour l</w:t>
      </w:r>
      <w:r w:rsidR="00DD1405" w:rsidRPr="000F0A93">
        <w:rPr>
          <w:snapToGrid w:val="0"/>
          <w:lang w:val="fr-FR"/>
        </w:rPr>
        <w:t>’</w:t>
      </w:r>
      <w:r w:rsidRPr="000F0A93">
        <w:rPr>
          <w:snapToGrid w:val="0"/>
          <w:lang w:val="fr-FR"/>
        </w:rPr>
        <w:t>alimentation et l</w:t>
      </w:r>
      <w:r w:rsidR="00DD1405" w:rsidRPr="000F0A93">
        <w:rPr>
          <w:snapToGrid w:val="0"/>
          <w:lang w:val="fr-FR"/>
        </w:rPr>
        <w:t>’</w:t>
      </w:r>
      <w:r w:rsidRPr="000F0A93">
        <w:rPr>
          <w:snapToGrid w:val="0"/>
          <w:lang w:val="fr-FR"/>
        </w:rPr>
        <w:t>agriculture”;</w:t>
      </w:r>
    </w:p>
    <w:p w:rsidR="00321F36" w:rsidRPr="000F0A93" w:rsidRDefault="00321F36" w:rsidP="00644BF7">
      <w:pPr>
        <w:rPr>
          <w:snapToGrid w:val="0"/>
          <w:lang w:val="fr-FR"/>
        </w:rPr>
      </w:pPr>
    </w:p>
    <w:p w:rsidR="00321F36" w:rsidRPr="000F0A93" w:rsidRDefault="00321F36" w:rsidP="00A9202F">
      <w:pPr>
        <w:numPr>
          <w:ilvl w:val="0"/>
          <w:numId w:val="23"/>
        </w:numPr>
        <w:rPr>
          <w:snapToGrid w:val="0"/>
          <w:lang w:val="fr-FR"/>
        </w:rPr>
      </w:pPr>
      <w:r w:rsidRPr="000F0A93">
        <w:rPr>
          <w:snapToGrid w:val="0"/>
          <w:lang w:val="fr-FR"/>
        </w:rPr>
        <w:t>a pris note des observations présentées par le Bureau de l</w:t>
      </w:r>
      <w:r w:rsidR="00DD1405" w:rsidRPr="000F0A93">
        <w:rPr>
          <w:snapToGrid w:val="0"/>
          <w:lang w:val="fr-FR"/>
        </w:rPr>
        <w:t>’</w:t>
      </w:r>
      <w:r w:rsidRPr="000F0A93">
        <w:rPr>
          <w:snapToGrid w:val="0"/>
          <w:lang w:val="fr-FR"/>
        </w:rPr>
        <w:t>Union à la Commission des ressources génétiques pour l</w:t>
      </w:r>
      <w:r w:rsidR="00DD1405" w:rsidRPr="000F0A93">
        <w:rPr>
          <w:snapToGrid w:val="0"/>
          <w:lang w:val="fr-FR"/>
        </w:rPr>
        <w:t>’</w:t>
      </w:r>
      <w:r w:rsidRPr="000F0A93">
        <w:rPr>
          <w:snapToGrid w:val="0"/>
          <w:lang w:val="fr-FR"/>
        </w:rPr>
        <w:t>alimentation et l</w:t>
      </w:r>
      <w:r w:rsidR="00DD1405" w:rsidRPr="000F0A93">
        <w:rPr>
          <w:snapToGrid w:val="0"/>
          <w:lang w:val="fr-FR"/>
        </w:rPr>
        <w:t>’</w:t>
      </w:r>
      <w:r w:rsidRPr="000F0A93">
        <w:rPr>
          <w:snapToGrid w:val="0"/>
          <w:lang w:val="fr-FR"/>
        </w:rPr>
        <w:t xml:space="preserve">agriculture sur le </w:t>
      </w:r>
      <w:r w:rsidR="00DD1405" w:rsidRPr="000F0A93">
        <w:rPr>
          <w:snapToGrid w:val="0"/>
          <w:lang w:val="fr-FR"/>
        </w:rPr>
        <w:t>document CG</w:t>
      </w:r>
      <w:r w:rsidRPr="000F0A93">
        <w:rPr>
          <w:snapToGrid w:val="0"/>
          <w:lang w:val="fr-FR"/>
        </w:rPr>
        <w:t>RFA/WG</w:t>
      </w:r>
      <w:r w:rsidR="005539C7" w:rsidRPr="000F0A93">
        <w:rPr>
          <w:snapToGrid w:val="0"/>
          <w:lang w:val="fr-FR"/>
        </w:rPr>
        <w:noBreakHyphen/>
      </w:r>
      <w:r w:rsidRPr="000F0A93">
        <w:rPr>
          <w:snapToGrid w:val="0"/>
          <w:lang w:val="fr-FR"/>
        </w:rPr>
        <w:t>PGR</w:t>
      </w:r>
      <w:r w:rsidR="005539C7" w:rsidRPr="000F0A93">
        <w:rPr>
          <w:snapToGrid w:val="0"/>
          <w:lang w:val="fr-FR"/>
        </w:rPr>
        <w:noBreakHyphen/>
      </w:r>
      <w:r w:rsidRPr="000F0A93">
        <w:rPr>
          <w:snapToGrid w:val="0"/>
          <w:lang w:val="fr-FR"/>
        </w:rPr>
        <w:t>6/12/Inf.3 “</w:t>
      </w:r>
      <w:proofErr w:type="spellStart"/>
      <w:r w:rsidRPr="000F0A93">
        <w:rPr>
          <w:snapToGrid w:val="0"/>
          <w:lang w:val="fr-FR"/>
        </w:rPr>
        <w:t>Draft</w:t>
      </w:r>
      <w:proofErr w:type="spellEnd"/>
      <w:r w:rsidRPr="000F0A93">
        <w:rPr>
          <w:snapToGrid w:val="0"/>
          <w:lang w:val="fr-FR"/>
        </w:rPr>
        <w:t xml:space="preserve"> Guide for National </w:t>
      </w:r>
      <w:proofErr w:type="spellStart"/>
      <w:r w:rsidRPr="000F0A93">
        <w:rPr>
          <w:snapToGrid w:val="0"/>
          <w:lang w:val="fr-FR"/>
        </w:rPr>
        <w:t>Seed</w:t>
      </w:r>
      <w:proofErr w:type="spellEnd"/>
      <w:r w:rsidRPr="000F0A93">
        <w:rPr>
          <w:snapToGrid w:val="0"/>
          <w:lang w:val="fr-FR"/>
        </w:rPr>
        <w:t xml:space="preserve"> Policy Formulation”;</w:t>
      </w:r>
    </w:p>
    <w:p w:rsidR="00321F36" w:rsidRPr="000F0A93" w:rsidRDefault="00321F36" w:rsidP="00644BF7">
      <w:pPr>
        <w:rPr>
          <w:snapToGrid w:val="0"/>
          <w:lang w:val="fr-FR"/>
        </w:rPr>
      </w:pPr>
    </w:p>
    <w:p w:rsidR="00321F36" w:rsidRPr="000F0A93" w:rsidRDefault="00321F36" w:rsidP="00A9202F">
      <w:pPr>
        <w:numPr>
          <w:ilvl w:val="0"/>
          <w:numId w:val="23"/>
        </w:numPr>
        <w:rPr>
          <w:snapToGrid w:val="0"/>
          <w:lang w:val="fr-FR"/>
        </w:rPr>
      </w:pPr>
      <w:r w:rsidRPr="000F0A93">
        <w:rPr>
          <w:snapToGrid w:val="0"/>
          <w:lang w:val="fr-FR"/>
        </w:rPr>
        <w:t>a pris note des éléments nouveaux concernant le Comité intergouvernemental de la propriété intellectuelle relative aux ressources génétiques, aux savoirs traditionnels et au folklore de l</w:t>
      </w:r>
      <w:r w:rsidR="00DD1405" w:rsidRPr="000F0A93">
        <w:rPr>
          <w:snapToGrid w:val="0"/>
          <w:lang w:val="fr-FR"/>
        </w:rPr>
        <w:t>’</w:t>
      </w:r>
      <w:r w:rsidRPr="000F0A93">
        <w:rPr>
          <w:snapToGrid w:val="0"/>
          <w:lang w:val="fr-FR"/>
        </w:rPr>
        <w:t>Organisation Mondiale de la Propriété Intellectuelle (OMPI);</w:t>
      </w:r>
    </w:p>
    <w:p w:rsidR="00321F36" w:rsidRPr="000F0A93" w:rsidRDefault="00321F36" w:rsidP="00644BF7">
      <w:pPr>
        <w:rPr>
          <w:snapToGrid w:val="0"/>
          <w:lang w:val="fr-FR"/>
        </w:rPr>
      </w:pPr>
    </w:p>
    <w:p w:rsidR="00321F36" w:rsidRPr="000F0A93" w:rsidRDefault="00321F36" w:rsidP="00A9202F">
      <w:pPr>
        <w:numPr>
          <w:ilvl w:val="0"/>
          <w:numId w:val="23"/>
        </w:numPr>
        <w:rPr>
          <w:lang w:val="fr-FR"/>
        </w:rPr>
      </w:pPr>
      <w:r w:rsidRPr="000F0A93">
        <w:rPr>
          <w:snapToGrid w:val="0"/>
          <w:lang w:val="fr-FR"/>
        </w:rPr>
        <w:t>a pris note des éléments nouveaux concernant l</w:t>
      </w:r>
      <w:r w:rsidR="00DD1405" w:rsidRPr="000F0A93">
        <w:rPr>
          <w:snapToGrid w:val="0"/>
          <w:lang w:val="fr-FR"/>
        </w:rPr>
        <w:t>’</w:t>
      </w:r>
      <w:r w:rsidRPr="000F0A93">
        <w:rPr>
          <w:snapToGrid w:val="0"/>
          <w:lang w:val="fr-FR"/>
        </w:rPr>
        <w:t>instrument de l</w:t>
      </w:r>
      <w:r w:rsidR="00DD1405" w:rsidRPr="000F0A93">
        <w:rPr>
          <w:snapToGrid w:val="0"/>
          <w:lang w:val="fr-FR"/>
        </w:rPr>
        <w:t>’</w:t>
      </w:r>
      <w:r w:rsidRPr="000F0A93">
        <w:rPr>
          <w:snapToGrid w:val="0"/>
          <w:lang w:val="fr-FR"/>
        </w:rPr>
        <w:t>OMPI à l</w:t>
      </w:r>
      <w:r w:rsidR="00DD1405" w:rsidRPr="000F0A93">
        <w:rPr>
          <w:snapToGrid w:val="0"/>
          <w:lang w:val="fr-FR"/>
        </w:rPr>
        <w:t>’</w:t>
      </w:r>
      <w:r w:rsidRPr="000F0A93">
        <w:rPr>
          <w:snapToGrid w:val="0"/>
          <w:lang w:val="fr-FR"/>
        </w:rPr>
        <w:t>intention des responsables de l</w:t>
      </w:r>
      <w:r w:rsidR="00DD1405" w:rsidRPr="000F0A93">
        <w:rPr>
          <w:snapToGrid w:val="0"/>
          <w:lang w:val="fr-FR"/>
        </w:rPr>
        <w:t>’</w:t>
      </w:r>
      <w:r w:rsidRPr="000F0A93">
        <w:rPr>
          <w:snapToGrid w:val="0"/>
          <w:lang w:val="fr-FR"/>
        </w:rPr>
        <w:t>élaboration des politiques de propriété intellectuelle</w:t>
      </w:r>
      <w:r w:rsidRPr="000F0A93">
        <w:rPr>
          <w:lang w:val="fr-FR"/>
        </w:rPr>
        <w:t>;</w:t>
      </w:r>
    </w:p>
    <w:p w:rsidR="00321F36" w:rsidRPr="000F0A93" w:rsidRDefault="00321F36" w:rsidP="00644BF7">
      <w:pPr>
        <w:rPr>
          <w:lang w:val="fr-FR"/>
        </w:rPr>
      </w:pPr>
    </w:p>
    <w:p w:rsidR="00321F36" w:rsidRPr="000F0A93" w:rsidRDefault="00321F36" w:rsidP="00A9202F">
      <w:pPr>
        <w:numPr>
          <w:ilvl w:val="0"/>
          <w:numId w:val="23"/>
        </w:numPr>
        <w:rPr>
          <w:snapToGrid w:val="0"/>
          <w:lang w:val="fr-FR"/>
        </w:rPr>
      </w:pPr>
      <w:r w:rsidRPr="000F0A93">
        <w:rPr>
          <w:lang w:val="fr-FR"/>
        </w:rPr>
        <w:t>a pris note que les informations fournies par le Bureau de l</w:t>
      </w:r>
      <w:r w:rsidR="00DD1405" w:rsidRPr="000F0A93">
        <w:rPr>
          <w:lang w:val="fr-FR"/>
        </w:rPr>
        <w:t>’</w:t>
      </w:r>
      <w:r w:rsidRPr="000F0A93">
        <w:rPr>
          <w:lang w:val="fr-FR"/>
        </w:rPr>
        <w:t>Union concernant les documents d</w:t>
      </w:r>
      <w:r w:rsidR="00DD1405" w:rsidRPr="000F0A93">
        <w:rPr>
          <w:lang w:val="fr-FR"/>
        </w:rPr>
        <w:t>’</w:t>
      </w:r>
      <w:r w:rsidRPr="000F0A93">
        <w:rPr>
          <w:lang w:val="fr-FR"/>
        </w:rPr>
        <w:t>autres organisations figureraient dans le document sur les “Éléments nouveaux dans les travaux d</w:t>
      </w:r>
      <w:r w:rsidR="00DD1405" w:rsidRPr="000F0A93">
        <w:rPr>
          <w:lang w:val="fr-FR"/>
        </w:rPr>
        <w:t>’</w:t>
      </w:r>
      <w:r w:rsidRPr="000F0A93">
        <w:rPr>
          <w:lang w:val="fr-FR"/>
        </w:rPr>
        <w:t>autres instances internationales présentant un intérêt pour l</w:t>
      </w:r>
      <w:r w:rsidR="00DD1405" w:rsidRPr="000F0A93">
        <w:rPr>
          <w:lang w:val="fr-FR"/>
        </w:rPr>
        <w:t>’</w:t>
      </w:r>
      <w:r w:rsidRPr="000F0A93">
        <w:rPr>
          <w:lang w:val="fr-FR"/>
        </w:rPr>
        <w:t>UPOV</w:t>
      </w:r>
      <w:r w:rsidRPr="000F0A93">
        <w:rPr>
          <w:snapToGrid w:val="0"/>
          <w:lang w:val="fr-FR"/>
        </w:rPr>
        <w:t>”;</w:t>
      </w:r>
    </w:p>
    <w:p w:rsidR="00321F36" w:rsidRPr="000F0A93" w:rsidRDefault="00321F36" w:rsidP="00644BF7">
      <w:pPr>
        <w:rPr>
          <w:snapToGrid w:val="0"/>
          <w:lang w:val="fr-FR"/>
        </w:rPr>
      </w:pPr>
    </w:p>
    <w:p w:rsidR="00321F36" w:rsidRPr="000F0A93" w:rsidRDefault="00321F36" w:rsidP="00A9202F">
      <w:pPr>
        <w:numPr>
          <w:ilvl w:val="0"/>
          <w:numId w:val="23"/>
        </w:numPr>
        <w:rPr>
          <w:snapToGrid w:val="0"/>
          <w:lang w:val="fr-FR"/>
        </w:rPr>
      </w:pPr>
      <w:r w:rsidRPr="000F0A93">
        <w:rPr>
          <w:snapToGrid w:val="0"/>
          <w:lang w:val="fr-FR"/>
        </w:rPr>
        <w:t>a pris note des éléments nouveaux concernant l</w:t>
      </w:r>
      <w:r w:rsidR="00DD1405" w:rsidRPr="000F0A93">
        <w:rPr>
          <w:snapToGrid w:val="0"/>
          <w:lang w:val="fr-FR"/>
        </w:rPr>
        <w:t>’</w:t>
      </w:r>
      <w:r w:rsidRPr="000F0A93">
        <w:rPr>
          <w:snapToGrid w:val="0"/>
          <w:lang w:val="fr-FR"/>
        </w:rPr>
        <w:t>Organisation mondiale du commerce (OMC);</w:t>
      </w:r>
    </w:p>
    <w:p w:rsidR="00321F36" w:rsidRPr="000F0A93" w:rsidRDefault="00321F36" w:rsidP="00644BF7">
      <w:pPr>
        <w:rPr>
          <w:snapToGrid w:val="0"/>
          <w:lang w:val="fr-FR"/>
        </w:rPr>
      </w:pPr>
    </w:p>
    <w:p w:rsidR="00321F36" w:rsidRPr="000F0A93" w:rsidRDefault="00321F36" w:rsidP="00A9202F">
      <w:pPr>
        <w:numPr>
          <w:ilvl w:val="0"/>
          <w:numId w:val="23"/>
        </w:numPr>
        <w:rPr>
          <w:lang w:val="fr-FR"/>
        </w:rPr>
      </w:pPr>
      <w:r w:rsidRPr="000F0A93">
        <w:rPr>
          <w:lang w:val="fr-FR"/>
        </w:rPr>
        <w:t>a pris note des informations concernant l</w:t>
      </w:r>
      <w:r w:rsidR="00DD1405" w:rsidRPr="000F0A93">
        <w:rPr>
          <w:lang w:val="fr-FR"/>
        </w:rPr>
        <w:t>’</w:t>
      </w:r>
      <w:r w:rsidRPr="000F0A93">
        <w:rPr>
          <w:lang w:val="fr-FR"/>
        </w:rPr>
        <w:t>EXPO 2015 sur le thème “Nourrir la planète, énergie pour la Vie”, qui devrait se tenir à Milan du 1</w:t>
      </w:r>
      <w:r w:rsidRPr="000F0A93">
        <w:rPr>
          <w:vertAlign w:val="superscript"/>
          <w:lang w:val="fr-FR"/>
        </w:rPr>
        <w:t>er</w:t>
      </w:r>
      <w:r w:rsidRPr="000F0A93">
        <w:rPr>
          <w:lang w:val="fr-FR"/>
        </w:rPr>
        <w:t> mai au 31 octobre 2015, et approuvé la poursuite de la participation du Bureau de l</w:t>
      </w:r>
      <w:r w:rsidR="00DD1405" w:rsidRPr="000F0A93">
        <w:rPr>
          <w:lang w:val="fr-FR"/>
        </w:rPr>
        <w:t>’</w:t>
      </w:r>
      <w:r w:rsidRPr="000F0A93">
        <w:rPr>
          <w:lang w:val="fr-FR"/>
        </w:rPr>
        <w:t>Union aux discussions qui auront lieu avec l</w:t>
      </w:r>
      <w:r w:rsidR="00DD1405" w:rsidRPr="000F0A93">
        <w:rPr>
          <w:lang w:val="fr-FR"/>
        </w:rPr>
        <w:t>’</w:t>
      </w:r>
      <w:r w:rsidRPr="000F0A93">
        <w:rPr>
          <w:lang w:val="fr-FR"/>
        </w:rPr>
        <w:t>OMPI et d</w:t>
      </w:r>
      <w:r w:rsidR="00DD1405" w:rsidRPr="000F0A93">
        <w:rPr>
          <w:lang w:val="fr-FR"/>
        </w:rPr>
        <w:t>’</w:t>
      </w:r>
      <w:r w:rsidRPr="000F0A93">
        <w:rPr>
          <w:lang w:val="fr-FR"/>
        </w:rPr>
        <w:t>autres organisations internationales ayant leur siège à Genève, en vue d</w:t>
      </w:r>
      <w:r w:rsidR="00DD1405" w:rsidRPr="000F0A93">
        <w:rPr>
          <w:lang w:val="fr-FR"/>
        </w:rPr>
        <w:t>’</w:t>
      </w:r>
      <w:r w:rsidRPr="000F0A93">
        <w:rPr>
          <w:lang w:val="fr-FR"/>
        </w:rPr>
        <w:t>une participation possible de l</w:t>
      </w:r>
      <w:r w:rsidR="00DD1405" w:rsidRPr="000F0A93">
        <w:rPr>
          <w:lang w:val="fr-FR"/>
        </w:rPr>
        <w:t>’</w:t>
      </w:r>
      <w:r w:rsidRPr="000F0A93">
        <w:rPr>
          <w:lang w:val="fr-FR"/>
        </w:rPr>
        <w:t>UPOV à l</w:t>
      </w:r>
      <w:r w:rsidR="00DD1405" w:rsidRPr="000F0A93">
        <w:rPr>
          <w:lang w:val="fr-FR"/>
        </w:rPr>
        <w:t>’</w:t>
      </w:r>
      <w:r w:rsidR="00AD402F">
        <w:rPr>
          <w:lang w:val="fr-FR"/>
        </w:rPr>
        <w:t>EXPO 2015.  Le </w:t>
      </w:r>
      <w:r w:rsidRPr="000F0A93">
        <w:rPr>
          <w:lang w:val="fr-FR"/>
        </w:rPr>
        <w:t>Comité consultatif a pris note que son approbation lui serait demandée avant la décision finale concernant la participation de l</w:t>
      </w:r>
      <w:r w:rsidR="00DD1405" w:rsidRPr="000F0A93">
        <w:rPr>
          <w:lang w:val="fr-FR"/>
        </w:rPr>
        <w:t>’</w:t>
      </w:r>
      <w:r w:rsidRPr="000F0A93">
        <w:rPr>
          <w:lang w:val="fr-FR"/>
        </w:rPr>
        <w:t>UPOV à l</w:t>
      </w:r>
      <w:r w:rsidR="00DD1405" w:rsidRPr="000F0A93">
        <w:rPr>
          <w:lang w:val="fr-FR"/>
        </w:rPr>
        <w:t>’</w:t>
      </w:r>
      <w:r w:rsidRPr="000F0A93">
        <w:rPr>
          <w:lang w:val="fr-FR"/>
        </w:rPr>
        <w:t xml:space="preserve">EXPO 2015; </w:t>
      </w:r>
      <w:r w:rsidR="00CE741B" w:rsidRPr="000F0A93">
        <w:rPr>
          <w:lang w:val="fr-FR"/>
        </w:rPr>
        <w:t xml:space="preserve"> </w:t>
      </w:r>
      <w:r w:rsidRPr="000F0A93">
        <w:rPr>
          <w:lang w:val="fr-FR"/>
        </w:rPr>
        <w:t>et</w:t>
      </w:r>
    </w:p>
    <w:p w:rsidR="00321F36" w:rsidRPr="000F0A93" w:rsidRDefault="00321F36" w:rsidP="00644BF7">
      <w:pPr>
        <w:rPr>
          <w:lang w:val="fr-FR"/>
        </w:rPr>
      </w:pPr>
    </w:p>
    <w:p w:rsidR="00321F36" w:rsidRPr="000F0A93" w:rsidRDefault="00321F36" w:rsidP="00A9202F">
      <w:pPr>
        <w:numPr>
          <w:ilvl w:val="0"/>
          <w:numId w:val="23"/>
        </w:numPr>
        <w:rPr>
          <w:lang w:val="fr-FR"/>
        </w:rPr>
      </w:pPr>
      <w:r w:rsidRPr="000F0A93">
        <w:rPr>
          <w:lang w:val="fr-FR"/>
        </w:rPr>
        <w:t>a approuvé la participation du Bureau de l</w:t>
      </w:r>
      <w:r w:rsidR="00DD1405" w:rsidRPr="000F0A93">
        <w:rPr>
          <w:lang w:val="fr-FR"/>
        </w:rPr>
        <w:t>’</w:t>
      </w:r>
      <w:r w:rsidRPr="000F0A93">
        <w:rPr>
          <w:lang w:val="fr-FR"/>
        </w:rPr>
        <w:t>Union aux travaux d</w:t>
      </w:r>
      <w:r w:rsidR="00DD1405" w:rsidRPr="000F0A93">
        <w:rPr>
          <w:lang w:val="fr-FR"/>
        </w:rPr>
        <w:t>’</w:t>
      </w:r>
      <w:r w:rsidRPr="000F0A93">
        <w:rPr>
          <w:lang w:val="fr-FR"/>
        </w:rPr>
        <w:t>une équipe regroupant plusieurs parties prenantes, sur la définition de mécanismes permettant de renforcer les partenariats publics</w:t>
      </w:r>
      <w:r w:rsidR="005539C7" w:rsidRPr="000F0A93">
        <w:rPr>
          <w:lang w:val="fr-FR"/>
        </w:rPr>
        <w:noBreakHyphen/>
      </w:r>
      <w:r w:rsidRPr="000F0A93">
        <w:rPr>
          <w:lang w:val="fr-FR"/>
        </w:rPr>
        <w:t>privés dans le domaine de la présélection, à la suite d</w:t>
      </w:r>
      <w:r w:rsidR="00DD1405" w:rsidRPr="000F0A93">
        <w:rPr>
          <w:lang w:val="fr-FR"/>
        </w:rPr>
        <w:t>’</w:t>
      </w:r>
      <w:r w:rsidRPr="000F0A93">
        <w:rPr>
          <w:lang w:val="fr-FR"/>
        </w:rPr>
        <w:t>une demande émanant de l</w:t>
      </w:r>
      <w:r w:rsidR="00DD1405" w:rsidRPr="000F0A93">
        <w:rPr>
          <w:lang w:val="fr-FR"/>
        </w:rPr>
        <w:t>’</w:t>
      </w:r>
      <w:r w:rsidRPr="000F0A93">
        <w:rPr>
          <w:lang w:val="fr-FR"/>
        </w:rPr>
        <w:t xml:space="preserve">“Équipe des ressources </w:t>
      </w:r>
      <w:proofErr w:type="spellStart"/>
      <w:r w:rsidRPr="000F0A93">
        <w:rPr>
          <w:lang w:val="fr-FR"/>
        </w:rPr>
        <w:t>phytogénétiques</w:t>
      </w:r>
      <w:proofErr w:type="spellEnd"/>
      <w:r w:rsidRPr="000F0A93">
        <w:rPr>
          <w:lang w:val="fr-FR"/>
        </w:rPr>
        <w:t xml:space="preserve"> et des semences et de certaines autres unités fonctionnelles, notamment le Traité international sur les ressources </w:t>
      </w:r>
      <w:proofErr w:type="spellStart"/>
      <w:r w:rsidRPr="000F0A93">
        <w:rPr>
          <w:lang w:val="fr-FR"/>
        </w:rPr>
        <w:t>phytogénétiques</w:t>
      </w:r>
      <w:proofErr w:type="spellEnd"/>
      <w:r w:rsidRPr="000F0A93">
        <w:rPr>
          <w:lang w:val="fr-FR"/>
        </w:rPr>
        <w:t xml:space="preserve"> pour l</w:t>
      </w:r>
      <w:r w:rsidR="00DD1405" w:rsidRPr="000F0A93">
        <w:rPr>
          <w:lang w:val="fr-FR"/>
        </w:rPr>
        <w:t>’</w:t>
      </w:r>
      <w:r w:rsidRPr="000F0A93">
        <w:rPr>
          <w:lang w:val="fr-FR"/>
        </w:rPr>
        <w:t>alimentation et l</w:t>
      </w:r>
      <w:r w:rsidR="00DD1405" w:rsidRPr="000F0A93">
        <w:rPr>
          <w:lang w:val="fr-FR"/>
        </w:rPr>
        <w:t>’</w:t>
      </w:r>
      <w:r w:rsidRPr="000F0A93">
        <w:rPr>
          <w:lang w:val="fr-FR"/>
        </w:rPr>
        <w:t>agriculture”.</w:t>
      </w:r>
    </w:p>
    <w:p w:rsidR="00321F36" w:rsidRPr="000F0A93" w:rsidRDefault="00321F36" w:rsidP="000A68B4">
      <w:pPr>
        <w:rPr>
          <w:lang w:val="fr-FR"/>
        </w:rPr>
      </w:pPr>
    </w:p>
    <w:p w:rsidR="00321F36" w:rsidRPr="000F0A93" w:rsidRDefault="00321F36" w:rsidP="000A68B4">
      <w:pPr>
        <w:rPr>
          <w:lang w:val="fr-FR"/>
        </w:rPr>
      </w:pPr>
    </w:p>
    <w:p w:rsidR="00321F36" w:rsidRPr="000F0A93" w:rsidRDefault="00321F36" w:rsidP="00FA21FC">
      <w:pPr>
        <w:pStyle w:val="Heading2"/>
        <w:rPr>
          <w:lang w:val="fr-FR"/>
        </w:rPr>
      </w:pPr>
      <w:bookmarkStart w:id="9" w:name="_Toc369709056"/>
      <w:r w:rsidRPr="000F0A93">
        <w:rPr>
          <w:lang w:val="fr-FR"/>
        </w:rPr>
        <w:t>Comité administratif et juridique, Comité technique, groupes de travail techniques et Groupe de travail sur les techniques biochimiques et moléculaires, notamment les profils d</w:t>
      </w:r>
      <w:r w:rsidR="00DD1405" w:rsidRPr="000F0A93">
        <w:rPr>
          <w:lang w:val="fr-FR"/>
        </w:rPr>
        <w:t>’</w:t>
      </w:r>
      <w:r w:rsidRPr="000F0A93">
        <w:rPr>
          <w:lang w:val="fr-FR"/>
        </w:rPr>
        <w:t>ADN</w:t>
      </w:r>
      <w:bookmarkEnd w:id="9"/>
    </w:p>
    <w:p w:rsidR="00321F36" w:rsidRPr="000F0A93" w:rsidRDefault="00321F36" w:rsidP="00FA21FC">
      <w:pPr>
        <w:keepNext/>
        <w:rPr>
          <w:u w:val="single"/>
          <w:lang w:val="fr-FR"/>
        </w:rPr>
      </w:pPr>
    </w:p>
    <w:p w:rsidR="00321F36" w:rsidRPr="000F0A93" w:rsidRDefault="00321F36" w:rsidP="00FA21FC">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Comité administratif et juridique (CAJ) a tenu sa soixante</w:t>
      </w:r>
      <w:r w:rsidR="005539C7" w:rsidRPr="000F0A93">
        <w:rPr>
          <w:lang w:val="fr-FR"/>
        </w:rPr>
        <w:noBreakHyphen/>
      </w:r>
      <w:r w:rsidRPr="000F0A93">
        <w:rPr>
          <w:lang w:val="fr-FR"/>
        </w:rPr>
        <w:t>septième</w:t>
      </w:r>
      <w:r w:rsidR="00CE741B" w:rsidRPr="000F0A93">
        <w:rPr>
          <w:lang w:val="fr-FR"/>
        </w:rPr>
        <w:t> </w:t>
      </w:r>
      <w:r w:rsidRPr="000F0A93">
        <w:rPr>
          <w:lang w:val="fr-FR"/>
        </w:rPr>
        <w:t>session le 2</w:t>
      </w:r>
      <w:r w:rsidR="00DD1405" w:rsidRPr="000F0A93">
        <w:rPr>
          <w:lang w:val="fr-FR"/>
        </w:rPr>
        <w:t>1 mars 20</w:t>
      </w:r>
      <w:r w:rsidR="00AD402F">
        <w:rPr>
          <w:lang w:val="fr-FR"/>
        </w:rPr>
        <w:t>13.  Le </w:t>
      </w:r>
      <w:r w:rsidRPr="000F0A93">
        <w:rPr>
          <w:lang w:val="fr-FR"/>
        </w:rPr>
        <w:t>Comité technique (TC) a tenu sa quarante</w:t>
      </w:r>
      <w:r w:rsidR="005539C7" w:rsidRPr="000F0A93">
        <w:rPr>
          <w:lang w:val="fr-FR"/>
        </w:rPr>
        <w:noBreakHyphen/>
      </w:r>
      <w:r w:rsidRPr="000F0A93">
        <w:rPr>
          <w:lang w:val="fr-FR"/>
        </w:rPr>
        <w:t>neuvième</w:t>
      </w:r>
      <w:r w:rsidR="00CE741B" w:rsidRPr="000F0A93">
        <w:rPr>
          <w:lang w:val="fr-FR"/>
        </w:rPr>
        <w:t> </w:t>
      </w:r>
      <w:r w:rsidRPr="000F0A93">
        <w:rPr>
          <w:lang w:val="fr-FR"/>
        </w:rPr>
        <w:t>session du 18 au 2</w:t>
      </w:r>
      <w:r w:rsidR="00DD1405" w:rsidRPr="000F0A93">
        <w:rPr>
          <w:lang w:val="fr-FR"/>
        </w:rPr>
        <w:t>0 mars 20</w:t>
      </w:r>
      <w:r w:rsidRPr="000F0A93">
        <w:rPr>
          <w:lang w:val="fr-FR"/>
        </w:rPr>
        <w:t>13.  Le Comité de rédaction élargi (TC</w:t>
      </w:r>
      <w:r w:rsidR="005539C7" w:rsidRPr="000F0A93">
        <w:rPr>
          <w:lang w:val="fr-FR"/>
        </w:rPr>
        <w:noBreakHyphen/>
      </w:r>
      <w:r w:rsidRPr="000F0A93">
        <w:rPr>
          <w:lang w:val="fr-FR"/>
        </w:rPr>
        <w:t>EDC) a tenu des réunions les 9 et 1</w:t>
      </w:r>
      <w:r w:rsidR="00DD1405" w:rsidRPr="000F0A93">
        <w:rPr>
          <w:lang w:val="fr-FR"/>
        </w:rPr>
        <w:t>0 janvier</w:t>
      </w:r>
      <w:r w:rsidRPr="000F0A93">
        <w:rPr>
          <w:lang w:val="fr-FR"/>
        </w:rPr>
        <w:t xml:space="preserve"> et les 18 et 1</w:t>
      </w:r>
      <w:r w:rsidR="00DD1405" w:rsidRPr="000F0A93">
        <w:rPr>
          <w:lang w:val="fr-FR"/>
        </w:rPr>
        <w:t>9 mars 20</w:t>
      </w:r>
      <w:r w:rsidRPr="000F0A93">
        <w:rPr>
          <w:lang w:val="fr-FR"/>
        </w:rPr>
        <w:t xml:space="preserve">13.  Le </w:t>
      </w:r>
      <w:r w:rsidR="00AD402F">
        <w:rPr>
          <w:lang w:val="fr-FR"/>
        </w:rPr>
        <w:t>G</w:t>
      </w:r>
      <w:r w:rsidRPr="000F0A93">
        <w:rPr>
          <w:lang w:val="fr-FR"/>
        </w:rPr>
        <w:t>roupe de travail technique sur les plantes agricoles (TWA) a tenu sa quarante</w:t>
      </w:r>
      <w:r w:rsidR="005539C7" w:rsidRPr="000F0A93">
        <w:rPr>
          <w:lang w:val="fr-FR"/>
        </w:rPr>
        <w:noBreakHyphen/>
      </w:r>
      <w:r w:rsidRPr="000F0A93">
        <w:rPr>
          <w:lang w:val="fr-FR"/>
        </w:rPr>
        <w:t>deuxième</w:t>
      </w:r>
      <w:r w:rsidR="00CE741B" w:rsidRPr="000F0A93">
        <w:rPr>
          <w:lang w:val="fr-FR"/>
        </w:rPr>
        <w:t> </w:t>
      </w:r>
      <w:r w:rsidRPr="000F0A93">
        <w:rPr>
          <w:lang w:val="fr-FR"/>
        </w:rPr>
        <w:t xml:space="preserve">session à </w:t>
      </w:r>
      <w:proofErr w:type="spellStart"/>
      <w:r w:rsidRPr="000F0A93">
        <w:rPr>
          <w:lang w:val="fr-FR"/>
        </w:rPr>
        <w:t>Kyiv</w:t>
      </w:r>
      <w:proofErr w:type="spellEnd"/>
      <w:r w:rsidRPr="000F0A93">
        <w:rPr>
          <w:lang w:val="fr-FR"/>
        </w:rPr>
        <w:t xml:space="preserve"> (Ukraine), du 17 au 2</w:t>
      </w:r>
      <w:r w:rsidR="00DD1405" w:rsidRPr="000F0A93">
        <w:rPr>
          <w:lang w:val="fr-FR"/>
        </w:rPr>
        <w:t>1 juin 20</w:t>
      </w:r>
      <w:r w:rsidRPr="000F0A93">
        <w:rPr>
          <w:lang w:val="fr-FR"/>
        </w:rPr>
        <w:t xml:space="preserve">13.  Le </w:t>
      </w:r>
      <w:r w:rsidR="00541F7D">
        <w:rPr>
          <w:lang w:val="fr-FR"/>
        </w:rPr>
        <w:t>G</w:t>
      </w:r>
      <w:r w:rsidRPr="000F0A93">
        <w:rPr>
          <w:lang w:val="fr-FR"/>
        </w:rPr>
        <w:t>roupe de travail technique sur les systèmes d</w:t>
      </w:r>
      <w:r w:rsidR="00DD1405" w:rsidRPr="000F0A93">
        <w:rPr>
          <w:lang w:val="fr-FR"/>
        </w:rPr>
        <w:t>’</w:t>
      </w:r>
      <w:r w:rsidRPr="000F0A93">
        <w:rPr>
          <w:lang w:val="fr-FR"/>
        </w:rPr>
        <w:t>automatisation et les programmes d</w:t>
      </w:r>
      <w:r w:rsidR="00DD1405" w:rsidRPr="000F0A93">
        <w:rPr>
          <w:lang w:val="fr-FR"/>
        </w:rPr>
        <w:t>’</w:t>
      </w:r>
      <w:r w:rsidRPr="000F0A93">
        <w:rPr>
          <w:lang w:val="fr-FR"/>
        </w:rPr>
        <w:t>ordinateur (TWC) a tenu sa trente</w:t>
      </w:r>
      <w:r w:rsidR="005539C7" w:rsidRPr="000F0A93">
        <w:rPr>
          <w:lang w:val="fr-FR"/>
        </w:rPr>
        <w:t> </w:t>
      </w:r>
      <w:r w:rsidRPr="000F0A93">
        <w:rPr>
          <w:lang w:val="fr-FR"/>
        </w:rPr>
        <w:t>et</w:t>
      </w:r>
      <w:r w:rsidR="005539C7" w:rsidRPr="000F0A93">
        <w:rPr>
          <w:lang w:val="fr-FR"/>
        </w:rPr>
        <w:t> </w:t>
      </w:r>
      <w:r w:rsidRPr="000F0A93">
        <w:rPr>
          <w:lang w:val="fr-FR"/>
        </w:rPr>
        <w:t>unième</w:t>
      </w:r>
      <w:r w:rsidR="00CE741B" w:rsidRPr="000F0A93">
        <w:rPr>
          <w:lang w:val="fr-FR"/>
        </w:rPr>
        <w:t> </w:t>
      </w:r>
      <w:r w:rsidRPr="000F0A93">
        <w:rPr>
          <w:lang w:val="fr-FR"/>
        </w:rPr>
        <w:t xml:space="preserve">session à Séoul (République de Corée) du 4 au </w:t>
      </w:r>
      <w:r w:rsidR="00DD1405" w:rsidRPr="000F0A93">
        <w:rPr>
          <w:lang w:val="fr-FR"/>
        </w:rPr>
        <w:t>7 juin 20</w:t>
      </w:r>
      <w:r w:rsidRPr="000F0A93">
        <w:rPr>
          <w:lang w:val="fr-FR"/>
        </w:rPr>
        <w:t xml:space="preserve">13.  Le </w:t>
      </w:r>
      <w:r w:rsidR="00541F7D">
        <w:rPr>
          <w:lang w:val="fr-FR"/>
        </w:rPr>
        <w:t>G</w:t>
      </w:r>
      <w:r w:rsidRPr="000F0A93">
        <w:rPr>
          <w:lang w:val="fr-FR"/>
        </w:rPr>
        <w:t>roupe de travail technique sur les plantes fruitières (TWF) a tenu sa quarante</w:t>
      </w:r>
      <w:r w:rsidR="005539C7" w:rsidRPr="000F0A93">
        <w:rPr>
          <w:lang w:val="fr-FR"/>
        </w:rPr>
        <w:noBreakHyphen/>
      </w:r>
      <w:r w:rsidRPr="000F0A93">
        <w:rPr>
          <w:lang w:val="fr-FR"/>
        </w:rPr>
        <w:t>quatrième</w:t>
      </w:r>
      <w:r w:rsidR="00CE741B" w:rsidRPr="000F0A93">
        <w:rPr>
          <w:lang w:val="fr-FR"/>
        </w:rPr>
        <w:t> </w:t>
      </w:r>
      <w:r w:rsidRPr="000F0A93">
        <w:rPr>
          <w:lang w:val="fr-FR"/>
        </w:rPr>
        <w:t>session à Napier (Nouvelle</w:t>
      </w:r>
      <w:r w:rsidR="005539C7" w:rsidRPr="000F0A93">
        <w:rPr>
          <w:lang w:val="fr-FR"/>
        </w:rPr>
        <w:noBreakHyphen/>
      </w:r>
      <w:r w:rsidRPr="000F0A93">
        <w:rPr>
          <w:lang w:val="fr-FR"/>
        </w:rPr>
        <w:t>Zélande), du 2</w:t>
      </w:r>
      <w:r w:rsidR="00DD1405" w:rsidRPr="000F0A93">
        <w:rPr>
          <w:lang w:val="fr-FR"/>
        </w:rPr>
        <w:t>9 avril</w:t>
      </w:r>
      <w:r w:rsidRPr="000F0A93">
        <w:rPr>
          <w:lang w:val="fr-FR"/>
        </w:rPr>
        <w:t xml:space="preserve"> au </w:t>
      </w:r>
      <w:r w:rsidR="00DD1405" w:rsidRPr="000F0A93">
        <w:rPr>
          <w:lang w:val="fr-FR"/>
        </w:rPr>
        <w:t>3 mai 20</w:t>
      </w:r>
      <w:r w:rsidRPr="000F0A93">
        <w:rPr>
          <w:lang w:val="fr-FR"/>
        </w:rPr>
        <w:t xml:space="preserve">13.  Le </w:t>
      </w:r>
      <w:r w:rsidR="00541F7D">
        <w:rPr>
          <w:lang w:val="fr-FR"/>
        </w:rPr>
        <w:t>G</w:t>
      </w:r>
      <w:r w:rsidRPr="000F0A93">
        <w:rPr>
          <w:lang w:val="fr-FR"/>
        </w:rPr>
        <w:t>roupe de travail technique sur les plantes ornementales et les arbres forestiers (TWO) a tenu sa quarante</w:t>
      </w:r>
      <w:r w:rsidR="005539C7" w:rsidRPr="000F0A93">
        <w:rPr>
          <w:lang w:val="fr-FR"/>
        </w:rPr>
        <w:noBreakHyphen/>
      </w:r>
      <w:r w:rsidRPr="000F0A93">
        <w:rPr>
          <w:lang w:val="fr-FR"/>
        </w:rPr>
        <w:t>sixième sess</w:t>
      </w:r>
      <w:r w:rsidR="00541F7D">
        <w:rPr>
          <w:lang w:val="fr-FR"/>
        </w:rPr>
        <w:t>ion à Melbourne (Australie), du </w:t>
      </w:r>
      <w:r w:rsidRPr="000F0A93">
        <w:rPr>
          <w:lang w:val="fr-FR"/>
        </w:rPr>
        <w:t>22 au 2</w:t>
      </w:r>
      <w:r w:rsidR="00DD1405" w:rsidRPr="000F0A93">
        <w:rPr>
          <w:lang w:val="fr-FR"/>
        </w:rPr>
        <w:t>6 avril 20</w:t>
      </w:r>
      <w:r w:rsidRPr="000F0A93">
        <w:rPr>
          <w:lang w:val="fr-FR"/>
        </w:rPr>
        <w:t xml:space="preserve">13.  Le </w:t>
      </w:r>
      <w:r w:rsidR="00541F7D">
        <w:rPr>
          <w:lang w:val="fr-FR"/>
        </w:rPr>
        <w:t>G</w:t>
      </w:r>
      <w:r w:rsidRPr="000F0A93">
        <w:rPr>
          <w:lang w:val="fr-FR"/>
        </w:rPr>
        <w:t>roupe de travail technique sur les plantes potagères (TWV) a tenu sa quarante</w:t>
      </w:r>
      <w:r w:rsidR="005539C7" w:rsidRPr="000F0A93">
        <w:rPr>
          <w:lang w:val="fr-FR"/>
        </w:rPr>
        <w:noBreakHyphen/>
      </w:r>
      <w:r w:rsidRPr="000F0A93">
        <w:rPr>
          <w:lang w:val="fr-FR"/>
        </w:rPr>
        <w:t>septième</w:t>
      </w:r>
      <w:r w:rsidR="00CE741B" w:rsidRPr="000F0A93">
        <w:rPr>
          <w:lang w:val="fr-FR"/>
        </w:rPr>
        <w:t> </w:t>
      </w:r>
      <w:r w:rsidR="00541F7D">
        <w:rPr>
          <w:lang w:val="fr-FR"/>
        </w:rPr>
        <w:t>session à Nagasaki (Japon), du </w:t>
      </w:r>
      <w:r w:rsidRPr="000F0A93">
        <w:rPr>
          <w:lang w:val="fr-FR"/>
        </w:rPr>
        <w:t>20 au 2</w:t>
      </w:r>
      <w:r w:rsidR="00DD1405" w:rsidRPr="000F0A93">
        <w:rPr>
          <w:lang w:val="fr-FR"/>
        </w:rPr>
        <w:t>5 mai 20</w:t>
      </w:r>
      <w:r w:rsidRPr="000F0A93">
        <w:rPr>
          <w:lang w:val="fr-FR"/>
        </w:rPr>
        <w:t>13.  Chacune des sessions des groupes de travail techniques a été précédée d</w:t>
      </w:r>
      <w:r w:rsidR="00DD1405" w:rsidRPr="000F0A93">
        <w:rPr>
          <w:lang w:val="fr-FR"/>
        </w:rPr>
        <w:t>’</w:t>
      </w:r>
      <w:r w:rsidRPr="000F0A93">
        <w:rPr>
          <w:lang w:val="fr-FR"/>
        </w:rPr>
        <w:t>un atelier préparatoire.</w:t>
      </w:r>
    </w:p>
    <w:p w:rsidR="00321F36" w:rsidRPr="000F0A93" w:rsidRDefault="00321F36" w:rsidP="00FA21FC">
      <w:pPr>
        <w:rPr>
          <w:lang w:val="fr-FR"/>
        </w:rPr>
      </w:pPr>
    </w:p>
    <w:p w:rsidR="00321F36" w:rsidRPr="000F0A93" w:rsidRDefault="00321F36" w:rsidP="00FA21FC">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On trouvera de plus amples informations sur les travaux du CAJ, du</w:t>
      </w:r>
      <w:r w:rsidR="00DD1405" w:rsidRPr="000F0A93">
        <w:rPr>
          <w:lang w:val="fr-FR"/>
        </w:rPr>
        <w:t> TC</w:t>
      </w:r>
      <w:r w:rsidRPr="000F0A93">
        <w:rPr>
          <w:lang w:val="fr-FR"/>
        </w:rPr>
        <w:t xml:space="preserve"> et des TWP dans les documents C/47/9 “Rapport sur l</w:t>
      </w:r>
      <w:r w:rsidR="00DD1405" w:rsidRPr="000F0A93">
        <w:rPr>
          <w:lang w:val="fr-FR"/>
        </w:rPr>
        <w:t>’</w:t>
      </w:r>
      <w:r w:rsidRPr="000F0A93">
        <w:rPr>
          <w:lang w:val="fr-FR"/>
        </w:rPr>
        <w:t>état d</w:t>
      </w:r>
      <w:r w:rsidR="00DD1405" w:rsidRPr="000F0A93">
        <w:rPr>
          <w:lang w:val="fr-FR"/>
        </w:rPr>
        <w:t>’</w:t>
      </w:r>
      <w:r w:rsidRPr="000F0A93">
        <w:rPr>
          <w:lang w:val="fr-FR"/>
        </w:rPr>
        <w:t>avancement des travaux du Comité administratif et juridique” et C/47/10 “Rapport sur l</w:t>
      </w:r>
      <w:r w:rsidR="00DD1405" w:rsidRPr="000F0A93">
        <w:rPr>
          <w:lang w:val="fr-FR"/>
        </w:rPr>
        <w:t>’</w:t>
      </w:r>
      <w:r w:rsidRPr="000F0A93">
        <w:rPr>
          <w:lang w:val="fr-FR"/>
        </w:rPr>
        <w:t>état d</w:t>
      </w:r>
      <w:r w:rsidR="00DD1405" w:rsidRPr="000F0A93">
        <w:rPr>
          <w:lang w:val="fr-FR"/>
        </w:rPr>
        <w:t>’</w:t>
      </w:r>
      <w:r w:rsidRPr="000F0A93">
        <w:rPr>
          <w:lang w:val="fr-FR"/>
        </w:rPr>
        <w:t>avancement des travaux du Comité technique, des groupes de travail techniques et du Groupe de travail sur les techniques biochimiques et moléculaires, notamment les profils d</w:t>
      </w:r>
      <w:r w:rsidR="00DD1405" w:rsidRPr="000F0A93">
        <w:rPr>
          <w:lang w:val="fr-FR"/>
        </w:rPr>
        <w:t>’</w:t>
      </w:r>
      <w:r w:rsidRPr="000F0A93">
        <w:rPr>
          <w:lang w:val="fr-FR"/>
        </w:rPr>
        <w:t>ADN”.</w:t>
      </w:r>
    </w:p>
    <w:p w:rsidR="00321F36" w:rsidRPr="000F0A93" w:rsidRDefault="00321F36" w:rsidP="00FA21FC">
      <w:pPr>
        <w:rPr>
          <w:lang w:val="fr-FR"/>
        </w:rPr>
      </w:pPr>
    </w:p>
    <w:p w:rsidR="00321F36" w:rsidRPr="000F0A93" w:rsidRDefault="00321F36" w:rsidP="00FA21FC">
      <w:pPr>
        <w:rPr>
          <w:lang w:val="fr-FR"/>
        </w:rPr>
      </w:pPr>
    </w:p>
    <w:p w:rsidR="00321F36" w:rsidRPr="000F0A93" w:rsidRDefault="00321F36" w:rsidP="00FA21FC">
      <w:pPr>
        <w:rPr>
          <w:lang w:val="fr-FR"/>
        </w:rPr>
      </w:pPr>
    </w:p>
    <w:p w:rsidR="00321F36" w:rsidRPr="000F0A93" w:rsidRDefault="00321F36" w:rsidP="00FA21FC">
      <w:pPr>
        <w:pStyle w:val="Heading1"/>
        <w:rPr>
          <w:lang w:val="fr-FR"/>
        </w:rPr>
      </w:pPr>
      <w:bookmarkStart w:id="10" w:name="_Toc369709057"/>
      <w:r w:rsidRPr="000F0A93">
        <w:rPr>
          <w:lang w:val="fr-FR"/>
        </w:rPr>
        <w:t>III.</w:t>
      </w:r>
      <w:r w:rsidRPr="000F0A93">
        <w:rPr>
          <w:lang w:val="fr-FR"/>
        </w:rPr>
        <w:tab/>
        <w:t>Cours, sÉminaires, ateliers, missions, contacts importants</w:t>
      </w:r>
      <w:bookmarkEnd w:id="10"/>
    </w:p>
    <w:p w:rsidR="00321F36" w:rsidRPr="000F0A93" w:rsidRDefault="00321F36" w:rsidP="00FA21FC">
      <w:pPr>
        <w:keepNext/>
        <w:rPr>
          <w:lang w:val="fr-FR"/>
        </w:rPr>
      </w:pPr>
    </w:p>
    <w:p w:rsidR="00321F36" w:rsidRPr="000F0A93" w:rsidRDefault="00321F36" w:rsidP="00FA21FC">
      <w:pPr>
        <w:pStyle w:val="Heading2"/>
        <w:rPr>
          <w:lang w:val="fr-FR"/>
        </w:rPr>
      </w:pPr>
      <w:bookmarkStart w:id="11" w:name="_Toc369709058"/>
      <w:r w:rsidRPr="000F0A93">
        <w:rPr>
          <w:lang w:val="fr-FR"/>
        </w:rPr>
        <w:t>Activités individuelles</w:t>
      </w:r>
      <w:bookmarkEnd w:id="11"/>
    </w:p>
    <w:p w:rsidR="00321F36" w:rsidRPr="000F0A93" w:rsidRDefault="00321F36" w:rsidP="00FA21FC">
      <w:pPr>
        <w:keepNext/>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1</w:t>
      </w:r>
      <w:r w:rsidR="00DD1405" w:rsidRPr="000F0A93">
        <w:rPr>
          <w:lang w:val="fr-FR"/>
        </w:rPr>
        <w:t>7 janvier</w:t>
      </w:r>
      <w:r w:rsidRPr="000F0A93">
        <w:rPr>
          <w:lang w:val="fr-FR"/>
        </w:rPr>
        <w:t>, à Genève, le Bureau de l</w:t>
      </w:r>
      <w:r w:rsidR="00DD1405" w:rsidRPr="000F0A93">
        <w:rPr>
          <w:lang w:val="fr-FR"/>
        </w:rPr>
        <w:t>’</w:t>
      </w:r>
      <w:r w:rsidRPr="000F0A93">
        <w:rPr>
          <w:lang w:val="fr-FR"/>
        </w:rPr>
        <w:t>Union (Bureau) a particip</w:t>
      </w:r>
      <w:r w:rsidR="005539C7" w:rsidRPr="000F0A93">
        <w:rPr>
          <w:lang w:val="fr-FR"/>
        </w:rPr>
        <w:t>é à une réunion sur “#</w:t>
      </w:r>
      <w:proofErr w:type="spellStart"/>
      <w:r w:rsidR="005539C7" w:rsidRPr="000F0A93">
        <w:rPr>
          <w:lang w:val="fr-FR"/>
        </w:rPr>
        <w:t>AccessIP</w:t>
      </w:r>
      <w:proofErr w:type="spellEnd"/>
      <w:r w:rsidR="005539C7" w:rsidRPr="000F0A93">
        <w:rPr>
          <w:lang w:val="fr-FR"/>
        </w:rPr>
        <w:t>: </w:t>
      </w:r>
      <w:r w:rsidRPr="000F0A93">
        <w:rPr>
          <w:lang w:val="fr-FR"/>
        </w:rPr>
        <w:t xml:space="preserve">open innovation solutions for </w:t>
      </w:r>
      <w:proofErr w:type="spellStart"/>
      <w:r w:rsidRPr="000F0A93">
        <w:rPr>
          <w:lang w:val="fr-FR"/>
        </w:rPr>
        <w:t>food</w:t>
      </w:r>
      <w:proofErr w:type="spellEnd"/>
      <w:r w:rsidRPr="000F0A93">
        <w:rPr>
          <w:lang w:val="fr-FR"/>
        </w:rPr>
        <w:t xml:space="preserve"> </w:t>
      </w:r>
      <w:proofErr w:type="spellStart"/>
      <w:r w:rsidRPr="000F0A93">
        <w:rPr>
          <w:lang w:val="fr-FR"/>
        </w:rPr>
        <w:t>security</w:t>
      </w:r>
      <w:proofErr w:type="spellEnd"/>
      <w:r w:rsidRPr="000F0A93">
        <w:rPr>
          <w:lang w:val="fr-FR"/>
        </w:rPr>
        <w:t xml:space="preserve">”, organisée par </w:t>
      </w:r>
      <w:proofErr w:type="spellStart"/>
      <w:r w:rsidRPr="000F0A93">
        <w:rPr>
          <w:lang w:val="fr-FR"/>
        </w:rPr>
        <w:t>Syngenta</w:t>
      </w:r>
      <w:proofErr w:type="spellEnd"/>
      <w:r w:rsidRPr="000F0A93">
        <w:rPr>
          <w:lang w:val="fr-FR"/>
        </w:rPr>
        <w:t xml:space="preserve"> </w:t>
      </w:r>
      <w:proofErr w:type="spellStart"/>
      <w:r w:rsidRPr="000F0A93">
        <w:rPr>
          <w:lang w:val="fr-FR"/>
        </w:rPr>
        <w:t>Crop</w:t>
      </w:r>
      <w:proofErr w:type="spellEnd"/>
      <w:r w:rsidRPr="000F0A93">
        <w:rPr>
          <w:lang w:val="fr-FR"/>
        </w:rPr>
        <w:t xml:space="preserve"> Protection</w:t>
      </w:r>
      <w:r w:rsidR="00541F7D">
        <w:rPr>
          <w:lang w:val="fr-FR"/>
        </w:rPr>
        <w:t> </w:t>
      </w:r>
      <w:r w:rsidRPr="000F0A93">
        <w:rPr>
          <w:lang w:val="fr-FR"/>
        </w:rPr>
        <w:t>AG.</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3 janvier</w:t>
      </w:r>
      <w:r w:rsidRPr="000F0A93">
        <w:rPr>
          <w:lang w:val="fr-FR"/>
        </w:rPr>
        <w:t>, à Rome, au siège de l</w:t>
      </w:r>
      <w:r w:rsidR="00DD1405" w:rsidRPr="000F0A93">
        <w:rPr>
          <w:lang w:val="fr-FR"/>
        </w:rPr>
        <w:t>’</w:t>
      </w:r>
      <w:r w:rsidRPr="000F0A93">
        <w:rPr>
          <w:lang w:val="fr-FR"/>
        </w:rPr>
        <w:t xml:space="preserve">Organisation des </w:t>
      </w:r>
      <w:r w:rsidR="00DD1405" w:rsidRPr="000F0A93">
        <w:rPr>
          <w:lang w:val="fr-FR"/>
        </w:rPr>
        <w:t>Nations Unies</w:t>
      </w:r>
      <w:r w:rsidRPr="000F0A93">
        <w:rPr>
          <w:lang w:val="fr-FR"/>
        </w:rPr>
        <w:t xml:space="preserve"> pour l</w:t>
      </w:r>
      <w:r w:rsidR="00DD1405" w:rsidRPr="000F0A93">
        <w:rPr>
          <w:lang w:val="fr-FR"/>
        </w:rPr>
        <w:t>’</w:t>
      </w:r>
      <w:r w:rsidRPr="000F0A93">
        <w:rPr>
          <w:lang w:val="fr-FR"/>
        </w:rPr>
        <w:t>alimentation et l</w:t>
      </w:r>
      <w:r w:rsidR="00DD1405" w:rsidRPr="000F0A93">
        <w:rPr>
          <w:lang w:val="fr-FR"/>
        </w:rPr>
        <w:t>’</w:t>
      </w:r>
      <w:r w:rsidRPr="000F0A93">
        <w:rPr>
          <w:lang w:val="fr-FR"/>
        </w:rPr>
        <w:t xml:space="preserve">agriculture (FAO), le Bureau a participé à une réunion du </w:t>
      </w:r>
      <w:r w:rsidR="00EA354C">
        <w:rPr>
          <w:lang w:val="fr-FR"/>
        </w:rPr>
        <w:t>C</w:t>
      </w:r>
      <w:r w:rsidRPr="000F0A93">
        <w:rPr>
          <w:lang w:val="fr-FR"/>
        </w:rPr>
        <w:t xml:space="preserve">omité directeur du </w:t>
      </w:r>
      <w:r w:rsidR="002273E7">
        <w:rPr>
          <w:lang w:val="fr-FR"/>
        </w:rPr>
        <w:t>P</w:t>
      </w:r>
      <w:r w:rsidRPr="000F0A93">
        <w:rPr>
          <w:lang w:val="fr-FR"/>
        </w:rPr>
        <w:t xml:space="preserve">rojet mondial sur les semences (FAO, International </w:t>
      </w:r>
      <w:proofErr w:type="spellStart"/>
      <w:r w:rsidRPr="000F0A93">
        <w:rPr>
          <w:lang w:val="fr-FR"/>
        </w:rPr>
        <w:t>Seed</w:t>
      </w:r>
      <w:proofErr w:type="spellEnd"/>
      <w:r w:rsidRPr="000F0A93">
        <w:rPr>
          <w:lang w:val="fr-FR"/>
        </w:rPr>
        <w:t xml:space="preserve"> </w:t>
      </w:r>
      <w:proofErr w:type="spellStart"/>
      <w:r w:rsidRPr="000F0A93">
        <w:rPr>
          <w:lang w:val="fr-FR"/>
        </w:rPr>
        <w:t>Federation</w:t>
      </w:r>
      <w:proofErr w:type="spellEnd"/>
      <w:r w:rsidRPr="000F0A93">
        <w:rPr>
          <w:lang w:val="fr-FR"/>
        </w:rPr>
        <w:t xml:space="preserve"> (ISF), </w:t>
      </w:r>
      <w:r w:rsidRPr="000F0A93">
        <w:rPr>
          <w:color w:val="000000"/>
          <w:lang w:val="fr-FR"/>
        </w:rPr>
        <w:t xml:space="preserve">International </w:t>
      </w:r>
      <w:proofErr w:type="spellStart"/>
      <w:r w:rsidRPr="000F0A93">
        <w:rPr>
          <w:color w:val="000000"/>
          <w:lang w:val="fr-FR"/>
        </w:rPr>
        <w:t>Seed</w:t>
      </w:r>
      <w:proofErr w:type="spellEnd"/>
      <w:r w:rsidRPr="000F0A93">
        <w:rPr>
          <w:color w:val="000000"/>
          <w:lang w:val="fr-FR"/>
        </w:rPr>
        <w:t xml:space="preserve"> </w:t>
      </w:r>
      <w:proofErr w:type="spellStart"/>
      <w:r w:rsidRPr="000F0A93">
        <w:rPr>
          <w:color w:val="000000"/>
          <w:lang w:val="fr-FR"/>
        </w:rPr>
        <w:t>Testing</w:t>
      </w:r>
      <w:proofErr w:type="spellEnd"/>
      <w:r w:rsidRPr="000F0A93">
        <w:rPr>
          <w:color w:val="000000"/>
          <w:lang w:val="fr-FR"/>
        </w:rPr>
        <w:t xml:space="preserve"> Association (ISTA)</w:t>
      </w:r>
      <w:r w:rsidRPr="000F0A93">
        <w:rPr>
          <w:lang w:val="fr-FR"/>
        </w:rPr>
        <w:t>, Organisation de coopération et de développement économiques (OCDE) et UPOV) pour examiner les modalités d</w:t>
      </w:r>
      <w:r w:rsidR="00DD1405" w:rsidRPr="000F0A93">
        <w:rPr>
          <w:lang w:val="fr-FR"/>
        </w:rPr>
        <w:t>’</w:t>
      </w:r>
      <w:r w:rsidRPr="000F0A93">
        <w:rPr>
          <w:lang w:val="fr-FR"/>
        </w:rPr>
        <w:t>une conférence de donateurs.</w:t>
      </w:r>
    </w:p>
    <w:p w:rsidR="00321F36" w:rsidRPr="000F0A93" w:rsidRDefault="00321F36" w:rsidP="000A68B4">
      <w:pPr>
        <w:rPr>
          <w:lang w:val="fr-FR"/>
        </w:rPr>
      </w:pPr>
    </w:p>
    <w:p w:rsidR="00DD1405" w:rsidRPr="000F0A93" w:rsidRDefault="00321F36" w:rsidP="00772520">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28 au 3</w:t>
      </w:r>
      <w:r w:rsidR="00DD1405" w:rsidRPr="000F0A93">
        <w:rPr>
          <w:lang w:val="fr-FR"/>
        </w:rPr>
        <w:t>0 janvier</w:t>
      </w:r>
      <w:r w:rsidRPr="000F0A93">
        <w:rPr>
          <w:lang w:val="fr-FR"/>
        </w:rPr>
        <w:t>, à Paris (France), le Bureau a assisté aux réunions des systèmes de semences de l</w:t>
      </w:r>
      <w:r w:rsidR="00DD1405" w:rsidRPr="000F0A93">
        <w:rPr>
          <w:lang w:val="fr-FR"/>
        </w:rPr>
        <w:t>’</w:t>
      </w:r>
      <w:r w:rsidRPr="000F0A93">
        <w:rPr>
          <w:lang w:val="fr-FR"/>
        </w:rPr>
        <w:t>OCDE et pris part à la réunion du groupe de travail permanent sur l</w:t>
      </w:r>
      <w:r w:rsidR="00DD1405" w:rsidRPr="000F0A93">
        <w:rPr>
          <w:lang w:val="fr-FR"/>
        </w:rPr>
        <w:t>’</w:t>
      </w:r>
      <w:r w:rsidRPr="000F0A93">
        <w:rPr>
          <w:lang w:val="fr-FR"/>
        </w:rPr>
        <w:t>identité et la pureté variétales.</w:t>
      </w:r>
    </w:p>
    <w:p w:rsidR="00321F36" w:rsidRPr="000F0A93" w:rsidRDefault="00321F36" w:rsidP="00772520">
      <w:pPr>
        <w:rPr>
          <w:lang w:val="fr-FR"/>
        </w:rPr>
      </w:pPr>
    </w:p>
    <w:p w:rsidR="00DD1405" w:rsidRPr="000F0A93" w:rsidRDefault="00321F36" w:rsidP="00772520">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1</w:t>
      </w:r>
      <w:r w:rsidR="00DD1405" w:rsidRPr="00541F7D">
        <w:rPr>
          <w:vertAlign w:val="superscript"/>
          <w:lang w:val="fr-FR"/>
        </w:rPr>
        <w:t>er</w:t>
      </w:r>
      <w:r w:rsidR="00DD1405" w:rsidRPr="000F0A93">
        <w:rPr>
          <w:lang w:val="fr-FR"/>
        </w:rPr>
        <w:t> </w:t>
      </w:r>
      <w:r w:rsidRPr="000F0A93">
        <w:rPr>
          <w:lang w:val="fr-FR"/>
        </w:rPr>
        <w:t>février, à Genève, le Bureau a participé à une réunion électronique via l</w:t>
      </w:r>
      <w:r w:rsidR="00DD1405" w:rsidRPr="000F0A93">
        <w:rPr>
          <w:lang w:val="fr-FR"/>
        </w:rPr>
        <w:t>’</w:t>
      </w:r>
      <w:r w:rsidRPr="000F0A93">
        <w:rPr>
          <w:lang w:val="fr-FR"/>
        </w:rPr>
        <w:t xml:space="preserve">Internet avec des représentants du </w:t>
      </w:r>
      <w:r w:rsidR="00EA354C">
        <w:rPr>
          <w:lang w:val="fr-FR"/>
        </w:rPr>
        <w:t>C</w:t>
      </w:r>
      <w:r w:rsidRPr="000F0A93">
        <w:rPr>
          <w:lang w:val="fr-FR"/>
        </w:rPr>
        <w:t xml:space="preserve">omité directeur du </w:t>
      </w:r>
      <w:r w:rsidR="002273E7">
        <w:rPr>
          <w:lang w:val="fr-FR"/>
        </w:rPr>
        <w:t>P</w:t>
      </w:r>
      <w:r w:rsidRPr="000F0A93">
        <w:rPr>
          <w:lang w:val="fr-FR"/>
        </w:rPr>
        <w:t>rojet mondial sur les semences (FAO, ISF, ISTA, OCDE et UPOV) pour examiner l</w:t>
      </w:r>
      <w:r w:rsidR="00DD1405" w:rsidRPr="000F0A93">
        <w:rPr>
          <w:lang w:val="fr-FR"/>
        </w:rPr>
        <w:t>’</w:t>
      </w:r>
      <w:r w:rsidRPr="000F0A93">
        <w:rPr>
          <w:lang w:val="fr-FR"/>
        </w:rPr>
        <w:t>état d</w:t>
      </w:r>
      <w:r w:rsidR="00DD1405" w:rsidRPr="000F0A93">
        <w:rPr>
          <w:lang w:val="fr-FR"/>
        </w:rPr>
        <w:t>’</w:t>
      </w:r>
      <w:r w:rsidRPr="000F0A93">
        <w:rPr>
          <w:lang w:val="fr-FR"/>
        </w:rPr>
        <w:t xml:space="preserve">avancement du </w:t>
      </w:r>
      <w:r w:rsidR="00E44A3F">
        <w:rPr>
          <w:lang w:val="fr-FR"/>
        </w:rPr>
        <w:t>p</w:t>
      </w:r>
      <w:r w:rsidRPr="000F0A93">
        <w:rPr>
          <w:lang w:val="fr-FR"/>
        </w:rPr>
        <w:t xml:space="preserve">rojet. </w:t>
      </w:r>
      <w:r w:rsidR="00CE741B" w:rsidRPr="000F0A93">
        <w:rPr>
          <w:lang w:val="fr-FR"/>
        </w:rPr>
        <w:t xml:space="preserve"> </w:t>
      </w:r>
      <w:r w:rsidRPr="000F0A93">
        <w:rPr>
          <w:lang w:val="fr-FR"/>
        </w:rPr>
        <w:t xml:space="preserve">Des réunions électroniques additionnelles ont eu lieu le </w:t>
      </w:r>
      <w:r w:rsidR="00DD1405" w:rsidRPr="000F0A93">
        <w:rPr>
          <w:lang w:val="fr-FR"/>
        </w:rPr>
        <w:t>8 février</w:t>
      </w:r>
      <w:r w:rsidRPr="000F0A93">
        <w:rPr>
          <w:lang w:val="fr-FR"/>
        </w:rPr>
        <w:t>, le 2</w:t>
      </w:r>
      <w:r w:rsidR="00DD1405" w:rsidRPr="000F0A93">
        <w:rPr>
          <w:lang w:val="fr-FR"/>
        </w:rPr>
        <w:t>5 février</w:t>
      </w:r>
      <w:r w:rsidRPr="000F0A93">
        <w:rPr>
          <w:lang w:val="fr-FR"/>
        </w:rPr>
        <w:t xml:space="preserve">, le </w:t>
      </w:r>
      <w:r w:rsidR="00DD1405" w:rsidRPr="000F0A93">
        <w:rPr>
          <w:lang w:val="fr-FR"/>
        </w:rPr>
        <w:t>5 mars</w:t>
      </w:r>
      <w:r w:rsidRPr="000F0A93">
        <w:rPr>
          <w:lang w:val="fr-FR"/>
        </w:rPr>
        <w:t>, le 2</w:t>
      </w:r>
      <w:r w:rsidR="00DD1405" w:rsidRPr="000F0A93">
        <w:rPr>
          <w:lang w:val="fr-FR"/>
        </w:rPr>
        <w:t>8 mars</w:t>
      </w:r>
      <w:r w:rsidRPr="000F0A93">
        <w:rPr>
          <w:lang w:val="fr-FR"/>
        </w:rPr>
        <w:t xml:space="preserve">, le </w:t>
      </w:r>
      <w:r w:rsidR="00DD1405" w:rsidRPr="000F0A93">
        <w:rPr>
          <w:lang w:val="fr-FR"/>
        </w:rPr>
        <w:t>3 avril</w:t>
      </w:r>
      <w:r w:rsidRPr="000F0A93">
        <w:rPr>
          <w:lang w:val="fr-FR"/>
        </w:rPr>
        <w:t xml:space="preserve">, le </w:t>
      </w:r>
      <w:r w:rsidR="00DD1405" w:rsidRPr="000F0A93">
        <w:rPr>
          <w:lang w:val="fr-FR"/>
        </w:rPr>
        <w:t>9 avril</w:t>
      </w:r>
      <w:r w:rsidRPr="000F0A93">
        <w:rPr>
          <w:lang w:val="fr-FR"/>
        </w:rPr>
        <w:t>, le 1</w:t>
      </w:r>
      <w:r w:rsidR="00DD1405" w:rsidRPr="000F0A93">
        <w:rPr>
          <w:lang w:val="fr-FR"/>
        </w:rPr>
        <w:t>9 avril</w:t>
      </w:r>
      <w:r w:rsidRPr="000F0A93">
        <w:rPr>
          <w:lang w:val="fr-FR"/>
        </w:rPr>
        <w:t xml:space="preserve">, le </w:t>
      </w:r>
      <w:r w:rsidR="00DD1405" w:rsidRPr="000F0A93">
        <w:rPr>
          <w:lang w:val="fr-FR"/>
        </w:rPr>
        <w:t>7 mai,</w:t>
      </w:r>
      <w:r w:rsidRPr="000F0A93">
        <w:rPr>
          <w:lang w:val="fr-FR"/>
        </w:rPr>
        <w:t xml:space="preserve"> le 2</w:t>
      </w:r>
      <w:r w:rsidR="00DD1405" w:rsidRPr="000F0A93">
        <w:rPr>
          <w:lang w:val="fr-FR"/>
        </w:rPr>
        <w:t>8 mai,</w:t>
      </w:r>
      <w:r w:rsidRPr="000F0A93">
        <w:rPr>
          <w:lang w:val="fr-FR"/>
        </w:rPr>
        <w:t xml:space="preserve"> le 1</w:t>
      </w:r>
      <w:r w:rsidR="00DD1405" w:rsidRPr="000F0A93">
        <w:rPr>
          <w:lang w:val="fr-FR"/>
        </w:rPr>
        <w:t>4 juin</w:t>
      </w:r>
      <w:r w:rsidRPr="000F0A93">
        <w:rPr>
          <w:lang w:val="fr-FR"/>
        </w:rPr>
        <w:t>, le 1</w:t>
      </w:r>
      <w:r w:rsidR="00DD1405" w:rsidRPr="000F0A93">
        <w:rPr>
          <w:lang w:val="fr-FR"/>
        </w:rPr>
        <w:t>8 juillet</w:t>
      </w:r>
      <w:r w:rsidRPr="000F0A93">
        <w:rPr>
          <w:lang w:val="fr-FR"/>
        </w:rPr>
        <w:t xml:space="preserve"> et le 1</w:t>
      </w:r>
      <w:r w:rsidR="00DD1405" w:rsidRPr="000F0A93">
        <w:rPr>
          <w:lang w:val="fr-FR"/>
        </w:rPr>
        <w:t>8 septembre</w:t>
      </w:r>
      <w:r w:rsidRPr="000F0A93">
        <w:rPr>
          <w:lang w:val="fr-FR"/>
        </w:rPr>
        <w:t>.</w:t>
      </w:r>
    </w:p>
    <w:p w:rsidR="00321F36" w:rsidRPr="000F0A93" w:rsidRDefault="00321F36" w:rsidP="000A68B4">
      <w:pPr>
        <w:rPr>
          <w:lang w:val="fr-FR"/>
        </w:rPr>
      </w:pPr>
    </w:p>
    <w:p w:rsidR="00DD1405" w:rsidRPr="000F0A93" w:rsidRDefault="00321F36" w:rsidP="002E69D0">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Entre le</w:t>
      </w:r>
      <w:r w:rsidR="00541F7D">
        <w:rPr>
          <w:lang w:val="fr-FR"/>
        </w:rPr>
        <w:t> </w:t>
      </w:r>
      <w:r w:rsidRPr="000F0A93">
        <w:rPr>
          <w:lang w:val="fr-FR"/>
        </w:rPr>
        <w:t xml:space="preserve">4 et le </w:t>
      </w:r>
      <w:r w:rsidR="00DD1405" w:rsidRPr="000F0A93">
        <w:rPr>
          <w:lang w:val="fr-FR"/>
        </w:rPr>
        <w:t>8 février</w:t>
      </w:r>
      <w:r w:rsidRPr="000F0A93">
        <w:rPr>
          <w:lang w:val="fr-FR"/>
        </w:rPr>
        <w:t>, à Genève, le Bureau a participé à des parties de la vingt</w:t>
      </w:r>
      <w:r w:rsidR="005539C7" w:rsidRPr="000F0A93">
        <w:rPr>
          <w:lang w:val="fr-FR"/>
        </w:rPr>
        <w:noBreakHyphen/>
      </w:r>
      <w:r w:rsidRPr="000F0A93">
        <w:rPr>
          <w:lang w:val="fr-FR"/>
        </w:rPr>
        <w:t>troisième session du Comité intergouvernemental de la propriété intellectuelle relative aux ressources génétiques, aux savoirs traditionnels et au folklore (IGC) de l</w:t>
      </w:r>
      <w:r w:rsidR="00DD1405" w:rsidRPr="000F0A93">
        <w:rPr>
          <w:lang w:val="fr-FR"/>
        </w:rPr>
        <w:t>’</w:t>
      </w:r>
      <w:r w:rsidRPr="000F0A93">
        <w:rPr>
          <w:lang w:val="fr-FR"/>
        </w:rPr>
        <w:t>OMPI.</w:t>
      </w:r>
    </w:p>
    <w:p w:rsidR="00321F36" w:rsidRPr="000F0A93" w:rsidRDefault="00321F36" w:rsidP="00C67CC2">
      <w:pPr>
        <w:rPr>
          <w:lang w:val="fr-FR"/>
        </w:rPr>
      </w:pPr>
    </w:p>
    <w:p w:rsidR="00321F36" w:rsidRPr="000F0A93" w:rsidRDefault="00321F36" w:rsidP="00C67CC2">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5 février</w:t>
      </w:r>
      <w:r w:rsidRPr="000F0A93">
        <w:rPr>
          <w:lang w:val="fr-FR"/>
        </w:rPr>
        <w:t xml:space="preserve">, à Genève, le Bureau reçu la visite de </w:t>
      </w:r>
      <w:r w:rsidRPr="000F0A93">
        <w:rPr>
          <w:snapToGrid w:val="0"/>
          <w:lang w:val="fr-FR"/>
        </w:rPr>
        <w:t xml:space="preserve">M. Shakeel </w:t>
      </w:r>
      <w:proofErr w:type="spellStart"/>
      <w:r w:rsidRPr="000F0A93">
        <w:rPr>
          <w:snapToGrid w:val="0"/>
          <w:lang w:val="fr-FR"/>
        </w:rPr>
        <w:t>Bhatti</w:t>
      </w:r>
      <w:proofErr w:type="spellEnd"/>
      <w:r w:rsidRPr="000F0A93">
        <w:rPr>
          <w:snapToGrid w:val="0"/>
          <w:lang w:val="fr-FR"/>
        </w:rPr>
        <w:t>, secrétaire de l</w:t>
      </w:r>
      <w:r w:rsidR="00DD1405" w:rsidRPr="000F0A93">
        <w:rPr>
          <w:snapToGrid w:val="0"/>
          <w:lang w:val="fr-FR"/>
        </w:rPr>
        <w:t>’</w:t>
      </w:r>
      <w:r w:rsidRPr="000F0A93">
        <w:rPr>
          <w:snapToGrid w:val="0"/>
          <w:lang w:val="fr-FR"/>
        </w:rPr>
        <w:t xml:space="preserve">ITPGRFA et de </w:t>
      </w:r>
      <w:r w:rsidRPr="000F0A93">
        <w:rPr>
          <w:lang w:val="fr-FR"/>
        </w:rPr>
        <w:t>M. Marcel </w:t>
      </w:r>
      <w:proofErr w:type="spellStart"/>
      <w:r w:rsidRPr="000F0A93">
        <w:rPr>
          <w:lang w:val="fr-FR"/>
        </w:rPr>
        <w:t>Bruins</w:t>
      </w:r>
      <w:proofErr w:type="spellEnd"/>
      <w:r w:rsidRPr="000F0A93">
        <w:rPr>
          <w:lang w:val="fr-FR"/>
        </w:rPr>
        <w:t>, secrétaire général de l</w:t>
      </w:r>
      <w:r w:rsidR="00DD1405" w:rsidRPr="000F0A93">
        <w:rPr>
          <w:lang w:val="fr-FR"/>
        </w:rPr>
        <w:t>’</w:t>
      </w:r>
      <w:r w:rsidRPr="000F0A93">
        <w:rPr>
          <w:lang w:val="fr-FR"/>
        </w:rPr>
        <w:t>ISF, pour se mettre au courant des faits nouveaux à l</w:t>
      </w:r>
      <w:r w:rsidR="00DD1405" w:rsidRPr="000F0A93">
        <w:rPr>
          <w:lang w:val="fr-FR"/>
        </w:rPr>
        <w:t>’</w:t>
      </w:r>
      <w:r w:rsidRPr="000F0A93">
        <w:rPr>
          <w:lang w:val="fr-FR"/>
        </w:rPr>
        <w:t>ITPGRFA.</w:t>
      </w:r>
    </w:p>
    <w:p w:rsidR="00321F36" w:rsidRPr="000F0A93" w:rsidRDefault="00321F36" w:rsidP="00C67CC2">
      <w:pPr>
        <w:rPr>
          <w:lang w:val="fr-FR"/>
        </w:rPr>
      </w:pPr>
    </w:p>
    <w:p w:rsidR="00321F36" w:rsidRPr="000F0A93" w:rsidRDefault="00321F36" w:rsidP="00F66C77">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Les 26 et 2</w:t>
      </w:r>
      <w:r w:rsidR="00DD1405" w:rsidRPr="000F0A93">
        <w:rPr>
          <w:lang w:val="fr-FR"/>
        </w:rPr>
        <w:t>7 février</w:t>
      </w:r>
      <w:r w:rsidRPr="000F0A93">
        <w:rPr>
          <w:lang w:val="fr-FR"/>
        </w:rPr>
        <w:t>, à Vientiane, République démocratique populaire lao, le Bureau a participé à un séminaire de sensibilisation au système de protection des obtentions végétales, accueilli qu</w:t>
      </w:r>
      <w:r w:rsidR="00DD1405" w:rsidRPr="000F0A93">
        <w:rPr>
          <w:lang w:val="fr-FR"/>
        </w:rPr>
        <w:t>’</w:t>
      </w:r>
      <w:r w:rsidRPr="000F0A93">
        <w:rPr>
          <w:lang w:val="fr-FR"/>
        </w:rPr>
        <w:t>il était par le Département de l</w:t>
      </w:r>
      <w:r w:rsidR="00DD1405" w:rsidRPr="000F0A93">
        <w:rPr>
          <w:lang w:val="fr-FR"/>
        </w:rPr>
        <w:t>’</w:t>
      </w:r>
      <w:r w:rsidRPr="000F0A93">
        <w:rPr>
          <w:lang w:val="fr-FR"/>
        </w:rPr>
        <w:t>agriculture au Ministère de l</w:t>
      </w:r>
      <w:r w:rsidR="00DD1405" w:rsidRPr="000F0A93">
        <w:rPr>
          <w:lang w:val="fr-FR"/>
        </w:rPr>
        <w:t>’</w:t>
      </w:r>
      <w:r w:rsidRPr="000F0A93">
        <w:rPr>
          <w:lang w:val="fr-FR"/>
        </w:rPr>
        <w:t>agriculture et des forêts de la République démocratique populaire lao, en coopération avec l</w:t>
      </w:r>
      <w:r w:rsidR="00DD1405" w:rsidRPr="000F0A93">
        <w:rPr>
          <w:lang w:val="fr-FR"/>
        </w:rPr>
        <w:t>’</w:t>
      </w:r>
      <w:r w:rsidRPr="000F0A93">
        <w:rPr>
          <w:lang w:val="fr-FR"/>
        </w:rPr>
        <w:t>Agence japonaise de coopération internationale (JICA), du Ministère japonais de l</w:t>
      </w:r>
      <w:r w:rsidR="00DD1405" w:rsidRPr="000F0A93">
        <w:rPr>
          <w:lang w:val="fr-FR"/>
        </w:rPr>
        <w:t>’</w:t>
      </w:r>
      <w:r w:rsidRPr="000F0A93">
        <w:rPr>
          <w:lang w:val="fr-FR"/>
        </w:rPr>
        <w:t>agriculture, des forêts et de la pêche (MAFF), l</w:t>
      </w:r>
      <w:r w:rsidR="00DD1405" w:rsidRPr="000F0A93">
        <w:rPr>
          <w:lang w:val="fr-FR"/>
        </w:rPr>
        <w:t>’</w:t>
      </w:r>
      <w:r w:rsidRPr="000F0A93">
        <w:rPr>
          <w:lang w:val="fr-FR"/>
        </w:rPr>
        <w:t>UPOV et l</w:t>
      </w:r>
      <w:r w:rsidR="00DD1405" w:rsidRPr="000F0A93">
        <w:rPr>
          <w:lang w:val="fr-FR"/>
        </w:rPr>
        <w:t>’</w:t>
      </w:r>
      <w:r w:rsidRPr="000F0A93">
        <w:rPr>
          <w:lang w:val="fr-FR"/>
        </w:rPr>
        <w:t>Office communautaire des variétés végétales (OCVV) de l</w:t>
      </w:r>
      <w:r w:rsidR="00DD1405" w:rsidRPr="000F0A93">
        <w:rPr>
          <w:lang w:val="fr-FR"/>
        </w:rPr>
        <w:t>’</w:t>
      </w:r>
      <w:r w:rsidRPr="000F0A93">
        <w:rPr>
          <w:lang w:val="fr-FR"/>
        </w:rPr>
        <w:t>Union européenne.  Le séminaire a été suivi par quelque 70</w:t>
      </w:r>
      <w:r w:rsidR="005D1311">
        <w:rPr>
          <w:lang w:val="fr-FR"/>
        </w:rPr>
        <w:t> </w:t>
      </w:r>
      <w:r w:rsidRPr="000F0A93">
        <w:rPr>
          <w:lang w:val="fr-FR"/>
        </w:rPr>
        <w:t>participants nationaux, représentant le Département de l</w:t>
      </w:r>
      <w:r w:rsidR="00DD1405" w:rsidRPr="000F0A93">
        <w:rPr>
          <w:lang w:val="fr-FR"/>
        </w:rPr>
        <w:t>’</w:t>
      </w:r>
      <w:r w:rsidRPr="000F0A93">
        <w:rPr>
          <w:lang w:val="fr-FR"/>
        </w:rPr>
        <w:t>agriculture, les bureaux régionaux du Ministère de l</w:t>
      </w:r>
      <w:r w:rsidR="00DD1405" w:rsidRPr="000F0A93">
        <w:rPr>
          <w:lang w:val="fr-FR"/>
        </w:rPr>
        <w:t>’</w:t>
      </w:r>
      <w:r w:rsidRPr="000F0A93">
        <w:rPr>
          <w:lang w:val="fr-FR"/>
        </w:rPr>
        <w:t>agriculture et des forêts et l</w:t>
      </w:r>
      <w:r w:rsidR="00DD1405" w:rsidRPr="000F0A93">
        <w:rPr>
          <w:lang w:val="fr-FR"/>
        </w:rPr>
        <w:t>’</w:t>
      </w:r>
      <w:r w:rsidRPr="000F0A93">
        <w:rPr>
          <w:lang w:val="fr-FR"/>
        </w:rPr>
        <w:t>Institut national de recherche sur l</w:t>
      </w:r>
      <w:r w:rsidR="00DD1405" w:rsidRPr="000F0A93">
        <w:rPr>
          <w:lang w:val="fr-FR"/>
        </w:rPr>
        <w:t>’</w:t>
      </w:r>
      <w:r w:rsidRPr="000F0A93">
        <w:rPr>
          <w:lang w:val="fr-FR"/>
        </w:rPr>
        <w:t xml:space="preserve">agriculture et les forêts (NAFRI). </w:t>
      </w:r>
      <w:r w:rsidR="00CE741B" w:rsidRPr="000F0A93">
        <w:rPr>
          <w:lang w:val="fr-FR"/>
        </w:rPr>
        <w:t xml:space="preserve"> </w:t>
      </w:r>
      <w:r w:rsidRPr="000F0A93">
        <w:rPr>
          <w:lang w:val="fr-FR"/>
        </w:rPr>
        <w:t>Le Bureau a fait des exposés sur l</w:t>
      </w:r>
      <w:r w:rsidR="00DD1405" w:rsidRPr="000F0A93">
        <w:rPr>
          <w:lang w:val="fr-FR"/>
        </w:rPr>
        <w:t>’</w:t>
      </w:r>
      <w:r w:rsidRPr="000F0A93">
        <w:rPr>
          <w:lang w:val="fr-FR"/>
        </w:rPr>
        <w:t>UPOV et l</w:t>
      </w:r>
      <w:r w:rsidR="00DD1405" w:rsidRPr="000F0A93">
        <w:rPr>
          <w:lang w:val="fr-FR"/>
        </w:rPr>
        <w:t>’</w:t>
      </w:r>
      <w:r w:rsidRPr="000F0A93">
        <w:rPr>
          <w:lang w:val="fr-FR"/>
        </w:rPr>
        <w:t xml:space="preserve">incidence de la protection des obtentions végétales selon la </w:t>
      </w:r>
      <w:r w:rsidR="00DD1405" w:rsidRPr="000F0A93">
        <w:rPr>
          <w:lang w:val="fr-FR"/>
        </w:rPr>
        <w:t>Convention UPOV</w:t>
      </w:r>
      <w:r w:rsidRPr="000F0A93">
        <w:rPr>
          <w:lang w:val="fr-FR"/>
        </w:rPr>
        <w:t>.</w:t>
      </w:r>
    </w:p>
    <w:p w:rsidR="00321F36" w:rsidRPr="000F0A93" w:rsidRDefault="00321F36" w:rsidP="00F66C77">
      <w:pPr>
        <w:rPr>
          <w:lang w:val="fr-FR"/>
        </w:rPr>
      </w:pPr>
    </w:p>
    <w:p w:rsidR="00DD1405" w:rsidRPr="000F0A93" w:rsidRDefault="00321F36" w:rsidP="00F66C77">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Les 27 et 2</w:t>
      </w:r>
      <w:r w:rsidR="00DD1405" w:rsidRPr="000F0A93">
        <w:rPr>
          <w:lang w:val="fr-FR"/>
        </w:rPr>
        <w:t>8 février</w:t>
      </w:r>
      <w:r w:rsidRPr="000F0A93">
        <w:rPr>
          <w:lang w:val="fr-FR"/>
        </w:rPr>
        <w:t>, à Angers (France), le Bureau a participé à une réunion du Conseil d</w:t>
      </w:r>
      <w:r w:rsidR="00DD1405" w:rsidRPr="000F0A93">
        <w:rPr>
          <w:lang w:val="fr-FR"/>
        </w:rPr>
        <w:t>’</w:t>
      </w:r>
      <w:r w:rsidRPr="000F0A93">
        <w:rPr>
          <w:lang w:val="fr-FR"/>
        </w:rPr>
        <w:t>administration de l</w:t>
      </w:r>
      <w:r w:rsidR="00DD1405" w:rsidRPr="000F0A93">
        <w:rPr>
          <w:lang w:val="fr-FR"/>
        </w:rPr>
        <w:t>’</w:t>
      </w:r>
      <w:r w:rsidRPr="000F0A93">
        <w:rPr>
          <w:lang w:val="fr-FR"/>
        </w:rPr>
        <w:t>Office communautaire des variétés végétales (OCVV) de l</w:t>
      </w:r>
      <w:r w:rsidR="00DD1405" w:rsidRPr="000F0A93">
        <w:rPr>
          <w:lang w:val="fr-FR"/>
        </w:rPr>
        <w:t>’</w:t>
      </w:r>
      <w:r w:rsidRPr="000F0A93">
        <w:rPr>
          <w:lang w:val="fr-FR"/>
        </w:rPr>
        <w:t>Union européenne.</w:t>
      </w:r>
    </w:p>
    <w:p w:rsidR="00321F36" w:rsidRPr="000F0A93" w:rsidRDefault="00321F36" w:rsidP="00F66C77">
      <w:pPr>
        <w:rPr>
          <w:lang w:val="fr-FR"/>
        </w:rPr>
      </w:pPr>
    </w:p>
    <w:p w:rsidR="00321F36" w:rsidRPr="000F0A93" w:rsidRDefault="00321F36" w:rsidP="00F66C77">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8 février</w:t>
      </w:r>
      <w:r w:rsidRPr="000F0A93">
        <w:rPr>
          <w:lang w:val="fr-FR"/>
        </w:rPr>
        <w:t>, à Vientiane également, le Bureau s</w:t>
      </w:r>
      <w:r w:rsidR="00DD1405" w:rsidRPr="000F0A93">
        <w:rPr>
          <w:lang w:val="fr-FR"/>
        </w:rPr>
        <w:t>’</w:t>
      </w:r>
      <w:r w:rsidRPr="000F0A93">
        <w:rPr>
          <w:lang w:val="fr-FR"/>
        </w:rPr>
        <w:t>est réuni avec les fonctionnaires concernés du Ministère de la science et de la technologie République démocratique populaire lao pour examiner la mise en place d</w:t>
      </w:r>
      <w:r w:rsidR="00DD1405" w:rsidRPr="000F0A93">
        <w:rPr>
          <w:lang w:val="fr-FR"/>
        </w:rPr>
        <w:t>’</w:t>
      </w:r>
      <w:r w:rsidRPr="000F0A93">
        <w:rPr>
          <w:lang w:val="fr-FR"/>
        </w:rPr>
        <w:t>un système de protection des obtentions végétales dans le pays.</w:t>
      </w:r>
    </w:p>
    <w:p w:rsidR="00321F36" w:rsidRPr="000F0A93" w:rsidRDefault="00321F36" w:rsidP="000A68B4">
      <w:pPr>
        <w:rPr>
          <w:lang w:val="fr-FR"/>
        </w:rPr>
      </w:pPr>
    </w:p>
    <w:p w:rsidR="00DD1405" w:rsidRPr="000F0A93" w:rsidRDefault="00321F36" w:rsidP="00EA251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Du 3 au </w:t>
      </w:r>
      <w:r w:rsidR="00DD1405" w:rsidRPr="000F0A93">
        <w:rPr>
          <w:lang w:val="fr-FR"/>
        </w:rPr>
        <w:t>6 mars</w:t>
      </w:r>
      <w:r w:rsidRPr="000F0A93">
        <w:rPr>
          <w:lang w:val="fr-FR"/>
        </w:rPr>
        <w:t>, à Maurice, le Bureau a participé au treizième Congrès annuel de l</w:t>
      </w:r>
      <w:r w:rsidR="00DD1405" w:rsidRPr="000F0A93">
        <w:rPr>
          <w:lang w:val="fr-FR"/>
        </w:rPr>
        <w:t>’</w:t>
      </w:r>
      <w:r w:rsidRPr="000F0A93">
        <w:rPr>
          <w:lang w:val="fr-FR"/>
        </w:rPr>
        <w:t>Association africaine du commerce des semences (AFSTA) où il a fait un exposé sur les éléments nouveaux les plus récents à l</w:t>
      </w:r>
      <w:r w:rsidR="00DD1405" w:rsidRPr="000F0A93">
        <w:rPr>
          <w:lang w:val="fr-FR"/>
        </w:rPr>
        <w:t>’</w:t>
      </w:r>
      <w:r w:rsidRPr="000F0A93">
        <w:rPr>
          <w:lang w:val="fr-FR"/>
        </w:rPr>
        <w:t>UPOV.  En marge de ce congrès,</w:t>
      </w:r>
      <w:r w:rsidR="00EA354C">
        <w:rPr>
          <w:lang w:val="fr-FR"/>
        </w:rPr>
        <w:t xml:space="preserve"> une réunion du C</w:t>
      </w:r>
      <w:r w:rsidRPr="000F0A93">
        <w:rPr>
          <w:lang w:val="fr-FR"/>
        </w:rPr>
        <w:t xml:space="preserve">omité directeur du </w:t>
      </w:r>
      <w:r w:rsidR="0061446A">
        <w:rPr>
          <w:lang w:val="fr-FR"/>
        </w:rPr>
        <w:t>P</w:t>
      </w:r>
      <w:r w:rsidRPr="000F0A93">
        <w:rPr>
          <w:lang w:val="fr-FR"/>
        </w:rPr>
        <w:t>rojet mondial sur les semences s</w:t>
      </w:r>
      <w:r w:rsidR="00DD1405" w:rsidRPr="000F0A93">
        <w:rPr>
          <w:lang w:val="fr-FR"/>
        </w:rPr>
        <w:t>’</w:t>
      </w:r>
      <w:r w:rsidRPr="000F0A93">
        <w:rPr>
          <w:lang w:val="fr-FR"/>
        </w:rPr>
        <w:t>est tenue.</w:t>
      </w:r>
    </w:p>
    <w:p w:rsidR="00321F36" w:rsidRPr="000F0A93" w:rsidRDefault="00321F36" w:rsidP="00EA251D">
      <w:pPr>
        <w:rPr>
          <w:lang w:val="fr-FR"/>
        </w:rPr>
      </w:pPr>
    </w:p>
    <w:p w:rsidR="000C7A73" w:rsidRPr="000F0A93" w:rsidRDefault="00321F36" w:rsidP="00EA251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5 mars</w:t>
      </w:r>
      <w:r w:rsidRPr="000F0A93">
        <w:rPr>
          <w:lang w:val="fr-FR"/>
        </w:rPr>
        <w:t>, au siège de l</w:t>
      </w:r>
      <w:r w:rsidR="00DD1405" w:rsidRPr="000F0A93">
        <w:rPr>
          <w:lang w:val="fr-FR"/>
        </w:rPr>
        <w:t>’</w:t>
      </w:r>
      <w:r w:rsidRPr="000F0A93">
        <w:rPr>
          <w:lang w:val="fr-FR"/>
        </w:rPr>
        <w:t>OMC à Genève, le Bureau a assisté aux séances l</w:t>
      </w:r>
      <w:r w:rsidR="00DD1405" w:rsidRPr="000F0A93">
        <w:rPr>
          <w:lang w:val="fr-FR"/>
        </w:rPr>
        <w:t>’</w:t>
      </w:r>
      <w:r w:rsidRPr="000F0A93">
        <w:rPr>
          <w:lang w:val="fr-FR"/>
        </w:rPr>
        <w:t>intéressant de la réunion du Conseil de l</w:t>
      </w:r>
      <w:r w:rsidR="00DD1405" w:rsidRPr="000F0A93">
        <w:rPr>
          <w:lang w:val="fr-FR"/>
        </w:rPr>
        <w:t>’</w:t>
      </w:r>
      <w:r w:rsidRPr="000F0A93">
        <w:rPr>
          <w:lang w:val="fr-FR"/>
        </w:rPr>
        <w:t>Accord sur les aspects des droits de propriété intellectuelle qui touchent au commerce (Conseil des ADPIC).</w:t>
      </w:r>
    </w:p>
    <w:p w:rsidR="00DD1405" w:rsidRPr="000F0A93" w:rsidRDefault="000C7A73" w:rsidP="00EA251D">
      <w:pPr>
        <w:rPr>
          <w:lang w:val="fr-FR"/>
        </w:rPr>
      </w:pPr>
      <w:r w:rsidRPr="000F0A93">
        <w:rPr>
          <w:lang w:val="fr-FR"/>
        </w:rPr>
        <w:br w:type="page"/>
      </w:r>
      <w:r w:rsidR="00321F36" w:rsidRPr="000F0A93">
        <w:rPr>
          <w:lang w:val="fr-FR"/>
        </w:rPr>
        <w:fldChar w:fldCharType="begin"/>
      </w:r>
      <w:r w:rsidR="00321F36" w:rsidRPr="000F0A93">
        <w:rPr>
          <w:lang w:val="fr-FR"/>
        </w:rPr>
        <w:instrText xml:space="preserve"> AUTONUM  </w:instrText>
      </w:r>
      <w:r w:rsidR="00321F36" w:rsidRPr="000F0A93">
        <w:rPr>
          <w:lang w:val="fr-FR"/>
        </w:rPr>
        <w:fldChar w:fldCharType="end"/>
      </w:r>
      <w:r w:rsidR="00321F36" w:rsidRPr="000F0A93">
        <w:rPr>
          <w:lang w:val="fr-FR"/>
        </w:rPr>
        <w:tab/>
        <w:t>Le 1</w:t>
      </w:r>
      <w:r w:rsidR="00DD1405" w:rsidRPr="000F0A93">
        <w:rPr>
          <w:lang w:val="fr-FR"/>
        </w:rPr>
        <w:t>4 mars</w:t>
      </w:r>
      <w:r w:rsidR="00321F36" w:rsidRPr="000F0A93">
        <w:rPr>
          <w:lang w:val="fr-FR"/>
        </w:rPr>
        <w:t>, au siège de l</w:t>
      </w:r>
      <w:r w:rsidR="00DD1405" w:rsidRPr="000F0A93">
        <w:rPr>
          <w:lang w:val="fr-FR"/>
        </w:rPr>
        <w:t>’</w:t>
      </w:r>
      <w:r w:rsidR="00321F36" w:rsidRPr="000F0A93">
        <w:rPr>
          <w:lang w:val="fr-FR"/>
        </w:rPr>
        <w:t>OMPI à Genève, le Bureau a fait un exposé concernant sur l</w:t>
      </w:r>
      <w:r w:rsidR="00DD1405" w:rsidRPr="000F0A93">
        <w:rPr>
          <w:lang w:val="fr-FR"/>
        </w:rPr>
        <w:t>’</w:t>
      </w:r>
      <w:r w:rsidR="00321F36" w:rsidRPr="000F0A93">
        <w:rPr>
          <w:lang w:val="fr-FR"/>
        </w:rPr>
        <w:t>Union internationale pour la protection des obtentions végétales (UPOV) dans le cadre du cours de niveau avancé organisé par l</w:t>
      </w:r>
      <w:r w:rsidR="00DD1405" w:rsidRPr="000F0A93">
        <w:rPr>
          <w:lang w:val="fr-FR"/>
        </w:rPr>
        <w:t>’</w:t>
      </w:r>
      <w:r w:rsidR="00321F36" w:rsidRPr="000F0A93">
        <w:rPr>
          <w:lang w:val="fr-FR"/>
        </w:rPr>
        <w:t>OMPI et l</w:t>
      </w:r>
      <w:r w:rsidR="00DD1405" w:rsidRPr="000F0A93">
        <w:rPr>
          <w:lang w:val="fr-FR"/>
        </w:rPr>
        <w:t>’</w:t>
      </w:r>
      <w:r w:rsidR="00321F36" w:rsidRPr="000F0A93">
        <w:rPr>
          <w:lang w:val="fr-FR"/>
        </w:rPr>
        <w:t>OMC sur la propriété intellectuelle à l</w:t>
      </w:r>
      <w:r w:rsidR="00DD1405" w:rsidRPr="000F0A93">
        <w:rPr>
          <w:lang w:val="fr-FR"/>
        </w:rPr>
        <w:t>’</w:t>
      </w:r>
      <w:r w:rsidR="00321F36" w:rsidRPr="000F0A93">
        <w:rPr>
          <w:lang w:val="fr-FR"/>
        </w:rPr>
        <w:t xml:space="preserve">intention des fonctionnaires nationaux. </w:t>
      </w:r>
      <w:r w:rsidR="00CE741B" w:rsidRPr="000F0A93">
        <w:rPr>
          <w:lang w:val="fr-FR"/>
        </w:rPr>
        <w:t xml:space="preserve"> </w:t>
      </w:r>
      <w:r w:rsidR="005D1311">
        <w:rPr>
          <w:lang w:val="fr-FR"/>
        </w:rPr>
        <w:t>Ce </w:t>
      </w:r>
      <w:r w:rsidR="00321F36" w:rsidRPr="000F0A93">
        <w:rPr>
          <w:lang w:val="fr-FR"/>
        </w:rPr>
        <w:t>cours a été suivi par des participants des pays suivants : Afrique du Sud, Algérie, Bangladesh, Brésil, Bulgarie, Cambodge, Canada, Chine, Équateur, Estonie, Géorgie, Jamaïque, Kenya, Lettonie, Malaisie, Myanmar, Namibie, Nigéria, République dominicaine, République tchèque, Sainte</w:t>
      </w:r>
      <w:r w:rsidR="005539C7" w:rsidRPr="000F0A93">
        <w:rPr>
          <w:lang w:val="fr-FR"/>
        </w:rPr>
        <w:noBreakHyphen/>
      </w:r>
      <w:r w:rsidR="00321F36" w:rsidRPr="000F0A93">
        <w:rPr>
          <w:lang w:val="fr-FR"/>
        </w:rPr>
        <w:t>Lucie, Soudan, Thaïlande, Ukraine et Zimbabwe.</w:t>
      </w:r>
    </w:p>
    <w:p w:rsidR="00321F36" w:rsidRPr="000F0A93" w:rsidRDefault="00321F36" w:rsidP="00EA251D">
      <w:pPr>
        <w:rPr>
          <w:lang w:val="fr-FR"/>
        </w:rPr>
      </w:pPr>
    </w:p>
    <w:p w:rsidR="00DD1405" w:rsidRPr="000F0A93" w:rsidRDefault="00321F36" w:rsidP="00EA251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7 mars</w:t>
      </w:r>
      <w:r w:rsidRPr="000F0A93">
        <w:rPr>
          <w:lang w:val="fr-FR"/>
        </w:rPr>
        <w:t>, à Genève, le Bureau a donné une conférence à des fonctionnaires de haut rang des Seychelles.  À cet égard, il a fait un exposé sur le thème “Introduction à l</w:t>
      </w:r>
      <w:r w:rsidR="00DD1405" w:rsidRPr="000F0A93">
        <w:rPr>
          <w:lang w:val="fr-FR"/>
        </w:rPr>
        <w:t>’</w:t>
      </w:r>
      <w:r w:rsidRPr="000F0A93">
        <w:rPr>
          <w:lang w:val="fr-FR"/>
        </w:rPr>
        <w:t xml:space="preserve">UPOV et à la protection des obtentions végétales en vertu de la </w:t>
      </w:r>
      <w:r w:rsidR="00DD1405" w:rsidRPr="000F0A93">
        <w:rPr>
          <w:lang w:val="fr-FR"/>
        </w:rPr>
        <w:t>Convention UPOV</w:t>
      </w:r>
      <w:r w:rsidRPr="000F0A93">
        <w:rPr>
          <w:lang w:val="fr-FR"/>
        </w:rPr>
        <w:t>”.</w:t>
      </w:r>
    </w:p>
    <w:p w:rsidR="00321F36" w:rsidRPr="000F0A93" w:rsidRDefault="00321F36" w:rsidP="00EA251D">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15 au 1</w:t>
      </w:r>
      <w:r w:rsidR="00DD1405" w:rsidRPr="000F0A93">
        <w:rPr>
          <w:lang w:val="fr-FR"/>
        </w:rPr>
        <w:t>9 avril</w:t>
      </w:r>
      <w:r w:rsidRPr="000F0A93">
        <w:rPr>
          <w:lang w:val="fr-FR"/>
        </w:rPr>
        <w:t>, à Rome, au siège de</w:t>
      </w:r>
      <w:r w:rsidR="00DD1405" w:rsidRPr="000F0A93">
        <w:rPr>
          <w:lang w:val="fr-FR"/>
        </w:rPr>
        <w:t xml:space="preserve"> la FAO</w:t>
      </w:r>
      <w:r w:rsidRPr="000F0A93">
        <w:rPr>
          <w:lang w:val="fr-FR"/>
        </w:rPr>
        <w:t xml:space="preserve">, le Bureau a assisté à </w:t>
      </w:r>
      <w:r w:rsidR="007A6316">
        <w:rPr>
          <w:lang w:val="fr-FR"/>
        </w:rPr>
        <w:t xml:space="preserve">la </w:t>
      </w:r>
      <w:r w:rsidRPr="000F0A93">
        <w:rPr>
          <w:lang w:val="fr-FR"/>
        </w:rPr>
        <w:t>quatorzième session de la Commission des ressources génétiques pour l</w:t>
      </w:r>
      <w:r w:rsidR="00DD1405" w:rsidRPr="000F0A93">
        <w:rPr>
          <w:lang w:val="fr-FR"/>
        </w:rPr>
        <w:t>’</w:t>
      </w:r>
      <w:r w:rsidRPr="000F0A93">
        <w:rPr>
          <w:lang w:val="fr-FR"/>
        </w:rPr>
        <w:t>alimentation et l</w:t>
      </w:r>
      <w:r w:rsidR="00DD1405" w:rsidRPr="000F0A93">
        <w:rPr>
          <w:lang w:val="fr-FR"/>
        </w:rPr>
        <w:t>’</w:t>
      </w:r>
      <w:r w:rsidRPr="000F0A93">
        <w:rPr>
          <w:lang w:val="fr-FR"/>
        </w:rPr>
        <w:t>agriculture (CGRFA</w:t>
      </w:r>
      <w:r w:rsidRPr="000F0A93">
        <w:rPr>
          <w:rFonts w:ascii="MS Mincho" w:eastAsia="MS Mincho" w:hAnsi="MS Mincho" w:cs="MS Mincho"/>
          <w:lang w:val="fr-FR"/>
        </w:rPr>
        <w:t>)</w:t>
      </w:r>
      <w:r w:rsidRPr="000F0A93">
        <w:rPr>
          <w:lang w:val="fr-FR"/>
        </w:rPr>
        <w:t>.</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2 avril</w:t>
      </w:r>
      <w:r w:rsidRPr="000F0A93">
        <w:rPr>
          <w:lang w:val="fr-FR"/>
        </w:rPr>
        <w:t>, à Vérone (Italie), le Bureau a donné un aperçu de l</w:t>
      </w:r>
      <w:r w:rsidR="00DD1405" w:rsidRPr="000F0A93">
        <w:rPr>
          <w:lang w:val="fr-FR"/>
        </w:rPr>
        <w:t>’</w:t>
      </w:r>
      <w:r w:rsidRPr="000F0A93">
        <w:rPr>
          <w:lang w:val="fr-FR"/>
        </w:rPr>
        <w:t xml:space="preserve">UPOV et de la </w:t>
      </w:r>
      <w:r w:rsidRPr="000F0A93">
        <w:rPr>
          <w:snapToGrid w:val="0"/>
          <w:lang w:val="fr-FR"/>
        </w:rPr>
        <w:t xml:space="preserve">protection des obtentions végétales à la réunion du </w:t>
      </w:r>
      <w:r w:rsidR="007A6316">
        <w:rPr>
          <w:snapToGrid w:val="0"/>
          <w:lang w:val="fr-FR"/>
        </w:rPr>
        <w:t>G</w:t>
      </w:r>
      <w:r w:rsidRPr="000F0A93">
        <w:rPr>
          <w:snapToGrid w:val="0"/>
          <w:lang w:val="fr-FR"/>
        </w:rPr>
        <w:t>roupe de travail technique de l</w:t>
      </w:r>
      <w:r w:rsidR="00DD1405" w:rsidRPr="000F0A93">
        <w:rPr>
          <w:snapToGrid w:val="0"/>
          <w:lang w:val="fr-FR"/>
        </w:rPr>
        <w:t>’</w:t>
      </w:r>
      <w:r w:rsidRPr="000F0A93">
        <w:rPr>
          <w:snapToGrid w:val="0"/>
          <w:lang w:val="fr-FR"/>
        </w:rPr>
        <w:t xml:space="preserve">OCDE pour les semences et plants forestiers </w:t>
      </w:r>
      <w:r w:rsidRPr="000F0A93">
        <w:rPr>
          <w:lang w:val="fr-FR"/>
        </w:rPr>
        <w:t>au titre du point de l</w:t>
      </w:r>
      <w:r w:rsidR="00DD1405" w:rsidRPr="000F0A93">
        <w:rPr>
          <w:lang w:val="fr-FR"/>
        </w:rPr>
        <w:t>’</w:t>
      </w:r>
      <w:r w:rsidRPr="000F0A93">
        <w:rPr>
          <w:lang w:val="fr-FR"/>
        </w:rPr>
        <w:t>ordre du jour “</w:t>
      </w:r>
      <w:proofErr w:type="spellStart"/>
      <w:r w:rsidRPr="000F0A93">
        <w:rPr>
          <w:lang w:val="fr-FR"/>
        </w:rPr>
        <w:t>Legal</w:t>
      </w:r>
      <w:proofErr w:type="spellEnd"/>
      <w:r w:rsidRPr="000F0A93">
        <w:rPr>
          <w:lang w:val="fr-FR"/>
        </w:rPr>
        <w:t xml:space="preserve"> right </w:t>
      </w:r>
      <w:proofErr w:type="spellStart"/>
      <w:r w:rsidRPr="000F0A93">
        <w:rPr>
          <w:lang w:val="fr-FR"/>
        </w:rPr>
        <w:t>access</w:t>
      </w:r>
      <w:proofErr w:type="spellEnd"/>
      <w:r w:rsidRPr="000F0A93">
        <w:rPr>
          <w:lang w:val="fr-FR"/>
        </w:rPr>
        <w:t xml:space="preserve"> to and </w:t>
      </w:r>
      <w:proofErr w:type="spellStart"/>
      <w:r w:rsidRPr="000F0A93">
        <w:rPr>
          <w:lang w:val="fr-FR"/>
        </w:rPr>
        <w:t>benefit</w:t>
      </w:r>
      <w:proofErr w:type="spellEnd"/>
      <w:r w:rsidRPr="000F0A93">
        <w:rPr>
          <w:lang w:val="fr-FR"/>
        </w:rPr>
        <w:t xml:space="preserve"> sharing of </w:t>
      </w:r>
      <w:proofErr w:type="spellStart"/>
      <w:r w:rsidRPr="000F0A93">
        <w:rPr>
          <w:lang w:val="fr-FR"/>
        </w:rPr>
        <w:t>forest</w:t>
      </w:r>
      <w:proofErr w:type="spellEnd"/>
      <w:r w:rsidRPr="000F0A93">
        <w:rPr>
          <w:lang w:val="fr-FR"/>
        </w:rPr>
        <w:t xml:space="preserve"> </w:t>
      </w:r>
      <w:proofErr w:type="spellStart"/>
      <w:r w:rsidRPr="000F0A93">
        <w:rPr>
          <w:lang w:val="fr-FR"/>
        </w:rPr>
        <w:t>genetic</w:t>
      </w:r>
      <w:proofErr w:type="spellEnd"/>
      <w:r w:rsidRPr="000F0A93">
        <w:rPr>
          <w:lang w:val="fr-FR"/>
        </w:rPr>
        <w:t xml:space="preserve"> </w:t>
      </w:r>
      <w:proofErr w:type="spellStart"/>
      <w:r w:rsidRPr="000F0A93">
        <w:rPr>
          <w:lang w:val="fr-FR"/>
        </w:rPr>
        <w:t>resources</w:t>
      </w:r>
      <w:proofErr w:type="spellEnd"/>
      <w:r w:rsidRPr="000F0A93">
        <w:rPr>
          <w:lang w:val="fr-FR"/>
        </w:rPr>
        <w:t xml:space="preserve"> – international </w:t>
      </w:r>
      <w:proofErr w:type="spellStart"/>
      <w:r w:rsidRPr="000F0A93">
        <w:rPr>
          <w:lang w:val="fr-FR"/>
        </w:rPr>
        <w:t>rules</w:t>
      </w:r>
      <w:proofErr w:type="spellEnd"/>
      <w:r w:rsidRPr="000F0A93">
        <w:rPr>
          <w:lang w:val="fr-FR"/>
        </w:rPr>
        <w:t xml:space="preserve"> and </w:t>
      </w:r>
      <w:proofErr w:type="spellStart"/>
      <w:r w:rsidRPr="000F0A93">
        <w:rPr>
          <w:lang w:val="fr-FR"/>
        </w:rPr>
        <w:t>regulations</w:t>
      </w:r>
      <w:proofErr w:type="spellEnd"/>
      <w:r w:rsidRPr="000F0A93">
        <w:rPr>
          <w:lang w:val="fr-FR"/>
        </w:rPr>
        <w:t xml:space="preserve"> for protection of </w:t>
      </w:r>
      <w:proofErr w:type="spellStart"/>
      <w:r w:rsidRPr="000F0A93">
        <w:rPr>
          <w:lang w:val="fr-FR"/>
        </w:rPr>
        <w:t>intellectual</w:t>
      </w:r>
      <w:proofErr w:type="spellEnd"/>
      <w:r w:rsidRPr="000F0A93">
        <w:rPr>
          <w:lang w:val="fr-FR"/>
        </w:rPr>
        <w:t xml:space="preserve"> </w:t>
      </w:r>
      <w:proofErr w:type="spellStart"/>
      <w:r w:rsidRPr="000F0A93">
        <w:rPr>
          <w:lang w:val="fr-FR"/>
        </w:rPr>
        <w:t>property</w:t>
      </w:r>
      <w:proofErr w:type="spellEnd"/>
      <w:r w:rsidRPr="000F0A93">
        <w:rPr>
          <w:lang w:val="fr-FR"/>
        </w:rPr>
        <w:t xml:space="preserve"> </w:t>
      </w:r>
      <w:proofErr w:type="spellStart"/>
      <w:r w:rsidRPr="000F0A93">
        <w:rPr>
          <w:lang w:val="fr-FR"/>
        </w:rPr>
        <w:t>rights</w:t>
      </w:r>
      <w:proofErr w:type="spellEnd"/>
      <w:r w:rsidRPr="000F0A93">
        <w:rPr>
          <w:lang w:val="fr-FR"/>
        </w:rPr>
        <w:t>”.</w:t>
      </w:r>
    </w:p>
    <w:p w:rsidR="00321F36" w:rsidRPr="000F0A93" w:rsidRDefault="00321F36" w:rsidP="000A68B4">
      <w:pPr>
        <w:rPr>
          <w:lang w:val="fr-FR"/>
        </w:rPr>
      </w:pPr>
    </w:p>
    <w:p w:rsidR="00DD1405" w:rsidRPr="000F0A93" w:rsidRDefault="00321F36" w:rsidP="0024244A">
      <w:pPr>
        <w:rPr>
          <w:color w:val="000000"/>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t>Entre le 22 et le 2</w:t>
      </w:r>
      <w:r w:rsidR="00DD1405" w:rsidRPr="000F0A93">
        <w:rPr>
          <w:color w:val="000000"/>
          <w:lang w:val="fr-FR"/>
        </w:rPr>
        <w:t>6 avril</w:t>
      </w:r>
      <w:r w:rsidRPr="000F0A93">
        <w:rPr>
          <w:color w:val="000000"/>
          <w:lang w:val="fr-FR"/>
        </w:rPr>
        <w:t>, à Genève, le Bureau a participé à des parties de la vingt</w:t>
      </w:r>
      <w:r w:rsidR="005539C7" w:rsidRPr="000F0A93">
        <w:rPr>
          <w:color w:val="000000"/>
          <w:lang w:val="fr-FR"/>
        </w:rPr>
        <w:noBreakHyphen/>
      </w:r>
      <w:r w:rsidRPr="000F0A93">
        <w:rPr>
          <w:color w:val="000000"/>
          <w:lang w:val="fr-FR"/>
        </w:rPr>
        <w:t>quatrième session du Comité intergouvernemental de la propriété intellectuelle relative aux ressources génétiques, aux savoirs traditionnels et au folklore (IGC) de l</w:t>
      </w:r>
      <w:r w:rsidR="00DD1405" w:rsidRPr="000F0A93">
        <w:rPr>
          <w:color w:val="000000"/>
          <w:lang w:val="fr-FR"/>
        </w:rPr>
        <w:t>’</w:t>
      </w:r>
      <w:r w:rsidRPr="000F0A93">
        <w:rPr>
          <w:color w:val="000000"/>
          <w:lang w:val="fr-FR"/>
        </w:rPr>
        <w:t>OMPI.</w:t>
      </w:r>
    </w:p>
    <w:p w:rsidR="00321F36" w:rsidRPr="000F0A93" w:rsidRDefault="00321F36" w:rsidP="0024244A">
      <w:pPr>
        <w:rPr>
          <w:color w:val="000000"/>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3 avril</w:t>
      </w:r>
      <w:r w:rsidRPr="000F0A93">
        <w:rPr>
          <w:lang w:val="fr-FR"/>
        </w:rPr>
        <w:t>, à Bruxelles (Belgique), le Bureau a assisté à une réunion intitulée “</w:t>
      </w:r>
      <w:proofErr w:type="spellStart"/>
      <w:r w:rsidRPr="000F0A93">
        <w:rPr>
          <w:lang w:val="fr-FR"/>
        </w:rPr>
        <w:t>Stimulating</w:t>
      </w:r>
      <w:proofErr w:type="spellEnd"/>
      <w:r w:rsidRPr="000F0A93">
        <w:rPr>
          <w:lang w:val="fr-FR"/>
        </w:rPr>
        <w:t xml:space="preserve"> Innovation in Plant </w:t>
      </w:r>
      <w:proofErr w:type="spellStart"/>
      <w:r w:rsidRPr="000F0A93">
        <w:rPr>
          <w:lang w:val="fr-FR"/>
        </w:rPr>
        <w:t>Genetic</w:t>
      </w:r>
      <w:proofErr w:type="spellEnd"/>
      <w:r w:rsidRPr="000F0A93">
        <w:rPr>
          <w:lang w:val="fr-FR"/>
        </w:rPr>
        <w:t xml:space="preserve"> </w:t>
      </w:r>
      <w:proofErr w:type="spellStart"/>
      <w:r w:rsidRPr="000F0A93">
        <w:rPr>
          <w:lang w:val="fr-FR"/>
        </w:rPr>
        <w:t>Resources</w:t>
      </w:r>
      <w:proofErr w:type="spellEnd"/>
      <w:r w:rsidRPr="000F0A93">
        <w:rPr>
          <w:lang w:val="fr-FR"/>
        </w:rPr>
        <w:t xml:space="preserve"> – A </w:t>
      </w:r>
      <w:proofErr w:type="spellStart"/>
      <w:r w:rsidRPr="000F0A93">
        <w:rPr>
          <w:lang w:val="fr-FR"/>
        </w:rPr>
        <w:t>role</w:t>
      </w:r>
      <w:proofErr w:type="spellEnd"/>
      <w:r w:rsidRPr="000F0A93">
        <w:rPr>
          <w:lang w:val="fr-FR"/>
        </w:rPr>
        <w:t xml:space="preserve"> for the </w:t>
      </w:r>
      <w:proofErr w:type="spellStart"/>
      <w:r w:rsidRPr="000F0A93">
        <w:rPr>
          <w:lang w:val="fr-FR"/>
        </w:rPr>
        <w:t>European</w:t>
      </w:r>
      <w:proofErr w:type="spellEnd"/>
      <w:r w:rsidRPr="000F0A93">
        <w:rPr>
          <w:lang w:val="fr-FR"/>
        </w:rPr>
        <w:t xml:space="preserve"> Innovation </w:t>
      </w:r>
      <w:proofErr w:type="spellStart"/>
      <w:r w:rsidRPr="000F0A93">
        <w:rPr>
          <w:lang w:val="fr-FR"/>
        </w:rPr>
        <w:t>Partnership</w:t>
      </w:r>
      <w:proofErr w:type="spellEnd"/>
      <w:r w:rsidRPr="000F0A93">
        <w:rPr>
          <w:lang w:val="fr-FR"/>
        </w:rPr>
        <w:t xml:space="preserve"> for Agricultural </w:t>
      </w:r>
      <w:proofErr w:type="spellStart"/>
      <w:r w:rsidRPr="000F0A93">
        <w:rPr>
          <w:lang w:val="fr-FR"/>
        </w:rPr>
        <w:t>Productivity</w:t>
      </w:r>
      <w:proofErr w:type="spellEnd"/>
      <w:r w:rsidRPr="000F0A93">
        <w:rPr>
          <w:lang w:val="fr-FR"/>
        </w:rPr>
        <w:t xml:space="preserve"> and </w:t>
      </w:r>
      <w:proofErr w:type="spellStart"/>
      <w:r w:rsidRPr="008E5BBF">
        <w:rPr>
          <w:lang w:val="fr-FR"/>
        </w:rPr>
        <w:t>Sustainability</w:t>
      </w:r>
      <w:proofErr w:type="spellEnd"/>
      <w:r w:rsidRPr="008E5BBF">
        <w:rPr>
          <w:lang w:val="fr-FR"/>
        </w:rPr>
        <w:t xml:space="preserve">”, organisée par la </w:t>
      </w:r>
      <w:r w:rsidR="00CE741B" w:rsidRPr="008E5BBF">
        <w:rPr>
          <w:lang w:val="fr-FR"/>
        </w:rPr>
        <w:t>Plate</w:t>
      </w:r>
      <w:r w:rsidR="005539C7" w:rsidRPr="008E5BBF">
        <w:rPr>
          <w:lang w:val="fr-FR"/>
        </w:rPr>
        <w:noBreakHyphen/>
      </w:r>
      <w:r w:rsidR="00CE741B" w:rsidRPr="008E5BBF">
        <w:rPr>
          <w:lang w:val="fr-FR"/>
        </w:rPr>
        <w:t>forme</w:t>
      </w:r>
      <w:r w:rsidRPr="008E5BBF">
        <w:rPr>
          <w:lang w:val="fr-FR"/>
        </w:rPr>
        <w:t xml:space="preserve"> technologique européenne.</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Les 15 et 1</w:t>
      </w:r>
      <w:r w:rsidR="00DD1405" w:rsidRPr="000F0A93">
        <w:rPr>
          <w:lang w:val="fr-FR"/>
        </w:rPr>
        <w:t>6 mai,</w:t>
      </w:r>
      <w:r w:rsidRPr="000F0A93">
        <w:rPr>
          <w:lang w:val="fr-FR"/>
        </w:rPr>
        <w:t xml:space="preserve"> à Baku, Azerbaïdjan, le Bureau a participé à un atelier national sur les droits d</w:t>
      </w:r>
      <w:r w:rsidR="00DD1405" w:rsidRPr="000F0A93">
        <w:rPr>
          <w:lang w:val="fr-FR"/>
        </w:rPr>
        <w:t>’</w:t>
      </w:r>
      <w:r w:rsidRPr="000F0A93">
        <w:rPr>
          <w:lang w:val="fr-FR"/>
        </w:rPr>
        <w:t>obtenteur, organisé par le programme d</w:t>
      </w:r>
      <w:r w:rsidR="00DD1405" w:rsidRPr="000F0A93">
        <w:rPr>
          <w:lang w:val="fr-FR"/>
        </w:rPr>
        <w:t>’</w:t>
      </w:r>
      <w:r w:rsidRPr="000F0A93">
        <w:rPr>
          <w:lang w:val="fr-FR"/>
        </w:rPr>
        <w:t>assistance technique et d</w:t>
      </w:r>
      <w:r w:rsidR="00DD1405" w:rsidRPr="000F0A93">
        <w:rPr>
          <w:lang w:val="fr-FR"/>
        </w:rPr>
        <w:t>’</w:t>
      </w:r>
      <w:r w:rsidRPr="000F0A93">
        <w:rPr>
          <w:lang w:val="fr-FR"/>
        </w:rPr>
        <w:t>échange d</w:t>
      </w:r>
      <w:r w:rsidR="00DD1405" w:rsidRPr="000F0A93">
        <w:rPr>
          <w:lang w:val="fr-FR"/>
        </w:rPr>
        <w:t>’</w:t>
      </w:r>
      <w:r w:rsidRPr="000F0A93">
        <w:rPr>
          <w:lang w:val="fr-FR"/>
        </w:rPr>
        <w:t>informations (TAIEX) de l</w:t>
      </w:r>
      <w:r w:rsidR="00DD1405" w:rsidRPr="000F0A93">
        <w:rPr>
          <w:lang w:val="fr-FR"/>
        </w:rPr>
        <w:t>’</w:t>
      </w:r>
      <w:r w:rsidRPr="000F0A93">
        <w:rPr>
          <w:lang w:val="fr-FR"/>
        </w:rPr>
        <w:t>Union européenne en coopération avec le Ministère de l</w:t>
      </w:r>
      <w:r w:rsidR="00DD1405" w:rsidRPr="000F0A93">
        <w:rPr>
          <w:lang w:val="fr-FR"/>
        </w:rPr>
        <w:t>’</w:t>
      </w:r>
      <w:r w:rsidRPr="000F0A93">
        <w:rPr>
          <w:lang w:val="fr-FR"/>
        </w:rPr>
        <w:t>agriculture de l</w:t>
      </w:r>
      <w:r w:rsidR="00DD1405" w:rsidRPr="000F0A93">
        <w:rPr>
          <w:lang w:val="fr-FR"/>
        </w:rPr>
        <w:t>’</w:t>
      </w:r>
      <w:r w:rsidRPr="000F0A93">
        <w:rPr>
          <w:lang w:val="fr-FR"/>
        </w:rPr>
        <w:t xml:space="preserve">Azerbaïdjan. </w:t>
      </w:r>
      <w:r w:rsidR="00CE741B" w:rsidRPr="000F0A93">
        <w:rPr>
          <w:lang w:val="fr-FR"/>
        </w:rPr>
        <w:t xml:space="preserve"> </w:t>
      </w:r>
      <w:r w:rsidRPr="000F0A93">
        <w:rPr>
          <w:lang w:val="fr-FR"/>
        </w:rPr>
        <w:t>Les participants, essentiellement des fonctionnaires de haut rang, ont reçu des conseils sur la protection des obtentions végétales selon l</w:t>
      </w:r>
      <w:r w:rsidR="00DD1405" w:rsidRPr="000F0A93">
        <w:rPr>
          <w:lang w:val="fr-FR"/>
        </w:rPr>
        <w:t>’</w:t>
      </w:r>
      <w:r w:rsidRPr="000F0A93">
        <w:rPr>
          <w:lang w:val="fr-FR"/>
        </w:rPr>
        <w:t xml:space="preserve">Acte de 1991 de la </w:t>
      </w:r>
      <w:r w:rsidR="00DD1405" w:rsidRPr="000F0A93">
        <w:rPr>
          <w:lang w:val="fr-FR"/>
        </w:rPr>
        <w:t>Convention UPOV</w:t>
      </w:r>
      <w:r w:rsidRPr="000F0A93">
        <w:rPr>
          <w:lang w:val="fr-FR"/>
        </w:rPr>
        <w:t xml:space="preserve"> pour les aider à mettre en place le système national de protection des obtentions végétales.</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4 mai,</w:t>
      </w:r>
      <w:r w:rsidRPr="000F0A93">
        <w:rPr>
          <w:lang w:val="fr-FR"/>
        </w:rPr>
        <w:t xml:space="preserve"> à Uppsala (Suède), le Bureau a organisé une formation d</w:t>
      </w:r>
      <w:r w:rsidR="00DD1405" w:rsidRPr="000F0A93">
        <w:rPr>
          <w:lang w:val="fr-FR"/>
        </w:rPr>
        <w:t>’</w:t>
      </w:r>
      <w:r w:rsidRPr="000F0A93">
        <w:rPr>
          <w:lang w:val="fr-FR"/>
        </w:rPr>
        <w:t>une journée entière sur le thème de la protection des obtentions végétales, dans le cadre du programme international de formation avancée “Ressources génétiques et droits de propriété intellectuelle 2013</w:t>
      </w:r>
      <w:r w:rsidR="00CE741B" w:rsidRPr="000F0A93">
        <w:rPr>
          <w:lang w:val="fr-FR"/>
        </w:rPr>
        <w:t> </w:t>
      </w:r>
      <w:r w:rsidRPr="000F0A93">
        <w:rPr>
          <w:lang w:val="fr-FR"/>
        </w:rPr>
        <w:t>: Phase</w:t>
      </w:r>
      <w:r w:rsidR="008725ED">
        <w:rPr>
          <w:lang w:val="fr-FR"/>
        </w:rPr>
        <w:t> </w:t>
      </w:r>
      <w:r w:rsidRPr="000F0A93">
        <w:rPr>
          <w:lang w:val="fr-FR"/>
        </w:rPr>
        <w:t>1” (GRIP</w:t>
      </w:r>
      <w:r w:rsidR="005539C7" w:rsidRPr="000F0A93">
        <w:rPr>
          <w:lang w:val="fr-FR"/>
        </w:rPr>
        <w:noBreakHyphen/>
      </w:r>
      <w:r w:rsidRPr="000F0A93">
        <w:rPr>
          <w:lang w:val="fr-FR"/>
        </w:rPr>
        <w:t>13a), organisé par l</w:t>
      </w:r>
      <w:r w:rsidR="00DD1405" w:rsidRPr="000F0A93">
        <w:rPr>
          <w:lang w:val="fr-FR"/>
        </w:rPr>
        <w:t>’</w:t>
      </w:r>
      <w:r w:rsidRPr="000F0A93">
        <w:rPr>
          <w:lang w:val="fr-FR"/>
        </w:rPr>
        <w:t>Université suédoise des sciences agricoles (SLU) et financé par l</w:t>
      </w:r>
      <w:r w:rsidR="00DD1405" w:rsidRPr="000F0A93">
        <w:rPr>
          <w:lang w:val="fr-FR"/>
        </w:rPr>
        <w:t>’</w:t>
      </w:r>
      <w:r w:rsidRPr="000F0A93">
        <w:rPr>
          <w:lang w:val="fr-FR"/>
        </w:rPr>
        <w:t>Agence suédoise de coopération pour le développement international (SIDA).  Ont assisté à ce programme des participants des pays suivants : Bangladesh, Chine, Colombie, Équateur, Éthiopie, Ghana, Inde, Kenya, Kosovo, Népal, Nigéria, Ouganda, Philippines, République démocratique du Congo, République populaire démocratique d</w:t>
      </w:r>
      <w:r w:rsidR="000C3D03">
        <w:rPr>
          <w:lang w:val="fr-FR"/>
        </w:rPr>
        <w:t>e Corée</w:t>
      </w:r>
      <w:r w:rsidRPr="000F0A93">
        <w:rPr>
          <w:lang w:val="fr-FR"/>
        </w:rPr>
        <w:t>, République</w:t>
      </w:r>
      <w:r w:rsidR="005539C7" w:rsidRPr="000F0A93">
        <w:rPr>
          <w:lang w:val="fr-FR"/>
        </w:rPr>
        <w:noBreakHyphen/>
      </w:r>
      <w:r w:rsidRPr="000F0A93">
        <w:rPr>
          <w:lang w:val="fr-FR"/>
        </w:rPr>
        <w:t>Unie de Tanzanie, Suriname et Trinité</w:t>
      </w:r>
      <w:r w:rsidR="005539C7" w:rsidRPr="000F0A93">
        <w:rPr>
          <w:lang w:val="fr-FR"/>
        </w:rPr>
        <w:noBreakHyphen/>
      </w:r>
      <w:r w:rsidRPr="000F0A93">
        <w:rPr>
          <w:lang w:val="fr-FR"/>
        </w:rPr>
        <w:t>et</w:t>
      </w:r>
      <w:r w:rsidR="005539C7" w:rsidRPr="000F0A93">
        <w:rPr>
          <w:lang w:val="fr-FR"/>
        </w:rPr>
        <w:noBreakHyphen/>
      </w:r>
      <w:r w:rsidRPr="000F0A93">
        <w:rPr>
          <w:lang w:val="fr-FR"/>
        </w:rPr>
        <w:t>Tobago.</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27 au 2</w:t>
      </w:r>
      <w:r w:rsidR="00DD1405" w:rsidRPr="000F0A93">
        <w:rPr>
          <w:lang w:val="fr-FR"/>
        </w:rPr>
        <w:t>9 mai,</w:t>
      </w:r>
      <w:r w:rsidRPr="000F0A93">
        <w:rPr>
          <w:lang w:val="fr-FR"/>
        </w:rPr>
        <w:t xml:space="preserve"> à Athènes (Grèce), le Bureau a participé au Congrès mondial 2013 de l</w:t>
      </w:r>
      <w:r w:rsidR="00DD1405" w:rsidRPr="000F0A93">
        <w:rPr>
          <w:lang w:val="fr-FR"/>
        </w:rPr>
        <w:t>’</w:t>
      </w:r>
      <w:r w:rsidRPr="000F0A93">
        <w:rPr>
          <w:lang w:val="fr-FR"/>
        </w:rPr>
        <w:t>ISF sur les semences et il a été invité à faire des exposés sur les faits nouveaux à l</w:t>
      </w:r>
      <w:r w:rsidR="00DD1405" w:rsidRPr="000F0A93">
        <w:rPr>
          <w:lang w:val="fr-FR"/>
        </w:rPr>
        <w:t>’</w:t>
      </w:r>
      <w:r w:rsidRPr="000F0A93">
        <w:rPr>
          <w:lang w:val="fr-FR"/>
        </w:rPr>
        <w:t xml:space="preserve">UPOV dans le cadre de la réunion ouverte du Comité des sélectionneurs et de la réunion ouverte de la </w:t>
      </w:r>
      <w:r w:rsidR="000C7A73" w:rsidRPr="000F0A93">
        <w:rPr>
          <w:lang w:val="fr-FR"/>
        </w:rPr>
        <w:t>s</w:t>
      </w:r>
      <w:r w:rsidRPr="000F0A93">
        <w:rPr>
          <w:lang w:val="fr-FR"/>
        </w:rPr>
        <w:t xml:space="preserve">ection </w:t>
      </w:r>
      <w:r w:rsidR="000C7A73" w:rsidRPr="000F0A93">
        <w:rPr>
          <w:lang w:val="fr-FR"/>
        </w:rPr>
        <w:t>“</w:t>
      </w:r>
      <w:r w:rsidRPr="000F0A93">
        <w:rPr>
          <w:lang w:val="fr-FR"/>
        </w:rPr>
        <w:t xml:space="preserve">Forage and Turf </w:t>
      </w:r>
      <w:proofErr w:type="spellStart"/>
      <w:r w:rsidRPr="000F0A93">
        <w:rPr>
          <w:lang w:val="fr-FR"/>
        </w:rPr>
        <w:t>Crops</w:t>
      </w:r>
      <w:proofErr w:type="spellEnd"/>
      <w:r w:rsidR="000C7A73" w:rsidRPr="000F0A93">
        <w:rPr>
          <w:lang w:val="fr-FR"/>
        </w:rPr>
        <w:t>”</w:t>
      </w:r>
      <w:r w:rsidR="00FB07EC">
        <w:rPr>
          <w:lang w:val="fr-FR"/>
        </w:rPr>
        <w:t>.  En </w:t>
      </w:r>
      <w:r w:rsidRPr="000F0A93">
        <w:rPr>
          <w:lang w:val="fr-FR"/>
        </w:rPr>
        <w:t>marge du Congrès mondial s</w:t>
      </w:r>
      <w:r w:rsidR="00DD1405" w:rsidRPr="000F0A93">
        <w:rPr>
          <w:lang w:val="fr-FR"/>
        </w:rPr>
        <w:t>’</w:t>
      </w:r>
      <w:r w:rsidRPr="000F0A93">
        <w:rPr>
          <w:lang w:val="fr-FR"/>
        </w:rPr>
        <w:t xml:space="preserve">est tenue une réunion du </w:t>
      </w:r>
      <w:r w:rsidR="00EA354C">
        <w:rPr>
          <w:lang w:val="fr-FR"/>
        </w:rPr>
        <w:t>C</w:t>
      </w:r>
      <w:r w:rsidRPr="000F0A93">
        <w:rPr>
          <w:lang w:val="fr-FR"/>
        </w:rPr>
        <w:t xml:space="preserve">omité directeur du </w:t>
      </w:r>
      <w:r w:rsidR="0061446A">
        <w:rPr>
          <w:lang w:val="fr-FR"/>
        </w:rPr>
        <w:t>P</w:t>
      </w:r>
      <w:r w:rsidRPr="000F0A93">
        <w:rPr>
          <w:lang w:val="fr-FR"/>
        </w:rPr>
        <w:t>rojet mondial sur les semences pour examiner les modalités d</w:t>
      </w:r>
      <w:r w:rsidR="00DD1405" w:rsidRPr="000F0A93">
        <w:rPr>
          <w:lang w:val="fr-FR"/>
        </w:rPr>
        <w:t>’</w:t>
      </w:r>
      <w:r w:rsidRPr="000F0A93">
        <w:rPr>
          <w:lang w:val="fr-FR"/>
        </w:rPr>
        <w:t>une conférence de donateurs.</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Les 30 et 3</w:t>
      </w:r>
      <w:r w:rsidR="00DD1405" w:rsidRPr="000F0A93">
        <w:rPr>
          <w:lang w:val="fr-FR"/>
        </w:rPr>
        <w:t>1 mai,</w:t>
      </w:r>
      <w:r w:rsidRPr="000F0A93">
        <w:rPr>
          <w:lang w:val="fr-FR"/>
        </w:rPr>
        <w:t xml:space="preserve"> à Rome (Italie), le Bureau a participé à une réunion de consultation afin de promouvoir un partenariat public</w:t>
      </w:r>
      <w:r w:rsidR="005539C7" w:rsidRPr="000F0A93">
        <w:rPr>
          <w:lang w:val="fr-FR"/>
        </w:rPr>
        <w:noBreakHyphen/>
      </w:r>
      <w:r w:rsidRPr="000F0A93">
        <w:rPr>
          <w:lang w:val="fr-FR"/>
        </w:rPr>
        <w:t xml:space="preserve">privé de présélection, </w:t>
      </w:r>
      <w:proofErr w:type="spellStart"/>
      <w:r w:rsidRPr="000F0A93">
        <w:rPr>
          <w:lang w:val="fr-FR"/>
        </w:rPr>
        <w:t>coorganisée</w:t>
      </w:r>
      <w:proofErr w:type="spellEnd"/>
      <w:r w:rsidRPr="000F0A93">
        <w:rPr>
          <w:lang w:val="fr-FR"/>
        </w:rPr>
        <w:t xml:space="preserve"> par l</w:t>
      </w:r>
      <w:r w:rsidR="00DD1405" w:rsidRPr="000F0A93">
        <w:rPr>
          <w:lang w:val="fr-FR"/>
        </w:rPr>
        <w:t>’</w:t>
      </w:r>
      <w:r w:rsidRPr="000F0A93">
        <w:rPr>
          <w:lang w:val="fr-FR"/>
        </w:rPr>
        <w:t>Académie nationale italienne des sciences et l</w:t>
      </w:r>
      <w:r w:rsidR="00DD1405" w:rsidRPr="000F0A93">
        <w:rPr>
          <w:lang w:val="fr-FR"/>
        </w:rPr>
        <w:t>’</w:t>
      </w:r>
      <w:r w:rsidRPr="000F0A93">
        <w:rPr>
          <w:lang w:val="fr-FR"/>
        </w:rPr>
        <w:t>ITPGRFA sous les auspices de l</w:t>
      </w:r>
      <w:r w:rsidR="00DD1405" w:rsidRPr="000F0A93">
        <w:rPr>
          <w:lang w:val="fr-FR"/>
        </w:rPr>
        <w:t>’</w:t>
      </w:r>
      <w:r w:rsidRPr="000F0A93">
        <w:rPr>
          <w:color w:val="000000"/>
          <w:shd w:val="clear" w:color="auto" w:fill="FFFFFF"/>
          <w:lang w:val="fr-FR"/>
        </w:rPr>
        <w:t>Initiative mondiale pour le renforcement des capacités de sélection végétale</w:t>
      </w:r>
      <w:r w:rsidRPr="000F0A93">
        <w:rPr>
          <w:lang w:val="fr-FR"/>
        </w:rPr>
        <w:t>, une plate</w:t>
      </w:r>
      <w:r w:rsidR="005539C7" w:rsidRPr="000F0A93">
        <w:rPr>
          <w:lang w:val="fr-FR"/>
        </w:rPr>
        <w:noBreakHyphen/>
      </w:r>
      <w:r w:rsidRPr="000F0A93">
        <w:rPr>
          <w:lang w:val="fr-FR"/>
        </w:rPr>
        <w:t>forme à parties prenantes multiples convoquée par</w:t>
      </w:r>
      <w:r w:rsidR="00DD1405" w:rsidRPr="000F0A93">
        <w:rPr>
          <w:lang w:val="fr-FR"/>
        </w:rPr>
        <w:t xml:space="preserve"> le FAO</w:t>
      </w:r>
      <w:r w:rsidRPr="000F0A93">
        <w:rPr>
          <w:lang w:val="fr-FR"/>
        </w:rPr>
        <w:t>.</w:t>
      </w:r>
    </w:p>
    <w:p w:rsidR="00321F36" w:rsidRPr="000F0A93" w:rsidRDefault="00321F36" w:rsidP="000A68B4">
      <w:pPr>
        <w:rPr>
          <w:lang w:val="fr-FR"/>
        </w:rPr>
      </w:pPr>
    </w:p>
    <w:p w:rsidR="00321F36" w:rsidRPr="000F0A93" w:rsidRDefault="00321F36" w:rsidP="00824A25">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3 juin</w:t>
      </w:r>
      <w:r w:rsidRPr="000F0A93">
        <w:rPr>
          <w:lang w:val="fr-FR"/>
        </w:rPr>
        <w:t>, à Genève, le Bureau a reçu la visite de M.</w:t>
      </w:r>
      <w:r w:rsidR="00CE741B" w:rsidRPr="000F0A93">
        <w:rPr>
          <w:lang w:val="fr-FR"/>
        </w:rPr>
        <w:t> </w:t>
      </w:r>
      <w:r w:rsidRPr="000F0A93">
        <w:rPr>
          <w:lang w:val="fr-FR"/>
        </w:rPr>
        <w:t>Madoka Koshibe, ancien président de l</w:t>
      </w:r>
      <w:r w:rsidR="00DD1405" w:rsidRPr="000F0A93">
        <w:rPr>
          <w:lang w:val="fr-FR"/>
        </w:rPr>
        <w:t>’</w:t>
      </w:r>
      <w:r w:rsidRPr="000F0A93">
        <w:rPr>
          <w:lang w:val="fr-FR"/>
        </w:rPr>
        <w:t>Association Asie</w:t>
      </w:r>
      <w:r w:rsidR="005539C7" w:rsidRPr="000F0A93">
        <w:rPr>
          <w:lang w:val="fr-FR"/>
        </w:rPr>
        <w:noBreakHyphen/>
      </w:r>
      <w:r w:rsidRPr="000F0A93">
        <w:rPr>
          <w:lang w:val="fr-FR"/>
        </w:rPr>
        <w:t xml:space="preserve">Pacifique pour les semences (APSA), et président (président du Conseil) de Mikado </w:t>
      </w:r>
      <w:proofErr w:type="spellStart"/>
      <w:r w:rsidRPr="000F0A93">
        <w:rPr>
          <w:lang w:val="fr-FR"/>
        </w:rPr>
        <w:t>Kyowa</w:t>
      </w:r>
      <w:proofErr w:type="spellEnd"/>
      <w:r w:rsidRPr="000F0A93">
        <w:rPr>
          <w:lang w:val="fr-FR"/>
        </w:rPr>
        <w:t xml:space="preserve"> </w:t>
      </w:r>
      <w:proofErr w:type="spellStart"/>
      <w:r w:rsidRPr="000F0A93">
        <w:rPr>
          <w:lang w:val="fr-FR"/>
        </w:rPr>
        <w:t>Seed</w:t>
      </w:r>
      <w:proofErr w:type="spellEnd"/>
      <w:r w:rsidRPr="000F0A93">
        <w:rPr>
          <w:lang w:val="fr-FR"/>
        </w:rPr>
        <w:t xml:space="preserve"> Co.</w:t>
      </w:r>
      <w:r w:rsidR="00CE741B" w:rsidRPr="000F0A93">
        <w:rPr>
          <w:lang w:val="fr-FR"/>
        </w:rPr>
        <w:t xml:space="preserve"> </w:t>
      </w:r>
      <w:r w:rsidRPr="000F0A93">
        <w:rPr>
          <w:lang w:val="fr-FR"/>
        </w:rPr>
        <w:t xml:space="preserve">Ltd. of </w:t>
      </w:r>
      <w:proofErr w:type="spellStart"/>
      <w:r w:rsidRPr="000F0A93">
        <w:rPr>
          <w:lang w:val="fr-FR"/>
        </w:rPr>
        <w:t>Japan</w:t>
      </w:r>
      <w:proofErr w:type="spellEnd"/>
      <w:r w:rsidRPr="000F0A93">
        <w:rPr>
          <w:lang w:val="fr-FR"/>
        </w:rPr>
        <w:t>.</w:t>
      </w:r>
    </w:p>
    <w:p w:rsidR="00321F36" w:rsidRPr="000F0A93" w:rsidRDefault="00321F36" w:rsidP="000A68B4">
      <w:pPr>
        <w:rPr>
          <w:lang w:val="fr-FR"/>
        </w:rPr>
      </w:pPr>
    </w:p>
    <w:p w:rsidR="00DD1405" w:rsidRPr="000F0A93" w:rsidRDefault="00321F36" w:rsidP="000A68B4">
      <w:pPr>
        <w:rPr>
          <w:color w:val="000000"/>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3 juin</w:t>
      </w:r>
      <w:r w:rsidRPr="000F0A93">
        <w:rPr>
          <w:lang w:val="fr-FR"/>
        </w:rPr>
        <w:t>, à Berne (Suisse), le Bureau a accompagné une délégation de l</w:t>
      </w:r>
      <w:r w:rsidR="00DD1405" w:rsidRPr="000F0A93">
        <w:rPr>
          <w:lang w:val="fr-FR"/>
        </w:rPr>
        <w:t>’</w:t>
      </w:r>
      <w:r w:rsidRPr="000F0A93">
        <w:rPr>
          <w:lang w:val="fr-FR"/>
        </w:rPr>
        <w:t>Office de la propriété intellectuelle de Singapour (IPOS) à l</w:t>
      </w:r>
      <w:r w:rsidR="00DD1405" w:rsidRPr="000F0A93">
        <w:rPr>
          <w:lang w:val="fr-FR"/>
        </w:rPr>
        <w:t>’</w:t>
      </w:r>
      <w:r w:rsidRPr="000F0A93">
        <w:rPr>
          <w:lang w:val="fr-FR"/>
        </w:rPr>
        <w:t>Office suisse de la protection d</w:t>
      </w:r>
      <w:r w:rsidR="00D57EFC">
        <w:rPr>
          <w:lang w:val="fr-FR"/>
        </w:rPr>
        <w:t>es obtentions végétales.  Cette </w:t>
      </w:r>
      <w:r w:rsidRPr="000F0A93">
        <w:rPr>
          <w:lang w:val="fr-FR"/>
        </w:rPr>
        <w:t>délégation se composait de M.</w:t>
      </w:r>
      <w:r w:rsidR="00CE741B" w:rsidRPr="000F0A93">
        <w:rPr>
          <w:lang w:val="fr-FR"/>
        </w:rPr>
        <w:t> </w:t>
      </w:r>
      <w:r w:rsidRPr="000F0A93">
        <w:rPr>
          <w:lang w:val="fr-FR"/>
        </w:rPr>
        <w:t xml:space="preserve">Simon </w:t>
      </w:r>
      <w:proofErr w:type="spellStart"/>
      <w:r w:rsidRPr="000F0A93">
        <w:rPr>
          <w:lang w:val="fr-FR"/>
        </w:rPr>
        <w:t>Seow</w:t>
      </w:r>
      <w:proofErr w:type="spellEnd"/>
      <w:r w:rsidRPr="000F0A93">
        <w:rPr>
          <w:lang w:val="fr-FR"/>
        </w:rPr>
        <w:t>, directeur et conseiller juridique, et de Mme</w:t>
      </w:r>
      <w:r w:rsidR="00CE741B" w:rsidRPr="000F0A93">
        <w:rPr>
          <w:lang w:val="fr-FR"/>
        </w:rPr>
        <w:t> </w:t>
      </w:r>
      <w:proofErr w:type="spellStart"/>
      <w:r w:rsidRPr="000F0A93">
        <w:rPr>
          <w:lang w:val="fr-FR"/>
        </w:rPr>
        <w:t>Maslina</w:t>
      </w:r>
      <w:proofErr w:type="spellEnd"/>
      <w:r w:rsidRPr="000F0A93">
        <w:rPr>
          <w:lang w:val="fr-FR"/>
        </w:rPr>
        <w:t xml:space="preserve"> Malik, vice</w:t>
      </w:r>
      <w:r w:rsidR="005539C7" w:rsidRPr="000F0A93">
        <w:rPr>
          <w:lang w:val="fr-FR"/>
        </w:rPr>
        <w:noBreakHyphen/>
      </w:r>
      <w:r w:rsidRPr="000F0A93">
        <w:rPr>
          <w:lang w:val="fr-FR"/>
        </w:rPr>
        <w:t>directrice principale.</w:t>
      </w:r>
      <w:r w:rsidR="00CE741B" w:rsidRPr="000F0A93">
        <w:rPr>
          <w:lang w:val="fr-FR"/>
        </w:rPr>
        <w:t xml:space="preserve"> </w:t>
      </w:r>
      <w:r w:rsidRPr="000F0A93">
        <w:rPr>
          <w:lang w:val="fr-FR"/>
        </w:rPr>
        <w:t xml:space="preserve"> Le but de cette visite était d</w:t>
      </w:r>
      <w:r w:rsidR="00DD1405" w:rsidRPr="000F0A93">
        <w:rPr>
          <w:lang w:val="fr-FR"/>
        </w:rPr>
        <w:t>’</w:t>
      </w:r>
      <w:r w:rsidRPr="000F0A93">
        <w:rPr>
          <w:lang w:val="fr-FR"/>
        </w:rPr>
        <w:t>obtenir des conseils sur la</w:t>
      </w:r>
      <w:r w:rsidRPr="000F0A93">
        <w:rPr>
          <w:color w:val="000000"/>
          <w:lang w:val="fr-FR"/>
        </w:rPr>
        <w:t xml:space="preserve"> coopération en matière d</w:t>
      </w:r>
      <w:r w:rsidR="00DD1405" w:rsidRPr="000F0A93">
        <w:rPr>
          <w:color w:val="000000"/>
          <w:lang w:val="fr-FR"/>
        </w:rPr>
        <w:t>’</w:t>
      </w:r>
      <w:r w:rsidRPr="000F0A93">
        <w:rPr>
          <w:color w:val="000000"/>
          <w:lang w:val="fr-FR"/>
        </w:rPr>
        <w:t>examen DHS avec les services des membres de l</w:t>
      </w:r>
      <w:r w:rsidR="00DD1405" w:rsidRPr="000F0A93">
        <w:rPr>
          <w:color w:val="000000"/>
          <w:lang w:val="fr-FR"/>
        </w:rPr>
        <w:t>’</w:t>
      </w:r>
      <w:r w:rsidRPr="000F0A93">
        <w:rPr>
          <w:color w:val="000000"/>
          <w:lang w:val="fr-FR"/>
        </w:rPr>
        <w:t>UPOV et de tirer parti de l</w:t>
      </w:r>
      <w:r w:rsidR="00DD1405" w:rsidRPr="000F0A93">
        <w:rPr>
          <w:color w:val="000000"/>
          <w:lang w:val="fr-FR"/>
        </w:rPr>
        <w:t>’</w:t>
      </w:r>
      <w:r w:rsidRPr="000F0A93">
        <w:rPr>
          <w:color w:val="000000"/>
          <w:lang w:val="fr-FR"/>
        </w:rPr>
        <w:t xml:space="preserve">expérience de </w:t>
      </w:r>
      <w:r w:rsidRPr="000F0A93">
        <w:rPr>
          <w:lang w:val="fr-FR"/>
        </w:rPr>
        <w:t>l</w:t>
      </w:r>
      <w:r w:rsidR="00DD1405" w:rsidRPr="000F0A93">
        <w:rPr>
          <w:lang w:val="fr-FR"/>
        </w:rPr>
        <w:t>’</w:t>
      </w:r>
      <w:r w:rsidRPr="000F0A93">
        <w:rPr>
          <w:lang w:val="fr-FR"/>
        </w:rPr>
        <w:t>Office suisse de la protection des obtentions végétales dans ses accords avec d</w:t>
      </w:r>
      <w:r w:rsidR="00DD1405" w:rsidRPr="000F0A93">
        <w:rPr>
          <w:lang w:val="fr-FR"/>
        </w:rPr>
        <w:t>’</w:t>
      </w:r>
      <w:r w:rsidRPr="000F0A93">
        <w:rPr>
          <w:lang w:val="fr-FR"/>
        </w:rPr>
        <w:t>autres membres de l</w:t>
      </w:r>
      <w:r w:rsidR="00DD1405" w:rsidRPr="000F0A93">
        <w:rPr>
          <w:lang w:val="fr-FR"/>
        </w:rPr>
        <w:t>’</w:t>
      </w:r>
      <w:r w:rsidRPr="000F0A93">
        <w:rPr>
          <w:color w:val="000000"/>
          <w:lang w:val="fr-FR"/>
        </w:rPr>
        <w:t>UPOV.</w:t>
      </w:r>
    </w:p>
    <w:p w:rsidR="00321F36" w:rsidRPr="000F0A93" w:rsidRDefault="00321F36" w:rsidP="000A68B4">
      <w:pPr>
        <w:rPr>
          <w:color w:val="000000"/>
          <w:lang w:val="fr-FR"/>
        </w:rPr>
      </w:pPr>
    </w:p>
    <w:p w:rsidR="00DD1405" w:rsidRPr="000F0A93" w:rsidRDefault="00321F36" w:rsidP="00327A55">
      <w:pPr>
        <w:rPr>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t xml:space="preserve">Du 3 au </w:t>
      </w:r>
      <w:r w:rsidR="00DD1405" w:rsidRPr="000F0A93">
        <w:rPr>
          <w:color w:val="000000"/>
          <w:lang w:val="fr-FR"/>
        </w:rPr>
        <w:t>6 juin</w:t>
      </w:r>
      <w:r w:rsidRPr="000F0A93">
        <w:rPr>
          <w:color w:val="000000"/>
          <w:lang w:val="fr-FR"/>
        </w:rPr>
        <w:t>, à Paris (France), le Bureau a assisté aux réunions des systèmes de semences de l</w:t>
      </w:r>
      <w:r w:rsidR="00DD1405" w:rsidRPr="000F0A93">
        <w:rPr>
          <w:color w:val="000000"/>
          <w:lang w:val="fr-FR"/>
        </w:rPr>
        <w:t>’</w:t>
      </w:r>
      <w:r w:rsidRPr="000F0A93">
        <w:rPr>
          <w:color w:val="000000"/>
          <w:lang w:val="fr-FR"/>
        </w:rPr>
        <w:t>OCDE et pris par</w:t>
      </w:r>
      <w:r w:rsidRPr="000F0A93">
        <w:rPr>
          <w:lang w:val="fr-FR"/>
        </w:rPr>
        <w:t>t à la réunion du groupe de travail permanent sur l</w:t>
      </w:r>
      <w:r w:rsidR="00DD1405" w:rsidRPr="000F0A93">
        <w:rPr>
          <w:lang w:val="fr-FR"/>
        </w:rPr>
        <w:t>’</w:t>
      </w:r>
      <w:r w:rsidRPr="000F0A93">
        <w:rPr>
          <w:lang w:val="fr-FR"/>
        </w:rPr>
        <w:t xml:space="preserve">identité et la pureté des variétés, à la réunion du groupe de travail </w:t>
      </w:r>
      <w:r w:rsidRPr="00D57EFC">
        <w:rPr>
          <w:iCs/>
          <w:lang w:val="fr-FR"/>
        </w:rPr>
        <w:t>ad hoc</w:t>
      </w:r>
      <w:r w:rsidRPr="000F0A93">
        <w:rPr>
          <w:lang w:val="fr-FR"/>
        </w:rPr>
        <w:t xml:space="preserve"> d</w:t>
      </w:r>
      <w:r w:rsidR="00DD1405" w:rsidRPr="000F0A93">
        <w:rPr>
          <w:lang w:val="fr-FR"/>
        </w:rPr>
        <w:t>’</w:t>
      </w:r>
      <w:r w:rsidRPr="000F0A93">
        <w:rPr>
          <w:lang w:val="fr-FR"/>
        </w:rPr>
        <w:t>experts sur les techniques biochimiques et moléculaires pour décrire et/ou identifier les variétés et du groupe de travail technique sur l</w:t>
      </w:r>
      <w:r w:rsidR="00DD1405" w:rsidRPr="000F0A93">
        <w:rPr>
          <w:lang w:val="fr-FR"/>
        </w:rPr>
        <w:t>’</w:t>
      </w:r>
      <w:r w:rsidRPr="000F0A93">
        <w:rPr>
          <w:lang w:val="fr-FR"/>
        </w:rPr>
        <w:t>identité et la pureté des variétés et la certification électronique ainsi qu</w:t>
      </w:r>
      <w:r w:rsidR="00DD1405" w:rsidRPr="000F0A93">
        <w:rPr>
          <w:lang w:val="fr-FR"/>
        </w:rPr>
        <w:t>’</w:t>
      </w:r>
      <w:r w:rsidRPr="000F0A93">
        <w:rPr>
          <w:lang w:val="fr-FR"/>
        </w:rPr>
        <w:t>à la réunion annuelle des représentants des autorités nationales désignées.</w:t>
      </w:r>
    </w:p>
    <w:p w:rsidR="00321F36" w:rsidRPr="000F0A93" w:rsidRDefault="00321F36" w:rsidP="000A68B4">
      <w:pPr>
        <w:rPr>
          <w:color w:val="000000"/>
          <w:lang w:val="fr-FR"/>
        </w:rPr>
      </w:pPr>
    </w:p>
    <w:p w:rsidR="00DD1405" w:rsidRPr="000F0A93" w:rsidRDefault="00321F36" w:rsidP="00F95C1D">
      <w:pPr>
        <w:rPr>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r>
      <w:r w:rsidRPr="000F0A93">
        <w:rPr>
          <w:lang w:val="fr-FR"/>
        </w:rPr>
        <w:t xml:space="preserve">Le </w:t>
      </w:r>
      <w:r w:rsidR="00DD1405" w:rsidRPr="000F0A93">
        <w:rPr>
          <w:lang w:val="fr-FR"/>
        </w:rPr>
        <w:t>7 juin</w:t>
      </w:r>
      <w:r w:rsidRPr="000F0A93">
        <w:rPr>
          <w:lang w:val="fr-FR"/>
        </w:rPr>
        <w:t xml:space="preserve">, </w:t>
      </w:r>
      <w:r w:rsidR="008660E1">
        <w:rPr>
          <w:lang w:val="fr-FR"/>
        </w:rPr>
        <w:t>à</w:t>
      </w:r>
      <w:r w:rsidRPr="000F0A93">
        <w:rPr>
          <w:lang w:val="fr-FR"/>
        </w:rPr>
        <w:t xml:space="preserve"> Rolle (Suisse), le Bureau s</w:t>
      </w:r>
      <w:r w:rsidR="00DD1405" w:rsidRPr="000F0A93">
        <w:rPr>
          <w:lang w:val="fr-FR"/>
        </w:rPr>
        <w:t>’</w:t>
      </w:r>
      <w:r w:rsidRPr="000F0A93">
        <w:rPr>
          <w:lang w:val="fr-FR"/>
        </w:rPr>
        <w:t>est réuni avec M.</w:t>
      </w:r>
      <w:r w:rsidR="00CE741B" w:rsidRPr="000F0A93">
        <w:rPr>
          <w:lang w:val="fr-FR"/>
        </w:rPr>
        <w:t> </w:t>
      </w:r>
      <w:r w:rsidR="000A19C3">
        <w:rPr>
          <w:lang w:val="fr-FR"/>
        </w:rPr>
        <w:t>Emmanuel </w:t>
      </w:r>
      <w:proofErr w:type="spellStart"/>
      <w:r w:rsidRPr="000F0A93">
        <w:rPr>
          <w:lang w:val="fr-FR"/>
        </w:rPr>
        <w:t>Sackey</w:t>
      </w:r>
      <w:proofErr w:type="spellEnd"/>
      <w:r w:rsidRPr="000F0A93">
        <w:rPr>
          <w:lang w:val="fr-FR"/>
        </w:rPr>
        <w:t>, examinateur en chef, Direction de la propriété industrielle, Organisation régionale africaine de la propriété intellectuelle (ARIPO), pour traiter de l</w:t>
      </w:r>
      <w:r w:rsidR="00DD1405" w:rsidRPr="000F0A93">
        <w:rPr>
          <w:lang w:val="fr-FR"/>
        </w:rPr>
        <w:t>’</w:t>
      </w:r>
      <w:r w:rsidRPr="000F0A93">
        <w:rPr>
          <w:lang w:val="fr-FR"/>
        </w:rPr>
        <w:t>organisation d</w:t>
      </w:r>
      <w:r w:rsidR="00DD1405" w:rsidRPr="000F0A93">
        <w:rPr>
          <w:lang w:val="fr-FR"/>
        </w:rPr>
        <w:t>’</w:t>
      </w:r>
      <w:r w:rsidRPr="000F0A93">
        <w:rPr>
          <w:lang w:val="fr-FR"/>
        </w:rPr>
        <w:t>un atelier régional de l</w:t>
      </w:r>
      <w:r w:rsidR="00DD1405" w:rsidRPr="000F0A93">
        <w:rPr>
          <w:lang w:val="fr-FR"/>
        </w:rPr>
        <w:t>’</w:t>
      </w:r>
      <w:r w:rsidRPr="000F0A93">
        <w:rPr>
          <w:lang w:val="fr-FR"/>
        </w:rPr>
        <w:t xml:space="preserve">ARIPO devant se tenir au Malawi en </w:t>
      </w:r>
      <w:r w:rsidR="00DD1405" w:rsidRPr="000F0A93">
        <w:rPr>
          <w:lang w:val="fr-FR"/>
        </w:rPr>
        <w:t>juillet 20</w:t>
      </w:r>
      <w:r w:rsidRPr="000F0A93">
        <w:rPr>
          <w:lang w:val="fr-FR"/>
        </w:rPr>
        <w:t>13.</w:t>
      </w:r>
    </w:p>
    <w:p w:rsidR="00321F36" w:rsidRPr="000F0A93" w:rsidRDefault="00321F36" w:rsidP="000A68B4">
      <w:pPr>
        <w:rPr>
          <w:color w:val="000000"/>
          <w:lang w:val="fr-FR"/>
        </w:rPr>
      </w:pPr>
    </w:p>
    <w:p w:rsidR="00321F36" w:rsidRPr="000F0A93" w:rsidRDefault="00321F36" w:rsidP="00697F8C">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1</w:t>
      </w:r>
      <w:r w:rsidR="00DD1405" w:rsidRPr="000F0A93">
        <w:rPr>
          <w:lang w:val="fr-FR"/>
        </w:rPr>
        <w:t>1 juin</w:t>
      </w:r>
      <w:r w:rsidRPr="000F0A93">
        <w:rPr>
          <w:lang w:val="fr-FR"/>
        </w:rPr>
        <w:t>, au siège de l</w:t>
      </w:r>
      <w:r w:rsidR="00DD1405" w:rsidRPr="000F0A93">
        <w:rPr>
          <w:lang w:val="fr-FR"/>
        </w:rPr>
        <w:t>’</w:t>
      </w:r>
      <w:r w:rsidRPr="000F0A93">
        <w:rPr>
          <w:lang w:val="fr-FR"/>
        </w:rPr>
        <w:t>OMC à Genève, le Bureau a assisté aux séances l</w:t>
      </w:r>
      <w:r w:rsidR="00DD1405" w:rsidRPr="000F0A93">
        <w:rPr>
          <w:lang w:val="fr-FR"/>
        </w:rPr>
        <w:t>’</w:t>
      </w:r>
      <w:r w:rsidRPr="000F0A93">
        <w:rPr>
          <w:lang w:val="fr-FR"/>
        </w:rPr>
        <w:t>intéressant de la réunion du Conseil de l</w:t>
      </w:r>
      <w:r w:rsidR="00DD1405" w:rsidRPr="000F0A93">
        <w:rPr>
          <w:lang w:val="fr-FR"/>
        </w:rPr>
        <w:t>’</w:t>
      </w:r>
      <w:r w:rsidRPr="000F0A93">
        <w:rPr>
          <w:lang w:val="fr-FR"/>
        </w:rPr>
        <w:t>Accord sur les aspects des droits de propriété intellectuelle qui touchent au commerce (Conseil des ADPIC).</w:t>
      </w:r>
    </w:p>
    <w:p w:rsidR="00321F36" w:rsidRPr="000F0A93" w:rsidRDefault="00321F36" w:rsidP="000A68B4">
      <w:pPr>
        <w:rPr>
          <w:color w:val="000000"/>
          <w:lang w:val="fr-FR"/>
        </w:rPr>
      </w:pPr>
    </w:p>
    <w:p w:rsidR="00DD1405" w:rsidRPr="000F0A93" w:rsidRDefault="00321F36" w:rsidP="000A68B4">
      <w:pPr>
        <w:rPr>
          <w:color w:val="000000"/>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t>Le 1</w:t>
      </w:r>
      <w:r w:rsidR="00DD1405" w:rsidRPr="000F0A93">
        <w:rPr>
          <w:color w:val="000000"/>
          <w:lang w:val="fr-FR"/>
        </w:rPr>
        <w:t>3 juin</w:t>
      </w:r>
      <w:r w:rsidRPr="000F0A93">
        <w:rPr>
          <w:color w:val="000000"/>
          <w:lang w:val="fr-FR"/>
        </w:rPr>
        <w:t>, à Genève, le Bureau a reçu la visite de M.</w:t>
      </w:r>
      <w:r w:rsidR="00CE741B" w:rsidRPr="000F0A93">
        <w:rPr>
          <w:color w:val="000000"/>
          <w:lang w:val="fr-FR"/>
        </w:rPr>
        <w:t> </w:t>
      </w:r>
      <w:r w:rsidRPr="000F0A93">
        <w:rPr>
          <w:color w:val="000000"/>
          <w:lang w:val="fr-FR"/>
        </w:rPr>
        <w:t>Douglas</w:t>
      </w:r>
      <w:r w:rsidR="000A19C3">
        <w:rPr>
          <w:color w:val="000000"/>
          <w:lang w:val="fr-FR"/>
        </w:rPr>
        <w:t> </w:t>
      </w:r>
      <w:proofErr w:type="spellStart"/>
      <w:r w:rsidRPr="000F0A93">
        <w:rPr>
          <w:color w:val="000000"/>
          <w:lang w:val="fr-FR"/>
        </w:rPr>
        <w:t>Lippoldt</w:t>
      </w:r>
      <w:proofErr w:type="spellEnd"/>
      <w:r w:rsidRPr="000F0A93">
        <w:rPr>
          <w:color w:val="000000"/>
          <w:lang w:val="fr-FR"/>
        </w:rPr>
        <w:t>, économiste principal, Division du développement, Direction du commerce et de l</w:t>
      </w:r>
      <w:r w:rsidR="00DD1405" w:rsidRPr="000F0A93">
        <w:rPr>
          <w:color w:val="000000"/>
          <w:lang w:val="fr-FR"/>
        </w:rPr>
        <w:t>’</w:t>
      </w:r>
      <w:r w:rsidRPr="000F0A93">
        <w:rPr>
          <w:color w:val="000000"/>
          <w:lang w:val="fr-FR"/>
        </w:rPr>
        <w:t>agriculture de l</w:t>
      </w:r>
      <w:r w:rsidR="00DD1405" w:rsidRPr="000F0A93">
        <w:rPr>
          <w:color w:val="000000"/>
          <w:lang w:val="fr-FR"/>
        </w:rPr>
        <w:t>’</w:t>
      </w:r>
      <w:r w:rsidRPr="000F0A93">
        <w:rPr>
          <w:color w:val="000000"/>
          <w:lang w:val="fr-FR"/>
        </w:rPr>
        <w:t>OCDE, qui effectuait des recherches sur les droits de propriété intellectuelle et l</w:t>
      </w:r>
      <w:r w:rsidR="00DD1405" w:rsidRPr="000F0A93">
        <w:rPr>
          <w:color w:val="000000"/>
          <w:lang w:val="fr-FR"/>
        </w:rPr>
        <w:t>’</w:t>
      </w:r>
      <w:r w:rsidRPr="000F0A93">
        <w:rPr>
          <w:color w:val="000000"/>
          <w:lang w:val="fr-FR"/>
        </w:rPr>
        <w:t>innovation agricole.</w:t>
      </w:r>
    </w:p>
    <w:p w:rsidR="00321F36" w:rsidRPr="000F0A93" w:rsidRDefault="00321F36" w:rsidP="000A68B4">
      <w:pPr>
        <w:rPr>
          <w:color w:val="000000"/>
          <w:lang w:val="fr-FR"/>
        </w:rPr>
      </w:pPr>
    </w:p>
    <w:p w:rsidR="00DD1405" w:rsidRPr="000F0A93" w:rsidRDefault="00321F36" w:rsidP="000A68B4">
      <w:pPr>
        <w:rPr>
          <w:color w:val="000000"/>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t>Le 1</w:t>
      </w:r>
      <w:r w:rsidR="00DD1405" w:rsidRPr="000F0A93">
        <w:rPr>
          <w:color w:val="000000"/>
          <w:lang w:val="fr-FR"/>
        </w:rPr>
        <w:t>7 juin</w:t>
      </w:r>
      <w:r w:rsidRPr="000F0A93">
        <w:rPr>
          <w:color w:val="000000"/>
          <w:lang w:val="fr-FR"/>
        </w:rPr>
        <w:t>, à Antalya (Turquie), le Bureau a participé au forum de discussion du trentième Congrès de l</w:t>
      </w:r>
      <w:r w:rsidR="00DD1405" w:rsidRPr="000F0A93">
        <w:rPr>
          <w:color w:val="000000"/>
          <w:lang w:val="fr-FR"/>
        </w:rPr>
        <w:t>’</w:t>
      </w:r>
      <w:r w:rsidRPr="000F0A93">
        <w:rPr>
          <w:color w:val="000000"/>
          <w:lang w:val="fr-FR"/>
        </w:rPr>
        <w:t>ISTA et fait des exposés sur l</w:t>
      </w:r>
      <w:r w:rsidR="00DD1405" w:rsidRPr="000F0A93">
        <w:rPr>
          <w:color w:val="000000"/>
          <w:lang w:val="fr-FR"/>
        </w:rPr>
        <w:t>’</w:t>
      </w:r>
      <w:r w:rsidRPr="000F0A93">
        <w:rPr>
          <w:color w:val="000000"/>
          <w:lang w:val="fr-FR"/>
        </w:rPr>
        <w:t>UPOV et le rôle de ses groupes de travail techniques (TWP), l</w:t>
      </w:r>
      <w:r w:rsidR="00DD1405" w:rsidRPr="000F0A93">
        <w:rPr>
          <w:color w:val="000000"/>
          <w:lang w:val="fr-FR"/>
        </w:rPr>
        <w:t>’</w:t>
      </w:r>
      <w:r w:rsidRPr="000F0A93">
        <w:rPr>
          <w:color w:val="000000"/>
          <w:lang w:val="fr-FR"/>
        </w:rPr>
        <w:t>examen DHS, l</w:t>
      </w:r>
      <w:r w:rsidR="00DD1405" w:rsidRPr="000F0A93">
        <w:rPr>
          <w:color w:val="000000"/>
          <w:lang w:val="fr-FR"/>
        </w:rPr>
        <w:t>’</w:t>
      </w:r>
      <w:r w:rsidRPr="000F0A93">
        <w:rPr>
          <w:color w:val="000000"/>
          <w:lang w:val="fr-FR"/>
        </w:rPr>
        <w:t>utilisation de techniques biochimiques et moléculaires dans l</w:t>
      </w:r>
      <w:r w:rsidR="00DD1405" w:rsidRPr="000F0A93">
        <w:rPr>
          <w:color w:val="000000"/>
          <w:lang w:val="fr-FR"/>
        </w:rPr>
        <w:t>’</w:t>
      </w:r>
      <w:r w:rsidRPr="000F0A93">
        <w:rPr>
          <w:color w:val="000000"/>
          <w:lang w:val="fr-FR"/>
        </w:rPr>
        <w:t>examen DHS ainsi que la coopération entre organisations internationales concernées.</w:t>
      </w:r>
    </w:p>
    <w:p w:rsidR="00321F36" w:rsidRPr="000F0A93" w:rsidRDefault="00321F36" w:rsidP="000A68B4">
      <w:pPr>
        <w:rPr>
          <w:color w:val="000000"/>
          <w:lang w:val="fr-FR"/>
        </w:rPr>
      </w:pPr>
    </w:p>
    <w:p w:rsidR="00321F36" w:rsidRPr="000F0A93" w:rsidRDefault="00321F36" w:rsidP="00837287">
      <w:pPr>
        <w:rPr>
          <w:color w:val="000000"/>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t>Le 1</w:t>
      </w:r>
      <w:r w:rsidR="00DD1405" w:rsidRPr="000F0A93">
        <w:rPr>
          <w:color w:val="000000"/>
          <w:lang w:val="fr-FR"/>
        </w:rPr>
        <w:t>8 juin</w:t>
      </w:r>
      <w:r w:rsidRPr="000F0A93">
        <w:rPr>
          <w:color w:val="000000"/>
          <w:lang w:val="fr-FR"/>
        </w:rPr>
        <w:t>, à Wageningen (Pays</w:t>
      </w:r>
      <w:r w:rsidR="005539C7" w:rsidRPr="000F0A93">
        <w:rPr>
          <w:color w:val="000000"/>
          <w:lang w:val="fr-FR"/>
        </w:rPr>
        <w:noBreakHyphen/>
      </w:r>
      <w:r w:rsidRPr="000F0A93">
        <w:rPr>
          <w:color w:val="000000"/>
          <w:lang w:val="fr-FR"/>
        </w:rPr>
        <w:t>Bas), le Bureau a imparti une formation d</w:t>
      </w:r>
      <w:r w:rsidR="00DD1405" w:rsidRPr="000F0A93">
        <w:rPr>
          <w:color w:val="000000"/>
          <w:lang w:val="fr-FR"/>
        </w:rPr>
        <w:t>’</w:t>
      </w:r>
      <w:r w:rsidRPr="000F0A93">
        <w:rPr>
          <w:color w:val="000000"/>
          <w:lang w:val="fr-FR"/>
        </w:rPr>
        <w:t xml:space="preserve">une journée entière au </w:t>
      </w:r>
      <w:r w:rsidR="000A19C3">
        <w:rPr>
          <w:color w:val="000000"/>
          <w:lang w:val="fr-FR"/>
        </w:rPr>
        <w:t>seizième</w:t>
      </w:r>
      <w:r w:rsidRPr="000F0A93">
        <w:rPr>
          <w:color w:val="000000"/>
          <w:lang w:val="fr-FR"/>
        </w:rPr>
        <w:t xml:space="preserve"> Cours international sur la protection des variétés végétales organisé par </w:t>
      </w:r>
      <w:proofErr w:type="spellStart"/>
      <w:r w:rsidRPr="000F0A93">
        <w:rPr>
          <w:color w:val="000000"/>
          <w:lang w:val="fr-FR"/>
        </w:rPr>
        <w:t>Naktuinbouw</w:t>
      </w:r>
      <w:proofErr w:type="spellEnd"/>
      <w:r w:rsidRPr="000F0A93">
        <w:rPr>
          <w:color w:val="000000"/>
          <w:lang w:val="fr-FR"/>
        </w:rPr>
        <w:t>.  À ce cours ont pris part des participants des pays suivants : Afrique du Sud, Algérie, Chili, Cuba, Équateur, Éthiopie, Inde, Indonésie, Kenya, Maroc, Nigéria, Nouvelle</w:t>
      </w:r>
      <w:r w:rsidR="005539C7" w:rsidRPr="000F0A93">
        <w:rPr>
          <w:color w:val="000000"/>
          <w:lang w:val="fr-FR"/>
        </w:rPr>
        <w:noBreakHyphen/>
      </w:r>
      <w:r w:rsidRPr="000F0A93">
        <w:rPr>
          <w:color w:val="000000"/>
          <w:lang w:val="fr-FR"/>
        </w:rPr>
        <w:t>Zélande, Oman, Pays</w:t>
      </w:r>
      <w:r w:rsidR="005539C7" w:rsidRPr="000F0A93">
        <w:rPr>
          <w:color w:val="000000"/>
          <w:lang w:val="fr-FR"/>
        </w:rPr>
        <w:noBreakHyphen/>
      </w:r>
      <w:r w:rsidRPr="000F0A93">
        <w:rPr>
          <w:color w:val="000000"/>
          <w:lang w:val="fr-FR"/>
        </w:rPr>
        <w:t>Bas, Pérou, République</w:t>
      </w:r>
      <w:r w:rsidR="005539C7" w:rsidRPr="000F0A93">
        <w:rPr>
          <w:color w:val="000000"/>
          <w:lang w:val="fr-FR"/>
        </w:rPr>
        <w:noBreakHyphen/>
      </w:r>
      <w:r w:rsidRPr="000F0A93">
        <w:rPr>
          <w:color w:val="000000"/>
          <w:lang w:val="fr-FR"/>
        </w:rPr>
        <w:t>Unie de Tanzanie, Serbie, Sri Lanka, Soudan, Thaïlande, Tunisie et Zimbabwe.  Avant le cours à Wageningen, les étudiants ont participé au cours d</w:t>
      </w:r>
      <w:r w:rsidR="00DD1405" w:rsidRPr="000F0A93">
        <w:rPr>
          <w:color w:val="000000"/>
          <w:lang w:val="fr-FR"/>
        </w:rPr>
        <w:t>’</w:t>
      </w:r>
      <w:r w:rsidRPr="000F0A93">
        <w:rPr>
          <w:color w:val="000000"/>
          <w:lang w:val="fr-FR"/>
        </w:rPr>
        <w:t>enseignement à distance de l</w:t>
      </w:r>
      <w:r w:rsidR="00DD1405" w:rsidRPr="000F0A93">
        <w:rPr>
          <w:color w:val="000000"/>
          <w:lang w:val="fr-FR"/>
        </w:rPr>
        <w:t>’</w:t>
      </w:r>
      <w:r w:rsidRPr="000F0A93">
        <w:rPr>
          <w:color w:val="000000"/>
          <w:lang w:val="fr-FR"/>
        </w:rPr>
        <w:t>UPOV.  Les participants se sont également vus donner la possibilité de s</w:t>
      </w:r>
      <w:r w:rsidR="00DD1405" w:rsidRPr="000F0A93">
        <w:rPr>
          <w:color w:val="000000"/>
          <w:lang w:val="fr-FR"/>
        </w:rPr>
        <w:t>’</w:t>
      </w:r>
      <w:r w:rsidRPr="000F0A93">
        <w:rPr>
          <w:color w:val="000000"/>
          <w:lang w:val="fr-FR"/>
        </w:rPr>
        <w:t>entretenir bilatéralement avec des représentants de l</w:t>
      </w:r>
      <w:r w:rsidR="00DD1405" w:rsidRPr="000F0A93">
        <w:rPr>
          <w:color w:val="000000"/>
          <w:lang w:val="fr-FR"/>
        </w:rPr>
        <w:t>’</w:t>
      </w:r>
      <w:r w:rsidRPr="000F0A93">
        <w:rPr>
          <w:color w:val="000000"/>
          <w:lang w:val="fr-FR"/>
        </w:rPr>
        <w:t xml:space="preserve">UPOV à la fin de la formation. </w:t>
      </w:r>
      <w:r w:rsidR="00CE741B" w:rsidRPr="000F0A93">
        <w:rPr>
          <w:color w:val="000000"/>
          <w:lang w:val="fr-FR"/>
        </w:rPr>
        <w:t xml:space="preserve"> </w:t>
      </w:r>
      <w:r w:rsidRPr="000F0A93">
        <w:rPr>
          <w:color w:val="000000"/>
          <w:lang w:val="fr-FR"/>
        </w:rPr>
        <w:t>Des informations ont été fournies aux participants de l</w:t>
      </w:r>
      <w:r w:rsidR="00DD1405" w:rsidRPr="000F0A93">
        <w:rPr>
          <w:color w:val="000000"/>
          <w:lang w:val="fr-FR"/>
        </w:rPr>
        <w:t>’</w:t>
      </w:r>
      <w:r w:rsidRPr="000F0A93">
        <w:rPr>
          <w:color w:val="000000"/>
          <w:lang w:val="fr-FR"/>
        </w:rPr>
        <w:t>Afrique du Sud, du Chili, de l</w:t>
      </w:r>
      <w:r w:rsidR="00DD1405" w:rsidRPr="000F0A93">
        <w:rPr>
          <w:color w:val="000000"/>
          <w:lang w:val="fr-FR"/>
        </w:rPr>
        <w:t>’Équateur</w:t>
      </w:r>
      <w:r w:rsidRPr="000F0A93">
        <w:rPr>
          <w:color w:val="000000"/>
          <w:lang w:val="fr-FR"/>
        </w:rPr>
        <w:t xml:space="preserve">, du Kenya, du Maroc, du Nigéria, </w:t>
      </w:r>
      <w:r w:rsidR="00CE741B" w:rsidRPr="000F0A93">
        <w:rPr>
          <w:color w:val="000000"/>
          <w:lang w:val="fr-FR"/>
        </w:rPr>
        <w:t>de</w:t>
      </w:r>
      <w:r w:rsidRPr="000F0A93">
        <w:rPr>
          <w:color w:val="000000"/>
          <w:lang w:val="fr-FR"/>
        </w:rPr>
        <w:t xml:space="preserve"> Sri Lanka, de la Thaïlande et de la Tunisie.</w:t>
      </w:r>
    </w:p>
    <w:p w:rsidR="00321F36" w:rsidRPr="000F0A93" w:rsidRDefault="00321F36" w:rsidP="000A68B4">
      <w:pPr>
        <w:rPr>
          <w:color w:val="000000"/>
          <w:lang w:val="fr-FR"/>
        </w:rPr>
      </w:pPr>
    </w:p>
    <w:p w:rsidR="00321F36" w:rsidRPr="000F0A93" w:rsidRDefault="00321F36" w:rsidP="00734297">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0 juin</w:t>
      </w:r>
      <w:r w:rsidRPr="000F0A93">
        <w:rPr>
          <w:lang w:val="fr-FR"/>
        </w:rPr>
        <w:t>, à Rome, au siège de</w:t>
      </w:r>
      <w:r w:rsidR="00DD1405" w:rsidRPr="000F0A93">
        <w:rPr>
          <w:lang w:val="fr-FR"/>
        </w:rPr>
        <w:t xml:space="preserve"> la FAO</w:t>
      </w:r>
      <w:r w:rsidRPr="000F0A93">
        <w:rPr>
          <w:lang w:val="fr-FR"/>
        </w:rPr>
        <w:t xml:space="preserve">, le Bureau, avec les membres du Comité directeur du </w:t>
      </w:r>
      <w:r w:rsidR="002273E7">
        <w:rPr>
          <w:lang w:val="fr-FR"/>
        </w:rPr>
        <w:t>P</w:t>
      </w:r>
      <w:r w:rsidRPr="000F0A93">
        <w:rPr>
          <w:lang w:val="fr-FR"/>
        </w:rPr>
        <w:t>rojet mondial sur les semences, a participé à une réunion avec des partenaires financiers potentiels.</w:t>
      </w:r>
    </w:p>
    <w:p w:rsidR="00321F36" w:rsidRPr="000F0A93" w:rsidRDefault="00321F36" w:rsidP="00734297">
      <w:pPr>
        <w:rPr>
          <w:lang w:val="fr-FR"/>
        </w:rPr>
      </w:pPr>
    </w:p>
    <w:p w:rsidR="00DD1405" w:rsidRPr="000F0A93" w:rsidRDefault="00321F36" w:rsidP="00734297">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0 juin</w:t>
      </w:r>
      <w:r w:rsidRPr="000F0A93">
        <w:rPr>
          <w:lang w:val="fr-FR"/>
        </w:rPr>
        <w:t xml:space="preserve"> également, à Rome, les membres du Comité directeur du </w:t>
      </w:r>
      <w:r w:rsidR="002273E7">
        <w:rPr>
          <w:lang w:val="fr-FR"/>
        </w:rPr>
        <w:t>P</w:t>
      </w:r>
      <w:r w:rsidRPr="000F0A93">
        <w:rPr>
          <w:lang w:val="fr-FR"/>
        </w:rPr>
        <w:t>rojet mondial sur les semences ont participé à une réunion dîner avec M.</w:t>
      </w:r>
      <w:r w:rsidR="00CE741B" w:rsidRPr="000F0A93">
        <w:rPr>
          <w:lang w:val="fr-FR"/>
        </w:rPr>
        <w:t> </w:t>
      </w:r>
      <w:r w:rsidRPr="000F0A93">
        <w:rPr>
          <w:spacing w:val="-2"/>
          <w:lang w:val="fr-FR"/>
        </w:rPr>
        <w:t>Marco</w:t>
      </w:r>
      <w:r w:rsidR="000A19C3">
        <w:rPr>
          <w:spacing w:val="-2"/>
          <w:lang w:val="fr-FR"/>
        </w:rPr>
        <w:t> </w:t>
      </w:r>
      <w:proofErr w:type="spellStart"/>
      <w:r w:rsidRPr="000F0A93">
        <w:rPr>
          <w:spacing w:val="-2"/>
          <w:lang w:val="fr-FR"/>
        </w:rPr>
        <w:t>Marzano</w:t>
      </w:r>
      <w:proofErr w:type="spellEnd"/>
      <w:r w:rsidR="000A19C3">
        <w:rPr>
          <w:spacing w:val="-2"/>
          <w:lang w:val="fr-FR"/>
        </w:rPr>
        <w:t> de </w:t>
      </w:r>
      <w:proofErr w:type="spellStart"/>
      <w:r w:rsidRPr="000F0A93">
        <w:rPr>
          <w:spacing w:val="-2"/>
          <w:lang w:val="fr-FR"/>
        </w:rPr>
        <w:t>Marinis</w:t>
      </w:r>
      <w:proofErr w:type="spellEnd"/>
      <w:r w:rsidRPr="000F0A93">
        <w:rPr>
          <w:spacing w:val="-2"/>
          <w:lang w:val="fr-FR"/>
        </w:rPr>
        <w:t xml:space="preserve">, directeur exécutif, Organisation mondiale des agriculteurs et </w:t>
      </w:r>
      <w:r w:rsidRPr="000F0A93">
        <w:rPr>
          <w:lang w:val="fr-FR"/>
        </w:rPr>
        <w:t>Mme</w:t>
      </w:r>
      <w:r w:rsidR="00CE741B" w:rsidRPr="000F0A93">
        <w:rPr>
          <w:lang w:val="fr-FR"/>
        </w:rPr>
        <w:t> </w:t>
      </w:r>
      <w:r w:rsidRPr="000F0A93">
        <w:rPr>
          <w:lang w:val="fr-FR"/>
        </w:rPr>
        <w:t>Carina</w:t>
      </w:r>
      <w:r w:rsidR="000A19C3">
        <w:rPr>
          <w:lang w:val="fr-FR"/>
        </w:rPr>
        <w:t> </w:t>
      </w:r>
      <w:proofErr w:type="spellStart"/>
      <w:r w:rsidRPr="000F0A93">
        <w:rPr>
          <w:lang w:val="fr-FR"/>
        </w:rPr>
        <w:t>Hirsch</w:t>
      </w:r>
      <w:proofErr w:type="spellEnd"/>
      <w:r w:rsidRPr="000F0A93">
        <w:rPr>
          <w:lang w:val="fr-FR"/>
        </w:rPr>
        <w:t>, chargée de mission.</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5 juin</w:t>
      </w:r>
      <w:r w:rsidRPr="000F0A93">
        <w:rPr>
          <w:lang w:val="fr-FR"/>
        </w:rPr>
        <w:t>, au siège de l</w:t>
      </w:r>
      <w:r w:rsidR="00DD1405" w:rsidRPr="000F0A93">
        <w:rPr>
          <w:lang w:val="fr-FR"/>
        </w:rPr>
        <w:t>’</w:t>
      </w:r>
      <w:r w:rsidRPr="000F0A93">
        <w:rPr>
          <w:lang w:val="fr-FR"/>
        </w:rPr>
        <w:t>OMC à Genève, le Bureau a fait un exposé sur la “Protection des obtentions végétales” au Colloque OMPI</w:t>
      </w:r>
      <w:r w:rsidR="005539C7" w:rsidRPr="000F0A93">
        <w:rPr>
          <w:lang w:val="fr-FR"/>
        </w:rPr>
        <w:noBreakHyphen/>
      </w:r>
      <w:r w:rsidRPr="000F0A93">
        <w:rPr>
          <w:lang w:val="fr-FR"/>
        </w:rPr>
        <w:t>OMC à l</w:t>
      </w:r>
      <w:r w:rsidR="00DD1405" w:rsidRPr="000F0A93">
        <w:rPr>
          <w:lang w:val="fr-FR"/>
        </w:rPr>
        <w:t>’</w:t>
      </w:r>
      <w:r w:rsidRPr="000F0A93">
        <w:rPr>
          <w:lang w:val="fr-FR"/>
        </w:rPr>
        <w:t xml:space="preserve">intention des enseignants en propriété intellectuelle.  </w:t>
      </w:r>
      <w:r w:rsidR="008660E1">
        <w:rPr>
          <w:lang w:val="fr-FR"/>
        </w:rPr>
        <w:t>À</w:t>
      </w:r>
      <w:r w:rsidRPr="000F0A93">
        <w:rPr>
          <w:lang w:val="fr-FR"/>
        </w:rPr>
        <w:t xml:space="preserve"> ce colloque ont assisté des participants des pays suivants : Argentine, Azerbaïdjan, Bangladesh, Brésil, Cambodge, Chine, Cuba, Égypte, Équateur, Espagne, Éthiopie, Fédération de Russie, Inde, Indonésie, Jordanie, Lesotho, Mongolie, République dominicaine, Sénégal, Turquie, Ukraine et Zambie.</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8 juin</w:t>
      </w:r>
      <w:r w:rsidRPr="000F0A93">
        <w:rPr>
          <w:lang w:val="fr-FR"/>
        </w:rPr>
        <w:t>, au siège de l</w:t>
      </w:r>
      <w:r w:rsidR="00DD1405" w:rsidRPr="000F0A93">
        <w:rPr>
          <w:lang w:val="fr-FR"/>
        </w:rPr>
        <w:t>’</w:t>
      </w:r>
      <w:r w:rsidRPr="000F0A93">
        <w:rPr>
          <w:lang w:val="fr-FR"/>
        </w:rPr>
        <w:t>OMPI à Genève, le Bureau a fait un exposé sur le thème “La protection des obtentions végétales et l</w:t>
      </w:r>
      <w:r w:rsidR="00DD1405" w:rsidRPr="000F0A93">
        <w:rPr>
          <w:lang w:val="fr-FR"/>
        </w:rPr>
        <w:t>’</w:t>
      </w:r>
      <w:r w:rsidRPr="000F0A93">
        <w:rPr>
          <w:lang w:val="fr-FR"/>
        </w:rPr>
        <w:t>Union internationale pour la protection des obtentions végétales (UPOV)” au cours d</w:t>
      </w:r>
      <w:r w:rsidR="00DD1405" w:rsidRPr="000F0A93">
        <w:rPr>
          <w:lang w:val="fr-FR"/>
        </w:rPr>
        <w:t>’</w:t>
      </w:r>
      <w:r w:rsidRPr="000F0A93">
        <w:rPr>
          <w:lang w:val="fr-FR"/>
        </w:rPr>
        <w:t>été OMPI</w:t>
      </w:r>
      <w:r w:rsidR="005539C7" w:rsidRPr="000F0A93">
        <w:rPr>
          <w:lang w:val="fr-FR"/>
        </w:rPr>
        <w:noBreakHyphen/>
      </w:r>
      <w:bookmarkStart w:id="12" w:name="OLE_LINK16"/>
      <w:bookmarkStart w:id="13" w:name="OLE_LINK17"/>
      <w:r w:rsidRPr="000F0A93">
        <w:rPr>
          <w:lang w:val="fr-FR"/>
        </w:rPr>
        <w:t>Université de Genève (UNIGE) sur la propriété intellectuelle</w:t>
      </w:r>
      <w:bookmarkEnd w:id="12"/>
      <w:bookmarkEnd w:id="13"/>
      <w:r w:rsidRPr="000F0A93">
        <w:rPr>
          <w:lang w:val="fr-FR"/>
        </w:rPr>
        <w:t xml:space="preserve">.  Ce cours a été suivi par des participants des pays suivants : Allemagne, </w:t>
      </w:r>
      <w:r w:rsidR="00DD1405" w:rsidRPr="000F0A93">
        <w:rPr>
          <w:lang w:val="fr-FR"/>
        </w:rPr>
        <w:t>Arabie saoudite</w:t>
      </w:r>
      <w:r w:rsidRPr="000F0A93">
        <w:rPr>
          <w:lang w:val="fr-FR"/>
        </w:rPr>
        <w:t>, Argentine, Australie, Autriche, Belgique, Bolivie</w:t>
      </w:r>
      <w:r w:rsidR="00FC6F72">
        <w:rPr>
          <w:lang w:val="fr-FR"/>
        </w:rPr>
        <w:t xml:space="preserve"> (État plurinational de)</w:t>
      </w:r>
      <w:r w:rsidRPr="000F0A93">
        <w:rPr>
          <w:lang w:val="fr-FR"/>
        </w:rPr>
        <w:t>, Brésil, Bulgarie, Cameroun, Canada, Chili, Chine, Espagne, Fédération de Russie, France, Guatemala, Inde, Iran (République islamique de), Italie, Jamaïque, Japon, Lettonie, Pays</w:t>
      </w:r>
      <w:r w:rsidR="005539C7" w:rsidRPr="000F0A93">
        <w:rPr>
          <w:lang w:val="fr-FR"/>
        </w:rPr>
        <w:noBreakHyphen/>
      </w:r>
      <w:r w:rsidRPr="000F0A93">
        <w:rPr>
          <w:lang w:val="fr-FR"/>
        </w:rPr>
        <w:t>Bas, Pérou, Philippines, Portugal, République de Corée, République tchèque, Serbie, Slovaquie, Suède, Suisse, Thaïlande, Ukraine et Venezuela</w:t>
      </w:r>
      <w:r w:rsidR="000A19C3">
        <w:rPr>
          <w:lang w:val="fr-FR"/>
        </w:rPr>
        <w:t xml:space="preserve"> (République bolivarienne d</w:t>
      </w:r>
      <w:r w:rsidR="00FC6F72">
        <w:rPr>
          <w:lang w:val="fr-FR"/>
        </w:rPr>
        <w:t>u</w:t>
      </w:r>
      <w:r w:rsidR="000A19C3">
        <w:rPr>
          <w:lang w:val="fr-FR"/>
        </w:rPr>
        <w:t>)</w:t>
      </w:r>
      <w:r w:rsidRPr="000F0A93">
        <w:rPr>
          <w:lang w:val="fr-FR"/>
        </w:rPr>
        <w:t>.</w:t>
      </w:r>
    </w:p>
    <w:p w:rsidR="00321F36" w:rsidRPr="000F0A93" w:rsidRDefault="00321F36" w:rsidP="000A68B4">
      <w:pPr>
        <w:rPr>
          <w:lang w:val="fr-FR"/>
        </w:rPr>
      </w:pPr>
    </w:p>
    <w:p w:rsidR="00321F36" w:rsidRPr="000F0A93" w:rsidRDefault="00716CA5" w:rsidP="000A68B4">
      <w:pPr>
        <w:rPr>
          <w:lang w:val="fr-FR"/>
        </w:rPr>
      </w:pPr>
      <w:r>
        <w:rPr>
          <w:lang w:val="fr-FR"/>
        </w:rPr>
        <w:br w:type="page"/>
      </w:r>
      <w:r w:rsidRPr="000F0A93">
        <w:rPr>
          <w:lang w:val="fr-FR"/>
        </w:rPr>
        <w:fldChar w:fldCharType="begin"/>
      </w:r>
      <w:r w:rsidRPr="000F0A93">
        <w:rPr>
          <w:lang w:val="fr-FR"/>
        </w:rPr>
        <w:instrText xml:space="preserve"> AUTONUM  </w:instrText>
      </w:r>
      <w:r w:rsidRPr="000F0A93">
        <w:rPr>
          <w:lang w:val="fr-FR"/>
        </w:rPr>
        <w:fldChar w:fldCharType="end"/>
      </w:r>
      <w:r w:rsidR="00321F36" w:rsidRPr="008E5BBF">
        <w:rPr>
          <w:lang w:val="fr-FR"/>
        </w:rPr>
        <w:tab/>
        <w:t>Le 3</w:t>
      </w:r>
      <w:r w:rsidR="00DD1405" w:rsidRPr="008E5BBF">
        <w:rPr>
          <w:lang w:val="fr-FR"/>
        </w:rPr>
        <w:t>0 juin</w:t>
      </w:r>
      <w:r w:rsidR="00321F36" w:rsidRPr="008E5BBF">
        <w:rPr>
          <w:lang w:val="fr-FR"/>
        </w:rPr>
        <w:t xml:space="preserve"> et le </w:t>
      </w:r>
      <w:r w:rsidR="00DD1405" w:rsidRPr="008E5BBF">
        <w:rPr>
          <w:lang w:val="fr-FR"/>
        </w:rPr>
        <w:t>1</w:t>
      </w:r>
      <w:r w:rsidR="00DD1405" w:rsidRPr="008E5BBF">
        <w:rPr>
          <w:vertAlign w:val="superscript"/>
          <w:lang w:val="fr-FR"/>
        </w:rPr>
        <w:t>er</w:t>
      </w:r>
      <w:r w:rsidR="00DD1405" w:rsidRPr="008E5BBF">
        <w:rPr>
          <w:lang w:val="fr-FR"/>
        </w:rPr>
        <w:t> </w:t>
      </w:r>
      <w:r w:rsidR="00321F36" w:rsidRPr="008E5BBF">
        <w:rPr>
          <w:lang w:val="fr-FR"/>
        </w:rPr>
        <w:t xml:space="preserve">juillet, à Bandung (Indonésie), le Bureau a participé à une réunion de la </w:t>
      </w:r>
      <w:r w:rsidR="00CE741B" w:rsidRPr="008E5BBF">
        <w:rPr>
          <w:snapToGrid w:val="0"/>
          <w:lang w:val="fr-FR"/>
        </w:rPr>
        <w:t>Plate</w:t>
      </w:r>
      <w:r w:rsidR="005539C7" w:rsidRPr="008E5BBF">
        <w:rPr>
          <w:snapToGrid w:val="0"/>
          <w:lang w:val="fr-FR"/>
        </w:rPr>
        <w:noBreakHyphen/>
      </w:r>
      <w:r w:rsidR="00CE741B" w:rsidRPr="008E5BBF">
        <w:rPr>
          <w:snapToGrid w:val="0"/>
          <w:lang w:val="fr-FR"/>
        </w:rPr>
        <w:t>forme</w:t>
      </w:r>
      <w:r w:rsidR="00321F36" w:rsidRPr="008E5BBF">
        <w:rPr>
          <w:snapToGrid w:val="0"/>
          <w:lang w:val="fr-FR"/>
        </w:rPr>
        <w:t xml:space="preserve"> pour le </w:t>
      </w:r>
      <w:proofErr w:type="spellStart"/>
      <w:r w:rsidR="00321F36" w:rsidRPr="008E5BBF">
        <w:rPr>
          <w:snapToGrid w:val="0"/>
          <w:lang w:val="fr-FR"/>
        </w:rPr>
        <w:t>codéveloppement</w:t>
      </w:r>
      <w:proofErr w:type="spellEnd"/>
      <w:r w:rsidR="00321F36" w:rsidRPr="008E5BBF">
        <w:rPr>
          <w:snapToGrid w:val="0"/>
          <w:lang w:val="fr-FR"/>
        </w:rPr>
        <w:t xml:space="preserve"> et le transfert de technologies de l</w:t>
      </w:r>
      <w:r w:rsidR="00DD1405" w:rsidRPr="008E5BBF">
        <w:rPr>
          <w:snapToGrid w:val="0"/>
          <w:lang w:val="fr-FR"/>
        </w:rPr>
        <w:t>’</w:t>
      </w:r>
      <w:r w:rsidR="00321F36" w:rsidRPr="008E5BBF">
        <w:rPr>
          <w:snapToGrid w:val="0"/>
          <w:lang w:val="fr-FR"/>
        </w:rPr>
        <w:t>ITPGRFA.</w:t>
      </w:r>
      <w:r w:rsidR="00CE741B" w:rsidRPr="008E5BBF">
        <w:rPr>
          <w:snapToGrid w:val="0"/>
          <w:lang w:val="fr-FR"/>
        </w:rPr>
        <w:t xml:space="preserve"> </w:t>
      </w:r>
      <w:r w:rsidR="00321F36" w:rsidRPr="008E5BBF">
        <w:rPr>
          <w:snapToGrid w:val="0"/>
          <w:lang w:val="fr-FR"/>
        </w:rPr>
        <w:t xml:space="preserve"> À cette réunion assistaient des</w:t>
      </w:r>
      <w:r w:rsidR="00321F36" w:rsidRPr="000F0A93">
        <w:rPr>
          <w:snapToGrid w:val="0"/>
          <w:lang w:val="fr-FR"/>
        </w:rPr>
        <w:t xml:space="preserve"> participants du </w:t>
      </w:r>
      <w:r w:rsidR="00321F36" w:rsidRPr="000F0A93">
        <w:rPr>
          <w:lang w:val="fr-FR"/>
        </w:rPr>
        <w:t>Brésil, de Cuba, de l</w:t>
      </w:r>
      <w:r w:rsidR="00DD1405" w:rsidRPr="000F0A93">
        <w:rPr>
          <w:lang w:val="fr-FR"/>
        </w:rPr>
        <w:t>’</w:t>
      </w:r>
      <w:r w:rsidR="00321F36" w:rsidRPr="000F0A93">
        <w:rPr>
          <w:lang w:val="fr-FR"/>
        </w:rPr>
        <w:t>Inde, de l</w:t>
      </w:r>
      <w:r w:rsidR="00DD1405" w:rsidRPr="000F0A93">
        <w:rPr>
          <w:lang w:val="fr-FR"/>
        </w:rPr>
        <w:t>’</w:t>
      </w:r>
      <w:r w:rsidR="00321F36" w:rsidRPr="000F0A93">
        <w:rPr>
          <w:lang w:val="fr-FR"/>
        </w:rPr>
        <w:t>Indonésie, de l</w:t>
      </w:r>
      <w:r w:rsidR="00DD1405" w:rsidRPr="000F0A93">
        <w:rPr>
          <w:lang w:val="fr-FR"/>
        </w:rPr>
        <w:t>’</w:t>
      </w:r>
      <w:r w:rsidR="00321F36" w:rsidRPr="000F0A93">
        <w:rPr>
          <w:lang w:val="fr-FR"/>
        </w:rPr>
        <w:t xml:space="preserve">Iran (République islamique de), du Népal, </w:t>
      </w:r>
      <w:r w:rsidR="00CE741B" w:rsidRPr="000F0A93">
        <w:rPr>
          <w:lang w:val="fr-FR"/>
        </w:rPr>
        <w:t>de l’Oman</w:t>
      </w:r>
      <w:r w:rsidR="00321F36" w:rsidRPr="000F0A93">
        <w:rPr>
          <w:lang w:val="fr-FR"/>
        </w:rPr>
        <w:t>, de l</w:t>
      </w:r>
      <w:r w:rsidR="00DD1405" w:rsidRPr="000F0A93">
        <w:rPr>
          <w:lang w:val="fr-FR"/>
        </w:rPr>
        <w:t>’</w:t>
      </w:r>
      <w:r w:rsidR="00321F36" w:rsidRPr="000F0A93">
        <w:rPr>
          <w:lang w:val="fr-FR"/>
        </w:rPr>
        <w:t xml:space="preserve">Ouganda, de </w:t>
      </w:r>
      <w:proofErr w:type="spellStart"/>
      <w:r w:rsidR="00321F36" w:rsidRPr="000F0A93">
        <w:rPr>
          <w:lang w:val="fr-FR"/>
        </w:rPr>
        <w:t>Bioversity</w:t>
      </w:r>
      <w:proofErr w:type="spellEnd"/>
      <w:r w:rsidR="00321F36" w:rsidRPr="000F0A93">
        <w:rPr>
          <w:lang w:val="fr-FR"/>
        </w:rPr>
        <w:t xml:space="preserve"> International et de l</w:t>
      </w:r>
      <w:r w:rsidR="00DD1405" w:rsidRPr="000F0A93">
        <w:rPr>
          <w:lang w:val="fr-FR"/>
        </w:rPr>
        <w:t>’</w:t>
      </w:r>
      <w:r w:rsidR="00321F36" w:rsidRPr="000F0A93">
        <w:rPr>
          <w:lang w:val="fr-FR"/>
        </w:rPr>
        <w:t>UPOV.</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r>
      <w:proofErr w:type="gramStart"/>
      <w:r w:rsidRPr="000F0A93">
        <w:rPr>
          <w:lang w:val="fr-FR"/>
        </w:rPr>
        <w:t xml:space="preserve">Les </w:t>
      </w:r>
      <w:r w:rsidR="00DD1405" w:rsidRPr="000F0A93">
        <w:rPr>
          <w:lang w:val="fr-FR"/>
        </w:rPr>
        <w:t>1</w:t>
      </w:r>
      <w:r w:rsidR="00DD1405" w:rsidRPr="000F0A93">
        <w:rPr>
          <w:vertAlign w:val="superscript"/>
          <w:lang w:val="fr-FR"/>
        </w:rPr>
        <w:t>er</w:t>
      </w:r>
      <w:proofErr w:type="gramEnd"/>
      <w:r w:rsidR="00DD1405" w:rsidRPr="000F0A93">
        <w:rPr>
          <w:lang w:val="fr-FR"/>
        </w:rPr>
        <w:t> </w:t>
      </w:r>
      <w:r w:rsidRPr="000F0A93">
        <w:rPr>
          <w:lang w:val="fr-FR"/>
        </w:rPr>
        <w:t xml:space="preserve">et </w:t>
      </w:r>
      <w:r w:rsidR="00DD1405" w:rsidRPr="000F0A93">
        <w:rPr>
          <w:lang w:val="fr-FR"/>
        </w:rPr>
        <w:t>2 juillet</w:t>
      </w:r>
      <w:r w:rsidRPr="000F0A93">
        <w:rPr>
          <w:lang w:val="fr-FR"/>
        </w:rPr>
        <w:t>, à Port of Spain (Trinité</w:t>
      </w:r>
      <w:r w:rsidR="005539C7" w:rsidRPr="000F0A93">
        <w:rPr>
          <w:lang w:val="fr-FR"/>
        </w:rPr>
        <w:noBreakHyphen/>
      </w:r>
      <w:r w:rsidRPr="000F0A93">
        <w:rPr>
          <w:lang w:val="fr-FR"/>
        </w:rPr>
        <w:t>et</w:t>
      </w:r>
      <w:r w:rsidR="005539C7" w:rsidRPr="000F0A93">
        <w:rPr>
          <w:lang w:val="fr-FR"/>
        </w:rPr>
        <w:noBreakHyphen/>
      </w:r>
      <w:r w:rsidRPr="000F0A93">
        <w:rPr>
          <w:lang w:val="fr-FR"/>
        </w:rPr>
        <w:t xml:space="preserve">Tobago), le Bureau a participé à un séminaire régional sur la protection des obtentions végétales dans le cadre de la </w:t>
      </w:r>
      <w:r w:rsidR="00DD1405" w:rsidRPr="000F0A93">
        <w:rPr>
          <w:lang w:val="fr-FR"/>
        </w:rPr>
        <w:t>Convention UPOV</w:t>
      </w:r>
      <w:r w:rsidRPr="000F0A93">
        <w:rPr>
          <w:lang w:val="fr-FR"/>
        </w:rPr>
        <w:t xml:space="preserve">, organisé par le Gouvernement de la République de </w:t>
      </w:r>
      <w:r w:rsidR="00CE741B" w:rsidRPr="000F0A93">
        <w:rPr>
          <w:lang w:val="fr-FR"/>
        </w:rPr>
        <w:t xml:space="preserve">la </w:t>
      </w:r>
      <w:r w:rsidRPr="000F0A93">
        <w:rPr>
          <w:lang w:val="fr-FR"/>
        </w:rPr>
        <w:t>Trinité</w:t>
      </w:r>
      <w:r w:rsidR="005539C7" w:rsidRPr="000F0A93">
        <w:rPr>
          <w:lang w:val="fr-FR"/>
        </w:rPr>
        <w:noBreakHyphen/>
      </w:r>
      <w:r w:rsidRPr="000F0A93">
        <w:rPr>
          <w:lang w:val="fr-FR"/>
        </w:rPr>
        <w:t>et</w:t>
      </w:r>
      <w:r w:rsidR="005539C7" w:rsidRPr="000F0A93">
        <w:rPr>
          <w:lang w:val="fr-FR"/>
        </w:rPr>
        <w:noBreakHyphen/>
      </w:r>
      <w:r w:rsidRPr="000F0A93">
        <w:rPr>
          <w:lang w:val="fr-FR"/>
        </w:rPr>
        <w:t>Tobago et l</w:t>
      </w:r>
      <w:r w:rsidR="00DD1405" w:rsidRPr="000F0A93">
        <w:rPr>
          <w:lang w:val="fr-FR"/>
        </w:rPr>
        <w:t>’</w:t>
      </w:r>
      <w:r w:rsidRPr="000F0A93">
        <w:rPr>
          <w:lang w:val="fr-FR"/>
        </w:rPr>
        <w:t>Office de la propriété intellectuelle du Ministère des affaires juridiques, en collaboration avec l</w:t>
      </w:r>
      <w:r w:rsidR="00DD1405" w:rsidRPr="000F0A93">
        <w:rPr>
          <w:lang w:val="fr-FR"/>
        </w:rPr>
        <w:t>’</w:t>
      </w:r>
      <w:r w:rsidRPr="000F0A93">
        <w:rPr>
          <w:lang w:val="fr-FR"/>
        </w:rPr>
        <w:t>Office des brevets et des marques des États</w:t>
      </w:r>
      <w:r w:rsidR="005539C7" w:rsidRPr="000F0A93">
        <w:rPr>
          <w:lang w:val="fr-FR"/>
        </w:rPr>
        <w:noBreakHyphen/>
      </w:r>
      <w:r w:rsidRPr="000F0A93">
        <w:rPr>
          <w:lang w:val="fr-FR"/>
        </w:rPr>
        <w:t>Unis d</w:t>
      </w:r>
      <w:r w:rsidR="00DD1405" w:rsidRPr="000F0A93">
        <w:rPr>
          <w:lang w:val="fr-FR"/>
        </w:rPr>
        <w:t>’</w:t>
      </w:r>
      <w:r w:rsidRPr="000F0A93">
        <w:rPr>
          <w:lang w:val="fr-FR"/>
        </w:rPr>
        <w:t>Amérique (USPTO) et l</w:t>
      </w:r>
      <w:r w:rsidR="00DD1405" w:rsidRPr="000F0A93">
        <w:rPr>
          <w:lang w:val="fr-FR"/>
        </w:rPr>
        <w:t>’</w:t>
      </w:r>
      <w:r w:rsidRPr="000F0A93">
        <w:rPr>
          <w:lang w:val="fr-FR"/>
        </w:rPr>
        <w:t>UPOV.  Le but de ce séminaire était de sensibiliser les fonctionnaires de l</w:t>
      </w:r>
      <w:r w:rsidR="00DD1405" w:rsidRPr="000F0A93">
        <w:rPr>
          <w:lang w:val="fr-FR"/>
        </w:rPr>
        <w:t>’</w:t>
      </w:r>
      <w:r w:rsidRPr="000F0A93">
        <w:rPr>
          <w:lang w:val="fr-FR"/>
        </w:rPr>
        <w:t>État dans la région à la protection des obtentions végétales.  L</w:t>
      </w:r>
      <w:r w:rsidR="00DD1405" w:rsidRPr="000F0A93">
        <w:rPr>
          <w:lang w:val="fr-FR"/>
        </w:rPr>
        <w:t>’</w:t>
      </w:r>
      <w:r w:rsidRPr="000F0A93">
        <w:rPr>
          <w:lang w:val="fr-FR"/>
        </w:rPr>
        <w:t>ont suivi des participants d</w:t>
      </w:r>
      <w:r w:rsidR="00DD1405" w:rsidRPr="000F0A93">
        <w:rPr>
          <w:lang w:val="fr-FR"/>
        </w:rPr>
        <w:t>’</w:t>
      </w:r>
      <w:r w:rsidRPr="000F0A93">
        <w:rPr>
          <w:lang w:val="fr-FR"/>
        </w:rPr>
        <w:t>Antigua</w:t>
      </w:r>
      <w:r w:rsidR="005539C7" w:rsidRPr="000F0A93">
        <w:rPr>
          <w:lang w:val="fr-FR"/>
        </w:rPr>
        <w:noBreakHyphen/>
      </w:r>
      <w:r w:rsidRPr="000F0A93">
        <w:rPr>
          <w:lang w:val="fr-FR"/>
        </w:rPr>
        <w:t>et</w:t>
      </w:r>
      <w:r w:rsidR="005539C7" w:rsidRPr="000F0A93">
        <w:rPr>
          <w:lang w:val="fr-FR"/>
        </w:rPr>
        <w:noBreakHyphen/>
      </w:r>
      <w:r w:rsidRPr="000F0A93">
        <w:rPr>
          <w:lang w:val="fr-FR"/>
        </w:rPr>
        <w:t>Barbuda, des Bahamas, de la Barbade, de la Grenade, de la Guyan</w:t>
      </w:r>
      <w:r w:rsidR="008F1517">
        <w:rPr>
          <w:lang w:val="fr-FR"/>
        </w:rPr>
        <w:t>a</w:t>
      </w:r>
      <w:r w:rsidRPr="000F0A93">
        <w:rPr>
          <w:lang w:val="fr-FR"/>
        </w:rPr>
        <w:t xml:space="preserve">, de la Jamaïque, de </w:t>
      </w:r>
      <w:r w:rsidRPr="000F0A93">
        <w:rPr>
          <w:color w:val="000000"/>
          <w:shd w:val="clear" w:color="auto" w:fill="FFFFFF"/>
          <w:lang w:val="fr-FR"/>
        </w:rPr>
        <w:t>Saint</w:t>
      </w:r>
      <w:r w:rsidR="005539C7" w:rsidRPr="000F0A93">
        <w:rPr>
          <w:color w:val="000000"/>
          <w:shd w:val="clear" w:color="auto" w:fill="FFFFFF"/>
          <w:lang w:val="fr-FR"/>
        </w:rPr>
        <w:noBreakHyphen/>
      </w:r>
      <w:r w:rsidR="00C81123">
        <w:rPr>
          <w:color w:val="000000"/>
          <w:shd w:val="clear" w:color="auto" w:fill="FFFFFF"/>
          <w:lang w:val="fr-FR"/>
        </w:rPr>
        <w:t>Kitts</w:t>
      </w:r>
      <w:r w:rsidR="005539C7" w:rsidRPr="000F0A93">
        <w:rPr>
          <w:color w:val="000000"/>
          <w:shd w:val="clear" w:color="auto" w:fill="FFFFFF"/>
          <w:lang w:val="fr-FR"/>
        </w:rPr>
        <w:noBreakHyphen/>
      </w:r>
      <w:r w:rsidRPr="000F0A93">
        <w:rPr>
          <w:color w:val="000000"/>
          <w:shd w:val="clear" w:color="auto" w:fill="FFFFFF"/>
          <w:lang w:val="fr-FR"/>
        </w:rPr>
        <w:t>et</w:t>
      </w:r>
      <w:r w:rsidR="005539C7" w:rsidRPr="000F0A93">
        <w:rPr>
          <w:color w:val="000000"/>
          <w:shd w:val="clear" w:color="auto" w:fill="FFFFFF"/>
          <w:lang w:val="fr-FR"/>
        </w:rPr>
        <w:noBreakHyphen/>
      </w:r>
      <w:r w:rsidRPr="000F0A93">
        <w:rPr>
          <w:color w:val="000000"/>
          <w:shd w:val="clear" w:color="auto" w:fill="FFFFFF"/>
          <w:lang w:val="fr-FR"/>
        </w:rPr>
        <w:t>N</w:t>
      </w:r>
      <w:r w:rsidR="00C81123">
        <w:rPr>
          <w:color w:val="000000"/>
          <w:shd w:val="clear" w:color="auto" w:fill="FFFFFF"/>
          <w:lang w:val="fr-FR"/>
        </w:rPr>
        <w:t>evi</w:t>
      </w:r>
      <w:r w:rsidRPr="000F0A93">
        <w:rPr>
          <w:color w:val="000000"/>
          <w:shd w:val="clear" w:color="auto" w:fill="FFFFFF"/>
          <w:lang w:val="fr-FR"/>
        </w:rPr>
        <w:t>s</w:t>
      </w:r>
      <w:r w:rsidRPr="000F0A93">
        <w:rPr>
          <w:b/>
          <w:bCs/>
          <w:color w:val="000000"/>
          <w:sz w:val="12"/>
          <w:szCs w:val="12"/>
          <w:shd w:val="clear" w:color="auto" w:fill="FFFFFF"/>
          <w:lang w:val="fr-FR"/>
        </w:rPr>
        <w:t>,</w:t>
      </w:r>
      <w:r w:rsidRPr="000F0A93">
        <w:rPr>
          <w:lang w:val="fr-FR"/>
        </w:rPr>
        <w:t xml:space="preserve"> de Sainte</w:t>
      </w:r>
      <w:r w:rsidR="005539C7" w:rsidRPr="000F0A93">
        <w:rPr>
          <w:lang w:val="fr-FR"/>
        </w:rPr>
        <w:noBreakHyphen/>
      </w:r>
      <w:r w:rsidRPr="000F0A93">
        <w:rPr>
          <w:lang w:val="fr-FR"/>
        </w:rPr>
        <w:t>Lucie, de Saint</w:t>
      </w:r>
      <w:r w:rsidR="005539C7" w:rsidRPr="000F0A93">
        <w:rPr>
          <w:lang w:val="fr-FR"/>
        </w:rPr>
        <w:noBreakHyphen/>
      </w:r>
      <w:r w:rsidRPr="000F0A93">
        <w:rPr>
          <w:lang w:val="fr-FR"/>
        </w:rPr>
        <w:t>Vincent</w:t>
      </w:r>
      <w:r w:rsidR="005539C7" w:rsidRPr="000F0A93">
        <w:rPr>
          <w:lang w:val="fr-FR"/>
        </w:rPr>
        <w:noBreakHyphen/>
      </w:r>
      <w:r w:rsidRPr="000F0A93">
        <w:rPr>
          <w:lang w:val="fr-FR"/>
        </w:rPr>
        <w:t>et</w:t>
      </w:r>
      <w:r w:rsidR="005539C7" w:rsidRPr="000F0A93">
        <w:rPr>
          <w:lang w:val="fr-FR"/>
        </w:rPr>
        <w:noBreakHyphen/>
      </w:r>
      <w:r w:rsidRPr="000F0A93">
        <w:rPr>
          <w:lang w:val="fr-FR"/>
        </w:rPr>
        <w:t>les</w:t>
      </w:r>
      <w:r w:rsidR="008660E1">
        <w:rPr>
          <w:lang w:val="fr-FR"/>
        </w:rPr>
        <w:noBreakHyphen/>
      </w:r>
      <w:r w:rsidRPr="000F0A93">
        <w:rPr>
          <w:lang w:val="fr-FR"/>
        </w:rPr>
        <w:t>Grenadines et de la Trinité</w:t>
      </w:r>
      <w:r w:rsidR="005539C7" w:rsidRPr="000F0A93">
        <w:rPr>
          <w:lang w:val="fr-FR"/>
        </w:rPr>
        <w:noBreakHyphen/>
      </w:r>
      <w:r w:rsidRPr="000F0A93">
        <w:rPr>
          <w:lang w:val="fr-FR"/>
        </w:rPr>
        <w:t>et</w:t>
      </w:r>
      <w:r w:rsidR="005539C7" w:rsidRPr="000F0A93">
        <w:rPr>
          <w:lang w:val="fr-FR"/>
        </w:rPr>
        <w:noBreakHyphen/>
      </w:r>
      <w:r w:rsidRPr="000F0A93">
        <w:rPr>
          <w:lang w:val="fr-FR"/>
        </w:rPr>
        <w:t>Tobago ainsi que des représentants d</w:t>
      </w:r>
      <w:r w:rsidR="00DD1405" w:rsidRPr="000F0A93">
        <w:rPr>
          <w:lang w:val="fr-FR"/>
        </w:rPr>
        <w:t>’</w:t>
      </w:r>
      <w:r w:rsidRPr="000F0A93">
        <w:rPr>
          <w:lang w:val="fr-FR"/>
        </w:rPr>
        <w:t>organisations intergouvernementales locales.</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2 juillet</w:t>
      </w:r>
      <w:r w:rsidRPr="000F0A93">
        <w:rPr>
          <w:lang w:val="fr-FR"/>
        </w:rPr>
        <w:t>, à Bandar (Brunei Darussalam), le Bureau s</w:t>
      </w:r>
      <w:r w:rsidR="00DD1405" w:rsidRPr="000F0A93">
        <w:rPr>
          <w:lang w:val="fr-FR"/>
        </w:rPr>
        <w:t>’</w:t>
      </w:r>
      <w:r w:rsidRPr="000F0A93">
        <w:rPr>
          <w:lang w:val="fr-FR"/>
        </w:rPr>
        <w:t>est rendu à l</w:t>
      </w:r>
      <w:r w:rsidR="00DD1405" w:rsidRPr="000F0A93">
        <w:rPr>
          <w:lang w:val="fr-FR"/>
        </w:rPr>
        <w:t>’</w:t>
      </w:r>
      <w:r w:rsidRPr="000F0A93">
        <w:rPr>
          <w:lang w:val="fr-FR"/>
        </w:rPr>
        <w:t>Office national de la propriété intellectuelle (</w:t>
      </w:r>
      <w:proofErr w:type="spellStart"/>
      <w:r w:rsidRPr="000F0A93">
        <w:rPr>
          <w:lang w:val="fr-FR"/>
        </w:rPr>
        <w:t>BruIPO</w:t>
      </w:r>
      <w:proofErr w:type="spellEnd"/>
      <w:r w:rsidRPr="000F0A93">
        <w:rPr>
          <w:lang w:val="fr-FR"/>
        </w:rPr>
        <w:t>) pour y rencontrer des fonctionnaires d</w:t>
      </w:r>
      <w:r w:rsidR="00DD1405" w:rsidRPr="000F0A93">
        <w:rPr>
          <w:lang w:val="fr-FR"/>
        </w:rPr>
        <w:t>’</w:t>
      </w:r>
      <w:r w:rsidRPr="000F0A93">
        <w:rPr>
          <w:lang w:val="fr-FR"/>
        </w:rPr>
        <w:t>institutions participant à l</w:t>
      </w:r>
      <w:r w:rsidR="00DD1405" w:rsidRPr="000F0A93">
        <w:rPr>
          <w:lang w:val="fr-FR"/>
        </w:rPr>
        <w:t>’</w:t>
      </w:r>
      <w:r w:rsidRPr="000F0A93">
        <w:rPr>
          <w:lang w:val="fr-FR"/>
        </w:rPr>
        <w:t>élaboration de la législation en matière de protection des obtentions végétales.</w:t>
      </w:r>
    </w:p>
    <w:p w:rsidR="00321F36" w:rsidRPr="000F0A93" w:rsidRDefault="00321F36" w:rsidP="000A68B4">
      <w:pPr>
        <w:rPr>
          <w:lang w:val="fr-FR"/>
        </w:rPr>
      </w:pPr>
    </w:p>
    <w:p w:rsidR="00DD1405" w:rsidRPr="000F0A93" w:rsidRDefault="00321F36" w:rsidP="00B132EF">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Les 3 et </w:t>
      </w:r>
      <w:r w:rsidR="00DD1405" w:rsidRPr="000F0A93">
        <w:rPr>
          <w:lang w:val="fr-FR"/>
        </w:rPr>
        <w:t>4 juillet</w:t>
      </w:r>
      <w:r w:rsidRPr="000F0A93">
        <w:rPr>
          <w:lang w:val="fr-FR"/>
        </w:rPr>
        <w:t>, à Port of Spain, le Bureau a participé à un séminaire national sur l</w:t>
      </w:r>
      <w:r w:rsidR="00DD1405" w:rsidRPr="000F0A93">
        <w:rPr>
          <w:lang w:val="fr-FR"/>
        </w:rPr>
        <w:t>’</w:t>
      </w:r>
      <w:r w:rsidRPr="000F0A93">
        <w:rPr>
          <w:lang w:val="fr-FR"/>
        </w:rPr>
        <w:t xml:space="preserve">examen des obtentions végétales, organisé par le Gouvernement de la République de </w:t>
      </w:r>
      <w:r w:rsidR="00CE741B" w:rsidRPr="000F0A93">
        <w:rPr>
          <w:lang w:val="fr-FR"/>
        </w:rPr>
        <w:t xml:space="preserve">la </w:t>
      </w:r>
      <w:r w:rsidRPr="000F0A93">
        <w:rPr>
          <w:lang w:val="fr-FR"/>
        </w:rPr>
        <w:t>Trinité</w:t>
      </w:r>
      <w:r w:rsidR="005539C7" w:rsidRPr="000F0A93">
        <w:rPr>
          <w:lang w:val="fr-FR"/>
        </w:rPr>
        <w:noBreakHyphen/>
      </w:r>
      <w:r w:rsidRPr="000F0A93">
        <w:rPr>
          <w:lang w:val="fr-FR"/>
        </w:rPr>
        <w:t>et</w:t>
      </w:r>
      <w:r w:rsidR="005539C7" w:rsidRPr="000F0A93">
        <w:rPr>
          <w:lang w:val="fr-FR"/>
        </w:rPr>
        <w:noBreakHyphen/>
      </w:r>
      <w:r w:rsidRPr="000F0A93">
        <w:rPr>
          <w:lang w:val="fr-FR"/>
        </w:rPr>
        <w:t>Tobago et l</w:t>
      </w:r>
      <w:r w:rsidR="00DD1405" w:rsidRPr="000F0A93">
        <w:rPr>
          <w:lang w:val="fr-FR"/>
        </w:rPr>
        <w:t>’</w:t>
      </w:r>
      <w:r w:rsidRPr="000F0A93">
        <w:rPr>
          <w:lang w:val="fr-FR"/>
        </w:rPr>
        <w:t>Office de la propriété intellectuelle du Ministère des affaires juridiques, en coopération avec l</w:t>
      </w:r>
      <w:r w:rsidR="00DD1405" w:rsidRPr="000F0A93">
        <w:rPr>
          <w:lang w:val="fr-FR"/>
        </w:rPr>
        <w:t>’</w:t>
      </w:r>
      <w:r w:rsidRPr="000F0A93">
        <w:rPr>
          <w:lang w:val="fr-FR"/>
        </w:rPr>
        <w:t>USPTO et l</w:t>
      </w:r>
      <w:r w:rsidR="00DD1405" w:rsidRPr="000F0A93">
        <w:rPr>
          <w:lang w:val="fr-FR"/>
        </w:rPr>
        <w:t>’</w:t>
      </w:r>
      <w:r w:rsidR="008F1517">
        <w:rPr>
          <w:lang w:val="fr-FR"/>
        </w:rPr>
        <w:t>UPOV.  Ce </w:t>
      </w:r>
      <w:r w:rsidRPr="000F0A93">
        <w:rPr>
          <w:lang w:val="fr-FR"/>
        </w:rPr>
        <w:t>séminaire était axé sur la prestation de conseils pratiques sur l</w:t>
      </w:r>
      <w:r w:rsidR="00DD1405" w:rsidRPr="000F0A93">
        <w:rPr>
          <w:lang w:val="fr-FR"/>
        </w:rPr>
        <w:t>’</w:t>
      </w:r>
      <w:r w:rsidRPr="000F0A93">
        <w:rPr>
          <w:lang w:val="fr-FR"/>
        </w:rPr>
        <w:t>examen DHS à l</w:t>
      </w:r>
      <w:r w:rsidR="00DD1405" w:rsidRPr="000F0A93">
        <w:rPr>
          <w:lang w:val="fr-FR"/>
        </w:rPr>
        <w:t>’</w:t>
      </w:r>
      <w:r w:rsidRPr="000F0A93">
        <w:rPr>
          <w:lang w:val="fr-FR"/>
        </w:rPr>
        <w:t>intention des examinateurs du service national et des obtenteurs.</w:t>
      </w:r>
    </w:p>
    <w:p w:rsidR="00321F36" w:rsidRPr="000F0A93" w:rsidRDefault="00321F36" w:rsidP="00B132EF">
      <w:pPr>
        <w:rPr>
          <w:lang w:val="fr-FR"/>
        </w:rPr>
      </w:pPr>
    </w:p>
    <w:p w:rsidR="00DD1405" w:rsidRPr="000F0A93" w:rsidRDefault="00321F36" w:rsidP="000A68B4">
      <w:pPr>
        <w:rPr>
          <w:snapToGrid w:val="0"/>
          <w:color w:val="000000"/>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Du 3 au </w:t>
      </w:r>
      <w:r w:rsidR="00DD1405" w:rsidRPr="000F0A93">
        <w:rPr>
          <w:lang w:val="fr-FR"/>
        </w:rPr>
        <w:t>5 juillet</w:t>
      </w:r>
      <w:r w:rsidRPr="000F0A93">
        <w:rPr>
          <w:lang w:val="fr-FR"/>
        </w:rPr>
        <w:t xml:space="preserve">, à Kuching (Malaisie), le Bureau a été invité par le gouvernement malaisien à participer à la sixième réunion annuelle </w:t>
      </w:r>
      <w:r w:rsidRPr="000F0A93">
        <w:rPr>
          <w:snapToGrid w:val="0"/>
          <w:color w:val="000000"/>
          <w:lang w:val="fr-FR"/>
        </w:rPr>
        <w:t>du Forum sur la protection des obtentions végétales en Asie orientale (Forum EAPVP) et au colloque sur la protection des obtentions végétales intitulé</w:t>
      </w:r>
      <w:r w:rsidRPr="000F0A93">
        <w:rPr>
          <w:color w:val="000000"/>
          <w:lang w:val="fr-FR"/>
        </w:rPr>
        <w:t xml:space="preserve"> “</w:t>
      </w:r>
      <w:proofErr w:type="spellStart"/>
      <w:r w:rsidRPr="000F0A93">
        <w:rPr>
          <w:color w:val="000000"/>
          <w:lang w:val="fr-FR"/>
        </w:rPr>
        <w:t>Regional</w:t>
      </w:r>
      <w:proofErr w:type="spellEnd"/>
      <w:r w:rsidRPr="000F0A93">
        <w:rPr>
          <w:color w:val="000000"/>
          <w:lang w:val="fr-FR"/>
        </w:rPr>
        <w:t xml:space="preserve"> </w:t>
      </w:r>
      <w:proofErr w:type="spellStart"/>
      <w:r w:rsidRPr="000F0A93">
        <w:rPr>
          <w:color w:val="000000"/>
          <w:lang w:val="fr-FR"/>
        </w:rPr>
        <w:t>Cooperation</w:t>
      </w:r>
      <w:proofErr w:type="spellEnd"/>
      <w:r w:rsidRPr="000F0A93">
        <w:rPr>
          <w:color w:val="000000"/>
          <w:lang w:val="fr-FR"/>
        </w:rPr>
        <w:t xml:space="preserve"> </w:t>
      </w:r>
      <w:proofErr w:type="spellStart"/>
      <w:r w:rsidRPr="000F0A93">
        <w:rPr>
          <w:color w:val="000000"/>
          <w:lang w:val="fr-FR"/>
        </w:rPr>
        <w:t>towards</w:t>
      </w:r>
      <w:proofErr w:type="spellEnd"/>
      <w:r w:rsidRPr="000F0A93">
        <w:rPr>
          <w:color w:val="000000"/>
          <w:lang w:val="fr-FR"/>
        </w:rPr>
        <w:t xml:space="preserve"> International </w:t>
      </w:r>
      <w:proofErr w:type="spellStart"/>
      <w:r w:rsidRPr="000F0A93">
        <w:rPr>
          <w:color w:val="000000"/>
          <w:lang w:val="fr-FR"/>
        </w:rPr>
        <w:t>Harmonization</w:t>
      </w:r>
      <w:proofErr w:type="spellEnd"/>
      <w:r w:rsidRPr="000F0A93">
        <w:rPr>
          <w:color w:val="000000"/>
          <w:lang w:val="fr-FR"/>
        </w:rPr>
        <w:t xml:space="preserve"> in Plant </w:t>
      </w:r>
      <w:proofErr w:type="spellStart"/>
      <w:r w:rsidRPr="000F0A93">
        <w:rPr>
          <w:color w:val="000000"/>
          <w:lang w:val="fr-FR"/>
        </w:rPr>
        <w:t>Variety</w:t>
      </w:r>
      <w:proofErr w:type="spellEnd"/>
      <w:r w:rsidRPr="000F0A93">
        <w:rPr>
          <w:color w:val="000000"/>
          <w:lang w:val="fr-FR"/>
        </w:rPr>
        <w:t xml:space="preserve"> Protection”. </w:t>
      </w:r>
      <w:r w:rsidR="00CE741B" w:rsidRPr="000F0A93">
        <w:rPr>
          <w:color w:val="000000"/>
          <w:lang w:val="fr-FR"/>
        </w:rPr>
        <w:t xml:space="preserve"> </w:t>
      </w:r>
      <w:r w:rsidRPr="000F0A93">
        <w:rPr>
          <w:color w:val="000000"/>
          <w:lang w:val="fr-FR"/>
        </w:rPr>
        <w:t>Des exposés sur</w:t>
      </w:r>
      <w:r w:rsidRPr="000F0A93">
        <w:rPr>
          <w:snapToGrid w:val="0"/>
          <w:color w:val="000000"/>
          <w:lang w:val="fr-FR"/>
        </w:rPr>
        <w:t xml:space="preserve"> les avantages du système de protection des obtentions végétales selon la </w:t>
      </w:r>
      <w:r w:rsidR="00DD1405" w:rsidRPr="000F0A93">
        <w:rPr>
          <w:snapToGrid w:val="0"/>
          <w:color w:val="000000"/>
          <w:lang w:val="fr-FR"/>
        </w:rPr>
        <w:t>Convention UPOV</w:t>
      </w:r>
      <w:r w:rsidRPr="000F0A93">
        <w:rPr>
          <w:snapToGrid w:val="0"/>
          <w:color w:val="000000"/>
          <w:lang w:val="fr-FR"/>
        </w:rPr>
        <w:t xml:space="preserve"> et le lien entre la </w:t>
      </w:r>
      <w:r w:rsidR="00DD1405" w:rsidRPr="000F0A93">
        <w:rPr>
          <w:snapToGrid w:val="0"/>
          <w:color w:val="000000"/>
          <w:lang w:val="fr-FR"/>
        </w:rPr>
        <w:t>Convention UPOV</w:t>
      </w:r>
      <w:r w:rsidRPr="000F0A93">
        <w:rPr>
          <w:snapToGrid w:val="0"/>
          <w:color w:val="000000"/>
          <w:lang w:val="fr-FR"/>
        </w:rPr>
        <w:t xml:space="preserve"> et d</w:t>
      </w:r>
      <w:r w:rsidR="00DD1405" w:rsidRPr="000F0A93">
        <w:rPr>
          <w:snapToGrid w:val="0"/>
          <w:color w:val="000000"/>
          <w:lang w:val="fr-FR"/>
        </w:rPr>
        <w:t>’</w:t>
      </w:r>
      <w:r w:rsidRPr="000F0A93">
        <w:rPr>
          <w:snapToGrid w:val="0"/>
          <w:color w:val="000000"/>
          <w:lang w:val="fr-FR"/>
        </w:rPr>
        <w:t>autres traités internationaux ont été présentés au colloque.</w:t>
      </w:r>
    </w:p>
    <w:p w:rsidR="00321F36" w:rsidRPr="000F0A93" w:rsidRDefault="00321F36" w:rsidP="000A68B4">
      <w:pPr>
        <w:rPr>
          <w:snapToGrid w:val="0"/>
          <w:color w:val="000000"/>
          <w:lang w:val="fr-FR"/>
        </w:rPr>
      </w:pPr>
    </w:p>
    <w:p w:rsidR="00321F36" w:rsidRPr="000F0A93" w:rsidRDefault="00321F36" w:rsidP="005A4D1F">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4 juillet</w:t>
      </w:r>
      <w:r w:rsidRPr="000F0A93">
        <w:rPr>
          <w:lang w:val="fr-FR"/>
        </w:rPr>
        <w:t>, au siège de l</w:t>
      </w:r>
      <w:r w:rsidR="00DD1405" w:rsidRPr="000F0A93">
        <w:rPr>
          <w:lang w:val="fr-FR"/>
        </w:rPr>
        <w:t>’</w:t>
      </w:r>
      <w:r w:rsidRPr="000F0A93">
        <w:rPr>
          <w:lang w:val="fr-FR"/>
        </w:rPr>
        <w:t>ONU à Genève, le Bureau a assisté à une manifestation parallèle du Conseil économique et social des Nations (ECOSOC) intitulée “Promouvoir le transfert de technologie pour la sécurité alimentaire”, organisée par</w:t>
      </w:r>
      <w:r w:rsidR="00DD1405" w:rsidRPr="000F0A93">
        <w:rPr>
          <w:lang w:val="fr-FR"/>
        </w:rPr>
        <w:t xml:space="preserve"> la FAO</w:t>
      </w:r>
      <w:r w:rsidRPr="000F0A93">
        <w:rPr>
          <w:lang w:val="fr-FR"/>
        </w:rPr>
        <w:t xml:space="preserve"> et la </w:t>
      </w:r>
      <w:r w:rsidR="00E62F1E">
        <w:rPr>
          <w:lang w:val="fr-FR"/>
        </w:rPr>
        <w:t>M</w:t>
      </w:r>
      <w:r w:rsidRPr="000F0A93">
        <w:rPr>
          <w:lang w:val="fr-FR"/>
        </w:rPr>
        <w:t>ission permanente de l</w:t>
      </w:r>
      <w:r w:rsidR="00DD1405" w:rsidRPr="000F0A93">
        <w:rPr>
          <w:lang w:val="fr-FR"/>
        </w:rPr>
        <w:t>’</w:t>
      </w:r>
      <w:r w:rsidRPr="000F0A93">
        <w:rPr>
          <w:lang w:val="fr-FR"/>
        </w:rPr>
        <w:t>Équateur à Genève.  En marge de cette manifestation, le Bureau s</w:t>
      </w:r>
      <w:r w:rsidR="00DD1405" w:rsidRPr="000F0A93">
        <w:rPr>
          <w:lang w:val="fr-FR"/>
        </w:rPr>
        <w:t>’</w:t>
      </w:r>
      <w:r w:rsidRPr="000F0A93">
        <w:rPr>
          <w:lang w:val="fr-FR"/>
        </w:rPr>
        <w:t xml:space="preserve">est réuni avec la délégation </w:t>
      </w:r>
      <w:r w:rsidR="00CE741B" w:rsidRPr="000F0A93">
        <w:rPr>
          <w:lang w:val="fr-FR"/>
        </w:rPr>
        <w:t>de l’Oman</w:t>
      </w:r>
      <w:r w:rsidRPr="000F0A93">
        <w:rPr>
          <w:lang w:val="fr-FR"/>
        </w:rPr>
        <w:t>, composée de S.E. M. </w:t>
      </w:r>
      <w:proofErr w:type="spellStart"/>
      <w:r w:rsidRPr="000F0A93">
        <w:rPr>
          <w:lang w:val="fr-FR"/>
        </w:rPr>
        <w:t>Fuad</w:t>
      </w:r>
      <w:proofErr w:type="spellEnd"/>
      <w:r w:rsidRPr="000F0A93">
        <w:rPr>
          <w:lang w:val="fr-FR"/>
        </w:rPr>
        <w:t xml:space="preserve"> bin</w:t>
      </w:r>
      <w:r w:rsidR="00E62F1E">
        <w:rPr>
          <w:lang w:val="fr-FR"/>
        </w:rPr>
        <w:t> </w:t>
      </w:r>
      <w:proofErr w:type="spellStart"/>
      <w:r w:rsidRPr="000F0A93">
        <w:rPr>
          <w:lang w:val="fr-FR"/>
        </w:rPr>
        <w:t>Jaáfar</w:t>
      </w:r>
      <w:proofErr w:type="spellEnd"/>
      <w:r w:rsidR="00E62F1E">
        <w:rPr>
          <w:lang w:val="fr-FR"/>
        </w:rPr>
        <w:t> </w:t>
      </w:r>
      <w:r w:rsidRPr="000F0A93">
        <w:rPr>
          <w:lang w:val="fr-FR"/>
        </w:rPr>
        <w:t>bin</w:t>
      </w:r>
      <w:r w:rsidR="00E62F1E">
        <w:rPr>
          <w:lang w:val="fr-FR"/>
        </w:rPr>
        <w:t> Mohammed </w:t>
      </w:r>
      <w:r w:rsidRPr="000F0A93">
        <w:rPr>
          <w:lang w:val="fr-FR"/>
        </w:rPr>
        <w:t>Al</w:t>
      </w:r>
      <w:r w:rsidR="005539C7" w:rsidRPr="000F0A93">
        <w:rPr>
          <w:lang w:val="fr-FR"/>
        </w:rPr>
        <w:noBreakHyphen/>
      </w:r>
      <w:proofErr w:type="spellStart"/>
      <w:r w:rsidRPr="000F0A93">
        <w:rPr>
          <w:lang w:val="fr-FR"/>
        </w:rPr>
        <w:t>Sajwani</w:t>
      </w:r>
      <w:proofErr w:type="spellEnd"/>
      <w:r w:rsidRPr="000F0A93">
        <w:rPr>
          <w:lang w:val="fr-FR"/>
        </w:rPr>
        <w:t xml:space="preserve">, </w:t>
      </w:r>
      <w:r w:rsidR="00E62F1E">
        <w:rPr>
          <w:lang w:val="fr-FR"/>
        </w:rPr>
        <w:t>m</w:t>
      </w:r>
      <w:r w:rsidRPr="000F0A93">
        <w:rPr>
          <w:lang w:val="fr-FR"/>
        </w:rPr>
        <w:t>inistre de l</w:t>
      </w:r>
      <w:r w:rsidR="00DD1405" w:rsidRPr="000F0A93">
        <w:rPr>
          <w:lang w:val="fr-FR"/>
        </w:rPr>
        <w:t>’</w:t>
      </w:r>
      <w:r w:rsidRPr="000F0A93">
        <w:rPr>
          <w:lang w:val="fr-FR"/>
        </w:rPr>
        <w:t xml:space="preserve">agriculture et de la pêche </w:t>
      </w:r>
      <w:r w:rsidR="00CE741B" w:rsidRPr="000F0A93">
        <w:rPr>
          <w:lang w:val="fr-FR"/>
        </w:rPr>
        <w:t>de l’Oman</w:t>
      </w:r>
      <w:r w:rsidRPr="000F0A93">
        <w:rPr>
          <w:lang w:val="fr-FR"/>
        </w:rPr>
        <w:t>, de S.E.M.</w:t>
      </w:r>
      <w:r w:rsidR="00CE741B" w:rsidRPr="000F0A93">
        <w:rPr>
          <w:lang w:val="fr-FR"/>
        </w:rPr>
        <w:t> </w:t>
      </w:r>
      <w:proofErr w:type="spellStart"/>
      <w:r w:rsidR="00E62F1E">
        <w:rPr>
          <w:lang w:val="fr-FR"/>
        </w:rPr>
        <w:t>Abdulla</w:t>
      </w:r>
      <w:proofErr w:type="spellEnd"/>
      <w:r w:rsidR="00E62F1E">
        <w:rPr>
          <w:lang w:val="fr-FR"/>
        </w:rPr>
        <w:t> </w:t>
      </w:r>
      <w:r w:rsidRPr="000F0A93">
        <w:rPr>
          <w:lang w:val="fr-FR"/>
        </w:rPr>
        <w:t>Nasser</w:t>
      </w:r>
      <w:r w:rsidR="00E62F1E">
        <w:rPr>
          <w:lang w:val="fr-FR"/>
        </w:rPr>
        <w:t> Al </w:t>
      </w:r>
      <w:proofErr w:type="spellStart"/>
      <w:r w:rsidRPr="000F0A93">
        <w:rPr>
          <w:lang w:val="fr-FR"/>
        </w:rPr>
        <w:t>Rahbi</w:t>
      </w:r>
      <w:proofErr w:type="spellEnd"/>
      <w:r w:rsidRPr="000F0A93">
        <w:rPr>
          <w:lang w:val="fr-FR"/>
        </w:rPr>
        <w:t>, ambassadeur et représentant permanent, et de Mme Fatima</w:t>
      </w:r>
      <w:r w:rsidR="00E62F1E">
        <w:rPr>
          <w:lang w:val="fr-FR"/>
        </w:rPr>
        <w:t> </w:t>
      </w:r>
      <w:r w:rsidRPr="000F0A93">
        <w:rPr>
          <w:lang w:val="fr-FR"/>
        </w:rPr>
        <w:t>Al</w:t>
      </w:r>
      <w:r w:rsidR="005539C7" w:rsidRPr="000F0A93">
        <w:rPr>
          <w:lang w:val="fr-FR"/>
        </w:rPr>
        <w:noBreakHyphen/>
      </w:r>
      <w:r w:rsidRPr="000F0A93">
        <w:rPr>
          <w:lang w:val="fr-FR"/>
        </w:rPr>
        <w:t xml:space="preserve">Ghazali, ministre plénipotentiaire, </w:t>
      </w:r>
      <w:r w:rsidR="00E62F1E">
        <w:rPr>
          <w:lang w:val="fr-FR"/>
        </w:rPr>
        <w:t>M</w:t>
      </w:r>
      <w:r w:rsidRPr="000F0A93">
        <w:rPr>
          <w:lang w:val="fr-FR"/>
        </w:rPr>
        <w:t>ission permanente, pour s</w:t>
      </w:r>
      <w:r w:rsidR="00DD1405" w:rsidRPr="000F0A93">
        <w:rPr>
          <w:lang w:val="fr-FR"/>
        </w:rPr>
        <w:t>’</w:t>
      </w:r>
      <w:r w:rsidRPr="000F0A93">
        <w:rPr>
          <w:lang w:val="fr-FR"/>
        </w:rPr>
        <w:t>entretenir de l</w:t>
      </w:r>
      <w:r w:rsidR="00DD1405" w:rsidRPr="000F0A93">
        <w:rPr>
          <w:lang w:val="fr-FR"/>
        </w:rPr>
        <w:t>’</w:t>
      </w:r>
      <w:r w:rsidRPr="000F0A93">
        <w:rPr>
          <w:lang w:val="fr-FR"/>
        </w:rPr>
        <w:t>application de la protection des obtentions végétales à Oman et d</w:t>
      </w:r>
      <w:r w:rsidR="00DD1405" w:rsidRPr="000F0A93">
        <w:rPr>
          <w:lang w:val="fr-FR"/>
        </w:rPr>
        <w:t>’</w:t>
      </w:r>
      <w:r w:rsidRPr="000F0A93">
        <w:rPr>
          <w:lang w:val="fr-FR"/>
        </w:rPr>
        <w:t>éventuelles activités de coopération.</w:t>
      </w:r>
    </w:p>
    <w:p w:rsidR="00321F36" w:rsidRPr="000F0A93" w:rsidRDefault="00321F36" w:rsidP="00B132EF">
      <w:pPr>
        <w:rPr>
          <w:lang w:val="fr-FR"/>
        </w:rPr>
      </w:pPr>
    </w:p>
    <w:p w:rsidR="00DD1405" w:rsidRPr="000F0A93" w:rsidRDefault="00321F36" w:rsidP="00B132EF">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8 juillet</w:t>
      </w:r>
      <w:r w:rsidRPr="000F0A93">
        <w:rPr>
          <w:lang w:val="fr-FR"/>
        </w:rPr>
        <w:t>, à Genève, le Bureau a rencontré M.</w:t>
      </w:r>
      <w:r w:rsidR="00CE741B" w:rsidRPr="000F0A93">
        <w:rPr>
          <w:lang w:val="fr-FR"/>
        </w:rPr>
        <w:t> </w:t>
      </w:r>
      <w:r w:rsidRPr="000F0A93">
        <w:rPr>
          <w:lang w:val="fr-FR"/>
        </w:rPr>
        <w:t>Tom</w:t>
      </w:r>
      <w:r w:rsidR="00E62F1E">
        <w:rPr>
          <w:lang w:val="fr-FR"/>
        </w:rPr>
        <w:t> </w:t>
      </w:r>
      <w:proofErr w:type="spellStart"/>
      <w:r w:rsidRPr="000F0A93">
        <w:rPr>
          <w:lang w:val="fr-FR"/>
        </w:rPr>
        <w:t>Pengelly</w:t>
      </w:r>
      <w:proofErr w:type="spellEnd"/>
      <w:r w:rsidRPr="000F0A93">
        <w:rPr>
          <w:lang w:val="fr-FR"/>
        </w:rPr>
        <w:t xml:space="preserve">, </w:t>
      </w:r>
      <w:proofErr w:type="spellStart"/>
      <w:r w:rsidRPr="000F0A93">
        <w:rPr>
          <w:lang w:val="fr-FR"/>
        </w:rPr>
        <w:t>Saana</w:t>
      </w:r>
      <w:proofErr w:type="spellEnd"/>
      <w:r w:rsidRPr="000F0A93">
        <w:rPr>
          <w:lang w:val="fr-FR"/>
        </w:rPr>
        <w:t xml:space="preserve"> Consulting Ltd., pour s</w:t>
      </w:r>
      <w:r w:rsidR="00DD1405" w:rsidRPr="000F0A93">
        <w:rPr>
          <w:lang w:val="fr-FR"/>
        </w:rPr>
        <w:t>’</w:t>
      </w:r>
      <w:r w:rsidRPr="000F0A93">
        <w:rPr>
          <w:lang w:val="fr-FR"/>
        </w:rPr>
        <w:t>entretenir avec lui de la mobilisation de ressources.</w:t>
      </w:r>
    </w:p>
    <w:p w:rsidR="00321F36" w:rsidRPr="000F0A93" w:rsidRDefault="00321F36" w:rsidP="00B132EF">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9 au 1</w:t>
      </w:r>
      <w:r w:rsidR="00DD1405" w:rsidRPr="000F0A93">
        <w:rPr>
          <w:lang w:val="fr-FR"/>
        </w:rPr>
        <w:t>1 juillet</w:t>
      </w:r>
      <w:r w:rsidRPr="000F0A93">
        <w:rPr>
          <w:lang w:val="fr-FR"/>
        </w:rPr>
        <w:t xml:space="preserve">, à </w:t>
      </w:r>
      <w:proofErr w:type="spellStart"/>
      <w:r w:rsidRPr="000F0A93">
        <w:rPr>
          <w:lang w:val="fr-FR"/>
        </w:rPr>
        <w:t>Seongnam</w:t>
      </w:r>
      <w:proofErr w:type="spellEnd"/>
      <w:r w:rsidRPr="000F0A93">
        <w:rPr>
          <w:lang w:val="fr-FR"/>
        </w:rPr>
        <w:t xml:space="preserve"> (République de Corée), le Bureau a donné des conférences sur la protection des obtentions végétales en vertu de la </w:t>
      </w:r>
      <w:r w:rsidR="00DD1405" w:rsidRPr="000F0A93">
        <w:rPr>
          <w:lang w:val="fr-FR"/>
        </w:rPr>
        <w:t>Convention UPOV</w:t>
      </w:r>
      <w:r w:rsidRPr="000F0A93">
        <w:rPr>
          <w:lang w:val="fr-FR"/>
        </w:rPr>
        <w:t xml:space="preserve"> lors du cours de formation sur </w:t>
      </w:r>
      <w:r w:rsidRPr="000F0A93">
        <w:rPr>
          <w:snapToGrid w:val="0"/>
          <w:color w:val="000000"/>
          <w:lang w:val="fr-FR" w:eastAsia="ja-JP"/>
        </w:rPr>
        <w:t xml:space="preserve">“Plant </w:t>
      </w:r>
      <w:proofErr w:type="spellStart"/>
      <w:r w:rsidRPr="000F0A93">
        <w:rPr>
          <w:snapToGrid w:val="0"/>
          <w:color w:val="000000"/>
          <w:lang w:val="fr-FR" w:eastAsia="ja-JP"/>
        </w:rPr>
        <w:t>Variety</w:t>
      </w:r>
      <w:proofErr w:type="spellEnd"/>
      <w:r w:rsidRPr="000F0A93">
        <w:rPr>
          <w:snapToGrid w:val="0"/>
          <w:color w:val="000000"/>
          <w:lang w:val="fr-FR" w:eastAsia="ja-JP"/>
        </w:rPr>
        <w:t xml:space="preserve"> Protection and DUS </w:t>
      </w:r>
      <w:proofErr w:type="spellStart"/>
      <w:r w:rsidRPr="000F0A93">
        <w:rPr>
          <w:snapToGrid w:val="0"/>
          <w:color w:val="000000"/>
          <w:lang w:val="fr-FR" w:eastAsia="ja-JP"/>
        </w:rPr>
        <w:t>Testing</w:t>
      </w:r>
      <w:proofErr w:type="spellEnd"/>
      <w:r w:rsidRPr="000F0A93">
        <w:rPr>
          <w:snapToGrid w:val="0"/>
          <w:color w:val="000000"/>
          <w:lang w:val="fr-FR" w:eastAsia="ja-JP"/>
        </w:rPr>
        <w:t>” organisé par </w:t>
      </w:r>
      <w:r w:rsidRPr="000F0A93">
        <w:rPr>
          <w:lang w:val="fr-FR"/>
        </w:rPr>
        <w:t>l</w:t>
      </w:r>
      <w:r w:rsidR="00DD1405" w:rsidRPr="000F0A93">
        <w:rPr>
          <w:lang w:val="fr-FR"/>
        </w:rPr>
        <w:t>’</w:t>
      </w:r>
      <w:r w:rsidRPr="000F0A93">
        <w:rPr>
          <w:lang w:val="fr-FR"/>
        </w:rPr>
        <w:t>Agence coréenne pour la coopération internationale (KOICA)</w:t>
      </w:r>
      <w:r w:rsidRPr="000F0A93">
        <w:rPr>
          <w:snapToGrid w:val="0"/>
          <w:color w:val="000000"/>
          <w:lang w:val="fr-FR" w:eastAsia="ja-JP"/>
        </w:rPr>
        <w:t xml:space="preserve">, </w:t>
      </w:r>
      <w:r w:rsidRPr="000F0A93">
        <w:rPr>
          <w:color w:val="000000"/>
          <w:lang w:val="fr-FR" w:eastAsia="ja-JP"/>
        </w:rPr>
        <w:t>en coopération avec le Service coréen des semences et des variétés (KSVS)</w:t>
      </w:r>
      <w:r w:rsidRPr="000F0A93">
        <w:rPr>
          <w:snapToGrid w:val="0"/>
          <w:color w:val="000000"/>
          <w:lang w:val="fr-FR" w:eastAsia="ja-JP"/>
        </w:rPr>
        <w:t>.  Ce cours a été suivi par des</w:t>
      </w:r>
      <w:r w:rsidRPr="000F0A93">
        <w:rPr>
          <w:lang w:val="fr-FR"/>
        </w:rPr>
        <w:t xml:space="preserve"> participants du Cambodge, de l</w:t>
      </w:r>
      <w:r w:rsidR="00DD1405" w:rsidRPr="000F0A93">
        <w:rPr>
          <w:lang w:val="fr-FR"/>
        </w:rPr>
        <w:t>’</w:t>
      </w:r>
      <w:r w:rsidRPr="000F0A93">
        <w:rPr>
          <w:lang w:val="fr-FR"/>
        </w:rPr>
        <w:t>Égypte, de l</w:t>
      </w:r>
      <w:r w:rsidR="00DD1405" w:rsidRPr="000F0A93">
        <w:rPr>
          <w:lang w:val="fr-FR"/>
        </w:rPr>
        <w:t>’</w:t>
      </w:r>
      <w:r w:rsidRPr="000F0A93">
        <w:rPr>
          <w:lang w:val="fr-FR"/>
        </w:rPr>
        <w:t>Indonésie, du Kenya, du Myanmar, de l</w:t>
      </w:r>
      <w:r w:rsidR="00DD1405" w:rsidRPr="000F0A93">
        <w:rPr>
          <w:lang w:val="fr-FR"/>
        </w:rPr>
        <w:t>’</w:t>
      </w:r>
      <w:r w:rsidRPr="000F0A93">
        <w:rPr>
          <w:lang w:val="fr-FR"/>
        </w:rPr>
        <w:t>Ouganda, des Philippines et de la République</w:t>
      </w:r>
      <w:r w:rsidR="005539C7" w:rsidRPr="000F0A93">
        <w:rPr>
          <w:lang w:val="fr-FR"/>
        </w:rPr>
        <w:noBreakHyphen/>
      </w:r>
      <w:r w:rsidRPr="000F0A93">
        <w:rPr>
          <w:lang w:val="fr-FR"/>
        </w:rPr>
        <w:t>Unie de Tanzanie.</w:t>
      </w:r>
    </w:p>
    <w:p w:rsidR="00321F36" w:rsidRPr="000F0A93" w:rsidRDefault="00321F36" w:rsidP="000A68B4">
      <w:pPr>
        <w:rPr>
          <w:lang w:val="fr-FR"/>
        </w:rPr>
      </w:pPr>
    </w:p>
    <w:p w:rsidR="00DD1405" w:rsidRPr="000F0A93" w:rsidRDefault="00321F36" w:rsidP="00205E0A">
      <w:pPr>
        <w:rPr>
          <w:color w:val="000000"/>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t>Entre le 15 et le 2</w:t>
      </w:r>
      <w:r w:rsidR="00DD1405" w:rsidRPr="000F0A93">
        <w:rPr>
          <w:color w:val="000000"/>
          <w:lang w:val="fr-FR"/>
        </w:rPr>
        <w:t>4 juillet</w:t>
      </w:r>
      <w:r w:rsidRPr="000F0A93">
        <w:rPr>
          <w:color w:val="000000"/>
          <w:lang w:val="fr-FR"/>
        </w:rPr>
        <w:t>, à Genève, le Bureau a participé à des parties de la vingt</w:t>
      </w:r>
      <w:r w:rsidR="005539C7" w:rsidRPr="000F0A93">
        <w:rPr>
          <w:color w:val="000000"/>
          <w:lang w:val="fr-FR"/>
        </w:rPr>
        <w:noBreakHyphen/>
      </w:r>
      <w:r w:rsidRPr="000F0A93">
        <w:rPr>
          <w:color w:val="000000"/>
          <w:lang w:val="fr-FR"/>
        </w:rPr>
        <w:t>cinquième session du Comité intergouvernemental de la propriété intellectuelle relative aux ressources génétiques, aux savoirs traditionnels et au folklore (IGC) de l</w:t>
      </w:r>
      <w:r w:rsidR="00DD1405" w:rsidRPr="000F0A93">
        <w:rPr>
          <w:color w:val="000000"/>
          <w:lang w:val="fr-FR"/>
        </w:rPr>
        <w:t>’</w:t>
      </w:r>
      <w:r w:rsidRPr="000F0A93">
        <w:rPr>
          <w:color w:val="000000"/>
          <w:lang w:val="fr-FR"/>
        </w:rPr>
        <w:t>OMPI.</w:t>
      </w:r>
    </w:p>
    <w:p w:rsidR="00321F36" w:rsidRPr="000F0A93" w:rsidRDefault="00321F36" w:rsidP="00205E0A">
      <w:pPr>
        <w:rPr>
          <w:color w:val="000000"/>
          <w:lang w:val="fr-FR"/>
        </w:rPr>
      </w:pPr>
    </w:p>
    <w:p w:rsidR="00321F36" w:rsidRPr="000F0A93" w:rsidRDefault="00321F36" w:rsidP="00721383">
      <w:pPr>
        <w:rPr>
          <w:color w:val="000000"/>
          <w:lang w:val="fr-FR"/>
        </w:rPr>
      </w:pPr>
      <w:r w:rsidRPr="000F0A93">
        <w:rPr>
          <w:color w:val="000000"/>
          <w:lang w:val="fr-FR"/>
        </w:rPr>
        <w:fldChar w:fldCharType="begin"/>
      </w:r>
      <w:r w:rsidRPr="000F0A93">
        <w:rPr>
          <w:color w:val="000000"/>
          <w:lang w:val="fr-FR"/>
        </w:rPr>
        <w:instrText xml:space="preserve"> AUTONUM  </w:instrText>
      </w:r>
      <w:r w:rsidRPr="000F0A93">
        <w:rPr>
          <w:color w:val="000000"/>
          <w:lang w:val="fr-FR"/>
        </w:rPr>
        <w:fldChar w:fldCharType="end"/>
      </w:r>
      <w:r w:rsidRPr="000F0A93">
        <w:rPr>
          <w:color w:val="000000"/>
          <w:lang w:val="fr-FR"/>
        </w:rPr>
        <w:tab/>
        <w:t>Le 1</w:t>
      </w:r>
      <w:r w:rsidR="00DD1405" w:rsidRPr="000F0A93">
        <w:rPr>
          <w:color w:val="000000"/>
          <w:lang w:val="fr-FR"/>
        </w:rPr>
        <w:t>8 juillet</w:t>
      </w:r>
      <w:r w:rsidRPr="000F0A93">
        <w:rPr>
          <w:color w:val="000000"/>
          <w:lang w:val="fr-FR"/>
        </w:rPr>
        <w:t>, à Genève, le Bureau a reçu la visite de Mme</w:t>
      </w:r>
      <w:r w:rsidR="00CE741B" w:rsidRPr="000F0A93">
        <w:rPr>
          <w:color w:val="000000"/>
          <w:lang w:val="fr-FR"/>
        </w:rPr>
        <w:t> </w:t>
      </w:r>
      <w:r w:rsidRPr="000F0A93">
        <w:rPr>
          <w:color w:val="000000"/>
          <w:lang w:val="fr-FR"/>
        </w:rPr>
        <w:t>Lilian</w:t>
      </w:r>
      <w:r w:rsidR="00C7063C">
        <w:rPr>
          <w:color w:val="000000"/>
          <w:lang w:val="fr-FR"/>
        </w:rPr>
        <w:t> </w:t>
      </w:r>
      <w:r w:rsidRPr="000F0A93">
        <w:rPr>
          <w:color w:val="000000"/>
          <w:lang w:val="fr-FR"/>
        </w:rPr>
        <w:t>Carrera</w:t>
      </w:r>
      <w:r w:rsidR="00C7063C">
        <w:rPr>
          <w:color w:val="000000"/>
          <w:lang w:val="fr-FR"/>
        </w:rPr>
        <w:t> </w:t>
      </w:r>
      <w:r w:rsidRPr="000F0A93">
        <w:rPr>
          <w:color w:val="000000"/>
          <w:lang w:val="fr-FR"/>
        </w:rPr>
        <w:t>Gonzale</w:t>
      </w:r>
      <w:r w:rsidRPr="00C7063C">
        <w:rPr>
          <w:color w:val="000000"/>
          <w:lang w:val="fr-FR"/>
        </w:rPr>
        <w:t xml:space="preserve">z, </w:t>
      </w:r>
      <w:proofErr w:type="spellStart"/>
      <w:r w:rsidRPr="00C7063C">
        <w:rPr>
          <w:iCs/>
          <w:color w:val="000000"/>
          <w:lang w:val="fr-FR"/>
        </w:rPr>
        <w:t>Directora</w:t>
      </w:r>
      <w:proofErr w:type="spellEnd"/>
      <w:r w:rsidRPr="00C7063C">
        <w:rPr>
          <w:iCs/>
          <w:color w:val="000000"/>
          <w:lang w:val="fr-FR"/>
        </w:rPr>
        <w:t xml:space="preserve"> </w:t>
      </w:r>
      <w:proofErr w:type="spellStart"/>
      <w:r w:rsidRPr="00C7063C">
        <w:rPr>
          <w:iCs/>
          <w:color w:val="000000"/>
          <w:lang w:val="fr-FR"/>
        </w:rPr>
        <w:t>Nacional</w:t>
      </w:r>
      <w:proofErr w:type="spellEnd"/>
      <w:r w:rsidRPr="00C7063C">
        <w:rPr>
          <w:iCs/>
          <w:color w:val="000000"/>
          <w:lang w:val="fr-FR"/>
        </w:rPr>
        <w:t xml:space="preserve"> de </w:t>
      </w:r>
      <w:proofErr w:type="spellStart"/>
      <w:r w:rsidRPr="00C7063C">
        <w:rPr>
          <w:iCs/>
          <w:color w:val="000000"/>
          <w:lang w:val="fr-FR"/>
        </w:rPr>
        <w:t>Obtenciones</w:t>
      </w:r>
      <w:proofErr w:type="spellEnd"/>
      <w:r w:rsidRPr="00C7063C">
        <w:rPr>
          <w:iCs/>
          <w:color w:val="000000"/>
          <w:lang w:val="fr-FR"/>
        </w:rPr>
        <w:t xml:space="preserve"> </w:t>
      </w:r>
      <w:proofErr w:type="spellStart"/>
      <w:r w:rsidRPr="00C7063C">
        <w:rPr>
          <w:iCs/>
          <w:color w:val="000000"/>
          <w:lang w:val="fr-FR"/>
        </w:rPr>
        <w:t>Vegetales</w:t>
      </w:r>
      <w:proofErr w:type="spellEnd"/>
      <w:r w:rsidRPr="00C7063C">
        <w:rPr>
          <w:color w:val="000000"/>
          <w:lang w:val="fr-FR"/>
        </w:rPr>
        <w:t>,</w:t>
      </w:r>
      <w:r w:rsidRPr="000F0A93">
        <w:rPr>
          <w:color w:val="000000"/>
          <w:lang w:val="fr-FR"/>
        </w:rPr>
        <w:t xml:space="preserve"> Institut équatorien de la propriété intellectuelle (IEPI), pour traiter d</w:t>
      </w:r>
      <w:r w:rsidR="00DD1405" w:rsidRPr="000F0A93">
        <w:rPr>
          <w:color w:val="000000"/>
          <w:lang w:val="fr-FR"/>
        </w:rPr>
        <w:t>’</w:t>
      </w:r>
      <w:r w:rsidRPr="000F0A93">
        <w:rPr>
          <w:color w:val="000000"/>
          <w:lang w:val="fr-FR"/>
        </w:rPr>
        <w:t>une éventuelle activité de protection des obtentions végétales à l</w:t>
      </w:r>
      <w:r w:rsidR="00DD1405" w:rsidRPr="000F0A93">
        <w:rPr>
          <w:color w:val="000000"/>
          <w:lang w:val="fr-FR"/>
        </w:rPr>
        <w:t>’</w:t>
      </w:r>
      <w:r w:rsidRPr="000F0A93">
        <w:rPr>
          <w:color w:val="000000"/>
          <w:lang w:val="fr-FR"/>
        </w:rPr>
        <w:t>échelle nationale.</w:t>
      </w:r>
    </w:p>
    <w:p w:rsidR="00321F36" w:rsidRPr="000F0A93" w:rsidRDefault="00321F36" w:rsidP="00721383">
      <w:pPr>
        <w:rPr>
          <w:color w:val="000000"/>
          <w:lang w:val="fr-FR"/>
        </w:rPr>
      </w:pPr>
    </w:p>
    <w:p w:rsidR="00716CA5" w:rsidRDefault="00321F36" w:rsidP="00222D38">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Les 18 et 1</w:t>
      </w:r>
      <w:r w:rsidR="00DD1405" w:rsidRPr="000F0A93">
        <w:rPr>
          <w:lang w:val="fr-FR"/>
        </w:rPr>
        <w:t>9 juillet</w:t>
      </w:r>
      <w:r w:rsidRPr="000F0A93">
        <w:rPr>
          <w:lang w:val="fr-FR"/>
        </w:rPr>
        <w:t>, Brisbane (Australie), à l</w:t>
      </w:r>
      <w:r w:rsidR="00DD1405" w:rsidRPr="000F0A93">
        <w:rPr>
          <w:lang w:val="fr-FR"/>
        </w:rPr>
        <w:t>’</w:t>
      </w:r>
      <w:r w:rsidRPr="000F0A93">
        <w:rPr>
          <w:lang w:val="fr-FR"/>
        </w:rPr>
        <w:t>Université de technologie du Queensland (QUT), des conférences ont été données par M. Doug Waterhouse, au nom du Bureau, sur la protection des obtentions végétales en vertu du système de l</w:t>
      </w:r>
      <w:r w:rsidR="00DD1405" w:rsidRPr="000F0A93">
        <w:rPr>
          <w:lang w:val="fr-FR"/>
        </w:rPr>
        <w:t>’</w:t>
      </w:r>
      <w:r w:rsidRPr="000F0A93">
        <w:rPr>
          <w:lang w:val="fr-FR"/>
        </w:rPr>
        <w:t>UPOV, dans le cadre de la quatrième édition du programme de maîtrise en droit de la propriété intellectuelle.</w:t>
      </w:r>
    </w:p>
    <w:p w:rsidR="00321F36" w:rsidRPr="000F0A93" w:rsidRDefault="00716CA5" w:rsidP="00721383">
      <w:pPr>
        <w:rPr>
          <w:color w:val="000000"/>
          <w:lang w:val="fr-FR"/>
        </w:rPr>
      </w:pPr>
      <w:r>
        <w:rPr>
          <w:lang w:val="fr-FR"/>
        </w:rPr>
        <w:br w:type="page"/>
      </w:r>
      <w:r w:rsidR="00321F36" w:rsidRPr="000F0A93">
        <w:rPr>
          <w:color w:val="000000"/>
          <w:lang w:val="fr-FR"/>
        </w:rPr>
        <w:fldChar w:fldCharType="begin"/>
      </w:r>
      <w:r w:rsidR="00321F36" w:rsidRPr="000F0A93">
        <w:rPr>
          <w:color w:val="000000"/>
          <w:lang w:val="fr-FR"/>
        </w:rPr>
        <w:instrText xml:space="preserve"> AUTONUM  </w:instrText>
      </w:r>
      <w:r w:rsidR="00321F36" w:rsidRPr="000F0A93">
        <w:rPr>
          <w:color w:val="000000"/>
          <w:lang w:val="fr-FR"/>
        </w:rPr>
        <w:fldChar w:fldCharType="end"/>
      </w:r>
      <w:r w:rsidR="00321F36" w:rsidRPr="000F0A93">
        <w:rPr>
          <w:color w:val="000000"/>
          <w:lang w:val="fr-FR"/>
        </w:rPr>
        <w:tab/>
        <w:t>Le 1</w:t>
      </w:r>
      <w:r w:rsidR="00DD1405" w:rsidRPr="000F0A93">
        <w:rPr>
          <w:color w:val="000000"/>
          <w:lang w:val="fr-FR"/>
        </w:rPr>
        <w:t>9 juillet</w:t>
      </w:r>
      <w:r w:rsidR="00321F36" w:rsidRPr="000F0A93">
        <w:rPr>
          <w:color w:val="000000"/>
          <w:lang w:val="fr-FR"/>
        </w:rPr>
        <w:t>, à Genève, le Bureau</w:t>
      </w:r>
      <w:r w:rsidR="00C7063C">
        <w:rPr>
          <w:color w:val="000000"/>
          <w:lang w:val="fr-FR"/>
        </w:rPr>
        <w:t xml:space="preserve"> a reçu la visite de Mme </w:t>
      </w:r>
      <w:proofErr w:type="spellStart"/>
      <w:r w:rsidR="00C7063C">
        <w:rPr>
          <w:color w:val="000000"/>
          <w:lang w:val="fr-FR"/>
        </w:rPr>
        <w:t>Mazina</w:t>
      </w:r>
      <w:proofErr w:type="spellEnd"/>
      <w:r w:rsidR="00C7063C">
        <w:rPr>
          <w:color w:val="000000"/>
          <w:lang w:val="fr-FR"/>
        </w:rPr>
        <w:t> </w:t>
      </w:r>
      <w:proofErr w:type="spellStart"/>
      <w:r w:rsidR="00321F36" w:rsidRPr="000F0A93">
        <w:rPr>
          <w:color w:val="000000"/>
          <w:lang w:val="fr-FR"/>
        </w:rPr>
        <w:t>Kadir</w:t>
      </w:r>
      <w:proofErr w:type="spellEnd"/>
      <w:r w:rsidR="00321F36" w:rsidRPr="000F0A93">
        <w:rPr>
          <w:color w:val="000000"/>
          <w:lang w:val="fr-FR"/>
        </w:rPr>
        <w:t>, contrôleur, Office de la propriété intellectuelle (Trinité</w:t>
      </w:r>
      <w:r w:rsidR="00C7063C">
        <w:rPr>
          <w:color w:val="000000"/>
          <w:lang w:val="fr-FR"/>
        </w:rPr>
        <w:noBreakHyphen/>
      </w:r>
      <w:r w:rsidR="00321F36" w:rsidRPr="000F0A93">
        <w:rPr>
          <w:color w:val="000000"/>
          <w:lang w:val="fr-FR"/>
        </w:rPr>
        <w:t>et</w:t>
      </w:r>
      <w:r w:rsidR="00C7063C">
        <w:rPr>
          <w:color w:val="000000"/>
          <w:lang w:val="fr-FR"/>
        </w:rPr>
        <w:noBreakHyphen/>
      </w:r>
      <w:r w:rsidR="00321F36" w:rsidRPr="000F0A93">
        <w:rPr>
          <w:color w:val="000000"/>
          <w:lang w:val="fr-FR"/>
        </w:rPr>
        <w:t>Tobago) pour examiner la possibilité d</w:t>
      </w:r>
      <w:r w:rsidR="00DD1405" w:rsidRPr="000F0A93">
        <w:rPr>
          <w:color w:val="000000"/>
          <w:lang w:val="fr-FR"/>
        </w:rPr>
        <w:t>’</w:t>
      </w:r>
      <w:r w:rsidR="00321F36" w:rsidRPr="000F0A93">
        <w:rPr>
          <w:color w:val="000000"/>
          <w:lang w:val="fr-FR"/>
        </w:rPr>
        <w:t>organiser un suivi de l</w:t>
      </w:r>
      <w:r w:rsidR="00DD1405" w:rsidRPr="000F0A93">
        <w:rPr>
          <w:color w:val="000000"/>
          <w:lang w:val="fr-FR"/>
        </w:rPr>
        <w:t>’</w:t>
      </w:r>
      <w:r w:rsidR="00321F36" w:rsidRPr="000F0A93">
        <w:rPr>
          <w:color w:val="000000"/>
          <w:lang w:val="fr-FR"/>
        </w:rPr>
        <w:t>activité à la Trinité</w:t>
      </w:r>
      <w:r w:rsidR="005539C7" w:rsidRPr="000F0A93">
        <w:rPr>
          <w:color w:val="000000"/>
          <w:lang w:val="fr-FR"/>
        </w:rPr>
        <w:noBreakHyphen/>
      </w:r>
      <w:r w:rsidR="00321F36" w:rsidRPr="000F0A93">
        <w:rPr>
          <w:color w:val="000000"/>
          <w:lang w:val="fr-FR"/>
        </w:rPr>
        <w:t>et</w:t>
      </w:r>
      <w:r w:rsidR="005539C7" w:rsidRPr="000F0A93">
        <w:rPr>
          <w:color w:val="000000"/>
          <w:lang w:val="fr-FR"/>
        </w:rPr>
        <w:noBreakHyphen/>
      </w:r>
      <w:r w:rsidR="00321F36" w:rsidRPr="000F0A93">
        <w:rPr>
          <w:color w:val="000000"/>
          <w:lang w:val="fr-FR"/>
        </w:rPr>
        <w:t xml:space="preserve">Tobago, tenue les 3 et </w:t>
      </w:r>
      <w:r w:rsidR="00DD1405" w:rsidRPr="000F0A93">
        <w:rPr>
          <w:color w:val="000000"/>
          <w:lang w:val="fr-FR"/>
        </w:rPr>
        <w:t>4 juillet</w:t>
      </w:r>
      <w:r w:rsidR="00321F36" w:rsidRPr="000F0A93">
        <w:rPr>
          <w:color w:val="000000"/>
          <w:lang w:val="fr-FR"/>
        </w:rPr>
        <w:t>.</w:t>
      </w:r>
    </w:p>
    <w:p w:rsidR="00321F36" w:rsidRPr="000F0A93" w:rsidRDefault="00321F36" w:rsidP="00721383">
      <w:pPr>
        <w:rPr>
          <w:color w:val="000000"/>
          <w:lang w:val="fr-FR"/>
        </w:rPr>
      </w:pPr>
    </w:p>
    <w:p w:rsidR="00DD1405" w:rsidRPr="000F0A93" w:rsidRDefault="00321F36" w:rsidP="000A68B4">
      <w:pPr>
        <w:rPr>
          <w:lang w:val="fr-FR"/>
        </w:rPr>
      </w:pPr>
      <w:r w:rsidRPr="008E5BBF">
        <w:rPr>
          <w:lang w:val="fr-FR"/>
        </w:rPr>
        <w:fldChar w:fldCharType="begin"/>
      </w:r>
      <w:r w:rsidRPr="008E5BBF">
        <w:rPr>
          <w:lang w:val="fr-FR"/>
        </w:rPr>
        <w:instrText xml:space="preserve"> AUTONUM  </w:instrText>
      </w:r>
      <w:r w:rsidRPr="008E5BBF">
        <w:rPr>
          <w:lang w:val="fr-FR"/>
        </w:rPr>
        <w:fldChar w:fldCharType="end"/>
      </w:r>
      <w:r w:rsidRPr="008E5BBF">
        <w:rPr>
          <w:lang w:val="fr-FR"/>
        </w:rPr>
        <w:tab/>
        <w:t>Le 1</w:t>
      </w:r>
      <w:r w:rsidR="00DD1405" w:rsidRPr="008E5BBF">
        <w:rPr>
          <w:lang w:val="fr-FR"/>
        </w:rPr>
        <w:t>9 juillet</w:t>
      </w:r>
      <w:r w:rsidRPr="008E5BBF">
        <w:rPr>
          <w:lang w:val="fr-FR"/>
        </w:rPr>
        <w:t xml:space="preserve">, à Pékin (Chine), le Bureau a participé en qualité de conférencier au </w:t>
      </w:r>
      <w:r w:rsidR="0072746A">
        <w:rPr>
          <w:lang w:val="fr-FR"/>
        </w:rPr>
        <w:t>sixième </w:t>
      </w:r>
      <w:r w:rsidRPr="008E5BBF">
        <w:rPr>
          <w:lang w:val="fr-FR"/>
        </w:rPr>
        <w:t>Colloque</w:t>
      </w:r>
      <w:r w:rsidRPr="000F0A93">
        <w:rPr>
          <w:lang w:val="fr-FR"/>
        </w:rPr>
        <w:t xml:space="preserve"> international sur la taxonomie des plantes cultivées (ISTCP 2013), dont étaient les hôtes la Beijing </w:t>
      </w:r>
      <w:proofErr w:type="spellStart"/>
      <w:r w:rsidRPr="000F0A93">
        <w:rPr>
          <w:lang w:val="fr-FR"/>
        </w:rPr>
        <w:t>Forestry</w:t>
      </w:r>
      <w:proofErr w:type="spellEnd"/>
      <w:r w:rsidRPr="000F0A93">
        <w:rPr>
          <w:lang w:val="fr-FR"/>
        </w:rPr>
        <w:t xml:space="preserve"> </w:t>
      </w:r>
      <w:proofErr w:type="spellStart"/>
      <w:r w:rsidRPr="000F0A93">
        <w:rPr>
          <w:lang w:val="fr-FR"/>
        </w:rPr>
        <w:t>University</w:t>
      </w:r>
      <w:proofErr w:type="spellEnd"/>
      <w:r w:rsidRPr="000F0A93">
        <w:rPr>
          <w:lang w:val="fr-FR"/>
        </w:rPr>
        <w:t xml:space="preserve"> et le Jardin botanique de Pékin, sous les auspices de la Société internationale de la science horticole </w:t>
      </w:r>
      <w:r w:rsidRPr="000F0A93">
        <w:rPr>
          <w:snapToGrid w:val="0"/>
          <w:lang w:val="fr-FR"/>
        </w:rPr>
        <w:t>(ISHS)</w:t>
      </w:r>
      <w:r w:rsidRPr="000F0A93">
        <w:rPr>
          <w:lang w:val="fr-FR"/>
        </w:rPr>
        <w:t>.  Le Bureau a expliqué les conseils donnés par l</w:t>
      </w:r>
      <w:r w:rsidR="00DD1405" w:rsidRPr="000F0A93">
        <w:rPr>
          <w:lang w:val="fr-FR"/>
        </w:rPr>
        <w:t>’</w:t>
      </w:r>
      <w:r w:rsidRPr="000F0A93">
        <w:rPr>
          <w:snapToGrid w:val="0"/>
          <w:lang w:val="fr-FR"/>
        </w:rPr>
        <w:t>UPOV sur les</w:t>
      </w:r>
      <w:r w:rsidRPr="000F0A93">
        <w:rPr>
          <w:lang w:val="fr-FR"/>
        </w:rPr>
        <w:t xml:space="preserve"> dénominations variétales.</w:t>
      </w:r>
    </w:p>
    <w:p w:rsidR="00321F36" w:rsidRPr="000F0A93" w:rsidRDefault="00321F36" w:rsidP="000A68B4">
      <w:pPr>
        <w:rPr>
          <w:snapToGrid w:val="0"/>
          <w:lang w:val="fr-FR"/>
        </w:rPr>
      </w:pPr>
    </w:p>
    <w:p w:rsidR="00DD1405" w:rsidRPr="000F0A93" w:rsidRDefault="00321F36" w:rsidP="000A68B4">
      <w:pPr>
        <w:rPr>
          <w:snapToGrid w:val="0"/>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Les 20 et 2</w:t>
      </w:r>
      <w:r w:rsidR="00DD1405" w:rsidRPr="000F0A93">
        <w:rPr>
          <w:lang w:val="fr-FR"/>
        </w:rPr>
        <w:t>1 juillet</w:t>
      </w:r>
      <w:r w:rsidRPr="000F0A93">
        <w:rPr>
          <w:lang w:val="fr-FR"/>
        </w:rPr>
        <w:t>, à Pékin également, le Bureau a participé, en qualité d</w:t>
      </w:r>
      <w:r w:rsidR="00DD1405" w:rsidRPr="000F0A93">
        <w:rPr>
          <w:lang w:val="fr-FR"/>
        </w:rPr>
        <w:t>’</w:t>
      </w:r>
      <w:r w:rsidRPr="000F0A93">
        <w:rPr>
          <w:lang w:val="fr-FR"/>
        </w:rPr>
        <w:t>observateur, aux réunions de la Commission internationale de nomenclature des plantes cultivées de l</w:t>
      </w:r>
      <w:r w:rsidR="00DD1405" w:rsidRPr="000F0A93">
        <w:rPr>
          <w:lang w:val="fr-FR"/>
        </w:rPr>
        <w:t>’</w:t>
      </w:r>
      <w:r w:rsidRPr="000F0A93">
        <w:rPr>
          <w:lang w:val="fr-FR"/>
        </w:rPr>
        <w:t>Union internationale des sciences biologiques (Commission de l</w:t>
      </w:r>
      <w:r w:rsidR="00DD1405" w:rsidRPr="000F0A93">
        <w:rPr>
          <w:lang w:val="fr-FR"/>
        </w:rPr>
        <w:t>’</w:t>
      </w:r>
      <w:r w:rsidRPr="000F0A93">
        <w:rPr>
          <w:lang w:val="fr-FR"/>
        </w:rPr>
        <w:t>UISB)</w:t>
      </w:r>
      <w:r w:rsidRPr="000F0A93">
        <w:rPr>
          <w:snapToGrid w:val="0"/>
          <w:lang w:val="fr-FR"/>
        </w:rPr>
        <w:t xml:space="preserve">.  À ces réunions, la </w:t>
      </w:r>
      <w:r w:rsidRPr="000F0A93">
        <w:rPr>
          <w:lang w:val="fr-FR"/>
        </w:rPr>
        <w:t>Commission de l</w:t>
      </w:r>
      <w:r w:rsidR="00DD1405" w:rsidRPr="000F0A93">
        <w:rPr>
          <w:lang w:val="fr-FR"/>
        </w:rPr>
        <w:t>’</w:t>
      </w:r>
      <w:r w:rsidRPr="000F0A93">
        <w:rPr>
          <w:lang w:val="fr-FR"/>
        </w:rPr>
        <w:t>UISB a examiné des</w:t>
      </w:r>
      <w:r w:rsidRPr="000F0A93">
        <w:rPr>
          <w:snapToGrid w:val="0"/>
          <w:lang w:val="fr-FR"/>
        </w:rPr>
        <w:t xml:space="preserve"> propositions portant modification du Code international de nomenclature des plantes cultivées (ICNCP).</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22 au 2</w:t>
      </w:r>
      <w:r w:rsidR="00DD1405" w:rsidRPr="000F0A93">
        <w:rPr>
          <w:lang w:val="fr-FR"/>
        </w:rPr>
        <w:t>5 juillet</w:t>
      </w:r>
      <w:r w:rsidRPr="000F0A93">
        <w:rPr>
          <w:lang w:val="fr-FR"/>
        </w:rPr>
        <w:t>, le Bureau a participé à l</w:t>
      </w:r>
      <w:r w:rsidR="00DD1405" w:rsidRPr="000F0A93">
        <w:rPr>
          <w:lang w:val="fr-FR"/>
        </w:rPr>
        <w:t>’</w:t>
      </w:r>
      <w:r w:rsidRPr="000F0A93">
        <w:rPr>
          <w:lang w:val="fr-FR"/>
        </w:rPr>
        <w:t>atelier régional de l</w:t>
      </w:r>
      <w:r w:rsidR="00DD1405" w:rsidRPr="000F0A93">
        <w:rPr>
          <w:lang w:val="fr-FR"/>
        </w:rPr>
        <w:t>’</w:t>
      </w:r>
      <w:r w:rsidRPr="000F0A93">
        <w:rPr>
          <w:lang w:val="fr-FR"/>
        </w:rPr>
        <w:t xml:space="preserve">Organisation régionale africaine de la propriété intellectuelle (ARIPO) </w:t>
      </w:r>
      <w:bookmarkStart w:id="14" w:name="OLE_LINK3"/>
      <w:bookmarkStart w:id="15" w:name="OLE_LINK4"/>
      <w:r w:rsidRPr="000F0A93">
        <w:rPr>
          <w:lang w:val="fr-FR"/>
        </w:rPr>
        <w:t>sur le cadre juridique de l</w:t>
      </w:r>
      <w:r w:rsidR="00DD1405" w:rsidRPr="000F0A93">
        <w:rPr>
          <w:lang w:val="fr-FR"/>
        </w:rPr>
        <w:t>’</w:t>
      </w:r>
      <w:r w:rsidRPr="000F0A93">
        <w:rPr>
          <w:lang w:val="fr-FR"/>
        </w:rPr>
        <w:t xml:space="preserve">ARIPO pour la protection des obtentions végétales </w:t>
      </w:r>
      <w:bookmarkEnd w:id="14"/>
      <w:bookmarkEnd w:id="15"/>
      <w:r w:rsidRPr="000F0A93">
        <w:rPr>
          <w:lang w:val="fr-FR"/>
        </w:rPr>
        <w:t>ainsi qu</w:t>
      </w:r>
      <w:r w:rsidR="00DD1405" w:rsidRPr="000F0A93">
        <w:rPr>
          <w:lang w:val="fr-FR"/>
        </w:rPr>
        <w:t>’</w:t>
      </w:r>
      <w:r w:rsidRPr="000F0A93">
        <w:rPr>
          <w:lang w:val="fr-FR"/>
        </w:rPr>
        <w:t>à la réunion d</w:t>
      </w:r>
      <w:r w:rsidR="00DD1405" w:rsidRPr="000F0A93">
        <w:rPr>
          <w:lang w:val="fr-FR"/>
        </w:rPr>
        <w:t>’</w:t>
      </w:r>
      <w:r w:rsidRPr="000F0A93">
        <w:rPr>
          <w:lang w:val="fr-FR"/>
        </w:rPr>
        <w:t>experts concernant les recommandations du Conseil d</w:t>
      </w:r>
      <w:r w:rsidR="00DD1405" w:rsidRPr="000F0A93">
        <w:rPr>
          <w:lang w:val="fr-FR"/>
        </w:rPr>
        <w:t>’</w:t>
      </w:r>
      <w:r w:rsidRPr="000F0A93">
        <w:rPr>
          <w:lang w:val="fr-FR"/>
        </w:rPr>
        <w:t>administration de l</w:t>
      </w:r>
      <w:r w:rsidR="00DD1405" w:rsidRPr="000F0A93">
        <w:rPr>
          <w:lang w:val="fr-FR"/>
        </w:rPr>
        <w:t>’</w:t>
      </w:r>
      <w:r w:rsidRPr="000F0A93">
        <w:rPr>
          <w:lang w:val="fr-FR"/>
        </w:rPr>
        <w:t>ARIPO sur le projet de cadre juridique.  Il a fait des exposés sur le thème “Introduction à l</w:t>
      </w:r>
      <w:r w:rsidR="00DD1405" w:rsidRPr="000F0A93">
        <w:rPr>
          <w:lang w:val="fr-FR"/>
        </w:rPr>
        <w:t>’</w:t>
      </w:r>
      <w:r w:rsidRPr="000F0A93">
        <w:rPr>
          <w:lang w:val="fr-FR"/>
        </w:rPr>
        <w:t xml:space="preserve">UPOV et à la protection des obtentions végétales en vertu de la </w:t>
      </w:r>
      <w:r w:rsidR="00DD1405" w:rsidRPr="000F0A93">
        <w:rPr>
          <w:lang w:val="fr-FR"/>
        </w:rPr>
        <w:t>Convention UPOV</w:t>
      </w:r>
      <w:r w:rsidRPr="000F0A93">
        <w:rPr>
          <w:lang w:val="fr-FR"/>
        </w:rPr>
        <w:t xml:space="preserve"> et à l</w:t>
      </w:r>
      <w:r w:rsidR="00DD1405" w:rsidRPr="000F0A93">
        <w:rPr>
          <w:lang w:val="fr-FR"/>
        </w:rPr>
        <w:t>’</w:t>
      </w:r>
      <w:r w:rsidRPr="000F0A93">
        <w:rPr>
          <w:lang w:val="fr-FR"/>
        </w:rPr>
        <w:t xml:space="preserve">incidence de la protection des obtentions végétales en vertu de la </w:t>
      </w:r>
      <w:r w:rsidR="00DD1405" w:rsidRPr="000F0A93">
        <w:rPr>
          <w:lang w:val="fr-FR"/>
        </w:rPr>
        <w:t>Convention UPOV</w:t>
      </w:r>
      <w:r w:rsidRPr="000F0A93">
        <w:rPr>
          <w:lang w:val="fr-FR"/>
        </w:rPr>
        <w:t>”, “Incidence de la protection des obtentions végétales” et</w:t>
      </w:r>
      <w:r w:rsidR="00D059DC">
        <w:rPr>
          <w:lang w:val="fr-FR"/>
        </w:rPr>
        <w:t xml:space="preserve"> </w:t>
      </w:r>
      <w:r w:rsidRPr="000F0A93">
        <w:rPr>
          <w:lang w:val="fr-FR"/>
        </w:rPr>
        <w:t>“Modalités d</w:t>
      </w:r>
      <w:r w:rsidR="00DD1405" w:rsidRPr="000F0A93">
        <w:rPr>
          <w:lang w:val="fr-FR"/>
        </w:rPr>
        <w:t>’</w:t>
      </w:r>
      <w:r w:rsidRPr="000F0A93">
        <w:rPr>
          <w:lang w:val="fr-FR"/>
        </w:rPr>
        <w:t>examen DHS”.</w:t>
      </w:r>
    </w:p>
    <w:p w:rsidR="00321F36" w:rsidRPr="000F0A93" w:rsidRDefault="00321F36" w:rsidP="000A68B4">
      <w:pPr>
        <w:rPr>
          <w:lang w:val="fr-FR"/>
        </w:rPr>
      </w:pPr>
    </w:p>
    <w:p w:rsidR="00DD1405" w:rsidRPr="000F0A93" w:rsidRDefault="00321F36" w:rsidP="00B132EF">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Les 29 et 3</w:t>
      </w:r>
      <w:r w:rsidR="00DD1405" w:rsidRPr="000F0A93">
        <w:rPr>
          <w:lang w:val="fr-FR"/>
        </w:rPr>
        <w:t>0 juin</w:t>
      </w:r>
      <w:r w:rsidRPr="000F0A93">
        <w:rPr>
          <w:lang w:val="fr-FR"/>
        </w:rPr>
        <w:t>, à Abidjan (Côte d</w:t>
      </w:r>
      <w:r w:rsidR="00DD1405" w:rsidRPr="000F0A93">
        <w:rPr>
          <w:lang w:val="fr-FR"/>
        </w:rPr>
        <w:t>’</w:t>
      </w:r>
      <w:r w:rsidRPr="000F0A93">
        <w:rPr>
          <w:lang w:val="fr-FR"/>
        </w:rPr>
        <w:t>Ivoire), le Bureau a participé à un séminaire sur la propriété intellectuelle et l</w:t>
      </w:r>
      <w:r w:rsidR="00DD1405" w:rsidRPr="000F0A93">
        <w:rPr>
          <w:lang w:val="fr-FR"/>
        </w:rPr>
        <w:t>’</w:t>
      </w:r>
      <w:r w:rsidRPr="000F0A93">
        <w:rPr>
          <w:lang w:val="fr-FR"/>
        </w:rPr>
        <w:t>innovation en Côte d</w:t>
      </w:r>
      <w:r w:rsidR="00DD1405" w:rsidRPr="000F0A93">
        <w:rPr>
          <w:lang w:val="fr-FR"/>
        </w:rPr>
        <w:t>’</w:t>
      </w:r>
      <w:r w:rsidRPr="000F0A93">
        <w:rPr>
          <w:lang w:val="fr-FR"/>
        </w:rPr>
        <w:t>Ivoire, organisé par l</w:t>
      </w:r>
      <w:r w:rsidR="00DD1405" w:rsidRPr="000F0A93">
        <w:rPr>
          <w:lang w:val="fr-FR"/>
        </w:rPr>
        <w:t>’</w:t>
      </w:r>
      <w:r w:rsidRPr="000F0A93">
        <w:rPr>
          <w:lang w:val="fr-FR"/>
        </w:rPr>
        <w:t>OMPI et l</w:t>
      </w:r>
      <w:r w:rsidR="00DD1405" w:rsidRPr="000F0A93">
        <w:rPr>
          <w:lang w:val="fr-FR"/>
        </w:rPr>
        <w:t>’</w:t>
      </w:r>
      <w:r w:rsidRPr="000F0A93">
        <w:rPr>
          <w:lang w:val="fr-FR"/>
        </w:rPr>
        <w:t>office national de la propriété intellectuelle (OIPI).  Un exposé a été fait sur le thème : “Introduction à l</w:t>
      </w:r>
      <w:r w:rsidR="00DD1405" w:rsidRPr="000F0A93">
        <w:rPr>
          <w:lang w:val="fr-FR"/>
        </w:rPr>
        <w:t>’</w:t>
      </w:r>
      <w:r w:rsidRPr="000F0A93">
        <w:rPr>
          <w:lang w:val="fr-FR"/>
        </w:rPr>
        <w:t xml:space="preserve">UPOV, à la protection des obtentions végétales en vertu de la </w:t>
      </w:r>
      <w:r w:rsidR="00DD1405" w:rsidRPr="000F0A93">
        <w:rPr>
          <w:lang w:val="fr-FR"/>
        </w:rPr>
        <w:t>Convention UPOV</w:t>
      </w:r>
      <w:r w:rsidRPr="000F0A93">
        <w:rPr>
          <w:lang w:val="fr-FR"/>
        </w:rPr>
        <w:t xml:space="preserve"> et à son incidence et à ses avantages pour les agriculteurs”.</w:t>
      </w:r>
    </w:p>
    <w:p w:rsidR="00321F36" w:rsidRPr="000F0A93" w:rsidRDefault="00321F36" w:rsidP="00B132EF">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3</w:t>
      </w:r>
      <w:r w:rsidR="00DD1405" w:rsidRPr="000F0A93">
        <w:rPr>
          <w:lang w:val="fr-FR"/>
        </w:rPr>
        <w:t>0 juillet</w:t>
      </w:r>
      <w:r w:rsidRPr="000F0A93">
        <w:rPr>
          <w:lang w:val="fr-FR"/>
        </w:rPr>
        <w:t>, à Genève, le Bureau s</w:t>
      </w:r>
      <w:r w:rsidR="00DD1405" w:rsidRPr="000F0A93">
        <w:rPr>
          <w:lang w:val="fr-FR"/>
        </w:rPr>
        <w:t>’</w:t>
      </w:r>
      <w:r w:rsidRPr="000F0A93">
        <w:rPr>
          <w:lang w:val="fr-FR"/>
        </w:rPr>
        <w:t>est réuni avec une délégation de parlementaires et fonctionnaires de haut rang de l</w:t>
      </w:r>
      <w:r w:rsidR="00DD1405" w:rsidRPr="000F0A93">
        <w:rPr>
          <w:lang w:val="fr-FR"/>
        </w:rPr>
        <w:t>’</w:t>
      </w:r>
      <w:r w:rsidRPr="000F0A93">
        <w:rPr>
          <w:lang w:val="fr-FR"/>
        </w:rPr>
        <w:t>Ouganda durant leur voyage d</w:t>
      </w:r>
      <w:r w:rsidR="00DD1405" w:rsidRPr="000F0A93">
        <w:rPr>
          <w:lang w:val="fr-FR"/>
        </w:rPr>
        <w:t>’</w:t>
      </w:r>
      <w:r w:rsidRPr="000F0A93">
        <w:rPr>
          <w:lang w:val="fr-FR"/>
        </w:rPr>
        <w:t>étude au siège de l</w:t>
      </w:r>
      <w:r w:rsidR="00DD1405" w:rsidRPr="000F0A93">
        <w:rPr>
          <w:lang w:val="fr-FR"/>
        </w:rPr>
        <w:t>’</w:t>
      </w:r>
      <w:r w:rsidRPr="000F0A93">
        <w:rPr>
          <w:lang w:val="fr-FR"/>
        </w:rPr>
        <w:t>OMPI.  Il leur a donné un “Aperçu de l</w:t>
      </w:r>
      <w:r w:rsidR="00DD1405" w:rsidRPr="000F0A93">
        <w:rPr>
          <w:lang w:val="fr-FR"/>
        </w:rPr>
        <w:t>’</w:t>
      </w:r>
      <w:r w:rsidRPr="000F0A93">
        <w:rPr>
          <w:lang w:val="fr-FR"/>
        </w:rPr>
        <w:t>importance et de l</w:t>
      </w:r>
      <w:r w:rsidR="00DD1405" w:rsidRPr="000F0A93">
        <w:rPr>
          <w:lang w:val="fr-FR"/>
        </w:rPr>
        <w:t>’</w:t>
      </w:r>
      <w:r w:rsidRPr="000F0A93">
        <w:rPr>
          <w:lang w:val="fr-FR"/>
        </w:rPr>
        <w:t>incidence de la protection des obtentions végétales, notamment dans le contexte de l</w:t>
      </w:r>
      <w:r w:rsidR="00DD1405" w:rsidRPr="000F0A93">
        <w:rPr>
          <w:lang w:val="fr-FR"/>
        </w:rPr>
        <w:t>’</w:t>
      </w:r>
      <w:r w:rsidRPr="000F0A93">
        <w:rPr>
          <w:lang w:val="fr-FR"/>
        </w:rPr>
        <w:t>Afrique”.</w:t>
      </w:r>
    </w:p>
    <w:p w:rsidR="00321F36" w:rsidRPr="000F0A93" w:rsidRDefault="00321F36" w:rsidP="000A68B4">
      <w:pPr>
        <w:rPr>
          <w:lang w:val="fr-FR"/>
        </w:rPr>
      </w:pPr>
    </w:p>
    <w:p w:rsidR="00DD1405" w:rsidRPr="000F0A93" w:rsidRDefault="00321F36" w:rsidP="00D95B22">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3</w:t>
      </w:r>
      <w:r w:rsidR="00DD1405" w:rsidRPr="000F0A93">
        <w:rPr>
          <w:lang w:val="fr-FR"/>
        </w:rPr>
        <w:t>1 juillet</w:t>
      </w:r>
      <w:r w:rsidRPr="000F0A93">
        <w:rPr>
          <w:lang w:val="fr-FR"/>
        </w:rPr>
        <w:t>, à Abidjan, le Bureau s</w:t>
      </w:r>
      <w:r w:rsidR="00DD1405" w:rsidRPr="000F0A93">
        <w:rPr>
          <w:lang w:val="fr-FR"/>
        </w:rPr>
        <w:t>’</w:t>
      </w:r>
      <w:r w:rsidRPr="000F0A93">
        <w:rPr>
          <w:lang w:val="fr-FR"/>
        </w:rPr>
        <w:t>est réuni avec des fonctionnaires du Ministère de l</w:t>
      </w:r>
      <w:r w:rsidR="00DD1405" w:rsidRPr="000F0A93">
        <w:rPr>
          <w:lang w:val="fr-FR"/>
        </w:rPr>
        <w:t>’</w:t>
      </w:r>
      <w:r w:rsidRPr="000F0A93">
        <w:rPr>
          <w:lang w:val="fr-FR"/>
        </w:rPr>
        <w:t>agriculture et du Centre national de recherche de la Côte d</w:t>
      </w:r>
      <w:r w:rsidR="00DD1405" w:rsidRPr="000F0A93">
        <w:rPr>
          <w:lang w:val="fr-FR"/>
        </w:rPr>
        <w:t>’</w:t>
      </w:r>
      <w:r w:rsidRPr="000F0A93">
        <w:rPr>
          <w:lang w:val="fr-FR"/>
        </w:rPr>
        <w:t>Ivoire, pour traiter de l</w:t>
      </w:r>
      <w:r w:rsidR="00DD1405" w:rsidRPr="000F0A93">
        <w:rPr>
          <w:lang w:val="fr-FR"/>
        </w:rPr>
        <w:t>’</w:t>
      </w:r>
      <w:r w:rsidRPr="000F0A93">
        <w:rPr>
          <w:lang w:val="fr-FR"/>
        </w:rPr>
        <w:t>UPOV et de la protection des obtentions végétales.</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Le </w:t>
      </w:r>
      <w:r w:rsidR="00DD1405" w:rsidRPr="000F0A93">
        <w:rPr>
          <w:lang w:val="fr-FR"/>
        </w:rPr>
        <w:t>2 août</w:t>
      </w:r>
      <w:r w:rsidRPr="000F0A93">
        <w:rPr>
          <w:lang w:val="fr-FR"/>
        </w:rPr>
        <w:t>, à Genève, le Bureau a reçu la visite de M.</w:t>
      </w:r>
      <w:r w:rsidR="00CE741B" w:rsidRPr="000F0A93">
        <w:rPr>
          <w:lang w:val="fr-FR"/>
        </w:rPr>
        <w:t> </w:t>
      </w:r>
      <w:proofErr w:type="spellStart"/>
      <w:r w:rsidRPr="000F0A93">
        <w:rPr>
          <w:lang w:val="fr-FR"/>
        </w:rPr>
        <w:t>Kazumasa</w:t>
      </w:r>
      <w:proofErr w:type="spellEnd"/>
      <w:r w:rsidR="00D059DC">
        <w:rPr>
          <w:lang w:val="fr-FR"/>
        </w:rPr>
        <w:t> </w:t>
      </w:r>
      <w:proofErr w:type="spellStart"/>
      <w:r w:rsidRPr="000F0A93">
        <w:rPr>
          <w:lang w:val="fr-FR"/>
        </w:rPr>
        <w:t>Hori</w:t>
      </w:r>
      <w:proofErr w:type="spellEnd"/>
      <w:r w:rsidRPr="000F0A93">
        <w:rPr>
          <w:lang w:val="fr-FR"/>
        </w:rPr>
        <w:t>, premier secrétaire de la Mission permanente du Japon auprès des organisations internationales à Genève, pour traiter de la coopération avec le Japon.</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5 au 1</w:t>
      </w:r>
      <w:r w:rsidR="00DD1405" w:rsidRPr="000F0A93">
        <w:rPr>
          <w:lang w:val="fr-FR"/>
        </w:rPr>
        <w:t>6 août</w:t>
      </w:r>
      <w:r w:rsidRPr="000F0A93">
        <w:rPr>
          <w:lang w:val="fr-FR"/>
        </w:rPr>
        <w:t xml:space="preserve">, à </w:t>
      </w:r>
      <w:proofErr w:type="spellStart"/>
      <w:r w:rsidRPr="000F0A93">
        <w:rPr>
          <w:lang w:val="fr-FR"/>
        </w:rPr>
        <w:t>Roelofarendsveen</w:t>
      </w:r>
      <w:proofErr w:type="spellEnd"/>
      <w:r w:rsidRPr="000F0A93">
        <w:rPr>
          <w:lang w:val="fr-FR"/>
        </w:rPr>
        <w:t xml:space="preserve"> (Pays</w:t>
      </w:r>
      <w:r w:rsidR="005539C7" w:rsidRPr="000F0A93">
        <w:rPr>
          <w:lang w:val="fr-FR"/>
        </w:rPr>
        <w:noBreakHyphen/>
      </w:r>
      <w:r w:rsidRPr="000F0A93">
        <w:rPr>
          <w:lang w:val="fr-FR"/>
        </w:rPr>
        <w:t>Bas), le Bureau a participé au cours de formation sur l</w:t>
      </w:r>
      <w:r w:rsidR="00DD1405" w:rsidRPr="000F0A93">
        <w:rPr>
          <w:lang w:val="fr-FR"/>
        </w:rPr>
        <w:t>’</w:t>
      </w:r>
      <w:r w:rsidRPr="000F0A93">
        <w:rPr>
          <w:lang w:val="fr-FR"/>
        </w:rPr>
        <w:t xml:space="preserve">examen DHS dispensé par </w:t>
      </w:r>
      <w:proofErr w:type="spellStart"/>
      <w:r w:rsidRPr="000F0A93">
        <w:rPr>
          <w:lang w:val="fr-FR"/>
        </w:rPr>
        <w:t>Naktuinbouw</w:t>
      </w:r>
      <w:proofErr w:type="spellEnd"/>
      <w:r w:rsidRPr="000F0A93">
        <w:rPr>
          <w:lang w:val="fr-FR"/>
        </w:rPr>
        <w:t>.</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14 au 1</w:t>
      </w:r>
      <w:r w:rsidR="00DD1405" w:rsidRPr="000F0A93">
        <w:rPr>
          <w:lang w:val="fr-FR"/>
        </w:rPr>
        <w:t>6 août</w:t>
      </w:r>
      <w:r w:rsidRPr="000F0A93">
        <w:rPr>
          <w:lang w:val="fr-FR"/>
        </w:rPr>
        <w:t xml:space="preserve">, à </w:t>
      </w:r>
      <w:proofErr w:type="spellStart"/>
      <w:r w:rsidRPr="000F0A93">
        <w:rPr>
          <w:lang w:val="fr-FR"/>
        </w:rPr>
        <w:t>Tsukuba</w:t>
      </w:r>
      <w:proofErr w:type="spellEnd"/>
      <w:r w:rsidRPr="000F0A93">
        <w:rPr>
          <w:lang w:val="fr-FR"/>
        </w:rPr>
        <w:t xml:space="preserve"> (Japon), le Bureau a donné des conférences dans le cadre du cours de formation</w:t>
      </w:r>
      <w:r w:rsidRPr="000F0A93">
        <w:rPr>
          <w:snapToGrid w:val="0"/>
          <w:color w:val="000000"/>
          <w:lang w:val="fr-FR"/>
        </w:rPr>
        <w:t xml:space="preserve"> “</w:t>
      </w:r>
      <w:proofErr w:type="spellStart"/>
      <w:r w:rsidRPr="000F0A93">
        <w:rPr>
          <w:snapToGrid w:val="0"/>
          <w:color w:val="000000"/>
          <w:lang w:val="fr-FR"/>
        </w:rPr>
        <w:t>Quality</w:t>
      </w:r>
      <w:proofErr w:type="spellEnd"/>
      <w:r w:rsidRPr="000F0A93">
        <w:rPr>
          <w:snapToGrid w:val="0"/>
          <w:color w:val="000000"/>
          <w:lang w:val="fr-FR"/>
        </w:rPr>
        <w:t xml:space="preserve"> Control System of </w:t>
      </w:r>
      <w:proofErr w:type="spellStart"/>
      <w:r w:rsidRPr="000F0A93">
        <w:rPr>
          <w:snapToGrid w:val="0"/>
          <w:color w:val="000000"/>
          <w:lang w:val="fr-FR"/>
        </w:rPr>
        <w:t>Seeds</w:t>
      </w:r>
      <w:proofErr w:type="spellEnd"/>
      <w:r w:rsidRPr="000F0A93">
        <w:rPr>
          <w:snapToGrid w:val="0"/>
          <w:color w:val="000000"/>
          <w:lang w:val="fr-FR"/>
        </w:rPr>
        <w:t xml:space="preserve"> and </w:t>
      </w:r>
      <w:proofErr w:type="spellStart"/>
      <w:r w:rsidRPr="000F0A93">
        <w:rPr>
          <w:snapToGrid w:val="0"/>
          <w:color w:val="000000"/>
          <w:lang w:val="fr-FR"/>
        </w:rPr>
        <w:t>Seedlings</w:t>
      </w:r>
      <w:proofErr w:type="spellEnd"/>
      <w:r w:rsidRPr="000F0A93">
        <w:rPr>
          <w:snapToGrid w:val="0"/>
          <w:color w:val="000000"/>
          <w:lang w:val="fr-FR"/>
        </w:rPr>
        <w:t xml:space="preserve"> to </w:t>
      </w:r>
      <w:proofErr w:type="spellStart"/>
      <w:r w:rsidRPr="000F0A93">
        <w:rPr>
          <w:snapToGrid w:val="0"/>
          <w:color w:val="000000"/>
          <w:lang w:val="fr-FR"/>
        </w:rPr>
        <w:t>Facilitate</w:t>
      </w:r>
      <w:proofErr w:type="spellEnd"/>
      <w:r w:rsidRPr="000F0A93">
        <w:rPr>
          <w:snapToGrid w:val="0"/>
          <w:color w:val="000000"/>
          <w:lang w:val="fr-FR"/>
        </w:rPr>
        <w:t xml:space="preserve"> Distribution of High </w:t>
      </w:r>
      <w:proofErr w:type="spellStart"/>
      <w:r w:rsidRPr="000F0A93">
        <w:rPr>
          <w:snapToGrid w:val="0"/>
          <w:color w:val="000000"/>
          <w:lang w:val="fr-FR"/>
        </w:rPr>
        <w:t>Quality</w:t>
      </w:r>
      <w:proofErr w:type="spellEnd"/>
      <w:r w:rsidRPr="000F0A93">
        <w:rPr>
          <w:snapToGrid w:val="0"/>
          <w:color w:val="000000"/>
          <w:lang w:val="fr-FR"/>
        </w:rPr>
        <w:t xml:space="preserve"> </w:t>
      </w:r>
      <w:proofErr w:type="spellStart"/>
      <w:r w:rsidRPr="000F0A93">
        <w:rPr>
          <w:snapToGrid w:val="0"/>
          <w:color w:val="000000"/>
          <w:lang w:val="fr-FR"/>
        </w:rPr>
        <w:t>Seeds</w:t>
      </w:r>
      <w:proofErr w:type="spellEnd"/>
      <w:r w:rsidRPr="000F0A93">
        <w:rPr>
          <w:snapToGrid w:val="0"/>
          <w:color w:val="000000"/>
          <w:lang w:val="fr-FR"/>
        </w:rPr>
        <w:t>” organisé par l</w:t>
      </w:r>
      <w:r w:rsidR="00DD1405" w:rsidRPr="000F0A93">
        <w:rPr>
          <w:snapToGrid w:val="0"/>
          <w:color w:val="000000"/>
          <w:lang w:val="fr-FR"/>
        </w:rPr>
        <w:t>’</w:t>
      </w:r>
      <w:r w:rsidRPr="000F0A93">
        <w:rPr>
          <w:snapToGrid w:val="0"/>
          <w:color w:val="000000"/>
          <w:lang w:val="fr-FR"/>
        </w:rPr>
        <w:t xml:space="preserve">Agence japonaise de coopération internationale (JICA) en coopération avec le </w:t>
      </w:r>
      <w:r w:rsidR="00D059DC">
        <w:rPr>
          <w:snapToGrid w:val="0"/>
          <w:color w:val="000000"/>
          <w:lang w:val="fr-FR"/>
        </w:rPr>
        <w:t>G</w:t>
      </w:r>
      <w:r w:rsidRPr="000F0A93">
        <w:rPr>
          <w:snapToGrid w:val="0"/>
          <w:color w:val="000000"/>
          <w:lang w:val="fr-FR"/>
        </w:rPr>
        <w:t xml:space="preserve">ouvernement japonais.  À ce cours ont assisté des participants du </w:t>
      </w:r>
      <w:r w:rsidRPr="000F0A93">
        <w:rPr>
          <w:color w:val="000000"/>
          <w:lang w:val="fr-FR" w:eastAsia="ja-JP"/>
        </w:rPr>
        <w:t>Burkina Faso, du Cambodge, de l</w:t>
      </w:r>
      <w:r w:rsidR="00DD1405" w:rsidRPr="000F0A93">
        <w:rPr>
          <w:color w:val="000000"/>
          <w:lang w:val="fr-FR" w:eastAsia="ja-JP"/>
        </w:rPr>
        <w:t>’</w:t>
      </w:r>
      <w:r w:rsidRPr="000F0A93">
        <w:rPr>
          <w:color w:val="000000"/>
          <w:lang w:val="fr-FR" w:eastAsia="ja-JP"/>
        </w:rPr>
        <w:t>Éthiopie, de l</w:t>
      </w:r>
      <w:r w:rsidR="00DD1405" w:rsidRPr="000F0A93">
        <w:rPr>
          <w:color w:val="000000"/>
          <w:lang w:val="fr-FR" w:eastAsia="ja-JP"/>
        </w:rPr>
        <w:t>’</w:t>
      </w:r>
      <w:r w:rsidRPr="000F0A93">
        <w:rPr>
          <w:color w:val="000000"/>
          <w:lang w:val="fr-FR" w:eastAsia="ja-JP"/>
        </w:rPr>
        <w:t xml:space="preserve">Indonésie, du Kenya, de la Malaisie, du Myanmar, de la République démocratique populaire lao, </w:t>
      </w:r>
      <w:r w:rsidR="00CE741B" w:rsidRPr="000F0A93">
        <w:rPr>
          <w:color w:val="000000"/>
          <w:lang w:val="fr-FR" w:eastAsia="ja-JP"/>
        </w:rPr>
        <w:t>de</w:t>
      </w:r>
      <w:r w:rsidRPr="000F0A93">
        <w:rPr>
          <w:color w:val="000000"/>
          <w:lang w:val="fr-FR" w:eastAsia="ja-JP"/>
        </w:rPr>
        <w:t xml:space="preserve"> Sri</w:t>
      </w:r>
      <w:r w:rsidR="00CE741B" w:rsidRPr="000F0A93">
        <w:rPr>
          <w:color w:val="000000"/>
          <w:lang w:val="fr-FR" w:eastAsia="ja-JP"/>
        </w:rPr>
        <w:t> </w:t>
      </w:r>
      <w:r w:rsidRPr="000F0A93">
        <w:rPr>
          <w:color w:val="000000"/>
          <w:lang w:val="fr-FR" w:eastAsia="ja-JP"/>
        </w:rPr>
        <w:t>Lanka et du Viet</w:t>
      </w:r>
      <w:r w:rsidR="00D059DC">
        <w:rPr>
          <w:color w:val="000000"/>
          <w:lang w:val="fr-FR" w:eastAsia="ja-JP"/>
        </w:rPr>
        <w:t> </w:t>
      </w:r>
      <w:r w:rsidRPr="000F0A93">
        <w:rPr>
          <w:color w:val="000000"/>
          <w:lang w:val="fr-FR" w:eastAsia="ja-JP"/>
        </w:rPr>
        <w:t>Nam, qui se sont vus offrir la possibilité de participer au cours d</w:t>
      </w:r>
      <w:r w:rsidR="00DD1405" w:rsidRPr="000F0A93">
        <w:rPr>
          <w:color w:val="000000"/>
          <w:lang w:val="fr-FR" w:eastAsia="ja-JP"/>
        </w:rPr>
        <w:t>’</w:t>
      </w:r>
      <w:r w:rsidRPr="000F0A93">
        <w:rPr>
          <w:color w:val="000000"/>
          <w:lang w:val="fr-FR" w:eastAsia="ja-JP"/>
        </w:rPr>
        <w:t>enseignement à distance de l</w:t>
      </w:r>
      <w:r w:rsidR="00DD1405" w:rsidRPr="000F0A93">
        <w:rPr>
          <w:color w:val="000000"/>
          <w:lang w:val="fr-FR" w:eastAsia="ja-JP"/>
        </w:rPr>
        <w:t>’</w:t>
      </w:r>
      <w:r w:rsidRPr="000F0A93">
        <w:rPr>
          <w:color w:val="000000"/>
          <w:lang w:val="fr-FR" w:eastAsia="ja-JP"/>
        </w:rPr>
        <w:t>UPOV DL</w:t>
      </w:r>
      <w:r w:rsidR="0063312F" w:rsidRPr="0063312F">
        <w:rPr>
          <w:color w:val="000000"/>
          <w:lang w:val="fr-FR" w:eastAsia="ja-JP"/>
        </w:rPr>
        <w:noBreakHyphen/>
      </w:r>
      <w:r w:rsidRPr="000F0A93">
        <w:rPr>
          <w:color w:val="000000"/>
          <w:lang w:val="fr-FR" w:eastAsia="ja-JP"/>
        </w:rPr>
        <w:t>205.</w:t>
      </w:r>
    </w:p>
    <w:p w:rsidR="00321F36" w:rsidRPr="000F0A93" w:rsidRDefault="00321F36" w:rsidP="000A68B4">
      <w:pPr>
        <w:rPr>
          <w:lang w:val="fr-FR"/>
        </w:rPr>
      </w:pPr>
    </w:p>
    <w:p w:rsidR="00321F36"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 xml:space="preserve">Du 3 au </w:t>
      </w:r>
      <w:r w:rsidR="00DD1405" w:rsidRPr="000F0A93">
        <w:rPr>
          <w:lang w:val="fr-FR"/>
        </w:rPr>
        <w:t>5 septembre</w:t>
      </w:r>
      <w:r w:rsidRPr="000F0A93">
        <w:rPr>
          <w:lang w:val="fr-FR"/>
        </w:rPr>
        <w:t xml:space="preserve">, à </w:t>
      </w:r>
      <w:proofErr w:type="spellStart"/>
      <w:r w:rsidRPr="000F0A93">
        <w:rPr>
          <w:lang w:val="fr-FR"/>
        </w:rPr>
        <w:t>Punta</w:t>
      </w:r>
      <w:proofErr w:type="spellEnd"/>
      <w:r w:rsidR="0063312F">
        <w:rPr>
          <w:lang w:val="fr-FR"/>
        </w:rPr>
        <w:t> </w:t>
      </w:r>
      <w:proofErr w:type="spellStart"/>
      <w:r w:rsidRPr="000F0A93">
        <w:rPr>
          <w:lang w:val="fr-FR"/>
        </w:rPr>
        <w:t>del</w:t>
      </w:r>
      <w:proofErr w:type="spellEnd"/>
      <w:r w:rsidR="0063312F">
        <w:rPr>
          <w:lang w:val="fr-FR"/>
        </w:rPr>
        <w:t> </w:t>
      </w:r>
      <w:r w:rsidRPr="000F0A93">
        <w:rPr>
          <w:lang w:val="fr-FR"/>
        </w:rPr>
        <w:t xml:space="preserve">Este (Uruguay), le Bureau a assisté au </w:t>
      </w:r>
      <w:r w:rsidR="00C81123">
        <w:rPr>
          <w:lang w:val="fr-FR"/>
        </w:rPr>
        <w:t>quatrième </w:t>
      </w:r>
      <w:r w:rsidRPr="000F0A93">
        <w:rPr>
          <w:lang w:val="fr-FR"/>
        </w:rPr>
        <w:t xml:space="preserve">Congrès des semences des Amériques, organisé par la </w:t>
      </w:r>
      <w:proofErr w:type="spellStart"/>
      <w:r w:rsidRPr="000F0A93">
        <w:rPr>
          <w:lang w:val="fr-FR"/>
        </w:rPr>
        <w:t>Seed</w:t>
      </w:r>
      <w:proofErr w:type="spellEnd"/>
      <w:r w:rsidRPr="000F0A93">
        <w:rPr>
          <w:lang w:val="fr-FR"/>
        </w:rPr>
        <w:t xml:space="preserve"> Association of the </w:t>
      </w:r>
      <w:proofErr w:type="spellStart"/>
      <w:r w:rsidRPr="000F0A93">
        <w:rPr>
          <w:lang w:val="fr-FR"/>
        </w:rPr>
        <w:t>Americas</w:t>
      </w:r>
      <w:proofErr w:type="spellEnd"/>
      <w:r w:rsidRPr="000F0A93">
        <w:rPr>
          <w:lang w:val="fr-FR"/>
        </w:rPr>
        <w:t xml:space="preserve"> (SAA), en collaboration avec la Chambre uruguayenne des semences (CUS) et l</w:t>
      </w:r>
      <w:r w:rsidR="00DD1405" w:rsidRPr="000F0A93">
        <w:rPr>
          <w:lang w:val="fr-FR"/>
        </w:rPr>
        <w:t>’</w:t>
      </w:r>
      <w:r w:rsidRPr="000F0A93">
        <w:rPr>
          <w:lang w:val="fr-FR"/>
        </w:rPr>
        <w:t>Association uruguayenne des obtenteurs (URUPOV).</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1</w:t>
      </w:r>
      <w:r w:rsidR="00DD1405" w:rsidRPr="000F0A93">
        <w:rPr>
          <w:lang w:val="fr-FR"/>
        </w:rPr>
        <w:t>3 septembre</w:t>
      </w:r>
      <w:r w:rsidRPr="000F0A93">
        <w:rPr>
          <w:lang w:val="fr-FR"/>
        </w:rPr>
        <w:t>, à Genève, le Bureau s</w:t>
      </w:r>
      <w:r w:rsidR="00DD1405" w:rsidRPr="000F0A93">
        <w:rPr>
          <w:lang w:val="fr-FR"/>
        </w:rPr>
        <w:t>’</w:t>
      </w:r>
      <w:r w:rsidRPr="000F0A93">
        <w:rPr>
          <w:lang w:val="fr-FR"/>
        </w:rPr>
        <w:t>est réuni avec M.</w:t>
      </w:r>
      <w:r w:rsidR="00CE741B" w:rsidRPr="000F0A93">
        <w:rPr>
          <w:lang w:val="fr-FR"/>
        </w:rPr>
        <w:t> </w:t>
      </w:r>
      <w:proofErr w:type="spellStart"/>
      <w:r w:rsidR="0063312F">
        <w:rPr>
          <w:lang w:val="fr-FR"/>
        </w:rPr>
        <w:t>Javad</w:t>
      </w:r>
      <w:proofErr w:type="spellEnd"/>
      <w:r w:rsidR="0063312F">
        <w:rPr>
          <w:lang w:val="fr-FR"/>
        </w:rPr>
        <w:t> </w:t>
      </w:r>
      <w:proofErr w:type="spellStart"/>
      <w:r w:rsidRPr="000F0A93">
        <w:rPr>
          <w:lang w:val="fr-FR"/>
        </w:rPr>
        <w:t>Mozafari</w:t>
      </w:r>
      <w:proofErr w:type="spellEnd"/>
      <w:r w:rsidRPr="000F0A93">
        <w:rPr>
          <w:lang w:val="fr-FR"/>
        </w:rPr>
        <w:t>, président, et M.</w:t>
      </w:r>
      <w:r w:rsidR="00CE741B" w:rsidRPr="000F0A93">
        <w:rPr>
          <w:lang w:val="fr-FR"/>
        </w:rPr>
        <w:t> </w:t>
      </w:r>
      <w:r w:rsidR="0063312F">
        <w:rPr>
          <w:lang w:val="fr-FR"/>
        </w:rPr>
        <w:t>Shakeel </w:t>
      </w:r>
      <w:proofErr w:type="spellStart"/>
      <w:r w:rsidRPr="000F0A93">
        <w:rPr>
          <w:lang w:val="fr-FR"/>
        </w:rPr>
        <w:t>Bhatti</w:t>
      </w:r>
      <w:proofErr w:type="spellEnd"/>
      <w:r w:rsidRPr="000F0A93">
        <w:rPr>
          <w:lang w:val="fr-FR"/>
        </w:rPr>
        <w:t>, secrétaire, de l</w:t>
      </w:r>
      <w:r w:rsidR="00DD1405" w:rsidRPr="000F0A93">
        <w:rPr>
          <w:lang w:val="fr-FR"/>
        </w:rPr>
        <w:t>’</w:t>
      </w:r>
      <w:r w:rsidRPr="000F0A93">
        <w:rPr>
          <w:lang w:val="fr-FR"/>
        </w:rPr>
        <w:t>organe directeur de l</w:t>
      </w:r>
      <w:r w:rsidR="00DD1405" w:rsidRPr="000F0A93">
        <w:rPr>
          <w:lang w:val="fr-FR"/>
        </w:rPr>
        <w:t>’</w:t>
      </w:r>
      <w:r w:rsidRPr="000F0A93">
        <w:rPr>
          <w:lang w:val="fr-FR"/>
        </w:rPr>
        <w:t>ITPGRFA, pour traiter des faits nouveaux à l</w:t>
      </w:r>
      <w:r w:rsidR="00DD1405" w:rsidRPr="000F0A93">
        <w:rPr>
          <w:lang w:val="fr-FR"/>
        </w:rPr>
        <w:t>’</w:t>
      </w:r>
      <w:r w:rsidRPr="000F0A93">
        <w:rPr>
          <w:lang w:val="fr-FR"/>
        </w:rPr>
        <w:t>ITPGRFA ainsi que des possibilités de coopérer dans l</w:t>
      </w:r>
      <w:r w:rsidR="00DD1405" w:rsidRPr="000F0A93">
        <w:rPr>
          <w:lang w:val="fr-FR"/>
        </w:rPr>
        <w:t>’</w:t>
      </w:r>
      <w:r w:rsidRPr="000F0A93">
        <w:rPr>
          <w:lang w:val="fr-FR"/>
        </w:rPr>
        <w:t>avenir.</w:t>
      </w:r>
    </w:p>
    <w:p w:rsidR="00321F36" w:rsidRPr="000F0A93" w:rsidRDefault="00321F36" w:rsidP="000A68B4">
      <w:pPr>
        <w:rPr>
          <w:lang w:val="fr-FR"/>
        </w:rPr>
      </w:pPr>
    </w:p>
    <w:p w:rsidR="00DD1405" w:rsidRPr="000F0A93" w:rsidRDefault="00321F36" w:rsidP="003664CD">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16 au 2</w:t>
      </w:r>
      <w:r w:rsidR="00DD1405" w:rsidRPr="000F0A93">
        <w:rPr>
          <w:lang w:val="fr-FR"/>
        </w:rPr>
        <w:t>0 septembre</w:t>
      </w:r>
      <w:r w:rsidRPr="000F0A93">
        <w:rPr>
          <w:lang w:val="fr-FR"/>
        </w:rPr>
        <w:t xml:space="preserve"> à Genève, l</w:t>
      </w:r>
      <w:r w:rsidR="00DD1405" w:rsidRPr="000F0A93">
        <w:rPr>
          <w:lang w:val="fr-FR"/>
        </w:rPr>
        <w:t>’</w:t>
      </w:r>
      <w:r w:rsidRPr="000F0A93">
        <w:rPr>
          <w:lang w:val="fr-FR"/>
        </w:rPr>
        <w:t>USPTO, en coopération avec l</w:t>
      </w:r>
      <w:r w:rsidR="00DD1405" w:rsidRPr="000F0A93">
        <w:rPr>
          <w:lang w:val="fr-FR"/>
        </w:rPr>
        <w:t>’</w:t>
      </w:r>
      <w:r w:rsidRPr="000F0A93">
        <w:rPr>
          <w:lang w:val="fr-FR"/>
        </w:rPr>
        <w:t xml:space="preserve">UPOV, a organisé un cours de formation intitulé “Protection des obtentions végétales selon la </w:t>
      </w:r>
      <w:r w:rsidR="00DD1405" w:rsidRPr="000F0A93">
        <w:rPr>
          <w:lang w:val="fr-FR"/>
        </w:rPr>
        <w:t>Convention UPOV</w:t>
      </w:r>
      <w:r w:rsidRPr="000F0A93">
        <w:rPr>
          <w:lang w:val="fr-FR"/>
        </w:rPr>
        <w:t xml:space="preserve">”. </w:t>
      </w:r>
      <w:r w:rsidR="00CE741B" w:rsidRPr="000F0A93">
        <w:rPr>
          <w:lang w:val="fr-FR"/>
        </w:rPr>
        <w:t xml:space="preserve"> </w:t>
      </w:r>
      <w:r w:rsidRPr="000F0A93">
        <w:rPr>
          <w:lang w:val="fr-FR"/>
        </w:rPr>
        <w:t>Le but de ce cours était de dispenser une formation à des personnes (“formateurs”) qui dispenseront à leur tour une formation à d</w:t>
      </w:r>
      <w:r w:rsidR="00DD1405" w:rsidRPr="000F0A93">
        <w:rPr>
          <w:lang w:val="fr-FR"/>
        </w:rPr>
        <w:t>’</w:t>
      </w:r>
      <w:r w:rsidRPr="000F0A93">
        <w:rPr>
          <w:lang w:val="fr-FR"/>
        </w:rPr>
        <w:t>autres personnes sur les droits d</w:t>
      </w:r>
      <w:r w:rsidR="00DD1405" w:rsidRPr="000F0A93">
        <w:rPr>
          <w:lang w:val="fr-FR"/>
        </w:rPr>
        <w:t>’</w:t>
      </w:r>
      <w:r w:rsidRPr="000F0A93">
        <w:rPr>
          <w:lang w:val="fr-FR"/>
        </w:rPr>
        <w:t xml:space="preserve">obtenteur en vertu de la </w:t>
      </w:r>
      <w:r w:rsidR="00DD1405" w:rsidRPr="000F0A93">
        <w:rPr>
          <w:lang w:val="fr-FR"/>
        </w:rPr>
        <w:t>Convention UPOV</w:t>
      </w:r>
      <w:r w:rsidRPr="000F0A93">
        <w:rPr>
          <w:lang w:val="fr-FR"/>
        </w:rPr>
        <w:t xml:space="preserve">. </w:t>
      </w:r>
      <w:r w:rsidR="00CE741B" w:rsidRPr="000F0A93">
        <w:rPr>
          <w:lang w:val="fr-FR"/>
        </w:rPr>
        <w:t xml:space="preserve"> </w:t>
      </w:r>
      <w:r w:rsidRPr="000F0A93">
        <w:rPr>
          <w:lang w:val="fr-FR"/>
        </w:rPr>
        <w:t>Avant le cours de formation de l</w:t>
      </w:r>
      <w:r w:rsidR="00DD1405" w:rsidRPr="000F0A93">
        <w:rPr>
          <w:lang w:val="fr-FR"/>
        </w:rPr>
        <w:t>’</w:t>
      </w:r>
      <w:r w:rsidRPr="000F0A93">
        <w:rPr>
          <w:lang w:val="fr-FR"/>
        </w:rPr>
        <w:t>USPTO/UPOV, tous les participants devaient avoir suivi avec succès le cours d</w:t>
      </w:r>
      <w:r w:rsidR="00DD1405" w:rsidRPr="000F0A93">
        <w:rPr>
          <w:lang w:val="fr-FR"/>
        </w:rPr>
        <w:t>’</w:t>
      </w:r>
      <w:r w:rsidRPr="000F0A93">
        <w:rPr>
          <w:lang w:val="fr-FR"/>
        </w:rPr>
        <w:t>enseignement à distance DL</w:t>
      </w:r>
      <w:r w:rsidR="005539C7" w:rsidRPr="000F0A93">
        <w:rPr>
          <w:lang w:val="fr-FR"/>
        </w:rPr>
        <w:noBreakHyphen/>
      </w:r>
      <w:r w:rsidRPr="000F0A93">
        <w:rPr>
          <w:lang w:val="fr-FR"/>
        </w:rPr>
        <w:t>205 de l</w:t>
      </w:r>
      <w:r w:rsidR="00DD1405" w:rsidRPr="000F0A93">
        <w:rPr>
          <w:lang w:val="fr-FR"/>
        </w:rPr>
        <w:t>’</w:t>
      </w:r>
      <w:r w:rsidRPr="000F0A93">
        <w:rPr>
          <w:lang w:val="fr-FR"/>
        </w:rPr>
        <w:t>UPOV.</w:t>
      </w:r>
    </w:p>
    <w:p w:rsidR="00321F36" w:rsidRPr="000F0A93" w:rsidRDefault="00321F36" w:rsidP="000A68B4">
      <w:pPr>
        <w:rPr>
          <w:lang w:val="fr-FR"/>
        </w:rPr>
      </w:pPr>
    </w:p>
    <w:p w:rsidR="00321F36" w:rsidRPr="000F0A93" w:rsidRDefault="00321F36" w:rsidP="00F0022C">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0 septembre</w:t>
      </w:r>
      <w:r w:rsidRPr="000F0A93">
        <w:rPr>
          <w:lang w:val="fr-FR"/>
        </w:rPr>
        <w:t>, à Genève, le Bureau s</w:t>
      </w:r>
      <w:r w:rsidR="00DD1405" w:rsidRPr="000F0A93">
        <w:rPr>
          <w:lang w:val="fr-FR"/>
        </w:rPr>
        <w:t>’</w:t>
      </w:r>
      <w:r w:rsidRPr="000F0A93">
        <w:rPr>
          <w:lang w:val="fr-FR"/>
        </w:rPr>
        <w:t>est réuni avec Mme</w:t>
      </w:r>
      <w:r w:rsidR="00CE741B" w:rsidRPr="000F0A93">
        <w:rPr>
          <w:lang w:val="fr-FR"/>
        </w:rPr>
        <w:t> </w:t>
      </w:r>
      <w:r w:rsidRPr="000F0A93">
        <w:rPr>
          <w:lang w:val="fr-FR"/>
        </w:rPr>
        <w:t>Gloria</w:t>
      </w:r>
      <w:r w:rsidR="0063312F">
        <w:rPr>
          <w:lang w:val="fr-FR"/>
        </w:rPr>
        <w:t> </w:t>
      </w:r>
      <w:proofErr w:type="spellStart"/>
      <w:r w:rsidRPr="000F0A93">
        <w:rPr>
          <w:lang w:val="fr-FR"/>
        </w:rPr>
        <w:t>Zelaya</w:t>
      </w:r>
      <w:proofErr w:type="spellEnd"/>
      <w:r w:rsidR="0063312F">
        <w:rPr>
          <w:lang w:val="fr-FR"/>
        </w:rPr>
        <w:t> </w:t>
      </w:r>
      <w:proofErr w:type="spellStart"/>
      <w:r w:rsidRPr="000F0A93">
        <w:rPr>
          <w:lang w:val="fr-FR"/>
        </w:rPr>
        <w:t>Laguna</w:t>
      </w:r>
      <w:proofErr w:type="spellEnd"/>
      <w:r w:rsidRPr="000F0A93">
        <w:rPr>
          <w:lang w:val="fr-FR"/>
        </w:rPr>
        <w:t>, directrice, Obtentions végétales, Ministère du développement, de l</w:t>
      </w:r>
      <w:r w:rsidR="00DD1405" w:rsidRPr="000F0A93">
        <w:rPr>
          <w:lang w:val="fr-FR"/>
        </w:rPr>
        <w:t>’</w:t>
      </w:r>
      <w:r w:rsidRPr="000F0A93">
        <w:rPr>
          <w:lang w:val="fr-FR"/>
        </w:rPr>
        <w:t>industrie et du commerce (MIFIC) du Nicaragua, pour l</w:t>
      </w:r>
      <w:r w:rsidR="00DD1405" w:rsidRPr="000F0A93">
        <w:rPr>
          <w:lang w:val="fr-FR"/>
        </w:rPr>
        <w:t>’</w:t>
      </w:r>
      <w:r w:rsidRPr="000F0A93">
        <w:rPr>
          <w:lang w:val="fr-FR"/>
        </w:rPr>
        <w:t>aider à élaborer une législation conforme à l</w:t>
      </w:r>
      <w:r w:rsidR="00DD1405" w:rsidRPr="000F0A93">
        <w:rPr>
          <w:lang w:val="fr-FR"/>
        </w:rPr>
        <w:t>’</w:t>
      </w:r>
      <w:r w:rsidRPr="000F0A93">
        <w:rPr>
          <w:lang w:val="fr-FR"/>
        </w:rPr>
        <w:t>Acte de</w:t>
      </w:r>
      <w:r w:rsidR="00CE741B" w:rsidRPr="000F0A93">
        <w:rPr>
          <w:lang w:val="fr-FR"/>
        </w:rPr>
        <w:t> </w:t>
      </w:r>
      <w:r w:rsidRPr="000F0A93">
        <w:rPr>
          <w:lang w:val="fr-FR"/>
        </w:rPr>
        <w:t xml:space="preserve">1991 de la </w:t>
      </w:r>
      <w:r w:rsidR="00DD1405" w:rsidRPr="000F0A93">
        <w:rPr>
          <w:lang w:val="fr-FR"/>
        </w:rPr>
        <w:t>Convention UPOV</w:t>
      </w:r>
      <w:r w:rsidRPr="000F0A93">
        <w:rPr>
          <w:lang w:val="fr-FR"/>
        </w:rPr>
        <w:t>.</w:t>
      </w:r>
    </w:p>
    <w:p w:rsidR="00321F36" w:rsidRPr="000F0A93" w:rsidRDefault="00321F36" w:rsidP="00F0022C">
      <w:pPr>
        <w:rPr>
          <w:lang w:val="fr-FR"/>
        </w:rPr>
      </w:pPr>
    </w:p>
    <w:p w:rsidR="00321F36" w:rsidRPr="000F0A93" w:rsidRDefault="00321F36" w:rsidP="00B663DA">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2</w:t>
      </w:r>
      <w:r w:rsidR="00DD1405" w:rsidRPr="000F0A93">
        <w:rPr>
          <w:lang w:val="fr-FR"/>
        </w:rPr>
        <w:t>2 septembre</w:t>
      </w:r>
      <w:r w:rsidRPr="000F0A93">
        <w:rPr>
          <w:lang w:val="fr-FR"/>
        </w:rPr>
        <w:t>, à Pékin (Chine), le Bureau a rencontré Mme</w:t>
      </w:r>
      <w:r w:rsidR="00CE741B" w:rsidRPr="000F0A93">
        <w:rPr>
          <w:lang w:val="fr-FR"/>
        </w:rPr>
        <w:t> </w:t>
      </w:r>
      <w:r w:rsidRPr="000F0A93">
        <w:rPr>
          <w:lang w:val="fr-FR"/>
        </w:rPr>
        <w:t>Jiang</w:t>
      </w:r>
      <w:r w:rsidR="0063312F">
        <w:rPr>
          <w:lang w:val="fr-FR"/>
        </w:rPr>
        <w:t> </w:t>
      </w:r>
      <w:proofErr w:type="spellStart"/>
      <w:r w:rsidRPr="000F0A93">
        <w:rPr>
          <w:lang w:val="fr-FR"/>
        </w:rPr>
        <w:t>Zehui</w:t>
      </w:r>
      <w:proofErr w:type="spellEnd"/>
      <w:r w:rsidRPr="000F0A93">
        <w:rPr>
          <w:lang w:val="fr-FR"/>
        </w:rPr>
        <w:t>, vice</w:t>
      </w:r>
      <w:r w:rsidR="005539C7" w:rsidRPr="000F0A93">
        <w:rPr>
          <w:lang w:val="fr-FR"/>
        </w:rPr>
        <w:noBreakHyphen/>
      </w:r>
      <w:r w:rsidRPr="000F0A93">
        <w:rPr>
          <w:lang w:val="fr-FR"/>
        </w:rPr>
        <w:t>présidente, Comité de la science et de la technologie, Administration des forêts de l</w:t>
      </w:r>
      <w:r w:rsidR="00DD1405" w:rsidRPr="000F0A93">
        <w:rPr>
          <w:lang w:val="fr-FR"/>
        </w:rPr>
        <w:t>’</w:t>
      </w:r>
      <w:r w:rsidRPr="000F0A93">
        <w:rPr>
          <w:lang w:val="fr-FR"/>
        </w:rPr>
        <w:t>État (SFA) pour s</w:t>
      </w:r>
      <w:r w:rsidR="00DD1405" w:rsidRPr="000F0A93">
        <w:rPr>
          <w:lang w:val="fr-FR"/>
        </w:rPr>
        <w:t>’</w:t>
      </w:r>
      <w:r w:rsidRPr="000F0A93">
        <w:rPr>
          <w:lang w:val="fr-FR"/>
        </w:rPr>
        <w:t>entretenir des faits nouveaux à l</w:t>
      </w:r>
      <w:r w:rsidR="00DD1405" w:rsidRPr="000F0A93">
        <w:rPr>
          <w:lang w:val="fr-FR"/>
        </w:rPr>
        <w:t>’</w:t>
      </w:r>
      <w:r w:rsidRPr="000F0A93">
        <w:rPr>
          <w:lang w:val="fr-FR"/>
        </w:rPr>
        <w:t>UPOV.  Les 23 et 2</w:t>
      </w:r>
      <w:r w:rsidR="00DD1405" w:rsidRPr="000F0A93">
        <w:rPr>
          <w:lang w:val="fr-FR"/>
        </w:rPr>
        <w:t>4 septembre</w:t>
      </w:r>
      <w:r w:rsidRPr="000F0A93">
        <w:rPr>
          <w:lang w:val="fr-FR"/>
        </w:rPr>
        <w:t>, à Pékin le Bureau a participé à un “Atelier conjoint sur les essais DHS et les techniques moléculaires”, organisé par</w:t>
      </w:r>
      <w:r w:rsidR="00DD1405" w:rsidRPr="000F0A93">
        <w:rPr>
          <w:lang w:val="fr-FR"/>
        </w:rPr>
        <w:t xml:space="preserve"> la SFA</w:t>
      </w:r>
      <w:r w:rsidRPr="000F0A93">
        <w:rPr>
          <w:lang w:val="fr-FR"/>
        </w:rPr>
        <w:t>, en coopération avec le Ministère de l</w:t>
      </w:r>
      <w:r w:rsidR="00DD1405" w:rsidRPr="000F0A93">
        <w:rPr>
          <w:lang w:val="fr-FR"/>
        </w:rPr>
        <w:t>’</w:t>
      </w:r>
      <w:r w:rsidRPr="000F0A93">
        <w:rPr>
          <w:lang w:val="fr-FR"/>
        </w:rPr>
        <w:t>agriculture (MOA) et l</w:t>
      </w:r>
      <w:r w:rsidR="00DD1405" w:rsidRPr="000F0A93">
        <w:rPr>
          <w:lang w:val="fr-FR"/>
        </w:rPr>
        <w:t>’</w:t>
      </w:r>
      <w:r w:rsidRPr="000F0A93">
        <w:rPr>
          <w:lang w:val="fr-FR"/>
        </w:rPr>
        <w:t>UPOV.</w:t>
      </w:r>
      <w:r w:rsidR="00CE741B" w:rsidRPr="000F0A93">
        <w:rPr>
          <w:lang w:val="fr-FR"/>
        </w:rPr>
        <w:t xml:space="preserve"> </w:t>
      </w:r>
      <w:r w:rsidRPr="000F0A93">
        <w:rPr>
          <w:lang w:val="fr-FR"/>
        </w:rPr>
        <w:t xml:space="preserve"> L</w:t>
      </w:r>
      <w:r w:rsidR="00DD1405" w:rsidRPr="000F0A93">
        <w:rPr>
          <w:lang w:val="fr-FR"/>
        </w:rPr>
        <w:t>’</w:t>
      </w:r>
      <w:r w:rsidR="0063312F">
        <w:rPr>
          <w:lang w:val="fr-FR"/>
        </w:rPr>
        <w:t>o</w:t>
      </w:r>
      <w:r w:rsidRPr="000F0A93">
        <w:rPr>
          <w:lang w:val="fr-FR"/>
        </w:rPr>
        <w:t>ffice y a fait des exposés sur l</w:t>
      </w:r>
      <w:r w:rsidR="00DD1405" w:rsidRPr="000F0A93">
        <w:rPr>
          <w:lang w:val="fr-FR"/>
        </w:rPr>
        <w:t>’</w:t>
      </w:r>
      <w:r w:rsidRPr="000F0A93">
        <w:rPr>
          <w:lang w:val="fr-FR"/>
        </w:rPr>
        <w:t>utilisation des techniques moléculaires dans l</w:t>
      </w:r>
      <w:r w:rsidR="00DD1405" w:rsidRPr="000F0A93">
        <w:rPr>
          <w:lang w:val="fr-FR"/>
        </w:rPr>
        <w:t>’</w:t>
      </w:r>
      <w:r w:rsidRPr="000F0A93">
        <w:rPr>
          <w:lang w:val="fr-FR"/>
        </w:rPr>
        <w:t>examen DHS.</w:t>
      </w:r>
      <w:r w:rsidR="00CE741B" w:rsidRPr="000F0A93">
        <w:rPr>
          <w:lang w:val="fr-FR"/>
        </w:rPr>
        <w:t xml:space="preserve"> </w:t>
      </w:r>
      <w:r w:rsidRPr="000F0A93">
        <w:rPr>
          <w:lang w:val="fr-FR"/>
        </w:rPr>
        <w:t xml:space="preserve"> L</w:t>
      </w:r>
      <w:r w:rsidR="00DD1405" w:rsidRPr="000F0A93">
        <w:rPr>
          <w:lang w:val="fr-FR"/>
        </w:rPr>
        <w:t>’</w:t>
      </w:r>
      <w:r w:rsidRPr="000F0A93">
        <w:rPr>
          <w:lang w:val="fr-FR"/>
        </w:rPr>
        <w:t>atelier a été suivi par des participants de</w:t>
      </w:r>
      <w:r w:rsidR="00DD1405" w:rsidRPr="000F0A93">
        <w:rPr>
          <w:lang w:val="fr-FR"/>
        </w:rPr>
        <w:t xml:space="preserve"> la SFA</w:t>
      </w:r>
      <w:r w:rsidRPr="000F0A93">
        <w:rPr>
          <w:lang w:val="fr-FR"/>
        </w:rPr>
        <w:t>,</w:t>
      </w:r>
      <w:r w:rsidR="00DD1405" w:rsidRPr="000F0A93">
        <w:rPr>
          <w:lang w:val="fr-FR"/>
        </w:rPr>
        <w:t xml:space="preserve"> du MOA</w:t>
      </w:r>
      <w:r w:rsidRPr="000F0A93">
        <w:rPr>
          <w:lang w:val="fr-FR"/>
        </w:rPr>
        <w:t>, de l</w:t>
      </w:r>
      <w:r w:rsidR="00DD1405" w:rsidRPr="000F0A93">
        <w:rPr>
          <w:lang w:val="fr-FR"/>
        </w:rPr>
        <w:t>’</w:t>
      </w:r>
      <w:r w:rsidRPr="000F0A93">
        <w:rPr>
          <w:lang w:val="fr-FR"/>
        </w:rPr>
        <w:t>Office de la propriété intellectuelle (SIPO), de l</w:t>
      </w:r>
      <w:r w:rsidR="00DD1405" w:rsidRPr="000F0A93">
        <w:rPr>
          <w:lang w:val="fr-FR"/>
        </w:rPr>
        <w:t>’</w:t>
      </w:r>
      <w:r w:rsidRPr="000F0A93">
        <w:rPr>
          <w:lang w:val="fr-FR"/>
        </w:rPr>
        <w:t>Académie chinoise des forêts, du Centre international pour le bambou et le rotin ainsi que par des participants du Brunei Darussalam, du Cambodge, du Japon, de la Malaisie, de la République de Corée, de la République démocratique populaire lao, de la Thaïlande, de l</w:t>
      </w:r>
      <w:r w:rsidR="00DD1405" w:rsidRPr="000F0A93">
        <w:rPr>
          <w:lang w:val="fr-FR"/>
        </w:rPr>
        <w:t>’</w:t>
      </w:r>
      <w:r w:rsidR="0063312F">
        <w:rPr>
          <w:lang w:val="fr-FR"/>
        </w:rPr>
        <w:t>Union européenne et du Viet </w:t>
      </w:r>
      <w:r w:rsidRPr="000F0A93">
        <w:rPr>
          <w:lang w:val="fr-FR"/>
        </w:rPr>
        <w:t xml:space="preserve">Nam. </w:t>
      </w:r>
      <w:r w:rsidR="00CE741B" w:rsidRPr="000F0A93">
        <w:rPr>
          <w:lang w:val="fr-FR"/>
        </w:rPr>
        <w:t xml:space="preserve"> </w:t>
      </w:r>
      <w:r w:rsidRPr="000F0A93">
        <w:rPr>
          <w:lang w:val="fr-FR"/>
        </w:rPr>
        <w:t>Le 2</w:t>
      </w:r>
      <w:r w:rsidR="00DD1405" w:rsidRPr="000F0A93">
        <w:rPr>
          <w:lang w:val="fr-FR"/>
        </w:rPr>
        <w:t>4 septembre</w:t>
      </w:r>
      <w:r w:rsidRPr="000F0A93">
        <w:rPr>
          <w:lang w:val="fr-FR"/>
        </w:rPr>
        <w:t xml:space="preserve">, à Pékin, le Bureau a rencontré </w:t>
      </w:r>
      <w:r w:rsidR="007A37FC" w:rsidRPr="00515E54">
        <w:t xml:space="preserve">M. </w:t>
      </w:r>
      <w:r w:rsidR="007A37FC" w:rsidRPr="0078277E">
        <w:t xml:space="preserve">Sun </w:t>
      </w:r>
      <w:proofErr w:type="spellStart"/>
      <w:r w:rsidR="007A37FC" w:rsidRPr="0078277E">
        <w:t>Zhagen</w:t>
      </w:r>
      <w:proofErr w:type="spellEnd"/>
      <w:r w:rsidRPr="000F0A93">
        <w:rPr>
          <w:lang w:val="fr-FR"/>
        </w:rPr>
        <w:t>,</w:t>
      </w:r>
      <w:r w:rsidR="007A37FC">
        <w:rPr>
          <w:lang w:val="fr-FR"/>
        </w:rPr>
        <w:t xml:space="preserve"> administrateur adjoint </w:t>
      </w:r>
      <w:r w:rsidRPr="000F0A93">
        <w:rPr>
          <w:lang w:val="fr-FR"/>
        </w:rPr>
        <w:t>de</w:t>
      </w:r>
      <w:r w:rsidR="00DD1405" w:rsidRPr="000F0A93">
        <w:rPr>
          <w:lang w:val="fr-FR"/>
        </w:rPr>
        <w:t xml:space="preserve"> la SFA</w:t>
      </w:r>
      <w:r w:rsidRPr="000F0A93">
        <w:rPr>
          <w:lang w:val="fr-FR"/>
        </w:rPr>
        <w:t>.</w:t>
      </w:r>
    </w:p>
    <w:p w:rsidR="00321F36" w:rsidRPr="000F0A93" w:rsidRDefault="00321F36" w:rsidP="00B663DA">
      <w:pPr>
        <w:rPr>
          <w:lang w:val="fr-FR"/>
        </w:rPr>
      </w:pPr>
    </w:p>
    <w:p w:rsidR="00DD1405" w:rsidRPr="000F0A93" w:rsidRDefault="00716CA5" w:rsidP="003F0FE8">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00321F36" w:rsidRPr="000F0A93">
        <w:rPr>
          <w:lang w:val="fr-FR"/>
        </w:rPr>
        <w:tab/>
        <w:t>Entre le 2</w:t>
      </w:r>
      <w:r w:rsidR="00DD1405" w:rsidRPr="000F0A93">
        <w:rPr>
          <w:lang w:val="fr-FR"/>
        </w:rPr>
        <w:t>3 septembre</w:t>
      </w:r>
      <w:r w:rsidR="00321F36" w:rsidRPr="000F0A93">
        <w:rPr>
          <w:lang w:val="fr-FR"/>
        </w:rPr>
        <w:t xml:space="preserve"> et le </w:t>
      </w:r>
      <w:r w:rsidR="00DD1405" w:rsidRPr="000F0A93">
        <w:rPr>
          <w:lang w:val="fr-FR"/>
        </w:rPr>
        <w:t>2 octobre</w:t>
      </w:r>
      <w:r w:rsidR="00321F36" w:rsidRPr="000F0A93">
        <w:rPr>
          <w:lang w:val="fr-FR"/>
        </w:rPr>
        <w:t>, à Genève, le Bureau a participé aux parties l</w:t>
      </w:r>
      <w:r w:rsidR="00DD1405" w:rsidRPr="000F0A93">
        <w:rPr>
          <w:lang w:val="fr-FR"/>
        </w:rPr>
        <w:t>’</w:t>
      </w:r>
      <w:r w:rsidR="00321F36" w:rsidRPr="000F0A93">
        <w:rPr>
          <w:lang w:val="fr-FR"/>
        </w:rPr>
        <w:t>intéressant de la cinquante</w:t>
      </w:r>
      <w:r w:rsidR="0063312F">
        <w:rPr>
          <w:lang w:val="fr-FR"/>
        </w:rPr>
        <w:t> </w:t>
      </w:r>
      <w:r w:rsidR="00321F36" w:rsidRPr="000F0A93">
        <w:rPr>
          <w:lang w:val="fr-FR"/>
        </w:rPr>
        <w:t>et</w:t>
      </w:r>
      <w:r w:rsidR="0063312F">
        <w:rPr>
          <w:lang w:val="fr-FR"/>
        </w:rPr>
        <w:t> </w:t>
      </w:r>
      <w:r w:rsidR="00321F36" w:rsidRPr="000F0A93">
        <w:rPr>
          <w:lang w:val="fr-FR"/>
        </w:rPr>
        <w:t>unième série de réunions des assemblées des États membres de l</w:t>
      </w:r>
      <w:r w:rsidR="00DD1405" w:rsidRPr="000F0A93">
        <w:rPr>
          <w:lang w:val="fr-FR"/>
        </w:rPr>
        <w:t>’</w:t>
      </w:r>
      <w:r w:rsidR="00321F36" w:rsidRPr="000F0A93">
        <w:rPr>
          <w:lang w:val="fr-FR"/>
        </w:rPr>
        <w:t>OMPI.</w:t>
      </w:r>
    </w:p>
    <w:p w:rsidR="00321F36" w:rsidRPr="000F0A93" w:rsidRDefault="00321F36" w:rsidP="003F0FE8">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Du 24 au 2</w:t>
      </w:r>
      <w:r w:rsidR="00DD1405" w:rsidRPr="000F0A93">
        <w:rPr>
          <w:lang w:val="fr-FR"/>
        </w:rPr>
        <w:t>8 septembre</w:t>
      </w:r>
      <w:r w:rsidRPr="000F0A93">
        <w:rPr>
          <w:lang w:val="fr-FR"/>
        </w:rPr>
        <w:t>, à Muscat (Oman), le Bureau a participé, en qualité d</w:t>
      </w:r>
      <w:r w:rsidR="00DD1405" w:rsidRPr="000F0A93">
        <w:rPr>
          <w:lang w:val="fr-FR"/>
        </w:rPr>
        <w:t>’</w:t>
      </w:r>
      <w:r w:rsidRPr="000F0A93">
        <w:rPr>
          <w:lang w:val="fr-FR"/>
        </w:rPr>
        <w:t>observateur, à la cinquième</w:t>
      </w:r>
      <w:r w:rsidR="00CE741B" w:rsidRPr="000F0A93">
        <w:rPr>
          <w:lang w:val="fr-FR"/>
        </w:rPr>
        <w:t> </w:t>
      </w:r>
      <w:r w:rsidRPr="000F0A93">
        <w:rPr>
          <w:lang w:val="fr-FR"/>
        </w:rPr>
        <w:t>session de l</w:t>
      </w:r>
      <w:r w:rsidR="00DD1405" w:rsidRPr="000F0A93">
        <w:rPr>
          <w:lang w:val="fr-FR"/>
        </w:rPr>
        <w:t>’</w:t>
      </w:r>
      <w:r w:rsidRPr="000F0A93">
        <w:rPr>
          <w:lang w:val="fr-FR"/>
        </w:rPr>
        <w:t>organe directeur de l</w:t>
      </w:r>
      <w:r w:rsidR="00DD1405" w:rsidRPr="000F0A93">
        <w:rPr>
          <w:lang w:val="fr-FR"/>
        </w:rPr>
        <w:t>’</w:t>
      </w:r>
      <w:r w:rsidRPr="000F0A93">
        <w:rPr>
          <w:lang w:val="fr-FR"/>
        </w:rPr>
        <w:t>ITPGRFA.</w:t>
      </w:r>
    </w:p>
    <w:p w:rsidR="00321F36" w:rsidRPr="000F0A93" w:rsidRDefault="00321F36" w:rsidP="000A68B4">
      <w:pPr>
        <w:rPr>
          <w:lang w:val="fr-FR"/>
        </w:rPr>
      </w:pPr>
    </w:p>
    <w:p w:rsidR="00DD1405" w:rsidRPr="000F0A93" w:rsidRDefault="00321F36" w:rsidP="000A68B4">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r>
      <w:r w:rsidR="00756C3F">
        <w:rPr>
          <w:lang w:val="fr-FR"/>
        </w:rPr>
        <w:t>Le 25 </w:t>
      </w:r>
      <w:r w:rsidR="00DD1405" w:rsidRPr="000F0A93">
        <w:rPr>
          <w:lang w:val="fr-FR"/>
        </w:rPr>
        <w:t>septembre</w:t>
      </w:r>
      <w:r w:rsidRPr="000F0A93">
        <w:rPr>
          <w:lang w:val="fr-FR"/>
        </w:rPr>
        <w:t>, à Genève, le Bureau a fait un exposé sur l</w:t>
      </w:r>
      <w:r w:rsidR="00DD1405" w:rsidRPr="000F0A93">
        <w:rPr>
          <w:lang w:val="fr-FR"/>
        </w:rPr>
        <w:t>’</w:t>
      </w:r>
      <w:r w:rsidRPr="000F0A93">
        <w:rPr>
          <w:lang w:val="fr-FR"/>
        </w:rPr>
        <w:t>UPOV à une réunion des directeurs des offices de la propriété intellectuelle dans les pays des Caraïbes, avec des participants d</w:t>
      </w:r>
      <w:r w:rsidR="00DD1405" w:rsidRPr="000F0A93">
        <w:rPr>
          <w:lang w:val="fr-FR"/>
        </w:rPr>
        <w:t>’</w:t>
      </w:r>
      <w:r w:rsidRPr="000F0A93">
        <w:rPr>
          <w:lang w:val="fr-FR"/>
        </w:rPr>
        <w:t>Antigua et Barbuda, des Bahamas, du Belize, de la Dominique, de la Jamaïque, de Sainte</w:t>
      </w:r>
      <w:r w:rsidR="005539C7" w:rsidRPr="000F0A93">
        <w:rPr>
          <w:lang w:val="fr-FR"/>
        </w:rPr>
        <w:noBreakHyphen/>
      </w:r>
      <w:r w:rsidRPr="000F0A93">
        <w:rPr>
          <w:lang w:val="fr-FR"/>
        </w:rPr>
        <w:t>Lucie et de la Trinité</w:t>
      </w:r>
      <w:r w:rsidR="005539C7" w:rsidRPr="000F0A93">
        <w:rPr>
          <w:lang w:val="fr-FR"/>
        </w:rPr>
        <w:noBreakHyphen/>
      </w:r>
      <w:r w:rsidRPr="000F0A93">
        <w:rPr>
          <w:lang w:val="fr-FR"/>
        </w:rPr>
        <w:t>et</w:t>
      </w:r>
      <w:r w:rsidR="005539C7" w:rsidRPr="000F0A93">
        <w:rPr>
          <w:lang w:val="fr-FR"/>
        </w:rPr>
        <w:noBreakHyphen/>
      </w:r>
      <w:r w:rsidRPr="000F0A93">
        <w:rPr>
          <w:lang w:val="fr-FR"/>
        </w:rPr>
        <w:t>Tobago.</w:t>
      </w:r>
    </w:p>
    <w:p w:rsidR="00321F36" w:rsidRPr="000F0A93" w:rsidRDefault="00321F36" w:rsidP="000A68B4">
      <w:pPr>
        <w:rPr>
          <w:lang w:val="fr-FR"/>
        </w:rPr>
      </w:pPr>
    </w:p>
    <w:p w:rsidR="00321F36" w:rsidRPr="000F0A93" w:rsidRDefault="00321F36" w:rsidP="003B0497">
      <w:pPr>
        <w:tabs>
          <w:tab w:val="left" w:pos="142"/>
        </w:tabs>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3</w:t>
      </w:r>
      <w:r w:rsidR="00DD1405" w:rsidRPr="000F0A93">
        <w:rPr>
          <w:lang w:val="fr-FR"/>
        </w:rPr>
        <w:t>0 septembre</w:t>
      </w:r>
      <w:r w:rsidRPr="000F0A93">
        <w:rPr>
          <w:lang w:val="fr-FR"/>
        </w:rPr>
        <w:t>, à Genève, le Bureau s</w:t>
      </w:r>
      <w:r w:rsidR="00DD1405" w:rsidRPr="000F0A93">
        <w:rPr>
          <w:lang w:val="fr-FR"/>
        </w:rPr>
        <w:t>’</w:t>
      </w:r>
      <w:r w:rsidRPr="000F0A93">
        <w:rPr>
          <w:lang w:val="fr-FR"/>
        </w:rPr>
        <w:t>est réuni avec Mme</w:t>
      </w:r>
      <w:r w:rsidR="00CE741B" w:rsidRPr="000F0A93">
        <w:rPr>
          <w:lang w:val="fr-FR"/>
        </w:rPr>
        <w:t> </w:t>
      </w:r>
      <w:r w:rsidRPr="000F0A93">
        <w:rPr>
          <w:lang w:val="fr-FR"/>
        </w:rPr>
        <w:t>Maria</w:t>
      </w:r>
      <w:r w:rsidR="00756C3F">
        <w:rPr>
          <w:lang w:val="fr-FR"/>
        </w:rPr>
        <w:t> </w:t>
      </w:r>
      <w:r w:rsidRPr="000F0A93">
        <w:rPr>
          <w:lang w:val="fr-FR"/>
        </w:rPr>
        <w:t>de</w:t>
      </w:r>
      <w:r w:rsidR="00756C3F">
        <w:rPr>
          <w:lang w:val="fr-FR"/>
        </w:rPr>
        <w:t> </w:t>
      </w:r>
      <w:r w:rsidRPr="000F0A93">
        <w:rPr>
          <w:lang w:val="fr-FR"/>
        </w:rPr>
        <w:t>los</w:t>
      </w:r>
      <w:r w:rsidR="00756C3F">
        <w:rPr>
          <w:lang w:val="fr-FR"/>
        </w:rPr>
        <w:t> Angeles </w:t>
      </w:r>
      <w:r w:rsidRPr="000F0A93">
        <w:rPr>
          <w:lang w:val="fr-FR"/>
        </w:rPr>
        <w:t>Sanchez</w:t>
      </w:r>
      <w:r w:rsidR="00756C3F">
        <w:rPr>
          <w:lang w:val="fr-FR"/>
        </w:rPr>
        <w:t> </w:t>
      </w:r>
      <w:r w:rsidRPr="000F0A93">
        <w:rPr>
          <w:lang w:val="fr-FR"/>
        </w:rPr>
        <w:t>Torres, directrice générale de l</w:t>
      </w:r>
      <w:r w:rsidR="00DD1405" w:rsidRPr="000F0A93">
        <w:rPr>
          <w:lang w:val="fr-FR"/>
        </w:rPr>
        <w:t>’</w:t>
      </w:r>
      <w:r w:rsidRPr="000F0A93">
        <w:rPr>
          <w:lang w:val="fr-FR"/>
        </w:rPr>
        <w:t>Office cubain de propriété intellectuelle, pour traiter de l</w:t>
      </w:r>
      <w:r w:rsidR="00DD1405" w:rsidRPr="000F0A93">
        <w:rPr>
          <w:lang w:val="fr-FR"/>
        </w:rPr>
        <w:t>’</w:t>
      </w:r>
      <w:r w:rsidRPr="000F0A93">
        <w:rPr>
          <w:lang w:val="fr-FR"/>
        </w:rPr>
        <w:t>UPOV et de la protection des obtentions végétales.</w:t>
      </w:r>
    </w:p>
    <w:p w:rsidR="00321F36" w:rsidRPr="000F0A93" w:rsidRDefault="00321F36" w:rsidP="000A68B4">
      <w:pPr>
        <w:rPr>
          <w:lang w:val="fr-FR"/>
        </w:rPr>
      </w:pPr>
    </w:p>
    <w:p w:rsidR="00321F36" w:rsidRPr="000F0A93" w:rsidRDefault="00321F36" w:rsidP="000A68B4">
      <w:pPr>
        <w:rPr>
          <w:lang w:val="fr-FR"/>
        </w:rPr>
      </w:pPr>
    </w:p>
    <w:p w:rsidR="00321F36" w:rsidRPr="000F0A93" w:rsidRDefault="00321F36" w:rsidP="00E674D9">
      <w:pPr>
        <w:pStyle w:val="Heading2"/>
        <w:rPr>
          <w:lang w:val="fr-FR"/>
        </w:rPr>
      </w:pPr>
      <w:bookmarkStart w:id="16" w:name="_Toc369709059"/>
      <w:r w:rsidRPr="000F0A93">
        <w:rPr>
          <w:lang w:val="fr-FR"/>
        </w:rPr>
        <w:t>Cours d</w:t>
      </w:r>
      <w:r w:rsidR="00DD1405" w:rsidRPr="000F0A93">
        <w:rPr>
          <w:lang w:val="fr-FR"/>
        </w:rPr>
        <w:t>’</w:t>
      </w:r>
      <w:r w:rsidRPr="000F0A93">
        <w:rPr>
          <w:lang w:val="fr-FR"/>
        </w:rPr>
        <w:t>enseignement à distance</w:t>
      </w:r>
      <w:bookmarkEnd w:id="16"/>
    </w:p>
    <w:p w:rsidR="00321F36" w:rsidRPr="000F0A93" w:rsidRDefault="00321F36" w:rsidP="00E674D9">
      <w:pPr>
        <w:keepNext/>
        <w:rPr>
          <w:lang w:val="fr-FR"/>
        </w:rPr>
      </w:pPr>
    </w:p>
    <w:p w:rsidR="00321F36" w:rsidRPr="000F0A93" w:rsidRDefault="00321F36" w:rsidP="00682567">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Une session du cours d</w:t>
      </w:r>
      <w:r w:rsidR="00DD1405" w:rsidRPr="000F0A93">
        <w:rPr>
          <w:lang w:val="fr-FR"/>
        </w:rPr>
        <w:t>’</w:t>
      </w:r>
      <w:r w:rsidRPr="000F0A93">
        <w:rPr>
          <w:lang w:val="fr-FR"/>
        </w:rPr>
        <w:t>enseignement à distance DL</w:t>
      </w:r>
      <w:r w:rsidR="005539C7" w:rsidRPr="000F0A93">
        <w:rPr>
          <w:lang w:val="fr-FR"/>
        </w:rPr>
        <w:noBreakHyphen/>
      </w:r>
      <w:r w:rsidRPr="000F0A93">
        <w:rPr>
          <w:lang w:val="fr-FR"/>
        </w:rPr>
        <w:t>205 de l</w:t>
      </w:r>
      <w:r w:rsidR="00DD1405" w:rsidRPr="000F0A93">
        <w:rPr>
          <w:lang w:val="fr-FR"/>
        </w:rPr>
        <w:t>’</w:t>
      </w:r>
      <w:r w:rsidRPr="000F0A93">
        <w:rPr>
          <w:lang w:val="fr-FR"/>
        </w:rPr>
        <w:t xml:space="preserve">UPOV, en français, anglais, allemand et espagnol a eu lieu du 13 au 16 juin 2013. </w:t>
      </w:r>
      <w:r w:rsidR="00CE741B" w:rsidRPr="000F0A93">
        <w:rPr>
          <w:lang w:val="fr-FR"/>
        </w:rPr>
        <w:t xml:space="preserve"> </w:t>
      </w:r>
      <w:r w:rsidRPr="000F0A93">
        <w:rPr>
          <w:lang w:val="fr-FR"/>
        </w:rPr>
        <w:t>On trouvera à l</w:t>
      </w:r>
      <w:r w:rsidR="00DD1405" w:rsidRPr="000F0A93">
        <w:rPr>
          <w:lang w:val="fr-FR"/>
        </w:rPr>
        <w:t>’</w:t>
      </w:r>
      <w:r w:rsidRPr="000F0A93">
        <w:rPr>
          <w:lang w:val="fr-FR"/>
        </w:rPr>
        <w:t>annexe</w:t>
      </w:r>
      <w:r w:rsidR="0061446A">
        <w:rPr>
          <w:lang w:val="fr-FR"/>
        </w:rPr>
        <w:t> </w:t>
      </w:r>
      <w:r w:rsidRPr="000F0A93">
        <w:rPr>
          <w:lang w:val="fr-FR"/>
        </w:rPr>
        <w:t>II une répartition des étudiants inscrits au cours DL</w:t>
      </w:r>
      <w:r w:rsidR="005539C7" w:rsidRPr="000F0A93">
        <w:rPr>
          <w:lang w:val="fr-FR"/>
        </w:rPr>
        <w:noBreakHyphen/>
      </w:r>
      <w:r w:rsidRPr="000F0A93">
        <w:rPr>
          <w:lang w:val="fr-FR"/>
        </w:rPr>
        <w:t>205.</w:t>
      </w:r>
    </w:p>
    <w:p w:rsidR="00321F36" w:rsidRPr="000F0A93" w:rsidRDefault="00321F36" w:rsidP="00E674D9">
      <w:pPr>
        <w:rPr>
          <w:lang w:val="fr-FR"/>
        </w:rPr>
      </w:pPr>
    </w:p>
    <w:p w:rsidR="00321F36" w:rsidRPr="000F0A93" w:rsidRDefault="00321F36" w:rsidP="00E674D9">
      <w:pPr>
        <w:rPr>
          <w:lang w:val="fr-FR"/>
        </w:rPr>
      </w:pPr>
    </w:p>
    <w:p w:rsidR="00321F36" w:rsidRPr="000F0A93" w:rsidRDefault="00321F36" w:rsidP="00E674D9">
      <w:pPr>
        <w:rPr>
          <w:lang w:val="fr-FR"/>
        </w:rPr>
      </w:pPr>
    </w:p>
    <w:p w:rsidR="00321F36" w:rsidRPr="000F0A93" w:rsidRDefault="00321F36" w:rsidP="00E674D9">
      <w:pPr>
        <w:pStyle w:val="Heading1"/>
        <w:rPr>
          <w:lang w:val="fr-FR"/>
        </w:rPr>
      </w:pPr>
      <w:bookmarkStart w:id="17" w:name="_Toc369709060"/>
      <w:r w:rsidRPr="000F0A93">
        <w:rPr>
          <w:lang w:val="fr-FR"/>
        </w:rPr>
        <w:t>IV.</w:t>
      </w:r>
      <w:r w:rsidRPr="000F0A93">
        <w:rPr>
          <w:lang w:val="fr-FR"/>
        </w:rPr>
        <w:tab/>
        <w:t>RELATIONS avec les États et</w:t>
      </w:r>
      <w:r w:rsidR="00DD1405" w:rsidRPr="000F0A93">
        <w:rPr>
          <w:lang w:val="fr-FR"/>
        </w:rPr>
        <w:t xml:space="preserve"> les ORG</w:t>
      </w:r>
      <w:r w:rsidRPr="000F0A93">
        <w:rPr>
          <w:lang w:val="fr-FR"/>
        </w:rPr>
        <w:t>ANIsATIONS</w:t>
      </w:r>
      <w:bookmarkEnd w:id="17"/>
    </w:p>
    <w:p w:rsidR="00321F36" w:rsidRPr="000F0A93" w:rsidRDefault="00321F36" w:rsidP="00E674D9">
      <w:pPr>
        <w:pStyle w:val="BodyText"/>
        <w:rPr>
          <w:lang w:val="fr-FR"/>
        </w:rPr>
      </w:pPr>
    </w:p>
    <w:p w:rsidR="00321F36" w:rsidRPr="000F0A93" w:rsidRDefault="00321F36" w:rsidP="0075524A">
      <w:pPr>
        <w:pStyle w:val="BodyText"/>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Bureau a fourni une assistance concernant la législation relative à la protection des obtentions végétales aux membres suivants</w:t>
      </w:r>
      <w:r w:rsidR="00CE741B" w:rsidRPr="000F0A93">
        <w:rPr>
          <w:lang w:val="fr-FR"/>
        </w:rPr>
        <w:t> </w:t>
      </w:r>
      <w:r w:rsidRPr="000F0A93">
        <w:rPr>
          <w:lang w:val="fr-FR"/>
        </w:rPr>
        <w:t>: Afrique du Sud, Azerbaïdjan, Nicaragua et Singapour.</w:t>
      </w:r>
    </w:p>
    <w:p w:rsidR="00321F36" w:rsidRPr="000F0A93" w:rsidRDefault="00321F36" w:rsidP="00E674D9">
      <w:pPr>
        <w:pStyle w:val="BodyText"/>
        <w:rPr>
          <w:lang w:val="fr-FR"/>
        </w:rPr>
      </w:pPr>
    </w:p>
    <w:p w:rsidR="00321F36" w:rsidRPr="000F0A93" w:rsidRDefault="00321F36" w:rsidP="0075524A">
      <w:pPr>
        <w:pStyle w:val="BodyText"/>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Bureau a fourni des informations sur les éléments requis pour le dépôt d</w:t>
      </w:r>
      <w:r w:rsidR="00DD1405" w:rsidRPr="000F0A93">
        <w:rPr>
          <w:lang w:val="fr-FR"/>
        </w:rPr>
        <w:t>’</w:t>
      </w:r>
      <w:r w:rsidRPr="000F0A93">
        <w:rPr>
          <w:lang w:val="fr-FR"/>
        </w:rPr>
        <w:t>un instrument d</w:t>
      </w:r>
      <w:r w:rsidR="00DD1405" w:rsidRPr="000F0A93">
        <w:rPr>
          <w:lang w:val="fr-FR"/>
        </w:rPr>
        <w:t>’</w:t>
      </w:r>
      <w:r w:rsidRPr="000F0A93">
        <w:rPr>
          <w:lang w:val="fr-FR"/>
        </w:rPr>
        <w:t>adhésion à l</w:t>
      </w:r>
      <w:r w:rsidR="00DD1405" w:rsidRPr="000F0A93">
        <w:rPr>
          <w:lang w:val="fr-FR"/>
        </w:rPr>
        <w:t>’</w:t>
      </w:r>
      <w:r w:rsidRPr="000F0A93">
        <w:rPr>
          <w:lang w:val="fr-FR"/>
        </w:rPr>
        <w:t>Acte de 1991 de la </w:t>
      </w:r>
      <w:r w:rsidR="00DD1405" w:rsidRPr="000F0A93">
        <w:rPr>
          <w:lang w:val="fr-FR"/>
        </w:rPr>
        <w:t>Convention UPOV</w:t>
      </w:r>
      <w:r w:rsidRPr="000F0A93">
        <w:rPr>
          <w:lang w:val="fr-FR"/>
        </w:rPr>
        <w:t>, ou de ratification de cet acte, aux membres suivants : Kenya et Nicaragua.</w:t>
      </w:r>
    </w:p>
    <w:p w:rsidR="00321F36" w:rsidRPr="000F0A93" w:rsidRDefault="00321F36" w:rsidP="00E674D9">
      <w:pPr>
        <w:rPr>
          <w:lang w:val="fr-FR"/>
        </w:rPr>
      </w:pPr>
    </w:p>
    <w:p w:rsidR="00321F36" w:rsidRPr="000F0A93" w:rsidRDefault="00321F36" w:rsidP="0075524A">
      <w:pPr>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Bureau a fourni des avis et une assistance concernant l</w:t>
      </w:r>
      <w:r w:rsidR="00DD1405" w:rsidRPr="000F0A93">
        <w:rPr>
          <w:lang w:val="fr-FR"/>
        </w:rPr>
        <w:t>’</w:t>
      </w:r>
      <w:r w:rsidRPr="000F0A93">
        <w:rPr>
          <w:lang w:val="fr-FR"/>
        </w:rPr>
        <w:t>élaboration d</w:t>
      </w:r>
      <w:r w:rsidR="00DD1405" w:rsidRPr="000F0A93">
        <w:rPr>
          <w:lang w:val="fr-FR"/>
        </w:rPr>
        <w:t>’</w:t>
      </w:r>
      <w:r w:rsidRPr="000F0A93">
        <w:rPr>
          <w:lang w:val="fr-FR"/>
        </w:rPr>
        <w:t>une législation relative à la protection des obtentions végétales selon l</w:t>
      </w:r>
      <w:r w:rsidR="00DD1405" w:rsidRPr="000F0A93">
        <w:rPr>
          <w:lang w:val="fr-FR"/>
        </w:rPr>
        <w:t>’</w:t>
      </w:r>
      <w:r w:rsidRPr="000F0A93">
        <w:rPr>
          <w:lang w:val="fr-FR"/>
        </w:rPr>
        <w:t>Acte de 1991 de la </w:t>
      </w:r>
      <w:r w:rsidR="00DD1405" w:rsidRPr="000F0A93">
        <w:rPr>
          <w:lang w:val="fr-FR"/>
        </w:rPr>
        <w:t>Convention UPOV</w:t>
      </w:r>
      <w:r w:rsidRPr="000F0A93">
        <w:rPr>
          <w:lang w:val="fr-FR"/>
        </w:rPr>
        <w:t xml:space="preserve"> ou la procédure d</w:t>
      </w:r>
      <w:r w:rsidR="00DD1405" w:rsidRPr="000F0A93">
        <w:rPr>
          <w:lang w:val="fr-FR"/>
        </w:rPr>
        <w:t>’</w:t>
      </w:r>
      <w:r w:rsidRPr="000F0A93">
        <w:rPr>
          <w:lang w:val="fr-FR"/>
        </w:rPr>
        <w:t>adhésion à la </w:t>
      </w:r>
      <w:r w:rsidR="00DD1405" w:rsidRPr="000F0A93">
        <w:rPr>
          <w:lang w:val="fr-FR"/>
        </w:rPr>
        <w:t>Convention UPOV</w:t>
      </w:r>
      <w:r w:rsidRPr="000F0A93">
        <w:rPr>
          <w:lang w:val="fr-FR"/>
        </w:rPr>
        <w:t xml:space="preserve"> à des membres potentiels de l</w:t>
      </w:r>
      <w:r w:rsidR="00DD1405" w:rsidRPr="000F0A93">
        <w:rPr>
          <w:lang w:val="fr-FR"/>
        </w:rPr>
        <w:t>’</w:t>
      </w:r>
      <w:r w:rsidRPr="000F0A93">
        <w:rPr>
          <w:lang w:val="fr-FR"/>
        </w:rPr>
        <w:t>Union.  À cet égard, il a eu des contacts avec les pays suivants : Bahamas, Bosnie</w:t>
      </w:r>
      <w:r w:rsidR="005539C7" w:rsidRPr="000F0A93">
        <w:rPr>
          <w:lang w:val="fr-FR"/>
        </w:rPr>
        <w:noBreakHyphen/>
      </w:r>
      <w:r w:rsidRPr="000F0A93">
        <w:rPr>
          <w:lang w:val="fr-FR"/>
        </w:rPr>
        <w:t>Herzégovine, Botswana, Brunei Darussalam, Côte d</w:t>
      </w:r>
      <w:r w:rsidR="00DD1405" w:rsidRPr="000F0A93">
        <w:rPr>
          <w:lang w:val="fr-FR"/>
        </w:rPr>
        <w:t>’</w:t>
      </w:r>
      <w:r w:rsidRPr="000F0A93">
        <w:rPr>
          <w:lang w:val="fr-FR"/>
        </w:rPr>
        <w:t xml:space="preserve">Ivoire, </w:t>
      </w:r>
      <w:r w:rsidR="00DD1405" w:rsidRPr="000F0A93">
        <w:rPr>
          <w:lang w:val="fr-FR"/>
        </w:rPr>
        <w:t>Égypte</w:t>
      </w:r>
      <w:r w:rsidRPr="000F0A93">
        <w:rPr>
          <w:lang w:val="fr-FR"/>
        </w:rPr>
        <w:t xml:space="preserve">, </w:t>
      </w:r>
      <w:r w:rsidR="000D37B0">
        <w:rPr>
          <w:lang w:val="fr-FR"/>
        </w:rPr>
        <w:t>Émirats arabes unis</w:t>
      </w:r>
      <w:r w:rsidRPr="000F0A93">
        <w:rPr>
          <w:lang w:val="fr-FR"/>
        </w:rPr>
        <w:t>, Ghana, Honduras, Myanmar, Namibie, Pakistan, République</w:t>
      </w:r>
      <w:r w:rsidR="005539C7" w:rsidRPr="000F0A93">
        <w:rPr>
          <w:lang w:val="fr-FR"/>
        </w:rPr>
        <w:noBreakHyphen/>
      </w:r>
      <w:r w:rsidR="0061446A">
        <w:rPr>
          <w:lang w:val="fr-FR"/>
        </w:rPr>
        <w:t xml:space="preserve">Unie de Tanzanie, Rwanda, </w:t>
      </w:r>
      <w:r w:rsidRPr="000F0A93">
        <w:rPr>
          <w:color w:val="000000"/>
          <w:shd w:val="clear" w:color="auto" w:fill="FFFFFF"/>
          <w:lang w:val="fr-FR"/>
        </w:rPr>
        <w:t>Saint</w:t>
      </w:r>
      <w:r w:rsidR="005539C7" w:rsidRPr="000F0A93">
        <w:rPr>
          <w:color w:val="000000"/>
          <w:shd w:val="clear" w:color="auto" w:fill="FFFFFF"/>
          <w:lang w:val="fr-FR"/>
        </w:rPr>
        <w:noBreakHyphen/>
      </w:r>
      <w:r w:rsidR="0061446A">
        <w:rPr>
          <w:color w:val="000000"/>
          <w:shd w:val="clear" w:color="auto" w:fill="FFFFFF"/>
          <w:lang w:val="fr-FR"/>
        </w:rPr>
        <w:t>Kitts</w:t>
      </w:r>
      <w:r w:rsidR="005539C7" w:rsidRPr="000F0A93">
        <w:rPr>
          <w:color w:val="000000"/>
          <w:shd w:val="clear" w:color="auto" w:fill="FFFFFF"/>
          <w:lang w:val="fr-FR"/>
        </w:rPr>
        <w:noBreakHyphen/>
      </w:r>
      <w:r w:rsidRPr="000F0A93">
        <w:rPr>
          <w:color w:val="000000"/>
          <w:shd w:val="clear" w:color="auto" w:fill="FFFFFF"/>
          <w:lang w:val="fr-FR"/>
        </w:rPr>
        <w:t>et</w:t>
      </w:r>
      <w:r w:rsidR="005539C7" w:rsidRPr="000F0A93">
        <w:rPr>
          <w:color w:val="000000"/>
          <w:shd w:val="clear" w:color="auto" w:fill="FFFFFF"/>
          <w:lang w:val="fr-FR"/>
        </w:rPr>
        <w:noBreakHyphen/>
      </w:r>
      <w:r w:rsidRPr="000F0A93">
        <w:rPr>
          <w:color w:val="000000"/>
          <w:shd w:val="clear" w:color="auto" w:fill="FFFFFF"/>
          <w:lang w:val="fr-FR"/>
        </w:rPr>
        <w:t>N</w:t>
      </w:r>
      <w:r w:rsidR="0061446A">
        <w:rPr>
          <w:color w:val="000000"/>
          <w:shd w:val="clear" w:color="auto" w:fill="FFFFFF"/>
          <w:lang w:val="fr-FR"/>
        </w:rPr>
        <w:t>evis</w:t>
      </w:r>
      <w:r w:rsidRPr="000F0A93">
        <w:rPr>
          <w:lang w:val="fr-FR"/>
        </w:rPr>
        <w:t>, Seychelles et Zimbabwe.</w:t>
      </w:r>
    </w:p>
    <w:p w:rsidR="00321F36" w:rsidRPr="000F0A93" w:rsidRDefault="00321F36" w:rsidP="00E674D9">
      <w:pPr>
        <w:pStyle w:val="BodyText"/>
        <w:rPr>
          <w:lang w:val="fr-FR"/>
        </w:rPr>
      </w:pPr>
    </w:p>
    <w:p w:rsidR="00321F36" w:rsidRPr="000F0A93" w:rsidRDefault="00321F36" w:rsidP="001C2877">
      <w:pPr>
        <w:spacing w:after="240"/>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Bureau a rencontré des représentants d</w:t>
      </w:r>
      <w:r w:rsidR="00DD1405" w:rsidRPr="000F0A93">
        <w:rPr>
          <w:lang w:val="fr-FR"/>
        </w:rPr>
        <w:t>’</w:t>
      </w:r>
      <w:r w:rsidRPr="000F0A93">
        <w:rPr>
          <w:lang w:val="fr-FR"/>
        </w:rPr>
        <w:t>organisations internationales afin de coordonner les activités ou de fournir des informations sur l</w:t>
      </w:r>
      <w:r w:rsidR="00DD1405" w:rsidRPr="000F0A93">
        <w:rPr>
          <w:lang w:val="fr-FR"/>
        </w:rPr>
        <w:t>’</w:t>
      </w:r>
      <w:r w:rsidRPr="000F0A93">
        <w:rPr>
          <w:lang w:val="fr-FR"/>
        </w:rPr>
        <w:t xml:space="preserve">UPOV. </w:t>
      </w:r>
      <w:r w:rsidR="00CE741B" w:rsidRPr="000F0A93">
        <w:rPr>
          <w:lang w:val="fr-FR"/>
        </w:rPr>
        <w:t xml:space="preserve"> </w:t>
      </w:r>
      <w:r w:rsidRPr="000F0A93">
        <w:rPr>
          <w:lang w:val="fr-FR"/>
        </w:rPr>
        <w:t>Il a ainsi participé à des réunions et à des discussions avec l</w:t>
      </w:r>
      <w:r w:rsidR="00DD1405" w:rsidRPr="000F0A93">
        <w:rPr>
          <w:lang w:val="fr-FR"/>
        </w:rPr>
        <w:t>’</w:t>
      </w:r>
      <w:r w:rsidRPr="000F0A93">
        <w:rPr>
          <w:lang w:val="fr-FR"/>
        </w:rPr>
        <w:t>ARIPO, la Commission de l</w:t>
      </w:r>
      <w:r w:rsidR="00DD1405" w:rsidRPr="000F0A93">
        <w:rPr>
          <w:lang w:val="fr-FR"/>
        </w:rPr>
        <w:t>’</w:t>
      </w:r>
      <w:r w:rsidRPr="000F0A93">
        <w:rPr>
          <w:lang w:val="fr-FR"/>
        </w:rPr>
        <w:t>UISB,</w:t>
      </w:r>
      <w:r w:rsidR="00DD1405" w:rsidRPr="000F0A93">
        <w:rPr>
          <w:lang w:val="fr-FR"/>
        </w:rPr>
        <w:t xml:space="preserve"> la FAO</w:t>
      </w:r>
      <w:r w:rsidRPr="000F0A93">
        <w:rPr>
          <w:lang w:val="fr-FR"/>
        </w:rPr>
        <w:t>, l</w:t>
      </w:r>
      <w:r w:rsidR="00DD1405" w:rsidRPr="000F0A93">
        <w:rPr>
          <w:lang w:val="fr-FR"/>
        </w:rPr>
        <w:t>’</w:t>
      </w:r>
      <w:r w:rsidRPr="000F0A93">
        <w:rPr>
          <w:lang w:val="fr-FR"/>
        </w:rPr>
        <w:t>ISTA, l</w:t>
      </w:r>
      <w:r w:rsidR="00DD1405" w:rsidRPr="000F0A93">
        <w:rPr>
          <w:lang w:val="fr-FR"/>
        </w:rPr>
        <w:t>’</w:t>
      </w:r>
      <w:r w:rsidRPr="000F0A93">
        <w:rPr>
          <w:lang w:val="fr-FR"/>
        </w:rPr>
        <w:t>OCDE, l</w:t>
      </w:r>
      <w:r w:rsidR="00DD1405" w:rsidRPr="000F0A93">
        <w:rPr>
          <w:lang w:val="fr-FR"/>
        </w:rPr>
        <w:t>’</w:t>
      </w:r>
      <w:r w:rsidRPr="000F0A93">
        <w:rPr>
          <w:lang w:val="fr-FR"/>
        </w:rPr>
        <w:t>OMC et l</w:t>
      </w:r>
      <w:r w:rsidR="00DD1405" w:rsidRPr="000F0A93">
        <w:rPr>
          <w:lang w:val="fr-FR"/>
        </w:rPr>
        <w:t>’</w:t>
      </w:r>
      <w:r w:rsidRPr="000F0A93">
        <w:rPr>
          <w:lang w:val="fr-FR"/>
        </w:rPr>
        <w:t>OMPI.</w:t>
      </w:r>
    </w:p>
    <w:p w:rsidR="00321F36" w:rsidRPr="000F0A93" w:rsidRDefault="00321F36" w:rsidP="00DA56BA">
      <w:pPr>
        <w:pStyle w:val="BodyText"/>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Bureau a participé à des activités organisées par les associations professionnelles suivantes afin de suivre les progrès enregistrés dans l</w:t>
      </w:r>
      <w:r w:rsidR="00DD1405" w:rsidRPr="000F0A93">
        <w:rPr>
          <w:lang w:val="fr-FR"/>
        </w:rPr>
        <w:t>’</w:t>
      </w:r>
      <w:r w:rsidRPr="000F0A93">
        <w:rPr>
          <w:lang w:val="fr-FR"/>
        </w:rPr>
        <w:t>application pratique de la protection des obtentions végétales aux niveaux mondial et régional</w:t>
      </w:r>
      <w:r w:rsidR="00CE741B" w:rsidRPr="000F0A93">
        <w:rPr>
          <w:lang w:val="fr-FR"/>
        </w:rPr>
        <w:t> </w:t>
      </w:r>
      <w:r w:rsidRPr="000F0A93">
        <w:rPr>
          <w:lang w:val="fr-FR"/>
        </w:rPr>
        <w:t>: AFSTA et ISF.</w:t>
      </w:r>
    </w:p>
    <w:p w:rsidR="00321F36" w:rsidRPr="000F0A93" w:rsidRDefault="00321F36" w:rsidP="00E674D9">
      <w:pPr>
        <w:pStyle w:val="BodyText"/>
        <w:rPr>
          <w:highlight w:val="cyan"/>
          <w:lang w:val="fr-FR"/>
        </w:rPr>
      </w:pPr>
    </w:p>
    <w:p w:rsidR="00321F36" w:rsidRPr="000F0A93" w:rsidRDefault="00321F36" w:rsidP="00E674D9">
      <w:pPr>
        <w:rPr>
          <w:highlight w:val="cyan"/>
          <w:lang w:val="fr-FR"/>
        </w:rPr>
      </w:pPr>
    </w:p>
    <w:p w:rsidR="00321F36" w:rsidRPr="000F0A93" w:rsidRDefault="00321F36" w:rsidP="00E674D9">
      <w:pPr>
        <w:rPr>
          <w:highlight w:val="cyan"/>
          <w:lang w:val="fr-FR"/>
        </w:rPr>
      </w:pPr>
    </w:p>
    <w:p w:rsidR="00321F36" w:rsidRPr="000F0A93" w:rsidRDefault="00321F36" w:rsidP="00E674D9">
      <w:pPr>
        <w:pStyle w:val="Heading1"/>
        <w:rPr>
          <w:lang w:val="fr-FR"/>
        </w:rPr>
      </w:pPr>
      <w:bookmarkStart w:id="18" w:name="_Toc369709061"/>
      <w:r w:rsidRPr="000F0A93">
        <w:rPr>
          <w:lang w:val="fr-FR"/>
        </w:rPr>
        <w:t>V.</w:t>
      </w:r>
      <w:r w:rsidRPr="000F0A93">
        <w:rPr>
          <w:lang w:val="fr-FR"/>
        </w:rPr>
        <w:tab/>
        <w:t>PUBLICATIONS</w:t>
      </w:r>
      <w:bookmarkEnd w:id="18"/>
    </w:p>
    <w:p w:rsidR="00321F36" w:rsidRPr="000F0A93" w:rsidRDefault="00321F36" w:rsidP="00E674D9">
      <w:pPr>
        <w:keepNext/>
        <w:rPr>
          <w:lang w:val="fr-FR"/>
        </w:rPr>
      </w:pPr>
    </w:p>
    <w:p w:rsidR="00321F36" w:rsidRPr="000F0A93" w:rsidRDefault="00321F36" w:rsidP="00E674D9">
      <w:pPr>
        <w:keepNext/>
        <w:rPr>
          <w:lang w:val="fr-FR"/>
        </w:rPr>
      </w:pPr>
      <w:r w:rsidRPr="000F0A93">
        <w:rPr>
          <w:lang w:val="fr-FR"/>
        </w:rPr>
        <w:fldChar w:fldCharType="begin"/>
      </w:r>
      <w:r w:rsidRPr="000F0A93">
        <w:rPr>
          <w:lang w:val="fr-FR"/>
        </w:rPr>
        <w:instrText xml:space="preserve"> AUTONUM  </w:instrText>
      </w:r>
      <w:r w:rsidRPr="000F0A93">
        <w:rPr>
          <w:lang w:val="fr-FR"/>
        </w:rPr>
        <w:fldChar w:fldCharType="end"/>
      </w:r>
      <w:r w:rsidRPr="000F0A93">
        <w:rPr>
          <w:lang w:val="fr-FR"/>
        </w:rPr>
        <w:tab/>
        <w:t>Le Bureau a publié</w:t>
      </w:r>
      <w:r w:rsidR="00CE741B" w:rsidRPr="000F0A93">
        <w:rPr>
          <w:lang w:val="fr-FR"/>
        </w:rPr>
        <w:t> </w:t>
      </w:r>
      <w:r w:rsidRPr="000F0A93">
        <w:rPr>
          <w:lang w:val="fr-FR"/>
        </w:rPr>
        <w:t>:</w:t>
      </w:r>
    </w:p>
    <w:p w:rsidR="00321F36" w:rsidRPr="000F0A93" w:rsidRDefault="00321F36" w:rsidP="00E674D9">
      <w:pPr>
        <w:keepNext/>
        <w:rPr>
          <w:lang w:val="fr-FR"/>
        </w:rPr>
      </w:pPr>
    </w:p>
    <w:p w:rsidR="00321F36" w:rsidRPr="000F0A93" w:rsidRDefault="00321F36" w:rsidP="008509B8">
      <w:pPr>
        <w:ind w:firstLine="567"/>
        <w:rPr>
          <w:lang w:val="fr-FR"/>
        </w:rPr>
      </w:pPr>
      <w:r w:rsidRPr="000F0A93">
        <w:rPr>
          <w:lang w:val="fr-FR"/>
        </w:rPr>
        <w:t>a)</w:t>
      </w:r>
      <w:r w:rsidRPr="000F0A93">
        <w:rPr>
          <w:lang w:val="fr-FR"/>
        </w:rPr>
        <w:tab/>
        <w:t>un disque mis à jour (de</w:t>
      </w:r>
      <w:r w:rsidR="00CE741B" w:rsidRPr="000F0A93">
        <w:rPr>
          <w:lang w:val="fr-FR"/>
        </w:rPr>
        <w:t> </w:t>
      </w:r>
      <w:r w:rsidRPr="000F0A93">
        <w:rPr>
          <w:lang w:val="fr-FR"/>
        </w:rPr>
        <w:t>2012) de la “base de données UPOV ROM sur les variétés végétales” et quatre</w:t>
      </w:r>
      <w:r w:rsidR="00CE741B" w:rsidRPr="000F0A93">
        <w:rPr>
          <w:lang w:val="fr-FR"/>
        </w:rPr>
        <w:t> </w:t>
      </w:r>
      <w:r w:rsidRPr="000F0A93">
        <w:rPr>
          <w:lang w:val="fr-FR"/>
        </w:rPr>
        <w:t>mises à jour de la base de données sur les variétés végétales (PLUTO);</w:t>
      </w:r>
    </w:p>
    <w:p w:rsidR="00321F36" w:rsidRPr="000F0A93" w:rsidRDefault="00321F36" w:rsidP="0099299A">
      <w:pPr>
        <w:ind w:firstLine="567"/>
        <w:rPr>
          <w:lang w:val="fr-FR"/>
        </w:rPr>
      </w:pPr>
    </w:p>
    <w:p w:rsidR="00321F36" w:rsidRPr="000F0A93" w:rsidRDefault="00321F36" w:rsidP="00E674D9">
      <w:pPr>
        <w:ind w:firstLine="567"/>
        <w:rPr>
          <w:lang w:val="fr-FR"/>
        </w:rPr>
      </w:pPr>
      <w:r w:rsidRPr="000F0A93">
        <w:rPr>
          <w:lang w:val="fr-FR"/>
        </w:rPr>
        <w:t>b)</w:t>
      </w:r>
      <w:r w:rsidRPr="000F0A93">
        <w:rPr>
          <w:lang w:val="fr-FR"/>
        </w:rPr>
        <w:tab/>
        <w:t>trois documents adoptés par le Conseil à sa trentième</w:t>
      </w:r>
      <w:r w:rsidR="00CE741B" w:rsidRPr="000F0A93">
        <w:rPr>
          <w:lang w:val="fr-FR"/>
        </w:rPr>
        <w:t> </w:t>
      </w:r>
      <w:r w:rsidRPr="000F0A93">
        <w:rPr>
          <w:lang w:val="fr-FR"/>
        </w:rPr>
        <w:t>session extraordinaire tenue le 2</w:t>
      </w:r>
      <w:r w:rsidR="00DD1405" w:rsidRPr="000F0A93">
        <w:rPr>
          <w:lang w:val="fr-FR"/>
        </w:rPr>
        <w:t>2 mars 20</w:t>
      </w:r>
      <w:r w:rsidRPr="000F0A93">
        <w:rPr>
          <w:lang w:val="fr-FR"/>
        </w:rPr>
        <w:t>13 et publiés sur le site</w:t>
      </w:r>
      <w:r w:rsidR="00CE741B" w:rsidRPr="000F0A93">
        <w:rPr>
          <w:lang w:val="fr-FR"/>
        </w:rPr>
        <w:t> </w:t>
      </w:r>
      <w:r w:rsidRPr="000F0A93">
        <w:rPr>
          <w:lang w:val="fr-FR"/>
        </w:rPr>
        <w:t>Web de l</w:t>
      </w:r>
      <w:r w:rsidR="00DD1405" w:rsidRPr="000F0A93">
        <w:rPr>
          <w:lang w:val="fr-FR"/>
        </w:rPr>
        <w:t>’</w:t>
      </w:r>
      <w:r w:rsidRPr="000F0A93">
        <w:rPr>
          <w:lang w:val="fr-FR"/>
        </w:rPr>
        <w:t>UPOV</w:t>
      </w:r>
      <w:r w:rsidR="00CE741B" w:rsidRPr="000F0A93">
        <w:rPr>
          <w:lang w:val="fr-FR"/>
        </w:rPr>
        <w:t> </w:t>
      </w:r>
      <w:r w:rsidRPr="000F0A93">
        <w:rPr>
          <w:lang w:val="fr-FR"/>
        </w:rPr>
        <w:t>:</w:t>
      </w:r>
    </w:p>
    <w:p w:rsidR="00321F36" w:rsidRPr="000F0A93" w:rsidRDefault="00321F36" w:rsidP="00E674D9">
      <w:pPr>
        <w:rPr>
          <w:lang w:val="fr-FR"/>
        </w:rPr>
      </w:pPr>
    </w:p>
    <w:p w:rsidR="00321F36" w:rsidRPr="000F0A93" w:rsidRDefault="00321F36" w:rsidP="00E674D9">
      <w:pPr>
        <w:tabs>
          <w:tab w:val="left" w:pos="1560"/>
        </w:tabs>
        <w:ind w:left="3261" w:hanging="2127"/>
        <w:rPr>
          <w:lang w:val="fr-FR"/>
        </w:rPr>
      </w:pPr>
      <w:r w:rsidRPr="000F0A93">
        <w:rPr>
          <w:lang w:val="fr-FR"/>
        </w:rPr>
        <w:t>UPOV/INF/4/3</w:t>
      </w:r>
      <w:r w:rsidR="00CE741B" w:rsidRPr="000F0A93">
        <w:rPr>
          <w:lang w:val="fr-FR"/>
        </w:rPr>
        <w:t xml:space="preserve"> : </w:t>
      </w:r>
      <w:r w:rsidRPr="000F0A93">
        <w:rPr>
          <w:lang w:val="fr-FR"/>
        </w:rPr>
        <w:tab/>
        <w:t>Règlement financier et règlement d</w:t>
      </w:r>
      <w:r w:rsidR="00DD1405" w:rsidRPr="000F0A93">
        <w:rPr>
          <w:lang w:val="fr-FR"/>
        </w:rPr>
        <w:t>’</w:t>
      </w:r>
      <w:r w:rsidRPr="000F0A93">
        <w:rPr>
          <w:lang w:val="fr-FR"/>
        </w:rPr>
        <w:t>exécution du Règlement financier de l</w:t>
      </w:r>
      <w:r w:rsidR="00DD1405" w:rsidRPr="000F0A93">
        <w:rPr>
          <w:lang w:val="fr-FR"/>
        </w:rPr>
        <w:t>’</w:t>
      </w:r>
      <w:r w:rsidRPr="000F0A93">
        <w:rPr>
          <w:lang w:val="fr-FR"/>
        </w:rPr>
        <w:t>UPOV (Révision)</w:t>
      </w:r>
    </w:p>
    <w:p w:rsidR="00321F36" w:rsidRPr="000F0A93" w:rsidRDefault="00321F36" w:rsidP="00E674D9">
      <w:pPr>
        <w:tabs>
          <w:tab w:val="left" w:pos="1560"/>
        </w:tabs>
        <w:ind w:left="3261" w:hanging="2127"/>
        <w:rPr>
          <w:lang w:val="fr-FR"/>
        </w:rPr>
      </w:pPr>
    </w:p>
    <w:p w:rsidR="00321F36" w:rsidRPr="000F0A93" w:rsidRDefault="00321F36" w:rsidP="00E674D9">
      <w:pPr>
        <w:tabs>
          <w:tab w:val="left" w:pos="1560"/>
        </w:tabs>
        <w:ind w:left="3261" w:hanging="2127"/>
        <w:rPr>
          <w:lang w:val="fr-FR"/>
        </w:rPr>
      </w:pPr>
      <w:r w:rsidRPr="000F0A93">
        <w:rPr>
          <w:lang w:val="fr-FR"/>
        </w:rPr>
        <w:t>UPOV/INF/15/2 :</w:t>
      </w:r>
      <w:r w:rsidR="00CE741B" w:rsidRPr="000F0A93">
        <w:rPr>
          <w:lang w:val="fr-FR"/>
        </w:rPr>
        <w:t xml:space="preserve"> </w:t>
      </w:r>
      <w:r w:rsidRPr="000F0A93">
        <w:rPr>
          <w:lang w:val="fr-FR"/>
        </w:rPr>
        <w:tab/>
        <w:t>Document d</w:t>
      </w:r>
      <w:r w:rsidR="00DD1405" w:rsidRPr="000F0A93">
        <w:rPr>
          <w:lang w:val="fr-FR"/>
        </w:rPr>
        <w:t>’</w:t>
      </w:r>
      <w:r w:rsidRPr="000F0A93">
        <w:rPr>
          <w:lang w:val="fr-FR"/>
        </w:rPr>
        <w:t>orientation destiné aux membres de l</w:t>
      </w:r>
      <w:r w:rsidR="00DD1405" w:rsidRPr="000F0A93">
        <w:rPr>
          <w:lang w:val="fr-FR"/>
        </w:rPr>
        <w:t>’</w:t>
      </w:r>
      <w:r w:rsidRPr="000F0A93">
        <w:rPr>
          <w:lang w:val="fr-FR"/>
        </w:rPr>
        <w:t>UPOV concernant les obligations en cours et les notifications connexes, ainsi que la fourniture d</w:t>
      </w:r>
      <w:r w:rsidR="00DD1405" w:rsidRPr="000F0A93">
        <w:rPr>
          <w:lang w:val="fr-FR"/>
        </w:rPr>
        <w:t>’</w:t>
      </w:r>
      <w:r w:rsidRPr="000F0A93">
        <w:rPr>
          <w:lang w:val="fr-FR"/>
        </w:rPr>
        <w:t>informations visant à faciliter la coopération</w:t>
      </w:r>
    </w:p>
    <w:p w:rsidR="00321F36" w:rsidRPr="000F0A93" w:rsidRDefault="00321F36" w:rsidP="00E674D9">
      <w:pPr>
        <w:tabs>
          <w:tab w:val="left" w:pos="1560"/>
        </w:tabs>
        <w:ind w:left="3261" w:hanging="2127"/>
        <w:rPr>
          <w:lang w:val="fr-FR"/>
        </w:rPr>
      </w:pPr>
    </w:p>
    <w:p w:rsidR="00321F36" w:rsidRPr="000F0A93" w:rsidRDefault="00321F36" w:rsidP="00E674D9">
      <w:pPr>
        <w:tabs>
          <w:tab w:val="left" w:pos="1560"/>
        </w:tabs>
        <w:ind w:left="3261" w:hanging="2127"/>
        <w:rPr>
          <w:lang w:val="fr-FR"/>
        </w:rPr>
      </w:pPr>
      <w:r w:rsidRPr="000F0A93">
        <w:rPr>
          <w:lang w:val="fr-FR"/>
        </w:rPr>
        <w:t>UPOV/INF</w:t>
      </w:r>
      <w:r w:rsidR="005539C7" w:rsidRPr="000F0A93">
        <w:rPr>
          <w:lang w:val="fr-FR"/>
        </w:rPr>
        <w:noBreakHyphen/>
      </w:r>
      <w:r w:rsidRPr="000F0A93">
        <w:rPr>
          <w:lang w:val="fr-FR"/>
        </w:rPr>
        <w:t>EXN/4</w:t>
      </w:r>
      <w:r w:rsidR="00CE741B" w:rsidRPr="000F0A93">
        <w:rPr>
          <w:lang w:val="fr-FR"/>
        </w:rPr>
        <w:t xml:space="preserve"> : </w:t>
      </w:r>
      <w:r w:rsidRPr="000F0A93">
        <w:rPr>
          <w:lang w:val="fr-FR"/>
        </w:rPr>
        <w:tab/>
        <w:t>Liste de documents UPOV/INF</w:t>
      </w:r>
      <w:r w:rsidR="005539C7" w:rsidRPr="000F0A93">
        <w:rPr>
          <w:lang w:val="fr-FR"/>
        </w:rPr>
        <w:noBreakHyphen/>
      </w:r>
      <w:r w:rsidRPr="000F0A93">
        <w:rPr>
          <w:lang w:val="fr-FR"/>
        </w:rPr>
        <w:t>EXN et date de la version la plus récente de ces documents (Révision)</w:t>
      </w:r>
    </w:p>
    <w:p w:rsidR="00321F36" w:rsidRPr="000F0A93" w:rsidRDefault="00321F36" w:rsidP="00E674D9">
      <w:pPr>
        <w:rPr>
          <w:lang w:val="fr-FR"/>
        </w:rPr>
      </w:pPr>
    </w:p>
    <w:p w:rsidR="00321F36" w:rsidRPr="000F0A93" w:rsidRDefault="00321F36" w:rsidP="00E674D9">
      <w:pPr>
        <w:ind w:firstLine="567"/>
        <w:rPr>
          <w:lang w:val="fr-FR"/>
        </w:rPr>
      </w:pPr>
      <w:r w:rsidRPr="000F0A93">
        <w:rPr>
          <w:lang w:val="fr-FR"/>
        </w:rPr>
        <w:t>c)</w:t>
      </w:r>
      <w:r w:rsidRPr="000F0A93">
        <w:rPr>
          <w:lang w:val="fr-FR"/>
        </w:rPr>
        <w:tab/>
        <w:t>les principes directeurs d</w:t>
      </w:r>
      <w:r w:rsidR="00DD1405" w:rsidRPr="000F0A93">
        <w:rPr>
          <w:lang w:val="fr-FR"/>
        </w:rPr>
        <w:t>’</w:t>
      </w:r>
      <w:r w:rsidRPr="000F0A93">
        <w:rPr>
          <w:lang w:val="fr-FR"/>
        </w:rPr>
        <w:t>examen ci</w:t>
      </w:r>
      <w:r w:rsidR="005539C7" w:rsidRPr="000F0A93">
        <w:rPr>
          <w:lang w:val="fr-FR"/>
        </w:rPr>
        <w:noBreakHyphen/>
      </w:r>
      <w:r w:rsidRPr="000F0A93">
        <w:rPr>
          <w:lang w:val="fr-FR"/>
        </w:rPr>
        <w:t>après ont été adoptés par le</w:t>
      </w:r>
      <w:r w:rsidR="00DD1405" w:rsidRPr="000F0A93">
        <w:rPr>
          <w:lang w:val="fr-FR"/>
        </w:rPr>
        <w:t> TC</w:t>
      </w:r>
      <w:r w:rsidRPr="000F0A93">
        <w:rPr>
          <w:lang w:val="fr-FR"/>
        </w:rPr>
        <w:t xml:space="preserve"> à sa quarante</w:t>
      </w:r>
      <w:r w:rsidR="005539C7" w:rsidRPr="000F0A93">
        <w:rPr>
          <w:lang w:val="fr-FR"/>
        </w:rPr>
        <w:noBreakHyphen/>
      </w:r>
      <w:r w:rsidRPr="000F0A93">
        <w:rPr>
          <w:lang w:val="fr-FR"/>
        </w:rPr>
        <w:t>neuvième</w:t>
      </w:r>
      <w:r w:rsidR="00CE741B" w:rsidRPr="000F0A93">
        <w:rPr>
          <w:lang w:val="fr-FR"/>
        </w:rPr>
        <w:t> </w:t>
      </w:r>
      <w:r w:rsidRPr="000F0A93">
        <w:rPr>
          <w:lang w:val="fr-FR"/>
        </w:rPr>
        <w:t>session tenue du 18 au 2</w:t>
      </w:r>
      <w:r w:rsidR="00DD1405" w:rsidRPr="000F0A93">
        <w:rPr>
          <w:lang w:val="fr-FR"/>
        </w:rPr>
        <w:t>0 mars</w:t>
      </w:r>
      <w:r w:rsidRPr="000F0A93">
        <w:rPr>
          <w:lang w:val="fr-FR"/>
        </w:rPr>
        <w:t>, 2013</w:t>
      </w:r>
      <w:r w:rsidR="00CE741B" w:rsidRPr="000F0A93">
        <w:rPr>
          <w:lang w:val="fr-FR"/>
        </w:rPr>
        <w:t> </w:t>
      </w:r>
      <w:r w:rsidRPr="000F0A93">
        <w:rPr>
          <w:lang w:val="fr-FR"/>
        </w:rPr>
        <w:t>:</w:t>
      </w:r>
    </w:p>
    <w:p w:rsidR="00321F36" w:rsidRPr="000F0A93" w:rsidRDefault="00321F36" w:rsidP="006C2CC4">
      <w:pPr>
        <w:ind w:left="567" w:hanging="567"/>
        <w:rPr>
          <w:lang w:val="fr-FR"/>
        </w:rPr>
      </w:pPr>
    </w:p>
    <w:tbl>
      <w:tblPr>
        <w:tblW w:w="10674" w:type="dxa"/>
        <w:jc w:val="center"/>
        <w:tblLayout w:type="fixed"/>
        <w:tblCellMar>
          <w:left w:w="28" w:type="dxa"/>
          <w:right w:w="28" w:type="dxa"/>
        </w:tblCellMar>
        <w:tblLook w:val="01E0" w:firstRow="1" w:lastRow="1" w:firstColumn="1" w:lastColumn="1" w:noHBand="0" w:noVBand="0"/>
      </w:tblPr>
      <w:tblGrid>
        <w:gridCol w:w="568"/>
        <w:gridCol w:w="567"/>
        <w:gridCol w:w="1701"/>
        <w:gridCol w:w="1510"/>
        <w:gridCol w:w="1225"/>
        <w:gridCol w:w="1474"/>
        <w:gridCol w:w="1467"/>
        <w:gridCol w:w="2162"/>
      </w:tblGrid>
      <w:tr w:rsidR="00321F36" w:rsidRPr="000F0A93">
        <w:trPr>
          <w:tblHeader/>
          <w:jc w:val="center"/>
        </w:trPr>
        <w:tc>
          <w:tcPr>
            <w:tcW w:w="568"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center"/>
              <w:rPr>
                <w:b/>
                <w:bCs/>
                <w:snapToGrid w:val="0"/>
                <w:color w:val="000000"/>
                <w:sz w:val="16"/>
                <w:szCs w:val="16"/>
                <w:lang w:val="fr-FR"/>
              </w:rPr>
            </w:pPr>
            <w:r w:rsidRPr="000F0A93">
              <w:rPr>
                <w:b/>
                <w:bCs/>
                <w:snapToGrid w:val="0"/>
                <w:sz w:val="16"/>
                <w:szCs w:val="16"/>
                <w:lang w:val="fr-FR"/>
              </w:rPr>
              <w:t>**</w:t>
            </w:r>
          </w:p>
        </w:tc>
        <w:tc>
          <w:tcPr>
            <w:tcW w:w="567"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center"/>
              <w:rPr>
                <w:b/>
                <w:bCs/>
                <w:snapToGrid w:val="0"/>
                <w:sz w:val="16"/>
                <w:szCs w:val="16"/>
                <w:lang w:val="fr-FR"/>
              </w:rPr>
            </w:pPr>
            <w:r w:rsidRPr="000F0A93">
              <w:rPr>
                <w:b/>
                <w:bCs/>
                <w:snapToGrid w:val="0"/>
                <w:sz w:val="16"/>
                <w:szCs w:val="16"/>
                <w:lang w:val="fr-FR"/>
              </w:rPr>
              <w:t>TWP</w:t>
            </w:r>
          </w:p>
        </w:tc>
        <w:tc>
          <w:tcPr>
            <w:tcW w:w="1701"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left"/>
              <w:rPr>
                <w:b/>
                <w:bCs/>
                <w:snapToGrid w:val="0"/>
                <w:color w:val="000000"/>
                <w:sz w:val="16"/>
                <w:szCs w:val="16"/>
                <w:lang w:val="fr-FR"/>
              </w:rPr>
            </w:pPr>
            <w:r w:rsidRPr="000F0A93">
              <w:rPr>
                <w:b/>
                <w:bCs/>
                <w:snapToGrid w:val="0"/>
                <w:sz w:val="16"/>
                <w:szCs w:val="16"/>
                <w:lang w:val="fr-FR"/>
              </w:rPr>
              <w:t>Document No.</w:t>
            </w:r>
            <w:r w:rsidRPr="000F0A93">
              <w:rPr>
                <w:b/>
                <w:bCs/>
                <w:snapToGrid w:val="0"/>
                <w:sz w:val="16"/>
                <w:szCs w:val="16"/>
                <w:lang w:val="fr-FR"/>
              </w:rPr>
              <w:br/>
              <w:t>N</w:t>
            </w:r>
            <w:r w:rsidRPr="000F0A93">
              <w:rPr>
                <w:b/>
                <w:bCs/>
                <w:snapToGrid w:val="0"/>
                <w:sz w:val="16"/>
                <w:szCs w:val="16"/>
                <w:vertAlign w:val="superscript"/>
                <w:lang w:val="fr-FR"/>
              </w:rPr>
              <w:t>o</w:t>
            </w:r>
            <w:r w:rsidRPr="000F0A93">
              <w:rPr>
                <w:b/>
                <w:bCs/>
                <w:snapToGrid w:val="0"/>
                <w:sz w:val="16"/>
                <w:szCs w:val="16"/>
                <w:lang w:val="fr-FR"/>
              </w:rPr>
              <w:t>. du document</w:t>
            </w:r>
            <w:r w:rsidRPr="000F0A93">
              <w:rPr>
                <w:b/>
                <w:bCs/>
                <w:snapToGrid w:val="0"/>
                <w:sz w:val="16"/>
                <w:szCs w:val="16"/>
                <w:lang w:val="fr-FR"/>
              </w:rPr>
              <w:br/>
            </w:r>
            <w:proofErr w:type="spellStart"/>
            <w:r w:rsidRPr="000F0A93">
              <w:rPr>
                <w:b/>
                <w:bCs/>
                <w:snapToGrid w:val="0"/>
                <w:sz w:val="16"/>
                <w:szCs w:val="16"/>
                <w:lang w:val="fr-FR"/>
              </w:rPr>
              <w:t>Dokument</w:t>
            </w:r>
            <w:proofErr w:type="spellEnd"/>
            <w:r w:rsidR="005539C7" w:rsidRPr="000F0A93">
              <w:rPr>
                <w:b/>
                <w:bCs/>
                <w:snapToGrid w:val="0"/>
                <w:sz w:val="16"/>
                <w:szCs w:val="16"/>
                <w:lang w:val="fr-FR"/>
              </w:rPr>
              <w:noBreakHyphen/>
            </w:r>
            <w:r w:rsidRPr="000F0A93">
              <w:rPr>
                <w:b/>
                <w:bCs/>
                <w:snapToGrid w:val="0"/>
                <w:sz w:val="16"/>
                <w:szCs w:val="16"/>
                <w:lang w:val="fr-FR"/>
              </w:rPr>
              <w:t>Nr</w:t>
            </w:r>
            <w:proofErr w:type="gramStart"/>
            <w:r w:rsidRPr="000F0A93">
              <w:rPr>
                <w:b/>
                <w:bCs/>
                <w:snapToGrid w:val="0"/>
                <w:sz w:val="16"/>
                <w:szCs w:val="16"/>
                <w:lang w:val="fr-FR"/>
              </w:rPr>
              <w:t>.</w:t>
            </w:r>
            <w:proofErr w:type="gramEnd"/>
            <w:r w:rsidRPr="000F0A93">
              <w:rPr>
                <w:b/>
                <w:bCs/>
                <w:snapToGrid w:val="0"/>
                <w:sz w:val="16"/>
                <w:szCs w:val="16"/>
                <w:lang w:val="fr-FR"/>
              </w:rPr>
              <w:br/>
              <w:t xml:space="preserve">No </w:t>
            </w:r>
            <w:proofErr w:type="spellStart"/>
            <w:r w:rsidRPr="000F0A93">
              <w:rPr>
                <w:b/>
                <w:bCs/>
                <w:snapToGrid w:val="0"/>
                <w:sz w:val="16"/>
                <w:szCs w:val="16"/>
                <w:lang w:val="fr-FR"/>
              </w:rPr>
              <w:t>del</w:t>
            </w:r>
            <w:proofErr w:type="spellEnd"/>
            <w:r w:rsidRPr="000F0A93">
              <w:rPr>
                <w:b/>
                <w:bCs/>
                <w:snapToGrid w:val="0"/>
                <w:sz w:val="16"/>
                <w:szCs w:val="16"/>
                <w:lang w:val="fr-FR"/>
              </w:rPr>
              <w:t xml:space="preserve"> </w:t>
            </w:r>
            <w:proofErr w:type="spellStart"/>
            <w:r w:rsidRPr="000F0A93">
              <w:rPr>
                <w:b/>
                <w:bCs/>
                <w:snapToGrid w:val="0"/>
                <w:sz w:val="16"/>
                <w:szCs w:val="16"/>
                <w:lang w:val="fr-FR"/>
              </w:rPr>
              <w:t>documento</w:t>
            </w:r>
            <w:proofErr w:type="spellEnd"/>
          </w:p>
        </w:tc>
        <w:tc>
          <w:tcPr>
            <w:tcW w:w="1510"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left"/>
              <w:rPr>
                <w:b/>
                <w:bCs/>
                <w:snapToGrid w:val="0"/>
                <w:color w:val="000000"/>
                <w:sz w:val="16"/>
                <w:szCs w:val="16"/>
                <w:lang w:val="fr-FR"/>
              </w:rPr>
            </w:pPr>
            <w:r w:rsidRPr="000F0A93">
              <w:rPr>
                <w:b/>
                <w:bCs/>
                <w:snapToGrid w:val="0"/>
                <w:sz w:val="16"/>
                <w:szCs w:val="16"/>
                <w:lang w:val="fr-FR"/>
              </w:rPr>
              <w:t>English</w:t>
            </w:r>
          </w:p>
        </w:tc>
        <w:tc>
          <w:tcPr>
            <w:tcW w:w="1225"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left"/>
              <w:rPr>
                <w:b/>
                <w:bCs/>
                <w:snapToGrid w:val="0"/>
                <w:color w:val="000000"/>
                <w:sz w:val="16"/>
                <w:szCs w:val="16"/>
                <w:lang w:val="fr-FR"/>
              </w:rPr>
            </w:pPr>
            <w:r w:rsidRPr="000F0A93">
              <w:rPr>
                <w:b/>
                <w:bCs/>
                <w:snapToGrid w:val="0"/>
                <w:sz w:val="16"/>
                <w:szCs w:val="16"/>
                <w:lang w:val="fr-FR"/>
              </w:rPr>
              <w:t>Français</w:t>
            </w:r>
          </w:p>
        </w:tc>
        <w:tc>
          <w:tcPr>
            <w:tcW w:w="1474"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left"/>
              <w:rPr>
                <w:b/>
                <w:bCs/>
                <w:snapToGrid w:val="0"/>
                <w:color w:val="000000"/>
                <w:sz w:val="16"/>
                <w:szCs w:val="16"/>
                <w:lang w:val="fr-FR"/>
              </w:rPr>
            </w:pPr>
            <w:r w:rsidRPr="000F0A93">
              <w:rPr>
                <w:b/>
                <w:bCs/>
                <w:snapToGrid w:val="0"/>
                <w:sz w:val="16"/>
                <w:szCs w:val="16"/>
                <w:lang w:val="fr-FR"/>
              </w:rPr>
              <w:t>Deutsch</w:t>
            </w:r>
          </w:p>
        </w:tc>
        <w:tc>
          <w:tcPr>
            <w:tcW w:w="1467"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left"/>
              <w:rPr>
                <w:b/>
                <w:bCs/>
                <w:snapToGrid w:val="0"/>
                <w:color w:val="000000"/>
                <w:sz w:val="16"/>
                <w:szCs w:val="16"/>
                <w:lang w:val="fr-FR"/>
              </w:rPr>
            </w:pPr>
            <w:proofErr w:type="spellStart"/>
            <w:r w:rsidRPr="000F0A93">
              <w:rPr>
                <w:b/>
                <w:bCs/>
                <w:snapToGrid w:val="0"/>
                <w:sz w:val="16"/>
                <w:szCs w:val="16"/>
                <w:lang w:val="fr-FR"/>
              </w:rPr>
              <w:t>Español</w:t>
            </w:r>
            <w:proofErr w:type="spellEnd"/>
          </w:p>
        </w:tc>
        <w:tc>
          <w:tcPr>
            <w:tcW w:w="2162" w:type="dxa"/>
            <w:tcBorders>
              <w:top w:val="single" w:sz="4" w:space="0" w:color="auto"/>
              <w:bottom w:val="single" w:sz="4" w:space="0" w:color="auto"/>
            </w:tcBorders>
            <w:shd w:val="clear" w:color="auto" w:fill="E6E6E6"/>
            <w:vAlign w:val="center"/>
          </w:tcPr>
          <w:p w:rsidR="00321F36" w:rsidRPr="000F0A93" w:rsidRDefault="00321F36" w:rsidP="008F6E82">
            <w:pPr>
              <w:keepNext/>
              <w:spacing w:before="60" w:after="60"/>
              <w:jc w:val="left"/>
              <w:rPr>
                <w:b/>
                <w:bCs/>
                <w:snapToGrid w:val="0"/>
                <w:color w:val="000000"/>
                <w:sz w:val="16"/>
                <w:szCs w:val="16"/>
                <w:lang w:val="fr-FR"/>
              </w:rPr>
            </w:pPr>
            <w:proofErr w:type="spellStart"/>
            <w:r w:rsidRPr="000F0A93">
              <w:rPr>
                <w:b/>
                <w:bCs/>
                <w:snapToGrid w:val="0"/>
                <w:sz w:val="16"/>
                <w:szCs w:val="16"/>
                <w:lang w:val="fr-FR"/>
              </w:rPr>
              <w:t>Botanical</w:t>
            </w:r>
            <w:proofErr w:type="spellEnd"/>
            <w:r w:rsidRPr="000F0A93">
              <w:rPr>
                <w:b/>
                <w:bCs/>
                <w:snapToGrid w:val="0"/>
                <w:sz w:val="16"/>
                <w:szCs w:val="16"/>
                <w:lang w:val="fr-FR"/>
              </w:rPr>
              <w:t xml:space="preserve"> </w:t>
            </w:r>
            <w:proofErr w:type="spellStart"/>
            <w:r w:rsidRPr="000F0A93">
              <w:rPr>
                <w:b/>
                <w:bCs/>
                <w:snapToGrid w:val="0"/>
                <w:sz w:val="16"/>
                <w:szCs w:val="16"/>
                <w:lang w:val="fr-FR"/>
              </w:rPr>
              <w:t>name</w:t>
            </w:r>
            <w:proofErr w:type="spellEnd"/>
            <w:r w:rsidRPr="000F0A93">
              <w:rPr>
                <w:b/>
                <w:bCs/>
                <w:snapToGrid w:val="0"/>
                <w:sz w:val="16"/>
                <w:szCs w:val="16"/>
                <w:lang w:val="fr-FR"/>
              </w:rPr>
              <w:br/>
              <w:t>Nom botanique</w:t>
            </w:r>
            <w:r w:rsidRPr="000F0A93">
              <w:rPr>
                <w:b/>
                <w:bCs/>
                <w:snapToGrid w:val="0"/>
                <w:sz w:val="16"/>
                <w:szCs w:val="16"/>
                <w:lang w:val="fr-FR"/>
              </w:rPr>
              <w:br/>
            </w:r>
            <w:proofErr w:type="spellStart"/>
            <w:r w:rsidRPr="000F0A93">
              <w:rPr>
                <w:b/>
                <w:bCs/>
                <w:snapToGrid w:val="0"/>
                <w:sz w:val="16"/>
                <w:szCs w:val="16"/>
                <w:lang w:val="fr-FR"/>
              </w:rPr>
              <w:t>Botanischer</w:t>
            </w:r>
            <w:proofErr w:type="spellEnd"/>
            <w:r w:rsidRPr="000F0A93">
              <w:rPr>
                <w:b/>
                <w:bCs/>
                <w:snapToGrid w:val="0"/>
                <w:sz w:val="16"/>
                <w:szCs w:val="16"/>
                <w:lang w:val="fr-FR"/>
              </w:rPr>
              <w:t xml:space="preserve"> Name</w:t>
            </w:r>
            <w:r w:rsidRPr="000F0A93">
              <w:rPr>
                <w:b/>
                <w:bCs/>
                <w:snapToGrid w:val="0"/>
                <w:sz w:val="16"/>
                <w:szCs w:val="16"/>
                <w:lang w:val="fr-FR"/>
              </w:rPr>
              <w:br/>
            </w:r>
            <w:proofErr w:type="spellStart"/>
            <w:r w:rsidRPr="000F0A93">
              <w:rPr>
                <w:b/>
                <w:bCs/>
                <w:snapToGrid w:val="0"/>
                <w:sz w:val="16"/>
                <w:szCs w:val="16"/>
                <w:lang w:val="fr-FR"/>
              </w:rPr>
              <w:t>Nombrebotánico</w:t>
            </w:r>
            <w:proofErr w:type="spellEnd"/>
          </w:p>
        </w:tc>
      </w:tr>
      <w:tr w:rsidR="00321F36" w:rsidRPr="000F0A93">
        <w:trPr>
          <w:jc w:val="center"/>
        </w:trPr>
        <w:tc>
          <w:tcPr>
            <w:tcW w:w="10674" w:type="dxa"/>
            <w:gridSpan w:val="8"/>
            <w:tcBorders>
              <w:top w:val="single" w:sz="4" w:space="0" w:color="auto"/>
              <w:bottom w:val="single" w:sz="4" w:space="0" w:color="auto"/>
            </w:tcBorders>
          </w:tcPr>
          <w:p w:rsidR="00321F36" w:rsidRPr="000F0A93" w:rsidRDefault="00321F36" w:rsidP="008F6E82">
            <w:pPr>
              <w:keepNext/>
              <w:spacing w:before="60" w:after="60"/>
              <w:jc w:val="left"/>
              <w:rPr>
                <w:sz w:val="16"/>
                <w:szCs w:val="16"/>
                <w:lang w:val="fr-FR"/>
              </w:rPr>
            </w:pPr>
            <w:r w:rsidRPr="000F0A93">
              <w:rPr>
                <w:b/>
                <w:bCs/>
                <w:sz w:val="16"/>
                <w:szCs w:val="16"/>
                <w:u w:val="single"/>
                <w:lang w:val="fr-FR"/>
              </w:rPr>
              <w:t>NOUVEAUX PRINCIPES DIRECTEURS D</w:t>
            </w:r>
            <w:r w:rsidR="00DD1405" w:rsidRPr="000F0A93">
              <w:rPr>
                <w:b/>
                <w:bCs/>
                <w:sz w:val="16"/>
                <w:szCs w:val="16"/>
                <w:u w:val="single"/>
                <w:lang w:val="fr-FR"/>
              </w:rPr>
              <w:t>’</w:t>
            </w:r>
            <w:r w:rsidRPr="000F0A93">
              <w:rPr>
                <w:b/>
                <w:bCs/>
                <w:sz w:val="16"/>
                <w:szCs w:val="16"/>
                <w:u w:val="single"/>
                <w:lang w:val="fr-FR"/>
              </w:rPr>
              <w:t>EXAMEN</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BR</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TWV</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TG/</w:t>
            </w:r>
            <w:proofErr w:type="gramStart"/>
            <w:r w:rsidRPr="000F0A93">
              <w:rPr>
                <w:sz w:val="16"/>
                <w:szCs w:val="16"/>
                <w:lang w:val="fr-FR"/>
              </w:rPr>
              <w:t>CORIA(</w:t>
            </w:r>
            <w:proofErr w:type="gramEnd"/>
            <w:r w:rsidRPr="000F0A93">
              <w:rPr>
                <w:sz w:val="16"/>
                <w:szCs w:val="16"/>
                <w:lang w:val="fr-FR"/>
              </w:rPr>
              <w:t>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color w:val="000000"/>
                <w:sz w:val="16"/>
                <w:szCs w:val="16"/>
                <w:lang w:val="fr-FR"/>
              </w:rPr>
              <w:t>Coriander</w:t>
            </w:r>
            <w:proofErr w:type="spellEnd"/>
            <w:r w:rsidRPr="000F0A93">
              <w:rPr>
                <w:color w:val="000000"/>
                <w:sz w:val="16"/>
                <w:szCs w:val="16"/>
                <w:lang w:val="fr-FR"/>
              </w:rPr>
              <w:t xml:space="preserve">, </w:t>
            </w:r>
            <w:proofErr w:type="spellStart"/>
            <w:r w:rsidRPr="000F0A93">
              <w:rPr>
                <w:color w:val="000000"/>
                <w:sz w:val="16"/>
                <w:szCs w:val="16"/>
                <w:lang w:val="fr-FR"/>
              </w:rPr>
              <w:t>Cilantro</w:t>
            </w:r>
            <w:proofErr w:type="spellEnd"/>
            <w:proofErr w:type="gramStart"/>
            <w:r w:rsidRPr="000F0A93">
              <w:rPr>
                <w:color w:val="000000"/>
                <w:sz w:val="16"/>
                <w:szCs w:val="16"/>
                <w:lang w:val="fr-FR"/>
              </w:rPr>
              <w:t>,</w:t>
            </w:r>
            <w:proofErr w:type="gramEnd"/>
            <w:r w:rsidRPr="000F0A93">
              <w:rPr>
                <w:color w:val="000000"/>
                <w:sz w:val="16"/>
                <w:szCs w:val="16"/>
                <w:lang w:val="fr-FR"/>
              </w:rPr>
              <w:br/>
            </w:r>
            <w:proofErr w:type="spellStart"/>
            <w:r w:rsidRPr="000F0A93">
              <w:rPr>
                <w:color w:val="000000"/>
                <w:sz w:val="16"/>
                <w:szCs w:val="16"/>
                <w:lang w:val="fr-FR"/>
              </w:rPr>
              <w:t>Collender</w:t>
            </w:r>
            <w:proofErr w:type="spellEnd"/>
            <w:r w:rsidRPr="000F0A93">
              <w:rPr>
                <w:color w:val="000000"/>
                <w:sz w:val="16"/>
                <w:szCs w:val="16"/>
                <w:lang w:val="fr-FR"/>
              </w:rPr>
              <w:t xml:space="preserve">, </w:t>
            </w:r>
            <w:proofErr w:type="spellStart"/>
            <w:r w:rsidRPr="000F0A93">
              <w:rPr>
                <w:color w:val="000000"/>
                <w:sz w:val="16"/>
                <w:szCs w:val="16"/>
                <w:lang w:val="fr-FR"/>
              </w:rPr>
              <w:t>Chinese</w:t>
            </w:r>
            <w:proofErr w:type="spellEnd"/>
            <w:r w:rsidRPr="000F0A93">
              <w:rPr>
                <w:color w:val="000000"/>
                <w:sz w:val="16"/>
                <w:szCs w:val="16"/>
                <w:lang w:val="fr-FR"/>
              </w:rPr>
              <w:t xml:space="preserve"> </w:t>
            </w:r>
            <w:proofErr w:type="spellStart"/>
            <w:r w:rsidRPr="000F0A93">
              <w:rPr>
                <w:color w:val="000000"/>
                <w:sz w:val="16"/>
                <w:szCs w:val="16"/>
                <w:lang w:val="fr-FR"/>
              </w:rPr>
              <w:t>parsley</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Coriandre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Koriander</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Coriandro</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i/>
                <w:iCs/>
                <w:color w:val="000000"/>
                <w:sz w:val="16"/>
                <w:szCs w:val="16"/>
                <w:lang w:val="fr-FR"/>
              </w:rPr>
              <w:t>CoriandrumsativumL</w:t>
            </w:r>
            <w:proofErr w:type="spellEnd"/>
            <w:r w:rsidRPr="000F0A93">
              <w:rPr>
                <w:i/>
                <w:iCs/>
                <w:color w:val="000000"/>
                <w:sz w:val="16"/>
                <w:szCs w:val="16"/>
                <w:lang w:val="fr-FR"/>
              </w:rPr>
              <w:t>.</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AU</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BodyText"/>
              <w:spacing w:before="60" w:after="60"/>
              <w:jc w:val="left"/>
              <w:rPr>
                <w:sz w:val="16"/>
                <w:szCs w:val="16"/>
                <w:lang w:val="fr-FR"/>
              </w:rPr>
            </w:pPr>
            <w:r w:rsidRPr="000F0A93">
              <w:rPr>
                <w:sz w:val="16"/>
                <w:szCs w:val="16"/>
                <w:lang w:val="fr-FR"/>
              </w:rPr>
              <w:t>TG/</w:t>
            </w:r>
            <w:proofErr w:type="gramStart"/>
            <w:r w:rsidRPr="000F0A93">
              <w:rPr>
                <w:sz w:val="16"/>
                <w:szCs w:val="16"/>
                <w:lang w:val="fr-FR"/>
              </w:rPr>
              <w:t>DIANE(</w:t>
            </w:r>
            <w:proofErr w:type="gramEnd"/>
            <w:r w:rsidRPr="000F0A93">
              <w:rPr>
                <w:sz w:val="16"/>
                <w:szCs w:val="16"/>
                <w:lang w:val="fr-FR"/>
              </w:rPr>
              <w:t>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Flax</w:t>
            </w:r>
            <w:r w:rsidR="005539C7" w:rsidRPr="000F0A93">
              <w:rPr>
                <w:sz w:val="16"/>
                <w:szCs w:val="16"/>
                <w:lang w:val="fr-FR"/>
              </w:rPr>
              <w:noBreakHyphen/>
            </w:r>
            <w:r w:rsidRPr="000F0A93">
              <w:rPr>
                <w:sz w:val="16"/>
                <w:szCs w:val="16"/>
                <w:lang w:val="fr-FR"/>
              </w:rPr>
              <w:t>lily</w:t>
            </w:r>
            <w:proofErr w:type="spellEnd"/>
            <w:r w:rsidRPr="000F0A93">
              <w:rPr>
                <w:sz w:val="16"/>
                <w:szCs w:val="16"/>
                <w:lang w:val="fr-FR"/>
              </w:rPr>
              <w:t xml:space="preserve">, </w:t>
            </w:r>
            <w:proofErr w:type="spellStart"/>
            <w:r w:rsidRPr="000F0A93">
              <w:rPr>
                <w:sz w:val="16"/>
                <w:szCs w:val="16"/>
                <w:lang w:val="fr-FR"/>
              </w:rPr>
              <w:t>Dianella</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Dianella</w:t>
            </w:r>
            <w:proofErr w:type="spellEnd"/>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Flachslilie</w:t>
            </w:r>
            <w:proofErr w:type="spellEnd"/>
            <w:r w:rsidRPr="000F0A93">
              <w:rPr>
                <w:sz w:val="16"/>
                <w:szCs w:val="16"/>
                <w:lang w:val="fr-FR"/>
              </w:rPr>
              <w:t xml:space="preserve">, </w:t>
            </w:r>
            <w:proofErr w:type="spellStart"/>
            <w:r w:rsidRPr="000F0A93">
              <w:rPr>
                <w:sz w:val="16"/>
                <w:szCs w:val="16"/>
                <w:lang w:val="fr-FR"/>
              </w:rPr>
              <w:t>Dianella</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Dianella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i/>
                <w:iCs/>
                <w:sz w:val="16"/>
                <w:szCs w:val="16"/>
                <w:lang w:val="fr-FR"/>
              </w:rPr>
              <w:t>Dianella</w:t>
            </w:r>
            <w:proofErr w:type="spellEnd"/>
            <w:r w:rsidRPr="000F0A93">
              <w:rPr>
                <w:sz w:val="16"/>
                <w:szCs w:val="16"/>
                <w:lang w:val="fr-FR"/>
              </w:rPr>
              <w:t xml:space="preserve"> </w:t>
            </w:r>
            <w:proofErr w:type="spellStart"/>
            <w:r w:rsidRPr="000F0A93">
              <w:rPr>
                <w:sz w:val="16"/>
                <w:szCs w:val="16"/>
                <w:lang w:val="fr-FR"/>
              </w:rPr>
              <w:t>Lam</w:t>
            </w:r>
            <w:proofErr w:type="spellEnd"/>
            <w:r w:rsidRPr="000F0A93">
              <w:rPr>
                <w:sz w:val="16"/>
                <w:szCs w:val="16"/>
                <w:lang w:val="fr-FR"/>
              </w:rPr>
              <w:t xml:space="preserve">. ex </w:t>
            </w:r>
            <w:proofErr w:type="spellStart"/>
            <w:r w:rsidRPr="000F0A93">
              <w:rPr>
                <w:sz w:val="16"/>
                <w:szCs w:val="16"/>
                <w:lang w:val="fr-FR"/>
              </w:rPr>
              <w:t>Juss</w:t>
            </w:r>
            <w:proofErr w:type="spellEnd"/>
            <w:r w:rsidRPr="000F0A93">
              <w:rPr>
                <w:sz w:val="16"/>
                <w:szCs w:val="16"/>
                <w:lang w:val="fr-FR"/>
              </w:rPr>
              <w:t>.</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color w:val="000000"/>
                <w:sz w:val="16"/>
                <w:szCs w:val="16"/>
                <w:lang w:val="fr-FR"/>
              </w:rPr>
            </w:pPr>
            <w:r w:rsidRPr="000F0A93">
              <w:rPr>
                <w:color w:val="000000"/>
                <w:sz w:val="16"/>
                <w:szCs w:val="16"/>
                <w:lang w:val="fr-FR"/>
              </w:rPr>
              <w:t>BR/CN</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BodyText"/>
              <w:keepNext/>
              <w:spacing w:before="60" w:after="60"/>
              <w:jc w:val="center"/>
              <w:rPr>
                <w:sz w:val="16"/>
                <w:szCs w:val="16"/>
                <w:lang w:val="fr-FR"/>
              </w:rPr>
            </w:pPr>
            <w:r w:rsidRPr="000F0A93">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BodyText"/>
              <w:spacing w:before="60" w:after="60"/>
              <w:jc w:val="left"/>
              <w:rPr>
                <w:color w:val="000000"/>
                <w:sz w:val="16"/>
                <w:szCs w:val="16"/>
                <w:lang w:val="fr-FR"/>
              </w:rPr>
            </w:pPr>
            <w:r w:rsidRPr="000F0A93">
              <w:rPr>
                <w:color w:val="000000"/>
                <w:sz w:val="16"/>
                <w:szCs w:val="16"/>
                <w:lang w:val="fr-FR"/>
              </w:rPr>
              <w:t>TG/</w:t>
            </w:r>
            <w:proofErr w:type="gramStart"/>
            <w:r w:rsidRPr="000F0A93">
              <w:rPr>
                <w:color w:val="000000"/>
                <w:sz w:val="16"/>
                <w:szCs w:val="16"/>
                <w:lang w:val="fr-FR"/>
              </w:rPr>
              <w:t>EUCAL(</w:t>
            </w:r>
            <w:proofErr w:type="gramEnd"/>
            <w:r w:rsidRPr="000F0A93">
              <w:rPr>
                <w:color w:val="000000"/>
                <w:sz w:val="16"/>
                <w:szCs w:val="16"/>
                <w:lang w:val="fr-FR"/>
              </w:rPr>
              <w:t>proj.10)</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rPr>
                <w:snapToGrid w:val="0"/>
                <w:sz w:val="16"/>
                <w:szCs w:val="16"/>
                <w:lang w:val="fr-FR"/>
              </w:rPr>
            </w:pPr>
            <w:r w:rsidRPr="000F0A93">
              <w:rPr>
                <w:snapToGrid w:val="0"/>
                <w:sz w:val="16"/>
                <w:szCs w:val="16"/>
                <w:lang w:val="fr-FR"/>
              </w:rPr>
              <w:t>Eucalyptus</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rPr>
                <w:snapToGrid w:val="0"/>
                <w:sz w:val="16"/>
                <w:szCs w:val="16"/>
                <w:lang w:val="fr-FR"/>
              </w:rPr>
            </w:pPr>
            <w:r w:rsidRPr="000F0A93">
              <w:rPr>
                <w:snapToGrid w:val="0"/>
                <w:sz w:val="16"/>
                <w:szCs w:val="16"/>
                <w:lang w:val="fr-FR"/>
              </w:rPr>
              <w:t>Eucalyptus</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rPr>
                <w:snapToGrid w:val="0"/>
                <w:sz w:val="16"/>
                <w:szCs w:val="16"/>
                <w:lang w:val="fr-FR"/>
              </w:rPr>
            </w:pPr>
            <w:proofErr w:type="spellStart"/>
            <w:r w:rsidRPr="000F0A93">
              <w:rPr>
                <w:snapToGrid w:val="0"/>
                <w:sz w:val="16"/>
                <w:szCs w:val="16"/>
                <w:lang w:val="fr-FR"/>
              </w:rPr>
              <w:t>Eukalyptus</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rPr>
                <w:snapToGrid w:val="0"/>
                <w:sz w:val="16"/>
                <w:szCs w:val="16"/>
                <w:lang w:val="fr-FR"/>
              </w:rPr>
            </w:pPr>
            <w:proofErr w:type="spellStart"/>
            <w:r w:rsidRPr="000F0A93">
              <w:rPr>
                <w:snapToGrid w:val="0"/>
                <w:sz w:val="16"/>
                <w:szCs w:val="16"/>
                <w:lang w:val="fr-FR"/>
              </w:rPr>
              <w:t>Eucalipto</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i/>
                <w:iCs/>
                <w:snapToGrid w:val="0"/>
                <w:sz w:val="16"/>
                <w:szCs w:val="16"/>
                <w:lang w:val="fr-FR"/>
              </w:rPr>
              <w:t xml:space="preserve">Eucalyptus </w:t>
            </w:r>
            <w:r w:rsidRPr="000F0A93">
              <w:rPr>
                <w:snapToGrid w:val="0"/>
                <w:sz w:val="16"/>
                <w:szCs w:val="16"/>
                <w:lang w:val="fr-FR"/>
              </w:rPr>
              <w:t>L</w:t>
            </w:r>
            <w:r w:rsidR="00DD1405" w:rsidRPr="000F0A93">
              <w:rPr>
                <w:snapToGrid w:val="0"/>
                <w:sz w:val="16"/>
                <w:szCs w:val="16"/>
                <w:lang w:val="fr-FR"/>
              </w:rPr>
              <w:t>’</w:t>
            </w:r>
            <w:proofErr w:type="spellStart"/>
            <w:r w:rsidRPr="000F0A93">
              <w:rPr>
                <w:snapToGrid w:val="0"/>
                <w:sz w:val="16"/>
                <w:szCs w:val="16"/>
                <w:lang w:val="fr-FR"/>
              </w:rPr>
              <w:t>Hér</w:t>
            </w:r>
            <w:proofErr w:type="spellEnd"/>
            <w:r w:rsidRPr="000F0A93">
              <w:rPr>
                <w:sz w:val="16"/>
                <w:szCs w:val="16"/>
                <w:lang w:val="fr-FR"/>
              </w:rPr>
              <w:t>.</w:t>
            </w:r>
            <w:r w:rsidRPr="000F0A93">
              <w:rPr>
                <w:sz w:val="16"/>
                <w:szCs w:val="16"/>
                <w:lang w:val="fr-FR"/>
              </w:rPr>
              <w:br/>
              <w:t>(</w:t>
            </w:r>
            <w:proofErr w:type="spellStart"/>
            <w:r w:rsidRPr="000F0A93">
              <w:rPr>
                <w:sz w:val="16"/>
                <w:szCs w:val="16"/>
                <w:lang w:val="fr-FR"/>
              </w:rPr>
              <w:t>Sub</w:t>
            </w:r>
            <w:r w:rsidR="005539C7" w:rsidRPr="000F0A93">
              <w:rPr>
                <w:sz w:val="16"/>
                <w:szCs w:val="16"/>
                <w:lang w:val="fr-FR"/>
              </w:rPr>
              <w:noBreakHyphen/>
            </w:r>
            <w:r w:rsidRPr="000F0A93">
              <w:rPr>
                <w:sz w:val="16"/>
                <w:szCs w:val="16"/>
                <w:lang w:val="fr-FR"/>
              </w:rPr>
              <w:t>genus</w:t>
            </w:r>
            <w:r w:rsidRPr="000F0A93">
              <w:rPr>
                <w:i/>
                <w:iCs/>
                <w:sz w:val="16"/>
                <w:szCs w:val="16"/>
                <w:lang w:val="fr-FR"/>
              </w:rPr>
              <w:t>Symphyomyrtus</w:t>
            </w:r>
            <w:proofErr w:type="spellEnd"/>
            <w:r w:rsidRPr="000F0A93">
              <w:rPr>
                <w:sz w:val="16"/>
                <w:szCs w:val="16"/>
                <w:lang w:val="fr-FR"/>
              </w:rPr>
              <w:t>)</w:t>
            </w:r>
            <w:r w:rsidRPr="000F0A93">
              <w:rPr>
                <w:sz w:val="16"/>
                <w:szCs w:val="16"/>
                <w:lang w:val="fr-FR"/>
              </w:rPr>
              <w:br/>
              <w:t xml:space="preserve">(Sections </w:t>
            </w:r>
            <w:proofErr w:type="spellStart"/>
            <w:r w:rsidRPr="000F0A93">
              <w:rPr>
                <w:i/>
                <w:iCs/>
                <w:sz w:val="16"/>
                <w:szCs w:val="16"/>
                <w:lang w:val="fr-FR"/>
              </w:rPr>
              <w:t>Transversaria</w:t>
            </w:r>
            <w:proofErr w:type="spellEnd"/>
            <w:r w:rsidRPr="000F0A93">
              <w:rPr>
                <w:sz w:val="16"/>
                <w:szCs w:val="16"/>
                <w:lang w:val="fr-FR"/>
              </w:rPr>
              <w:t xml:space="preserve">, </w:t>
            </w:r>
            <w:proofErr w:type="spellStart"/>
            <w:r w:rsidRPr="000F0A93">
              <w:rPr>
                <w:i/>
                <w:iCs/>
                <w:sz w:val="16"/>
                <w:szCs w:val="16"/>
                <w:lang w:val="fr-FR"/>
              </w:rPr>
              <w:t>Maidenaria</w:t>
            </w:r>
            <w:proofErr w:type="spellEnd"/>
            <w:r w:rsidRPr="000F0A93">
              <w:rPr>
                <w:sz w:val="16"/>
                <w:szCs w:val="16"/>
                <w:lang w:val="fr-FR"/>
              </w:rPr>
              <w:t xml:space="preserve">, </w:t>
            </w:r>
            <w:proofErr w:type="spellStart"/>
            <w:r w:rsidRPr="000F0A93">
              <w:rPr>
                <w:i/>
                <w:iCs/>
                <w:sz w:val="16"/>
                <w:szCs w:val="16"/>
                <w:lang w:val="fr-FR"/>
              </w:rPr>
              <w:t>Exsertaria</w:t>
            </w:r>
            <w:proofErr w:type="spellEnd"/>
            <w:r w:rsidRPr="000F0A93">
              <w:rPr>
                <w:sz w:val="16"/>
                <w:szCs w:val="16"/>
                <w:lang w:val="fr-FR"/>
              </w:rPr>
              <w:t>)</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JP</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preparedby"/>
              <w:keepNext/>
              <w:spacing w:before="60" w:after="60"/>
              <w:rPr>
                <w:i w:val="0"/>
                <w:iCs w:val="0"/>
                <w:sz w:val="16"/>
                <w:szCs w:val="16"/>
                <w:lang w:val="fr-FR"/>
              </w:rPr>
            </w:pPr>
            <w:r w:rsidRPr="000F0A93">
              <w:rPr>
                <w:i w:val="0"/>
                <w:iCs w:val="0"/>
                <w:sz w:val="16"/>
                <w:szCs w:val="16"/>
                <w:lang w:val="fr-FR"/>
              </w:rPr>
              <w:t>TWF</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BodyText"/>
              <w:spacing w:before="60" w:after="60"/>
              <w:jc w:val="left"/>
              <w:rPr>
                <w:snapToGrid w:val="0"/>
                <w:color w:val="000000"/>
                <w:sz w:val="16"/>
                <w:szCs w:val="16"/>
                <w:lang w:val="fr-FR"/>
              </w:rPr>
            </w:pPr>
            <w:r w:rsidRPr="000F0A93">
              <w:rPr>
                <w:snapToGrid w:val="0"/>
                <w:color w:val="000000"/>
                <w:sz w:val="16"/>
                <w:szCs w:val="16"/>
                <w:lang w:val="fr-FR"/>
              </w:rPr>
              <w:t>TG/</w:t>
            </w:r>
            <w:proofErr w:type="gramStart"/>
            <w:r w:rsidRPr="000F0A93">
              <w:rPr>
                <w:snapToGrid w:val="0"/>
                <w:color w:val="000000"/>
                <w:sz w:val="16"/>
                <w:szCs w:val="16"/>
                <w:lang w:val="fr-FR"/>
              </w:rPr>
              <w:t>FORTU(</w:t>
            </w:r>
            <w:proofErr w:type="gramEnd"/>
            <w:r w:rsidRPr="000F0A93">
              <w:rPr>
                <w:snapToGrid w:val="0"/>
                <w:color w:val="000000"/>
                <w:sz w:val="16"/>
                <w:szCs w:val="16"/>
                <w:lang w:val="fr-FR"/>
              </w:rPr>
              <w:t>proj.4)</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eastAsia="ja-JP"/>
              </w:rPr>
            </w:pPr>
            <w:r w:rsidRPr="000F0A93">
              <w:rPr>
                <w:rFonts w:hAnsi="MS Mincho"/>
                <w:kern w:val="2"/>
                <w:sz w:val="16"/>
                <w:szCs w:val="16"/>
                <w:lang w:val="fr-FR" w:eastAsia="ja-JP"/>
              </w:rPr>
              <w:t>Kumquat</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widowControl w:val="0"/>
              <w:spacing w:before="60" w:after="60"/>
              <w:jc w:val="left"/>
              <w:rPr>
                <w:rFonts w:hAnsi="MS Mincho"/>
                <w:kern w:val="2"/>
                <w:sz w:val="16"/>
                <w:szCs w:val="16"/>
                <w:lang w:val="fr-FR" w:eastAsia="ja-JP"/>
              </w:rPr>
            </w:pPr>
            <w:r w:rsidRPr="000F0A93">
              <w:rPr>
                <w:rFonts w:hAnsi="MS Mincho"/>
                <w:kern w:val="2"/>
                <w:sz w:val="16"/>
                <w:szCs w:val="16"/>
                <w:lang w:val="fr-FR" w:eastAsia="ja-JP"/>
              </w:rPr>
              <w:t>Kumquat</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rFonts w:hAnsi="MS Mincho"/>
                <w:kern w:val="2"/>
                <w:sz w:val="16"/>
                <w:szCs w:val="16"/>
                <w:lang w:val="fr-FR" w:eastAsia="ja-JP"/>
              </w:rPr>
              <w:t>Kumquat</w:t>
            </w:r>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widowControl w:val="0"/>
              <w:spacing w:before="60" w:after="60"/>
              <w:jc w:val="left"/>
              <w:rPr>
                <w:rFonts w:hAnsi="MS Mincho"/>
                <w:kern w:val="2"/>
                <w:sz w:val="16"/>
                <w:szCs w:val="16"/>
                <w:lang w:val="fr-FR" w:eastAsia="ja-JP"/>
              </w:rPr>
            </w:pPr>
            <w:r w:rsidRPr="000F0A93">
              <w:rPr>
                <w:rFonts w:hAnsi="MS Mincho"/>
                <w:kern w:val="2"/>
                <w:sz w:val="16"/>
                <w:szCs w:val="16"/>
                <w:lang w:val="fr-FR" w:eastAsia="ja-JP"/>
              </w:rPr>
              <w:t>Kumquat</w:t>
            </w:r>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rFonts w:hAnsi="MS Mincho"/>
                <w:i/>
                <w:iCs/>
                <w:sz w:val="16"/>
                <w:szCs w:val="16"/>
                <w:lang w:val="fr-FR"/>
              </w:rPr>
              <w:t>Fortunella</w:t>
            </w:r>
            <w:r w:rsidRPr="000F0A93">
              <w:rPr>
                <w:rFonts w:hAnsi="MS Mincho"/>
                <w:sz w:val="16"/>
                <w:szCs w:val="16"/>
                <w:lang w:val="fr-FR"/>
              </w:rPr>
              <w:t>Swingle</w:t>
            </w:r>
            <w:proofErr w:type="spellEnd"/>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color w:val="000000"/>
                <w:sz w:val="16"/>
                <w:szCs w:val="16"/>
                <w:lang w:val="fr-FR"/>
              </w:rPr>
            </w:pPr>
            <w:r w:rsidRPr="000F0A93">
              <w:rPr>
                <w:color w:val="000000"/>
                <w:sz w:val="16"/>
                <w:szCs w:val="16"/>
                <w:lang w:val="fr-FR"/>
              </w:rPr>
              <w:t>NZ</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BodyText"/>
              <w:spacing w:before="60" w:after="60"/>
              <w:jc w:val="left"/>
              <w:rPr>
                <w:sz w:val="16"/>
                <w:szCs w:val="16"/>
                <w:lang w:val="fr-FR"/>
              </w:rPr>
            </w:pPr>
            <w:r w:rsidRPr="000F0A93">
              <w:rPr>
                <w:sz w:val="16"/>
                <w:szCs w:val="16"/>
                <w:lang w:val="fr-FR"/>
              </w:rPr>
              <w:t>TG/</w:t>
            </w:r>
            <w:proofErr w:type="gramStart"/>
            <w:r w:rsidRPr="000F0A93">
              <w:rPr>
                <w:sz w:val="16"/>
                <w:szCs w:val="16"/>
                <w:lang w:val="fr-FR"/>
              </w:rPr>
              <w:t>HEBE(</w:t>
            </w:r>
            <w:proofErr w:type="gramEnd"/>
            <w:r w:rsidRPr="000F0A93">
              <w:rPr>
                <w:sz w:val="16"/>
                <w:szCs w:val="16"/>
                <w:lang w:val="fr-FR"/>
              </w:rPr>
              <w:t>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Hebe</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Veronique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Strauchveronika</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Verónica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i/>
                <w:iCs/>
                <w:sz w:val="16"/>
                <w:szCs w:val="16"/>
                <w:lang w:val="fr-FR"/>
              </w:rPr>
            </w:pPr>
            <w:proofErr w:type="spellStart"/>
            <w:r w:rsidRPr="000F0A93">
              <w:rPr>
                <w:i/>
                <w:iCs/>
                <w:sz w:val="16"/>
                <w:szCs w:val="16"/>
                <w:lang w:val="fr-FR"/>
              </w:rPr>
              <w:t>Hebe</w:t>
            </w:r>
            <w:proofErr w:type="spellEnd"/>
            <w:r w:rsidRPr="000F0A93">
              <w:rPr>
                <w:sz w:val="16"/>
                <w:szCs w:val="16"/>
                <w:lang w:val="fr-FR"/>
              </w:rPr>
              <w:t xml:space="preserve"> </w:t>
            </w:r>
            <w:proofErr w:type="spellStart"/>
            <w:r w:rsidRPr="000F0A93">
              <w:rPr>
                <w:sz w:val="16"/>
                <w:szCs w:val="16"/>
                <w:lang w:val="fr-FR"/>
              </w:rPr>
              <w:t>Comm</w:t>
            </w:r>
            <w:proofErr w:type="spellEnd"/>
            <w:r w:rsidRPr="000F0A93">
              <w:rPr>
                <w:sz w:val="16"/>
                <w:szCs w:val="16"/>
                <w:lang w:val="fr-FR"/>
              </w:rPr>
              <w:t xml:space="preserve">. ex </w:t>
            </w:r>
            <w:proofErr w:type="spellStart"/>
            <w:r w:rsidRPr="000F0A93">
              <w:rPr>
                <w:sz w:val="16"/>
                <w:szCs w:val="16"/>
                <w:lang w:val="fr-FR"/>
              </w:rPr>
              <w:t>Juss</w:t>
            </w:r>
            <w:proofErr w:type="spellEnd"/>
            <w:r w:rsidRPr="000F0A93">
              <w:rPr>
                <w:sz w:val="16"/>
                <w:szCs w:val="16"/>
                <w:lang w:val="fr-FR"/>
              </w:rPr>
              <w:t>.</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CA</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BodyText"/>
              <w:spacing w:before="60" w:after="60"/>
              <w:jc w:val="left"/>
              <w:rPr>
                <w:sz w:val="16"/>
                <w:szCs w:val="16"/>
                <w:lang w:val="fr-FR"/>
              </w:rPr>
            </w:pPr>
            <w:r w:rsidRPr="000F0A93">
              <w:rPr>
                <w:sz w:val="16"/>
                <w:szCs w:val="16"/>
                <w:lang w:val="fr-FR"/>
              </w:rPr>
              <w:t>TG/</w:t>
            </w:r>
            <w:proofErr w:type="gramStart"/>
            <w:r w:rsidRPr="000F0A93">
              <w:rPr>
                <w:sz w:val="16"/>
                <w:szCs w:val="16"/>
                <w:lang w:val="fr-FR"/>
              </w:rPr>
              <w:t>LOBEL(</w:t>
            </w:r>
            <w:proofErr w:type="gramEnd"/>
            <w:r w:rsidRPr="000F0A93">
              <w:rPr>
                <w:sz w:val="16"/>
                <w:szCs w:val="16"/>
                <w:lang w:val="fr-FR"/>
              </w:rPr>
              <w:t>proj.4)</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 xml:space="preserve">Lobelia, </w:t>
            </w:r>
            <w:proofErr w:type="spellStart"/>
            <w:r w:rsidRPr="000F0A93">
              <w:rPr>
                <w:sz w:val="16"/>
                <w:szCs w:val="16"/>
                <w:lang w:val="fr-FR"/>
              </w:rPr>
              <w:t>True</w:t>
            </w:r>
            <w:proofErr w:type="spellEnd"/>
            <w:r w:rsidRPr="000F0A93">
              <w:rPr>
                <w:sz w:val="16"/>
                <w:szCs w:val="16"/>
                <w:lang w:val="fr-FR"/>
              </w:rPr>
              <w:t xml:space="preserve"> Lobelia of </w:t>
            </w:r>
            <w:proofErr w:type="spellStart"/>
            <w:r w:rsidRPr="000F0A93">
              <w:rPr>
                <w:sz w:val="16"/>
                <w:szCs w:val="16"/>
                <w:lang w:val="fr-FR"/>
              </w:rPr>
              <w:t>Gardens</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Lobelie</w:t>
            </w:r>
            <w:proofErr w:type="spellEnd"/>
            <w:r w:rsidRPr="000F0A93">
              <w:rPr>
                <w:sz w:val="16"/>
                <w:szCs w:val="16"/>
                <w:lang w:val="fr-FR"/>
              </w:rPr>
              <w:t xml:space="preserve">, </w:t>
            </w:r>
            <w:proofErr w:type="spellStart"/>
            <w:r w:rsidRPr="000F0A93">
              <w:rPr>
                <w:sz w:val="16"/>
                <w:szCs w:val="16"/>
                <w:lang w:val="fr-FR"/>
              </w:rPr>
              <w:t>Männertreu</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Lobelia</w:t>
            </w:r>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i/>
                <w:iCs/>
                <w:sz w:val="16"/>
                <w:szCs w:val="16"/>
                <w:lang w:val="fr-FR"/>
              </w:rPr>
              <w:t xml:space="preserve">Lobelia </w:t>
            </w:r>
            <w:proofErr w:type="spellStart"/>
            <w:r w:rsidRPr="000F0A93">
              <w:rPr>
                <w:i/>
                <w:iCs/>
                <w:sz w:val="16"/>
                <w:szCs w:val="16"/>
                <w:lang w:val="fr-FR"/>
              </w:rPr>
              <w:t>alsinoides</w:t>
            </w:r>
            <w:proofErr w:type="spellEnd"/>
            <w:r w:rsidRPr="000F0A93">
              <w:rPr>
                <w:sz w:val="16"/>
                <w:szCs w:val="16"/>
                <w:lang w:val="fr-FR"/>
              </w:rPr>
              <w:t xml:space="preserve"> </w:t>
            </w:r>
            <w:proofErr w:type="spellStart"/>
            <w:r w:rsidRPr="000F0A93">
              <w:rPr>
                <w:sz w:val="16"/>
                <w:szCs w:val="16"/>
                <w:lang w:val="fr-FR"/>
              </w:rPr>
              <w:t>Lam</w:t>
            </w:r>
            <w:proofErr w:type="spellEnd"/>
            <w:r w:rsidRPr="000F0A93">
              <w:rPr>
                <w:sz w:val="16"/>
                <w:szCs w:val="16"/>
                <w:lang w:val="fr-FR"/>
              </w:rPr>
              <w:t xml:space="preserve">.;  </w:t>
            </w:r>
            <w:r w:rsidRPr="000F0A93">
              <w:rPr>
                <w:i/>
                <w:iCs/>
                <w:sz w:val="16"/>
                <w:szCs w:val="16"/>
                <w:lang w:val="fr-FR"/>
              </w:rPr>
              <w:t xml:space="preserve">Lobelia </w:t>
            </w:r>
            <w:proofErr w:type="spellStart"/>
            <w:r w:rsidRPr="000F0A93">
              <w:rPr>
                <w:i/>
                <w:iCs/>
                <w:sz w:val="16"/>
                <w:szCs w:val="16"/>
                <w:lang w:val="fr-FR"/>
              </w:rPr>
              <w:t>erinus</w:t>
            </w:r>
            <w:proofErr w:type="spellEnd"/>
            <w:r w:rsidRPr="000F0A93">
              <w:rPr>
                <w:sz w:val="16"/>
                <w:szCs w:val="16"/>
                <w:lang w:val="fr-FR"/>
              </w:rPr>
              <w:t xml:space="preserve"> L.;  </w:t>
            </w:r>
            <w:r w:rsidRPr="000F0A93">
              <w:rPr>
                <w:sz w:val="16"/>
                <w:szCs w:val="16"/>
                <w:lang w:val="fr-FR"/>
              </w:rPr>
              <w:br/>
            </w:r>
            <w:r w:rsidRPr="000F0A93">
              <w:rPr>
                <w:i/>
                <w:iCs/>
                <w:sz w:val="16"/>
                <w:szCs w:val="16"/>
                <w:lang w:val="fr-FR"/>
              </w:rPr>
              <w:t xml:space="preserve">Lobelia </w:t>
            </w:r>
            <w:proofErr w:type="spellStart"/>
            <w:r w:rsidRPr="000F0A93">
              <w:rPr>
                <w:i/>
                <w:iCs/>
                <w:sz w:val="16"/>
                <w:szCs w:val="16"/>
                <w:lang w:val="fr-FR"/>
              </w:rPr>
              <w:t>valida</w:t>
            </w:r>
            <w:r w:rsidRPr="000F0A93">
              <w:rPr>
                <w:sz w:val="16"/>
                <w:szCs w:val="16"/>
                <w:lang w:val="fr-FR"/>
              </w:rPr>
              <w:t>L</w:t>
            </w:r>
            <w:proofErr w:type="spellEnd"/>
            <w:r w:rsidRPr="000F0A93">
              <w:rPr>
                <w:sz w:val="16"/>
                <w:szCs w:val="16"/>
                <w:lang w:val="fr-FR"/>
              </w:rPr>
              <w:t xml:space="preserve">. Bolus;  </w:t>
            </w:r>
            <w:r w:rsidRPr="000F0A93">
              <w:rPr>
                <w:sz w:val="16"/>
                <w:szCs w:val="16"/>
                <w:lang w:val="fr-FR"/>
              </w:rPr>
              <w:br/>
            </w:r>
            <w:proofErr w:type="spellStart"/>
            <w:r w:rsidRPr="000F0A93">
              <w:rPr>
                <w:sz w:val="16"/>
                <w:szCs w:val="16"/>
                <w:lang w:val="fr-FR"/>
              </w:rPr>
              <w:t>Hybrids</w:t>
            </w:r>
            <w:proofErr w:type="spellEnd"/>
            <w:r w:rsidRPr="000F0A93">
              <w:rPr>
                <w:sz w:val="16"/>
                <w:szCs w:val="16"/>
                <w:lang w:val="fr-FR"/>
              </w:rPr>
              <w:t xml:space="preserve"> </w:t>
            </w:r>
            <w:proofErr w:type="spellStart"/>
            <w:r w:rsidRPr="000F0A93">
              <w:rPr>
                <w:sz w:val="16"/>
                <w:szCs w:val="16"/>
                <w:lang w:val="fr-FR"/>
              </w:rPr>
              <w:t>between</w:t>
            </w:r>
            <w:proofErr w:type="spellEnd"/>
            <w:r w:rsidRPr="000F0A93">
              <w:rPr>
                <w:i/>
                <w:iCs/>
                <w:sz w:val="16"/>
                <w:szCs w:val="16"/>
                <w:lang w:val="fr-FR"/>
              </w:rPr>
              <w:t xml:space="preserve"> Lobelia </w:t>
            </w:r>
            <w:proofErr w:type="spellStart"/>
            <w:r w:rsidRPr="000F0A93">
              <w:rPr>
                <w:i/>
                <w:iCs/>
                <w:sz w:val="16"/>
                <w:szCs w:val="16"/>
                <w:lang w:val="fr-FR"/>
              </w:rPr>
              <w:t>erinus</w:t>
            </w:r>
            <w:r w:rsidRPr="000F0A93">
              <w:rPr>
                <w:sz w:val="16"/>
                <w:szCs w:val="16"/>
                <w:lang w:val="fr-FR"/>
              </w:rPr>
              <w:t>and</w:t>
            </w:r>
            <w:proofErr w:type="spellEnd"/>
            <w:r w:rsidRPr="000F0A93">
              <w:rPr>
                <w:sz w:val="16"/>
                <w:szCs w:val="16"/>
                <w:lang w:val="fr-FR"/>
              </w:rPr>
              <w:t xml:space="preserve"> </w:t>
            </w:r>
            <w:r w:rsidRPr="000F0A93">
              <w:rPr>
                <w:i/>
                <w:iCs/>
                <w:sz w:val="16"/>
                <w:szCs w:val="16"/>
                <w:lang w:val="fr-FR"/>
              </w:rPr>
              <w:t xml:space="preserve">Lobelia </w:t>
            </w:r>
            <w:proofErr w:type="spellStart"/>
            <w:r w:rsidRPr="000F0A93">
              <w:rPr>
                <w:i/>
                <w:iCs/>
                <w:sz w:val="16"/>
                <w:szCs w:val="16"/>
                <w:lang w:val="fr-FR"/>
              </w:rPr>
              <w:t>alsinoides</w:t>
            </w:r>
            <w:r w:rsidRPr="000F0A93">
              <w:rPr>
                <w:sz w:val="16"/>
                <w:szCs w:val="16"/>
                <w:lang w:val="fr-FR"/>
              </w:rPr>
              <w:t>;Hybrids</w:t>
            </w:r>
            <w:proofErr w:type="spellEnd"/>
            <w:r w:rsidRPr="000F0A93">
              <w:rPr>
                <w:sz w:val="16"/>
                <w:szCs w:val="16"/>
                <w:lang w:val="fr-FR"/>
              </w:rPr>
              <w:t xml:space="preserve"> </w:t>
            </w:r>
            <w:proofErr w:type="spellStart"/>
            <w:r w:rsidRPr="000F0A93">
              <w:rPr>
                <w:sz w:val="16"/>
                <w:szCs w:val="16"/>
                <w:lang w:val="fr-FR"/>
              </w:rPr>
              <w:t>between</w:t>
            </w:r>
            <w:proofErr w:type="spellEnd"/>
            <w:r w:rsidRPr="000F0A93">
              <w:rPr>
                <w:sz w:val="16"/>
                <w:szCs w:val="16"/>
                <w:lang w:val="fr-FR"/>
              </w:rPr>
              <w:t xml:space="preserve"> </w:t>
            </w:r>
            <w:r w:rsidRPr="000F0A93">
              <w:rPr>
                <w:i/>
                <w:iCs/>
                <w:sz w:val="16"/>
                <w:szCs w:val="16"/>
                <w:lang w:val="fr-FR"/>
              </w:rPr>
              <w:t xml:space="preserve">Lobelia </w:t>
            </w:r>
            <w:proofErr w:type="spellStart"/>
            <w:r w:rsidRPr="000F0A93">
              <w:rPr>
                <w:i/>
                <w:iCs/>
                <w:sz w:val="16"/>
                <w:szCs w:val="16"/>
                <w:lang w:val="fr-FR"/>
              </w:rPr>
              <w:t>erinus</w:t>
            </w:r>
            <w:proofErr w:type="spellEnd"/>
            <w:r w:rsidRPr="000F0A93">
              <w:rPr>
                <w:sz w:val="16"/>
                <w:szCs w:val="16"/>
                <w:lang w:val="fr-FR"/>
              </w:rPr>
              <w:t xml:space="preserve"> and </w:t>
            </w:r>
            <w:r w:rsidRPr="000F0A93">
              <w:rPr>
                <w:i/>
                <w:iCs/>
                <w:sz w:val="16"/>
                <w:szCs w:val="16"/>
                <w:lang w:val="fr-FR"/>
              </w:rPr>
              <w:t>Lobelia valida</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AU</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preparedby"/>
              <w:spacing w:before="60" w:after="60"/>
              <w:jc w:val="left"/>
              <w:rPr>
                <w:i w:val="0"/>
                <w:iCs w:val="0"/>
                <w:sz w:val="16"/>
                <w:szCs w:val="16"/>
                <w:lang w:val="fr-FR"/>
              </w:rPr>
            </w:pPr>
            <w:r w:rsidRPr="000F0A93">
              <w:rPr>
                <w:i w:val="0"/>
                <w:iCs w:val="0"/>
                <w:sz w:val="16"/>
                <w:szCs w:val="16"/>
                <w:lang w:val="fr-FR"/>
              </w:rPr>
              <w:t>TG/</w:t>
            </w:r>
            <w:proofErr w:type="gramStart"/>
            <w:r w:rsidRPr="000F0A93">
              <w:rPr>
                <w:i w:val="0"/>
                <w:iCs w:val="0"/>
                <w:sz w:val="16"/>
                <w:szCs w:val="16"/>
                <w:lang w:val="fr-FR"/>
              </w:rPr>
              <w:t>LOMAN(</w:t>
            </w:r>
            <w:proofErr w:type="gramEnd"/>
            <w:r w:rsidRPr="000F0A93">
              <w:rPr>
                <w:i w:val="0"/>
                <w:iCs w:val="0"/>
                <w:sz w:val="16"/>
                <w:szCs w:val="16"/>
                <w:lang w:val="fr-FR"/>
              </w:rPr>
              <w:t>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Lomandra</w:t>
            </w:r>
            <w:proofErr w:type="spellEnd"/>
            <w:r w:rsidRPr="000F0A93">
              <w:rPr>
                <w:sz w:val="16"/>
                <w:szCs w:val="16"/>
                <w:lang w:val="fr-FR"/>
              </w:rPr>
              <w:t>, Mat Rush</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Lomandra</w:t>
            </w:r>
            <w:proofErr w:type="spellEnd"/>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Lomandra</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Lomandra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i/>
                <w:iCs/>
                <w:sz w:val="16"/>
                <w:szCs w:val="16"/>
                <w:lang w:val="fr-FR"/>
              </w:rPr>
              <w:t>Lomandra</w:t>
            </w:r>
            <w:r w:rsidRPr="000F0A93">
              <w:rPr>
                <w:sz w:val="16"/>
                <w:szCs w:val="16"/>
                <w:lang w:val="fr-FR"/>
              </w:rPr>
              <w:t>Labill</w:t>
            </w:r>
            <w:proofErr w:type="spellEnd"/>
            <w:r w:rsidRPr="000F0A93">
              <w:rPr>
                <w:sz w:val="16"/>
                <w:szCs w:val="16"/>
                <w:lang w:val="fr-FR"/>
              </w:rPr>
              <w:t>.</w:t>
            </w:r>
          </w:p>
        </w:tc>
      </w:tr>
      <w:tr w:rsidR="00321F36" w:rsidRPr="000F0A93">
        <w:trPr>
          <w:cantSplit/>
          <w:jc w:val="center"/>
        </w:trPr>
        <w:tc>
          <w:tcPr>
            <w:tcW w:w="568" w:type="dxa"/>
            <w:tcBorders>
              <w:top w:val="single" w:sz="4" w:space="0" w:color="auto"/>
              <w:left w:val="single" w:sz="4" w:space="0" w:color="auto"/>
              <w:right w:val="single" w:sz="4" w:space="0" w:color="auto"/>
            </w:tcBorders>
          </w:tcPr>
          <w:p w:rsidR="00321F36" w:rsidRPr="000F0A93" w:rsidRDefault="00321F36" w:rsidP="00B65327">
            <w:pPr>
              <w:keepNext/>
              <w:spacing w:before="60" w:after="60"/>
              <w:jc w:val="center"/>
              <w:rPr>
                <w:sz w:val="16"/>
                <w:szCs w:val="16"/>
                <w:lang w:val="fr-FR"/>
              </w:rPr>
            </w:pPr>
            <w:r w:rsidRPr="000F0A93">
              <w:rPr>
                <w:sz w:val="16"/>
                <w:szCs w:val="16"/>
                <w:lang w:val="fr-FR"/>
              </w:rPr>
              <w:t>CN</w:t>
            </w:r>
          </w:p>
        </w:tc>
        <w:tc>
          <w:tcPr>
            <w:tcW w:w="567" w:type="dxa"/>
            <w:tcBorders>
              <w:top w:val="single" w:sz="4" w:space="0" w:color="auto"/>
              <w:left w:val="single" w:sz="4" w:space="0" w:color="auto"/>
              <w:right w:val="single" w:sz="4" w:space="0" w:color="auto"/>
            </w:tcBorders>
          </w:tcPr>
          <w:p w:rsidR="00321F36" w:rsidRPr="000F0A93" w:rsidRDefault="00321F36" w:rsidP="00B65327">
            <w:pPr>
              <w:keepNext/>
              <w:spacing w:before="60" w:after="60"/>
              <w:jc w:val="center"/>
              <w:rPr>
                <w:sz w:val="16"/>
                <w:szCs w:val="16"/>
                <w:lang w:val="fr-FR"/>
              </w:rPr>
            </w:pPr>
            <w:r w:rsidRPr="000F0A93">
              <w:rPr>
                <w:sz w:val="16"/>
                <w:szCs w:val="16"/>
                <w:lang w:val="fr-FR"/>
              </w:rPr>
              <w:t>TWO</w:t>
            </w:r>
          </w:p>
        </w:tc>
        <w:tc>
          <w:tcPr>
            <w:tcW w:w="1701" w:type="dxa"/>
            <w:tcBorders>
              <w:top w:val="single" w:sz="4" w:space="0" w:color="auto"/>
              <w:left w:val="single" w:sz="4" w:space="0" w:color="auto"/>
              <w:right w:val="single" w:sz="4" w:space="0" w:color="auto"/>
            </w:tcBorders>
          </w:tcPr>
          <w:p w:rsidR="00321F36" w:rsidRPr="000F0A93" w:rsidRDefault="00321F36" w:rsidP="00B65327">
            <w:pPr>
              <w:pStyle w:val="preparedby"/>
              <w:keepNext/>
              <w:spacing w:before="60" w:after="60"/>
              <w:jc w:val="left"/>
              <w:rPr>
                <w:i w:val="0"/>
                <w:iCs w:val="0"/>
                <w:color w:val="000000"/>
                <w:sz w:val="16"/>
                <w:szCs w:val="16"/>
                <w:lang w:val="fr-FR"/>
              </w:rPr>
            </w:pPr>
            <w:r w:rsidRPr="000F0A93">
              <w:rPr>
                <w:i w:val="0"/>
                <w:iCs w:val="0"/>
                <w:color w:val="000000"/>
                <w:sz w:val="16"/>
                <w:szCs w:val="16"/>
                <w:lang w:val="fr-FR"/>
              </w:rPr>
              <w:t>TG/</w:t>
            </w:r>
            <w:proofErr w:type="gramStart"/>
            <w:r w:rsidRPr="000F0A93">
              <w:rPr>
                <w:i w:val="0"/>
                <w:iCs w:val="0"/>
                <w:color w:val="000000"/>
                <w:sz w:val="16"/>
                <w:szCs w:val="16"/>
                <w:lang w:val="fr-FR"/>
              </w:rPr>
              <w:t>PAEON(</w:t>
            </w:r>
            <w:proofErr w:type="gramEnd"/>
            <w:r w:rsidRPr="000F0A93">
              <w:rPr>
                <w:i w:val="0"/>
                <w:iCs w:val="0"/>
                <w:color w:val="000000"/>
                <w:sz w:val="16"/>
                <w:szCs w:val="16"/>
                <w:lang w:val="fr-FR"/>
              </w:rPr>
              <w:t>proj.7)</w:t>
            </w:r>
          </w:p>
        </w:tc>
        <w:tc>
          <w:tcPr>
            <w:tcW w:w="1510" w:type="dxa"/>
            <w:tcBorders>
              <w:top w:val="single"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roofErr w:type="spellStart"/>
            <w:r w:rsidRPr="000F0A93">
              <w:rPr>
                <w:sz w:val="16"/>
                <w:szCs w:val="16"/>
                <w:lang w:val="fr-FR"/>
              </w:rPr>
              <w:t>Tree</w:t>
            </w:r>
            <w:proofErr w:type="spellEnd"/>
            <w:r w:rsidRPr="000F0A93">
              <w:rPr>
                <w:sz w:val="16"/>
                <w:szCs w:val="16"/>
                <w:lang w:val="fr-FR"/>
              </w:rPr>
              <w:t xml:space="preserve"> </w:t>
            </w:r>
            <w:proofErr w:type="spellStart"/>
            <w:r w:rsidRPr="000F0A93">
              <w:rPr>
                <w:sz w:val="16"/>
                <w:szCs w:val="16"/>
                <w:lang w:val="fr-FR"/>
              </w:rPr>
              <w:t>peony</w:t>
            </w:r>
            <w:proofErr w:type="spellEnd"/>
            <w:r w:rsidRPr="000F0A93">
              <w:rPr>
                <w:sz w:val="16"/>
                <w:szCs w:val="16"/>
                <w:lang w:val="fr-FR"/>
              </w:rPr>
              <w:t xml:space="preserve">,  </w:t>
            </w:r>
            <w:r w:rsidRPr="000F0A93">
              <w:rPr>
                <w:sz w:val="16"/>
                <w:szCs w:val="16"/>
                <w:lang w:val="fr-FR"/>
              </w:rPr>
              <w:br/>
            </w:r>
            <w:proofErr w:type="spellStart"/>
            <w:r w:rsidRPr="000F0A93">
              <w:rPr>
                <w:sz w:val="16"/>
                <w:szCs w:val="16"/>
                <w:lang w:val="fr-FR"/>
              </w:rPr>
              <w:t>Yellow</w:t>
            </w:r>
            <w:proofErr w:type="spellEnd"/>
            <w:r w:rsidRPr="000F0A93">
              <w:rPr>
                <w:sz w:val="16"/>
                <w:szCs w:val="16"/>
                <w:lang w:val="fr-FR"/>
              </w:rPr>
              <w:t xml:space="preserve"> </w:t>
            </w:r>
            <w:proofErr w:type="spellStart"/>
            <w:r w:rsidRPr="000F0A93">
              <w:rPr>
                <w:sz w:val="16"/>
                <w:szCs w:val="16"/>
                <w:lang w:val="fr-FR"/>
              </w:rPr>
              <w:t>Tree</w:t>
            </w:r>
            <w:proofErr w:type="spellEnd"/>
            <w:r w:rsidRPr="000F0A93">
              <w:rPr>
                <w:sz w:val="16"/>
                <w:szCs w:val="16"/>
                <w:lang w:val="fr-FR"/>
              </w:rPr>
              <w:t xml:space="preserve"> </w:t>
            </w:r>
            <w:proofErr w:type="spellStart"/>
            <w:r w:rsidRPr="000F0A93">
              <w:rPr>
                <w:sz w:val="16"/>
                <w:szCs w:val="16"/>
                <w:lang w:val="fr-FR"/>
              </w:rPr>
              <w:t>Peony</w:t>
            </w:r>
            <w:proofErr w:type="spellEnd"/>
          </w:p>
        </w:tc>
        <w:tc>
          <w:tcPr>
            <w:tcW w:w="1225" w:type="dxa"/>
            <w:tcBorders>
              <w:top w:val="single"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r w:rsidRPr="000F0A93">
              <w:rPr>
                <w:sz w:val="16"/>
                <w:szCs w:val="16"/>
                <w:lang w:val="fr-FR"/>
              </w:rPr>
              <w:t>Pivoine arbustive</w:t>
            </w:r>
          </w:p>
        </w:tc>
        <w:tc>
          <w:tcPr>
            <w:tcW w:w="1474" w:type="dxa"/>
            <w:tcBorders>
              <w:top w:val="single"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roofErr w:type="spellStart"/>
            <w:r w:rsidRPr="000F0A93">
              <w:rPr>
                <w:sz w:val="16"/>
                <w:szCs w:val="16"/>
                <w:lang w:val="fr-FR"/>
              </w:rPr>
              <w:t>Delavays</w:t>
            </w:r>
            <w:proofErr w:type="spellEnd"/>
            <w:r w:rsidRPr="000F0A93">
              <w:rPr>
                <w:sz w:val="16"/>
                <w:szCs w:val="16"/>
                <w:lang w:val="fr-FR"/>
              </w:rPr>
              <w:t xml:space="preserve"> </w:t>
            </w:r>
            <w:proofErr w:type="spellStart"/>
            <w:r w:rsidRPr="000F0A93">
              <w:rPr>
                <w:sz w:val="16"/>
                <w:szCs w:val="16"/>
                <w:lang w:val="fr-FR"/>
              </w:rPr>
              <w:t>Strauch</w:t>
            </w:r>
            <w:r w:rsidR="005539C7" w:rsidRPr="000F0A93">
              <w:rPr>
                <w:sz w:val="16"/>
                <w:szCs w:val="16"/>
                <w:lang w:val="fr-FR"/>
              </w:rPr>
              <w:noBreakHyphen/>
            </w:r>
            <w:r w:rsidRPr="000F0A93">
              <w:rPr>
                <w:sz w:val="16"/>
                <w:szCs w:val="16"/>
                <w:lang w:val="fr-FR"/>
              </w:rPr>
              <w:t>pfingstrose</w:t>
            </w:r>
            <w:proofErr w:type="spellEnd"/>
            <w:r w:rsidRPr="000F0A93">
              <w:rPr>
                <w:sz w:val="16"/>
                <w:szCs w:val="16"/>
                <w:lang w:val="fr-FR"/>
              </w:rPr>
              <w:t xml:space="preserve">, </w:t>
            </w:r>
            <w:r w:rsidRPr="000F0A93">
              <w:rPr>
                <w:sz w:val="16"/>
                <w:szCs w:val="16"/>
                <w:lang w:val="fr-FR"/>
              </w:rPr>
              <w:br/>
            </w:r>
            <w:proofErr w:type="spellStart"/>
            <w:r w:rsidRPr="000F0A93">
              <w:rPr>
                <w:sz w:val="16"/>
                <w:szCs w:val="16"/>
                <w:lang w:val="fr-FR"/>
              </w:rPr>
              <w:t>Gelbe</w:t>
            </w:r>
            <w:proofErr w:type="spellEnd"/>
            <w:r w:rsidRPr="000F0A93">
              <w:rPr>
                <w:sz w:val="16"/>
                <w:szCs w:val="16"/>
                <w:lang w:val="fr-FR"/>
              </w:rPr>
              <w:t xml:space="preserve"> </w:t>
            </w:r>
            <w:proofErr w:type="spellStart"/>
            <w:r w:rsidRPr="000F0A93">
              <w:rPr>
                <w:sz w:val="16"/>
                <w:szCs w:val="16"/>
                <w:lang w:val="fr-FR"/>
              </w:rPr>
              <w:t>Pfingstrose</w:t>
            </w:r>
            <w:proofErr w:type="spellEnd"/>
          </w:p>
        </w:tc>
        <w:tc>
          <w:tcPr>
            <w:tcW w:w="1467" w:type="dxa"/>
            <w:tcBorders>
              <w:top w:val="single"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2162" w:type="dxa"/>
            <w:tcBorders>
              <w:top w:val="single"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i/>
                <w:iCs/>
                <w:sz w:val="16"/>
                <w:szCs w:val="16"/>
                <w:lang w:val="fr-FR"/>
              </w:rPr>
            </w:pPr>
            <w:proofErr w:type="spellStart"/>
            <w:r w:rsidRPr="000F0A93">
              <w:rPr>
                <w:i/>
                <w:iCs/>
                <w:sz w:val="16"/>
                <w:szCs w:val="16"/>
                <w:lang w:val="fr-FR"/>
              </w:rPr>
              <w:t>Paeoniadelavayi</w:t>
            </w:r>
            <w:r w:rsidRPr="000F0A93">
              <w:rPr>
                <w:sz w:val="16"/>
                <w:szCs w:val="16"/>
                <w:lang w:val="fr-FR"/>
              </w:rPr>
              <w:t>Franch</w:t>
            </w:r>
            <w:proofErr w:type="spellEnd"/>
            <w:r w:rsidRPr="000F0A93">
              <w:rPr>
                <w:sz w:val="16"/>
                <w:szCs w:val="16"/>
                <w:lang w:val="fr-FR"/>
              </w:rPr>
              <w:t>.</w:t>
            </w:r>
          </w:p>
        </w:tc>
      </w:tr>
      <w:tr w:rsidR="00321F36" w:rsidRPr="000F0A93">
        <w:trPr>
          <w:cantSplit/>
          <w:jc w:val="center"/>
        </w:trPr>
        <w:tc>
          <w:tcPr>
            <w:tcW w:w="568" w:type="dxa"/>
            <w:tcBorders>
              <w:left w:val="single" w:sz="4" w:space="0" w:color="auto"/>
              <w:right w:val="single" w:sz="4" w:space="0" w:color="auto"/>
            </w:tcBorders>
          </w:tcPr>
          <w:p w:rsidR="00321F36" w:rsidRPr="000F0A93" w:rsidRDefault="00321F36" w:rsidP="00B65327">
            <w:pPr>
              <w:keepNext/>
              <w:spacing w:before="60" w:after="60"/>
              <w:jc w:val="center"/>
              <w:rPr>
                <w:sz w:val="16"/>
                <w:szCs w:val="16"/>
                <w:lang w:val="fr-FR"/>
              </w:rPr>
            </w:pPr>
          </w:p>
        </w:tc>
        <w:tc>
          <w:tcPr>
            <w:tcW w:w="567" w:type="dxa"/>
            <w:tcBorders>
              <w:left w:val="single" w:sz="4" w:space="0" w:color="auto"/>
              <w:right w:val="single" w:sz="4" w:space="0" w:color="auto"/>
            </w:tcBorders>
          </w:tcPr>
          <w:p w:rsidR="00321F36" w:rsidRPr="000F0A93" w:rsidRDefault="00321F36" w:rsidP="00B65327">
            <w:pPr>
              <w:keepNext/>
              <w:spacing w:before="60" w:after="60"/>
              <w:jc w:val="center"/>
              <w:rPr>
                <w:sz w:val="16"/>
                <w:szCs w:val="16"/>
                <w:lang w:val="fr-FR"/>
              </w:rPr>
            </w:pPr>
          </w:p>
        </w:tc>
        <w:tc>
          <w:tcPr>
            <w:tcW w:w="1701" w:type="dxa"/>
            <w:tcBorders>
              <w:left w:val="single" w:sz="4" w:space="0" w:color="auto"/>
              <w:right w:val="single" w:sz="4" w:space="0" w:color="auto"/>
            </w:tcBorders>
          </w:tcPr>
          <w:p w:rsidR="00321F36" w:rsidRPr="000F0A93" w:rsidRDefault="00321F36" w:rsidP="00B65327">
            <w:pPr>
              <w:pStyle w:val="preparedby"/>
              <w:keepNext/>
              <w:spacing w:before="60" w:after="60"/>
              <w:jc w:val="left"/>
              <w:rPr>
                <w:i w:val="0"/>
                <w:iCs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i/>
                <w:iCs/>
                <w:sz w:val="16"/>
                <w:szCs w:val="16"/>
                <w:lang w:val="fr-FR"/>
              </w:rPr>
            </w:pPr>
            <w:proofErr w:type="spellStart"/>
            <w:r w:rsidRPr="000F0A93">
              <w:rPr>
                <w:i/>
                <w:iCs/>
                <w:sz w:val="16"/>
                <w:szCs w:val="16"/>
                <w:lang w:val="fr-FR"/>
              </w:rPr>
              <w:t>Paeoniajishanensis</w:t>
            </w:r>
            <w:r w:rsidRPr="000F0A93">
              <w:rPr>
                <w:sz w:val="16"/>
                <w:szCs w:val="16"/>
                <w:lang w:val="fr-FR"/>
              </w:rPr>
              <w:t>T</w:t>
            </w:r>
            <w:proofErr w:type="spellEnd"/>
            <w:r w:rsidRPr="000F0A93">
              <w:rPr>
                <w:sz w:val="16"/>
                <w:szCs w:val="16"/>
                <w:lang w:val="fr-FR"/>
              </w:rPr>
              <w:t>. Hong &amp; W. Z. Zhao</w:t>
            </w:r>
          </w:p>
        </w:tc>
      </w:tr>
      <w:tr w:rsidR="00321F36" w:rsidRPr="000F0A93">
        <w:trPr>
          <w:cantSplit/>
          <w:jc w:val="center"/>
        </w:trPr>
        <w:tc>
          <w:tcPr>
            <w:tcW w:w="568" w:type="dxa"/>
            <w:tcBorders>
              <w:left w:val="single" w:sz="4" w:space="0" w:color="auto"/>
              <w:right w:val="single" w:sz="4" w:space="0" w:color="auto"/>
            </w:tcBorders>
          </w:tcPr>
          <w:p w:rsidR="00321F36" w:rsidRPr="000F0A93" w:rsidRDefault="00321F36" w:rsidP="00B65327">
            <w:pPr>
              <w:keepNext/>
              <w:spacing w:before="60" w:after="60"/>
              <w:jc w:val="center"/>
              <w:rPr>
                <w:sz w:val="16"/>
                <w:szCs w:val="16"/>
                <w:lang w:val="fr-FR"/>
              </w:rPr>
            </w:pPr>
          </w:p>
        </w:tc>
        <w:tc>
          <w:tcPr>
            <w:tcW w:w="567" w:type="dxa"/>
            <w:tcBorders>
              <w:left w:val="single" w:sz="4" w:space="0" w:color="auto"/>
              <w:right w:val="single" w:sz="4" w:space="0" w:color="auto"/>
            </w:tcBorders>
          </w:tcPr>
          <w:p w:rsidR="00321F36" w:rsidRPr="000F0A93" w:rsidRDefault="00321F36" w:rsidP="00B65327">
            <w:pPr>
              <w:keepNext/>
              <w:spacing w:before="60" w:after="60"/>
              <w:jc w:val="center"/>
              <w:rPr>
                <w:sz w:val="16"/>
                <w:szCs w:val="16"/>
                <w:lang w:val="fr-FR"/>
              </w:rPr>
            </w:pPr>
          </w:p>
        </w:tc>
        <w:tc>
          <w:tcPr>
            <w:tcW w:w="1701" w:type="dxa"/>
            <w:tcBorders>
              <w:left w:val="single" w:sz="4" w:space="0" w:color="auto"/>
              <w:right w:val="single" w:sz="4" w:space="0" w:color="auto"/>
            </w:tcBorders>
          </w:tcPr>
          <w:p w:rsidR="00321F36" w:rsidRPr="000F0A93" w:rsidRDefault="00321F36" w:rsidP="00B65327">
            <w:pPr>
              <w:pStyle w:val="preparedby"/>
              <w:keepNext/>
              <w:spacing w:before="60" w:after="60"/>
              <w:jc w:val="left"/>
              <w:rPr>
                <w:i w:val="0"/>
                <w:iCs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321F36" w:rsidRPr="000F0A93" w:rsidRDefault="00321F36" w:rsidP="00B65327">
            <w:pPr>
              <w:keepNext/>
              <w:spacing w:before="60" w:after="60"/>
              <w:jc w:val="left"/>
              <w:rPr>
                <w:i/>
                <w:iCs/>
                <w:sz w:val="16"/>
                <w:szCs w:val="16"/>
                <w:lang w:val="fr-FR"/>
              </w:rPr>
            </w:pPr>
            <w:proofErr w:type="spellStart"/>
            <w:r w:rsidRPr="000F0A93">
              <w:rPr>
                <w:i/>
                <w:iCs/>
                <w:sz w:val="16"/>
                <w:szCs w:val="16"/>
                <w:lang w:val="fr-FR"/>
              </w:rPr>
              <w:t>Paeonialudlowii</w:t>
            </w:r>
            <w:proofErr w:type="spellEnd"/>
            <w:r w:rsidRPr="000F0A93">
              <w:rPr>
                <w:sz w:val="16"/>
                <w:szCs w:val="16"/>
                <w:lang w:val="fr-FR"/>
              </w:rPr>
              <w:t xml:space="preserve"> (Stern &amp; Taylor) D.</w:t>
            </w:r>
            <w:r w:rsidR="002D1455" w:rsidRPr="000F0A93">
              <w:rPr>
                <w:sz w:val="16"/>
                <w:szCs w:val="16"/>
                <w:lang w:val="fr-FR"/>
              </w:rPr>
              <w:t> </w:t>
            </w:r>
            <w:r w:rsidRPr="000F0A93">
              <w:rPr>
                <w:sz w:val="16"/>
                <w:szCs w:val="16"/>
                <w:lang w:val="fr-FR"/>
              </w:rPr>
              <w:t>Y.</w:t>
            </w:r>
            <w:r w:rsidR="002D1455" w:rsidRPr="000F0A93">
              <w:rPr>
                <w:sz w:val="16"/>
                <w:szCs w:val="16"/>
                <w:lang w:val="fr-FR"/>
              </w:rPr>
              <w:t> </w:t>
            </w:r>
            <w:r w:rsidRPr="000F0A93">
              <w:rPr>
                <w:sz w:val="16"/>
                <w:szCs w:val="16"/>
                <w:lang w:val="fr-FR"/>
              </w:rPr>
              <w:t>Hong</w:t>
            </w:r>
          </w:p>
        </w:tc>
      </w:tr>
      <w:tr w:rsidR="00321F36" w:rsidRPr="000F0A93">
        <w:trPr>
          <w:cantSplit/>
          <w:jc w:val="center"/>
        </w:trPr>
        <w:tc>
          <w:tcPr>
            <w:tcW w:w="568"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567"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1701" w:type="dxa"/>
            <w:tcBorders>
              <w:left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321F36" w:rsidRPr="000F0A93" w:rsidRDefault="00321F36" w:rsidP="002D1455">
            <w:pPr>
              <w:spacing w:before="60" w:after="60"/>
              <w:jc w:val="left"/>
              <w:rPr>
                <w:sz w:val="16"/>
                <w:szCs w:val="16"/>
                <w:lang w:val="fr-FR"/>
              </w:rPr>
            </w:pPr>
            <w:proofErr w:type="spellStart"/>
            <w:r w:rsidRPr="000F0A93">
              <w:rPr>
                <w:i/>
                <w:iCs/>
                <w:sz w:val="16"/>
                <w:szCs w:val="16"/>
                <w:lang w:val="fr-FR"/>
              </w:rPr>
              <w:t>Paeoniaostii</w:t>
            </w:r>
            <w:proofErr w:type="spellEnd"/>
            <w:r w:rsidRPr="000F0A93">
              <w:rPr>
                <w:sz w:val="16"/>
                <w:szCs w:val="16"/>
                <w:lang w:val="fr-FR"/>
              </w:rPr>
              <w:t xml:space="preserve"> T.</w:t>
            </w:r>
            <w:r w:rsidR="002D1455" w:rsidRPr="000F0A93">
              <w:rPr>
                <w:sz w:val="16"/>
                <w:szCs w:val="16"/>
                <w:lang w:val="fr-FR"/>
              </w:rPr>
              <w:t> </w:t>
            </w:r>
            <w:r w:rsidRPr="000F0A93">
              <w:rPr>
                <w:sz w:val="16"/>
                <w:szCs w:val="16"/>
                <w:lang w:val="fr-FR"/>
              </w:rPr>
              <w:t>Hong &amp; J.</w:t>
            </w:r>
            <w:r w:rsidR="002D1455" w:rsidRPr="000F0A93">
              <w:rPr>
                <w:sz w:val="16"/>
                <w:szCs w:val="16"/>
                <w:lang w:val="fr-FR"/>
              </w:rPr>
              <w:t> </w:t>
            </w:r>
            <w:r w:rsidRPr="000F0A93">
              <w:rPr>
                <w:sz w:val="16"/>
                <w:szCs w:val="16"/>
                <w:lang w:val="fr-FR"/>
              </w:rPr>
              <w:t>X.</w:t>
            </w:r>
            <w:r w:rsidR="002D1455" w:rsidRPr="000F0A93">
              <w:rPr>
                <w:sz w:val="16"/>
                <w:szCs w:val="16"/>
                <w:lang w:val="fr-FR"/>
              </w:rPr>
              <w:t> </w:t>
            </w:r>
            <w:r w:rsidRPr="000F0A93">
              <w:rPr>
                <w:sz w:val="16"/>
                <w:szCs w:val="16"/>
                <w:lang w:val="fr-FR"/>
              </w:rPr>
              <w:t>Zhang</w:t>
            </w:r>
          </w:p>
        </w:tc>
      </w:tr>
      <w:tr w:rsidR="00321F36" w:rsidRPr="000F0A93">
        <w:trPr>
          <w:cantSplit/>
          <w:jc w:val="center"/>
        </w:trPr>
        <w:tc>
          <w:tcPr>
            <w:tcW w:w="568"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567"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1701" w:type="dxa"/>
            <w:tcBorders>
              <w:left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i/>
                <w:iCs/>
                <w:sz w:val="16"/>
                <w:szCs w:val="16"/>
                <w:lang w:val="fr-FR"/>
              </w:rPr>
            </w:pPr>
            <w:proofErr w:type="spellStart"/>
            <w:r w:rsidRPr="000F0A93">
              <w:rPr>
                <w:i/>
                <w:iCs/>
                <w:sz w:val="16"/>
                <w:szCs w:val="16"/>
                <w:lang w:val="fr-FR"/>
              </w:rPr>
              <w:t>Paeoniaqiui</w:t>
            </w:r>
            <w:proofErr w:type="spellEnd"/>
            <w:r w:rsidRPr="000F0A93">
              <w:rPr>
                <w:sz w:val="16"/>
                <w:szCs w:val="16"/>
                <w:lang w:val="fr-FR"/>
              </w:rPr>
              <w:t xml:space="preserve"> Y.</w:t>
            </w:r>
            <w:r w:rsidR="00CE741B" w:rsidRPr="000F0A93">
              <w:rPr>
                <w:sz w:val="16"/>
                <w:szCs w:val="16"/>
                <w:lang w:val="fr-FR"/>
              </w:rPr>
              <w:t> </w:t>
            </w:r>
            <w:r w:rsidRPr="000F0A93">
              <w:rPr>
                <w:sz w:val="16"/>
                <w:szCs w:val="16"/>
                <w:lang w:val="fr-FR"/>
              </w:rPr>
              <w:t>L.</w:t>
            </w:r>
            <w:r w:rsidR="00CE741B" w:rsidRPr="000F0A93">
              <w:rPr>
                <w:sz w:val="16"/>
                <w:szCs w:val="16"/>
                <w:lang w:val="fr-FR"/>
              </w:rPr>
              <w:t> </w:t>
            </w:r>
            <w:r w:rsidRPr="000F0A93">
              <w:rPr>
                <w:sz w:val="16"/>
                <w:szCs w:val="16"/>
                <w:lang w:val="fr-FR"/>
              </w:rPr>
              <w:t>Pei &amp; D.</w:t>
            </w:r>
            <w:r w:rsidR="00CE741B" w:rsidRPr="000F0A93">
              <w:rPr>
                <w:sz w:val="16"/>
                <w:szCs w:val="16"/>
                <w:lang w:val="fr-FR"/>
              </w:rPr>
              <w:t> </w:t>
            </w:r>
            <w:r w:rsidRPr="000F0A93">
              <w:rPr>
                <w:sz w:val="16"/>
                <w:szCs w:val="16"/>
                <w:lang w:val="fr-FR"/>
              </w:rPr>
              <w:t>Y.</w:t>
            </w:r>
            <w:r w:rsidR="00CE741B" w:rsidRPr="000F0A93">
              <w:rPr>
                <w:sz w:val="16"/>
                <w:szCs w:val="16"/>
                <w:lang w:val="fr-FR"/>
              </w:rPr>
              <w:t> </w:t>
            </w:r>
            <w:r w:rsidRPr="000F0A93">
              <w:rPr>
                <w:sz w:val="16"/>
                <w:szCs w:val="16"/>
                <w:lang w:val="fr-FR"/>
              </w:rPr>
              <w:t>Hong</w:t>
            </w:r>
          </w:p>
        </w:tc>
      </w:tr>
      <w:tr w:rsidR="00321F36" w:rsidRPr="000F0A93">
        <w:trPr>
          <w:cantSplit/>
          <w:jc w:val="center"/>
        </w:trPr>
        <w:tc>
          <w:tcPr>
            <w:tcW w:w="568"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567"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1701" w:type="dxa"/>
            <w:tcBorders>
              <w:left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GefleckteStrauch</w:t>
            </w:r>
            <w:r w:rsidR="005539C7" w:rsidRPr="000F0A93">
              <w:rPr>
                <w:sz w:val="16"/>
                <w:szCs w:val="16"/>
                <w:lang w:val="fr-FR"/>
              </w:rPr>
              <w:noBreakHyphen/>
            </w:r>
            <w:r w:rsidRPr="000F0A93">
              <w:rPr>
                <w:sz w:val="16"/>
                <w:szCs w:val="16"/>
                <w:lang w:val="fr-FR"/>
              </w:rPr>
              <w:t>pfingstrose</w:t>
            </w:r>
            <w:proofErr w:type="spellEnd"/>
          </w:p>
        </w:tc>
        <w:tc>
          <w:tcPr>
            <w:tcW w:w="1467"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i/>
                <w:iCs/>
                <w:sz w:val="16"/>
                <w:szCs w:val="16"/>
                <w:lang w:val="fr-FR"/>
              </w:rPr>
            </w:pPr>
            <w:proofErr w:type="spellStart"/>
            <w:proofErr w:type="gramStart"/>
            <w:r w:rsidRPr="000F0A93">
              <w:rPr>
                <w:i/>
                <w:iCs/>
                <w:sz w:val="16"/>
                <w:szCs w:val="16"/>
                <w:lang w:val="fr-FR"/>
              </w:rPr>
              <w:t>Paeoniarockii</w:t>
            </w:r>
            <w:proofErr w:type="spellEnd"/>
            <w:r w:rsidRPr="000F0A93">
              <w:rPr>
                <w:sz w:val="16"/>
                <w:szCs w:val="16"/>
                <w:lang w:val="fr-FR"/>
              </w:rPr>
              <w:t>(</w:t>
            </w:r>
            <w:proofErr w:type="gramEnd"/>
            <w:r w:rsidRPr="000F0A93">
              <w:rPr>
                <w:sz w:val="16"/>
                <w:szCs w:val="16"/>
                <w:lang w:val="fr-FR"/>
              </w:rPr>
              <w:t>S.</w:t>
            </w:r>
            <w:r w:rsidR="00CE741B" w:rsidRPr="000F0A93">
              <w:rPr>
                <w:sz w:val="16"/>
                <w:szCs w:val="16"/>
                <w:lang w:val="fr-FR"/>
              </w:rPr>
              <w:t> </w:t>
            </w:r>
            <w:r w:rsidRPr="000F0A93">
              <w:rPr>
                <w:sz w:val="16"/>
                <w:szCs w:val="16"/>
                <w:lang w:val="fr-FR"/>
              </w:rPr>
              <w:t>G.</w:t>
            </w:r>
            <w:r w:rsidR="00CE741B" w:rsidRPr="000F0A93">
              <w:rPr>
                <w:sz w:val="16"/>
                <w:szCs w:val="16"/>
                <w:lang w:val="fr-FR"/>
              </w:rPr>
              <w:t> </w:t>
            </w:r>
            <w:proofErr w:type="spellStart"/>
            <w:r w:rsidRPr="000F0A93">
              <w:rPr>
                <w:sz w:val="16"/>
                <w:szCs w:val="16"/>
                <w:lang w:val="fr-FR"/>
              </w:rPr>
              <w:t>Haw</w:t>
            </w:r>
            <w:proofErr w:type="spellEnd"/>
            <w:r w:rsidRPr="000F0A93">
              <w:rPr>
                <w:sz w:val="16"/>
                <w:szCs w:val="16"/>
                <w:lang w:val="fr-FR"/>
              </w:rPr>
              <w:t xml:space="preserve"> &amp;</w:t>
            </w:r>
            <w:proofErr w:type="spellStart"/>
            <w:r w:rsidRPr="000F0A93">
              <w:rPr>
                <w:sz w:val="16"/>
                <w:szCs w:val="16"/>
                <w:lang w:val="fr-FR"/>
              </w:rPr>
              <w:t>Lauener</w:t>
            </w:r>
            <w:proofErr w:type="spellEnd"/>
            <w:r w:rsidRPr="000F0A93">
              <w:rPr>
                <w:sz w:val="16"/>
                <w:szCs w:val="16"/>
                <w:lang w:val="fr-FR"/>
              </w:rPr>
              <w:t>) T.</w:t>
            </w:r>
            <w:r w:rsidR="00CE741B" w:rsidRPr="000F0A93">
              <w:rPr>
                <w:sz w:val="16"/>
                <w:szCs w:val="16"/>
                <w:lang w:val="fr-FR"/>
              </w:rPr>
              <w:t> </w:t>
            </w:r>
            <w:r w:rsidRPr="000F0A93">
              <w:rPr>
                <w:sz w:val="16"/>
                <w:szCs w:val="16"/>
                <w:lang w:val="fr-FR"/>
              </w:rPr>
              <w:t>Hong &amp; J.</w:t>
            </w:r>
            <w:r w:rsidR="00CE741B" w:rsidRPr="000F0A93">
              <w:rPr>
                <w:sz w:val="16"/>
                <w:szCs w:val="16"/>
                <w:lang w:val="fr-FR"/>
              </w:rPr>
              <w:t> </w:t>
            </w:r>
            <w:r w:rsidRPr="000F0A93">
              <w:rPr>
                <w:sz w:val="16"/>
                <w:szCs w:val="16"/>
                <w:lang w:val="fr-FR"/>
              </w:rPr>
              <w:t>J.</w:t>
            </w:r>
            <w:r w:rsidR="00CE741B" w:rsidRPr="000F0A93">
              <w:rPr>
                <w:sz w:val="16"/>
                <w:szCs w:val="16"/>
                <w:lang w:val="fr-FR"/>
              </w:rPr>
              <w:t> </w:t>
            </w:r>
            <w:r w:rsidRPr="000F0A93">
              <w:rPr>
                <w:sz w:val="16"/>
                <w:szCs w:val="16"/>
                <w:lang w:val="fr-FR"/>
              </w:rPr>
              <w:t>Li ex D.</w:t>
            </w:r>
            <w:r w:rsidR="00CE741B" w:rsidRPr="000F0A93">
              <w:rPr>
                <w:sz w:val="16"/>
                <w:szCs w:val="16"/>
                <w:lang w:val="fr-FR"/>
              </w:rPr>
              <w:t> </w:t>
            </w:r>
            <w:r w:rsidRPr="000F0A93">
              <w:rPr>
                <w:sz w:val="16"/>
                <w:szCs w:val="16"/>
                <w:lang w:val="fr-FR"/>
              </w:rPr>
              <w:t>Y.</w:t>
            </w:r>
            <w:r w:rsidR="00CE741B" w:rsidRPr="000F0A93">
              <w:rPr>
                <w:sz w:val="16"/>
                <w:szCs w:val="16"/>
                <w:lang w:val="fr-FR"/>
              </w:rPr>
              <w:t> </w:t>
            </w:r>
            <w:r w:rsidRPr="000F0A93">
              <w:rPr>
                <w:sz w:val="16"/>
                <w:szCs w:val="16"/>
                <w:lang w:val="fr-FR"/>
              </w:rPr>
              <w:t>Hong</w:t>
            </w:r>
          </w:p>
        </w:tc>
      </w:tr>
      <w:tr w:rsidR="00321F36" w:rsidRPr="000F0A93">
        <w:trPr>
          <w:cantSplit/>
          <w:jc w:val="center"/>
        </w:trPr>
        <w:tc>
          <w:tcPr>
            <w:tcW w:w="568" w:type="dxa"/>
            <w:tcBorders>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567" w:type="dxa"/>
            <w:tcBorders>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1701" w:type="dxa"/>
            <w:tcBorders>
              <w:left w:val="single" w:sz="4" w:space="0" w:color="auto"/>
              <w:bottom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p>
        </w:tc>
        <w:tc>
          <w:tcPr>
            <w:tcW w:w="1510"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Tree</w:t>
            </w:r>
            <w:proofErr w:type="spellEnd"/>
            <w:r w:rsidRPr="000F0A93">
              <w:rPr>
                <w:sz w:val="16"/>
                <w:szCs w:val="16"/>
                <w:lang w:val="fr-FR"/>
              </w:rPr>
              <w:t xml:space="preserve"> </w:t>
            </w:r>
            <w:proofErr w:type="spellStart"/>
            <w:r w:rsidRPr="000F0A93">
              <w:rPr>
                <w:sz w:val="16"/>
                <w:szCs w:val="16"/>
                <w:lang w:val="fr-FR"/>
              </w:rPr>
              <w:t>Peony</w:t>
            </w:r>
            <w:proofErr w:type="spellEnd"/>
            <w:r w:rsidRPr="000F0A93">
              <w:rPr>
                <w:sz w:val="16"/>
                <w:szCs w:val="16"/>
                <w:lang w:val="fr-FR"/>
              </w:rPr>
              <w:t xml:space="preserve">, </w:t>
            </w:r>
            <w:r w:rsidRPr="000F0A93">
              <w:rPr>
                <w:sz w:val="16"/>
                <w:szCs w:val="16"/>
                <w:lang w:val="fr-FR"/>
              </w:rPr>
              <w:br/>
            </w:r>
            <w:proofErr w:type="spellStart"/>
            <w:r w:rsidRPr="000F0A93">
              <w:rPr>
                <w:sz w:val="16"/>
                <w:szCs w:val="16"/>
                <w:lang w:val="fr-FR"/>
              </w:rPr>
              <w:t>Moutan</w:t>
            </w:r>
            <w:proofErr w:type="spellEnd"/>
            <w:r w:rsidRPr="000F0A93">
              <w:rPr>
                <w:sz w:val="16"/>
                <w:szCs w:val="16"/>
                <w:lang w:val="fr-FR"/>
              </w:rPr>
              <w:t xml:space="preserve"> </w:t>
            </w:r>
            <w:proofErr w:type="spellStart"/>
            <w:r w:rsidRPr="000F0A93">
              <w:rPr>
                <w:sz w:val="16"/>
                <w:szCs w:val="16"/>
                <w:lang w:val="fr-FR"/>
              </w:rPr>
              <w:t>Peony</w:t>
            </w:r>
            <w:proofErr w:type="spellEnd"/>
          </w:p>
        </w:tc>
        <w:tc>
          <w:tcPr>
            <w:tcW w:w="1225"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Pivoine arbustive</w:t>
            </w:r>
          </w:p>
        </w:tc>
        <w:tc>
          <w:tcPr>
            <w:tcW w:w="1474"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Strauchpäonie</w:t>
            </w:r>
            <w:proofErr w:type="spellEnd"/>
          </w:p>
        </w:tc>
        <w:tc>
          <w:tcPr>
            <w:tcW w:w="1467"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Peonia</w:t>
            </w:r>
            <w:proofErr w:type="spellEnd"/>
          </w:p>
        </w:tc>
        <w:tc>
          <w:tcPr>
            <w:tcW w:w="2162"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i/>
                <w:iCs/>
                <w:sz w:val="16"/>
                <w:szCs w:val="16"/>
                <w:lang w:val="fr-FR"/>
              </w:rPr>
            </w:pPr>
            <w:proofErr w:type="spellStart"/>
            <w:r w:rsidRPr="000F0A93">
              <w:rPr>
                <w:i/>
                <w:iCs/>
                <w:sz w:val="16"/>
                <w:szCs w:val="16"/>
                <w:lang w:val="fr-FR"/>
              </w:rPr>
              <w:t>Paeoniasuffruticosa</w:t>
            </w:r>
            <w:r w:rsidRPr="000F0A93">
              <w:rPr>
                <w:sz w:val="16"/>
                <w:szCs w:val="16"/>
                <w:lang w:val="fr-FR"/>
              </w:rPr>
              <w:t>Andrews</w:t>
            </w:r>
            <w:proofErr w:type="spellEnd"/>
            <w:r w:rsidRPr="000F0A93">
              <w:rPr>
                <w:sz w:val="16"/>
                <w:szCs w:val="16"/>
                <w:lang w:val="fr-FR"/>
              </w:rPr>
              <w:t xml:space="preserve">, </w:t>
            </w:r>
            <w:proofErr w:type="spellStart"/>
            <w:r w:rsidRPr="000F0A93">
              <w:rPr>
                <w:i/>
                <w:iCs/>
                <w:sz w:val="16"/>
                <w:szCs w:val="16"/>
                <w:lang w:val="fr-FR"/>
              </w:rPr>
              <w:t>Paeoniamoutan</w:t>
            </w:r>
            <w:r w:rsidRPr="000F0A93">
              <w:rPr>
                <w:sz w:val="16"/>
                <w:szCs w:val="16"/>
                <w:lang w:val="fr-FR"/>
              </w:rPr>
              <w:t>Sims</w:t>
            </w:r>
            <w:proofErr w:type="spellEnd"/>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ES</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TWF</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r w:rsidRPr="000F0A93">
              <w:rPr>
                <w:i w:val="0"/>
                <w:iCs w:val="0"/>
                <w:color w:val="000000"/>
                <w:sz w:val="16"/>
                <w:szCs w:val="16"/>
                <w:lang w:val="fr-FR"/>
              </w:rPr>
              <w:t>TG/</w:t>
            </w:r>
            <w:proofErr w:type="gramStart"/>
            <w:r w:rsidRPr="000F0A93">
              <w:rPr>
                <w:i w:val="0"/>
                <w:iCs w:val="0"/>
                <w:color w:val="000000"/>
                <w:sz w:val="16"/>
                <w:szCs w:val="16"/>
                <w:lang w:val="fr-FR"/>
              </w:rPr>
              <w:t>PGRAN(</w:t>
            </w:r>
            <w:proofErr w:type="gramEnd"/>
            <w:r w:rsidRPr="000F0A93">
              <w:rPr>
                <w:i w:val="0"/>
                <w:iCs w:val="0"/>
                <w:color w:val="000000"/>
                <w:sz w:val="16"/>
                <w:szCs w:val="16"/>
                <w:lang w:val="fr-FR"/>
              </w:rPr>
              <w:t>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proofErr w:type="spellStart"/>
            <w:r w:rsidRPr="000F0A93">
              <w:rPr>
                <w:sz w:val="16"/>
                <w:szCs w:val="16"/>
                <w:lang w:val="fr-FR"/>
              </w:rPr>
              <w:t>Pomegranate</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r w:rsidRPr="000F0A93">
              <w:rPr>
                <w:sz w:val="16"/>
                <w:szCs w:val="16"/>
                <w:lang w:val="fr-FR"/>
              </w:rPr>
              <w:t>Grenadier</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proofErr w:type="spellStart"/>
            <w:r w:rsidRPr="000F0A93">
              <w:rPr>
                <w:sz w:val="16"/>
                <w:szCs w:val="16"/>
                <w:lang w:val="fr-FR"/>
              </w:rPr>
              <w:t>Granatapfel</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proofErr w:type="spellStart"/>
            <w:r w:rsidRPr="000F0A93">
              <w:rPr>
                <w:sz w:val="16"/>
                <w:szCs w:val="16"/>
                <w:lang w:val="fr-FR"/>
              </w:rPr>
              <w:t>Granado</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i/>
                <w:iCs/>
                <w:sz w:val="16"/>
                <w:szCs w:val="16"/>
                <w:lang w:val="fr-FR"/>
              </w:rPr>
              <w:t>Punicagranatum</w:t>
            </w:r>
            <w:proofErr w:type="spellEnd"/>
            <w:r w:rsidRPr="000F0A93">
              <w:rPr>
                <w:sz w:val="16"/>
                <w:szCs w:val="16"/>
                <w:lang w:val="fr-FR"/>
              </w:rPr>
              <w:t xml:space="preserve"> L.</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FR</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TWF</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r w:rsidRPr="000F0A93">
              <w:rPr>
                <w:i w:val="0"/>
                <w:iCs w:val="0"/>
                <w:color w:val="000000"/>
                <w:sz w:val="16"/>
                <w:szCs w:val="16"/>
                <w:lang w:val="fr-FR"/>
              </w:rPr>
              <w:t>TG/</w:t>
            </w:r>
            <w:proofErr w:type="gramStart"/>
            <w:r w:rsidRPr="000F0A93">
              <w:rPr>
                <w:i w:val="0"/>
                <w:iCs w:val="0"/>
                <w:color w:val="000000"/>
                <w:sz w:val="16"/>
                <w:szCs w:val="16"/>
                <w:lang w:val="fr-FR"/>
              </w:rPr>
              <w:t>PINEAP(</w:t>
            </w:r>
            <w:proofErr w:type="gramEnd"/>
            <w:r w:rsidRPr="000F0A93">
              <w:rPr>
                <w:i w:val="0"/>
                <w:iCs w:val="0"/>
                <w:color w:val="000000"/>
                <w:sz w:val="16"/>
                <w:szCs w:val="16"/>
                <w:lang w:val="fr-FR"/>
              </w:rPr>
              <w:t>proj.12)</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proofErr w:type="spellStart"/>
            <w:r w:rsidRPr="000F0A93">
              <w:rPr>
                <w:sz w:val="16"/>
                <w:szCs w:val="16"/>
                <w:lang w:val="fr-FR"/>
              </w:rPr>
              <w:t>Pineapple</w:t>
            </w:r>
            <w:proofErr w:type="spellEnd"/>
            <w:r w:rsidRPr="000F0A93">
              <w:rPr>
                <w:sz w:val="16"/>
                <w:szCs w:val="16"/>
                <w:lang w:val="fr-FR"/>
              </w:rPr>
              <w:t xml:space="preserve"> </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r w:rsidRPr="000F0A93">
              <w:rPr>
                <w:sz w:val="16"/>
                <w:szCs w:val="16"/>
                <w:lang w:val="fr-FR"/>
              </w:rPr>
              <w:t>Ananas</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r w:rsidRPr="000F0A93">
              <w:rPr>
                <w:sz w:val="16"/>
                <w:szCs w:val="16"/>
                <w:lang w:val="fr-FR"/>
              </w:rPr>
              <w:t>Ananas</w:t>
            </w:r>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autoSpaceDE w:val="0"/>
              <w:autoSpaceDN w:val="0"/>
              <w:adjustRightInd w:val="0"/>
              <w:spacing w:before="60" w:after="60"/>
              <w:jc w:val="left"/>
              <w:rPr>
                <w:sz w:val="16"/>
                <w:szCs w:val="16"/>
                <w:lang w:val="fr-FR"/>
              </w:rPr>
            </w:pPr>
            <w:proofErr w:type="spellStart"/>
            <w:r w:rsidRPr="000F0A93">
              <w:rPr>
                <w:sz w:val="16"/>
                <w:szCs w:val="16"/>
                <w:lang w:val="fr-FR"/>
              </w:rPr>
              <w:t>Piña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i/>
                <w:iCs/>
                <w:sz w:val="16"/>
                <w:szCs w:val="16"/>
                <w:lang w:val="fr-FR"/>
              </w:rPr>
              <w:t>Ananascomosus</w:t>
            </w:r>
            <w:proofErr w:type="spellEnd"/>
            <w:r w:rsidRPr="000F0A93">
              <w:rPr>
                <w:sz w:val="16"/>
                <w:szCs w:val="16"/>
                <w:lang w:val="fr-FR"/>
              </w:rPr>
              <w:t xml:space="preserve"> (L.) </w:t>
            </w:r>
            <w:proofErr w:type="spellStart"/>
            <w:r w:rsidRPr="000F0A93">
              <w:rPr>
                <w:sz w:val="16"/>
                <w:szCs w:val="16"/>
                <w:lang w:val="fr-FR"/>
              </w:rPr>
              <w:t>Merr</w:t>
            </w:r>
            <w:proofErr w:type="spellEnd"/>
            <w:r w:rsidRPr="000F0A93">
              <w:rPr>
                <w:sz w:val="16"/>
                <w:szCs w:val="16"/>
                <w:lang w:val="fr-FR"/>
              </w:rPr>
              <w:t>.</w:t>
            </w:r>
          </w:p>
        </w:tc>
      </w:tr>
      <w:tr w:rsidR="00321F36" w:rsidRPr="000F0A93">
        <w:trPr>
          <w:cantSplit/>
          <w:jc w:val="center"/>
        </w:trPr>
        <w:tc>
          <w:tcPr>
            <w:tcW w:w="568" w:type="dxa"/>
            <w:tcBorders>
              <w:top w:val="single" w:sz="4" w:space="0" w:color="auto"/>
              <w:left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KR</w:t>
            </w:r>
          </w:p>
        </w:tc>
        <w:tc>
          <w:tcPr>
            <w:tcW w:w="567" w:type="dxa"/>
            <w:tcBorders>
              <w:top w:val="single" w:sz="4" w:space="0" w:color="auto"/>
              <w:left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TWV</w:t>
            </w:r>
          </w:p>
        </w:tc>
        <w:tc>
          <w:tcPr>
            <w:tcW w:w="1701" w:type="dxa"/>
            <w:tcBorders>
              <w:top w:val="single" w:sz="4" w:space="0" w:color="auto"/>
              <w:left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r w:rsidRPr="000F0A93">
              <w:rPr>
                <w:i w:val="0"/>
                <w:iCs w:val="0"/>
                <w:color w:val="000000"/>
                <w:sz w:val="16"/>
                <w:szCs w:val="16"/>
                <w:lang w:val="fr-FR"/>
              </w:rPr>
              <w:t>TG/</w:t>
            </w:r>
            <w:proofErr w:type="gramStart"/>
            <w:r w:rsidRPr="000F0A93">
              <w:rPr>
                <w:i w:val="0"/>
                <w:iCs w:val="0"/>
                <w:color w:val="000000"/>
                <w:sz w:val="16"/>
                <w:szCs w:val="16"/>
                <w:lang w:val="fr-FR"/>
              </w:rPr>
              <w:t>PLEUR(</w:t>
            </w:r>
            <w:proofErr w:type="gramEnd"/>
            <w:r w:rsidRPr="000F0A93">
              <w:rPr>
                <w:i w:val="0"/>
                <w:iCs w:val="0"/>
                <w:color w:val="000000"/>
                <w:sz w:val="16"/>
                <w:szCs w:val="16"/>
                <w:lang w:val="fr-FR"/>
              </w:rPr>
              <w:t>proj.5)</w:t>
            </w:r>
          </w:p>
        </w:tc>
        <w:tc>
          <w:tcPr>
            <w:tcW w:w="1510" w:type="dxa"/>
            <w:tcBorders>
              <w:top w:val="single"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eastAsia="ko-KR"/>
              </w:rPr>
              <w:t xml:space="preserve">Oyster </w:t>
            </w:r>
            <w:proofErr w:type="spellStart"/>
            <w:r w:rsidRPr="000F0A93">
              <w:rPr>
                <w:sz w:val="16"/>
                <w:szCs w:val="16"/>
                <w:lang w:val="fr-FR" w:eastAsia="ko-KR"/>
              </w:rPr>
              <w:t>Mushroom</w:t>
            </w:r>
            <w:proofErr w:type="spellEnd"/>
          </w:p>
        </w:tc>
        <w:tc>
          <w:tcPr>
            <w:tcW w:w="1225" w:type="dxa"/>
            <w:tcBorders>
              <w:top w:val="single"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eastAsia="ko-KR"/>
              </w:rPr>
            </w:pPr>
            <w:r w:rsidRPr="000F0A93">
              <w:rPr>
                <w:sz w:val="16"/>
                <w:szCs w:val="16"/>
                <w:lang w:val="fr-FR" w:eastAsia="ko-KR"/>
              </w:rPr>
              <w:t>Pleurote en coquille</w:t>
            </w:r>
          </w:p>
        </w:tc>
        <w:tc>
          <w:tcPr>
            <w:tcW w:w="1474" w:type="dxa"/>
            <w:tcBorders>
              <w:top w:val="single" w:sz="4" w:space="0" w:color="auto"/>
              <w:left w:val="single" w:sz="4" w:space="0" w:color="auto"/>
              <w:bottom w:val="dotted" w:sz="4" w:space="0" w:color="auto"/>
              <w:right w:val="single" w:sz="4" w:space="0" w:color="auto"/>
            </w:tcBorders>
          </w:tcPr>
          <w:p w:rsidR="00321F36" w:rsidRPr="000F0A93" w:rsidRDefault="00321F36" w:rsidP="008F6E82">
            <w:pPr>
              <w:spacing w:before="60" w:after="60"/>
              <w:rPr>
                <w:sz w:val="16"/>
                <w:szCs w:val="16"/>
                <w:lang w:val="fr-FR"/>
              </w:rPr>
            </w:pPr>
            <w:proofErr w:type="spellStart"/>
            <w:r w:rsidRPr="000F0A93">
              <w:rPr>
                <w:sz w:val="16"/>
                <w:szCs w:val="16"/>
                <w:lang w:val="fr-FR"/>
              </w:rPr>
              <w:t>Austernseitling</w:t>
            </w:r>
            <w:proofErr w:type="spellEnd"/>
            <w:r w:rsidRPr="000F0A93">
              <w:rPr>
                <w:sz w:val="16"/>
                <w:szCs w:val="16"/>
                <w:lang w:val="fr-FR"/>
              </w:rPr>
              <w:t xml:space="preserve">, </w:t>
            </w:r>
            <w:proofErr w:type="spellStart"/>
            <w:r w:rsidRPr="000F0A93">
              <w:rPr>
                <w:sz w:val="16"/>
                <w:szCs w:val="16"/>
                <w:lang w:val="fr-FR"/>
              </w:rPr>
              <w:t>Drehling</w:t>
            </w:r>
            <w:proofErr w:type="spellEnd"/>
          </w:p>
        </w:tc>
        <w:tc>
          <w:tcPr>
            <w:tcW w:w="1467" w:type="dxa"/>
            <w:tcBorders>
              <w:top w:val="single"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Champiñon</w:t>
            </w:r>
            <w:proofErr w:type="spellEnd"/>
            <w:r w:rsidRPr="000F0A93">
              <w:rPr>
                <w:sz w:val="16"/>
                <w:szCs w:val="16"/>
                <w:lang w:val="fr-FR"/>
              </w:rPr>
              <w:t xml:space="preserve"> </w:t>
            </w:r>
            <w:proofErr w:type="spellStart"/>
            <w:r w:rsidRPr="000F0A93">
              <w:rPr>
                <w:sz w:val="16"/>
                <w:szCs w:val="16"/>
                <w:lang w:val="fr-FR"/>
              </w:rPr>
              <w:t>ostra</w:t>
            </w:r>
            <w:proofErr w:type="spellEnd"/>
            <w:r w:rsidRPr="000F0A93">
              <w:rPr>
                <w:sz w:val="16"/>
                <w:szCs w:val="16"/>
                <w:lang w:val="fr-FR"/>
              </w:rPr>
              <w:t xml:space="preserve">, </w:t>
            </w:r>
            <w:proofErr w:type="spellStart"/>
            <w:r w:rsidRPr="000F0A93">
              <w:rPr>
                <w:sz w:val="16"/>
                <w:szCs w:val="16"/>
                <w:lang w:val="fr-FR"/>
              </w:rPr>
              <w:t>Girgola</w:t>
            </w:r>
            <w:proofErr w:type="spellEnd"/>
            <w:r w:rsidRPr="000F0A93">
              <w:rPr>
                <w:sz w:val="16"/>
                <w:szCs w:val="16"/>
                <w:lang w:val="fr-FR"/>
              </w:rPr>
              <w:t xml:space="preserve">, </w:t>
            </w:r>
            <w:proofErr w:type="spellStart"/>
            <w:r w:rsidRPr="000F0A93">
              <w:rPr>
                <w:sz w:val="16"/>
                <w:szCs w:val="16"/>
                <w:lang w:val="fr-FR"/>
              </w:rPr>
              <w:t>Seta</w:t>
            </w:r>
            <w:proofErr w:type="spellEnd"/>
            <w:r w:rsidRPr="000F0A93">
              <w:rPr>
                <w:sz w:val="16"/>
                <w:szCs w:val="16"/>
                <w:lang w:val="fr-FR"/>
              </w:rPr>
              <w:t xml:space="preserve"> </w:t>
            </w:r>
            <w:proofErr w:type="gramStart"/>
            <w:r w:rsidRPr="000F0A93">
              <w:rPr>
                <w:sz w:val="16"/>
                <w:szCs w:val="16"/>
                <w:lang w:val="fr-FR"/>
              </w:rPr>
              <w:t xml:space="preserve">de </w:t>
            </w:r>
            <w:proofErr w:type="spellStart"/>
            <w:r w:rsidRPr="000F0A93">
              <w:rPr>
                <w:sz w:val="16"/>
                <w:szCs w:val="16"/>
                <w:lang w:val="fr-FR"/>
              </w:rPr>
              <w:t>ostra</w:t>
            </w:r>
            <w:proofErr w:type="spellEnd"/>
            <w:proofErr w:type="gramEnd"/>
          </w:p>
        </w:tc>
        <w:tc>
          <w:tcPr>
            <w:tcW w:w="2162" w:type="dxa"/>
            <w:tcBorders>
              <w:top w:val="single"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proofErr w:type="gramStart"/>
            <w:r w:rsidRPr="000F0A93">
              <w:rPr>
                <w:i/>
                <w:iCs/>
                <w:sz w:val="16"/>
                <w:szCs w:val="16"/>
                <w:lang w:val="fr-FR" w:eastAsia="ko-KR"/>
              </w:rPr>
              <w:t>Pleurotusostreatus</w:t>
            </w:r>
            <w:proofErr w:type="spellEnd"/>
            <w:r w:rsidRPr="000F0A93">
              <w:rPr>
                <w:sz w:val="16"/>
                <w:szCs w:val="16"/>
                <w:lang w:val="fr-FR" w:eastAsia="ko-KR"/>
              </w:rPr>
              <w:t>(</w:t>
            </w:r>
            <w:proofErr w:type="gramEnd"/>
            <w:r w:rsidRPr="000F0A93">
              <w:rPr>
                <w:sz w:val="16"/>
                <w:szCs w:val="16"/>
                <w:lang w:val="fr-FR" w:eastAsia="ko-KR"/>
              </w:rPr>
              <w:t>Jacq.) P.</w:t>
            </w:r>
            <w:r w:rsidR="00CE741B" w:rsidRPr="000F0A93">
              <w:rPr>
                <w:sz w:val="16"/>
                <w:szCs w:val="16"/>
                <w:lang w:val="fr-FR" w:eastAsia="ko-KR"/>
              </w:rPr>
              <w:t> </w:t>
            </w:r>
            <w:proofErr w:type="spellStart"/>
            <w:r w:rsidRPr="000F0A93">
              <w:rPr>
                <w:sz w:val="16"/>
                <w:szCs w:val="16"/>
                <w:lang w:val="fr-FR" w:eastAsia="ko-KR"/>
              </w:rPr>
              <w:t>Kumm</w:t>
            </w:r>
            <w:proofErr w:type="spellEnd"/>
            <w:r w:rsidRPr="000F0A93">
              <w:rPr>
                <w:sz w:val="16"/>
                <w:szCs w:val="16"/>
                <w:lang w:val="fr-FR" w:eastAsia="ko-KR"/>
              </w:rPr>
              <w:t>.</w:t>
            </w:r>
          </w:p>
        </w:tc>
      </w:tr>
      <w:tr w:rsidR="00321F36" w:rsidRPr="000F0A93">
        <w:trPr>
          <w:cantSplit/>
          <w:jc w:val="center"/>
        </w:trPr>
        <w:tc>
          <w:tcPr>
            <w:tcW w:w="568"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567" w:type="dxa"/>
            <w:tcBorders>
              <w:left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1701" w:type="dxa"/>
            <w:tcBorders>
              <w:left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sz w:val="16"/>
                <w:szCs w:val="16"/>
                <w:lang w:val="fr-FR" w:eastAsia="ko-KR"/>
              </w:rPr>
            </w:pPr>
            <w:proofErr w:type="spellStart"/>
            <w:r w:rsidRPr="000F0A93">
              <w:rPr>
                <w:sz w:val="16"/>
                <w:szCs w:val="16"/>
                <w:lang w:val="fr-FR" w:eastAsia="ko-KR"/>
              </w:rPr>
              <w:t>Eringi</w:t>
            </w:r>
            <w:proofErr w:type="spellEnd"/>
            <w:r w:rsidRPr="000F0A93">
              <w:rPr>
                <w:sz w:val="16"/>
                <w:szCs w:val="16"/>
                <w:lang w:val="fr-FR" w:eastAsia="ko-KR"/>
              </w:rPr>
              <w:t xml:space="preserve">, King Oyster </w:t>
            </w:r>
            <w:proofErr w:type="spellStart"/>
            <w:r w:rsidRPr="000F0A93">
              <w:rPr>
                <w:sz w:val="16"/>
                <w:szCs w:val="16"/>
                <w:lang w:val="fr-FR" w:eastAsia="ko-KR"/>
              </w:rPr>
              <w:t>Mushroom</w:t>
            </w:r>
            <w:proofErr w:type="spellEnd"/>
          </w:p>
        </w:tc>
        <w:tc>
          <w:tcPr>
            <w:tcW w:w="1225"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rPr>
                <w:sz w:val="16"/>
                <w:szCs w:val="16"/>
                <w:lang w:val="fr-FR" w:eastAsia="ko-KR"/>
              </w:rPr>
            </w:pPr>
          </w:p>
        </w:tc>
        <w:tc>
          <w:tcPr>
            <w:tcW w:w="1474"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rPr>
                <w:sz w:val="16"/>
                <w:szCs w:val="16"/>
                <w:lang w:val="fr-FR"/>
              </w:rPr>
            </w:pPr>
            <w:proofErr w:type="spellStart"/>
            <w:r w:rsidRPr="000F0A93">
              <w:rPr>
                <w:sz w:val="16"/>
                <w:szCs w:val="16"/>
                <w:lang w:val="fr-FR"/>
              </w:rPr>
              <w:t>Kräuterseitling</w:t>
            </w:r>
            <w:proofErr w:type="spellEnd"/>
          </w:p>
        </w:tc>
        <w:tc>
          <w:tcPr>
            <w:tcW w:w="1467"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rPr>
                <w:sz w:val="16"/>
                <w:szCs w:val="16"/>
                <w:lang w:val="fr-FR"/>
              </w:rPr>
            </w:pPr>
            <w:proofErr w:type="spellStart"/>
            <w:r w:rsidRPr="000F0A93">
              <w:rPr>
                <w:sz w:val="16"/>
                <w:szCs w:val="16"/>
                <w:lang w:val="fr-FR"/>
              </w:rPr>
              <w:t>Seta</w:t>
            </w:r>
            <w:proofErr w:type="spellEnd"/>
            <w:r w:rsidRPr="000F0A93">
              <w:rPr>
                <w:sz w:val="16"/>
                <w:szCs w:val="16"/>
                <w:lang w:val="fr-FR"/>
              </w:rPr>
              <w:t xml:space="preserve"> de </w:t>
            </w:r>
            <w:proofErr w:type="spellStart"/>
            <w:r w:rsidRPr="000F0A93">
              <w:rPr>
                <w:sz w:val="16"/>
                <w:szCs w:val="16"/>
                <w:lang w:val="fr-FR"/>
              </w:rPr>
              <w:t>cardo</w:t>
            </w:r>
            <w:proofErr w:type="spellEnd"/>
          </w:p>
        </w:tc>
        <w:tc>
          <w:tcPr>
            <w:tcW w:w="2162" w:type="dxa"/>
            <w:tcBorders>
              <w:top w:val="dotted" w:sz="4" w:space="0" w:color="auto"/>
              <w:left w:val="single" w:sz="4" w:space="0" w:color="auto"/>
              <w:bottom w:val="dotted" w:sz="4" w:space="0" w:color="auto"/>
              <w:right w:val="single" w:sz="4" w:space="0" w:color="auto"/>
            </w:tcBorders>
          </w:tcPr>
          <w:p w:rsidR="00321F36" w:rsidRPr="000F0A93" w:rsidRDefault="00321F36" w:rsidP="008F6E82">
            <w:pPr>
              <w:spacing w:before="60" w:after="60"/>
              <w:jc w:val="left"/>
              <w:rPr>
                <w:i/>
                <w:iCs/>
                <w:sz w:val="16"/>
                <w:szCs w:val="16"/>
                <w:lang w:val="fr-FR" w:eastAsia="ko-KR"/>
              </w:rPr>
            </w:pPr>
            <w:proofErr w:type="spellStart"/>
            <w:proofErr w:type="gramStart"/>
            <w:r w:rsidRPr="000F0A93">
              <w:rPr>
                <w:i/>
                <w:iCs/>
                <w:sz w:val="16"/>
                <w:szCs w:val="16"/>
                <w:lang w:val="fr-FR" w:eastAsia="ko-KR"/>
              </w:rPr>
              <w:t>Pleurotuseryngii</w:t>
            </w:r>
            <w:proofErr w:type="spellEnd"/>
            <w:r w:rsidRPr="000F0A93">
              <w:rPr>
                <w:sz w:val="16"/>
                <w:szCs w:val="16"/>
                <w:lang w:val="fr-FR" w:eastAsia="ko-KR"/>
              </w:rPr>
              <w:t>(</w:t>
            </w:r>
            <w:proofErr w:type="gramEnd"/>
            <w:r w:rsidRPr="000F0A93">
              <w:rPr>
                <w:sz w:val="16"/>
                <w:szCs w:val="16"/>
                <w:lang w:val="fr-FR" w:eastAsia="ko-KR"/>
              </w:rPr>
              <w:t xml:space="preserve">DC.) </w:t>
            </w:r>
            <w:proofErr w:type="spellStart"/>
            <w:r w:rsidRPr="000F0A93">
              <w:rPr>
                <w:sz w:val="16"/>
                <w:szCs w:val="16"/>
                <w:lang w:val="fr-FR" w:eastAsia="ko-KR"/>
              </w:rPr>
              <w:t>Quél</w:t>
            </w:r>
            <w:proofErr w:type="spellEnd"/>
            <w:r w:rsidRPr="000F0A93">
              <w:rPr>
                <w:sz w:val="16"/>
                <w:szCs w:val="16"/>
                <w:lang w:val="fr-FR" w:eastAsia="ko-KR"/>
              </w:rPr>
              <w:t>.</w:t>
            </w:r>
          </w:p>
        </w:tc>
      </w:tr>
      <w:tr w:rsidR="00321F36" w:rsidRPr="000F0A93">
        <w:trPr>
          <w:cantSplit/>
          <w:jc w:val="center"/>
        </w:trPr>
        <w:tc>
          <w:tcPr>
            <w:tcW w:w="568" w:type="dxa"/>
            <w:tcBorders>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567" w:type="dxa"/>
            <w:tcBorders>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p>
        </w:tc>
        <w:tc>
          <w:tcPr>
            <w:tcW w:w="1701" w:type="dxa"/>
            <w:tcBorders>
              <w:left w:val="single" w:sz="4" w:space="0" w:color="auto"/>
              <w:bottom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p>
        </w:tc>
        <w:tc>
          <w:tcPr>
            <w:tcW w:w="1510"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eastAsia="ko-KR"/>
              </w:rPr>
            </w:pPr>
            <w:r w:rsidRPr="000F0A93">
              <w:rPr>
                <w:sz w:val="16"/>
                <w:szCs w:val="16"/>
                <w:lang w:val="fr-FR" w:eastAsia="ko-KR"/>
              </w:rPr>
              <w:t xml:space="preserve">Lung Oyster </w:t>
            </w:r>
            <w:proofErr w:type="spellStart"/>
            <w:r w:rsidRPr="000F0A93">
              <w:rPr>
                <w:sz w:val="16"/>
                <w:szCs w:val="16"/>
                <w:lang w:val="fr-FR" w:eastAsia="ko-KR"/>
              </w:rPr>
              <w:t>Mushroom</w:t>
            </w:r>
            <w:proofErr w:type="spellEnd"/>
          </w:p>
        </w:tc>
        <w:tc>
          <w:tcPr>
            <w:tcW w:w="1225"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rPr>
                <w:sz w:val="16"/>
                <w:szCs w:val="16"/>
                <w:lang w:val="fr-FR" w:eastAsia="ko-KR"/>
              </w:rPr>
            </w:pPr>
          </w:p>
        </w:tc>
        <w:tc>
          <w:tcPr>
            <w:tcW w:w="1474"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rPr>
                <w:sz w:val="16"/>
                <w:szCs w:val="16"/>
                <w:lang w:val="fr-FR"/>
              </w:rPr>
            </w:pPr>
          </w:p>
        </w:tc>
        <w:tc>
          <w:tcPr>
            <w:tcW w:w="1467"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Pleuroto</w:t>
            </w:r>
            <w:proofErr w:type="spellEnd"/>
            <w:r w:rsidRPr="000F0A93">
              <w:rPr>
                <w:sz w:val="16"/>
                <w:szCs w:val="16"/>
                <w:lang w:val="fr-FR"/>
              </w:rPr>
              <w:t xml:space="preserve"> </w:t>
            </w:r>
            <w:proofErr w:type="spellStart"/>
            <w:r w:rsidRPr="000F0A93">
              <w:rPr>
                <w:sz w:val="16"/>
                <w:szCs w:val="16"/>
                <w:lang w:val="fr-FR"/>
              </w:rPr>
              <w:t>pulmonado</w:t>
            </w:r>
            <w:proofErr w:type="spellEnd"/>
            <w:proofErr w:type="gramStart"/>
            <w:r w:rsidRPr="000F0A93">
              <w:rPr>
                <w:sz w:val="16"/>
                <w:szCs w:val="16"/>
                <w:lang w:val="fr-FR"/>
              </w:rPr>
              <w:t>,</w:t>
            </w:r>
            <w:proofErr w:type="gramEnd"/>
            <w:r w:rsidRPr="000F0A93">
              <w:rPr>
                <w:sz w:val="16"/>
                <w:szCs w:val="16"/>
                <w:lang w:val="fr-FR"/>
              </w:rPr>
              <w:br/>
            </w:r>
            <w:proofErr w:type="spellStart"/>
            <w:r w:rsidRPr="000F0A93">
              <w:rPr>
                <w:sz w:val="16"/>
                <w:szCs w:val="16"/>
                <w:lang w:val="fr-FR"/>
              </w:rPr>
              <w:t>Pleuroto</w:t>
            </w:r>
            <w:proofErr w:type="spellEnd"/>
            <w:r w:rsidRPr="000F0A93">
              <w:rPr>
                <w:sz w:val="16"/>
                <w:szCs w:val="16"/>
                <w:lang w:val="fr-FR"/>
              </w:rPr>
              <w:t xml:space="preserve"> de </w:t>
            </w:r>
            <w:proofErr w:type="spellStart"/>
            <w:r w:rsidRPr="000F0A93">
              <w:rPr>
                <w:sz w:val="16"/>
                <w:szCs w:val="16"/>
                <w:lang w:val="fr-FR"/>
              </w:rPr>
              <w:t>verano</w:t>
            </w:r>
            <w:proofErr w:type="spellEnd"/>
          </w:p>
        </w:tc>
        <w:tc>
          <w:tcPr>
            <w:tcW w:w="2162" w:type="dxa"/>
            <w:tcBorders>
              <w:top w:val="dotted"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i/>
                <w:iCs/>
                <w:sz w:val="16"/>
                <w:szCs w:val="16"/>
                <w:lang w:val="fr-FR" w:eastAsia="ko-KR"/>
              </w:rPr>
            </w:pPr>
            <w:proofErr w:type="spellStart"/>
            <w:r w:rsidRPr="000F0A93">
              <w:rPr>
                <w:i/>
                <w:iCs/>
                <w:sz w:val="16"/>
                <w:szCs w:val="16"/>
                <w:lang w:val="fr-FR" w:eastAsia="ko-KR"/>
              </w:rPr>
              <w:t>Pleurotuspulmonarius</w:t>
            </w:r>
            <w:proofErr w:type="spellEnd"/>
            <w:r w:rsidRPr="000F0A93">
              <w:rPr>
                <w:sz w:val="16"/>
                <w:szCs w:val="16"/>
                <w:lang w:val="fr-FR" w:eastAsia="ko-KR"/>
              </w:rPr>
              <w:br/>
              <w:t xml:space="preserve">(Fr.) </w:t>
            </w:r>
            <w:proofErr w:type="spellStart"/>
            <w:r w:rsidRPr="000F0A93">
              <w:rPr>
                <w:sz w:val="16"/>
                <w:szCs w:val="16"/>
                <w:lang w:val="fr-FR" w:eastAsia="ko-KR"/>
              </w:rPr>
              <w:t>Quél</w:t>
            </w:r>
            <w:proofErr w:type="spellEnd"/>
            <w:r w:rsidRPr="000F0A93">
              <w:rPr>
                <w:sz w:val="16"/>
                <w:szCs w:val="16"/>
                <w:lang w:val="fr-FR" w:eastAsia="ko-KR"/>
              </w:rPr>
              <w:t>.</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IL/KR</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TWA</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pStyle w:val="preparedby"/>
              <w:spacing w:before="60" w:after="60"/>
              <w:jc w:val="left"/>
              <w:rPr>
                <w:i w:val="0"/>
                <w:iCs w:val="0"/>
                <w:color w:val="000000"/>
                <w:sz w:val="16"/>
                <w:szCs w:val="16"/>
                <w:lang w:val="fr-FR"/>
              </w:rPr>
            </w:pPr>
            <w:r w:rsidRPr="000F0A93">
              <w:rPr>
                <w:i w:val="0"/>
                <w:iCs w:val="0"/>
                <w:color w:val="000000"/>
                <w:sz w:val="16"/>
                <w:szCs w:val="16"/>
                <w:lang w:val="fr-FR"/>
              </w:rPr>
              <w:t>TG/</w:t>
            </w:r>
            <w:proofErr w:type="gramStart"/>
            <w:r w:rsidRPr="000F0A93">
              <w:rPr>
                <w:i w:val="0"/>
                <w:iCs w:val="0"/>
                <w:color w:val="000000"/>
                <w:sz w:val="16"/>
                <w:szCs w:val="16"/>
                <w:lang w:val="fr-FR"/>
              </w:rPr>
              <w:t>SESAME(</w:t>
            </w:r>
            <w:proofErr w:type="gramEnd"/>
            <w:r w:rsidRPr="000F0A93">
              <w:rPr>
                <w:i w:val="0"/>
                <w:iCs w:val="0"/>
                <w:color w:val="000000"/>
                <w:sz w:val="16"/>
                <w:szCs w:val="16"/>
                <w:lang w:val="fr-FR"/>
              </w:rPr>
              <w:t>proj.10)</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Sesame</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Sésame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Sesam</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Ajonjolí</w:t>
            </w:r>
            <w:proofErr w:type="spellEnd"/>
            <w:r w:rsidRPr="000F0A93">
              <w:rPr>
                <w:sz w:val="16"/>
                <w:szCs w:val="16"/>
                <w:lang w:val="fr-FR"/>
              </w:rPr>
              <w:t xml:space="preserve">, </w:t>
            </w:r>
            <w:proofErr w:type="spellStart"/>
            <w:r w:rsidRPr="000F0A93">
              <w:rPr>
                <w:sz w:val="16"/>
                <w:szCs w:val="16"/>
                <w:lang w:val="fr-FR"/>
              </w:rPr>
              <w:t>Sésamo</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i/>
                <w:iCs/>
                <w:sz w:val="16"/>
                <w:szCs w:val="16"/>
                <w:lang w:val="fr-FR"/>
              </w:rPr>
              <w:t>Sesamumindicum</w:t>
            </w:r>
            <w:proofErr w:type="spellEnd"/>
            <w:r w:rsidRPr="000F0A93">
              <w:rPr>
                <w:sz w:val="16"/>
                <w:szCs w:val="16"/>
                <w:lang w:val="fr-FR"/>
              </w:rPr>
              <w:t xml:space="preserve"> L.</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CN</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sz w:val="16"/>
                <w:szCs w:val="16"/>
                <w:lang w:val="fr-FR"/>
              </w:rPr>
            </w:pPr>
            <w:r w:rsidRPr="000F0A93">
              <w:rPr>
                <w:sz w:val="16"/>
                <w:szCs w:val="16"/>
                <w:lang w:val="fr-FR"/>
              </w:rPr>
              <w:t>TWA</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w:t>
            </w:r>
            <w:proofErr w:type="gramStart"/>
            <w:r w:rsidRPr="000F0A93">
              <w:rPr>
                <w:rFonts w:eastAsia="MS Mincho"/>
                <w:sz w:val="16"/>
                <w:szCs w:val="16"/>
                <w:lang w:val="fr-FR" w:eastAsia="ja-JP"/>
              </w:rPr>
              <w:t>SETARIA(</w:t>
            </w:r>
            <w:proofErr w:type="gramEnd"/>
            <w:r w:rsidRPr="000F0A93">
              <w:rPr>
                <w:rFonts w:eastAsia="MS Mincho"/>
                <w:sz w:val="16"/>
                <w:szCs w:val="16"/>
                <w:lang w:val="fr-FR" w:eastAsia="ja-JP"/>
              </w:rPr>
              <w:t>proj.8)</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Foxtail</w:t>
            </w:r>
            <w:proofErr w:type="spellEnd"/>
            <w:r w:rsidRPr="000F0A93">
              <w:rPr>
                <w:rFonts w:eastAsia="MS Mincho"/>
                <w:sz w:val="16"/>
                <w:szCs w:val="16"/>
                <w:lang w:val="fr-FR" w:eastAsia="ja-JP"/>
              </w:rPr>
              <w:t xml:space="preserve"> Millet, </w:t>
            </w:r>
            <w:r w:rsidRPr="000F0A93">
              <w:rPr>
                <w:rFonts w:eastAsia="MS Mincho"/>
                <w:sz w:val="16"/>
                <w:szCs w:val="16"/>
                <w:lang w:val="fr-FR" w:eastAsia="ja-JP"/>
              </w:rPr>
              <w:br/>
            </w:r>
            <w:proofErr w:type="spellStart"/>
            <w:r w:rsidRPr="000F0A93">
              <w:rPr>
                <w:rFonts w:eastAsia="MS Mincho"/>
                <w:sz w:val="16"/>
                <w:szCs w:val="16"/>
                <w:lang w:val="fr-FR" w:eastAsia="ja-JP"/>
              </w:rPr>
              <w:t>Italian</w:t>
            </w:r>
            <w:proofErr w:type="spellEnd"/>
            <w:r w:rsidRPr="000F0A93">
              <w:rPr>
                <w:rFonts w:eastAsia="MS Mincho"/>
                <w:sz w:val="16"/>
                <w:szCs w:val="16"/>
                <w:lang w:val="fr-FR" w:eastAsia="ja-JP"/>
              </w:rPr>
              <w:t xml:space="preserve"> Millet, </w:t>
            </w:r>
            <w:proofErr w:type="spellStart"/>
            <w:r w:rsidRPr="000F0A93">
              <w:rPr>
                <w:rFonts w:eastAsia="MS Mincho"/>
                <w:sz w:val="16"/>
                <w:szCs w:val="16"/>
                <w:lang w:val="fr-FR" w:eastAsia="ja-JP"/>
              </w:rPr>
              <w:t>Hungary</w:t>
            </w:r>
            <w:proofErr w:type="spellEnd"/>
            <w:r w:rsidRPr="000F0A93">
              <w:rPr>
                <w:rFonts w:eastAsia="MS Mincho"/>
                <w:sz w:val="16"/>
                <w:szCs w:val="16"/>
                <w:lang w:val="fr-FR" w:eastAsia="ja-JP"/>
              </w:rPr>
              <w:t xml:space="preserve"> Millet</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Millet d</w:t>
            </w:r>
            <w:r w:rsidR="00DD1405" w:rsidRPr="000F0A93">
              <w:rPr>
                <w:rFonts w:eastAsia="MS Mincho"/>
                <w:sz w:val="16"/>
                <w:szCs w:val="16"/>
                <w:lang w:val="fr-FR" w:eastAsia="ja-JP"/>
              </w:rPr>
              <w:t>’</w:t>
            </w:r>
            <w:r w:rsidRPr="000F0A93">
              <w:rPr>
                <w:rFonts w:eastAsia="MS Mincho"/>
                <w:sz w:val="16"/>
                <w:szCs w:val="16"/>
                <w:lang w:val="fr-FR" w:eastAsia="ja-JP"/>
              </w:rPr>
              <w:t xml:space="preserve">Italie, Millet des oiseaux, </w:t>
            </w:r>
            <w:r w:rsidRPr="000F0A93">
              <w:rPr>
                <w:rFonts w:eastAsia="MS Mincho"/>
                <w:sz w:val="16"/>
                <w:szCs w:val="16"/>
                <w:lang w:val="fr-FR" w:eastAsia="ja-JP"/>
              </w:rPr>
              <w:br/>
            </w:r>
            <w:proofErr w:type="spellStart"/>
            <w:r w:rsidRPr="000F0A93">
              <w:rPr>
                <w:rFonts w:eastAsia="MS Mincho"/>
                <w:sz w:val="16"/>
                <w:szCs w:val="16"/>
                <w:lang w:val="fr-FR" w:eastAsia="ja-JP"/>
              </w:rPr>
              <w:t>Sétaire</w:t>
            </w:r>
            <w:proofErr w:type="spellEnd"/>
            <w:r w:rsidRPr="000F0A93">
              <w:rPr>
                <w:rFonts w:eastAsia="MS Mincho"/>
                <w:sz w:val="16"/>
                <w:szCs w:val="16"/>
                <w:lang w:val="fr-FR" w:eastAsia="ja-JP"/>
              </w:rPr>
              <w:t xml:space="preserve"> d</w:t>
            </w:r>
            <w:r w:rsidR="00DD1405" w:rsidRPr="000F0A93">
              <w:rPr>
                <w:rFonts w:eastAsia="MS Mincho"/>
                <w:sz w:val="16"/>
                <w:szCs w:val="16"/>
                <w:lang w:val="fr-FR" w:eastAsia="ja-JP"/>
              </w:rPr>
              <w:t>’</w:t>
            </w:r>
            <w:r w:rsidRPr="000F0A93">
              <w:rPr>
                <w:rFonts w:eastAsia="MS Mincho"/>
                <w:sz w:val="16"/>
                <w:szCs w:val="16"/>
                <w:lang w:val="fr-FR" w:eastAsia="ja-JP"/>
              </w:rPr>
              <w:t>Italie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Italienhirse</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Kolbenhirse</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 xml:space="preserve">Dana, </w:t>
            </w:r>
            <w:proofErr w:type="spellStart"/>
            <w:r w:rsidRPr="000F0A93">
              <w:rPr>
                <w:rFonts w:eastAsia="MS Mincho"/>
                <w:sz w:val="16"/>
                <w:szCs w:val="16"/>
                <w:lang w:val="fr-FR" w:eastAsia="ja-JP"/>
              </w:rPr>
              <w:t>Mijo</w:t>
            </w:r>
            <w:proofErr w:type="spellEnd"/>
            <w:r w:rsidRPr="000F0A93">
              <w:rPr>
                <w:rFonts w:eastAsia="MS Mincho"/>
                <w:sz w:val="16"/>
                <w:szCs w:val="16"/>
                <w:lang w:val="fr-FR" w:eastAsia="ja-JP"/>
              </w:rPr>
              <w:t xml:space="preserve"> de cola de </w:t>
            </w:r>
            <w:proofErr w:type="spellStart"/>
            <w:r w:rsidRPr="000F0A93">
              <w:rPr>
                <w:rFonts w:eastAsia="MS Mincho"/>
                <w:sz w:val="16"/>
                <w:szCs w:val="16"/>
                <w:lang w:val="fr-FR" w:eastAsia="ja-JP"/>
              </w:rPr>
              <w:t>zorro</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Mijo</w:t>
            </w:r>
            <w:proofErr w:type="spellEnd"/>
            <w:r w:rsidRPr="000F0A93">
              <w:rPr>
                <w:rFonts w:eastAsia="MS Mincho"/>
                <w:sz w:val="16"/>
                <w:szCs w:val="16"/>
                <w:lang w:val="fr-FR" w:eastAsia="ja-JP"/>
              </w:rPr>
              <w:t xml:space="preserve"> de </w:t>
            </w:r>
            <w:proofErr w:type="spellStart"/>
            <w:r w:rsidRPr="000F0A93">
              <w:rPr>
                <w:rFonts w:eastAsia="MS Mincho"/>
                <w:sz w:val="16"/>
                <w:szCs w:val="16"/>
                <w:lang w:val="fr-FR" w:eastAsia="ja-JP"/>
              </w:rPr>
              <w:t>Hungria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Setariaitalica</w:t>
            </w:r>
            <w:proofErr w:type="spellEnd"/>
            <w:r w:rsidRPr="000F0A93">
              <w:rPr>
                <w:rFonts w:eastAsia="MS Mincho"/>
                <w:sz w:val="16"/>
                <w:szCs w:val="16"/>
                <w:lang w:val="fr-FR" w:eastAsia="ja-JP"/>
              </w:rPr>
              <w:t xml:space="preserve"> L., </w:t>
            </w:r>
            <w:r w:rsidRPr="000F0A93">
              <w:rPr>
                <w:rFonts w:eastAsia="MS Mincho"/>
                <w:sz w:val="16"/>
                <w:szCs w:val="16"/>
                <w:lang w:val="fr-FR" w:eastAsia="ja-JP"/>
              </w:rPr>
              <w:br/>
            </w:r>
            <w:proofErr w:type="spellStart"/>
            <w:r w:rsidRPr="000F0A93">
              <w:rPr>
                <w:rFonts w:eastAsia="MS Mincho"/>
                <w:i/>
                <w:iCs/>
                <w:sz w:val="16"/>
                <w:szCs w:val="16"/>
                <w:lang w:val="fr-FR" w:eastAsia="ja-JP"/>
              </w:rPr>
              <w:t>Setariaitalica</w:t>
            </w:r>
            <w:proofErr w:type="spellEnd"/>
            <w:r w:rsidRPr="000F0A93">
              <w:rPr>
                <w:rFonts w:eastAsia="MS Mincho"/>
                <w:sz w:val="16"/>
                <w:szCs w:val="16"/>
                <w:lang w:val="fr-FR" w:eastAsia="ja-JP"/>
              </w:rPr>
              <w:t xml:space="preserve"> (L.) P. </w:t>
            </w:r>
            <w:proofErr w:type="spellStart"/>
            <w:r w:rsidRPr="000F0A93">
              <w:rPr>
                <w:rFonts w:eastAsia="MS Mincho"/>
                <w:sz w:val="16"/>
                <w:szCs w:val="16"/>
                <w:lang w:val="fr-FR" w:eastAsia="ja-JP"/>
              </w:rPr>
              <w:t>Beauv</w:t>
            </w:r>
            <w:proofErr w:type="spellEnd"/>
            <w:r w:rsidRPr="000F0A93">
              <w:rPr>
                <w:rFonts w:eastAsia="MS Mincho"/>
                <w:sz w:val="16"/>
                <w:szCs w:val="16"/>
                <w:lang w:val="fr-FR" w:eastAsia="ja-JP"/>
              </w:rPr>
              <w:t>.</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TG/TOM_</w:t>
            </w:r>
            <w:proofErr w:type="gramStart"/>
            <w:r w:rsidRPr="000F0A93">
              <w:rPr>
                <w:rFonts w:eastAsia="MS Mincho"/>
                <w:sz w:val="16"/>
                <w:szCs w:val="16"/>
                <w:lang w:val="fr-FR" w:eastAsia="ja-JP"/>
              </w:rPr>
              <w:t>ROOT</w:t>
            </w:r>
            <w:proofErr w:type="gramEnd"/>
            <w:r w:rsidRPr="000F0A93">
              <w:rPr>
                <w:rFonts w:eastAsia="MS Mincho"/>
                <w:sz w:val="16"/>
                <w:szCs w:val="16"/>
                <w:lang w:val="fr-FR" w:eastAsia="ja-JP"/>
              </w:rPr>
              <w:br/>
              <w:t>(proj.5)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Tomato</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Rootstocks</w:t>
            </w:r>
            <w:proofErr w:type="spellEnd"/>
            <w:r w:rsidRPr="000F0A93">
              <w:rPr>
                <w:rFonts w:eastAsia="MS Mincho"/>
                <w:sz w:val="16"/>
                <w:szCs w:val="16"/>
                <w:lang w:val="fr-FR" w:eastAsia="ja-JP"/>
              </w:rPr>
              <w:t xml:space="preserve"> </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Porte</w:t>
            </w:r>
            <w:r w:rsidR="005539C7" w:rsidRPr="000F0A93">
              <w:rPr>
                <w:rFonts w:eastAsia="MS Mincho"/>
                <w:sz w:val="16"/>
                <w:szCs w:val="16"/>
                <w:lang w:val="fr-FR" w:eastAsia="ja-JP"/>
              </w:rPr>
              <w:noBreakHyphen/>
            </w:r>
            <w:r w:rsidRPr="000F0A93">
              <w:rPr>
                <w:rFonts w:eastAsia="MS Mincho"/>
                <w:sz w:val="16"/>
                <w:szCs w:val="16"/>
                <w:lang w:val="fr-FR" w:eastAsia="ja-JP"/>
              </w:rPr>
              <w:t>greffe de tomate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Tomatenunterlagen</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Portainjertos</w:t>
            </w:r>
            <w:proofErr w:type="spellEnd"/>
            <w:r w:rsidRPr="000F0A93">
              <w:rPr>
                <w:rFonts w:eastAsia="MS Mincho"/>
                <w:sz w:val="16"/>
                <w:szCs w:val="16"/>
                <w:lang w:val="fr-FR" w:eastAsia="ja-JP"/>
              </w:rPr>
              <w:t xml:space="preserve"> de tomate</w:t>
            </w:r>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i/>
                <w:iCs/>
                <w:sz w:val="16"/>
                <w:szCs w:val="16"/>
                <w:lang w:val="fr-FR"/>
              </w:rPr>
              <w:t>Solanumlycopersicum</w:t>
            </w:r>
            <w:r w:rsidRPr="000F0A93">
              <w:rPr>
                <w:sz w:val="16"/>
                <w:szCs w:val="16"/>
                <w:lang w:val="fr-FR"/>
              </w:rPr>
              <w:t>L</w:t>
            </w:r>
            <w:proofErr w:type="spellEnd"/>
            <w:r w:rsidRPr="000F0A93">
              <w:rPr>
                <w:sz w:val="16"/>
                <w:szCs w:val="16"/>
                <w:lang w:val="fr-FR"/>
              </w:rPr>
              <w:t xml:space="preserve">. x </w:t>
            </w:r>
            <w:proofErr w:type="spellStart"/>
            <w:r w:rsidRPr="000F0A93">
              <w:rPr>
                <w:i/>
                <w:iCs/>
                <w:sz w:val="16"/>
                <w:szCs w:val="16"/>
                <w:lang w:val="fr-FR"/>
              </w:rPr>
              <w:t>Solanumhabrochaites</w:t>
            </w:r>
            <w:proofErr w:type="spellEnd"/>
            <w:r w:rsidRPr="000F0A93">
              <w:rPr>
                <w:sz w:val="16"/>
                <w:szCs w:val="16"/>
                <w:lang w:val="fr-FR"/>
              </w:rPr>
              <w:t xml:space="preserve"> S.</w:t>
            </w:r>
            <w:r w:rsidR="00CE741B" w:rsidRPr="000F0A93">
              <w:rPr>
                <w:sz w:val="16"/>
                <w:szCs w:val="16"/>
                <w:lang w:val="fr-FR"/>
              </w:rPr>
              <w:t> </w:t>
            </w:r>
            <w:proofErr w:type="spellStart"/>
            <w:r w:rsidRPr="000F0A93">
              <w:rPr>
                <w:sz w:val="16"/>
                <w:szCs w:val="16"/>
                <w:lang w:val="fr-FR"/>
              </w:rPr>
              <w:t>Knapp</w:t>
            </w:r>
            <w:proofErr w:type="spellEnd"/>
            <w:r w:rsidRPr="000F0A93">
              <w:rPr>
                <w:sz w:val="16"/>
                <w:szCs w:val="16"/>
                <w:lang w:val="fr-FR"/>
              </w:rPr>
              <w:t xml:space="preserve"> &amp; D.M. </w:t>
            </w:r>
            <w:proofErr w:type="spellStart"/>
            <w:r w:rsidRPr="000F0A93">
              <w:rPr>
                <w:sz w:val="16"/>
                <w:szCs w:val="16"/>
                <w:lang w:val="fr-FR"/>
              </w:rPr>
              <w:t>Spooner</w:t>
            </w:r>
            <w:proofErr w:type="spellEnd"/>
            <w:r w:rsidRPr="000F0A93">
              <w:rPr>
                <w:sz w:val="16"/>
                <w:szCs w:val="16"/>
                <w:lang w:val="fr-FR"/>
              </w:rPr>
              <w:t>;</w:t>
            </w:r>
            <w:r w:rsidRPr="000F0A93">
              <w:rPr>
                <w:sz w:val="16"/>
                <w:szCs w:val="16"/>
                <w:lang w:val="fr-FR"/>
              </w:rPr>
              <w:br/>
            </w:r>
            <w:proofErr w:type="spellStart"/>
            <w:r w:rsidRPr="000F0A93">
              <w:rPr>
                <w:i/>
                <w:iCs/>
                <w:sz w:val="16"/>
                <w:szCs w:val="16"/>
                <w:lang w:val="fr-FR"/>
              </w:rPr>
              <w:t>Solanumlycopersicum</w:t>
            </w:r>
            <w:r w:rsidRPr="000F0A93">
              <w:rPr>
                <w:sz w:val="16"/>
                <w:szCs w:val="16"/>
                <w:lang w:val="fr-FR"/>
              </w:rPr>
              <w:t>L</w:t>
            </w:r>
            <w:proofErr w:type="spellEnd"/>
            <w:r w:rsidRPr="000F0A93">
              <w:rPr>
                <w:sz w:val="16"/>
                <w:szCs w:val="16"/>
                <w:lang w:val="fr-FR"/>
              </w:rPr>
              <w:t xml:space="preserve">. x </w:t>
            </w:r>
            <w:r w:rsidRPr="000F0A93">
              <w:rPr>
                <w:sz w:val="16"/>
                <w:szCs w:val="16"/>
                <w:lang w:val="fr-FR"/>
              </w:rPr>
              <w:br/>
            </w:r>
            <w:proofErr w:type="spellStart"/>
            <w:proofErr w:type="gramStart"/>
            <w:r w:rsidRPr="000F0A93">
              <w:rPr>
                <w:i/>
                <w:iCs/>
                <w:sz w:val="16"/>
                <w:szCs w:val="16"/>
                <w:lang w:val="fr-FR"/>
              </w:rPr>
              <w:t>Solanumperuvianum</w:t>
            </w:r>
            <w:proofErr w:type="spellEnd"/>
            <w:r w:rsidRPr="000F0A93">
              <w:rPr>
                <w:sz w:val="16"/>
                <w:szCs w:val="16"/>
                <w:lang w:val="fr-FR"/>
              </w:rPr>
              <w:t>(</w:t>
            </w:r>
            <w:proofErr w:type="gramEnd"/>
            <w:r w:rsidRPr="000F0A93">
              <w:rPr>
                <w:sz w:val="16"/>
                <w:szCs w:val="16"/>
                <w:lang w:val="fr-FR"/>
              </w:rPr>
              <w:t>L.) Mill</w:t>
            </w:r>
            <w:r w:rsidRPr="000F0A93">
              <w:rPr>
                <w:i/>
                <w:iCs/>
                <w:sz w:val="16"/>
                <w:szCs w:val="16"/>
                <w:lang w:val="fr-FR"/>
              </w:rPr>
              <w:t>.;</w:t>
            </w:r>
            <w:r w:rsidRPr="000F0A93">
              <w:rPr>
                <w:i/>
                <w:iCs/>
                <w:sz w:val="16"/>
                <w:szCs w:val="16"/>
                <w:lang w:val="fr-FR"/>
              </w:rPr>
              <w:br/>
            </w:r>
            <w:proofErr w:type="spellStart"/>
            <w:r w:rsidRPr="000F0A93">
              <w:rPr>
                <w:i/>
                <w:iCs/>
                <w:sz w:val="16"/>
                <w:szCs w:val="16"/>
                <w:lang w:val="fr-FR"/>
              </w:rPr>
              <w:t>Solanum</w:t>
            </w:r>
            <w:proofErr w:type="spellEnd"/>
            <w:r w:rsidRPr="000F0A93">
              <w:rPr>
                <w:i/>
                <w:iCs/>
                <w:sz w:val="16"/>
                <w:szCs w:val="16"/>
                <w:lang w:val="fr-FR"/>
              </w:rPr>
              <w:t xml:space="preserve"> </w:t>
            </w:r>
            <w:proofErr w:type="spellStart"/>
            <w:r w:rsidRPr="000F0A93">
              <w:rPr>
                <w:i/>
                <w:iCs/>
                <w:sz w:val="16"/>
                <w:szCs w:val="16"/>
                <w:lang w:val="fr-FR"/>
              </w:rPr>
              <w:t>lycopersicum</w:t>
            </w:r>
            <w:proofErr w:type="spellEnd"/>
            <w:r w:rsidRPr="000F0A93">
              <w:rPr>
                <w:i/>
                <w:iCs/>
                <w:sz w:val="16"/>
                <w:szCs w:val="16"/>
                <w:lang w:val="fr-FR"/>
              </w:rPr>
              <w:t xml:space="preserve"> </w:t>
            </w:r>
            <w:r w:rsidRPr="000F0A93">
              <w:rPr>
                <w:sz w:val="16"/>
                <w:szCs w:val="16"/>
                <w:lang w:val="fr-FR"/>
              </w:rPr>
              <w:t>L</w:t>
            </w:r>
            <w:r w:rsidRPr="000F0A93">
              <w:rPr>
                <w:i/>
                <w:sz w:val="16"/>
                <w:lang w:val="fr-FR"/>
              </w:rPr>
              <w:t>.</w:t>
            </w:r>
            <w:r w:rsidR="00CE741B" w:rsidRPr="000F0A93">
              <w:rPr>
                <w:i/>
                <w:iCs/>
                <w:sz w:val="16"/>
                <w:szCs w:val="16"/>
                <w:lang w:val="fr-FR"/>
              </w:rPr>
              <w:t> </w:t>
            </w:r>
            <w:r w:rsidRPr="000F0A93">
              <w:rPr>
                <w:sz w:val="16"/>
                <w:szCs w:val="16"/>
                <w:lang w:val="fr-FR"/>
              </w:rPr>
              <w:t xml:space="preserve">x </w:t>
            </w:r>
            <w:r w:rsidRPr="000F0A93">
              <w:rPr>
                <w:sz w:val="16"/>
                <w:szCs w:val="16"/>
                <w:lang w:val="fr-FR"/>
              </w:rPr>
              <w:br/>
            </w:r>
            <w:proofErr w:type="spellStart"/>
            <w:r w:rsidRPr="000F0A93">
              <w:rPr>
                <w:i/>
                <w:iCs/>
                <w:sz w:val="16"/>
                <w:szCs w:val="16"/>
                <w:lang w:val="fr-FR"/>
              </w:rPr>
              <w:t>Solanum</w:t>
            </w:r>
            <w:proofErr w:type="spellEnd"/>
            <w:r w:rsidRPr="000F0A93">
              <w:rPr>
                <w:i/>
                <w:iCs/>
                <w:sz w:val="16"/>
                <w:szCs w:val="16"/>
                <w:lang w:val="fr-FR"/>
              </w:rPr>
              <w:t xml:space="preserve"> </w:t>
            </w:r>
            <w:proofErr w:type="spellStart"/>
            <w:r w:rsidRPr="000F0A93">
              <w:rPr>
                <w:i/>
                <w:iCs/>
                <w:sz w:val="16"/>
                <w:szCs w:val="16"/>
                <w:lang w:val="fr-FR"/>
              </w:rPr>
              <w:t>cheesmaniae</w:t>
            </w:r>
            <w:proofErr w:type="spellEnd"/>
            <w:r w:rsidRPr="000F0A93">
              <w:rPr>
                <w:i/>
                <w:iCs/>
                <w:sz w:val="16"/>
                <w:szCs w:val="16"/>
                <w:lang w:val="fr-FR"/>
              </w:rPr>
              <w:t xml:space="preserve"> </w:t>
            </w:r>
            <w:r w:rsidRPr="000F0A93">
              <w:rPr>
                <w:sz w:val="16"/>
                <w:szCs w:val="16"/>
                <w:lang w:val="fr-FR"/>
              </w:rPr>
              <w:t xml:space="preserve">(L. Ridley) </w:t>
            </w:r>
            <w:proofErr w:type="spellStart"/>
            <w:r w:rsidRPr="000F0A93">
              <w:rPr>
                <w:sz w:val="16"/>
                <w:szCs w:val="16"/>
                <w:lang w:val="fr-FR"/>
              </w:rPr>
              <w:t>Fosberg</w:t>
            </w:r>
            <w:proofErr w:type="spellEnd"/>
          </w:p>
        </w:tc>
      </w:tr>
      <w:tr w:rsidR="00321F36" w:rsidRPr="000F0A93">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321F36" w:rsidRPr="000F0A93" w:rsidRDefault="00321F36" w:rsidP="008F6E82">
            <w:pPr>
              <w:keepNext/>
              <w:spacing w:before="60" w:after="60"/>
              <w:jc w:val="left"/>
              <w:rPr>
                <w:i/>
                <w:iCs/>
                <w:sz w:val="16"/>
                <w:szCs w:val="16"/>
                <w:lang w:val="fr-FR"/>
              </w:rPr>
            </w:pPr>
            <w:r w:rsidRPr="000F0A93">
              <w:rPr>
                <w:b/>
                <w:bCs/>
                <w:sz w:val="16"/>
                <w:szCs w:val="16"/>
                <w:u w:val="single"/>
                <w:lang w:val="fr-FR"/>
              </w:rPr>
              <w:t>RÉVISIONS DE PRINCIPES DIRECTEURS D</w:t>
            </w:r>
            <w:r w:rsidR="00DD1405" w:rsidRPr="000F0A93">
              <w:rPr>
                <w:b/>
                <w:bCs/>
                <w:sz w:val="16"/>
                <w:szCs w:val="16"/>
                <w:u w:val="single"/>
                <w:lang w:val="fr-FR"/>
              </w:rPr>
              <w:t>’</w:t>
            </w:r>
            <w:r w:rsidRPr="000F0A93">
              <w:rPr>
                <w:b/>
                <w:bCs/>
                <w:sz w:val="16"/>
                <w:szCs w:val="16"/>
                <w:u w:val="single"/>
                <w:lang w:val="fr-FR"/>
              </w:rPr>
              <w:t>EXAMEN</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color w:val="000000"/>
                <w:sz w:val="16"/>
                <w:szCs w:val="16"/>
                <w:lang w:val="fr-FR" w:eastAsia="ja-JP"/>
              </w:rPr>
            </w:pPr>
            <w:r w:rsidRPr="000F0A93">
              <w:rPr>
                <w:rFonts w:eastAsia="MS Mincho"/>
                <w:color w:val="000000"/>
                <w:sz w:val="16"/>
                <w:szCs w:val="16"/>
                <w:lang w:val="fr-FR" w:eastAsia="ja-JP"/>
              </w:rPr>
              <w:t>ES</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color w:val="000000"/>
                <w:sz w:val="16"/>
                <w:szCs w:val="16"/>
                <w:lang w:val="fr-FR" w:eastAsia="ja-JP"/>
              </w:rPr>
            </w:pPr>
            <w:r w:rsidRPr="000F0A93">
              <w:rPr>
                <w:rFonts w:eastAsia="MS Mincho"/>
                <w:color w:val="000000"/>
                <w:sz w:val="16"/>
                <w:szCs w:val="16"/>
                <w:lang w:val="fr-FR" w:eastAsia="ja-JP"/>
              </w:rPr>
              <w:t>TWA</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 xml:space="preserve">Common </w:t>
            </w:r>
            <w:proofErr w:type="spellStart"/>
            <w:r w:rsidRPr="000F0A93">
              <w:rPr>
                <w:rFonts w:eastAsia="MS Mincho"/>
                <w:sz w:val="16"/>
                <w:szCs w:val="16"/>
                <w:lang w:val="fr-FR" w:eastAsia="ja-JP"/>
              </w:rPr>
              <w:t>Vetch</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Saatwicke</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Vezacomún</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i/>
                <w:iCs/>
                <w:sz w:val="16"/>
                <w:szCs w:val="16"/>
                <w:lang w:val="fr-FR" w:eastAsia="ja-JP"/>
              </w:rPr>
              <w:t xml:space="preserve">Vicia </w:t>
            </w:r>
            <w:proofErr w:type="spellStart"/>
            <w:r w:rsidRPr="000F0A93">
              <w:rPr>
                <w:rFonts w:eastAsia="MS Mincho"/>
                <w:i/>
                <w:iCs/>
                <w:sz w:val="16"/>
                <w:szCs w:val="16"/>
                <w:lang w:val="fr-FR" w:eastAsia="ja-JP"/>
              </w:rPr>
              <w:t>sativa</w:t>
            </w:r>
            <w:proofErr w:type="spellEnd"/>
            <w:r w:rsidRPr="000F0A93">
              <w:rPr>
                <w:rFonts w:eastAsia="MS Mincho"/>
                <w:sz w:val="16"/>
                <w:szCs w:val="16"/>
                <w:lang w:val="fr-FR" w:eastAsia="ja-JP"/>
              </w:rPr>
              <w:t xml:space="preserve"> L.</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Gladiolus</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Glaïeul</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Gladiole</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Gladiolo</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Gladiolus</w:t>
            </w:r>
            <w:proofErr w:type="spellEnd"/>
            <w:r w:rsidRPr="000F0A93">
              <w:rPr>
                <w:rFonts w:eastAsia="MS Mincho"/>
                <w:sz w:val="16"/>
                <w:szCs w:val="16"/>
                <w:lang w:val="fr-FR" w:eastAsia="ja-JP"/>
              </w:rPr>
              <w:t xml:space="preserve"> L.</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color w:val="000000"/>
                <w:sz w:val="16"/>
                <w:szCs w:val="16"/>
                <w:lang w:val="fr-FR" w:eastAsia="ja-JP"/>
              </w:rPr>
            </w:pPr>
            <w:r w:rsidRPr="000F0A93">
              <w:rPr>
                <w:rFonts w:eastAsia="MS Mincho"/>
                <w:color w:val="000000"/>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color w:val="000000"/>
                <w:sz w:val="16"/>
                <w:szCs w:val="16"/>
                <w:lang w:val="fr-FR" w:eastAsia="ja-JP"/>
              </w:rPr>
            </w:pPr>
            <w:r w:rsidRPr="000F0A93">
              <w:rPr>
                <w:rFonts w:eastAsia="MS Mincho"/>
                <w:color w:val="000000"/>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Chicorée frisée</w:t>
            </w:r>
            <w:proofErr w:type="gramStart"/>
            <w:r w:rsidRPr="000F0A93">
              <w:rPr>
                <w:rFonts w:eastAsia="MS Mincho"/>
                <w:sz w:val="16"/>
                <w:szCs w:val="16"/>
                <w:lang w:val="fr-FR" w:eastAsia="ja-JP"/>
              </w:rPr>
              <w:t>,</w:t>
            </w:r>
            <w:proofErr w:type="gramEnd"/>
            <w:r w:rsidRPr="000F0A93">
              <w:rPr>
                <w:rFonts w:eastAsia="MS Mincho"/>
                <w:sz w:val="16"/>
                <w:szCs w:val="16"/>
                <w:lang w:val="fr-FR"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Endivie</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Escarola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Cichoriumendivia</w:t>
            </w:r>
            <w:proofErr w:type="spellEnd"/>
            <w:r w:rsidRPr="000F0A93">
              <w:rPr>
                <w:rFonts w:eastAsia="MS Mincho"/>
                <w:sz w:val="16"/>
                <w:szCs w:val="16"/>
                <w:lang w:val="fr-FR" w:eastAsia="ja-JP"/>
              </w:rPr>
              <w:t xml:space="preserve"> L.</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Watermelon</w:t>
            </w:r>
            <w:proofErr w:type="spellEnd"/>
            <w:r w:rsidRPr="000F0A93">
              <w:rPr>
                <w:rFonts w:eastAsia="MS Mincho"/>
                <w:sz w:val="16"/>
                <w:szCs w:val="16"/>
                <w:lang w:val="fr-FR" w:eastAsia="ja-JP"/>
              </w:rPr>
              <w:t xml:space="preserve"> </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Melon d</w:t>
            </w:r>
            <w:r w:rsidR="00DD1405" w:rsidRPr="000F0A93">
              <w:rPr>
                <w:rFonts w:eastAsia="MS Mincho"/>
                <w:sz w:val="16"/>
                <w:szCs w:val="16"/>
                <w:lang w:val="fr-FR" w:eastAsia="ja-JP"/>
              </w:rPr>
              <w:t>’</w:t>
            </w:r>
            <w:r w:rsidRPr="000F0A93">
              <w:rPr>
                <w:rFonts w:eastAsia="MS Mincho"/>
                <w:sz w:val="16"/>
                <w:szCs w:val="16"/>
                <w:lang w:val="fr-FR" w:eastAsia="ja-JP"/>
              </w:rPr>
              <w:t xml:space="preserve">eau; </w:t>
            </w:r>
            <w:r w:rsidR="00CE741B" w:rsidRPr="000F0A93">
              <w:rPr>
                <w:rFonts w:eastAsia="MS Mincho"/>
                <w:sz w:val="16"/>
                <w:szCs w:val="16"/>
                <w:lang w:val="fr-FR" w:eastAsia="ja-JP"/>
              </w:rPr>
              <w:t xml:space="preserve"> </w:t>
            </w:r>
            <w:r w:rsidRPr="000F0A93">
              <w:rPr>
                <w:rFonts w:eastAsia="MS Mincho"/>
                <w:sz w:val="16"/>
                <w:szCs w:val="16"/>
                <w:lang w:val="fr-FR" w:eastAsia="ja-JP"/>
              </w:rPr>
              <w:t>Pastèque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Wassermelone</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Sandía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Citrulluslanatus</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Thunb</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Matsum</w:t>
            </w:r>
            <w:proofErr w:type="spellEnd"/>
            <w:r w:rsidRPr="000F0A93">
              <w:rPr>
                <w:rFonts w:eastAsia="MS Mincho"/>
                <w:sz w:val="16"/>
                <w:szCs w:val="16"/>
                <w:lang w:val="fr-FR" w:eastAsia="ja-JP"/>
              </w:rPr>
              <w:t xml:space="preserve">. et </w:t>
            </w:r>
            <w:proofErr w:type="spellStart"/>
            <w:r w:rsidRPr="000F0A93">
              <w:rPr>
                <w:rFonts w:eastAsia="MS Mincho"/>
                <w:sz w:val="16"/>
                <w:szCs w:val="16"/>
                <w:lang w:val="fr-FR" w:eastAsia="ja-JP"/>
              </w:rPr>
              <w:t>Nakai</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CitrullusvulgarisSchrad</w:t>
            </w:r>
            <w:proofErr w:type="spellEnd"/>
            <w:r w:rsidRPr="000F0A93">
              <w:rPr>
                <w:rFonts w:eastAsia="MS Mincho"/>
                <w:sz w:val="16"/>
                <w:szCs w:val="16"/>
                <w:lang w:val="fr-FR" w:eastAsia="ja-JP"/>
              </w:rPr>
              <w:t>.</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DE</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Osteospermum</w:t>
            </w:r>
            <w:proofErr w:type="spellEnd"/>
            <w:r w:rsidRPr="000F0A93">
              <w:rPr>
                <w:rFonts w:eastAsia="MS Mincho"/>
                <w:sz w:val="16"/>
                <w:szCs w:val="16"/>
                <w:lang w:val="fr-FR" w:eastAsia="ja-JP"/>
              </w:rPr>
              <w:t xml:space="preserve">; </w:t>
            </w:r>
            <w:r w:rsidR="00CE741B" w:rsidRPr="000F0A93">
              <w:rPr>
                <w:rFonts w:eastAsia="MS Mincho"/>
                <w:sz w:val="16"/>
                <w:szCs w:val="16"/>
                <w:lang w:val="fr-FR" w:eastAsia="ja-JP"/>
              </w:rPr>
              <w:t xml:space="preserve"> </w:t>
            </w:r>
            <w:r w:rsidR="005539C7" w:rsidRPr="000F0A93">
              <w:rPr>
                <w:rFonts w:eastAsia="MS Mincho"/>
                <w:sz w:val="16"/>
                <w:szCs w:val="16"/>
                <w:lang w:val="fr-FR" w:eastAsia="ja-JP"/>
              </w:rPr>
              <w:noBreakHyphen/>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Ostéospermum</w:t>
            </w:r>
            <w:proofErr w:type="spellEnd"/>
            <w:r w:rsidRPr="000F0A93">
              <w:rPr>
                <w:rFonts w:eastAsia="MS Mincho"/>
                <w:sz w:val="16"/>
                <w:szCs w:val="16"/>
                <w:lang w:val="fr-FR" w:eastAsia="ja-JP"/>
              </w:rPr>
              <w:t xml:space="preserve">; </w:t>
            </w:r>
            <w:r w:rsidR="00CE741B" w:rsidRPr="000F0A93">
              <w:rPr>
                <w:rFonts w:eastAsia="MS Mincho"/>
                <w:sz w:val="16"/>
                <w:szCs w:val="16"/>
                <w:lang w:val="fr-FR" w:eastAsia="ja-JP"/>
              </w:rPr>
              <w:t xml:space="preserve"> </w:t>
            </w:r>
            <w:r w:rsidR="005539C7" w:rsidRPr="000F0A93">
              <w:rPr>
                <w:rFonts w:eastAsia="MS Mincho"/>
                <w:sz w:val="16"/>
                <w:szCs w:val="16"/>
                <w:lang w:val="fr-FR" w:eastAsia="ja-JP"/>
              </w:rPr>
              <w:noBreakHyphen/>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Osteospermum</w:t>
            </w:r>
            <w:proofErr w:type="spellEnd"/>
            <w:r w:rsidRPr="000F0A93">
              <w:rPr>
                <w:rFonts w:eastAsia="MS Mincho"/>
                <w:sz w:val="16"/>
                <w:szCs w:val="16"/>
                <w:lang w:val="fr-FR" w:eastAsia="ja-JP"/>
              </w:rPr>
              <w:t xml:space="preserve">; </w:t>
            </w:r>
            <w:r w:rsidR="00CE741B" w:rsidRPr="000F0A93">
              <w:rPr>
                <w:rFonts w:eastAsia="MS Mincho"/>
                <w:sz w:val="16"/>
                <w:szCs w:val="16"/>
                <w:lang w:val="fr-FR" w:eastAsia="ja-JP"/>
              </w:rPr>
              <w:t xml:space="preserve"> </w:t>
            </w:r>
            <w:r w:rsidRPr="000F0A93">
              <w:rPr>
                <w:rFonts w:eastAsia="MS Mincho"/>
                <w:sz w:val="16"/>
                <w:szCs w:val="16"/>
                <w:lang w:val="fr-FR" w:eastAsia="ja-JP"/>
              </w:rPr>
              <w:br/>
            </w:r>
            <w:proofErr w:type="spellStart"/>
            <w:r w:rsidRPr="000F0A93">
              <w:rPr>
                <w:rFonts w:eastAsia="MS Mincho"/>
                <w:sz w:val="16"/>
                <w:szCs w:val="16"/>
                <w:lang w:val="fr-FR" w:eastAsia="ja-JP"/>
              </w:rPr>
              <w:t>Osteospermum</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Kapmargerite</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Kapkörbchen</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Osteospermum</w:t>
            </w:r>
            <w:proofErr w:type="spellEnd"/>
            <w:r w:rsidRPr="000F0A93">
              <w:rPr>
                <w:rFonts w:eastAsia="MS Mincho"/>
                <w:sz w:val="16"/>
                <w:szCs w:val="16"/>
                <w:lang w:val="fr-FR" w:eastAsia="ja-JP"/>
              </w:rPr>
              <w:t xml:space="preserve">; </w:t>
            </w:r>
            <w:r w:rsidR="00CE741B" w:rsidRPr="000F0A93">
              <w:rPr>
                <w:rFonts w:eastAsia="MS Mincho"/>
                <w:sz w:val="16"/>
                <w:szCs w:val="16"/>
                <w:lang w:val="fr-FR" w:eastAsia="ja-JP"/>
              </w:rPr>
              <w:t xml:space="preserve"> </w:t>
            </w:r>
            <w:r w:rsidR="005539C7" w:rsidRPr="000F0A93">
              <w:rPr>
                <w:rFonts w:eastAsia="MS Mincho"/>
                <w:sz w:val="16"/>
                <w:szCs w:val="16"/>
                <w:lang w:val="fr-FR" w:eastAsia="ja-JP"/>
              </w:rPr>
              <w:noBreakHyphen/>
            </w:r>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Osteospermum</w:t>
            </w:r>
            <w:proofErr w:type="spellEnd"/>
            <w:r w:rsidRPr="000F0A93">
              <w:rPr>
                <w:rFonts w:eastAsia="MS Mincho"/>
                <w:sz w:val="16"/>
                <w:szCs w:val="16"/>
                <w:lang w:val="fr-FR" w:eastAsia="ja-JP"/>
              </w:rPr>
              <w:t xml:space="preserve"> L.; </w:t>
            </w:r>
            <w:r w:rsidR="00CE741B" w:rsidRPr="000F0A93">
              <w:rPr>
                <w:rFonts w:eastAsia="MS Mincho"/>
                <w:sz w:val="16"/>
                <w:szCs w:val="16"/>
                <w:lang w:val="fr-FR" w:eastAsia="ja-JP"/>
              </w:rPr>
              <w:t xml:space="preserve"> </w:t>
            </w:r>
            <w:r w:rsidRPr="000F0A93">
              <w:rPr>
                <w:rFonts w:eastAsia="MS Mincho"/>
                <w:sz w:val="16"/>
                <w:szCs w:val="16"/>
                <w:lang w:val="fr-FR" w:eastAsia="ja-JP"/>
              </w:rPr>
              <w:br/>
            </w:r>
            <w:proofErr w:type="spellStart"/>
            <w:r w:rsidRPr="000F0A93">
              <w:rPr>
                <w:rFonts w:eastAsia="MS Mincho"/>
                <w:sz w:val="16"/>
                <w:szCs w:val="16"/>
                <w:lang w:val="fr-FR" w:eastAsia="ja-JP"/>
              </w:rPr>
              <w:t>hybrids</w:t>
            </w:r>
            <w:proofErr w:type="spellEnd"/>
            <w:r w:rsidRPr="000F0A93">
              <w:rPr>
                <w:rFonts w:eastAsia="MS Mincho"/>
                <w:sz w:val="16"/>
                <w:szCs w:val="16"/>
                <w:lang w:val="fr-FR" w:eastAsia="ja-JP"/>
              </w:rPr>
              <w:t xml:space="preserve"> </w:t>
            </w:r>
            <w:proofErr w:type="spellStart"/>
            <w:r w:rsidRPr="000F0A93">
              <w:rPr>
                <w:rFonts w:eastAsia="MS Mincho"/>
                <w:sz w:val="16"/>
                <w:szCs w:val="16"/>
                <w:lang w:val="fr-FR" w:eastAsia="ja-JP"/>
              </w:rPr>
              <w:t>with</w:t>
            </w:r>
            <w:proofErr w:type="spellEnd"/>
            <w:r w:rsidRPr="000F0A93">
              <w:rPr>
                <w:rFonts w:eastAsia="MS Mincho"/>
                <w:sz w:val="16"/>
                <w:szCs w:val="16"/>
                <w:lang w:val="fr-FR" w:eastAsia="ja-JP"/>
              </w:rPr>
              <w:t xml:space="preserve"> </w:t>
            </w:r>
            <w:proofErr w:type="spellStart"/>
            <w:r w:rsidRPr="000F0A93">
              <w:rPr>
                <w:rFonts w:eastAsia="MS Mincho"/>
                <w:i/>
                <w:iCs/>
                <w:sz w:val="16"/>
                <w:szCs w:val="16"/>
                <w:lang w:val="fr-FR" w:eastAsia="ja-JP"/>
              </w:rPr>
              <w:t>Dimorphotheca</w:t>
            </w:r>
            <w:proofErr w:type="spellEnd"/>
            <w:r w:rsidRPr="000F0A93">
              <w:rPr>
                <w:rFonts w:eastAsia="MS Mincho"/>
                <w:i/>
                <w:iCs/>
                <w:sz w:val="16"/>
                <w:szCs w:val="16"/>
                <w:lang w:val="fr-FR" w:eastAsia="ja-JP"/>
              </w:rPr>
              <w:t xml:space="preserve"> </w:t>
            </w:r>
            <w:proofErr w:type="spellStart"/>
            <w:r w:rsidRPr="000F0A93">
              <w:rPr>
                <w:rFonts w:eastAsia="MS Mincho"/>
                <w:sz w:val="16"/>
                <w:szCs w:val="16"/>
                <w:lang w:val="fr-FR" w:eastAsia="ja-JP"/>
              </w:rPr>
              <w:t>Vaill</w:t>
            </w:r>
            <w:proofErr w:type="spellEnd"/>
            <w:r w:rsidRPr="000F0A93">
              <w:rPr>
                <w:rFonts w:eastAsia="MS Mincho"/>
                <w:sz w:val="16"/>
                <w:szCs w:val="16"/>
                <w:lang w:val="fr-FR" w:eastAsia="ja-JP"/>
              </w:rPr>
              <w:t xml:space="preserve">. ex </w:t>
            </w:r>
            <w:proofErr w:type="spellStart"/>
            <w:r w:rsidRPr="000F0A93">
              <w:rPr>
                <w:rFonts w:eastAsia="MS Mincho"/>
                <w:sz w:val="16"/>
                <w:szCs w:val="16"/>
                <w:lang w:val="fr-FR" w:eastAsia="ja-JP"/>
              </w:rPr>
              <w:t>Moench</w:t>
            </w:r>
            <w:proofErr w:type="spellEnd"/>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Phalaenopsis</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Phalaenopsis</w:t>
            </w:r>
            <w:proofErr w:type="spellEnd"/>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Phalaenopsis</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Phalaenopsis</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Phalaenopsis</w:t>
            </w:r>
            <w:r w:rsidRPr="000F0A93">
              <w:rPr>
                <w:rFonts w:eastAsia="MS Mincho"/>
                <w:sz w:val="16"/>
                <w:szCs w:val="16"/>
                <w:lang w:val="fr-FR" w:eastAsia="ja-JP"/>
              </w:rPr>
              <w:t>Blume</w:t>
            </w:r>
            <w:proofErr w:type="spellEnd"/>
          </w:p>
        </w:tc>
      </w:tr>
      <w:tr w:rsidR="00321F36" w:rsidRPr="000F0A93">
        <w:trPr>
          <w:cantSplit/>
          <w:jc w:val="center"/>
        </w:trPr>
        <w:tc>
          <w:tcPr>
            <w:tcW w:w="10674" w:type="dxa"/>
            <w:gridSpan w:val="8"/>
            <w:tcBorders>
              <w:top w:val="single" w:sz="4" w:space="0" w:color="auto"/>
              <w:left w:val="single" w:sz="4" w:space="0" w:color="auto"/>
              <w:bottom w:val="single" w:sz="4" w:space="0" w:color="auto"/>
              <w:right w:val="single" w:sz="4" w:space="0" w:color="auto"/>
            </w:tcBorders>
          </w:tcPr>
          <w:p w:rsidR="00321F36" w:rsidRPr="000F0A93" w:rsidRDefault="00321F36" w:rsidP="008F6E82">
            <w:pPr>
              <w:keepNext/>
              <w:spacing w:before="60" w:after="60"/>
              <w:jc w:val="left"/>
              <w:rPr>
                <w:rFonts w:eastAsia="MS Mincho"/>
                <w:sz w:val="16"/>
                <w:szCs w:val="16"/>
                <w:lang w:val="fr-FR" w:eastAsia="ja-JP"/>
              </w:rPr>
            </w:pPr>
            <w:r w:rsidRPr="000F0A93">
              <w:rPr>
                <w:b/>
                <w:bCs/>
                <w:sz w:val="16"/>
                <w:szCs w:val="16"/>
                <w:u w:val="single"/>
                <w:lang w:val="fr-FR"/>
              </w:rPr>
              <w:t>RÉVISIONS PARTIELLES DE PRINCIPES DIRECTEURS D</w:t>
            </w:r>
            <w:r w:rsidR="00DD1405" w:rsidRPr="000F0A93">
              <w:rPr>
                <w:b/>
                <w:bCs/>
                <w:sz w:val="16"/>
                <w:szCs w:val="16"/>
                <w:u w:val="single"/>
                <w:lang w:val="fr-FR"/>
              </w:rPr>
              <w:t>’</w:t>
            </w:r>
            <w:r w:rsidRPr="000F0A93">
              <w:rPr>
                <w:b/>
                <w:bCs/>
                <w:sz w:val="16"/>
                <w:szCs w:val="16"/>
                <w:u w:val="single"/>
                <w:lang w:val="fr-FR"/>
              </w:rPr>
              <w:t>EXAMEN</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ZA</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TWO</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TG/266/1</w:t>
            </w:r>
            <w:r w:rsidR="00CE741B" w:rsidRPr="000F0A93">
              <w:rPr>
                <w:rFonts w:eastAsia="MS Mincho"/>
                <w:sz w:val="16"/>
                <w:szCs w:val="16"/>
                <w:lang w:val="fr-FR" w:eastAsia="ja-JP"/>
              </w:rPr>
              <w:t> </w:t>
            </w:r>
            <w:proofErr w:type="spellStart"/>
            <w:r w:rsidRPr="000F0A93">
              <w:rPr>
                <w:rFonts w:eastAsia="MS Mincho"/>
                <w:sz w:val="16"/>
                <w:szCs w:val="16"/>
                <w:lang w:val="fr-FR" w:eastAsia="ja-JP"/>
              </w:rPr>
              <w:t>Rev</w:t>
            </w:r>
            <w:proofErr w:type="spellEnd"/>
            <w:r w:rsidRPr="000F0A93">
              <w:rPr>
                <w:rFonts w:eastAsia="MS Mincho"/>
                <w:sz w:val="16"/>
                <w:szCs w:val="16"/>
                <w:lang w:val="fr-FR" w:eastAsia="ja-JP"/>
              </w:rPr>
              <w:t>.</w:t>
            </w:r>
            <w:r w:rsidRPr="000F0A93">
              <w:rPr>
                <w:rFonts w:eastAsia="MS Mincho"/>
                <w:sz w:val="16"/>
                <w:szCs w:val="16"/>
                <w:lang w:val="fr-FR" w:eastAsia="ja-JP"/>
              </w:rPr>
              <w:br/>
              <w:t>(TC/49/2</w:t>
            </w:r>
            <w:r w:rsidR="00CE741B" w:rsidRPr="000F0A93">
              <w:rPr>
                <w:rFonts w:eastAsia="MS Mincho"/>
                <w:sz w:val="16"/>
                <w:szCs w:val="16"/>
                <w:lang w:val="fr-FR" w:eastAsia="ja-JP"/>
              </w:rPr>
              <w:t> </w:t>
            </w:r>
            <w:r w:rsidRPr="000F0A93">
              <w:rPr>
                <w:rFonts w:eastAsia="MS Mincho"/>
                <w:sz w:val="16"/>
                <w:szCs w:val="16"/>
                <w:lang w:val="fr-FR" w:eastAsia="ja-JP"/>
              </w:rPr>
              <w:t>Rev.2</w:t>
            </w:r>
            <w:r w:rsidR="00DD1405" w:rsidRPr="000F0A93">
              <w:rPr>
                <w:rFonts w:eastAsia="MS Mincho"/>
                <w:sz w:val="16"/>
                <w:szCs w:val="16"/>
                <w:lang w:val="fr-FR" w:eastAsia="ja-JP"/>
              </w:rPr>
              <w:t>, TC</w:t>
            </w:r>
            <w:r w:rsidRPr="000F0A93">
              <w:rPr>
                <w:rFonts w:eastAsia="MS Mincho"/>
                <w:sz w:val="16"/>
                <w:szCs w:val="16"/>
                <w:lang w:val="fr-FR" w:eastAsia="ja-JP"/>
              </w:rPr>
              <w:t>/49/37)</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African</w:t>
            </w:r>
            <w:proofErr w:type="spellEnd"/>
            <w:r w:rsidRPr="000F0A93">
              <w:rPr>
                <w:sz w:val="16"/>
                <w:szCs w:val="16"/>
                <w:lang w:val="fr-FR"/>
              </w:rPr>
              <w:t xml:space="preserve"> </w:t>
            </w:r>
            <w:proofErr w:type="spellStart"/>
            <w:r w:rsidRPr="000F0A93">
              <w:rPr>
                <w:sz w:val="16"/>
                <w:szCs w:val="16"/>
                <w:lang w:val="fr-FR"/>
              </w:rPr>
              <w:t>lily</w:t>
            </w:r>
            <w:proofErr w:type="spellEnd"/>
            <w:r w:rsidRPr="000F0A93">
              <w:rPr>
                <w:sz w:val="16"/>
                <w:szCs w:val="16"/>
                <w:lang w:val="fr-FR"/>
              </w:rPr>
              <w:t xml:space="preserve">, </w:t>
            </w:r>
            <w:proofErr w:type="spellStart"/>
            <w:r w:rsidRPr="000F0A93">
              <w:rPr>
                <w:sz w:val="16"/>
                <w:szCs w:val="16"/>
                <w:lang w:val="fr-FR"/>
              </w:rPr>
              <w:t>Agapanthus</w:t>
            </w:r>
            <w:proofErr w:type="spellEnd"/>
            <w:r w:rsidRPr="000F0A93">
              <w:rPr>
                <w:sz w:val="16"/>
                <w:szCs w:val="16"/>
                <w:lang w:val="fr-FR"/>
              </w:rPr>
              <w:t xml:space="preserve">, </w:t>
            </w:r>
            <w:r w:rsidRPr="000F0A93">
              <w:rPr>
                <w:sz w:val="16"/>
                <w:szCs w:val="16"/>
                <w:lang w:val="fr-FR"/>
              </w:rPr>
              <w:br/>
              <w:t xml:space="preserve">Blue </w:t>
            </w:r>
            <w:proofErr w:type="spellStart"/>
            <w:r w:rsidRPr="000F0A93">
              <w:rPr>
                <w:sz w:val="16"/>
                <w:szCs w:val="16"/>
                <w:lang w:val="fr-FR"/>
              </w:rPr>
              <w:t>lily</w:t>
            </w:r>
            <w:proofErr w:type="spellEnd"/>
            <w:r w:rsidRPr="000F0A93">
              <w:rPr>
                <w:sz w:val="16"/>
                <w:szCs w:val="16"/>
                <w:lang w:val="fr-FR"/>
              </w:rPr>
              <w:t xml:space="preserve">, </w:t>
            </w:r>
            <w:r w:rsidRPr="000F0A93">
              <w:rPr>
                <w:sz w:val="16"/>
                <w:szCs w:val="16"/>
                <w:lang w:val="fr-FR"/>
              </w:rPr>
              <w:br/>
              <w:t>Lily of the Nile</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r w:rsidRPr="000F0A93">
              <w:rPr>
                <w:sz w:val="16"/>
                <w:szCs w:val="16"/>
                <w:lang w:val="fr-FR"/>
              </w:rPr>
              <w:t xml:space="preserve">Agapanthe, </w:t>
            </w:r>
            <w:r w:rsidRPr="000F0A93">
              <w:rPr>
                <w:sz w:val="16"/>
                <w:szCs w:val="16"/>
                <w:lang w:val="fr-FR"/>
              </w:rPr>
              <w:br/>
              <w:t>Fleur d</w:t>
            </w:r>
            <w:r w:rsidR="00DD1405" w:rsidRPr="000F0A93">
              <w:rPr>
                <w:sz w:val="16"/>
                <w:szCs w:val="16"/>
                <w:lang w:val="fr-FR"/>
              </w:rPr>
              <w:t>’</w:t>
            </w:r>
            <w:r w:rsidRPr="000F0A93">
              <w:rPr>
                <w:sz w:val="16"/>
                <w:szCs w:val="16"/>
                <w:lang w:val="fr-FR"/>
              </w:rPr>
              <w:t>amour</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Agapanthus</w:t>
            </w:r>
            <w:proofErr w:type="spellEnd"/>
            <w:r w:rsidRPr="000F0A93">
              <w:rPr>
                <w:sz w:val="16"/>
                <w:szCs w:val="16"/>
                <w:lang w:val="fr-FR"/>
              </w:rPr>
              <w:t xml:space="preserve">, </w:t>
            </w:r>
            <w:proofErr w:type="spellStart"/>
            <w:r w:rsidRPr="000F0A93">
              <w:rPr>
                <w:sz w:val="16"/>
                <w:szCs w:val="16"/>
                <w:lang w:val="fr-FR"/>
              </w:rPr>
              <w:t>Schmucklilie</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sz w:val="16"/>
                <w:szCs w:val="16"/>
                <w:lang w:val="fr-FR"/>
              </w:rPr>
            </w:pPr>
            <w:proofErr w:type="spellStart"/>
            <w:r w:rsidRPr="000F0A93">
              <w:rPr>
                <w:sz w:val="16"/>
                <w:szCs w:val="16"/>
                <w:lang w:val="fr-FR"/>
              </w:rPr>
              <w:t>Agapando</w:t>
            </w:r>
            <w:proofErr w:type="spellEnd"/>
            <w:r w:rsidRPr="000F0A93">
              <w:rPr>
                <w:sz w:val="16"/>
                <w:szCs w:val="16"/>
                <w:lang w:val="fr-FR"/>
              </w:rPr>
              <w:t xml:space="preserve">, </w:t>
            </w:r>
            <w:proofErr w:type="spellStart"/>
            <w:r w:rsidRPr="000F0A93">
              <w:rPr>
                <w:sz w:val="16"/>
                <w:szCs w:val="16"/>
                <w:lang w:val="fr-FR"/>
              </w:rPr>
              <w:t>Agapanto</w:t>
            </w:r>
            <w:proofErr w:type="spellEnd"/>
            <w:r w:rsidRPr="000F0A93">
              <w:rPr>
                <w:sz w:val="16"/>
                <w:szCs w:val="16"/>
                <w:lang w:val="fr-FR"/>
              </w:rPr>
              <w:t xml:space="preserve">, </w:t>
            </w:r>
            <w:r w:rsidRPr="000F0A93">
              <w:rPr>
                <w:sz w:val="16"/>
                <w:szCs w:val="16"/>
                <w:lang w:val="fr-FR"/>
              </w:rPr>
              <w:br/>
            </w:r>
            <w:proofErr w:type="spellStart"/>
            <w:r w:rsidRPr="000F0A93">
              <w:rPr>
                <w:sz w:val="16"/>
                <w:szCs w:val="16"/>
                <w:lang w:val="fr-FR"/>
              </w:rPr>
              <w:t>Estrella</w:t>
            </w:r>
            <w:proofErr w:type="spellEnd"/>
            <w:r w:rsidRPr="000F0A93">
              <w:rPr>
                <w:sz w:val="16"/>
                <w:szCs w:val="16"/>
                <w:lang w:val="fr-FR"/>
              </w:rPr>
              <w:t xml:space="preserve"> de </w:t>
            </w:r>
            <w:proofErr w:type="spellStart"/>
            <w:r w:rsidRPr="000F0A93">
              <w:rPr>
                <w:sz w:val="16"/>
                <w:szCs w:val="16"/>
                <w:lang w:val="fr-FR"/>
              </w:rPr>
              <w:t>mar</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Agapanthus</w:t>
            </w:r>
            <w:r w:rsidRPr="000F0A93">
              <w:rPr>
                <w:rFonts w:eastAsia="MS Mincho"/>
                <w:sz w:val="16"/>
                <w:szCs w:val="16"/>
                <w:lang w:val="fr-FR" w:eastAsia="ja-JP"/>
              </w:rPr>
              <w:t>L</w:t>
            </w:r>
            <w:r w:rsidR="00DD1405" w:rsidRPr="000F0A93">
              <w:rPr>
                <w:rFonts w:eastAsia="MS Mincho"/>
                <w:sz w:val="16"/>
                <w:szCs w:val="16"/>
                <w:lang w:val="fr-FR" w:eastAsia="ja-JP"/>
              </w:rPr>
              <w:t>’</w:t>
            </w:r>
            <w:r w:rsidRPr="000F0A93">
              <w:rPr>
                <w:rFonts w:eastAsia="MS Mincho"/>
                <w:sz w:val="16"/>
                <w:szCs w:val="16"/>
                <w:lang w:val="fr-FR" w:eastAsia="ja-JP"/>
              </w:rPr>
              <w:t>Hér</w:t>
            </w:r>
            <w:proofErr w:type="spellEnd"/>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FR/NL</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TG/13/10</w:t>
            </w:r>
            <w:r w:rsidR="00CE741B" w:rsidRPr="000F0A93">
              <w:rPr>
                <w:rFonts w:eastAsia="MS Mincho"/>
                <w:sz w:val="16"/>
                <w:szCs w:val="16"/>
                <w:lang w:val="fr-FR" w:eastAsia="ja-JP"/>
              </w:rPr>
              <w:t> </w:t>
            </w:r>
            <w:proofErr w:type="spellStart"/>
            <w:r w:rsidRPr="000F0A93">
              <w:rPr>
                <w:rFonts w:eastAsia="MS Mincho"/>
                <w:sz w:val="16"/>
                <w:szCs w:val="16"/>
                <w:lang w:val="fr-FR" w:eastAsia="ja-JP"/>
              </w:rPr>
              <w:t>Rev</w:t>
            </w:r>
            <w:proofErr w:type="spellEnd"/>
            <w:r w:rsidRPr="000F0A93">
              <w:rPr>
                <w:rFonts w:eastAsia="MS Mincho"/>
                <w:sz w:val="16"/>
                <w:szCs w:val="16"/>
                <w:lang w:val="fr-FR" w:eastAsia="ja-JP"/>
              </w:rPr>
              <w:t xml:space="preserve">. </w:t>
            </w:r>
            <w:r w:rsidRPr="000F0A93">
              <w:rPr>
                <w:rFonts w:eastAsia="MS Mincho"/>
                <w:sz w:val="16"/>
                <w:szCs w:val="16"/>
                <w:lang w:val="fr-FR" w:eastAsia="ja-JP"/>
              </w:rPr>
              <w:br/>
              <w:t>(TC/49/2</w:t>
            </w:r>
            <w:r w:rsidR="00CE741B" w:rsidRPr="000F0A93">
              <w:rPr>
                <w:rFonts w:eastAsia="MS Mincho"/>
                <w:sz w:val="16"/>
                <w:szCs w:val="16"/>
                <w:lang w:val="fr-FR" w:eastAsia="ja-JP"/>
              </w:rPr>
              <w:t> </w:t>
            </w:r>
            <w:r w:rsidRPr="000F0A93">
              <w:rPr>
                <w:rFonts w:eastAsia="MS Mincho"/>
                <w:sz w:val="16"/>
                <w:szCs w:val="16"/>
                <w:lang w:val="fr-FR" w:eastAsia="ja-JP"/>
              </w:rPr>
              <w:t>Rev.2</w:t>
            </w:r>
            <w:r w:rsidR="00DD1405" w:rsidRPr="000F0A93">
              <w:rPr>
                <w:rFonts w:eastAsia="MS Mincho"/>
                <w:sz w:val="16"/>
                <w:szCs w:val="16"/>
                <w:lang w:val="fr-FR" w:eastAsia="ja-JP"/>
              </w:rPr>
              <w:t>, TC</w:t>
            </w:r>
            <w:r w:rsidRPr="000F0A93">
              <w:rPr>
                <w:rFonts w:eastAsia="MS Mincho"/>
                <w:sz w:val="16"/>
                <w:szCs w:val="16"/>
                <w:lang w:val="fr-FR" w:eastAsia="ja-JP"/>
              </w:rPr>
              <w:t>/49/38)</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Lettuce</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Laitue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Salat</w:t>
            </w:r>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Lechuga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i/>
                <w:iCs/>
                <w:sz w:val="16"/>
                <w:szCs w:val="16"/>
                <w:lang w:val="fr-FR" w:eastAsia="ja-JP"/>
              </w:rPr>
              <w:t xml:space="preserve">Lactuca </w:t>
            </w:r>
            <w:proofErr w:type="spellStart"/>
            <w:r w:rsidRPr="000F0A93">
              <w:rPr>
                <w:rFonts w:eastAsia="MS Mincho"/>
                <w:i/>
                <w:iCs/>
                <w:sz w:val="16"/>
                <w:szCs w:val="16"/>
                <w:lang w:val="fr-FR" w:eastAsia="ja-JP"/>
              </w:rPr>
              <w:t>sativa</w:t>
            </w:r>
            <w:proofErr w:type="spellEnd"/>
            <w:r w:rsidRPr="000F0A93">
              <w:rPr>
                <w:rFonts w:eastAsia="MS Mincho"/>
                <w:sz w:val="16"/>
                <w:szCs w:val="16"/>
                <w:lang w:val="fr-FR" w:eastAsia="ja-JP"/>
              </w:rPr>
              <w:t xml:space="preserve"> L.</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NL</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TG/55/7</w:t>
            </w:r>
            <w:r w:rsidR="00CE741B" w:rsidRPr="000F0A93">
              <w:rPr>
                <w:rFonts w:eastAsia="MS Mincho"/>
                <w:sz w:val="16"/>
                <w:szCs w:val="16"/>
                <w:lang w:val="fr-FR" w:eastAsia="ja-JP"/>
              </w:rPr>
              <w:t> </w:t>
            </w:r>
            <w:proofErr w:type="spellStart"/>
            <w:r w:rsidRPr="000F0A93">
              <w:rPr>
                <w:rFonts w:eastAsia="MS Mincho"/>
                <w:sz w:val="16"/>
                <w:szCs w:val="16"/>
                <w:lang w:val="fr-FR" w:eastAsia="ja-JP"/>
              </w:rPr>
              <w:t>Rev</w:t>
            </w:r>
            <w:proofErr w:type="spellEnd"/>
            <w:r w:rsidRPr="000F0A93">
              <w:rPr>
                <w:rFonts w:eastAsia="MS Mincho"/>
                <w:sz w:val="16"/>
                <w:szCs w:val="16"/>
                <w:lang w:val="fr-FR" w:eastAsia="ja-JP"/>
              </w:rPr>
              <w:t xml:space="preserve">. </w:t>
            </w:r>
            <w:r w:rsidRPr="000F0A93">
              <w:rPr>
                <w:rFonts w:eastAsia="MS Mincho"/>
                <w:sz w:val="16"/>
                <w:szCs w:val="16"/>
                <w:lang w:val="fr-FR" w:eastAsia="ja-JP"/>
              </w:rPr>
              <w:br/>
              <w:t>(TC/49/2</w:t>
            </w:r>
            <w:r w:rsidR="00CE741B" w:rsidRPr="000F0A93">
              <w:rPr>
                <w:rFonts w:eastAsia="MS Mincho"/>
                <w:sz w:val="16"/>
                <w:szCs w:val="16"/>
                <w:lang w:val="fr-FR" w:eastAsia="ja-JP"/>
              </w:rPr>
              <w:t> </w:t>
            </w:r>
            <w:r w:rsidRPr="000F0A93">
              <w:rPr>
                <w:rFonts w:eastAsia="MS Mincho"/>
                <w:sz w:val="16"/>
                <w:szCs w:val="16"/>
                <w:lang w:val="fr-FR" w:eastAsia="ja-JP"/>
              </w:rPr>
              <w:t>Rev.2</w:t>
            </w:r>
            <w:proofErr w:type="gramStart"/>
            <w:r w:rsidRPr="000F0A93">
              <w:rPr>
                <w:rFonts w:eastAsia="MS Mincho"/>
                <w:sz w:val="16"/>
                <w:szCs w:val="16"/>
                <w:lang w:val="fr-FR" w:eastAsia="ja-JP"/>
              </w:rPr>
              <w:t>,</w:t>
            </w:r>
            <w:proofErr w:type="gramEnd"/>
            <w:r w:rsidRPr="000F0A93">
              <w:rPr>
                <w:rFonts w:eastAsia="MS Mincho"/>
                <w:sz w:val="16"/>
                <w:szCs w:val="16"/>
                <w:lang w:val="fr-FR"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Spinach</w:t>
            </w:r>
            <w:proofErr w:type="spellEnd"/>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Épinard</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Spinat</w:t>
            </w:r>
            <w:proofErr w:type="spellEnd"/>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Espinaca</w:t>
            </w:r>
            <w:proofErr w:type="spellEnd"/>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Spinaciaoleracea</w:t>
            </w:r>
            <w:proofErr w:type="spellEnd"/>
            <w:r w:rsidRPr="000F0A93">
              <w:rPr>
                <w:rFonts w:eastAsia="MS Mincho"/>
                <w:sz w:val="16"/>
                <w:szCs w:val="16"/>
                <w:lang w:val="fr-FR" w:eastAsia="ja-JP"/>
              </w:rPr>
              <w:t xml:space="preserve"> L.</w:t>
            </w:r>
          </w:p>
        </w:tc>
      </w:tr>
      <w:tr w:rsidR="00321F36" w:rsidRPr="000F0A93">
        <w:trPr>
          <w:cantSplit/>
          <w:jc w:val="center"/>
        </w:trPr>
        <w:tc>
          <w:tcPr>
            <w:tcW w:w="568"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QZ</w:t>
            </w:r>
          </w:p>
        </w:tc>
        <w:tc>
          <w:tcPr>
            <w:tcW w:w="5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center"/>
              <w:rPr>
                <w:rFonts w:eastAsia="MS Mincho"/>
                <w:sz w:val="16"/>
                <w:szCs w:val="16"/>
                <w:lang w:val="fr-FR" w:eastAsia="ja-JP"/>
              </w:rPr>
            </w:pPr>
            <w:r w:rsidRPr="000F0A93">
              <w:rPr>
                <w:rFonts w:eastAsia="MS Mincho"/>
                <w:sz w:val="16"/>
                <w:szCs w:val="16"/>
                <w:lang w:val="fr-FR" w:eastAsia="ja-JP"/>
              </w:rPr>
              <w:t>TWV</w:t>
            </w:r>
          </w:p>
        </w:tc>
        <w:tc>
          <w:tcPr>
            <w:tcW w:w="1701"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TG/44/11</w:t>
            </w:r>
            <w:r w:rsidR="00CE741B" w:rsidRPr="000F0A93">
              <w:rPr>
                <w:rFonts w:eastAsia="MS Mincho"/>
                <w:sz w:val="16"/>
                <w:szCs w:val="16"/>
                <w:lang w:val="fr-FR" w:eastAsia="ja-JP"/>
              </w:rPr>
              <w:t> </w:t>
            </w:r>
            <w:proofErr w:type="spellStart"/>
            <w:r w:rsidRPr="000F0A93">
              <w:rPr>
                <w:rFonts w:eastAsia="MS Mincho"/>
                <w:sz w:val="16"/>
                <w:szCs w:val="16"/>
                <w:lang w:val="fr-FR" w:eastAsia="ja-JP"/>
              </w:rPr>
              <w:t>Rev</w:t>
            </w:r>
            <w:proofErr w:type="spellEnd"/>
            <w:r w:rsidRPr="000F0A93">
              <w:rPr>
                <w:rFonts w:eastAsia="MS Mincho"/>
                <w:sz w:val="16"/>
                <w:szCs w:val="16"/>
                <w:lang w:val="fr-FR" w:eastAsia="ja-JP"/>
              </w:rPr>
              <w:t>.</w:t>
            </w:r>
            <w:r w:rsidRPr="000F0A93">
              <w:rPr>
                <w:rFonts w:eastAsia="MS Mincho"/>
                <w:sz w:val="16"/>
                <w:szCs w:val="16"/>
                <w:lang w:val="fr-FR" w:eastAsia="ja-JP"/>
              </w:rPr>
              <w:br/>
              <w:t>(TC/49/2</w:t>
            </w:r>
            <w:r w:rsidR="00CE741B" w:rsidRPr="000F0A93">
              <w:rPr>
                <w:rFonts w:eastAsia="MS Mincho"/>
                <w:sz w:val="16"/>
                <w:szCs w:val="16"/>
                <w:lang w:val="fr-FR" w:eastAsia="ja-JP"/>
              </w:rPr>
              <w:t> </w:t>
            </w:r>
            <w:r w:rsidRPr="000F0A93">
              <w:rPr>
                <w:rFonts w:eastAsia="MS Mincho"/>
                <w:sz w:val="16"/>
                <w:szCs w:val="16"/>
                <w:lang w:val="fr-FR" w:eastAsia="ja-JP"/>
              </w:rPr>
              <w:t>Rev.2</w:t>
            </w:r>
            <w:r w:rsidR="00DD1405" w:rsidRPr="000F0A93">
              <w:rPr>
                <w:rFonts w:eastAsia="MS Mincho"/>
                <w:sz w:val="16"/>
                <w:szCs w:val="16"/>
                <w:lang w:val="fr-FR" w:eastAsia="ja-JP"/>
              </w:rPr>
              <w:t>, TC</w:t>
            </w:r>
            <w:r w:rsidRPr="000F0A93">
              <w:rPr>
                <w:rFonts w:eastAsia="MS Mincho"/>
                <w:sz w:val="16"/>
                <w:szCs w:val="16"/>
                <w:lang w:val="fr-FR" w:eastAsia="ja-JP"/>
              </w:rPr>
              <w:t>/49/40)</w:t>
            </w:r>
          </w:p>
        </w:tc>
        <w:tc>
          <w:tcPr>
            <w:tcW w:w="1510"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sz w:val="16"/>
                <w:szCs w:val="16"/>
                <w:lang w:val="fr-FR" w:eastAsia="ja-JP"/>
              </w:rPr>
              <w:t>Tomato</w:t>
            </w:r>
            <w:proofErr w:type="spellEnd"/>
            <w:r w:rsidRPr="000F0A93">
              <w:rPr>
                <w:rFonts w:eastAsia="MS Mincho"/>
                <w:sz w:val="16"/>
                <w:szCs w:val="16"/>
                <w:lang w:val="fr-FR" w:eastAsia="ja-JP"/>
              </w:rPr>
              <w:t xml:space="preserve"> </w:t>
            </w:r>
          </w:p>
        </w:tc>
        <w:tc>
          <w:tcPr>
            <w:tcW w:w="1225"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Tomate</w:t>
            </w:r>
          </w:p>
        </w:tc>
        <w:tc>
          <w:tcPr>
            <w:tcW w:w="1474"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Tomate</w:t>
            </w:r>
          </w:p>
        </w:tc>
        <w:tc>
          <w:tcPr>
            <w:tcW w:w="1467"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r w:rsidRPr="000F0A93">
              <w:rPr>
                <w:rFonts w:eastAsia="MS Mincho"/>
                <w:sz w:val="16"/>
                <w:szCs w:val="16"/>
                <w:lang w:val="fr-FR" w:eastAsia="ja-JP"/>
              </w:rPr>
              <w:t>Tomate</w:t>
            </w:r>
          </w:p>
        </w:tc>
        <w:tc>
          <w:tcPr>
            <w:tcW w:w="2162" w:type="dxa"/>
            <w:tcBorders>
              <w:top w:val="single" w:sz="4" w:space="0" w:color="auto"/>
              <w:left w:val="single" w:sz="4" w:space="0" w:color="auto"/>
              <w:bottom w:val="single" w:sz="4" w:space="0" w:color="auto"/>
              <w:right w:val="single" w:sz="4" w:space="0" w:color="auto"/>
            </w:tcBorders>
          </w:tcPr>
          <w:p w:rsidR="00321F36" w:rsidRPr="000F0A93" w:rsidRDefault="00321F36" w:rsidP="008F6E82">
            <w:pPr>
              <w:spacing w:before="60" w:after="60"/>
              <w:jc w:val="left"/>
              <w:rPr>
                <w:rFonts w:eastAsia="MS Mincho"/>
                <w:sz w:val="16"/>
                <w:szCs w:val="16"/>
                <w:lang w:val="fr-FR" w:eastAsia="ja-JP"/>
              </w:rPr>
            </w:pPr>
            <w:proofErr w:type="spellStart"/>
            <w:r w:rsidRPr="000F0A93">
              <w:rPr>
                <w:rFonts w:eastAsia="MS Mincho"/>
                <w:i/>
                <w:iCs/>
                <w:sz w:val="16"/>
                <w:szCs w:val="16"/>
                <w:lang w:val="fr-FR" w:eastAsia="ja-JP"/>
              </w:rPr>
              <w:t>Solanumlycopersicum</w:t>
            </w:r>
            <w:proofErr w:type="spellEnd"/>
            <w:r w:rsidRPr="000F0A93">
              <w:rPr>
                <w:rFonts w:eastAsia="MS Mincho"/>
                <w:sz w:val="16"/>
                <w:szCs w:val="16"/>
                <w:lang w:val="fr-FR" w:eastAsia="ja-JP"/>
              </w:rPr>
              <w:t xml:space="preserve"> L.</w:t>
            </w:r>
          </w:p>
        </w:tc>
      </w:tr>
    </w:tbl>
    <w:p w:rsidR="00321F36" w:rsidRPr="000F0A93" w:rsidRDefault="00321F36" w:rsidP="006C2CC4">
      <w:pPr>
        <w:rPr>
          <w:lang w:val="fr-FR"/>
        </w:rPr>
      </w:pPr>
    </w:p>
    <w:p w:rsidR="00321F36" w:rsidRPr="000F0A93" w:rsidRDefault="00321F36" w:rsidP="00E674D9">
      <w:pPr>
        <w:numPr>
          <w:ilvl w:val="12"/>
          <w:numId w:val="0"/>
        </w:numPr>
        <w:tabs>
          <w:tab w:val="left" w:pos="5103"/>
        </w:tabs>
        <w:ind w:left="4536"/>
        <w:rPr>
          <w:i/>
          <w:iCs/>
          <w:lang w:val="fr-FR"/>
        </w:rPr>
      </w:pPr>
      <w:r w:rsidRPr="000F0A93">
        <w:rPr>
          <w:i/>
          <w:iCs/>
          <w:lang w:val="fr-FR"/>
        </w:rPr>
        <w:fldChar w:fldCharType="begin"/>
      </w:r>
      <w:r w:rsidRPr="000F0A93">
        <w:rPr>
          <w:i/>
          <w:iCs/>
          <w:lang w:val="fr-FR"/>
        </w:rPr>
        <w:instrText xml:space="preserve"> AUTONUM  </w:instrText>
      </w:r>
      <w:r w:rsidRPr="000F0A93">
        <w:rPr>
          <w:i/>
          <w:iCs/>
          <w:lang w:val="fr-FR"/>
        </w:rPr>
        <w:fldChar w:fldCharType="end"/>
      </w:r>
      <w:r w:rsidRPr="000F0A93">
        <w:rPr>
          <w:i/>
          <w:iCs/>
          <w:lang w:val="fr-FR"/>
        </w:rPr>
        <w:tab/>
        <w:t>Le Conseil est invité à prendre note du présent rapport.</w:t>
      </w:r>
    </w:p>
    <w:p w:rsidR="00321F36" w:rsidRPr="000F0A93" w:rsidRDefault="00321F36" w:rsidP="00E674D9">
      <w:pPr>
        <w:rPr>
          <w:lang w:val="fr-FR"/>
        </w:rPr>
      </w:pPr>
    </w:p>
    <w:p w:rsidR="00321F36" w:rsidRPr="000F0A93" w:rsidRDefault="00321F36" w:rsidP="000A68B4">
      <w:pPr>
        <w:rPr>
          <w:lang w:val="fr-FR"/>
        </w:rPr>
      </w:pPr>
    </w:p>
    <w:p w:rsidR="00321F36" w:rsidRPr="000F0A93" w:rsidRDefault="00321F36" w:rsidP="000A68B4">
      <w:pPr>
        <w:rPr>
          <w:lang w:val="fr-FR"/>
        </w:rPr>
      </w:pPr>
    </w:p>
    <w:p w:rsidR="00321F36" w:rsidRPr="000F0A93" w:rsidRDefault="00321F36" w:rsidP="000B7C58">
      <w:pPr>
        <w:jc w:val="right"/>
        <w:rPr>
          <w:lang w:val="fr-FR"/>
        </w:rPr>
        <w:sectPr w:rsidR="00321F36" w:rsidRPr="000F0A93" w:rsidSect="00E4305E">
          <w:headerReference w:type="default" r:id="rId10"/>
          <w:pgSz w:w="11907" w:h="16840" w:code="9"/>
          <w:pgMar w:top="510" w:right="1134" w:bottom="1134" w:left="1134" w:header="510" w:footer="680" w:gutter="0"/>
          <w:cols w:space="720"/>
          <w:titlePg/>
          <w:docGrid w:linePitch="272"/>
        </w:sectPr>
      </w:pPr>
      <w:r w:rsidRPr="000F0A93">
        <w:rPr>
          <w:lang w:val="fr-FR"/>
        </w:rPr>
        <w:t>[Les annexes suivent]</w:t>
      </w:r>
    </w:p>
    <w:p w:rsidR="00321F36" w:rsidRPr="000F0A93" w:rsidRDefault="00321F36" w:rsidP="000B7C58">
      <w:pPr>
        <w:jc w:val="center"/>
        <w:rPr>
          <w:lang w:val="fr-FR"/>
        </w:rPr>
      </w:pPr>
      <w:r w:rsidRPr="000F0A93">
        <w:rPr>
          <w:lang w:val="fr-FR"/>
        </w:rPr>
        <w:t>C/47/3</w:t>
      </w:r>
    </w:p>
    <w:p w:rsidR="00321F36" w:rsidRPr="000F0A93" w:rsidRDefault="00321F36" w:rsidP="000B7C58">
      <w:pPr>
        <w:jc w:val="center"/>
        <w:rPr>
          <w:lang w:val="fr-FR"/>
        </w:rPr>
      </w:pPr>
    </w:p>
    <w:p w:rsidR="00321F36" w:rsidRPr="000F0A93" w:rsidRDefault="00321F36" w:rsidP="006A039F">
      <w:pPr>
        <w:jc w:val="center"/>
        <w:rPr>
          <w:lang w:val="fr-FR"/>
        </w:rPr>
      </w:pPr>
      <w:bookmarkStart w:id="19" w:name="_Toc207102117"/>
      <w:bookmarkStart w:id="20" w:name="_Toc207164762"/>
      <w:r w:rsidRPr="000F0A93">
        <w:rPr>
          <w:lang w:val="fr-FR"/>
        </w:rPr>
        <w:t>ANNEXE</w:t>
      </w:r>
      <w:r w:rsidR="008E5BBF">
        <w:rPr>
          <w:lang w:val="fr-FR"/>
        </w:rPr>
        <w:t> </w:t>
      </w:r>
      <w:r w:rsidRPr="000F0A93">
        <w:rPr>
          <w:lang w:val="fr-FR"/>
        </w:rPr>
        <w:t>I</w:t>
      </w:r>
      <w:bookmarkEnd w:id="19"/>
      <w:bookmarkEnd w:id="20"/>
    </w:p>
    <w:p w:rsidR="00321F36" w:rsidRPr="000F0A93" w:rsidRDefault="00321F36" w:rsidP="006A039F">
      <w:pPr>
        <w:jc w:val="center"/>
        <w:rPr>
          <w:lang w:val="fr-FR"/>
        </w:rPr>
      </w:pPr>
    </w:p>
    <w:p w:rsidR="00321F36" w:rsidRPr="000F0A93" w:rsidRDefault="00321F36" w:rsidP="006A039F">
      <w:pPr>
        <w:jc w:val="center"/>
        <w:rPr>
          <w:lang w:val="fr-FR"/>
        </w:rPr>
      </w:pPr>
    </w:p>
    <w:p w:rsidR="00321F36" w:rsidRPr="000F0A93" w:rsidRDefault="00321F36" w:rsidP="006A039F">
      <w:pPr>
        <w:spacing w:line="360" w:lineRule="auto"/>
        <w:jc w:val="center"/>
        <w:rPr>
          <w:lang w:val="fr-FR"/>
        </w:rPr>
      </w:pPr>
      <w:r w:rsidRPr="000F0A93">
        <w:rPr>
          <w:lang w:val="fr-FR"/>
        </w:rPr>
        <w:t>MEMBRES DE L</w:t>
      </w:r>
      <w:r w:rsidR="00DD1405" w:rsidRPr="000F0A93">
        <w:rPr>
          <w:lang w:val="fr-FR"/>
        </w:rPr>
        <w:t>’</w:t>
      </w:r>
      <w:r w:rsidRPr="000F0A93">
        <w:rPr>
          <w:lang w:val="fr-FR"/>
        </w:rPr>
        <w:t>UNION</w:t>
      </w:r>
    </w:p>
    <w:p w:rsidR="00321F36" w:rsidRPr="000F0A93" w:rsidRDefault="00321F36" w:rsidP="006A039F">
      <w:pPr>
        <w:jc w:val="center"/>
        <w:rPr>
          <w:lang w:val="fr-FR"/>
        </w:rPr>
      </w:pPr>
      <w:r w:rsidRPr="000F0A93">
        <w:rPr>
          <w:lang w:val="fr-FR"/>
        </w:rPr>
        <w:t>3</w:t>
      </w:r>
      <w:r w:rsidR="00DD1405" w:rsidRPr="000F0A93">
        <w:rPr>
          <w:lang w:val="fr-FR"/>
        </w:rPr>
        <w:t>0 septembre 20</w:t>
      </w:r>
      <w:r w:rsidRPr="000F0A93">
        <w:rPr>
          <w:lang w:val="fr-FR"/>
        </w:rPr>
        <w:t>13</w:t>
      </w:r>
      <w:r w:rsidRPr="000F0A93">
        <w:rPr>
          <w:lang w:val="fr-FR"/>
        </w:rPr>
        <w:br/>
      </w:r>
    </w:p>
    <w:p w:rsidR="00DD1405" w:rsidRPr="000F0A93" w:rsidRDefault="00321F36" w:rsidP="003E2C42">
      <w:pPr>
        <w:rPr>
          <w:lang w:val="fr-FR"/>
        </w:rPr>
      </w:pPr>
      <w:r w:rsidRPr="000F0A93">
        <w:rPr>
          <w:lang w:val="fr-FR"/>
        </w:rPr>
        <w:t>La présente annexe indique la situation des membres de l</w:t>
      </w:r>
      <w:r w:rsidR="00DD1405" w:rsidRPr="000F0A93">
        <w:rPr>
          <w:lang w:val="fr-FR"/>
        </w:rPr>
        <w:t>’</w:t>
      </w:r>
      <w:r w:rsidRPr="000F0A93">
        <w:rPr>
          <w:lang w:val="fr-FR"/>
        </w:rPr>
        <w:t>Union vis</w:t>
      </w:r>
      <w:r w:rsidR="005539C7" w:rsidRPr="000F0A93">
        <w:rPr>
          <w:lang w:val="fr-FR"/>
        </w:rPr>
        <w:noBreakHyphen/>
      </w:r>
      <w:r w:rsidRPr="000F0A93">
        <w:rPr>
          <w:lang w:val="fr-FR"/>
        </w:rPr>
        <w:t>à</w:t>
      </w:r>
      <w:r w:rsidR="005539C7" w:rsidRPr="000F0A93">
        <w:rPr>
          <w:lang w:val="fr-FR"/>
        </w:rPr>
        <w:noBreakHyphen/>
      </w:r>
      <w:r w:rsidRPr="000F0A93">
        <w:rPr>
          <w:lang w:val="fr-FR"/>
        </w:rPr>
        <w:t>vis de la Convention et de ses divers actes, au 3</w:t>
      </w:r>
      <w:r w:rsidR="00DD1405" w:rsidRPr="000F0A93">
        <w:rPr>
          <w:lang w:val="fr-FR"/>
        </w:rPr>
        <w:t>0 septembre 20</w:t>
      </w:r>
      <w:r w:rsidRPr="000F0A93">
        <w:rPr>
          <w:lang w:val="fr-FR"/>
        </w:rPr>
        <w:t>13 (voir les articles</w:t>
      </w:r>
      <w:r w:rsidR="00CE741B" w:rsidRPr="000F0A93">
        <w:rPr>
          <w:lang w:val="fr-FR"/>
        </w:rPr>
        <w:t> </w:t>
      </w:r>
      <w:r w:rsidRPr="000F0A93">
        <w:rPr>
          <w:lang w:val="fr-FR"/>
        </w:rPr>
        <w:t>31 et 32 de la Convention de</w:t>
      </w:r>
      <w:r w:rsidR="00CE741B" w:rsidRPr="000F0A93">
        <w:rPr>
          <w:lang w:val="fr-FR"/>
        </w:rPr>
        <w:t> </w:t>
      </w:r>
      <w:r w:rsidRPr="000F0A93">
        <w:rPr>
          <w:lang w:val="fr-FR"/>
        </w:rPr>
        <w:t>1961, l</w:t>
      </w:r>
      <w:r w:rsidR="00DD1405" w:rsidRPr="000F0A93">
        <w:rPr>
          <w:lang w:val="fr-FR"/>
        </w:rPr>
        <w:t>’</w:t>
      </w:r>
      <w:r w:rsidRPr="000F0A93">
        <w:rPr>
          <w:lang w:val="fr-FR"/>
        </w:rPr>
        <w:t>article</w:t>
      </w:r>
      <w:r w:rsidR="00CE741B" w:rsidRPr="000F0A93">
        <w:rPr>
          <w:lang w:val="fr-FR"/>
        </w:rPr>
        <w:t> </w:t>
      </w:r>
      <w:r w:rsidRPr="000F0A93">
        <w:rPr>
          <w:lang w:val="fr-FR"/>
        </w:rPr>
        <w:t>32.1) de l</w:t>
      </w:r>
      <w:r w:rsidR="00DD1405" w:rsidRPr="000F0A93">
        <w:rPr>
          <w:lang w:val="fr-FR"/>
        </w:rPr>
        <w:t>’</w:t>
      </w:r>
      <w:r w:rsidRPr="000F0A93">
        <w:rPr>
          <w:lang w:val="fr-FR"/>
        </w:rPr>
        <w:t>Acte de</w:t>
      </w:r>
      <w:r w:rsidR="00CE741B" w:rsidRPr="000F0A93">
        <w:rPr>
          <w:lang w:val="fr-FR"/>
        </w:rPr>
        <w:t> </w:t>
      </w:r>
      <w:r w:rsidRPr="000F0A93">
        <w:rPr>
          <w:lang w:val="fr-FR"/>
        </w:rPr>
        <w:t>1978 et l</w:t>
      </w:r>
      <w:r w:rsidR="00DD1405" w:rsidRPr="000F0A93">
        <w:rPr>
          <w:lang w:val="fr-FR"/>
        </w:rPr>
        <w:t>’</w:t>
      </w:r>
      <w:r w:rsidRPr="000F0A93">
        <w:rPr>
          <w:lang w:val="fr-FR"/>
        </w:rPr>
        <w:t>article</w:t>
      </w:r>
      <w:r w:rsidR="00CE741B" w:rsidRPr="000F0A93">
        <w:rPr>
          <w:lang w:val="fr-FR"/>
        </w:rPr>
        <w:t> </w:t>
      </w:r>
      <w:r w:rsidRPr="000F0A93">
        <w:rPr>
          <w:lang w:val="fr-FR"/>
        </w:rPr>
        <w:t>34.2) de l</w:t>
      </w:r>
      <w:r w:rsidR="00DD1405" w:rsidRPr="000F0A93">
        <w:rPr>
          <w:lang w:val="fr-FR"/>
        </w:rPr>
        <w:t>’</w:t>
      </w:r>
      <w:r w:rsidRPr="000F0A93">
        <w:rPr>
          <w:lang w:val="fr-FR"/>
        </w:rPr>
        <w:t>Acte de</w:t>
      </w:r>
      <w:r w:rsidR="00CE741B" w:rsidRPr="000F0A93">
        <w:rPr>
          <w:lang w:val="fr-FR"/>
        </w:rPr>
        <w:t> </w:t>
      </w:r>
      <w:r w:rsidRPr="000F0A93">
        <w:rPr>
          <w:lang w:val="fr-FR"/>
        </w:rPr>
        <w:t>1991).</w:t>
      </w:r>
    </w:p>
    <w:p w:rsidR="00321F36" w:rsidRPr="000F0A93" w:rsidRDefault="00321F36" w:rsidP="003E2C42">
      <w:pPr>
        <w:rPr>
          <w:lang w:val="fr-FR"/>
        </w:rPr>
      </w:pPr>
    </w:p>
    <w:p w:rsidR="00DD1405" w:rsidRPr="000F0A93" w:rsidRDefault="005539C7" w:rsidP="009F6ED1">
      <w:pPr>
        <w:tabs>
          <w:tab w:val="left" w:pos="1843"/>
        </w:tabs>
        <w:rPr>
          <w:spacing w:val="-4"/>
          <w:lang w:val="fr-FR"/>
        </w:rPr>
      </w:pPr>
      <w:r w:rsidRPr="000F0A93">
        <w:rPr>
          <w:spacing w:val="-4"/>
          <w:lang w:val="fr-FR"/>
        </w:rPr>
        <w:noBreakHyphen/>
      </w:r>
      <w:r w:rsidR="00321F36" w:rsidRPr="000F0A93">
        <w:rPr>
          <w:spacing w:val="-4"/>
          <w:lang w:val="fr-FR"/>
        </w:rPr>
        <w:t xml:space="preserve"> Première ligne</w:t>
      </w:r>
      <w:r w:rsidR="00CE741B" w:rsidRPr="000F0A93">
        <w:rPr>
          <w:spacing w:val="-4"/>
          <w:lang w:val="fr-FR"/>
        </w:rPr>
        <w:t> </w:t>
      </w:r>
      <w:r w:rsidR="00321F36" w:rsidRPr="000F0A93">
        <w:rPr>
          <w:spacing w:val="-4"/>
          <w:lang w:val="fr-FR"/>
        </w:rPr>
        <w:t xml:space="preserve">: </w:t>
      </w:r>
      <w:r w:rsidR="009F6ED1" w:rsidRPr="000F0A93">
        <w:rPr>
          <w:spacing w:val="-4"/>
          <w:lang w:val="fr-FR"/>
        </w:rPr>
        <w:tab/>
      </w:r>
      <w:r w:rsidR="00321F36" w:rsidRPr="000F0A93">
        <w:rPr>
          <w:spacing w:val="-4"/>
          <w:lang w:val="fr-FR"/>
        </w:rPr>
        <w:t xml:space="preserve">Convention internationale pour la protection des obtentions végétales du </w:t>
      </w:r>
      <w:r w:rsidR="00DD1405" w:rsidRPr="000F0A93">
        <w:rPr>
          <w:spacing w:val="-4"/>
          <w:lang w:val="fr-FR"/>
        </w:rPr>
        <w:t>2 décembre 19</w:t>
      </w:r>
      <w:r w:rsidR="00321F36" w:rsidRPr="000F0A93">
        <w:rPr>
          <w:spacing w:val="-4"/>
          <w:lang w:val="fr-FR"/>
        </w:rPr>
        <w:t>61</w:t>
      </w:r>
    </w:p>
    <w:p w:rsidR="00DD1405" w:rsidRPr="000F0A93" w:rsidRDefault="005539C7" w:rsidP="009F6ED1">
      <w:pPr>
        <w:tabs>
          <w:tab w:val="left" w:pos="1843"/>
        </w:tabs>
        <w:rPr>
          <w:lang w:val="fr-FR"/>
        </w:rPr>
      </w:pPr>
      <w:r w:rsidRPr="000F0A93">
        <w:rPr>
          <w:lang w:val="fr-FR"/>
        </w:rPr>
        <w:noBreakHyphen/>
      </w:r>
      <w:r w:rsidR="00321F36" w:rsidRPr="000F0A93">
        <w:rPr>
          <w:lang w:val="fr-FR"/>
        </w:rPr>
        <w:t xml:space="preserve"> Deuxième ligne</w:t>
      </w:r>
      <w:r w:rsidR="00CE741B" w:rsidRPr="000F0A93">
        <w:rPr>
          <w:lang w:val="fr-FR"/>
        </w:rPr>
        <w:t> </w:t>
      </w:r>
      <w:r w:rsidR="00321F36" w:rsidRPr="000F0A93">
        <w:rPr>
          <w:lang w:val="fr-FR"/>
        </w:rPr>
        <w:t xml:space="preserve">: </w:t>
      </w:r>
      <w:r w:rsidR="009F6ED1" w:rsidRPr="000F0A93">
        <w:rPr>
          <w:lang w:val="fr-FR"/>
        </w:rPr>
        <w:tab/>
      </w:r>
      <w:r w:rsidR="00321F36" w:rsidRPr="000F0A93">
        <w:rPr>
          <w:lang w:val="fr-FR"/>
        </w:rPr>
        <w:t>Acte additionnel du 1</w:t>
      </w:r>
      <w:r w:rsidR="00DD1405" w:rsidRPr="000F0A93">
        <w:rPr>
          <w:lang w:val="fr-FR"/>
        </w:rPr>
        <w:t>0 novembre 19</w:t>
      </w:r>
      <w:r w:rsidR="00321F36" w:rsidRPr="000F0A93">
        <w:rPr>
          <w:lang w:val="fr-FR"/>
        </w:rPr>
        <w:t>72</w:t>
      </w:r>
    </w:p>
    <w:p w:rsidR="00DD1405" w:rsidRPr="000F0A93" w:rsidRDefault="005539C7" w:rsidP="009F6ED1">
      <w:pPr>
        <w:tabs>
          <w:tab w:val="left" w:pos="1843"/>
        </w:tabs>
        <w:rPr>
          <w:lang w:val="fr-FR"/>
        </w:rPr>
      </w:pPr>
      <w:r w:rsidRPr="000F0A93">
        <w:rPr>
          <w:lang w:val="fr-FR"/>
        </w:rPr>
        <w:noBreakHyphen/>
      </w:r>
      <w:r w:rsidR="00321F36" w:rsidRPr="000F0A93">
        <w:rPr>
          <w:lang w:val="fr-FR"/>
        </w:rPr>
        <w:t xml:space="preserve"> Troisième ligne</w:t>
      </w:r>
      <w:r w:rsidR="00CE741B" w:rsidRPr="000F0A93">
        <w:rPr>
          <w:lang w:val="fr-FR"/>
        </w:rPr>
        <w:t> </w:t>
      </w:r>
      <w:r w:rsidR="00321F36" w:rsidRPr="000F0A93">
        <w:rPr>
          <w:lang w:val="fr-FR"/>
        </w:rPr>
        <w:t xml:space="preserve">: </w:t>
      </w:r>
      <w:r w:rsidR="009F6ED1" w:rsidRPr="000F0A93">
        <w:rPr>
          <w:lang w:val="fr-FR"/>
        </w:rPr>
        <w:tab/>
      </w:r>
      <w:r w:rsidR="00321F36" w:rsidRPr="000F0A93">
        <w:rPr>
          <w:lang w:val="fr-FR"/>
        </w:rPr>
        <w:t>Acte du 2</w:t>
      </w:r>
      <w:r w:rsidR="00DD1405" w:rsidRPr="000F0A93">
        <w:rPr>
          <w:lang w:val="fr-FR"/>
        </w:rPr>
        <w:t>3 octobre 19</w:t>
      </w:r>
      <w:r w:rsidR="00321F36" w:rsidRPr="000F0A93">
        <w:rPr>
          <w:lang w:val="fr-FR"/>
        </w:rPr>
        <w:t>78</w:t>
      </w:r>
    </w:p>
    <w:p w:rsidR="00DD1405" w:rsidRPr="000F0A93" w:rsidRDefault="005539C7" w:rsidP="009F6ED1">
      <w:pPr>
        <w:tabs>
          <w:tab w:val="left" w:pos="1843"/>
        </w:tabs>
        <w:rPr>
          <w:lang w:val="fr-FR"/>
        </w:rPr>
      </w:pPr>
      <w:r w:rsidRPr="000F0A93">
        <w:rPr>
          <w:lang w:val="fr-FR"/>
        </w:rPr>
        <w:noBreakHyphen/>
      </w:r>
      <w:r w:rsidR="00321F36" w:rsidRPr="000F0A93">
        <w:rPr>
          <w:lang w:val="fr-FR"/>
        </w:rPr>
        <w:t xml:space="preserve"> Quatrième ligne</w:t>
      </w:r>
      <w:r w:rsidR="00CE741B" w:rsidRPr="000F0A93">
        <w:rPr>
          <w:lang w:val="fr-FR"/>
        </w:rPr>
        <w:t> </w:t>
      </w:r>
      <w:r w:rsidR="00321F36" w:rsidRPr="000F0A93">
        <w:rPr>
          <w:lang w:val="fr-FR"/>
        </w:rPr>
        <w:t xml:space="preserve">: </w:t>
      </w:r>
      <w:r w:rsidR="009F6ED1" w:rsidRPr="000F0A93">
        <w:rPr>
          <w:lang w:val="fr-FR"/>
        </w:rPr>
        <w:tab/>
      </w:r>
      <w:r w:rsidR="00321F36" w:rsidRPr="000F0A93">
        <w:rPr>
          <w:lang w:val="fr-FR"/>
        </w:rPr>
        <w:t>Acte du 1</w:t>
      </w:r>
      <w:r w:rsidR="00DD1405" w:rsidRPr="000F0A93">
        <w:rPr>
          <w:lang w:val="fr-FR"/>
        </w:rPr>
        <w:t>9 mars 19</w:t>
      </w:r>
      <w:r w:rsidR="00321F36" w:rsidRPr="000F0A93">
        <w:rPr>
          <w:lang w:val="fr-FR"/>
        </w:rPr>
        <w:t>91</w:t>
      </w:r>
    </w:p>
    <w:p w:rsidR="00321F36" w:rsidRPr="000F0A93" w:rsidRDefault="00321F36" w:rsidP="006A039F">
      <w:pPr>
        <w:rPr>
          <w:lang w:val="fr-FR"/>
        </w:rPr>
      </w:pPr>
    </w:p>
    <w:tbl>
      <w:tblPr>
        <w:tblW w:w="9612"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920"/>
        <w:gridCol w:w="2114"/>
        <w:gridCol w:w="2466"/>
        <w:gridCol w:w="2112"/>
      </w:tblGrid>
      <w:tr w:rsidR="00321F36" w:rsidRPr="000F0A93">
        <w:trPr>
          <w:cantSplit/>
          <w:tblHeader/>
        </w:trPr>
        <w:tc>
          <w:tcPr>
            <w:tcW w:w="2920" w:type="dxa"/>
            <w:shd w:val="pct10" w:color="auto" w:fill="FFFFFF"/>
          </w:tcPr>
          <w:p w:rsidR="00321F36" w:rsidRPr="000F0A93" w:rsidRDefault="00321F36" w:rsidP="00C43959">
            <w:pPr>
              <w:spacing w:before="80" w:after="80"/>
              <w:jc w:val="left"/>
              <w:rPr>
                <w:lang w:val="fr-FR"/>
              </w:rPr>
            </w:pPr>
            <w:r w:rsidRPr="000F0A93">
              <w:rPr>
                <w:lang w:val="fr-FR"/>
              </w:rPr>
              <w:t>Membre</w:t>
            </w:r>
          </w:p>
        </w:tc>
        <w:tc>
          <w:tcPr>
            <w:tcW w:w="2114" w:type="dxa"/>
            <w:shd w:val="pct10" w:color="auto" w:fill="FFFFFF"/>
          </w:tcPr>
          <w:p w:rsidR="00321F36" w:rsidRPr="0062466F" w:rsidRDefault="00321F36" w:rsidP="00C43959">
            <w:pPr>
              <w:spacing w:before="80" w:after="80"/>
              <w:jc w:val="left"/>
              <w:rPr>
                <w:sz w:val="18"/>
                <w:szCs w:val="18"/>
                <w:lang w:val="fr-FR"/>
              </w:rPr>
            </w:pPr>
            <w:r w:rsidRPr="0062466F">
              <w:rPr>
                <w:sz w:val="18"/>
                <w:szCs w:val="18"/>
                <w:lang w:val="fr-FR"/>
              </w:rPr>
              <w:t>Date de signature</w:t>
            </w:r>
          </w:p>
        </w:tc>
        <w:tc>
          <w:tcPr>
            <w:tcW w:w="2466" w:type="dxa"/>
            <w:shd w:val="pct10" w:color="auto" w:fill="FFFFFF"/>
          </w:tcPr>
          <w:p w:rsidR="00321F36" w:rsidRPr="0062466F" w:rsidRDefault="00321F36" w:rsidP="00C43959">
            <w:pPr>
              <w:spacing w:before="80" w:after="80"/>
              <w:jc w:val="left"/>
              <w:rPr>
                <w:sz w:val="18"/>
                <w:szCs w:val="18"/>
                <w:lang w:val="fr-FR"/>
              </w:rPr>
            </w:pPr>
            <w:r w:rsidRPr="0062466F">
              <w:rPr>
                <w:sz w:val="18"/>
                <w:szCs w:val="18"/>
                <w:lang w:val="fr-FR"/>
              </w:rPr>
              <w:t>Date de dépôt de l</w:t>
            </w:r>
            <w:r w:rsidR="00DD1405" w:rsidRPr="0062466F">
              <w:rPr>
                <w:sz w:val="18"/>
                <w:szCs w:val="18"/>
                <w:lang w:val="fr-FR"/>
              </w:rPr>
              <w:t>’</w:t>
            </w:r>
            <w:r w:rsidRPr="0062466F">
              <w:rPr>
                <w:sz w:val="18"/>
                <w:szCs w:val="18"/>
                <w:lang w:val="fr-FR"/>
              </w:rPr>
              <w:t>instrument de ratification, d</w:t>
            </w:r>
            <w:r w:rsidR="00DD1405" w:rsidRPr="0062466F">
              <w:rPr>
                <w:sz w:val="18"/>
                <w:szCs w:val="18"/>
                <w:lang w:val="fr-FR"/>
              </w:rPr>
              <w:t>’</w:t>
            </w:r>
            <w:r w:rsidRPr="0062466F">
              <w:rPr>
                <w:sz w:val="18"/>
                <w:szCs w:val="18"/>
                <w:lang w:val="fr-FR"/>
              </w:rPr>
              <w:t>acceptation, d</w:t>
            </w:r>
            <w:r w:rsidR="00DD1405" w:rsidRPr="0062466F">
              <w:rPr>
                <w:sz w:val="18"/>
                <w:szCs w:val="18"/>
                <w:lang w:val="fr-FR"/>
              </w:rPr>
              <w:t>’</w:t>
            </w:r>
            <w:r w:rsidRPr="0062466F">
              <w:rPr>
                <w:sz w:val="18"/>
                <w:szCs w:val="18"/>
                <w:lang w:val="fr-FR"/>
              </w:rPr>
              <w:t>approbation ou d</w:t>
            </w:r>
            <w:r w:rsidR="00DD1405" w:rsidRPr="0062466F">
              <w:rPr>
                <w:sz w:val="18"/>
                <w:szCs w:val="18"/>
                <w:lang w:val="fr-FR"/>
              </w:rPr>
              <w:t>’</w:t>
            </w:r>
            <w:r w:rsidRPr="0062466F">
              <w:rPr>
                <w:sz w:val="18"/>
                <w:szCs w:val="18"/>
                <w:lang w:val="fr-FR"/>
              </w:rPr>
              <w:t>adhésion</w:t>
            </w:r>
          </w:p>
        </w:tc>
        <w:tc>
          <w:tcPr>
            <w:tcW w:w="2112" w:type="dxa"/>
            <w:shd w:val="pct10" w:color="auto" w:fill="FFFFFF"/>
          </w:tcPr>
          <w:p w:rsidR="00321F36" w:rsidRPr="0062466F" w:rsidRDefault="00321F36" w:rsidP="0078307A">
            <w:pPr>
              <w:pStyle w:val="NormalWeb"/>
              <w:spacing w:before="80" w:beforeAutospacing="0" w:after="80" w:afterAutospacing="0"/>
              <w:rPr>
                <w:rFonts w:ascii="Arial" w:hAnsi="Arial" w:cs="Arial"/>
                <w:sz w:val="18"/>
                <w:szCs w:val="18"/>
                <w:lang w:val="fr-FR"/>
              </w:rPr>
            </w:pPr>
            <w:r w:rsidRPr="0062466F">
              <w:rPr>
                <w:rFonts w:ascii="Arial" w:hAnsi="Arial" w:cs="Arial"/>
                <w:sz w:val="18"/>
                <w:szCs w:val="18"/>
                <w:lang w:val="fr-FR"/>
              </w:rPr>
              <w:t>Date d</w:t>
            </w:r>
            <w:r w:rsidR="00DD1405" w:rsidRPr="0062466F">
              <w:rPr>
                <w:rFonts w:ascii="Arial" w:hAnsi="Arial" w:cs="Arial"/>
                <w:sz w:val="18"/>
                <w:szCs w:val="18"/>
                <w:lang w:val="fr-FR"/>
              </w:rPr>
              <w:t>’</w:t>
            </w:r>
            <w:r w:rsidRPr="0062466F">
              <w:rPr>
                <w:rFonts w:ascii="Arial" w:hAnsi="Arial" w:cs="Arial"/>
                <w:sz w:val="18"/>
                <w:szCs w:val="18"/>
                <w:lang w:val="fr-FR"/>
              </w:rPr>
              <w:t>entrée en vigueur</w:t>
            </w:r>
          </w:p>
        </w:tc>
      </w:tr>
      <w:tr w:rsidR="00321F36" w:rsidRPr="000F0A93">
        <w:trPr>
          <w:cantSplit/>
        </w:trPr>
        <w:tc>
          <w:tcPr>
            <w:tcW w:w="2920" w:type="dxa"/>
          </w:tcPr>
          <w:p w:rsidR="00321F36" w:rsidRPr="000F0A93" w:rsidRDefault="00321F36" w:rsidP="00C43959">
            <w:pPr>
              <w:pStyle w:val="CommentText"/>
              <w:spacing w:before="80" w:after="80"/>
              <w:rPr>
                <w:sz w:val="20"/>
                <w:szCs w:val="20"/>
                <w:lang w:val="fr-FR"/>
              </w:rPr>
            </w:pPr>
            <w:r w:rsidRPr="000F0A93">
              <w:rPr>
                <w:sz w:val="20"/>
                <w:szCs w:val="20"/>
                <w:lang w:val="fr-FR"/>
              </w:rPr>
              <w:t>Afrique du Sud</w:t>
            </w:r>
          </w:p>
        </w:tc>
        <w:tc>
          <w:tcPr>
            <w:tcW w:w="2114" w:type="dxa"/>
          </w:tcPr>
          <w:p w:rsidR="00321F36" w:rsidRPr="0062466F" w:rsidRDefault="005539C7" w:rsidP="00C43959">
            <w:pPr>
              <w:keepNext/>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octobre 1978</w:t>
            </w:r>
            <w:r w:rsidR="00321F36" w:rsidRPr="0062466F">
              <w:rPr>
                <w:sz w:val="18"/>
                <w:szCs w:val="18"/>
                <w:lang w:val="fr-FR"/>
              </w:rPr>
              <w:br/>
              <w:t>19 mars 1991</w:t>
            </w:r>
          </w:p>
        </w:tc>
        <w:tc>
          <w:tcPr>
            <w:tcW w:w="2466" w:type="dxa"/>
          </w:tcPr>
          <w:p w:rsidR="00321F36" w:rsidRPr="0062466F" w:rsidRDefault="00321F36" w:rsidP="00C43959">
            <w:pPr>
              <w:keepNext/>
              <w:spacing w:before="80" w:after="80"/>
              <w:jc w:val="left"/>
              <w:rPr>
                <w:sz w:val="18"/>
                <w:szCs w:val="18"/>
                <w:lang w:val="fr-FR"/>
              </w:rPr>
            </w:pPr>
            <w:r w:rsidRPr="0062466F">
              <w:rPr>
                <w:sz w:val="18"/>
                <w:szCs w:val="18"/>
                <w:lang w:val="fr-FR"/>
              </w:rPr>
              <w:t>7 octobre 1977</w:t>
            </w:r>
            <w:r w:rsidRPr="0062466F">
              <w:rPr>
                <w:sz w:val="18"/>
                <w:szCs w:val="18"/>
                <w:lang w:val="fr-FR"/>
              </w:rPr>
              <w:br/>
              <w:t>7 octobre 1977</w:t>
            </w:r>
            <w:r w:rsidRPr="0062466F">
              <w:rPr>
                <w:sz w:val="18"/>
                <w:szCs w:val="18"/>
                <w:lang w:val="fr-FR"/>
              </w:rPr>
              <w:br/>
              <w:t>21 juillet 1981</w:t>
            </w:r>
            <w:r w:rsidRPr="0062466F">
              <w:rPr>
                <w:sz w:val="18"/>
                <w:szCs w:val="18"/>
                <w:lang w:val="fr-FR"/>
              </w:rPr>
              <w:br/>
            </w:r>
            <w:r w:rsidR="005539C7" w:rsidRPr="0062466F">
              <w:rPr>
                <w:sz w:val="18"/>
                <w:szCs w:val="18"/>
                <w:lang w:val="fr-FR"/>
              </w:rPr>
              <w:noBreakHyphen/>
            </w:r>
          </w:p>
        </w:tc>
        <w:tc>
          <w:tcPr>
            <w:tcW w:w="2112" w:type="dxa"/>
          </w:tcPr>
          <w:p w:rsidR="00321F36" w:rsidRPr="0062466F" w:rsidRDefault="00321F36" w:rsidP="00C43959">
            <w:pPr>
              <w:keepNext/>
              <w:spacing w:before="80" w:after="80"/>
              <w:jc w:val="left"/>
              <w:rPr>
                <w:sz w:val="18"/>
                <w:szCs w:val="18"/>
                <w:lang w:val="fr-FR"/>
              </w:rPr>
            </w:pPr>
            <w:r w:rsidRPr="0062466F">
              <w:rPr>
                <w:sz w:val="18"/>
                <w:szCs w:val="18"/>
                <w:lang w:val="fr-FR"/>
              </w:rPr>
              <w:t>6 novembre 1977</w:t>
            </w:r>
            <w:r w:rsidRPr="0062466F">
              <w:rPr>
                <w:sz w:val="18"/>
                <w:szCs w:val="18"/>
                <w:lang w:val="fr-FR"/>
              </w:rPr>
              <w:br/>
              <w:t>6 novembre 1977</w:t>
            </w:r>
            <w:r w:rsidRPr="0062466F">
              <w:rPr>
                <w:sz w:val="18"/>
                <w:szCs w:val="18"/>
                <w:lang w:val="fr-FR"/>
              </w:rPr>
              <w:br/>
              <w:t>8 novembre 1981</w:t>
            </w:r>
            <w:r w:rsidRPr="0062466F">
              <w:rPr>
                <w:sz w:val="18"/>
                <w:szCs w:val="18"/>
                <w:lang w:val="fr-FR"/>
              </w:rPr>
              <w:br/>
            </w:r>
            <w:r w:rsidR="005539C7"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Albanie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15 septembre 2005</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15 octobre 2005</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Allemagne</w:t>
            </w:r>
          </w:p>
        </w:tc>
        <w:tc>
          <w:tcPr>
            <w:tcW w:w="2114" w:type="dxa"/>
          </w:tcPr>
          <w:p w:rsidR="00321F36" w:rsidRPr="0062466F" w:rsidRDefault="00321F36" w:rsidP="00C43959">
            <w:pPr>
              <w:pStyle w:val="NormalWeb"/>
              <w:rPr>
                <w:rFonts w:ascii="Arial" w:hAnsi="Arial" w:cs="Arial"/>
                <w:sz w:val="18"/>
                <w:szCs w:val="18"/>
                <w:lang w:val="fr-FR"/>
              </w:rPr>
            </w:pPr>
            <w:r w:rsidRPr="0062466F">
              <w:rPr>
                <w:rFonts w:ascii="Arial" w:hAnsi="Arial" w:cs="Arial"/>
                <w:sz w:val="18"/>
                <w:szCs w:val="18"/>
                <w:lang w:val="fr-FR"/>
              </w:rPr>
              <w:t>2 décembre 1961</w:t>
            </w:r>
            <w:r w:rsidRPr="0062466F">
              <w:rPr>
                <w:rFonts w:ascii="Arial" w:hAnsi="Arial" w:cs="Arial"/>
                <w:sz w:val="18"/>
                <w:szCs w:val="18"/>
                <w:lang w:val="fr-FR"/>
              </w:rPr>
              <w:br/>
              <w:t>10 novembre 1972</w:t>
            </w:r>
            <w:r w:rsidRPr="0062466F">
              <w:rPr>
                <w:rFonts w:ascii="Arial" w:hAnsi="Arial" w:cs="Arial"/>
                <w:sz w:val="18"/>
                <w:szCs w:val="18"/>
                <w:lang w:val="fr-FR"/>
              </w:rPr>
              <w:br/>
              <w:t>23 octobre 1978</w:t>
            </w:r>
            <w:r w:rsidRPr="0062466F">
              <w:rPr>
                <w:rFonts w:ascii="Arial" w:hAnsi="Arial" w:cs="Arial"/>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11 juillet 1968</w:t>
            </w:r>
            <w:r w:rsidRPr="0062466F">
              <w:rPr>
                <w:sz w:val="18"/>
                <w:szCs w:val="18"/>
                <w:lang w:val="fr-FR"/>
              </w:rPr>
              <w:br/>
              <w:t>23 juillet 1976</w:t>
            </w:r>
            <w:r w:rsidRPr="0062466F">
              <w:rPr>
                <w:sz w:val="18"/>
                <w:szCs w:val="18"/>
                <w:lang w:val="fr-FR"/>
              </w:rPr>
              <w:br/>
              <w:t>12 mars 1986</w:t>
            </w:r>
            <w:r w:rsidRPr="0062466F">
              <w:rPr>
                <w:sz w:val="18"/>
                <w:szCs w:val="18"/>
                <w:lang w:val="fr-FR"/>
              </w:rPr>
              <w:br/>
              <w:t>25 juin 1998</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10 août 1968</w:t>
            </w:r>
            <w:r w:rsidRPr="0062466F">
              <w:rPr>
                <w:sz w:val="18"/>
                <w:szCs w:val="18"/>
                <w:lang w:val="fr-FR"/>
              </w:rPr>
              <w:br/>
              <w:t>11 février 1977</w:t>
            </w:r>
            <w:r w:rsidRPr="0062466F">
              <w:rPr>
                <w:sz w:val="18"/>
                <w:szCs w:val="18"/>
                <w:lang w:val="fr-FR"/>
              </w:rPr>
              <w:br/>
              <w:t>12 avril 1986</w:t>
            </w:r>
            <w:r w:rsidRPr="0062466F">
              <w:rPr>
                <w:sz w:val="18"/>
                <w:szCs w:val="18"/>
                <w:lang w:val="fr-FR"/>
              </w:rPr>
              <w:br/>
              <w:t>25 juillet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Argentine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25 novembre 1994</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25 décembre 1994</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Australie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février 1989</w:t>
            </w:r>
          </w:p>
          <w:p w:rsidR="00321F36" w:rsidRPr="0062466F" w:rsidRDefault="00321F36" w:rsidP="00C43959">
            <w:pPr>
              <w:jc w:val="left"/>
              <w:rPr>
                <w:sz w:val="18"/>
                <w:szCs w:val="18"/>
                <w:lang w:val="fr-FR"/>
              </w:rPr>
            </w:pPr>
            <w:r w:rsidRPr="0062466F">
              <w:rPr>
                <w:sz w:val="18"/>
                <w:szCs w:val="18"/>
                <w:lang w:val="fr-FR"/>
              </w:rPr>
              <w:t>20 décembre 1999</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mars 1989</w:t>
            </w:r>
            <w:r w:rsidR="00321F36" w:rsidRPr="0062466F">
              <w:rPr>
                <w:sz w:val="18"/>
                <w:szCs w:val="18"/>
                <w:lang w:val="fr-FR"/>
              </w:rPr>
              <w:br/>
              <w:t>20 janvier 2000</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Autriche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14 juin 1994</w:t>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juin 2004</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14 juillet 1994</w:t>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juillet 2004</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Azerbaïdjan</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9 novembre 2004</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9 décembre 2004</w:t>
            </w:r>
          </w:p>
        </w:tc>
      </w:tr>
      <w:tr w:rsidR="00321F36" w:rsidRPr="000F0A93">
        <w:trPr>
          <w:cantSplit/>
        </w:trPr>
        <w:tc>
          <w:tcPr>
            <w:tcW w:w="2920" w:type="dxa"/>
          </w:tcPr>
          <w:p w:rsidR="00321F36" w:rsidRPr="000F0A93" w:rsidRDefault="00321F36" w:rsidP="00C43959">
            <w:pPr>
              <w:spacing w:before="80" w:after="80"/>
              <w:jc w:val="left"/>
              <w:rPr>
                <w:lang w:val="fr-FR"/>
              </w:rPr>
            </w:pPr>
            <w:proofErr w:type="spellStart"/>
            <w:r w:rsidRPr="000F0A93">
              <w:rPr>
                <w:lang w:val="fr-FR"/>
              </w:rPr>
              <w:t>Bélarus</w:t>
            </w:r>
            <w:proofErr w:type="spellEnd"/>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5 décembre 2002</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5 janvier 2003</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Belgique</w:t>
            </w:r>
          </w:p>
        </w:tc>
        <w:tc>
          <w:tcPr>
            <w:tcW w:w="2114" w:type="dxa"/>
          </w:tcPr>
          <w:p w:rsidR="00321F36" w:rsidRPr="0062466F" w:rsidRDefault="00321F36" w:rsidP="00C43959">
            <w:pPr>
              <w:spacing w:before="80" w:after="80"/>
              <w:jc w:val="left"/>
              <w:rPr>
                <w:sz w:val="18"/>
                <w:szCs w:val="18"/>
                <w:lang w:val="fr-FR"/>
              </w:rPr>
            </w:pPr>
            <w:r w:rsidRPr="0062466F">
              <w:rPr>
                <w:sz w:val="18"/>
                <w:szCs w:val="18"/>
                <w:lang w:val="fr-FR"/>
              </w:rPr>
              <w:t>2 décembre 1961</w:t>
            </w:r>
            <w:r w:rsidRPr="0062466F">
              <w:rPr>
                <w:sz w:val="18"/>
                <w:szCs w:val="18"/>
                <w:lang w:val="fr-FR"/>
              </w:rPr>
              <w:br/>
              <w:t>10 novembre 1972</w:t>
            </w:r>
            <w:r w:rsidRPr="0062466F">
              <w:rPr>
                <w:sz w:val="18"/>
                <w:szCs w:val="18"/>
                <w:lang w:val="fr-FR"/>
              </w:rPr>
              <w:br/>
              <w:t>23 octobre 1978</w:t>
            </w:r>
            <w:r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5 novembre 1976</w:t>
            </w:r>
            <w:r w:rsidRPr="0062466F">
              <w:rPr>
                <w:sz w:val="18"/>
                <w:szCs w:val="18"/>
                <w:lang w:val="fr-FR"/>
              </w:rPr>
              <w:br/>
              <w:t>5 novembre 1976</w:t>
            </w:r>
            <w:r w:rsidRPr="0062466F">
              <w:rPr>
                <w:sz w:val="18"/>
                <w:szCs w:val="18"/>
                <w:lang w:val="fr-FR"/>
              </w:rPr>
              <w:br/>
            </w:r>
            <w:r w:rsidR="005539C7" w:rsidRPr="0062466F">
              <w:rPr>
                <w:sz w:val="18"/>
                <w:szCs w:val="18"/>
                <w:lang w:val="fr-FR"/>
              </w:rPr>
              <w:noBreakHyphen/>
            </w:r>
            <w:r w:rsidRPr="0062466F">
              <w:rPr>
                <w:sz w:val="18"/>
                <w:szCs w:val="18"/>
                <w:lang w:val="fr-FR"/>
              </w:rPr>
              <w:br/>
            </w:r>
            <w:r w:rsidR="005539C7" w:rsidRPr="0062466F">
              <w:rPr>
                <w:sz w:val="18"/>
                <w:szCs w:val="18"/>
                <w:lang w:val="fr-FR"/>
              </w:rPr>
              <w:noBreakHyphen/>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5 décembre 1976</w:t>
            </w:r>
            <w:r w:rsidRPr="0062466F">
              <w:rPr>
                <w:sz w:val="18"/>
                <w:szCs w:val="18"/>
                <w:lang w:val="fr-FR"/>
              </w:rPr>
              <w:br/>
              <w:t>11 février 1977</w:t>
            </w:r>
            <w:r w:rsidRPr="0062466F">
              <w:rPr>
                <w:sz w:val="18"/>
                <w:szCs w:val="18"/>
                <w:lang w:val="fr-FR"/>
              </w:rPr>
              <w:br/>
            </w:r>
            <w:r w:rsidR="005539C7" w:rsidRPr="0062466F">
              <w:rPr>
                <w:sz w:val="18"/>
                <w:szCs w:val="18"/>
                <w:lang w:val="fr-FR"/>
              </w:rPr>
              <w:noBreakHyphen/>
            </w:r>
            <w:r w:rsidRPr="0062466F">
              <w:rPr>
                <w:sz w:val="18"/>
                <w:szCs w:val="18"/>
                <w:lang w:val="fr-FR"/>
              </w:rPr>
              <w:br/>
            </w:r>
            <w:r w:rsidR="005539C7"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Bolivie (État plurinational de)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21 avril 1999</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21 mai 1999</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Brésil</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avril 1999</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mai 1999</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Bulgarie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mars 1998</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avril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Canada</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31 octobre 1979</w:t>
            </w:r>
            <w:r w:rsidR="00321F36" w:rsidRPr="0062466F">
              <w:rPr>
                <w:sz w:val="18"/>
                <w:szCs w:val="18"/>
                <w:lang w:val="fr-FR"/>
              </w:rPr>
              <w:br/>
              <w:t>9 mars 1992</w:t>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4 février 1991</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4 mars 1991</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Chili</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5 décembre 1995</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5 janvier 1996</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Chine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mars 1999</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avril 1999</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pStyle w:val="CommentText"/>
              <w:spacing w:before="80" w:after="80"/>
              <w:rPr>
                <w:sz w:val="20"/>
                <w:szCs w:val="20"/>
                <w:lang w:val="fr-FR"/>
              </w:rPr>
            </w:pPr>
            <w:r w:rsidRPr="000F0A93">
              <w:rPr>
                <w:sz w:val="20"/>
                <w:szCs w:val="20"/>
                <w:lang w:val="fr-FR"/>
              </w:rPr>
              <w:t>Colombie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août 1996</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septembre 1996</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Costa Rica</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12 décembre 2008</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12 janvier 2009</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Croatie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août 2001</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septembre 2001</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Danemark</w:t>
            </w:r>
          </w:p>
        </w:tc>
        <w:tc>
          <w:tcPr>
            <w:tcW w:w="2114" w:type="dxa"/>
          </w:tcPr>
          <w:p w:rsidR="00321F36" w:rsidRPr="0062466F" w:rsidRDefault="00321F36" w:rsidP="00C43959">
            <w:pPr>
              <w:spacing w:before="80" w:after="80"/>
              <w:jc w:val="left"/>
              <w:rPr>
                <w:sz w:val="18"/>
                <w:szCs w:val="18"/>
                <w:lang w:val="fr-FR"/>
              </w:rPr>
            </w:pPr>
            <w:r w:rsidRPr="0062466F">
              <w:rPr>
                <w:sz w:val="18"/>
                <w:szCs w:val="18"/>
                <w:lang w:val="fr-FR"/>
              </w:rPr>
              <w:t>26 novembre 1962</w:t>
            </w:r>
            <w:r w:rsidRPr="0062466F">
              <w:rPr>
                <w:sz w:val="18"/>
                <w:szCs w:val="18"/>
                <w:lang w:val="fr-FR"/>
              </w:rPr>
              <w:br/>
              <w:t>10 novembre 1972</w:t>
            </w:r>
            <w:r w:rsidRPr="0062466F">
              <w:rPr>
                <w:sz w:val="18"/>
                <w:szCs w:val="18"/>
                <w:lang w:val="fr-FR"/>
              </w:rPr>
              <w:br/>
              <w:t>23 octobre 1978</w:t>
            </w:r>
            <w:r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6 septembre 1968</w:t>
            </w:r>
            <w:r w:rsidRPr="0062466F">
              <w:rPr>
                <w:sz w:val="18"/>
                <w:szCs w:val="18"/>
                <w:lang w:val="fr-FR"/>
              </w:rPr>
              <w:br/>
              <w:t>8 février 1974</w:t>
            </w:r>
            <w:r w:rsidRPr="0062466F">
              <w:rPr>
                <w:sz w:val="18"/>
                <w:szCs w:val="18"/>
                <w:lang w:val="fr-FR"/>
              </w:rPr>
              <w:br/>
              <w:t>8 octobre 1981</w:t>
            </w:r>
            <w:r w:rsidRPr="0062466F">
              <w:rPr>
                <w:sz w:val="18"/>
                <w:szCs w:val="18"/>
                <w:lang w:val="fr-FR"/>
              </w:rPr>
              <w:br/>
              <w:t>26 avril 1996</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6 octobre 1968</w:t>
            </w:r>
            <w:r w:rsidRPr="0062466F">
              <w:rPr>
                <w:sz w:val="18"/>
                <w:szCs w:val="18"/>
                <w:lang w:val="fr-FR"/>
              </w:rPr>
              <w:br/>
              <w:t>11 février 1977</w:t>
            </w:r>
            <w:r w:rsidRPr="0062466F">
              <w:rPr>
                <w:sz w:val="18"/>
                <w:szCs w:val="18"/>
                <w:lang w:val="fr-FR"/>
              </w:rPr>
              <w:br/>
              <w:t>8 novembre 1981</w:t>
            </w:r>
            <w:r w:rsidRPr="0062466F">
              <w:rPr>
                <w:sz w:val="18"/>
                <w:szCs w:val="18"/>
                <w:lang w:val="fr-FR"/>
              </w:rPr>
              <w:br/>
              <w:t>24 avril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Équateur</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juillet 1997</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août 1997</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Espagne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18 avril 1980</w:t>
            </w:r>
            <w:r w:rsidRPr="0062466F">
              <w:rPr>
                <w:sz w:val="18"/>
                <w:szCs w:val="18"/>
                <w:lang w:val="fr-FR"/>
              </w:rPr>
              <w:br/>
              <w:t>18 avril 1980</w:t>
            </w:r>
            <w:r w:rsidRPr="0062466F">
              <w:rPr>
                <w:sz w:val="18"/>
                <w:szCs w:val="18"/>
                <w:lang w:val="fr-FR"/>
              </w:rPr>
              <w:br/>
            </w:r>
            <w:r w:rsidR="005539C7" w:rsidRPr="0062466F">
              <w:rPr>
                <w:sz w:val="18"/>
                <w:szCs w:val="18"/>
                <w:lang w:val="fr-FR"/>
              </w:rPr>
              <w:noBreakHyphen/>
            </w:r>
            <w:r w:rsidRPr="0062466F">
              <w:rPr>
                <w:sz w:val="18"/>
                <w:szCs w:val="18"/>
                <w:lang w:val="fr-FR"/>
              </w:rPr>
              <w:br/>
              <w:t>18 juin 2007</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18 mai 1980</w:t>
            </w:r>
            <w:r w:rsidRPr="0062466F">
              <w:rPr>
                <w:sz w:val="18"/>
                <w:szCs w:val="18"/>
                <w:lang w:val="fr-FR"/>
              </w:rPr>
              <w:br/>
              <w:t>18 mai 1980</w:t>
            </w:r>
            <w:r w:rsidRPr="0062466F">
              <w:rPr>
                <w:sz w:val="18"/>
                <w:szCs w:val="18"/>
                <w:lang w:val="fr-FR"/>
              </w:rPr>
              <w:br/>
            </w:r>
            <w:r w:rsidR="005539C7" w:rsidRPr="0062466F">
              <w:rPr>
                <w:sz w:val="18"/>
                <w:szCs w:val="18"/>
                <w:lang w:val="fr-FR"/>
              </w:rPr>
              <w:noBreakHyphen/>
            </w:r>
            <w:r w:rsidRPr="0062466F">
              <w:rPr>
                <w:sz w:val="18"/>
                <w:szCs w:val="18"/>
                <w:lang w:val="fr-FR"/>
              </w:rPr>
              <w:br/>
              <w:t>18 juillet 2007</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Estonie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août 2000</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septembre 2000</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États</w:t>
            </w:r>
            <w:r w:rsidR="005539C7" w:rsidRPr="000F0A93">
              <w:rPr>
                <w:lang w:val="fr-FR"/>
              </w:rPr>
              <w:noBreakHyphen/>
            </w:r>
            <w:r w:rsidRPr="000F0A93">
              <w:rPr>
                <w:lang w:val="fr-FR"/>
              </w:rPr>
              <w:t>Unis d</w:t>
            </w:r>
            <w:r w:rsidR="00DD1405" w:rsidRPr="000F0A93">
              <w:rPr>
                <w:lang w:val="fr-FR"/>
              </w:rPr>
              <w:t>’</w:t>
            </w:r>
            <w:r w:rsidRPr="000F0A93">
              <w:rPr>
                <w:lang w:val="fr-FR"/>
              </w:rPr>
              <w:t>Amérique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octobre 1978</w:t>
            </w:r>
            <w:r w:rsidR="00321F36" w:rsidRPr="0062466F">
              <w:rPr>
                <w:sz w:val="18"/>
                <w:szCs w:val="18"/>
                <w:lang w:val="fr-FR"/>
              </w:rPr>
              <w:br/>
              <w:t>25 octobre 1991</w:t>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12 novembre 1980</w:t>
            </w:r>
            <w:r w:rsidR="00321F36" w:rsidRPr="0062466F">
              <w:rPr>
                <w:sz w:val="18"/>
                <w:szCs w:val="18"/>
                <w:lang w:val="fr-FR"/>
              </w:rPr>
              <w:br/>
              <w:t>22 janvier 1999</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novembre 1981</w:t>
            </w:r>
            <w:r w:rsidR="00321F36" w:rsidRPr="0062466F">
              <w:rPr>
                <w:sz w:val="18"/>
                <w:szCs w:val="18"/>
                <w:lang w:val="fr-FR"/>
              </w:rPr>
              <w:br/>
              <w:t>22 février 1999</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Ex</w:t>
            </w:r>
            <w:r w:rsidR="005539C7" w:rsidRPr="000F0A93">
              <w:rPr>
                <w:lang w:val="fr-FR"/>
              </w:rPr>
              <w:noBreakHyphen/>
            </w:r>
            <w:r w:rsidRPr="000F0A93">
              <w:rPr>
                <w:lang w:val="fr-FR"/>
              </w:rPr>
              <w:t>République yougoslave de Macédoine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4 avril 2011</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4 mai 2011</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kern w:val="2"/>
                <w:lang w:val="fr-FR"/>
              </w:rPr>
              <w:t>Fédération de Russie</w:t>
            </w:r>
          </w:p>
        </w:tc>
        <w:tc>
          <w:tcPr>
            <w:tcW w:w="2114" w:type="dxa"/>
          </w:tcPr>
          <w:p w:rsidR="00321F36" w:rsidRPr="0062466F" w:rsidRDefault="005539C7" w:rsidP="00C43959">
            <w:pPr>
              <w:spacing w:before="80" w:after="80"/>
              <w:jc w:val="left"/>
              <w:rPr>
                <w:sz w:val="18"/>
                <w:szCs w:val="18"/>
                <w:lang w:val="fr-FR"/>
              </w:rPr>
            </w:pP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t>24 mars 1998</w:t>
            </w:r>
          </w:p>
        </w:tc>
        <w:tc>
          <w:tcPr>
            <w:tcW w:w="2112" w:type="dxa"/>
          </w:tcPr>
          <w:p w:rsidR="00321F36" w:rsidRPr="0062466F" w:rsidRDefault="005539C7" w:rsidP="00C43959">
            <w:pPr>
              <w:spacing w:before="80" w:after="80"/>
              <w:jc w:val="left"/>
              <w:rPr>
                <w:sz w:val="18"/>
                <w:szCs w:val="18"/>
                <w:lang w:val="fr-FR"/>
              </w:rPr>
            </w:pP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t>24 avril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Finlande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mars 1993</w:t>
            </w:r>
            <w:r w:rsidR="00321F36" w:rsidRPr="0062466F">
              <w:rPr>
                <w:sz w:val="18"/>
                <w:szCs w:val="18"/>
                <w:lang w:val="fr-FR"/>
              </w:rPr>
              <w:br/>
              <w:t>20 juin 2001</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avril 1993</w:t>
            </w:r>
            <w:r w:rsidR="00321F36" w:rsidRPr="0062466F">
              <w:rPr>
                <w:sz w:val="18"/>
                <w:szCs w:val="18"/>
                <w:lang w:val="fr-FR"/>
              </w:rPr>
              <w:br/>
              <w:t>20 juillet 2001</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France</w:t>
            </w:r>
          </w:p>
        </w:tc>
        <w:tc>
          <w:tcPr>
            <w:tcW w:w="2114" w:type="dxa"/>
          </w:tcPr>
          <w:p w:rsidR="00321F36" w:rsidRPr="0062466F" w:rsidRDefault="00321F36" w:rsidP="00C43959">
            <w:pPr>
              <w:spacing w:before="80" w:after="80"/>
              <w:jc w:val="left"/>
              <w:rPr>
                <w:sz w:val="18"/>
                <w:szCs w:val="18"/>
                <w:lang w:val="fr-FR"/>
              </w:rPr>
            </w:pPr>
            <w:r w:rsidRPr="0062466F">
              <w:rPr>
                <w:sz w:val="18"/>
                <w:szCs w:val="18"/>
                <w:lang w:val="fr-FR"/>
              </w:rPr>
              <w:t>2 décembre 1961</w:t>
            </w:r>
            <w:r w:rsidRPr="0062466F">
              <w:rPr>
                <w:sz w:val="18"/>
                <w:szCs w:val="18"/>
                <w:lang w:val="fr-FR"/>
              </w:rPr>
              <w:br/>
              <w:t>10 novembre 1972</w:t>
            </w:r>
            <w:r w:rsidRPr="0062466F">
              <w:rPr>
                <w:sz w:val="18"/>
                <w:szCs w:val="18"/>
                <w:lang w:val="fr-FR"/>
              </w:rPr>
              <w:br/>
              <w:t>23 octobre 1978</w:t>
            </w:r>
            <w:r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3 septembre 1971</w:t>
            </w:r>
            <w:r w:rsidRPr="0062466F">
              <w:rPr>
                <w:sz w:val="18"/>
                <w:szCs w:val="18"/>
                <w:lang w:val="fr-FR"/>
              </w:rPr>
              <w:br/>
              <w:t>22 janvier 1975</w:t>
            </w:r>
            <w:r w:rsidRPr="0062466F">
              <w:rPr>
                <w:sz w:val="18"/>
                <w:szCs w:val="18"/>
                <w:lang w:val="fr-FR"/>
              </w:rPr>
              <w:br/>
              <w:t>17 février 1983</w:t>
            </w:r>
            <w:r w:rsidRPr="0062466F">
              <w:rPr>
                <w:sz w:val="18"/>
                <w:szCs w:val="18"/>
                <w:lang w:val="fr-FR"/>
              </w:rPr>
              <w:br/>
              <w:t>27 avril 2012</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3 octobre 1971</w:t>
            </w:r>
            <w:r w:rsidRPr="0062466F">
              <w:rPr>
                <w:sz w:val="18"/>
                <w:szCs w:val="18"/>
                <w:lang w:val="fr-FR"/>
              </w:rPr>
              <w:br/>
              <w:t>11 février 1977</w:t>
            </w:r>
            <w:r w:rsidRPr="0062466F">
              <w:rPr>
                <w:sz w:val="18"/>
                <w:szCs w:val="18"/>
                <w:lang w:val="fr-FR"/>
              </w:rPr>
              <w:br/>
              <w:t>17 mars 1983</w:t>
            </w:r>
            <w:r w:rsidRPr="0062466F">
              <w:rPr>
                <w:sz w:val="18"/>
                <w:szCs w:val="18"/>
                <w:lang w:val="fr-FR"/>
              </w:rPr>
              <w:br/>
              <w:t>27 mai 2012</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Géorgie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29 octobre 2008</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29 novembre 2008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Hongrie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mars 1983</w:t>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décembre 2002</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avril 1983</w:t>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janvier 2003</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Irlande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27 septembre 1979</w:t>
            </w:r>
            <w:r w:rsidR="00321F36" w:rsidRPr="0062466F">
              <w:rPr>
                <w:sz w:val="18"/>
                <w:szCs w:val="18"/>
                <w:lang w:val="fr-FR"/>
              </w:rPr>
              <w:br/>
              <w:t>21 février 1992</w:t>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19 mai 1981</w:t>
            </w:r>
            <w:r w:rsidR="00321F36" w:rsidRPr="0062466F">
              <w:rPr>
                <w:sz w:val="18"/>
                <w:szCs w:val="18"/>
                <w:lang w:val="fr-FR"/>
              </w:rPr>
              <w:br/>
              <w:t>8 décembre 2011</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novembre 1981</w:t>
            </w:r>
            <w:r w:rsidR="00321F36" w:rsidRPr="0062466F">
              <w:rPr>
                <w:sz w:val="18"/>
                <w:szCs w:val="18"/>
                <w:lang w:val="fr-FR"/>
              </w:rPr>
              <w:br/>
              <w:t>8 janvier 2012</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Islande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 avril 2006</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 mai 2006</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Israël</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octobre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12 novembre 1979</w:t>
            </w:r>
            <w:r w:rsidRPr="0062466F">
              <w:rPr>
                <w:sz w:val="18"/>
                <w:szCs w:val="18"/>
                <w:lang w:val="fr-FR"/>
              </w:rPr>
              <w:br/>
              <w:t>12 novembre 1979</w:t>
            </w:r>
            <w:r w:rsidRPr="0062466F">
              <w:rPr>
                <w:sz w:val="18"/>
                <w:szCs w:val="18"/>
                <w:lang w:val="fr-FR"/>
              </w:rPr>
              <w:br/>
              <w:t>12 avril 1984</w:t>
            </w:r>
            <w:r w:rsidRPr="0062466F">
              <w:rPr>
                <w:sz w:val="18"/>
                <w:szCs w:val="18"/>
                <w:lang w:val="fr-FR"/>
              </w:rPr>
              <w:br/>
              <w:t>3 juin 1996</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12 décembre 1979</w:t>
            </w:r>
            <w:r w:rsidRPr="0062466F">
              <w:rPr>
                <w:sz w:val="18"/>
                <w:szCs w:val="18"/>
                <w:lang w:val="fr-FR"/>
              </w:rPr>
              <w:br/>
              <w:t>12 décembre 1979</w:t>
            </w:r>
            <w:r w:rsidRPr="0062466F">
              <w:rPr>
                <w:sz w:val="18"/>
                <w:szCs w:val="18"/>
                <w:lang w:val="fr-FR"/>
              </w:rPr>
              <w:br/>
              <w:t>12 mai 1984</w:t>
            </w:r>
            <w:r w:rsidRPr="0062466F">
              <w:rPr>
                <w:sz w:val="18"/>
                <w:szCs w:val="18"/>
                <w:lang w:val="fr-FR"/>
              </w:rPr>
              <w:br/>
              <w:t>24 avril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Italie</w:t>
            </w:r>
          </w:p>
        </w:tc>
        <w:tc>
          <w:tcPr>
            <w:tcW w:w="2114" w:type="dxa"/>
          </w:tcPr>
          <w:p w:rsidR="00321F36" w:rsidRPr="0062466F" w:rsidRDefault="00321F36" w:rsidP="00C43959">
            <w:pPr>
              <w:spacing w:before="80" w:after="80"/>
              <w:jc w:val="left"/>
              <w:rPr>
                <w:sz w:val="18"/>
                <w:szCs w:val="18"/>
                <w:lang w:val="fr-FR"/>
              </w:rPr>
            </w:pPr>
            <w:r w:rsidRPr="0062466F">
              <w:rPr>
                <w:sz w:val="18"/>
                <w:szCs w:val="18"/>
                <w:lang w:val="fr-FR"/>
              </w:rPr>
              <w:t>2 décembre 1961</w:t>
            </w:r>
            <w:r w:rsidRPr="0062466F">
              <w:rPr>
                <w:sz w:val="18"/>
                <w:szCs w:val="18"/>
                <w:lang w:val="fr-FR"/>
              </w:rPr>
              <w:br/>
              <w:t>10 novembre 1972</w:t>
            </w:r>
            <w:r w:rsidRPr="0062466F">
              <w:rPr>
                <w:sz w:val="18"/>
                <w:szCs w:val="18"/>
                <w:lang w:val="fr-FR"/>
              </w:rPr>
              <w:br/>
              <w:t>23 octobre 1978</w:t>
            </w:r>
            <w:r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1</w:t>
            </w:r>
            <w:r w:rsidRPr="0062466F">
              <w:rPr>
                <w:sz w:val="18"/>
                <w:szCs w:val="18"/>
                <w:vertAlign w:val="superscript"/>
                <w:lang w:val="fr-FR"/>
              </w:rPr>
              <w:t>er</w:t>
            </w:r>
            <w:r w:rsidRPr="0062466F">
              <w:rPr>
                <w:sz w:val="18"/>
                <w:szCs w:val="18"/>
                <w:lang w:val="fr-FR"/>
              </w:rPr>
              <w:t> juin 1977</w:t>
            </w:r>
            <w:r w:rsidRPr="0062466F">
              <w:rPr>
                <w:sz w:val="18"/>
                <w:szCs w:val="18"/>
                <w:lang w:val="fr-FR"/>
              </w:rPr>
              <w:br/>
              <w:t>1</w:t>
            </w:r>
            <w:r w:rsidRPr="0062466F">
              <w:rPr>
                <w:sz w:val="18"/>
                <w:szCs w:val="18"/>
                <w:vertAlign w:val="superscript"/>
                <w:lang w:val="fr-FR"/>
              </w:rPr>
              <w:t>er</w:t>
            </w:r>
            <w:r w:rsidRPr="0062466F">
              <w:rPr>
                <w:sz w:val="18"/>
                <w:szCs w:val="18"/>
                <w:lang w:val="fr-FR"/>
              </w:rPr>
              <w:t> juin 1977</w:t>
            </w:r>
            <w:r w:rsidRPr="0062466F">
              <w:rPr>
                <w:sz w:val="18"/>
                <w:szCs w:val="18"/>
                <w:lang w:val="fr-FR"/>
              </w:rPr>
              <w:br/>
              <w:t>28 avril 1986</w:t>
            </w:r>
            <w:r w:rsidRPr="0062466F">
              <w:rPr>
                <w:sz w:val="18"/>
                <w:szCs w:val="18"/>
                <w:lang w:val="fr-FR"/>
              </w:rPr>
              <w:br/>
            </w:r>
            <w:r w:rsidR="005539C7" w:rsidRPr="0062466F">
              <w:rPr>
                <w:sz w:val="18"/>
                <w:szCs w:val="18"/>
                <w:lang w:val="fr-FR"/>
              </w:rPr>
              <w:noBreakHyphen/>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w:t>
            </w:r>
            <w:r w:rsidRPr="0062466F">
              <w:rPr>
                <w:sz w:val="18"/>
                <w:szCs w:val="18"/>
                <w:vertAlign w:val="superscript"/>
                <w:lang w:val="fr-FR"/>
              </w:rPr>
              <w:t>er</w:t>
            </w:r>
            <w:r w:rsidRPr="0062466F">
              <w:rPr>
                <w:sz w:val="18"/>
                <w:szCs w:val="18"/>
                <w:lang w:val="fr-FR"/>
              </w:rPr>
              <w:t> juillet 1977</w:t>
            </w:r>
            <w:r w:rsidRPr="0062466F">
              <w:rPr>
                <w:sz w:val="18"/>
                <w:szCs w:val="18"/>
                <w:lang w:val="fr-FR"/>
              </w:rPr>
              <w:br/>
              <w:t>1</w:t>
            </w:r>
            <w:r w:rsidRPr="0062466F">
              <w:rPr>
                <w:sz w:val="18"/>
                <w:szCs w:val="18"/>
                <w:vertAlign w:val="superscript"/>
                <w:lang w:val="fr-FR"/>
              </w:rPr>
              <w:t>er</w:t>
            </w:r>
            <w:r w:rsidRPr="0062466F">
              <w:rPr>
                <w:sz w:val="18"/>
                <w:szCs w:val="18"/>
                <w:lang w:val="fr-FR"/>
              </w:rPr>
              <w:t> juillet 1977</w:t>
            </w:r>
            <w:r w:rsidRPr="0062466F">
              <w:rPr>
                <w:sz w:val="18"/>
                <w:szCs w:val="18"/>
                <w:lang w:val="fr-FR"/>
              </w:rPr>
              <w:br/>
              <w:t>28 mai 1986</w:t>
            </w:r>
            <w:r w:rsidRPr="0062466F">
              <w:rPr>
                <w:sz w:val="18"/>
                <w:szCs w:val="18"/>
                <w:lang w:val="fr-FR"/>
              </w:rPr>
              <w:br/>
            </w:r>
            <w:r w:rsidR="005539C7"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Japon</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17 octobre 1979</w:t>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 août 1982</w:t>
            </w:r>
            <w:r w:rsidR="00321F36" w:rsidRPr="0062466F">
              <w:rPr>
                <w:sz w:val="18"/>
                <w:szCs w:val="18"/>
                <w:lang w:val="fr-FR"/>
              </w:rPr>
              <w:br/>
              <w:t>24 novembre 1998</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 septembre 1982</w:t>
            </w:r>
            <w:r w:rsidR="00321F36" w:rsidRPr="0062466F">
              <w:rPr>
                <w:sz w:val="18"/>
                <w:szCs w:val="18"/>
                <w:lang w:val="fr-FR"/>
              </w:rPr>
              <w:br/>
              <w:t>24 décembre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Jordanie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septembre 2004</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octobre 2004</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Kenya</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avril 1999</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mai 1999</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Kirghizistan</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26 mai 2000</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26 juin 2000</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Lettonie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br/>
            </w:r>
            <w:r w:rsidR="005539C7" w:rsidRPr="0062466F">
              <w:rPr>
                <w:sz w:val="18"/>
                <w:szCs w:val="18"/>
                <w:lang w:val="fr-FR"/>
              </w:rPr>
              <w:noBreakHyphen/>
            </w:r>
            <w:r w:rsidRPr="0062466F">
              <w:rPr>
                <w:sz w:val="18"/>
                <w:szCs w:val="18"/>
                <w:lang w:val="fr-FR"/>
              </w:rPr>
              <w:br/>
            </w:r>
            <w:r w:rsidR="005539C7" w:rsidRPr="0062466F">
              <w:rPr>
                <w:sz w:val="18"/>
                <w:szCs w:val="18"/>
                <w:lang w:val="fr-FR"/>
              </w:rPr>
              <w:noBreakHyphen/>
            </w:r>
            <w:r w:rsidRPr="0062466F">
              <w:rPr>
                <w:sz w:val="18"/>
                <w:szCs w:val="18"/>
                <w:lang w:val="fr-FR"/>
              </w:rPr>
              <w:br/>
              <w:t>30 juillet 2002</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30 août 2002</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Lituanie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br/>
            </w:r>
            <w:r w:rsidR="005539C7" w:rsidRPr="0062466F">
              <w:rPr>
                <w:sz w:val="18"/>
                <w:szCs w:val="18"/>
                <w:lang w:val="fr-FR"/>
              </w:rPr>
              <w:noBreakHyphen/>
            </w:r>
            <w:r w:rsidRPr="0062466F">
              <w:rPr>
                <w:sz w:val="18"/>
                <w:szCs w:val="18"/>
                <w:lang w:val="fr-FR"/>
              </w:rPr>
              <w:br/>
            </w:r>
            <w:r w:rsidR="005539C7" w:rsidRPr="0062466F">
              <w:rPr>
                <w:sz w:val="18"/>
                <w:szCs w:val="18"/>
                <w:lang w:val="fr-FR"/>
              </w:rPr>
              <w:noBreakHyphen/>
            </w:r>
            <w:r w:rsidRPr="0062466F">
              <w:rPr>
                <w:sz w:val="18"/>
                <w:szCs w:val="18"/>
                <w:lang w:val="fr-FR"/>
              </w:rPr>
              <w:br/>
              <w:t>10 novembre 2003</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10 décembre 2003</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Maroc</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br/>
            </w:r>
            <w:r w:rsidR="005539C7" w:rsidRPr="0062466F">
              <w:rPr>
                <w:sz w:val="18"/>
                <w:szCs w:val="18"/>
                <w:lang w:val="fr-FR"/>
              </w:rPr>
              <w:noBreakHyphen/>
            </w:r>
            <w:r w:rsidRPr="0062466F">
              <w:rPr>
                <w:sz w:val="18"/>
                <w:szCs w:val="18"/>
                <w:lang w:val="fr-FR"/>
              </w:rPr>
              <w:br/>
            </w:r>
            <w:r w:rsidR="005539C7" w:rsidRPr="0062466F">
              <w:rPr>
                <w:sz w:val="18"/>
                <w:szCs w:val="18"/>
                <w:lang w:val="fr-FR"/>
              </w:rPr>
              <w:noBreakHyphen/>
            </w:r>
            <w:r w:rsidRPr="0062466F">
              <w:rPr>
                <w:sz w:val="18"/>
                <w:szCs w:val="18"/>
                <w:lang w:val="fr-FR"/>
              </w:rPr>
              <w:br/>
              <w:t>8 septembre 2006</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octobre 2006</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Mexique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25 juillet 1979</w:t>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9 juillet 1997</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9 août 1997</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Nicaragua</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6 août 2001</w:t>
            </w:r>
            <w:r w:rsidR="00321F36" w:rsidRPr="0062466F">
              <w:rPr>
                <w:sz w:val="18"/>
                <w:szCs w:val="18"/>
                <w:lang w:val="fr-FR"/>
              </w:rPr>
              <w:tab/>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6 septembre 2001</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Norvège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août 1993</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septembre 1993</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Nouvelle</w:t>
            </w:r>
            <w:r w:rsidR="005539C7" w:rsidRPr="000F0A93">
              <w:rPr>
                <w:lang w:val="fr-FR"/>
              </w:rPr>
              <w:noBreakHyphen/>
            </w:r>
            <w:r w:rsidRPr="000F0A93">
              <w:rPr>
                <w:lang w:val="fr-FR"/>
              </w:rPr>
              <w:t>Zélande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25 juillet 1979</w:t>
            </w:r>
            <w:r w:rsidR="00321F36" w:rsidRPr="0062466F">
              <w:rPr>
                <w:sz w:val="18"/>
                <w:szCs w:val="18"/>
                <w:lang w:val="fr-FR"/>
              </w:rPr>
              <w:br/>
              <w:t>19 décembre 1991</w:t>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 novembre 1980</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novembre 1981</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Oman</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22 octobre 2009</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22 novembre 2009</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Ouzbékistan</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14 octobre 2004</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14 novembre 2004</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Panama</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avril 1999</w:t>
            </w:r>
            <w:r w:rsidR="00321F36" w:rsidRPr="0062466F">
              <w:rPr>
                <w:sz w:val="18"/>
                <w:szCs w:val="18"/>
                <w:lang w:val="fr-FR"/>
              </w:rPr>
              <w:br/>
            </w:r>
            <w:r w:rsidR="00E560C2" w:rsidRPr="0062466F">
              <w:rPr>
                <w:sz w:val="18"/>
                <w:szCs w:val="18"/>
                <w:lang w:val="fr-FR"/>
              </w:rPr>
              <w:t>22 octobre 2012</w:t>
            </w:r>
          </w:p>
        </w:tc>
        <w:tc>
          <w:tcPr>
            <w:tcW w:w="2112" w:type="dxa"/>
          </w:tcPr>
          <w:p w:rsidR="00321F36" w:rsidRPr="0062466F" w:rsidRDefault="005539C7" w:rsidP="00E560C2">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23 mai 1999</w:t>
            </w:r>
            <w:r w:rsidR="00321F36" w:rsidRPr="0062466F">
              <w:rPr>
                <w:sz w:val="18"/>
                <w:szCs w:val="18"/>
                <w:lang w:val="fr-FR"/>
              </w:rPr>
              <w:br/>
            </w:r>
            <w:r w:rsidR="00E560C2" w:rsidRPr="0062466F">
              <w:rPr>
                <w:sz w:val="18"/>
                <w:szCs w:val="18"/>
                <w:lang w:val="fr-FR"/>
              </w:rPr>
              <w:t>22 novembre 2012</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Paraguay</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janvier 1997</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février 1997</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Pays</w:t>
            </w:r>
            <w:r w:rsidR="005539C7" w:rsidRPr="000F0A93">
              <w:rPr>
                <w:lang w:val="fr-FR"/>
              </w:rPr>
              <w:noBreakHyphen/>
            </w:r>
            <w:r w:rsidRPr="000F0A93">
              <w:rPr>
                <w:lang w:val="fr-FR"/>
              </w:rPr>
              <w:t>Bas</w:t>
            </w:r>
          </w:p>
        </w:tc>
        <w:tc>
          <w:tcPr>
            <w:tcW w:w="2114" w:type="dxa"/>
          </w:tcPr>
          <w:p w:rsidR="00321F36" w:rsidRPr="0062466F" w:rsidRDefault="00321F36" w:rsidP="00C43959">
            <w:pPr>
              <w:spacing w:before="80" w:after="80"/>
              <w:jc w:val="left"/>
              <w:rPr>
                <w:sz w:val="18"/>
                <w:szCs w:val="18"/>
                <w:lang w:val="fr-FR"/>
              </w:rPr>
            </w:pPr>
            <w:r w:rsidRPr="0062466F">
              <w:rPr>
                <w:sz w:val="18"/>
                <w:szCs w:val="18"/>
                <w:lang w:val="fr-FR"/>
              </w:rPr>
              <w:t>2 décembre 1961</w:t>
            </w:r>
            <w:r w:rsidRPr="0062466F">
              <w:rPr>
                <w:sz w:val="18"/>
                <w:szCs w:val="18"/>
                <w:lang w:val="fr-FR"/>
              </w:rPr>
              <w:br/>
              <w:t>10 novembre 1972</w:t>
            </w:r>
            <w:r w:rsidRPr="0062466F">
              <w:rPr>
                <w:sz w:val="18"/>
                <w:szCs w:val="18"/>
                <w:lang w:val="fr-FR"/>
              </w:rPr>
              <w:br/>
              <w:t>23 octobre 1978</w:t>
            </w:r>
            <w:r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8 août 1967</w:t>
            </w:r>
            <w:r w:rsidRPr="0062466F">
              <w:rPr>
                <w:sz w:val="18"/>
                <w:szCs w:val="18"/>
                <w:lang w:val="fr-FR"/>
              </w:rPr>
              <w:br/>
              <w:t>12 janvier 1977</w:t>
            </w:r>
            <w:r w:rsidRPr="0062466F">
              <w:rPr>
                <w:sz w:val="18"/>
                <w:szCs w:val="18"/>
                <w:lang w:val="fr-FR"/>
              </w:rPr>
              <w:br/>
              <w:t>2 août 1984</w:t>
            </w:r>
            <w:r w:rsidRPr="0062466F">
              <w:rPr>
                <w:sz w:val="18"/>
                <w:szCs w:val="18"/>
                <w:lang w:val="fr-FR"/>
              </w:rPr>
              <w:br/>
              <w:t>14 octobre 1996</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10 août 1968</w:t>
            </w:r>
            <w:r w:rsidRPr="0062466F">
              <w:rPr>
                <w:sz w:val="18"/>
                <w:szCs w:val="18"/>
                <w:lang w:val="fr-FR"/>
              </w:rPr>
              <w:br/>
              <w:t>11 février 1977</w:t>
            </w:r>
            <w:r w:rsidRPr="0062466F">
              <w:rPr>
                <w:sz w:val="18"/>
                <w:szCs w:val="18"/>
                <w:lang w:val="fr-FR"/>
              </w:rPr>
              <w:br/>
              <w:t>2 septembre 1984</w:t>
            </w:r>
            <w:r w:rsidRPr="0062466F">
              <w:rPr>
                <w:sz w:val="18"/>
                <w:szCs w:val="18"/>
                <w:lang w:val="fr-FR"/>
              </w:rPr>
              <w:br/>
              <w:t>24 avril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Pérou</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juillet 2011</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8 août 2011</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Pologne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11 octobre 1989</w:t>
            </w:r>
            <w:r w:rsidR="00321F36" w:rsidRPr="0062466F">
              <w:rPr>
                <w:sz w:val="18"/>
                <w:szCs w:val="18"/>
                <w:lang w:val="fr-FR"/>
              </w:rPr>
              <w:br/>
              <w:t>15 juillet 2003</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11 novembre 1989</w:t>
            </w:r>
            <w:r w:rsidR="00321F36" w:rsidRPr="0062466F">
              <w:rPr>
                <w:sz w:val="18"/>
                <w:szCs w:val="18"/>
                <w:lang w:val="fr-FR"/>
              </w:rPr>
              <w:br/>
              <w:t>15 août 2003</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Portugal</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14 septembre 1995</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14 octobre 1995</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République de Corée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7 décembre 2001</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7 janvier 2002</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République de Moldova</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28 septembre 1998</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28 octobre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République dominicaine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mai 2007</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juin 2007</w:t>
            </w:r>
          </w:p>
        </w:tc>
      </w:tr>
      <w:tr w:rsidR="00321F36" w:rsidRPr="000F0A93">
        <w:trPr>
          <w:cantSplit/>
        </w:trPr>
        <w:tc>
          <w:tcPr>
            <w:tcW w:w="2920" w:type="dxa"/>
          </w:tcPr>
          <w:p w:rsidR="00321F36" w:rsidRPr="000F0A93" w:rsidRDefault="00321F36" w:rsidP="00C43959">
            <w:pPr>
              <w:keepNext/>
              <w:spacing w:before="80" w:after="80"/>
              <w:jc w:val="left"/>
              <w:rPr>
                <w:lang w:val="fr-FR"/>
              </w:rPr>
            </w:pPr>
            <w:r w:rsidRPr="000F0A93">
              <w:rPr>
                <w:lang w:val="fr-FR"/>
              </w:rPr>
              <w:t>République tchèque</w:t>
            </w:r>
            <w:r w:rsidRPr="000F0A93">
              <w:rPr>
                <w:rStyle w:val="FootnoteReference"/>
                <w:lang w:val="fr-FR"/>
              </w:rPr>
              <w:footnoteReference w:id="2"/>
            </w:r>
          </w:p>
        </w:tc>
        <w:tc>
          <w:tcPr>
            <w:tcW w:w="2114" w:type="dxa"/>
          </w:tcPr>
          <w:p w:rsidR="00321F36" w:rsidRPr="0062466F" w:rsidRDefault="005539C7" w:rsidP="00C43959">
            <w:pPr>
              <w:keepNext/>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keepNext/>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octobre 2002</w:t>
            </w:r>
          </w:p>
        </w:tc>
        <w:tc>
          <w:tcPr>
            <w:tcW w:w="2112" w:type="dxa"/>
          </w:tcPr>
          <w:p w:rsidR="00321F36" w:rsidRPr="0062466F" w:rsidRDefault="005539C7" w:rsidP="00C43959">
            <w:pPr>
              <w:keepNext/>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janvier 1993</w:t>
            </w:r>
            <w:r w:rsidR="00321F36" w:rsidRPr="0062466F">
              <w:rPr>
                <w:sz w:val="18"/>
                <w:szCs w:val="18"/>
                <w:lang w:val="fr-FR"/>
              </w:rPr>
              <w:br/>
              <w:t>24 novembre 2002</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Roumanie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février 2001</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16 mars 2001</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Royaume</w:t>
            </w:r>
            <w:r w:rsidR="005539C7" w:rsidRPr="000F0A93">
              <w:rPr>
                <w:lang w:val="fr-FR"/>
              </w:rPr>
              <w:noBreakHyphen/>
            </w:r>
            <w:r w:rsidRPr="000F0A93">
              <w:rPr>
                <w:lang w:val="fr-FR"/>
              </w:rPr>
              <w:t>Uni</w:t>
            </w:r>
          </w:p>
        </w:tc>
        <w:tc>
          <w:tcPr>
            <w:tcW w:w="2114" w:type="dxa"/>
          </w:tcPr>
          <w:p w:rsidR="00321F36" w:rsidRPr="0062466F" w:rsidRDefault="00321F36" w:rsidP="00C43959">
            <w:pPr>
              <w:spacing w:before="80" w:after="80"/>
              <w:jc w:val="left"/>
              <w:rPr>
                <w:sz w:val="18"/>
                <w:szCs w:val="18"/>
                <w:lang w:val="fr-FR"/>
              </w:rPr>
            </w:pPr>
            <w:r w:rsidRPr="0062466F">
              <w:rPr>
                <w:sz w:val="18"/>
                <w:szCs w:val="18"/>
                <w:lang w:val="fr-FR"/>
              </w:rPr>
              <w:t>26 novembre 1962</w:t>
            </w:r>
            <w:r w:rsidRPr="0062466F">
              <w:rPr>
                <w:sz w:val="18"/>
                <w:szCs w:val="18"/>
                <w:lang w:val="fr-FR"/>
              </w:rPr>
              <w:br/>
              <w:t>10 novembre 1972</w:t>
            </w:r>
            <w:r w:rsidRPr="0062466F">
              <w:rPr>
                <w:sz w:val="18"/>
                <w:szCs w:val="18"/>
                <w:lang w:val="fr-FR"/>
              </w:rPr>
              <w:br/>
              <w:t>23 octobre 1978</w:t>
            </w:r>
            <w:r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17 septembre 1965</w:t>
            </w:r>
            <w:r w:rsidRPr="0062466F">
              <w:rPr>
                <w:sz w:val="18"/>
                <w:szCs w:val="18"/>
                <w:lang w:val="fr-FR"/>
              </w:rPr>
              <w:br/>
              <w:t>1</w:t>
            </w:r>
            <w:r w:rsidRPr="0062466F">
              <w:rPr>
                <w:sz w:val="18"/>
                <w:szCs w:val="18"/>
                <w:vertAlign w:val="superscript"/>
                <w:lang w:val="fr-FR"/>
              </w:rPr>
              <w:t>er</w:t>
            </w:r>
            <w:r w:rsidRPr="0062466F">
              <w:rPr>
                <w:sz w:val="18"/>
                <w:szCs w:val="18"/>
                <w:lang w:val="fr-FR"/>
              </w:rPr>
              <w:t> juillet 1980</w:t>
            </w:r>
            <w:r w:rsidRPr="0062466F">
              <w:rPr>
                <w:sz w:val="18"/>
                <w:szCs w:val="18"/>
                <w:lang w:val="fr-FR"/>
              </w:rPr>
              <w:br/>
              <w:t>24 août 1983</w:t>
            </w:r>
            <w:r w:rsidRPr="0062466F">
              <w:rPr>
                <w:sz w:val="18"/>
                <w:szCs w:val="18"/>
                <w:lang w:val="fr-FR"/>
              </w:rPr>
              <w:br/>
              <w:t>3 décembre 1998</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10 août 1968</w:t>
            </w:r>
            <w:r w:rsidRPr="0062466F">
              <w:rPr>
                <w:sz w:val="18"/>
                <w:szCs w:val="18"/>
                <w:lang w:val="fr-FR"/>
              </w:rPr>
              <w:br/>
              <w:t>31 juillet 1980</w:t>
            </w:r>
            <w:r w:rsidRPr="0062466F">
              <w:rPr>
                <w:sz w:val="18"/>
                <w:szCs w:val="18"/>
                <w:lang w:val="fr-FR"/>
              </w:rPr>
              <w:br/>
              <w:t>24 septembre 1983</w:t>
            </w:r>
            <w:r w:rsidRPr="0062466F">
              <w:rPr>
                <w:sz w:val="18"/>
                <w:szCs w:val="18"/>
                <w:lang w:val="fr-FR"/>
              </w:rPr>
              <w:br/>
              <w:t>3 janvier 1999</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Serbie</w:t>
            </w:r>
          </w:p>
        </w:tc>
        <w:tc>
          <w:tcPr>
            <w:tcW w:w="2114" w:type="dxa"/>
          </w:tcPr>
          <w:p w:rsidR="00321F36" w:rsidRPr="0062466F" w:rsidRDefault="005539C7" w:rsidP="00C43959">
            <w:pPr>
              <w:spacing w:before="80" w:after="80"/>
              <w:jc w:val="left"/>
              <w:rPr>
                <w:sz w:val="18"/>
                <w:szCs w:val="18"/>
                <w:lang w:val="fr-FR"/>
              </w:rPr>
            </w:pP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00DD1405" w:rsidRPr="0062466F">
              <w:rPr>
                <w:kern w:val="2"/>
                <w:sz w:val="18"/>
                <w:szCs w:val="18"/>
                <w:lang w:val="fr-FR"/>
              </w:rPr>
              <w:t>5 décembre 20</w:t>
            </w:r>
            <w:r w:rsidR="00321F36" w:rsidRPr="0062466F">
              <w:rPr>
                <w:kern w:val="2"/>
                <w:sz w:val="18"/>
                <w:szCs w:val="18"/>
                <w:lang w:val="fr-FR"/>
              </w:rPr>
              <w:t>12</w:t>
            </w:r>
          </w:p>
        </w:tc>
        <w:tc>
          <w:tcPr>
            <w:tcW w:w="2112" w:type="dxa"/>
          </w:tcPr>
          <w:p w:rsidR="00321F36" w:rsidRPr="0062466F" w:rsidRDefault="005539C7" w:rsidP="00C43959">
            <w:pPr>
              <w:spacing w:before="80" w:after="80"/>
              <w:jc w:val="left"/>
              <w:rPr>
                <w:sz w:val="18"/>
                <w:szCs w:val="18"/>
                <w:lang w:val="fr-FR"/>
              </w:rPr>
            </w:pP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Pr="0062466F">
              <w:rPr>
                <w:kern w:val="2"/>
                <w:sz w:val="18"/>
                <w:szCs w:val="18"/>
                <w:lang w:val="fr-FR"/>
              </w:rPr>
              <w:noBreakHyphen/>
            </w:r>
            <w:r w:rsidR="00321F36" w:rsidRPr="0062466F">
              <w:rPr>
                <w:kern w:val="2"/>
                <w:sz w:val="18"/>
                <w:szCs w:val="18"/>
                <w:lang w:val="fr-FR"/>
              </w:rPr>
              <w:br/>
            </w:r>
            <w:r w:rsidR="00DD1405" w:rsidRPr="0062466F">
              <w:rPr>
                <w:kern w:val="2"/>
                <w:sz w:val="18"/>
                <w:szCs w:val="18"/>
                <w:lang w:val="fr-FR"/>
              </w:rPr>
              <w:t>5 janvier 20</w:t>
            </w:r>
            <w:r w:rsidR="00321F36" w:rsidRPr="0062466F">
              <w:rPr>
                <w:kern w:val="2"/>
                <w:sz w:val="18"/>
                <w:szCs w:val="18"/>
                <w:lang w:val="fr-FR"/>
              </w:rPr>
              <w:t>13</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Singapour</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30 juin 2004</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30 juillet 2004</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Slovaquie</w:t>
            </w:r>
            <w:r w:rsidRPr="000F0A93">
              <w:rPr>
                <w:vertAlign w:val="superscript"/>
                <w:lang w:val="fr-FR"/>
              </w:rPr>
              <w:t>1</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12 mai 2009</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w:t>
            </w:r>
            <w:r w:rsidR="00321F36" w:rsidRPr="0062466F">
              <w:rPr>
                <w:sz w:val="18"/>
                <w:szCs w:val="18"/>
                <w:vertAlign w:val="superscript"/>
                <w:lang w:val="fr-FR"/>
              </w:rPr>
              <w:t>er</w:t>
            </w:r>
            <w:r w:rsidR="00321F36" w:rsidRPr="0062466F">
              <w:rPr>
                <w:sz w:val="18"/>
                <w:szCs w:val="18"/>
                <w:lang w:val="fr-FR"/>
              </w:rPr>
              <w:t> janvier 1993</w:t>
            </w:r>
            <w:r w:rsidR="00321F36" w:rsidRPr="0062466F">
              <w:rPr>
                <w:sz w:val="18"/>
                <w:szCs w:val="18"/>
                <w:lang w:val="fr-FR"/>
              </w:rPr>
              <w:br/>
              <w:t>12 juin 2009</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Slovénie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29 juin 1999</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29 juillet 1999</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Suède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t>11 janvier 1973</w:t>
            </w:r>
            <w:r w:rsidR="00321F36" w:rsidRPr="0062466F">
              <w:rPr>
                <w:sz w:val="18"/>
                <w:szCs w:val="18"/>
                <w:lang w:val="fr-FR"/>
              </w:rPr>
              <w:br/>
              <w:t>6 décembre 1978</w:t>
            </w:r>
            <w:r w:rsidR="00321F36" w:rsidRPr="0062466F">
              <w:rPr>
                <w:sz w:val="18"/>
                <w:szCs w:val="18"/>
                <w:lang w:val="fr-FR"/>
              </w:rPr>
              <w:br/>
              <w:t>17 décembre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17 novembre 1971</w:t>
            </w:r>
            <w:r w:rsidRPr="0062466F">
              <w:rPr>
                <w:sz w:val="18"/>
                <w:szCs w:val="18"/>
                <w:lang w:val="fr-FR"/>
              </w:rPr>
              <w:br/>
              <w:t>11 janvier 1973</w:t>
            </w:r>
            <w:r w:rsidRPr="0062466F">
              <w:rPr>
                <w:sz w:val="18"/>
                <w:szCs w:val="18"/>
                <w:lang w:val="fr-FR"/>
              </w:rPr>
              <w:br/>
              <w:t>1</w:t>
            </w:r>
            <w:r w:rsidRPr="0062466F">
              <w:rPr>
                <w:sz w:val="18"/>
                <w:szCs w:val="18"/>
                <w:vertAlign w:val="superscript"/>
                <w:lang w:val="fr-FR"/>
              </w:rPr>
              <w:t>er</w:t>
            </w:r>
            <w:r w:rsidRPr="0062466F">
              <w:rPr>
                <w:sz w:val="18"/>
                <w:szCs w:val="18"/>
                <w:lang w:val="fr-FR"/>
              </w:rPr>
              <w:t> décembre 1982</w:t>
            </w:r>
            <w:r w:rsidRPr="0062466F">
              <w:rPr>
                <w:sz w:val="18"/>
                <w:szCs w:val="18"/>
                <w:lang w:val="fr-FR"/>
              </w:rPr>
              <w:br/>
              <w:t>18 décembre 1997</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17 décembre 1971</w:t>
            </w:r>
            <w:r w:rsidRPr="0062466F">
              <w:rPr>
                <w:sz w:val="18"/>
                <w:szCs w:val="18"/>
                <w:lang w:val="fr-FR"/>
              </w:rPr>
              <w:br/>
              <w:t>11 février 1977</w:t>
            </w:r>
            <w:r w:rsidRPr="0062466F">
              <w:rPr>
                <w:sz w:val="18"/>
                <w:szCs w:val="18"/>
                <w:lang w:val="fr-FR"/>
              </w:rPr>
              <w:br/>
              <w:t>1</w:t>
            </w:r>
            <w:r w:rsidRPr="0062466F">
              <w:rPr>
                <w:sz w:val="18"/>
                <w:szCs w:val="18"/>
                <w:vertAlign w:val="superscript"/>
                <w:lang w:val="fr-FR"/>
              </w:rPr>
              <w:t>er</w:t>
            </w:r>
            <w:r w:rsidRPr="0062466F">
              <w:rPr>
                <w:sz w:val="18"/>
                <w:szCs w:val="18"/>
                <w:lang w:val="fr-FR"/>
              </w:rPr>
              <w:t> janvier 1983</w:t>
            </w:r>
            <w:r w:rsidRPr="0062466F">
              <w:rPr>
                <w:sz w:val="18"/>
                <w:szCs w:val="18"/>
                <w:lang w:val="fr-FR"/>
              </w:rPr>
              <w:br/>
              <w:t>24 avril 1998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Suisse</w:t>
            </w:r>
          </w:p>
        </w:tc>
        <w:tc>
          <w:tcPr>
            <w:tcW w:w="2114" w:type="dxa"/>
          </w:tcPr>
          <w:p w:rsidR="00321F36" w:rsidRPr="0062466F" w:rsidRDefault="00321F36" w:rsidP="00C43959">
            <w:pPr>
              <w:spacing w:before="80" w:after="80"/>
              <w:jc w:val="left"/>
              <w:rPr>
                <w:sz w:val="18"/>
                <w:szCs w:val="18"/>
                <w:lang w:val="fr-FR"/>
              </w:rPr>
            </w:pPr>
            <w:r w:rsidRPr="0062466F">
              <w:rPr>
                <w:sz w:val="18"/>
                <w:szCs w:val="18"/>
                <w:lang w:val="fr-FR"/>
              </w:rPr>
              <w:t>30 novembre 1962</w:t>
            </w:r>
            <w:r w:rsidRPr="0062466F">
              <w:rPr>
                <w:sz w:val="18"/>
                <w:szCs w:val="18"/>
                <w:lang w:val="fr-FR"/>
              </w:rPr>
              <w:br/>
              <w:t>10 novembre 1972</w:t>
            </w:r>
            <w:r w:rsidRPr="0062466F">
              <w:rPr>
                <w:sz w:val="18"/>
                <w:szCs w:val="18"/>
                <w:lang w:val="fr-FR"/>
              </w:rPr>
              <w:br/>
              <w:t>23 octobre 1978</w:t>
            </w:r>
            <w:r w:rsidRPr="0062466F">
              <w:rPr>
                <w:sz w:val="18"/>
                <w:szCs w:val="18"/>
                <w:lang w:val="fr-FR"/>
              </w:rPr>
              <w:br/>
              <w:t>19 mars 1991</w:t>
            </w:r>
          </w:p>
        </w:tc>
        <w:tc>
          <w:tcPr>
            <w:tcW w:w="2466" w:type="dxa"/>
          </w:tcPr>
          <w:p w:rsidR="00321F36" w:rsidRPr="0062466F" w:rsidRDefault="00321F36" w:rsidP="00C43959">
            <w:pPr>
              <w:spacing w:before="80" w:after="80"/>
              <w:jc w:val="left"/>
              <w:rPr>
                <w:sz w:val="18"/>
                <w:szCs w:val="18"/>
                <w:lang w:val="fr-FR"/>
              </w:rPr>
            </w:pPr>
            <w:r w:rsidRPr="0062466F">
              <w:rPr>
                <w:sz w:val="18"/>
                <w:szCs w:val="18"/>
                <w:lang w:val="fr-FR"/>
              </w:rPr>
              <w:t>10 juin 1977</w:t>
            </w:r>
            <w:r w:rsidRPr="0062466F">
              <w:rPr>
                <w:sz w:val="18"/>
                <w:szCs w:val="18"/>
                <w:lang w:val="fr-FR"/>
              </w:rPr>
              <w:br/>
              <w:t>10 juin 1977</w:t>
            </w:r>
            <w:r w:rsidRPr="0062466F">
              <w:rPr>
                <w:sz w:val="18"/>
                <w:szCs w:val="18"/>
                <w:lang w:val="fr-FR"/>
              </w:rPr>
              <w:br/>
              <w:t>17 juin 1981</w:t>
            </w:r>
            <w:r w:rsidRPr="0062466F">
              <w:rPr>
                <w:sz w:val="18"/>
                <w:szCs w:val="18"/>
                <w:lang w:val="fr-FR"/>
              </w:rPr>
              <w:br/>
              <w:t>1</w:t>
            </w:r>
            <w:r w:rsidRPr="0062466F">
              <w:rPr>
                <w:sz w:val="18"/>
                <w:szCs w:val="18"/>
                <w:vertAlign w:val="superscript"/>
                <w:lang w:val="fr-FR"/>
              </w:rPr>
              <w:t>er </w:t>
            </w:r>
            <w:r w:rsidRPr="0062466F">
              <w:rPr>
                <w:sz w:val="18"/>
                <w:szCs w:val="18"/>
                <w:lang w:val="fr-FR"/>
              </w:rPr>
              <w:t>août 2008</w:t>
            </w:r>
          </w:p>
        </w:tc>
        <w:tc>
          <w:tcPr>
            <w:tcW w:w="2112" w:type="dxa"/>
          </w:tcPr>
          <w:p w:rsidR="00321F36" w:rsidRPr="0062466F" w:rsidRDefault="00321F36" w:rsidP="00C43959">
            <w:pPr>
              <w:spacing w:before="80" w:after="80"/>
              <w:jc w:val="left"/>
              <w:rPr>
                <w:sz w:val="18"/>
                <w:szCs w:val="18"/>
                <w:lang w:val="fr-FR"/>
              </w:rPr>
            </w:pPr>
            <w:r w:rsidRPr="0062466F">
              <w:rPr>
                <w:sz w:val="18"/>
                <w:szCs w:val="18"/>
                <w:lang w:val="fr-FR"/>
              </w:rPr>
              <w:t>10 juillet 1977</w:t>
            </w:r>
            <w:r w:rsidRPr="0062466F">
              <w:rPr>
                <w:sz w:val="18"/>
                <w:szCs w:val="18"/>
                <w:lang w:val="fr-FR"/>
              </w:rPr>
              <w:br/>
              <w:t>10 juillet 1977</w:t>
            </w:r>
            <w:r w:rsidRPr="0062466F">
              <w:rPr>
                <w:sz w:val="18"/>
                <w:szCs w:val="18"/>
                <w:lang w:val="fr-FR"/>
              </w:rPr>
              <w:br/>
              <w:t>8 novembre 1981</w:t>
            </w:r>
            <w:r w:rsidRPr="0062466F">
              <w:rPr>
                <w:sz w:val="18"/>
                <w:szCs w:val="18"/>
                <w:lang w:val="fr-FR"/>
              </w:rPr>
              <w:br/>
              <w:t>1</w:t>
            </w:r>
            <w:r w:rsidRPr="0062466F">
              <w:rPr>
                <w:sz w:val="18"/>
                <w:szCs w:val="18"/>
                <w:vertAlign w:val="superscript"/>
                <w:lang w:val="fr-FR"/>
              </w:rPr>
              <w:t>er </w:t>
            </w:r>
            <w:r w:rsidRPr="0062466F">
              <w:rPr>
                <w:sz w:val="18"/>
                <w:szCs w:val="18"/>
                <w:lang w:val="fr-FR"/>
              </w:rPr>
              <w:t>septembre 2008</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Trinité</w:t>
            </w:r>
            <w:r w:rsidR="005539C7" w:rsidRPr="000F0A93">
              <w:rPr>
                <w:lang w:val="fr-FR"/>
              </w:rPr>
              <w:noBreakHyphen/>
            </w:r>
            <w:r w:rsidRPr="000F0A93">
              <w:rPr>
                <w:lang w:val="fr-FR"/>
              </w:rPr>
              <w:t>et</w:t>
            </w:r>
            <w:r w:rsidR="005539C7" w:rsidRPr="000F0A93">
              <w:rPr>
                <w:lang w:val="fr-FR"/>
              </w:rPr>
              <w:noBreakHyphen/>
            </w:r>
            <w:r w:rsidRPr="000F0A93">
              <w:rPr>
                <w:lang w:val="fr-FR"/>
              </w:rPr>
              <w:t>Tobago</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30 décembre 1997</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30 janvier 1998</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Tunisie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31 juillet 2003</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31 août 2003</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Turquie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18 octobre 2007</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18 novembre 2007</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Ukraine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 octobre 1995</w:t>
            </w:r>
            <w:r w:rsidR="00321F36" w:rsidRPr="0062466F">
              <w:rPr>
                <w:sz w:val="18"/>
                <w:szCs w:val="18"/>
                <w:lang w:val="fr-FR"/>
              </w:rPr>
              <w:br/>
              <w:t>19 décembre 2006</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3 novembre 1995</w:t>
            </w:r>
            <w:r w:rsidR="00321F36" w:rsidRPr="0062466F">
              <w:rPr>
                <w:sz w:val="18"/>
                <w:szCs w:val="18"/>
                <w:lang w:val="fr-FR"/>
              </w:rPr>
              <w:br/>
              <w:t>19 janvier 2007</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Union européenne</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29 juin 2005</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29 juillet 2005</w:t>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Uruguay</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octobre 1994</w:t>
            </w:r>
            <w:r w:rsidR="00321F36" w:rsidRPr="0062466F">
              <w:rPr>
                <w:sz w:val="18"/>
                <w:szCs w:val="18"/>
                <w:lang w:val="fr-FR"/>
              </w:rPr>
              <w:br/>
            </w:r>
            <w:r w:rsidRPr="0062466F">
              <w:rPr>
                <w:sz w:val="18"/>
                <w:szCs w:val="18"/>
                <w:lang w:val="fr-FR"/>
              </w:rPr>
              <w:noBreakHyphen/>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13 novembre 1994</w:t>
            </w:r>
            <w:r w:rsidR="00321F36" w:rsidRPr="0062466F">
              <w:rPr>
                <w:sz w:val="18"/>
                <w:szCs w:val="18"/>
                <w:lang w:val="fr-FR"/>
              </w:rPr>
              <w:br/>
            </w:r>
            <w:r w:rsidRPr="0062466F">
              <w:rPr>
                <w:sz w:val="18"/>
                <w:szCs w:val="18"/>
                <w:lang w:val="fr-FR"/>
              </w:rPr>
              <w:noBreakHyphen/>
            </w:r>
          </w:p>
        </w:tc>
      </w:tr>
      <w:tr w:rsidR="00321F36" w:rsidRPr="000F0A93">
        <w:trPr>
          <w:cantSplit/>
        </w:trPr>
        <w:tc>
          <w:tcPr>
            <w:tcW w:w="2920" w:type="dxa"/>
          </w:tcPr>
          <w:p w:rsidR="00321F36" w:rsidRPr="000F0A93" w:rsidRDefault="00321F36" w:rsidP="00C43959">
            <w:pPr>
              <w:spacing w:before="80" w:after="80"/>
              <w:jc w:val="left"/>
              <w:rPr>
                <w:lang w:val="fr-FR"/>
              </w:rPr>
            </w:pPr>
            <w:r w:rsidRPr="000F0A93">
              <w:rPr>
                <w:lang w:val="fr-FR"/>
              </w:rPr>
              <w:t>Viet Nam</w:t>
            </w:r>
          </w:p>
        </w:tc>
        <w:tc>
          <w:tcPr>
            <w:tcW w:w="2114"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p>
        </w:tc>
        <w:tc>
          <w:tcPr>
            <w:tcW w:w="2466"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novembre 2006</w:t>
            </w:r>
          </w:p>
        </w:tc>
        <w:tc>
          <w:tcPr>
            <w:tcW w:w="2112" w:type="dxa"/>
          </w:tcPr>
          <w:p w:rsidR="00321F36" w:rsidRPr="0062466F" w:rsidRDefault="005539C7" w:rsidP="00C43959">
            <w:pPr>
              <w:spacing w:before="80" w:after="80"/>
              <w:jc w:val="left"/>
              <w:rPr>
                <w:sz w:val="18"/>
                <w:szCs w:val="18"/>
                <w:lang w:val="fr-FR"/>
              </w:rPr>
            </w:pP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r>
            <w:r w:rsidRPr="0062466F">
              <w:rPr>
                <w:sz w:val="18"/>
                <w:szCs w:val="18"/>
                <w:lang w:val="fr-FR"/>
              </w:rPr>
              <w:noBreakHyphen/>
            </w:r>
            <w:r w:rsidR="00321F36" w:rsidRPr="0062466F">
              <w:rPr>
                <w:sz w:val="18"/>
                <w:szCs w:val="18"/>
                <w:lang w:val="fr-FR"/>
              </w:rPr>
              <w:br/>
              <w:t>24 décembre 2006</w:t>
            </w:r>
          </w:p>
        </w:tc>
      </w:tr>
    </w:tbl>
    <w:p w:rsidR="00321F36" w:rsidRPr="000F0A93" w:rsidRDefault="00321F36" w:rsidP="006A039F">
      <w:pPr>
        <w:rPr>
          <w:sz w:val="16"/>
          <w:szCs w:val="16"/>
          <w:lang w:val="fr-FR"/>
        </w:rPr>
      </w:pPr>
    </w:p>
    <w:p w:rsidR="00321F36" w:rsidRPr="000F0A93" w:rsidRDefault="00321F36" w:rsidP="006A039F">
      <w:pPr>
        <w:rPr>
          <w:lang w:val="fr-FR"/>
        </w:rPr>
      </w:pPr>
      <w:r w:rsidRPr="000F0A93">
        <w:rPr>
          <w:lang w:val="fr-FR"/>
        </w:rPr>
        <w:t>Total</w:t>
      </w:r>
      <w:r w:rsidR="00CE741B" w:rsidRPr="000F0A93">
        <w:rPr>
          <w:lang w:val="fr-FR"/>
        </w:rPr>
        <w:t> </w:t>
      </w:r>
      <w:r w:rsidRPr="000F0A93">
        <w:rPr>
          <w:lang w:val="fr-FR"/>
        </w:rPr>
        <w:t>: 71</w:t>
      </w:r>
      <w:r w:rsidR="0078307A">
        <w:rPr>
          <w:lang w:val="fr-FR"/>
        </w:rPr>
        <w:t> </w:t>
      </w:r>
      <w:r w:rsidRPr="000F0A93">
        <w:rPr>
          <w:lang w:val="fr-FR"/>
        </w:rPr>
        <w:t>membres</w:t>
      </w:r>
    </w:p>
    <w:p w:rsidR="00321F36" w:rsidRPr="000F0A93" w:rsidRDefault="00321F36" w:rsidP="000B7C58">
      <w:pPr>
        <w:rPr>
          <w:lang w:val="fr-FR"/>
        </w:rPr>
      </w:pPr>
    </w:p>
    <w:p w:rsidR="00321F36" w:rsidRDefault="00321F36" w:rsidP="000B7C58">
      <w:pPr>
        <w:rPr>
          <w:lang w:val="fr-FR"/>
        </w:rPr>
      </w:pPr>
    </w:p>
    <w:p w:rsidR="00B65327" w:rsidRPr="000F0A93" w:rsidRDefault="00B65327" w:rsidP="000B7C58">
      <w:pPr>
        <w:rPr>
          <w:lang w:val="fr-FR"/>
        </w:rPr>
      </w:pPr>
    </w:p>
    <w:p w:rsidR="00321F36" w:rsidRDefault="00321F36" w:rsidP="000B7C58">
      <w:pPr>
        <w:jc w:val="right"/>
        <w:rPr>
          <w:lang w:val="fr-FR"/>
        </w:rPr>
      </w:pPr>
      <w:r w:rsidRPr="000F0A93">
        <w:rPr>
          <w:lang w:val="fr-FR"/>
        </w:rPr>
        <w:t>[L</w:t>
      </w:r>
      <w:r w:rsidR="00DD1405" w:rsidRPr="000F0A93">
        <w:rPr>
          <w:lang w:val="fr-FR"/>
        </w:rPr>
        <w:t>’</w:t>
      </w:r>
      <w:r w:rsidRPr="000F0A93">
        <w:rPr>
          <w:lang w:val="fr-FR"/>
        </w:rPr>
        <w:t>annexe</w:t>
      </w:r>
      <w:r w:rsidR="0078307A">
        <w:rPr>
          <w:lang w:val="fr-FR"/>
        </w:rPr>
        <w:t> </w:t>
      </w:r>
      <w:r w:rsidRPr="000F0A93">
        <w:rPr>
          <w:lang w:val="fr-FR"/>
        </w:rPr>
        <w:t>II suit]</w:t>
      </w:r>
    </w:p>
    <w:p w:rsidR="0078307A" w:rsidRDefault="0078307A" w:rsidP="000B7C58">
      <w:pPr>
        <w:jc w:val="right"/>
        <w:rPr>
          <w:lang w:val="fr-FR"/>
        </w:rPr>
      </w:pPr>
    </w:p>
    <w:p w:rsidR="0078307A" w:rsidRPr="000F0A93" w:rsidRDefault="0078307A" w:rsidP="0078307A">
      <w:pPr>
        <w:jc w:val="left"/>
        <w:rPr>
          <w:lang w:val="fr-FR"/>
        </w:rPr>
      </w:pPr>
    </w:p>
    <w:p w:rsidR="00321F36" w:rsidRPr="000F0A93" w:rsidRDefault="00321F36" w:rsidP="000B7C58">
      <w:pPr>
        <w:rPr>
          <w:lang w:val="fr-FR"/>
        </w:rPr>
        <w:sectPr w:rsidR="00321F36" w:rsidRPr="000F0A93" w:rsidSect="00E4305E">
          <w:headerReference w:type="default" r:id="rId11"/>
          <w:footerReference w:type="first" r:id="rId12"/>
          <w:pgSz w:w="11907" w:h="16840" w:code="9"/>
          <w:pgMar w:top="510" w:right="1134" w:bottom="1134" w:left="1134" w:header="510" w:footer="680" w:gutter="0"/>
          <w:pgNumType w:start="1"/>
          <w:cols w:space="720"/>
          <w:titlePg/>
          <w:docGrid w:linePitch="272"/>
        </w:sectPr>
      </w:pPr>
    </w:p>
    <w:p w:rsidR="00321F36" w:rsidRPr="000F0A93" w:rsidRDefault="00321F36" w:rsidP="000B7C58">
      <w:pPr>
        <w:jc w:val="center"/>
        <w:rPr>
          <w:lang w:val="fr-FR"/>
        </w:rPr>
      </w:pPr>
      <w:r w:rsidRPr="000F0A93">
        <w:rPr>
          <w:lang w:val="fr-FR"/>
        </w:rPr>
        <w:t>C/47/3</w:t>
      </w:r>
    </w:p>
    <w:p w:rsidR="00321F36" w:rsidRPr="000F0A93" w:rsidRDefault="00321F36" w:rsidP="000B7C58">
      <w:pPr>
        <w:jc w:val="center"/>
        <w:rPr>
          <w:lang w:val="fr-FR"/>
        </w:rPr>
      </w:pPr>
    </w:p>
    <w:p w:rsidR="00DD1405" w:rsidRPr="000F0A93" w:rsidRDefault="00321F36" w:rsidP="002145E0">
      <w:pPr>
        <w:jc w:val="center"/>
        <w:rPr>
          <w:lang w:val="fr-FR"/>
        </w:rPr>
      </w:pPr>
      <w:bookmarkStart w:id="21" w:name="_Toc207102119"/>
      <w:bookmarkStart w:id="22" w:name="_Toc207164764"/>
      <w:r w:rsidRPr="000F0A93">
        <w:rPr>
          <w:lang w:val="fr-FR"/>
        </w:rPr>
        <w:t>ANNEXE</w:t>
      </w:r>
      <w:r w:rsidR="0078307A">
        <w:rPr>
          <w:lang w:val="fr-FR"/>
        </w:rPr>
        <w:t> </w:t>
      </w:r>
      <w:r w:rsidRPr="000F0A93">
        <w:rPr>
          <w:lang w:val="fr-FR"/>
        </w:rPr>
        <w:t>II</w:t>
      </w:r>
      <w:bookmarkEnd w:id="21"/>
      <w:bookmarkEnd w:id="22"/>
      <w:r w:rsidRPr="000F0A93">
        <w:rPr>
          <w:lang w:val="fr-FR"/>
        </w:rPr>
        <w:br/>
      </w:r>
      <w:r w:rsidRPr="000F0A93">
        <w:rPr>
          <w:lang w:val="fr-FR"/>
        </w:rPr>
        <w:br/>
      </w:r>
      <w:bookmarkStart w:id="23" w:name="_Toc207164765"/>
      <w:r w:rsidRPr="000F0A93">
        <w:rPr>
          <w:lang w:val="fr-FR"/>
        </w:rPr>
        <w:t>PARTICIPATION AU COURS D</w:t>
      </w:r>
      <w:r w:rsidR="00DD1405" w:rsidRPr="000F0A93">
        <w:rPr>
          <w:lang w:val="fr-FR"/>
        </w:rPr>
        <w:t>’</w:t>
      </w:r>
      <w:r w:rsidRPr="000F0A93">
        <w:rPr>
          <w:lang w:val="fr-FR"/>
        </w:rPr>
        <w:t>ENSEIGNEMENT À DISTANCE DE L</w:t>
      </w:r>
      <w:r w:rsidR="00DD1405" w:rsidRPr="000F0A93">
        <w:rPr>
          <w:lang w:val="fr-FR"/>
        </w:rPr>
        <w:t>’</w:t>
      </w:r>
      <w:r w:rsidRPr="000F0A93">
        <w:rPr>
          <w:lang w:val="fr-FR"/>
        </w:rPr>
        <w:t>UPOV (DL</w:t>
      </w:r>
      <w:r w:rsidR="005539C7" w:rsidRPr="000F0A93">
        <w:rPr>
          <w:lang w:val="fr-FR"/>
        </w:rPr>
        <w:noBreakHyphen/>
      </w:r>
      <w:r w:rsidRPr="000F0A93">
        <w:rPr>
          <w:lang w:val="fr-FR"/>
        </w:rPr>
        <w:t>205)</w:t>
      </w:r>
    </w:p>
    <w:bookmarkEnd w:id="23"/>
    <w:p w:rsidR="00321F36" w:rsidRPr="000F0A93" w:rsidRDefault="00321F36" w:rsidP="000B7C58">
      <w:pPr>
        <w:jc w:val="center"/>
        <w:rPr>
          <w:lang w:val="fr-FR"/>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321F36" w:rsidRPr="000F0A93">
        <w:trPr>
          <w:trHeight w:val="308"/>
        </w:trPr>
        <w:tc>
          <w:tcPr>
            <w:tcW w:w="9781" w:type="dxa"/>
            <w:gridSpan w:val="3"/>
            <w:shd w:val="pct5" w:color="auto" w:fill="FFFFFF"/>
          </w:tcPr>
          <w:p w:rsidR="00321F36" w:rsidRPr="000F0A93" w:rsidRDefault="00321F36" w:rsidP="000B7C58">
            <w:pPr>
              <w:pStyle w:val="Header"/>
              <w:keepNext/>
              <w:keepLines/>
              <w:spacing w:before="120" w:after="120"/>
            </w:pPr>
            <w:r w:rsidRPr="000F0A93">
              <w:t>Première session 2013</w:t>
            </w:r>
            <w:r w:rsidR="00CE741B" w:rsidRPr="000F0A93">
              <w:t> </w:t>
            </w:r>
            <w:r w:rsidRPr="000F0A93">
              <w:t>: mai</w:t>
            </w:r>
            <w:r w:rsidR="005539C7" w:rsidRPr="000F0A93">
              <w:noBreakHyphen/>
            </w:r>
            <w:r w:rsidR="00DD1405" w:rsidRPr="000F0A93">
              <w:t>juin 20</w:t>
            </w:r>
            <w:r w:rsidRPr="000F0A93">
              <w:t xml:space="preserve">13 </w:t>
            </w:r>
          </w:p>
        </w:tc>
      </w:tr>
      <w:tr w:rsidR="00321F36" w:rsidRPr="000F0A93">
        <w:trPr>
          <w:trHeight w:val="308"/>
        </w:trPr>
        <w:tc>
          <w:tcPr>
            <w:tcW w:w="3828" w:type="dxa"/>
            <w:shd w:val="pct5" w:color="auto" w:fill="FFFFFF"/>
            <w:vAlign w:val="center"/>
          </w:tcPr>
          <w:p w:rsidR="00321F36" w:rsidRPr="000F0A93" w:rsidRDefault="00321F36" w:rsidP="00F57BB7">
            <w:pPr>
              <w:pStyle w:val="Header"/>
              <w:keepNext/>
              <w:keepLines/>
              <w:spacing w:before="60" w:after="60"/>
            </w:pPr>
            <w:r w:rsidRPr="000F0A93">
              <w:t>Catégorie</w:t>
            </w:r>
          </w:p>
        </w:tc>
        <w:tc>
          <w:tcPr>
            <w:tcW w:w="4678" w:type="dxa"/>
            <w:shd w:val="pct5" w:color="auto" w:fill="FFFFFF"/>
            <w:vAlign w:val="center"/>
          </w:tcPr>
          <w:p w:rsidR="00321F36" w:rsidRPr="000F0A93" w:rsidRDefault="00321F36" w:rsidP="00F57BB7">
            <w:pPr>
              <w:pStyle w:val="Header"/>
              <w:keepNext/>
              <w:keepLines/>
              <w:spacing w:before="60" w:after="60"/>
            </w:pPr>
            <w:r w:rsidRPr="000F0A93">
              <w:t>Origine</w:t>
            </w:r>
          </w:p>
        </w:tc>
        <w:tc>
          <w:tcPr>
            <w:tcW w:w="1275" w:type="dxa"/>
            <w:shd w:val="pct5" w:color="auto" w:fill="FFFFFF"/>
            <w:vAlign w:val="center"/>
          </w:tcPr>
          <w:p w:rsidR="00321F36" w:rsidRPr="000F0A93" w:rsidRDefault="00321F36" w:rsidP="00F57BB7">
            <w:pPr>
              <w:pStyle w:val="Header"/>
              <w:keepNext/>
              <w:keepLines/>
              <w:spacing w:before="60" w:after="60"/>
            </w:pPr>
            <w:r w:rsidRPr="000F0A93">
              <w:t>Nombre de participants</w:t>
            </w:r>
          </w:p>
        </w:tc>
      </w:tr>
      <w:tr w:rsidR="00321F36" w:rsidRPr="000F0A93">
        <w:trPr>
          <w:trHeight w:val="309"/>
        </w:trPr>
        <w:tc>
          <w:tcPr>
            <w:tcW w:w="3828" w:type="dxa"/>
          </w:tcPr>
          <w:p w:rsidR="00DD1405" w:rsidRPr="000F0A93" w:rsidRDefault="00321F36" w:rsidP="002145E0">
            <w:pPr>
              <w:keepNext/>
              <w:keepLines/>
              <w:jc w:val="left"/>
              <w:rPr>
                <w:snapToGrid w:val="0"/>
                <w:color w:val="000000"/>
                <w:u w:val="single"/>
                <w:lang w:val="fr-FR"/>
              </w:rPr>
            </w:pPr>
            <w:r w:rsidRPr="000F0A93">
              <w:rPr>
                <w:snapToGrid w:val="0"/>
                <w:color w:val="000000"/>
                <w:u w:val="single"/>
                <w:lang w:val="fr-FR"/>
              </w:rPr>
              <w:t>Première catégorie</w:t>
            </w:r>
          </w:p>
          <w:p w:rsidR="00DD1405" w:rsidRPr="000F0A93" w:rsidRDefault="00321F36" w:rsidP="002145E0">
            <w:pPr>
              <w:keepNext/>
              <w:keepLines/>
              <w:jc w:val="left"/>
              <w:rPr>
                <w:snapToGrid w:val="0"/>
                <w:color w:val="000000"/>
                <w:lang w:val="fr-FR"/>
              </w:rPr>
            </w:pPr>
            <w:r w:rsidRPr="000F0A93">
              <w:rPr>
                <w:snapToGrid w:val="0"/>
                <w:color w:val="000000"/>
                <w:lang w:val="fr-FR"/>
              </w:rPr>
              <w:t>Fonctionnaires de membres de l</w:t>
            </w:r>
            <w:r w:rsidR="00DD1405" w:rsidRPr="000F0A93">
              <w:rPr>
                <w:snapToGrid w:val="0"/>
                <w:color w:val="000000"/>
                <w:lang w:val="fr-FR"/>
              </w:rPr>
              <w:t>’</w:t>
            </w:r>
            <w:r w:rsidRPr="000F0A93">
              <w:rPr>
                <w:snapToGrid w:val="0"/>
                <w:color w:val="000000"/>
                <w:lang w:val="fr-FR"/>
              </w:rPr>
              <w:t>Union</w:t>
            </w:r>
          </w:p>
          <w:p w:rsidR="00321F36" w:rsidRPr="000F0A93" w:rsidRDefault="00321F36" w:rsidP="00F57BB7">
            <w:pPr>
              <w:keepNext/>
              <w:keepLines/>
              <w:jc w:val="left"/>
              <w:rPr>
                <w:lang w:val="fr-FR"/>
              </w:rPr>
            </w:pPr>
          </w:p>
        </w:tc>
        <w:tc>
          <w:tcPr>
            <w:tcW w:w="4678" w:type="dxa"/>
          </w:tcPr>
          <w:p w:rsidR="00321F36" w:rsidRPr="000F0A93" w:rsidRDefault="00321F36" w:rsidP="00F57BB7">
            <w:pPr>
              <w:keepNext/>
              <w:keepLines/>
              <w:spacing w:before="60"/>
              <w:jc w:val="left"/>
              <w:rPr>
                <w:color w:val="000000"/>
                <w:lang w:val="fr-FR"/>
              </w:rPr>
            </w:pPr>
          </w:p>
          <w:p w:rsidR="00321F36" w:rsidRPr="000F0A93" w:rsidRDefault="00321F36" w:rsidP="00F57BB7">
            <w:pPr>
              <w:jc w:val="left"/>
              <w:rPr>
                <w:lang w:val="fr-FR"/>
              </w:rPr>
            </w:pPr>
            <w:r w:rsidRPr="000F0A93">
              <w:rPr>
                <w:lang w:val="fr-FR"/>
              </w:rPr>
              <w:t>Argentine, Australie, Bolivie</w:t>
            </w:r>
            <w:r w:rsidR="00FC6F72">
              <w:rPr>
                <w:lang w:val="fr-FR"/>
              </w:rPr>
              <w:t xml:space="preserve"> (État plurinational de)</w:t>
            </w:r>
            <w:r w:rsidRPr="000F0A93">
              <w:rPr>
                <w:lang w:val="fr-FR"/>
              </w:rPr>
              <w:t>, Brésil, Bulgarie, Chine, Colombie, Croatie, Équateur, Espagne, États</w:t>
            </w:r>
            <w:r w:rsidR="005539C7" w:rsidRPr="000F0A93">
              <w:rPr>
                <w:lang w:val="fr-FR"/>
              </w:rPr>
              <w:noBreakHyphen/>
            </w:r>
            <w:r w:rsidRPr="000F0A93">
              <w:rPr>
                <w:lang w:val="fr-FR"/>
              </w:rPr>
              <w:t>Unis d</w:t>
            </w:r>
            <w:r w:rsidR="00DD1405" w:rsidRPr="000F0A93">
              <w:rPr>
                <w:lang w:val="fr-FR"/>
              </w:rPr>
              <w:t>’</w:t>
            </w:r>
            <w:r w:rsidRPr="000F0A93">
              <w:rPr>
                <w:lang w:val="fr-FR"/>
              </w:rPr>
              <w:t>Amérique, France, Italie, Japon, Kenya, Lituanie, Maroc, Mexique, Nouvelle</w:t>
            </w:r>
            <w:r w:rsidR="005539C7" w:rsidRPr="000F0A93">
              <w:rPr>
                <w:lang w:val="fr-FR"/>
              </w:rPr>
              <w:noBreakHyphen/>
            </w:r>
            <w:r w:rsidRPr="000F0A93">
              <w:rPr>
                <w:lang w:val="fr-FR"/>
              </w:rPr>
              <w:t>Zélande, Oman, Paraguay, Pays</w:t>
            </w:r>
            <w:r w:rsidR="005539C7" w:rsidRPr="000F0A93">
              <w:rPr>
                <w:lang w:val="fr-FR"/>
              </w:rPr>
              <w:noBreakHyphen/>
            </w:r>
            <w:r w:rsidRPr="000F0A93">
              <w:rPr>
                <w:lang w:val="fr-FR"/>
              </w:rPr>
              <w:t>Bas, Royaume</w:t>
            </w:r>
            <w:r w:rsidR="005539C7" w:rsidRPr="000F0A93">
              <w:rPr>
                <w:lang w:val="fr-FR"/>
              </w:rPr>
              <w:noBreakHyphen/>
            </w:r>
            <w:r w:rsidR="001D61BA">
              <w:rPr>
                <w:lang w:val="fr-FR"/>
              </w:rPr>
              <w:t>Uni, Singapour, Suisse et </w:t>
            </w:r>
            <w:r w:rsidRPr="000F0A93">
              <w:rPr>
                <w:lang w:val="fr-FR"/>
              </w:rPr>
              <w:t xml:space="preserve">Tunisie </w:t>
            </w:r>
          </w:p>
        </w:tc>
        <w:tc>
          <w:tcPr>
            <w:tcW w:w="1275" w:type="dxa"/>
          </w:tcPr>
          <w:p w:rsidR="00321F36" w:rsidRPr="000F0A93" w:rsidRDefault="00321F36" w:rsidP="00F57BB7">
            <w:pPr>
              <w:keepNext/>
              <w:keepLines/>
              <w:spacing w:before="60"/>
              <w:jc w:val="center"/>
              <w:rPr>
                <w:lang w:val="fr-FR"/>
              </w:rPr>
            </w:pPr>
          </w:p>
          <w:p w:rsidR="00321F36" w:rsidRPr="000F0A93" w:rsidRDefault="00321F36" w:rsidP="00F57BB7">
            <w:pPr>
              <w:keepNext/>
              <w:keepLines/>
              <w:jc w:val="center"/>
              <w:rPr>
                <w:lang w:val="fr-FR"/>
              </w:rPr>
            </w:pPr>
            <w:r w:rsidRPr="000F0A93">
              <w:rPr>
                <w:lang w:val="fr-FR"/>
              </w:rPr>
              <w:t>123</w:t>
            </w:r>
          </w:p>
        </w:tc>
      </w:tr>
      <w:tr w:rsidR="00321F36" w:rsidRPr="000F0A93">
        <w:trPr>
          <w:trHeight w:val="308"/>
        </w:trPr>
        <w:tc>
          <w:tcPr>
            <w:tcW w:w="3828" w:type="dxa"/>
          </w:tcPr>
          <w:p w:rsidR="00DD1405" w:rsidRPr="000F0A93" w:rsidRDefault="00321F36" w:rsidP="002145E0">
            <w:pPr>
              <w:keepNext/>
              <w:keepLines/>
              <w:spacing w:before="60"/>
              <w:jc w:val="left"/>
              <w:rPr>
                <w:u w:val="single"/>
                <w:lang w:val="fr-FR"/>
              </w:rPr>
            </w:pPr>
            <w:r w:rsidRPr="000F0A93">
              <w:rPr>
                <w:u w:val="single"/>
                <w:lang w:val="fr-FR"/>
              </w:rPr>
              <w:t>Deuxième catégorie</w:t>
            </w:r>
          </w:p>
          <w:p w:rsidR="00321F36" w:rsidRPr="00446F36" w:rsidRDefault="00321F36" w:rsidP="00F57BB7">
            <w:pPr>
              <w:keepNext/>
              <w:keepLines/>
              <w:jc w:val="left"/>
              <w:rPr>
                <w:u w:val="single"/>
                <w:lang w:val="fr-FR"/>
              </w:rPr>
            </w:pPr>
            <w:r w:rsidRPr="000F0A93">
              <w:rPr>
                <w:lang w:val="fr-FR"/>
              </w:rPr>
              <w:t>Fonctionnaires d</w:t>
            </w:r>
            <w:r w:rsidR="00DD1405" w:rsidRPr="000F0A93">
              <w:rPr>
                <w:lang w:val="fr-FR"/>
              </w:rPr>
              <w:t>’</w:t>
            </w:r>
            <w:r w:rsidRPr="000F0A93">
              <w:rPr>
                <w:lang w:val="fr-FR"/>
              </w:rPr>
              <w:t>États ou d</w:t>
            </w:r>
            <w:r w:rsidR="00DD1405" w:rsidRPr="000F0A93">
              <w:rPr>
                <w:lang w:val="fr-FR"/>
              </w:rPr>
              <w:t>’</w:t>
            </w:r>
            <w:r w:rsidRPr="000F0A93">
              <w:rPr>
                <w:lang w:val="fr-FR"/>
              </w:rPr>
              <w:t>organisations intergouvernementales ayant le statut d</w:t>
            </w:r>
            <w:r w:rsidR="00DD1405" w:rsidRPr="000F0A93">
              <w:rPr>
                <w:lang w:val="fr-FR"/>
              </w:rPr>
              <w:t>’</w:t>
            </w:r>
            <w:r w:rsidRPr="000F0A93">
              <w:rPr>
                <w:lang w:val="fr-FR"/>
              </w:rPr>
              <w:t>observateur / Autres</w:t>
            </w:r>
          </w:p>
        </w:tc>
        <w:tc>
          <w:tcPr>
            <w:tcW w:w="4678" w:type="dxa"/>
          </w:tcPr>
          <w:p w:rsidR="00321F36" w:rsidRPr="000F0A93" w:rsidRDefault="00321F36" w:rsidP="00F57BB7">
            <w:pPr>
              <w:keepNext/>
              <w:keepLines/>
              <w:spacing w:before="60"/>
              <w:jc w:val="left"/>
              <w:rPr>
                <w:lang w:val="fr-FR"/>
              </w:rPr>
            </w:pPr>
          </w:p>
          <w:p w:rsidR="00321F36" w:rsidRPr="000F0A93" w:rsidRDefault="00321F36" w:rsidP="00F57BB7">
            <w:pPr>
              <w:jc w:val="left"/>
              <w:rPr>
                <w:lang w:val="fr-FR"/>
              </w:rPr>
            </w:pPr>
            <w:r w:rsidRPr="000F0A93">
              <w:rPr>
                <w:lang w:val="fr-FR"/>
              </w:rPr>
              <w:t xml:space="preserve">Égypte, Honduras, </w:t>
            </w:r>
            <w:r w:rsidRPr="000F0A93">
              <w:rPr>
                <w:color w:val="000000"/>
                <w:lang w:val="fr-FR"/>
              </w:rPr>
              <w:t>République</w:t>
            </w:r>
            <w:r w:rsidR="005539C7" w:rsidRPr="000F0A93">
              <w:rPr>
                <w:color w:val="000000"/>
                <w:lang w:val="fr-FR"/>
              </w:rPr>
              <w:noBreakHyphen/>
            </w:r>
            <w:r w:rsidRPr="000F0A93">
              <w:rPr>
                <w:color w:val="000000"/>
                <w:lang w:val="fr-FR"/>
              </w:rPr>
              <w:t>Unie de Tanzanie</w:t>
            </w:r>
            <w:r w:rsidRPr="000F0A93">
              <w:rPr>
                <w:lang w:val="fr-FR"/>
              </w:rPr>
              <w:t xml:space="preserve"> et Organisation des </w:t>
            </w:r>
            <w:r w:rsidR="00DD1405" w:rsidRPr="000F0A93">
              <w:rPr>
                <w:lang w:val="fr-FR"/>
              </w:rPr>
              <w:t>Nations Unies</w:t>
            </w:r>
            <w:r w:rsidRPr="000F0A93">
              <w:rPr>
                <w:lang w:val="fr-FR"/>
              </w:rPr>
              <w:t xml:space="preserve"> pour l</w:t>
            </w:r>
            <w:r w:rsidR="00DD1405" w:rsidRPr="000F0A93">
              <w:rPr>
                <w:lang w:val="fr-FR"/>
              </w:rPr>
              <w:t>’</w:t>
            </w:r>
            <w:r w:rsidRPr="000F0A93">
              <w:rPr>
                <w:lang w:val="fr-FR"/>
              </w:rPr>
              <w:t>alimentation et l</w:t>
            </w:r>
            <w:r w:rsidR="00DD1405" w:rsidRPr="000F0A93">
              <w:rPr>
                <w:lang w:val="fr-FR"/>
              </w:rPr>
              <w:t>’</w:t>
            </w:r>
            <w:r w:rsidRPr="000F0A93">
              <w:rPr>
                <w:lang w:val="fr-FR"/>
              </w:rPr>
              <w:t>agriculture (FAO)</w:t>
            </w:r>
          </w:p>
        </w:tc>
        <w:tc>
          <w:tcPr>
            <w:tcW w:w="1275" w:type="dxa"/>
          </w:tcPr>
          <w:p w:rsidR="00321F36" w:rsidRPr="000F0A93" w:rsidRDefault="00321F36" w:rsidP="00F57BB7">
            <w:pPr>
              <w:keepNext/>
              <w:keepLines/>
              <w:spacing w:before="60"/>
              <w:jc w:val="center"/>
              <w:rPr>
                <w:lang w:val="fr-FR"/>
              </w:rPr>
            </w:pPr>
          </w:p>
          <w:p w:rsidR="00321F36" w:rsidRPr="000F0A93" w:rsidRDefault="00321F36" w:rsidP="00F57BB7">
            <w:pPr>
              <w:keepNext/>
              <w:keepLines/>
              <w:jc w:val="center"/>
              <w:rPr>
                <w:lang w:val="fr-FR"/>
              </w:rPr>
            </w:pPr>
          </w:p>
          <w:p w:rsidR="00321F36" w:rsidRPr="000F0A93" w:rsidRDefault="00321F36" w:rsidP="00F57BB7">
            <w:pPr>
              <w:keepNext/>
              <w:keepLines/>
              <w:jc w:val="center"/>
              <w:rPr>
                <w:lang w:val="fr-FR"/>
              </w:rPr>
            </w:pPr>
            <w:r w:rsidRPr="000F0A93">
              <w:rPr>
                <w:lang w:val="fr-FR"/>
              </w:rPr>
              <w:t>6</w:t>
            </w:r>
          </w:p>
        </w:tc>
      </w:tr>
      <w:tr w:rsidR="00321F36" w:rsidRPr="000F0A93">
        <w:tc>
          <w:tcPr>
            <w:tcW w:w="3828" w:type="dxa"/>
          </w:tcPr>
          <w:p w:rsidR="00DD1405" w:rsidRPr="000F0A93" w:rsidRDefault="00321F36" w:rsidP="002145E0">
            <w:pPr>
              <w:spacing w:before="60"/>
              <w:jc w:val="left"/>
              <w:rPr>
                <w:u w:val="single"/>
                <w:lang w:val="fr-FR"/>
              </w:rPr>
            </w:pPr>
            <w:r w:rsidRPr="000F0A93">
              <w:rPr>
                <w:u w:val="single"/>
                <w:lang w:val="fr-FR"/>
              </w:rPr>
              <w:t>Troisième catégorie</w:t>
            </w:r>
          </w:p>
          <w:p w:rsidR="00321F36" w:rsidRDefault="00321F36" w:rsidP="00446F36">
            <w:pPr>
              <w:jc w:val="left"/>
              <w:rPr>
                <w:lang w:val="fr-FR"/>
              </w:rPr>
            </w:pPr>
            <w:r w:rsidRPr="000F0A93">
              <w:rPr>
                <w:lang w:val="fr-FR"/>
              </w:rPr>
              <w:t>Autres</w:t>
            </w:r>
          </w:p>
          <w:p w:rsidR="00446F36" w:rsidRPr="000F0A93" w:rsidRDefault="00446F36" w:rsidP="00446F36">
            <w:pPr>
              <w:jc w:val="left"/>
              <w:rPr>
                <w:lang w:val="fr-FR"/>
              </w:rPr>
            </w:pPr>
          </w:p>
        </w:tc>
        <w:tc>
          <w:tcPr>
            <w:tcW w:w="4678" w:type="dxa"/>
          </w:tcPr>
          <w:p w:rsidR="00321F36" w:rsidRPr="000F0A93" w:rsidRDefault="00321F36" w:rsidP="00F57BB7">
            <w:pPr>
              <w:keepNext/>
              <w:keepLines/>
              <w:spacing w:before="60"/>
              <w:jc w:val="left"/>
              <w:rPr>
                <w:lang w:val="fr-FR"/>
              </w:rPr>
            </w:pPr>
          </w:p>
          <w:p w:rsidR="00321F36" w:rsidRPr="000F0A93" w:rsidRDefault="00321F36" w:rsidP="00F57BB7">
            <w:pPr>
              <w:jc w:val="left"/>
              <w:rPr>
                <w:color w:val="000000"/>
                <w:lang w:val="fr-FR"/>
              </w:rPr>
            </w:pPr>
            <w:r w:rsidRPr="000F0A93">
              <w:rPr>
                <w:lang w:val="fr-FR"/>
              </w:rPr>
              <w:t>Allemagne, Colombie, Espagne et Pérou</w:t>
            </w:r>
          </w:p>
        </w:tc>
        <w:tc>
          <w:tcPr>
            <w:tcW w:w="1275" w:type="dxa"/>
          </w:tcPr>
          <w:p w:rsidR="00321F36" w:rsidRPr="000F0A93" w:rsidRDefault="00321F36" w:rsidP="00F57BB7">
            <w:pPr>
              <w:keepNext/>
              <w:keepLines/>
              <w:spacing w:before="60"/>
              <w:jc w:val="center"/>
              <w:rPr>
                <w:lang w:val="fr-FR"/>
              </w:rPr>
            </w:pPr>
          </w:p>
          <w:p w:rsidR="00321F36" w:rsidRPr="000F0A93" w:rsidRDefault="00321F36" w:rsidP="00F57BB7">
            <w:pPr>
              <w:keepNext/>
              <w:keepLines/>
              <w:jc w:val="center"/>
              <w:rPr>
                <w:lang w:val="fr-FR"/>
              </w:rPr>
            </w:pPr>
            <w:r w:rsidRPr="000F0A93">
              <w:rPr>
                <w:lang w:val="fr-FR"/>
              </w:rPr>
              <w:t>7</w:t>
            </w:r>
          </w:p>
        </w:tc>
      </w:tr>
      <w:tr w:rsidR="00321F36" w:rsidRPr="000F0A93">
        <w:trPr>
          <w:trHeight w:val="427"/>
        </w:trPr>
        <w:tc>
          <w:tcPr>
            <w:tcW w:w="3828" w:type="dxa"/>
          </w:tcPr>
          <w:p w:rsidR="00321F36" w:rsidRPr="000F0A93" w:rsidRDefault="001D61BA" w:rsidP="00031FDF">
            <w:pPr>
              <w:keepNext/>
              <w:keepLines/>
              <w:spacing w:before="60"/>
              <w:jc w:val="left"/>
              <w:rPr>
                <w:rFonts w:eastAsia="MS Mincho"/>
                <w:lang w:val="fr-FR"/>
              </w:rPr>
            </w:pPr>
            <w:r>
              <w:rPr>
                <w:rFonts w:eastAsia="MS Mincho"/>
                <w:u w:val="single"/>
                <w:lang w:val="fr-FR"/>
              </w:rPr>
              <w:t>Quatrième c</w:t>
            </w:r>
            <w:r w:rsidR="00321F36" w:rsidRPr="000F0A93">
              <w:rPr>
                <w:rFonts w:eastAsia="MS Mincho"/>
                <w:u w:val="single"/>
                <w:lang w:val="fr-FR"/>
              </w:rPr>
              <w:t>atégorie 4</w:t>
            </w:r>
          </w:p>
          <w:p w:rsidR="00321F36" w:rsidRPr="000F0A93" w:rsidRDefault="00321F36" w:rsidP="00B72A23">
            <w:pPr>
              <w:keepNext/>
              <w:keepLines/>
              <w:jc w:val="left"/>
              <w:rPr>
                <w:lang w:val="fr-FR"/>
              </w:rPr>
            </w:pPr>
            <w:r w:rsidRPr="000F0A93">
              <w:rPr>
                <w:lang w:val="fr-FR"/>
              </w:rPr>
              <w:t>Exonération discrétionnaire des droits d</w:t>
            </w:r>
            <w:r w:rsidR="00DD1405" w:rsidRPr="000F0A93">
              <w:rPr>
                <w:lang w:val="fr-FR"/>
              </w:rPr>
              <w:t>’</w:t>
            </w:r>
            <w:r w:rsidRPr="000F0A93">
              <w:rPr>
                <w:lang w:val="fr-FR"/>
              </w:rPr>
              <w:t>inscription pour quelques étudiants</w:t>
            </w:r>
          </w:p>
        </w:tc>
        <w:tc>
          <w:tcPr>
            <w:tcW w:w="4678" w:type="dxa"/>
          </w:tcPr>
          <w:p w:rsidR="00321F36" w:rsidRPr="000F0A93" w:rsidRDefault="00321F36" w:rsidP="00A167FC">
            <w:pPr>
              <w:keepNext/>
              <w:keepLines/>
              <w:spacing w:before="60"/>
              <w:jc w:val="left"/>
              <w:rPr>
                <w:lang w:val="fr-FR"/>
              </w:rPr>
            </w:pPr>
          </w:p>
          <w:p w:rsidR="00321F36" w:rsidRPr="000F0A93" w:rsidRDefault="00321F36" w:rsidP="00A167FC">
            <w:pPr>
              <w:jc w:val="left"/>
              <w:rPr>
                <w:lang w:val="fr-FR"/>
              </w:rPr>
            </w:pPr>
            <w:r w:rsidRPr="000F0A93">
              <w:rPr>
                <w:lang w:val="fr-FR"/>
              </w:rPr>
              <w:t>Allemagne et États</w:t>
            </w:r>
            <w:r w:rsidR="005539C7" w:rsidRPr="000F0A93">
              <w:rPr>
                <w:lang w:val="fr-FR"/>
              </w:rPr>
              <w:noBreakHyphen/>
            </w:r>
            <w:r w:rsidRPr="000F0A93">
              <w:rPr>
                <w:lang w:val="fr-FR"/>
              </w:rPr>
              <w:t>Unis d</w:t>
            </w:r>
            <w:r w:rsidR="00DD1405" w:rsidRPr="000F0A93">
              <w:rPr>
                <w:lang w:val="fr-FR"/>
              </w:rPr>
              <w:t>’</w:t>
            </w:r>
            <w:r w:rsidRPr="000F0A93">
              <w:rPr>
                <w:lang w:val="fr-FR"/>
              </w:rPr>
              <w:t>Amérique</w:t>
            </w:r>
          </w:p>
        </w:tc>
        <w:tc>
          <w:tcPr>
            <w:tcW w:w="1275" w:type="dxa"/>
          </w:tcPr>
          <w:p w:rsidR="00321F36" w:rsidRPr="000F0A93" w:rsidRDefault="00321F36" w:rsidP="00031FDF">
            <w:pPr>
              <w:keepNext/>
              <w:keepLines/>
              <w:spacing w:before="60"/>
              <w:jc w:val="center"/>
              <w:rPr>
                <w:lang w:val="fr-FR"/>
              </w:rPr>
            </w:pPr>
          </w:p>
          <w:p w:rsidR="00321F36" w:rsidRPr="000F0A93" w:rsidRDefault="00321F36" w:rsidP="00031FDF">
            <w:pPr>
              <w:spacing w:before="60"/>
              <w:jc w:val="center"/>
              <w:rPr>
                <w:b/>
                <w:bCs/>
                <w:lang w:val="fr-FR"/>
              </w:rPr>
            </w:pPr>
            <w:r w:rsidRPr="000F0A93">
              <w:rPr>
                <w:lang w:val="fr-FR"/>
              </w:rPr>
              <w:t>2</w:t>
            </w:r>
          </w:p>
        </w:tc>
      </w:tr>
      <w:tr w:rsidR="00321F36" w:rsidRPr="000F0A93" w:rsidTr="00446F36">
        <w:trPr>
          <w:trHeight w:val="425"/>
        </w:trPr>
        <w:tc>
          <w:tcPr>
            <w:tcW w:w="3828" w:type="dxa"/>
          </w:tcPr>
          <w:p w:rsidR="00321F36" w:rsidRPr="000F0A93" w:rsidRDefault="00321F36" w:rsidP="00F57BB7">
            <w:pPr>
              <w:spacing w:before="60"/>
              <w:jc w:val="left"/>
              <w:rPr>
                <w:u w:val="single"/>
                <w:lang w:val="fr-FR"/>
              </w:rPr>
            </w:pPr>
            <w:r w:rsidRPr="000F0A93">
              <w:rPr>
                <w:b/>
                <w:bCs/>
                <w:lang w:val="fr-FR"/>
              </w:rPr>
              <w:t>TOTAL</w:t>
            </w:r>
          </w:p>
        </w:tc>
        <w:tc>
          <w:tcPr>
            <w:tcW w:w="4678" w:type="dxa"/>
          </w:tcPr>
          <w:p w:rsidR="00321F36" w:rsidRPr="000F0A93" w:rsidRDefault="00321F36" w:rsidP="00F57BB7">
            <w:pPr>
              <w:keepNext/>
              <w:keepLines/>
              <w:spacing w:before="60"/>
              <w:jc w:val="left"/>
              <w:rPr>
                <w:color w:val="000000"/>
                <w:highlight w:val="cyan"/>
                <w:lang w:val="fr-FR"/>
              </w:rPr>
            </w:pPr>
          </w:p>
        </w:tc>
        <w:tc>
          <w:tcPr>
            <w:tcW w:w="1275" w:type="dxa"/>
          </w:tcPr>
          <w:p w:rsidR="00321F36" w:rsidRPr="000F0A93" w:rsidRDefault="00321F36" w:rsidP="00F57BB7">
            <w:pPr>
              <w:spacing w:before="60"/>
              <w:jc w:val="center"/>
              <w:rPr>
                <w:b/>
                <w:bCs/>
                <w:lang w:val="fr-FR"/>
              </w:rPr>
            </w:pPr>
            <w:r w:rsidRPr="000F0A93">
              <w:rPr>
                <w:b/>
                <w:bCs/>
                <w:lang w:val="fr-FR"/>
              </w:rPr>
              <w:t>138</w:t>
            </w:r>
          </w:p>
        </w:tc>
      </w:tr>
    </w:tbl>
    <w:p w:rsidR="00321F36" w:rsidRPr="000F0A93" w:rsidRDefault="00321F36" w:rsidP="000B7C58">
      <w:pPr>
        <w:rPr>
          <w:lang w:val="fr-FR"/>
        </w:rPr>
      </w:pPr>
    </w:p>
    <w:tbl>
      <w:tblPr>
        <w:tblW w:w="85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69"/>
        <w:gridCol w:w="1170"/>
        <w:gridCol w:w="1169"/>
        <w:gridCol w:w="1170"/>
      </w:tblGrid>
      <w:tr w:rsidR="00321F36" w:rsidRPr="000F0A93">
        <w:trPr>
          <w:trHeight w:val="433"/>
        </w:trPr>
        <w:tc>
          <w:tcPr>
            <w:tcW w:w="3828" w:type="dxa"/>
            <w:vAlign w:val="center"/>
          </w:tcPr>
          <w:p w:rsidR="00321F36" w:rsidRPr="000F0A93" w:rsidRDefault="00321F36" w:rsidP="00F13546">
            <w:pPr>
              <w:spacing w:before="40" w:after="40"/>
              <w:jc w:val="left"/>
              <w:rPr>
                <w:lang w:val="fr-FR"/>
              </w:rPr>
            </w:pPr>
          </w:p>
        </w:tc>
        <w:tc>
          <w:tcPr>
            <w:tcW w:w="1169" w:type="dxa"/>
            <w:vAlign w:val="center"/>
          </w:tcPr>
          <w:p w:rsidR="00321F36" w:rsidRPr="000F0A93" w:rsidRDefault="00321F36" w:rsidP="00F13546">
            <w:pPr>
              <w:spacing w:before="40" w:after="40"/>
              <w:jc w:val="center"/>
              <w:rPr>
                <w:lang w:val="fr-FR"/>
              </w:rPr>
            </w:pPr>
            <w:r w:rsidRPr="000F0A93">
              <w:rPr>
                <w:lang w:val="fr-FR"/>
              </w:rPr>
              <w:t>Anglais</w:t>
            </w:r>
          </w:p>
        </w:tc>
        <w:tc>
          <w:tcPr>
            <w:tcW w:w="1170" w:type="dxa"/>
            <w:vAlign w:val="center"/>
          </w:tcPr>
          <w:p w:rsidR="00321F36" w:rsidRPr="000F0A93" w:rsidRDefault="00321F36" w:rsidP="00F13546">
            <w:pPr>
              <w:spacing w:before="40" w:after="40"/>
              <w:jc w:val="center"/>
              <w:rPr>
                <w:lang w:val="fr-FR"/>
              </w:rPr>
            </w:pPr>
            <w:r w:rsidRPr="000F0A93">
              <w:rPr>
                <w:lang w:val="fr-FR"/>
              </w:rPr>
              <w:t>Français</w:t>
            </w:r>
          </w:p>
        </w:tc>
        <w:tc>
          <w:tcPr>
            <w:tcW w:w="1169" w:type="dxa"/>
            <w:vAlign w:val="center"/>
          </w:tcPr>
          <w:p w:rsidR="00321F36" w:rsidRPr="000F0A93" w:rsidRDefault="00321F36" w:rsidP="00F13546">
            <w:pPr>
              <w:spacing w:before="40" w:after="40"/>
              <w:jc w:val="center"/>
              <w:rPr>
                <w:lang w:val="fr-FR"/>
              </w:rPr>
            </w:pPr>
            <w:r w:rsidRPr="000F0A93">
              <w:rPr>
                <w:lang w:val="fr-FR"/>
              </w:rPr>
              <w:t>Allemand</w:t>
            </w:r>
          </w:p>
        </w:tc>
        <w:tc>
          <w:tcPr>
            <w:tcW w:w="1170" w:type="dxa"/>
            <w:vAlign w:val="center"/>
          </w:tcPr>
          <w:p w:rsidR="00321F36" w:rsidRPr="000F0A93" w:rsidRDefault="00321F36" w:rsidP="00F13546">
            <w:pPr>
              <w:spacing w:before="40" w:after="40"/>
              <w:jc w:val="center"/>
              <w:rPr>
                <w:lang w:val="fr-FR"/>
              </w:rPr>
            </w:pPr>
            <w:r w:rsidRPr="000F0A93">
              <w:rPr>
                <w:lang w:val="fr-FR"/>
              </w:rPr>
              <w:t>Espagnol</w:t>
            </w:r>
          </w:p>
        </w:tc>
      </w:tr>
      <w:tr w:rsidR="00321F36" w:rsidRPr="000F0A93">
        <w:tc>
          <w:tcPr>
            <w:tcW w:w="3828" w:type="dxa"/>
          </w:tcPr>
          <w:p w:rsidR="00321F36" w:rsidRPr="000F0A93" w:rsidRDefault="00321F36" w:rsidP="001D61BA">
            <w:pPr>
              <w:spacing w:before="40" w:after="40"/>
              <w:jc w:val="left"/>
              <w:rPr>
                <w:spacing w:val="-2"/>
                <w:lang w:val="fr-FR"/>
              </w:rPr>
            </w:pPr>
            <w:r w:rsidRPr="000F0A93">
              <w:rPr>
                <w:spacing w:val="-2"/>
                <w:lang w:val="fr-FR"/>
              </w:rPr>
              <w:t>Première session 2013</w:t>
            </w:r>
            <w:r w:rsidR="00CE741B" w:rsidRPr="000F0A93">
              <w:rPr>
                <w:spacing w:val="-2"/>
                <w:lang w:val="fr-FR"/>
              </w:rPr>
              <w:t> </w:t>
            </w:r>
            <w:r w:rsidRPr="000F0A93">
              <w:rPr>
                <w:spacing w:val="-2"/>
                <w:lang w:val="fr-FR"/>
              </w:rPr>
              <w:t xml:space="preserve">: </w:t>
            </w:r>
            <w:r w:rsidR="001D61BA">
              <w:rPr>
                <w:spacing w:val="-2"/>
                <w:lang w:val="fr-FR"/>
              </w:rPr>
              <w:t>t</w:t>
            </w:r>
            <w:r w:rsidRPr="000F0A93">
              <w:rPr>
                <w:spacing w:val="-2"/>
                <w:lang w:val="fr-FR"/>
              </w:rPr>
              <w:t>otal par langue</w:t>
            </w:r>
          </w:p>
        </w:tc>
        <w:tc>
          <w:tcPr>
            <w:tcW w:w="1169" w:type="dxa"/>
          </w:tcPr>
          <w:p w:rsidR="00321F36" w:rsidRPr="000F0A93" w:rsidRDefault="00321F36" w:rsidP="00F13546">
            <w:pPr>
              <w:spacing w:before="40" w:after="40"/>
              <w:jc w:val="center"/>
              <w:rPr>
                <w:lang w:val="fr-FR"/>
              </w:rPr>
            </w:pPr>
            <w:r w:rsidRPr="000F0A93">
              <w:rPr>
                <w:lang w:val="fr-FR"/>
              </w:rPr>
              <w:t>48</w:t>
            </w:r>
          </w:p>
        </w:tc>
        <w:tc>
          <w:tcPr>
            <w:tcW w:w="1170" w:type="dxa"/>
          </w:tcPr>
          <w:p w:rsidR="00321F36" w:rsidRPr="000F0A93" w:rsidRDefault="00321F36" w:rsidP="00F13546">
            <w:pPr>
              <w:spacing w:before="40" w:after="40"/>
              <w:jc w:val="center"/>
              <w:rPr>
                <w:lang w:val="fr-FR"/>
              </w:rPr>
            </w:pPr>
            <w:r w:rsidRPr="000F0A93">
              <w:rPr>
                <w:lang w:val="fr-FR"/>
              </w:rPr>
              <w:t>11</w:t>
            </w:r>
          </w:p>
        </w:tc>
        <w:tc>
          <w:tcPr>
            <w:tcW w:w="1169" w:type="dxa"/>
          </w:tcPr>
          <w:p w:rsidR="00321F36" w:rsidRPr="000F0A93" w:rsidRDefault="00321F36" w:rsidP="00F13546">
            <w:pPr>
              <w:spacing w:before="40" w:after="40"/>
              <w:jc w:val="center"/>
              <w:rPr>
                <w:lang w:val="fr-FR"/>
              </w:rPr>
            </w:pPr>
            <w:r w:rsidRPr="000F0A93">
              <w:rPr>
                <w:lang w:val="fr-FR"/>
              </w:rPr>
              <w:t>2</w:t>
            </w:r>
          </w:p>
        </w:tc>
        <w:tc>
          <w:tcPr>
            <w:tcW w:w="1170" w:type="dxa"/>
          </w:tcPr>
          <w:p w:rsidR="00321F36" w:rsidRPr="000F0A93" w:rsidRDefault="00321F36" w:rsidP="00F13546">
            <w:pPr>
              <w:spacing w:before="40" w:after="40"/>
              <w:jc w:val="center"/>
              <w:rPr>
                <w:lang w:val="fr-FR"/>
              </w:rPr>
            </w:pPr>
            <w:r w:rsidRPr="000F0A93">
              <w:rPr>
                <w:lang w:val="fr-FR"/>
              </w:rPr>
              <w:t>77</w:t>
            </w:r>
          </w:p>
        </w:tc>
      </w:tr>
    </w:tbl>
    <w:p w:rsidR="007D5C09" w:rsidRPr="000F0A93" w:rsidRDefault="007D5C09" w:rsidP="000B7C58">
      <w:pPr>
        <w:rPr>
          <w:lang w:val="fr-FR"/>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321F36" w:rsidRPr="000F0A93">
        <w:trPr>
          <w:trHeight w:val="308"/>
        </w:trPr>
        <w:tc>
          <w:tcPr>
            <w:tcW w:w="3828" w:type="dxa"/>
            <w:shd w:val="pct5" w:color="auto" w:fill="FFFFFF"/>
            <w:vAlign w:val="center"/>
          </w:tcPr>
          <w:p w:rsidR="00321F36" w:rsidRPr="000F0A93" w:rsidRDefault="00321F36" w:rsidP="00F57BB7">
            <w:pPr>
              <w:pStyle w:val="Header"/>
              <w:keepNext/>
              <w:keepLines/>
              <w:spacing w:before="60" w:after="60"/>
              <w:jc w:val="left"/>
            </w:pPr>
            <w:r w:rsidRPr="000F0A93">
              <w:rPr>
                <w:u w:val="single"/>
              </w:rPr>
              <w:t>Sessions spéciales pour</w:t>
            </w:r>
            <w:r w:rsidR="00CE741B" w:rsidRPr="000F0A93">
              <w:rPr>
                <w:u w:val="single"/>
              </w:rPr>
              <w:t> </w:t>
            </w:r>
            <w:r w:rsidRPr="000F0A93">
              <w:rPr>
                <w:u w:val="single"/>
              </w:rPr>
              <w:t>:</w:t>
            </w:r>
          </w:p>
        </w:tc>
        <w:tc>
          <w:tcPr>
            <w:tcW w:w="4678" w:type="dxa"/>
            <w:tcBorders>
              <w:left w:val="nil"/>
            </w:tcBorders>
            <w:shd w:val="pct5" w:color="auto" w:fill="FFFFFF"/>
            <w:vAlign w:val="center"/>
          </w:tcPr>
          <w:p w:rsidR="00321F36" w:rsidRPr="000F0A93" w:rsidRDefault="00321F36" w:rsidP="00F57BB7">
            <w:pPr>
              <w:pStyle w:val="Header"/>
              <w:keepNext/>
              <w:keepLines/>
              <w:spacing w:before="60" w:after="60"/>
            </w:pPr>
            <w:r w:rsidRPr="000F0A93">
              <w:t>Origine</w:t>
            </w:r>
          </w:p>
        </w:tc>
        <w:tc>
          <w:tcPr>
            <w:tcW w:w="1275" w:type="dxa"/>
            <w:tcBorders>
              <w:left w:val="nil"/>
            </w:tcBorders>
            <w:shd w:val="pct5" w:color="auto" w:fill="FFFFFF"/>
            <w:vAlign w:val="center"/>
          </w:tcPr>
          <w:p w:rsidR="00321F36" w:rsidRPr="000F0A93" w:rsidRDefault="00321F36" w:rsidP="00F57BB7">
            <w:pPr>
              <w:pStyle w:val="Header"/>
              <w:keepNext/>
              <w:keepLines/>
              <w:spacing w:before="60" w:after="60"/>
            </w:pPr>
            <w:r w:rsidRPr="000F0A93">
              <w:t>Nombre de participants</w:t>
            </w:r>
          </w:p>
        </w:tc>
      </w:tr>
      <w:tr w:rsidR="00321F36" w:rsidRPr="000F0A93">
        <w:trPr>
          <w:trHeight w:val="427"/>
        </w:trPr>
        <w:tc>
          <w:tcPr>
            <w:tcW w:w="3828" w:type="dxa"/>
          </w:tcPr>
          <w:p w:rsidR="00321F36" w:rsidRPr="000F0A93" w:rsidRDefault="00321F36" w:rsidP="002145E0">
            <w:pPr>
              <w:spacing w:before="60"/>
              <w:ind w:left="176" w:hanging="176"/>
              <w:jc w:val="left"/>
              <w:rPr>
                <w:lang w:val="fr-FR"/>
              </w:rPr>
            </w:pPr>
            <w:r w:rsidRPr="000F0A93">
              <w:rPr>
                <w:lang w:val="fr-FR"/>
              </w:rPr>
              <w:t>–</w:t>
            </w:r>
            <w:r w:rsidRPr="000F0A93">
              <w:rPr>
                <w:lang w:val="fr-FR"/>
              </w:rPr>
              <w:tab/>
              <w:t>Cours international sur la protection des obtentions végétales (</w:t>
            </w:r>
            <w:proofErr w:type="spellStart"/>
            <w:r w:rsidRPr="000F0A93">
              <w:rPr>
                <w:lang w:val="fr-FR"/>
              </w:rPr>
              <w:t>Naktuinbouw</w:t>
            </w:r>
            <w:proofErr w:type="spellEnd"/>
            <w:r w:rsidRPr="000F0A93">
              <w:rPr>
                <w:lang w:val="fr-FR"/>
              </w:rPr>
              <w:t>, Pays</w:t>
            </w:r>
            <w:r w:rsidR="005539C7" w:rsidRPr="000F0A93">
              <w:rPr>
                <w:lang w:val="fr-FR"/>
              </w:rPr>
              <w:noBreakHyphen/>
            </w:r>
            <w:r w:rsidRPr="000F0A93">
              <w:rPr>
                <w:lang w:val="fr-FR"/>
              </w:rPr>
              <w:t xml:space="preserve">Bas) </w:t>
            </w:r>
          </w:p>
        </w:tc>
        <w:tc>
          <w:tcPr>
            <w:tcW w:w="4678" w:type="dxa"/>
          </w:tcPr>
          <w:p w:rsidR="00321F36" w:rsidRPr="000F0A93" w:rsidRDefault="00321F36" w:rsidP="003F07C2">
            <w:pPr>
              <w:spacing w:before="60"/>
              <w:jc w:val="left"/>
              <w:rPr>
                <w:color w:val="000000"/>
                <w:lang w:val="fr-FR"/>
              </w:rPr>
            </w:pPr>
            <w:r w:rsidRPr="000F0A93">
              <w:rPr>
                <w:color w:val="000000"/>
                <w:lang w:val="fr-FR"/>
              </w:rPr>
              <w:t>Afrique du Sud, Algérie, Chili, Cuba, Équateur, Éthiopie, Inde, Indonésie, Maroc, Pays</w:t>
            </w:r>
            <w:r w:rsidR="005539C7" w:rsidRPr="000F0A93">
              <w:rPr>
                <w:color w:val="000000"/>
                <w:lang w:val="fr-FR"/>
              </w:rPr>
              <w:noBreakHyphen/>
            </w:r>
            <w:r w:rsidRPr="000F0A93">
              <w:rPr>
                <w:color w:val="000000"/>
                <w:lang w:val="fr-FR"/>
              </w:rPr>
              <w:t>Bas, Nouvelle</w:t>
            </w:r>
            <w:r w:rsidR="005539C7" w:rsidRPr="000F0A93">
              <w:rPr>
                <w:color w:val="000000"/>
                <w:lang w:val="fr-FR"/>
              </w:rPr>
              <w:noBreakHyphen/>
            </w:r>
            <w:r w:rsidRPr="000F0A93">
              <w:rPr>
                <w:color w:val="000000"/>
                <w:lang w:val="fr-FR"/>
              </w:rPr>
              <w:t>Zélande, Nigéria, Pérou, République</w:t>
            </w:r>
            <w:r w:rsidR="005539C7" w:rsidRPr="000F0A93">
              <w:rPr>
                <w:color w:val="000000"/>
                <w:lang w:val="fr-FR"/>
              </w:rPr>
              <w:noBreakHyphen/>
            </w:r>
            <w:r w:rsidRPr="000F0A93">
              <w:rPr>
                <w:color w:val="000000"/>
                <w:lang w:val="fr-FR"/>
              </w:rPr>
              <w:t>Unie de Tanzanie, Serbie, Sri Lanka, Thaïlande, Tunisie et Zimbabwe</w:t>
            </w:r>
          </w:p>
        </w:tc>
        <w:tc>
          <w:tcPr>
            <w:tcW w:w="1275" w:type="dxa"/>
          </w:tcPr>
          <w:p w:rsidR="00321F36" w:rsidRPr="000F0A93" w:rsidRDefault="00321F36" w:rsidP="003F07C2">
            <w:pPr>
              <w:spacing w:before="60"/>
              <w:jc w:val="center"/>
              <w:rPr>
                <w:lang w:val="fr-FR"/>
              </w:rPr>
            </w:pPr>
            <w:r w:rsidRPr="000F0A93">
              <w:rPr>
                <w:lang w:val="fr-FR"/>
              </w:rPr>
              <w:t>30</w:t>
            </w:r>
          </w:p>
        </w:tc>
      </w:tr>
      <w:tr w:rsidR="00321F36" w:rsidRPr="000F0A93">
        <w:trPr>
          <w:trHeight w:val="427"/>
        </w:trPr>
        <w:tc>
          <w:tcPr>
            <w:tcW w:w="3828" w:type="dxa"/>
          </w:tcPr>
          <w:p w:rsidR="00321F36" w:rsidRPr="000F0A93" w:rsidRDefault="00321F36" w:rsidP="001D61BA">
            <w:pPr>
              <w:spacing w:before="60"/>
              <w:ind w:left="176" w:hanging="176"/>
              <w:jc w:val="left"/>
              <w:rPr>
                <w:lang w:val="fr-FR"/>
              </w:rPr>
            </w:pPr>
            <w:r w:rsidRPr="000F0A93">
              <w:rPr>
                <w:lang w:val="fr-FR"/>
              </w:rPr>
              <w:t>–</w:t>
            </w:r>
            <w:r w:rsidRPr="000F0A93">
              <w:rPr>
                <w:lang w:val="fr-FR"/>
              </w:rPr>
              <w:tab/>
              <w:t>Cours de formation de</w:t>
            </w:r>
            <w:r w:rsidR="00DD1405" w:rsidRPr="000F0A93">
              <w:rPr>
                <w:lang w:val="fr-FR"/>
              </w:rPr>
              <w:t xml:space="preserve"> la JIC</w:t>
            </w:r>
            <w:r w:rsidRPr="000F0A93">
              <w:rPr>
                <w:lang w:val="fr-FR"/>
              </w:rPr>
              <w:t>A sur “</w:t>
            </w:r>
            <w:r w:rsidR="001D61BA">
              <w:rPr>
                <w:lang w:val="fr-FR"/>
              </w:rPr>
              <w:t>L</w:t>
            </w:r>
            <w:r w:rsidR="00DD1405" w:rsidRPr="000F0A93">
              <w:rPr>
                <w:lang w:val="fr-FR"/>
              </w:rPr>
              <w:t>’</w:t>
            </w:r>
            <w:r w:rsidRPr="000F0A93">
              <w:rPr>
                <w:lang w:val="fr-FR"/>
              </w:rPr>
              <w:t>harmonisation internationale du système de protection des obtentions végétales”</w:t>
            </w:r>
          </w:p>
        </w:tc>
        <w:tc>
          <w:tcPr>
            <w:tcW w:w="4678" w:type="dxa"/>
          </w:tcPr>
          <w:p w:rsidR="00321F36" w:rsidRPr="000F0A93" w:rsidRDefault="00321F36" w:rsidP="001C7403">
            <w:pPr>
              <w:spacing w:before="60"/>
              <w:jc w:val="left"/>
              <w:rPr>
                <w:color w:val="000000"/>
                <w:highlight w:val="cyan"/>
                <w:lang w:val="fr-FR"/>
              </w:rPr>
            </w:pPr>
            <w:r w:rsidRPr="000F0A93">
              <w:rPr>
                <w:color w:val="000000"/>
                <w:lang w:val="fr-FR"/>
              </w:rPr>
              <w:t>Burkina Faso, Éthiopie, Indonésie, Kenya, Malaisie, Myanmar, République démocratique populaire lao, Sri Lanka et Viet Nam</w:t>
            </w:r>
          </w:p>
        </w:tc>
        <w:tc>
          <w:tcPr>
            <w:tcW w:w="1275" w:type="dxa"/>
          </w:tcPr>
          <w:p w:rsidR="00321F36" w:rsidRPr="000F0A93" w:rsidRDefault="00321F36" w:rsidP="003F07C2">
            <w:pPr>
              <w:spacing w:before="60"/>
              <w:jc w:val="center"/>
              <w:rPr>
                <w:lang w:val="fr-FR"/>
              </w:rPr>
            </w:pPr>
            <w:r w:rsidRPr="000F0A93">
              <w:rPr>
                <w:lang w:val="fr-FR"/>
              </w:rPr>
              <w:t>9</w:t>
            </w:r>
          </w:p>
        </w:tc>
      </w:tr>
      <w:tr w:rsidR="00321F36" w:rsidRPr="000F0A93">
        <w:trPr>
          <w:trHeight w:val="427"/>
        </w:trPr>
        <w:tc>
          <w:tcPr>
            <w:tcW w:w="3828" w:type="dxa"/>
          </w:tcPr>
          <w:p w:rsidR="00321F36" w:rsidRPr="000F0A93" w:rsidRDefault="00321F36" w:rsidP="003E2C42">
            <w:pPr>
              <w:spacing w:before="60"/>
              <w:ind w:left="176" w:hanging="176"/>
              <w:jc w:val="left"/>
              <w:rPr>
                <w:lang w:val="fr-FR"/>
              </w:rPr>
            </w:pPr>
            <w:r w:rsidRPr="000F0A93">
              <w:rPr>
                <w:lang w:val="fr-FR"/>
              </w:rPr>
              <w:t>–</w:t>
            </w:r>
            <w:r w:rsidRPr="000F0A93">
              <w:rPr>
                <w:lang w:val="fr-FR"/>
              </w:rPr>
              <w:tab/>
              <w:t>Cours de formation de l</w:t>
            </w:r>
            <w:r w:rsidR="00DD1405" w:rsidRPr="000F0A93">
              <w:rPr>
                <w:lang w:val="fr-FR"/>
              </w:rPr>
              <w:t>’</w:t>
            </w:r>
            <w:r w:rsidRPr="000F0A93">
              <w:rPr>
                <w:lang w:val="fr-FR"/>
              </w:rPr>
              <w:t>Agence coréenne pour la coopération internationale (KOICA) sur la protection des obtentions végétales</w:t>
            </w:r>
          </w:p>
        </w:tc>
        <w:tc>
          <w:tcPr>
            <w:tcW w:w="4678" w:type="dxa"/>
          </w:tcPr>
          <w:p w:rsidR="00321F36" w:rsidRPr="000F0A93" w:rsidRDefault="00321F36" w:rsidP="008E6014">
            <w:pPr>
              <w:spacing w:before="60"/>
              <w:jc w:val="left"/>
              <w:rPr>
                <w:color w:val="000000"/>
                <w:lang w:val="fr-FR"/>
              </w:rPr>
            </w:pPr>
            <w:r w:rsidRPr="000F0A93">
              <w:rPr>
                <w:color w:val="000000"/>
                <w:lang w:val="fr-FR"/>
              </w:rPr>
              <w:t>Cambodge, Égypte, Indonésie, Kenya, Myanmar, Ouganda, Philippines et République</w:t>
            </w:r>
            <w:r w:rsidR="005539C7" w:rsidRPr="000F0A93">
              <w:rPr>
                <w:color w:val="000000"/>
                <w:lang w:val="fr-FR"/>
              </w:rPr>
              <w:noBreakHyphen/>
            </w:r>
            <w:r w:rsidRPr="000F0A93">
              <w:rPr>
                <w:color w:val="000000"/>
                <w:lang w:val="fr-FR"/>
              </w:rPr>
              <w:t>Unie de Tanzanie</w:t>
            </w:r>
          </w:p>
        </w:tc>
        <w:tc>
          <w:tcPr>
            <w:tcW w:w="1275" w:type="dxa"/>
          </w:tcPr>
          <w:p w:rsidR="00321F36" w:rsidRPr="000F0A93" w:rsidRDefault="00321F36" w:rsidP="00F57BB7">
            <w:pPr>
              <w:spacing w:before="60"/>
              <w:jc w:val="center"/>
              <w:rPr>
                <w:lang w:val="fr-FR"/>
              </w:rPr>
            </w:pPr>
            <w:r w:rsidRPr="000F0A93">
              <w:rPr>
                <w:lang w:val="fr-FR"/>
              </w:rPr>
              <w:t>12</w:t>
            </w:r>
          </w:p>
        </w:tc>
      </w:tr>
      <w:tr w:rsidR="00321F36" w:rsidRPr="000F0A93">
        <w:trPr>
          <w:trHeight w:val="427"/>
        </w:trPr>
        <w:tc>
          <w:tcPr>
            <w:tcW w:w="3828" w:type="dxa"/>
          </w:tcPr>
          <w:p w:rsidR="00321F36" w:rsidRPr="000F0A93" w:rsidRDefault="00321F36" w:rsidP="003F07C2">
            <w:pPr>
              <w:spacing w:before="60"/>
              <w:ind w:left="176" w:hanging="176"/>
              <w:jc w:val="left"/>
              <w:rPr>
                <w:lang w:val="fr-FR"/>
              </w:rPr>
            </w:pPr>
            <w:r w:rsidRPr="000F0A93">
              <w:rPr>
                <w:lang w:val="fr-FR"/>
              </w:rPr>
              <w:t>–</w:t>
            </w:r>
            <w:r w:rsidRPr="000F0A93">
              <w:rPr>
                <w:lang w:val="fr-FR"/>
              </w:rPr>
              <w:tab/>
              <w:t xml:space="preserve">Cours de formation USPTO/UPOV sur la “Protection des obtentions végétales en vertu de la </w:t>
            </w:r>
            <w:r w:rsidR="00DD1405" w:rsidRPr="000F0A93">
              <w:rPr>
                <w:lang w:val="fr-FR"/>
              </w:rPr>
              <w:t>Convention UPOV</w:t>
            </w:r>
            <w:r w:rsidRPr="000F0A93">
              <w:rPr>
                <w:lang w:val="fr-FR"/>
              </w:rPr>
              <w:t>”</w:t>
            </w:r>
          </w:p>
        </w:tc>
        <w:tc>
          <w:tcPr>
            <w:tcW w:w="4678" w:type="dxa"/>
          </w:tcPr>
          <w:p w:rsidR="00321F36" w:rsidRPr="000F0A93" w:rsidRDefault="00321F36" w:rsidP="001C7403">
            <w:pPr>
              <w:spacing w:before="60"/>
              <w:jc w:val="left"/>
              <w:rPr>
                <w:color w:val="000000"/>
                <w:lang w:val="fr-FR"/>
              </w:rPr>
            </w:pPr>
            <w:r w:rsidRPr="000F0A93">
              <w:rPr>
                <w:color w:val="000000"/>
                <w:lang w:val="fr-FR"/>
              </w:rPr>
              <w:t>Brunei Darussalam, Chine, Kenya, Oman, Viet Nam, Centre international d</w:t>
            </w:r>
            <w:r w:rsidR="00DD1405" w:rsidRPr="000F0A93">
              <w:rPr>
                <w:color w:val="000000"/>
                <w:lang w:val="fr-FR"/>
              </w:rPr>
              <w:t>’</w:t>
            </w:r>
            <w:r w:rsidRPr="000F0A93">
              <w:rPr>
                <w:color w:val="000000"/>
                <w:lang w:val="fr-FR"/>
              </w:rPr>
              <w:t>agriculture tropicale (CIAT) et ARIPO</w:t>
            </w:r>
          </w:p>
        </w:tc>
        <w:tc>
          <w:tcPr>
            <w:tcW w:w="1275" w:type="dxa"/>
          </w:tcPr>
          <w:p w:rsidR="00321F36" w:rsidRPr="000F0A93" w:rsidRDefault="00321F36" w:rsidP="003F07C2">
            <w:pPr>
              <w:spacing w:before="60"/>
              <w:jc w:val="center"/>
              <w:rPr>
                <w:lang w:val="fr-FR"/>
              </w:rPr>
            </w:pPr>
            <w:r w:rsidRPr="000F0A93">
              <w:rPr>
                <w:lang w:val="fr-FR"/>
              </w:rPr>
              <w:t>7</w:t>
            </w:r>
          </w:p>
        </w:tc>
      </w:tr>
      <w:tr w:rsidR="00321F36" w:rsidRPr="000F0A93">
        <w:trPr>
          <w:trHeight w:val="427"/>
        </w:trPr>
        <w:tc>
          <w:tcPr>
            <w:tcW w:w="3828" w:type="dxa"/>
          </w:tcPr>
          <w:p w:rsidR="00321F36" w:rsidRPr="000F0A93" w:rsidRDefault="00321F36" w:rsidP="00B21FDB">
            <w:pPr>
              <w:spacing w:before="60"/>
              <w:ind w:left="176" w:hanging="176"/>
              <w:jc w:val="left"/>
              <w:rPr>
                <w:lang w:val="fr-FR"/>
              </w:rPr>
            </w:pPr>
            <w:r w:rsidRPr="000F0A93">
              <w:rPr>
                <w:lang w:val="fr-FR"/>
              </w:rPr>
              <w:t>–</w:t>
            </w:r>
            <w:r w:rsidRPr="000F0A93">
              <w:rPr>
                <w:lang w:val="fr-FR"/>
              </w:rPr>
              <w:tab/>
              <w:t>OMPI/ARIPO/</w:t>
            </w:r>
            <w:proofErr w:type="spellStart"/>
            <w:r w:rsidRPr="000F0A93">
              <w:rPr>
                <w:lang w:val="fr-FR"/>
              </w:rPr>
              <w:t>Africa</w:t>
            </w:r>
            <w:proofErr w:type="spellEnd"/>
            <w:r w:rsidRPr="000F0A93">
              <w:rPr>
                <w:lang w:val="fr-FR"/>
              </w:rPr>
              <w:t xml:space="preserve"> </w:t>
            </w:r>
            <w:proofErr w:type="spellStart"/>
            <w:r w:rsidRPr="000F0A93">
              <w:rPr>
                <w:lang w:val="fr-FR"/>
              </w:rPr>
              <w:t>University</w:t>
            </w:r>
            <w:proofErr w:type="spellEnd"/>
            <w:r w:rsidRPr="000F0A93">
              <w:rPr>
                <w:lang w:val="fr-FR"/>
              </w:rPr>
              <w:t xml:space="preserve"> Programme de maîtrise en propriété intellectuelle</w:t>
            </w:r>
          </w:p>
        </w:tc>
        <w:tc>
          <w:tcPr>
            <w:tcW w:w="4678" w:type="dxa"/>
          </w:tcPr>
          <w:p w:rsidR="00321F36" w:rsidRPr="000F0A93" w:rsidRDefault="00321F36" w:rsidP="00C33153">
            <w:pPr>
              <w:spacing w:before="60"/>
              <w:jc w:val="left"/>
              <w:rPr>
                <w:color w:val="000000"/>
                <w:lang w:val="fr-FR"/>
              </w:rPr>
            </w:pPr>
            <w:r w:rsidRPr="000F0A93">
              <w:rPr>
                <w:color w:val="000000"/>
                <w:lang w:val="fr-FR"/>
              </w:rPr>
              <w:t>Afrique du Sud</w:t>
            </w:r>
            <w:r w:rsidRPr="000F0A93">
              <w:rPr>
                <w:lang w:val="fr-FR"/>
              </w:rPr>
              <w:t xml:space="preserve">, Burundi, Éthiopie, Gambie, Ghana, Kenya, Lesotho, Malawi, Namibie, Nigéria, Ouganda, </w:t>
            </w:r>
            <w:r w:rsidRPr="000F0A93">
              <w:rPr>
                <w:color w:val="000000"/>
                <w:lang w:val="fr-FR"/>
              </w:rPr>
              <w:t>République</w:t>
            </w:r>
            <w:r w:rsidR="005539C7" w:rsidRPr="000F0A93">
              <w:rPr>
                <w:color w:val="000000"/>
                <w:lang w:val="fr-FR"/>
              </w:rPr>
              <w:noBreakHyphen/>
            </w:r>
            <w:r w:rsidRPr="000F0A93">
              <w:rPr>
                <w:color w:val="000000"/>
                <w:lang w:val="fr-FR"/>
              </w:rPr>
              <w:t>Unie de Tanzanie,</w:t>
            </w:r>
            <w:r w:rsidRPr="000F0A93">
              <w:rPr>
                <w:lang w:val="fr-FR"/>
              </w:rPr>
              <w:t xml:space="preserve"> Sierra Leone, Swaziland, Zambie et Zimbabwe</w:t>
            </w:r>
          </w:p>
        </w:tc>
        <w:tc>
          <w:tcPr>
            <w:tcW w:w="1275" w:type="dxa"/>
          </w:tcPr>
          <w:p w:rsidR="00321F36" w:rsidRPr="000F0A93" w:rsidRDefault="00321F36" w:rsidP="00F57BB7">
            <w:pPr>
              <w:spacing w:before="60"/>
              <w:jc w:val="center"/>
              <w:rPr>
                <w:lang w:val="fr-FR"/>
              </w:rPr>
            </w:pPr>
            <w:r w:rsidRPr="000F0A93">
              <w:rPr>
                <w:lang w:val="fr-FR"/>
              </w:rPr>
              <w:t>42</w:t>
            </w:r>
          </w:p>
        </w:tc>
      </w:tr>
      <w:tr w:rsidR="00321F36" w:rsidRPr="000F0A93" w:rsidTr="00446F36">
        <w:trPr>
          <w:trHeight w:val="425"/>
        </w:trPr>
        <w:tc>
          <w:tcPr>
            <w:tcW w:w="3828" w:type="dxa"/>
          </w:tcPr>
          <w:p w:rsidR="00321F36" w:rsidRPr="000F0A93" w:rsidRDefault="00321F36" w:rsidP="00F57BB7">
            <w:pPr>
              <w:spacing w:before="60"/>
              <w:jc w:val="left"/>
              <w:rPr>
                <w:b/>
                <w:bCs/>
                <w:highlight w:val="cyan"/>
                <w:lang w:val="fr-FR"/>
              </w:rPr>
            </w:pPr>
            <w:r w:rsidRPr="000F0A93">
              <w:rPr>
                <w:b/>
                <w:bCs/>
                <w:lang w:val="fr-FR"/>
              </w:rPr>
              <w:t>TOTAL</w:t>
            </w:r>
          </w:p>
        </w:tc>
        <w:tc>
          <w:tcPr>
            <w:tcW w:w="4678" w:type="dxa"/>
          </w:tcPr>
          <w:p w:rsidR="00321F36" w:rsidRPr="000F0A93" w:rsidRDefault="00321F36" w:rsidP="00F57BB7">
            <w:pPr>
              <w:keepNext/>
              <w:keepLines/>
              <w:spacing w:before="60"/>
              <w:jc w:val="left"/>
              <w:rPr>
                <w:b/>
                <w:bCs/>
                <w:highlight w:val="cyan"/>
                <w:lang w:val="fr-FR"/>
              </w:rPr>
            </w:pPr>
          </w:p>
        </w:tc>
        <w:tc>
          <w:tcPr>
            <w:tcW w:w="1275" w:type="dxa"/>
          </w:tcPr>
          <w:p w:rsidR="00321F36" w:rsidRPr="000F0A93" w:rsidRDefault="00321F36" w:rsidP="00F57BB7">
            <w:pPr>
              <w:spacing w:before="60"/>
              <w:jc w:val="center"/>
              <w:rPr>
                <w:b/>
                <w:bCs/>
                <w:lang w:val="fr-FR"/>
              </w:rPr>
            </w:pPr>
            <w:r w:rsidRPr="000F0A93">
              <w:rPr>
                <w:b/>
                <w:bCs/>
                <w:lang w:val="fr-FR"/>
              </w:rPr>
              <w:t>100</w:t>
            </w:r>
          </w:p>
        </w:tc>
      </w:tr>
    </w:tbl>
    <w:p w:rsidR="002B1F29" w:rsidRDefault="002B1F29" w:rsidP="000B7C58">
      <w:pPr>
        <w:jc w:val="right"/>
        <w:rPr>
          <w:lang w:val="fr-FR"/>
        </w:rPr>
      </w:pPr>
    </w:p>
    <w:p w:rsidR="00321F36" w:rsidRPr="000F0A93" w:rsidRDefault="00321F36" w:rsidP="000B7C58">
      <w:pPr>
        <w:jc w:val="right"/>
        <w:rPr>
          <w:snapToGrid w:val="0"/>
          <w:lang w:val="fr-FR"/>
        </w:rPr>
      </w:pPr>
      <w:r w:rsidRPr="000F0A93">
        <w:rPr>
          <w:lang w:val="fr-FR"/>
        </w:rPr>
        <w:t>[Fin de l</w:t>
      </w:r>
      <w:r w:rsidR="00DD1405" w:rsidRPr="000F0A93">
        <w:rPr>
          <w:lang w:val="fr-FR"/>
        </w:rPr>
        <w:t>’</w:t>
      </w:r>
      <w:r w:rsidRPr="000F0A93">
        <w:rPr>
          <w:lang w:val="fr-FR"/>
        </w:rPr>
        <w:t>annexe</w:t>
      </w:r>
      <w:r w:rsidR="00517D2B">
        <w:rPr>
          <w:lang w:val="fr-FR"/>
        </w:rPr>
        <w:t> </w:t>
      </w:r>
      <w:r w:rsidRPr="000F0A93">
        <w:rPr>
          <w:lang w:val="fr-FR"/>
        </w:rPr>
        <w:t>II et du document]</w:t>
      </w:r>
    </w:p>
    <w:sectPr w:rsidR="00321F36" w:rsidRPr="000F0A93" w:rsidSect="00E4305E">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190" w:rsidRDefault="003B5190" w:rsidP="006655D3">
      <w:r>
        <w:separator/>
      </w:r>
    </w:p>
    <w:p w:rsidR="003B5190" w:rsidRDefault="003B5190" w:rsidP="006655D3"/>
    <w:p w:rsidR="003B5190" w:rsidRDefault="003B5190" w:rsidP="006655D3"/>
  </w:endnote>
  <w:endnote w:type="continuationSeparator" w:id="0">
    <w:p w:rsidR="003B5190" w:rsidRDefault="003B5190" w:rsidP="006655D3">
      <w:r>
        <w:separator/>
      </w:r>
    </w:p>
    <w:p w:rsidR="003B5190" w:rsidRPr="00560A6D" w:rsidRDefault="003B5190">
      <w:pPr>
        <w:pStyle w:val="Footer"/>
        <w:spacing w:after="60"/>
        <w:rPr>
          <w:sz w:val="18"/>
          <w:szCs w:val="18"/>
          <w:lang w:val="fr-FR"/>
        </w:rPr>
      </w:pPr>
      <w:r w:rsidRPr="00560A6D">
        <w:rPr>
          <w:sz w:val="18"/>
          <w:szCs w:val="18"/>
          <w:lang w:val="fr-FR"/>
        </w:rPr>
        <w:t>[Suite de la note de la page précédente]</w:t>
      </w:r>
    </w:p>
    <w:p w:rsidR="003B5190" w:rsidRPr="00560A6D" w:rsidRDefault="003B5190" w:rsidP="006655D3">
      <w:pPr>
        <w:rPr>
          <w:lang w:val="fr-FR"/>
        </w:rPr>
      </w:pPr>
    </w:p>
    <w:p w:rsidR="003B5190" w:rsidRPr="00560A6D" w:rsidRDefault="003B5190" w:rsidP="006655D3">
      <w:pPr>
        <w:rPr>
          <w:lang w:val="fr-FR"/>
        </w:rPr>
      </w:pPr>
    </w:p>
  </w:endnote>
  <w:endnote w:type="continuationNotice" w:id="1">
    <w:p w:rsidR="003B5190" w:rsidRPr="00560A6D" w:rsidRDefault="003B5190" w:rsidP="006655D3">
      <w:pPr>
        <w:rPr>
          <w:lang w:val="fr-FR"/>
        </w:rPr>
      </w:pPr>
      <w:r w:rsidRPr="00560A6D">
        <w:rPr>
          <w:lang w:val="fr-FR"/>
        </w:rPr>
        <w:t>[Suite de la note page suivante]</w:t>
      </w:r>
    </w:p>
    <w:p w:rsidR="003B5190" w:rsidRPr="00560A6D" w:rsidRDefault="003B5190" w:rsidP="006655D3">
      <w:pPr>
        <w:rPr>
          <w:lang w:val="fr-FR"/>
        </w:rPr>
      </w:pPr>
    </w:p>
    <w:p w:rsidR="003B5190" w:rsidRPr="00560A6D" w:rsidRDefault="003B51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90" w:rsidRPr="000B7C58" w:rsidRDefault="003B5190" w:rsidP="000B7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190" w:rsidRDefault="003B5190" w:rsidP="00C95616">
      <w:pPr>
        <w:spacing w:before="120"/>
      </w:pPr>
      <w:r>
        <w:separator/>
      </w:r>
    </w:p>
  </w:footnote>
  <w:footnote w:type="continuationSeparator" w:id="0">
    <w:p w:rsidR="003B5190" w:rsidRDefault="003B5190" w:rsidP="006655D3">
      <w:r>
        <w:separator/>
      </w:r>
    </w:p>
  </w:footnote>
  <w:footnote w:type="continuationNotice" w:id="1">
    <w:p w:rsidR="003B5190" w:rsidRPr="00A56FAA" w:rsidRDefault="003B5190" w:rsidP="00A56FAA">
      <w:pPr>
        <w:pStyle w:val="Footer"/>
      </w:pPr>
    </w:p>
  </w:footnote>
  <w:footnote w:id="2">
    <w:p w:rsidR="003B5190" w:rsidRDefault="003B5190" w:rsidP="00D9049D">
      <w:pPr>
        <w:pStyle w:val="FootnoteText"/>
        <w:spacing w:before="120"/>
      </w:pPr>
      <w:r w:rsidRPr="005D0B86">
        <w:rPr>
          <w:rStyle w:val="FootnoteReference"/>
        </w:rPr>
        <w:footnoteRef/>
      </w:r>
      <w:r w:rsidRPr="00AD7279">
        <w:rPr>
          <w:sz w:val="20"/>
          <w:szCs w:val="20"/>
          <w:lang w:val="fr-FR"/>
        </w:rPr>
        <w:tab/>
      </w:r>
      <w:r w:rsidRPr="00AD7279">
        <w:rPr>
          <w:lang w:val="fr-FR"/>
        </w:rPr>
        <w:t>Continuation de l’adhésion de la Tchécoslovaquie (instrument déposé le 4 novembre 1991; prise d’effet le 4 décembre 1991</w:t>
      </w:r>
      <w:r>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90" w:rsidRPr="00C5280D" w:rsidRDefault="003B5190" w:rsidP="00EB048E">
    <w:pPr>
      <w:pStyle w:val="Header"/>
      <w:rPr>
        <w:rStyle w:val="PageNumber"/>
        <w:lang w:val="en-US"/>
      </w:rPr>
    </w:pPr>
    <w:r>
      <w:rPr>
        <w:rStyle w:val="PageNumber"/>
        <w:lang w:val="en-US"/>
      </w:rPr>
      <w:t>C/47/3</w:t>
    </w:r>
  </w:p>
  <w:p w:rsidR="003B5190" w:rsidRPr="00C5280D" w:rsidRDefault="003B5190" w:rsidP="00EB048E">
    <w:pPr>
      <w:pStyle w:val="Header"/>
      <w:rPr>
        <w:lang w:val="en-US"/>
      </w:rPr>
    </w:pPr>
    <w:proofErr w:type="gramStart"/>
    <w:r>
      <w:rPr>
        <w:lang w:val="en-US"/>
      </w:rPr>
      <w:t>p</w:t>
    </w:r>
    <w:r w:rsidRPr="00C5280D">
      <w:rPr>
        <w:lang w:val="en-US"/>
      </w:rPr>
      <w:t>age</w:t>
    </w:r>
    <w:proofErr w:type="gram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4960">
      <w:rPr>
        <w:rStyle w:val="PageNumber"/>
        <w:noProof/>
        <w:lang w:val="en-US"/>
      </w:rPr>
      <w:t>14</w:t>
    </w:r>
    <w:r w:rsidRPr="00C5280D">
      <w:rPr>
        <w:rStyle w:val="PageNumber"/>
        <w:lang w:val="en-US"/>
      </w:rPr>
      <w:fldChar w:fldCharType="end"/>
    </w:r>
  </w:p>
  <w:p w:rsidR="003B5190" w:rsidRPr="00C5280D" w:rsidRDefault="003B5190" w:rsidP="00BC531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90" w:rsidRPr="00C5280D" w:rsidRDefault="003B5190" w:rsidP="00EB048E">
    <w:pPr>
      <w:pStyle w:val="Header"/>
      <w:rPr>
        <w:rStyle w:val="PageNumber"/>
        <w:lang w:val="en-US"/>
      </w:rPr>
    </w:pPr>
    <w:r>
      <w:rPr>
        <w:rStyle w:val="PageNumber"/>
        <w:lang w:val="en-US"/>
      </w:rPr>
      <w:t>C/47/3</w:t>
    </w:r>
  </w:p>
  <w:p w:rsidR="003B5190" w:rsidRPr="00C5280D" w:rsidRDefault="003B5190"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4960">
      <w:rPr>
        <w:rStyle w:val="PageNumber"/>
        <w:noProof/>
        <w:lang w:val="en-US"/>
      </w:rPr>
      <w:t>6</w:t>
    </w:r>
    <w:r w:rsidRPr="00C5280D">
      <w:rPr>
        <w:rStyle w:val="PageNumber"/>
        <w:lang w:val="en-US"/>
      </w:rPr>
      <w:fldChar w:fldCharType="end"/>
    </w:r>
  </w:p>
  <w:p w:rsidR="003B5190" w:rsidRPr="00C5280D" w:rsidRDefault="003B5190" w:rsidP="003C7C0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346"/>
    <w:multiLevelType w:val="hybridMultilevel"/>
    <w:tmpl w:val="4360441C"/>
    <w:lvl w:ilvl="0" w:tplc="6C3CB598">
      <w:start w:val="1"/>
      <w:numFmt w:val="lowerLetter"/>
      <w:lvlText w:val="%1)"/>
      <w:lvlJc w:val="left"/>
      <w:pPr>
        <w:ind w:left="0" w:firstLine="567"/>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
    <w:nsid w:val="15AF1A2F"/>
    <w:multiLevelType w:val="multilevel"/>
    <w:tmpl w:val="4ACCFF84"/>
    <w:lvl w:ilvl="0">
      <w:start w:val="1"/>
      <w:numFmt w:val="lowerLetter"/>
      <w:lvlText w:val="%1)"/>
      <w:lvlJc w:val="left"/>
      <w:pPr>
        <w:tabs>
          <w:tab w:val="num" w:pos="1701"/>
        </w:tabs>
        <w:ind w:left="567" w:firstLine="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1CDC5139"/>
    <w:multiLevelType w:val="hybridMultilevel"/>
    <w:tmpl w:val="B3B6CF44"/>
    <w:lvl w:ilvl="0" w:tplc="021A0EC2">
      <w:start w:val="1"/>
      <w:numFmt w:val="lowerRoman"/>
      <w:lvlText w:val="%1)"/>
      <w:lvlJc w:val="left"/>
      <w:pPr>
        <w:ind w:left="0" w:firstLine="1134"/>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3">
    <w:nsid w:val="2A355BF8"/>
    <w:multiLevelType w:val="hybridMultilevel"/>
    <w:tmpl w:val="29FC2E54"/>
    <w:lvl w:ilvl="0" w:tplc="DCF64C86">
      <w:start w:val="1"/>
      <w:numFmt w:val="lowerLetter"/>
      <w:lvlText w:val="%1)"/>
      <w:lvlJc w:val="left"/>
      <w:pPr>
        <w:tabs>
          <w:tab w:val="num" w:pos="1701"/>
        </w:tabs>
        <w:ind w:left="567" w:firstLine="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4">
    <w:nsid w:val="2A9265F1"/>
    <w:multiLevelType w:val="multilevel"/>
    <w:tmpl w:val="012E85D2"/>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9A395A"/>
    <w:multiLevelType w:val="hybridMultilevel"/>
    <w:tmpl w:val="FCBAFC2A"/>
    <w:lvl w:ilvl="0" w:tplc="0CFEC63C">
      <w:start w:val="1"/>
      <w:numFmt w:val="lowerLetter"/>
      <w:lvlText w:val="%1)"/>
      <w:lvlJc w:val="left"/>
      <w:pPr>
        <w:tabs>
          <w:tab w:val="num" w:pos="1134"/>
        </w:tabs>
        <w:ind w:firstLine="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5932EB"/>
    <w:multiLevelType w:val="hybridMultilevel"/>
    <w:tmpl w:val="4ACCFF84"/>
    <w:lvl w:ilvl="0" w:tplc="9C82D242">
      <w:start w:val="1"/>
      <w:numFmt w:val="lowerLetter"/>
      <w:lvlText w:val="%1)"/>
      <w:lvlJc w:val="left"/>
      <w:pPr>
        <w:tabs>
          <w:tab w:val="num" w:pos="1701"/>
        </w:tabs>
        <w:ind w:left="567" w:firstLine="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7">
    <w:nsid w:val="2FAD2FC2"/>
    <w:multiLevelType w:val="hybridMultilevel"/>
    <w:tmpl w:val="A54A7FC8"/>
    <w:lvl w:ilvl="0" w:tplc="9C82D242">
      <w:start w:val="1"/>
      <w:numFmt w:val="lowerLetter"/>
      <w:lvlText w:val="%1)"/>
      <w:lvlJc w:val="left"/>
      <w:pPr>
        <w:tabs>
          <w:tab w:val="num" w:pos="1704"/>
        </w:tabs>
        <w:ind w:left="570" w:firstLine="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2010"/>
        </w:tabs>
        <w:ind w:left="2010" w:hanging="360"/>
      </w:pPr>
    </w:lvl>
    <w:lvl w:ilvl="2" w:tplc="0409001B">
      <w:start w:val="1"/>
      <w:numFmt w:val="lowerRoman"/>
      <w:lvlText w:val="%3."/>
      <w:lvlJc w:val="right"/>
      <w:pPr>
        <w:tabs>
          <w:tab w:val="num" w:pos="2730"/>
        </w:tabs>
        <w:ind w:left="2730" w:hanging="180"/>
      </w:pPr>
    </w:lvl>
    <w:lvl w:ilvl="3" w:tplc="0409000F">
      <w:start w:val="1"/>
      <w:numFmt w:val="decimal"/>
      <w:lvlText w:val="%4."/>
      <w:lvlJc w:val="left"/>
      <w:pPr>
        <w:tabs>
          <w:tab w:val="num" w:pos="3450"/>
        </w:tabs>
        <w:ind w:left="3450" w:hanging="360"/>
      </w:pPr>
    </w:lvl>
    <w:lvl w:ilvl="4" w:tplc="04090019">
      <w:start w:val="1"/>
      <w:numFmt w:val="lowerLetter"/>
      <w:lvlText w:val="%5."/>
      <w:lvlJc w:val="left"/>
      <w:pPr>
        <w:tabs>
          <w:tab w:val="num" w:pos="4170"/>
        </w:tabs>
        <w:ind w:left="4170" w:hanging="360"/>
      </w:pPr>
    </w:lvl>
    <w:lvl w:ilvl="5" w:tplc="0409001B">
      <w:start w:val="1"/>
      <w:numFmt w:val="lowerRoman"/>
      <w:lvlText w:val="%6."/>
      <w:lvlJc w:val="right"/>
      <w:pPr>
        <w:tabs>
          <w:tab w:val="num" w:pos="4890"/>
        </w:tabs>
        <w:ind w:left="4890" w:hanging="180"/>
      </w:pPr>
    </w:lvl>
    <w:lvl w:ilvl="6" w:tplc="0409000F">
      <w:start w:val="1"/>
      <w:numFmt w:val="decimal"/>
      <w:lvlText w:val="%7."/>
      <w:lvlJc w:val="left"/>
      <w:pPr>
        <w:tabs>
          <w:tab w:val="num" w:pos="5610"/>
        </w:tabs>
        <w:ind w:left="5610" w:hanging="360"/>
      </w:pPr>
    </w:lvl>
    <w:lvl w:ilvl="7" w:tplc="04090019">
      <w:start w:val="1"/>
      <w:numFmt w:val="lowerLetter"/>
      <w:lvlText w:val="%8."/>
      <w:lvlJc w:val="left"/>
      <w:pPr>
        <w:tabs>
          <w:tab w:val="num" w:pos="6330"/>
        </w:tabs>
        <w:ind w:left="6330" w:hanging="360"/>
      </w:pPr>
    </w:lvl>
    <w:lvl w:ilvl="8" w:tplc="0409001B">
      <w:start w:val="1"/>
      <w:numFmt w:val="lowerRoman"/>
      <w:lvlText w:val="%9."/>
      <w:lvlJc w:val="right"/>
      <w:pPr>
        <w:tabs>
          <w:tab w:val="num" w:pos="7050"/>
        </w:tabs>
        <w:ind w:left="7050" w:hanging="180"/>
      </w:pPr>
    </w:lvl>
  </w:abstractNum>
  <w:abstractNum w:abstractNumId="8">
    <w:nsid w:val="3A0B784E"/>
    <w:multiLevelType w:val="multilevel"/>
    <w:tmpl w:val="E8B068D0"/>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D52E06"/>
    <w:multiLevelType w:val="hybridMultilevel"/>
    <w:tmpl w:val="2B64F4C8"/>
    <w:lvl w:ilvl="0" w:tplc="05C6DB78">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C0A1728"/>
    <w:multiLevelType w:val="hybridMultilevel"/>
    <w:tmpl w:val="2A880122"/>
    <w:lvl w:ilvl="0" w:tplc="EFC6481E">
      <w:start w:val="1"/>
      <w:numFmt w:val="lowerLetter"/>
      <w:lvlText w:val="%1)"/>
      <w:lvlJc w:val="left"/>
      <w:pPr>
        <w:ind w:left="570" w:firstLine="567"/>
      </w:pPr>
      <w:rPr>
        <w:rFonts w:hint="default"/>
      </w:r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11">
    <w:nsid w:val="3CC3330B"/>
    <w:multiLevelType w:val="hybridMultilevel"/>
    <w:tmpl w:val="BC025098"/>
    <w:lvl w:ilvl="0" w:tplc="DCF64C86">
      <w:start w:val="1"/>
      <w:numFmt w:val="lowerLetter"/>
      <w:lvlText w:val="%1)"/>
      <w:lvlJc w:val="left"/>
      <w:pPr>
        <w:tabs>
          <w:tab w:val="num" w:pos="1134"/>
        </w:tabs>
        <w:ind w:firstLine="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08B5BC6"/>
    <w:multiLevelType w:val="hybridMultilevel"/>
    <w:tmpl w:val="993E64D8"/>
    <w:lvl w:ilvl="0" w:tplc="0CFEC63C">
      <w:start w:val="1"/>
      <w:numFmt w:val="lowerLetter"/>
      <w:lvlText w:val="%1)"/>
      <w:lvlJc w:val="left"/>
      <w:pPr>
        <w:tabs>
          <w:tab w:val="num" w:pos="1134"/>
        </w:tabs>
        <w:ind w:firstLine="567"/>
      </w:pPr>
      <w:rPr>
        <w:rFonts w:hint="default"/>
      </w:rPr>
    </w:lvl>
    <w:lvl w:ilvl="1" w:tplc="EBBC25D2">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9B2F9B"/>
    <w:multiLevelType w:val="hybridMultilevel"/>
    <w:tmpl w:val="F2F8CFA0"/>
    <w:lvl w:ilvl="0" w:tplc="C37CE3FA">
      <w:start w:val="2"/>
      <w:numFmt w:val="bullet"/>
      <w:lvlText w:val="–"/>
      <w:lvlJc w:val="left"/>
      <w:pPr>
        <w:ind w:left="720" w:hanging="360"/>
      </w:pPr>
      <w:rPr>
        <w:rFonts w:ascii="Arial" w:eastAsia="Times New Roman" w:hAnsi="Arial" w:hint="default"/>
      </w:rPr>
    </w:lvl>
    <w:lvl w:ilvl="1" w:tplc="3162C812">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4">
    <w:nsid w:val="45470314"/>
    <w:multiLevelType w:val="hybridMultilevel"/>
    <w:tmpl w:val="7E249F8E"/>
    <w:lvl w:ilvl="0" w:tplc="371EDFB0">
      <w:start w:val="2"/>
      <w:numFmt w:val="bullet"/>
      <w:pStyle w:val="HeadingAnnex"/>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6D57D69"/>
    <w:multiLevelType w:val="multilevel"/>
    <w:tmpl w:val="FCBAFC2A"/>
    <w:lvl w:ilvl="0">
      <w:start w:val="1"/>
      <w:numFmt w:val="lowerLetter"/>
      <w:lvlText w:val="%1)"/>
      <w:lvlJc w:val="left"/>
      <w:pPr>
        <w:tabs>
          <w:tab w:val="num" w:pos="1134"/>
        </w:tabs>
        <w:ind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23B2A4C"/>
    <w:multiLevelType w:val="hybridMultilevel"/>
    <w:tmpl w:val="E2128076"/>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77C4183"/>
    <w:multiLevelType w:val="hybridMultilevel"/>
    <w:tmpl w:val="F5F65F98"/>
    <w:lvl w:ilvl="0" w:tplc="9C82D242">
      <w:start w:val="1"/>
      <w:numFmt w:val="lowerLetter"/>
      <w:lvlText w:val="%1)"/>
      <w:lvlJc w:val="left"/>
      <w:pPr>
        <w:tabs>
          <w:tab w:val="num" w:pos="1134"/>
        </w:tabs>
        <w:ind w:firstLine="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86D884A4">
      <w:start w:val="1"/>
      <w:numFmt w:val="lowerRoman"/>
      <w:lvlText w:val="%2)"/>
      <w:lvlJc w:val="left"/>
      <w:pPr>
        <w:tabs>
          <w:tab w:val="num" w:pos="1701"/>
        </w:tabs>
        <w:ind w:firstLine="1134"/>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40A6DFD"/>
    <w:multiLevelType w:val="hybridMultilevel"/>
    <w:tmpl w:val="A56E0534"/>
    <w:lvl w:ilvl="0" w:tplc="7E4814AE">
      <w:start w:val="2"/>
      <w:numFmt w:val="lowerRoman"/>
      <w:lvlText w:val="%1)"/>
      <w:lvlJc w:val="left"/>
      <w:pPr>
        <w:tabs>
          <w:tab w:val="num" w:pos="1860"/>
        </w:tabs>
        <w:ind w:left="1860" w:hanging="720"/>
      </w:pPr>
      <w:rPr>
        <w:rFonts w:hint="default"/>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19">
    <w:nsid w:val="7529077F"/>
    <w:multiLevelType w:val="hybridMultilevel"/>
    <w:tmpl w:val="6AB07ED0"/>
    <w:lvl w:ilvl="0" w:tplc="040C000F">
      <w:start w:val="1"/>
      <w:numFmt w:val="decimal"/>
      <w:lvlText w:val="%1."/>
      <w:lvlJc w:val="left"/>
      <w:pPr>
        <w:ind w:left="1290" w:hanging="360"/>
      </w:pPr>
    </w:lvl>
    <w:lvl w:ilvl="1" w:tplc="040C0019" w:tentative="1">
      <w:start w:val="1"/>
      <w:numFmt w:val="lowerLetter"/>
      <w:lvlText w:val="%2."/>
      <w:lvlJc w:val="left"/>
      <w:pPr>
        <w:ind w:left="2010" w:hanging="360"/>
      </w:pPr>
    </w:lvl>
    <w:lvl w:ilvl="2" w:tplc="040C001B" w:tentative="1">
      <w:start w:val="1"/>
      <w:numFmt w:val="lowerRoman"/>
      <w:lvlText w:val="%3."/>
      <w:lvlJc w:val="right"/>
      <w:pPr>
        <w:ind w:left="2730" w:hanging="180"/>
      </w:pPr>
    </w:lvl>
    <w:lvl w:ilvl="3" w:tplc="040C000F" w:tentative="1">
      <w:start w:val="1"/>
      <w:numFmt w:val="decimal"/>
      <w:lvlText w:val="%4."/>
      <w:lvlJc w:val="left"/>
      <w:pPr>
        <w:ind w:left="3450" w:hanging="360"/>
      </w:pPr>
    </w:lvl>
    <w:lvl w:ilvl="4" w:tplc="040C0019" w:tentative="1">
      <w:start w:val="1"/>
      <w:numFmt w:val="lowerLetter"/>
      <w:lvlText w:val="%5."/>
      <w:lvlJc w:val="left"/>
      <w:pPr>
        <w:ind w:left="4170" w:hanging="360"/>
      </w:pPr>
    </w:lvl>
    <w:lvl w:ilvl="5" w:tplc="040C001B" w:tentative="1">
      <w:start w:val="1"/>
      <w:numFmt w:val="lowerRoman"/>
      <w:lvlText w:val="%6."/>
      <w:lvlJc w:val="right"/>
      <w:pPr>
        <w:ind w:left="4890" w:hanging="180"/>
      </w:pPr>
    </w:lvl>
    <w:lvl w:ilvl="6" w:tplc="040C000F" w:tentative="1">
      <w:start w:val="1"/>
      <w:numFmt w:val="decimal"/>
      <w:lvlText w:val="%7."/>
      <w:lvlJc w:val="left"/>
      <w:pPr>
        <w:ind w:left="5610" w:hanging="360"/>
      </w:pPr>
    </w:lvl>
    <w:lvl w:ilvl="7" w:tplc="040C0019" w:tentative="1">
      <w:start w:val="1"/>
      <w:numFmt w:val="lowerLetter"/>
      <w:lvlText w:val="%8."/>
      <w:lvlJc w:val="left"/>
      <w:pPr>
        <w:ind w:left="6330" w:hanging="360"/>
      </w:pPr>
    </w:lvl>
    <w:lvl w:ilvl="8" w:tplc="040C001B" w:tentative="1">
      <w:start w:val="1"/>
      <w:numFmt w:val="lowerRoman"/>
      <w:lvlText w:val="%9."/>
      <w:lvlJc w:val="right"/>
      <w:pPr>
        <w:ind w:left="7050" w:hanging="180"/>
      </w:pPr>
    </w:lvl>
  </w:abstractNum>
  <w:abstractNum w:abstractNumId="20">
    <w:nsid w:val="79FB578C"/>
    <w:multiLevelType w:val="hybridMultilevel"/>
    <w:tmpl w:val="BE1A85BA"/>
    <w:lvl w:ilvl="0" w:tplc="54FCAF5A">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start w:val="1"/>
      <w:numFmt w:val="bullet"/>
      <w:lvlText w:val=""/>
      <w:lvlJc w:val="left"/>
      <w:pPr>
        <w:tabs>
          <w:tab w:val="num" w:pos="1593"/>
        </w:tabs>
        <w:ind w:left="1593" w:hanging="360"/>
      </w:pPr>
      <w:rPr>
        <w:rFonts w:ascii="Wingdings" w:hAnsi="Wingdings" w:cs="Wingdings" w:hint="default"/>
      </w:rPr>
    </w:lvl>
    <w:lvl w:ilvl="3" w:tplc="04090001">
      <w:start w:val="1"/>
      <w:numFmt w:val="bullet"/>
      <w:lvlText w:val=""/>
      <w:lvlJc w:val="left"/>
      <w:pPr>
        <w:tabs>
          <w:tab w:val="num" w:pos="2313"/>
        </w:tabs>
        <w:ind w:left="2313" w:hanging="360"/>
      </w:pPr>
      <w:rPr>
        <w:rFonts w:ascii="Symbol" w:hAnsi="Symbol" w:cs="Symbol" w:hint="default"/>
      </w:rPr>
    </w:lvl>
    <w:lvl w:ilvl="4" w:tplc="04090003">
      <w:start w:val="1"/>
      <w:numFmt w:val="bullet"/>
      <w:lvlText w:val="o"/>
      <w:lvlJc w:val="left"/>
      <w:pPr>
        <w:tabs>
          <w:tab w:val="num" w:pos="3033"/>
        </w:tabs>
        <w:ind w:left="3033" w:hanging="360"/>
      </w:pPr>
      <w:rPr>
        <w:rFonts w:ascii="Courier New" w:hAnsi="Courier New" w:cs="Courier New" w:hint="default"/>
      </w:rPr>
    </w:lvl>
    <w:lvl w:ilvl="5" w:tplc="04090005">
      <w:start w:val="1"/>
      <w:numFmt w:val="bullet"/>
      <w:lvlText w:val=""/>
      <w:lvlJc w:val="left"/>
      <w:pPr>
        <w:tabs>
          <w:tab w:val="num" w:pos="3753"/>
        </w:tabs>
        <w:ind w:left="3753" w:hanging="360"/>
      </w:pPr>
      <w:rPr>
        <w:rFonts w:ascii="Wingdings" w:hAnsi="Wingdings" w:cs="Wingdings" w:hint="default"/>
      </w:rPr>
    </w:lvl>
    <w:lvl w:ilvl="6" w:tplc="04090001">
      <w:start w:val="1"/>
      <w:numFmt w:val="bullet"/>
      <w:lvlText w:val=""/>
      <w:lvlJc w:val="left"/>
      <w:pPr>
        <w:tabs>
          <w:tab w:val="num" w:pos="4473"/>
        </w:tabs>
        <w:ind w:left="4473" w:hanging="360"/>
      </w:pPr>
      <w:rPr>
        <w:rFonts w:ascii="Symbol" w:hAnsi="Symbol" w:cs="Symbol" w:hint="default"/>
      </w:rPr>
    </w:lvl>
    <w:lvl w:ilvl="7" w:tplc="04090003">
      <w:start w:val="1"/>
      <w:numFmt w:val="bullet"/>
      <w:lvlText w:val="o"/>
      <w:lvlJc w:val="left"/>
      <w:pPr>
        <w:tabs>
          <w:tab w:val="num" w:pos="5193"/>
        </w:tabs>
        <w:ind w:left="5193" w:hanging="360"/>
      </w:pPr>
      <w:rPr>
        <w:rFonts w:ascii="Courier New" w:hAnsi="Courier New" w:cs="Courier New" w:hint="default"/>
      </w:rPr>
    </w:lvl>
    <w:lvl w:ilvl="8" w:tplc="04090005">
      <w:start w:val="1"/>
      <w:numFmt w:val="bullet"/>
      <w:lvlText w:val=""/>
      <w:lvlJc w:val="left"/>
      <w:pPr>
        <w:tabs>
          <w:tab w:val="num" w:pos="5913"/>
        </w:tabs>
        <w:ind w:left="5913" w:hanging="360"/>
      </w:pPr>
      <w:rPr>
        <w:rFonts w:ascii="Wingdings" w:hAnsi="Wingdings" w:cs="Wingdings" w:hint="default"/>
      </w:rPr>
    </w:lvl>
  </w:abstractNum>
  <w:abstractNum w:abstractNumId="21">
    <w:nsid w:val="7B7D4C83"/>
    <w:multiLevelType w:val="hybridMultilevel"/>
    <w:tmpl w:val="723495AC"/>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CD6714A"/>
    <w:multiLevelType w:val="hybridMultilevel"/>
    <w:tmpl w:val="E0F0E27E"/>
    <w:lvl w:ilvl="0" w:tplc="EFC6481E">
      <w:start w:val="1"/>
      <w:numFmt w:val="lowerLetter"/>
      <w:lvlText w:val="%1)"/>
      <w:lvlJc w:val="left"/>
      <w:pPr>
        <w:ind w:left="0" w:firstLine="567"/>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num w:numId="1">
    <w:abstractNumId w:val="13"/>
  </w:num>
  <w:num w:numId="2">
    <w:abstractNumId w:val="14"/>
  </w:num>
  <w:num w:numId="3">
    <w:abstractNumId w:val="20"/>
  </w:num>
  <w:num w:numId="4">
    <w:abstractNumId w:val="12"/>
  </w:num>
  <w:num w:numId="5">
    <w:abstractNumId w:val="21"/>
  </w:num>
  <w:num w:numId="6">
    <w:abstractNumId w:val="16"/>
  </w:num>
  <w:num w:numId="7">
    <w:abstractNumId w:val="5"/>
  </w:num>
  <w:num w:numId="8">
    <w:abstractNumId w:val="9"/>
  </w:num>
  <w:num w:numId="9">
    <w:abstractNumId w:val="15"/>
  </w:num>
  <w:num w:numId="10">
    <w:abstractNumId w:val="17"/>
  </w:num>
  <w:num w:numId="11">
    <w:abstractNumId w:val="7"/>
  </w:num>
  <w:num w:numId="12">
    <w:abstractNumId w:val="18"/>
  </w:num>
  <w:num w:numId="13">
    <w:abstractNumId w:val="6"/>
  </w:num>
  <w:num w:numId="14">
    <w:abstractNumId w:val="1"/>
  </w:num>
  <w:num w:numId="15">
    <w:abstractNumId w:val="11"/>
  </w:num>
  <w:num w:numId="16">
    <w:abstractNumId w:val="3"/>
  </w:num>
  <w:num w:numId="17">
    <w:abstractNumId w:val="4"/>
  </w:num>
  <w:num w:numId="18">
    <w:abstractNumId w:val="8"/>
  </w:num>
  <w:num w:numId="19">
    <w:abstractNumId w:val="19"/>
  </w:num>
  <w:num w:numId="20">
    <w:abstractNumId w:val="22"/>
  </w:num>
  <w:num w:numId="21">
    <w:abstractNumId w:val="10"/>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BA"/>
    <w:rsid w:val="00000FD7"/>
    <w:rsid w:val="00005F0A"/>
    <w:rsid w:val="00010CF3"/>
    <w:rsid w:val="00011E27"/>
    <w:rsid w:val="00012275"/>
    <w:rsid w:val="0001456A"/>
    <w:rsid w:val="000148BC"/>
    <w:rsid w:val="000215BA"/>
    <w:rsid w:val="0002271A"/>
    <w:rsid w:val="0002382D"/>
    <w:rsid w:val="00024AB8"/>
    <w:rsid w:val="00030854"/>
    <w:rsid w:val="00031FDF"/>
    <w:rsid w:val="00036028"/>
    <w:rsid w:val="000430C0"/>
    <w:rsid w:val="00043396"/>
    <w:rsid w:val="0004456E"/>
    <w:rsid w:val="00044642"/>
    <w:rsid w:val="000446B9"/>
    <w:rsid w:val="00045986"/>
    <w:rsid w:val="00046D9B"/>
    <w:rsid w:val="00046E67"/>
    <w:rsid w:val="00047E21"/>
    <w:rsid w:val="00051796"/>
    <w:rsid w:val="00056556"/>
    <w:rsid w:val="00067995"/>
    <w:rsid w:val="00070E4A"/>
    <w:rsid w:val="0007190B"/>
    <w:rsid w:val="000771E3"/>
    <w:rsid w:val="00080CBB"/>
    <w:rsid w:val="000816BE"/>
    <w:rsid w:val="00085505"/>
    <w:rsid w:val="00086366"/>
    <w:rsid w:val="0009085F"/>
    <w:rsid w:val="00094BDF"/>
    <w:rsid w:val="00094E42"/>
    <w:rsid w:val="00095C1C"/>
    <w:rsid w:val="00097F82"/>
    <w:rsid w:val="000A19C3"/>
    <w:rsid w:val="000A68B4"/>
    <w:rsid w:val="000B3E64"/>
    <w:rsid w:val="000B6DFC"/>
    <w:rsid w:val="000B798A"/>
    <w:rsid w:val="000B7C58"/>
    <w:rsid w:val="000C3D03"/>
    <w:rsid w:val="000C7021"/>
    <w:rsid w:val="000C7A73"/>
    <w:rsid w:val="000D1FFB"/>
    <w:rsid w:val="000D29B9"/>
    <w:rsid w:val="000D37B0"/>
    <w:rsid w:val="000D5AF6"/>
    <w:rsid w:val="000D6BBC"/>
    <w:rsid w:val="000D7780"/>
    <w:rsid w:val="000E1BD6"/>
    <w:rsid w:val="000E39A6"/>
    <w:rsid w:val="000F089A"/>
    <w:rsid w:val="000F0A93"/>
    <w:rsid w:val="000F1125"/>
    <w:rsid w:val="000F1C0D"/>
    <w:rsid w:val="0010120E"/>
    <w:rsid w:val="00105929"/>
    <w:rsid w:val="00105E92"/>
    <w:rsid w:val="001122A6"/>
    <w:rsid w:val="001128D1"/>
    <w:rsid w:val="00112B55"/>
    <w:rsid w:val="001131D5"/>
    <w:rsid w:val="0011531F"/>
    <w:rsid w:val="001221B3"/>
    <w:rsid w:val="001316EC"/>
    <w:rsid w:val="00132049"/>
    <w:rsid w:val="001343A8"/>
    <w:rsid w:val="00134EBB"/>
    <w:rsid w:val="00136AF6"/>
    <w:rsid w:val="00141DB8"/>
    <w:rsid w:val="001435D3"/>
    <w:rsid w:val="00143DAD"/>
    <w:rsid w:val="0015176C"/>
    <w:rsid w:val="00153155"/>
    <w:rsid w:val="00160228"/>
    <w:rsid w:val="001620B8"/>
    <w:rsid w:val="00167C30"/>
    <w:rsid w:val="0017474A"/>
    <w:rsid w:val="001758C6"/>
    <w:rsid w:val="00182B99"/>
    <w:rsid w:val="001850CC"/>
    <w:rsid w:val="001872D5"/>
    <w:rsid w:val="0019097F"/>
    <w:rsid w:val="001A0080"/>
    <w:rsid w:val="001A202E"/>
    <w:rsid w:val="001A48BC"/>
    <w:rsid w:val="001B366D"/>
    <w:rsid w:val="001B6CDD"/>
    <w:rsid w:val="001C2558"/>
    <w:rsid w:val="001C2877"/>
    <w:rsid w:val="001C4ABD"/>
    <w:rsid w:val="001C7403"/>
    <w:rsid w:val="001D06D4"/>
    <w:rsid w:val="001D0FB8"/>
    <w:rsid w:val="001D128F"/>
    <w:rsid w:val="001D1AD2"/>
    <w:rsid w:val="001D264B"/>
    <w:rsid w:val="001D61BA"/>
    <w:rsid w:val="001E0CF9"/>
    <w:rsid w:val="001E530B"/>
    <w:rsid w:val="001F6508"/>
    <w:rsid w:val="00205E0A"/>
    <w:rsid w:val="0021332C"/>
    <w:rsid w:val="00213982"/>
    <w:rsid w:val="002145E0"/>
    <w:rsid w:val="00222D38"/>
    <w:rsid w:val="002273E7"/>
    <w:rsid w:val="002276B0"/>
    <w:rsid w:val="00227BAC"/>
    <w:rsid w:val="00241B02"/>
    <w:rsid w:val="0024244A"/>
    <w:rsid w:val="002432E8"/>
    <w:rsid w:val="0024341E"/>
    <w:rsid w:val="0024416D"/>
    <w:rsid w:val="00246789"/>
    <w:rsid w:val="002510B5"/>
    <w:rsid w:val="00252263"/>
    <w:rsid w:val="002524BC"/>
    <w:rsid w:val="00263D6D"/>
    <w:rsid w:val="00264483"/>
    <w:rsid w:val="002675DD"/>
    <w:rsid w:val="00271174"/>
    <w:rsid w:val="00273B4C"/>
    <w:rsid w:val="00277453"/>
    <w:rsid w:val="002800A0"/>
    <w:rsid w:val="002801B3"/>
    <w:rsid w:val="0028098F"/>
    <w:rsid w:val="00281060"/>
    <w:rsid w:val="00283564"/>
    <w:rsid w:val="00284338"/>
    <w:rsid w:val="00284B26"/>
    <w:rsid w:val="00285FF2"/>
    <w:rsid w:val="002940E8"/>
    <w:rsid w:val="00297668"/>
    <w:rsid w:val="002A1D9F"/>
    <w:rsid w:val="002A4962"/>
    <w:rsid w:val="002A4E5A"/>
    <w:rsid w:val="002A6E50"/>
    <w:rsid w:val="002B1F29"/>
    <w:rsid w:val="002B7381"/>
    <w:rsid w:val="002C12D8"/>
    <w:rsid w:val="002C256A"/>
    <w:rsid w:val="002D1455"/>
    <w:rsid w:val="002D5A36"/>
    <w:rsid w:val="002E12BA"/>
    <w:rsid w:val="002E2A1E"/>
    <w:rsid w:val="002E49A1"/>
    <w:rsid w:val="002E69D0"/>
    <w:rsid w:val="002F05E8"/>
    <w:rsid w:val="002F0730"/>
    <w:rsid w:val="00301DD2"/>
    <w:rsid w:val="0030338A"/>
    <w:rsid w:val="00305A7F"/>
    <w:rsid w:val="0031351E"/>
    <w:rsid w:val="00315280"/>
    <w:rsid w:val="003152FE"/>
    <w:rsid w:val="00315DE6"/>
    <w:rsid w:val="003210DD"/>
    <w:rsid w:val="00321F36"/>
    <w:rsid w:val="003265B1"/>
    <w:rsid w:val="00327436"/>
    <w:rsid w:val="00327A55"/>
    <w:rsid w:val="0033507D"/>
    <w:rsid w:val="00335989"/>
    <w:rsid w:val="00336A3E"/>
    <w:rsid w:val="003400D0"/>
    <w:rsid w:val="003408D3"/>
    <w:rsid w:val="00342777"/>
    <w:rsid w:val="00344BD6"/>
    <w:rsid w:val="00345373"/>
    <w:rsid w:val="00345490"/>
    <w:rsid w:val="0035528D"/>
    <w:rsid w:val="003616BB"/>
    <w:rsid w:val="00361821"/>
    <w:rsid w:val="00365933"/>
    <w:rsid w:val="003664CD"/>
    <w:rsid w:val="00370FAE"/>
    <w:rsid w:val="00382627"/>
    <w:rsid w:val="00393873"/>
    <w:rsid w:val="003957B6"/>
    <w:rsid w:val="003A1E4B"/>
    <w:rsid w:val="003B0497"/>
    <w:rsid w:val="003B3A77"/>
    <w:rsid w:val="003B5190"/>
    <w:rsid w:val="003C2262"/>
    <w:rsid w:val="003C6E16"/>
    <w:rsid w:val="003C7C0C"/>
    <w:rsid w:val="003D1613"/>
    <w:rsid w:val="003D227C"/>
    <w:rsid w:val="003D2B4D"/>
    <w:rsid w:val="003D3CBF"/>
    <w:rsid w:val="003D6169"/>
    <w:rsid w:val="003D750A"/>
    <w:rsid w:val="003E2C42"/>
    <w:rsid w:val="003F07C2"/>
    <w:rsid w:val="003F0FE8"/>
    <w:rsid w:val="003F3065"/>
    <w:rsid w:val="003F5B15"/>
    <w:rsid w:val="003F7FE0"/>
    <w:rsid w:val="00400C3F"/>
    <w:rsid w:val="00405463"/>
    <w:rsid w:val="004058A8"/>
    <w:rsid w:val="004066ED"/>
    <w:rsid w:val="0041026B"/>
    <w:rsid w:val="00415E3B"/>
    <w:rsid w:val="00417061"/>
    <w:rsid w:val="00432824"/>
    <w:rsid w:val="00434DBF"/>
    <w:rsid w:val="004356CC"/>
    <w:rsid w:val="00436396"/>
    <w:rsid w:val="00441D22"/>
    <w:rsid w:val="00443EC8"/>
    <w:rsid w:val="00444090"/>
    <w:rsid w:val="004440D6"/>
    <w:rsid w:val="00444A88"/>
    <w:rsid w:val="00446F36"/>
    <w:rsid w:val="004515CA"/>
    <w:rsid w:val="00454CA1"/>
    <w:rsid w:val="00464154"/>
    <w:rsid w:val="004658D6"/>
    <w:rsid w:val="0047481C"/>
    <w:rsid w:val="00474DA4"/>
    <w:rsid w:val="00476B4D"/>
    <w:rsid w:val="004805FA"/>
    <w:rsid w:val="00481FB0"/>
    <w:rsid w:val="004940AD"/>
    <w:rsid w:val="004B096E"/>
    <w:rsid w:val="004B2290"/>
    <w:rsid w:val="004B5A3C"/>
    <w:rsid w:val="004C0867"/>
    <w:rsid w:val="004D047D"/>
    <w:rsid w:val="004D1896"/>
    <w:rsid w:val="004D6E55"/>
    <w:rsid w:val="004D7A88"/>
    <w:rsid w:val="004E067E"/>
    <w:rsid w:val="004E4EC2"/>
    <w:rsid w:val="004E50B0"/>
    <w:rsid w:val="004F10CC"/>
    <w:rsid w:val="004F305A"/>
    <w:rsid w:val="00507286"/>
    <w:rsid w:val="00512164"/>
    <w:rsid w:val="00515E54"/>
    <w:rsid w:val="00517D2B"/>
    <w:rsid w:val="00520297"/>
    <w:rsid w:val="005257A7"/>
    <w:rsid w:val="005258F8"/>
    <w:rsid w:val="00530F92"/>
    <w:rsid w:val="005338F9"/>
    <w:rsid w:val="00536DFF"/>
    <w:rsid w:val="00541F7D"/>
    <w:rsid w:val="0054281C"/>
    <w:rsid w:val="0055268D"/>
    <w:rsid w:val="005539C7"/>
    <w:rsid w:val="00553B09"/>
    <w:rsid w:val="00557214"/>
    <w:rsid w:val="00560A6D"/>
    <w:rsid w:val="005632FE"/>
    <w:rsid w:val="0056385A"/>
    <w:rsid w:val="0056615B"/>
    <w:rsid w:val="00567648"/>
    <w:rsid w:val="0057384E"/>
    <w:rsid w:val="005748F5"/>
    <w:rsid w:val="00574B46"/>
    <w:rsid w:val="00576BE4"/>
    <w:rsid w:val="00576D7F"/>
    <w:rsid w:val="00577964"/>
    <w:rsid w:val="00580CFE"/>
    <w:rsid w:val="0058439E"/>
    <w:rsid w:val="00594524"/>
    <w:rsid w:val="0059457F"/>
    <w:rsid w:val="0059502A"/>
    <w:rsid w:val="005A244D"/>
    <w:rsid w:val="005A400A"/>
    <w:rsid w:val="005A45FA"/>
    <w:rsid w:val="005A4D1F"/>
    <w:rsid w:val="005B4DAF"/>
    <w:rsid w:val="005C6D8F"/>
    <w:rsid w:val="005D0B86"/>
    <w:rsid w:val="005D1311"/>
    <w:rsid w:val="005F05B6"/>
    <w:rsid w:val="005F1F75"/>
    <w:rsid w:val="005F453D"/>
    <w:rsid w:val="005F5333"/>
    <w:rsid w:val="00601E91"/>
    <w:rsid w:val="00603745"/>
    <w:rsid w:val="006054BD"/>
    <w:rsid w:val="0060622D"/>
    <w:rsid w:val="00611C9C"/>
    <w:rsid w:val="00612379"/>
    <w:rsid w:val="0061446A"/>
    <w:rsid w:val="0061555F"/>
    <w:rsid w:val="006233CB"/>
    <w:rsid w:val="0062466F"/>
    <w:rsid w:val="0062658B"/>
    <w:rsid w:val="00627D94"/>
    <w:rsid w:val="0063312F"/>
    <w:rsid w:val="006378D5"/>
    <w:rsid w:val="00641200"/>
    <w:rsid w:val="00644BF7"/>
    <w:rsid w:val="0065119D"/>
    <w:rsid w:val="0065562E"/>
    <w:rsid w:val="00661BF6"/>
    <w:rsid w:val="006620EA"/>
    <w:rsid w:val="006655D3"/>
    <w:rsid w:val="00665EF6"/>
    <w:rsid w:val="0066656B"/>
    <w:rsid w:val="006713CF"/>
    <w:rsid w:val="006737FA"/>
    <w:rsid w:val="006808D4"/>
    <w:rsid w:val="00682567"/>
    <w:rsid w:val="00683919"/>
    <w:rsid w:val="00686CDC"/>
    <w:rsid w:val="0068713F"/>
    <w:rsid w:val="00687EB4"/>
    <w:rsid w:val="00691B09"/>
    <w:rsid w:val="00697F8C"/>
    <w:rsid w:val="006A039F"/>
    <w:rsid w:val="006A453E"/>
    <w:rsid w:val="006B17D2"/>
    <w:rsid w:val="006B2295"/>
    <w:rsid w:val="006B3272"/>
    <w:rsid w:val="006B7B74"/>
    <w:rsid w:val="006C0276"/>
    <w:rsid w:val="006C08C5"/>
    <w:rsid w:val="006C224E"/>
    <w:rsid w:val="006C2CC4"/>
    <w:rsid w:val="006D780A"/>
    <w:rsid w:val="006E3CA3"/>
    <w:rsid w:val="006F23EB"/>
    <w:rsid w:val="006F5B4D"/>
    <w:rsid w:val="007021C3"/>
    <w:rsid w:val="007102CF"/>
    <w:rsid w:val="00716CA5"/>
    <w:rsid w:val="00717360"/>
    <w:rsid w:val="00721383"/>
    <w:rsid w:val="00726905"/>
    <w:rsid w:val="0072746A"/>
    <w:rsid w:val="00732DEC"/>
    <w:rsid w:val="00734297"/>
    <w:rsid w:val="00735BD5"/>
    <w:rsid w:val="007361C3"/>
    <w:rsid w:val="007441A3"/>
    <w:rsid w:val="00746B3C"/>
    <w:rsid w:val="007502FA"/>
    <w:rsid w:val="00750F41"/>
    <w:rsid w:val="00751A2C"/>
    <w:rsid w:val="0075524A"/>
    <w:rsid w:val="007556F6"/>
    <w:rsid w:val="00756C3F"/>
    <w:rsid w:val="00760EEF"/>
    <w:rsid w:val="007658AA"/>
    <w:rsid w:val="007667F8"/>
    <w:rsid w:val="00772520"/>
    <w:rsid w:val="00774AF8"/>
    <w:rsid w:val="007775F4"/>
    <w:rsid w:val="00777EE5"/>
    <w:rsid w:val="0078038E"/>
    <w:rsid w:val="00782CB8"/>
    <w:rsid w:val="0078307A"/>
    <w:rsid w:val="00783488"/>
    <w:rsid w:val="00784836"/>
    <w:rsid w:val="007853A3"/>
    <w:rsid w:val="00786B59"/>
    <w:rsid w:val="0079023E"/>
    <w:rsid w:val="007907E9"/>
    <w:rsid w:val="00792426"/>
    <w:rsid w:val="00792C40"/>
    <w:rsid w:val="007A2854"/>
    <w:rsid w:val="007A316C"/>
    <w:rsid w:val="007A37FC"/>
    <w:rsid w:val="007A6068"/>
    <w:rsid w:val="007A6316"/>
    <w:rsid w:val="007B5513"/>
    <w:rsid w:val="007B6742"/>
    <w:rsid w:val="007C520D"/>
    <w:rsid w:val="007C555E"/>
    <w:rsid w:val="007C7565"/>
    <w:rsid w:val="007D0B9D"/>
    <w:rsid w:val="007D19B0"/>
    <w:rsid w:val="007D5742"/>
    <w:rsid w:val="007D5C09"/>
    <w:rsid w:val="007E0275"/>
    <w:rsid w:val="007E2CA2"/>
    <w:rsid w:val="007F406A"/>
    <w:rsid w:val="007F498F"/>
    <w:rsid w:val="00803F1A"/>
    <w:rsid w:val="0080416F"/>
    <w:rsid w:val="0080679D"/>
    <w:rsid w:val="00807AED"/>
    <w:rsid w:val="008108B0"/>
    <w:rsid w:val="00811B20"/>
    <w:rsid w:val="0082140A"/>
    <w:rsid w:val="0082296E"/>
    <w:rsid w:val="00824099"/>
    <w:rsid w:val="00824A25"/>
    <w:rsid w:val="00824A4D"/>
    <w:rsid w:val="00831684"/>
    <w:rsid w:val="008346A7"/>
    <w:rsid w:val="0083709E"/>
    <w:rsid w:val="00837287"/>
    <w:rsid w:val="00840EF3"/>
    <w:rsid w:val="00841212"/>
    <w:rsid w:val="008416CD"/>
    <w:rsid w:val="008423EA"/>
    <w:rsid w:val="008453F9"/>
    <w:rsid w:val="008472EA"/>
    <w:rsid w:val="00847739"/>
    <w:rsid w:val="008509B8"/>
    <w:rsid w:val="00851E19"/>
    <w:rsid w:val="008629FA"/>
    <w:rsid w:val="00863007"/>
    <w:rsid w:val="00863942"/>
    <w:rsid w:val="00863EF1"/>
    <w:rsid w:val="0086527D"/>
    <w:rsid w:val="008660E1"/>
    <w:rsid w:val="00867AC1"/>
    <w:rsid w:val="008725ED"/>
    <w:rsid w:val="008A3C6D"/>
    <w:rsid w:val="008A743F"/>
    <w:rsid w:val="008B1E92"/>
    <w:rsid w:val="008B3054"/>
    <w:rsid w:val="008C0970"/>
    <w:rsid w:val="008C4D34"/>
    <w:rsid w:val="008C6260"/>
    <w:rsid w:val="008D16B8"/>
    <w:rsid w:val="008D21D3"/>
    <w:rsid w:val="008D2CF7"/>
    <w:rsid w:val="008E2D32"/>
    <w:rsid w:val="008E5BBF"/>
    <w:rsid w:val="008E6014"/>
    <w:rsid w:val="008F1517"/>
    <w:rsid w:val="008F6E82"/>
    <w:rsid w:val="008F7B3F"/>
    <w:rsid w:val="00900C26"/>
    <w:rsid w:val="0090197F"/>
    <w:rsid w:val="00901A3F"/>
    <w:rsid w:val="00906DDC"/>
    <w:rsid w:val="00912667"/>
    <w:rsid w:val="00912B9A"/>
    <w:rsid w:val="009204A5"/>
    <w:rsid w:val="0092369E"/>
    <w:rsid w:val="00923DBE"/>
    <w:rsid w:val="00934E09"/>
    <w:rsid w:val="00936253"/>
    <w:rsid w:val="0093727D"/>
    <w:rsid w:val="0094372A"/>
    <w:rsid w:val="00945827"/>
    <w:rsid w:val="00947187"/>
    <w:rsid w:val="00947793"/>
    <w:rsid w:val="00951A35"/>
    <w:rsid w:val="00952DD4"/>
    <w:rsid w:val="00955043"/>
    <w:rsid w:val="00957B0C"/>
    <w:rsid w:val="00963D23"/>
    <w:rsid w:val="00970E70"/>
    <w:rsid w:val="00970FED"/>
    <w:rsid w:val="009713B6"/>
    <w:rsid w:val="00975155"/>
    <w:rsid w:val="00981BDA"/>
    <w:rsid w:val="00990248"/>
    <w:rsid w:val="00991706"/>
    <w:rsid w:val="00991F56"/>
    <w:rsid w:val="0099299A"/>
    <w:rsid w:val="00993A0F"/>
    <w:rsid w:val="00997029"/>
    <w:rsid w:val="009A4E4B"/>
    <w:rsid w:val="009A68A0"/>
    <w:rsid w:val="009A7D81"/>
    <w:rsid w:val="009B08E9"/>
    <w:rsid w:val="009B6397"/>
    <w:rsid w:val="009B7FDE"/>
    <w:rsid w:val="009C6E8F"/>
    <w:rsid w:val="009D3D9F"/>
    <w:rsid w:val="009D4251"/>
    <w:rsid w:val="009D5EA0"/>
    <w:rsid w:val="009D65D7"/>
    <w:rsid w:val="009D690D"/>
    <w:rsid w:val="009E0EC7"/>
    <w:rsid w:val="009E5787"/>
    <w:rsid w:val="009E65B6"/>
    <w:rsid w:val="009E781D"/>
    <w:rsid w:val="009F1284"/>
    <w:rsid w:val="009F1798"/>
    <w:rsid w:val="009F2516"/>
    <w:rsid w:val="009F6ED1"/>
    <w:rsid w:val="009F711B"/>
    <w:rsid w:val="009F7D0F"/>
    <w:rsid w:val="00A00D86"/>
    <w:rsid w:val="00A05E45"/>
    <w:rsid w:val="00A07FDD"/>
    <w:rsid w:val="00A11AF5"/>
    <w:rsid w:val="00A167FC"/>
    <w:rsid w:val="00A16AAA"/>
    <w:rsid w:val="00A21455"/>
    <w:rsid w:val="00A261AD"/>
    <w:rsid w:val="00A35CC2"/>
    <w:rsid w:val="00A41209"/>
    <w:rsid w:val="00A42137"/>
    <w:rsid w:val="00A42AC3"/>
    <w:rsid w:val="00A430CF"/>
    <w:rsid w:val="00A4634C"/>
    <w:rsid w:val="00A54309"/>
    <w:rsid w:val="00A55F9F"/>
    <w:rsid w:val="00A56FAA"/>
    <w:rsid w:val="00A70D24"/>
    <w:rsid w:val="00A86C34"/>
    <w:rsid w:val="00A9165A"/>
    <w:rsid w:val="00A9202F"/>
    <w:rsid w:val="00AA15D8"/>
    <w:rsid w:val="00AA2320"/>
    <w:rsid w:val="00AA3823"/>
    <w:rsid w:val="00AB2B93"/>
    <w:rsid w:val="00AB43A0"/>
    <w:rsid w:val="00AB585F"/>
    <w:rsid w:val="00AB735C"/>
    <w:rsid w:val="00AB7E5B"/>
    <w:rsid w:val="00AC458F"/>
    <w:rsid w:val="00AD1EA1"/>
    <w:rsid w:val="00AD3E2F"/>
    <w:rsid w:val="00AD402F"/>
    <w:rsid w:val="00AD6F94"/>
    <w:rsid w:val="00AD7279"/>
    <w:rsid w:val="00AE0EF1"/>
    <w:rsid w:val="00AE2937"/>
    <w:rsid w:val="00AE2F68"/>
    <w:rsid w:val="00AE41D8"/>
    <w:rsid w:val="00AE56E4"/>
    <w:rsid w:val="00AF342C"/>
    <w:rsid w:val="00AF3842"/>
    <w:rsid w:val="00AF7225"/>
    <w:rsid w:val="00B02193"/>
    <w:rsid w:val="00B02EF4"/>
    <w:rsid w:val="00B07301"/>
    <w:rsid w:val="00B073B2"/>
    <w:rsid w:val="00B076A8"/>
    <w:rsid w:val="00B116D6"/>
    <w:rsid w:val="00B132EF"/>
    <w:rsid w:val="00B21FDB"/>
    <w:rsid w:val="00B224DE"/>
    <w:rsid w:val="00B22508"/>
    <w:rsid w:val="00B2490E"/>
    <w:rsid w:val="00B24960"/>
    <w:rsid w:val="00B251DC"/>
    <w:rsid w:val="00B25B25"/>
    <w:rsid w:val="00B27F75"/>
    <w:rsid w:val="00B3145F"/>
    <w:rsid w:val="00B423BA"/>
    <w:rsid w:val="00B425FA"/>
    <w:rsid w:val="00B431A4"/>
    <w:rsid w:val="00B46575"/>
    <w:rsid w:val="00B471FA"/>
    <w:rsid w:val="00B617EB"/>
    <w:rsid w:val="00B65327"/>
    <w:rsid w:val="00B663DA"/>
    <w:rsid w:val="00B67704"/>
    <w:rsid w:val="00B719B7"/>
    <w:rsid w:val="00B72A23"/>
    <w:rsid w:val="00B74A51"/>
    <w:rsid w:val="00B76023"/>
    <w:rsid w:val="00B8461D"/>
    <w:rsid w:val="00B84BBD"/>
    <w:rsid w:val="00B95F34"/>
    <w:rsid w:val="00B971F9"/>
    <w:rsid w:val="00B97601"/>
    <w:rsid w:val="00BA13FA"/>
    <w:rsid w:val="00BA2973"/>
    <w:rsid w:val="00BA43FB"/>
    <w:rsid w:val="00BB2416"/>
    <w:rsid w:val="00BB52C1"/>
    <w:rsid w:val="00BB5E00"/>
    <w:rsid w:val="00BB66BB"/>
    <w:rsid w:val="00BC127D"/>
    <w:rsid w:val="00BC1FE6"/>
    <w:rsid w:val="00BC531A"/>
    <w:rsid w:val="00BC7953"/>
    <w:rsid w:val="00BD1A81"/>
    <w:rsid w:val="00BE370B"/>
    <w:rsid w:val="00BF3064"/>
    <w:rsid w:val="00BF373A"/>
    <w:rsid w:val="00C0419C"/>
    <w:rsid w:val="00C061B6"/>
    <w:rsid w:val="00C12EBE"/>
    <w:rsid w:val="00C12F96"/>
    <w:rsid w:val="00C20835"/>
    <w:rsid w:val="00C2446C"/>
    <w:rsid w:val="00C33153"/>
    <w:rsid w:val="00C36AE5"/>
    <w:rsid w:val="00C37C6A"/>
    <w:rsid w:val="00C40434"/>
    <w:rsid w:val="00C41F17"/>
    <w:rsid w:val="00C43959"/>
    <w:rsid w:val="00C47146"/>
    <w:rsid w:val="00C51D44"/>
    <w:rsid w:val="00C5280D"/>
    <w:rsid w:val="00C545DB"/>
    <w:rsid w:val="00C54731"/>
    <w:rsid w:val="00C56170"/>
    <w:rsid w:val="00C5791C"/>
    <w:rsid w:val="00C651CE"/>
    <w:rsid w:val="00C66290"/>
    <w:rsid w:val="00C67CC2"/>
    <w:rsid w:val="00C7063C"/>
    <w:rsid w:val="00C72B7A"/>
    <w:rsid w:val="00C7300B"/>
    <w:rsid w:val="00C75683"/>
    <w:rsid w:val="00C766E3"/>
    <w:rsid w:val="00C80503"/>
    <w:rsid w:val="00C81123"/>
    <w:rsid w:val="00C83F93"/>
    <w:rsid w:val="00C85E95"/>
    <w:rsid w:val="00C95616"/>
    <w:rsid w:val="00C96B47"/>
    <w:rsid w:val="00C973F2"/>
    <w:rsid w:val="00CA304C"/>
    <w:rsid w:val="00CA490E"/>
    <w:rsid w:val="00CA6C9C"/>
    <w:rsid w:val="00CA774A"/>
    <w:rsid w:val="00CB765C"/>
    <w:rsid w:val="00CC0815"/>
    <w:rsid w:val="00CC11B0"/>
    <w:rsid w:val="00CD1D4D"/>
    <w:rsid w:val="00CD73EB"/>
    <w:rsid w:val="00CE0AB8"/>
    <w:rsid w:val="00CE2244"/>
    <w:rsid w:val="00CE5E60"/>
    <w:rsid w:val="00CE741B"/>
    <w:rsid w:val="00CF2565"/>
    <w:rsid w:val="00CF7E36"/>
    <w:rsid w:val="00D02CB5"/>
    <w:rsid w:val="00D052E0"/>
    <w:rsid w:val="00D059DC"/>
    <w:rsid w:val="00D10A2F"/>
    <w:rsid w:val="00D11494"/>
    <w:rsid w:val="00D11741"/>
    <w:rsid w:val="00D14D59"/>
    <w:rsid w:val="00D15FF7"/>
    <w:rsid w:val="00D17F0E"/>
    <w:rsid w:val="00D233D7"/>
    <w:rsid w:val="00D25EA1"/>
    <w:rsid w:val="00D31BB8"/>
    <w:rsid w:val="00D3272B"/>
    <w:rsid w:val="00D3708D"/>
    <w:rsid w:val="00D40426"/>
    <w:rsid w:val="00D4372E"/>
    <w:rsid w:val="00D5375D"/>
    <w:rsid w:val="00D57C96"/>
    <w:rsid w:val="00D57EFC"/>
    <w:rsid w:val="00D639DF"/>
    <w:rsid w:val="00D6515A"/>
    <w:rsid w:val="00D66655"/>
    <w:rsid w:val="00D9049D"/>
    <w:rsid w:val="00D91203"/>
    <w:rsid w:val="00D944F6"/>
    <w:rsid w:val="00D95174"/>
    <w:rsid w:val="00D95B22"/>
    <w:rsid w:val="00D96C66"/>
    <w:rsid w:val="00DA1056"/>
    <w:rsid w:val="00DA56BA"/>
    <w:rsid w:val="00DA6F36"/>
    <w:rsid w:val="00DB24F8"/>
    <w:rsid w:val="00DB419B"/>
    <w:rsid w:val="00DB4C9E"/>
    <w:rsid w:val="00DB596E"/>
    <w:rsid w:val="00DC00EA"/>
    <w:rsid w:val="00DC4D00"/>
    <w:rsid w:val="00DD0734"/>
    <w:rsid w:val="00DD1405"/>
    <w:rsid w:val="00DE2638"/>
    <w:rsid w:val="00DF3362"/>
    <w:rsid w:val="00E00946"/>
    <w:rsid w:val="00E01616"/>
    <w:rsid w:val="00E0783E"/>
    <w:rsid w:val="00E13270"/>
    <w:rsid w:val="00E26E38"/>
    <w:rsid w:val="00E276CC"/>
    <w:rsid w:val="00E32F7E"/>
    <w:rsid w:val="00E424F6"/>
    <w:rsid w:val="00E427C9"/>
    <w:rsid w:val="00E4305E"/>
    <w:rsid w:val="00E4389B"/>
    <w:rsid w:val="00E44925"/>
    <w:rsid w:val="00E44A3F"/>
    <w:rsid w:val="00E471C9"/>
    <w:rsid w:val="00E52A99"/>
    <w:rsid w:val="00E560C2"/>
    <w:rsid w:val="00E6287F"/>
    <w:rsid w:val="00E62F1E"/>
    <w:rsid w:val="00E66395"/>
    <w:rsid w:val="00E674D9"/>
    <w:rsid w:val="00E72D49"/>
    <w:rsid w:val="00E7416B"/>
    <w:rsid w:val="00E75589"/>
    <w:rsid w:val="00E7593C"/>
    <w:rsid w:val="00E7678A"/>
    <w:rsid w:val="00E80212"/>
    <w:rsid w:val="00E90850"/>
    <w:rsid w:val="00E935F1"/>
    <w:rsid w:val="00E94717"/>
    <w:rsid w:val="00E94A81"/>
    <w:rsid w:val="00E94FEE"/>
    <w:rsid w:val="00E9528C"/>
    <w:rsid w:val="00EA1FFB"/>
    <w:rsid w:val="00EA251D"/>
    <w:rsid w:val="00EA354C"/>
    <w:rsid w:val="00EA42D2"/>
    <w:rsid w:val="00EB048E"/>
    <w:rsid w:val="00EB25D0"/>
    <w:rsid w:val="00EB4DF4"/>
    <w:rsid w:val="00EE34DF"/>
    <w:rsid w:val="00EF2F89"/>
    <w:rsid w:val="00EF36D8"/>
    <w:rsid w:val="00F0022C"/>
    <w:rsid w:val="00F0097D"/>
    <w:rsid w:val="00F03DCE"/>
    <w:rsid w:val="00F1237A"/>
    <w:rsid w:val="00F132D6"/>
    <w:rsid w:val="00F13546"/>
    <w:rsid w:val="00F1414A"/>
    <w:rsid w:val="00F21E29"/>
    <w:rsid w:val="00F22CBD"/>
    <w:rsid w:val="00F24160"/>
    <w:rsid w:val="00F24F00"/>
    <w:rsid w:val="00F26E68"/>
    <w:rsid w:val="00F36DB3"/>
    <w:rsid w:val="00F37078"/>
    <w:rsid w:val="00F41032"/>
    <w:rsid w:val="00F42EF1"/>
    <w:rsid w:val="00F45372"/>
    <w:rsid w:val="00F5007C"/>
    <w:rsid w:val="00F50102"/>
    <w:rsid w:val="00F53107"/>
    <w:rsid w:val="00F560F7"/>
    <w:rsid w:val="00F56C99"/>
    <w:rsid w:val="00F57BB7"/>
    <w:rsid w:val="00F6334D"/>
    <w:rsid w:val="00F66C77"/>
    <w:rsid w:val="00F724A6"/>
    <w:rsid w:val="00F72DB3"/>
    <w:rsid w:val="00F80602"/>
    <w:rsid w:val="00F818E5"/>
    <w:rsid w:val="00F819D2"/>
    <w:rsid w:val="00F81A89"/>
    <w:rsid w:val="00F8635C"/>
    <w:rsid w:val="00F86EB8"/>
    <w:rsid w:val="00F95568"/>
    <w:rsid w:val="00F95C1D"/>
    <w:rsid w:val="00F96A11"/>
    <w:rsid w:val="00FA21FC"/>
    <w:rsid w:val="00FA2AF3"/>
    <w:rsid w:val="00FA36BB"/>
    <w:rsid w:val="00FA49AB"/>
    <w:rsid w:val="00FA6388"/>
    <w:rsid w:val="00FB07EC"/>
    <w:rsid w:val="00FB3394"/>
    <w:rsid w:val="00FB4A1E"/>
    <w:rsid w:val="00FB59C6"/>
    <w:rsid w:val="00FC2279"/>
    <w:rsid w:val="00FC6D24"/>
    <w:rsid w:val="00FC6F72"/>
    <w:rsid w:val="00FD1221"/>
    <w:rsid w:val="00FD15D3"/>
    <w:rsid w:val="00FD199A"/>
    <w:rsid w:val="00FD1A16"/>
    <w:rsid w:val="00FD5B6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83919"/>
    <w:pPr>
      <w:jc w:val="both"/>
    </w:pPr>
    <w:rPr>
      <w:rFonts w:ascii="Arial" w:hAnsi="Arial" w:cs="Arial"/>
    </w:rPr>
  </w:style>
  <w:style w:type="paragraph" w:styleId="Heading1">
    <w:name w:val="heading 1"/>
    <w:basedOn w:val="Normal"/>
    <w:next w:val="Normal"/>
    <w:link w:val="Heading1Char"/>
    <w:autoRedefine/>
    <w:uiPriority w:val="99"/>
    <w:qFormat/>
    <w:rsid w:val="0033507D"/>
    <w:pPr>
      <w:keepNext/>
      <w:outlineLvl w:val="0"/>
    </w:pPr>
    <w:rPr>
      <w:caps/>
    </w:rPr>
  </w:style>
  <w:style w:type="paragraph" w:styleId="Heading2">
    <w:name w:val="heading 2"/>
    <w:basedOn w:val="Normal"/>
    <w:next w:val="Normal"/>
    <w:link w:val="Heading2Char"/>
    <w:autoRedefine/>
    <w:uiPriority w:val="99"/>
    <w:qFormat/>
    <w:rsid w:val="0033507D"/>
    <w:pPr>
      <w:keepNext/>
      <w:outlineLvl w:val="1"/>
    </w:pPr>
    <w:rPr>
      <w:u w:val="single"/>
    </w:rPr>
  </w:style>
  <w:style w:type="paragraph" w:styleId="Heading3">
    <w:name w:val="heading 3"/>
    <w:basedOn w:val="Normal"/>
    <w:next w:val="Normal"/>
    <w:link w:val="Heading3Char"/>
    <w:autoRedefine/>
    <w:uiPriority w:val="99"/>
    <w:qFormat/>
    <w:rsid w:val="0033507D"/>
    <w:pPr>
      <w:keepNext/>
      <w:outlineLvl w:val="2"/>
    </w:pPr>
    <w:rPr>
      <w:i/>
      <w:iCs/>
    </w:rPr>
  </w:style>
  <w:style w:type="paragraph" w:styleId="Heading4">
    <w:name w:val="heading 4"/>
    <w:basedOn w:val="Normal"/>
    <w:next w:val="Normal"/>
    <w:link w:val="Heading4Char"/>
    <w:autoRedefine/>
    <w:uiPriority w:val="99"/>
    <w:qFormat/>
    <w:rsid w:val="0033507D"/>
    <w:pPr>
      <w:keepNext/>
      <w:ind w:left="567"/>
      <w:outlineLvl w:val="3"/>
    </w:pPr>
    <w:rPr>
      <w:i/>
      <w:iCs/>
      <w:lang w:val="fr-FR"/>
    </w:rPr>
  </w:style>
  <w:style w:type="paragraph" w:styleId="Heading5">
    <w:name w:val="heading 5"/>
    <w:basedOn w:val="Normal"/>
    <w:next w:val="Normal"/>
    <w:link w:val="Heading5Char"/>
    <w:autoRedefine/>
    <w:uiPriority w:val="99"/>
    <w:qFormat/>
    <w:rsid w:val="0033507D"/>
    <w:pPr>
      <w:keepNext/>
      <w:ind w:left="1134" w:hanging="567"/>
      <w:outlineLvl w:val="4"/>
    </w:pPr>
    <w:rPr>
      <w:sz w:val="18"/>
      <w:szCs w:val="18"/>
    </w:rPr>
  </w:style>
  <w:style w:type="paragraph" w:styleId="Heading9">
    <w:name w:val="heading 9"/>
    <w:basedOn w:val="Normal"/>
    <w:next w:val="Normal"/>
    <w:link w:val="Heading9Char"/>
    <w:uiPriority w:val="99"/>
    <w:qFormat/>
    <w:rsid w:val="0033507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5119D"/>
    <w:rPr>
      <w:rFonts w:ascii="Cambria" w:hAnsi="Cambria" w:cs="Cambria"/>
      <w:b/>
      <w:bCs/>
      <w:kern w:val="32"/>
      <w:sz w:val="32"/>
      <w:szCs w:val="32"/>
    </w:rPr>
  </w:style>
  <w:style w:type="character" w:customStyle="1" w:styleId="Heading2Char">
    <w:name w:val="Heading 2 Char"/>
    <w:link w:val="Heading2"/>
    <w:uiPriority w:val="99"/>
    <w:semiHidden/>
    <w:rsid w:val="0065119D"/>
    <w:rPr>
      <w:rFonts w:ascii="Cambria" w:hAnsi="Cambria" w:cs="Cambria"/>
      <w:b/>
      <w:bCs/>
      <w:i/>
      <w:iCs/>
      <w:sz w:val="28"/>
      <w:szCs w:val="28"/>
    </w:rPr>
  </w:style>
  <w:style w:type="character" w:customStyle="1" w:styleId="Heading3Char">
    <w:name w:val="Heading 3 Char"/>
    <w:link w:val="Heading3"/>
    <w:uiPriority w:val="99"/>
    <w:semiHidden/>
    <w:rsid w:val="0065119D"/>
    <w:rPr>
      <w:rFonts w:ascii="Cambria" w:hAnsi="Cambria" w:cs="Cambria"/>
      <w:b/>
      <w:bCs/>
      <w:sz w:val="26"/>
      <w:szCs w:val="26"/>
    </w:rPr>
  </w:style>
  <w:style w:type="character" w:customStyle="1" w:styleId="Heading4Char">
    <w:name w:val="Heading 4 Char"/>
    <w:link w:val="Heading4"/>
    <w:uiPriority w:val="99"/>
    <w:semiHidden/>
    <w:rsid w:val="0065119D"/>
    <w:rPr>
      <w:rFonts w:ascii="Calibri" w:hAnsi="Calibri" w:cs="Calibri"/>
      <w:b/>
      <w:bCs/>
      <w:sz w:val="28"/>
      <w:szCs w:val="28"/>
    </w:rPr>
  </w:style>
  <w:style w:type="character" w:customStyle="1" w:styleId="Heading5Char">
    <w:name w:val="Heading 5 Char"/>
    <w:link w:val="Heading5"/>
    <w:uiPriority w:val="99"/>
    <w:semiHidden/>
    <w:rsid w:val="0065119D"/>
    <w:rPr>
      <w:rFonts w:ascii="Calibri" w:hAnsi="Calibri" w:cs="Calibri"/>
      <w:b/>
      <w:bCs/>
      <w:i/>
      <w:iCs/>
      <w:sz w:val="26"/>
      <w:szCs w:val="26"/>
    </w:rPr>
  </w:style>
  <w:style w:type="character" w:customStyle="1" w:styleId="Heading9Char">
    <w:name w:val="Heading 9 Char"/>
    <w:link w:val="Heading9"/>
    <w:uiPriority w:val="99"/>
    <w:semiHidden/>
    <w:rsid w:val="0065119D"/>
    <w:rPr>
      <w:rFonts w:ascii="Cambria" w:hAnsi="Cambria" w:cs="Cambria"/>
    </w:rPr>
  </w:style>
  <w:style w:type="paragraph" w:styleId="Header">
    <w:name w:val="header"/>
    <w:basedOn w:val="Normal"/>
    <w:link w:val="HeaderChar"/>
    <w:autoRedefine/>
    <w:uiPriority w:val="99"/>
    <w:rsid w:val="0033507D"/>
    <w:pPr>
      <w:tabs>
        <w:tab w:val="center" w:pos="4536"/>
        <w:tab w:val="right" w:pos="9072"/>
      </w:tabs>
      <w:jc w:val="center"/>
    </w:pPr>
    <w:rPr>
      <w:lang w:val="fr-FR"/>
    </w:rPr>
  </w:style>
  <w:style w:type="character" w:customStyle="1" w:styleId="HeaderChar">
    <w:name w:val="Header Char"/>
    <w:link w:val="Header"/>
    <w:uiPriority w:val="99"/>
    <w:semiHidden/>
    <w:rsid w:val="0065119D"/>
    <w:rPr>
      <w:rFonts w:ascii="Arial" w:hAnsi="Arial" w:cs="Arial"/>
      <w:sz w:val="20"/>
      <w:szCs w:val="20"/>
    </w:rPr>
  </w:style>
  <w:style w:type="paragraph" w:styleId="Footer">
    <w:name w:val="footer"/>
    <w:aliases w:val="doc_path_name Char"/>
    <w:basedOn w:val="Normal"/>
    <w:link w:val="FooterChar"/>
    <w:autoRedefine/>
    <w:uiPriority w:val="99"/>
    <w:rsid w:val="0033507D"/>
    <w:rPr>
      <w:sz w:val="14"/>
      <w:szCs w:val="14"/>
    </w:rPr>
  </w:style>
  <w:style w:type="character" w:customStyle="1" w:styleId="FooterChar">
    <w:name w:val="Footer Char"/>
    <w:aliases w:val="doc_path_name Char Char"/>
    <w:link w:val="Footer"/>
    <w:uiPriority w:val="99"/>
    <w:semiHidden/>
    <w:rsid w:val="00F24160"/>
    <w:rPr>
      <w:rFonts w:ascii="Arial" w:hAnsi="Arial" w:cs="Arial"/>
      <w:sz w:val="20"/>
      <w:szCs w:val="20"/>
    </w:rPr>
  </w:style>
  <w:style w:type="character" w:styleId="PageNumber">
    <w:name w:val="page number"/>
    <w:uiPriority w:val="99"/>
    <w:rsid w:val="0033507D"/>
    <w:rPr>
      <w:rFonts w:ascii="Arial" w:hAnsi="Arial" w:cs="Arial"/>
      <w:sz w:val="20"/>
      <w:szCs w:val="20"/>
    </w:rPr>
  </w:style>
  <w:style w:type="paragraph" w:styleId="Title">
    <w:name w:val="Title"/>
    <w:basedOn w:val="Normal"/>
    <w:link w:val="TitleChar"/>
    <w:uiPriority w:val="99"/>
    <w:qFormat/>
    <w:rsid w:val="0033507D"/>
    <w:pPr>
      <w:spacing w:after="300"/>
      <w:jc w:val="center"/>
    </w:pPr>
    <w:rPr>
      <w:b/>
      <w:bCs/>
      <w:caps/>
      <w:kern w:val="28"/>
      <w:sz w:val="30"/>
      <w:szCs w:val="30"/>
    </w:rPr>
  </w:style>
  <w:style w:type="character" w:customStyle="1" w:styleId="TitleChar">
    <w:name w:val="Title Char"/>
    <w:link w:val="Title"/>
    <w:uiPriority w:val="99"/>
    <w:rsid w:val="0065119D"/>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Char">
    <w:name w:val="Doc_original Char"/>
    <w:basedOn w:val="Normal"/>
    <w:link w:val="DocoriginalCharChar"/>
    <w:uiPriority w:val="99"/>
    <w:rsid w:val="0033507D"/>
    <w:pPr>
      <w:spacing w:line="280" w:lineRule="exact"/>
      <w:ind w:left="1361"/>
    </w:pPr>
    <w:rPr>
      <w:b/>
      <w:bCs/>
      <w:spacing w:val="10"/>
    </w:rPr>
  </w:style>
  <w:style w:type="paragraph" w:customStyle="1" w:styleId="DecisionParagraphs">
    <w:name w:val="DecisionParagraphs"/>
    <w:basedOn w:val="Normal"/>
    <w:uiPriority w:val="99"/>
    <w:rsid w:val="0033507D"/>
    <w:pPr>
      <w:tabs>
        <w:tab w:val="left" w:pos="5387"/>
      </w:tabs>
      <w:ind w:left="4820"/>
    </w:pPr>
    <w:rPr>
      <w:i/>
      <w:iC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autoRedefine/>
    <w:uiPriority w:val="99"/>
    <w:semiHidden/>
    <w:rsid w:val="006A039F"/>
    <w:pPr>
      <w:spacing w:before="60"/>
      <w:ind w:left="284" w:hanging="284"/>
    </w:pPr>
    <w:rPr>
      <w:sz w:val="16"/>
      <w:szCs w:val="16"/>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semiHidden/>
    <w:rsid w:val="0065119D"/>
    <w:rPr>
      <w:rFonts w:ascii="Arial" w:hAnsi="Arial" w:cs="Arial"/>
      <w:sz w:val="20"/>
      <w:szCs w:val="20"/>
    </w:rPr>
  </w:style>
  <w:style w:type="character" w:styleId="FootnoteReference">
    <w:name w:val="footnote reference"/>
    <w:uiPriority w:val="99"/>
    <w:semiHidden/>
    <w:rsid w:val="0033507D"/>
    <w:rPr>
      <w:vertAlign w:val="superscript"/>
    </w:rPr>
  </w:style>
  <w:style w:type="paragraph" w:styleId="Closing">
    <w:name w:val="Closing"/>
    <w:basedOn w:val="Normal"/>
    <w:link w:val="ClosingChar"/>
    <w:uiPriority w:val="99"/>
    <w:rsid w:val="0033507D"/>
    <w:pPr>
      <w:ind w:left="4536"/>
      <w:jc w:val="center"/>
    </w:pPr>
  </w:style>
  <w:style w:type="character" w:customStyle="1" w:styleId="ClosingChar">
    <w:name w:val="Closing Char"/>
    <w:link w:val="Closing"/>
    <w:uiPriority w:val="99"/>
    <w:semiHidden/>
    <w:rsid w:val="0065119D"/>
    <w:rPr>
      <w:rFonts w:ascii="Arial" w:hAnsi="Arial" w:cs="Arial"/>
      <w:sz w:val="20"/>
      <w:szCs w:val="20"/>
    </w:rPr>
  </w:style>
  <w:style w:type="paragraph" w:styleId="Index1">
    <w:name w:val="index 1"/>
    <w:basedOn w:val="Normal"/>
    <w:next w:val="Normal"/>
    <w:autoRedefine/>
    <w:uiPriority w:val="99"/>
    <w:semiHidden/>
    <w:rsid w:val="0033507D"/>
    <w:pPr>
      <w:tabs>
        <w:tab w:val="right" w:leader="dot" w:pos="9071"/>
      </w:tabs>
      <w:ind w:left="284" w:hanging="284"/>
    </w:pPr>
    <w:rPr>
      <w:sz w:val="24"/>
      <w:szCs w:val="24"/>
    </w:rPr>
  </w:style>
  <w:style w:type="paragraph" w:styleId="Index2">
    <w:name w:val="index 2"/>
    <w:basedOn w:val="Normal"/>
    <w:next w:val="Normal"/>
    <w:autoRedefine/>
    <w:uiPriority w:val="99"/>
    <w:semiHidden/>
    <w:rsid w:val="0033507D"/>
    <w:pPr>
      <w:tabs>
        <w:tab w:val="right" w:leader="dot" w:pos="9071"/>
      </w:tabs>
      <w:ind w:left="568" w:hanging="284"/>
    </w:pPr>
    <w:rPr>
      <w:sz w:val="24"/>
      <w:szCs w:val="24"/>
    </w:rPr>
  </w:style>
  <w:style w:type="paragraph" w:styleId="Index3">
    <w:name w:val="index 3"/>
    <w:basedOn w:val="Normal"/>
    <w:next w:val="Normal"/>
    <w:autoRedefine/>
    <w:uiPriority w:val="99"/>
    <w:semiHidden/>
    <w:rsid w:val="0033507D"/>
    <w:pPr>
      <w:tabs>
        <w:tab w:val="right" w:leader="dot" w:pos="9071"/>
      </w:tabs>
      <w:ind w:left="851" w:hanging="284"/>
    </w:pPr>
    <w:rPr>
      <w:sz w:val="24"/>
      <w:szCs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65119D"/>
    <w:rPr>
      <w:rFonts w:ascii="Courier New" w:hAnsi="Courier New" w:cs="Courier New"/>
      <w:sz w:val="16"/>
      <w:szCs w:val="16"/>
      <w:lang w:val="en-US" w:eastAsia="en-US"/>
    </w:rPr>
  </w:style>
  <w:style w:type="paragraph" w:styleId="Signature">
    <w:name w:val="Signature"/>
    <w:basedOn w:val="Normal"/>
    <w:link w:val="SignatureChar"/>
    <w:uiPriority w:val="99"/>
    <w:rsid w:val="0033507D"/>
    <w:pPr>
      <w:ind w:left="4536"/>
      <w:jc w:val="center"/>
    </w:pPr>
  </w:style>
  <w:style w:type="character" w:customStyle="1" w:styleId="SignatureChar">
    <w:name w:val="Signature Char"/>
    <w:link w:val="Signature"/>
    <w:uiPriority w:val="99"/>
    <w:semiHidden/>
    <w:rsid w:val="0065119D"/>
    <w:rPr>
      <w:rFonts w:ascii="Arial" w:hAnsi="Arial" w:cs="Arial"/>
      <w:sz w:val="20"/>
      <w:szCs w:val="20"/>
    </w:rPr>
  </w:style>
  <w:style w:type="character" w:customStyle="1" w:styleId="Doclang">
    <w:name w:val="Doc_lang"/>
    <w:uiPriority w:val="99"/>
    <w:rsid w:val="0033507D"/>
    <w:rPr>
      <w:rFonts w:ascii="Arial" w:hAnsi="Arial" w:cs="Arial"/>
      <w:sz w:val="20"/>
      <w:szCs w:val="20"/>
      <w:lang w:val="en-US"/>
    </w:rPr>
  </w:style>
  <w:style w:type="paragraph" w:customStyle="1" w:styleId="Session">
    <w:name w:val="Session"/>
    <w:basedOn w:val="Normal"/>
    <w:uiPriority w:val="99"/>
    <w:semiHidden/>
    <w:rsid w:val="0033507D"/>
    <w:pPr>
      <w:spacing w:before="60"/>
      <w:jc w:val="center"/>
    </w:pPr>
    <w:rPr>
      <w:b/>
      <w:bCs/>
    </w:rPr>
  </w:style>
  <w:style w:type="paragraph" w:customStyle="1" w:styleId="Organizer">
    <w:name w:val="Organizer"/>
    <w:basedOn w:val="Normal"/>
    <w:uiPriority w:val="99"/>
    <w:semiHidden/>
    <w:rsid w:val="0033507D"/>
    <w:pPr>
      <w:spacing w:after="600"/>
      <w:ind w:left="-993" w:right="-994"/>
      <w:jc w:val="center"/>
    </w:pPr>
    <w:rPr>
      <w:b/>
      <w:bCs/>
      <w:caps/>
      <w:kern w:val="26"/>
      <w:sz w:val="26"/>
      <w:szCs w:val="26"/>
    </w:rPr>
  </w:style>
  <w:style w:type="paragraph" w:styleId="BodyText">
    <w:name w:val="Body Text"/>
    <w:basedOn w:val="Normal"/>
    <w:link w:val="BodyTextChar"/>
    <w:uiPriority w:val="99"/>
    <w:rsid w:val="0033507D"/>
  </w:style>
  <w:style w:type="character" w:customStyle="1" w:styleId="BodyTextChar">
    <w:name w:val="Body Text Char"/>
    <w:link w:val="BodyText"/>
    <w:uiPriority w:val="99"/>
    <w:rsid w:val="00E674D9"/>
    <w:rPr>
      <w:rFonts w:ascii="Arial" w:hAnsi="Arial" w:cs="Arial"/>
    </w:rPr>
  </w:style>
  <w:style w:type="paragraph" w:customStyle="1" w:styleId="StyleDocoriginalNotBoldChar">
    <w:name w:val="Style Doc_original + Not Bold Char"/>
    <w:basedOn w:val="DocoriginalChar"/>
    <w:link w:val="StyleDocoriginalNotBoldCharChar"/>
    <w:autoRedefine/>
    <w:uiPriority w:val="99"/>
    <w:rsid w:val="0033507D"/>
    <w:pPr>
      <w:ind w:left="1589"/>
      <w:jc w:val="left"/>
    </w:pPr>
  </w:style>
  <w:style w:type="paragraph" w:customStyle="1" w:styleId="upove">
    <w:name w:val="upov_e"/>
    <w:basedOn w:val="Normal"/>
    <w:rsid w:val="0033507D"/>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customStyle="1" w:styleId="EndnoteTextChar">
    <w:name w:val="Endnote Text Char"/>
    <w:link w:val="EndnoteText"/>
    <w:uiPriority w:val="99"/>
    <w:semiHidden/>
    <w:rsid w:val="0065119D"/>
    <w:rPr>
      <w:rFonts w:ascii="Arial" w:hAnsi="Arial" w:cs="Arial"/>
      <w:sz w:val="20"/>
      <w:szCs w:val="20"/>
    </w:rPr>
  </w:style>
  <w:style w:type="character" w:styleId="EndnoteReference">
    <w:name w:val="endnote reference"/>
    <w:uiPriority w:val="99"/>
    <w:semiHidden/>
    <w:rsid w:val="0033507D"/>
    <w:rPr>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szCs w:val="24"/>
    </w:rPr>
  </w:style>
  <w:style w:type="paragraph" w:customStyle="1" w:styleId="Original">
    <w:name w:val="Original"/>
    <w:basedOn w:val="Normal"/>
    <w:uiPriority w:val="99"/>
    <w:semiHidden/>
    <w:rsid w:val="0033507D"/>
    <w:pPr>
      <w:spacing w:before="60"/>
      <w:ind w:left="1276"/>
    </w:pPr>
    <w:rPr>
      <w:b/>
      <w:bCs/>
      <w:sz w:val="22"/>
      <w:szCs w:val="22"/>
    </w:rPr>
  </w:style>
  <w:style w:type="paragraph" w:styleId="Date">
    <w:name w:val="Date"/>
    <w:basedOn w:val="Normal"/>
    <w:link w:val="DateChar"/>
    <w:uiPriority w:val="99"/>
    <w:semiHidden/>
    <w:rsid w:val="0033507D"/>
    <w:pPr>
      <w:spacing w:line="340" w:lineRule="exact"/>
      <w:ind w:left="1276"/>
    </w:pPr>
    <w:rPr>
      <w:b/>
      <w:bCs/>
      <w:sz w:val="22"/>
      <w:szCs w:val="22"/>
    </w:rPr>
  </w:style>
  <w:style w:type="character" w:customStyle="1" w:styleId="DateChar">
    <w:name w:val="Date Char"/>
    <w:link w:val="Date"/>
    <w:uiPriority w:val="99"/>
    <w:semiHidden/>
    <w:rsid w:val="0065119D"/>
    <w:rPr>
      <w:rFonts w:ascii="Arial" w:hAnsi="Arial" w:cs="Arial"/>
      <w:sz w:val="20"/>
      <w:szCs w:val="20"/>
    </w:rPr>
  </w:style>
  <w:style w:type="paragraph" w:customStyle="1" w:styleId="CodeChar">
    <w:name w:val="Code Char"/>
    <w:basedOn w:val="Normal"/>
    <w:link w:val="CodeCharChar"/>
    <w:uiPriority w:val="99"/>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szCs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33507D"/>
    <w:pPr>
      <w:spacing w:before="480"/>
    </w:pPr>
    <w:rPr>
      <w:caps/>
      <w:kern w:val="28"/>
      <w:sz w:val="24"/>
      <w:szCs w:val="24"/>
    </w:rPr>
  </w:style>
  <w:style w:type="paragraph" w:customStyle="1" w:styleId="plcountry">
    <w:name w:val="plcountry"/>
    <w:basedOn w:val="Normal"/>
    <w:uiPriority w:val="99"/>
    <w:rsid w:val="0033507D"/>
    <w:pPr>
      <w:keepNext/>
      <w:keepLines/>
      <w:spacing w:before="180" w:after="120"/>
      <w:jc w:val="left"/>
    </w:pPr>
    <w:rPr>
      <w:caps/>
      <w:noProof/>
      <w:u w:val="single"/>
    </w:rPr>
  </w:style>
  <w:style w:type="paragraph" w:customStyle="1" w:styleId="pldetails">
    <w:name w:val="pldetails"/>
    <w:basedOn w:val="Normal"/>
    <w:uiPriority w:val="99"/>
    <w:rsid w:val="0033507D"/>
    <w:pPr>
      <w:keepLines/>
      <w:spacing w:before="60" w:after="60"/>
      <w:jc w:val="left"/>
    </w:pPr>
    <w:rPr>
      <w:noProof/>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semiHidden/>
    <w:rsid w:val="0033507D"/>
    <w:pPr>
      <w:spacing w:before="240" w:after="600"/>
      <w:jc w:val="center"/>
    </w:pPr>
    <w:rPr>
      <w:i/>
      <w:iCs/>
    </w:rPr>
  </w:style>
  <w:style w:type="character" w:customStyle="1" w:styleId="CodeCharChar">
    <w:name w:val="Code Char Char"/>
    <w:link w:val="CodeChar"/>
    <w:uiPriority w:val="99"/>
    <w:rsid w:val="00D3708D"/>
    <w:rPr>
      <w:rFonts w:ascii="Arial" w:hAnsi="Arial" w:cs="Arial"/>
      <w:b/>
      <w:bCs/>
      <w:spacing w:val="10"/>
      <w:lang w:val="fr-FR" w:eastAsia="en-US"/>
    </w:rPr>
  </w:style>
  <w:style w:type="paragraph" w:customStyle="1" w:styleId="endofdoc">
    <w:name w:val="end_of_doc"/>
    <w:autoRedefine/>
    <w:uiPriority w:val="99"/>
    <w:rsid w:val="0033507D"/>
    <w:pPr>
      <w:spacing w:before="480"/>
      <w:ind w:left="567" w:hanging="567"/>
      <w:jc w:val="right"/>
    </w:pPr>
    <w:rPr>
      <w:rFonts w:ascii="Arial" w:hAnsi="Arial" w:cs="Arial"/>
    </w:rPr>
  </w:style>
  <w:style w:type="character" w:customStyle="1" w:styleId="DocoriginalCharChar">
    <w:name w:val="Doc_original Char Char"/>
    <w:link w:val="DocoriginalChar"/>
    <w:uiPriority w:val="99"/>
    <w:rsid w:val="0033507D"/>
    <w:rPr>
      <w:rFonts w:ascii="Arial" w:hAnsi="Arial" w:cs="Arial"/>
      <w:b/>
      <w:bCs/>
      <w:spacing w:val="10"/>
      <w:lang w:val="en-US" w:eastAsia="en-US"/>
    </w:rPr>
  </w:style>
  <w:style w:type="character" w:customStyle="1" w:styleId="StyleDocoriginalNotBoldCharChar">
    <w:name w:val="Style Doc_original + Not Bold Char Char"/>
    <w:basedOn w:val="DocoriginalCharChar"/>
    <w:link w:val="StyleDocoriginalNotBoldChar"/>
    <w:uiPriority w:val="99"/>
    <w:rsid w:val="0033507D"/>
    <w:rPr>
      <w:rFonts w:ascii="Arial" w:hAnsi="Arial" w:cs="Arial"/>
      <w:b/>
      <w:bCs/>
      <w:spacing w:val="10"/>
      <w:lang w:val="en-US" w:eastAsia="en-US"/>
    </w:rPr>
  </w:style>
  <w:style w:type="paragraph" w:customStyle="1" w:styleId="StyleDocnumber">
    <w:name w:val="Style Doc_number"/>
    <w:basedOn w:val="DocoriginalChar"/>
    <w:uiPriority w:val="99"/>
    <w:rsid w:val="0033507D"/>
    <w:pPr>
      <w:ind w:left="1589"/>
    </w:pPr>
  </w:style>
  <w:style w:type="paragraph" w:customStyle="1" w:styleId="StyleDocoriginalChar">
    <w:name w:val="Style Doc_original Char"/>
    <w:basedOn w:val="DocoriginalChar"/>
    <w:link w:val="StyleDocoriginalCharChar"/>
    <w:uiPriority w:val="99"/>
    <w:rsid w:val="0033507D"/>
  </w:style>
  <w:style w:type="character" w:customStyle="1" w:styleId="StyleDocoriginalCharChar">
    <w:name w:val="Style Doc_original Char Char"/>
    <w:basedOn w:val="DocoriginalCharChar"/>
    <w:link w:val="StyleDocoriginalChar"/>
    <w:uiPriority w:val="99"/>
    <w:rsid w:val="0033507D"/>
    <w:rPr>
      <w:rFonts w:ascii="Arial" w:hAnsi="Arial" w:cs="Arial"/>
      <w:b/>
      <w:bCs/>
      <w:spacing w:val="10"/>
      <w:lang w:val="en-US" w:eastAsia="en-US"/>
    </w:rPr>
  </w:style>
  <w:style w:type="paragraph" w:customStyle="1" w:styleId="StyleStyleDocoriginalNotBoldNotBoldChar">
    <w:name w:val="Style Style Doc_original + Not Bold + Not Bold Char"/>
    <w:basedOn w:val="StyleDocoriginalNotBoldChar"/>
    <w:link w:val="StyleStyleDocoriginalNotBoldNotBoldCharChar"/>
    <w:uiPriority w:val="99"/>
    <w:rsid w:val="00281060"/>
    <w:rPr>
      <w:b w:val="0"/>
      <w:bCs w:val="0"/>
      <w:spacing w:val="0"/>
    </w:rPr>
  </w:style>
  <w:style w:type="character" w:customStyle="1" w:styleId="StyleStyleDocoriginalNotBoldNotBoldCharChar">
    <w:name w:val="Style Style Doc_original + Not Bold + Not Bold Char Char"/>
    <w:basedOn w:val="StyleDocoriginalNotBoldCharChar"/>
    <w:link w:val="StyleStyleDocoriginalNotBoldNotBoldChar"/>
    <w:uiPriority w:val="99"/>
    <w:rsid w:val="00281060"/>
    <w:rPr>
      <w:rFonts w:ascii="Arial" w:hAnsi="Arial" w:cs="Arial"/>
      <w:b/>
      <w:bCs/>
      <w:spacing w:val="10"/>
      <w:lang w:val="en-US" w:eastAsia="en-US"/>
    </w:rPr>
  </w:style>
  <w:style w:type="character" w:customStyle="1" w:styleId="StyleDocoriginalNotBold1">
    <w:name w:val="Style Doc_original + Not Bold1"/>
    <w:uiPriority w:val="99"/>
    <w:rsid w:val="0033507D"/>
    <w:rPr>
      <w:rFonts w:ascii="Arial" w:hAnsi="Arial" w:cs="Arial"/>
      <w:b/>
      <w:bCs/>
      <w:spacing w:val="10"/>
      <w:lang w:val="en-US" w:eastAsia="en-US"/>
    </w:rPr>
  </w:style>
  <w:style w:type="character" w:customStyle="1" w:styleId="StyleDoclangBold">
    <w:name w:val="Style Doc_lang + Bold"/>
    <w:rsid w:val="0033507D"/>
    <w:rPr>
      <w:rFonts w:ascii="Arial" w:hAnsi="Arial" w:cs="Arial"/>
      <w:b/>
      <w:bCs/>
      <w:sz w:val="20"/>
      <w:szCs w:val="20"/>
      <w:lang w:val="en-US"/>
    </w:rPr>
  </w:style>
  <w:style w:type="paragraph" w:styleId="TOC2">
    <w:name w:val="toc 2"/>
    <w:basedOn w:val="Normal"/>
    <w:next w:val="Normal"/>
    <w:autoRedefine/>
    <w:uiPriority w:val="39"/>
    <w:rsid w:val="00686CDC"/>
    <w:pPr>
      <w:tabs>
        <w:tab w:val="right" w:leader="dot" w:pos="9639"/>
      </w:tabs>
      <w:ind w:left="425" w:right="851"/>
      <w:jc w:val="left"/>
    </w:pPr>
    <w:rPr>
      <w:noProof/>
    </w:rPr>
  </w:style>
  <w:style w:type="paragraph" w:styleId="TOC3">
    <w:name w:val="toc 3"/>
    <w:basedOn w:val="Normal"/>
    <w:next w:val="Normal"/>
    <w:autoRedefine/>
    <w:uiPriority w:val="99"/>
    <w:semiHidden/>
    <w:rsid w:val="0033507D"/>
    <w:pPr>
      <w:tabs>
        <w:tab w:val="right" w:leader="dot" w:pos="9639"/>
      </w:tabs>
      <w:spacing w:before="120"/>
      <w:ind w:left="851" w:right="851" w:hanging="567"/>
      <w:jc w:val="left"/>
    </w:pPr>
    <w:rPr>
      <w:i/>
      <w:iCs/>
      <w:noProof/>
      <w:lang w:val="fr-FR"/>
    </w:rPr>
  </w:style>
  <w:style w:type="character" w:styleId="Hyperlink">
    <w:name w:val="Hyperlink"/>
    <w:uiPriority w:val="99"/>
    <w:rsid w:val="0033507D"/>
    <w:rPr>
      <w:rFonts w:ascii="Arial" w:hAnsi="Arial" w:cs="Arial"/>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686CDC"/>
    <w:pPr>
      <w:tabs>
        <w:tab w:val="right" w:leader="dot" w:pos="9639"/>
      </w:tabs>
      <w:spacing w:before="240" w:after="240"/>
      <w:ind w:left="425" w:right="284" w:hanging="425"/>
      <w:jc w:val="left"/>
    </w:pPr>
    <w:rPr>
      <w:caps/>
      <w:noProof/>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560A6D"/>
    <w:rPr>
      <w:rFonts w:ascii="Tahoma" w:hAnsi="Tahoma" w:cs="Tahoma"/>
      <w:sz w:val="16"/>
      <w:szCs w:val="16"/>
    </w:rPr>
  </w:style>
  <w:style w:type="character" w:customStyle="1" w:styleId="BalloonTextChar">
    <w:name w:val="Balloon Text Char"/>
    <w:link w:val="BalloonText"/>
    <w:uiPriority w:val="99"/>
    <w:rsid w:val="00560A6D"/>
    <w:rPr>
      <w:rFonts w:ascii="Tahoma" w:hAnsi="Tahoma" w:cs="Tahoma"/>
      <w:sz w:val="16"/>
      <w:szCs w:val="16"/>
    </w:rPr>
  </w:style>
  <w:style w:type="paragraph" w:styleId="CommentText">
    <w:name w:val="annotation text"/>
    <w:basedOn w:val="Normal"/>
    <w:link w:val="CommentTextChar"/>
    <w:uiPriority w:val="99"/>
    <w:semiHidden/>
    <w:rsid w:val="000B7C58"/>
    <w:pPr>
      <w:jc w:val="left"/>
    </w:pPr>
    <w:rPr>
      <w:sz w:val="22"/>
      <w:szCs w:val="22"/>
    </w:rPr>
  </w:style>
  <w:style w:type="character" w:customStyle="1" w:styleId="CommentTextChar">
    <w:name w:val="Comment Text Char"/>
    <w:link w:val="CommentText"/>
    <w:uiPriority w:val="99"/>
    <w:rsid w:val="000B7C58"/>
    <w:rPr>
      <w:sz w:val="22"/>
      <w:szCs w:val="22"/>
    </w:rPr>
  </w:style>
  <w:style w:type="table" w:styleId="TableGrid">
    <w:name w:val="Table Grid"/>
    <w:basedOn w:val="TableNormal"/>
    <w:uiPriority w:val="99"/>
    <w:rsid w:val="000B7C58"/>
    <w:rPr>
      <w:rFonts w:ascii="CG Times" w:hAnsi="CG Times" w:cs="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7300B"/>
    <w:pPr>
      <w:ind w:left="720"/>
    </w:pPr>
  </w:style>
  <w:style w:type="character" w:customStyle="1" w:styleId="Char">
    <w:name w:val="Char"/>
    <w:uiPriority w:val="99"/>
    <w:semiHidden/>
    <w:rsid w:val="00D9049D"/>
    <w:rPr>
      <w:rFonts w:ascii="Arial" w:hAnsi="Arial" w:cs="Arial"/>
      <w:lang w:val="en-US" w:eastAsia="en-US"/>
    </w:rPr>
  </w:style>
  <w:style w:type="paragraph" w:customStyle="1" w:styleId="DecisionParagraphsChar">
    <w:name w:val="DecisionParagraphs Char"/>
    <w:basedOn w:val="Normal"/>
    <w:link w:val="DecisionParagraphsCharChar"/>
    <w:uiPriority w:val="99"/>
    <w:rsid w:val="00D9049D"/>
    <w:pPr>
      <w:ind w:left="4536"/>
    </w:pPr>
    <w:rPr>
      <w:i/>
      <w:iCs/>
      <w:sz w:val="16"/>
      <w:szCs w:val="16"/>
    </w:rPr>
  </w:style>
  <w:style w:type="character" w:customStyle="1" w:styleId="DecisionParagraphsCharChar">
    <w:name w:val="DecisionParagraphs Char Char"/>
    <w:link w:val="DecisionParagraphsChar"/>
    <w:uiPriority w:val="99"/>
    <w:rsid w:val="00D9049D"/>
    <w:rPr>
      <w:rFonts w:ascii="Arial" w:hAnsi="Arial" w:cs="Arial"/>
      <w:i/>
      <w:iCs/>
      <w:sz w:val="16"/>
      <w:szCs w:val="16"/>
      <w:lang w:val="en-US" w:eastAsia="en-US"/>
    </w:rPr>
  </w:style>
  <w:style w:type="paragraph" w:styleId="BodyText2">
    <w:name w:val="Body Text 2"/>
    <w:basedOn w:val="Normal"/>
    <w:link w:val="BodyText2Char"/>
    <w:uiPriority w:val="99"/>
    <w:rsid w:val="00D9049D"/>
    <w:rPr>
      <w:sz w:val="24"/>
      <w:szCs w:val="24"/>
      <w:u w:val="single"/>
    </w:rPr>
  </w:style>
  <w:style w:type="character" w:customStyle="1" w:styleId="BodyText2Char">
    <w:name w:val="Body Text 2 Char"/>
    <w:link w:val="BodyText2"/>
    <w:uiPriority w:val="99"/>
    <w:semiHidden/>
    <w:rsid w:val="00F24160"/>
    <w:rPr>
      <w:rFonts w:ascii="Arial" w:hAnsi="Arial" w:cs="Arial"/>
      <w:sz w:val="20"/>
      <w:szCs w:val="20"/>
    </w:rPr>
  </w:style>
  <w:style w:type="paragraph" w:customStyle="1" w:styleId="HeadingAnnex">
    <w:name w:val="Heading Annex"/>
    <w:basedOn w:val="Heading1"/>
    <w:uiPriority w:val="99"/>
    <w:rsid w:val="00D9049D"/>
    <w:pPr>
      <w:numPr>
        <w:numId w:val="2"/>
      </w:numPr>
      <w:jc w:val="center"/>
    </w:pPr>
    <w:rPr>
      <w:sz w:val="24"/>
      <w:szCs w:val="24"/>
    </w:rPr>
  </w:style>
  <w:style w:type="paragraph" w:customStyle="1" w:styleId="StyleDecisionParagraphs10pt">
    <w:name w:val="Style DecisionParagraphs + 10 pt"/>
    <w:basedOn w:val="DecisionParagraphsChar"/>
    <w:link w:val="StyleDecisionParagraphs10ptChar"/>
    <w:uiPriority w:val="99"/>
    <w:rsid w:val="00D9049D"/>
  </w:style>
  <w:style w:type="character" w:customStyle="1" w:styleId="StyleDecisionParagraphs10ptChar">
    <w:name w:val="Style DecisionParagraphs + 10 pt Char"/>
    <w:basedOn w:val="DecisionParagraphsCharChar"/>
    <w:link w:val="StyleDecisionParagraphs10pt"/>
    <w:uiPriority w:val="99"/>
    <w:rsid w:val="00D9049D"/>
    <w:rPr>
      <w:rFonts w:ascii="Arial" w:hAnsi="Arial" w:cs="Arial"/>
      <w:i/>
      <w:iCs/>
      <w:sz w:val="16"/>
      <w:szCs w:val="16"/>
      <w:lang w:val="en-US" w:eastAsia="en-US"/>
    </w:rPr>
  </w:style>
  <w:style w:type="paragraph" w:customStyle="1" w:styleId="ZchnZchn1">
    <w:name w:val="Zchn Zchn1"/>
    <w:basedOn w:val="Normal"/>
    <w:uiPriority w:val="99"/>
    <w:rsid w:val="00D9049D"/>
    <w:pPr>
      <w:spacing w:after="160" w:line="240" w:lineRule="exact"/>
      <w:jc w:val="left"/>
    </w:pPr>
    <w:rPr>
      <w:rFonts w:ascii="Times New Roman" w:eastAsia="PMingLiU" w:hAnsi="Times New Roman" w:cs="Times New Roman"/>
      <w:sz w:val="24"/>
      <w:szCs w:val="24"/>
    </w:rPr>
  </w:style>
  <w:style w:type="paragraph" w:styleId="NormalWeb">
    <w:name w:val="Normal (Web)"/>
    <w:basedOn w:val="Normal"/>
    <w:uiPriority w:val="99"/>
    <w:rsid w:val="00D9049D"/>
    <w:pPr>
      <w:spacing w:before="100" w:beforeAutospacing="1" w:after="100" w:afterAutospacing="1"/>
      <w:jc w:val="left"/>
    </w:pPr>
    <w:rPr>
      <w:rFonts w:ascii="Times New Roman" w:eastAsia="MS Mincho" w:hAnsi="Times New Roman" w:cs="Times New Roman"/>
      <w:sz w:val="24"/>
      <w:szCs w:val="24"/>
      <w:lang w:eastAsia="ja-JP"/>
    </w:rPr>
  </w:style>
  <w:style w:type="character" w:customStyle="1" w:styleId="fn3Char">
    <w:name w:val="fn3 Char"/>
    <w:uiPriority w:val="99"/>
    <w:rsid w:val="00D9049D"/>
    <w:rPr>
      <w:rFonts w:ascii="Arial" w:hAnsi="Arial" w:cs="Arial"/>
      <w:sz w:val="16"/>
      <w:szCs w:val="16"/>
      <w:lang w:val="en-US" w:eastAsia="en-US"/>
    </w:rPr>
  </w:style>
  <w:style w:type="paragraph" w:customStyle="1" w:styleId="Docoriginal">
    <w:name w:val="Doc_original"/>
    <w:basedOn w:val="Normal"/>
    <w:rsid w:val="00AB585F"/>
    <w:pPr>
      <w:spacing w:line="280" w:lineRule="exact"/>
      <w:ind w:left="1361"/>
    </w:pPr>
    <w:rPr>
      <w:b/>
      <w:bCs/>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83919"/>
    <w:pPr>
      <w:jc w:val="both"/>
    </w:pPr>
    <w:rPr>
      <w:rFonts w:ascii="Arial" w:hAnsi="Arial" w:cs="Arial"/>
    </w:rPr>
  </w:style>
  <w:style w:type="paragraph" w:styleId="Heading1">
    <w:name w:val="heading 1"/>
    <w:basedOn w:val="Normal"/>
    <w:next w:val="Normal"/>
    <w:link w:val="Heading1Char"/>
    <w:autoRedefine/>
    <w:uiPriority w:val="99"/>
    <w:qFormat/>
    <w:rsid w:val="0033507D"/>
    <w:pPr>
      <w:keepNext/>
      <w:outlineLvl w:val="0"/>
    </w:pPr>
    <w:rPr>
      <w:caps/>
    </w:rPr>
  </w:style>
  <w:style w:type="paragraph" w:styleId="Heading2">
    <w:name w:val="heading 2"/>
    <w:basedOn w:val="Normal"/>
    <w:next w:val="Normal"/>
    <w:link w:val="Heading2Char"/>
    <w:autoRedefine/>
    <w:uiPriority w:val="99"/>
    <w:qFormat/>
    <w:rsid w:val="0033507D"/>
    <w:pPr>
      <w:keepNext/>
      <w:outlineLvl w:val="1"/>
    </w:pPr>
    <w:rPr>
      <w:u w:val="single"/>
    </w:rPr>
  </w:style>
  <w:style w:type="paragraph" w:styleId="Heading3">
    <w:name w:val="heading 3"/>
    <w:basedOn w:val="Normal"/>
    <w:next w:val="Normal"/>
    <w:link w:val="Heading3Char"/>
    <w:autoRedefine/>
    <w:uiPriority w:val="99"/>
    <w:qFormat/>
    <w:rsid w:val="0033507D"/>
    <w:pPr>
      <w:keepNext/>
      <w:outlineLvl w:val="2"/>
    </w:pPr>
    <w:rPr>
      <w:i/>
      <w:iCs/>
    </w:rPr>
  </w:style>
  <w:style w:type="paragraph" w:styleId="Heading4">
    <w:name w:val="heading 4"/>
    <w:basedOn w:val="Normal"/>
    <w:next w:val="Normal"/>
    <w:link w:val="Heading4Char"/>
    <w:autoRedefine/>
    <w:uiPriority w:val="99"/>
    <w:qFormat/>
    <w:rsid w:val="0033507D"/>
    <w:pPr>
      <w:keepNext/>
      <w:ind w:left="567"/>
      <w:outlineLvl w:val="3"/>
    </w:pPr>
    <w:rPr>
      <w:i/>
      <w:iCs/>
      <w:lang w:val="fr-FR"/>
    </w:rPr>
  </w:style>
  <w:style w:type="paragraph" w:styleId="Heading5">
    <w:name w:val="heading 5"/>
    <w:basedOn w:val="Normal"/>
    <w:next w:val="Normal"/>
    <w:link w:val="Heading5Char"/>
    <w:autoRedefine/>
    <w:uiPriority w:val="99"/>
    <w:qFormat/>
    <w:rsid w:val="0033507D"/>
    <w:pPr>
      <w:keepNext/>
      <w:ind w:left="1134" w:hanging="567"/>
      <w:outlineLvl w:val="4"/>
    </w:pPr>
    <w:rPr>
      <w:sz w:val="18"/>
      <w:szCs w:val="18"/>
    </w:rPr>
  </w:style>
  <w:style w:type="paragraph" w:styleId="Heading9">
    <w:name w:val="heading 9"/>
    <w:basedOn w:val="Normal"/>
    <w:next w:val="Normal"/>
    <w:link w:val="Heading9Char"/>
    <w:uiPriority w:val="99"/>
    <w:qFormat/>
    <w:rsid w:val="0033507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5119D"/>
    <w:rPr>
      <w:rFonts w:ascii="Cambria" w:hAnsi="Cambria" w:cs="Cambria"/>
      <w:b/>
      <w:bCs/>
      <w:kern w:val="32"/>
      <w:sz w:val="32"/>
      <w:szCs w:val="32"/>
    </w:rPr>
  </w:style>
  <w:style w:type="character" w:customStyle="1" w:styleId="Heading2Char">
    <w:name w:val="Heading 2 Char"/>
    <w:link w:val="Heading2"/>
    <w:uiPriority w:val="99"/>
    <w:semiHidden/>
    <w:rsid w:val="0065119D"/>
    <w:rPr>
      <w:rFonts w:ascii="Cambria" w:hAnsi="Cambria" w:cs="Cambria"/>
      <w:b/>
      <w:bCs/>
      <w:i/>
      <w:iCs/>
      <w:sz w:val="28"/>
      <w:szCs w:val="28"/>
    </w:rPr>
  </w:style>
  <w:style w:type="character" w:customStyle="1" w:styleId="Heading3Char">
    <w:name w:val="Heading 3 Char"/>
    <w:link w:val="Heading3"/>
    <w:uiPriority w:val="99"/>
    <w:semiHidden/>
    <w:rsid w:val="0065119D"/>
    <w:rPr>
      <w:rFonts w:ascii="Cambria" w:hAnsi="Cambria" w:cs="Cambria"/>
      <w:b/>
      <w:bCs/>
      <w:sz w:val="26"/>
      <w:szCs w:val="26"/>
    </w:rPr>
  </w:style>
  <w:style w:type="character" w:customStyle="1" w:styleId="Heading4Char">
    <w:name w:val="Heading 4 Char"/>
    <w:link w:val="Heading4"/>
    <w:uiPriority w:val="99"/>
    <w:semiHidden/>
    <w:rsid w:val="0065119D"/>
    <w:rPr>
      <w:rFonts w:ascii="Calibri" w:hAnsi="Calibri" w:cs="Calibri"/>
      <w:b/>
      <w:bCs/>
      <w:sz w:val="28"/>
      <w:szCs w:val="28"/>
    </w:rPr>
  </w:style>
  <w:style w:type="character" w:customStyle="1" w:styleId="Heading5Char">
    <w:name w:val="Heading 5 Char"/>
    <w:link w:val="Heading5"/>
    <w:uiPriority w:val="99"/>
    <w:semiHidden/>
    <w:rsid w:val="0065119D"/>
    <w:rPr>
      <w:rFonts w:ascii="Calibri" w:hAnsi="Calibri" w:cs="Calibri"/>
      <w:b/>
      <w:bCs/>
      <w:i/>
      <w:iCs/>
      <w:sz w:val="26"/>
      <w:szCs w:val="26"/>
    </w:rPr>
  </w:style>
  <w:style w:type="character" w:customStyle="1" w:styleId="Heading9Char">
    <w:name w:val="Heading 9 Char"/>
    <w:link w:val="Heading9"/>
    <w:uiPriority w:val="99"/>
    <w:semiHidden/>
    <w:rsid w:val="0065119D"/>
    <w:rPr>
      <w:rFonts w:ascii="Cambria" w:hAnsi="Cambria" w:cs="Cambria"/>
    </w:rPr>
  </w:style>
  <w:style w:type="paragraph" w:styleId="Header">
    <w:name w:val="header"/>
    <w:basedOn w:val="Normal"/>
    <w:link w:val="HeaderChar"/>
    <w:autoRedefine/>
    <w:uiPriority w:val="99"/>
    <w:rsid w:val="0033507D"/>
    <w:pPr>
      <w:tabs>
        <w:tab w:val="center" w:pos="4536"/>
        <w:tab w:val="right" w:pos="9072"/>
      </w:tabs>
      <w:jc w:val="center"/>
    </w:pPr>
    <w:rPr>
      <w:lang w:val="fr-FR"/>
    </w:rPr>
  </w:style>
  <w:style w:type="character" w:customStyle="1" w:styleId="HeaderChar">
    <w:name w:val="Header Char"/>
    <w:link w:val="Header"/>
    <w:uiPriority w:val="99"/>
    <w:semiHidden/>
    <w:rsid w:val="0065119D"/>
    <w:rPr>
      <w:rFonts w:ascii="Arial" w:hAnsi="Arial" w:cs="Arial"/>
      <w:sz w:val="20"/>
      <w:szCs w:val="20"/>
    </w:rPr>
  </w:style>
  <w:style w:type="paragraph" w:styleId="Footer">
    <w:name w:val="footer"/>
    <w:aliases w:val="doc_path_name Char"/>
    <w:basedOn w:val="Normal"/>
    <w:link w:val="FooterChar"/>
    <w:autoRedefine/>
    <w:uiPriority w:val="99"/>
    <w:rsid w:val="0033507D"/>
    <w:rPr>
      <w:sz w:val="14"/>
      <w:szCs w:val="14"/>
    </w:rPr>
  </w:style>
  <w:style w:type="character" w:customStyle="1" w:styleId="FooterChar">
    <w:name w:val="Footer Char"/>
    <w:aliases w:val="doc_path_name Char Char"/>
    <w:link w:val="Footer"/>
    <w:uiPriority w:val="99"/>
    <w:semiHidden/>
    <w:rsid w:val="00F24160"/>
    <w:rPr>
      <w:rFonts w:ascii="Arial" w:hAnsi="Arial" w:cs="Arial"/>
      <w:sz w:val="20"/>
      <w:szCs w:val="20"/>
    </w:rPr>
  </w:style>
  <w:style w:type="character" w:styleId="PageNumber">
    <w:name w:val="page number"/>
    <w:uiPriority w:val="99"/>
    <w:rsid w:val="0033507D"/>
    <w:rPr>
      <w:rFonts w:ascii="Arial" w:hAnsi="Arial" w:cs="Arial"/>
      <w:sz w:val="20"/>
      <w:szCs w:val="20"/>
    </w:rPr>
  </w:style>
  <w:style w:type="paragraph" w:styleId="Title">
    <w:name w:val="Title"/>
    <w:basedOn w:val="Normal"/>
    <w:link w:val="TitleChar"/>
    <w:uiPriority w:val="99"/>
    <w:qFormat/>
    <w:rsid w:val="0033507D"/>
    <w:pPr>
      <w:spacing w:after="300"/>
      <w:jc w:val="center"/>
    </w:pPr>
    <w:rPr>
      <w:b/>
      <w:bCs/>
      <w:caps/>
      <w:kern w:val="28"/>
      <w:sz w:val="30"/>
      <w:szCs w:val="30"/>
    </w:rPr>
  </w:style>
  <w:style w:type="character" w:customStyle="1" w:styleId="TitleChar">
    <w:name w:val="Title Char"/>
    <w:link w:val="Title"/>
    <w:uiPriority w:val="99"/>
    <w:rsid w:val="0065119D"/>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Char">
    <w:name w:val="Doc_original Char"/>
    <w:basedOn w:val="Normal"/>
    <w:link w:val="DocoriginalCharChar"/>
    <w:uiPriority w:val="99"/>
    <w:rsid w:val="0033507D"/>
    <w:pPr>
      <w:spacing w:line="280" w:lineRule="exact"/>
      <w:ind w:left="1361"/>
    </w:pPr>
    <w:rPr>
      <w:b/>
      <w:bCs/>
      <w:spacing w:val="10"/>
    </w:rPr>
  </w:style>
  <w:style w:type="paragraph" w:customStyle="1" w:styleId="DecisionParagraphs">
    <w:name w:val="DecisionParagraphs"/>
    <w:basedOn w:val="Normal"/>
    <w:uiPriority w:val="99"/>
    <w:rsid w:val="0033507D"/>
    <w:pPr>
      <w:tabs>
        <w:tab w:val="left" w:pos="5387"/>
      </w:tabs>
      <w:ind w:left="4820"/>
    </w:pPr>
    <w:rPr>
      <w:i/>
      <w:iC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autoRedefine/>
    <w:uiPriority w:val="99"/>
    <w:semiHidden/>
    <w:rsid w:val="006A039F"/>
    <w:pPr>
      <w:spacing w:before="60"/>
      <w:ind w:left="284" w:hanging="284"/>
    </w:pPr>
    <w:rPr>
      <w:sz w:val="16"/>
      <w:szCs w:val="16"/>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semiHidden/>
    <w:rsid w:val="0065119D"/>
    <w:rPr>
      <w:rFonts w:ascii="Arial" w:hAnsi="Arial" w:cs="Arial"/>
      <w:sz w:val="20"/>
      <w:szCs w:val="20"/>
    </w:rPr>
  </w:style>
  <w:style w:type="character" w:styleId="FootnoteReference">
    <w:name w:val="footnote reference"/>
    <w:uiPriority w:val="99"/>
    <w:semiHidden/>
    <w:rsid w:val="0033507D"/>
    <w:rPr>
      <w:vertAlign w:val="superscript"/>
    </w:rPr>
  </w:style>
  <w:style w:type="paragraph" w:styleId="Closing">
    <w:name w:val="Closing"/>
    <w:basedOn w:val="Normal"/>
    <w:link w:val="ClosingChar"/>
    <w:uiPriority w:val="99"/>
    <w:rsid w:val="0033507D"/>
    <w:pPr>
      <w:ind w:left="4536"/>
      <w:jc w:val="center"/>
    </w:pPr>
  </w:style>
  <w:style w:type="character" w:customStyle="1" w:styleId="ClosingChar">
    <w:name w:val="Closing Char"/>
    <w:link w:val="Closing"/>
    <w:uiPriority w:val="99"/>
    <w:semiHidden/>
    <w:rsid w:val="0065119D"/>
    <w:rPr>
      <w:rFonts w:ascii="Arial" w:hAnsi="Arial" w:cs="Arial"/>
      <w:sz w:val="20"/>
      <w:szCs w:val="20"/>
    </w:rPr>
  </w:style>
  <w:style w:type="paragraph" w:styleId="Index1">
    <w:name w:val="index 1"/>
    <w:basedOn w:val="Normal"/>
    <w:next w:val="Normal"/>
    <w:autoRedefine/>
    <w:uiPriority w:val="99"/>
    <w:semiHidden/>
    <w:rsid w:val="0033507D"/>
    <w:pPr>
      <w:tabs>
        <w:tab w:val="right" w:leader="dot" w:pos="9071"/>
      </w:tabs>
      <w:ind w:left="284" w:hanging="284"/>
    </w:pPr>
    <w:rPr>
      <w:sz w:val="24"/>
      <w:szCs w:val="24"/>
    </w:rPr>
  </w:style>
  <w:style w:type="paragraph" w:styleId="Index2">
    <w:name w:val="index 2"/>
    <w:basedOn w:val="Normal"/>
    <w:next w:val="Normal"/>
    <w:autoRedefine/>
    <w:uiPriority w:val="99"/>
    <w:semiHidden/>
    <w:rsid w:val="0033507D"/>
    <w:pPr>
      <w:tabs>
        <w:tab w:val="right" w:leader="dot" w:pos="9071"/>
      </w:tabs>
      <w:ind w:left="568" w:hanging="284"/>
    </w:pPr>
    <w:rPr>
      <w:sz w:val="24"/>
      <w:szCs w:val="24"/>
    </w:rPr>
  </w:style>
  <w:style w:type="paragraph" w:styleId="Index3">
    <w:name w:val="index 3"/>
    <w:basedOn w:val="Normal"/>
    <w:next w:val="Normal"/>
    <w:autoRedefine/>
    <w:uiPriority w:val="99"/>
    <w:semiHidden/>
    <w:rsid w:val="0033507D"/>
    <w:pPr>
      <w:tabs>
        <w:tab w:val="right" w:leader="dot" w:pos="9071"/>
      </w:tabs>
      <w:ind w:left="851" w:hanging="284"/>
    </w:pPr>
    <w:rPr>
      <w:sz w:val="24"/>
      <w:szCs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65119D"/>
    <w:rPr>
      <w:rFonts w:ascii="Courier New" w:hAnsi="Courier New" w:cs="Courier New"/>
      <w:sz w:val="16"/>
      <w:szCs w:val="16"/>
      <w:lang w:val="en-US" w:eastAsia="en-US"/>
    </w:rPr>
  </w:style>
  <w:style w:type="paragraph" w:styleId="Signature">
    <w:name w:val="Signature"/>
    <w:basedOn w:val="Normal"/>
    <w:link w:val="SignatureChar"/>
    <w:uiPriority w:val="99"/>
    <w:rsid w:val="0033507D"/>
    <w:pPr>
      <w:ind w:left="4536"/>
      <w:jc w:val="center"/>
    </w:pPr>
  </w:style>
  <w:style w:type="character" w:customStyle="1" w:styleId="SignatureChar">
    <w:name w:val="Signature Char"/>
    <w:link w:val="Signature"/>
    <w:uiPriority w:val="99"/>
    <w:semiHidden/>
    <w:rsid w:val="0065119D"/>
    <w:rPr>
      <w:rFonts w:ascii="Arial" w:hAnsi="Arial" w:cs="Arial"/>
      <w:sz w:val="20"/>
      <w:szCs w:val="20"/>
    </w:rPr>
  </w:style>
  <w:style w:type="character" w:customStyle="1" w:styleId="Doclang">
    <w:name w:val="Doc_lang"/>
    <w:uiPriority w:val="99"/>
    <w:rsid w:val="0033507D"/>
    <w:rPr>
      <w:rFonts w:ascii="Arial" w:hAnsi="Arial" w:cs="Arial"/>
      <w:sz w:val="20"/>
      <w:szCs w:val="20"/>
      <w:lang w:val="en-US"/>
    </w:rPr>
  </w:style>
  <w:style w:type="paragraph" w:customStyle="1" w:styleId="Session">
    <w:name w:val="Session"/>
    <w:basedOn w:val="Normal"/>
    <w:uiPriority w:val="99"/>
    <w:semiHidden/>
    <w:rsid w:val="0033507D"/>
    <w:pPr>
      <w:spacing w:before="60"/>
      <w:jc w:val="center"/>
    </w:pPr>
    <w:rPr>
      <w:b/>
      <w:bCs/>
    </w:rPr>
  </w:style>
  <w:style w:type="paragraph" w:customStyle="1" w:styleId="Organizer">
    <w:name w:val="Organizer"/>
    <w:basedOn w:val="Normal"/>
    <w:uiPriority w:val="99"/>
    <w:semiHidden/>
    <w:rsid w:val="0033507D"/>
    <w:pPr>
      <w:spacing w:after="600"/>
      <w:ind w:left="-993" w:right="-994"/>
      <w:jc w:val="center"/>
    </w:pPr>
    <w:rPr>
      <w:b/>
      <w:bCs/>
      <w:caps/>
      <w:kern w:val="26"/>
      <w:sz w:val="26"/>
      <w:szCs w:val="26"/>
    </w:rPr>
  </w:style>
  <w:style w:type="paragraph" w:styleId="BodyText">
    <w:name w:val="Body Text"/>
    <w:basedOn w:val="Normal"/>
    <w:link w:val="BodyTextChar"/>
    <w:uiPriority w:val="99"/>
    <w:rsid w:val="0033507D"/>
  </w:style>
  <w:style w:type="character" w:customStyle="1" w:styleId="BodyTextChar">
    <w:name w:val="Body Text Char"/>
    <w:link w:val="BodyText"/>
    <w:uiPriority w:val="99"/>
    <w:rsid w:val="00E674D9"/>
    <w:rPr>
      <w:rFonts w:ascii="Arial" w:hAnsi="Arial" w:cs="Arial"/>
    </w:rPr>
  </w:style>
  <w:style w:type="paragraph" w:customStyle="1" w:styleId="StyleDocoriginalNotBoldChar">
    <w:name w:val="Style Doc_original + Not Bold Char"/>
    <w:basedOn w:val="DocoriginalChar"/>
    <w:link w:val="StyleDocoriginalNotBoldCharChar"/>
    <w:autoRedefine/>
    <w:uiPriority w:val="99"/>
    <w:rsid w:val="0033507D"/>
    <w:pPr>
      <w:ind w:left="1589"/>
      <w:jc w:val="left"/>
    </w:pPr>
  </w:style>
  <w:style w:type="paragraph" w:customStyle="1" w:styleId="upove">
    <w:name w:val="upov_e"/>
    <w:basedOn w:val="Normal"/>
    <w:rsid w:val="0033507D"/>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customStyle="1" w:styleId="EndnoteTextChar">
    <w:name w:val="Endnote Text Char"/>
    <w:link w:val="EndnoteText"/>
    <w:uiPriority w:val="99"/>
    <w:semiHidden/>
    <w:rsid w:val="0065119D"/>
    <w:rPr>
      <w:rFonts w:ascii="Arial" w:hAnsi="Arial" w:cs="Arial"/>
      <w:sz w:val="20"/>
      <w:szCs w:val="20"/>
    </w:rPr>
  </w:style>
  <w:style w:type="character" w:styleId="EndnoteReference">
    <w:name w:val="endnote reference"/>
    <w:uiPriority w:val="99"/>
    <w:semiHidden/>
    <w:rsid w:val="0033507D"/>
    <w:rPr>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szCs w:val="24"/>
    </w:rPr>
  </w:style>
  <w:style w:type="paragraph" w:customStyle="1" w:styleId="Original">
    <w:name w:val="Original"/>
    <w:basedOn w:val="Normal"/>
    <w:uiPriority w:val="99"/>
    <w:semiHidden/>
    <w:rsid w:val="0033507D"/>
    <w:pPr>
      <w:spacing w:before="60"/>
      <w:ind w:left="1276"/>
    </w:pPr>
    <w:rPr>
      <w:b/>
      <w:bCs/>
      <w:sz w:val="22"/>
      <w:szCs w:val="22"/>
    </w:rPr>
  </w:style>
  <w:style w:type="paragraph" w:styleId="Date">
    <w:name w:val="Date"/>
    <w:basedOn w:val="Normal"/>
    <w:link w:val="DateChar"/>
    <w:uiPriority w:val="99"/>
    <w:semiHidden/>
    <w:rsid w:val="0033507D"/>
    <w:pPr>
      <w:spacing w:line="340" w:lineRule="exact"/>
      <w:ind w:left="1276"/>
    </w:pPr>
    <w:rPr>
      <w:b/>
      <w:bCs/>
      <w:sz w:val="22"/>
      <w:szCs w:val="22"/>
    </w:rPr>
  </w:style>
  <w:style w:type="character" w:customStyle="1" w:styleId="DateChar">
    <w:name w:val="Date Char"/>
    <w:link w:val="Date"/>
    <w:uiPriority w:val="99"/>
    <w:semiHidden/>
    <w:rsid w:val="0065119D"/>
    <w:rPr>
      <w:rFonts w:ascii="Arial" w:hAnsi="Arial" w:cs="Arial"/>
      <w:sz w:val="20"/>
      <w:szCs w:val="20"/>
    </w:rPr>
  </w:style>
  <w:style w:type="paragraph" w:customStyle="1" w:styleId="CodeChar">
    <w:name w:val="Code Char"/>
    <w:basedOn w:val="Normal"/>
    <w:link w:val="CodeCharChar"/>
    <w:uiPriority w:val="99"/>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szCs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33507D"/>
    <w:pPr>
      <w:spacing w:before="480"/>
    </w:pPr>
    <w:rPr>
      <w:caps/>
      <w:kern w:val="28"/>
      <w:sz w:val="24"/>
      <w:szCs w:val="24"/>
    </w:rPr>
  </w:style>
  <w:style w:type="paragraph" w:customStyle="1" w:styleId="plcountry">
    <w:name w:val="plcountry"/>
    <w:basedOn w:val="Normal"/>
    <w:uiPriority w:val="99"/>
    <w:rsid w:val="0033507D"/>
    <w:pPr>
      <w:keepNext/>
      <w:keepLines/>
      <w:spacing w:before="180" w:after="120"/>
      <w:jc w:val="left"/>
    </w:pPr>
    <w:rPr>
      <w:caps/>
      <w:noProof/>
      <w:u w:val="single"/>
    </w:rPr>
  </w:style>
  <w:style w:type="paragraph" w:customStyle="1" w:styleId="pldetails">
    <w:name w:val="pldetails"/>
    <w:basedOn w:val="Normal"/>
    <w:uiPriority w:val="99"/>
    <w:rsid w:val="0033507D"/>
    <w:pPr>
      <w:keepLines/>
      <w:spacing w:before="60" w:after="60"/>
      <w:jc w:val="left"/>
    </w:pPr>
    <w:rPr>
      <w:noProof/>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semiHidden/>
    <w:rsid w:val="0033507D"/>
    <w:pPr>
      <w:spacing w:before="240" w:after="600"/>
      <w:jc w:val="center"/>
    </w:pPr>
    <w:rPr>
      <w:i/>
      <w:iCs/>
    </w:rPr>
  </w:style>
  <w:style w:type="character" w:customStyle="1" w:styleId="CodeCharChar">
    <w:name w:val="Code Char Char"/>
    <w:link w:val="CodeChar"/>
    <w:uiPriority w:val="99"/>
    <w:rsid w:val="00D3708D"/>
    <w:rPr>
      <w:rFonts w:ascii="Arial" w:hAnsi="Arial" w:cs="Arial"/>
      <w:b/>
      <w:bCs/>
      <w:spacing w:val="10"/>
      <w:lang w:val="fr-FR" w:eastAsia="en-US"/>
    </w:rPr>
  </w:style>
  <w:style w:type="paragraph" w:customStyle="1" w:styleId="endofdoc">
    <w:name w:val="end_of_doc"/>
    <w:autoRedefine/>
    <w:uiPriority w:val="99"/>
    <w:rsid w:val="0033507D"/>
    <w:pPr>
      <w:spacing w:before="480"/>
      <w:ind w:left="567" w:hanging="567"/>
      <w:jc w:val="right"/>
    </w:pPr>
    <w:rPr>
      <w:rFonts w:ascii="Arial" w:hAnsi="Arial" w:cs="Arial"/>
    </w:rPr>
  </w:style>
  <w:style w:type="character" w:customStyle="1" w:styleId="DocoriginalCharChar">
    <w:name w:val="Doc_original Char Char"/>
    <w:link w:val="DocoriginalChar"/>
    <w:uiPriority w:val="99"/>
    <w:rsid w:val="0033507D"/>
    <w:rPr>
      <w:rFonts w:ascii="Arial" w:hAnsi="Arial" w:cs="Arial"/>
      <w:b/>
      <w:bCs/>
      <w:spacing w:val="10"/>
      <w:lang w:val="en-US" w:eastAsia="en-US"/>
    </w:rPr>
  </w:style>
  <w:style w:type="character" w:customStyle="1" w:styleId="StyleDocoriginalNotBoldCharChar">
    <w:name w:val="Style Doc_original + Not Bold Char Char"/>
    <w:basedOn w:val="DocoriginalCharChar"/>
    <w:link w:val="StyleDocoriginalNotBoldChar"/>
    <w:uiPriority w:val="99"/>
    <w:rsid w:val="0033507D"/>
    <w:rPr>
      <w:rFonts w:ascii="Arial" w:hAnsi="Arial" w:cs="Arial"/>
      <w:b/>
      <w:bCs/>
      <w:spacing w:val="10"/>
      <w:lang w:val="en-US" w:eastAsia="en-US"/>
    </w:rPr>
  </w:style>
  <w:style w:type="paragraph" w:customStyle="1" w:styleId="StyleDocnumber">
    <w:name w:val="Style Doc_number"/>
    <w:basedOn w:val="DocoriginalChar"/>
    <w:uiPriority w:val="99"/>
    <w:rsid w:val="0033507D"/>
    <w:pPr>
      <w:ind w:left="1589"/>
    </w:pPr>
  </w:style>
  <w:style w:type="paragraph" w:customStyle="1" w:styleId="StyleDocoriginalChar">
    <w:name w:val="Style Doc_original Char"/>
    <w:basedOn w:val="DocoriginalChar"/>
    <w:link w:val="StyleDocoriginalCharChar"/>
    <w:uiPriority w:val="99"/>
    <w:rsid w:val="0033507D"/>
  </w:style>
  <w:style w:type="character" w:customStyle="1" w:styleId="StyleDocoriginalCharChar">
    <w:name w:val="Style Doc_original Char Char"/>
    <w:basedOn w:val="DocoriginalCharChar"/>
    <w:link w:val="StyleDocoriginalChar"/>
    <w:uiPriority w:val="99"/>
    <w:rsid w:val="0033507D"/>
    <w:rPr>
      <w:rFonts w:ascii="Arial" w:hAnsi="Arial" w:cs="Arial"/>
      <w:b/>
      <w:bCs/>
      <w:spacing w:val="10"/>
      <w:lang w:val="en-US" w:eastAsia="en-US"/>
    </w:rPr>
  </w:style>
  <w:style w:type="paragraph" w:customStyle="1" w:styleId="StyleStyleDocoriginalNotBoldNotBoldChar">
    <w:name w:val="Style Style Doc_original + Not Bold + Not Bold Char"/>
    <w:basedOn w:val="StyleDocoriginalNotBoldChar"/>
    <w:link w:val="StyleStyleDocoriginalNotBoldNotBoldCharChar"/>
    <w:uiPriority w:val="99"/>
    <w:rsid w:val="00281060"/>
    <w:rPr>
      <w:b w:val="0"/>
      <w:bCs w:val="0"/>
      <w:spacing w:val="0"/>
    </w:rPr>
  </w:style>
  <w:style w:type="character" w:customStyle="1" w:styleId="StyleStyleDocoriginalNotBoldNotBoldCharChar">
    <w:name w:val="Style Style Doc_original + Not Bold + Not Bold Char Char"/>
    <w:basedOn w:val="StyleDocoriginalNotBoldCharChar"/>
    <w:link w:val="StyleStyleDocoriginalNotBoldNotBoldChar"/>
    <w:uiPriority w:val="99"/>
    <w:rsid w:val="00281060"/>
    <w:rPr>
      <w:rFonts w:ascii="Arial" w:hAnsi="Arial" w:cs="Arial"/>
      <w:b/>
      <w:bCs/>
      <w:spacing w:val="10"/>
      <w:lang w:val="en-US" w:eastAsia="en-US"/>
    </w:rPr>
  </w:style>
  <w:style w:type="character" w:customStyle="1" w:styleId="StyleDocoriginalNotBold1">
    <w:name w:val="Style Doc_original + Not Bold1"/>
    <w:uiPriority w:val="99"/>
    <w:rsid w:val="0033507D"/>
    <w:rPr>
      <w:rFonts w:ascii="Arial" w:hAnsi="Arial" w:cs="Arial"/>
      <w:b/>
      <w:bCs/>
      <w:spacing w:val="10"/>
      <w:lang w:val="en-US" w:eastAsia="en-US"/>
    </w:rPr>
  </w:style>
  <w:style w:type="character" w:customStyle="1" w:styleId="StyleDoclangBold">
    <w:name w:val="Style Doc_lang + Bold"/>
    <w:rsid w:val="0033507D"/>
    <w:rPr>
      <w:rFonts w:ascii="Arial" w:hAnsi="Arial" w:cs="Arial"/>
      <w:b/>
      <w:bCs/>
      <w:sz w:val="20"/>
      <w:szCs w:val="20"/>
      <w:lang w:val="en-US"/>
    </w:rPr>
  </w:style>
  <w:style w:type="paragraph" w:styleId="TOC2">
    <w:name w:val="toc 2"/>
    <w:basedOn w:val="Normal"/>
    <w:next w:val="Normal"/>
    <w:autoRedefine/>
    <w:uiPriority w:val="39"/>
    <w:rsid w:val="00686CDC"/>
    <w:pPr>
      <w:tabs>
        <w:tab w:val="right" w:leader="dot" w:pos="9639"/>
      </w:tabs>
      <w:ind w:left="425" w:right="851"/>
      <w:jc w:val="left"/>
    </w:pPr>
    <w:rPr>
      <w:noProof/>
    </w:rPr>
  </w:style>
  <w:style w:type="paragraph" w:styleId="TOC3">
    <w:name w:val="toc 3"/>
    <w:basedOn w:val="Normal"/>
    <w:next w:val="Normal"/>
    <w:autoRedefine/>
    <w:uiPriority w:val="99"/>
    <w:semiHidden/>
    <w:rsid w:val="0033507D"/>
    <w:pPr>
      <w:tabs>
        <w:tab w:val="right" w:leader="dot" w:pos="9639"/>
      </w:tabs>
      <w:spacing w:before="120"/>
      <w:ind w:left="851" w:right="851" w:hanging="567"/>
      <w:jc w:val="left"/>
    </w:pPr>
    <w:rPr>
      <w:i/>
      <w:iCs/>
      <w:noProof/>
      <w:lang w:val="fr-FR"/>
    </w:rPr>
  </w:style>
  <w:style w:type="character" w:styleId="Hyperlink">
    <w:name w:val="Hyperlink"/>
    <w:uiPriority w:val="99"/>
    <w:rsid w:val="0033507D"/>
    <w:rPr>
      <w:rFonts w:ascii="Arial" w:hAnsi="Arial" w:cs="Arial"/>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686CDC"/>
    <w:pPr>
      <w:tabs>
        <w:tab w:val="right" w:leader="dot" w:pos="9639"/>
      </w:tabs>
      <w:spacing w:before="240" w:after="240"/>
      <w:ind w:left="425" w:right="284" w:hanging="425"/>
      <w:jc w:val="left"/>
    </w:pPr>
    <w:rPr>
      <w:caps/>
      <w:noProof/>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560A6D"/>
    <w:rPr>
      <w:rFonts w:ascii="Tahoma" w:hAnsi="Tahoma" w:cs="Tahoma"/>
      <w:sz w:val="16"/>
      <w:szCs w:val="16"/>
    </w:rPr>
  </w:style>
  <w:style w:type="character" w:customStyle="1" w:styleId="BalloonTextChar">
    <w:name w:val="Balloon Text Char"/>
    <w:link w:val="BalloonText"/>
    <w:uiPriority w:val="99"/>
    <w:rsid w:val="00560A6D"/>
    <w:rPr>
      <w:rFonts w:ascii="Tahoma" w:hAnsi="Tahoma" w:cs="Tahoma"/>
      <w:sz w:val="16"/>
      <w:szCs w:val="16"/>
    </w:rPr>
  </w:style>
  <w:style w:type="paragraph" w:styleId="CommentText">
    <w:name w:val="annotation text"/>
    <w:basedOn w:val="Normal"/>
    <w:link w:val="CommentTextChar"/>
    <w:uiPriority w:val="99"/>
    <w:semiHidden/>
    <w:rsid w:val="000B7C58"/>
    <w:pPr>
      <w:jc w:val="left"/>
    </w:pPr>
    <w:rPr>
      <w:sz w:val="22"/>
      <w:szCs w:val="22"/>
    </w:rPr>
  </w:style>
  <w:style w:type="character" w:customStyle="1" w:styleId="CommentTextChar">
    <w:name w:val="Comment Text Char"/>
    <w:link w:val="CommentText"/>
    <w:uiPriority w:val="99"/>
    <w:rsid w:val="000B7C58"/>
    <w:rPr>
      <w:sz w:val="22"/>
      <w:szCs w:val="22"/>
    </w:rPr>
  </w:style>
  <w:style w:type="table" w:styleId="TableGrid">
    <w:name w:val="Table Grid"/>
    <w:basedOn w:val="TableNormal"/>
    <w:uiPriority w:val="99"/>
    <w:rsid w:val="000B7C58"/>
    <w:rPr>
      <w:rFonts w:ascii="CG Times" w:hAnsi="CG Times" w:cs="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7300B"/>
    <w:pPr>
      <w:ind w:left="720"/>
    </w:pPr>
  </w:style>
  <w:style w:type="character" w:customStyle="1" w:styleId="Char">
    <w:name w:val="Char"/>
    <w:uiPriority w:val="99"/>
    <w:semiHidden/>
    <w:rsid w:val="00D9049D"/>
    <w:rPr>
      <w:rFonts w:ascii="Arial" w:hAnsi="Arial" w:cs="Arial"/>
      <w:lang w:val="en-US" w:eastAsia="en-US"/>
    </w:rPr>
  </w:style>
  <w:style w:type="paragraph" w:customStyle="1" w:styleId="DecisionParagraphsChar">
    <w:name w:val="DecisionParagraphs Char"/>
    <w:basedOn w:val="Normal"/>
    <w:link w:val="DecisionParagraphsCharChar"/>
    <w:uiPriority w:val="99"/>
    <w:rsid w:val="00D9049D"/>
    <w:pPr>
      <w:ind w:left="4536"/>
    </w:pPr>
    <w:rPr>
      <w:i/>
      <w:iCs/>
      <w:sz w:val="16"/>
      <w:szCs w:val="16"/>
    </w:rPr>
  </w:style>
  <w:style w:type="character" w:customStyle="1" w:styleId="DecisionParagraphsCharChar">
    <w:name w:val="DecisionParagraphs Char Char"/>
    <w:link w:val="DecisionParagraphsChar"/>
    <w:uiPriority w:val="99"/>
    <w:rsid w:val="00D9049D"/>
    <w:rPr>
      <w:rFonts w:ascii="Arial" w:hAnsi="Arial" w:cs="Arial"/>
      <w:i/>
      <w:iCs/>
      <w:sz w:val="16"/>
      <w:szCs w:val="16"/>
      <w:lang w:val="en-US" w:eastAsia="en-US"/>
    </w:rPr>
  </w:style>
  <w:style w:type="paragraph" w:styleId="BodyText2">
    <w:name w:val="Body Text 2"/>
    <w:basedOn w:val="Normal"/>
    <w:link w:val="BodyText2Char"/>
    <w:uiPriority w:val="99"/>
    <w:rsid w:val="00D9049D"/>
    <w:rPr>
      <w:sz w:val="24"/>
      <w:szCs w:val="24"/>
      <w:u w:val="single"/>
    </w:rPr>
  </w:style>
  <w:style w:type="character" w:customStyle="1" w:styleId="BodyText2Char">
    <w:name w:val="Body Text 2 Char"/>
    <w:link w:val="BodyText2"/>
    <w:uiPriority w:val="99"/>
    <w:semiHidden/>
    <w:rsid w:val="00F24160"/>
    <w:rPr>
      <w:rFonts w:ascii="Arial" w:hAnsi="Arial" w:cs="Arial"/>
      <w:sz w:val="20"/>
      <w:szCs w:val="20"/>
    </w:rPr>
  </w:style>
  <w:style w:type="paragraph" w:customStyle="1" w:styleId="HeadingAnnex">
    <w:name w:val="Heading Annex"/>
    <w:basedOn w:val="Heading1"/>
    <w:uiPriority w:val="99"/>
    <w:rsid w:val="00D9049D"/>
    <w:pPr>
      <w:numPr>
        <w:numId w:val="2"/>
      </w:numPr>
      <w:jc w:val="center"/>
    </w:pPr>
    <w:rPr>
      <w:sz w:val="24"/>
      <w:szCs w:val="24"/>
    </w:rPr>
  </w:style>
  <w:style w:type="paragraph" w:customStyle="1" w:styleId="StyleDecisionParagraphs10pt">
    <w:name w:val="Style DecisionParagraphs + 10 pt"/>
    <w:basedOn w:val="DecisionParagraphsChar"/>
    <w:link w:val="StyleDecisionParagraphs10ptChar"/>
    <w:uiPriority w:val="99"/>
    <w:rsid w:val="00D9049D"/>
  </w:style>
  <w:style w:type="character" w:customStyle="1" w:styleId="StyleDecisionParagraphs10ptChar">
    <w:name w:val="Style DecisionParagraphs + 10 pt Char"/>
    <w:basedOn w:val="DecisionParagraphsCharChar"/>
    <w:link w:val="StyleDecisionParagraphs10pt"/>
    <w:uiPriority w:val="99"/>
    <w:rsid w:val="00D9049D"/>
    <w:rPr>
      <w:rFonts w:ascii="Arial" w:hAnsi="Arial" w:cs="Arial"/>
      <w:i/>
      <w:iCs/>
      <w:sz w:val="16"/>
      <w:szCs w:val="16"/>
      <w:lang w:val="en-US" w:eastAsia="en-US"/>
    </w:rPr>
  </w:style>
  <w:style w:type="paragraph" w:customStyle="1" w:styleId="ZchnZchn1">
    <w:name w:val="Zchn Zchn1"/>
    <w:basedOn w:val="Normal"/>
    <w:uiPriority w:val="99"/>
    <w:rsid w:val="00D9049D"/>
    <w:pPr>
      <w:spacing w:after="160" w:line="240" w:lineRule="exact"/>
      <w:jc w:val="left"/>
    </w:pPr>
    <w:rPr>
      <w:rFonts w:ascii="Times New Roman" w:eastAsia="PMingLiU" w:hAnsi="Times New Roman" w:cs="Times New Roman"/>
      <w:sz w:val="24"/>
      <w:szCs w:val="24"/>
    </w:rPr>
  </w:style>
  <w:style w:type="paragraph" w:styleId="NormalWeb">
    <w:name w:val="Normal (Web)"/>
    <w:basedOn w:val="Normal"/>
    <w:uiPriority w:val="99"/>
    <w:rsid w:val="00D9049D"/>
    <w:pPr>
      <w:spacing w:before="100" w:beforeAutospacing="1" w:after="100" w:afterAutospacing="1"/>
      <w:jc w:val="left"/>
    </w:pPr>
    <w:rPr>
      <w:rFonts w:ascii="Times New Roman" w:eastAsia="MS Mincho" w:hAnsi="Times New Roman" w:cs="Times New Roman"/>
      <w:sz w:val="24"/>
      <w:szCs w:val="24"/>
      <w:lang w:eastAsia="ja-JP"/>
    </w:rPr>
  </w:style>
  <w:style w:type="character" w:customStyle="1" w:styleId="fn3Char">
    <w:name w:val="fn3 Char"/>
    <w:uiPriority w:val="99"/>
    <w:rsid w:val="00D9049D"/>
    <w:rPr>
      <w:rFonts w:ascii="Arial" w:hAnsi="Arial" w:cs="Arial"/>
      <w:sz w:val="16"/>
      <w:szCs w:val="16"/>
      <w:lang w:val="en-US" w:eastAsia="en-US"/>
    </w:rPr>
  </w:style>
  <w:style w:type="paragraph" w:customStyle="1" w:styleId="Docoriginal">
    <w:name w:val="Doc_original"/>
    <w:basedOn w:val="Normal"/>
    <w:rsid w:val="00AB585F"/>
    <w:pPr>
      <w:spacing w:line="280" w:lineRule="exact"/>
      <w:ind w:left="1361"/>
    </w:pPr>
    <w:rPr>
      <w:b/>
      <w:bC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01065">
      <w:marLeft w:val="0"/>
      <w:marRight w:val="0"/>
      <w:marTop w:val="0"/>
      <w:marBottom w:val="0"/>
      <w:divBdr>
        <w:top w:val="none" w:sz="0" w:space="0" w:color="auto"/>
        <w:left w:val="none" w:sz="0" w:space="0" w:color="auto"/>
        <w:bottom w:val="none" w:sz="0" w:space="0" w:color="auto"/>
        <w:right w:val="none" w:sz="0" w:space="0" w:color="auto"/>
      </w:divBdr>
    </w:div>
    <w:div w:id="1855001066">
      <w:marLeft w:val="0"/>
      <w:marRight w:val="0"/>
      <w:marTop w:val="0"/>
      <w:marBottom w:val="0"/>
      <w:divBdr>
        <w:top w:val="none" w:sz="0" w:space="0" w:color="auto"/>
        <w:left w:val="none" w:sz="0" w:space="0" w:color="auto"/>
        <w:bottom w:val="none" w:sz="0" w:space="0" w:color="auto"/>
        <w:right w:val="none" w:sz="0" w:space="0" w:color="auto"/>
      </w:divBdr>
    </w:div>
    <w:div w:id="1855001067">
      <w:marLeft w:val="0"/>
      <w:marRight w:val="0"/>
      <w:marTop w:val="0"/>
      <w:marBottom w:val="0"/>
      <w:divBdr>
        <w:top w:val="none" w:sz="0" w:space="0" w:color="auto"/>
        <w:left w:val="none" w:sz="0" w:space="0" w:color="auto"/>
        <w:bottom w:val="none" w:sz="0" w:space="0" w:color="auto"/>
        <w:right w:val="none" w:sz="0" w:space="0" w:color="auto"/>
      </w:divBdr>
    </w:div>
    <w:div w:id="1855001070">
      <w:marLeft w:val="0"/>
      <w:marRight w:val="0"/>
      <w:marTop w:val="0"/>
      <w:marBottom w:val="0"/>
      <w:divBdr>
        <w:top w:val="none" w:sz="0" w:space="0" w:color="auto"/>
        <w:left w:val="none" w:sz="0" w:space="0" w:color="auto"/>
        <w:bottom w:val="none" w:sz="0" w:space="0" w:color="auto"/>
        <w:right w:val="none" w:sz="0" w:space="0" w:color="auto"/>
      </w:divBdr>
    </w:div>
    <w:div w:id="1855001071">
      <w:marLeft w:val="0"/>
      <w:marRight w:val="0"/>
      <w:marTop w:val="0"/>
      <w:marBottom w:val="0"/>
      <w:divBdr>
        <w:top w:val="none" w:sz="0" w:space="0" w:color="auto"/>
        <w:left w:val="none" w:sz="0" w:space="0" w:color="auto"/>
        <w:bottom w:val="none" w:sz="0" w:space="0" w:color="auto"/>
        <w:right w:val="none" w:sz="0" w:space="0" w:color="auto"/>
      </w:divBdr>
      <w:divsChild>
        <w:div w:id="1855001072">
          <w:marLeft w:val="0"/>
          <w:marRight w:val="0"/>
          <w:marTop w:val="0"/>
          <w:marBottom w:val="0"/>
          <w:divBdr>
            <w:top w:val="none" w:sz="0" w:space="0" w:color="auto"/>
            <w:left w:val="none" w:sz="0" w:space="0" w:color="auto"/>
            <w:bottom w:val="none" w:sz="0" w:space="0" w:color="auto"/>
            <w:right w:val="none" w:sz="0" w:space="0" w:color="auto"/>
          </w:divBdr>
          <w:divsChild>
            <w:div w:id="1855001069">
              <w:marLeft w:val="0"/>
              <w:marRight w:val="0"/>
              <w:marTop w:val="1425"/>
              <w:marBottom w:val="0"/>
              <w:divBdr>
                <w:top w:val="none" w:sz="0" w:space="0" w:color="auto"/>
                <w:left w:val="none" w:sz="0" w:space="0" w:color="auto"/>
                <w:bottom w:val="none" w:sz="0" w:space="0" w:color="auto"/>
                <w:right w:val="none" w:sz="0" w:space="0" w:color="auto"/>
              </w:divBdr>
              <w:divsChild>
                <w:div w:id="18550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89F5-B228-4EB1-BD3A-7A808C293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9330</Words>
  <Characters>50066</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59278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keywords>BP/ko</cp:keywords>
  <cp:lastModifiedBy>SANCHEZ-VIZCAINO GOMEZ Rosa Maria</cp:lastModifiedBy>
  <cp:revision>9</cp:revision>
  <cp:lastPrinted>2013-10-16T16:32:00Z</cp:lastPrinted>
  <dcterms:created xsi:type="dcterms:W3CDTF">2013-10-16T15:47:00Z</dcterms:created>
  <dcterms:modified xsi:type="dcterms:W3CDTF">2013-10-16T16:33:00Z</dcterms:modified>
</cp:coreProperties>
</file>