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6F6F9C" w:rsidTr="00EB4E9C">
        <w:tc>
          <w:tcPr>
            <w:tcW w:w="6522" w:type="dxa"/>
          </w:tcPr>
          <w:p w:rsidR="00DC3802" w:rsidRPr="006F6F9C" w:rsidRDefault="00DC3802" w:rsidP="00AC2883">
            <w:pPr>
              <w:rPr>
                <w:dstrike/>
              </w:rPr>
            </w:pPr>
            <w:r w:rsidRPr="007C4425">
              <w:rPr>
                <w:noProof/>
              </w:rPr>
              <w:drawing>
                <wp:inline distT="0" distB="0" distL="0" distR="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4425" w:rsidRDefault="008B0513" w:rsidP="00AC2883">
            <w:pPr>
              <w:pStyle w:val="Lettrine"/>
            </w:pPr>
            <w:r w:rsidRPr="007C4425">
              <w:t>S</w:t>
            </w:r>
          </w:p>
        </w:tc>
      </w:tr>
      <w:tr w:rsidR="00DC3802" w:rsidRPr="00E92D79" w:rsidTr="00645CA8">
        <w:trPr>
          <w:trHeight w:val="219"/>
        </w:trPr>
        <w:tc>
          <w:tcPr>
            <w:tcW w:w="6522" w:type="dxa"/>
          </w:tcPr>
          <w:p w:rsidR="00DC3802" w:rsidRPr="00803D7D" w:rsidRDefault="008B0513" w:rsidP="00AC2883">
            <w:pPr>
              <w:pStyle w:val="upove"/>
              <w:rPr>
                <w:dstrike/>
                <w:lang w:val="es-ES_tradnl"/>
              </w:rPr>
            </w:pPr>
            <w:r w:rsidRPr="007C4425">
              <w:rPr>
                <w:lang w:val="es-ES_tradnl"/>
              </w:rPr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B241F4" w:rsidRDefault="00DC3802" w:rsidP="00DA4973">
            <w:pPr>
              <w:rPr>
                <w:lang w:val="es-ES"/>
              </w:rPr>
            </w:pPr>
          </w:p>
        </w:tc>
      </w:tr>
    </w:tbl>
    <w:p w:rsidR="00DC3802" w:rsidRPr="00B241F4" w:rsidRDefault="00DC3802" w:rsidP="00DC3802">
      <w:pPr>
        <w:rPr>
          <w:lang w:val="es-ES"/>
        </w:rPr>
      </w:pPr>
    </w:p>
    <w:p w:rsidR="00DA4973" w:rsidRPr="00B241F4" w:rsidRDefault="00DA4973" w:rsidP="00DC3802">
      <w:pPr>
        <w:rPr>
          <w:lang w:val="es-ES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E92D79" w:rsidTr="00EB4E9C">
        <w:tc>
          <w:tcPr>
            <w:tcW w:w="6512" w:type="dxa"/>
          </w:tcPr>
          <w:p w:rsidR="00EB4E9C" w:rsidRPr="007C4425" w:rsidRDefault="008B0513" w:rsidP="00AC2883">
            <w:pPr>
              <w:pStyle w:val="Sessiontc"/>
              <w:spacing w:line="240" w:lineRule="auto"/>
              <w:rPr>
                <w:lang w:val="es-ES_tradnl"/>
              </w:rPr>
            </w:pPr>
            <w:r w:rsidRPr="007C4425">
              <w:rPr>
                <w:lang w:val="es-ES_tradnl"/>
              </w:rPr>
              <w:t>Comité de Redacción Ampliado</w:t>
            </w:r>
          </w:p>
          <w:p w:rsidR="000E6267" w:rsidRPr="007C4425" w:rsidRDefault="000E6267" w:rsidP="007D4635">
            <w:pPr>
              <w:pStyle w:val="Sessiontcplacedate"/>
              <w:rPr>
                <w:lang w:val="es-ES_tradnl"/>
              </w:rPr>
            </w:pPr>
          </w:p>
          <w:p w:rsidR="00EB4E9C" w:rsidRPr="00B241F4" w:rsidRDefault="008B0513" w:rsidP="00DB7BF6">
            <w:pPr>
              <w:pStyle w:val="Sessiontcplacedate"/>
              <w:rPr>
                <w:dstrike/>
                <w:sz w:val="22"/>
                <w:lang w:val="es-ES"/>
              </w:rPr>
            </w:pPr>
            <w:r w:rsidRPr="007C4425">
              <w:rPr>
                <w:lang w:val="es-ES_tradnl"/>
              </w:rPr>
              <w:t>Ginebra</w:t>
            </w:r>
            <w:r w:rsidR="00C35A94" w:rsidRPr="007C4425">
              <w:rPr>
                <w:lang w:val="es-ES_tradnl"/>
              </w:rPr>
              <w:t>, 2</w:t>
            </w:r>
            <w:r w:rsidRPr="007C4425">
              <w:rPr>
                <w:lang w:val="es-ES_tradnl"/>
              </w:rPr>
              <w:t>6 y</w:t>
            </w:r>
            <w:r w:rsidR="00C35A94" w:rsidRPr="007C4425">
              <w:rPr>
                <w:lang w:val="es-ES_tradnl"/>
              </w:rPr>
              <w:t> 2</w:t>
            </w:r>
            <w:r w:rsidRPr="007C4425">
              <w:rPr>
                <w:lang w:val="es-ES_tradnl"/>
              </w:rPr>
              <w:t>7 de marzo de</w:t>
            </w:r>
            <w:r w:rsidR="00C35A94" w:rsidRPr="007C4425">
              <w:rPr>
                <w:lang w:val="es-ES_tradnl"/>
              </w:rPr>
              <w:t> 2</w:t>
            </w:r>
            <w:r w:rsidRPr="007C4425">
              <w:rPr>
                <w:lang w:val="es-ES_tradnl"/>
              </w:rPr>
              <w:t>019</w:t>
            </w:r>
          </w:p>
        </w:tc>
        <w:tc>
          <w:tcPr>
            <w:tcW w:w="3127" w:type="dxa"/>
          </w:tcPr>
          <w:p w:rsidR="00EB4E9C" w:rsidRPr="00B241F4" w:rsidRDefault="000E6267" w:rsidP="003C7FBE">
            <w:pPr>
              <w:pStyle w:val="Doccode"/>
              <w:rPr>
                <w:lang w:val="es-ES"/>
              </w:rPr>
            </w:pPr>
            <w:r w:rsidRPr="00B241F4">
              <w:rPr>
                <w:lang w:val="es-ES"/>
              </w:rPr>
              <w:t>TC-EDC</w:t>
            </w:r>
            <w:r w:rsidR="00A3365A" w:rsidRPr="00B241F4">
              <w:rPr>
                <w:lang w:val="es-ES"/>
              </w:rPr>
              <w:t>/</w:t>
            </w:r>
            <w:r w:rsidR="006567E7" w:rsidRPr="00B241F4">
              <w:rPr>
                <w:lang w:val="es-ES"/>
              </w:rPr>
              <w:t>Mar</w:t>
            </w:r>
            <w:r w:rsidRPr="00B241F4">
              <w:rPr>
                <w:lang w:val="es-ES"/>
              </w:rPr>
              <w:t>1</w:t>
            </w:r>
            <w:r w:rsidR="00DB7BF6" w:rsidRPr="00B241F4">
              <w:rPr>
                <w:lang w:val="es-ES"/>
              </w:rPr>
              <w:t>9</w:t>
            </w:r>
            <w:r w:rsidR="00EB4E9C" w:rsidRPr="00B241F4">
              <w:rPr>
                <w:lang w:val="es-ES"/>
              </w:rPr>
              <w:t>/</w:t>
            </w:r>
            <w:r w:rsidR="005946E9" w:rsidRPr="00B241F4">
              <w:rPr>
                <w:lang w:val="es-ES"/>
              </w:rPr>
              <w:t>4</w:t>
            </w:r>
          </w:p>
          <w:p w:rsidR="00EB4E9C" w:rsidRPr="007C4425" w:rsidRDefault="00EB4E9C" w:rsidP="003C7FBE">
            <w:pPr>
              <w:pStyle w:val="Docoriginal"/>
              <w:rPr>
                <w:lang w:val="es-ES_tradnl"/>
              </w:rPr>
            </w:pPr>
            <w:r w:rsidRPr="007C4425">
              <w:rPr>
                <w:lang w:val="es-ES_tradnl"/>
              </w:rPr>
              <w:t>Original:</w:t>
            </w:r>
            <w:r w:rsidR="008B0513" w:rsidRPr="007C4425">
              <w:rPr>
                <w:b w:val="0"/>
                <w:spacing w:val="0"/>
                <w:lang w:val="es-ES_tradnl"/>
              </w:rPr>
              <w:t xml:space="preserve"> </w:t>
            </w:r>
            <w:proofErr w:type="gramStart"/>
            <w:r w:rsidR="008B0513" w:rsidRPr="007C4425">
              <w:rPr>
                <w:b w:val="0"/>
                <w:spacing w:val="0"/>
                <w:lang w:val="es-ES_tradnl"/>
              </w:rPr>
              <w:t>Inglés</w:t>
            </w:r>
            <w:proofErr w:type="gramEnd"/>
          </w:p>
          <w:p w:rsidR="00EB4E9C" w:rsidRPr="00B241F4" w:rsidRDefault="006C41DE" w:rsidP="00E92D79">
            <w:pPr>
              <w:pStyle w:val="Docoriginal"/>
              <w:rPr>
                <w:lang w:val="es-ES"/>
              </w:rPr>
            </w:pPr>
            <w:r w:rsidRPr="007C4425">
              <w:rPr>
                <w:lang w:val="es-ES_tradnl"/>
              </w:rPr>
              <w:t>Fecha</w:t>
            </w:r>
            <w:r w:rsidR="00EB4E9C" w:rsidRPr="007C4425">
              <w:rPr>
                <w:lang w:val="es-ES_tradnl"/>
              </w:rPr>
              <w:t>:</w:t>
            </w:r>
            <w:r w:rsidR="00C35A94" w:rsidRPr="007C4425">
              <w:rPr>
                <w:b w:val="0"/>
                <w:spacing w:val="0"/>
                <w:lang w:val="es-ES_tradnl"/>
              </w:rPr>
              <w:t xml:space="preserve"> </w:t>
            </w:r>
            <w:r w:rsidR="00E92D79" w:rsidRPr="00E92D79">
              <w:rPr>
                <w:b w:val="0"/>
                <w:spacing w:val="0"/>
                <w:lang w:val="es-ES_tradnl"/>
              </w:rPr>
              <w:t>12</w:t>
            </w:r>
            <w:r w:rsidR="008B0513" w:rsidRPr="00E92D79">
              <w:rPr>
                <w:b w:val="0"/>
                <w:spacing w:val="0"/>
                <w:lang w:val="es-ES_tradnl"/>
              </w:rPr>
              <w:t xml:space="preserve"> de </w:t>
            </w:r>
            <w:r w:rsidR="002F4E31" w:rsidRPr="00E92D79">
              <w:rPr>
                <w:b w:val="0"/>
                <w:spacing w:val="0"/>
                <w:lang w:val="es-ES_tradnl"/>
              </w:rPr>
              <w:t>febr</w:t>
            </w:r>
            <w:r w:rsidR="00D55437" w:rsidRPr="00E92D79">
              <w:rPr>
                <w:b w:val="0"/>
                <w:spacing w:val="0"/>
                <w:lang w:val="es-ES_tradnl"/>
              </w:rPr>
              <w:t>ero</w:t>
            </w:r>
            <w:r w:rsidR="008B0513" w:rsidRPr="00E92D79">
              <w:rPr>
                <w:b w:val="0"/>
                <w:spacing w:val="0"/>
                <w:lang w:val="es-ES_tradnl"/>
              </w:rPr>
              <w:t xml:space="preserve"> de 201</w:t>
            </w:r>
            <w:r w:rsidR="00D55437" w:rsidRPr="00E92D79">
              <w:rPr>
                <w:b w:val="0"/>
                <w:spacing w:val="0"/>
                <w:lang w:val="es-ES_tradnl"/>
              </w:rPr>
              <w:t>9</w:t>
            </w:r>
          </w:p>
        </w:tc>
      </w:tr>
    </w:tbl>
    <w:p w:rsidR="0092554A" w:rsidRPr="00B241F4" w:rsidRDefault="00A4482C" w:rsidP="00A4482C">
      <w:pPr>
        <w:pStyle w:val="Titleofdoc0"/>
        <w:rPr>
          <w:lang w:val="es-ES"/>
        </w:rPr>
      </w:pPr>
      <w:bookmarkStart w:id="0" w:name="TitleOfDoc"/>
      <w:bookmarkEnd w:id="0"/>
      <w:r w:rsidRPr="00A4482C">
        <w:rPr>
          <w:lang w:val="es-ES_tradnl"/>
        </w:rPr>
        <w:t>REVISIÓN PARCIAL DE LAS DIRECTRICES DE EXAMEN DE LA Actinidia</w:t>
      </w:r>
    </w:p>
    <w:p w:rsidR="0092554A" w:rsidRPr="00B241F4" w:rsidRDefault="00A4482C" w:rsidP="00A4482C">
      <w:pPr>
        <w:pStyle w:val="preparedby1"/>
        <w:jc w:val="left"/>
        <w:rPr>
          <w:lang w:val="es-ES"/>
        </w:rPr>
      </w:pPr>
      <w:bookmarkStart w:id="1" w:name="Prepared"/>
      <w:bookmarkEnd w:id="1"/>
      <w:r w:rsidRPr="00A4482C">
        <w:rPr>
          <w:lang w:val="es-ES_tradnl"/>
        </w:rPr>
        <w:t>Documento preparado por un experto de Nueva Zelandia</w:t>
      </w:r>
    </w:p>
    <w:p w:rsidR="0092554A" w:rsidRPr="007C4425" w:rsidRDefault="006F6F9C" w:rsidP="0092554A">
      <w:pPr>
        <w:pStyle w:val="Disclaimer"/>
        <w:rPr>
          <w:lang w:val="es-ES_tradnl"/>
        </w:rPr>
      </w:pPr>
      <w:r w:rsidRPr="007C4425">
        <w:rPr>
          <w:lang w:val="es-ES_tradnl"/>
        </w:rPr>
        <w:t>Descargo de responsabilidad: el presente documento no constituye un documento de política u orientación de la UPOV</w:t>
      </w:r>
    </w:p>
    <w:p w:rsidR="0092554A" w:rsidRPr="00B241F4" w:rsidRDefault="00493C8D" w:rsidP="0092554A">
      <w:pPr>
        <w:rPr>
          <w:lang w:val="es-ES"/>
        </w:rPr>
      </w:pPr>
      <w:r>
        <w:rPr>
          <w:rFonts w:cs="Arial"/>
        </w:rPr>
        <w:fldChar w:fldCharType="begin"/>
      </w:r>
      <w:r w:rsidR="0092554A" w:rsidRPr="00B241F4">
        <w:rPr>
          <w:rFonts w:cs="Arial"/>
          <w:lang w:val="es-ES"/>
        </w:rPr>
        <w:instrText xml:space="preserve"> AUTONUM  </w:instrText>
      </w:r>
      <w:r>
        <w:rPr>
          <w:rFonts w:cs="Arial"/>
        </w:rPr>
        <w:fldChar w:fldCharType="end"/>
      </w:r>
      <w:r w:rsidR="0092554A" w:rsidRPr="00B241F4">
        <w:rPr>
          <w:rFonts w:cs="Arial"/>
          <w:lang w:val="es-ES"/>
        </w:rPr>
        <w:tab/>
      </w:r>
      <w:r w:rsidR="00A4482C" w:rsidRPr="00A4482C">
        <w:rPr>
          <w:rFonts w:cs="Arial"/>
          <w:lang w:val="es-ES_tradnl"/>
        </w:rPr>
        <w:t xml:space="preserve">El presente documento tiene por objeto exponer una propuesta de revisión parcial de las directrices de examen de la </w:t>
      </w:r>
      <w:proofErr w:type="spellStart"/>
      <w:r w:rsidR="00A4482C" w:rsidRPr="00A4482C">
        <w:rPr>
          <w:lang w:val="es-ES_tradnl"/>
        </w:rPr>
        <w:t>actinidia</w:t>
      </w:r>
      <w:proofErr w:type="spellEnd"/>
      <w:r w:rsidR="00A4482C" w:rsidRPr="00A4482C">
        <w:rPr>
          <w:lang w:val="es-ES_tradnl"/>
        </w:rPr>
        <w:t xml:space="preserve"> (</w:t>
      </w:r>
      <w:proofErr w:type="spellStart"/>
      <w:r w:rsidR="00A4482C" w:rsidRPr="00A4482C">
        <w:rPr>
          <w:i/>
          <w:lang w:val="es-ES_tradnl"/>
        </w:rPr>
        <w:t>Actinidia</w:t>
      </w:r>
      <w:proofErr w:type="spellEnd"/>
      <w:r w:rsidR="00A4482C" w:rsidRPr="00A4482C">
        <w:rPr>
          <w:lang w:val="es-ES_tradnl"/>
        </w:rPr>
        <w:t xml:space="preserve"> </w:t>
      </w:r>
      <w:proofErr w:type="spellStart"/>
      <w:r w:rsidR="00A4482C" w:rsidRPr="00A4482C">
        <w:rPr>
          <w:lang w:val="es-ES_tradnl"/>
        </w:rPr>
        <w:t>Lindl</w:t>
      </w:r>
      <w:proofErr w:type="spellEnd"/>
      <w:r w:rsidR="00A4482C" w:rsidRPr="00A4482C">
        <w:rPr>
          <w:lang w:val="es-ES_tradnl"/>
        </w:rPr>
        <w:t>.) (documento TG/98/7).</w:t>
      </w:r>
    </w:p>
    <w:p w:rsidR="0092554A" w:rsidRPr="00B241F4" w:rsidRDefault="0092554A" w:rsidP="0092554A">
      <w:pPr>
        <w:tabs>
          <w:tab w:val="left" w:pos="567"/>
        </w:tabs>
        <w:rPr>
          <w:rFonts w:cs="Arial"/>
          <w:lang w:val="es-ES"/>
        </w:rPr>
      </w:pPr>
    </w:p>
    <w:p w:rsidR="0092554A" w:rsidRPr="00B241F4" w:rsidRDefault="00493C8D" w:rsidP="0092554A">
      <w:pPr>
        <w:rPr>
          <w:rFonts w:cs="Arial"/>
          <w:lang w:val="es-ES"/>
        </w:rPr>
      </w:pPr>
      <w:r>
        <w:rPr>
          <w:rFonts w:cs="Arial"/>
        </w:rPr>
        <w:fldChar w:fldCharType="begin"/>
      </w:r>
      <w:r w:rsidR="0092554A" w:rsidRPr="00B241F4">
        <w:rPr>
          <w:rFonts w:cs="Arial"/>
          <w:lang w:val="es-ES"/>
        </w:rPr>
        <w:instrText xml:space="preserve"> AUTONUM  </w:instrText>
      </w:r>
      <w:r>
        <w:rPr>
          <w:rFonts w:cs="Arial"/>
        </w:rPr>
        <w:fldChar w:fldCharType="end"/>
      </w:r>
      <w:r w:rsidR="0092554A" w:rsidRPr="00B241F4">
        <w:rPr>
          <w:rFonts w:cs="Arial"/>
          <w:lang w:val="es-ES"/>
        </w:rPr>
        <w:tab/>
      </w:r>
      <w:r w:rsidR="007561F6" w:rsidRPr="00112400">
        <w:rPr>
          <w:lang w:val="es-ES_tradnl"/>
        </w:rPr>
        <w:t>En su cuadragésima novena sesión</w:t>
      </w:r>
      <w:r w:rsidR="00C35A94">
        <w:rPr>
          <w:lang w:val="es-ES_tradnl"/>
        </w:rPr>
        <w:t xml:space="preserve">, </w:t>
      </w:r>
      <w:r w:rsidR="007561F6" w:rsidRPr="00112400">
        <w:rPr>
          <w:lang w:val="es-ES_tradnl"/>
        </w:rPr>
        <w:t>celebrada en Santiago de Chile (Chile) del 19 al 23 de noviembre de 2018</w:t>
      </w:r>
      <w:r w:rsidR="00C35A94">
        <w:rPr>
          <w:lang w:val="es-ES_tradnl"/>
        </w:rPr>
        <w:t xml:space="preserve">, </w:t>
      </w:r>
      <w:r w:rsidR="007561F6" w:rsidRPr="00112400">
        <w:rPr>
          <w:lang w:val="es-ES_tradnl"/>
        </w:rPr>
        <w:t xml:space="preserve">el Grupo de Trabajo Técnico sobre Plantas Frutales (TWF) examinó una propuesta de revisión parcial de las directrices de examen de la </w:t>
      </w:r>
      <w:proofErr w:type="spellStart"/>
      <w:r w:rsidR="007561F6" w:rsidRPr="00112400">
        <w:rPr>
          <w:lang w:val="es-ES_tradnl"/>
        </w:rPr>
        <w:t>actinidia</w:t>
      </w:r>
      <w:proofErr w:type="spellEnd"/>
      <w:r w:rsidR="007561F6" w:rsidRPr="00112400">
        <w:rPr>
          <w:lang w:val="es-ES_tradnl"/>
        </w:rPr>
        <w:t xml:space="preserve"> </w:t>
      </w:r>
      <w:r w:rsidR="00A4482C" w:rsidRPr="00112400">
        <w:rPr>
          <w:lang w:val="es-ES_tradnl"/>
        </w:rPr>
        <w:t>(</w:t>
      </w:r>
      <w:proofErr w:type="spellStart"/>
      <w:r w:rsidR="00A4482C" w:rsidRPr="00112400">
        <w:rPr>
          <w:i/>
          <w:lang w:val="es-ES_tradnl"/>
        </w:rPr>
        <w:t>Actinidia</w:t>
      </w:r>
      <w:proofErr w:type="spellEnd"/>
      <w:r w:rsidR="00A4482C" w:rsidRPr="00112400">
        <w:rPr>
          <w:lang w:val="es-ES_tradnl"/>
        </w:rPr>
        <w:t xml:space="preserve"> </w:t>
      </w:r>
      <w:proofErr w:type="spellStart"/>
      <w:r w:rsidR="00A4482C" w:rsidRPr="00112400">
        <w:rPr>
          <w:lang w:val="es-ES_tradnl"/>
        </w:rPr>
        <w:t>Lindl</w:t>
      </w:r>
      <w:proofErr w:type="spellEnd"/>
      <w:r w:rsidR="00A4482C" w:rsidRPr="00112400">
        <w:rPr>
          <w:lang w:val="es-ES_tradnl"/>
        </w:rPr>
        <w:t xml:space="preserve">.) </w:t>
      </w:r>
      <w:r w:rsidR="007561F6" w:rsidRPr="00112400">
        <w:rPr>
          <w:lang w:val="es-ES_tradnl"/>
        </w:rPr>
        <w:t xml:space="preserve">conforme a los </w:t>
      </w:r>
      <w:r w:rsidR="00A4482C" w:rsidRPr="00112400">
        <w:rPr>
          <w:lang w:val="es-ES_tradnl"/>
        </w:rPr>
        <w:t>documentos TG/98/7 y TWF/49/6 “</w:t>
      </w:r>
      <w:proofErr w:type="spellStart"/>
      <w:r w:rsidR="007561F6" w:rsidRPr="00112400">
        <w:rPr>
          <w:i/>
          <w:lang w:val="es-ES_tradnl"/>
        </w:rPr>
        <w:t>Partial</w:t>
      </w:r>
      <w:proofErr w:type="spellEnd"/>
      <w:r w:rsidR="007561F6" w:rsidRPr="00112400">
        <w:rPr>
          <w:i/>
          <w:lang w:val="es-ES_tradnl"/>
        </w:rPr>
        <w:t xml:space="preserve"> </w:t>
      </w:r>
      <w:proofErr w:type="spellStart"/>
      <w:r w:rsidR="007561F6" w:rsidRPr="00112400">
        <w:rPr>
          <w:i/>
          <w:lang w:val="es-ES_tradnl"/>
        </w:rPr>
        <w:t>Revision</w:t>
      </w:r>
      <w:proofErr w:type="spellEnd"/>
      <w:r w:rsidR="007561F6" w:rsidRPr="00112400">
        <w:rPr>
          <w:i/>
          <w:lang w:val="es-ES_tradnl"/>
        </w:rPr>
        <w:t xml:space="preserve"> of </w:t>
      </w:r>
      <w:proofErr w:type="spellStart"/>
      <w:r w:rsidR="007561F6" w:rsidRPr="00112400">
        <w:rPr>
          <w:i/>
          <w:lang w:val="es-ES_tradnl"/>
        </w:rPr>
        <w:t>the</w:t>
      </w:r>
      <w:proofErr w:type="spellEnd"/>
      <w:r w:rsidR="007561F6" w:rsidRPr="00112400">
        <w:rPr>
          <w:i/>
          <w:lang w:val="es-ES_tradnl"/>
        </w:rPr>
        <w:t xml:space="preserve"> Test </w:t>
      </w:r>
      <w:proofErr w:type="spellStart"/>
      <w:r w:rsidR="007561F6" w:rsidRPr="00112400">
        <w:rPr>
          <w:i/>
          <w:lang w:val="es-ES_tradnl"/>
        </w:rPr>
        <w:t>Guidelines</w:t>
      </w:r>
      <w:proofErr w:type="spellEnd"/>
      <w:r w:rsidR="007561F6" w:rsidRPr="00112400">
        <w:rPr>
          <w:i/>
          <w:lang w:val="es-ES_tradnl"/>
        </w:rPr>
        <w:t xml:space="preserve"> </w:t>
      </w:r>
      <w:proofErr w:type="spellStart"/>
      <w:r w:rsidR="007561F6" w:rsidRPr="00112400">
        <w:rPr>
          <w:i/>
          <w:lang w:val="es-ES_tradnl"/>
        </w:rPr>
        <w:t>for</w:t>
      </w:r>
      <w:proofErr w:type="spellEnd"/>
      <w:r w:rsidR="007561F6" w:rsidRPr="00112400">
        <w:rPr>
          <w:i/>
          <w:lang w:val="es-ES_tradnl"/>
        </w:rPr>
        <w:t xml:space="preserve"> </w:t>
      </w:r>
      <w:proofErr w:type="spellStart"/>
      <w:r w:rsidR="007561F6" w:rsidRPr="00112400">
        <w:rPr>
          <w:i/>
          <w:lang w:val="es-ES_tradnl"/>
        </w:rPr>
        <w:t>Actinidia</w:t>
      </w:r>
      <w:proofErr w:type="spellEnd"/>
      <w:r w:rsidR="00A4482C" w:rsidRPr="00112400">
        <w:rPr>
          <w:lang w:val="es-ES_tradnl"/>
        </w:rPr>
        <w:t>” y propuso efectuar una revisión de dichas directrices según se indica a continuación (véase el párrafo 68 del documento TWF/49/12 “</w:t>
      </w:r>
      <w:proofErr w:type="spellStart"/>
      <w:r w:rsidR="00A4482C" w:rsidRPr="00112400">
        <w:rPr>
          <w:i/>
          <w:lang w:val="es-ES_tradnl"/>
        </w:rPr>
        <w:t>Report</w:t>
      </w:r>
      <w:proofErr w:type="spellEnd"/>
      <w:r w:rsidR="00A4482C" w:rsidRPr="00112400">
        <w:rPr>
          <w:lang w:val="es-ES_tradnl"/>
        </w:rPr>
        <w:t>”):</w:t>
      </w:r>
    </w:p>
    <w:p w:rsidR="0092554A" w:rsidRPr="00B241F4" w:rsidRDefault="0092554A" w:rsidP="0092554A">
      <w:pPr>
        <w:rPr>
          <w:lang w:val="es-ES"/>
        </w:rPr>
      </w:pPr>
    </w:p>
    <w:p w:rsidR="0092554A" w:rsidRPr="00B241F4" w:rsidRDefault="004B17D2" w:rsidP="0092554A">
      <w:pPr>
        <w:pStyle w:val="ListParagraph"/>
        <w:numPr>
          <w:ilvl w:val="0"/>
          <w:numId w:val="1"/>
        </w:numPr>
        <w:ind w:left="1134" w:hanging="567"/>
        <w:rPr>
          <w:lang w:val="es-ES"/>
        </w:rPr>
      </w:pPr>
      <w:r w:rsidRPr="004B17D2">
        <w:rPr>
          <w:lang w:val="es-ES_tradnl"/>
        </w:rPr>
        <w:t>Revisión del carácter</w:t>
      </w:r>
      <w:r w:rsidR="00C35A94">
        <w:rPr>
          <w:lang w:val="es-ES_tradnl"/>
        </w:rPr>
        <w:t> </w:t>
      </w:r>
      <w:r w:rsidR="00C35A94" w:rsidRPr="004B17D2">
        <w:rPr>
          <w:lang w:val="es-ES_tradnl"/>
        </w:rPr>
        <w:t>1</w:t>
      </w:r>
      <w:r w:rsidRPr="004B17D2">
        <w:rPr>
          <w:lang w:val="es-ES_tradnl"/>
        </w:rPr>
        <w:t>8 “Limbo:</w:t>
      </w:r>
      <w:r w:rsidR="0092554A" w:rsidRPr="00B241F4">
        <w:rPr>
          <w:lang w:val="es-ES"/>
        </w:rPr>
        <w:t xml:space="preserve"> </w:t>
      </w:r>
      <w:r w:rsidRPr="004B17D2">
        <w:rPr>
          <w:lang w:val="es-ES_tradnl"/>
        </w:rPr>
        <w:t>relación entre la longitud y la anchura”</w:t>
      </w:r>
    </w:p>
    <w:p w:rsidR="0092554A" w:rsidRPr="00B241F4" w:rsidRDefault="004B17D2" w:rsidP="0092554A">
      <w:pPr>
        <w:pStyle w:val="ListParagraph"/>
        <w:numPr>
          <w:ilvl w:val="1"/>
          <w:numId w:val="1"/>
        </w:numPr>
        <w:ind w:left="1843" w:hanging="283"/>
        <w:rPr>
          <w:lang w:val="es-ES"/>
        </w:rPr>
      </w:pPr>
      <w:r w:rsidRPr="004B17D2">
        <w:rPr>
          <w:lang w:val="es-ES_tradnl"/>
        </w:rPr>
        <w:t xml:space="preserve">Revisión de las variedades ejemplo y </w:t>
      </w:r>
    </w:p>
    <w:p w:rsidR="0092554A" w:rsidRPr="00E92D79" w:rsidRDefault="00666E9D" w:rsidP="0092554A">
      <w:pPr>
        <w:pStyle w:val="ListParagraph"/>
        <w:numPr>
          <w:ilvl w:val="1"/>
          <w:numId w:val="1"/>
        </w:numPr>
        <w:ind w:left="1843" w:hanging="283"/>
        <w:rPr>
          <w:lang w:val="es-ES"/>
        </w:rPr>
      </w:pPr>
      <w:r w:rsidRPr="00E92D79">
        <w:rPr>
          <w:lang w:val="es-ES_tradnl"/>
        </w:rPr>
        <w:t xml:space="preserve">Presentar todos los niveles de expresión de 1 a 9 remplazando </w:t>
      </w:r>
      <w:r w:rsidR="004B17D2" w:rsidRPr="00E92D79">
        <w:rPr>
          <w:lang w:val="es-ES_tradnl"/>
        </w:rPr>
        <w:t>la escala</w:t>
      </w:r>
      <w:r w:rsidRPr="00E92D79">
        <w:rPr>
          <w:lang w:val="es-ES_tradnl"/>
        </w:rPr>
        <w:t xml:space="preserve"> abreviada</w:t>
      </w:r>
      <w:r w:rsidR="00C35A94" w:rsidRPr="00E92D79">
        <w:rPr>
          <w:lang w:val="es-ES_tradnl"/>
        </w:rPr>
        <w:t> 3</w:t>
      </w:r>
      <w:r w:rsidRPr="00E92D79">
        <w:rPr>
          <w:lang w:val="es-ES_tradnl"/>
        </w:rPr>
        <w:noBreakHyphen/>
      </w:r>
      <w:r w:rsidR="004B17D2" w:rsidRPr="00E92D79">
        <w:rPr>
          <w:lang w:val="es-ES_tradnl"/>
        </w:rPr>
        <w:t>5</w:t>
      </w:r>
      <w:r w:rsidRPr="00E92D79">
        <w:rPr>
          <w:lang w:val="es-ES_tradnl"/>
        </w:rPr>
        <w:noBreakHyphen/>
      </w:r>
      <w:r w:rsidR="004B17D2" w:rsidRPr="00E92D79">
        <w:rPr>
          <w:lang w:val="es-ES_tradnl"/>
        </w:rPr>
        <w:t xml:space="preserve">7 </w:t>
      </w:r>
    </w:p>
    <w:p w:rsidR="0092554A" w:rsidRPr="00E92D79" w:rsidRDefault="00BF0287" w:rsidP="0092554A">
      <w:pPr>
        <w:pStyle w:val="ListParagraph"/>
        <w:numPr>
          <w:ilvl w:val="1"/>
          <w:numId w:val="1"/>
        </w:numPr>
        <w:ind w:left="1843" w:hanging="283"/>
      </w:pPr>
      <w:r w:rsidRPr="00E92D79">
        <w:rPr>
          <w:lang w:val="es-ES_tradnl"/>
        </w:rPr>
        <w:t>Revisión del método de observación</w:t>
      </w:r>
    </w:p>
    <w:p w:rsidR="0092554A" w:rsidRPr="00E92D79" w:rsidRDefault="00BF0287" w:rsidP="0092554A">
      <w:pPr>
        <w:pStyle w:val="ListParagraph"/>
        <w:numPr>
          <w:ilvl w:val="0"/>
          <w:numId w:val="1"/>
        </w:numPr>
        <w:ind w:left="1134" w:hanging="567"/>
        <w:rPr>
          <w:lang w:val="es-ES"/>
        </w:rPr>
      </w:pPr>
      <w:r w:rsidRPr="00E92D79">
        <w:rPr>
          <w:lang w:val="es-ES_tradnl"/>
        </w:rPr>
        <w:t>Adición de una explicación (Ad.</w:t>
      </w:r>
      <w:r w:rsidR="00C35A94" w:rsidRPr="00E92D79">
        <w:rPr>
          <w:lang w:val="es-ES_tradnl"/>
        </w:rPr>
        <w:t> 2</w:t>
      </w:r>
      <w:r w:rsidRPr="00E92D79">
        <w:rPr>
          <w:lang w:val="es-ES_tradnl"/>
        </w:rPr>
        <w:t>5) del carácter</w:t>
      </w:r>
      <w:r w:rsidR="00C35A94" w:rsidRPr="00E92D79">
        <w:rPr>
          <w:lang w:val="es-ES_tradnl"/>
        </w:rPr>
        <w:t> 2</w:t>
      </w:r>
      <w:r w:rsidRPr="00E92D79">
        <w:rPr>
          <w:lang w:val="es-ES_tradnl"/>
        </w:rPr>
        <w:t>5 “Limbo:</w:t>
      </w:r>
      <w:r w:rsidR="009F346D" w:rsidRPr="00E92D79">
        <w:rPr>
          <w:lang w:val="es-ES"/>
        </w:rPr>
        <w:t xml:space="preserve"> </w:t>
      </w:r>
      <w:r w:rsidRPr="00E92D79">
        <w:rPr>
          <w:lang w:val="es-ES_tradnl"/>
        </w:rPr>
        <w:t xml:space="preserve">color del </w:t>
      </w:r>
      <w:r w:rsidRPr="00E92D79">
        <w:rPr>
          <w:u w:val="single"/>
          <w:lang w:val="es-ES_tradnl"/>
        </w:rPr>
        <w:t>envés</w:t>
      </w:r>
      <w:r w:rsidRPr="00E92D79">
        <w:rPr>
          <w:lang w:val="es-ES_tradnl"/>
        </w:rPr>
        <w:t>”</w:t>
      </w:r>
    </w:p>
    <w:p w:rsidR="0092554A" w:rsidRPr="00E92D79" w:rsidRDefault="00BF0287" w:rsidP="0092554A">
      <w:pPr>
        <w:pStyle w:val="ListParagraph"/>
        <w:numPr>
          <w:ilvl w:val="0"/>
          <w:numId w:val="1"/>
        </w:numPr>
        <w:ind w:left="1134" w:hanging="567"/>
        <w:rPr>
          <w:lang w:val="es-ES"/>
        </w:rPr>
      </w:pPr>
      <w:r w:rsidRPr="00E92D79">
        <w:rPr>
          <w:lang w:val="es-ES_tradnl"/>
        </w:rPr>
        <w:t xml:space="preserve">Incorporación </w:t>
      </w:r>
      <w:r w:rsidR="00CE47E8" w:rsidRPr="00E92D79">
        <w:rPr>
          <w:lang w:val="es-ES_tradnl"/>
        </w:rPr>
        <w:t xml:space="preserve">del nuevo carácter </w:t>
      </w:r>
      <w:r w:rsidRPr="00E92D79">
        <w:rPr>
          <w:lang w:val="es-ES_tradnl"/>
        </w:rPr>
        <w:t xml:space="preserve">“Peciolo: </w:t>
      </w:r>
      <w:r w:rsidR="00D55437" w:rsidRPr="00E92D79">
        <w:rPr>
          <w:lang w:val="es-ES_tradnl"/>
        </w:rPr>
        <w:t>d</w:t>
      </w:r>
      <w:r w:rsidR="00CE47E8" w:rsidRPr="00E92D79">
        <w:rPr>
          <w:lang w:val="es-ES_tradnl"/>
        </w:rPr>
        <w:t>ensidad de la pubescencia</w:t>
      </w:r>
      <w:r w:rsidRPr="00E92D79">
        <w:rPr>
          <w:lang w:val="es-ES_tradnl"/>
        </w:rPr>
        <w:t>” a continuación del carácter</w:t>
      </w:r>
      <w:r w:rsidR="00C35A94" w:rsidRPr="00E92D79">
        <w:rPr>
          <w:lang w:val="es-ES_tradnl"/>
        </w:rPr>
        <w:t> 2</w:t>
      </w:r>
      <w:r w:rsidRPr="00E92D79">
        <w:rPr>
          <w:lang w:val="es-ES_tradnl"/>
        </w:rPr>
        <w:t>8 “Hoja: longitud del peciolo respecto del limbo”</w:t>
      </w:r>
    </w:p>
    <w:p w:rsidR="0092554A" w:rsidRPr="00E92D79" w:rsidRDefault="003157FF" w:rsidP="0092554A">
      <w:pPr>
        <w:pStyle w:val="ListParagraph"/>
        <w:numPr>
          <w:ilvl w:val="0"/>
          <w:numId w:val="1"/>
        </w:numPr>
        <w:ind w:left="1134" w:hanging="567"/>
        <w:rPr>
          <w:lang w:val="es-ES"/>
        </w:rPr>
      </w:pPr>
      <w:r w:rsidRPr="00E92D79">
        <w:rPr>
          <w:lang w:val="es-ES_tradnl"/>
        </w:rPr>
        <w:t>Revisión del carácter</w:t>
      </w:r>
      <w:r w:rsidR="00C35A94" w:rsidRPr="00E92D79">
        <w:rPr>
          <w:lang w:val="es-ES_tradnl"/>
        </w:rPr>
        <w:t> 4</w:t>
      </w:r>
      <w:r w:rsidRPr="00E92D79">
        <w:rPr>
          <w:lang w:val="es-ES_tradnl"/>
        </w:rPr>
        <w:t>9 “Fruto:</w:t>
      </w:r>
      <w:r w:rsidR="0092554A" w:rsidRPr="00E92D79">
        <w:rPr>
          <w:lang w:val="es-ES"/>
        </w:rPr>
        <w:t xml:space="preserve"> </w:t>
      </w:r>
      <w:r w:rsidRPr="00E92D79">
        <w:rPr>
          <w:lang w:val="es-ES_tradnl"/>
        </w:rPr>
        <w:t>relación entre la longitud y la anchura”</w:t>
      </w:r>
    </w:p>
    <w:p w:rsidR="0092554A" w:rsidRPr="00E92D79" w:rsidRDefault="003157FF" w:rsidP="0092554A">
      <w:pPr>
        <w:pStyle w:val="ListParagraph"/>
        <w:numPr>
          <w:ilvl w:val="1"/>
          <w:numId w:val="1"/>
        </w:numPr>
        <w:ind w:left="1843" w:hanging="283"/>
        <w:rPr>
          <w:lang w:val="es-ES"/>
        </w:rPr>
      </w:pPr>
      <w:r w:rsidRPr="00E92D79">
        <w:rPr>
          <w:lang w:val="es-ES_tradnl"/>
        </w:rPr>
        <w:t>Revisión de las variedades ejemplo y los niveles de expresión</w:t>
      </w:r>
    </w:p>
    <w:p w:rsidR="0092554A" w:rsidRPr="00E92D79" w:rsidRDefault="00666E9D" w:rsidP="0092554A">
      <w:pPr>
        <w:pStyle w:val="ListParagraph"/>
        <w:numPr>
          <w:ilvl w:val="1"/>
          <w:numId w:val="1"/>
        </w:numPr>
        <w:ind w:left="1843" w:hanging="283"/>
        <w:rPr>
          <w:lang w:val="es-ES"/>
        </w:rPr>
      </w:pPr>
      <w:r w:rsidRPr="00E92D79">
        <w:rPr>
          <w:lang w:val="es-ES_tradnl"/>
        </w:rPr>
        <w:t>Presentar todos los niveles de expresión de 1 a 9 remplazando la escala abreviada 3</w:t>
      </w:r>
      <w:r w:rsidRPr="00E92D79">
        <w:rPr>
          <w:lang w:val="es-ES_tradnl"/>
        </w:rPr>
        <w:noBreakHyphen/>
        <w:t>5</w:t>
      </w:r>
      <w:r w:rsidRPr="00E92D79">
        <w:rPr>
          <w:lang w:val="es-ES_tradnl"/>
        </w:rPr>
        <w:noBreakHyphen/>
        <w:t>7</w:t>
      </w:r>
    </w:p>
    <w:p w:rsidR="0092554A" w:rsidRPr="00B241F4" w:rsidRDefault="0092554A" w:rsidP="0092554A">
      <w:pPr>
        <w:rPr>
          <w:lang w:val="es-ES"/>
        </w:rPr>
      </w:pPr>
      <w:bookmarkStart w:id="2" w:name="_GoBack"/>
      <w:bookmarkEnd w:id="2"/>
    </w:p>
    <w:p w:rsidR="0092554A" w:rsidRPr="00B241F4" w:rsidRDefault="00493C8D" w:rsidP="00D55437">
      <w:pPr>
        <w:pStyle w:val="Default"/>
        <w:jc w:val="both"/>
        <w:rPr>
          <w:lang w:val="es-ES"/>
        </w:rPr>
      </w:pPr>
      <w:r w:rsidRPr="00780A4E">
        <w:rPr>
          <w:sz w:val="20"/>
        </w:rPr>
        <w:fldChar w:fldCharType="begin"/>
      </w:r>
      <w:r w:rsidR="0092554A" w:rsidRPr="00B241F4">
        <w:rPr>
          <w:sz w:val="20"/>
          <w:lang w:val="es-ES"/>
        </w:rPr>
        <w:instrText xml:space="preserve"> AUTONUM  </w:instrText>
      </w:r>
      <w:r w:rsidRPr="00780A4E">
        <w:rPr>
          <w:sz w:val="20"/>
        </w:rPr>
        <w:fldChar w:fldCharType="end"/>
      </w:r>
      <w:r w:rsidR="0092554A" w:rsidRPr="00B241F4">
        <w:rPr>
          <w:lang w:val="es-ES"/>
        </w:rPr>
        <w:tab/>
      </w:r>
      <w:r w:rsidR="003157FF" w:rsidRPr="003157FF">
        <w:rPr>
          <w:sz w:val="20"/>
          <w:szCs w:val="20"/>
          <w:lang w:val="es-ES_tradnl"/>
        </w:rPr>
        <w:t xml:space="preserve">Los cambios propuestos se indican a continuación como texto sombreado y </w:t>
      </w:r>
      <w:r w:rsidR="003157FF" w:rsidRPr="003157FF">
        <w:rPr>
          <w:sz w:val="20"/>
          <w:szCs w:val="20"/>
          <w:highlight w:val="lightGray"/>
          <w:u w:val="single"/>
          <w:lang w:val="es-ES_tradnl"/>
        </w:rPr>
        <w:t>subrayado</w:t>
      </w:r>
      <w:r w:rsidR="003157FF" w:rsidRPr="003157FF">
        <w:rPr>
          <w:sz w:val="20"/>
          <w:szCs w:val="20"/>
          <w:lang w:val="es-ES_tradnl"/>
        </w:rPr>
        <w:t xml:space="preserve"> (inserción) o </w:t>
      </w:r>
      <w:r w:rsidR="003157FF" w:rsidRPr="003157FF">
        <w:rPr>
          <w:strike/>
          <w:sz w:val="20"/>
          <w:szCs w:val="20"/>
          <w:highlight w:val="lightGray"/>
          <w:lang w:val="es-ES_tradnl"/>
        </w:rPr>
        <w:t>tachado</w:t>
      </w:r>
      <w:r w:rsidR="003157FF" w:rsidRPr="003157FF">
        <w:rPr>
          <w:sz w:val="20"/>
          <w:szCs w:val="20"/>
          <w:lang w:val="es-ES_tradnl"/>
        </w:rPr>
        <w:t xml:space="preserve"> (supresión).</w:t>
      </w:r>
    </w:p>
    <w:p w:rsidR="0092554A" w:rsidRPr="00B241F4" w:rsidRDefault="0092554A" w:rsidP="0092554A">
      <w:pPr>
        <w:rPr>
          <w:lang w:val="es-ES"/>
        </w:rPr>
      </w:pPr>
    </w:p>
    <w:p w:rsidR="0092554A" w:rsidRPr="00B241F4" w:rsidRDefault="0092554A" w:rsidP="0092554A">
      <w:pPr>
        <w:rPr>
          <w:lang w:val="es-ES"/>
        </w:rPr>
      </w:pPr>
    </w:p>
    <w:p w:rsidR="0092554A" w:rsidRPr="00B241F4" w:rsidRDefault="0092554A" w:rsidP="0092554A">
      <w:pPr>
        <w:jc w:val="left"/>
        <w:rPr>
          <w:u w:val="single"/>
          <w:lang w:val="es-ES"/>
        </w:rPr>
      </w:pPr>
      <w:r w:rsidRPr="00B241F4">
        <w:rPr>
          <w:u w:val="single"/>
          <w:lang w:val="es-ES"/>
        </w:rPr>
        <w:br w:type="page"/>
      </w:r>
    </w:p>
    <w:p w:rsidR="0092554A" w:rsidRPr="00B241F4" w:rsidRDefault="003157FF" w:rsidP="0092554A">
      <w:pPr>
        <w:rPr>
          <w:u w:val="single"/>
          <w:lang w:val="es-ES"/>
        </w:rPr>
      </w:pPr>
      <w:r w:rsidRPr="003157FF">
        <w:rPr>
          <w:u w:val="single"/>
          <w:lang w:val="es-ES_tradnl"/>
        </w:rPr>
        <w:lastRenderedPageBreak/>
        <w:t>Propuesta de revisión del carácter</w:t>
      </w:r>
      <w:r w:rsidR="00C35A94">
        <w:rPr>
          <w:u w:val="single"/>
          <w:lang w:val="es-ES_tradnl"/>
        </w:rPr>
        <w:t> </w:t>
      </w:r>
      <w:r w:rsidR="00C35A94" w:rsidRPr="003157FF">
        <w:rPr>
          <w:u w:val="single"/>
          <w:lang w:val="es-ES_tradnl"/>
        </w:rPr>
        <w:t>1</w:t>
      </w:r>
      <w:r w:rsidRPr="003157FF">
        <w:rPr>
          <w:u w:val="single"/>
          <w:lang w:val="es-ES_tradnl"/>
        </w:rPr>
        <w:t>8 “Limbo:</w:t>
      </w:r>
      <w:r w:rsidR="0092554A" w:rsidRPr="00B241F4">
        <w:rPr>
          <w:u w:val="single"/>
          <w:lang w:val="es-ES"/>
        </w:rPr>
        <w:t xml:space="preserve"> </w:t>
      </w:r>
      <w:r w:rsidRPr="003157FF">
        <w:rPr>
          <w:u w:val="single"/>
          <w:lang w:val="es-ES_tradnl"/>
        </w:rPr>
        <w:t>relación entre la longitud y la anchura”</w:t>
      </w:r>
    </w:p>
    <w:p w:rsidR="0092554A" w:rsidRPr="00B241F4" w:rsidRDefault="0092554A" w:rsidP="0092554A">
      <w:pPr>
        <w:jc w:val="left"/>
        <w:rPr>
          <w:lang w:val="es-ES"/>
        </w:rPr>
      </w:pPr>
    </w:p>
    <w:p w:rsidR="0092554A" w:rsidRDefault="003157FF" w:rsidP="0092554A">
      <w:pPr>
        <w:jc w:val="left"/>
        <w:rPr>
          <w:i/>
        </w:rPr>
      </w:pPr>
      <w:r w:rsidRPr="003157FF">
        <w:rPr>
          <w:i/>
          <w:lang w:val="es-ES_tradnl"/>
        </w:rPr>
        <w:t>Texto actual</w:t>
      </w:r>
    </w:p>
    <w:p w:rsidR="0092554A" w:rsidRDefault="0092554A" w:rsidP="0092554A">
      <w:pPr>
        <w:jc w:val="left"/>
        <w:rPr>
          <w:i/>
        </w:rPr>
      </w:pPr>
    </w:p>
    <w:tbl>
      <w:tblPr>
        <w:tblW w:w="11095" w:type="dxa"/>
        <w:tblInd w:w="-53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3"/>
        <w:gridCol w:w="553"/>
        <w:gridCol w:w="1795"/>
        <w:gridCol w:w="1795"/>
        <w:gridCol w:w="1933"/>
        <w:gridCol w:w="1933"/>
        <w:gridCol w:w="1933"/>
        <w:gridCol w:w="600"/>
      </w:tblGrid>
      <w:tr w:rsidR="0092554A" w:rsidRPr="00E92D79" w:rsidTr="005253E3">
        <w:trPr>
          <w:cantSplit/>
        </w:trPr>
        <w:tc>
          <w:tcPr>
            <w:tcW w:w="553" w:type="dxa"/>
            <w:tcBorders>
              <w:top w:val="single" w:sz="4" w:space="0" w:color="auto"/>
              <w:bottom w:val="nil"/>
              <w:right w:val="nil"/>
            </w:tcBorders>
          </w:tcPr>
          <w:p w:rsidR="0092554A" w:rsidRPr="0013180F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3180F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18.</w:t>
            </w:r>
            <w:r w:rsidRPr="0013180F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br/>
              <w:t>(*)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13180F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3180F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VG/</w:t>
            </w:r>
            <w:r w:rsidRPr="0013180F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br/>
              <w:t>MS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B241F4" w:rsidRDefault="0092554A" w:rsidP="005253E3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B241F4">
              <w:rPr>
                <w:rFonts w:ascii="Arial" w:hAnsi="Arial" w:cs="Arial"/>
                <w:b/>
                <w:sz w:val="16"/>
                <w:szCs w:val="16"/>
                <w:lang w:val="en-GB"/>
              </w:rPr>
              <w:t>Leaf blade</w:t>
            </w:r>
            <w:r w:rsidR="00C35A94" w:rsidRPr="00B241F4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:  </w:t>
            </w:r>
            <w:r w:rsidRPr="00B241F4">
              <w:rPr>
                <w:rFonts w:ascii="Arial" w:hAnsi="Arial" w:cs="Arial"/>
                <w:b/>
                <w:sz w:val="16"/>
                <w:szCs w:val="16"/>
                <w:lang w:val="en-GB"/>
              </w:rPr>
              <w:t>ratio length/width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13180F" w:rsidRDefault="0092554A" w:rsidP="005253E3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3180F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Limbe : rapport longueur/largeur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13180F" w:rsidRDefault="0092554A" w:rsidP="005253E3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3180F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Blattspreite: Verhältnis Länge/Breite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13180F" w:rsidRDefault="0092554A" w:rsidP="005253E3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3180F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Limbo</w:t>
            </w:r>
            <w:r w:rsidR="009F346D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: </w:t>
            </w:r>
            <w:r w:rsidRPr="0013180F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relación entre la longitud y la anchura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13180F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</w:tcBorders>
          </w:tcPr>
          <w:p w:rsidR="0092554A" w:rsidRPr="0013180F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92554A" w:rsidRPr="0013180F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13180F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3180F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QN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13180F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3180F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(c)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13180F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13180F">
              <w:rPr>
                <w:rFonts w:ascii="Arial" w:hAnsi="Arial" w:cs="Arial"/>
                <w:sz w:val="16"/>
                <w:szCs w:val="16"/>
                <w:lang w:val="es-ES_tradnl"/>
              </w:rPr>
              <w:t>moderately elongated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13180F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13180F">
              <w:rPr>
                <w:rFonts w:ascii="Arial" w:hAnsi="Arial" w:cs="Arial"/>
                <w:sz w:val="16"/>
                <w:szCs w:val="16"/>
                <w:lang w:val="es-ES_tradnl"/>
              </w:rPr>
              <w:t>modérément allongé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13180F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13180F">
              <w:rPr>
                <w:rFonts w:ascii="Arial" w:hAnsi="Arial" w:cs="Arial"/>
                <w:sz w:val="16"/>
                <w:szCs w:val="16"/>
                <w:lang w:val="es-ES_tradnl"/>
              </w:rPr>
              <w:t>mäßig langgezogen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13180F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13180F">
              <w:rPr>
                <w:rFonts w:ascii="Arial" w:hAnsi="Arial" w:cs="Arial"/>
                <w:sz w:val="16"/>
                <w:szCs w:val="16"/>
                <w:lang w:val="es-ES_tradnl"/>
              </w:rPr>
              <w:t>moderadamente alargado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13180F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13180F">
              <w:rPr>
                <w:rFonts w:ascii="Arial" w:hAnsi="Arial" w:cs="Arial"/>
                <w:sz w:val="16"/>
                <w:szCs w:val="16"/>
                <w:lang w:val="es-ES_tradnl"/>
              </w:rPr>
              <w:t>Kaimai 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13180F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13180F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</w:tr>
      <w:tr w:rsidR="0092554A" w:rsidRPr="0013180F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13180F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13180F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3180F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(d)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13180F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13180F">
              <w:rPr>
                <w:rFonts w:ascii="Arial" w:hAnsi="Arial" w:cs="Arial"/>
                <w:sz w:val="16"/>
                <w:szCs w:val="16"/>
                <w:lang w:val="es-ES_tradnl"/>
              </w:rPr>
              <w:t>intermediate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13180F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13180F">
              <w:rPr>
                <w:rFonts w:ascii="Arial" w:hAnsi="Arial" w:cs="Arial"/>
                <w:sz w:val="16"/>
                <w:szCs w:val="16"/>
                <w:lang w:val="es-ES_tradnl"/>
              </w:rPr>
              <w:t>intermédiaire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13180F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13180F">
              <w:rPr>
                <w:rFonts w:ascii="Arial" w:hAnsi="Arial" w:cs="Arial"/>
                <w:sz w:val="16"/>
                <w:szCs w:val="16"/>
                <w:lang w:val="es-ES_tradnl"/>
              </w:rPr>
              <w:t>mittel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13180F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13180F">
              <w:rPr>
                <w:rFonts w:ascii="Arial" w:hAnsi="Arial" w:cs="Arial"/>
                <w:sz w:val="16"/>
                <w:szCs w:val="16"/>
                <w:lang w:val="es-ES_tradnl"/>
              </w:rPr>
              <w:t>intermedio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13180F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13180F">
              <w:rPr>
                <w:rFonts w:ascii="Arial" w:hAnsi="Arial" w:cs="Arial"/>
                <w:sz w:val="16"/>
                <w:szCs w:val="16"/>
                <w:lang w:val="es-ES_tradnl"/>
              </w:rPr>
              <w:t>Hayward 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13180F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13180F">
              <w:rPr>
                <w:rFonts w:ascii="Arial" w:hAnsi="Arial" w:cs="Arial"/>
                <w:sz w:val="16"/>
                <w:szCs w:val="16"/>
                <w:lang w:val="es-ES_tradnl"/>
              </w:rPr>
              <w:t>5</w:t>
            </w:r>
          </w:p>
        </w:tc>
      </w:tr>
      <w:tr w:rsidR="0092554A" w:rsidRPr="0013180F" w:rsidTr="005253E3">
        <w:trPr>
          <w:cantSplit/>
        </w:trPr>
        <w:tc>
          <w:tcPr>
            <w:tcW w:w="553" w:type="dxa"/>
            <w:tcBorders>
              <w:top w:val="nil"/>
              <w:bottom w:val="single" w:sz="4" w:space="0" w:color="auto"/>
              <w:right w:val="nil"/>
            </w:tcBorders>
          </w:tcPr>
          <w:p w:rsidR="0092554A" w:rsidRPr="0013180F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13180F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13180F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13180F">
              <w:rPr>
                <w:rFonts w:ascii="Arial" w:hAnsi="Arial" w:cs="Arial"/>
                <w:sz w:val="16"/>
                <w:szCs w:val="16"/>
                <w:lang w:val="es-ES_tradnl"/>
              </w:rPr>
              <w:t>moderately compressed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13180F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13180F">
              <w:rPr>
                <w:rFonts w:ascii="Arial" w:hAnsi="Arial" w:cs="Arial"/>
                <w:sz w:val="16"/>
                <w:szCs w:val="16"/>
                <w:lang w:val="es-ES_tradnl"/>
              </w:rPr>
              <w:t>modérément comprimé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13180F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13180F">
              <w:rPr>
                <w:rFonts w:ascii="Arial" w:hAnsi="Arial" w:cs="Arial"/>
                <w:sz w:val="16"/>
                <w:szCs w:val="16"/>
                <w:lang w:val="es-ES_tradnl"/>
              </w:rPr>
              <w:t>mäßig zusammengedrückt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13180F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13180F">
              <w:rPr>
                <w:rFonts w:ascii="Arial" w:hAnsi="Arial" w:cs="Arial"/>
                <w:sz w:val="16"/>
                <w:szCs w:val="16"/>
                <w:lang w:val="es-ES_tradnl"/>
              </w:rPr>
              <w:t>moderadamente comprimido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13180F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13180F">
              <w:rPr>
                <w:rFonts w:ascii="Arial" w:hAnsi="Arial" w:cs="Arial"/>
                <w:sz w:val="16"/>
                <w:szCs w:val="16"/>
                <w:lang w:val="es-ES_tradnl"/>
              </w:rPr>
              <w:t>Matua (A)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</w:tcPr>
          <w:p w:rsidR="0092554A" w:rsidRPr="0013180F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13180F">
              <w:rPr>
                <w:rFonts w:ascii="Arial" w:hAnsi="Arial" w:cs="Arial"/>
                <w:sz w:val="16"/>
                <w:szCs w:val="16"/>
                <w:lang w:val="es-ES_tradnl"/>
              </w:rPr>
              <w:t>7</w:t>
            </w:r>
          </w:p>
        </w:tc>
      </w:tr>
    </w:tbl>
    <w:p w:rsidR="0092554A" w:rsidRDefault="0092554A" w:rsidP="0092554A">
      <w:pPr>
        <w:jc w:val="left"/>
      </w:pPr>
    </w:p>
    <w:p w:rsidR="0092554A" w:rsidRDefault="0092554A" w:rsidP="0092554A">
      <w:pPr>
        <w:jc w:val="left"/>
      </w:pPr>
    </w:p>
    <w:p w:rsidR="0092554A" w:rsidRDefault="00D94F84" w:rsidP="0092554A">
      <w:pPr>
        <w:jc w:val="left"/>
        <w:rPr>
          <w:i/>
        </w:rPr>
      </w:pPr>
      <w:r w:rsidRPr="00D94F84">
        <w:rPr>
          <w:i/>
          <w:lang w:val="es-ES_tradnl"/>
        </w:rPr>
        <w:t>Nuevo texto propuesto</w:t>
      </w:r>
    </w:p>
    <w:p w:rsidR="0092554A" w:rsidRDefault="0092554A" w:rsidP="0092554A">
      <w:pPr>
        <w:jc w:val="left"/>
        <w:rPr>
          <w:i/>
        </w:rPr>
      </w:pPr>
    </w:p>
    <w:tbl>
      <w:tblPr>
        <w:tblW w:w="11095" w:type="dxa"/>
        <w:tblInd w:w="-53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3"/>
        <w:gridCol w:w="553"/>
        <w:gridCol w:w="1795"/>
        <w:gridCol w:w="1795"/>
        <w:gridCol w:w="1933"/>
        <w:gridCol w:w="1933"/>
        <w:gridCol w:w="1933"/>
        <w:gridCol w:w="600"/>
      </w:tblGrid>
      <w:tr w:rsidR="0092554A" w:rsidRPr="00E92D79" w:rsidTr="005253E3">
        <w:trPr>
          <w:cantSplit/>
        </w:trPr>
        <w:tc>
          <w:tcPr>
            <w:tcW w:w="553" w:type="dxa"/>
            <w:tcBorders>
              <w:top w:val="single" w:sz="4" w:space="0" w:color="auto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18.</w:t>
            </w:r>
            <w:r w:rsidRPr="0045786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br/>
              <w:t>(*)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VG/</w:t>
            </w:r>
            <w:r w:rsidRPr="0045786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br/>
            </w:r>
            <w:r w:rsidRPr="00457868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s-ES_tradnl"/>
              </w:rPr>
              <w:t>MS/</w:t>
            </w:r>
            <w:r w:rsidRPr="0045786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br/>
            </w:r>
            <w:r w:rsidRPr="00457868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_tradnl"/>
              </w:rPr>
              <w:t>MG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B241F4" w:rsidRDefault="0092554A" w:rsidP="005253E3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B241F4">
              <w:rPr>
                <w:rFonts w:ascii="Arial" w:hAnsi="Arial" w:cs="Arial"/>
                <w:b/>
                <w:sz w:val="16"/>
                <w:szCs w:val="16"/>
                <w:lang w:val="en-GB"/>
              </w:rPr>
              <w:t>Leaf blade</w:t>
            </w:r>
            <w:r w:rsidR="00C35A94" w:rsidRPr="00B241F4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:  </w:t>
            </w:r>
            <w:r w:rsidRPr="00B241F4">
              <w:rPr>
                <w:rFonts w:ascii="Arial" w:hAnsi="Arial" w:cs="Arial"/>
                <w:b/>
                <w:sz w:val="16"/>
                <w:szCs w:val="16"/>
                <w:lang w:val="en-GB"/>
              </w:rPr>
              <w:t>ratio length/width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Limbe : rapport longueur/largeur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Blattspreite: Verhältnis Länge/Breite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Limbo</w:t>
            </w:r>
            <w:r w:rsidR="009F346D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: </w:t>
            </w:r>
            <w:r w:rsidRPr="0045786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relación entre la longitud y la anchura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</w:tcBorders>
          </w:tcPr>
          <w:p w:rsidR="0092554A" w:rsidRPr="00457868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92554A" w:rsidRPr="00457868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QN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(c)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very low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très bas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sehr klein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muy baja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457868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1</w:t>
            </w:r>
          </w:p>
        </w:tc>
      </w:tr>
      <w:tr w:rsidR="0092554A" w:rsidRPr="00457868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(d)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very low to low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très bas à bas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sehr klein bis klein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muy baja a baja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457868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2</w:t>
            </w:r>
          </w:p>
        </w:tc>
      </w:tr>
      <w:tr w:rsidR="0092554A" w:rsidRPr="00457868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trike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  <w:t>moderately elongated</w:t>
            </w:r>
            <w:r w:rsidRPr="00457868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  <w:br/>
            </w: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low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457868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  <w:t>modérément allongé</w:t>
            </w:r>
            <w:r w:rsidRPr="00457868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  <w:br/>
            </w: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bas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457868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  <w:t>mäßig langgezogen</w:t>
            </w:r>
            <w:r w:rsidRPr="00457868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  <w:br/>
            </w: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klein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457868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  <w:t>moderadamente alargado</w:t>
            </w:r>
            <w:r w:rsidRPr="00457868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  <w:br/>
            </w: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baja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trike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  <w:t>Kaimai (A)</w:t>
            </w:r>
            <w:r w:rsidRPr="00457868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  <w:br/>
            </w: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Matua 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457868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</w:tr>
      <w:tr w:rsidR="0092554A" w:rsidRPr="00457868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low to medium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bas à moyen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klein bis mittel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baja a media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Hayward 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457868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u w:val="single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4</w:t>
            </w:r>
          </w:p>
        </w:tc>
      </w:tr>
      <w:tr w:rsidR="0092554A" w:rsidRPr="00457868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457868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  <w:t>intermediate</w:t>
            </w:r>
            <w:r w:rsidRPr="00457868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br/>
            </w: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medium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457868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  <w:t>intermédiaire</w:t>
            </w:r>
            <w:r w:rsidRPr="00457868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  <w:br/>
            </w: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moyen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mittel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457868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  <w:t>intermedio</w:t>
            </w:r>
            <w:r w:rsidRPr="00457868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  <w:br/>
            </w: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media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B241F4" w:rsidRDefault="0092554A" w:rsidP="005253E3">
            <w:pPr>
              <w:pStyle w:val="Normalt"/>
              <w:rPr>
                <w:rFonts w:ascii="Arial" w:hAnsi="Arial" w:cs="Arial"/>
                <w:strike/>
                <w:sz w:val="16"/>
                <w:szCs w:val="16"/>
                <w:lang w:val="en-GB"/>
              </w:rPr>
            </w:pPr>
            <w:r w:rsidRPr="00B241F4"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  <w:t>Hayward (A)</w:t>
            </w:r>
            <w:r w:rsidRPr="00B241F4"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  <w:br/>
            </w:r>
            <w:r w:rsidRPr="00B241F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Bruno (A)</w:t>
            </w:r>
            <w:r w:rsidR="00C35A94" w:rsidRPr="00B241F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, </w:t>
            </w:r>
            <w:r w:rsidRPr="00B241F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Zesy002(A)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457868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5</w:t>
            </w:r>
          </w:p>
        </w:tc>
      </w:tr>
      <w:tr w:rsidR="0092554A" w:rsidRPr="00457868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medium to high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moyen à élevé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mittel bis groß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media a alta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Jintao (A)</w:t>
            </w:r>
            <w:r w:rsidR="00C35A9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 xml:space="preserve">, </w:t>
            </w: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SkeltonA19 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457868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u w:val="single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6</w:t>
            </w:r>
          </w:p>
        </w:tc>
      </w:tr>
      <w:tr w:rsidR="0092554A" w:rsidRPr="00457868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  <w:t>moderately compressed</w:t>
            </w: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br/>
            </w: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high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457868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  <w:t>modérément comprimé</w:t>
            </w:r>
            <w:r w:rsidRPr="00457868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  <w:br/>
            </w: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élevé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457868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  <w:t>mäßig zusammengedrückt</w:t>
            </w:r>
            <w:r w:rsidRPr="00457868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  <w:br/>
            </w: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groß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457868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  <w:t>moderadamente comprimido</w:t>
            </w:r>
            <w:r w:rsidRPr="00457868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  <w:br/>
            </w: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alta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trike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  <w:t>Matua (A)</w:t>
            </w:r>
            <w:r w:rsidRPr="00457868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  <w:br/>
            </w: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Wuzhi5 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457868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7</w:t>
            </w:r>
          </w:p>
        </w:tc>
      </w:tr>
      <w:tr w:rsidR="0092554A" w:rsidRPr="00457868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high to very high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élevé à très élevé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groß bis sehr groß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alta a muy alta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457868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8</w:t>
            </w:r>
          </w:p>
        </w:tc>
      </w:tr>
      <w:tr w:rsidR="0092554A" w:rsidRPr="00457868" w:rsidTr="005253E3">
        <w:trPr>
          <w:cantSplit/>
        </w:trPr>
        <w:tc>
          <w:tcPr>
            <w:tcW w:w="553" w:type="dxa"/>
            <w:tcBorders>
              <w:top w:val="nil"/>
              <w:bottom w:val="single" w:sz="4" w:space="0" w:color="auto"/>
              <w:right w:val="nil"/>
            </w:tcBorders>
          </w:tcPr>
          <w:p w:rsidR="0092554A" w:rsidRPr="00457868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457868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very high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très élevé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sehr groß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muy alta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</w:tcPr>
          <w:p w:rsidR="0092554A" w:rsidRPr="00457868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9</w:t>
            </w:r>
          </w:p>
        </w:tc>
      </w:tr>
    </w:tbl>
    <w:p w:rsidR="0092554A" w:rsidRDefault="0092554A" w:rsidP="0092554A">
      <w:pPr>
        <w:jc w:val="left"/>
        <w:rPr>
          <w:i/>
        </w:rPr>
      </w:pPr>
    </w:p>
    <w:p w:rsidR="0092554A" w:rsidRDefault="0092554A" w:rsidP="0092554A">
      <w:pPr>
        <w:jc w:val="left"/>
        <w:rPr>
          <w:i/>
        </w:rPr>
      </w:pPr>
    </w:p>
    <w:p w:rsidR="0092554A" w:rsidRDefault="0092554A" w:rsidP="0092554A">
      <w:pPr>
        <w:jc w:val="left"/>
        <w:rPr>
          <w:u w:val="single"/>
        </w:rPr>
      </w:pPr>
      <w:r>
        <w:rPr>
          <w:u w:val="single"/>
        </w:rPr>
        <w:br w:type="page"/>
      </w:r>
    </w:p>
    <w:p w:rsidR="0092554A" w:rsidRPr="00B241F4" w:rsidRDefault="00DB4018" w:rsidP="0092554A">
      <w:pPr>
        <w:rPr>
          <w:u w:val="single"/>
          <w:lang w:val="es-ES"/>
        </w:rPr>
      </w:pPr>
      <w:r w:rsidRPr="00DB4018">
        <w:rPr>
          <w:u w:val="single"/>
          <w:lang w:val="es-ES_tradnl"/>
        </w:rPr>
        <w:t>Propuesta de adición de una explicación (Ad.</w:t>
      </w:r>
      <w:r w:rsidR="00C35A94">
        <w:rPr>
          <w:u w:val="single"/>
          <w:lang w:val="es-ES_tradnl"/>
        </w:rPr>
        <w:t> </w:t>
      </w:r>
      <w:r w:rsidR="00C35A94" w:rsidRPr="00DB4018">
        <w:rPr>
          <w:u w:val="single"/>
          <w:lang w:val="es-ES_tradnl"/>
        </w:rPr>
        <w:t>2</w:t>
      </w:r>
      <w:r w:rsidRPr="00DB4018">
        <w:rPr>
          <w:u w:val="single"/>
          <w:lang w:val="es-ES_tradnl"/>
        </w:rPr>
        <w:t>5) del carácter</w:t>
      </w:r>
      <w:r w:rsidR="00C35A94">
        <w:rPr>
          <w:u w:val="single"/>
          <w:lang w:val="es-ES_tradnl"/>
        </w:rPr>
        <w:t> </w:t>
      </w:r>
      <w:r w:rsidR="00C35A94" w:rsidRPr="00DB4018">
        <w:rPr>
          <w:u w:val="single"/>
          <w:lang w:val="es-ES_tradnl"/>
        </w:rPr>
        <w:t>2</w:t>
      </w:r>
      <w:r w:rsidRPr="00DB4018">
        <w:rPr>
          <w:u w:val="single"/>
          <w:lang w:val="es-ES_tradnl"/>
        </w:rPr>
        <w:t>5 “Limbo:</w:t>
      </w:r>
      <w:r w:rsidR="009F346D" w:rsidRPr="00B241F4">
        <w:rPr>
          <w:u w:val="single"/>
          <w:lang w:val="es-ES"/>
        </w:rPr>
        <w:t xml:space="preserve"> </w:t>
      </w:r>
      <w:r w:rsidRPr="00DB4018">
        <w:rPr>
          <w:u w:val="single"/>
          <w:lang w:val="es-ES_tradnl"/>
        </w:rPr>
        <w:t>color del envés”</w:t>
      </w:r>
    </w:p>
    <w:p w:rsidR="0092554A" w:rsidRPr="00B241F4" w:rsidRDefault="0092554A" w:rsidP="0092554A">
      <w:pPr>
        <w:jc w:val="left"/>
        <w:rPr>
          <w:lang w:val="es-ES"/>
        </w:rPr>
      </w:pPr>
    </w:p>
    <w:p w:rsidR="0092554A" w:rsidRDefault="00DB4018" w:rsidP="0092554A">
      <w:pPr>
        <w:jc w:val="left"/>
        <w:rPr>
          <w:i/>
        </w:rPr>
      </w:pPr>
      <w:r w:rsidRPr="00DB4018">
        <w:rPr>
          <w:i/>
          <w:lang w:val="es-ES_tradnl"/>
        </w:rPr>
        <w:t>Texto actual</w:t>
      </w:r>
    </w:p>
    <w:p w:rsidR="0092554A" w:rsidRDefault="0092554A" w:rsidP="0092554A">
      <w:pPr>
        <w:jc w:val="left"/>
        <w:rPr>
          <w:i/>
        </w:rPr>
      </w:pPr>
    </w:p>
    <w:tbl>
      <w:tblPr>
        <w:tblW w:w="11095" w:type="dxa"/>
        <w:tblInd w:w="-53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3"/>
        <w:gridCol w:w="553"/>
        <w:gridCol w:w="1795"/>
        <w:gridCol w:w="1795"/>
        <w:gridCol w:w="1933"/>
        <w:gridCol w:w="1933"/>
        <w:gridCol w:w="1933"/>
        <w:gridCol w:w="600"/>
      </w:tblGrid>
      <w:tr w:rsidR="0092554A" w:rsidRPr="00457868" w:rsidTr="005253E3">
        <w:trPr>
          <w:cantSplit/>
        </w:trPr>
        <w:tc>
          <w:tcPr>
            <w:tcW w:w="553" w:type="dxa"/>
            <w:tcBorders>
              <w:top w:val="single" w:sz="4" w:space="0" w:color="auto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25. </w:t>
            </w:r>
            <w:r w:rsidRPr="0045786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br/>
              <w:t>(*)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VG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B241F4" w:rsidRDefault="0092554A" w:rsidP="005253E3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B241F4">
              <w:rPr>
                <w:rFonts w:ascii="Arial" w:hAnsi="Arial" w:cs="Arial"/>
                <w:b/>
                <w:sz w:val="16"/>
                <w:szCs w:val="16"/>
                <w:lang w:val="en-GB"/>
              </w:rPr>
              <w:t>Leaf blade</w:t>
            </w:r>
            <w:r w:rsidR="00C35A94" w:rsidRPr="00B241F4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:  </w:t>
            </w:r>
            <w:r w:rsidRPr="00B241F4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color of </w:t>
            </w:r>
            <w:r w:rsidRPr="00B241F4">
              <w:rPr>
                <w:rFonts w:ascii="Arial" w:hAnsi="Arial" w:cs="Arial"/>
                <w:b/>
                <w:sz w:val="16"/>
                <w:szCs w:val="16"/>
                <w:u w:val="single"/>
                <w:lang w:val="en-GB"/>
              </w:rPr>
              <w:t xml:space="preserve">lower </w:t>
            </w:r>
            <w:r w:rsidRPr="00B241F4">
              <w:rPr>
                <w:rFonts w:ascii="Arial" w:hAnsi="Arial" w:cs="Arial"/>
                <w:b/>
                <w:sz w:val="16"/>
                <w:szCs w:val="16"/>
                <w:lang w:val="en-GB"/>
              </w:rPr>
              <w:t>side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Limbe : couleur de la face </w:t>
            </w:r>
            <w:r w:rsidRPr="00457868">
              <w:rPr>
                <w:rFonts w:ascii="Arial" w:hAnsi="Arial" w:cs="Arial"/>
                <w:b/>
                <w:sz w:val="16"/>
                <w:szCs w:val="16"/>
                <w:u w:val="single"/>
                <w:lang w:val="es-ES_tradnl"/>
              </w:rPr>
              <w:t>inférieure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Blattspreite: Farbe der </w:t>
            </w:r>
            <w:r w:rsidRPr="00457868">
              <w:rPr>
                <w:rFonts w:ascii="Arial" w:hAnsi="Arial" w:cs="Arial"/>
                <w:b/>
                <w:sz w:val="16"/>
                <w:szCs w:val="16"/>
                <w:u w:val="single"/>
                <w:lang w:val="es-ES_tradnl"/>
              </w:rPr>
              <w:t>Unter</w:t>
            </w:r>
            <w:r w:rsidRPr="0045786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seite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457868" w:rsidRDefault="0013180F" w:rsidP="005253E3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Limbo: </w:t>
            </w:r>
            <w:r w:rsidR="0092554A" w:rsidRPr="0045786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color del </w:t>
            </w:r>
            <w:r w:rsidR="0092554A" w:rsidRPr="00457868">
              <w:rPr>
                <w:rFonts w:ascii="Arial" w:hAnsi="Arial" w:cs="Arial"/>
                <w:b/>
                <w:sz w:val="16"/>
                <w:szCs w:val="16"/>
                <w:u w:val="single"/>
                <w:lang w:val="es-ES_tradnl"/>
              </w:rPr>
              <w:t>envés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</w:tcBorders>
          </w:tcPr>
          <w:p w:rsidR="0092554A" w:rsidRPr="00457868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92554A" w:rsidRPr="00457868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PQ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(c)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whitish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blanchâtre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weißlich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blanquecino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 w:eastAsia="ja-JP"/>
              </w:rPr>
              <w:t>Shinzan (B)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457868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</w:tr>
      <w:tr w:rsidR="0092554A" w:rsidRPr="00457868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light green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vert clair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hellgrün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verde claro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B241F4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241F4">
              <w:rPr>
                <w:rFonts w:ascii="Arial" w:hAnsi="Arial" w:cs="Arial"/>
                <w:sz w:val="16"/>
                <w:szCs w:val="16"/>
                <w:lang w:val="en-GB" w:eastAsia="ja-JP"/>
              </w:rPr>
              <w:t>a-Awaji (B),</w:t>
            </w:r>
            <w:r w:rsidRPr="00B241F4">
              <w:rPr>
                <w:rFonts w:ascii="Arial" w:hAnsi="Arial" w:cs="Arial"/>
                <w:sz w:val="16"/>
                <w:szCs w:val="16"/>
                <w:lang w:val="en-GB" w:eastAsia="ja-JP"/>
              </w:rPr>
              <w:br/>
            </w:r>
            <w:r w:rsidRPr="00B241F4">
              <w:rPr>
                <w:rFonts w:ascii="Arial" w:hAnsi="Arial" w:cs="Arial"/>
                <w:sz w:val="16"/>
                <w:szCs w:val="16"/>
                <w:lang w:val="en-GB"/>
              </w:rPr>
              <w:t>Hortgem Tahi (B)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457868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2</w:t>
            </w:r>
          </w:p>
        </w:tc>
      </w:tr>
      <w:tr w:rsidR="0092554A" w:rsidRPr="00457868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medium green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vert moyen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mittelgrün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verde medio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Bruno 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457868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</w:tr>
      <w:tr w:rsidR="0092554A" w:rsidRPr="00457868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yellow green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vert jaune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gelbgrün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verde amarillento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Hayward 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457868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4</w:t>
            </w:r>
          </w:p>
        </w:tc>
      </w:tr>
      <w:tr w:rsidR="0092554A" w:rsidRPr="00457868" w:rsidTr="005253E3">
        <w:trPr>
          <w:cantSplit/>
        </w:trPr>
        <w:tc>
          <w:tcPr>
            <w:tcW w:w="553" w:type="dxa"/>
            <w:tcBorders>
              <w:top w:val="nil"/>
              <w:bottom w:val="single" w:sz="4" w:space="0" w:color="auto"/>
              <w:right w:val="nil"/>
            </w:tcBorders>
          </w:tcPr>
          <w:p w:rsidR="0092554A" w:rsidRPr="00457868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457868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yellow brown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brun jaune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gelbbraun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marrón amarillento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</w:tcPr>
          <w:p w:rsidR="0092554A" w:rsidRPr="00457868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5</w:t>
            </w:r>
          </w:p>
        </w:tc>
      </w:tr>
    </w:tbl>
    <w:p w:rsidR="0092554A" w:rsidRDefault="0092554A" w:rsidP="0092554A">
      <w:pPr>
        <w:jc w:val="left"/>
      </w:pPr>
    </w:p>
    <w:p w:rsidR="0092554A" w:rsidRDefault="0092554A" w:rsidP="0092554A">
      <w:pPr>
        <w:jc w:val="left"/>
      </w:pPr>
    </w:p>
    <w:p w:rsidR="0092554A" w:rsidRDefault="005A664A" w:rsidP="0092554A">
      <w:pPr>
        <w:jc w:val="left"/>
        <w:rPr>
          <w:i/>
        </w:rPr>
      </w:pPr>
      <w:r w:rsidRPr="005A664A">
        <w:rPr>
          <w:i/>
          <w:lang w:val="es-ES_tradnl"/>
        </w:rPr>
        <w:t>Nuevo texto propuesto</w:t>
      </w:r>
    </w:p>
    <w:p w:rsidR="0092554A" w:rsidRDefault="0092554A" w:rsidP="0092554A">
      <w:pPr>
        <w:jc w:val="left"/>
        <w:rPr>
          <w:i/>
        </w:rPr>
      </w:pPr>
    </w:p>
    <w:tbl>
      <w:tblPr>
        <w:tblW w:w="11095" w:type="dxa"/>
        <w:tblInd w:w="-53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3"/>
        <w:gridCol w:w="553"/>
        <w:gridCol w:w="1795"/>
        <w:gridCol w:w="1795"/>
        <w:gridCol w:w="1933"/>
        <w:gridCol w:w="1933"/>
        <w:gridCol w:w="1933"/>
        <w:gridCol w:w="600"/>
      </w:tblGrid>
      <w:tr w:rsidR="0092554A" w:rsidRPr="00457868" w:rsidTr="005253E3">
        <w:trPr>
          <w:cantSplit/>
        </w:trPr>
        <w:tc>
          <w:tcPr>
            <w:tcW w:w="553" w:type="dxa"/>
            <w:tcBorders>
              <w:top w:val="single" w:sz="4" w:space="0" w:color="auto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25. </w:t>
            </w:r>
            <w:r w:rsidRPr="0045786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br/>
              <w:t>(*)</w:t>
            </w:r>
            <w:r w:rsidRPr="0045786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br/>
            </w:r>
            <w:r w:rsidRPr="00457868"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  <w:t>(+)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VG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B241F4" w:rsidRDefault="0092554A" w:rsidP="005253E3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B241F4">
              <w:rPr>
                <w:rFonts w:ascii="Arial" w:hAnsi="Arial" w:cs="Arial"/>
                <w:b/>
                <w:sz w:val="16"/>
                <w:szCs w:val="16"/>
                <w:lang w:val="en-GB"/>
              </w:rPr>
              <w:t>Leaf blade</w:t>
            </w:r>
            <w:r w:rsidR="00C35A94" w:rsidRPr="00B241F4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:  </w:t>
            </w:r>
            <w:r w:rsidRPr="00B241F4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color of </w:t>
            </w:r>
            <w:r w:rsidRPr="00B241F4">
              <w:rPr>
                <w:rFonts w:ascii="Arial" w:hAnsi="Arial" w:cs="Arial"/>
                <w:b/>
                <w:sz w:val="16"/>
                <w:szCs w:val="16"/>
                <w:u w:val="single"/>
                <w:lang w:val="en-GB"/>
              </w:rPr>
              <w:t xml:space="preserve">lower </w:t>
            </w:r>
            <w:r w:rsidRPr="00B241F4">
              <w:rPr>
                <w:rFonts w:ascii="Arial" w:hAnsi="Arial" w:cs="Arial"/>
                <w:b/>
                <w:sz w:val="16"/>
                <w:szCs w:val="16"/>
                <w:lang w:val="en-GB"/>
              </w:rPr>
              <w:t>side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Limbe : couleur de la face </w:t>
            </w:r>
            <w:r w:rsidRPr="00457868">
              <w:rPr>
                <w:rFonts w:ascii="Arial" w:hAnsi="Arial" w:cs="Arial"/>
                <w:b/>
                <w:sz w:val="16"/>
                <w:szCs w:val="16"/>
                <w:u w:val="single"/>
                <w:lang w:val="es-ES_tradnl"/>
              </w:rPr>
              <w:t>inférieure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Blattspreite: Farbe der </w:t>
            </w:r>
            <w:r w:rsidRPr="00457868">
              <w:rPr>
                <w:rFonts w:ascii="Arial" w:hAnsi="Arial" w:cs="Arial"/>
                <w:b/>
                <w:sz w:val="16"/>
                <w:szCs w:val="16"/>
                <w:u w:val="single"/>
                <w:lang w:val="es-ES_tradnl"/>
              </w:rPr>
              <w:t>Unter</w:t>
            </w:r>
            <w:r w:rsidRPr="0045786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seite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457868" w:rsidRDefault="0013180F" w:rsidP="005253E3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Limbo: </w:t>
            </w:r>
            <w:r w:rsidR="0092554A" w:rsidRPr="0045786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color del </w:t>
            </w:r>
            <w:r w:rsidR="0092554A" w:rsidRPr="00457868">
              <w:rPr>
                <w:rFonts w:ascii="Arial" w:hAnsi="Arial" w:cs="Arial"/>
                <w:b/>
                <w:sz w:val="16"/>
                <w:szCs w:val="16"/>
                <w:u w:val="single"/>
                <w:lang w:val="es-ES_tradnl"/>
              </w:rPr>
              <w:t>envés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</w:tcBorders>
          </w:tcPr>
          <w:p w:rsidR="0092554A" w:rsidRPr="00457868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92554A" w:rsidRPr="00457868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PQ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(c)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whitish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blanchâtre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weißlich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blanquecino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 w:eastAsia="ja-JP"/>
              </w:rPr>
              <w:t>Shinzan (B)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457868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</w:tr>
      <w:tr w:rsidR="0092554A" w:rsidRPr="00457868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tabs>
                <w:tab w:val="center" w:pos="248"/>
              </w:tabs>
              <w:jc w:val="both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(d)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light green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vert clair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hellgrün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verde claro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B241F4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241F4">
              <w:rPr>
                <w:rFonts w:ascii="Arial" w:hAnsi="Arial" w:cs="Arial"/>
                <w:sz w:val="16"/>
                <w:szCs w:val="16"/>
                <w:lang w:val="en-GB" w:eastAsia="ja-JP"/>
              </w:rPr>
              <w:t>a-Awaji (B),</w:t>
            </w:r>
            <w:r w:rsidRPr="00B241F4">
              <w:rPr>
                <w:rFonts w:ascii="Arial" w:hAnsi="Arial" w:cs="Arial"/>
                <w:sz w:val="16"/>
                <w:szCs w:val="16"/>
                <w:lang w:val="en-GB" w:eastAsia="ja-JP"/>
              </w:rPr>
              <w:br/>
            </w:r>
            <w:r w:rsidRPr="00B241F4">
              <w:rPr>
                <w:rFonts w:ascii="Arial" w:hAnsi="Arial" w:cs="Arial"/>
                <w:sz w:val="16"/>
                <w:szCs w:val="16"/>
                <w:lang w:val="en-GB"/>
              </w:rPr>
              <w:t>Hortgem Tahi (B)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457868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2</w:t>
            </w:r>
          </w:p>
        </w:tc>
      </w:tr>
      <w:tr w:rsidR="0092554A" w:rsidRPr="00457868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medium green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vert moyen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mittelgrün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verde medio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Bruno 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457868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</w:tr>
      <w:tr w:rsidR="0092554A" w:rsidRPr="00457868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yellow green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vert jaune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gelbgrün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verde amarillento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Hayward 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457868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4</w:t>
            </w:r>
          </w:p>
        </w:tc>
      </w:tr>
      <w:tr w:rsidR="0092554A" w:rsidRPr="00457868" w:rsidTr="005253E3">
        <w:trPr>
          <w:cantSplit/>
        </w:trPr>
        <w:tc>
          <w:tcPr>
            <w:tcW w:w="553" w:type="dxa"/>
            <w:tcBorders>
              <w:top w:val="nil"/>
              <w:bottom w:val="single" w:sz="4" w:space="0" w:color="auto"/>
              <w:right w:val="nil"/>
            </w:tcBorders>
          </w:tcPr>
          <w:p w:rsidR="0092554A" w:rsidRPr="00457868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457868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yellow brown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brun jaune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gelbbraun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marrón amarillento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</w:tcPr>
          <w:p w:rsidR="0092554A" w:rsidRPr="00457868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5</w:t>
            </w:r>
          </w:p>
        </w:tc>
      </w:tr>
    </w:tbl>
    <w:p w:rsidR="0092554A" w:rsidRDefault="0092554A" w:rsidP="0092554A">
      <w:pPr>
        <w:jc w:val="left"/>
      </w:pPr>
    </w:p>
    <w:p w:rsidR="0092554A" w:rsidRDefault="0092554A" w:rsidP="0092554A">
      <w:pPr>
        <w:jc w:val="left"/>
      </w:pPr>
    </w:p>
    <w:p w:rsidR="0092554A" w:rsidRDefault="0092554A" w:rsidP="0092554A">
      <w:pPr>
        <w:jc w:val="left"/>
        <w:rPr>
          <w:u w:val="single"/>
        </w:rPr>
      </w:pPr>
      <w:r w:rsidRPr="007C4425">
        <w:rPr>
          <w:highlight w:val="lightGray"/>
          <w:u w:val="single"/>
        </w:rPr>
        <w:t>Ad.</w:t>
      </w:r>
      <w:r w:rsidR="00C35A94" w:rsidRPr="007C4425">
        <w:rPr>
          <w:highlight w:val="lightGray"/>
          <w:u w:val="single"/>
        </w:rPr>
        <w:t> 2</w:t>
      </w:r>
      <w:r w:rsidRPr="007C4425">
        <w:rPr>
          <w:highlight w:val="lightGray"/>
          <w:u w:val="single"/>
        </w:rPr>
        <w:t>5</w:t>
      </w:r>
      <w:r w:rsidR="009F346D" w:rsidRPr="007C4425">
        <w:rPr>
          <w:highlight w:val="lightGray"/>
          <w:u w:val="single"/>
        </w:rPr>
        <w:t xml:space="preserve">: </w:t>
      </w:r>
      <w:r w:rsidR="00426397" w:rsidRPr="00426397">
        <w:rPr>
          <w:highlight w:val="lightGray"/>
          <w:u w:val="single"/>
          <w:lang w:val="es-ES_tradnl"/>
        </w:rPr>
        <w:t>Limbo:</w:t>
      </w:r>
      <w:r w:rsidR="009F346D">
        <w:rPr>
          <w:highlight w:val="lightGray"/>
          <w:u w:val="single"/>
        </w:rPr>
        <w:t xml:space="preserve"> </w:t>
      </w:r>
      <w:r w:rsidR="00426397" w:rsidRPr="00426397">
        <w:rPr>
          <w:highlight w:val="lightGray"/>
          <w:u w:val="single"/>
          <w:lang w:val="es-ES_tradnl"/>
        </w:rPr>
        <w:t xml:space="preserve">color </w:t>
      </w:r>
      <w:proofErr w:type="gramStart"/>
      <w:r w:rsidR="00426397" w:rsidRPr="00426397">
        <w:rPr>
          <w:highlight w:val="lightGray"/>
          <w:u w:val="single"/>
          <w:lang w:val="es-ES_tradnl"/>
        </w:rPr>
        <w:t>del</w:t>
      </w:r>
      <w:proofErr w:type="gramEnd"/>
      <w:r w:rsidR="00426397" w:rsidRPr="00426397">
        <w:rPr>
          <w:highlight w:val="lightGray"/>
          <w:u w:val="single"/>
          <w:lang w:val="es-ES_tradnl"/>
        </w:rPr>
        <w:t xml:space="preserve"> envés</w:t>
      </w:r>
    </w:p>
    <w:p w:rsidR="0092554A" w:rsidRPr="00533DD4" w:rsidRDefault="0092554A" w:rsidP="0092554A">
      <w:pPr>
        <w:jc w:val="left"/>
        <w:rPr>
          <w:u w:val="single"/>
        </w:rPr>
      </w:pPr>
    </w:p>
    <w:p w:rsidR="0092554A" w:rsidRPr="00B241F4" w:rsidRDefault="0092554A" w:rsidP="0092554A">
      <w:pPr>
        <w:rPr>
          <w:u w:val="single"/>
          <w:lang w:val="es-ES"/>
        </w:rPr>
      </w:pPr>
      <w:r w:rsidRPr="00B241F4">
        <w:rPr>
          <w:lang w:val="es-ES"/>
        </w:rPr>
        <w:tab/>
      </w:r>
      <w:r w:rsidR="00066852" w:rsidRPr="00575AFF">
        <w:rPr>
          <w:highlight w:val="lightGray"/>
          <w:u w:val="single"/>
          <w:lang w:val="es-ES_tradnl"/>
        </w:rPr>
        <w:t>La</w:t>
      </w:r>
      <w:r w:rsidR="00426397" w:rsidRPr="00575AFF">
        <w:rPr>
          <w:highlight w:val="lightGray"/>
          <w:u w:val="single"/>
          <w:lang w:val="es-ES_tradnl"/>
        </w:rPr>
        <w:t xml:space="preserve"> observación </w:t>
      </w:r>
      <w:r w:rsidR="00066852" w:rsidRPr="00575AFF">
        <w:rPr>
          <w:highlight w:val="lightGray"/>
          <w:u w:val="single"/>
          <w:lang w:val="es-ES_tradnl"/>
        </w:rPr>
        <w:t>del</w:t>
      </w:r>
      <w:r w:rsidR="00426397" w:rsidRPr="00575AFF">
        <w:rPr>
          <w:highlight w:val="lightGray"/>
          <w:u w:val="single"/>
          <w:lang w:val="es-ES_tradnl"/>
        </w:rPr>
        <w:t xml:space="preserve"> envés de </w:t>
      </w:r>
      <w:r w:rsidR="00066852" w:rsidRPr="00575AFF">
        <w:rPr>
          <w:highlight w:val="lightGray"/>
          <w:u w:val="single"/>
          <w:lang w:val="es-ES_tradnl"/>
        </w:rPr>
        <w:t xml:space="preserve">la </w:t>
      </w:r>
      <w:r w:rsidR="00426397" w:rsidRPr="00575AFF">
        <w:rPr>
          <w:highlight w:val="lightGray"/>
          <w:u w:val="single"/>
          <w:lang w:val="es-ES_tradnl"/>
        </w:rPr>
        <w:t xml:space="preserve">hoja </w:t>
      </w:r>
      <w:r w:rsidR="00066852" w:rsidRPr="00575AFF">
        <w:rPr>
          <w:highlight w:val="lightGray"/>
          <w:u w:val="single"/>
          <w:lang w:val="es-ES_tradnl"/>
        </w:rPr>
        <w:t>corresponde a la</w:t>
      </w:r>
      <w:r w:rsidR="00426397" w:rsidRPr="00575AFF">
        <w:rPr>
          <w:highlight w:val="lightGray"/>
          <w:u w:val="single"/>
          <w:lang w:val="es-ES_tradnl"/>
        </w:rPr>
        <w:t xml:space="preserve"> </w:t>
      </w:r>
      <w:r w:rsidR="00066852" w:rsidRPr="00575AFF">
        <w:rPr>
          <w:highlight w:val="lightGray"/>
          <w:u w:val="single"/>
          <w:lang w:val="es-ES_tradnl"/>
        </w:rPr>
        <w:t>impresión visual general</w:t>
      </w:r>
      <w:r w:rsidR="00426397" w:rsidRPr="00575AFF">
        <w:rPr>
          <w:highlight w:val="lightGray"/>
          <w:u w:val="single"/>
          <w:lang w:val="es-ES_tradnl"/>
        </w:rPr>
        <w:t>.</w:t>
      </w:r>
      <w:r w:rsidR="005253E3" w:rsidRPr="00B241F4">
        <w:rPr>
          <w:highlight w:val="lightGray"/>
          <w:u w:val="single"/>
          <w:lang w:val="es-ES"/>
        </w:rPr>
        <w:t xml:space="preserve"> </w:t>
      </w:r>
      <w:r w:rsidR="00066852" w:rsidRPr="00575AFF">
        <w:rPr>
          <w:highlight w:val="lightGray"/>
          <w:u w:val="single"/>
          <w:lang w:val="es-ES_tradnl"/>
        </w:rPr>
        <w:t>La observación incluye la vellosidad y la superficie de la hoja.</w:t>
      </w:r>
    </w:p>
    <w:p w:rsidR="0092554A" w:rsidRPr="00B241F4" w:rsidRDefault="0092554A" w:rsidP="0092554A">
      <w:pPr>
        <w:jc w:val="left"/>
        <w:rPr>
          <w:lang w:val="es-ES"/>
        </w:rPr>
      </w:pPr>
      <w:r w:rsidRPr="00B241F4">
        <w:rPr>
          <w:lang w:val="es-ES"/>
        </w:rPr>
        <w:br w:type="page"/>
      </w:r>
    </w:p>
    <w:p w:rsidR="0092554A" w:rsidRPr="00B241F4" w:rsidRDefault="00575AFF" w:rsidP="0092554A">
      <w:pPr>
        <w:pStyle w:val="Heading2"/>
        <w:rPr>
          <w:lang w:val="es-ES"/>
        </w:rPr>
      </w:pPr>
      <w:r w:rsidRPr="00CE47E8">
        <w:rPr>
          <w:lang w:val="es-ES_tradnl"/>
        </w:rPr>
        <w:t>Propuesta de incorporación de</w:t>
      </w:r>
      <w:r w:rsidR="00A17746" w:rsidRPr="00CE47E8">
        <w:rPr>
          <w:lang w:val="es-ES_tradnl"/>
        </w:rPr>
        <w:t>l</w:t>
      </w:r>
      <w:r w:rsidRPr="00CE47E8">
        <w:rPr>
          <w:lang w:val="es-ES_tradnl"/>
        </w:rPr>
        <w:t xml:space="preserve"> nuevo carácter “Peciolo:</w:t>
      </w:r>
      <w:r w:rsidR="006C731E" w:rsidRPr="00B241F4">
        <w:rPr>
          <w:lang w:val="es-ES"/>
        </w:rPr>
        <w:t xml:space="preserve"> </w:t>
      </w:r>
      <w:r w:rsidR="00D55437">
        <w:rPr>
          <w:lang w:val="es-ES_tradnl"/>
        </w:rPr>
        <w:t>d</w:t>
      </w:r>
      <w:r w:rsidR="00CE47E8" w:rsidRPr="00CE47E8">
        <w:rPr>
          <w:lang w:val="es-ES_tradnl"/>
        </w:rPr>
        <w:t>ensidad de la pubescencia</w:t>
      </w:r>
      <w:r w:rsidRPr="00CE47E8">
        <w:rPr>
          <w:lang w:val="es-ES_tradnl"/>
        </w:rPr>
        <w:t>” a continuación del carácter</w:t>
      </w:r>
      <w:r w:rsidR="00C35A94" w:rsidRPr="00CE47E8">
        <w:rPr>
          <w:lang w:val="es-ES_tradnl"/>
        </w:rPr>
        <w:t> 2</w:t>
      </w:r>
      <w:r w:rsidRPr="00CE47E8">
        <w:rPr>
          <w:lang w:val="es-ES_tradnl"/>
        </w:rPr>
        <w:t>8 “Hoja:</w:t>
      </w:r>
      <w:r w:rsidR="009F346D" w:rsidRPr="00B241F4">
        <w:rPr>
          <w:lang w:val="es-ES"/>
        </w:rPr>
        <w:t xml:space="preserve"> </w:t>
      </w:r>
      <w:r w:rsidRPr="00CE47E8">
        <w:rPr>
          <w:lang w:val="es-ES_tradnl"/>
        </w:rPr>
        <w:t>longitud del peciolo respecto del limbo”</w:t>
      </w:r>
    </w:p>
    <w:p w:rsidR="0092554A" w:rsidRPr="00B241F4" w:rsidRDefault="0092554A" w:rsidP="0092554A">
      <w:pPr>
        <w:rPr>
          <w:lang w:val="es-ES"/>
        </w:rPr>
      </w:pPr>
    </w:p>
    <w:p w:rsidR="0092554A" w:rsidRDefault="00575AFF" w:rsidP="0092554A">
      <w:pPr>
        <w:pStyle w:val="Heading3"/>
      </w:pPr>
      <w:r w:rsidRPr="00CE47E8">
        <w:rPr>
          <w:lang w:val="es-ES_tradnl"/>
        </w:rPr>
        <w:t>Texto actual</w:t>
      </w:r>
    </w:p>
    <w:p w:rsidR="0092554A" w:rsidRDefault="0092554A" w:rsidP="0092554A"/>
    <w:tbl>
      <w:tblPr>
        <w:tblW w:w="11095" w:type="dxa"/>
        <w:tblInd w:w="-53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3"/>
        <w:gridCol w:w="553"/>
        <w:gridCol w:w="1795"/>
        <w:gridCol w:w="1795"/>
        <w:gridCol w:w="1933"/>
        <w:gridCol w:w="1933"/>
        <w:gridCol w:w="1933"/>
        <w:gridCol w:w="600"/>
      </w:tblGrid>
      <w:tr w:rsidR="0092554A" w:rsidRPr="00B241F4" w:rsidTr="005253E3">
        <w:trPr>
          <w:cantSplit/>
        </w:trPr>
        <w:tc>
          <w:tcPr>
            <w:tcW w:w="553" w:type="dxa"/>
            <w:tcBorders>
              <w:top w:val="single" w:sz="4" w:space="0" w:color="auto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keepNext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28.</w:t>
            </w: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="005253E3" w:rsidRPr="00457868">
              <w:rPr>
                <w:rFonts w:ascii="Arial" w:hAnsi="Arial" w:cs="Arial"/>
                <w:sz w:val="16"/>
                <w:szCs w:val="16"/>
                <w:lang w:val="es-ES_tradnl"/>
              </w:rPr>
              <w:br/>
            </w:r>
            <w:r w:rsidRPr="0045786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(*)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keepNext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VG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B241F4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B241F4">
              <w:rPr>
                <w:rFonts w:ascii="Arial" w:hAnsi="Arial" w:cs="Arial"/>
                <w:b/>
                <w:sz w:val="16"/>
                <w:szCs w:val="16"/>
                <w:lang w:val="en-GB"/>
              </w:rPr>
              <w:t>Leaf</w:t>
            </w:r>
            <w:r w:rsidR="00C35A94" w:rsidRPr="00B241F4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:  </w:t>
            </w:r>
            <w:r w:rsidRPr="00B241F4">
              <w:rPr>
                <w:rFonts w:ascii="Arial" w:hAnsi="Arial" w:cs="Arial"/>
                <w:b/>
                <w:sz w:val="16"/>
                <w:szCs w:val="16"/>
                <w:lang w:val="en-GB"/>
              </w:rPr>
              <w:t>length of petiole relative to blade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Feuille : longueur du pétiole par rapport au limbe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D55437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D55437">
              <w:rPr>
                <w:rFonts w:ascii="Arial" w:hAnsi="Arial" w:cs="Arial"/>
                <w:b/>
                <w:sz w:val="16"/>
                <w:szCs w:val="16"/>
                <w:lang w:val="de-DE"/>
              </w:rPr>
              <w:t>Blatt: Länge des Blattstiels im Verhältnis zur Spreite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457868" w:rsidRDefault="0013180F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Hoja: </w:t>
            </w:r>
            <w:r w:rsidR="0092554A" w:rsidRPr="0045786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longitud del peciolo respecto del limbo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</w:tcBorders>
          </w:tcPr>
          <w:p w:rsidR="0092554A" w:rsidRPr="00457868" w:rsidRDefault="0092554A" w:rsidP="00282AC2">
            <w:pPr>
              <w:pStyle w:val="Normalt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92554A" w:rsidRPr="00457868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keepNext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QN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keepNext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(c)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very small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très petite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sehr kurz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muy pequeño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Kaimai 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457868" w:rsidRDefault="0092554A" w:rsidP="00282AC2">
            <w:pPr>
              <w:pStyle w:val="Normalt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</w:tr>
      <w:tr w:rsidR="0092554A" w:rsidRPr="00457868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keepNext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keepNext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(d)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small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petite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kurz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pequeño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Gracie 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457868" w:rsidRDefault="0092554A" w:rsidP="00282AC2">
            <w:pPr>
              <w:pStyle w:val="Normalt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</w:tr>
      <w:tr w:rsidR="0092554A" w:rsidRPr="00457868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keepNext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keepNext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medium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moyenne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mittel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medio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 w:eastAsia="ja-JP"/>
              </w:rPr>
              <w:t>Kousui (B)</w:t>
            </w:r>
            <w:r w:rsidR="00C35A94">
              <w:rPr>
                <w:rFonts w:ascii="Arial" w:hAnsi="Arial" w:cs="Arial"/>
                <w:sz w:val="16"/>
                <w:szCs w:val="16"/>
                <w:lang w:val="es-ES_tradnl" w:eastAsia="ja-JP"/>
              </w:rPr>
              <w:t xml:space="preserve">, </w:t>
            </w: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Meteor 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457868" w:rsidRDefault="0092554A" w:rsidP="00282AC2">
            <w:pPr>
              <w:pStyle w:val="Normalt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5</w:t>
            </w:r>
          </w:p>
        </w:tc>
      </w:tr>
      <w:tr w:rsidR="0092554A" w:rsidRPr="00457868" w:rsidTr="005253E3">
        <w:trPr>
          <w:cantSplit/>
        </w:trPr>
        <w:tc>
          <w:tcPr>
            <w:tcW w:w="553" w:type="dxa"/>
            <w:tcBorders>
              <w:top w:val="nil"/>
              <w:bottom w:val="single" w:sz="4" w:space="0" w:color="auto"/>
              <w:right w:val="nil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large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grande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lang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grande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Hayward (A)</w:t>
            </w:r>
            <w:r w:rsidR="00C35A94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, </w:t>
            </w:r>
            <w:r w:rsidRPr="00457868">
              <w:rPr>
                <w:rFonts w:ascii="Arial" w:hAnsi="Arial" w:cs="Arial"/>
                <w:sz w:val="16"/>
                <w:szCs w:val="16"/>
                <w:lang w:val="es-ES_tradnl" w:eastAsia="ja-JP"/>
              </w:rPr>
              <w:br/>
              <w:t>Satoizumi (B)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7</w:t>
            </w:r>
          </w:p>
        </w:tc>
      </w:tr>
      <w:tr w:rsidR="0092554A" w:rsidRPr="00E92D79" w:rsidTr="005253E3">
        <w:trPr>
          <w:cantSplit/>
        </w:trPr>
        <w:tc>
          <w:tcPr>
            <w:tcW w:w="553" w:type="dxa"/>
            <w:tcBorders>
              <w:top w:val="single" w:sz="4" w:space="0" w:color="auto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29.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VG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B241F4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B241F4">
              <w:rPr>
                <w:rFonts w:ascii="Arial" w:hAnsi="Arial" w:cs="Arial"/>
                <w:b/>
                <w:sz w:val="16"/>
                <w:szCs w:val="16"/>
                <w:lang w:val="en-GB"/>
              </w:rPr>
              <w:t>Petiole</w:t>
            </w:r>
            <w:r w:rsidR="00C35A94" w:rsidRPr="00B241F4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:  </w:t>
            </w:r>
            <w:r w:rsidRPr="00B241F4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anthocyanin coloration of </w:t>
            </w:r>
            <w:r w:rsidRPr="00B241F4">
              <w:rPr>
                <w:rFonts w:ascii="Arial" w:hAnsi="Arial" w:cs="Arial"/>
                <w:b/>
                <w:sz w:val="16"/>
                <w:szCs w:val="16"/>
                <w:u w:val="single"/>
                <w:lang w:val="en-GB"/>
              </w:rPr>
              <w:t>upper side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Pétiole : pigmentation anthocyanique de la </w:t>
            </w:r>
            <w:r w:rsidRPr="00457868">
              <w:rPr>
                <w:rFonts w:ascii="Arial" w:hAnsi="Arial" w:cs="Arial"/>
                <w:b/>
                <w:sz w:val="16"/>
                <w:szCs w:val="16"/>
                <w:u w:val="single"/>
                <w:lang w:val="es-ES_tradnl"/>
              </w:rPr>
              <w:t>face supérieure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Blattstiel: Anthocyanfärbung der </w:t>
            </w:r>
            <w:r w:rsidRPr="00457868">
              <w:rPr>
                <w:rFonts w:ascii="Arial" w:hAnsi="Arial" w:cs="Arial"/>
                <w:b/>
                <w:sz w:val="16"/>
                <w:szCs w:val="16"/>
                <w:u w:val="single"/>
                <w:lang w:val="es-ES_tradnl"/>
              </w:rPr>
              <w:t>Oberseite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457868" w:rsidRDefault="0013180F" w:rsidP="00282AC2">
            <w:pPr>
              <w:pStyle w:val="Normalt"/>
              <w:spacing w:before="100" w:after="100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Peciolo: </w:t>
            </w:r>
            <w:r w:rsidR="0092554A" w:rsidRPr="0045786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pigmentación antociánica de </w:t>
            </w:r>
            <w:r w:rsidR="0092554A" w:rsidRPr="00457868">
              <w:rPr>
                <w:rFonts w:ascii="Arial" w:hAnsi="Arial" w:cs="Arial"/>
                <w:b/>
                <w:sz w:val="16"/>
                <w:szCs w:val="16"/>
                <w:u w:val="single"/>
                <w:lang w:val="es-ES_tradnl"/>
              </w:rPr>
              <w:t>la cara superior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92554A" w:rsidRPr="00457868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QN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(c)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absent or very weak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absente ou très faible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fehlend oder sehr gering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ausente o muy débil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Kaimai (A)</w:t>
            </w:r>
            <w:r w:rsidR="00C35A94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, </w:t>
            </w:r>
            <w:r w:rsidRPr="00457868">
              <w:rPr>
                <w:rFonts w:ascii="Arial" w:hAnsi="Arial" w:cs="Arial"/>
                <w:sz w:val="16"/>
                <w:szCs w:val="16"/>
                <w:lang w:val="es-ES_tradnl" w:eastAsia="ja-JP"/>
              </w:rPr>
              <w:t>Mitsukou (B)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</w:tr>
      <w:tr w:rsidR="0092554A" w:rsidRPr="00457868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(d)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weak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faible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gering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débil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 w:eastAsia="ja-JP"/>
              </w:rPr>
              <w:t>Houkou (B)</w:t>
            </w:r>
            <w:r w:rsidR="00C35A94">
              <w:rPr>
                <w:rFonts w:ascii="Arial" w:hAnsi="Arial" w:cs="Arial"/>
                <w:sz w:val="16"/>
                <w:szCs w:val="16"/>
                <w:lang w:val="es-ES_tradnl" w:eastAsia="ja-JP"/>
              </w:rPr>
              <w:t xml:space="preserve">, </w:t>
            </w: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Sparkler 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</w:tr>
      <w:tr w:rsidR="0092554A" w:rsidRPr="00457868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(e)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medium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moyenne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mittel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media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Hayward (A)</w:t>
            </w:r>
            <w:r w:rsidR="00C35A94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, </w:t>
            </w:r>
            <w:r w:rsidRPr="00457868">
              <w:rPr>
                <w:rFonts w:ascii="Arial" w:hAnsi="Arial" w:cs="Arial"/>
                <w:sz w:val="16"/>
                <w:szCs w:val="16"/>
                <w:lang w:val="es-ES_tradnl" w:eastAsia="ja-JP"/>
              </w:rPr>
              <w:t>Shinzan (B)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5</w:t>
            </w:r>
          </w:p>
        </w:tc>
      </w:tr>
      <w:tr w:rsidR="0092554A" w:rsidRPr="00457868" w:rsidTr="005253E3">
        <w:trPr>
          <w:cantSplit/>
        </w:trPr>
        <w:tc>
          <w:tcPr>
            <w:tcW w:w="553" w:type="dxa"/>
            <w:tcBorders>
              <w:top w:val="nil"/>
              <w:bottom w:val="single" w:sz="4" w:space="0" w:color="auto"/>
              <w:right w:val="nil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strong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forte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stark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fuerte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 w:eastAsia="ja-JP"/>
              </w:rPr>
              <w:t>a-Hirano (B)</w:t>
            </w:r>
            <w:r w:rsidR="00C35A94">
              <w:rPr>
                <w:rFonts w:ascii="Arial" w:hAnsi="Arial" w:cs="Arial"/>
                <w:sz w:val="16"/>
                <w:szCs w:val="16"/>
                <w:lang w:val="es-ES_tradnl" w:eastAsia="ja-JP"/>
              </w:rPr>
              <w:t xml:space="preserve">, </w:t>
            </w: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Tomua (A)</w:t>
            </w:r>
            <w:r w:rsidRPr="00457868">
              <w:rPr>
                <w:rFonts w:ascii="Arial" w:hAnsi="Arial" w:cs="Arial"/>
                <w:sz w:val="16"/>
                <w:szCs w:val="16"/>
                <w:lang w:val="es-ES_tradnl" w:eastAsia="ja-JP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7</w:t>
            </w:r>
          </w:p>
        </w:tc>
      </w:tr>
    </w:tbl>
    <w:p w:rsidR="0092554A" w:rsidRDefault="0092554A" w:rsidP="0092554A"/>
    <w:p w:rsidR="0092554A" w:rsidRDefault="0092554A" w:rsidP="0092554A"/>
    <w:p w:rsidR="0092554A" w:rsidRDefault="006243E4" w:rsidP="0092554A">
      <w:pPr>
        <w:pStyle w:val="Heading3"/>
      </w:pPr>
      <w:r w:rsidRPr="006243E4">
        <w:rPr>
          <w:lang w:val="es-ES_tradnl"/>
        </w:rPr>
        <w:t>Nuevo texto propuesto</w:t>
      </w:r>
    </w:p>
    <w:p w:rsidR="0092554A" w:rsidRDefault="0092554A" w:rsidP="0092554A"/>
    <w:tbl>
      <w:tblPr>
        <w:tblW w:w="11095" w:type="dxa"/>
        <w:tblInd w:w="-53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3"/>
        <w:gridCol w:w="553"/>
        <w:gridCol w:w="1795"/>
        <w:gridCol w:w="1795"/>
        <w:gridCol w:w="1933"/>
        <w:gridCol w:w="1933"/>
        <w:gridCol w:w="1933"/>
        <w:gridCol w:w="600"/>
      </w:tblGrid>
      <w:tr w:rsidR="0092554A" w:rsidRPr="00B241F4" w:rsidTr="005253E3">
        <w:trPr>
          <w:cantSplit/>
        </w:trPr>
        <w:tc>
          <w:tcPr>
            <w:tcW w:w="553" w:type="dxa"/>
            <w:tcBorders>
              <w:top w:val="single" w:sz="4" w:space="0" w:color="auto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keepNext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28.</w:t>
            </w: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br/>
            </w:r>
            <w:r w:rsidRPr="0045786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(*)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keepNext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VG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B241F4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B241F4">
              <w:rPr>
                <w:rFonts w:ascii="Arial" w:hAnsi="Arial" w:cs="Arial"/>
                <w:b/>
                <w:sz w:val="16"/>
                <w:szCs w:val="16"/>
                <w:lang w:val="en-GB"/>
              </w:rPr>
              <w:t>Leaf</w:t>
            </w:r>
            <w:r w:rsidR="00C35A94" w:rsidRPr="00B241F4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:  </w:t>
            </w:r>
            <w:r w:rsidRPr="00B241F4">
              <w:rPr>
                <w:rFonts w:ascii="Arial" w:hAnsi="Arial" w:cs="Arial"/>
                <w:b/>
                <w:sz w:val="16"/>
                <w:szCs w:val="16"/>
                <w:lang w:val="en-GB"/>
              </w:rPr>
              <w:t>length of petiole relative to blade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Feuille : longueur du pétiole par rapport au limbe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D55437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D55437">
              <w:rPr>
                <w:rFonts w:ascii="Arial" w:hAnsi="Arial" w:cs="Arial"/>
                <w:b/>
                <w:sz w:val="16"/>
                <w:szCs w:val="16"/>
                <w:lang w:val="de-DE"/>
              </w:rPr>
              <w:t>Blatt: Länge des Blattstiels im Verhältnis zur Spreite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457868" w:rsidRDefault="0013180F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Hoja: </w:t>
            </w:r>
            <w:r w:rsidR="0092554A" w:rsidRPr="0045786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longitud del peciolo respecto del limbo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</w:tcBorders>
          </w:tcPr>
          <w:p w:rsidR="0092554A" w:rsidRPr="00457868" w:rsidRDefault="0092554A" w:rsidP="00282AC2">
            <w:pPr>
              <w:pStyle w:val="Normalt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92554A" w:rsidRPr="00457868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keepNext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QN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keepNext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(c)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very small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très petite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sehr kurz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muy pequeño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Kaimai 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457868" w:rsidRDefault="0092554A" w:rsidP="00282AC2">
            <w:pPr>
              <w:pStyle w:val="Normalt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</w:tr>
      <w:tr w:rsidR="0092554A" w:rsidRPr="00457868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keepNext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keepNext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(d)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small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petite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kurz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pequeño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Gracie 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457868" w:rsidRDefault="0092554A" w:rsidP="00282AC2">
            <w:pPr>
              <w:pStyle w:val="Normalt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</w:tr>
      <w:tr w:rsidR="0092554A" w:rsidRPr="00457868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keepNext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keepNext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medium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moyenne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mittel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medio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 w:eastAsia="ja-JP"/>
              </w:rPr>
              <w:t>Kousui (B)</w:t>
            </w:r>
            <w:r w:rsidR="00C35A94">
              <w:rPr>
                <w:rFonts w:ascii="Arial" w:hAnsi="Arial" w:cs="Arial"/>
                <w:sz w:val="16"/>
                <w:szCs w:val="16"/>
                <w:lang w:val="es-ES_tradnl" w:eastAsia="ja-JP"/>
              </w:rPr>
              <w:t xml:space="preserve">, </w:t>
            </w: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Meteor 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457868" w:rsidRDefault="0092554A" w:rsidP="00282AC2">
            <w:pPr>
              <w:pStyle w:val="Normalt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5</w:t>
            </w:r>
          </w:p>
        </w:tc>
      </w:tr>
      <w:tr w:rsidR="0092554A" w:rsidRPr="00457868" w:rsidTr="005253E3">
        <w:trPr>
          <w:cantSplit/>
        </w:trPr>
        <w:tc>
          <w:tcPr>
            <w:tcW w:w="553" w:type="dxa"/>
            <w:tcBorders>
              <w:top w:val="nil"/>
              <w:bottom w:val="single" w:sz="4" w:space="0" w:color="auto"/>
              <w:right w:val="nil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large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grande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lang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grande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Hayward (A)</w:t>
            </w:r>
            <w:r w:rsidR="00C35A94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, </w:t>
            </w:r>
            <w:r w:rsidRPr="00457868">
              <w:rPr>
                <w:rFonts w:ascii="Arial" w:hAnsi="Arial" w:cs="Arial"/>
                <w:sz w:val="16"/>
                <w:szCs w:val="16"/>
                <w:lang w:val="es-ES_tradnl" w:eastAsia="ja-JP"/>
              </w:rPr>
              <w:br/>
              <w:t>Satoizumi (B)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7</w:t>
            </w:r>
          </w:p>
        </w:tc>
      </w:tr>
      <w:tr w:rsidR="00D55437" w:rsidRPr="00E92D79" w:rsidTr="005253E3">
        <w:trPr>
          <w:cantSplit/>
        </w:trPr>
        <w:tc>
          <w:tcPr>
            <w:tcW w:w="553" w:type="dxa"/>
            <w:tcBorders>
              <w:top w:val="single" w:sz="4" w:space="0" w:color="auto"/>
              <w:bottom w:val="nil"/>
              <w:right w:val="nil"/>
            </w:tcBorders>
          </w:tcPr>
          <w:p w:rsidR="00D55437" w:rsidRPr="00457868" w:rsidRDefault="00D55437" w:rsidP="00D55437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457868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_tradnl"/>
              </w:rPr>
              <w:t>29.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5437" w:rsidRPr="00457868" w:rsidRDefault="00D55437" w:rsidP="00D55437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457868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_tradnl"/>
              </w:rPr>
              <w:t>VG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5437" w:rsidRPr="00A64D23" w:rsidRDefault="00D55437" w:rsidP="00D55437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64D23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 xml:space="preserve">Petiole: 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density</w:t>
            </w:r>
            <w:r w:rsidRPr="00A64D23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 xml:space="preserve"> of pubescence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5437" w:rsidRPr="005B6014" w:rsidRDefault="00D55437" w:rsidP="00D55437">
            <w:pPr>
              <w:pStyle w:val="Normalt"/>
              <w:spacing w:before="100" w:after="100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val="fr-CH"/>
              </w:rPr>
            </w:pPr>
            <w:r w:rsidRPr="005B6014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val="fr-CH"/>
              </w:rPr>
              <w:t xml:space="preserve">Pétiole : 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val="fr-CH"/>
              </w:rPr>
              <w:t>den</w:t>
            </w:r>
            <w:r w:rsidRPr="005B6014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val="fr-CH"/>
              </w:rPr>
              <w:t xml:space="preserve">sité de la 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val="fr-CH"/>
              </w:rPr>
              <w:t>pilosité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5437" w:rsidRPr="00A64D23" w:rsidRDefault="00D55437" w:rsidP="00D55437">
            <w:pPr>
              <w:pStyle w:val="Normalt"/>
              <w:spacing w:before="100" w:after="100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  <w:r w:rsidRPr="00A64D23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Blattstiel: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 xml:space="preserve"> Dichte</w:t>
            </w:r>
            <w:r w:rsidRPr="00A64D23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 xml:space="preserve"> der Behaarung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5437" w:rsidRPr="00811618" w:rsidRDefault="00D55437" w:rsidP="00D55437">
            <w:pPr>
              <w:pStyle w:val="Normalt"/>
              <w:spacing w:before="100" w:after="100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val="fr-CH"/>
              </w:rPr>
            </w:pPr>
            <w:r w:rsidRPr="00811618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val="fr-CH"/>
              </w:rPr>
              <w:t xml:space="preserve">Peciolo:  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val="fr-CH"/>
              </w:rPr>
              <w:t>d</w:t>
            </w:r>
            <w:r w:rsidRPr="00811618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val="fr-CH"/>
              </w:rPr>
              <w:t>ensidad de la pubescencia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5437" w:rsidRPr="00457868" w:rsidRDefault="00D55437" w:rsidP="00D55437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</w:tcBorders>
          </w:tcPr>
          <w:p w:rsidR="00D55437" w:rsidRPr="00457868" w:rsidRDefault="00D55437" w:rsidP="00D55437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</w:tr>
      <w:tr w:rsidR="0092554A" w:rsidRPr="00457868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457868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_tradnl"/>
              </w:rPr>
              <w:t>QN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457868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_tradnl"/>
              </w:rPr>
              <w:t>(2)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6C731E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 xml:space="preserve">absent or </w:t>
            </w:r>
            <w:r w:rsidR="006C731E"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sparse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6C731E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absente ou lâche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6C731E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fehlend oder locker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6C731E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ausente o laxa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B241F4" w:rsidRDefault="005253E3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B241F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Hayward (A)</w:t>
            </w:r>
            <w:r w:rsidR="00C35A94" w:rsidRPr="00B241F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, </w:t>
            </w:r>
            <w:r w:rsidRPr="00B241F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Hort 16A (A)</w:t>
            </w:r>
            <w:r w:rsidR="00C35A94" w:rsidRPr="00B241F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, </w:t>
            </w:r>
            <w:r w:rsidRPr="00B241F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Sparkler 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1</w:t>
            </w:r>
          </w:p>
        </w:tc>
      </w:tr>
      <w:tr w:rsidR="0092554A" w:rsidRPr="00457868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457868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_tradnl"/>
              </w:rPr>
              <w:t>(c)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medium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 xml:space="preserve">moyenne 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mittel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media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5253E3" w:rsidP="00C744F7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Russell</w:t>
            </w:r>
            <w:r w:rsidR="00FF553D"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 xml:space="preserve"> (</w:t>
            </w:r>
            <w:r w:rsidR="00C744F7"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A</w:t>
            </w:r>
            <w:r w:rsidR="00FF553D"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)</w:t>
            </w:r>
            <w:r w:rsidR="00C35A9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 xml:space="preserve">, </w:t>
            </w: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Meris 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2</w:t>
            </w:r>
          </w:p>
        </w:tc>
      </w:tr>
      <w:tr w:rsidR="0092554A" w:rsidRPr="00457868" w:rsidTr="005253E3">
        <w:trPr>
          <w:cantSplit/>
        </w:trPr>
        <w:tc>
          <w:tcPr>
            <w:tcW w:w="553" w:type="dxa"/>
            <w:tcBorders>
              <w:top w:val="nil"/>
              <w:bottom w:val="single" w:sz="4" w:space="0" w:color="auto"/>
              <w:right w:val="nil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457868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_tradnl"/>
              </w:rPr>
              <w:t>(d)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457868" w:rsidRDefault="006C731E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dense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457868" w:rsidRDefault="006C731E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dense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457868" w:rsidRDefault="006C731E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dicht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457868" w:rsidRDefault="006C731E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densa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457868" w:rsidRDefault="005253E3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Meteor (A)</w:t>
            </w:r>
            <w:r w:rsidR="00C35A9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 xml:space="preserve">, </w:t>
            </w: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Minkigold</w:t>
            </w:r>
            <w:r w:rsidR="00C941A6"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 xml:space="preserve"> (A)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3</w:t>
            </w:r>
          </w:p>
        </w:tc>
      </w:tr>
      <w:tr w:rsidR="0092554A" w:rsidRPr="00E92D79" w:rsidTr="005253E3">
        <w:trPr>
          <w:cantSplit/>
        </w:trPr>
        <w:tc>
          <w:tcPr>
            <w:tcW w:w="553" w:type="dxa"/>
            <w:tcBorders>
              <w:top w:val="single" w:sz="4" w:space="0" w:color="auto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s-ES_tradnl"/>
              </w:rPr>
              <w:t>29.</w:t>
            </w:r>
            <w:r w:rsidRPr="00457868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s-ES_tradnl"/>
              </w:rPr>
              <w:br/>
            </w:r>
            <w:r w:rsidRPr="00457868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_tradnl"/>
              </w:rPr>
              <w:t>30.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VG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B241F4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B241F4">
              <w:rPr>
                <w:rFonts w:ascii="Arial" w:hAnsi="Arial" w:cs="Arial"/>
                <w:b/>
                <w:sz w:val="16"/>
                <w:szCs w:val="16"/>
                <w:lang w:val="en-GB"/>
              </w:rPr>
              <w:t>Petiole</w:t>
            </w:r>
            <w:r w:rsidR="00C35A94" w:rsidRPr="00B241F4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:  </w:t>
            </w:r>
            <w:r w:rsidRPr="00B241F4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anthocyanin coloration of </w:t>
            </w:r>
            <w:r w:rsidRPr="00B241F4">
              <w:rPr>
                <w:rFonts w:ascii="Arial" w:hAnsi="Arial" w:cs="Arial"/>
                <w:b/>
                <w:sz w:val="16"/>
                <w:szCs w:val="16"/>
                <w:u w:val="single"/>
                <w:lang w:val="en-GB"/>
              </w:rPr>
              <w:t>upper side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Pétiole : pigmentation anthocyanique de la </w:t>
            </w:r>
            <w:r w:rsidRPr="00457868">
              <w:rPr>
                <w:rFonts w:ascii="Arial" w:hAnsi="Arial" w:cs="Arial"/>
                <w:b/>
                <w:sz w:val="16"/>
                <w:szCs w:val="16"/>
                <w:u w:val="single"/>
                <w:lang w:val="es-ES_tradnl"/>
              </w:rPr>
              <w:t>face supérieure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Blattstiel: Anthocyanfärbung der </w:t>
            </w:r>
            <w:r w:rsidRPr="00457868">
              <w:rPr>
                <w:rFonts w:ascii="Arial" w:hAnsi="Arial" w:cs="Arial"/>
                <w:b/>
                <w:sz w:val="16"/>
                <w:szCs w:val="16"/>
                <w:u w:val="single"/>
                <w:lang w:val="es-ES_tradnl"/>
              </w:rPr>
              <w:t>Oberseite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457868" w:rsidRDefault="0013180F" w:rsidP="00282AC2">
            <w:pPr>
              <w:pStyle w:val="Normalt"/>
              <w:spacing w:before="100" w:after="100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Peciolo: </w:t>
            </w:r>
            <w:r w:rsidR="0092554A" w:rsidRPr="0045786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pigmentación antociánica de </w:t>
            </w:r>
            <w:r w:rsidR="0092554A" w:rsidRPr="00457868">
              <w:rPr>
                <w:rFonts w:ascii="Arial" w:hAnsi="Arial" w:cs="Arial"/>
                <w:b/>
                <w:sz w:val="16"/>
                <w:szCs w:val="16"/>
                <w:u w:val="single"/>
                <w:lang w:val="es-ES_tradnl"/>
              </w:rPr>
              <w:t>la cara superior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92554A" w:rsidRPr="00457868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QN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(c)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absent or very weak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absente ou très faible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fehlend oder sehr gering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ausente o muy débil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Kaimai (A)</w:t>
            </w:r>
            <w:r w:rsidR="00C35A94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, </w:t>
            </w:r>
            <w:r w:rsidRPr="00457868">
              <w:rPr>
                <w:rFonts w:ascii="Arial" w:hAnsi="Arial" w:cs="Arial"/>
                <w:sz w:val="16"/>
                <w:szCs w:val="16"/>
                <w:lang w:val="es-ES_tradnl" w:eastAsia="ja-JP"/>
              </w:rPr>
              <w:t>Mitsukou (B)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</w:tr>
      <w:tr w:rsidR="0092554A" w:rsidRPr="00457868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(d)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weak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faible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gering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débil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 w:eastAsia="ja-JP"/>
              </w:rPr>
              <w:t>Houkou (B)</w:t>
            </w:r>
            <w:r w:rsidR="00C35A94">
              <w:rPr>
                <w:rFonts w:ascii="Arial" w:hAnsi="Arial" w:cs="Arial"/>
                <w:sz w:val="16"/>
                <w:szCs w:val="16"/>
                <w:lang w:val="es-ES_tradnl" w:eastAsia="ja-JP"/>
              </w:rPr>
              <w:t xml:space="preserve">, </w:t>
            </w: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Sparkler 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</w:tr>
      <w:tr w:rsidR="0092554A" w:rsidRPr="00457868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(e)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medium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moyenne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mittel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media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Hayward (A)</w:t>
            </w:r>
            <w:r w:rsidR="00C35A94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, </w:t>
            </w:r>
            <w:r w:rsidRPr="00457868">
              <w:rPr>
                <w:rFonts w:ascii="Arial" w:hAnsi="Arial" w:cs="Arial"/>
                <w:sz w:val="16"/>
                <w:szCs w:val="16"/>
                <w:lang w:val="es-ES_tradnl" w:eastAsia="ja-JP"/>
              </w:rPr>
              <w:t>Shinzan (B)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5</w:t>
            </w:r>
          </w:p>
        </w:tc>
      </w:tr>
      <w:tr w:rsidR="0092554A" w:rsidRPr="00457868" w:rsidTr="005253E3">
        <w:trPr>
          <w:cantSplit/>
        </w:trPr>
        <w:tc>
          <w:tcPr>
            <w:tcW w:w="553" w:type="dxa"/>
            <w:tcBorders>
              <w:top w:val="nil"/>
              <w:bottom w:val="single" w:sz="4" w:space="0" w:color="auto"/>
              <w:right w:val="nil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strong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forte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stark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fuerte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 w:eastAsia="ja-JP"/>
              </w:rPr>
              <w:t>a-Hirano (B)</w:t>
            </w:r>
            <w:r w:rsidR="00C35A94">
              <w:rPr>
                <w:rFonts w:ascii="Arial" w:hAnsi="Arial" w:cs="Arial"/>
                <w:sz w:val="16"/>
                <w:szCs w:val="16"/>
                <w:lang w:val="es-ES_tradnl" w:eastAsia="ja-JP"/>
              </w:rPr>
              <w:t xml:space="preserve">, </w:t>
            </w: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Tomua (A)</w:t>
            </w:r>
            <w:r w:rsidRPr="00457868">
              <w:rPr>
                <w:rFonts w:ascii="Arial" w:hAnsi="Arial" w:cs="Arial"/>
                <w:sz w:val="16"/>
                <w:szCs w:val="16"/>
                <w:lang w:val="es-ES_tradnl" w:eastAsia="ja-JP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</w:tcPr>
          <w:p w:rsidR="0092554A" w:rsidRPr="00457868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7</w:t>
            </w:r>
          </w:p>
        </w:tc>
      </w:tr>
    </w:tbl>
    <w:p w:rsidR="00282AC2" w:rsidRDefault="00282AC2" w:rsidP="0092554A">
      <w:pPr>
        <w:pStyle w:val="Heading2"/>
      </w:pPr>
    </w:p>
    <w:p w:rsidR="00282AC2" w:rsidRDefault="00282AC2">
      <w:pPr>
        <w:jc w:val="left"/>
        <w:rPr>
          <w:u w:val="single"/>
        </w:rPr>
      </w:pPr>
      <w:r>
        <w:br w:type="page"/>
      </w:r>
    </w:p>
    <w:p w:rsidR="0092554A" w:rsidRPr="00D55437" w:rsidRDefault="009D6A67" w:rsidP="0092554A">
      <w:pPr>
        <w:pStyle w:val="Heading2"/>
        <w:rPr>
          <w:lang w:val="fr-CH"/>
        </w:rPr>
      </w:pPr>
      <w:r w:rsidRPr="00336039">
        <w:rPr>
          <w:lang w:val="es-ES_tradnl"/>
        </w:rPr>
        <w:t>Propuesta de revisión del carácter</w:t>
      </w:r>
      <w:r w:rsidR="00C35A94" w:rsidRPr="00336039">
        <w:rPr>
          <w:lang w:val="es-ES_tradnl"/>
        </w:rPr>
        <w:t> 4</w:t>
      </w:r>
      <w:r w:rsidRPr="00336039">
        <w:rPr>
          <w:lang w:val="es-ES_tradnl"/>
        </w:rPr>
        <w:t>9 “Fruto:</w:t>
      </w:r>
      <w:r w:rsidR="0092554A" w:rsidRPr="00D55437">
        <w:rPr>
          <w:lang w:val="fr-CH"/>
        </w:rPr>
        <w:t xml:space="preserve"> </w:t>
      </w:r>
      <w:r w:rsidRPr="00336039">
        <w:rPr>
          <w:lang w:val="es-ES_tradnl"/>
        </w:rPr>
        <w:t>relación entre la longitud y la anchura”</w:t>
      </w:r>
    </w:p>
    <w:p w:rsidR="0092554A" w:rsidRPr="00D55437" w:rsidRDefault="0092554A" w:rsidP="0092554A">
      <w:pPr>
        <w:rPr>
          <w:lang w:val="fr-CH"/>
        </w:rPr>
      </w:pPr>
    </w:p>
    <w:p w:rsidR="0092554A" w:rsidRDefault="009D6A67" w:rsidP="0092554A">
      <w:pPr>
        <w:pStyle w:val="Heading3"/>
      </w:pPr>
      <w:r w:rsidRPr="009D6A67">
        <w:rPr>
          <w:lang w:val="es-ES_tradnl"/>
        </w:rPr>
        <w:t>Texto actual</w:t>
      </w:r>
    </w:p>
    <w:p w:rsidR="0092554A" w:rsidRDefault="0092554A" w:rsidP="0092554A"/>
    <w:tbl>
      <w:tblPr>
        <w:tblW w:w="11095" w:type="dxa"/>
        <w:tblInd w:w="-53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3"/>
        <w:gridCol w:w="553"/>
        <w:gridCol w:w="1795"/>
        <w:gridCol w:w="1795"/>
        <w:gridCol w:w="1933"/>
        <w:gridCol w:w="1933"/>
        <w:gridCol w:w="1933"/>
        <w:gridCol w:w="600"/>
      </w:tblGrid>
      <w:tr w:rsidR="0092554A" w:rsidRPr="00E92D79" w:rsidTr="005253E3">
        <w:trPr>
          <w:cantSplit/>
        </w:trPr>
        <w:tc>
          <w:tcPr>
            <w:tcW w:w="553" w:type="dxa"/>
            <w:tcBorders>
              <w:top w:val="single" w:sz="4" w:space="0" w:color="auto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49.</w:t>
            </w:r>
            <w:r w:rsidRPr="0045786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br/>
              <w:t>(*)</w:t>
            </w:r>
            <w:r w:rsidRPr="0045786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br/>
              <w:t>(+)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VG/</w:t>
            </w:r>
            <w:r w:rsidRPr="0045786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br/>
              <w:t>MG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Fruit</w:t>
            </w:r>
            <w:r w:rsidR="00C35A94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:  </w:t>
            </w:r>
            <w:r w:rsidRPr="0045786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ratio length/width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Fruit : rapport longueur/largeur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Frucht: Verhältnis Länge/Breite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457868" w:rsidRDefault="0013180F" w:rsidP="005253E3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Fruto: </w:t>
            </w:r>
            <w:r w:rsidR="0092554A" w:rsidRPr="0045786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relación entre la longitud y la anchura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</w:tcBorders>
          </w:tcPr>
          <w:p w:rsidR="0092554A" w:rsidRPr="00457868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92554A" w:rsidRPr="00457868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QN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(g)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weakly elongated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faiblement allongé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leicht langgezogen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levemente alargada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Bruno 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457868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</w:tr>
      <w:tr w:rsidR="0092554A" w:rsidRPr="00457868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medium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moyen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mittel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medio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Hayward 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457868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5</w:t>
            </w:r>
          </w:p>
        </w:tc>
      </w:tr>
      <w:tr w:rsidR="0092554A" w:rsidRPr="00457868" w:rsidTr="005253E3">
        <w:trPr>
          <w:cantSplit/>
        </w:trPr>
        <w:tc>
          <w:tcPr>
            <w:tcW w:w="553" w:type="dxa"/>
            <w:tcBorders>
              <w:top w:val="nil"/>
              <w:bottom w:val="single" w:sz="4" w:space="0" w:color="auto"/>
              <w:right w:val="nil"/>
            </w:tcBorders>
          </w:tcPr>
          <w:p w:rsidR="0092554A" w:rsidRPr="00457868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457868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weakly compressed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faiblement comprimé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leicht zusammengedrückt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levemente comprimido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Kuimi (A)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</w:tcPr>
          <w:p w:rsidR="0092554A" w:rsidRPr="00457868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7</w:t>
            </w:r>
          </w:p>
        </w:tc>
      </w:tr>
    </w:tbl>
    <w:p w:rsidR="0092554A" w:rsidRDefault="0092554A" w:rsidP="0092554A"/>
    <w:p w:rsidR="0092554A" w:rsidRDefault="0092554A" w:rsidP="0092554A"/>
    <w:p w:rsidR="0092554A" w:rsidRDefault="009D6A67" w:rsidP="0092554A">
      <w:pPr>
        <w:pStyle w:val="Heading3"/>
      </w:pPr>
      <w:r w:rsidRPr="009D6A67">
        <w:rPr>
          <w:lang w:val="es-ES_tradnl"/>
        </w:rPr>
        <w:t>Nuevo texto propuesto</w:t>
      </w:r>
    </w:p>
    <w:p w:rsidR="0092554A" w:rsidRDefault="0092554A" w:rsidP="0092554A"/>
    <w:tbl>
      <w:tblPr>
        <w:tblW w:w="11095" w:type="dxa"/>
        <w:tblInd w:w="-53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3"/>
        <w:gridCol w:w="553"/>
        <w:gridCol w:w="1795"/>
        <w:gridCol w:w="1795"/>
        <w:gridCol w:w="1933"/>
        <w:gridCol w:w="1933"/>
        <w:gridCol w:w="1933"/>
        <w:gridCol w:w="600"/>
      </w:tblGrid>
      <w:tr w:rsidR="0092554A" w:rsidRPr="00E92D79" w:rsidTr="005253E3">
        <w:trPr>
          <w:cantSplit/>
        </w:trPr>
        <w:tc>
          <w:tcPr>
            <w:tcW w:w="553" w:type="dxa"/>
            <w:tcBorders>
              <w:top w:val="single" w:sz="4" w:space="0" w:color="auto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49.</w:t>
            </w:r>
            <w:r w:rsidRPr="0045786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br/>
              <w:t>(*)</w:t>
            </w:r>
            <w:r w:rsidRPr="0045786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br/>
              <w:t>(+)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VG/</w:t>
            </w:r>
            <w:r w:rsidRPr="0045786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br/>
              <w:t>MG</w:t>
            </w:r>
            <w:r w:rsidR="005253E3" w:rsidRPr="0045786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/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Fruit</w:t>
            </w:r>
            <w:r w:rsidR="00C35A94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:  </w:t>
            </w:r>
            <w:r w:rsidRPr="0045786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ratio length/width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Fruit : rapport longueur/largeur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Frucht: Verhältnis Länge/Breite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457868" w:rsidRDefault="0013180F" w:rsidP="005253E3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Fruto: </w:t>
            </w:r>
            <w:r w:rsidR="0092554A" w:rsidRPr="0045786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relación entre la longitud y la anchura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</w:tcBorders>
          </w:tcPr>
          <w:p w:rsidR="0092554A" w:rsidRPr="00457868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92554A" w:rsidRPr="00457868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QN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(g)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very low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très bas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sehr klein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muy baja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457868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1</w:t>
            </w:r>
          </w:p>
        </w:tc>
      </w:tr>
      <w:tr w:rsidR="0092554A" w:rsidRPr="00457868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very low to low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très bas à bas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sehr klein bis klein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muy baja a baja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457868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2</w:t>
            </w:r>
          </w:p>
        </w:tc>
      </w:tr>
      <w:tr w:rsidR="0092554A" w:rsidRPr="00457868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</w:pPr>
            <w:r w:rsidRPr="00457868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  <w:t>weakly elongated</w:t>
            </w:r>
            <w:r w:rsidRPr="00457868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  <w:br/>
            </w: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low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457868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  <w:t>faiblement allongé</w:t>
            </w:r>
            <w:r w:rsidRPr="00457868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  <w:br/>
            </w: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bas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457868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  <w:t>leicht langgezogen</w:t>
            </w:r>
            <w:r w:rsidRPr="00457868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  <w:br/>
            </w: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klein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457868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  <w:t>levemente alargada</w:t>
            </w:r>
            <w:r w:rsidRPr="00457868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  <w:br/>
            </w: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baja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  <w:t>Bruno (A)</w:t>
            </w:r>
            <w:r w:rsidRPr="00457868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br/>
            </w:r>
            <w:r w:rsidRPr="00457868">
              <w:rPr>
                <w:rFonts w:ascii="Arial" w:eastAsia="Arial" w:hAnsi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Hort22D 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457868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</w:tr>
      <w:tr w:rsidR="0092554A" w:rsidRPr="00457868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low to medium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bas à moyen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klein bis mittel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baja a media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Wuzhi5 (A)</w:t>
            </w:r>
            <w:r w:rsidR="00C35A9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 xml:space="preserve">, </w:t>
            </w: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Tsechelidis 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457868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u w:val="single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4</w:t>
            </w:r>
          </w:p>
        </w:tc>
      </w:tr>
      <w:tr w:rsidR="0092554A" w:rsidRPr="00457868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medium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moyen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mittel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medio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Hayward (A)</w:t>
            </w:r>
            <w:r w:rsidR="00C35A94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, </w:t>
            </w:r>
            <w:r w:rsidRPr="00457868">
              <w:rPr>
                <w:rFonts w:ascii="Arial" w:eastAsia="Arial" w:hAnsi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Zesy002 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457868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5</w:t>
            </w:r>
          </w:p>
        </w:tc>
      </w:tr>
      <w:tr w:rsidR="0092554A" w:rsidRPr="00457868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medium to high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moyen à élevé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mittel bis groß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media a alta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eastAsia="Arial" w:hAnsi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Alison 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457868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u w:val="single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6</w:t>
            </w:r>
          </w:p>
        </w:tc>
      </w:tr>
      <w:tr w:rsidR="0092554A" w:rsidRPr="00457868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</w:pPr>
            <w:r w:rsidRPr="00457868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  <w:t>weakly compressed</w:t>
            </w:r>
            <w:r w:rsidRPr="00457868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  <w:br/>
            </w: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high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457868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  <w:t>faiblement comprimé</w:t>
            </w:r>
            <w:r w:rsidRPr="00457868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  <w:br/>
            </w: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élevé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457868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  <w:t>leicht zusammengedrückt</w:t>
            </w:r>
            <w:r w:rsidRPr="00457868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  <w:br/>
            </w: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groß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457868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  <w:t>levemente comprimido</w:t>
            </w:r>
            <w:r w:rsidRPr="00457868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  <w:br/>
            </w: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alta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  <w:t>Kuimi (A)</w:t>
            </w:r>
            <w:r w:rsidRPr="00457868">
              <w:rPr>
                <w:rFonts w:ascii="Arial" w:hAnsi="Arial" w:cs="Arial"/>
                <w:strike/>
                <w:sz w:val="16"/>
                <w:szCs w:val="16"/>
                <w:lang w:val="es-ES_tradnl"/>
              </w:rPr>
              <w:br/>
            </w:r>
            <w:r w:rsidRPr="00457868">
              <w:rPr>
                <w:rFonts w:ascii="Arial" w:eastAsia="Arial" w:hAnsi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Bruno 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457868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lang w:val="es-ES_tradnl"/>
              </w:rPr>
              <w:t>7</w:t>
            </w:r>
          </w:p>
        </w:tc>
      </w:tr>
      <w:tr w:rsidR="0092554A" w:rsidRPr="00457868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high to very high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élevé à très élevé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groß bis sehr groß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alta a muy alta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457868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8</w:t>
            </w:r>
          </w:p>
        </w:tc>
      </w:tr>
      <w:tr w:rsidR="0092554A" w:rsidRPr="00457868" w:rsidTr="005253E3">
        <w:trPr>
          <w:cantSplit/>
        </w:trPr>
        <w:tc>
          <w:tcPr>
            <w:tcW w:w="553" w:type="dxa"/>
            <w:tcBorders>
              <w:top w:val="nil"/>
              <w:bottom w:val="single" w:sz="4" w:space="0" w:color="auto"/>
              <w:right w:val="nil"/>
            </w:tcBorders>
          </w:tcPr>
          <w:p w:rsidR="0092554A" w:rsidRPr="00457868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457868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very high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très élevé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sehr groß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muy alta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45786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</w:tcPr>
          <w:p w:rsidR="0092554A" w:rsidRPr="00457868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45786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9</w:t>
            </w:r>
          </w:p>
        </w:tc>
      </w:tr>
    </w:tbl>
    <w:p w:rsidR="0092554A" w:rsidRDefault="0092554A" w:rsidP="0092554A"/>
    <w:p w:rsidR="0092554A" w:rsidRDefault="0092554A" w:rsidP="0092554A"/>
    <w:p w:rsidR="0092554A" w:rsidRDefault="0092554A" w:rsidP="0092554A"/>
    <w:p w:rsidR="0092554A" w:rsidRPr="00C651CE" w:rsidRDefault="00A82F90" w:rsidP="0092554A">
      <w:pPr>
        <w:jc w:val="right"/>
      </w:pPr>
      <w:r w:rsidRPr="00A82F90">
        <w:rPr>
          <w:lang w:val="es-ES_tradnl"/>
        </w:rPr>
        <w:t>[Fin del documento]</w:t>
      </w:r>
    </w:p>
    <w:p w:rsidR="0092554A" w:rsidRPr="00C5280D" w:rsidRDefault="0092554A" w:rsidP="0092554A"/>
    <w:p w:rsidR="00050E16" w:rsidRPr="00C5280D" w:rsidRDefault="00050E16" w:rsidP="0092554A">
      <w:pPr>
        <w:pStyle w:val="Titleofdoc0"/>
      </w:pPr>
    </w:p>
    <w:sectPr w:rsidR="00050E16" w:rsidRPr="00C5280D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C02" w:rsidRDefault="00602C02" w:rsidP="006655D3">
      <w:r>
        <w:separator/>
      </w:r>
    </w:p>
    <w:p w:rsidR="00602C02" w:rsidRDefault="00602C02" w:rsidP="006655D3"/>
    <w:p w:rsidR="00602C02" w:rsidRDefault="00602C02" w:rsidP="006655D3"/>
  </w:endnote>
  <w:endnote w:type="continuationSeparator" w:id="0">
    <w:p w:rsidR="00602C02" w:rsidRDefault="00602C02" w:rsidP="006655D3">
      <w:r>
        <w:separator/>
      </w:r>
    </w:p>
    <w:p w:rsidR="00602C02" w:rsidRPr="00294751" w:rsidRDefault="00602C02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602C02" w:rsidRPr="00294751" w:rsidRDefault="00602C02" w:rsidP="006655D3">
      <w:pPr>
        <w:rPr>
          <w:lang w:val="fr-FR"/>
        </w:rPr>
      </w:pPr>
    </w:p>
    <w:p w:rsidR="00602C02" w:rsidRPr="00294751" w:rsidRDefault="00602C02" w:rsidP="006655D3">
      <w:pPr>
        <w:rPr>
          <w:lang w:val="fr-FR"/>
        </w:rPr>
      </w:pPr>
    </w:p>
  </w:endnote>
  <w:endnote w:type="continuationNotice" w:id="1">
    <w:p w:rsidR="00602C02" w:rsidRPr="00294751" w:rsidRDefault="00602C02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602C02" w:rsidRPr="00294751" w:rsidRDefault="00602C02" w:rsidP="006655D3">
      <w:pPr>
        <w:rPr>
          <w:lang w:val="fr-FR"/>
        </w:rPr>
      </w:pPr>
    </w:p>
    <w:p w:rsidR="00602C02" w:rsidRPr="00294751" w:rsidRDefault="00602C02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C02" w:rsidRDefault="00602C02" w:rsidP="006655D3">
      <w:r>
        <w:separator/>
      </w:r>
    </w:p>
  </w:footnote>
  <w:footnote w:type="continuationSeparator" w:id="0">
    <w:p w:rsidR="00602C02" w:rsidRDefault="00602C02" w:rsidP="006655D3">
      <w:r>
        <w:separator/>
      </w:r>
    </w:p>
  </w:footnote>
  <w:footnote w:type="continuationNotice" w:id="1">
    <w:p w:rsidR="00602C02" w:rsidRPr="00AB530F" w:rsidRDefault="00602C02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C02" w:rsidRPr="00C5280D" w:rsidRDefault="00602C02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TC-EDC/Mar19/4</w:t>
    </w:r>
  </w:p>
  <w:p w:rsidR="00602C02" w:rsidRPr="00215301" w:rsidRDefault="00602C02" w:rsidP="00EB048E">
    <w:pPr>
      <w:pStyle w:val="Header"/>
      <w:rPr>
        <w:lang w:val="es-ES_tradnl"/>
      </w:rPr>
    </w:pPr>
    <w:r w:rsidRPr="00215301">
      <w:rPr>
        <w:lang w:val="es-ES_tradnl"/>
      </w:rPr>
      <w:t xml:space="preserve">página </w:t>
    </w:r>
    <w:r w:rsidRPr="00215301">
      <w:rPr>
        <w:rStyle w:val="PageNumber"/>
        <w:lang w:val="es-ES_tradnl"/>
      </w:rPr>
      <w:fldChar w:fldCharType="begin"/>
    </w:r>
    <w:r w:rsidRPr="00215301">
      <w:rPr>
        <w:rStyle w:val="PageNumber"/>
        <w:lang w:val="es-ES_tradnl"/>
      </w:rPr>
      <w:instrText xml:space="preserve"> PAGE </w:instrText>
    </w:r>
    <w:r w:rsidRPr="00215301">
      <w:rPr>
        <w:rStyle w:val="PageNumber"/>
        <w:lang w:val="es-ES_tradnl"/>
      </w:rPr>
      <w:fldChar w:fldCharType="separate"/>
    </w:r>
    <w:r w:rsidR="00E92D79">
      <w:rPr>
        <w:rStyle w:val="PageNumber"/>
        <w:noProof/>
        <w:lang w:val="es-ES_tradnl"/>
      </w:rPr>
      <w:t>5</w:t>
    </w:r>
    <w:r w:rsidRPr="00215301">
      <w:rPr>
        <w:rStyle w:val="PageNumber"/>
        <w:lang w:val="es-ES_tradnl"/>
      </w:rPr>
      <w:fldChar w:fldCharType="end"/>
    </w:r>
  </w:p>
  <w:p w:rsidR="00602C02" w:rsidRPr="00C5280D" w:rsidRDefault="00602C02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173A3"/>
    <w:multiLevelType w:val="hybridMultilevel"/>
    <w:tmpl w:val="F780B0C0"/>
    <w:lvl w:ilvl="0" w:tplc="127EAC3A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E69C72DC">
      <w:start w:val="1"/>
      <w:numFmt w:val="lowerRoman"/>
      <w:lvlText w:val="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tBookmark" w:val="00001"/>
  </w:docVars>
  <w:rsids>
    <w:rsidRoot w:val="005946E9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6852"/>
    <w:rsid w:val="00085505"/>
    <w:rsid w:val="000C4E25"/>
    <w:rsid w:val="000C7021"/>
    <w:rsid w:val="000D6BBC"/>
    <w:rsid w:val="000D7087"/>
    <w:rsid w:val="000D7780"/>
    <w:rsid w:val="000E6267"/>
    <w:rsid w:val="000E636A"/>
    <w:rsid w:val="000F2F11"/>
    <w:rsid w:val="00105929"/>
    <w:rsid w:val="00110C36"/>
    <w:rsid w:val="00112400"/>
    <w:rsid w:val="001131D5"/>
    <w:rsid w:val="0013180F"/>
    <w:rsid w:val="00141DB8"/>
    <w:rsid w:val="00172084"/>
    <w:rsid w:val="0017474A"/>
    <w:rsid w:val="001758C6"/>
    <w:rsid w:val="00182B99"/>
    <w:rsid w:val="001C1525"/>
    <w:rsid w:val="0021332C"/>
    <w:rsid w:val="00213982"/>
    <w:rsid w:val="00214C72"/>
    <w:rsid w:val="00215301"/>
    <w:rsid w:val="0024416D"/>
    <w:rsid w:val="00271911"/>
    <w:rsid w:val="002800A0"/>
    <w:rsid w:val="002801B3"/>
    <w:rsid w:val="00281060"/>
    <w:rsid w:val="00282AC2"/>
    <w:rsid w:val="002940E8"/>
    <w:rsid w:val="00294751"/>
    <w:rsid w:val="002A1DC9"/>
    <w:rsid w:val="002A6E50"/>
    <w:rsid w:val="002B4298"/>
    <w:rsid w:val="002C256A"/>
    <w:rsid w:val="002F4E31"/>
    <w:rsid w:val="00305A7F"/>
    <w:rsid w:val="003152FE"/>
    <w:rsid w:val="003157FF"/>
    <w:rsid w:val="00327436"/>
    <w:rsid w:val="00336039"/>
    <w:rsid w:val="00344BD6"/>
    <w:rsid w:val="00345FDA"/>
    <w:rsid w:val="003471A5"/>
    <w:rsid w:val="0035528D"/>
    <w:rsid w:val="00361821"/>
    <w:rsid w:val="00361E9E"/>
    <w:rsid w:val="0039633A"/>
    <w:rsid w:val="003C7FBE"/>
    <w:rsid w:val="003D227C"/>
    <w:rsid w:val="003D2B4D"/>
    <w:rsid w:val="003E4629"/>
    <w:rsid w:val="003F5F2B"/>
    <w:rsid w:val="00426397"/>
    <w:rsid w:val="00444A88"/>
    <w:rsid w:val="00457868"/>
    <w:rsid w:val="00474DA4"/>
    <w:rsid w:val="00476B4D"/>
    <w:rsid w:val="004805FA"/>
    <w:rsid w:val="004935D2"/>
    <w:rsid w:val="00493C8D"/>
    <w:rsid w:val="004B1215"/>
    <w:rsid w:val="004B17D2"/>
    <w:rsid w:val="004D047D"/>
    <w:rsid w:val="004F1E9E"/>
    <w:rsid w:val="004F305A"/>
    <w:rsid w:val="00512164"/>
    <w:rsid w:val="00520297"/>
    <w:rsid w:val="005253E3"/>
    <w:rsid w:val="005338F9"/>
    <w:rsid w:val="0054281C"/>
    <w:rsid w:val="00544581"/>
    <w:rsid w:val="0055268D"/>
    <w:rsid w:val="00575AFF"/>
    <w:rsid w:val="00576BE4"/>
    <w:rsid w:val="005946E9"/>
    <w:rsid w:val="00595278"/>
    <w:rsid w:val="005A400A"/>
    <w:rsid w:val="005A664A"/>
    <w:rsid w:val="005B0A35"/>
    <w:rsid w:val="005F7B92"/>
    <w:rsid w:val="00602C02"/>
    <w:rsid w:val="00612379"/>
    <w:rsid w:val="006153B6"/>
    <w:rsid w:val="0061555F"/>
    <w:rsid w:val="006243E4"/>
    <w:rsid w:val="00636CA6"/>
    <w:rsid w:val="00641200"/>
    <w:rsid w:val="00645CA8"/>
    <w:rsid w:val="006567E7"/>
    <w:rsid w:val="006655D3"/>
    <w:rsid w:val="00666E9D"/>
    <w:rsid w:val="00667404"/>
    <w:rsid w:val="00687EB4"/>
    <w:rsid w:val="00695C56"/>
    <w:rsid w:val="006A5CDE"/>
    <w:rsid w:val="006A644A"/>
    <w:rsid w:val="006B17D2"/>
    <w:rsid w:val="006C224E"/>
    <w:rsid w:val="006C41DE"/>
    <w:rsid w:val="006C44E0"/>
    <w:rsid w:val="006C731E"/>
    <w:rsid w:val="006D0185"/>
    <w:rsid w:val="006D780A"/>
    <w:rsid w:val="006F6F9C"/>
    <w:rsid w:val="0071271E"/>
    <w:rsid w:val="00732DEC"/>
    <w:rsid w:val="00735BD5"/>
    <w:rsid w:val="00744F4B"/>
    <w:rsid w:val="007451EC"/>
    <w:rsid w:val="00751613"/>
    <w:rsid w:val="007556F6"/>
    <w:rsid w:val="007561F6"/>
    <w:rsid w:val="00760EEF"/>
    <w:rsid w:val="00777EE5"/>
    <w:rsid w:val="00784836"/>
    <w:rsid w:val="0079023E"/>
    <w:rsid w:val="007A2854"/>
    <w:rsid w:val="007C1D92"/>
    <w:rsid w:val="007C4425"/>
    <w:rsid w:val="007C4CB9"/>
    <w:rsid w:val="007D0B9D"/>
    <w:rsid w:val="007D19B0"/>
    <w:rsid w:val="007D4635"/>
    <w:rsid w:val="007F498F"/>
    <w:rsid w:val="00803D7D"/>
    <w:rsid w:val="0080679D"/>
    <w:rsid w:val="008108B0"/>
    <w:rsid w:val="00811B20"/>
    <w:rsid w:val="008211B5"/>
    <w:rsid w:val="0082296E"/>
    <w:rsid w:val="00824099"/>
    <w:rsid w:val="00835FCD"/>
    <w:rsid w:val="00846D7C"/>
    <w:rsid w:val="00867AC1"/>
    <w:rsid w:val="00890DF8"/>
    <w:rsid w:val="008A743F"/>
    <w:rsid w:val="008B0513"/>
    <w:rsid w:val="008C0970"/>
    <w:rsid w:val="008D0BC5"/>
    <w:rsid w:val="008D2CF7"/>
    <w:rsid w:val="00900C26"/>
    <w:rsid w:val="0090197F"/>
    <w:rsid w:val="00903264"/>
    <w:rsid w:val="00906DDC"/>
    <w:rsid w:val="0092554A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D6A67"/>
    <w:rsid w:val="009E65B6"/>
    <w:rsid w:val="009F346D"/>
    <w:rsid w:val="009F77CF"/>
    <w:rsid w:val="00A17746"/>
    <w:rsid w:val="00A24C10"/>
    <w:rsid w:val="00A3365A"/>
    <w:rsid w:val="00A42AC3"/>
    <w:rsid w:val="00A430CF"/>
    <w:rsid w:val="00A4482C"/>
    <w:rsid w:val="00A54309"/>
    <w:rsid w:val="00A82F90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241F4"/>
    <w:rsid w:val="00B25413"/>
    <w:rsid w:val="00B324D4"/>
    <w:rsid w:val="00B46575"/>
    <w:rsid w:val="00B52C89"/>
    <w:rsid w:val="00B61777"/>
    <w:rsid w:val="00B84BBD"/>
    <w:rsid w:val="00BA43FB"/>
    <w:rsid w:val="00BC127D"/>
    <w:rsid w:val="00BC1FE6"/>
    <w:rsid w:val="00BC3917"/>
    <w:rsid w:val="00BD1E90"/>
    <w:rsid w:val="00BF0287"/>
    <w:rsid w:val="00C061B6"/>
    <w:rsid w:val="00C2446C"/>
    <w:rsid w:val="00C35A94"/>
    <w:rsid w:val="00C36AE5"/>
    <w:rsid w:val="00C41F17"/>
    <w:rsid w:val="00C527FA"/>
    <w:rsid w:val="00C5280D"/>
    <w:rsid w:val="00C53EB3"/>
    <w:rsid w:val="00C5791C"/>
    <w:rsid w:val="00C66290"/>
    <w:rsid w:val="00C67676"/>
    <w:rsid w:val="00C72B7A"/>
    <w:rsid w:val="00C744F7"/>
    <w:rsid w:val="00C77CC3"/>
    <w:rsid w:val="00C941A6"/>
    <w:rsid w:val="00C94EC6"/>
    <w:rsid w:val="00C973F2"/>
    <w:rsid w:val="00CA304C"/>
    <w:rsid w:val="00CA774A"/>
    <w:rsid w:val="00CC11B0"/>
    <w:rsid w:val="00CC2841"/>
    <w:rsid w:val="00CE47E8"/>
    <w:rsid w:val="00CF1330"/>
    <w:rsid w:val="00CF7E36"/>
    <w:rsid w:val="00D11F4E"/>
    <w:rsid w:val="00D30B89"/>
    <w:rsid w:val="00D3708D"/>
    <w:rsid w:val="00D40426"/>
    <w:rsid w:val="00D55437"/>
    <w:rsid w:val="00D57C96"/>
    <w:rsid w:val="00D57D18"/>
    <w:rsid w:val="00D91203"/>
    <w:rsid w:val="00D94F84"/>
    <w:rsid w:val="00D95174"/>
    <w:rsid w:val="00DA4476"/>
    <w:rsid w:val="00DA4973"/>
    <w:rsid w:val="00DA6F36"/>
    <w:rsid w:val="00DB4018"/>
    <w:rsid w:val="00DB596E"/>
    <w:rsid w:val="00DB7773"/>
    <w:rsid w:val="00DB7BF6"/>
    <w:rsid w:val="00DC00EA"/>
    <w:rsid w:val="00DC3802"/>
    <w:rsid w:val="00DD2743"/>
    <w:rsid w:val="00E07D87"/>
    <w:rsid w:val="00E32F7E"/>
    <w:rsid w:val="00E5267B"/>
    <w:rsid w:val="00E63C0E"/>
    <w:rsid w:val="00E72D49"/>
    <w:rsid w:val="00E7593C"/>
    <w:rsid w:val="00E7678A"/>
    <w:rsid w:val="00E92D79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63599"/>
    <w:rsid w:val="00FA49AB"/>
    <w:rsid w:val="00FE39C7"/>
    <w:rsid w:val="00FF4D07"/>
    <w:rsid w:val="00FF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2DA9C9AE"/>
  <w15:docId w15:val="{1A860693-D81B-4CB9-8C8B-7EACDF67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92554A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9255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92554A"/>
    <w:pPr>
      <w:spacing w:before="120" w:after="120"/>
      <w:jc w:val="left"/>
    </w:pPr>
    <w:rPr>
      <w:rFonts w:ascii="Times New Roman" w:hAnsi="Times New Roman"/>
      <w:noProof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1363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TC-EDC/Mar19</vt:lpstr>
    </vt:vector>
  </TitlesOfParts>
  <Company>UPOV</Company>
  <LinksUpToDate>false</LinksUpToDate>
  <CharactersWithSpaces>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TC-EDC/Mar19</dc:title>
  <dc:creator>OERTEL Romy</dc:creator>
  <cp:lastModifiedBy>Romy Oertel</cp:lastModifiedBy>
  <cp:revision>6</cp:revision>
  <cp:lastPrinted>2019-02-07T09:33:00Z</cp:lastPrinted>
  <dcterms:created xsi:type="dcterms:W3CDTF">2018-12-20T09:05:00Z</dcterms:created>
  <dcterms:modified xsi:type="dcterms:W3CDTF">2019-02-13T09:14:00Z</dcterms:modified>
</cp:coreProperties>
</file>