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B5191B" w14:paraId="7B53F2C5" w14:textId="77777777" w:rsidTr="00B5191B">
        <w:tc>
          <w:tcPr>
            <w:tcW w:w="6522" w:type="dxa"/>
            <w:shd w:val="clear" w:color="auto" w:fill="auto"/>
          </w:tcPr>
          <w:p w14:paraId="673BF491" w14:textId="77777777" w:rsidR="00AD60FE" w:rsidRPr="00B5191B" w:rsidRDefault="00AD60FE" w:rsidP="00ED3D9D">
            <w:pPr>
              <w:rPr>
                <w:lang w:val="es-ES"/>
              </w:rPr>
            </w:pPr>
            <w:r w:rsidRPr="00B5191B">
              <w:rPr>
                <w:noProof/>
                <w:lang w:val="es-ES" w:eastAsia="zh-CN"/>
              </w:rPr>
              <w:drawing>
                <wp:inline distT="0" distB="0" distL="0" distR="0" wp14:anchorId="4A652837" wp14:editId="25C4934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shd w:val="clear" w:color="auto" w:fill="auto"/>
          </w:tcPr>
          <w:p w14:paraId="02225CEF" w14:textId="7CF9A173" w:rsidR="00B576B5" w:rsidRPr="00B5191B" w:rsidRDefault="00B5191B">
            <w:pPr>
              <w:pStyle w:val="Lettrine"/>
              <w:rPr>
                <w:lang w:val="es-ES"/>
              </w:rPr>
            </w:pPr>
            <w:r w:rsidRPr="00B5191B">
              <w:rPr>
                <w:lang w:val="es-ES"/>
              </w:rPr>
              <w:t>S</w:t>
            </w:r>
          </w:p>
        </w:tc>
      </w:tr>
      <w:tr w:rsidR="00AD60FE" w:rsidRPr="00A94458" w14:paraId="6E4CE417" w14:textId="77777777" w:rsidTr="00B5191B">
        <w:trPr>
          <w:trHeight w:val="219"/>
        </w:trPr>
        <w:tc>
          <w:tcPr>
            <w:tcW w:w="6522" w:type="dxa"/>
            <w:shd w:val="clear" w:color="auto" w:fill="auto"/>
          </w:tcPr>
          <w:p w14:paraId="5E956761" w14:textId="77777777" w:rsidR="00B576B5" w:rsidRPr="00B5191B" w:rsidRDefault="00110DDA">
            <w:pPr>
              <w:pStyle w:val="upove"/>
              <w:rPr>
                <w:lang w:val="es-ES"/>
              </w:rPr>
            </w:pPr>
            <w:r w:rsidRPr="00B5191B">
              <w:rPr>
                <w:lang w:val="es-ES"/>
              </w:rPr>
              <w:t>La Unión Internacional para la Protección de las Obtenciones Vegetales</w:t>
            </w:r>
          </w:p>
        </w:tc>
        <w:tc>
          <w:tcPr>
            <w:tcW w:w="3117" w:type="dxa"/>
            <w:shd w:val="clear" w:color="auto" w:fill="auto"/>
          </w:tcPr>
          <w:p w14:paraId="24ABCFBA" w14:textId="77777777" w:rsidR="00AD60FE" w:rsidRPr="00B5191B" w:rsidRDefault="00AD60FE" w:rsidP="00ED3D9D">
            <w:pPr>
              <w:rPr>
                <w:lang w:val="es-ES"/>
              </w:rPr>
            </w:pPr>
          </w:p>
        </w:tc>
      </w:tr>
    </w:tbl>
    <w:p w14:paraId="16D7382D" w14:textId="77777777" w:rsidR="00AD60FE" w:rsidRPr="00B5191B" w:rsidRDefault="00AD60FE" w:rsidP="00AD60FE">
      <w:pPr>
        <w:rPr>
          <w:lang w:val="es-ES"/>
        </w:rPr>
      </w:pPr>
    </w:p>
    <w:p w14:paraId="5992C686" w14:textId="77777777" w:rsidR="00AD60FE" w:rsidRPr="00B5191B" w:rsidRDefault="00AD60FE" w:rsidP="00AD60FE">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A94458" w14:paraId="53B1F777" w14:textId="77777777" w:rsidTr="00ED3D9D">
        <w:tc>
          <w:tcPr>
            <w:tcW w:w="6512" w:type="dxa"/>
          </w:tcPr>
          <w:p w14:paraId="6ED6FB03" w14:textId="77777777" w:rsidR="00B576B5" w:rsidRPr="00B5191B" w:rsidRDefault="00110DDA">
            <w:pPr>
              <w:pStyle w:val="Sessiontc"/>
              <w:spacing w:line="240" w:lineRule="auto"/>
              <w:rPr>
                <w:lang w:val="es-ES"/>
              </w:rPr>
            </w:pPr>
            <w:r w:rsidRPr="00B5191B">
              <w:rPr>
                <w:lang w:val="es-ES"/>
              </w:rPr>
              <w:t>Comité Técnico</w:t>
            </w:r>
          </w:p>
          <w:p w14:paraId="4868975A" w14:textId="77777777" w:rsidR="00B576B5" w:rsidRPr="00B5191B" w:rsidRDefault="00110DDA">
            <w:pPr>
              <w:pStyle w:val="Sessiontcplacedate"/>
              <w:rPr>
                <w:lang w:val="es-ES"/>
              </w:rPr>
            </w:pPr>
            <w:r w:rsidRPr="00B5191B">
              <w:rPr>
                <w:lang w:val="es-ES"/>
              </w:rPr>
              <w:t>Sexagésima sesión</w:t>
            </w:r>
          </w:p>
          <w:p w14:paraId="6F833BDF" w14:textId="77777777" w:rsidR="00B576B5" w:rsidRPr="00B5191B" w:rsidRDefault="00110DDA">
            <w:pPr>
              <w:pStyle w:val="Sessiontcplacedate"/>
              <w:rPr>
                <w:sz w:val="22"/>
                <w:lang w:val="es-ES"/>
              </w:rPr>
            </w:pPr>
            <w:r w:rsidRPr="00B5191B">
              <w:rPr>
                <w:lang w:val="es-ES"/>
              </w:rPr>
              <w:t>Ginebra, 21 y 22 de octubre de 2024</w:t>
            </w:r>
          </w:p>
        </w:tc>
        <w:tc>
          <w:tcPr>
            <w:tcW w:w="3127" w:type="dxa"/>
          </w:tcPr>
          <w:p w14:paraId="189CD499" w14:textId="360A486E" w:rsidR="00B576B5" w:rsidRPr="00B5191B" w:rsidRDefault="00110DDA">
            <w:pPr>
              <w:pStyle w:val="Doccode"/>
              <w:rPr>
                <w:lang w:val="es-ES"/>
              </w:rPr>
            </w:pPr>
            <w:r w:rsidRPr="00B5191B">
              <w:rPr>
                <w:lang w:val="es-ES"/>
              </w:rPr>
              <w:t>TC/60/6</w:t>
            </w:r>
            <w:r w:rsidR="00A94458">
              <w:rPr>
                <w:lang w:val="es-ES"/>
              </w:rPr>
              <w:t xml:space="preserve"> Rev.</w:t>
            </w:r>
          </w:p>
          <w:p w14:paraId="5394AB5A" w14:textId="77777777" w:rsidR="00B576B5" w:rsidRPr="00B5191B" w:rsidRDefault="00110DDA">
            <w:pPr>
              <w:pStyle w:val="Docoriginal"/>
              <w:rPr>
                <w:lang w:val="es-ES"/>
              </w:rPr>
            </w:pPr>
            <w:r w:rsidRPr="00B5191B">
              <w:rPr>
                <w:lang w:val="es-ES"/>
              </w:rPr>
              <w:t>Original:</w:t>
            </w:r>
            <w:r w:rsidRPr="00B5191B">
              <w:rPr>
                <w:b w:val="0"/>
                <w:spacing w:val="0"/>
                <w:lang w:val="es-ES"/>
              </w:rPr>
              <w:t xml:space="preserve">  Inglés</w:t>
            </w:r>
          </w:p>
          <w:p w14:paraId="097E7743" w14:textId="25CDBEFA" w:rsidR="00B576B5" w:rsidRPr="00B5191B" w:rsidRDefault="00110DDA">
            <w:pPr>
              <w:pStyle w:val="Docoriginal"/>
              <w:rPr>
                <w:lang w:val="es-ES"/>
              </w:rPr>
            </w:pPr>
            <w:r w:rsidRPr="00B5191B">
              <w:rPr>
                <w:lang w:val="es-ES"/>
              </w:rPr>
              <w:t xml:space="preserve">Fecha:  </w:t>
            </w:r>
            <w:r w:rsidR="00963635">
              <w:rPr>
                <w:b w:val="0"/>
                <w:spacing w:val="0"/>
                <w:lang w:val="es-ES"/>
              </w:rPr>
              <w:t>17</w:t>
            </w:r>
            <w:r w:rsidR="00CB046D" w:rsidRPr="00B5191B">
              <w:rPr>
                <w:b w:val="0"/>
                <w:spacing w:val="0"/>
                <w:lang w:val="es-ES"/>
              </w:rPr>
              <w:t xml:space="preserve"> de </w:t>
            </w:r>
            <w:r w:rsidR="00EA4B1A" w:rsidRPr="00B5191B">
              <w:rPr>
                <w:b w:val="0"/>
                <w:spacing w:val="0"/>
                <w:lang w:val="es-ES"/>
              </w:rPr>
              <w:t xml:space="preserve">octubre </w:t>
            </w:r>
            <w:r w:rsidRPr="00B5191B">
              <w:rPr>
                <w:b w:val="0"/>
                <w:spacing w:val="0"/>
                <w:lang w:val="es-ES"/>
              </w:rPr>
              <w:t>de 2024</w:t>
            </w:r>
          </w:p>
        </w:tc>
      </w:tr>
    </w:tbl>
    <w:p w14:paraId="6D6F7DEC" w14:textId="77777777" w:rsidR="00B576B5" w:rsidRPr="00B5191B" w:rsidRDefault="00110DDA">
      <w:pPr>
        <w:pStyle w:val="Titleofdoc0"/>
        <w:rPr>
          <w:lang w:val="es-ES"/>
        </w:rPr>
      </w:pPr>
      <w:r w:rsidRPr="00B5191B">
        <w:rPr>
          <w:lang w:val="es-ES"/>
        </w:rPr>
        <w:t>Medidas para mejorar el apoyo prestado al examen DHE</w:t>
      </w:r>
    </w:p>
    <w:p w14:paraId="693EC3F0" w14:textId="51254DC9" w:rsidR="00B576B5" w:rsidRPr="00B5191B" w:rsidRDefault="00110DDA">
      <w:pPr>
        <w:pStyle w:val="preparedby1"/>
        <w:jc w:val="left"/>
        <w:rPr>
          <w:lang w:val="es-ES"/>
        </w:rPr>
      </w:pPr>
      <w:r w:rsidRPr="00B5191B">
        <w:rPr>
          <w:lang w:val="es-ES"/>
        </w:rPr>
        <w:t>Documento preparado por la Oficina de la Uni</w:t>
      </w:r>
      <w:r w:rsidR="00B5191B" w:rsidRPr="00B5191B">
        <w:rPr>
          <w:lang w:val="es-ES"/>
        </w:rPr>
        <w:t>ó</w:t>
      </w:r>
      <w:r w:rsidRPr="00B5191B">
        <w:rPr>
          <w:lang w:val="es-ES"/>
        </w:rPr>
        <w:t>n</w:t>
      </w:r>
    </w:p>
    <w:p w14:paraId="79C9E996" w14:textId="77777777" w:rsidR="00B5191B" w:rsidRPr="00B5191B" w:rsidRDefault="00B5191B" w:rsidP="00B5191B">
      <w:pPr>
        <w:pStyle w:val="Disclaimer"/>
        <w:spacing w:after="480"/>
        <w:rPr>
          <w:lang w:val="es-ES"/>
        </w:rPr>
      </w:pPr>
      <w:bookmarkStart w:id="0" w:name="_Toc178944563"/>
      <w:r w:rsidRPr="00B5191B">
        <w:rPr>
          <w:lang w:val="es-ES"/>
        </w:rPr>
        <w:t>Descargo de responsabilidad: el presente documento no constituye un documento de política u orientación de la UPOV.</w:t>
      </w:r>
      <w:r w:rsidRPr="00B5191B">
        <w:rPr>
          <w:lang w:val="es-ES"/>
        </w:rPr>
        <w:br/>
      </w:r>
      <w:r w:rsidRPr="00B5191B">
        <w:rPr>
          <w:lang w:val="es-ES"/>
        </w:rPr>
        <w:br/>
        <w:t>Este documento se ha generado mediante traducción automática y no puede garantizarse su exactitud. Por lo tanto, el texto en el idioma original es la única versión auténtica.</w:t>
      </w:r>
    </w:p>
    <w:p w14:paraId="3310438E" w14:textId="77777777" w:rsidR="00B576B5" w:rsidRPr="00B5191B" w:rsidRDefault="00110DDA">
      <w:pPr>
        <w:keepNext/>
        <w:outlineLvl w:val="0"/>
        <w:rPr>
          <w:caps/>
          <w:lang w:val="es-ES"/>
        </w:rPr>
      </w:pPr>
      <w:r w:rsidRPr="00B5191B">
        <w:rPr>
          <w:caps/>
          <w:lang w:val="es-ES"/>
        </w:rPr>
        <w:t>RESUMEN</w:t>
      </w:r>
      <w:bookmarkEnd w:id="0"/>
    </w:p>
    <w:p w14:paraId="11FC8012" w14:textId="77777777" w:rsidR="00BD39FC" w:rsidRPr="00B5191B" w:rsidRDefault="00BD39FC" w:rsidP="00BD39FC">
      <w:pPr>
        <w:rPr>
          <w:lang w:val="es-ES"/>
        </w:rPr>
      </w:pPr>
    </w:p>
    <w:p w14:paraId="1EC9F215"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El presente documento tiene por objeto </w:t>
      </w:r>
      <w:r w:rsidR="00C1707C" w:rsidRPr="00B5191B">
        <w:rPr>
          <w:lang w:val="es-ES"/>
        </w:rPr>
        <w:t xml:space="preserve">informar de la evolución de las </w:t>
      </w:r>
      <w:r w:rsidRPr="00B5191B">
        <w:rPr>
          <w:lang w:val="es-ES"/>
        </w:rPr>
        <w:t xml:space="preserve">medidas </w:t>
      </w:r>
      <w:r w:rsidR="00C1707C" w:rsidRPr="00B5191B">
        <w:rPr>
          <w:lang w:val="es-ES"/>
        </w:rPr>
        <w:t xml:space="preserve">acordadas por el Comité Técnico, en su quincuagésima novena sesión, </w:t>
      </w:r>
      <w:r w:rsidRPr="00B5191B">
        <w:rPr>
          <w:lang w:val="es-ES"/>
        </w:rPr>
        <w:t xml:space="preserve">para mejorar el apoyo prestado al examen DHE. </w:t>
      </w:r>
    </w:p>
    <w:p w14:paraId="4458C44E" w14:textId="77777777" w:rsidR="00BD39FC" w:rsidRPr="00B5191B" w:rsidRDefault="00BD39FC" w:rsidP="00BD39FC">
      <w:pPr>
        <w:rPr>
          <w:lang w:val="es-ES"/>
        </w:rPr>
      </w:pPr>
    </w:p>
    <w:p w14:paraId="1C6FB26A" w14:textId="77777777" w:rsidR="00B576B5" w:rsidRPr="00B5191B" w:rsidRDefault="00110DDA">
      <w:pPr>
        <w:rPr>
          <w:u w:val="single"/>
          <w:lang w:val="es-ES"/>
        </w:rPr>
      </w:pPr>
      <w:r w:rsidRPr="00B5191B">
        <w:rPr>
          <w:u w:val="single"/>
          <w:lang w:val="es-ES"/>
        </w:rPr>
        <w:t>Medidas sobre las directrices de examen y herramienta en línea para redactarlas</w:t>
      </w:r>
    </w:p>
    <w:p w14:paraId="041C4A54" w14:textId="77777777" w:rsidR="00554649" w:rsidRPr="00B5191B" w:rsidRDefault="00554649" w:rsidP="00BD39FC">
      <w:pPr>
        <w:rPr>
          <w:u w:val="single"/>
          <w:lang w:val="es-ES"/>
        </w:rPr>
      </w:pPr>
    </w:p>
    <w:p w14:paraId="4C5C265F" w14:textId="77777777" w:rsidR="00B576B5" w:rsidRPr="00B5191B" w:rsidRDefault="00110DDA">
      <w:pPr>
        <w:keepNext/>
        <w:tabs>
          <w:tab w:val="left" w:pos="567"/>
          <w:tab w:val="left" w:pos="1134"/>
          <w:tab w:val="left" w:pos="5387"/>
        </w:tabs>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Se invita al TC a:</w:t>
      </w:r>
    </w:p>
    <w:p w14:paraId="0638EAA6" w14:textId="77777777" w:rsidR="00BD39FC" w:rsidRPr="00B5191B" w:rsidRDefault="00BD39FC" w:rsidP="00BD39FC">
      <w:pPr>
        <w:rPr>
          <w:snapToGrid w:val="0"/>
          <w:highlight w:val="cyan"/>
          <w:lang w:val="es-ES"/>
        </w:rPr>
      </w:pPr>
    </w:p>
    <w:p w14:paraId="508E9781" w14:textId="77777777" w:rsidR="00B576B5" w:rsidRPr="00B5191B" w:rsidRDefault="00110DDA">
      <w:pPr>
        <w:pStyle w:val="ListParagraph"/>
        <w:numPr>
          <w:ilvl w:val="0"/>
          <w:numId w:val="39"/>
        </w:numPr>
        <w:tabs>
          <w:tab w:val="left" w:pos="567"/>
          <w:tab w:val="left" w:pos="1134"/>
        </w:tabs>
        <w:ind w:left="0" w:firstLine="0"/>
        <w:rPr>
          <w:snapToGrid w:val="0"/>
          <w:lang w:val="es-ES"/>
        </w:rPr>
      </w:pPr>
      <w:r w:rsidRPr="00B5191B">
        <w:rPr>
          <w:snapToGrid w:val="0"/>
          <w:lang w:val="es-ES"/>
        </w:rPr>
        <w:t xml:space="preserve">examinar el informe del subgrupo sobre directrices de examen; </w:t>
      </w:r>
    </w:p>
    <w:p w14:paraId="0957085B" w14:textId="77777777" w:rsidR="00730625" w:rsidRPr="00B5191B" w:rsidRDefault="00730625" w:rsidP="00730625">
      <w:pPr>
        <w:tabs>
          <w:tab w:val="left" w:pos="567"/>
          <w:tab w:val="left" w:pos="1134"/>
        </w:tabs>
        <w:rPr>
          <w:snapToGrid w:val="0"/>
          <w:lang w:val="es-ES"/>
        </w:rPr>
      </w:pPr>
    </w:p>
    <w:p w14:paraId="6AE85263" w14:textId="77777777" w:rsidR="00B576B5" w:rsidRPr="00B5191B" w:rsidRDefault="00110DDA">
      <w:pPr>
        <w:pStyle w:val="ListParagraph"/>
        <w:numPr>
          <w:ilvl w:val="0"/>
          <w:numId w:val="39"/>
        </w:numPr>
        <w:tabs>
          <w:tab w:val="left" w:pos="567"/>
          <w:tab w:val="left" w:pos="1134"/>
        </w:tabs>
        <w:ind w:left="0" w:firstLine="0"/>
        <w:rPr>
          <w:snapToGrid w:val="0"/>
          <w:lang w:val="es-ES"/>
        </w:rPr>
      </w:pPr>
      <w:r w:rsidRPr="00B5191B">
        <w:rPr>
          <w:snapToGrid w:val="0"/>
          <w:lang w:val="es-ES"/>
        </w:rPr>
        <w:t>estudiar opciones para mejorar la estructura de las directrices de examen;</w:t>
      </w:r>
    </w:p>
    <w:p w14:paraId="6DAD9D2B" w14:textId="77777777" w:rsidR="00730625" w:rsidRPr="00B5191B" w:rsidRDefault="00730625" w:rsidP="00730625">
      <w:pPr>
        <w:tabs>
          <w:tab w:val="left" w:pos="567"/>
          <w:tab w:val="left" w:pos="1134"/>
        </w:tabs>
        <w:rPr>
          <w:snapToGrid w:val="0"/>
          <w:lang w:val="es-ES"/>
        </w:rPr>
      </w:pPr>
    </w:p>
    <w:p w14:paraId="3873688B" w14:textId="77777777" w:rsidR="00B576B5" w:rsidRPr="00B5191B" w:rsidRDefault="00110DDA">
      <w:pPr>
        <w:pStyle w:val="ListParagraph"/>
        <w:numPr>
          <w:ilvl w:val="0"/>
          <w:numId w:val="39"/>
        </w:numPr>
        <w:tabs>
          <w:tab w:val="left" w:pos="567"/>
          <w:tab w:val="left" w:pos="1134"/>
        </w:tabs>
        <w:ind w:left="0" w:firstLine="0"/>
        <w:rPr>
          <w:snapToGrid w:val="0"/>
          <w:lang w:val="es-ES"/>
        </w:rPr>
      </w:pPr>
      <w:r w:rsidRPr="00B5191B">
        <w:rPr>
          <w:snapToGrid w:val="0"/>
          <w:lang w:val="es-ES"/>
        </w:rPr>
        <w:t>estudiar opciones para mejorar la herramienta en línea de redacción de directrices de examen.</w:t>
      </w:r>
    </w:p>
    <w:p w14:paraId="3E7E61F4" w14:textId="77777777" w:rsidR="00730625" w:rsidRPr="00B5191B" w:rsidRDefault="00730625" w:rsidP="00730625">
      <w:pPr>
        <w:tabs>
          <w:tab w:val="left" w:pos="567"/>
          <w:tab w:val="left" w:pos="1134"/>
        </w:tabs>
        <w:rPr>
          <w:snapToGrid w:val="0"/>
          <w:lang w:val="es-ES"/>
        </w:rPr>
      </w:pPr>
    </w:p>
    <w:p w14:paraId="1180B618" w14:textId="77777777" w:rsidR="00B576B5" w:rsidRPr="00B5191B" w:rsidRDefault="00110DDA">
      <w:pPr>
        <w:tabs>
          <w:tab w:val="left" w:pos="567"/>
          <w:tab w:val="left" w:pos="1134"/>
        </w:tabs>
        <w:rPr>
          <w:snapToGrid w:val="0"/>
          <w:u w:val="single"/>
          <w:lang w:val="es-ES"/>
        </w:rPr>
      </w:pPr>
      <w:r w:rsidRPr="00B5191B">
        <w:rPr>
          <w:snapToGrid w:val="0"/>
          <w:u w:val="single"/>
          <w:lang w:val="es-ES"/>
        </w:rPr>
        <w:t>Base de datos GENIE e información sobre la experiencia y la cooperación en el examen DHE</w:t>
      </w:r>
    </w:p>
    <w:p w14:paraId="11D67224" w14:textId="77777777" w:rsidR="00554649" w:rsidRPr="00B5191B" w:rsidRDefault="00554649" w:rsidP="00730625">
      <w:pPr>
        <w:tabs>
          <w:tab w:val="left" w:pos="567"/>
          <w:tab w:val="left" w:pos="1134"/>
        </w:tabs>
        <w:rPr>
          <w:snapToGrid w:val="0"/>
          <w:u w:val="single"/>
          <w:lang w:val="es-ES"/>
        </w:rPr>
      </w:pPr>
    </w:p>
    <w:p w14:paraId="6AE58420" w14:textId="77777777" w:rsidR="00B576B5" w:rsidRPr="00B5191B" w:rsidRDefault="00110DDA">
      <w:pPr>
        <w:tabs>
          <w:tab w:val="left" w:pos="567"/>
          <w:tab w:val="left" w:pos="1134"/>
        </w:tabs>
        <w:rPr>
          <w:snapToGrid w:val="0"/>
          <w:u w:val="single"/>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Se invita al TC a:</w:t>
      </w:r>
    </w:p>
    <w:p w14:paraId="020AB08C" w14:textId="77777777" w:rsidR="006374F1" w:rsidRPr="00B5191B" w:rsidRDefault="006374F1" w:rsidP="00730625">
      <w:pPr>
        <w:tabs>
          <w:tab w:val="left" w:pos="567"/>
          <w:tab w:val="left" w:pos="1134"/>
        </w:tabs>
        <w:rPr>
          <w:snapToGrid w:val="0"/>
          <w:u w:val="single"/>
          <w:lang w:val="es-ES"/>
        </w:rPr>
      </w:pPr>
    </w:p>
    <w:p w14:paraId="6F239424" w14:textId="37D9D739" w:rsidR="00B576B5" w:rsidRPr="00B5191B" w:rsidRDefault="00110DDA">
      <w:pPr>
        <w:keepNext/>
        <w:tabs>
          <w:tab w:val="left" w:pos="567"/>
          <w:tab w:val="left" w:pos="1134"/>
          <w:tab w:val="left" w:pos="5387"/>
        </w:tabs>
        <w:rPr>
          <w:snapToGrid w:val="0"/>
          <w:lang w:val="es-ES"/>
        </w:rPr>
      </w:pPr>
      <w:r w:rsidRPr="00B5191B">
        <w:rPr>
          <w:lang w:val="es-ES"/>
        </w:rPr>
        <w:t>(a)</w:t>
      </w:r>
      <w:r w:rsidR="00554649" w:rsidRPr="00B5191B">
        <w:rPr>
          <w:lang w:val="es-ES"/>
        </w:rPr>
        <w:tab/>
      </w:r>
      <w:r w:rsidRPr="00B5191B">
        <w:rPr>
          <w:lang w:val="es-ES"/>
        </w:rPr>
        <w:t>estudi</w:t>
      </w:r>
      <w:r w:rsidR="00B5191B" w:rsidRPr="00B5191B">
        <w:rPr>
          <w:lang w:val="es-ES"/>
        </w:rPr>
        <w:t>ar</w:t>
      </w:r>
      <w:r w:rsidRPr="00B5191B">
        <w:rPr>
          <w:lang w:val="es-ES"/>
        </w:rPr>
        <w:t xml:space="preserve"> la forma en que los miembros de la UPOV pueden buscar información sobre la experiencia en el examen DHE y la conveniencia de elaborar nuevas orientaciones sobre el uso de cualquiera de las opciones disponibles.</w:t>
      </w:r>
    </w:p>
    <w:p w14:paraId="42F72C81" w14:textId="77777777" w:rsidR="006374F1" w:rsidRPr="00B5191B" w:rsidRDefault="006374F1" w:rsidP="004F10C8">
      <w:pPr>
        <w:keepNext/>
        <w:tabs>
          <w:tab w:val="left" w:pos="567"/>
          <w:tab w:val="left" w:pos="1134"/>
          <w:tab w:val="left" w:pos="5387"/>
        </w:tabs>
        <w:rPr>
          <w:snapToGrid w:val="0"/>
          <w:lang w:val="es-ES"/>
        </w:rPr>
      </w:pPr>
    </w:p>
    <w:p w14:paraId="1F733259" w14:textId="1F7822B0" w:rsidR="00B576B5" w:rsidRPr="00B5191B" w:rsidRDefault="00110DDA">
      <w:pPr>
        <w:keepNext/>
        <w:tabs>
          <w:tab w:val="left" w:pos="567"/>
          <w:tab w:val="left" w:pos="1134"/>
          <w:tab w:val="left" w:pos="5387"/>
        </w:tabs>
        <w:rPr>
          <w:snapToGrid w:val="0"/>
          <w:lang w:val="es-ES"/>
        </w:rPr>
      </w:pPr>
      <w:r w:rsidRPr="00B5191B">
        <w:rPr>
          <w:snapToGrid w:val="0"/>
          <w:lang w:val="es-ES"/>
        </w:rPr>
        <w:t>(b)</w:t>
      </w:r>
      <w:r w:rsidRPr="00B5191B">
        <w:rPr>
          <w:snapToGrid w:val="0"/>
          <w:lang w:val="es-ES"/>
        </w:rPr>
        <w:tab/>
        <w:t>estudiar el modo en que los miembros de la UPOV pueden buscar información sobre la cooperación en el examen DHE y la conveniencia de elaborar nuevas orientaciones sobre el uso de cualquiera de las opciones disponibles.</w:t>
      </w:r>
    </w:p>
    <w:p w14:paraId="215F3FE0" w14:textId="77777777" w:rsidR="004F10C8" w:rsidRPr="00B5191B" w:rsidRDefault="004F10C8" w:rsidP="004F10C8">
      <w:pPr>
        <w:keepNext/>
        <w:tabs>
          <w:tab w:val="left" w:pos="567"/>
          <w:tab w:val="left" w:pos="1134"/>
          <w:tab w:val="left" w:pos="5387"/>
        </w:tabs>
        <w:rPr>
          <w:lang w:val="es-ES"/>
        </w:rPr>
      </w:pPr>
    </w:p>
    <w:p w14:paraId="5E22290C" w14:textId="77777777" w:rsidR="00B576B5" w:rsidRPr="00B5191B" w:rsidRDefault="00110DDA">
      <w:pPr>
        <w:tabs>
          <w:tab w:val="left" w:pos="567"/>
          <w:tab w:val="left" w:pos="1134"/>
        </w:tabs>
        <w:rPr>
          <w:u w:val="single"/>
          <w:lang w:val="es-ES"/>
        </w:rPr>
      </w:pPr>
      <w:r w:rsidRPr="00B5191B">
        <w:rPr>
          <w:u w:val="single"/>
          <w:lang w:val="es-ES"/>
        </w:rPr>
        <w:t>Documentos TGP: subgrupos y expertos principales</w:t>
      </w:r>
    </w:p>
    <w:p w14:paraId="5F8DA5CC" w14:textId="77777777" w:rsidR="00554649" w:rsidRPr="00B5191B" w:rsidRDefault="00554649" w:rsidP="00730625">
      <w:pPr>
        <w:tabs>
          <w:tab w:val="left" w:pos="567"/>
          <w:tab w:val="left" w:pos="1134"/>
        </w:tabs>
        <w:rPr>
          <w:lang w:val="es-ES"/>
        </w:rPr>
      </w:pPr>
    </w:p>
    <w:p w14:paraId="581E674A" w14:textId="77777777" w:rsidR="00B576B5" w:rsidRPr="00B5191B" w:rsidRDefault="00110DDA">
      <w:pPr>
        <w:keepNext/>
        <w:tabs>
          <w:tab w:val="left" w:pos="567"/>
          <w:tab w:val="left" w:pos="1134"/>
          <w:tab w:val="left" w:pos="5387"/>
        </w:tabs>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Se invita al TC a:</w:t>
      </w:r>
    </w:p>
    <w:p w14:paraId="216D561B" w14:textId="77777777" w:rsidR="00554649" w:rsidRPr="00B5191B" w:rsidRDefault="00554649" w:rsidP="00730625">
      <w:pPr>
        <w:tabs>
          <w:tab w:val="left" w:pos="567"/>
          <w:tab w:val="left" w:pos="1134"/>
        </w:tabs>
        <w:rPr>
          <w:lang w:val="es-ES"/>
        </w:rPr>
      </w:pPr>
    </w:p>
    <w:p w14:paraId="7A8D0393" w14:textId="77777777" w:rsidR="00B576B5" w:rsidRPr="00B5191B" w:rsidRDefault="00110DDA">
      <w:pPr>
        <w:keepNext/>
        <w:tabs>
          <w:tab w:val="left" w:pos="567"/>
          <w:tab w:val="left" w:pos="1134"/>
          <w:tab w:val="left" w:pos="5387"/>
        </w:tabs>
        <w:rPr>
          <w:lang w:val="es-ES"/>
        </w:rPr>
      </w:pPr>
      <w:r w:rsidRPr="00B5191B">
        <w:rPr>
          <w:lang w:val="es-ES"/>
        </w:rPr>
        <w:t xml:space="preserve">(a) </w:t>
      </w:r>
      <w:r w:rsidRPr="00B5191B">
        <w:rPr>
          <w:lang w:val="es-ES"/>
        </w:rPr>
        <w:tab/>
        <w:t xml:space="preserve">considerar la posibilidad de utilizar, según proceda, las orientaciones sobre la función del experto principal que figuran en el documento TGP/7 para las cuestiones relativas a la modificación o elaboración de orientaciones en los documentos TGP, tal como se expone en el párrafo </w:t>
      </w:r>
      <w:r w:rsidR="009915A2" w:rsidRPr="00B5191B">
        <w:rPr>
          <w:lang w:val="es-ES"/>
        </w:rPr>
        <w:t xml:space="preserve">66 </w:t>
      </w:r>
      <w:r w:rsidRPr="00B5191B">
        <w:rPr>
          <w:lang w:val="es-ES"/>
        </w:rPr>
        <w:t>del presente documento; y</w:t>
      </w:r>
    </w:p>
    <w:p w14:paraId="0ECF2055" w14:textId="77777777" w:rsidR="00E747EA" w:rsidRPr="00B5191B" w:rsidRDefault="00E747EA" w:rsidP="00E747EA">
      <w:pPr>
        <w:keepNext/>
        <w:tabs>
          <w:tab w:val="left" w:pos="567"/>
          <w:tab w:val="left" w:pos="1134"/>
          <w:tab w:val="left" w:pos="5387"/>
        </w:tabs>
        <w:rPr>
          <w:lang w:val="es-ES"/>
        </w:rPr>
      </w:pPr>
    </w:p>
    <w:p w14:paraId="3B180F28" w14:textId="77777777" w:rsidR="00B576B5" w:rsidRPr="00B5191B" w:rsidRDefault="00110DDA">
      <w:pPr>
        <w:keepNext/>
        <w:tabs>
          <w:tab w:val="left" w:pos="567"/>
          <w:tab w:val="left" w:pos="1134"/>
          <w:tab w:val="left" w:pos="5387"/>
        </w:tabs>
        <w:rPr>
          <w:lang w:val="es-ES"/>
        </w:rPr>
      </w:pPr>
      <w:r w:rsidRPr="00B5191B">
        <w:rPr>
          <w:lang w:val="es-ES"/>
        </w:rPr>
        <w:t>(b)</w:t>
      </w:r>
      <w:r w:rsidRPr="00B5191B">
        <w:rPr>
          <w:lang w:val="es-ES"/>
        </w:rPr>
        <w:tab/>
        <w:t>solicitar a los TWP que inviten a expertos de los miembros de la Unión a dirigir los debates sobre las propuestas de elaboración o modificación de las orientaciones, incluidos los documentos TGP.</w:t>
      </w:r>
    </w:p>
    <w:p w14:paraId="250A46CD" w14:textId="77777777" w:rsidR="00730625" w:rsidRPr="00B5191B" w:rsidRDefault="00730625" w:rsidP="00730625">
      <w:pPr>
        <w:tabs>
          <w:tab w:val="left" w:pos="567"/>
          <w:tab w:val="left" w:pos="1134"/>
        </w:tabs>
        <w:rPr>
          <w:lang w:val="es-ES"/>
        </w:rPr>
      </w:pPr>
    </w:p>
    <w:p w14:paraId="164AF513" w14:textId="77777777" w:rsidR="00B576B5" w:rsidRPr="00B5191B" w:rsidRDefault="00110DDA" w:rsidP="00B5191B">
      <w:pPr>
        <w:keepNext/>
        <w:keepLines/>
        <w:tabs>
          <w:tab w:val="left" w:pos="567"/>
          <w:tab w:val="left" w:pos="1134"/>
        </w:tabs>
        <w:rPr>
          <w:u w:val="single"/>
          <w:lang w:val="es-ES"/>
        </w:rPr>
      </w:pPr>
      <w:r w:rsidRPr="00B5191B">
        <w:rPr>
          <w:u w:val="single"/>
          <w:lang w:val="es-ES"/>
        </w:rPr>
        <w:lastRenderedPageBreak/>
        <w:t>Formación y educación a distancia</w:t>
      </w:r>
    </w:p>
    <w:p w14:paraId="54A8A222" w14:textId="77777777" w:rsidR="00554649" w:rsidRPr="00B5191B" w:rsidRDefault="00554649" w:rsidP="00B5191B">
      <w:pPr>
        <w:keepNext/>
        <w:keepLines/>
        <w:tabs>
          <w:tab w:val="left" w:pos="567"/>
          <w:tab w:val="left" w:pos="1134"/>
        </w:tabs>
        <w:rPr>
          <w:lang w:val="es-ES"/>
        </w:rPr>
      </w:pPr>
    </w:p>
    <w:p w14:paraId="6460D016" w14:textId="77777777" w:rsidR="00B576B5" w:rsidRPr="00B5191B" w:rsidRDefault="00110DDA" w:rsidP="00B5191B">
      <w:pPr>
        <w:keepNext/>
        <w:keepLines/>
        <w:tabs>
          <w:tab w:val="left" w:pos="567"/>
          <w:tab w:val="left" w:pos="1134"/>
          <w:tab w:val="left" w:pos="5387"/>
        </w:tabs>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Se invita al TC a:</w:t>
      </w:r>
    </w:p>
    <w:p w14:paraId="711BBEBF" w14:textId="77777777" w:rsidR="00554649" w:rsidRPr="00B5191B" w:rsidRDefault="00554649" w:rsidP="00B5191B">
      <w:pPr>
        <w:keepNext/>
        <w:keepLines/>
        <w:tabs>
          <w:tab w:val="left" w:pos="567"/>
          <w:tab w:val="left" w:pos="1134"/>
        </w:tabs>
        <w:rPr>
          <w:lang w:val="es-ES"/>
        </w:rPr>
      </w:pPr>
    </w:p>
    <w:p w14:paraId="50718EA9" w14:textId="77777777" w:rsidR="00B576B5" w:rsidRPr="00B5191B" w:rsidRDefault="00110DDA" w:rsidP="00B5191B">
      <w:pPr>
        <w:pStyle w:val="ListParagraph"/>
        <w:keepNext/>
        <w:keepLines/>
        <w:numPr>
          <w:ilvl w:val="0"/>
          <w:numId w:val="43"/>
        </w:numPr>
        <w:tabs>
          <w:tab w:val="left" w:pos="567"/>
          <w:tab w:val="left" w:pos="1134"/>
          <w:tab w:val="left" w:pos="5387"/>
          <w:tab w:val="left" w:pos="5954"/>
        </w:tabs>
        <w:ind w:left="0" w:firstLine="0"/>
        <w:rPr>
          <w:lang w:val="es-ES"/>
        </w:rPr>
      </w:pPr>
      <w:r w:rsidRPr="00B5191B">
        <w:rPr>
          <w:lang w:val="es-ES"/>
        </w:rPr>
        <w:t>considerar las posibilidades de cooperación con los miembros de la UPOV para financiar la actualización del formato del contenido de los cursos de enseñanza a distancia de la UPOV.</w:t>
      </w:r>
    </w:p>
    <w:p w14:paraId="2F7ACB2D" w14:textId="77777777" w:rsidR="00730625" w:rsidRPr="00B5191B" w:rsidRDefault="00730625" w:rsidP="00730625">
      <w:pPr>
        <w:tabs>
          <w:tab w:val="left" w:pos="567"/>
          <w:tab w:val="left" w:pos="1134"/>
        </w:tabs>
        <w:rPr>
          <w:snapToGrid w:val="0"/>
          <w:lang w:val="es-ES"/>
        </w:rPr>
      </w:pPr>
    </w:p>
    <w:p w14:paraId="14D158C3" w14:textId="77777777" w:rsidR="00B576B5" w:rsidRPr="00B5191B" w:rsidRDefault="00110DDA">
      <w:pPr>
        <w:pStyle w:val="ListParagraph"/>
        <w:numPr>
          <w:ilvl w:val="0"/>
          <w:numId w:val="43"/>
        </w:numPr>
        <w:tabs>
          <w:tab w:val="left" w:pos="567"/>
          <w:tab w:val="left" w:pos="1134"/>
          <w:tab w:val="left" w:pos="5387"/>
          <w:tab w:val="left" w:pos="5954"/>
        </w:tabs>
        <w:ind w:left="0" w:firstLine="0"/>
        <w:rPr>
          <w:lang w:val="es-ES"/>
        </w:rPr>
      </w:pPr>
      <w:r w:rsidRPr="00B5191B">
        <w:rPr>
          <w:lang w:val="es-ES"/>
        </w:rPr>
        <w:t xml:space="preserve">apoyar la elaboración de nuevos cursos de formación sobre el examen DHE por parte de los miembros de la UPOV, como se expone en los párrafos 73 y 74 del presente </w:t>
      </w:r>
      <w:r w:rsidR="00730625" w:rsidRPr="00B5191B">
        <w:rPr>
          <w:lang w:val="es-ES"/>
        </w:rPr>
        <w:t xml:space="preserve">documento; </w:t>
      </w:r>
    </w:p>
    <w:p w14:paraId="3E46FB65" w14:textId="77777777" w:rsidR="00730625" w:rsidRPr="00B5191B" w:rsidRDefault="00730625" w:rsidP="00730625">
      <w:pPr>
        <w:tabs>
          <w:tab w:val="left" w:pos="567"/>
          <w:tab w:val="left" w:pos="1134"/>
          <w:tab w:val="left" w:pos="5387"/>
          <w:tab w:val="left" w:pos="5954"/>
        </w:tabs>
        <w:rPr>
          <w:lang w:val="es-ES"/>
        </w:rPr>
      </w:pPr>
    </w:p>
    <w:p w14:paraId="44272144" w14:textId="77777777" w:rsidR="00B576B5" w:rsidRPr="00B5191B" w:rsidRDefault="00110DDA">
      <w:pPr>
        <w:pStyle w:val="ListParagraph"/>
        <w:numPr>
          <w:ilvl w:val="0"/>
          <w:numId w:val="43"/>
        </w:numPr>
        <w:tabs>
          <w:tab w:val="left" w:pos="567"/>
          <w:tab w:val="left" w:pos="1134"/>
          <w:tab w:val="left" w:pos="5387"/>
          <w:tab w:val="left" w:pos="5954"/>
        </w:tabs>
        <w:ind w:left="0" w:firstLine="0"/>
        <w:rPr>
          <w:lang w:val="es-ES"/>
        </w:rPr>
      </w:pPr>
      <w:r w:rsidRPr="00B5191B">
        <w:rPr>
          <w:lang w:val="es-ES"/>
        </w:rPr>
        <w:t>tomar nota de que las nuevas oportunidades de formación ofrecidas por los miembros de la UPOV también podrían incluirse en el programa de certificados de protección de las obtenciones vegetales de la UPOV</w:t>
      </w:r>
      <w:r w:rsidR="00730625" w:rsidRPr="00B5191B">
        <w:rPr>
          <w:lang w:val="es-ES"/>
        </w:rPr>
        <w:t>.</w:t>
      </w:r>
    </w:p>
    <w:p w14:paraId="2C3403CC" w14:textId="77777777" w:rsidR="00730625" w:rsidRPr="00B5191B" w:rsidRDefault="00730625" w:rsidP="00730625">
      <w:pPr>
        <w:tabs>
          <w:tab w:val="left" w:pos="567"/>
          <w:tab w:val="left" w:pos="1134"/>
        </w:tabs>
        <w:rPr>
          <w:snapToGrid w:val="0"/>
          <w:lang w:val="es-ES"/>
        </w:rPr>
      </w:pPr>
    </w:p>
    <w:p w14:paraId="628277A2" w14:textId="77777777" w:rsidR="00B576B5" w:rsidRPr="00B5191B" w:rsidRDefault="00110DDA">
      <w:pPr>
        <w:pStyle w:val="ListParagraph"/>
        <w:keepLines/>
        <w:numPr>
          <w:ilvl w:val="0"/>
          <w:numId w:val="43"/>
        </w:numPr>
        <w:tabs>
          <w:tab w:val="left" w:pos="567"/>
          <w:tab w:val="left" w:pos="1134"/>
          <w:tab w:val="left" w:pos="5387"/>
        </w:tabs>
        <w:ind w:left="0" w:firstLine="0"/>
        <w:rPr>
          <w:rFonts w:cs="Arial"/>
          <w:lang w:val="es-ES"/>
        </w:rPr>
      </w:pPr>
      <w:r w:rsidRPr="00B5191B">
        <w:rPr>
          <w:rFonts w:cs="Arial"/>
          <w:lang w:val="es-ES"/>
        </w:rPr>
        <w:t>apoyar a los miembros de la UPOV en la promoción de oportunidades de formación a través del programa de certificados de protección de las obtenciones vegetales de la UPOV</w:t>
      </w:r>
      <w:r w:rsidR="00730625" w:rsidRPr="00B5191B">
        <w:rPr>
          <w:rFonts w:cs="Arial"/>
          <w:lang w:val="es-ES"/>
        </w:rPr>
        <w:t>.</w:t>
      </w:r>
    </w:p>
    <w:p w14:paraId="4234697A" w14:textId="77777777" w:rsidR="00730625" w:rsidRPr="00B5191B" w:rsidRDefault="00730625" w:rsidP="00730625">
      <w:pPr>
        <w:tabs>
          <w:tab w:val="left" w:pos="567"/>
          <w:tab w:val="left" w:pos="1134"/>
        </w:tabs>
        <w:rPr>
          <w:snapToGrid w:val="0"/>
          <w:lang w:val="es-ES"/>
        </w:rPr>
      </w:pPr>
    </w:p>
    <w:p w14:paraId="6FBF4F2D" w14:textId="77777777" w:rsidR="00B576B5" w:rsidRPr="00B5191B" w:rsidRDefault="00110DDA">
      <w:pPr>
        <w:tabs>
          <w:tab w:val="left" w:pos="567"/>
          <w:tab w:val="left" w:pos="1134"/>
        </w:tabs>
        <w:rPr>
          <w:snapToGrid w:val="0"/>
          <w:u w:val="single"/>
          <w:lang w:val="es-ES"/>
        </w:rPr>
      </w:pPr>
      <w:r w:rsidRPr="00B5191B">
        <w:rPr>
          <w:snapToGrid w:val="0"/>
          <w:u w:val="single"/>
          <w:lang w:val="es-ES"/>
        </w:rPr>
        <w:t>Lista de miembros dispuestos a proporcionar tutoría en la redacción de directrices nacionales de ensayo</w:t>
      </w:r>
    </w:p>
    <w:p w14:paraId="194D53BB" w14:textId="77777777" w:rsidR="005D0E86" w:rsidRPr="00B5191B" w:rsidRDefault="005D0E86" w:rsidP="00730625">
      <w:pPr>
        <w:tabs>
          <w:tab w:val="left" w:pos="567"/>
          <w:tab w:val="left" w:pos="1134"/>
        </w:tabs>
        <w:rPr>
          <w:snapToGrid w:val="0"/>
          <w:u w:val="single"/>
          <w:lang w:val="es-ES"/>
        </w:rPr>
      </w:pPr>
    </w:p>
    <w:p w14:paraId="4691F371" w14:textId="77777777" w:rsidR="00B576B5" w:rsidRPr="00B5191B" w:rsidRDefault="00110DDA">
      <w:pPr>
        <w:keepNext/>
        <w:tabs>
          <w:tab w:val="left" w:pos="567"/>
          <w:tab w:val="left" w:pos="1134"/>
          <w:tab w:val="left" w:pos="5387"/>
        </w:tabs>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Se invita al TC a que </w:t>
      </w:r>
      <w:r w:rsidR="00E747EA" w:rsidRPr="00B5191B">
        <w:rPr>
          <w:lang w:val="es-ES"/>
        </w:rPr>
        <w:t>considere la posibilidad de invitar a las personas de contacto de los miembros de la Unión al TC para que faciliten información sobre los miembros dispuestos a proporcionar tutoría sobre la redacción de directrices de examen nacionales para su inclusión en la página Web de personas de contacto para la cooperación internacional en el examen DHE.</w:t>
      </w:r>
    </w:p>
    <w:p w14:paraId="68350CF7" w14:textId="77777777" w:rsidR="00730625" w:rsidRPr="00B5191B" w:rsidRDefault="00730625" w:rsidP="00730625">
      <w:pPr>
        <w:tabs>
          <w:tab w:val="left" w:pos="567"/>
          <w:tab w:val="left" w:pos="1134"/>
        </w:tabs>
        <w:rPr>
          <w:snapToGrid w:val="0"/>
          <w:lang w:val="es-ES"/>
        </w:rPr>
      </w:pPr>
    </w:p>
    <w:p w14:paraId="563F548B" w14:textId="77777777" w:rsidR="00B576B5" w:rsidRPr="00B5191B" w:rsidRDefault="00110DDA">
      <w:pPr>
        <w:tabs>
          <w:tab w:val="left" w:pos="567"/>
          <w:tab w:val="left" w:pos="1134"/>
        </w:tabs>
        <w:rPr>
          <w:snapToGrid w:val="0"/>
          <w:u w:val="single"/>
          <w:lang w:val="es-ES"/>
        </w:rPr>
      </w:pPr>
      <w:r w:rsidRPr="00B5191B">
        <w:rPr>
          <w:snapToGrid w:val="0"/>
          <w:u w:val="single"/>
          <w:lang w:val="es-ES"/>
        </w:rPr>
        <w:t>Indicadores de resultados</w:t>
      </w:r>
    </w:p>
    <w:p w14:paraId="569B3927" w14:textId="77777777" w:rsidR="005D0E86" w:rsidRPr="00B5191B" w:rsidRDefault="005D0E86" w:rsidP="00730625">
      <w:pPr>
        <w:tabs>
          <w:tab w:val="left" w:pos="567"/>
          <w:tab w:val="left" w:pos="1134"/>
        </w:tabs>
        <w:rPr>
          <w:snapToGrid w:val="0"/>
          <w:lang w:val="es-ES"/>
        </w:rPr>
      </w:pPr>
    </w:p>
    <w:p w14:paraId="1BEC7326" w14:textId="77777777" w:rsidR="00B576B5" w:rsidRPr="00B5191B" w:rsidRDefault="00110DDA">
      <w:pPr>
        <w:keepNext/>
        <w:tabs>
          <w:tab w:val="left" w:pos="567"/>
          <w:tab w:val="left" w:pos="1134"/>
          <w:tab w:val="left" w:pos="5387"/>
        </w:tabs>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Se invita al TC a:</w:t>
      </w:r>
    </w:p>
    <w:p w14:paraId="590A3472" w14:textId="77777777" w:rsidR="005D0E86" w:rsidRPr="00B5191B" w:rsidRDefault="005D0E86" w:rsidP="00730625">
      <w:pPr>
        <w:tabs>
          <w:tab w:val="left" w:pos="567"/>
          <w:tab w:val="left" w:pos="1134"/>
        </w:tabs>
        <w:rPr>
          <w:snapToGrid w:val="0"/>
          <w:lang w:val="es-ES"/>
        </w:rPr>
      </w:pPr>
    </w:p>
    <w:p w14:paraId="778AE9BA" w14:textId="77777777" w:rsidR="00B576B5" w:rsidRPr="00B5191B" w:rsidRDefault="00110DDA">
      <w:pPr>
        <w:pStyle w:val="ListParagraph"/>
        <w:keepLines/>
        <w:numPr>
          <w:ilvl w:val="0"/>
          <w:numId w:val="44"/>
        </w:numPr>
        <w:tabs>
          <w:tab w:val="left" w:pos="567"/>
          <w:tab w:val="left" w:pos="1134"/>
          <w:tab w:val="left" w:pos="5387"/>
          <w:tab w:val="left" w:pos="5954"/>
        </w:tabs>
        <w:ind w:left="0" w:firstLine="0"/>
        <w:rPr>
          <w:rFonts w:cs="Arial"/>
          <w:lang w:val="es-ES"/>
        </w:rPr>
      </w:pPr>
      <w:r w:rsidRPr="00B5191B">
        <w:rPr>
          <w:rFonts w:cs="Arial"/>
          <w:lang w:val="es-ES"/>
        </w:rPr>
        <w:t>revisar el trabajo de los TWP sobre la base de los indicadores de resultados</w:t>
      </w:r>
      <w:r w:rsidR="00730625" w:rsidRPr="00B5191B">
        <w:rPr>
          <w:rFonts w:cs="Arial"/>
          <w:lang w:val="es-ES"/>
        </w:rPr>
        <w:t>; y</w:t>
      </w:r>
    </w:p>
    <w:p w14:paraId="27358F7D" w14:textId="77777777" w:rsidR="00730625" w:rsidRPr="00B5191B" w:rsidRDefault="00730625" w:rsidP="00730625">
      <w:pPr>
        <w:keepLines/>
        <w:tabs>
          <w:tab w:val="left" w:pos="567"/>
          <w:tab w:val="left" w:pos="1134"/>
          <w:tab w:val="left" w:pos="5387"/>
          <w:tab w:val="left" w:pos="5954"/>
        </w:tabs>
        <w:rPr>
          <w:rFonts w:cs="Arial"/>
          <w:lang w:val="es-ES"/>
        </w:rPr>
      </w:pPr>
    </w:p>
    <w:p w14:paraId="4CCE7F42" w14:textId="77777777" w:rsidR="00B576B5" w:rsidRPr="00B5191B" w:rsidRDefault="00110DDA">
      <w:pPr>
        <w:pStyle w:val="ListParagraph"/>
        <w:keepLines/>
        <w:numPr>
          <w:ilvl w:val="0"/>
          <w:numId w:val="44"/>
        </w:numPr>
        <w:tabs>
          <w:tab w:val="left" w:pos="567"/>
          <w:tab w:val="left" w:pos="1134"/>
          <w:tab w:val="left" w:pos="5387"/>
          <w:tab w:val="left" w:pos="5954"/>
        </w:tabs>
        <w:ind w:left="0" w:firstLine="0"/>
        <w:rPr>
          <w:rFonts w:cs="Arial"/>
          <w:lang w:val="es-ES"/>
        </w:rPr>
      </w:pPr>
      <w:r w:rsidRPr="00B5191B">
        <w:rPr>
          <w:rFonts w:cs="Arial"/>
          <w:lang w:val="es-ES"/>
        </w:rPr>
        <w:t>considerar si deben establecerse otros indicadores de resultados para las medidas destinadas a mejorar el apoyo prestado al examen DHE</w:t>
      </w:r>
      <w:r w:rsidR="00730625" w:rsidRPr="00B5191B">
        <w:rPr>
          <w:rFonts w:cs="Arial"/>
          <w:lang w:val="es-ES"/>
        </w:rPr>
        <w:t>.</w:t>
      </w:r>
    </w:p>
    <w:p w14:paraId="28F4E071" w14:textId="77777777" w:rsidR="00730625" w:rsidRPr="00B5191B" w:rsidRDefault="00730625" w:rsidP="00730625">
      <w:pPr>
        <w:tabs>
          <w:tab w:val="left" w:pos="567"/>
          <w:tab w:val="left" w:pos="1134"/>
        </w:tabs>
        <w:rPr>
          <w:snapToGrid w:val="0"/>
          <w:lang w:val="es-ES"/>
        </w:rPr>
      </w:pPr>
    </w:p>
    <w:p w14:paraId="5553243E" w14:textId="77777777" w:rsidR="00B576B5" w:rsidRPr="00B5191B" w:rsidRDefault="00110DDA">
      <w:pPr>
        <w:tabs>
          <w:tab w:val="left" w:pos="567"/>
          <w:tab w:val="left" w:pos="1134"/>
        </w:tabs>
        <w:rPr>
          <w:snapToGrid w:val="0"/>
          <w:u w:val="single"/>
          <w:lang w:val="es-ES"/>
        </w:rPr>
      </w:pPr>
      <w:r w:rsidRPr="00B5191B">
        <w:rPr>
          <w:snapToGrid w:val="0"/>
          <w:u w:val="single"/>
          <w:lang w:val="es-ES"/>
        </w:rPr>
        <w:t>2024 TWP Encuesta de satisfacción de los participantes</w:t>
      </w:r>
    </w:p>
    <w:p w14:paraId="71A24C84" w14:textId="77777777" w:rsidR="005D0E86" w:rsidRPr="00B5191B" w:rsidRDefault="005D0E86" w:rsidP="00730625">
      <w:pPr>
        <w:tabs>
          <w:tab w:val="left" w:pos="567"/>
          <w:tab w:val="left" w:pos="1134"/>
        </w:tabs>
        <w:rPr>
          <w:snapToGrid w:val="0"/>
          <w:lang w:val="es-ES"/>
        </w:rPr>
      </w:pPr>
    </w:p>
    <w:p w14:paraId="7A5E56AA" w14:textId="45E1526E" w:rsidR="00B576B5" w:rsidRPr="00B5191B" w:rsidRDefault="00110DDA">
      <w:pPr>
        <w:keepNext/>
        <w:tabs>
          <w:tab w:val="left" w:pos="567"/>
          <w:tab w:val="left" w:pos="1134"/>
          <w:tab w:val="left" w:pos="5387"/>
        </w:tabs>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r>
      <w:r w:rsidR="00E747EA" w:rsidRPr="00B5191B">
        <w:rPr>
          <w:lang w:val="es-ES"/>
        </w:rPr>
        <w:t>Se invita al TC a tomar nota de la encuesta de satisfacción realizada entre los participantes en las reuniones de</w:t>
      </w:r>
      <w:r w:rsidR="0084735D">
        <w:rPr>
          <w:lang w:val="es-ES"/>
        </w:rPr>
        <w:t xml:space="preserve"> </w:t>
      </w:r>
      <w:r w:rsidR="00E747EA" w:rsidRPr="00B5191B">
        <w:rPr>
          <w:lang w:val="es-ES"/>
        </w:rPr>
        <w:t>l</w:t>
      </w:r>
      <w:r w:rsidR="0084735D">
        <w:rPr>
          <w:lang w:val="es-ES"/>
        </w:rPr>
        <w:t>os</w:t>
      </w:r>
      <w:r w:rsidR="00E747EA" w:rsidRPr="00B5191B">
        <w:rPr>
          <w:lang w:val="es-ES"/>
        </w:rPr>
        <w:t xml:space="preserve"> </w:t>
      </w:r>
      <w:r w:rsidR="0084735D">
        <w:rPr>
          <w:lang w:val="es-ES"/>
        </w:rPr>
        <w:t>TWP</w:t>
      </w:r>
      <w:r w:rsidR="00E747EA" w:rsidRPr="00B5191B">
        <w:rPr>
          <w:lang w:val="es-ES"/>
        </w:rPr>
        <w:t xml:space="preserve"> en 202</w:t>
      </w:r>
      <w:r w:rsidR="0084735D">
        <w:rPr>
          <w:lang w:val="es-ES"/>
        </w:rPr>
        <w:t>4</w:t>
      </w:r>
      <w:r w:rsidR="00E747EA" w:rsidRPr="00B5191B">
        <w:rPr>
          <w:lang w:val="es-ES"/>
        </w:rPr>
        <w:t xml:space="preserve">, que se presenta en el Anexo </w:t>
      </w:r>
      <w:r w:rsidR="0084735D">
        <w:rPr>
          <w:lang w:val="es-ES"/>
        </w:rPr>
        <w:t>V</w:t>
      </w:r>
      <w:r w:rsidR="00E747EA" w:rsidRPr="00B5191B">
        <w:rPr>
          <w:lang w:val="es-ES"/>
        </w:rPr>
        <w:t xml:space="preserve"> del presente documento.</w:t>
      </w:r>
    </w:p>
    <w:p w14:paraId="102FBB8F" w14:textId="77777777" w:rsidR="006E68CE" w:rsidRPr="00B5191B" w:rsidRDefault="006E68CE" w:rsidP="00072BD0">
      <w:pPr>
        <w:rPr>
          <w:snapToGrid w:val="0"/>
          <w:lang w:val="es-ES"/>
        </w:rPr>
      </w:pPr>
    </w:p>
    <w:p w14:paraId="123B23E9" w14:textId="77777777" w:rsidR="00B576B5" w:rsidRPr="00B5191B" w:rsidRDefault="00110DDA">
      <w:pPr>
        <w:rPr>
          <w:lang w:val="es-ES"/>
        </w:rPr>
      </w:pPr>
      <w:r w:rsidRPr="00B5191B">
        <w:rPr>
          <w:snapToGrid w:val="0"/>
          <w:lang w:val="es-ES"/>
        </w:rPr>
        <w:fldChar w:fldCharType="begin"/>
      </w:r>
      <w:r w:rsidRPr="00B5191B">
        <w:rPr>
          <w:snapToGrid w:val="0"/>
          <w:lang w:val="es-ES"/>
        </w:rPr>
        <w:instrText xml:space="preserve"> AUTONUM  </w:instrText>
      </w:r>
      <w:r w:rsidRPr="00B5191B">
        <w:rPr>
          <w:snapToGrid w:val="0"/>
          <w:lang w:val="es-ES"/>
        </w:rPr>
        <w:fldChar w:fldCharType="end"/>
      </w:r>
      <w:r w:rsidRPr="00B5191B">
        <w:rPr>
          <w:snapToGrid w:val="0"/>
          <w:lang w:val="es-ES"/>
        </w:rPr>
        <w:tab/>
      </w:r>
      <w:r w:rsidRPr="00B5191B">
        <w:rPr>
          <w:lang w:val="es-ES"/>
        </w:rPr>
        <w:t>La estructura de este documento es la siguiente:</w:t>
      </w:r>
    </w:p>
    <w:p w14:paraId="01DD55A6" w14:textId="77777777" w:rsidR="00BD39FC" w:rsidRPr="00B5191B" w:rsidRDefault="00BD39FC" w:rsidP="00BD39FC">
      <w:pPr>
        <w:rPr>
          <w:sz w:val="12"/>
          <w:lang w:val="es-ES"/>
        </w:rPr>
      </w:pPr>
    </w:p>
    <w:p w14:paraId="232B7708" w14:textId="77777777" w:rsidR="00B576B5" w:rsidRPr="00B5191B" w:rsidRDefault="00110DDA">
      <w:pPr>
        <w:pStyle w:val="TOC1"/>
        <w:rPr>
          <w:rFonts w:asciiTheme="minorHAnsi" w:eastAsiaTheme="minorEastAsia" w:hAnsiTheme="minorHAnsi" w:cstheme="minorBidi"/>
          <w:noProof w:val="0"/>
          <w:kern w:val="2"/>
          <w:sz w:val="24"/>
          <w:szCs w:val="24"/>
          <w:lang w:val="es-ES"/>
          <w14:ligatures w14:val="standardContextual"/>
        </w:rPr>
      </w:pPr>
      <w:r w:rsidRPr="00B5191B">
        <w:rPr>
          <w:rFonts w:cs="Arial"/>
          <w:bCs/>
          <w:noProof w:val="0"/>
          <w:lang w:val="es-ES"/>
        </w:rPr>
        <w:fldChar w:fldCharType="begin"/>
      </w:r>
      <w:r w:rsidRPr="00B5191B">
        <w:rPr>
          <w:rFonts w:cs="Arial"/>
          <w:bCs/>
          <w:noProof w:val="0"/>
          <w:lang w:val="es-ES"/>
        </w:rPr>
        <w:instrText xml:space="preserve"> TOC \o "1-3" \h \z \u </w:instrText>
      </w:r>
      <w:r w:rsidRPr="00B5191B">
        <w:rPr>
          <w:rFonts w:cs="Arial"/>
          <w:bCs/>
          <w:noProof w:val="0"/>
          <w:lang w:val="es-ES"/>
        </w:rPr>
        <w:fldChar w:fldCharType="separate"/>
      </w:r>
      <w:hyperlink w:anchor="_Toc178944563" w:history="1">
        <w:r w:rsidR="00E747EA" w:rsidRPr="00B5191B">
          <w:rPr>
            <w:rStyle w:val="Hyperlink"/>
            <w:noProof w:val="0"/>
            <w:color w:val="auto"/>
            <w:u w:val="none"/>
            <w:lang w:val="es-ES"/>
          </w:rPr>
          <w:t>RESUMEN</w:t>
        </w:r>
        <w:r w:rsidR="00E747EA" w:rsidRPr="00B5191B">
          <w:rPr>
            <w:noProof w:val="0"/>
            <w:webHidden/>
            <w:lang w:val="es-ES"/>
          </w:rPr>
          <w:tab/>
        </w:r>
        <w:r w:rsidR="00E747EA" w:rsidRPr="00B5191B">
          <w:rPr>
            <w:noProof w:val="0"/>
            <w:webHidden/>
            <w:lang w:val="es-ES"/>
          </w:rPr>
          <w:fldChar w:fldCharType="begin"/>
        </w:r>
        <w:r w:rsidR="00E747EA" w:rsidRPr="00B5191B">
          <w:rPr>
            <w:noProof w:val="0"/>
            <w:webHidden/>
            <w:lang w:val="es-ES"/>
          </w:rPr>
          <w:instrText xml:space="preserve"> PAGEREF _Toc178944563 \h </w:instrText>
        </w:r>
        <w:r w:rsidR="00E747EA" w:rsidRPr="00B5191B">
          <w:rPr>
            <w:noProof w:val="0"/>
            <w:webHidden/>
            <w:lang w:val="es-ES"/>
          </w:rPr>
        </w:r>
        <w:r w:rsidR="00E747EA" w:rsidRPr="00B5191B">
          <w:rPr>
            <w:noProof w:val="0"/>
            <w:webHidden/>
            <w:lang w:val="es-ES"/>
          </w:rPr>
          <w:fldChar w:fldCharType="separate"/>
        </w:r>
        <w:r w:rsidR="00C35519" w:rsidRPr="00B5191B">
          <w:rPr>
            <w:noProof w:val="0"/>
            <w:webHidden/>
            <w:lang w:val="es-ES"/>
          </w:rPr>
          <w:t>1</w:t>
        </w:r>
        <w:r w:rsidR="00E747EA" w:rsidRPr="00B5191B">
          <w:rPr>
            <w:noProof w:val="0"/>
            <w:webHidden/>
            <w:lang w:val="es-ES"/>
          </w:rPr>
          <w:fldChar w:fldCharType="end"/>
        </w:r>
      </w:hyperlink>
    </w:p>
    <w:p w14:paraId="55822A73" w14:textId="77777777" w:rsidR="00B576B5" w:rsidRPr="00B5191B" w:rsidRDefault="00963635">
      <w:pPr>
        <w:pStyle w:val="TOC1"/>
        <w:rPr>
          <w:rFonts w:asciiTheme="minorHAnsi" w:eastAsiaTheme="minorEastAsia" w:hAnsiTheme="minorHAnsi" w:cstheme="minorBidi"/>
          <w:noProof w:val="0"/>
          <w:kern w:val="2"/>
          <w:sz w:val="24"/>
          <w:szCs w:val="24"/>
          <w:lang w:val="es-ES"/>
          <w14:ligatures w14:val="standardContextual"/>
        </w:rPr>
      </w:pPr>
      <w:hyperlink w:anchor="_Toc178944564" w:history="1">
        <w:r w:rsidR="00E747EA" w:rsidRPr="00B5191B">
          <w:rPr>
            <w:rStyle w:val="Hyperlink"/>
            <w:noProof w:val="0"/>
            <w:lang w:val="es-ES"/>
          </w:rPr>
          <w:t>ANTECEDENTES</w:t>
        </w:r>
        <w:r w:rsidR="00E747EA" w:rsidRPr="00B5191B">
          <w:rPr>
            <w:noProof w:val="0"/>
            <w:webHidden/>
            <w:lang w:val="es-ES"/>
          </w:rPr>
          <w:tab/>
        </w:r>
        <w:r w:rsidR="00E747EA" w:rsidRPr="00B5191B">
          <w:rPr>
            <w:noProof w:val="0"/>
            <w:webHidden/>
            <w:lang w:val="es-ES"/>
          </w:rPr>
          <w:fldChar w:fldCharType="begin"/>
        </w:r>
        <w:r w:rsidR="00E747EA" w:rsidRPr="00B5191B">
          <w:rPr>
            <w:noProof w:val="0"/>
            <w:webHidden/>
            <w:lang w:val="es-ES"/>
          </w:rPr>
          <w:instrText xml:space="preserve"> PAGEREF _Toc178944564 \h </w:instrText>
        </w:r>
        <w:r w:rsidR="00E747EA" w:rsidRPr="00B5191B">
          <w:rPr>
            <w:noProof w:val="0"/>
            <w:webHidden/>
            <w:lang w:val="es-ES"/>
          </w:rPr>
        </w:r>
        <w:r w:rsidR="00E747EA" w:rsidRPr="00B5191B">
          <w:rPr>
            <w:noProof w:val="0"/>
            <w:webHidden/>
            <w:lang w:val="es-ES"/>
          </w:rPr>
          <w:fldChar w:fldCharType="separate"/>
        </w:r>
        <w:r w:rsidR="00C35519" w:rsidRPr="00B5191B">
          <w:rPr>
            <w:noProof w:val="0"/>
            <w:webHidden/>
            <w:lang w:val="es-ES"/>
          </w:rPr>
          <w:t>3</w:t>
        </w:r>
        <w:r w:rsidR="00E747EA" w:rsidRPr="00B5191B">
          <w:rPr>
            <w:noProof w:val="0"/>
            <w:webHidden/>
            <w:lang w:val="es-ES"/>
          </w:rPr>
          <w:fldChar w:fldCharType="end"/>
        </w:r>
      </w:hyperlink>
    </w:p>
    <w:p w14:paraId="7DA365A0" w14:textId="77777777" w:rsidR="00B576B5" w:rsidRPr="00B5191B" w:rsidRDefault="00963635">
      <w:pPr>
        <w:pStyle w:val="TOC2"/>
        <w:rPr>
          <w:rFonts w:asciiTheme="minorHAnsi" w:eastAsiaTheme="minorEastAsia" w:hAnsiTheme="minorHAnsi" w:cstheme="minorBidi"/>
          <w:smallCaps/>
          <w:kern w:val="2"/>
          <w:sz w:val="24"/>
          <w:szCs w:val="24"/>
          <w:lang w:val="es-ES"/>
          <w14:ligatures w14:val="standardContextual"/>
        </w:rPr>
      </w:pPr>
      <w:hyperlink w:anchor="_Toc178944565" w:history="1">
        <w:r w:rsidR="00E747EA" w:rsidRPr="00B5191B">
          <w:rPr>
            <w:rStyle w:val="Hyperlink"/>
            <w:lang w:val="es-ES"/>
          </w:rPr>
          <w:t>Medidas para la participación física y virtual en las reuniones de los TWP</w:t>
        </w:r>
        <w:r w:rsidR="00E747EA" w:rsidRPr="00B5191B">
          <w:rPr>
            <w:webHidden/>
            <w:lang w:val="es-ES"/>
          </w:rPr>
          <w:tab/>
        </w:r>
        <w:r w:rsidR="00E747EA" w:rsidRPr="00B5191B">
          <w:rPr>
            <w:webHidden/>
            <w:lang w:val="es-ES"/>
          </w:rPr>
          <w:fldChar w:fldCharType="begin"/>
        </w:r>
        <w:r w:rsidR="00E747EA" w:rsidRPr="00B5191B">
          <w:rPr>
            <w:webHidden/>
            <w:lang w:val="es-ES"/>
          </w:rPr>
          <w:instrText xml:space="preserve"> PAGEREF _Toc178944565 \h </w:instrText>
        </w:r>
        <w:r w:rsidR="00E747EA" w:rsidRPr="00B5191B">
          <w:rPr>
            <w:webHidden/>
            <w:lang w:val="es-ES"/>
          </w:rPr>
        </w:r>
        <w:r w:rsidR="00E747EA" w:rsidRPr="00B5191B">
          <w:rPr>
            <w:webHidden/>
            <w:lang w:val="es-ES"/>
          </w:rPr>
          <w:fldChar w:fldCharType="separate"/>
        </w:r>
        <w:r w:rsidR="00C35519" w:rsidRPr="00B5191B">
          <w:rPr>
            <w:webHidden/>
            <w:lang w:val="es-ES"/>
          </w:rPr>
          <w:t>3</w:t>
        </w:r>
        <w:r w:rsidR="00E747EA" w:rsidRPr="00B5191B">
          <w:rPr>
            <w:webHidden/>
            <w:lang w:val="es-ES"/>
          </w:rPr>
          <w:fldChar w:fldCharType="end"/>
        </w:r>
      </w:hyperlink>
    </w:p>
    <w:p w14:paraId="007EA1E4" w14:textId="77777777" w:rsidR="00B576B5" w:rsidRPr="00B5191B" w:rsidRDefault="00963635">
      <w:pPr>
        <w:pStyle w:val="TOC2"/>
        <w:rPr>
          <w:rFonts w:asciiTheme="minorHAnsi" w:eastAsiaTheme="minorEastAsia" w:hAnsiTheme="minorHAnsi" w:cstheme="minorBidi"/>
          <w:smallCaps/>
          <w:kern w:val="2"/>
          <w:sz w:val="24"/>
          <w:szCs w:val="24"/>
          <w:lang w:val="es-ES"/>
          <w14:ligatures w14:val="standardContextual"/>
        </w:rPr>
      </w:pPr>
      <w:hyperlink w:anchor="_Toc178944566" w:history="1">
        <w:r w:rsidR="00E747EA" w:rsidRPr="00B5191B">
          <w:rPr>
            <w:rStyle w:val="Hyperlink"/>
            <w:lang w:val="es-ES"/>
          </w:rPr>
          <w:t>Encuesta sobre las necesidades de los miembros y del Grupo de Trabajo sobre asistencia en materia de DHE</w:t>
        </w:r>
        <w:r w:rsidR="00E747EA" w:rsidRPr="00B5191B">
          <w:rPr>
            <w:webHidden/>
            <w:lang w:val="es-ES"/>
          </w:rPr>
          <w:tab/>
        </w:r>
        <w:r w:rsidR="00E747EA" w:rsidRPr="00B5191B">
          <w:rPr>
            <w:webHidden/>
            <w:lang w:val="es-ES"/>
          </w:rPr>
          <w:fldChar w:fldCharType="begin"/>
        </w:r>
        <w:r w:rsidR="00E747EA" w:rsidRPr="00B5191B">
          <w:rPr>
            <w:webHidden/>
            <w:lang w:val="es-ES"/>
          </w:rPr>
          <w:instrText xml:space="preserve"> PAGEREF _Toc178944566 \h </w:instrText>
        </w:r>
        <w:r w:rsidR="00E747EA" w:rsidRPr="00B5191B">
          <w:rPr>
            <w:webHidden/>
            <w:lang w:val="es-ES"/>
          </w:rPr>
        </w:r>
        <w:r w:rsidR="00E747EA" w:rsidRPr="00B5191B">
          <w:rPr>
            <w:webHidden/>
            <w:lang w:val="es-ES"/>
          </w:rPr>
          <w:fldChar w:fldCharType="separate"/>
        </w:r>
        <w:r w:rsidR="00C35519" w:rsidRPr="00B5191B">
          <w:rPr>
            <w:webHidden/>
            <w:lang w:val="es-ES"/>
          </w:rPr>
          <w:t>3</w:t>
        </w:r>
        <w:r w:rsidR="00E747EA" w:rsidRPr="00B5191B">
          <w:rPr>
            <w:webHidden/>
            <w:lang w:val="es-ES"/>
          </w:rPr>
          <w:fldChar w:fldCharType="end"/>
        </w:r>
      </w:hyperlink>
    </w:p>
    <w:p w14:paraId="1515578F" w14:textId="77777777" w:rsidR="00B576B5" w:rsidRPr="00B5191B" w:rsidRDefault="00963635">
      <w:pPr>
        <w:pStyle w:val="TOC2"/>
        <w:rPr>
          <w:rFonts w:asciiTheme="minorHAnsi" w:eastAsiaTheme="minorEastAsia" w:hAnsiTheme="minorHAnsi" w:cstheme="minorBidi"/>
          <w:smallCaps/>
          <w:kern w:val="2"/>
          <w:sz w:val="24"/>
          <w:szCs w:val="24"/>
          <w:lang w:val="es-ES"/>
          <w14:ligatures w14:val="standardContextual"/>
        </w:rPr>
      </w:pPr>
      <w:hyperlink w:anchor="_Toc178944567" w:history="1">
        <w:r w:rsidR="00E747EA" w:rsidRPr="00B5191B">
          <w:rPr>
            <w:rStyle w:val="Hyperlink"/>
            <w:lang w:val="es-ES"/>
          </w:rPr>
          <w:t>Recomendaciones del Grupo de Trabajo sobre asistencia en materia de DHE</w:t>
        </w:r>
        <w:r w:rsidR="00E747EA" w:rsidRPr="00B5191B">
          <w:rPr>
            <w:webHidden/>
            <w:lang w:val="es-ES"/>
          </w:rPr>
          <w:tab/>
        </w:r>
        <w:r w:rsidR="00E747EA" w:rsidRPr="00B5191B">
          <w:rPr>
            <w:webHidden/>
            <w:lang w:val="es-ES"/>
          </w:rPr>
          <w:fldChar w:fldCharType="begin"/>
        </w:r>
        <w:r w:rsidR="00E747EA" w:rsidRPr="00B5191B">
          <w:rPr>
            <w:webHidden/>
            <w:lang w:val="es-ES"/>
          </w:rPr>
          <w:instrText xml:space="preserve"> PAGEREF _Toc178944567 \h </w:instrText>
        </w:r>
        <w:r w:rsidR="00E747EA" w:rsidRPr="00B5191B">
          <w:rPr>
            <w:webHidden/>
            <w:lang w:val="es-ES"/>
          </w:rPr>
        </w:r>
        <w:r w:rsidR="00E747EA" w:rsidRPr="00B5191B">
          <w:rPr>
            <w:webHidden/>
            <w:lang w:val="es-ES"/>
          </w:rPr>
          <w:fldChar w:fldCharType="separate"/>
        </w:r>
        <w:r w:rsidR="00C35519" w:rsidRPr="00B5191B">
          <w:rPr>
            <w:webHidden/>
            <w:lang w:val="es-ES"/>
          </w:rPr>
          <w:t>3</w:t>
        </w:r>
        <w:r w:rsidR="00E747EA" w:rsidRPr="00B5191B">
          <w:rPr>
            <w:webHidden/>
            <w:lang w:val="es-ES"/>
          </w:rPr>
          <w:fldChar w:fldCharType="end"/>
        </w:r>
      </w:hyperlink>
    </w:p>
    <w:p w14:paraId="6ECCD779" w14:textId="77777777" w:rsidR="00B576B5" w:rsidRPr="00B5191B" w:rsidRDefault="00963635">
      <w:pPr>
        <w:pStyle w:val="TOC2"/>
        <w:rPr>
          <w:rFonts w:asciiTheme="minorHAnsi" w:eastAsiaTheme="minorEastAsia" w:hAnsiTheme="minorHAnsi" w:cstheme="minorBidi"/>
          <w:smallCaps/>
          <w:kern w:val="2"/>
          <w:sz w:val="24"/>
          <w:szCs w:val="24"/>
          <w:lang w:val="es-ES"/>
          <w14:ligatures w14:val="standardContextual"/>
        </w:rPr>
      </w:pPr>
      <w:hyperlink w:anchor="_Toc178944568" w:history="1">
        <w:r w:rsidR="00E747EA" w:rsidRPr="00B5191B">
          <w:rPr>
            <w:rStyle w:val="Hyperlink"/>
            <w:lang w:val="es-ES"/>
          </w:rPr>
          <w:t>Medidas de aplicación</w:t>
        </w:r>
        <w:r w:rsidR="00E747EA" w:rsidRPr="00B5191B">
          <w:rPr>
            <w:webHidden/>
            <w:lang w:val="es-ES"/>
          </w:rPr>
          <w:tab/>
        </w:r>
        <w:r w:rsidR="00E747EA" w:rsidRPr="00B5191B">
          <w:rPr>
            <w:webHidden/>
            <w:lang w:val="es-ES"/>
          </w:rPr>
          <w:fldChar w:fldCharType="begin"/>
        </w:r>
        <w:r w:rsidR="00E747EA" w:rsidRPr="00B5191B">
          <w:rPr>
            <w:webHidden/>
            <w:lang w:val="es-ES"/>
          </w:rPr>
          <w:instrText xml:space="preserve"> PAGEREF _Toc178944568 \h </w:instrText>
        </w:r>
        <w:r w:rsidR="00E747EA" w:rsidRPr="00B5191B">
          <w:rPr>
            <w:webHidden/>
            <w:lang w:val="es-ES"/>
          </w:rPr>
        </w:r>
        <w:r w:rsidR="00E747EA" w:rsidRPr="00B5191B">
          <w:rPr>
            <w:webHidden/>
            <w:lang w:val="es-ES"/>
          </w:rPr>
          <w:fldChar w:fldCharType="separate"/>
        </w:r>
        <w:r w:rsidR="00C35519" w:rsidRPr="00B5191B">
          <w:rPr>
            <w:webHidden/>
            <w:lang w:val="es-ES"/>
          </w:rPr>
          <w:t>3</w:t>
        </w:r>
        <w:r w:rsidR="00E747EA" w:rsidRPr="00B5191B">
          <w:rPr>
            <w:webHidden/>
            <w:lang w:val="es-ES"/>
          </w:rPr>
          <w:fldChar w:fldCharType="end"/>
        </w:r>
      </w:hyperlink>
    </w:p>
    <w:p w14:paraId="43733016" w14:textId="77777777" w:rsidR="00B576B5" w:rsidRPr="00B5191B" w:rsidRDefault="00963635">
      <w:pPr>
        <w:pStyle w:val="TOC1"/>
        <w:rPr>
          <w:rFonts w:asciiTheme="minorHAnsi" w:eastAsiaTheme="minorEastAsia" w:hAnsiTheme="minorHAnsi" w:cstheme="minorBidi"/>
          <w:noProof w:val="0"/>
          <w:kern w:val="2"/>
          <w:sz w:val="24"/>
          <w:szCs w:val="24"/>
          <w:lang w:val="es-ES"/>
          <w14:ligatures w14:val="standardContextual"/>
        </w:rPr>
      </w:pPr>
      <w:hyperlink w:anchor="_Toc178944569" w:history="1">
        <w:r w:rsidR="00E747EA" w:rsidRPr="00B5191B">
          <w:rPr>
            <w:rStyle w:val="Hyperlink"/>
            <w:noProof w:val="0"/>
            <w:lang w:val="es-ES"/>
          </w:rPr>
          <w:t>Medidas que deben aplicarse con los presidentes del TC y de los TWP</w:t>
        </w:r>
        <w:r w:rsidR="00E747EA" w:rsidRPr="00B5191B">
          <w:rPr>
            <w:noProof w:val="0"/>
            <w:webHidden/>
            <w:lang w:val="es-ES"/>
          </w:rPr>
          <w:tab/>
        </w:r>
        <w:r w:rsidR="00E747EA" w:rsidRPr="00B5191B">
          <w:rPr>
            <w:noProof w:val="0"/>
            <w:webHidden/>
            <w:lang w:val="es-ES"/>
          </w:rPr>
          <w:fldChar w:fldCharType="begin"/>
        </w:r>
        <w:r w:rsidR="00E747EA" w:rsidRPr="00B5191B">
          <w:rPr>
            <w:noProof w:val="0"/>
            <w:webHidden/>
            <w:lang w:val="es-ES"/>
          </w:rPr>
          <w:instrText xml:space="preserve"> PAGEREF _Toc178944569 \h </w:instrText>
        </w:r>
        <w:r w:rsidR="00E747EA" w:rsidRPr="00B5191B">
          <w:rPr>
            <w:noProof w:val="0"/>
            <w:webHidden/>
            <w:lang w:val="es-ES"/>
          </w:rPr>
        </w:r>
        <w:r w:rsidR="00E747EA" w:rsidRPr="00B5191B">
          <w:rPr>
            <w:noProof w:val="0"/>
            <w:webHidden/>
            <w:lang w:val="es-ES"/>
          </w:rPr>
          <w:fldChar w:fldCharType="separate"/>
        </w:r>
        <w:r w:rsidR="00C35519" w:rsidRPr="00B5191B">
          <w:rPr>
            <w:noProof w:val="0"/>
            <w:webHidden/>
            <w:lang w:val="es-ES"/>
          </w:rPr>
          <w:t>4</w:t>
        </w:r>
        <w:r w:rsidR="00E747EA" w:rsidRPr="00B5191B">
          <w:rPr>
            <w:noProof w:val="0"/>
            <w:webHidden/>
            <w:lang w:val="es-ES"/>
          </w:rPr>
          <w:fldChar w:fldCharType="end"/>
        </w:r>
      </w:hyperlink>
    </w:p>
    <w:p w14:paraId="3508863F" w14:textId="77777777" w:rsidR="00B576B5" w:rsidRPr="00B5191B" w:rsidRDefault="00963635">
      <w:pPr>
        <w:pStyle w:val="TOC1"/>
        <w:rPr>
          <w:rFonts w:asciiTheme="minorHAnsi" w:eastAsiaTheme="minorEastAsia" w:hAnsiTheme="minorHAnsi" w:cstheme="minorBidi"/>
          <w:noProof w:val="0"/>
          <w:kern w:val="2"/>
          <w:sz w:val="24"/>
          <w:szCs w:val="24"/>
          <w:lang w:val="es-ES"/>
          <w14:ligatures w14:val="standardContextual"/>
        </w:rPr>
      </w:pPr>
      <w:hyperlink w:anchor="_Toc178944570" w:history="1">
        <w:r w:rsidR="00E747EA" w:rsidRPr="00B5191B">
          <w:rPr>
            <w:rStyle w:val="Hyperlink"/>
            <w:noProof w:val="0"/>
            <w:lang w:val="es-ES"/>
          </w:rPr>
          <w:t>Medidas que deben aplicarse con los anfitriones de los Grupos de Trabajo Técnico (GTT)</w:t>
        </w:r>
        <w:r w:rsidR="00E747EA" w:rsidRPr="00B5191B">
          <w:rPr>
            <w:noProof w:val="0"/>
            <w:webHidden/>
            <w:lang w:val="es-ES"/>
          </w:rPr>
          <w:tab/>
        </w:r>
        <w:r w:rsidR="00E747EA" w:rsidRPr="00B5191B">
          <w:rPr>
            <w:noProof w:val="0"/>
            <w:webHidden/>
            <w:lang w:val="es-ES"/>
          </w:rPr>
          <w:fldChar w:fldCharType="begin"/>
        </w:r>
        <w:r w:rsidR="00E747EA" w:rsidRPr="00B5191B">
          <w:rPr>
            <w:noProof w:val="0"/>
            <w:webHidden/>
            <w:lang w:val="es-ES"/>
          </w:rPr>
          <w:instrText xml:space="preserve"> PAGEREF _Toc178944570 \h </w:instrText>
        </w:r>
        <w:r w:rsidR="00E747EA" w:rsidRPr="00B5191B">
          <w:rPr>
            <w:noProof w:val="0"/>
            <w:webHidden/>
            <w:lang w:val="es-ES"/>
          </w:rPr>
        </w:r>
        <w:r w:rsidR="00E747EA" w:rsidRPr="00B5191B">
          <w:rPr>
            <w:noProof w:val="0"/>
            <w:webHidden/>
            <w:lang w:val="es-ES"/>
          </w:rPr>
          <w:fldChar w:fldCharType="separate"/>
        </w:r>
        <w:r w:rsidR="00C35519" w:rsidRPr="00B5191B">
          <w:rPr>
            <w:noProof w:val="0"/>
            <w:webHidden/>
            <w:lang w:val="es-ES"/>
          </w:rPr>
          <w:t>4</w:t>
        </w:r>
        <w:r w:rsidR="00E747EA" w:rsidRPr="00B5191B">
          <w:rPr>
            <w:noProof w:val="0"/>
            <w:webHidden/>
            <w:lang w:val="es-ES"/>
          </w:rPr>
          <w:fldChar w:fldCharType="end"/>
        </w:r>
      </w:hyperlink>
    </w:p>
    <w:p w14:paraId="2312F8F4" w14:textId="77777777" w:rsidR="00B576B5" w:rsidRPr="00B5191B" w:rsidRDefault="00963635">
      <w:pPr>
        <w:pStyle w:val="TOC1"/>
        <w:rPr>
          <w:rFonts w:asciiTheme="minorHAnsi" w:eastAsiaTheme="minorEastAsia" w:hAnsiTheme="minorHAnsi" w:cstheme="minorBidi"/>
          <w:noProof w:val="0"/>
          <w:kern w:val="2"/>
          <w:sz w:val="24"/>
          <w:szCs w:val="24"/>
          <w:lang w:val="es-ES"/>
          <w14:ligatures w14:val="standardContextual"/>
        </w:rPr>
      </w:pPr>
      <w:hyperlink w:anchor="_Toc178944571" w:history="1">
        <w:r w:rsidR="00E747EA" w:rsidRPr="00B5191B">
          <w:rPr>
            <w:rStyle w:val="Hyperlink"/>
            <w:noProof w:val="0"/>
            <w:lang w:val="es-ES"/>
          </w:rPr>
          <w:t>Medidas sobre las directrices de examen y herramienta en línea para redactarlas</w:t>
        </w:r>
        <w:r w:rsidR="00E747EA" w:rsidRPr="00B5191B">
          <w:rPr>
            <w:noProof w:val="0"/>
            <w:webHidden/>
            <w:lang w:val="es-ES"/>
          </w:rPr>
          <w:tab/>
        </w:r>
        <w:r w:rsidR="00E747EA" w:rsidRPr="00B5191B">
          <w:rPr>
            <w:noProof w:val="0"/>
            <w:webHidden/>
            <w:lang w:val="es-ES"/>
          </w:rPr>
          <w:fldChar w:fldCharType="begin"/>
        </w:r>
        <w:r w:rsidR="00E747EA" w:rsidRPr="00B5191B">
          <w:rPr>
            <w:noProof w:val="0"/>
            <w:webHidden/>
            <w:lang w:val="es-ES"/>
          </w:rPr>
          <w:instrText xml:space="preserve"> PAGEREF _Toc178944571 \h </w:instrText>
        </w:r>
        <w:r w:rsidR="00E747EA" w:rsidRPr="00B5191B">
          <w:rPr>
            <w:noProof w:val="0"/>
            <w:webHidden/>
            <w:lang w:val="es-ES"/>
          </w:rPr>
        </w:r>
        <w:r w:rsidR="00E747EA" w:rsidRPr="00B5191B">
          <w:rPr>
            <w:noProof w:val="0"/>
            <w:webHidden/>
            <w:lang w:val="es-ES"/>
          </w:rPr>
          <w:fldChar w:fldCharType="separate"/>
        </w:r>
        <w:r w:rsidR="00C35519" w:rsidRPr="00B5191B">
          <w:rPr>
            <w:noProof w:val="0"/>
            <w:webHidden/>
            <w:lang w:val="es-ES"/>
          </w:rPr>
          <w:t>4</w:t>
        </w:r>
        <w:r w:rsidR="00E747EA" w:rsidRPr="00B5191B">
          <w:rPr>
            <w:noProof w:val="0"/>
            <w:webHidden/>
            <w:lang w:val="es-ES"/>
          </w:rPr>
          <w:fldChar w:fldCharType="end"/>
        </w:r>
      </w:hyperlink>
    </w:p>
    <w:p w14:paraId="29E568DB" w14:textId="77777777" w:rsidR="00B576B5" w:rsidRPr="00B5191B" w:rsidRDefault="00963635">
      <w:pPr>
        <w:pStyle w:val="TOC2"/>
        <w:rPr>
          <w:rFonts w:asciiTheme="minorHAnsi" w:eastAsiaTheme="minorEastAsia" w:hAnsiTheme="minorHAnsi" w:cstheme="minorBidi"/>
          <w:smallCaps/>
          <w:kern w:val="2"/>
          <w:sz w:val="24"/>
          <w:szCs w:val="24"/>
          <w:lang w:val="es-ES"/>
          <w14:ligatures w14:val="standardContextual"/>
        </w:rPr>
      </w:pPr>
      <w:hyperlink w:anchor="_Toc178944572" w:history="1">
        <w:r w:rsidR="00E747EA" w:rsidRPr="00B5191B">
          <w:rPr>
            <w:rStyle w:val="Hyperlink"/>
            <w:lang w:val="es-ES"/>
          </w:rPr>
          <w:t>Resumen de los resultados de la consulta sobre las directrices de examen de la UPOV</w:t>
        </w:r>
        <w:r w:rsidR="00E747EA" w:rsidRPr="00B5191B">
          <w:rPr>
            <w:webHidden/>
            <w:lang w:val="es-ES"/>
          </w:rPr>
          <w:tab/>
        </w:r>
        <w:r w:rsidR="00E747EA" w:rsidRPr="00B5191B">
          <w:rPr>
            <w:webHidden/>
            <w:lang w:val="es-ES"/>
          </w:rPr>
          <w:fldChar w:fldCharType="begin"/>
        </w:r>
        <w:r w:rsidR="00E747EA" w:rsidRPr="00B5191B">
          <w:rPr>
            <w:webHidden/>
            <w:lang w:val="es-ES"/>
          </w:rPr>
          <w:instrText xml:space="preserve"> PAGEREF _Toc178944572 \h </w:instrText>
        </w:r>
        <w:r w:rsidR="00E747EA" w:rsidRPr="00B5191B">
          <w:rPr>
            <w:webHidden/>
            <w:lang w:val="es-ES"/>
          </w:rPr>
        </w:r>
        <w:r w:rsidR="00E747EA" w:rsidRPr="00B5191B">
          <w:rPr>
            <w:webHidden/>
            <w:lang w:val="es-ES"/>
          </w:rPr>
          <w:fldChar w:fldCharType="separate"/>
        </w:r>
        <w:r w:rsidR="00C35519" w:rsidRPr="00B5191B">
          <w:rPr>
            <w:webHidden/>
            <w:lang w:val="es-ES"/>
          </w:rPr>
          <w:t>4</w:t>
        </w:r>
        <w:r w:rsidR="00E747EA" w:rsidRPr="00B5191B">
          <w:rPr>
            <w:webHidden/>
            <w:lang w:val="es-ES"/>
          </w:rPr>
          <w:fldChar w:fldCharType="end"/>
        </w:r>
      </w:hyperlink>
    </w:p>
    <w:p w14:paraId="60F46695" w14:textId="77777777" w:rsidR="00B576B5" w:rsidRPr="00B5191B" w:rsidRDefault="00963635">
      <w:pPr>
        <w:pStyle w:val="TOC3"/>
        <w:rPr>
          <w:rFonts w:asciiTheme="minorHAnsi" w:eastAsiaTheme="minorEastAsia" w:hAnsiTheme="minorHAnsi" w:cstheme="minorBidi"/>
          <w:i w:val="0"/>
          <w:kern w:val="2"/>
          <w:sz w:val="24"/>
          <w:szCs w:val="24"/>
          <w:lang w:val="es-ES"/>
          <w14:ligatures w14:val="standardContextual"/>
        </w:rPr>
      </w:pPr>
      <w:hyperlink w:anchor="_Toc178944573" w:history="1">
        <w:r w:rsidR="00E747EA" w:rsidRPr="00B5191B">
          <w:rPr>
            <w:rStyle w:val="Hyperlink"/>
            <w:lang w:val="es-ES"/>
          </w:rPr>
          <w:t>Directrices de examen - formato y contenido</w:t>
        </w:r>
        <w:r w:rsidR="00E747EA" w:rsidRPr="00B5191B">
          <w:rPr>
            <w:webHidden/>
            <w:lang w:val="es-ES"/>
          </w:rPr>
          <w:tab/>
        </w:r>
        <w:r w:rsidR="00E747EA" w:rsidRPr="00B5191B">
          <w:rPr>
            <w:webHidden/>
            <w:lang w:val="es-ES"/>
          </w:rPr>
          <w:fldChar w:fldCharType="begin"/>
        </w:r>
        <w:r w:rsidR="00E747EA" w:rsidRPr="00B5191B">
          <w:rPr>
            <w:webHidden/>
            <w:lang w:val="es-ES"/>
          </w:rPr>
          <w:instrText xml:space="preserve"> PAGEREF _Toc178944573 \h </w:instrText>
        </w:r>
        <w:r w:rsidR="00E747EA" w:rsidRPr="00B5191B">
          <w:rPr>
            <w:webHidden/>
            <w:lang w:val="es-ES"/>
          </w:rPr>
        </w:r>
        <w:r w:rsidR="00E747EA" w:rsidRPr="00B5191B">
          <w:rPr>
            <w:webHidden/>
            <w:lang w:val="es-ES"/>
          </w:rPr>
          <w:fldChar w:fldCharType="separate"/>
        </w:r>
        <w:r w:rsidR="00C35519" w:rsidRPr="00B5191B">
          <w:rPr>
            <w:webHidden/>
            <w:lang w:val="es-ES"/>
          </w:rPr>
          <w:t>4</w:t>
        </w:r>
        <w:r w:rsidR="00E747EA" w:rsidRPr="00B5191B">
          <w:rPr>
            <w:webHidden/>
            <w:lang w:val="es-ES"/>
          </w:rPr>
          <w:fldChar w:fldCharType="end"/>
        </w:r>
      </w:hyperlink>
    </w:p>
    <w:p w14:paraId="1B1057D8" w14:textId="77777777" w:rsidR="00B576B5" w:rsidRPr="00B5191B" w:rsidRDefault="00963635">
      <w:pPr>
        <w:pStyle w:val="TOC3"/>
        <w:rPr>
          <w:rFonts w:asciiTheme="minorHAnsi" w:eastAsiaTheme="minorEastAsia" w:hAnsiTheme="minorHAnsi" w:cstheme="minorBidi"/>
          <w:i w:val="0"/>
          <w:kern w:val="2"/>
          <w:sz w:val="24"/>
          <w:szCs w:val="24"/>
          <w:lang w:val="es-ES"/>
          <w14:ligatures w14:val="standardContextual"/>
        </w:rPr>
      </w:pPr>
      <w:hyperlink w:anchor="_Toc178944574" w:history="1">
        <w:r w:rsidR="00E747EA" w:rsidRPr="00B5191B">
          <w:rPr>
            <w:rStyle w:val="Hyperlink"/>
            <w:lang w:val="es-ES"/>
          </w:rPr>
          <w:t>Herramienta de diseño de plantillas TG</w:t>
        </w:r>
        <w:r w:rsidR="00E747EA" w:rsidRPr="00B5191B">
          <w:rPr>
            <w:webHidden/>
            <w:lang w:val="es-ES"/>
          </w:rPr>
          <w:tab/>
        </w:r>
        <w:r w:rsidR="00E747EA" w:rsidRPr="00B5191B">
          <w:rPr>
            <w:webHidden/>
            <w:lang w:val="es-ES"/>
          </w:rPr>
          <w:fldChar w:fldCharType="begin"/>
        </w:r>
        <w:r w:rsidR="00E747EA" w:rsidRPr="00B5191B">
          <w:rPr>
            <w:webHidden/>
            <w:lang w:val="es-ES"/>
          </w:rPr>
          <w:instrText xml:space="preserve"> PAGEREF _Toc178944574 \h </w:instrText>
        </w:r>
        <w:r w:rsidR="00E747EA" w:rsidRPr="00B5191B">
          <w:rPr>
            <w:webHidden/>
            <w:lang w:val="es-ES"/>
          </w:rPr>
        </w:r>
        <w:r w:rsidR="00E747EA" w:rsidRPr="00B5191B">
          <w:rPr>
            <w:webHidden/>
            <w:lang w:val="es-ES"/>
          </w:rPr>
          <w:fldChar w:fldCharType="separate"/>
        </w:r>
        <w:r w:rsidR="00C35519" w:rsidRPr="00B5191B">
          <w:rPr>
            <w:webHidden/>
            <w:lang w:val="es-ES"/>
          </w:rPr>
          <w:t>5</w:t>
        </w:r>
        <w:r w:rsidR="00E747EA" w:rsidRPr="00B5191B">
          <w:rPr>
            <w:webHidden/>
            <w:lang w:val="es-ES"/>
          </w:rPr>
          <w:fldChar w:fldCharType="end"/>
        </w:r>
      </w:hyperlink>
    </w:p>
    <w:p w14:paraId="5D06BAA8" w14:textId="77777777" w:rsidR="00B576B5" w:rsidRPr="00B5191B" w:rsidRDefault="00963635">
      <w:pPr>
        <w:pStyle w:val="TOC3"/>
        <w:rPr>
          <w:rFonts w:asciiTheme="minorHAnsi" w:eastAsiaTheme="minorEastAsia" w:hAnsiTheme="minorHAnsi" w:cstheme="minorBidi"/>
          <w:i w:val="0"/>
          <w:kern w:val="2"/>
          <w:sz w:val="24"/>
          <w:szCs w:val="24"/>
          <w:lang w:val="es-ES"/>
          <w14:ligatures w14:val="standardContextual"/>
        </w:rPr>
      </w:pPr>
      <w:hyperlink w:anchor="_Toc178944575" w:history="1">
        <w:r w:rsidR="00E747EA" w:rsidRPr="00B5191B">
          <w:rPr>
            <w:rStyle w:val="Hyperlink"/>
            <w:lang w:val="es-ES"/>
          </w:rPr>
          <w:t>Conclusiones</w:t>
        </w:r>
        <w:r w:rsidR="00E747EA" w:rsidRPr="00B5191B">
          <w:rPr>
            <w:webHidden/>
            <w:lang w:val="es-ES"/>
          </w:rPr>
          <w:tab/>
        </w:r>
        <w:r w:rsidR="00E747EA" w:rsidRPr="00B5191B">
          <w:rPr>
            <w:webHidden/>
            <w:lang w:val="es-ES"/>
          </w:rPr>
          <w:fldChar w:fldCharType="begin"/>
        </w:r>
        <w:r w:rsidR="00E747EA" w:rsidRPr="00B5191B">
          <w:rPr>
            <w:webHidden/>
            <w:lang w:val="es-ES"/>
          </w:rPr>
          <w:instrText xml:space="preserve"> PAGEREF _Toc178944575 \h </w:instrText>
        </w:r>
        <w:r w:rsidR="00E747EA" w:rsidRPr="00B5191B">
          <w:rPr>
            <w:webHidden/>
            <w:lang w:val="es-ES"/>
          </w:rPr>
        </w:r>
        <w:r w:rsidR="00E747EA" w:rsidRPr="00B5191B">
          <w:rPr>
            <w:webHidden/>
            <w:lang w:val="es-ES"/>
          </w:rPr>
          <w:fldChar w:fldCharType="separate"/>
        </w:r>
        <w:r w:rsidR="00C35519" w:rsidRPr="00B5191B">
          <w:rPr>
            <w:webHidden/>
            <w:lang w:val="es-ES"/>
          </w:rPr>
          <w:t>5</w:t>
        </w:r>
        <w:r w:rsidR="00E747EA" w:rsidRPr="00B5191B">
          <w:rPr>
            <w:webHidden/>
            <w:lang w:val="es-ES"/>
          </w:rPr>
          <w:fldChar w:fldCharType="end"/>
        </w:r>
      </w:hyperlink>
    </w:p>
    <w:p w14:paraId="663399EB" w14:textId="77777777" w:rsidR="00B576B5" w:rsidRPr="00B5191B" w:rsidRDefault="00963635">
      <w:pPr>
        <w:pStyle w:val="TOC1"/>
        <w:rPr>
          <w:rFonts w:asciiTheme="minorHAnsi" w:eastAsiaTheme="minorEastAsia" w:hAnsiTheme="minorHAnsi" w:cstheme="minorBidi"/>
          <w:noProof w:val="0"/>
          <w:kern w:val="2"/>
          <w:sz w:val="24"/>
          <w:szCs w:val="24"/>
          <w:lang w:val="es-ES"/>
          <w14:ligatures w14:val="standardContextual"/>
        </w:rPr>
      </w:pPr>
      <w:hyperlink w:anchor="_Toc178944576" w:history="1">
        <w:r w:rsidR="00E747EA" w:rsidRPr="00B5191B">
          <w:rPr>
            <w:rStyle w:val="Hyperlink"/>
            <w:noProof w:val="0"/>
            <w:lang w:val="es-ES"/>
          </w:rPr>
          <w:t>Medidas para que la Oficina de la Unión elabore propuestas</w:t>
        </w:r>
        <w:r w:rsidR="00E747EA" w:rsidRPr="00B5191B">
          <w:rPr>
            <w:noProof w:val="0"/>
            <w:webHidden/>
            <w:lang w:val="es-ES"/>
          </w:rPr>
          <w:tab/>
        </w:r>
        <w:r w:rsidR="00E747EA" w:rsidRPr="00B5191B">
          <w:rPr>
            <w:noProof w:val="0"/>
            <w:webHidden/>
            <w:lang w:val="es-ES"/>
          </w:rPr>
          <w:fldChar w:fldCharType="begin"/>
        </w:r>
        <w:r w:rsidR="00E747EA" w:rsidRPr="00B5191B">
          <w:rPr>
            <w:noProof w:val="0"/>
            <w:webHidden/>
            <w:lang w:val="es-ES"/>
          </w:rPr>
          <w:instrText xml:space="preserve"> PAGEREF _Toc178944576 \h </w:instrText>
        </w:r>
        <w:r w:rsidR="00E747EA" w:rsidRPr="00B5191B">
          <w:rPr>
            <w:noProof w:val="0"/>
            <w:webHidden/>
            <w:lang w:val="es-ES"/>
          </w:rPr>
        </w:r>
        <w:r w:rsidR="00E747EA" w:rsidRPr="00B5191B">
          <w:rPr>
            <w:noProof w:val="0"/>
            <w:webHidden/>
            <w:lang w:val="es-ES"/>
          </w:rPr>
          <w:fldChar w:fldCharType="separate"/>
        </w:r>
        <w:r w:rsidR="00C35519" w:rsidRPr="00B5191B">
          <w:rPr>
            <w:noProof w:val="0"/>
            <w:webHidden/>
            <w:lang w:val="es-ES"/>
          </w:rPr>
          <w:t>6</w:t>
        </w:r>
        <w:r w:rsidR="00E747EA" w:rsidRPr="00B5191B">
          <w:rPr>
            <w:noProof w:val="0"/>
            <w:webHidden/>
            <w:lang w:val="es-ES"/>
          </w:rPr>
          <w:fldChar w:fldCharType="end"/>
        </w:r>
      </w:hyperlink>
    </w:p>
    <w:p w14:paraId="64A4B2DF" w14:textId="77777777" w:rsidR="00B576B5" w:rsidRPr="00B5191B" w:rsidRDefault="00963635">
      <w:pPr>
        <w:pStyle w:val="TOC2"/>
        <w:rPr>
          <w:rFonts w:asciiTheme="minorHAnsi" w:eastAsiaTheme="minorEastAsia" w:hAnsiTheme="minorHAnsi" w:cstheme="minorBidi"/>
          <w:smallCaps/>
          <w:kern w:val="2"/>
          <w:sz w:val="24"/>
          <w:szCs w:val="24"/>
          <w:lang w:val="es-ES"/>
          <w14:ligatures w14:val="standardContextual"/>
        </w:rPr>
      </w:pPr>
      <w:hyperlink w:anchor="_Toc178944577" w:history="1">
        <w:r w:rsidR="00E747EA" w:rsidRPr="00B5191B">
          <w:rPr>
            <w:rStyle w:val="Hyperlink"/>
            <w:lang w:val="es-ES"/>
          </w:rPr>
          <w:t>Base de datos GENIE: Experiencia práctica y cooperación en el examen DHE</w:t>
        </w:r>
        <w:r w:rsidR="00E747EA" w:rsidRPr="00B5191B">
          <w:rPr>
            <w:webHidden/>
            <w:lang w:val="es-ES"/>
          </w:rPr>
          <w:tab/>
        </w:r>
        <w:r w:rsidR="00E747EA" w:rsidRPr="00B5191B">
          <w:rPr>
            <w:webHidden/>
            <w:lang w:val="es-ES"/>
          </w:rPr>
          <w:fldChar w:fldCharType="begin"/>
        </w:r>
        <w:r w:rsidR="00E747EA" w:rsidRPr="00B5191B">
          <w:rPr>
            <w:webHidden/>
            <w:lang w:val="es-ES"/>
          </w:rPr>
          <w:instrText xml:space="preserve"> PAGEREF _Toc178944577 \h </w:instrText>
        </w:r>
        <w:r w:rsidR="00E747EA" w:rsidRPr="00B5191B">
          <w:rPr>
            <w:webHidden/>
            <w:lang w:val="es-ES"/>
          </w:rPr>
        </w:r>
        <w:r w:rsidR="00E747EA" w:rsidRPr="00B5191B">
          <w:rPr>
            <w:webHidden/>
            <w:lang w:val="es-ES"/>
          </w:rPr>
          <w:fldChar w:fldCharType="separate"/>
        </w:r>
        <w:r w:rsidR="00C35519" w:rsidRPr="00B5191B">
          <w:rPr>
            <w:webHidden/>
            <w:lang w:val="es-ES"/>
          </w:rPr>
          <w:t>6</w:t>
        </w:r>
        <w:r w:rsidR="00E747EA" w:rsidRPr="00B5191B">
          <w:rPr>
            <w:webHidden/>
            <w:lang w:val="es-ES"/>
          </w:rPr>
          <w:fldChar w:fldCharType="end"/>
        </w:r>
      </w:hyperlink>
    </w:p>
    <w:p w14:paraId="1D6F016F" w14:textId="77777777" w:rsidR="00B576B5" w:rsidRPr="00B5191B" w:rsidRDefault="00963635">
      <w:pPr>
        <w:pStyle w:val="TOC3"/>
        <w:rPr>
          <w:rFonts w:asciiTheme="minorHAnsi" w:eastAsiaTheme="minorEastAsia" w:hAnsiTheme="minorHAnsi" w:cstheme="minorBidi"/>
          <w:i w:val="0"/>
          <w:kern w:val="2"/>
          <w:sz w:val="24"/>
          <w:szCs w:val="24"/>
          <w:lang w:val="es-ES"/>
          <w14:ligatures w14:val="standardContextual"/>
        </w:rPr>
      </w:pPr>
      <w:hyperlink w:anchor="_Toc178944578" w:history="1">
        <w:r w:rsidR="00E747EA" w:rsidRPr="00B5191B">
          <w:rPr>
            <w:rStyle w:val="Hyperlink"/>
            <w:lang w:val="es-ES"/>
          </w:rPr>
          <w:t>Cooperación en el examen DHE</w:t>
        </w:r>
        <w:r w:rsidR="00E747EA" w:rsidRPr="00B5191B">
          <w:rPr>
            <w:webHidden/>
            <w:lang w:val="es-ES"/>
          </w:rPr>
          <w:tab/>
        </w:r>
        <w:r w:rsidR="00E747EA" w:rsidRPr="00B5191B">
          <w:rPr>
            <w:webHidden/>
            <w:lang w:val="es-ES"/>
          </w:rPr>
          <w:fldChar w:fldCharType="begin"/>
        </w:r>
        <w:r w:rsidR="00E747EA" w:rsidRPr="00B5191B">
          <w:rPr>
            <w:webHidden/>
            <w:lang w:val="es-ES"/>
          </w:rPr>
          <w:instrText xml:space="preserve"> PAGEREF _Toc178944578 \h </w:instrText>
        </w:r>
        <w:r w:rsidR="00E747EA" w:rsidRPr="00B5191B">
          <w:rPr>
            <w:webHidden/>
            <w:lang w:val="es-ES"/>
          </w:rPr>
        </w:r>
        <w:r w:rsidR="00E747EA" w:rsidRPr="00B5191B">
          <w:rPr>
            <w:webHidden/>
            <w:lang w:val="es-ES"/>
          </w:rPr>
          <w:fldChar w:fldCharType="separate"/>
        </w:r>
        <w:r w:rsidR="00C35519" w:rsidRPr="00B5191B">
          <w:rPr>
            <w:webHidden/>
            <w:lang w:val="es-ES"/>
          </w:rPr>
          <w:t>8</w:t>
        </w:r>
        <w:r w:rsidR="00E747EA" w:rsidRPr="00B5191B">
          <w:rPr>
            <w:webHidden/>
            <w:lang w:val="es-ES"/>
          </w:rPr>
          <w:fldChar w:fldCharType="end"/>
        </w:r>
      </w:hyperlink>
    </w:p>
    <w:p w14:paraId="4696D2CB" w14:textId="77777777" w:rsidR="00B576B5" w:rsidRPr="00B5191B" w:rsidRDefault="00963635">
      <w:pPr>
        <w:pStyle w:val="TOC2"/>
        <w:rPr>
          <w:rFonts w:asciiTheme="minorHAnsi" w:eastAsiaTheme="minorEastAsia" w:hAnsiTheme="minorHAnsi" w:cstheme="minorBidi"/>
          <w:smallCaps/>
          <w:kern w:val="2"/>
          <w:sz w:val="24"/>
          <w:szCs w:val="24"/>
          <w:lang w:val="es-ES"/>
          <w14:ligatures w14:val="standardContextual"/>
        </w:rPr>
      </w:pPr>
      <w:hyperlink w:anchor="_Toc178944579" w:history="1">
        <w:r w:rsidR="00E747EA" w:rsidRPr="00B5191B">
          <w:rPr>
            <w:rStyle w:val="Hyperlink"/>
            <w:lang w:val="es-ES"/>
          </w:rPr>
          <w:t>Documentos TGP: subgrupos y expertos principales</w:t>
        </w:r>
        <w:r w:rsidR="00E747EA" w:rsidRPr="00B5191B">
          <w:rPr>
            <w:webHidden/>
            <w:lang w:val="es-ES"/>
          </w:rPr>
          <w:tab/>
        </w:r>
        <w:r w:rsidR="00E747EA" w:rsidRPr="00B5191B">
          <w:rPr>
            <w:webHidden/>
            <w:lang w:val="es-ES"/>
          </w:rPr>
          <w:fldChar w:fldCharType="begin"/>
        </w:r>
        <w:r w:rsidR="00E747EA" w:rsidRPr="00B5191B">
          <w:rPr>
            <w:webHidden/>
            <w:lang w:val="es-ES"/>
          </w:rPr>
          <w:instrText xml:space="preserve"> PAGEREF _Toc178944579 \h </w:instrText>
        </w:r>
        <w:r w:rsidR="00E747EA" w:rsidRPr="00B5191B">
          <w:rPr>
            <w:webHidden/>
            <w:lang w:val="es-ES"/>
          </w:rPr>
        </w:r>
        <w:r w:rsidR="00E747EA" w:rsidRPr="00B5191B">
          <w:rPr>
            <w:webHidden/>
            <w:lang w:val="es-ES"/>
          </w:rPr>
          <w:fldChar w:fldCharType="separate"/>
        </w:r>
        <w:r w:rsidR="00C35519" w:rsidRPr="00B5191B">
          <w:rPr>
            <w:webHidden/>
            <w:lang w:val="es-ES"/>
          </w:rPr>
          <w:t>10</w:t>
        </w:r>
        <w:r w:rsidR="00E747EA" w:rsidRPr="00B5191B">
          <w:rPr>
            <w:webHidden/>
            <w:lang w:val="es-ES"/>
          </w:rPr>
          <w:fldChar w:fldCharType="end"/>
        </w:r>
      </w:hyperlink>
    </w:p>
    <w:p w14:paraId="23219CED" w14:textId="77777777" w:rsidR="00B576B5" w:rsidRPr="00B5191B" w:rsidRDefault="00963635">
      <w:pPr>
        <w:pStyle w:val="TOC2"/>
        <w:rPr>
          <w:rFonts w:asciiTheme="minorHAnsi" w:eastAsiaTheme="minorEastAsia" w:hAnsiTheme="minorHAnsi" w:cstheme="minorBidi"/>
          <w:smallCaps/>
          <w:kern w:val="2"/>
          <w:sz w:val="24"/>
          <w:szCs w:val="24"/>
          <w:lang w:val="es-ES"/>
          <w14:ligatures w14:val="standardContextual"/>
        </w:rPr>
      </w:pPr>
      <w:hyperlink w:anchor="_Toc178944580" w:history="1">
        <w:r w:rsidR="00E747EA" w:rsidRPr="00B5191B">
          <w:rPr>
            <w:rStyle w:val="Hyperlink"/>
            <w:lang w:val="es-ES"/>
          </w:rPr>
          <w:t>Formación y aprendizaje a distancia</w:t>
        </w:r>
        <w:r w:rsidR="00E747EA" w:rsidRPr="00B5191B">
          <w:rPr>
            <w:webHidden/>
            <w:lang w:val="es-ES"/>
          </w:rPr>
          <w:tab/>
        </w:r>
        <w:r w:rsidR="00E747EA" w:rsidRPr="00B5191B">
          <w:rPr>
            <w:webHidden/>
            <w:lang w:val="es-ES"/>
          </w:rPr>
          <w:fldChar w:fldCharType="begin"/>
        </w:r>
        <w:r w:rsidR="00E747EA" w:rsidRPr="00B5191B">
          <w:rPr>
            <w:webHidden/>
            <w:lang w:val="es-ES"/>
          </w:rPr>
          <w:instrText xml:space="preserve"> PAGEREF _Toc178944580 \h </w:instrText>
        </w:r>
        <w:r w:rsidR="00E747EA" w:rsidRPr="00B5191B">
          <w:rPr>
            <w:webHidden/>
            <w:lang w:val="es-ES"/>
          </w:rPr>
        </w:r>
        <w:r w:rsidR="00E747EA" w:rsidRPr="00B5191B">
          <w:rPr>
            <w:webHidden/>
            <w:lang w:val="es-ES"/>
          </w:rPr>
          <w:fldChar w:fldCharType="separate"/>
        </w:r>
        <w:r w:rsidR="00C35519" w:rsidRPr="00B5191B">
          <w:rPr>
            <w:webHidden/>
            <w:lang w:val="es-ES"/>
          </w:rPr>
          <w:t>11</w:t>
        </w:r>
        <w:r w:rsidR="00E747EA" w:rsidRPr="00B5191B">
          <w:rPr>
            <w:webHidden/>
            <w:lang w:val="es-ES"/>
          </w:rPr>
          <w:fldChar w:fldCharType="end"/>
        </w:r>
      </w:hyperlink>
    </w:p>
    <w:p w14:paraId="5B8DE825" w14:textId="77777777" w:rsidR="00B576B5" w:rsidRPr="00B5191B" w:rsidRDefault="00963635">
      <w:pPr>
        <w:pStyle w:val="TOC3"/>
        <w:rPr>
          <w:rFonts w:asciiTheme="minorHAnsi" w:eastAsiaTheme="minorEastAsia" w:hAnsiTheme="minorHAnsi" w:cstheme="minorBidi"/>
          <w:i w:val="0"/>
          <w:kern w:val="2"/>
          <w:sz w:val="24"/>
          <w:szCs w:val="24"/>
          <w:lang w:val="es-ES"/>
          <w14:ligatures w14:val="standardContextual"/>
        </w:rPr>
      </w:pPr>
      <w:hyperlink w:anchor="_Toc178944581" w:history="1">
        <w:r w:rsidR="00E747EA" w:rsidRPr="00B5191B">
          <w:rPr>
            <w:rStyle w:val="Hyperlink"/>
            <w:lang w:val="es-ES"/>
          </w:rPr>
          <w:t>Actualización de los cursos a distancia</w:t>
        </w:r>
        <w:r w:rsidR="00E747EA" w:rsidRPr="00B5191B">
          <w:rPr>
            <w:webHidden/>
            <w:lang w:val="es-ES"/>
          </w:rPr>
          <w:tab/>
        </w:r>
        <w:r w:rsidR="00E747EA" w:rsidRPr="00B5191B">
          <w:rPr>
            <w:webHidden/>
            <w:lang w:val="es-ES"/>
          </w:rPr>
          <w:fldChar w:fldCharType="begin"/>
        </w:r>
        <w:r w:rsidR="00E747EA" w:rsidRPr="00B5191B">
          <w:rPr>
            <w:webHidden/>
            <w:lang w:val="es-ES"/>
          </w:rPr>
          <w:instrText xml:space="preserve"> PAGEREF _Toc178944581 \h </w:instrText>
        </w:r>
        <w:r w:rsidR="00E747EA" w:rsidRPr="00B5191B">
          <w:rPr>
            <w:webHidden/>
            <w:lang w:val="es-ES"/>
          </w:rPr>
        </w:r>
        <w:r w:rsidR="00E747EA" w:rsidRPr="00B5191B">
          <w:rPr>
            <w:webHidden/>
            <w:lang w:val="es-ES"/>
          </w:rPr>
          <w:fldChar w:fldCharType="separate"/>
        </w:r>
        <w:r w:rsidR="00C35519" w:rsidRPr="00B5191B">
          <w:rPr>
            <w:webHidden/>
            <w:lang w:val="es-ES"/>
          </w:rPr>
          <w:t>11</w:t>
        </w:r>
        <w:r w:rsidR="00E747EA" w:rsidRPr="00B5191B">
          <w:rPr>
            <w:webHidden/>
            <w:lang w:val="es-ES"/>
          </w:rPr>
          <w:fldChar w:fldCharType="end"/>
        </w:r>
      </w:hyperlink>
    </w:p>
    <w:p w14:paraId="6E0FA82F" w14:textId="77777777" w:rsidR="00B576B5" w:rsidRPr="00B5191B" w:rsidRDefault="00963635">
      <w:pPr>
        <w:pStyle w:val="TOC3"/>
        <w:rPr>
          <w:rFonts w:asciiTheme="minorHAnsi" w:eastAsiaTheme="minorEastAsia" w:hAnsiTheme="minorHAnsi" w:cstheme="minorBidi"/>
          <w:i w:val="0"/>
          <w:kern w:val="2"/>
          <w:sz w:val="24"/>
          <w:szCs w:val="24"/>
          <w:lang w:val="es-ES"/>
          <w14:ligatures w14:val="standardContextual"/>
        </w:rPr>
      </w:pPr>
      <w:hyperlink w:anchor="_Toc178944582" w:history="1">
        <w:r w:rsidR="00E747EA" w:rsidRPr="00B5191B">
          <w:rPr>
            <w:rStyle w:val="Hyperlink"/>
            <w:lang w:val="es-ES"/>
          </w:rPr>
          <w:t>Desarrollo de nuevos cursos</w:t>
        </w:r>
        <w:r w:rsidR="00E747EA" w:rsidRPr="00B5191B">
          <w:rPr>
            <w:webHidden/>
            <w:lang w:val="es-ES"/>
          </w:rPr>
          <w:tab/>
        </w:r>
        <w:r w:rsidR="00E747EA" w:rsidRPr="00B5191B">
          <w:rPr>
            <w:webHidden/>
            <w:lang w:val="es-ES"/>
          </w:rPr>
          <w:fldChar w:fldCharType="begin"/>
        </w:r>
        <w:r w:rsidR="00E747EA" w:rsidRPr="00B5191B">
          <w:rPr>
            <w:webHidden/>
            <w:lang w:val="es-ES"/>
          </w:rPr>
          <w:instrText xml:space="preserve"> PAGEREF _Toc178944582 \h </w:instrText>
        </w:r>
        <w:r w:rsidR="00E747EA" w:rsidRPr="00B5191B">
          <w:rPr>
            <w:webHidden/>
            <w:lang w:val="es-ES"/>
          </w:rPr>
        </w:r>
        <w:r w:rsidR="00E747EA" w:rsidRPr="00B5191B">
          <w:rPr>
            <w:webHidden/>
            <w:lang w:val="es-ES"/>
          </w:rPr>
          <w:fldChar w:fldCharType="separate"/>
        </w:r>
        <w:r w:rsidR="00C35519" w:rsidRPr="00B5191B">
          <w:rPr>
            <w:webHidden/>
            <w:lang w:val="es-ES"/>
          </w:rPr>
          <w:t>11</w:t>
        </w:r>
        <w:r w:rsidR="00E747EA" w:rsidRPr="00B5191B">
          <w:rPr>
            <w:webHidden/>
            <w:lang w:val="es-ES"/>
          </w:rPr>
          <w:fldChar w:fldCharType="end"/>
        </w:r>
      </w:hyperlink>
    </w:p>
    <w:p w14:paraId="69B3FD9F" w14:textId="77777777" w:rsidR="00B576B5" w:rsidRPr="00B5191B" w:rsidRDefault="00963635">
      <w:pPr>
        <w:pStyle w:val="TOC3"/>
        <w:rPr>
          <w:rFonts w:asciiTheme="minorHAnsi" w:eastAsiaTheme="minorEastAsia" w:hAnsiTheme="minorHAnsi" w:cstheme="minorBidi"/>
          <w:i w:val="0"/>
          <w:kern w:val="2"/>
          <w:sz w:val="24"/>
          <w:szCs w:val="24"/>
          <w:lang w:val="es-ES"/>
          <w14:ligatures w14:val="standardContextual"/>
        </w:rPr>
      </w:pPr>
      <w:hyperlink w:anchor="_Toc178944583" w:history="1">
        <w:r w:rsidR="00E747EA" w:rsidRPr="00B5191B">
          <w:rPr>
            <w:rStyle w:val="Hyperlink"/>
            <w:lang w:val="es-ES"/>
          </w:rPr>
          <w:t>Promover las oportunidades de formación</w:t>
        </w:r>
        <w:r w:rsidR="00E747EA" w:rsidRPr="00B5191B">
          <w:rPr>
            <w:webHidden/>
            <w:lang w:val="es-ES"/>
          </w:rPr>
          <w:tab/>
        </w:r>
        <w:r w:rsidR="00E747EA" w:rsidRPr="00B5191B">
          <w:rPr>
            <w:webHidden/>
            <w:lang w:val="es-ES"/>
          </w:rPr>
          <w:fldChar w:fldCharType="begin"/>
        </w:r>
        <w:r w:rsidR="00E747EA" w:rsidRPr="00B5191B">
          <w:rPr>
            <w:webHidden/>
            <w:lang w:val="es-ES"/>
          </w:rPr>
          <w:instrText xml:space="preserve"> PAGEREF _Toc178944583 \h </w:instrText>
        </w:r>
        <w:r w:rsidR="00E747EA" w:rsidRPr="00B5191B">
          <w:rPr>
            <w:webHidden/>
            <w:lang w:val="es-ES"/>
          </w:rPr>
        </w:r>
        <w:r w:rsidR="00E747EA" w:rsidRPr="00B5191B">
          <w:rPr>
            <w:webHidden/>
            <w:lang w:val="es-ES"/>
          </w:rPr>
          <w:fldChar w:fldCharType="separate"/>
        </w:r>
        <w:r w:rsidR="00C35519" w:rsidRPr="00B5191B">
          <w:rPr>
            <w:webHidden/>
            <w:lang w:val="es-ES"/>
          </w:rPr>
          <w:t>12</w:t>
        </w:r>
        <w:r w:rsidR="00E747EA" w:rsidRPr="00B5191B">
          <w:rPr>
            <w:webHidden/>
            <w:lang w:val="es-ES"/>
          </w:rPr>
          <w:fldChar w:fldCharType="end"/>
        </w:r>
      </w:hyperlink>
    </w:p>
    <w:p w14:paraId="3915A1FE" w14:textId="77777777" w:rsidR="00B576B5" w:rsidRPr="00B5191B" w:rsidRDefault="00963635">
      <w:pPr>
        <w:pStyle w:val="TOC1"/>
        <w:rPr>
          <w:rFonts w:asciiTheme="minorHAnsi" w:eastAsiaTheme="minorEastAsia" w:hAnsiTheme="minorHAnsi" w:cstheme="minorBidi"/>
          <w:noProof w:val="0"/>
          <w:kern w:val="2"/>
          <w:sz w:val="24"/>
          <w:szCs w:val="24"/>
          <w:lang w:val="es-ES"/>
          <w14:ligatures w14:val="standardContextual"/>
        </w:rPr>
      </w:pPr>
      <w:hyperlink w:anchor="_Toc178944584" w:history="1">
        <w:r w:rsidR="00E747EA" w:rsidRPr="00B5191B">
          <w:rPr>
            <w:rStyle w:val="Hyperlink"/>
            <w:noProof w:val="0"/>
            <w:lang w:val="es-ES"/>
          </w:rPr>
          <w:t>ASUNTOS PARA INFORMACIÓN</w:t>
        </w:r>
        <w:r w:rsidR="00E747EA" w:rsidRPr="00B5191B">
          <w:rPr>
            <w:noProof w:val="0"/>
            <w:webHidden/>
            <w:lang w:val="es-ES"/>
          </w:rPr>
          <w:tab/>
        </w:r>
        <w:r w:rsidR="00E747EA" w:rsidRPr="00B5191B">
          <w:rPr>
            <w:noProof w:val="0"/>
            <w:webHidden/>
            <w:lang w:val="es-ES"/>
          </w:rPr>
          <w:fldChar w:fldCharType="begin"/>
        </w:r>
        <w:r w:rsidR="00E747EA" w:rsidRPr="00B5191B">
          <w:rPr>
            <w:noProof w:val="0"/>
            <w:webHidden/>
            <w:lang w:val="es-ES"/>
          </w:rPr>
          <w:instrText xml:space="preserve"> PAGEREF _Toc178944584 \h </w:instrText>
        </w:r>
        <w:r w:rsidR="00E747EA" w:rsidRPr="00B5191B">
          <w:rPr>
            <w:noProof w:val="0"/>
            <w:webHidden/>
            <w:lang w:val="es-ES"/>
          </w:rPr>
        </w:r>
        <w:r w:rsidR="00E747EA" w:rsidRPr="00B5191B">
          <w:rPr>
            <w:noProof w:val="0"/>
            <w:webHidden/>
            <w:lang w:val="es-ES"/>
          </w:rPr>
          <w:fldChar w:fldCharType="separate"/>
        </w:r>
        <w:r w:rsidR="00C35519" w:rsidRPr="00B5191B">
          <w:rPr>
            <w:noProof w:val="0"/>
            <w:webHidden/>
            <w:lang w:val="es-ES"/>
          </w:rPr>
          <w:t>12</w:t>
        </w:r>
        <w:r w:rsidR="00E747EA" w:rsidRPr="00B5191B">
          <w:rPr>
            <w:noProof w:val="0"/>
            <w:webHidden/>
            <w:lang w:val="es-ES"/>
          </w:rPr>
          <w:fldChar w:fldCharType="end"/>
        </w:r>
      </w:hyperlink>
    </w:p>
    <w:p w14:paraId="0DF44FF7" w14:textId="77777777" w:rsidR="00B576B5" w:rsidRPr="00B5191B" w:rsidRDefault="00963635">
      <w:pPr>
        <w:pStyle w:val="TOC2"/>
        <w:rPr>
          <w:rFonts w:asciiTheme="minorHAnsi" w:eastAsiaTheme="minorEastAsia" w:hAnsiTheme="minorHAnsi" w:cstheme="minorBidi"/>
          <w:smallCaps/>
          <w:kern w:val="2"/>
          <w:sz w:val="24"/>
          <w:szCs w:val="24"/>
          <w:lang w:val="es-ES"/>
          <w14:ligatures w14:val="standardContextual"/>
        </w:rPr>
      </w:pPr>
      <w:hyperlink w:anchor="_Toc178944585" w:history="1">
        <w:r w:rsidR="00E747EA" w:rsidRPr="00B5191B">
          <w:rPr>
            <w:rStyle w:val="Hyperlink"/>
            <w:lang w:val="es-ES"/>
          </w:rPr>
          <w:t>Seminarios / exposiciones para dar a conocer la evolución de los métodos y técnicas de ensayo</w:t>
        </w:r>
        <w:r w:rsidR="00E747EA" w:rsidRPr="00B5191B">
          <w:rPr>
            <w:webHidden/>
            <w:lang w:val="es-ES"/>
          </w:rPr>
          <w:tab/>
        </w:r>
        <w:r w:rsidR="00E747EA" w:rsidRPr="00B5191B">
          <w:rPr>
            <w:webHidden/>
            <w:lang w:val="es-ES"/>
          </w:rPr>
          <w:fldChar w:fldCharType="begin"/>
        </w:r>
        <w:r w:rsidR="00E747EA" w:rsidRPr="00B5191B">
          <w:rPr>
            <w:webHidden/>
            <w:lang w:val="es-ES"/>
          </w:rPr>
          <w:instrText xml:space="preserve"> PAGEREF _Toc178944585 \h </w:instrText>
        </w:r>
        <w:r w:rsidR="00E747EA" w:rsidRPr="00B5191B">
          <w:rPr>
            <w:webHidden/>
            <w:lang w:val="es-ES"/>
          </w:rPr>
        </w:r>
        <w:r w:rsidR="00E747EA" w:rsidRPr="00B5191B">
          <w:rPr>
            <w:webHidden/>
            <w:lang w:val="es-ES"/>
          </w:rPr>
          <w:fldChar w:fldCharType="separate"/>
        </w:r>
        <w:r w:rsidR="00C35519" w:rsidRPr="00B5191B">
          <w:rPr>
            <w:webHidden/>
            <w:lang w:val="es-ES"/>
          </w:rPr>
          <w:t>12</w:t>
        </w:r>
        <w:r w:rsidR="00E747EA" w:rsidRPr="00B5191B">
          <w:rPr>
            <w:webHidden/>
            <w:lang w:val="es-ES"/>
          </w:rPr>
          <w:fldChar w:fldCharType="end"/>
        </w:r>
      </w:hyperlink>
    </w:p>
    <w:p w14:paraId="70AC5D2B" w14:textId="77777777" w:rsidR="00B576B5" w:rsidRPr="00B5191B" w:rsidRDefault="00963635">
      <w:pPr>
        <w:pStyle w:val="TOC2"/>
        <w:rPr>
          <w:rFonts w:asciiTheme="minorHAnsi" w:eastAsiaTheme="minorEastAsia" w:hAnsiTheme="minorHAnsi" w:cstheme="minorBidi"/>
          <w:smallCaps/>
          <w:kern w:val="2"/>
          <w:sz w:val="24"/>
          <w:szCs w:val="24"/>
          <w:lang w:val="es-ES"/>
          <w14:ligatures w14:val="standardContextual"/>
        </w:rPr>
      </w:pPr>
      <w:hyperlink w:anchor="_Toc178944586" w:history="1">
        <w:r w:rsidR="00E747EA" w:rsidRPr="00B5191B">
          <w:rPr>
            <w:rStyle w:val="Hyperlink"/>
            <w:lang w:val="es-ES"/>
          </w:rPr>
          <w:t>Procedimientos DHE documentados en la plataforma de intercambio de informes DHE de la UPOV</w:t>
        </w:r>
        <w:r w:rsidR="00E747EA" w:rsidRPr="00B5191B">
          <w:rPr>
            <w:webHidden/>
            <w:lang w:val="es-ES"/>
          </w:rPr>
          <w:tab/>
        </w:r>
        <w:r w:rsidR="00E747EA" w:rsidRPr="00B5191B">
          <w:rPr>
            <w:webHidden/>
            <w:lang w:val="es-ES"/>
          </w:rPr>
          <w:fldChar w:fldCharType="begin"/>
        </w:r>
        <w:r w:rsidR="00E747EA" w:rsidRPr="00B5191B">
          <w:rPr>
            <w:webHidden/>
            <w:lang w:val="es-ES"/>
          </w:rPr>
          <w:instrText xml:space="preserve"> PAGEREF _Toc178944586 \h </w:instrText>
        </w:r>
        <w:r w:rsidR="00E747EA" w:rsidRPr="00B5191B">
          <w:rPr>
            <w:webHidden/>
            <w:lang w:val="es-ES"/>
          </w:rPr>
        </w:r>
        <w:r w:rsidR="00E747EA" w:rsidRPr="00B5191B">
          <w:rPr>
            <w:webHidden/>
            <w:lang w:val="es-ES"/>
          </w:rPr>
          <w:fldChar w:fldCharType="separate"/>
        </w:r>
        <w:r w:rsidR="00C35519" w:rsidRPr="00B5191B">
          <w:rPr>
            <w:webHidden/>
            <w:lang w:val="es-ES"/>
          </w:rPr>
          <w:t>13</w:t>
        </w:r>
        <w:r w:rsidR="00E747EA" w:rsidRPr="00B5191B">
          <w:rPr>
            <w:webHidden/>
            <w:lang w:val="es-ES"/>
          </w:rPr>
          <w:fldChar w:fldCharType="end"/>
        </w:r>
      </w:hyperlink>
    </w:p>
    <w:p w14:paraId="1F7F1B6E" w14:textId="77777777" w:rsidR="00B576B5" w:rsidRPr="00B5191B" w:rsidRDefault="00963635">
      <w:pPr>
        <w:pStyle w:val="TOC1"/>
        <w:rPr>
          <w:rFonts w:asciiTheme="minorHAnsi" w:eastAsiaTheme="minorEastAsia" w:hAnsiTheme="minorHAnsi" w:cstheme="minorBidi"/>
          <w:noProof w:val="0"/>
          <w:kern w:val="2"/>
          <w:sz w:val="24"/>
          <w:szCs w:val="24"/>
          <w:lang w:val="es-ES"/>
          <w14:ligatures w14:val="standardContextual"/>
        </w:rPr>
      </w:pPr>
      <w:hyperlink w:anchor="_Toc178944587" w:history="1">
        <w:r w:rsidR="00E747EA" w:rsidRPr="00B5191B">
          <w:rPr>
            <w:rStyle w:val="Hyperlink"/>
            <w:noProof w:val="0"/>
            <w:lang w:val="es-ES"/>
          </w:rPr>
          <w:t>Indicadores de resultados</w:t>
        </w:r>
        <w:r w:rsidR="00E747EA" w:rsidRPr="00B5191B">
          <w:rPr>
            <w:noProof w:val="0"/>
            <w:webHidden/>
            <w:lang w:val="es-ES"/>
          </w:rPr>
          <w:tab/>
        </w:r>
        <w:r w:rsidR="00E747EA" w:rsidRPr="00B5191B">
          <w:rPr>
            <w:noProof w:val="0"/>
            <w:webHidden/>
            <w:lang w:val="es-ES"/>
          </w:rPr>
          <w:fldChar w:fldCharType="begin"/>
        </w:r>
        <w:r w:rsidR="00E747EA" w:rsidRPr="00B5191B">
          <w:rPr>
            <w:noProof w:val="0"/>
            <w:webHidden/>
            <w:lang w:val="es-ES"/>
          </w:rPr>
          <w:instrText xml:space="preserve"> PAGEREF _Toc178944587 \h </w:instrText>
        </w:r>
        <w:r w:rsidR="00E747EA" w:rsidRPr="00B5191B">
          <w:rPr>
            <w:noProof w:val="0"/>
            <w:webHidden/>
            <w:lang w:val="es-ES"/>
          </w:rPr>
        </w:r>
        <w:r w:rsidR="00E747EA" w:rsidRPr="00B5191B">
          <w:rPr>
            <w:noProof w:val="0"/>
            <w:webHidden/>
            <w:lang w:val="es-ES"/>
          </w:rPr>
          <w:fldChar w:fldCharType="separate"/>
        </w:r>
        <w:r w:rsidR="00C35519" w:rsidRPr="00B5191B">
          <w:rPr>
            <w:noProof w:val="0"/>
            <w:webHidden/>
            <w:lang w:val="es-ES"/>
          </w:rPr>
          <w:t>13</w:t>
        </w:r>
        <w:r w:rsidR="00E747EA" w:rsidRPr="00B5191B">
          <w:rPr>
            <w:noProof w:val="0"/>
            <w:webHidden/>
            <w:lang w:val="es-ES"/>
          </w:rPr>
          <w:fldChar w:fldCharType="end"/>
        </w:r>
      </w:hyperlink>
    </w:p>
    <w:p w14:paraId="6A4C1882" w14:textId="77777777" w:rsidR="00B576B5" w:rsidRPr="00B5191B" w:rsidRDefault="00963635">
      <w:pPr>
        <w:pStyle w:val="TOC1"/>
        <w:rPr>
          <w:rFonts w:asciiTheme="minorHAnsi" w:eastAsiaTheme="minorEastAsia" w:hAnsiTheme="minorHAnsi" w:cstheme="minorBidi"/>
          <w:noProof w:val="0"/>
          <w:kern w:val="2"/>
          <w:sz w:val="24"/>
          <w:szCs w:val="24"/>
          <w:lang w:val="es-ES"/>
          <w14:ligatures w14:val="standardContextual"/>
        </w:rPr>
      </w:pPr>
      <w:hyperlink w:anchor="_Toc178944588" w:history="1">
        <w:r w:rsidR="00E747EA" w:rsidRPr="00B5191B">
          <w:rPr>
            <w:rStyle w:val="Hyperlink"/>
            <w:noProof w:val="0"/>
            <w:lang w:val="es-ES"/>
          </w:rPr>
          <w:t>2024 Encuesta de satisfacción de los participantes en los TWP</w:t>
        </w:r>
        <w:r w:rsidR="00E747EA" w:rsidRPr="00B5191B">
          <w:rPr>
            <w:noProof w:val="0"/>
            <w:webHidden/>
            <w:lang w:val="es-ES"/>
          </w:rPr>
          <w:tab/>
        </w:r>
        <w:r w:rsidR="00E747EA" w:rsidRPr="00B5191B">
          <w:rPr>
            <w:noProof w:val="0"/>
            <w:webHidden/>
            <w:lang w:val="es-ES"/>
          </w:rPr>
          <w:fldChar w:fldCharType="begin"/>
        </w:r>
        <w:r w:rsidR="00E747EA" w:rsidRPr="00B5191B">
          <w:rPr>
            <w:noProof w:val="0"/>
            <w:webHidden/>
            <w:lang w:val="es-ES"/>
          </w:rPr>
          <w:instrText xml:space="preserve"> PAGEREF _Toc178944588 \h </w:instrText>
        </w:r>
        <w:r w:rsidR="00E747EA" w:rsidRPr="00B5191B">
          <w:rPr>
            <w:noProof w:val="0"/>
            <w:webHidden/>
            <w:lang w:val="es-ES"/>
          </w:rPr>
        </w:r>
        <w:r w:rsidR="00E747EA" w:rsidRPr="00B5191B">
          <w:rPr>
            <w:noProof w:val="0"/>
            <w:webHidden/>
            <w:lang w:val="es-ES"/>
          </w:rPr>
          <w:fldChar w:fldCharType="separate"/>
        </w:r>
        <w:r w:rsidR="00C35519" w:rsidRPr="00B5191B">
          <w:rPr>
            <w:noProof w:val="0"/>
            <w:webHidden/>
            <w:lang w:val="es-ES"/>
          </w:rPr>
          <w:t>14</w:t>
        </w:r>
        <w:r w:rsidR="00E747EA" w:rsidRPr="00B5191B">
          <w:rPr>
            <w:noProof w:val="0"/>
            <w:webHidden/>
            <w:lang w:val="es-ES"/>
          </w:rPr>
          <w:fldChar w:fldCharType="end"/>
        </w:r>
      </w:hyperlink>
    </w:p>
    <w:p w14:paraId="0455335C" w14:textId="77777777" w:rsidR="00B576B5" w:rsidRPr="00B5191B" w:rsidRDefault="00110DDA">
      <w:pPr>
        <w:ind w:left="142"/>
        <w:rPr>
          <w:sz w:val="18"/>
          <w:szCs w:val="18"/>
          <w:lang w:val="es-ES"/>
        </w:rPr>
      </w:pPr>
      <w:r w:rsidRPr="00B5191B">
        <w:rPr>
          <w:rFonts w:cs="Arial"/>
          <w:bCs/>
          <w:sz w:val="18"/>
          <w:lang w:val="es-ES"/>
        </w:rPr>
        <w:fldChar w:fldCharType="end"/>
      </w:r>
      <w:r w:rsidRPr="00B5191B">
        <w:rPr>
          <w:sz w:val="18"/>
          <w:szCs w:val="18"/>
          <w:lang w:val="es-ES"/>
        </w:rPr>
        <w:t xml:space="preserve">Anexo I </w:t>
      </w:r>
      <w:r w:rsidRPr="00B5191B">
        <w:rPr>
          <w:sz w:val="18"/>
          <w:szCs w:val="18"/>
          <w:lang w:val="es-ES"/>
        </w:rPr>
        <w:tab/>
      </w:r>
      <w:r w:rsidR="00A80894" w:rsidRPr="00B5191B">
        <w:rPr>
          <w:rFonts w:eastAsia="Yu Gothic Light"/>
          <w:sz w:val="18"/>
          <w:szCs w:val="18"/>
          <w:lang w:val="es-ES"/>
        </w:rPr>
        <w:t>Medidas para mejorar el apoyo al examen DHE</w:t>
      </w:r>
    </w:p>
    <w:p w14:paraId="539FF4C3" w14:textId="77777777" w:rsidR="00B576B5" w:rsidRPr="00B5191B" w:rsidRDefault="00110DDA">
      <w:pPr>
        <w:ind w:left="1134" w:hanging="992"/>
        <w:rPr>
          <w:sz w:val="18"/>
          <w:szCs w:val="18"/>
          <w:lang w:val="es-ES"/>
        </w:rPr>
      </w:pPr>
      <w:r w:rsidRPr="00B5191B">
        <w:rPr>
          <w:sz w:val="18"/>
          <w:szCs w:val="18"/>
          <w:lang w:val="es-ES"/>
        </w:rPr>
        <w:t>Anexo II</w:t>
      </w:r>
      <w:r w:rsidRPr="00B5191B">
        <w:rPr>
          <w:sz w:val="18"/>
          <w:szCs w:val="18"/>
          <w:lang w:val="es-ES"/>
        </w:rPr>
        <w:tab/>
      </w:r>
      <w:r w:rsidR="00A80894" w:rsidRPr="00B5191B">
        <w:rPr>
          <w:sz w:val="18"/>
          <w:szCs w:val="18"/>
          <w:lang w:val="es-ES"/>
        </w:rPr>
        <w:t>Subgrupos y expertos principales</w:t>
      </w:r>
    </w:p>
    <w:p w14:paraId="3A7DBA5A" w14:textId="77777777" w:rsidR="00B576B5" w:rsidRPr="00B5191B" w:rsidRDefault="00110DDA">
      <w:pPr>
        <w:ind w:left="1134" w:hanging="992"/>
        <w:rPr>
          <w:sz w:val="18"/>
          <w:szCs w:val="18"/>
          <w:lang w:val="es-ES"/>
        </w:rPr>
      </w:pPr>
      <w:r w:rsidRPr="00B5191B">
        <w:rPr>
          <w:sz w:val="18"/>
          <w:szCs w:val="18"/>
          <w:lang w:val="es-ES"/>
        </w:rPr>
        <w:t>Anexo III</w:t>
      </w:r>
      <w:r w:rsidRPr="00B5191B">
        <w:rPr>
          <w:sz w:val="18"/>
          <w:szCs w:val="18"/>
          <w:lang w:val="es-ES"/>
        </w:rPr>
        <w:tab/>
      </w:r>
      <w:r w:rsidR="00A80894" w:rsidRPr="00B5191B">
        <w:rPr>
          <w:sz w:val="18"/>
          <w:szCs w:val="18"/>
          <w:lang w:val="es-ES"/>
        </w:rPr>
        <w:t>información para los presidentes de los grupos de trabajo técnicos</w:t>
      </w:r>
    </w:p>
    <w:p w14:paraId="0462DC8D" w14:textId="77777777" w:rsidR="00B576B5" w:rsidRPr="00B5191B" w:rsidRDefault="00110DDA">
      <w:pPr>
        <w:ind w:left="1134" w:hanging="992"/>
        <w:rPr>
          <w:sz w:val="18"/>
          <w:szCs w:val="18"/>
          <w:lang w:val="es-ES"/>
        </w:rPr>
      </w:pPr>
      <w:r w:rsidRPr="00B5191B">
        <w:rPr>
          <w:sz w:val="18"/>
          <w:szCs w:val="18"/>
          <w:lang w:val="es-ES"/>
        </w:rPr>
        <w:t>Anexo IV</w:t>
      </w:r>
      <w:r w:rsidRPr="00B5191B">
        <w:rPr>
          <w:sz w:val="18"/>
          <w:szCs w:val="18"/>
          <w:lang w:val="es-ES"/>
        </w:rPr>
        <w:tab/>
      </w:r>
      <w:r w:rsidR="00A80894" w:rsidRPr="00B5191B">
        <w:rPr>
          <w:sz w:val="18"/>
          <w:szCs w:val="18"/>
          <w:lang w:val="es-ES"/>
        </w:rPr>
        <w:t>Nota orientativa: Disposiciones de los Grupos de Trabajo Técnico de la UPOV</w:t>
      </w:r>
    </w:p>
    <w:p w14:paraId="5FB3B622" w14:textId="77777777" w:rsidR="00B576B5" w:rsidRPr="00B5191B" w:rsidRDefault="00110DDA">
      <w:pPr>
        <w:ind w:left="1134" w:hanging="992"/>
        <w:rPr>
          <w:sz w:val="18"/>
          <w:szCs w:val="18"/>
          <w:lang w:val="es-ES"/>
        </w:rPr>
      </w:pPr>
      <w:r w:rsidRPr="00B5191B">
        <w:rPr>
          <w:sz w:val="18"/>
          <w:szCs w:val="18"/>
          <w:lang w:val="es-ES"/>
        </w:rPr>
        <w:t>Anexo V</w:t>
      </w:r>
      <w:r w:rsidRPr="00B5191B">
        <w:rPr>
          <w:sz w:val="18"/>
          <w:szCs w:val="18"/>
          <w:lang w:val="es-ES"/>
        </w:rPr>
        <w:tab/>
      </w:r>
      <w:r w:rsidR="00A80894" w:rsidRPr="00B5191B">
        <w:rPr>
          <w:sz w:val="18"/>
          <w:szCs w:val="18"/>
          <w:lang w:val="es-ES"/>
        </w:rPr>
        <w:t>Encuesta a los participantes en las reuniones de los TWP de 2024</w:t>
      </w:r>
    </w:p>
    <w:p w14:paraId="0C5F16F0" w14:textId="77777777" w:rsidR="006E68CE" w:rsidRPr="00B5191B" w:rsidRDefault="006E68CE" w:rsidP="00072BD0">
      <w:pPr>
        <w:rPr>
          <w:snapToGrid w:val="0"/>
          <w:lang w:val="es-ES"/>
        </w:rPr>
      </w:pPr>
    </w:p>
    <w:p w14:paraId="36FFADD6" w14:textId="77777777" w:rsidR="00B576B5" w:rsidRPr="00B5191B" w:rsidRDefault="00110DDA">
      <w:pPr>
        <w:keepNext/>
        <w:rPr>
          <w:color w:val="000000"/>
          <w:lang w:val="es-ES"/>
        </w:rPr>
      </w:pPr>
      <w:r w:rsidRPr="00B5191B">
        <w:rPr>
          <w:color w:val="000000"/>
          <w:lang w:val="es-ES"/>
        </w:rPr>
        <w:fldChar w:fldCharType="begin"/>
      </w:r>
      <w:r w:rsidRPr="00B5191B">
        <w:rPr>
          <w:color w:val="000000"/>
          <w:lang w:val="es-ES"/>
        </w:rPr>
        <w:instrText xml:space="preserve"> AUTONUM  </w:instrText>
      </w:r>
      <w:r w:rsidRPr="00B5191B">
        <w:rPr>
          <w:color w:val="000000"/>
          <w:lang w:val="es-ES"/>
        </w:rPr>
        <w:fldChar w:fldCharType="end"/>
      </w:r>
      <w:r w:rsidRPr="00B5191B">
        <w:rPr>
          <w:color w:val="000000"/>
          <w:lang w:val="es-ES"/>
        </w:rPr>
        <w:tab/>
        <w:t>En este documento se utilizan las siguientes abreviaturas:</w:t>
      </w:r>
    </w:p>
    <w:p w14:paraId="09BCAA83" w14:textId="77777777" w:rsidR="00BD39FC" w:rsidRPr="00B5191B" w:rsidRDefault="00BD39FC" w:rsidP="00BD39FC">
      <w:pPr>
        <w:keepNext/>
        <w:rPr>
          <w:color w:val="000000"/>
          <w:lang w:val="es-ES"/>
        </w:rPr>
      </w:pPr>
    </w:p>
    <w:p w14:paraId="25E606CF" w14:textId="77777777" w:rsidR="00B576B5" w:rsidRPr="00B5191B" w:rsidRDefault="00110DDA">
      <w:pPr>
        <w:keepNext/>
        <w:tabs>
          <w:tab w:val="left" w:pos="567"/>
          <w:tab w:val="left" w:pos="1701"/>
        </w:tabs>
        <w:rPr>
          <w:lang w:val="es-ES"/>
        </w:rPr>
      </w:pPr>
      <w:r w:rsidRPr="00B5191B">
        <w:rPr>
          <w:lang w:val="es-ES"/>
        </w:rPr>
        <w:tab/>
        <w:t>TC:</w:t>
      </w:r>
      <w:r w:rsidRPr="00B5191B">
        <w:rPr>
          <w:lang w:val="es-ES"/>
        </w:rPr>
        <w:tab/>
        <w:t>Comité Técnico</w:t>
      </w:r>
    </w:p>
    <w:p w14:paraId="049FF4EA" w14:textId="77777777" w:rsidR="00B576B5" w:rsidRPr="00B5191B" w:rsidRDefault="00110DDA">
      <w:pPr>
        <w:keepNext/>
        <w:tabs>
          <w:tab w:val="left" w:pos="567"/>
          <w:tab w:val="left" w:pos="1701"/>
        </w:tabs>
        <w:rPr>
          <w:rFonts w:eastAsia="PMingLiU"/>
          <w:szCs w:val="24"/>
          <w:lang w:val="es-ES"/>
        </w:rPr>
      </w:pPr>
      <w:r w:rsidRPr="00B5191B">
        <w:rPr>
          <w:rFonts w:eastAsia="PMingLiU"/>
          <w:szCs w:val="24"/>
          <w:lang w:val="es-ES"/>
        </w:rPr>
        <w:tab/>
        <w:t>TWA:</w:t>
      </w:r>
      <w:r w:rsidRPr="00B5191B">
        <w:rPr>
          <w:rFonts w:eastAsia="PMingLiU"/>
          <w:szCs w:val="24"/>
          <w:lang w:val="es-ES"/>
        </w:rPr>
        <w:tab/>
        <w:t>Grupo de Trabajo Técnico sobre Plantas Agrícolas</w:t>
      </w:r>
    </w:p>
    <w:p w14:paraId="078373F4" w14:textId="77777777" w:rsidR="00B576B5" w:rsidRPr="00B5191B" w:rsidRDefault="00110DDA">
      <w:pPr>
        <w:keepNext/>
        <w:tabs>
          <w:tab w:val="left" w:pos="567"/>
          <w:tab w:val="left" w:pos="1701"/>
          <w:tab w:val="left" w:pos="5805"/>
        </w:tabs>
        <w:rPr>
          <w:rFonts w:eastAsia="PMingLiU"/>
          <w:szCs w:val="24"/>
          <w:lang w:val="es-ES"/>
        </w:rPr>
      </w:pPr>
      <w:r w:rsidRPr="00B5191B">
        <w:rPr>
          <w:rFonts w:eastAsia="PMingLiU"/>
          <w:szCs w:val="24"/>
          <w:lang w:val="es-ES"/>
        </w:rPr>
        <w:tab/>
        <w:t xml:space="preserve">TWF: </w:t>
      </w:r>
      <w:r w:rsidRPr="00B5191B">
        <w:rPr>
          <w:rFonts w:eastAsia="PMingLiU"/>
          <w:szCs w:val="24"/>
          <w:lang w:val="es-ES"/>
        </w:rPr>
        <w:tab/>
        <w:t>Grupo de Trabajo Técnico sobre Plantas Frutales</w:t>
      </w:r>
      <w:r w:rsidRPr="00B5191B">
        <w:rPr>
          <w:rFonts w:eastAsia="PMingLiU"/>
          <w:szCs w:val="24"/>
          <w:lang w:val="es-ES"/>
        </w:rPr>
        <w:tab/>
      </w:r>
    </w:p>
    <w:p w14:paraId="5903FAEE" w14:textId="77777777" w:rsidR="00B576B5" w:rsidRPr="00B5191B" w:rsidRDefault="00110DDA">
      <w:pPr>
        <w:keepNext/>
        <w:tabs>
          <w:tab w:val="left" w:pos="567"/>
          <w:tab w:val="left" w:pos="1701"/>
        </w:tabs>
        <w:rPr>
          <w:rFonts w:eastAsia="PMingLiU"/>
          <w:szCs w:val="24"/>
          <w:lang w:val="es-ES"/>
        </w:rPr>
      </w:pPr>
      <w:r w:rsidRPr="00B5191B">
        <w:rPr>
          <w:rFonts w:eastAsia="PMingLiU"/>
          <w:szCs w:val="24"/>
          <w:lang w:val="es-ES"/>
        </w:rPr>
        <w:tab/>
        <w:t>TWM:</w:t>
      </w:r>
      <w:r w:rsidRPr="00B5191B">
        <w:rPr>
          <w:rFonts w:eastAsia="PMingLiU"/>
          <w:szCs w:val="24"/>
          <w:lang w:val="es-ES"/>
        </w:rPr>
        <w:tab/>
        <w:t>Grupo de Trabajo Técnico sobre Métodos y Técnicas de Examen</w:t>
      </w:r>
    </w:p>
    <w:p w14:paraId="08BE6B82" w14:textId="77777777" w:rsidR="00B576B5" w:rsidRPr="00B5191B" w:rsidRDefault="00110DDA">
      <w:pPr>
        <w:keepNext/>
        <w:tabs>
          <w:tab w:val="left" w:pos="567"/>
          <w:tab w:val="left" w:pos="1701"/>
        </w:tabs>
        <w:rPr>
          <w:rFonts w:eastAsia="PMingLiU"/>
          <w:szCs w:val="24"/>
          <w:lang w:val="es-ES"/>
        </w:rPr>
      </w:pPr>
      <w:r w:rsidRPr="00B5191B">
        <w:rPr>
          <w:rFonts w:eastAsia="PMingLiU"/>
          <w:szCs w:val="24"/>
          <w:lang w:val="es-ES"/>
        </w:rPr>
        <w:tab/>
        <w:t>TWO:</w:t>
      </w:r>
      <w:r w:rsidRPr="00B5191B">
        <w:rPr>
          <w:rFonts w:eastAsia="PMingLiU"/>
          <w:szCs w:val="24"/>
          <w:lang w:val="es-ES"/>
        </w:rPr>
        <w:tab/>
        <w:t>Grupo de Trabajo Técnico sobre Plantas Ornamentales y Árboles Forestales</w:t>
      </w:r>
    </w:p>
    <w:p w14:paraId="0C2F150C" w14:textId="77777777" w:rsidR="00B576B5" w:rsidRPr="00B5191B" w:rsidRDefault="00110DDA">
      <w:pPr>
        <w:keepNext/>
        <w:tabs>
          <w:tab w:val="left" w:pos="567"/>
          <w:tab w:val="left" w:pos="1701"/>
        </w:tabs>
        <w:rPr>
          <w:rFonts w:eastAsia="PMingLiU"/>
          <w:szCs w:val="24"/>
          <w:lang w:val="es-ES"/>
        </w:rPr>
      </w:pPr>
      <w:r w:rsidRPr="00B5191B">
        <w:rPr>
          <w:rFonts w:eastAsia="PMingLiU"/>
          <w:szCs w:val="24"/>
          <w:lang w:val="es-ES"/>
        </w:rPr>
        <w:tab/>
        <w:t>TWP:</w:t>
      </w:r>
      <w:r w:rsidRPr="00B5191B">
        <w:rPr>
          <w:rFonts w:eastAsia="PMingLiU"/>
          <w:szCs w:val="24"/>
          <w:lang w:val="es-ES"/>
        </w:rPr>
        <w:tab/>
        <w:t>Grupos de Trabajo Técnico</w:t>
      </w:r>
    </w:p>
    <w:p w14:paraId="05473764" w14:textId="77777777" w:rsidR="00B576B5" w:rsidRPr="00B5191B" w:rsidRDefault="00110DDA">
      <w:pPr>
        <w:keepNext/>
        <w:tabs>
          <w:tab w:val="left" w:pos="567"/>
          <w:tab w:val="left" w:pos="1701"/>
        </w:tabs>
        <w:rPr>
          <w:rFonts w:eastAsia="PMingLiU"/>
          <w:szCs w:val="24"/>
          <w:lang w:val="es-ES"/>
        </w:rPr>
      </w:pPr>
      <w:r w:rsidRPr="00B5191B">
        <w:rPr>
          <w:rFonts w:eastAsia="PMingLiU"/>
          <w:szCs w:val="24"/>
          <w:lang w:val="es-ES"/>
        </w:rPr>
        <w:tab/>
        <w:t>TWV:</w:t>
      </w:r>
      <w:r w:rsidRPr="00B5191B">
        <w:rPr>
          <w:rFonts w:eastAsia="PMingLiU"/>
          <w:szCs w:val="24"/>
          <w:lang w:val="es-ES"/>
        </w:rPr>
        <w:tab/>
        <w:t>Grupo de Trabajo Técnico sobre Hortalizas</w:t>
      </w:r>
    </w:p>
    <w:p w14:paraId="1824BC7D" w14:textId="77777777" w:rsidR="00B576B5" w:rsidRPr="00B5191B" w:rsidRDefault="00110DDA">
      <w:pPr>
        <w:keepNext/>
        <w:tabs>
          <w:tab w:val="left" w:pos="567"/>
          <w:tab w:val="left" w:pos="1701"/>
        </w:tabs>
        <w:rPr>
          <w:rFonts w:eastAsia="PMingLiU"/>
          <w:szCs w:val="24"/>
          <w:lang w:val="es-ES"/>
        </w:rPr>
      </w:pPr>
      <w:r w:rsidRPr="00B5191B">
        <w:rPr>
          <w:rFonts w:eastAsia="PMingLiU"/>
          <w:szCs w:val="24"/>
          <w:lang w:val="es-ES"/>
        </w:rPr>
        <w:tab/>
        <w:t>WG-DUS:</w:t>
      </w:r>
      <w:r w:rsidRPr="00B5191B">
        <w:rPr>
          <w:rFonts w:eastAsia="PMingLiU"/>
          <w:szCs w:val="24"/>
          <w:lang w:val="es-ES"/>
        </w:rPr>
        <w:tab/>
        <w:t>Grupo de Trabajo sobre asistencia en materia de DHE</w:t>
      </w:r>
    </w:p>
    <w:p w14:paraId="545FD3FC" w14:textId="77777777" w:rsidR="00BD39FC" w:rsidRPr="00B5191B" w:rsidRDefault="00BD39FC" w:rsidP="00072BD0">
      <w:pPr>
        <w:rPr>
          <w:snapToGrid w:val="0"/>
          <w:lang w:val="es-ES"/>
        </w:rPr>
      </w:pPr>
    </w:p>
    <w:p w14:paraId="7B545CCF" w14:textId="77777777" w:rsidR="007A5CBD" w:rsidRPr="00B5191B" w:rsidRDefault="007A5CBD" w:rsidP="007A5CBD">
      <w:pPr>
        <w:rPr>
          <w:lang w:val="es-ES"/>
        </w:rPr>
      </w:pPr>
    </w:p>
    <w:p w14:paraId="6E797179" w14:textId="77777777" w:rsidR="00B576B5" w:rsidRPr="00B5191B" w:rsidRDefault="00110DDA">
      <w:pPr>
        <w:pStyle w:val="Heading1"/>
        <w:rPr>
          <w:lang w:val="es-ES"/>
        </w:rPr>
      </w:pPr>
      <w:bookmarkStart w:id="1" w:name="_Toc145337002"/>
      <w:bookmarkStart w:id="2" w:name="_Toc178944564"/>
      <w:r w:rsidRPr="00B5191B">
        <w:rPr>
          <w:lang w:val="es-ES"/>
        </w:rPr>
        <w:t>ANTECEDENTES</w:t>
      </w:r>
      <w:bookmarkEnd w:id="1"/>
      <w:bookmarkEnd w:id="2"/>
    </w:p>
    <w:p w14:paraId="44032DF6" w14:textId="77777777" w:rsidR="007A5CBD" w:rsidRPr="00B5191B" w:rsidRDefault="007A5CBD" w:rsidP="007A5CBD">
      <w:pPr>
        <w:rPr>
          <w:lang w:val="es-ES"/>
        </w:rPr>
      </w:pPr>
    </w:p>
    <w:p w14:paraId="49070BB6" w14:textId="77777777" w:rsidR="00B576B5" w:rsidRPr="00B5191B" w:rsidRDefault="00110DDA">
      <w:pPr>
        <w:pStyle w:val="Heading2"/>
        <w:rPr>
          <w:lang w:val="es-ES"/>
        </w:rPr>
      </w:pPr>
      <w:bookmarkStart w:id="3" w:name="_Toc178944565"/>
      <w:r w:rsidRPr="00B5191B">
        <w:rPr>
          <w:lang w:val="es-ES"/>
        </w:rPr>
        <w:t>Medidas para la participación física y virtual en las reuniones de los TWP</w:t>
      </w:r>
      <w:bookmarkEnd w:id="3"/>
    </w:p>
    <w:p w14:paraId="2E591AB0" w14:textId="77777777" w:rsidR="006A2D64" w:rsidRPr="00B5191B" w:rsidRDefault="006A2D64" w:rsidP="007A5CBD">
      <w:pPr>
        <w:rPr>
          <w:lang w:val="es-ES"/>
        </w:rPr>
      </w:pPr>
    </w:p>
    <w:p w14:paraId="2B61960D" w14:textId="30ECFA2F"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El TC, en su quincuagésima séptima sesión</w:t>
      </w:r>
      <w:r w:rsidRPr="00B5191B">
        <w:rPr>
          <w:vertAlign w:val="superscript"/>
          <w:lang w:val="es-ES"/>
        </w:rPr>
        <w:footnoteReference w:id="2"/>
      </w:r>
      <w:r w:rsidRPr="00B5191B">
        <w:rPr>
          <w:lang w:val="es-ES"/>
        </w:rPr>
        <w:t xml:space="preserve">, acordó una serie de medidas </w:t>
      </w:r>
      <w:r w:rsidR="00B76FE4" w:rsidRPr="00B5191B">
        <w:rPr>
          <w:lang w:val="es-ES"/>
        </w:rPr>
        <w:t xml:space="preserve">para aumentar la </w:t>
      </w:r>
      <w:r w:rsidRPr="00B5191B">
        <w:rPr>
          <w:lang w:val="es-ES"/>
        </w:rPr>
        <w:t xml:space="preserve">participación física y virtual en las reuniones de los TWP.  </w:t>
      </w:r>
      <w:r w:rsidR="00401CD0" w:rsidRPr="00B5191B">
        <w:rPr>
          <w:lang w:val="es-ES"/>
        </w:rPr>
        <w:t xml:space="preserve">A este respecto, </w:t>
      </w:r>
      <w:r w:rsidRPr="00B5191B">
        <w:rPr>
          <w:lang w:val="es-ES"/>
        </w:rPr>
        <w:t xml:space="preserve">el TC acordó solicitar a la Oficina de la Unión que realice una encuesta sobre las necesidades de los miembros y observadores en relación con los TWP e informe al respecto al TC en su quincuagésima octava </w:t>
      </w:r>
      <w:r w:rsidRPr="00B5191B">
        <w:rPr>
          <w:lang w:val="es-ES"/>
        </w:rPr>
        <w:noBreakHyphen/>
        <w:t xml:space="preserve">sesión (véase el documento TC/57/25 "Informe", párrafos 61 a 66). </w:t>
      </w:r>
    </w:p>
    <w:p w14:paraId="59C62878" w14:textId="77777777" w:rsidR="006F638A" w:rsidRPr="00B5191B" w:rsidRDefault="006F638A" w:rsidP="006F638A">
      <w:pPr>
        <w:rPr>
          <w:lang w:val="es-ES"/>
        </w:rPr>
      </w:pPr>
    </w:p>
    <w:p w14:paraId="220B62D4" w14:textId="77777777" w:rsidR="00B576B5" w:rsidRPr="00B5191B" w:rsidRDefault="00110DDA">
      <w:pPr>
        <w:pStyle w:val="Heading2"/>
        <w:rPr>
          <w:lang w:val="es-ES"/>
        </w:rPr>
      </w:pPr>
      <w:bookmarkStart w:id="4" w:name="_Toc178944566"/>
      <w:r w:rsidRPr="00B5191B">
        <w:rPr>
          <w:lang w:val="es-ES"/>
        </w:rPr>
        <w:t xml:space="preserve">Encuesta sobre las necesidades de los miembros </w:t>
      </w:r>
      <w:r w:rsidR="00520680" w:rsidRPr="00B5191B">
        <w:rPr>
          <w:lang w:val="es-ES"/>
        </w:rPr>
        <w:t>y del Grupo de Trabajo sobre asistencia en materia de DHE</w:t>
      </w:r>
      <w:bookmarkEnd w:id="4"/>
    </w:p>
    <w:p w14:paraId="29DB33B0" w14:textId="77777777" w:rsidR="006A2D64" w:rsidRPr="00B5191B" w:rsidRDefault="006A2D64" w:rsidP="006F638A">
      <w:pPr>
        <w:rPr>
          <w:lang w:val="es-ES"/>
        </w:rPr>
      </w:pPr>
    </w:p>
    <w:p w14:paraId="595AA427"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El TC, en su quincuagésima octava sesión</w:t>
      </w:r>
      <w:r w:rsidRPr="00B5191B">
        <w:rPr>
          <w:vertAlign w:val="superscript"/>
          <w:lang w:val="es-ES"/>
        </w:rPr>
        <w:footnoteReference w:id="3"/>
      </w:r>
      <w:r w:rsidRPr="00B5191B">
        <w:rPr>
          <w:lang w:val="es-ES"/>
        </w:rPr>
        <w:t xml:space="preserve"> , examinó el documento </w:t>
      </w:r>
      <w:hyperlink r:id="rId9" w:history="1">
        <w:r w:rsidRPr="00B5191B">
          <w:rPr>
            <w:rStyle w:val="Hyperlink"/>
            <w:lang w:val="es-ES"/>
          </w:rPr>
          <w:t>TC/58/18</w:t>
        </w:r>
      </w:hyperlink>
      <w:r w:rsidRPr="00B5191B">
        <w:rPr>
          <w:lang w:val="es-ES"/>
        </w:rPr>
        <w:t xml:space="preserve"> "Encuesta sobre las necesidades de los miembros y observadores en relación con los TWP" y </w:t>
      </w:r>
      <w:r w:rsidR="00401CD0" w:rsidRPr="00B5191B">
        <w:rPr>
          <w:lang w:val="es-ES"/>
        </w:rPr>
        <w:t xml:space="preserve">los resultados de las entrevistas a miembros y observadores sobre la mejora del apoyo técnico prestado por la UPOV para el examen DHE.  El TC examinó las propuestas para abordar las cuestiones planteadas en las entrevistas y </w:t>
      </w:r>
      <w:r w:rsidRPr="00B5191B">
        <w:rPr>
          <w:lang w:val="es-ES"/>
        </w:rPr>
        <w:t>acordó establecer el Grupo de Trabajo sobre asistencia en materia de DHE (WGDUS</w:t>
      </w:r>
      <w:r w:rsidRPr="00B5191B">
        <w:rPr>
          <w:lang w:val="es-ES"/>
        </w:rPr>
        <w:noBreakHyphen/>
        <w:t xml:space="preserve">) </w:t>
      </w:r>
      <w:r w:rsidR="00401CD0" w:rsidRPr="00B5191B">
        <w:rPr>
          <w:lang w:val="es-ES"/>
        </w:rPr>
        <w:t xml:space="preserve">para que formule recomendaciones sobre las propuestas presentadas </w:t>
      </w:r>
      <w:r w:rsidR="00723487" w:rsidRPr="00B5191B">
        <w:rPr>
          <w:lang w:val="es-ES"/>
        </w:rPr>
        <w:t xml:space="preserve">en el documento TC/58/18 </w:t>
      </w:r>
      <w:r w:rsidRPr="00B5191B">
        <w:rPr>
          <w:lang w:val="es-ES"/>
        </w:rPr>
        <w:t xml:space="preserve">(véase el documento TC/57/25 "Informe", párrafos 64).  </w:t>
      </w:r>
    </w:p>
    <w:p w14:paraId="0558555F" w14:textId="77777777" w:rsidR="00E415AC" w:rsidRPr="00B5191B" w:rsidRDefault="00E415AC" w:rsidP="00E415AC">
      <w:pPr>
        <w:rPr>
          <w:lang w:val="es-ES"/>
        </w:rPr>
      </w:pPr>
    </w:p>
    <w:p w14:paraId="28CFD1E3" w14:textId="77777777" w:rsidR="00B576B5" w:rsidRPr="00B5191B" w:rsidRDefault="00110DDA">
      <w:pPr>
        <w:pStyle w:val="Heading2"/>
        <w:rPr>
          <w:lang w:val="es-ES"/>
        </w:rPr>
      </w:pPr>
      <w:bookmarkStart w:id="5" w:name="_Toc178944567"/>
      <w:r w:rsidRPr="00B5191B">
        <w:rPr>
          <w:lang w:val="es-ES"/>
        </w:rPr>
        <w:t xml:space="preserve">Recomendaciones del Grupo de Trabajo sobre asistencia en materia de DHE </w:t>
      </w:r>
      <w:bookmarkEnd w:id="5"/>
    </w:p>
    <w:p w14:paraId="47B3CA08" w14:textId="77777777" w:rsidR="006A2D64" w:rsidRPr="00B5191B" w:rsidRDefault="006A2D64" w:rsidP="00E415AC">
      <w:pPr>
        <w:rPr>
          <w:lang w:val="es-ES"/>
        </w:rPr>
      </w:pPr>
    </w:p>
    <w:p w14:paraId="575A6335"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El TC, en su quincuagésima novena sesión</w:t>
      </w:r>
      <w:r w:rsidRPr="00B5191B">
        <w:rPr>
          <w:rStyle w:val="FootnoteReference"/>
          <w:lang w:val="es-ES"/>
        </w:rPr>
        <w:footnoteReference w:id="4"/>
      </w:r>
      <w:r w:rsidR="00C7103B" w:rsidRPr="00B5191B">
        <w:rPr>
          <w:lang w:val="es-ES"/>
        </w:rPr>
        <w:t xml:space="preserve"> , examinó el documento </w:t>
      </w:r>
      <w:hyperlink r:id="rId10" w:history="1">
        <w:r w:rsidR="00C7103B" w:rsidRPr="00B5191B">
          <w:rPr>
            <w:rStyle w:val="Hyperlink"/>
            <w:lang w:val="es-ES"/>
          </w:rPr>
          <w:t>TC/59/5</w:t>
        </w:r>
      </w:hyperlink>
      <w:r w:rsidR="00C7103B" w:rsidRPr="00B5191B">
        <w:rPr>
          <w:lang w:val="es-ES"/>
        </w:rPr>
        <w:t xml:space="preserve"> "Aumento de la participación de los nuevos miembros de la Unión en la labor del TC y reestructuración de la labor de los TWP"</w:t>
      </w:r>
      <w:r w:rsidR="006F638A" w:rsidRPr="00B5191B">
        <w:rPr>
          <w:lang w:val="es-ES"/>
        </w:rPr>
        <w:t xml:space="preserve">.  </w:t>
      </w:r>
      <w:r w:rsidR="00C7103B" w:rsidRPr="00B5191B">
        <w:rPr>
          <w:lang w:val="es-ES"/>
        </w:rPr>
        <w:t>El TC aprobó las recomendaciones del documento TC/59/5</w:t>
      </w:r>
      <w:r w:rsidR="00723487" w:rsidRPr="00B5191B">
        <w:rPr>
          <w:lang w:val="es-ES"/>
        </w:rPr>
        <w:t xml:space="preserve">, que se reproducen </w:t>
      </w:r>
      <w:r w:rsidR="00C7103B" w:rsidRPr="00B5191B">
        <w:rPr>
          <w:lang w:val="es-ES"/>
        </w:rPr>
        <w:t xml:space="preserve">en el Anexo </w:t>
      </w:r>
      <w:r w:rsidR="00247D68" w:rsidRPr="00B5191B">
        <w:rPr>
          <w:lang w:val="es-ES"/>
        </w:rPr>
        <w:t xml:space="preserve">I </w:t>
      </w:r>
      <w:r w:rsidR="00C7103B" w:rsidRPr="00B5191B">
        <w:rPr>
          <w:lang w:val="es-ES"/>
        </w:rPr>
        <w:t>del presente documento</w:t>
      </w:r>
      <w:r w:rsidR="00723487" w:rsidRPr="00B5191B">
        <w:rPr>
          <w:lang w:val="es-ES"/>
        </w:rPr>
        <w:t xml:space="preserve">, </w:t>
      </w:r>
      <w:r w:rsidR="00247D68" w:rsidRPr="00B5191B">
        <w:rPr>
          <w:lang w:val="es-ES"/>
        </w:rPr>
        <w:t xml:space="preserve">incluidas las </w:t>
      </w:r>
      <w:r w:rsidR="00723487" w:rsidRPr="00B5191B">
        <w:rPr>
          <w:lang w:val="es-ES"/>
        </w:rPr>
        <w:t xml:space="preserve">modificaciones acordadas durante la sesión </w:t>
      </w:r>
      <w:r w:rsidR="007D62D6" w:rsidRPr="00B5191B">
        <w:rPr>
          <w:lang w:val="es-ES"/>
        </w:rPr>
        <w:t xml:space="preserve">(véase el documento TC/59/28 "Informe", </w:t>
      </w:r>
      <w:hyperlink r:id="rId11" w:history="1">
        <w:r w:rsidR="007D62D6" w:rsidRPr="00B5191B">
          <w:rPr>
            <w:rStyle w:val="Hyperlink"/>
            <w:lang w:val="es-ES"/>
          </w:rPr>
          <w:t>párrafos 56 a 62</w:t>
        </w:r>
      </w:hyperlink>
      <w:r w:rsidR="007D62D6" w:rsidRPr="00B5191B">
        <w:rPr>
          <w:lang w:val="es-ES"/>
        </w:rPr>
        <w:t xml:space="preserve">). </w:t>
      </w:r>
    </w:p>
    <w:p w14:paraId="419CBAFA" w14:textId="77777777" w:rsidR="003428BB" w:rsidRPr="00B5191B" w:rsidRDefault="003428BB" w:rsidP="003428BB">
      <w:pPr>
        <w:rPr>
          <w:rFonts w:cs="Arial"/>
          <w:lang w:val="es-ES"/>
        </w:rPr>
      </w:pPr>
    </w:p>
    <w:p w14:paraId="34BDD0AD" w14:textId="77777777" w:rsidR="00B576B5" w:rsidRPr="00B5191B" w:rsidRDefault="00110DDA">
      <w:pPr>
        <w:contextualSpacing/>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t xml:space="preserve">En su quincuagésima novena sesión, el TC </w:t>
      </w:r>
      <w:r w:rsidR="00723487" w:rsidRPr="00B5191B">
        <w:rPr>
          <w:rFonts w:cs="Arial"/>
          <w:lang w:val="es-ES"/>
        </w:rPr>
        <w:t xml:space="preserve">acordó evaluar la repercusión de las propuestas recomendadas </w:t>
      </w:r>
      <w:r w:rsidR="00407D0D" w:rsidRPr="00B5191B">
        <w:rPr>
          <w:rFonts w:cs="Arial"/>
          <w:lang w:val="es-ES"/>
        </w:rPr>
        <w:t xml:space="preserve">mediante un conjunto de </w:t>
      </w:r>
      <w:r w:rsidR="00723487" w:rsidRPr="00B5191B">
        <w:rPr>
          <w:rFonts w:cs="Arial"/>
          <w:lang w:val="es-ES"/>
        </w:rPr>
        <w:t xml:space="preserve">indicadores de rendimiento </w:t>
      </w:r>
      <w:r w:rsidR="00407D0D" w:rsidRPr="00B5191B">
        <w:rPr>
          <w:rFonts w:cs="Arial"/>
          <w:lang w:val="es-ES"/>
        </w:rPr>
        <w:t xml:space="preserve">(véase la "recomendación </w:t>
      </w:r>
      <w:r w:rsidR="00723487" w:rsidRPr="00B5191B">
        <w:rPr>
          <w:rFonts w:cs="Arial"/>
          <w:lang w:val="es-ES"/>
        </w:rPr>
        <w:t>[43]</w:t>
      </w:r>
      <w:r w:rsidR="00407D0D" w:rsidRPr="00B5191B">
        <w:rPr>
          <w:rFonts w:cs="Arial"/>
          <w:lang w:val="es-ES"/>
        </w:rPr>
        <w:t xml:space="preserve">").  El TC </w:t>
      </w:r>
      <w:r w:rsidRPr="00B5191B">
        <w:rPr>
          <w:rFonts w:cs="Arial"/>
          <w:lang w:val="es-ES"/>
        </w:rPr>
        <w:t xml:space="preserve">acordó que la eficacia de los indicadores de rendimiento se revise periódicamente junto con la aplicación de las recomendaciones del documento TC/59/5 </w:t>
      </w:r>
      <w:r w:rsidR="00526A55" w:rsidRPr="00B5191B">
        <w:rPr>
          <w:lang w:val="es-ES"/>
        </w:rPr>
        <w:t xml:space="preserve">(véase el documento TC/59/28 "Informe", </w:t>
      </w:r>
      <w:hyperlink r:id="rId12" w:history="1">
        <w:r w:rsidR="00526A55" w:rsidRPr="00B5191B">
          <w:rPr>
            <w:rStyle w:val="Hyperlink"/>
            <w:lang w:val="es-ES"/>
          </w:rPr>
          <w:t>párrafo 59</w:t>
        </w:r>
      </w:hyperlink>
      <w:r w:rsidR="00526A55" w:rsidRPr="00B5191B">
        <w:rPr>
          <w:lang w:val="es-ES"/>
        </w:rPr>
        <w:t>)</w:t>
      </w:r>
      <w:r w:rsidRPr="00B5191B">
        <w:rPr>
          <w:rFonts w:cs="Arial"/>
          <w:lang w:val="es-ES"/>
        </w:rPr>
        <w:t>.</w:t>
      </w:r>
    </w:p>
    <w:p w14:paraId="70FB5E1A" w14:textId="77777777" w:rsidR="003428BB" w:rsidRPr="00B5191B" w:rsidRDefault="003428BB" w:rsidP="007A5CBD">
      <w:pPr>
        <w:rPr>
          <w:lang w:val="es-ES"/>
        </w:rPr>
      </w:pPr>
    </w:p>
    <w:p w14:paraId="765602CE" w14:textId="77777777" w:rsidR="00B576B5" w:rsidRPr="00B5191B" w:rsidRDefault="00110DDA" w:rsidP="0080475B">
      <w:pPr>
        <w:pStyle w:val="Heading2"/>
        <w:keepLines/>
        <w:rPr>
          <w:lang w:val="es-ES"/>
        </w:rPr>
      </w:pPr>
      <w:bookmarkStart w:id="6" w:name="_Toc178944568"/>
      <w:r w:rsidRPr="00B5191B">
        <w:rPr>
          <w:lang w:val="es-ES"/>
        </w:rPr>
        <w:lastRenderedPageBreak/>
        <w:t xml:space="preserve">Aplicación de </w:t>
      </w:r>
      <w:r w:rsidR="00D0137A" w:rsidRPr="00B5191B">
        <w:rPr>
          <w:lang w:val="es-ES"/>
        </w:rPr>
        <w:t>medidas</w:t>
      </w:r>
      <w:bookmarkEnd w:id="6"/>
    </w:p>
    <w:p w14:paraId="5CB6804F" w14:textId="77777777" w:rsidR="0044508B" w:rsidRPr="00B5191B" w:rsidRDefault="0044508B" w:rsidP="0080475B">
      <w:pPr>
        <w:keepNext/>
        <w:keepLines/>
        <w:rPr>
          <w:lang w:val="es-ES"/>
        </w:rPr>
      </w:pPr>
    </w:p>
    <w:p w14:paraId="6065510E" w14:textId="77777777" w:rsidR="00B576B5" w:rsidRPr="00B5191B" w:rsidRDefault="00110DDA" w:rsidP="0080475B">
      <w:pPr>
        <w:keepNext/>
        <w:keepLines/>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r>
      <w:r w:rsidR="001F3F1D" w:rsidRPr="00B5191B">
        <w:rPr>
          <w:lang w:val="es-ES"/>
        </w:rPr>
        <w:t xml:space="preserve">El TC, en su quincuagésima novena </w:t>
      </w:r>
      <w:r w:rsidR="001F3F1D" w:rsidRPr="00B5191B">
        <w:rPr>
          <w:lang w:val="es-ES"/>
        </w:rPr>
        <w:noBreakHyphen/>
        <w:t xml:space="preserve">sesión, </w:t>
      </w:r>
      <w:r w:rsidR="00BF5F8E" w:rsidRPr="00B5191B">
        <w:rPr>
          <w:lang w:val="es-ES"/>
        </w:rPr>
        <w:t xml:space="preserve">acordó agrupar por afinidad </w:t>
      </w:r>
      <w:r w:rsidR="00520680" w:rsidRPr="00B5191B">
        <w:rPr>
          <w:lang w:val="es-ES"/>
        </w:rPr>
        <w:t xml:space="preserve">las recomendaciones para mejorar el apoyo al examen DHE </w:t>
      </w:r>
      <w:r w:rsidR="00F402A5" w:rsidRPr="00B5191B">
        <w:rPr>
          <w:lang w:val="es-ES"/>
        </w:rPr>
        <w:t xml:space="preserve">a fin de permitir su aplicación </w:t>
      </w:r>
      <w:r w:rsidR="00BF5F8E" w:rsidRPr="00B5191B">
        <w:rPr>
          <w:lang w:val="es-ES"/>
        </w:rPr>
        <w:t>mediante medidas similares</w:t>
      </w:r>
      <w:r w:rsidR="00F402A5" w:rsidRPr="00B5191B">
        <w:rPr>
          <w:lang w:val="es-ES"/>
        </w:rPr>
        <w:t xml:space="preserve">.  </w:t>
      </w:r>
      <w:r w:rsidR="00BF5F8E" w:rsidRPr="00B5191B">
        <w:rPr>
          <w:lang w:val="es-ES"/>
        </w:rPr>
        <w:t xml:space="preserve">En el Anexo </w:t>
      </w:r>
      <w:r w:rsidR="00B2589D" w:rsidRPr="00B5191B">
        <w:rPr>
          <w:lang w:val="es-ES"/>
        </w:rPr>
        <w:t xml:space="preserve">I </w:t>
      </w:r>
      <w:r w:rsidR="00BF5F8E" w:rsidRPr="00B5191B">
        <w:rPr>
          <w:lang w:val="es-ES"/>
        </w:rPr>
        <w:t xml:space="preserve">del presente documento figura </w:t>
      </w:r>
      <w:r w:rsidR="00F402A5" w:rsidRPr="00B5191B">
        <w:rPr>
          <w:lang w:val="es-ES"/>
        </w:rPr>
        <w:t xml:space="preserve">la </w:t>
      </w:r>
      <w:r w:rsidR="00BF5F8E" w:rsidRPr="00B5191B">
        <w:rPr>
          <w:lang w:val="es-ES"/>
        </w:rPr>
        <w:t xml:space="preserve">lista de </w:t>
      </w:r>
      <w:r w:rsidR="00841372" w:rsidRPr="00B5191B">
        <w:rPr>
          <w:lang w:val="es-ES"/>
        </w:rPr>
        <w:t xml:space="preserve">recomendaciones </w:t>
      </w:r>
      <w:r w:rsidR="00F402A5" w:rsidRPr="00B5191B">
        <w:rPr>
          <w:lang w:val="es-ES"/>
        </w:rPr>
        <w:t xml:space="preserve">y las medidas de aplicación acordadas. En las siguientes secciones del presente documento se informa sobre los cuatro grupos de medidas acordados por el TC: </w:t>
      </w:r>
    </w:p>
    <w:p w14:paraId="29E377AE" w14:textId="77777777" w:rsidR="00F402A5" w:rsidRPr="00B5191B" w:rsidRDefault="00F402A5" w:rsidP="00BF5F8E">
      <w:pPr>
        <w:rPr>
          <w:lang w:val="es-ES"/>
        </w:rPr>
      </w:pPr>
    </w:p>
    <w:p w14:paraId="16730FC7" w14:textId="77777777" w:rsidR="00B576B5" w:rsidRPr="00B5191B" w:rsidRDefault="00110DDA">
      <w:pPr>
        <w:pStyle w:val="ListParagraph"/>
        <w:numPr>
          <w:ilvl w:val="0"/>
          <w:numId w:val="41"/>
        </w:numPr>
        <w:ind w:left="1134" w:hanging="567"/>
        <w:rPr>
          <w:lang w:val="es-ES"/>
        </w:rPr>
      </w:pPr>
      <w:r w:rsidRPr="00B5191B">
        <w:rPr>
          <w:lang w:val="es-ES"/>
        </w:rPr>
        <w:t>Medidas que deben aplicarse con los presidentes del TC y de los TWP</w:t>
      </w:r>
    </w:p>
    <w:p w14:paraId="5730F64C" w14:textId="77777777" w:rsidR="00B576B5" w:rsidRPr="00B5191B" w:rsidRDefault="00110DDA">
      <w:pPr>
        <w:pStyle w:val="ListParagraph"/>
        <w:numPr>
          <w:ilvl w:val="0"/>
          <w:numId w:val="41"/>
        </w:numPr>
        <w:ind w:left="1134" w:hanging="567"/>
        <w:rPr>
          <w:lang w:val="es-ES"/>
        </w:rPr>
      </w:pPr>
      <w:r w:rsidRPr="00B5191B">
        <w:rPr>
          <w:lang w:val="es-ES"/>
        </w:rPr>
        <w:t>Medidas que deben aplicarse con los anfitriones de los PTT</w:t>
      </w:r>
    </w:p>
    <w:p w14:paraId="0C659382" w14:textId="77777777" w:rsidR="00B576B5" w:rsidRPr="00B5191B" w:rsidRDefault="00110DDA">
      <w:pPr>
        <w:pStyle w:val="ListParagraph"/>
        <w:numPr>
          <w:ilvl w:val="0"/>
          <w:numId w:val="41"/>
        </w:numPr>
        <w:ind w:left="1134" w:hanging="567"/>
        <w:rPr>
          <w:lang w:val="es-ES"/>
        </w:rPr>
      </w:pPr>
      <w:r w:rsidRPr="00B5191B">
        <w:rPr>
          <w:lang w:val="es-ES"/>
        </w:rPr>
        <w:t>Medidas sobre las directrices de examen y la herramienta en línea para redactarlas</w:t>
      </w:r>
    </w:p>
    <w:p w14:paraId="2FD8AA29" w14:textId="77777777" w:rsidR="00B576B5" w:rsidRPr="00B5191B" w:rsidRDefault="00110DDA">
      <w:pPr>
        <w:pStyle w:val="ListParagraph"/>
        <w:numPr>
          <w:ilvl w:val="0"/>
          <w:numId w:val="41"/>
        </w:numPr>
        <w:ind w:left="1134" w:hanging="567"/>
        <w:rPr>
          <w:lang w:val="es-ES"/>
        </w:rPr>
      </w:pPr>
      <w:r w:rsidRPr="00B5191B">
        <w:rPr>
          <w:lang w:val="es-ES"/>
        </w:rPr>
        <w:t xml:space="preserve">Medidas </w:t>
      </w:r>
      <w:r w:rsidR="00F111C6" w:rsidRPr="00B5191B">
        <w:rPr>
          <w:lang w:val="es-ES"/>
        </w:rPr>
        <w:t>para que la Oficina de la Unión elabore propuestas</w:t>
      </w:r>
    </w:p>
    <w:p w14:paraId="2604A8C2" w14:textId="77777777" w:rsidR="00B2589D" w:rsidRPr="00B5191B" w:rsidRDefault="00B2589D" w:rsidP="00B2589D">
      <w:pPr>
        <w:rPr>
          <w:lang w:val="es-ES"/>
        </w:rPr>
      </w:pPr>
    </w:p>
    <w:p w14:paraId="1BCAE75B" w14:textId="77777777" w:rsidR="00A30B66" w:rsidRPr="00B5191B" w:rsidRDefault="00A30B66" w:rsidP="00B2589D">
      <w:pPr>
        <w:rPr>
          <w:lang w:val="es-ES"/>
        </w:rPr>
      </w:pPr>
    </w:p>
    <w:p w14:paraId="521A4F78" w14:textId="77777777" w:rsidR="00B576B5" w:rsidRPr="00B5191B" w:rsidRDefault="00110DDA">
      <w:pPr>
        <w:pStyle w:val="Heading1"/>
        <w:rPr>
          <w:lang w:val="es-ES"/>
        </w:rPr>
      </w:pPr>
      <w:bookmarkStart w:id="7" w:name="_Toc178944569"/>
      <w:r w:rsidRPr="00B5191B">
        <w:rPr>
          <w:lang w:val="es-ES"/>
        </w:rPr>
        <w:t>Medidas que deben aplicarse con los presidentes del TC y de los TWP</w:t>
      </w:r>
      <w:bookmarkEnd w:id="7"/>
    </w:p>
    <w:p w14:paraId="56679E63" w14:textId="77777777" w:rsidR="00E0465A" w:rsidRPr="00B5191B" w:rsidRDefault="00E0465A" w:rsidP="00F111C6">
      <w:pPr>
        <w:keepNext/>
        <w:rPr>
          <w:lang w:val="es-ES"/>
        </w:rPr>
      </w:pPr>
    </w:p>
    <w:p w14:paraId="6034161A" w14:textId="77777777" w:rsidR="00B576B5" w:rsidRPr="00B5191B" w:rsidRDefault="00110DDA">
      <w:pPr>
        <w:keepNext/>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La serie de recomendaciones que debían aplicarse con los presidentes de los TC y los TWP </w:t>
      </w:r>
      <w:r w:rsidR="00247D68" w:rsidRPr="00B5191B">
        <w:rPr>
          <w:lang w:val="es-ES"/>
        </w:rPr>
        <w:t xml:space="preserve">se pusieron en práctica en los TWP de 2024.  </w:t>
      </w:r>
      <w:r w:rsidR="00520680" w:rsidRPr="00B5191B">
        <w:rPr>
          <w:lang w:val="es-ES"/>
        </w:rPr>
        <w:t xml:space="preserve">Estas medidas </w:t>
      </w:r>
      <w:r w:rsidR="00247D68" w:rsidRPr="00B5191B">
        <w:rPr>
          <w:lang w:val="es-ES"/>
        </w:rPr>
        <w:t xml:space="preserve">también </w:t>
      </w:r>
      <w:r w:rsidR="002A4072" w:rsidRPr="00B5191B">
        <w:rPr>
          <w:lang w:val="es-ES"/>
        </w:rPr>
        <w:t xml:space="preserve">se reflejaron </w:t>
      </w:r>
      <w:r w:rsidR="00247D68" w:rsidRPr="00B5191B">
        <w:rPr>
          <w:lang w:val="es-ES"/>
        </w:rPr>
        <w:t xml:space="preserve">en la </w:t>
      </w:r>
      <w:r w:rsidRPr="00B5191B">
        <w:rPr>
          <w:lang w:val="es-ES"/>
        </w:rPr>
        <w:t>"</w:t>
      </w:r>
      <w:r w:rsidRPr="00B5191B">
        <w:rPr>
          <w:i/>
          <w:iCs/>
          <w:lang w:val="es-ES"/>
        </w:rPr>
        <w:t>Información para los presidentes de los Grupos de Trabajo Técnico</w:t>
      </w:r>
      <w:r w:rsidRPr="00B5191B">
        <w:rPr>
          <w:lang w:val="es-ES"/>
        </w:rPr>
        <w:t>"</w:t>
      </w:r>
      <w:r w:rsidR="002A4072" w:rsidRPr="00B5191B">
        <w:rPr>
          <w:lang w:val="es-ES"/>
        </w:rPr>
        <w:t xml:space="preserve">, </w:t>
      </w:r>
      <w:r w:rsidR="00247D68" w:rsidRPr="00B5191B">
        <w:rPr>
          <w:lang w:val="es-ES"/>
        </w:rPr>
        <w:t xml:space="preserve">documento utilizado por la Oficina de la Unión </w:t>
      </w:r>
      <w:r w:rsidR="00662E00" w:rsidRPr="00B5191B">
        <w:rPr>
          <w:lang w:val="es-ES"/>
        </w:rPr>
        <w:t xml:space="preserve">para explicar </w:t>
      </w:r>
      <w:r w:rsidR="002A4072" w:rsidRPr="00B5191B">
        <w:rPr>
          <w:lang w:val="es-ES"/>
        </w:rPr>
        <w:t xml:space="preserve">la función de los presidentes de los TWP </w:t>
      </w:r>
      <w:r w:rsidRPr="00B5191B">
        <w:rPr>
          <w:lang w:val="es-ES"/>
        </w:rPr>
        <w:t xml:space="preserve">(véase el Anexo </w:t>
      </w:r>
      <w:r w:rsidR="00247D68" w:rsidRPr="00B5191B">
        <w:rPr>
          <w:lang w:val="es-ES"/>
        </w:rPr>
        <w:t xml:space="preserve">III </w:t>
      </w:r>
      <w:r w:rsidRPr="00B5191B">
        <w:rPr>
          <w:lang w:val="es-ES"/>
        </w:rPr>
        <w:t>del presente documento).</w:t>
      </w:r>
    </w:p>
    <w:p w14:paraId="4940D0FD" w14:textId="77777777" w:rsidR="00E02F5D" w:rsidRPr="00B5191B" w:rsidRDefault="00E02F5D" w:rsidP="00BF5F8E">
      <w:pPr>
        <w:rPr>
          <w:lang w:val="es-ES"/>
        </w:rPr>
      </w:pPr>
    </w:p>
    <w:p w14:paraId="569E692D" w14:textId="77777777" w:rsidR="00B576B5" w:rsidRPr="00B5191B" w:rsidRDefault="00110DDA">
      <w:pPr>
        <w:pStyle w:val="Heading1"/>
        <w:rPr>
          <w:lang w:val="es-ES"/>
        </w:rPr>
      </w:pPr>
      <w:bookmarkStart w:id="8" w:name="_Toc178944570"/>
      <w:r w:rsidRPr="00B5191B">
        <w:rPr>
          <w:lang w:val="es-ES"/>
        </w:rPr>
        <w:t>Medidas que deben aplicarse con los anfitriones de los Grupos de Trabajo Técnico (GTT)</w:t>
      </w:r>
      <w:bookmarkEnd w:id="8"/>
    </w:p>
    <w:p w14:paraId="1635D970" w14:textId="77777777" w:rsidR="00E0465A" w:rsidRPr="00B5191B" w:rsidRDefault="00E0465A" w:rsidP="00E0465A">
      <w:pPr>
        <w:keepNext/>
        <w:rPr>
          <w:lang w:val="es-ES"/>
        </w:rPr>
      </w:pPr>
    </w:p>
    <w:p w14:paraId="2AE35B5B" w14:textId="77777777" w:rsidR="00B576B5" w:rsidRPr="00B5191B" w:rsidRDefault="00110DDA">
      <w:pPr>
        <w:keepNext/>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r>
      <w:r w:rsidR="00B2589D" w:rsidRPr="00B5191B">
        <w:rPr>
          <w:lang w:val="es-ES"/>
        </w:rPr>
        <w:t xml:space="preserve">Las medidas que se acordó aplicar </w:t>
      </w:r>
      <w:r w:rsidRPr="00B5191B">
        <w:rPr>
          <w:lang w:val="es-ES"/>
        </w:rPr>
        <w:t>con los anfitriones de los TWP se incluyeron en la "</w:t>
      </w:r>
      <w:r w:rsidRPr="00B5191B">
        <w:rPr>
          <w:i/>
          <w:iCs/>
          <w:lang w:val="es-ES"/>
        </w:rPr>
        <w:t xml:space="preserve">Nota orientativa </w:t>
      </w:r>
      <w:r w:rsidR="002F5681" w:rsidRPr="00B5191B">
        <w:rPr>
          <w:i/>
          <w:iCs/>
          <w:lang w:val="es-ES"/>
        </w:rPr>
        <w:t>para los anfitriones</w:t>
      </w:r>
      <w:r w:rsidRPr="00B5191B">
        <w:rPr>
          <w:i/>
          <w:iCs/>
          <w:lang w:val="es-ES"/>
        </w:rPr>
        <w:t>: Disposiciones del Grupo de Trabajo Técnico de la UPOV</w:t>
      </w:r>
      <w:r w:rsidRPr="00B5191B">
        <w:rPr>
          <w:lang w:val="es-ES"/>
        </w:rPr>
        <w:t xml:space="preserve">" </w:t>
      </w:r>
      <w:r w:rsidR="00400C9D" w:rsidRPr="00B5191B">
        <w:rPr>
          <w:lang w:val="es-ES"/>
        </w:rPr>
        <w:t>(Anexo IV del presente documento) y se aplicarán a partir de 2025</w:t>
      </w:r>
      <w:r w:rsidRPr="00B5191B">
        <w:rPr>
          <w:lang w:val="es-ES"/>
        </w:rPr>
        <w:t xml:space="preserve">. </w:t>
      </w:r>
      <w:r w:rsidR="00B2589D" w:rsidRPr="00B5191B">
        <w:rPr>
          <w:lang w:val="es-ES"/>
        </w:rPr>
        <w:t xml:space="preserve">La "Nota de orientación para los anfitriones" es </w:t>
      </w:r>
      <w:r w:rsidR="00662E00" w:rsidRPr="00B5191B">
        <w:rPr>
          <w:lang w:val="es-ES"/>
        </w:rPr>
        <w:t xml:space="preserve">un </w:t>
      </w:r>
      <w:r w:rsidR="00B2589D" w:rsidRPr="00B5191B">
        <w:rPr>
          <w:lang w:val="es-ES"/>
        </w:rPr>
        <w:t>documento utilizado por la Oficina de la Unión para explicar los requisitos de reunión a los miembros de la UPOV que acogen reuniones de los TWP.</w:t>
      </w:r>
      <w:r w:rsidRPr="00B5191B">
        <w:rPr>
          <w:lang w:val="es-ES"/>
        </w:rPr>
        <w:t xml:space="preserve">  </w:t>
      </w:r>
    </w:p>
    <w:p w14:paraId="6F347857" w14:textId="77777777" w:rsidR="009E2270" w:rsidRPr="00B5191B" w:rsidRDefault="009E2270" w:rsidP="00BF5F8E">
      <w:pPr>
        <w:rPr>
          <w:lang w:val="es-ES"/>
        </w:rPr>
      </w:pPr>
    </w:p>
    <w:p w14:paraId="4AF989FB" w14:textId="77777777" w:rsidR="00A30B66" w:rsidRPr="00B5191B" w:rsidRDefault="00A30B66" w:rsidP="00BF5F8E">
      <w:pPr>
        <w:rPr>
          <w:lang w:val="es-ES"/>
        </w:rPr>
      </w:pPr>
    </w:p>
    <w:p w14:paraId="622F3D12" w14:textId="77777777" w:rsidR="00B576B5" w:rsidRPr="00B5191B" w:rsidRDefault="00110DDA">
      <w:pPr>
        <w:pStyle w:val="Heading1"/>
        <w:rPr>
          <w:lang w:val="es-ES"/>
        </w:rPr>
      </w:pPr>
      <w:bookmarkStart w:id="9" w:name="_Toc178944571"/>
      <w:r w:rsidRPr="00B5191B">
        <w:rPr>
          <w:lang w:val="es-ES"/>
        </w:rPr>
        <w:t>Medidas sobre las directrices de examen y herramienta en línea para redactarlas</w:t>
      </w:r>
      <w:bookmarkEnd w:id="9"/>
    </w:p>
    <w:p w14:paraId="4946C20A" w14:textId="77777777" w:rsidR="00E0465A" w:rsidRPr="00B5191B" w:rsidRDefault="00E0465A" w:rsidP="00BF5F8E">
      <w:pPr>
        <w:rPr>
          <w:lang w:val="es-ES"/>
        </w:rPr>
      </w:pPr>
    </w:p>
    <w:p w14:paraId="3A8EE60E"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El TC acordó crear un subgrupo encargado de elaborar opciones para abordar las recomendaciones sobre las directrices de examen, incluidas las opciones sobre la herramienta en línea para redactar directrices de examen (plantilla de los documentos TG en Internet) (recomendaciones [21]; [22]; [23]; [24]; [25]; [26] y [28]).  </w:t>
      </w:r>
      <w:r w:rsidR="00662E00" w:rsidRPr="00B5191B">
        <w:rPr>
          <w:lang w:val="es-ES"/>
        </w:rPr>
        <w:t xml:space="preserve">El mandato del subgrupo figura en el documento </w:t>
      </w:r>
      <w:hyperlink r:id="rId13" w:history="1">
        <w:r w:rsidR="00662E00" w:rsidRPr="00B5191B">
          <w:rPr>
            <w:rStyle w:val="Hyperlink"/>
            <w:lang w:val="es-ES"/>
          </w:rPr>
          <w:t>TC/59/28</w:t>
        </w:r>
      </w:hyperlink>
      <w:r w:rsidR="00662E00" w:rsidRPr="00B5191B">
        <w:rPr>
          <w:lang w:val="es-ES"/>
        </w:rPr>
        <w:t xml:space="preserve"> "Informe", párrafo 61.</w:t>
      </w:r>
    </w:p>
    <w:p w14:paraId="171C7A8F" w14:textId="77777777" w:rsidR="00662E00" w:rsidRPr="00B5191B" w:rsidRDefault="00662E00" w:rsidP="00E0465A">
      <w:pPr>
        <w:rPr>
          <w:lang w:val="es-ES"/>
        </w:rPr>
      </w:pPr>
    </w:p>
    <w:p w14:paraId="3A9680C3" w14:textId="77777777" w:rsidR="00B576B5" w:rsidRPr="00B5191B" w:rsidRDefault="00110DDA">
      <w:pPr>
        <w:rPr>
          <w:rFonts w:cs="Arial"/>
          <w:b/>
          <w:bCs/>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r>
      <w:r w:rsidR="00E0465A" w:rsidRPr="00B5191B">
        <w:rPr>
          <w:lang w:val="es-ES"/>
        </w:rPr>
        <w:t>A continuación se presenta el informe de la experta principal, Margaret Wallace (Reino Unido).</w:t>
      </w:r>
    </w:p>
    <w:p w14:paraId="3AD69740" w14:textId="77777777" w:rsidR="006B5F26" w:rsidRPr="00B5191B" w:rsidRDefault="006B5F26" w:rsidP="00BF5F8E">
      <w:pPr>
        <w:rPr>
          <w:lang w:val="es-ES"/>
        </w:rPr>
      </w:pPr>
    </w:p>
    <w:p w14:paraId="557546FE" w14:textId="77777777" w:rsidR="00662E00" w:rsidRPr="00B5191B" w:rsidRDefault="00662E00" w:rsidP="00BF5F8E">
      <w:pPr>
        <w:rPr>
          <w:highlight w:val="yellow"/>
          <w:lang w:val="es-ES"/>
        </w:rPr>
      </w:pPr>
    </w:p>
    <w:p w14:paraId="0F3168D3" w14:textId="77777777" w:rsidR="00B576B5" w:rsidRPr="00B5191B" w:rsidRDefault="00110DDA">
      <w:pPr>
        <w:pStyle w:val="Heading2"/>
        <w:rPr>
          <w:lang w:val="es-ES"/>
        </w:rPr>
      </w:pPr>
      <w:bookmarkStart w:id="10" w:name="_Toc178944572"/>
      <w:r w:rsidRPr="00B5191B">
        <w:rPr>
          <w:lang w:val="es-ES"/>
        </w:rPr>
        <w:t>Resumen de los resultados de la consulta sobre las directrices de examen de la UPOV</w:t>
      </w:r>
      <w:bookmarkEnd w:id="10"/>
    </w:p>
    <w:p w14:paraId="758F255D" w14:textId="77777777" w:rsidR="00E0465A" w:rsidRPr="00B5191B" w:rsidRDefault="00E0465A" w:rsidP="00077D6B">
      <w:pPr>
        <w:rPr>
          <w:rFonts w:cs="Arial"/>
          <w:b/>
          <w:bCs/>
          <w:lang w:val="es-ES"/>
        </w:rPr>
      </w:pPr>
    </w:p>
    <w:p w14:paraId="0F996244" w14:textId="77777777" w:rsidR="00B576B5" w:rsidRPr="00B5191B" w:rsidRDefault="00110DDA">
      <w:pPr>
        <w:pStyle w:val="Heading3"/>
        <w:rPr>
          <w:lang w:val="es-ES"/>
        </w:rPr>
      </w:pPr>
      <w:bookmarkStart w:id="11" w:name="_Toc178944573"/>
      <w:r w:rsidRPr="00B5191B">
        <w:rPr>
          <w:lang w:val="es-ES"/>
        </w:rPr>
        <w:t>Directrices de examen - formato y contenido</w:t>
      </w:r>
      <w:bookmarkEnd w:id="11"/>
    </w:p>
    <w:p w14:paraId="0A5B7963" w14:textId="77777777" w:rsidR="00077D6B" w:rsidRPr="00B5191B" w:rsidRDefault="00077D6B" w:rsidP="00077D6B">
      <w:pPr>
        <w:rPr>
          <w:rFonts w:cs="Arial"/>
          <w:b/>
          <w:bCs/>
          <w:lang w:val="es-ES"/>
        </w:rPr>
      </w:pPr>
    </w:p>
    <w:p w14:paraId="724C84A8"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 xml:space="preserve">El subgrupo convino en que las directrices de examen son importantes para la </w:t>
      </w:r>
      <w:r w:rsidR="00F77628" w:rsidRPr="00B5191B">
        <w:rPr>
          <w:rFonts w:cs="Arial"/>
          <w:lang w:val="es-ES"/>
        </w:rPr>
        <w:t xml:space="preserve">armonización </w:t>
      </w:r>
      <w:r w:rsidR="00077D6B" w:rsidRPr="00B5191B">
        <w:rPr>
          <w:rFonts w:cs="Arial"/>
          <w:lang w:val="es-ES"/>
        </w:rPr>
        <w:t>del examen DHE.  La mayoría utiliza las directrices de examen de la UPOV como base para su propio protocolo nacional.  En estos casos, el documento de la UPOV no se consultó tras la elaboración del documento nacional.</w:t>
      </w:r>
    </w:p>
    <w:p w14:paraId="7C8A1BFC" w14:textId="77777777" w:rsidR="00077D6B" w:rsidRPr="00B5191B" w:rsidRDefault="00077D6B" w:rsidP="00077D6B">
      <w:pPr>
        <w:rPr>
          <w:rFonts w:cs="Arial"/>
          <w:lang w:val="es-ES"/>
        </w:rPr>
      </w:pPr>
    </w:p>
    <w:p w14:paraId="59609598"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Algunos examinadores utilizan el TG completo para preparar la prueba, mientras que la mayoría sólo consulta la tabla de características y las explicaciones asociadas; el resto del documento se conserva como referencia en caso necesario.</w:t>
      </w:r>
      <w:r w:rsidR="00436E52" w:rsidRPr="00B5191B">
        <w:rPr>
          <w:rFonts w:cs="Arial"/>
          <w:lang w:val="es-ES"/>
        </w:rPr>
        <w:t xml:space="preserve">  </w:t>
      </w:r>
    </w:p>
    <w:p w14:paraId="6957DC95" w14:textId="77777777" w:rsidR="00436E52" w:rsidRPr="00B5191B" w:rsidRDefault="00436E52" w:rsidP="00077D6B">
      <w:pPr>
        <w:rPr>
          <w:rFonts w:cs="Arial"/>
          <w:lang w:val="es-ES"/>
        </w:rPr>
      </w:pPr>
    </w:p>
    <w:p w14:paraId="6AB61D56" w14:textId="419378E6"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 xml:space="preserve">Algunos </w:t>
      </w:r>
      <w:r w:rsidR="00436E52" w:rsidRPr="00B5191B">
        <w:rPr>
          <w:rFonts w:cs="Arial"/>
          <w:lang w:val="es-ES"/>
        </w:rPr>
        <w:t xml:space="preserve">consideraron </w:t>
      </w:r>
      <w:r w:rsidR="00077D6B" w:rsidRPr="00B5191B">
        <w:rPr>
          <w:rFonts w:cs="Arial"/>
          <w:lang w:val="es-ES"/>
        </w:rPr>
        <w:t xml:space="preserve">innecesaria la información de </w:t>
      </w:r>
      <w:r w:rsidR="00077D6B" w:rsidRPr="00B5191B">
        <w:rPr>
          <w:rFonts w:cs="Arial"/>
          <w:b/>
          <w:bCs/>
          <w:lang w:val="es-ES"/>
        </w:rPr>
        <w:t xml:space="preserve">las secciones primera a séptima </w:t>
      </w:r>
      <w:r w:rsidR="00077D6B" w:rsidRPr="00B5191B">
        <w:rPr>
          <w:rFonts w:cs="Arial"/>
          <w:lang w:val="es-ES"/>
        </w:rPr>
        <w:t xml:space="preserve">de las </w:t>
      </w:r>
      <w:r w:rsidR="0080475B" w:rsidRPr="00B5191B">
        <w:rPr>
          <w:rFonts w:cs="Arial"/>
          <w:lang w:val="es-ES"/>
        </w:rPr>
        <w:t>directrices de examen</w:t>
      </w:r>
      <w:r w:rsidR="00F77628" w:rsidRPr="00B5191B">
        <w:rPr>
          <w:rFonts w:cs="Arial"/>
          <w:lang w:val="es-ES"/>
        </w:rPr>
        <w:t xml:space="preserve">; </w:t>
      </w:r>
      <w:r w:rsidR="00077D6B" w:rsidRPr="00B5191B">
        <w:rPr>
          <w:rFonts w:cs="Arial"/>
          <w:lang w:val="es-ES"/>
        </w:rPr>
        <w:t>otros manifestaron que era importante conservarla. En general, el grupo consideró que la información podría mostrarse de forma más sencilla para facilitar el acceso a los detalles.</w:t>
      </w:r>
    </w:p>
    <w:p w14:paraId="67906AF2" w14:textId="77777777" w:rsidR="00077D6B" w:rsidRPr="00B5191B" w:rsidRDefault="00077D6B" w:rsidP="00077D6B">
      <w:pPr>
        <w:rPr>
          <w:rFonts w:cs="Arial"/>
          <w:lang w:val="es-ES"/>
        </w:rPr>
      </w:pPr>
    </w:p>
    <w:p w14:paraId="2A63A5AD"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 xml:space="preserve">A la mayoría también le gustaría revisar el contenido de esas secciones y considerar si hay una forma mejor de presentar la información estándar.  </w:t>
      </w:r>
    </w:p>
    <w:p w14:paraId="4BD79691" w14:textId="77777777" w:rsidR="00077D6B" w:rsidRPr="00B5191B" w:rsidRDefault="00077D6B" w:rsidP="00077D6B">
      <w:pPr>
        <w:rPr>
          <w:rFonts w:cs="Arial"/>
          <w:lang w:val="es-ES"/>
        </w:rPr>
      </w:pPr>
    </w:p>
    <w:p w14:paraId="28B825C6" w14:textId="77777777" w:rsidR="00B576B5" w:rsidRPr="00B5191B" w:rsidRDefault="00110DDA">
      <w:pPr>
        <w:pStyle w:val="ListParagraph"/>
        <w:numPr>
          <w:ilvl w:val="0"/>
          <w:numId w:val="31"/>
        </w:numPr>
        <w:spacing w:line="278" w:lineRule="auto"/>
        <w:ind w:left="1134" w:hanging="567"/>
        <w:rPr>
          <w:rFonts w:cs="Arial"/>
          <w:lang w:val="es-ES"/>
        </w:rPr>
      </w:pPr>
      <w:r w:rsidRPr="00B5191B">
        <w:rPr>
          <w:rFonts w:cs="Arial"/>
          <w:lang w:val="es-ES"/>
        </w:rPr>
        <w:lastRenderedPageBreak/>
        <w:t>Por ejemplo, ¿podría incluirse información relativa a todos los cultivos de un tipo específico en el documento de referencia, por ejemplo, remitirse al documento para las especies de polinización cruzada, en lugar de en cada una de las directrices técnicas?</w:t>
      </w:r>
    </w:p>
    <w:p w14:paraId="3B8DE264" w14:textId="77777777" w:rsidR="00077D6B" w:rsidRPr="00B5191B" w:rsidRDefault="00077D6B" w:rsidP="00077D6B">
      <w:pPr>
        <w:pStyle w:val="ListParagraph"/>
        <w:ind w:left="1134"/>
        <w:rPr>
          <w:rFonts w:cs="Arial"/>
          <w:lang w:val="es-ES"/>
        </w:rPr>
      </w:pPr>
    </w:p>
    <w:p w14:paraId="4D32D86A"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El subgrupo estaba dividido en cuanto a los requisitos para el formato del documento, incluso entre los representantes de un mismo miembro de la UPOV:</w:t>
      </w:r>
    </w:p>
    <w:p w14:paraId="32A53C4A" w14:textId="77777777" w:rsidR="00077D6B" w:rsidRPr="00B5191B" w:rsidRDefault="00077D6B" w:rsidP="00077D6B">
      <w:pPr>
        <w:rPr>
          <w:rFonts w:cs="Arial"/>
          <w:lang w:val="es-ES"/>
        </w:rPr>
      </w:pPr>
    </w:p>
    <w:p w14:paraId="0806BE4D" w14:textId="77777777" w:rsidR="00B576B5" w:rsidRPr="00B5191B" w:rsidRDefault="00110DDA">
      <w:pPr>
        <w:pStyle w:val="ListParagraph"/>
        <w:numPr>
          <w:ilvl w:val="0"/>
          <w:numId w:val="31"/>
        </w:numPr>
        <w:spacing w:line="278" w:lineRule="auto"/>
        <w:ind w:left="1134" w:hanging="567"/>
        <w:rPr>
          <w:rFonts w:cs="Arial"/>
          <w:lang w:val="es-ES"/>
        </w:rPr>
      </w:pPr>
      <w:r w:rsidRPr="00B5191B">
        <w:rPr>
          <w:rFonts w:cs="Arial"/>
          <w:lang w:val="es-ES"/>
        </w:rPr>
        <w:t xml:space="preserve">Algunos examinadores llevan una copia impresa en papel al lugar de la prueba (campo, invernadero, etc.).  </w:t>
      </w:r>
    </w:p>
    <w:p w14:paraId="05BF342B" w14:textId="77777777" w:rsidR="00B576B5" w:rsidRPr="00B5191B" w:rsidRDefault="00110DDA">
      <w:pPr>
        <w:pStyle w:val="ListParagraph"/>
        <w:numPr>
          <w:ilvl w:val="0"/>
          <w:numId w:val="31"/>
        </w:numPr>
        <w:spacing w:line="278" w:lineRule="auto"/>
        <w:ind w:left="1134" w:hanging="567"/>
        <w:rPr>
          <w:rFonts w:cs="Arial"/>
          <w:lang w:val="es-ES"/>
        </w:rPr>
      </w:pPr>
      <w:r w:rsidRPr="00B5191B">
        <w:rPr>
          <w:rFonts w:cs="Arial"/>
          <w:lang w:val="es-ES"/>
        </w:rPr>
        <w:t xml:space="preserve">Algunos examinadores consultan el documento en dispositivos electrónicos, como teléfonos móviles, tabletas u ordenadores portátiles.  </w:t>
      </w:r>
    </w:p>
    <w:p w14:paraId="1340FED6" w14:textId="77777777" w:rsidR="00077D6B" w:rsidRPr="00B5191B" w:rsidRDefault="00077D6B" w:rsidP="00077D6B">
      <w:pPr>
        <w:pStyle w:val="ListParagraph"/>
        <w:ind w:left="1134"/>
        <w:rPr>
          <w:rFonts w:cs="Arial"/>
          <w:lang w:val="es-ES"/>
        </w:rPr>
      </w:pPr>
    </w:p>
    <w:p w14:paraId="3F7D0779"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 xml:space="preserve">Todos estuvieron de acuerdo en que sería útil poder acceder más fácilmente a </w:t>
      </w:r>
      <w:r w:rsidR="00077D6B" w:rsidRPr="00B5191B">
        <w:rPr>
          <w:rFonts w:cs="Arial"/>
          <w:b/>
          <w:bCs/>
          <w:lang w:val="es-ES"/>
        </w:rPr>
        <w:t>la explicación de una característica</w:t>
      </w:r>
      <w:r w:rsidR="00077D6B" w:rsidRPr="00B5191B">
        <w:rPr>
          <w:rFonts w:cs="Arial"/>
          <w:lang w:val="es-ES"/>
        </w:rPr>
        <w:t>: actualmente, pasar de una sección a otra es un engorro para los usuarios de papel y electrónicos.</w:t>
      </w:r>
    </w:p>
    <w:p w14:paraId="3A947B7C" w14:textId="77777777" w:rsidR="00077D6B" w:rsidRPr="00B5191B" w:rsidRDefault="00077D6B" w:rsidP="00077D6B">
      <w:pPr>
        <w:rPr>
          <w:rFonts w:cs="Arial"/>
          <w:lang w:val="es-ES"/>
        </w:rPr>
      </w:pPr>
    </w:p>
    <w:p w14:paraId="6D52054F"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 xml:space="preserve">Se señaló la posibilidad </w:t>
      </w:r>
      <w:r w:rsidR="00077D6B" w:rsidRPr="00B5191B">
        <w:rPr>
          <w:rFonts w:cs="Arial"/>
          <w:b/>
          <w:bCs/>
          <w:lang w:val="es-ES"/>
        </w:rPr>
        <w:t xml:space="preserve">de utilizar vídeos o imágenes interactivas </w:t>
      </w:r>
      <w:r w:rsidR="00077D6B" w:rsidRPr="00B5191B">
        <w:rPr>
          <w:rFonts w:cs="Arial"/>
          <w:lang w:val="es-ES"/>
        </w:rPr>
        <w:t xml:space="preserve">en las explicaciones.  Esto podría dar lugar a una mejor </w:t>
      </w:r>
      <w:r w:rsidR="003674DB" w:rsidRPr="00B5191B">
        <w:rPr>
          <w:rFonts w:cs="Arial"/>
          <w:lang w:val="es-ES"/>
        </w:rPr>
        <w:t xml:space="preserve">armonización </w:t>
      </w:r>
      <w:r w:rsidR="00077D6B" w:rsidRPr="00B5191B">
        <w:rPr>
          <w:rFonts w:cs="Arial"/>
          <w:lang w:val="es-ES"/>
        </w:rPr>
        <w:t>(y proporcionar formación a los examinadores) sobre el método de observación para caracteres específicos.  Esto se consideró más útil para caracteres intrincados en los que la parte de la planta no era inmediatamente obvia o el método particularmente específico.  Sin embargo, se señaló que esto podría suponer una carga adicional para los redactores, por lo que podría restringir la participación de expertos en el proceso.</w:t>
      </w:r>
    </w:p>
    <w:p w14:paraId="7EA2898D" w14:textId="77777777" w:rsidR="00077D6B" w:rsidRPr="00B5191B" w:rsidRDefault="00077D6B" w:rsidP="00077D6B">
      <w:pPr>
        <w:rPr>
          <w:rFonts w:cs="Arial"/>
          <w:lang w:val="es-ES"/>
        </w:rPr>
      </w:pPr>
    </w:p>
    <w:p w14:paraId="3C83EF1E"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 xml:space="preserve">Se destacó que no es necesario que la </w:t>
      </w:r>
      <w:r w:rsidR="00077D6B" w:rsidRPr="00B5191B">
        <w:rPr>
          <w:rFonts w:cs="Arial"/>
          <w:b/>
          <w:bCs/>
          <w:lang w:val="es-ES"/>
        </w:rPr>
        <w:t xml:space="preserve">tabla de caracteres </w:t>
      </w:r>
      <w:r w:rsidR="00077D6B" w:rsidRPr="00B5191B">
        <w:rPr>
          <w:rFonts w:cs="Arial"/>
          <w:lang w:val="es-ES"/>
        </w:rPr>
        <w:t>contenga todas las lenguas de la UPOV.  Esto podría liberar espacio para las explicaciones.</w:t>
      </w:r>
    </w:p>
    <w:p w14:paraId="2C792658" w14:textId="77777777" w:rsidR="00077D6B" w:rsidRPr="00B5191B" w:rsidRDefault="00077D6B" w:rsidP="00077D6B">
      <w:pPr>
        <w:rPr>
          <w:rFonts w:cs="Arial"/>
          <w:lang w:val="es-ES"/>
        </w:rPr>
      </w:pPr>
    </w:p>
    <w:p w14:paraId="3EC0CCA5" w14:textId="247BD093"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 xml:space="preserve">En general, el grupo consideró que el </w:t>
      </w:r>
      <w:r w:rsidR="00077D6B" w:rsidRPr="00B5191B">
        <w:rPr>
          <w:rFonts w:cs="Arial"/>
          <w:b/>
          <w:bCs/>
          <w:lang w:val="es-ES"/>
        </w:rPr>
        <w:t>Cuestionario Técnico (CT</w:t>
      </w:r>
      <w:r w:rsidR="00077D6B" w:rsidRPr="00B5191B">
        <w:rPr>
          <w:rFonts w:cs="Arial"/>
          <w:lang w:val="es-ES"/>
        </w:rPr>
        <w:t>) podría separarse de los T</w:t>
      </w:r>
      <w:r w:rsidR="0080475B">
        <w:rPr>
          <w:rFonts w:cs="Arial"/>
          <w:lang w:val="es-ES"/>
        </w:rPr>
        <w:t>G</w:t>
      </w:r>
      <w:r w:rsidR="00077D6B" w:rsidRPr="00B5191B">
        <w:rPr>
          <w:rFonts w:cs="Arial"/>
          <w:lang w:val="es-ES"/>
        </w:rPr>
        <w:t>.  Esto permitiría revisar el Cuestionario Técnico sin revisar los T</w:t>
      </w:r>
      <w:r w:rsidR="0080475B">
        <w:rPr>
          <w:rFonts w:cs="Arial"/>
          <w:lang w:val="es-ES"/>
        </w:rPr>
        <w:t>G</w:t>
      </w:r>
      <w:r w:rsidR="00077D6B" w:rsidRPr="00B5191B">
        <w:rPr>
          <w:rFonts w:cs="Arial"/>
          <w:lang w:val="es-ES"/>
        </w:rPr>
        <w:t>. El Cuestionario Técnico debería revisarse siempre que se revisen los T</w:t>
      </w:r>
      <w:r w:rsidR="0080475B">
        <w:rPr>
          <w:rFonts w:cs="Arial"/>
          <w:lang w:val="es-ES"/>
        </w:rPr>
        <w:t>G</w:t>
      </w:r>
      <w:r w:rsidR="00077D6B" w:rsidRPr="00B5191B">
        <w:rPr>
          <w:rFonts w:cs="Arial"/>
          <w:lang w:val="es-ES"/>
        </w:rPr>
        <w:t>.</w:t>
      </w:r>
    </w:p>
    <w:p w14:paraId="0577A525" w14:textId="77777777" w:rsidR="00077D6B" w:rsidRPr="00B5191B" w:rsidRDefault="00077D6B" w:rsidP="00077D6B">
      <w:pPr>
        <w:rPr>
          <w:rFonts w:cs="Arial"/>
          <w:lang w:val="es-ES"/>
        </w:rPr>
      </w:pPr>
    </w:p>
    <w:p w14:paraId="5A072FB1"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 xml:space="preserve">Algunas personas consideran que debe existir una forma sencilla de actualizar las directrices técnicas para reflejar los cambios en </w:t>
      </w:r>
      <w:r w:rsidR="00077D6B" w:rsidRPr="00B5191B">
        <w:rPr>
          <w:rFonts w:cs="Arial"/>
          <w:b/>
          <w:bCs/>
          <w:lang w:val="es-ES"/>
        </w:rPr>
        <w:t>la taxonomía</w:t>
      </w:r>
      <w:r w:rsidR="00077D6B" w:rsidRPr="00B5191B">
        <w:rPr>
          <w:rFonts w:cs="Arial"/>
          <w:lang w:val="es-ES"/>
        </w:rPr>
        <w:t>.</w:t>
      </w:r>
    </w:p>
    <w:p w14:paraId="60BD7C6E" w14:textId="77777777" w:rsidR="00077D6B" w:rsidRPr="00B5191B" w:rsidRDefault="00077D6B" w:rsidP="00077D6B">
      <w:pPr>
        <w:rPr>
          <w:rFonts w:cs="Arial"/>
          <w:lang w:val="es-ES"/>
        </w:rPr>
      </w:pPr>
    </w:p>
    <w:p w14:paraId="605B6DB6"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 xml:space="preserve">Los documentos TG deberían incluir un enlace al sitio web de la UPOV donde los usuarios puedan encontrar la lista de </w:t>
      </w:r>
      <w:r w:rsidR="00077D6B" w:rsidRPr="00B5191B">
        <w:rPr>
          <w:rFonts w:cs="Arial"/>
          <w:b/>
          <w:bCs/>
          <w:lang w:val="es-ES"/>
        </w:rPr>
        <w:t>caracteres adicionales.</w:t>
      </w:r>
      <w:r w:rsidR="00077D6B" w:rsidRPr="00B5191B">
        <w:rPr>
          <w:rFonts w:cs="Arial"/>
          <w:lang w:val="es-ES"/>
        </w:rPr>
        <w:t xml:space="preserve">  Esto facilitaría el acceso sin confundir la situación de dichos caracteres.  </w:t>
      </w:r>
    </w:p>
    <w:p w14:paraId="2E8CD295" w14:textId="77777777" w:rsidR="00077D6B" w:rsidRPr="00B5191B" w:rsidRDefault="00077D6B" w:rsidP="00077D6B">
      <w:pPr>
        <w:rPr>
          <w:rFonts w:cs="Arial"/>
          <w:lang w:val="es-ES"/>
        </w:rPr>
      </w:pPr>
    </w:p>
    <w:p w14:paraId="6B777472"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b/>
          <w:bCs/>
          <w:lang w:val="es-ES"/>
        </w:rPr>
        <w:t xml:space="preserve">Las variedades ejemplo </w:t>
      </w:r>
      <w:r w:rsidR="00077D6B" w:rsidRPr="00B5191B">
        <w:rPr>
          <w:rFonts w:cs="Arial"/>
          <w:lang w:val="es-ES"/>
        </w:rPr>
        <w:t>se consideraron útiles, pero se destacaron la dificultad de acceso al material y los problemas de expresión en distintos entornos.  No se propusieron soluciones, pero es un tema que puede merecer un examen futuro, además de la actual revisión de la Nota de orientación 28.</w:t>
      </w:r>
    </w:p>
    <w:p w14:paraId="60BB1CD8" w14:textId="77777777" w:rsidR="00077D6B" w:rsidRPr="00B5191B" w:rsidRDefault="00077D6B" w:rsidP="00077D6B">
      <w:pPr>
        <w:rPr>
          <w:rFonts w:cs="Arial"/>
          <w:lang w:val="es-ES"/>
        </w:rPr>
      </w:pPr>
    </w:p>
    <w:p w14:paraId="054E65CF"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 xml:space="preserve">Se acordó totalmente que el formato debería facilitar la </w:t>
      </w:r>
      <w:r w:rsidR="00077D6B" w:rsidRPr="00B5191B">
        <w:rPr>
          <w:rFonts w:cs="Arial"/>
          <w:b/>
          <w:bCs/>
          <w:lang w:val="es-ES"/>
        </w:rPr>
        <w:t xml:space="preserve">traducción automática </w:t>
      </w:r>
      <w:r w:rsidR="00077D6B" w:rsidRPr="00B5191B">
        <w:rPr>
          <w:rFonts w:cs="Arial"/>
          <w:lang w:val="es-ES"/>
        </w:rPr>
        <w:t>para permitir un acceso más fácil a los numerosos miembros que trabajan en idiomas distintos del inglés, francés, alemán o español.</w:t>
      </w:r>
    </w:p>
    <w:p w14:paraId="2BA479C9" w14:textId="77777777" w:rsidR="00077D6B" w:rsidRPr="00B5191B" w:rsidRDefault="00077D6B" w:rsidP="00077D6B">
      <w:pPr>
        <w:rPr>
          <w:rFonts w:cs="Arial"/>
          <w:lang w:val="es-ES"/>
        </w:rPr>
      </w:pPr>
    </w:p>
    <w:p w14:paraId="5FE0E7B6" w14:textId="77777777" w:rsidR="00B576B5" w:rsidRPr="00B5191B" w:rsidRDefault="00110DDA">
      <w:pPr>
        <w:pStyle w:val="Heading3"/>
        <w:rPr>
          <w:lang w:val="es-ES"/>
        </w:rPr>
      </w:pPr>
      <w:bookmarkStart w:id="12" w:name="_Toc178944574"/>
      <w:r w:rsidRPr="00B5191B">
        <w:rPr>
          <w:lang w:val="es-ES"/>
        </w:rPr>
        <w:t>Herramienta de diseño de plantillas TG</w:t>
      </w:r>
      <w:bookmarkEnd w:id="12"/>
    </w:p>
    <w:p w14:paraId="52262D33" w14:textId="77777777" w:rsidR="00077D6B" w:rsidRPr="00B5191B" w:rsidRDefault="00077D6B" w:rsidP="00077D6B">
      <w:pPr>
        <w:rPr>
          <w:rFonts w:cs="Arial"/>
          <w:b/>
          <w:bCs/>
          <w:lang w:val="es-ES"/>
        </w:rPr>
      </w:pPr>
    </w:p>
    <w:p w14:paraId="1DA0CF94"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 xml:space="preserve">Algunos miembros del Subgrupo no habían utilizado la herramienta de redacción.  </w:t>
      </w:r>
      <w:r w:rsidRPr="00B5191B">
        <w:rPr>
          <w:rFonts w:cs="Arial"/>
          <w:lang w:val="es-ES"/>
        </w:rPr>
        <w:t xml:space="preserve">Muchos </w:t>
      </w:r>
      <w:r w:rsidR="00077D6B" w:rsidRPr="00B5191B">
        <w:rPr>
          <w:rFonts w:cs="Arial"/>
          <w:lang w:val="es-ES"/>
        </w:rPr>
        <w:t>coincidieron en que la herramienta de redacción actual suponía una gran mejora con respecto al método anterior de redacción en documentos de Word, aunque existían algunas oportunidades de mejora.</w:t>
      </w:r>
    </w:p>
    <w:p w14:paraId="3D481045" w14:textId="77777777" w:rsidR="00077D6B" w:rsidRPr="00B5191B" w:rsidRDefault="00077D6B" w:rsidP="00077D6B">
      <w:pPr>
        <w:rPr>
          <w:rFonts w:cs="Arial"/>
          <w:lang w:val="es-ES"/>
        </w:rPr>
      </w:pPr>
    </w:p>
    <w:p w14:paraId="10A5070E"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 xml:space="preserve">La plantilla actual depende en gran medida de las aportaciones de la Oficina de la UPOV.  El grupo expresó su especial agradecimiento a Romy Oertel, que es el principal punto de contacto para la resolución de problemas.  </w:t>
      </w:r>
    </w:p>
    <w:p w14:paraId="260C4B5A" w14:textId="77777777" w:rsidR="00077D6B" w:rsidRPr="00B5191B" w:rsidRDefault="00077D6B" w:rsidP="00077D6B">
      <w:pPr>
        <w:rPr>
          <w:rFonts w:cs="Arial"/>
          <w:lang w:val="es-ES"/>
        </w:rPr>
      </w:pPr>
    </w:p>
    <w:p w14:paraId="40B37611"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Los puntos débiles de la plantilla actual son la carga de imágenes, ilustraciones y diagramas, que son difíciles de formatear y dimensionar correctamente.</w:t>
      </w:r>
    </w:p>
    <w:p w14:paraId="3FC530C2" w14:textId="77777777" w:rsidR="00077D6B" w:rsidRPr="00B5191B" w:rsidRDefault="00077D6B" w:rsidP="00077D6B">
      <w:pPr>
        <w:rPr>
          <w:rFonts w:cs="Arial"/>
          <w:lang w:val="es-ES"/>
        </w:rPr>
      </w:pPr>
    </w:p>
    <w:p w14:paraId="0AEC605E"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 xml:space="preserve">El Grupo pidió que la plantilla se ajustara más al documento acabado para </w:t>
      </w:r>
      <w:r w:rsidR="00077D6B" w:rsidRPr="00B5191B">
        <w:rPr>
          <w:rFonts w:cs="Arial"/>
          <w:b/>
          <w:bCs/>
          <w:lang w:val="es-ES"/>
        </w:rPr>
        <w:t xml:space="preserve">poder ver los cambios en tiempo real </w:t>
      </w:r>
      <w:r w:rsidR="00077D6B" w:rsidRPr="00B5191B">
        <w:rPr>
          <w:rFonts w:cs="Arial"/>
          <w:lang w:val="es-ES"/>
        </w:rPr>
        <w:t>sin depender de la función de vista previa.</w:t>
      </w:r>
    </w:p>
    <w:p w14:paraId="29399A1E" w14:textId="77777777" w:rsidR="00077D6B" w:rsidRPr="00B5191B" w:rsidRDefault="00077D6B" w:rsidP="00077D6B">
      <w:pPr>
        <w:rPr>
          <w:rFonts w:cs="Arial"/>
          <w:lang w:val="es-ES"/>
        </w:rPr>
      </w:pPr>
    </w:p>
    <w:p w14:paraId="21DA2B92" w14:textId="77777777" w:rsidR="00B576B5" w:rsidRPr="00B5191B" w:rsidRDefault="00110DDA">
      <w:pPr>
        <w:rPr>
          <w:rFonts w:cs="Arial"/>
          <w:lang w:val="es-ES"/>
        </w:rPr>
      </w:pPr>
      <w:r w:rsidRPr="00B5191B">
        <w:rPr>
          <w:rFonts w:cs="Arial"/>
          <w:lang w:val="es-ES"/>
        </w:rPr>
        <w:lastRenderedPageBreak/>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 xml:space="preserve">Una </w:t>
      </w:r>
      <w:r w:rsidR="00077D6B" w:rsidRPr="00B5191B">
        <w:rPr>
          <w:rFonts w:cs="Arial"/>
          <w:b/>
          <w:bCs/>
          <w:lang w:val="es-ES"/>
        </w:rPr>
        <w:t xml:space="preserve">función de chat </w:t>
      </w:r>
      <w:r w:rsidR="00077D6B" w:rsidRPr="00B5191B">
        <w:rPr>
          <w:rFonts w:cs="Arial"/>
          <w:lang w:val="es-ES"/>
        </w:rPr>
        <w:t xml:space="preserve">más sencilla </w:t>
      </w:r>
      <w:r w:rsidR="00077D6B" w:rsidRPr="00B5191B">
        <w:rPr>
          <w:rFonts w:cs="Arial"/>
          <w:b/>
          <w:bCs/>
          <w:lang w:val="es-ES"/>
        </w:rPr>
        <w:t>sería útil para la comunicación entre expertos</w:t>
      </w:r>
      <w:r w:rsidR="00077D6B" w:rsidRPr="00B5191B">
        <w:rPr>
          <w:rFonts w:cs="Arial"/>
          <w:lang w:val="es-ES"/>
        </w:rPr>
        <w:t>.  Se destacaron las notificaciones como herramienta adicional, idealmente con la opción de silenciarlas.</w:t>
      </w:r>
    </w:p>
    <w:p w14:paraId="49C63C22" w14:textId="77777777" w:rsidR="00077D6B" w:rsidRPr="00B5191B" w:rsidRDefault="00077D6B" w:rsidP="00077D6B">
      <w:pPr>
        <w:rPr>
          <w:rFonts w:cs="Arial"/>
          <w:lang w:val="es-ES"/>
        </w:rPr>
      </w:pPr>
    </w:p>
    <w:p w14:paraId="54FDB1C0"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Los datos de contacto de los expertos interesados deben estar fácilmente disponibles, preferiblemente en una lista de contactos para facilitar la comunicación por correo electrónico</w:t>
      </w:r>
      <w:r w:rsidR="007F318A" w:rsidRPr="00B5191B">
        <w:rPr>
          <w:rFonts w:cs="Arial"/>
          <w:lang w:val="es-ES"/>
        </w:rPr>
        <w:t xml:space="preserve">, por ejemplo, </w:t>
      </w:r>
      <w:r w:rsidR="00077D6B" w:rsidRPr="00B5191B">
        <w:rPr>
          <w:rFonts w:cs="Arial"/>
          <w:lang w:val="es-ES"/>
        </w:rPr>
        <w:t xml:space="preserve">para </w:t>
      </w:r>
      <w:r w:rsidR="00077D6B" w:rsidRPr="00B5191B">
        <w:rPr>
          <w:rFonts w:cs="Arial"/>
          <w:b/>
          <w:bCs/>
          <w:lang w:val="es-ES"/>
        </w:rPr>
        <w:t>organizar sesiones de redacción en línea</w:t>
      </w:r>
      <w:r w:rsidR="00077D6B" w:rsidRPr="00B5191B">
        <w:rPr>
          <w:rFonts w:cs="Arial"/>
          <w:lang w:val="es-ES"/>
        </w:rPr>
        <w:t>. Indicar el huso horario de los expertos también sería útil a la hora de organizar debates.</w:t>
      </w:r>
    </w:p>
    <w:p w14:paraId="239904F1" w14:textId="77777777" w:rsidR="00077D6B" w:rsidRPr="00B5191B" w:rsidRDefault="00077D6B" w:rsidP="00077D6B">
      <w:pPr>
        <w:rPr>
          <w:rFonts w:cs="Arial"/>
          <w:lang w:val="es-ES"/>
        </w:rPr>
      </w:pPr>
    </w:p>
    <w:p w14:paraId="405F647F"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 xml:space="preserve">Sería útil disponer de una mejor forma de </w:t>
      </w:r>
      <w:r w:rsidR="00077D6B" w:rsidRPr="00B5191B">
        <w:rPr>
          <w:rFonts w:cs="Arial"/>
          <w:b/>
          <w:bCs/>
          <w:lang w:val="es-ES"/>
        </w:rPr>
        <w:t xml:space="preserve">hacer un seguimiento de los cambios </w:t>
      </w:r>
      <w:r w:rsidR="00077D6B" w:rsidRPr="00B5191B">
        <w:rPr>
          <w:rFonts w:cs="Arial"/>
          <w:lang w:val="es-ES"/>
        </w:rPr>
        <w:t>durante las reuniones de los TWP de la UPOV.  Si se utilizara la herramienta de redacción durante el debate para registrar directamente en la herramienta de redacción, se ahorraría la duplicación de esfuerzos.</w:t>
      </w:r>
    </w:p>
    <w:p w14:paraId="269F38E6" w14:textId="77777777" w:rsidR="00077D6B" w:rsidRPr="00B5191B" w:rsidRDefault="00077D6B" w:rsidP="00077D6B">
      <w:pPr>
        <w:rPr>
          <w:rFonts w:cs="Arial"/>
          <w:lang w:val="es-ES"/>
        </w:rPr>
      </w:pPr>
    </w:p>
    <w:p w14:paraId="4556A473"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 xml:space="preserve">Un sistema de seguimiento debería ser visible para </w:t>
      </w:r>
      <w:r w:rsidR="00077D6B" w:rsidRPr="00B5191B">
        <w:rPr>
          <w:rFonts w:cs="Arial"/>
          <w:b/>
          <w:bCs/>
          <w:lang w:val="es-ES"/>
        </w:rPr>
        <w:t xml:space="preserve">mostrar las etapas del proceso de redacción </w:t>
      </w:r>
      <w:r w:rsidR="00077D6B" w:rsidRPr="00B5191B">
        <w:rPr>
          <w:rFonts w:cs="Arial"/>
          <w:lang w:val="es-ES"/>
        </w:rPr>
        <w:t>con mayor claridad, de modo que las personas nuevas en el debate puedan ver de un vistazo en qué punto del desarrollo se encuentra el documento.</w:t>
      </w:r>
    </w:p>
    <w:p w14:paraId="27EFA1E7" w14:textId="77777777" w:rsidR="00077D6B" w:rsidRPr="00B5191B" w:rsidRDefault="00077D6B" w:rsidP="00077D6B">
      <w:pPr>
        <w:rPr>
          <w:rFonts w:cs="Arial"/>
          <w:lang w:val="es-ES"/>
        </w:rPr>
      </w:pPr>
    </w:p>
    <w:p w14:paraId="2F22D164"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Sería útil disponer de funciones de traducción sencillas para que los expertos de todos los miembros puedan participar en el proceso de redacción.</w:t>
      </w:r>
    </w:p>
    <w:p w14:paraId="65C7C530" w14:textId="77777777" w:rsidR="00077D6B" w:rsidRPr="00B5191B" w:rsidRDefault="00077D6B" w:rsidP="00077D6B">
      <w:pPr>
        <w:rPr>
          <w:rFonts w:cs="Arial"/>
          <w:lang w:val="es-ES"/>
        </w:rPr>
      </w:pPr>
    </w:p>
    <w:p w14:paraId="3BE4B6CD"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 xml:space="preserve">La </w:t>
      </w:r>
      <w:r w:rsidR="00077D6B" w:rsidRPr="00B5191B">
        <w:rPr>
          <w:rFonts w:cs="Arial"/>
          <w:b/>
          <w:bCs/>
          <w:lang w:val="es-ES"/>
        </w:rPr>
        <w:t xml:space="preserve">elaboración de directrices nacionales de ensayo </w:t>
      </w:r>
      <w:r w:rsidR="00077D6B" w:rsidRPr="00B5191B">
        <w:rPr>
          <w:rFonts w:cs="Arial"/>
          <w:lang w:val="es-ES"/>
        </w:rPr>
        <w:t xml:space="preserve">fue considerada una buena idea por muchos, si la financiación lo permite. </w:t>
      </w:r>
    </w:p>
    <w:p w14:paraId="5045B3AF" w14:textId="77777777" w:rsidR="00077D6B" w:rsidRPr="00B5191B" w:rsidRDefault="00077D6B" w:rsidP="00077D6B">
      <w:pPr>
        <w:rPr>
          <w:rFonts w:cs="Arial"/>
          <w:lang w:val="es-ES"/>
        </w:rPr>
      </w:pPr>
    </w:p>
    <w:p w14:paraId="1D0B18EB" w14:textId="77777777" w:rsidR="00B576B5" w:rsidRPr="00B5191B" w:rsidRDefault="00110DDA">
      <w:pPr>
        <w:pStyle w:val="Heading3"/>
        <w:rPr>
          <w:lang w:val="es-ES"/>
        </w:rPr>
      </w:pPr>
      <w:bookmarkStart w:id="13" w:name="_Toc178944575"/>
      <w:r w:rsidRPr="00B5191B">
        <w:rPr>
          <w:lang w:val="es-ES"/>
        </w:rPr>
        <w:t>Conclusiones</w:t>
      </w:r>
      <w:bookmarkEnd w:id="13"/>
    </w:p>
    <w:p w14:paraId="4DC7A8C4" w14:textId="77777777" w:rsidR="00077D6B" w:rsidRPr="00B5191B" w:rsidRDefault="00077D6B" w:rsidP="00077D6B">
      <w:pPr>
        <w:spacing w:line="278" w:lineRule="auto"/>
        <w:rPr>
          <w:rFonts w:cs="Arial"/>
          <w:lang w:val="es-ES"/>
        </w:rPr>
      </w:pPr>
    </w:p>
    <w:p w14:paraId="7FA24649"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Aspectos que deberían tenerse en cuenta para futuras directrices de ensayo:</w:t>
      </w:r>
    </w:p>
    <w:p w14:paraId="0F6F4B9E" w14:textId="77777777" w:rsidR="00077D6B" w:rsidRPr="00B5191B" w:rsidRDefault="00077D6B" w:rsidP="00077D6B">
      <w:pPr>
        <w:spacing w:line="278" w:lineRule="auto"/>
        <w:rPr>
          <w:rFonts w:cs="Arial"/>
          <w:lang w:val="es-ES"/>
        </w:rPr>
      </w:pPr>
    </w:p>
    <w:p w14:paraId="3BB4B1DC" w14:textId="77777777" w:rsidR="00B576B5" w:rsidRPr="00B5191B" w:rsidRDefault="00110DDA">
      <w:pPr>
        <w:numPr>
          <w:ilvl w:val="0"/>
          <w:numId w:val="35"/>
        </w:numPr>
        <w:tabs>
          <w:tab w:val="num" w:pos="1134"/>
        </w:tabs>
        <w:spacing w:line="278" w:lineRule="auto"/>
        <w:ind w:left="1134" w:hanging="567"/>
        <w:rPr>
          <w:rFonts w:cs="Arial"/>
          <w:lang w:val="es-ES"/>
        </w:rPr>
      </w:pPr>
      <w:r w:rsidRPr="00B5191B">
        <w:rPr>
          <w:rFonts w:cs="Arial"/>
          <w:lang w:val="es-ES"/>
        </w:rPr>
        <w:t xml:space="preserve">Formateado de tal manera: </w:t>
      </w:r>
    </w:p>
    <w:p w14:paraId="1E180703" w14:textId="77777777" w:rsidR="00B576B5" w:rsidRPr="00B5191B" w:rsidRDefault="00110DDA">
      <w:pPr>
        <w:numPr>
          <w:ilvl w:val="1"/>
          <w:numId w:val="34"/>
        </w:numPr>
        <w:tabs>
          <w:tab w:val="left" w:pos="1701"/>
        </w:tabs>
        <w:spacing w:line="278" w:lineRule="auto"/>
        <w:ind w:left="1701" w:hanging="621"/>
        <w:rPr>
          <w:rFonts w:cs="Arial"/>
          <w:lang w:val="es-ES"/>
        </w:rPr>
      </w:pPr>
      <w:r w:rsidRPr="00B5191B">
        <w:rPr>
          <w:rFonts w:cs="Arial"/>
          <w:lang w:val="es-ES"/>
        </w:rPr>
        <w:t>para permitir la traducción automática</w:t>
      </w:r>
    </w:p>
    <w:p w14:paraId="1AD1B983" w14:textId="77777777" w:rsidR="00B576B5" w:rsidRPr="00B5191B" w:rsidRDefault="00110DDA">
      <w:pPr>
        <w:numPr>
          <w:ilvl w:val="1"/>
          <w:numId w:val="34"/>
        </w:numPr>
        <w:tabs>
          <w:tab w:val="left" w:pos="1701"/>
        </w:tabs>
        <w:spacing w:line="278" w:lineRule="auto"/>
        <w:ind w:left="1701" w:hanging="621"/>
        <w:rPr>
          <w:rFonts w:cs="Arial"/>
          <w:lang w:val="es-ES"/>
        </w:rPr>
      </w:pPr>
      <w:r w:rsidRPr="00B5191B">
        <w:rPr>
          <w:rFonts w:cs="Arial"/>
          <w:lang w:val="es-ES"/>
        </w:rPr>
        <w:t>acceso más fácil a los detalles</w:t>
      </w:r>
    </w:p>
    <w:p w14:paraId="7AC68BA3" w14:textId="77777777" w:rsidR="00B576B5" w:rsidRPr="00B5191B" w:rsidRDefault="00110DDA">
      <w:pPr>
        <w:numPr>
          <w:ilvl w:val="1"/>
          <w:numId w:val="34"/>
        </w:numPr>
        <w:tabs>
          <w:tab w:val="left" w:pos="1701"/>
        </w:tabs>
        <w:spacing w:line="278" w:lineRule="auto"/>
        <w:ind w:left="1701" w:hanging="621"/>
        <w:rPr>
          <w:rFonts w:cs="Arial"/>
          <w:lang w:val="es-ES"/>
        </w:rPr>
      </w:pPr>
      <w:r w:rsidRPr="00B5191B">
        <w:rPr>
          <w:rFonts w:cs="Arial"/>
          <w:lang w:val="es-ES"/>
        </w:rPr>
        <w:t>permitir la inclusión de información relacionada con las técnicas moleculares</w:t>
      </w:r>
    </w:p>
    <w:p w14:paraId="2DE7DD22" w14:textId="77777777" w:rsidR="00E15938" w:rsidRPr="00B5191B" w:rsidRDefault="00E15938" w:rsidP="00E15938">
      <w:pPr>
        <w:tabs>
          <w:tab w:val="left" w:pos="1701"/>
        </w:tabs>
        <w:spacing w:line="278" w:lineRule="auto"/>
        <w:ind w:left="1701"/>
        <w:rPr>
          <w:rFonts w:cs="Arial"/>
          <w:lang w:val="es-ES"/>
        </w:rPr>
      </w:pPr>
    </w:p>
    <w:p w14:paraId="331B3100" w14:textId="77777777" w:rsidR="00B576B5" w:rsidRPr="00B5191B" w:rsidRDefault="00110DDA">
      <w:pPr>
        <w:numPr>
          <w:ilvl w:val="0"/>
          <w:numId w:val="35"/>
        </w:numPr>
        <w:tabs>
          <w:tab w:val="num" w:pos="1134"/>
        </w:tabs>
        <w:spacing w:line="278" w:lineRule="auto"/>
        <w:ind w:left="1134" w:hanging="567"/>
        <w:rPr>
          <w:rFonts w:cs="Arial"/>
          <w:lang w:val="es-ES"/>
        </w:rPr>
      </w:pPr>
      <w:r w:rsidRPr="00B5191B">
        <w:rPr>
          <w:rFonts w:cs="Arial"/>
          <w:lang w:val="es-ES"/>
        </w:rPr>
        <w:t>Separar el TQ del TG</w:t>
      </w:r>
    </w:p>
    <w:p w14:paraId="3533AA10" w14:textId="77777777" w:rsidR="00B576B5" w:rsidRPr="00B5191B" w:rsidRDefault="00110DDA">
      <w:pPr>
        <w:numPr>
          <w:ilvl w:val="0"/>
          <w:numId w:val="35"/>
        </w:numPr>
        <w:tabs>
          <w:tab w:val="num" w:pos="1134"/>
        </w:tabs>
        <w:spacing w:line="278" w:lineRule="auto"/>
        <w:ind w:left="1134" w:hanging="567"/>
        <w:rPr>
          <w:rFonts w:cs="Arial"/>
          <w:lang w:val="es-ES"/>
        </w:rPr>
      </w:pPr>
      <w:r w:rsidRPr="00B5191B">
        <w:rPr>
          <w:rFonts w:cs="Arial"/>
          <w:lang w:val="es-ES"/>
        </w:rPr>
        <w:t xml:space="preserve">Herramienta de dibujo debe: </w:t>
      </w:r>
    </w:p>
    <w:p w14:paraId="1A0FF238" w14:textId="77777777" w:rsidR="00B576B5" w:rsidRPr="00B5191B" w:rsidRDefault="00110DDA">
      <w:pPr>
        <w:numPr>
          <w:ilvl w:val="1"/>
          <w:numId w:val="34"/>
        </w:numPr>
        <w:spacing w:line="278" w:lineRule="auto"/>
        <w:ind w:left="1701" w:hanging="621"/>
        <w:rPr>
          <w:rFonts w:cs="Arial"/>
          <w:lang w:val="es-ES"/>
        </w:rPr>
      </w:pPr>
      <w:r w:rsidRPr="00B5191B">
        <w:rPr>
          <w:rFonts w:cs="Arial"/>
          <w:lang w:val="es-ES"/>
        </w:rPr>
        <w:t>Uso intuitivo</w:t>
      </w:r>
    </w:p>
    <w:p w14:paraId="70CC0FFA" w14:textId="77777777" w:rsidR="00B576B5" w:rsidRPr="00B5191B" w:rsidRDefault="00110DDA">
      <w:pPr>
        <w:numPr>
          <w:ilvl w:val="1"/>
          <w:numId w:val="34"/>
        </w:numPr>
        <w:spacing w:line="278" w:lineRule="auto"/>
        <w:ind w:left="1701" w:hanging="621"/>
        <w:rPr>
          <w:rFonts w:cs="Arial"/>
          <w:lang w:val="es-ES"/>
        </w:rPr>
      </w:pPr>
      <w:r w:rsidRPr="00B5191B">
        <w:rPr>
          <w:rFonts w:cs="Arial"/>
          <w:lang w:val="es-ES"/>
        </w:rPr>
        <w:t>facilitar el intercambio de puntos de vista entre expertos</w:t>
      </w:r>
    </w:p>
    <w:p w14:paraId="5F8DEE84" w14:textId="77777777" w:rsidR="00B576B5" w:rsidRPr="00B5191B" w:rsidRDefault="00110DDA">
      <w:pPr>
        <w:numPr>
          <w:ilvl w:val="1"/>
          <w:numId w:val="34"/>
        </w:numPr>
        <w:spacing w:line="278" w:lineRule="auto"/>
        <w:ind w:left="1701" w:hanging="621"/>
        <w:rPr>
          <w:rFonts w:cs="Arial"/>
          <w:lang w:val="es-ES"/>
        </w:rPr>
      </w:pPr>
      <w:r w:rsidRPr="00B5191B">
        <w:rPr>
          <w:rFonts w:cs="Arial"/>
          <w:lang w:val="es-ES"/>
        </w:rPr>
        <w:t>registrar los resultados de los debates durante las sesiones de los TWP.</w:t>
      </w:r>
    </w:p>
    <w:p w14:paraId="6304322A" w14:textId="77777777" w:rsidR="00E15938" w:rsidRPr="00B5191B" w:rsidRDefault="00E15938" w:rsidP="00E15938">
      <w:pPr>
        <w:spacing w:line="278" w:lineRule="auto"/>
        <w:ind w:left="1701"/>
        <w:rPr>
          <w:rFonts w:cs="Arial"/>
          <w:lang w:val="es-ES"/>
        </w:rPr>
      </w:pPr>
    </w:p>
    <w:p w14:paraId="33056AE5" w14:textId="77777777" w:rsidR="00B576B5" w:rsidRPr="00B5191B" w:rsidRDefault="00110DDA">
      <w:pPr>
        <w:numPr>
          <w:ilvl w:val="0"/>
          <w:numId w:val="42"/>
        </w:numPr>
        <w:tabs>
          <w:tab w:val="clear" w:pos="720"/>
        </w:tabs>
        <w:spacing w:line="278" w:lineRule="auto"/>
        <w:ind w:left="1134" w:hanging="567"/>
        <w:rPr>
          <w:rFonts w:cs="Arial"/>
          <w:lang w:val="es-ES"/>
        </w:rPr>
      </w:pPr>
      <w:r w:rsidRPr="00B5191B">
        <w:rPr>
          <w:rFonts w:cs="Arial"/>
          <w:lang w:val="es-ES"/>
        </w:rPr>
        <w:t>El sitio web de la UPOV debería permitir a los usuarios inscribirse para recibir notificaciones cuando se cargue una nueva versión de un documento técnico en el sitio web de la UPOV.</w:t>
      </w:r>
    </w:p>
    <w:p w14:paraId="71E2B3C5" w14:textId="77777777" w:rsidR="00077D6B" w:rsidRPr="00B5191B" w:rsidRDefault="00077D6B" w:rsidP="00077D6B">
      <w:pPr>
        <w:spacing w:line="278" w:lineRule="auto"/>
        <w:rPr>
          <w:rFonts w:cs="Arial"/>
          <w:lang w:val="es-ES"/>
        </w:rPr>
      </w:pPr>
      <w:r w:rsidRPr="00B5191B">
        <w:rPr>
          <w:rFonts w:cs="Arial"/>
          <w:lang w:val="es-ES"/>
        </w:rPr>
        <w:t> </w:t>
      </w:r>
    </w:p>
    <w:p w14:paraId="211791F1" w14:textId="77777777" w:rsidR="00B576B5" w:rsidRPr="00B5191B" w:rsidRDefault="00110DDA">
      <w:pPr>
        <w:keepNext/>
        <w:spacing w:line="278" w:lineRule="auto"/>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077D6B" w:rsidRPr="00B5191B">
        <w:rPr>
          <w:rFonts w:cs="Arial"/>
          <w:lang w:val="es-ES"/>
        </w:rPr>
        <w:t>Cosas que podrían tenerse en cuenta para futuras directrices de ensayo:</w:t>
      </w:r>
    </w:p>
    <w:p w14:paraId="20468A51" w14:textId="77777777" w:rsidR="00E15938" w:rsidRPr="00B5191B" w:rsidRDefault="00E15938" w:rsidP="00F21A09">
      <w:pPr>
        <w:keepNext/>
        <w:spacing w:line="278" w:lineRule="auto"/>
        <w:rPr>
          <w:rFonts w:cs="Arial"/>
          <w:lang w:val="es-ES"/>
        </w:rPr>
      </w:pPr>
    </w:p>
    <w:p w14:paraId="4D350F01" w14:textId="77777777" w:rsidR="00B576B5" w:rsidRPr="00B5191B" w:rsidRDefault="00110DDA">
      <w:pPr>
        <w:numPr>
          <w:ilvl w:val="0"/>
          <w:numId w:val="42"/>
        </w:numPr>
        <w:tabs>
          <w:tab w:val="clear" w:pos="720"/>
          <w:tab w:val="num" w:pos="1134"/>
        </w:tabs>
        <w:spacing w:line="278" w:lineRule="auto"/>
        <w:ind w:left="1134" w:hanging="567"/>
        <w:rPr>
          <w:rFonts w:cs="Arial"/>
          <w:lang w:val="es-ES"/>
        </w:rPr>
      </w:pPr>
      <w:r w:rsidRPr="00B5191B">
        <w:rPr>
          <w:rFonts w:cs="Arial"/>
          <w:lang w:val="es-ES"/>
        </w:rPr>
        <w:t>Incluir imágenes y vídeos interactivos.</w:t>
      </w:r>
    </w:p>
    <w:p w14:paraId="078D8171" w14:textId="77777777" w:rsidR="00B576B5" w:rsidRPr="00B5191B" w:rsidRDefault="00110DDA">
      <w:pPr>
        <w:numPr>
          <w:ilvl w:val="0"/>
          <w:numId w:val="42"/>
        </w:numPr>
        <w:tabs>
          <w:tab w:val="clear" w:pos="720"/>
          <w:tab w:val="num" w:pos="1134"/>
        </w:tabs>
        <w:spacing w:line="278" w:lineRule="auto"/>
        <w:ind w:left="1134" w:hanging="567"/>
        <w:rPr>
          <w:rFonts w:cs="Arial"/>
          <w:lang w:val="es-ES"/>
        </w:rPr>
      </w:pPr>
      <w:r w:rsidRPr="00B5191B">
        <w:rPr>
          <w:rFonts w:cs="Arial"/>
          <w:lang w:val="es-ES"/>
        </w:rPr>
        <w:t>Incorporar una función de introducción de datos para registrar mediciones o anotar observaciones.  Lo que podría dar lugar a:</w:t>
      </w:r>
    </w:p>
    <w:p w14:paraId="5AAB8AFD" w14:textId="77777777" w:rsidR="00B576B5" w:rsidRPr="00B5191B" w:rsidRDefault="00110DDA">
      <w:pPr>
        <w:numPr>
          <w:ilvl w:val="0"/>
          <w:numId w:val="42"/>
        </w:numPr>
        <w:tabs>
          <w:tab w:val="clear" w:pos="720"/>
          <w:tab w:val="num" w:pos="1134"/>
        </w:tabs>
        <w:spacing w:line="278" w:lineRule="auto"/>
        <w:ind w:left="1134" w:hanging="567"/>
        <w:rPr>
          <w:rFonts w:cs="Arial"/>
          <w:lang w:val="es-ES"/>
        </w:rPr>
      </w:pPr>
      <w:r w:rsidRPr="00B5191B">
        <w:rPr>
          <w:rFonts w:cs="Arial"/>
          <w:lang w:val="es-ES"/>
        </w:rPr>
        <w:t>Funcionalidad para crear informes finales y descripciones de variedades.</w:t>
      </w:r>
    </w:p>
    <w:p w14:paraId="01FFFBEF" w14:textId="77777777" w:rsidR="00077D6B" w:rsidRPr="00B5191B" w:rsidRDefault="00077D6B" w:rsidP="00077D6B">
      <w:pPr>
        <w:rPr>
          <w:rFonts w:cs="Arial"/>
          <w:lang w:val="es-ES"/>
        </w:rPr>
      </w:pPr>
    </w:p>
    <w:p w14:paraId="5470A224" w14:textId="77777777" w:rsidR="00AB7FD8" w:rsidRPr="00B5191B" w:rsidRDefault="00AB7FD8" w:rsidP="00077D6B">
      <w:pPr>
        <w:rPr>
          <w:rFonts w:cs="Arial"/>
          <w:lang w:val="es-ES"/>
        </w:rPr>
      </w:pPr>
    </w:p>
    <w:p w14:paraId="00092044" w14:textId="77777777" w:rsidR="00B576B5" w:rsidRPr="00B5191B" w:rsidRDefault="00110DDA">
      <w:pPr>
        <w:tabs>
          <w:tab w:val="left" w:pos="5387"/>
        </w:tabs>
        <w:ind w:left="4820"/>
        <w:rPr>
          <w:rFonts w:cs="Arial"/>
          <w:i/>
          <w:iCs/>
          <w:lang w:val="es-ES"/>
        </w:rPr>
      </w:pPr>
      <w:r w:rsidRPr="00B5191B">
        <w:rPr>
          <w:rFonts w:cs="Arial"/>
          <w:i/>
          <w:iCs/>
          <w:lang w:val="es-ES"/>
        </w:rPr>
        <w:fldChar w:fldCharType="begin"/>
      </w:r>
      <w:r w:rsidRPr="00B5191B">
        <w:rPr>
          <w:rFonts w:cs="Arial"/>
          <w:i/>
          <w:iCs/>
          <w:lang w:val="es-ES"/>
        </w:rPr>
        <w:instrText xml:space="preserve"> AUTONUM  </w:instrText>
      </w:r>
      <w:r w:rsidRPr="00B5191B">
        <w:rPr>
          <w:rFonts w:cs="Arial"/>
          <w:i/>
          <w:iCs/>
          <w:lang w:val="es-ES"/>
        </w:rPr>
        <w:fldChar w:fldCharType="end"/>
      </w:r>
      <w:r w:rsidRPr="00B5191B">
        <w:rPr>
          <w:rFonts w:cs="Arial"/>
          <w:i/>
          <w:iCs/>
          <w:lang w:val="es-ES"/>
        </w:rPr>
        <w:tab/>
        <w:t xml:space="preserve">Se invita al TC a </w:t>
      </w:r>
      <w:r w:rsidR="00881E0F" w:rsidRPr="00B5191B">
        <w:rPr>
          <w:rFonts w:cs="Arial"/>
          <w:i/>
          <w:iCs/>
          <w:lang w:val="es-ES"/>
        </w:rPr>
        <w:t>considerar</w:t>
      </w:r>
      <w:r w:rsidR="00C1574D" w:rsidRPr="00B5191B">
        <w:rPr>
          <w:rFonts w:cs="Arial"/>
          <w:i/>
          <w:iCs/>
          <w:lang w:val="es-ES"/>
        </w:rPr>
        <w:t>:</w:t>
      </w:r>
    </w:p>
    <w:p w14:paraId="79278B5E" w14:textId="77777777" w:rsidR="00164568" w:rsidRPr="00B5191B" w:rsidRDefault="00164568" w:rsidP="00164568">
      <w:pPr>
        <w:tabs>
          <w:tab w:val="left" w:pos="5387"/>
        </w:tabs>
        <w:ind w:left="4820"/>
        <w:rPr>
          <w:rFonts w:cs="Arial"/>
          <w:i/>
          <w:iCs/>
          <w:lang w:val="es-ES"/>
        </w:rPr>
      </w:pPr>
    </w:p>
    <w:p w14:paraId="7D1A9DF7" w14:textId="77777777" w:rsidR="00B576B5" w:rsidRPr="00B5191B" w:rsidRDefault="00110DDA">
      <w:pPr>
        <w:tabs>
          <w:tab w:val="left" w:pos="5387"/>
          <w:tab w:val="left" w:pos="5954"/>
        </w:tabs>
        <w:ind w:left="4820"/>
        <w:rPr>
          <w:rFonts w:cs="Arial"/>
          <w:i/>
          <w:iCs/>
          <w:lang w:val="es-ES"/>
        </w:rPr>
      </w:pPr>
      <w:r w:rsidRPr="00B5191B">
        <w:rPr>
          <w:rFonts w:cs="Arial"/>
          <w:i/>
          <w:iCs/>
          <w:lang w:val="es-ES"/>
        </w:rPr>
        <w:tab/>
        <w:t>(a)</w:t>
      </w:r>
      <w:r w:rsidRPr="00B5191B">
        <w:rPr>
          <w:rFonts w:cs="Arial"/>
          <w:i/>
          <w:iCs/>
          <w:lang w:val="es-ES"/>
        </w:rPr>
        <w:tab/>
        <w:t xml:space="preserve">el informe del subgrupo sobre directrices de examen; </w:t>
      </w:r>
    </w:p>
    <w:p w14:paraId="012B0E49" w14:textId="77777777" w:rsidR="00164568" w:rsidRPr="00B5191B" w:rsidRDefault="00164568" w:rsidP="00164568">
      <w:pPr>
        <w:tabs>
          <w:tab w:val="left" w:pos="5387"/>
          <w:tab w:val="left" w:pos="5954"/>
        </w:tabs>
        <w:ind w:left="4820"/>
        <w:rPr>
          <w:rFonts w:cs="Arial"/>
          <w:i/>
          <w:iCs/>
          <w:lang w:val="es-ES"/>
        </w:rPr>
      </w:pPr>
    </w:p>
    <w:p w14:paraId="6BCFBC3E" w14:textId="77777777" w:rsidR="00B576B5" w:rsidRPr="00B5191B" w:rsidRDefault="00110DDA">
      <w:pPr>
        <w:tabs>
          <w:tab w:val="left" w:pos="5387"/>
          <w:tab w:val="left" w:pos="5954"/>
        </w:tabs>
        <w:ind w:left="4820"/>
        <w:rPr>
          <w:rFonts w:cs="Arial"/>
          <w:i/>
          <w:iCs/>
          <w:lang w:val="es-ES"/>
        </w:rPr>
      </w:pPr>
      <w:r w:rsidRPr="00B5191B">
        <w:rPr>
          <w:rFonts w:cs="Arial"/>
          <w:i/>
          <w:iCs/>
          <w:lang w:val="es-ES"/>
        </w:rPr>
        <w:tab/>
        <w:t>(b)</w:t>
      </w:r>
      <w:r w:rsidRPr="00B5191B">
        <w:rPr>
          <w:rFonts w:cs="Arial"/>
          <w:i/>
          <w:iCs/>
          <w:lang w:val="es-ES"/>
        </w:rPr>
        <w:tab/>
      </w:r>
      <w:r w:rsidR="00E15938" w:rsidRPr="00B5191B">
        <w:rPr>
          <w:rFonts w:cs="Arial"/>
          <w:i/>
          <w:iCs/>
          <w:lang w:val="es-ES"/>
        </w:rPr>
        <w:t xml:space="preserve">posibles </w:t>
      </w:r>
      <w:r w:rsidR="00881E0F" w:rsidRPr="00B5191B">
        <w:rPr>
          <w:rFonts w:cs="Arial"/>
          <w:i/>
          <w:iCs/>
          <w:lang w:val="es-ES"/>
        </w:rPr>
        <w:t>opciones para mejorar la estructura de las directrices de examen;</w:t>
      </w:r>
    </w:p>
    <w:p w14:paraId="1B75796F" w14:textId="77777777" w:rsidR="00881E0F" w:rsidRPr="00B5191B" w:rsidRDefault="00881E0F" w:rsidP="00164568">
      <w:pPr>
        <w:tabs>
          <w:tab w:val="left" w:pos="5387"/>
          <w:tab w:val="left" w:pos="5954"/>
        </w:tabs>
        <w:ind w:left="4820"/>
        <w:rPr>
          <w:rFonts w:cs="Arial"/>
          <w:i/>
          <w:iCs/>
          <w:lang w:val="es-ES"/>
        </w:rPr>
      </w:pPr>
    </w:p>
    <w:p w14:paraId="04C04D5A" w14:textId="77777777" w:rsidR="00B576B5" w:rsidRPr="00B5191B" w:rsidRDefault="00110DDA">
      <w:pPr>
        <w:tabs>
          <w:tab w:val="left" w:pos="5387"/>
          <w:tab w:val="left" w:pos="5954"/>
        </w:tabs>
        <w:ind w:left="4820"/>
        <w:rPr>
          <w:rFonts w:cs="Arial"/>
          <w:lang w:val="es-ES"/>
        </w:rPr>
      </w:pPr>
      <w:r w:rsidRPr="00B5191B">
        <w:rPr>
          <w:rFonts w:cs="Arial"/>
          <w:i/>
          <w:iCs/>
          <w:lang w:val="es-ES"/>
        </w:rPr>
        <w:tab/>
        <w:t>(c)</w:t>
      </w:r>
      <w:r w:rsidRPr="00B5191B">
        <w:rPr>
          <w:rFonts w:cs="Arial"/>
          <w:i/>
          <w:iCs/>
          <w:lang w:val="es-ES"/>
        </w:rPr>
        <w:tab/>
      </w:r>
      <w:r w:rsidR="00E15938" w:rsidRPr="00B5191B">
        <w:rPr>
          <w:rFonts w:cs="Arial"/>
          <w:i/>
          <w:iCs/>
          <w:lang w:val="es-ES"/>
        </w:rPr>
        <w:t xml:space="preserve">posibles </w:t>
      </w:r>
      <w:r w:rsidRPr="00B5191B">
        <w:rPr>
          <w:rFonts w:cs="Arial"/>
          <w:i/>
          <w:iCs/>
          <w:lang w:val="es-ES"/>
        </w:rPr>
        <w:t>opciones para mejorar la herramienta en línea de redacción de directrices de examen.</w:t>
      </w:r>
    </w:p>
    <w:p w14:paraId="606427BF" w14:textId="77777777" w:rsidR="00164568" w:rsidRPr="00B5191B" w:rsidRDefault="00164568" w:rsidP="00BF5F8E">
      <w:pPr>
        <w:rPr>
          <w:rFonts w:cs="Arial"/>
          <w:lang w:val="es-ES"/>
        </w:rPr>
      </w:pPr>
    </w:p>
    <w:p w14:paraId="7D55B11C" w14:textId="77777777" w:rsidR="00164568" w:rsidRPr="00B5191B" w:rsidRDefault="00164568" w:rsidP="00BF5F8E">
      <w:pPr>
        <w:rPr>
          <w:lang w:val="es-ES"/>
        </w:rPr>
      </w:pPr>
    </w:p>
    <w:p w14:paraId="5B78807F" w14:textId="77777777" w:rsidR="00B576B5" w:rsidRPr="00B5191B" w:rsidRDefault="00110DDA">
      <w:pPr>
        <w:pStyle w:val="Heading1"/>
        <w:rPr>
          <w:lang w:val="es-ES"/>
        </w:rPr>
      </w:pPr>
      <w:bookmarkStart w:id="14" w:name="_Toc178944576"/>
      <w:r w:rsidRPr="00B5191B">
        <w:rPr>
          <w:lang w:val="es-ES"/>
        </w:rPr>
        <w:t xml:space="preserve">Medidas para que la Oficina de la Unión elabore propuestas </w:t>
      </w:r>
      <w:bookmarkEnd w:id="14"/>
    </w:p>
    <w:p w14:paraId="38E675C2" w14:textId="77777777" w:rsidR="00077D6B" w:rsidRPr="00B5191B" w:rsidRDefault="00077D6B" w:rsidP="00BF5F8E">
      <w:pPr>
        <w:rPr>
          <w:lang w:val="es-ES"/>
        </w:rPr>
      </w:pPr>
    </w:p>
    <w:p w14:paraId="7C406359"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En las siguientes secciones se ofrecen opciones sobre los asuntos en los que se invitó a la Oficina de la Unión a elaborar propuestas para su examen por el TC</w:t>
      </w:r>
      <w:r w:rsidR="00841372" w:rsidRPr="00B5191B">
        <w:rPr>
          <w:lang w:val="es-ES"/>
        </w:rPr>
        <w:t>, en su sexagésima sesión</w:t>
      </w:r>
      <w:r w:rsidRPr="00B5191B">
        <w:rPr>
          <w:lang w:val="es-ES"/>
        </w:rPr>
        <w:t>.</w:t>
      </w:r>
    </w:p>
    <w:p w14:paraId="4D303F4C" w14:textId="77777777" w:rsidR="00A144BE" w:rsidRPr="00B5191B" w:rsidRDefault="00A144BE" w:rsidP="00A144BE">
      <w:pPr>
        <w:rPr>
          <w:lang w:val="es-ES"/>
        </w:rPr>
      </w:pPr>
    </w:p>
    <w:p w14:paraId="4EF92B16" w14:textId="77777777" w:rsidR="00C27F25" w:rsidRPr="00B5191B" w:rsidRDefault="00C27F25" w:rsidP="00401D29">
      <w:pPr>
        <w:rPr>
          <w:lang w:val="es-ES"/>
        </w:rPr>
      </w:pPr>
    </w:p>
    <w:p w14:paraId="47F6DB16" w14:textId="77777777" w:rsidR="00B576B5" w:rsidRPr="00B5191B" w:rsidRDefault="00110DDA">
      <w:pPr>
        <w:pStyle w:val="Heading2"/>
        <w:rPr>
          <w:lang w:val="es-ES"/>
        </w:rPr>
      </w:pPr>
      <w:bookmarkStart w:id="15" w:name="_Toc178944577"/>
      <w:r w:rsidRPr="00B5191B">
        <w:rPr>
          <w:lang w:val="es-ES"/>
        </w:rPr>
        <w:t>Base de datos GENIE: Experiencia práctica y cooperación en el examen DHE</w:t>
      </w:r>
      <w:bookmarkEnd w:id="15"/>
    </w:p>
    <w:p w14:paraId="643FAAA4" w14:textId="77777777" w:rsidR="001B3803" w:rsidRPr="00B5191B" w:rsidRDefault="001B3803" w:rsidP="00401D29">
      <w:pPr>
        <w:rPr>
          <w:lang w:val="es-ES"/>
        </w:rPr>
      </w:pPr>
    </w:p>
    <w:p w14:paraId="798232A3" w14:textId="3D68EE3E"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0080475B">
        <w:rPr>
          <w:lang w:val="es-ES"/>
        </w:rPr>
        <w:tab/>
      </w:r>
      <w:r w:rsidR="00500D53" w:rsidRPr="00B5191B">
        <w:rPr>
          <w:lang w:val="es-ES"/>
        </w:rPr>
        <w:t xml:space="preserve">Las recomendaciones </w:t>
      </w:r>
      <w:r w:rsidRPr="00B5191B">
        <w:rPr>
          <w:lang w:val="es-ES"/>
        </w:rPr>
        <w:t xml:space="preserve">29 </w:t>
      </w:r>
      <w:r w:rsidR="00500D53" w:rsidRPr="00B5191B">
        <w:rPr>
          <w:lang w:val="es-ES"/>
        </w:rPr>
        <w:t xml:space="preserve">y 30 dicen lo siguiente: </w:t>
      </w:r>
      <w:r w:rsidRPr="00B5191B">
        <w:rPr>
          <w:lang w:val="es-ES"/>
        </w:rPr>
        <w:t xml:space="preserve"> </w:t>
      </w:r>
    </w:p>
    <w:p w14:paraId="12DD87FC" w14:textId="77777777" w:rsidR="00945DEE" w:rsidRPr="00B5191B" w:rsidRDefault="00945DEE" w:rsidP="00401D29">
      <w:pPr>
        <w:rPr>
          <w:lang w:val="es-ES"/>
        </w:rPr>
      </w:pPr>
    </w:p>
    <w:p w14:paraId="57B69042" w14:textId="77777777" w:rsidR="00B576B5" w:rsidRPr="00B5191B" w:rsidRDefault="00110DDA">
      <w:pPr>
        <w:ind w:left="567" w:right="567"/>
        <w:rPr>
          <w:sz w:val="18"/>
          <w:szCs w:val="18"/>
          <w:lang w:val="es-ES"/>
        </w:rPr>
      </w:pPr>
      <w:r w:rsidRPr="00B5191B">
        <w:rPr>
          <w:b/>
          <w:sz w:val="18"/>
          <w:szCs w:val="18"/>
          <w:lang w:val="es-ES"/>
        </w:rPr>
        <w:t xml:space="preserve">Se recomienda </w:t>
      </w:r>
      <w:r w:rsidRPr="00B5191B">
        <w:rPr>
          <w:sz w:val="18"/>
          <w:szCs w:val="18"/>
          <w:lang w:val="es-ES"/>
        </w:rPr>
        <w:t xml:space="preserve">[29] que la Oficina de la Unión revise la solicitud de información sobre conocimientos prácticos y cooperación en el examen DHE.  La información sobre la experiencia práctica puede obtenerse buscando en la base de datos PLUTO los miembros que hayan recibido solicitudes recientes.  </w:t>
      </w:r>
    </w:p>
    <w:p w14:paraId="11C91948" w14:textId="77777777" w:rsidR="00945DEE" w:rsidRPr="00B5191B" w:rsidRDefault="00945DEE" w:rsidP="00945DEE">
      <w:pPr>
        <w:ind w:left="567" w:right="567"/>
        <w:rPr>
          <w:sz w:val="18"/>
          <w:szCs w:val="18"/>
          <w:lang w:val="es-ES"/>
        </w:rPr>
      </w:pPr>
    </w:p>
    <w:p w14:paraId="6ADBA8CF" w14:textId="77777777" w:rsidR="00B576B5" w:rsidRPr="00B5191B" w:rsidRDefault="00110DDA">
      <w:pPr>
        <w:ind w:left="567" w:right="567"/>
        <w:rPr>
          <w:sz w:val="18"/>
          <w:szCs w:val="18"/>
          <w:lang w:val="es-ES"/>
        </w:rPr>
      </w:pPr>
      <w:r w:rsidRPr="00B5191B">
        <w:rPr>
          <w:b/>
          <w:sz w:val="18"/>
          <w:szCs w:val="18"/>
          <w:lang w:val="es-ES"/>
        </w:rPr>
        <w:t xml:space="preserve">Se recomienda </w:t>
      </w:r>
      <w:r w:rsidRPr="00B5191B">
        <w:rPr>
          <w:sz w:val="18"/>
          <w:szCs w:val="18"/>
          <w:lang w:val="es-ES"/>
        </w:rPr>
        <w:t xml:space="preserve">[30] desarrollar una guía para instruir a los usuarios en el uso de la base de datos PLUTO para obtener esa información.  </w:t>
      </w:r>
    </w:p>
    <w:p w14:paraId="07E7FC3F" w14:textId="77777777" w:rsidR="00751F8B" w:rsidRPr="00B5191B" w:rsidRDefault="00751F8B" w:rsidP="00401D29">
      <w:pPr>
        <w:rPr>
          <w:lang w:val="es-ES"/>
        </w:rPr>
      </w:pPr>
    </w:p>
    <w:p w14:paraId="69C4B7DA" w14:textId="77777777" w:rsidR="00B576B5" w:rsidRPr="00B5191B" w:rsidRDefault="00110DDA">
      <w:pPr>
        <w:rPr>
          <w:i/>
          <w:iCs/>
          <w:lang w:val="es-ES"/>
        </w:rPr>
      </w:pPr>
      <w:r w:rsidRPr="00B5191B">
        <w:rPr>
          <w:i/>
          <w:iCs/>
          <w:lang w:val="es-ES"/>
        </w:rPr>
        <w:t>Experiencia práctica en el examen DHE</w:t>
      </w:r>
    </w:p>
    <w:p w14:paraId="3ACE2486" w14:textId="77777777" w:rsidR="002253DF" w:rsidRPr="00B5191B" w:rsidRDefault="002253DF" w:rsidP="00401D29">
      <w:pPr>
        <w:rPr>
          <w:lang w:val="es-ES"/>
        </w:rPr>
      </w:pPr>
    </w:p>
    <w:p w14:paraId="115C0BF6"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Se invita cada año a las personas de contacto de los miembros de la Unión en el Comité Técnico a actualizar la lista de géneros y especies sobre los que tienen experiencia práctica en el examen DHE, utilizando la siguiente plantilla </w:t>
      </w:r>
      <w:r w:rsidR="00C922D6" w:rsidRPr="00B5191B">
        <w:rPr>
          <w:lang w:val="es-ES"/>
        </w:rPr>
        <w:t>Excel</w:t>
      </w:r>
      <w:r w:rsidRPr="00B5191B">
        <w:rPr>
          <w:lang w:val="es-ES"/>
        </w:rPr>
        <w:t>:</w:t>
      </w:r>
    </w:p>
    <w:p w14:paraId="1343A9B2" w14:textId="77777777" w:rsidR="002253DF" w:rsidRPr="00B5191B" w:rsidRDefault="002253DF" w:rsidP="00401D29">
      <w:pPr>
        <w:rPr>
          <w:lang w:val="es-ES"/>
        </w:rPr>
      </w:pPr>
    </w:p>
    <w:p w14:paraId="25D1D686" w14:textId="77777777" w:rsidR="002253DF" w:rsidRPr="00B5191B" w:rsidRDefault="002253DF" w:rsidP="00B77733">
      <w:pPr>
        <w:jc w:val="center"/>
        <w:rPr>
          <w:lang w:val="es-ES"/>
        </w:rPr>
      </w:pPr>
      <w:r w:rsidRPr="00B5191B">
        <w:rPr>
          <w:noProof/>
          <w:lang w:val="es-ES"/>
        </w:rPr>
        <w:drawing>
          <wp:inline distT="0" distB="0" distL="0" distR="0" wp14:anchorId="01540290" wp14:editId="0EF2FF05">
            <wp:extent cx="3138220" cy="1701457"/>
            <wp:effectExtent l="0" t="0" r="5080" b="0"/>
            <wp:docPr id="32249676"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9676" name="Picture 1" descr="A screen shot of a computer&#10;&#10;Description automatically generated"/>
                    <pic:cNvPicPr/>
                  </pic:nvPicPr>
                  <pic:blipFill>
                    <a:blip r:embed="rId14"/>
                    <a:stretch>
                      <a:fillRect/>
                    </a:stretch>
                  </pic:blipFill>
                  <pic:spPr>
                    <a:xfrm>
                      <a:off x="0" y="0"/>
                      <a:ext cx="3150502" cy="1708116"/>
                    </a:xfrm>
                    <a:prstGeom prst="rect">
                      <a:avLst/>
                    </a:prstGeom>
                  </pic:spPr>
                </pic:pic>
              </a:graphicData>
            </a:graphic>
          </wp:inline>
        </w:drawing>
      </w:r>
    </w:p>
    <w:p w14:paraId="7E1FA9BE" w14:textId="77777777" w:rsidR="002253DF" w:rsidRPr="00B5191B" w:rsidRDefault="002253DF" w:rsidP="00401D29">
      <w:pPr>
        <w:rPr>
          <w:lang w:val="es-ES"/>
        </w:rPr>
      </w:pPr>
    </w:p>
    <w:p w14:paraId="1FBFE0C7"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La información se recopila en el documento </w:t>
      </w:r>
      <w:r w:rsidR="00E33114" w:rsidRPr="00B5191B">
        <w:rPr>
          <w:lang w:val="es-ES"/>
        </w:rPr>
        <w:t xml:space="preserve">del TC "Lista de géneros y especies respecto de los cuales las autoridades tienen experiencia práctica en el examen DHE".  El documento proporciona información en forma de lista de géneros y especies con las respectivas autoridades que declaran tener experiencia en el examen del cultivo, como sigue: </w:t>
      </w:r>
    </w:p>
    <w:p w14:paraId="1F1EE46C" w14:textId="77777777" w:rsidR="002253DF" w:rsidRPr="00B5191B" w:rsidRDefault="002253DF" w:rsidP="00401D29">
      <w:pPr>
        <w:rPr>
          <w:lang w:val="es-ES"/>
        </w:rPr>
      </w:pPr>
    </w:p>
    <w:p w14:paraId="7F2DCA90" w14:textId="77777777" w:rsidR="002253DF" w:rsidRPr="00B5191B" w:rsidRDefault="002253DF" w:rsidP="00B77733">
      <w:pPr>
        <w:jc w:val="center"/>
        <w:rPr>
          <w:lang w:val="es-ES"/>
        </w:rPr>
      </w:pPr>
      <w:r w:rsidRPr="00B5191B">
        <w:rPr>
          <w:noProof/>
          <w:lang w:val="es-ES"/>
        </w:rPr>
        <w:drawing>
          <wp:inline distT="0" distB="0" distL="0" distR="0" wp14:anchorId="1B2E18D8" wp14:editId="527BD406">
            <wp:extent cx="4489193" cy="2101850"/>
            <wp:effectExtent l="0" t="0" r="6985" b="0"/>
            <wp:docPr id="138055580"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5580" name="Picture 1" descr="A document with text and numbers&#10;&#10;Description automatically generated"/>
                    <pic:cNvPicPr/>
                  </pic:nvPicPr>
                  <pic:blipFill>
                    <a:blip r:embed="rId15"/>
                    <a:stretch>
                      <a:fillRect/>
                    </a:stretch>
                  </pic:blipFill>
                  <pic:spPr>
                    <a:xfrm>
                      <a:off x="0" y="0"/>
                      <a:ext cx="4496500" cy="2105271"/>
                    </a:xfrm>
                    <a:prstGeom prst="rect">
                      <a:avLst/>
                    </a:prstGeom>
                  </pic:spPr>
                </pic:pic>
              </a:graphicData>
            </a:graphic>
          </wp:inline>
        </w:drawing>
      </w:r>
    </w:p>
    <w:p w14:paraId="1AC0F385" w14:textId="77777777" w:rsidR="00F8142A" w:rsidRPr="00B5191B" w:rsidRDefault="00F8142A" w:rsidP="00401D29">
      <w:pPr>
        <w:rPr>
          <w:lang w:val="es-ES"/>
        </w:rPr>
      </w:pPr>
    </w:p>
    <w:p w14:paraId="774AFCDF" w14:textId="77777777" w:rsidR="00F8142A" w:rsidRPr="00B5191B" w:rsidRDefault="00F8142A" w:rsidP="00401D29">
      <w:pPr>
        <w:rPr>
          <w:lang w:val="es-ES"/>
        </w:rPr>
      </w:pPr>
    </w:p>
    <w:p w14:paraId="12D3E2C3" w14:textId="600B3EEC" w:rsidR="00B576B5" w:rsidRPr="00B5191B" w:rsidRDefault="00110DDA" w:rsidP="0080475B">
      <w:pPr>
        <w:keepNext/>
        <w:rPr>
          <w:lang w:val="es-ES"/>
        </w:rPr>
      </w:pPr>
      <w:r w:rsidRPr="00B5191B">
        <w:rPr>
          <w:lang w:val="es-ES"/>
        </w:rPr>
        <w:lastRenderedPageBreak/>
        <w:fldChar w:fldCharType="begin"/>
      </w:r>
      <w:r w:rsidRPr="00B5191B">
        <w:rPr>
          <w:lang w:val="es-ES"/>
        </w:rPr>
        <w:instrText xml:space="preserve"> AUTONUM  </w:instrText>
      </w:r>
      <w:r w:rsidRPr="00B5191B">
        <w:rPr>
          <w:lang w:val="es-ES"/>
        </w:rPr>
        <w:fldChar w:fldCharType="end"/>
      </w:r>
      <w:r w:rsidR="0080475B">
        <w:rPr>
          <w:lang w:val="es-ES"/>
        </w:rPr>
        <w:tab/>
      </w:r>
      <w:r w:rsidRPr="00B5191B">
        <w:rPr>
          <w:lang w:val="es-ES"/>
        </w:rPr>
        <w:t xml:space="preserve">La misma información </w:t>
      </w:r>
      <w:r w:rsidR="00E33114" w:rsidRPr="00B5191B">
        <w:rPr>
          <w:lang w:val="es-ES"/>
        </w:rPr>
        <w:t xml:space="preserve">facilitada en el documento TC está </w:t>
      </w:r>
      <w:r w:rsidRPr="00B5191B">
        <w:rPr>
          <w:lang w:val="es-ES"/>
        </w:rPr>
        <w:t xml:space="preserve">disponible en la </w:t>
      </w:r>
      <w:r w:rsidR="002C5907" w:rsidRPr="00B5191B">
        <w:rPr>
          <w:lang w:val="es-ES"/>
        </w:rPr>
        <w:t>Base de datos</w:t>
      </w:r>
      <w:r w:rsidRPr="00B5191B">
        <w:rPr>
          <w:lang w:val="es-ES"/>
        </w:rPr>
        <w:t xml:space="preserve"> GENIE: </w:t>
      </w:r>
    </w:p>
    <w:p w14:paraId="65AF0E1B" w14:textId="77777777" w:rsidR="00F8142A" w:rsidRPr="00B5191B" w:rsidRDefault="00F8142A" w:rsidP="0080475B">
      <w:pPr>
        <w:keepNext/>
        <w:rPr>
          <w:lang w:val="es-ES"/>
        </w:rPr>
      </w:pPr>
    </w:p>
    <w:p w14:paraId="07BD15A7" w14:textId="77777777" w:rsidR="00F8142A" w:rsidRPr="00B5191B" w:rsidRDefault="000153FE" w:rsidP="0080475B">
      <w:pPr>
        <w:keepNext/>
        <w:jc w:val="center"/>
        <w:rPr>
          <w:lang w:val="es-ES"/>
        </w:rPr>
      </w:pPr>
      <w:r w:rsidRPr="00B5191B">
        <w:rPr>
          <w:noProof/>
          <w:lang w:val="es-ES"/>
        </w:rPr>
        <w:drawing>
          <wp:inline distT="0" distB="0" distL="0" distR="0" wp14:anchorId="7381B930" wp14:editId="52AA6836">
            <wp:extent cx="3479800" cy="1617260"/>
            <wp:effectExtent l="0" t="0" r="6350" b="2540"/>
            <wp:docPr id="9833447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36972" name="Picture 1" descr="A screenshot of a computer&#10;&#10;Description automatically generated"/>
                    <pic:cNvPicPr/>
                  </pic:nvPicPr>
                  <pic:blipFill rotWithShape="1">
                    <a:blip r:embed="rId16"/>
                    <a:srcRect r="43141" b="59128"/>
                    <a:stretch/>
                  </pic:blipFill>
                  <pic:spPr bwMode="auto">
                    <a:xfrm>
                      <a:off x="0" y="0"/>
                      <a:ext cx="3480179" cy="1617436"/>
                    </a:xfrm>
                    <a:prstGeom prst="rect">
                      <a:avLst/>
                    </a:prstGeom>
                    <a:ln>
                      <a:noFill/>
                    </a:ln>
                    <a:extLst>
                      <a:ext uri="{53640926-AAD7-44D8-BBD7-CCE9431645EC}">
                        <a14:shadowObscured xmlns:a14="http://schemas.microsoft.com/office/drawing/2010/main"/>
                      </a:ext>
                    </a:extLst>
                  </pic:spPr>
                </pic:pic>
              </a:graphicData>
            </a:graphic>
          </wp:inline>
        </w:drawing>
      </w:r>
      <w:r w:rsidRPr="00B5191B">
        <w:rPr>
          <w:noProof/>
          <w:lang w:val="es-ES"/>
        </w:rPr>
        <w:drawing>
          <wp:inline distT="0" distB="0" distL="0" distR="0" wp14:anchorId="6E6CD088" wp14:editId="5F88E757">
            <wp:extent cx="3479800" cy="1684537"/>
            <wp:effectExtent l="0" t="0" r="6350" b="0"/>
            <wp:docPr id="20243369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36972" name="Picture 1" descr="A screenshot of a computer&#10;&#10;Description automatically generated"/>
                    <pic:cNvPicPr/>
                  </pic:nvPicPr>
                  <pic:blipFill rotWithShape="1">
                    <a:blip r:embed="rId16"/>
                    <a:srcRect t="57428" r="43141"/>
                    <a:stretch/>
                  </pic:blipFill>
                  <pic:spPr bwMode="auto">
                    <a:xfrm>
                      <a:off x="0" y="0"/>
                      <a:ext cx="3480179" cy="1684720"/>
                    </a:xfrm>
                    <a:prstGeom prst="rect">
                      <a:avLst/>
                    </a:prstGeom>
                    <a:ln>
                      <a:noFill/>
                    </a:ln>
                    <a:extLst>
                      <a:ext uri="{53640926-AAD7-44D8-BBD7-CCE9431645EC}">
                        <a14:shadowObscured xmlns:a14="http://schemas.microsoft.com/office/drawing/2010/main"/>
                      </a:ext>
                    </a:extLst>
                  </pic:spPr>
                </pic:pic>
              </a:graphicData>
            </a:graphic>
          </wp:inline>
        </w:drawing>
      </w:r>
    </w:p>
    <w:p w14:paraId="7BF45419" w14:textId="77777777" w:rsidR="00F8142A" w:rsidRPr="00B5191B" w:rsidRDefault="00F8142A" w:rsidP="00401D29">
      <w:pPr>
        <w:rPr>
          <w:lang w:val="es-ES"/>
        </w:rPr>
      </w:pPr>
    </w:p>
    <w:p w14:paraId="674B3845" w14:textId="77777777" w:rsidR="00193218" w:rsidRPr="00B5191B" w:rsidRDefault="00193218" w:rsidP="00401D29">
      <w:pPr>
        <w:rPr>
          <w:lang w:val="es-ES"/>
        </w:rPr>
      </w:pPr>
    </w:p>
    <w:p w14:paraId="4BBA8C34"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r>
      <w:r w:rsidR="00C75101" w:rsidRPr="00B5191B">
        <w:rPr>
          <w:lang w:val="es-ES"/>
        </w:rPr>
        <w:t>Desde 2019</w:t>
      </w:r>
      <w:r w:rsidR="006D4E00" w:rsidRPr="00B5191B">
        <w:rPr>
          <w:lang w:val="es-ES"/>
        </w:rPr>
        <w:t xml:space="preserve">, </w:t>
      </w:r>
      <w:r w:rsidR="00C75101" w:rsidRPr="00B5191B">
        <w:rPr>
          <w:lang w:val="es-ES"/>
        </w:rPr>
        <w:t xml:space="preserve">un total de 28 </w:t>
      </w:r>
      <w:r w:rsidR="006D4E00" w:rsidRPr="00B5191B">
        <w:rPr>
          <w:lang w:val="es-ES"/>
        </w:rPr>
        <w:t xml:space="preserve">miembros han facilitado información sobre su </w:t>
      </w:r>
      <w:r w:rsidR="00193218" w:rsidRPr="00B5191B">
        <w:rPr>
          <w:lang w:val="es-ES"/>
        </w:rPr>
        <w:t xml:space="preserve">experiencia </w:t>
      </w:r>
      <w:r w:rsidR="00E66AEC" w:rsidRPr="00B5191B">
        <w:rPr>
          <w:lang w:val="es-ES"/>
        </w:rPr>
        <w:t xml:space="preserve">práctica </w:t>
      </w:r>
      <w:r w:rsidR="00C75101" w:rsidRPr="00B5191B">
        <w:rPr>
          <w:lang w:val="es-ES"/>
        </w:rPr>
        <w:t xml:space="preserve">en el examen DHE. El mayor número de contribuciones se recibió en 2024, cuando 14 miembros facilitaron información. </w:t>
      </w:r>
    </w:p>
    <w:p w14:paraId="4EA17843" w14:textId="77777777" w:rsidR="00C75101" w:rsidRPr="00B5191B" w:rsidRDefault="00C75101" w:rsidP="00500D53">
      <w:pPr>
        <w:rPr>
          <w:lang w:val="es-ES"/>
        </w:rPr>
      </w:pPr>
    </w:p>
    <w:p w14:paraId="238F8639" w14:textId="77777777" w:rsidR="00E66AEC" w:rsidRPr="00B5191B" w:rsidRDefault="00E66AEC" w:rsidP="00500D53">
      <w:pPr>
        <w:rPr>
          <w:lang w:val="es-ES"/>
        </w:rPr>
      </w:pPr>
    </w:p>
    <w:p w14:paraId="541CF10D" w14:textId="77777777" w:rsidR="00B576B5" w:rsidRPr="00B5191B" w:rsidRDefault="00110DDA">
      <w:pPr>
        <w:pStyle w:val="Heading4"/>
        <w:rPr>
          <w:lang w:val="es-ES"/>
        </w:rPr>
      </w:pPr>
      <w:r w:rsidRPr="00B5191B">
        <w:rPr>
          <w:lang w:val="es-ES"/>
        </w:rPr>
        <w:t>Otras fuentes de información</w:t>
      </w:r>
    </w:p>
    <w:p w14:paraId="75587056" w14:textId="77777777" w:rsidR="00E66AEC" w:rsidRPr="00B5191B" w:rsidRDefault="00E66AEC" w:rsidP="0037348C">
      <w:pPr>
        <w:keepNext/>
        <w:rPr>
          <w:lang w:val="es-ES"/>
        </w:rPr>
      </w:pPr>
    </w:p>
    <w:p w14:paraId="5CDA93AB" w14:textId="77777777" w:rsidR="00B576B5" w:rsidRPr="00B5191B" w:rsidRDefault="00110DDA">
      <w:pPr>
        <w:pStyle w:val="Heading5"/>
        <w:rPr>
          <w:lang w:val="es-ES"/>
        </w:rPr>
      </w:pPr>
      <w:r w:rsidRPr="00B5191B">
        <w:rPr>
          <w:lang w:val="es-ES"/>
        </w:rPr>
        <w:t xml:space="preserve">Base de datos PLUTO </w:t>
      </w:r>
    </w:p>
    <w:p w14:paraId="485FEDD9" w14:textId="77777777" w:rsidR="0037348C" w:rsidRPr="00B5191B" w:rsidRDefault="0037348C" w:rsidP="0037348C">
      <w:pPr>
        <w:keepNext/>
        <w:rPr>
          <w:lang w:val="es-ES"/>
        </w:rPr>
      </w:pPr>
    </w:p>
    <w:p w14:paraId="233478CC" w14:textId="77777777" w:rsidR="00B576B5" w:rsidRPr="00B5191B" w:rsidRDefault="00110DDA">
      <w:pPr>
        <w:keepNext/>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La base de datos PLUTO permite buscar los miembros de la UPOV que reciben solicitudes </w:t>
      </w:r>
      <w:r w:rsidR="00792A26" w:rsidRPr="00B5191B">
        <w:rPr>
          <w:lang w:val="es-ES"/>
        </w:rPr>
        <w:t xml:space="preserve">y conceden títulos </w:t>
      </w:r>
      <w:r w:rsidRPr="00B5191B">
        <w:rPr>
          <w:lang w:val="es-ES"/>
        </w:rPr>
        <w:t xml:space="preserve">para los distintos géneros y especies.  Las búsquedas pueden realizarse para </w:t>
      </w:r>
      <w:r w:rsidR="00792A26" w:rsidRPr="00B5191B">
        <w:rPr>
          <w:lang w:val="es-ES"/>
        </w:rPr>
        <w:t xml:space="preserve">un </w:t>
      </w:r>
      <w:r w:rsidRPr="00B5191B">
        <w:rPr>
          <w:lang w:val="es-ES"/>
        </w:rPr>
        <w:t xml:space="preserve">periodo de tiempo definido, como los últimos cinco o diez años.  </w:t>
      </w:r>
    </w:p>
    <w:p w14:paraId="2F0AF138" w14:textId="77777777" w:rsidR="008A36B4" w:rsidRPr="00B5191B" w:rsidRDefault="008A36B4" w:rsidP="008A36B4">
      <w:pPr>
        <w:rPr>
          <w:lang w:val="es-ES"/>
        </w:rPr>
      </w:pPr>
    </w:p>
    <w:p w14:paraId="51D4B348"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Las búsquedas en la base de datos PLUTO permitirían identificar a los </w:t>
      </w:r>
      <w:r w:rsidR="00E66AEC" w:rsidRPr="00B5191B">
        <w:rPr>
          <w:lang w:val="es-ES"/>
        </w:rPr>
        <w:t xml:space="preserve">miembros de la UPOV </w:t>
      </w:r>
      <w:r w:rsidRPr="00B5191B">
        <w:rPr>
          <w:lang w:val="es-ES"/>
        </w:rPr>
        <w:t xml:space="preserve">con experiencia reciente en la tramitación de solicitudes para determinados cultivos.  Sin embargo, no proporcionaría información </w:t>
      </w:r>
      <w:r w:rsidR="00E66AEC" w:rsidRPr="00B5191B">
        <w:rPr>
          <w:lang w:val="es-ES"/>
        </w:rPr>
        <w:t xml:space="preserve">sobre si el </w:t>
      </w:r>
      <w:r w:rsidRPr="00B5191B">
        <w:rPr>
          <w:lang w:val="es-ES"/>
        </w:rPr>
        <w:t xml:space="preserve">miembro de la </w:t>
      </w:r>
      <w:r w:rsidR="00E66AEC" w:rsidRPr="00B5191B">
        <w:rPr>
          <w:lang w:val="es-ES"/>
        </w:rPr>
        <w:t xml:space="preserve">UPOV ha realizado </w:t>
      </w:r>
      <w:r w:rsidRPr="00B5191B">
        <w:rPr>
          <w:lang w:val="es-ES"/>
        </w:rPr>
        <w:t xml:space="preserve">el examen </w:t>
      </w:r>
      <w:r w:rsidR="00E66AEC" w:rsidRPr="00B5191B">
        <w:rPr>
          <w:lang w:val="es-ES"/>
        </w:rPr>
        <w:t xml:space="preserve">DHE </w:t>
      </w:r>
      <w:r w:rsidRPr="00B5191B">
        <w:rPr>
          <w:lang w:val="es-ES"/>
        </w:rPr>
        <w:t xml:space="preserve">o </w:t>
      </w:r>
      <w:r w:rsidR="00E66AEC" w:rsidRPr="00B5191B">
        <w:rPr>
          <w:lang w:val="es-ES"/>
        </w:rPr>
        <w:t xml:space="preserve">posee el informe de examen. </w:t>
      </w:r>
      <w:r w:rsidRPr="00B5191B">
        <w:rPr>
          <w:lang w:val="es-ES"/>
        </w:rPr>
        <w:t xml:space="preserve">Sería necesario ponerse en contacto directamente con los miembros de la UPOV para obtener más información sobre su </w:t>
      </w:r>
      <w:r w:rsidR="00E66AEC" w:rsidRPr="00B5191B">
        <w:rPr>
          <w:lang w:val="es-ES"/>
        </w:rPr>
        <w:t>experiencia</w:t>
      </w:r>
      <w:r w:rsidRPr="00B5191B">
        <w:rPr>
          <w:lang w:val="es-ES"/>
        </w:rPr>
        <w:t xml:space="preserve"> práctica </w:t>
      </w:r>
      <w:r w:rsidR="0037348C" w:rsidRPr="00B5191B">
        <w:rPr>
          <w:lang w:val="es-ES"/>
        </w:rPr>
        <w:t>con determinados cultivos</w:t>
      </w:r>
      <w:r w:rsidR="00E66AEC" w:rsidRPr="00B5191B">
        <w:rPr>
          <w:lang w:val="es-ES"/>
        </w:rPr>
        <w:t>.</w:t>
      </w:r>
    </w:p>
    <w:p w14:paraId="67EEA500" w14:textId="77777777" w:rsidR="00E66AEC" w:rsidRPr="00B5191B" w:rsidRDefault="00E66AEC" w:rsidP="00E66AEC">
      <w:pPr>
        <w:rPr>
          <w:lang w:val="es-ES"/>
        </w:rPr>
      </w:pPr>
    </w:p>
    <w:p w14:paraId="493CD4A8" w14:textId="77777777" w:rsidR="00B576B5" w:rsidRPr="00B5191B" w:rsidRDefault="00110DDA">
      <w:pPr>
        <w:pStyle w:val="Heading5"/>
        <w:rPr>
          <w:lang w:val="es-ES"/>
        </w:rPr>
      </w:pPr>
      <w:r w:rsidRPr="00B5191B">
        <w:rPr>
          <w:lang w:val="es-ES"/>
        </w:rPr>
        <w:t>Plataforma de intercambio de informes DHE e-PVP de la UPOV</w:t>
      </w:r>
    </w:p>
    <w:p w14:paraId="3DB6FAD6" w14:textId="77777777" w:rsidR="0037348C" w:rsidRPr="00B5191B" w:rsidRDefault="0037348C" w:rsidP="00E66AEC">
      <w:pPr>
        <w:rPr>
          <w:lang w:val="es-ES"/>
        </w:rPr>
      </w:pPr>
    </w:p>
    <w:p w14:paraId="2FC1BA5C" w14:textId="1B9E3FC0"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0080475B">
        <w:rPr>
          <w:lang w:val="es-ES"/>
        </w:rPr>
        <w:tab/>
      </w:r>
      <w:r w:rsidR="00C76EA6" w:rsidRPr="00B5191B">
        <w:rPr>
          <w:lang w:val="es-ES"/>
        </w:rPr>
        <w:t xml:space="preserve">La plataforma de </w:t>
      </w:r>
      <w:r w:rsidRPr="00B5191B">
        <w:rPr>
          <w:lang w:val="es-ES"/>
        </w:rPr>
        <w:t xml:space="preserve">intercambio de informes DHE e-PVP de la UPOV </w:t>
      </w:r>
      <w:r w:rsidR="00C76EA6" w:rsidRPr="00B5191B">
        <w:rPr>
          <w:lang w:val="es-ES"/>
        </w:rPr>
        <w:t xml:space="preserve">se </w:t>
      </w:r>
      <w:r w:rsidRPr="00B5191B">
        <w:rPr>
          <w:lang w:val="es-ES"/>
        </w:rPr>
        <w:t xml:space="preserve">puso en marcha </w:t>
      </w:r>
      <w:r w:rsidR="00C76EA6" w:rsidRPr="00B5191B">
        <w:rPr>
          <w:lang w:val="es-ES"/>
        </w:rPr>
        <w:t xml:space="preserve">en </w:t>
      </w:r>
      <w:r w:rsidR="00FB00D6" w:rsidRPr="00B5191B">
        <w:rPr>
          <w:lang w:val="es-ES"/>
        </w:rPr>
        <w:t xml:space="preserve">2023 </w:t>
      </w:r>
      <w:r w:rsidR="00DB16BD" w:rsidRPr="00B5191B">
        <w:rPr>
          <w:lang w:val="es-ES"/>
        </w:rPr>
        <w:t xml:space="preserve">y </w:t>
      </w:r>
      <w:r w:rsidR="00316D7D" w:rsidRPr="00B5191B">
        <w:rPr>
          <w:lang w:val="es-ES"/>
        </w:rPr>
        <w:t xml:space="preserve">está </w:t>
      </w:r>
      <w:r w:rsidR="00DB16BD" w:rsidRPr="00B5191B">
        <w:rPr>
          <w:lang w:val="es-ES"/>
        </w:rPr>
        <w:t>a disposición de todos los miembros de la UPOV</w:t>
      </w:r>
      <w:r w:rsidRPr="00B5191B">
        <w:rPr>
          <w:lang w:val="es-ES"/>
        </w:rPr>
        <w:t xml:space="preserve">. Permite a los usuarios encargar exámenes DHE e intercambiar informes de examen existentes. </w:t>
      </w:r>
      <w:r w:rsidR="00C76EA6" w:rsidRPr="00B5191B">
        <w:rPr>
          <w:lang w:val="es-ES"/>
        </w:rPr>
        <w:t xml:space="preserve">Se está poniendo progresivamente a disposición información sobre informes de examen DHE para intercambio y ofertas para realizar exámenes en nombre de autoridades de otros miembros de la UPOV.  </w:t>
      </w:r>
      <w:r w:rsidR="00DB16BD" w:rsidRPr="00B5191B">
        <w:rPr>
          <w:lang w:val="es-ES"/>
        </w:rPr>
        <w:t>En la sexagésima sesión del TC se presentará un informe sobre las novedades.</w:t>
      </w:r>
    </w:p>
    <w:p w14:paraId="3617345D" w14:textId="77777777" w:rsidR="00DB16BD" w:rsidRPr="00B5191B" w:rsidRDefault="00DB16BD" w:rsidP="00500D53">
      <w:pPr>
        <w:rPr>
          <w:lang w:val="es-ES"/>
        </w:rPr>
      </w:pPr>
    </w:p>
    <w:p w14:paraId="33409E91" w14:textId="77777777" w:rsidR="00B576B5" w:rsidRPr="00B5191B" w:rsidRDefault="00110DDA">
      <w:pPr>
        <w:pStyle w:val="Heading4"/>
        <w:rPr>
          <w:lang w:val="es-ES"/>
        </w:rPr>
      </w:pPr>
      <w:r w:rsidRPr="00B5191B">
        <w:rPr>
          <w:lang w:val="es-ES"/>
        </w:rPr>
        <w:t>Propuesta</w:t>
      </w:r>
    </w:p>
    <w:p w14:paraId="510FDECA" w14:textId="77777777" w:rsidR="00A257E9" w:rsidRPr="00B5191B" w:rsidRDefault="00A257E9" w:rsidP="00500D53">
      <w:pPr>
        <w:rPr>
          <w:lang w:val="es-ES"/>
        </w:rPr>
      </w:pPr>
    </w:p>
    <w:p w14:paraId="68E2DB79"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El TC tal vez desee considerar la forma en que los miembros de la UPOV buscan información sobre la experiencia en el examen DHE </w:t>
      </w:r>
      <w:r w:rsidR="00A257E9" w:rsidRPr="00B5191B">
        <w:rPr>
          <w:lang w:val="es-ES"/>
        </w:rPr>
        <w:t xml:space="preserve">y si </w:t>
      </w:r>
      <w:r w:rsidR="00AE6B82" w:rsidRPr="00B5191B">
        <w:rPr>
          <w:lang w:val="es-ES"/>
        </w:rPr>
        <w:t xml:space="preserve">conviene </w:t>
      </w:r>
      <w:r w:rsidR="0043381B" w:rsidRPr="00B5191B">
        <w:rPr>
          <w:lang w:val="es-ES"/>
        </w:rPr>
        <w:t>promover el uso preferente de alguna de las opciones disponibles.</w:t>
      </w:r>
      <w:r w:rsidR="00193EEA" w:rsidRPr="00B5191B">
        <w:rPr>
          <w:lang w:val="es-ES"/>
        </w:rPr>
        <w:t xml:space="preserve">  </w:t>
      </w:r>
    </w:p>
    <w:p w14:paraId="620AA6F8" w14:textId="77777777" w:rsidR="0043381B" w:rsidRPr="00B5191B" w:rsidRDefault="0043381B" w:rsidP="00500D53">
      <w:pPr>
        <w:rPr>
          <w:lang w:val="es-ES"/>
        </w:rPr>
      </w:pPr>
    </w:p>
    <w:p w14:paraId="4DB45527" w14:textId="48248E03" w:rsidR="00B576B5" w:rsidRPr="00B5191B" w:rsidRDefault="00110DDA" w:rsidP="0080475B">
      <w:pPr>
        <w:keepLines/>
        <w:tabs>
          <w:tab w:val="left" w:pos="5387"/>
        </w:tabs>
        <w:ind w:left="4820"/>
        <w:rPr>
          <w:i/>
          <w:iCs/>
          <w:lang w:val="es-ES"/>
        </w:rPr>
      </w:pPr>
      <w:r w:rsidRPr="00B5191B">
        <w:rPr>
          <w:i/>
          <w:iCs/>
          <w:lang w:val="es-ES"/>
        </w:rPr>
        <w:lastRenderedPageBreak/>
        <w:fldChar w:fldCharType="begin"/>
      </w:r>
      <w:r w:rsidRPr="00B5191B">
        <w:rPr>
          <w:i/>
          <w:iCs/>
          <w:lang w:val="es-ES"/>
        </w:rPr>
        <w:instrText xml:space="preserve"> AUTONUM  </w:instrText>
      </w:r>
      <w:r w:rsidRPr="00B5191B">
        <w:rPr>
          <w:i/>
          <w:iCs/>
          <w:lang w:val="es-ES"/>
        </w:rPr>
        <w:fldChar w:fldCharType="end"/>
      </w:r>
      <w:r w:rsidR="0080475B">
        <w:rPr>
          <w:i/>
          <w:iCs/>
          <w:lang w:val="es-ES"/>
        </w:rPr>
        <w:tab/>
      </w:r>
      <w:r w:rsidRPr="00B5191B">
        <w:rPr>
          <w:i/>
          <w:iCs/>
          <w:lang w:val="es-ES"/>
        </w:rPr>
        <w:t>Se invita</w:t>
      </w:r>
      <w:r w:rsidR="0080475B">
        <w:rPr>
          <w:i/>
          <w:iCs/>
          <w:lang w:val="es-ES"/>
        </w:rPr>
        <w:t xml:space="preserve"> </w:t>
      </w:r>
      <w:r w:rsidRPr="00B5191B">
        <w:rPr>
          <w:i/>
          <w:iCs/>
          <w:lang w:val="es-ES"/>
        </w:rPr>
        <w:t>al TC a estudi</w:t>
      </w:r>
      <w:r w:rsidR="0080475B">
        <w:rPr>
          <w:i/>
          <w:iCs/>
          <w:lang w:val="es-ES"/>
        </w:rPr>
        <w:t>ar</w:t>
      </w:r>
      <w:r w:rsidRPr="00B5191B">
        <w:rPr>
          <w:i/>
          <w:iCs/>
          <w:lang w:val="es-ES"/>
        </w:rPr>
        <w:t xml:space="preserve"> la forma en </w:t>
      </w:r>
      <w:r w:rsidR="00106104" w:rsidRPr="00B5191B">
        <w:rPr>
          <w:i/>
          <w:iCs/>
          <w:lang w:val="es-ES"/>
        </w:rPr>
        <w:t xml:space="preserve">que </w:t>
      </w:r>
      <w:r w:rsidRPr="00B5191B">
        <w:rPr>
          <w:i/>
          <w:iCs/>
          <w:lang w:val="es-ES"/>
        </w:rPr>
        <w:t xml:space="preserve">los miembros de la UPOV </w:t>
      </w:r>
      <w:r w:rsidR="00106104" w:rsidRPr="00B5191B">
        <w:rPr>
          <w:i/>
          <w:iCs/>
          <w:lang w:val="es-ES"/>
        </w:rPr>
        <w:t xml:space="preserve">pueden </w:t>
      </w:r>
      <w:r w:rsidRPr="00B5191B">
        <w:rPr>
          <w:i/>
          <w:iCs/>
          <w:lang w:val="es-ES"/>
        </w:rPr>
        <w:t xml:space="preserve">buscar información sobre la experiencia en el examen DHE y la conveniencia de </w:t>
      </w:r>
      <w:r w:rsidR="00106104" w:rsidRPr="00B5191B">
        <w:rPr>
          <w:i/>
          <w:iCs/>
          <w:lang w:val="es-ES"/>
        </w:rPr>
        <w:t xml:space="preserve">elaborar nuevas orientaciones sobre el </w:t>
      </w:r>
      <w:r w:rsidRPr="00B5191B">
        <w:rPr>
          <w:i/>
          <w:iCs/>
          <w:lang w:val="es-ES"/>
        </w:rPr>
        <w:t>uso de cualquiera de las opciones disponibles.</w:t>
      </w:r>
    </w:p>
    <w:p w14:paraId="1A33A9F0" w14:textId="77777777" w:rsidR="00E66AEC" w:rsidRPr="00B5191B" w:rsidRDefault="00E66AEC" w:rsidP="00500D53">
      <w:pPr>
        <w:rPr>
          <w:lang w:val="es-ES"/>
        </w:rPr>
      </w:pPr>
    </w:p>
    <w:p w14:paraId="4B0B1DD3" w14:textId="77777777" w:rsidR="009C4B0C" w:rsidRPr="00B5191B" w:rsidRDefault="009C4B0C" w:rsidP="009C4B0C">
      <w:pPr>
        <w:rPr>
          <w:lang w:val="es-ES"/>
        </w:rPr>
      </w:pPr>
    </w:p>
    <w:p w14:paraId="048405FE" w14:textId="77777777" w:rsidR="00B576B5" w:rsidRPr="00B5191B" w:rsidRDefault="00110DDA">
      <w:pPr>
        <w:pStyle w:val="Heading3"/>
        <w:rPr>
          <w:lang w:val="es-ES"/>
        </w:rPr>
      </w:pPr>
      <w:bookmarkStart w:id="16" w:name="_Toc178944578"/>
      <w:r w:rsidRPr="00B5191B">
        <w:rPr>
          <w:lang w:val="es-ES"/>
        </w:rPr>
        <w:t>Cooperación en el examen DHE</w:t>
      </w:r>
      <w:bookmarkEnd w:id="16"/>
    </w:p>
    <w:p w14:paraId="57E688AF" w14:textId="77777777" w:rsidR="0043381B" w:rsidRPr="00B5191B" w:rsidRDefault="0043381B" w:rsidP="00E66AEC">
      <w:pPr>
        <w:rPr>
          <w:lang w:val="es-ES"/>
        </w:rPr>
      </w:pPr>
    </w:p>
    <w:p w14:paraId="4216903E"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Se invita periódicamente a los miembros de la UPOV a proporcionar y actualizar información sobre la cooperación en el examen DHE.  La información se facilitará en hojas de cálculo, como se indica a continuación:</w:t>
      </w:r>
    </w:p>
    <w:p w14:paraId="76A87F39" w14:textId="77777777" w:rsidR="00B51BB9" w:rsidRPr="00B5191B" w:rsidRDefault="00B51BB9" w:rsidP="00E66AEC">
      <w:pPr>
        <w:rPr>
          <w:lang w:val="es-ES"/>
        </w:rPr>
      </w:pPr>
    </w:p>
    <w:p w14:paraId="3925B2B5" w14:textId="77777777" w:rsidR="0043381B" w:rsidRPr="00B5191B" w:rsidRDefault="00B51BB9" w:rsidP="00E66AEC">
      <w:pPr>
        <w:rPr>
          <w:lang w:val="es-ES"/>
        </w:rPr>
      </w:pPr>
      <w:r w:rsidRPr="00B5191B">
        <w:rPr>
          <w:noProof/>
          <w:lang w:val="es-ES"/>
        </w:rPr>
        <w:drawing>
          <wp:inline distT="0" distB="0" distL="0" distR="0" wp14:anchorId="221FF137" wp14:editId="3E758114">
            <wp:extent cx="6120765" cy="1128395"/>
            <wp:effectExtent l="0" t="0" r="0" b="0"/>
            <wp:docPr id="1583891372"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91372" name="Picture 1" descr="A close-up of a computer screen&#10;&#10;Description automatically generated"/>
                    <pic:cNvPicPr/>
                  </pic:nvPicPr>
                  <pic:blipFill>
                    <a:blip r:embed="rId17"/>
                    <a:stretch>
                      <a:fillRect/>
                    </a:stretch>
                  </pic:blipFill>
                  <pic:spPr>
                    <a:xfrm>
                      <a:off x="0" y="0"/>
                      <a:ext cx="6120765" cy="1128395"/>
                    </a:xfrm>
                    <a:prstGeom prst="rect">
                      <a:avLst/>
                    </a:prstGeom>
                  </pic:spPr>
                </pic:pic>
              </a:graphicData>
            </a:graphic>
          </wp:inline>
        </w:drawing>
      </w:r>
      <w:r w:rsidRPr="00B5191B">
        <w:rPr>
          <w:lang w:val="es-ES"/>
        </w:rPr>
        <w:t xml:space="preserve"> </w:t>
      </w:r>
    </w:p>
    <w:p w14:paraId="76458D1D" w14:textId="77777777" w:rsidR="00B51BB9" w:rsidRPr="00B5191B" w:rsidRDefault="00B51BB9" w:rsidP="00E66AEC">
      <w:pPr>
        <w:rPr>
          <w:lang w:val="es-ES"/>
        </w:rPr>
      </w:pPr>
    </w:p>
    <w:p w14:paraId="654376B0"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La información se recoge en el documento del Consejo "</w:t>
      </w:r>
      <w:r w:rsidR="007F2850" w:rsidRPr="00B5191B">
        <w:rPr>
          <w:lang w:val="es-ES"/>
        </w:rPr>
        <w:t>Cooperación en materia de examen"</w:t>
      </w:r>
      <w:r w:rsidRPr="00B5191B">
        <w:rPr>
          <w:lang w:val="es-ES"/>
        </w:rPr>
        <w:t xml:space="preserve">.  El documento proporciona </w:t>
      </w:r>
      <w:r w:rsidR="007F2850" w:rsidRPr="00B5191B">
        <w:rPr>
          <w:lang w:val="es-ES"/>
        </w:rPr>
        <w:t xml:space="preserve">"notas generales" y </w:t>
      </w:r>
      <w:r w:rsidRPr="00B5191B">
        <w:rPr>
          <w:lang w:val="es-ES"/>
        </w:rPr>
        <w:t xml:space="preserve">una lista de géneros y especies con </w:t>
      </w:r>
      <w:r w:rsidR="007F2850" w:rsidRPr="00B5191B">
        <w:rPr>
          <w:lang w:val="es-ES"/>
        </w:rPr>
        <w:t>las autoridades que llevan a cabo el examen en nombre o utilizan informes DHE proporcionados por otras autoridades</w:t>
      </w:r>
      <w:r w:rsidRPr="00B5191B">
        <w:rPr>
          <w:lang w:val="es-ES"/>
        </w:rPr>
        <w:t xml:space="preserve">, como sigue: </w:t>
      </w:r>
    </w:p>
    <w:p w14:paraId="682D202B" w14:textId="77777777" w:rsidR="00B51BB9" w:rsidRPr="00B5191B" w:rsidRDefault="007F2850" w:rsidP="007F2850">
      <w:pPr>
        <w:jc w:val="center"/>
        <w:rPr>
          <w:lang w:val="es-ES"/>
        </w:rPr>
      </w:pPr>
      <w:r w:rsidRPr="00B5191B">
        <w:rPr>
          <w:noProof/>
          <w:lang w:val="es-ES"/>
        </w:rPr>
        <w:drawing>
          <wp:inline distT="0" distB="0" distL="0" distR="0" wp14:anchorId="3CE5BBA6" wp14:editId="545CB1E9">
            <wp:extent cx="5082007" cy="1628625"/>
            <wp:effectExtent l="0" t="0" r="4445" b="0"/>
            <wp:docPr id="1252252097"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252097" name="Picture 1" descr="A close-up of a document&#10;&#10;Description automatically generated"/>
                    <pic:cNvPicPr/>
                  </pic:nvPicPr>
                  <pic:blipFill>
                    <a:blip r:embed="rId18"/>
                    <a:stretch>
                      <a:fillRect/>
                    </a:stretch>
                  </pic:blipFill>
                  <pic:spPr>
                    <a:xfrm>
                      <a:off x="0" y="0"/>
                      <a:ext cx="5091487" cy="1631663"/>
                    </a:xfrm>
                    <a:prstGeom prst="rect">
                      <a:avLst/>
                    </a:prstGeom>
                  </pic:spPr>
                </pic:pic>
              </a:graphicData>
            </a:graphic>
          </wp:inline>
        </w:drawing>
      </w:r>
    </w:p>
    <w:p w14:paraId="2637F07B" w14:textId="77777777" w:rsidR="00B51BB9" w:rsidRPr="00B5191B" w:rsidRDefault="007F2850" w:rsidP="007F2850">
      <w:pPr>
        <w:tabs>
          <w:tab w:val="left" w:pos="2177"/>
        </w:tabs>
        <w:rPr>
          <w:lang w:val="es-ES"/>
        </w:rPr>
      </w:pPr>
      <w:r w:rsidRPr="00B5191B">
        <w:rPr>
          <w:lang w:val="es-ES"/>
        </w:rPr>
        <w:tab/>
      </w:r>
    </w:p>
    <w:p w14:paraId="4B1176E0" w14:textId="77777777" w:rsidR="007F2850" w:rsidRPr="00B5191B" w:rsidRDefault="007F2850" w:rsidP="007F2850">
      <w:pPr>
        <w:tabs>
          <w:tab w:val="left" w:pos="2177"/>
        </w:tabs>
        <w:rPr>
          <w:lang w:val="es-ES"/>
        </w:rPr>
      </w:pPr>
      <w:r w:rsidRPr="00B5191B">
        <w:rPr>
          <w:noProof/>
          <w:lang w:val="es-ES"/>
        </w:rPr>
        <w:drawing>
          <wp:inline distT="0" distB="0" distL="0" distR="0" wp14:anchorId="032212FC" wp14:editId="4D3F1122">
            <wp:extent cx="6120765" cy="1034415"/>
            <wp:effectExtent l="0" t="0" r="0" b="0"/>
            <wp:docPr id="191709957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99572" name="Picture 1" descr="A close-up of a document&#10;&#10;Description automatically generated"/>
                    <pic:cNvPicPr/>
                  </pic:nvPicPr>
                  <pic:blipFill>
                    <a:blip r:embed="rId19"/>
                    <a:stretch>
                      <a:fillRect/>
                    </a:stretch>
                  </pic:blipFill>
                  <pic:spPr>
                    <a:xfrm>
                      <a:off x="0" y="0"/>
                      <a:ext cx="6120765" cy="1034415"/>
                    </a:xfrm>
                    <a:prstGeom prst="rect">
                      <a:avLst/>
                    </a:prstGeom>
                  </pic:spPr>
                </pic:pic>
              </a:graphicData>
            </a:graphic>
          </wp:inline>
        </w:drawing>
      </w:r>
    </w:p>
    <w:p w14:paraId="780A4132" w14:textId="77777777" w:rsidR="00CD670B" w:rsidRPr="00B5191B" w:rsidRDefault="00CD670B" w:rsidP="00E66AEC">
      <w:pPr>
        <w:rPr>
          <w:lang w:val="es-ES"/>
        </w:rPr>
      </w:pPr>
    </w:p>
    <w:p w14:paraId="3C74027E" w14:textId="77777777" w:rsidR="00CD670B" w:rsidRPr="00B5191B" w:rsidRDefault="00CD670B" w:rsidP="00CD670B">
      <w:pPr>
        <w:rPr>
          <w:lang w:val="es-ES"/>
        </w:rPr>
      </w:pPr>
    </w:p>
    <w:p w14:paraId="499061D5" w14:textId="77777777" w:rsidR="00B576B5" w:rsidRPr="00B5191B" w:rsidRDefault="00110DDA" w:rsidP="0080475B">
      <w:pPr>
        <w:keepNext/>
        <w:rPr>
          <w:lang w:val="es-ES"/>
        </w:rPr>
      </w:pPr>
      <w:r w:rsidRPr="00B5191B">
        <w:rPr>
          <w:lang w:val="es-ES"/>
        </w:rPr>
        <w:lastRenderedPageBreak/>
        <w:fldChar w:fldCharType="begin"/>
      </w:r>
      <w:r w:rsidRPr="00B5191B">
        <w:rPr>
          <w:lang w:val="es-ES"/>
        </w:rPr>
        <w:instrText xml:space="preserve"> AUTONUM  </w:instrText>
      </w:r>
      <w:r w:rsidRPr="00B5191B">
        <w:rPr>
          <w:lang w:val="es-ES"/>
        </w:rPr>
        <w:fldChar w:fldCharType="end"/>
      </w:r>
      <w:r w:rsidRPr="00B5191B">
        <w:rPr>
          <w:lang w:val="es-ES"/>
        </w:rPr>
        <w:tab/>
        <w:t xml:space="preserve">La misma información que figura en el documento del Consejo está disponible en la Base de datos GENIE: </w:t>
      </w:r>
    </w:p>
    <w:p w14:paraId="4305FBD9" w14:textId="77777777" w:rsidR="00CD670B" w:rsidRPr="00B5191B" w:rsidRDefault="00CD670B" w:rsidP="0080475B">
      <w:pPr>
        <w:keepNext/>
        <w:rPr>
          <w:lang w:val="es-ES"/>
        </w:rPr>
      </w:pPr>
    </w:p>
    <w:p w14:paraId="579B9B02" w14:textId="77777777" w:rsidR="00CD670B" w:rsidRPr="00B5191B" w:rsidRDefault="00CD670B" w:rsidP="0080475B">
      <w:pPr>
        <w:keepNext/>
        <w:jc w:val="center"/>
        <w:rPr>
          <w:lang w:val="es-ES"/>
        </w:rPr>
      </w:pPr>
      <w:r w:rsidRPr="00B5191B">
        <w:rPr>
          <w:noProof/>
          <w:lang w:val="es-ES"/>
        </w:rPr>
        <w:drawing>
          <wp:inline distT="0" distB="0" distL="0" distR="0" wp14:anchorId="0781190D" wp14:editId="7EAACE14">
            <wp:extent cx="4551528" cy="2268917"/>
            <wp:effectExtent l="0" t="0" r="1905" b="0"/>
            <wp:docPr id="5935142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14262" name="Picture 1" descr="A screenshot of a computer&#10;&#10;Description automatically generated"/>
                    <pic:cNvPicPr/>
                  </pic:nvPicPr>
                  <pic:blipFill>
                    <a:blip r:embed="rId20"/>
                    <a:stretch>
                      <a:fillRect/>
                    </a:stretch>
                  </pic:blipFill>
                  <pic:spPr>
                    <a:xfrm>
                      <a:off x="0" y="0"/>
                      <a:ext cx="4569010" cy="2277632"/>
                    </a:xfrm>
                    <a:prstGeom prst="rect">
                      <a:avLst/>
                    </a:prstGeom>
                  </pic:spPr>
                </pic:pic>
              </a:graphicData>
            </a:graphic>
          </wp:inline>
        </w:drawing>
      </w:r>
    </w:p>
    <w:p w14:paraId="07967A24" w14:textId="77777777" w:rsidR="00CD670B" w:rsidRPr="00B5191B" w:rsidRDefault="00CD670B" w:rsidP="0080475B">
      <w:pPr>
        <w:keepNext/>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715"/>
      </w:tblGrid>
      <w:tr w:rsidR="000153FE" w:rsidRPr="00B5191B" w14:paraId="03A8EBCE" w14:textId="77777777" w:rsidTr="000153FE">
        <w:tc>
          <w:tcPr>
            <w:tcW w:w="4814" w:type="dxa"/>
          </w:tcPr>
          <w:p w14:paraId="32D86576" w14:textId="77777777" w:rsidR="000153FE" w:rsidRPr="00B5191B" w:rsidRDefault="000153FE" w:rsidP="00CD670B">
            <w:pPr>
              <w:rPr>
                <w:lang w:val="es-ES"/>
              </w:rPr>
            </w:pPr>
            <w:r w:rsidRPr="00B5191B">
              <w:rPr>
                <w:noProof/>
                <w:lang w:val="es-ES"/>
              </w:rPr>
              <w:drawing>
                <wp:inline distT="0" distB="0" distL="0" distR="0" wp14:anchorId="79B0C49B" wp14:editId="0D736B84">
                  <wp:extent cx="3009331" cy="2380153"/>
                  <wp:effectExtent l="0" t="0" r="635" b="1270"/>
                  <wp:docPr id="1026531096"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31096" name="Picture 1" descr="A screenshot of a document&#10;&#10;Description automatically generated"/>
                          <pic:cNvPicPr/>
                        </pic:nvPicPr>
                        <pic:blipFill>
                          <a:blip r:embed="rId21"/>
                          <a:stretch>
                            <a:fillRect/>
                          </a:stretch>
                        </pic:blipFill>
                        <pic:spPr>
                          <a:xfrm>
                            <a:off x="0" y="0"/>
                            <a:ext cx="3021472" cy="2389756"/>
                          </a:xfrm>
                          <a:prstGeom prst="rect">
                            <a:avLst/>
                          </a:prstGeom>
                        </pic:spPr>
                      </pic:pic>
                    </a:graphicData>
                  </a:graphic>
                </wp:inline>
              </w:drawing>
            </w:r>
          </w:p>
        </w:tc>
        <w:tc>
          <w:tcPr>
            <w:tcW w:w="4815" w:type="dxa"/>
          </w:tcPr>
          <w:p w14:paraId="32B9240E" w14:textId="77777777" w:rsidR="000153FE" w:rsidRPr="00B5191B" w:rsidRDefault="000153FE" w:rsidP="00CD670B">
            <w:pPr>
              <w:rPr>
                <w:lang w:val="es-ES"/>
              </w:rPr>
            </w:pPr>
            <w:r w:rsidRPr="00B5191B">
              <w:rPr>
                <w:noProof/>
                <w:lang w:val="es-ES"/>
              </w:rPr>
              <w:drawing>
                <wp:inline distT="0" distB="0" distL="0" distR="0" wp14:anchorId="1FF06E83" wp14:editId="65CC5CF9">
                  <wp:extent cx="2872854" cy="2998368"/>
                  <wp:effectExtent l="0" t="0" r="3810" b="0"/>
                  <wp:docPr id="863523592"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23592" name="Picture 1" descr="A screenshot of a document&#10;&#10;Description automatically generated"/>
                          <pic:cNvPicPr/>
                        </pic:nvPicPr>
                        <pic:blipFill>
                          <a:blip r:embed="rId22"/>
                          <a:stretch>
                            <a:fillRect/>
                          </a:stretch>
                        </pic:blipFill>
                        <pic:spPr>
                          <a:xfrm>
                            <a:off x="0" y="0"/>
                            <a:ext cx="2897953" cy="3024564"/>
                          </a:xfrm>
                          <a:prstGeom prst="rect">
                            <a:avLst/>
                          </a:prstGeom>
                        </pic:spPr>
                      </pic:pic>
                    </a:graphicData>
                  </a:graphic>
                </wp:inline>
              </w:drawing>
            </w:r>
          </w:p>
        </w:tc>
      </w:tr>
    </w:tbl>
    <w:p w14:paraId="026AF297" w14:textId="77777777" w:rsidR="00CD670B" w:rsidRPr="00B5191B" w:rsidRDefault="00CD670B" w:rsidP="00CD670B">
      <w:pPr>
        <w:rPr>
          <w:lang w:val="es-ES"/>
        </w:rPr>
      </w:pPr>
    </w:p>
    <w:p w14:paraId="5BE93989"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Desde 2019, un total de 38 miembros han facilitado información sobre la cooperación en el examen DHE. El mayor número de contribuciones se recibió en 2024, cuando 14 miembros facilitaron información. </w:t>
      </w:r>
    </w:p>
    <w:p w14:paraId="1D511CD5" w14:textId="77777777" w:rsidR="00CD670B" w:rsidRPr="00B5191B" w:rsidRDefault="00CD670B" w:rsidP="00CD670B">
      <w:pPr>
        <w:rPr>
          <w:lang w:val="es-ES"/>
        </w:rPr>
      </w:pPr>
    </w:p>
    <w:p w14:paraId="4BCBDC9D" w14:textId="77777777" w:rsidR="00CD670B" w:rsidRPr="00B5191B" w:rsidRDefault="00CD670B" w:rsidP="00CD670B">
      <w:pPr>
        <w:rPr>
          <w:lang w:val="es-ES"/>
        </w:rPr>
      </w:pPr>
    </w:p>
    <w:p w14:paraId="66DB4694" w14:textId="77777777" w:rsidR="00B576B5" w:rsidRPr="00B5191B" w:rsidRDefault="00110DDA">
      <w:pPr>
        <w:pStyle w:val="Heading4"/>
        <w:rPr>
          <w:lang w:val="es-ES"/>
        </w:rPr>
      </w:pPr>
      <w:r w:rsidRPr="00B5191B">
        <w:rPr>
          <w:lang w:val="es-ES"/>
        </w:rPr>
        <w:t>Otras fuentes de información</w:t>
      </w:r>
    </w:p>
    <w:p w14:paraId="052F89EA" w14:textId="77777777" w:rsidR="00CD670B" w:rsidRPr="00B5191B" w:rsidRDefault="00CD670B" w:rsidP="00CD670B">
      <w:pPr>
        <w:keepNext/>
        <w:rPr>
          <w:lang w:val="es-ES"/>
        </w:rPr>
      </w:pPr>
    </w:p>
    <w:p w14:paraId="0BCA89F0" w14:textId="77777777" w:rsidR="00B576B5" w:rsidRPr="00B5191B" w:rsidRDefault="00110DDA">
      <w:pPr>
        <w:pStyle w:val="Heading5"/>
        <w:rPr>
          <w:lang w:val="es-ES"/>
        </w:rPr>
      </w:pPr>
      <w:r w:rsidRPr="00B5191B">
        <w:rPr>
          <w:lang w:val="es-ES"/>
        </w:rPr>
        <w:t xml:space="preserve">Base de datos PLUTO </w:t>
      </w:r>
    </w:p>
    <w:p w14:paraId="741A6AF1" w14:textId="77777777" w:rsidR="00CD670B" w:rsidRPr="00B5191B" w:rsidRDefault="00CD670B" w:rsidP="00CD670B">
      <w:pPr>
        <w:keepNext/>
        <w:rPr>
          <w:lang w:val="es-ES"/>
        </w:rPr>
      </w:pPr>
    </w:p>
    <w:p w14:paraId="34858694" w14:textId="77777777" w:rsidR="00B576B5" w:rsidRPr="00B5191B" w:rsidRDefault="00110DDA">
      <w:pPr>
        <w:keepNext/>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La base de datos PLUTO </w:t>
      </w:r>
      <w:r w:rsidR="00DD45D2" w:rsidRPr="00B5191B">
        <w:rPr>
          <w:lang w:val="es-ES"/>
        </w:rPr>
        <w:t>no proporciona información sobre la cooperación en el examen DHE</w:t>
      </w:r>
      <w:r w:rsidRPr="00B5191B">
        <w:rPr>
          <w:lang w:val="es-ES"/>
        </w:rPr>
        <w:t>.</w:t>
      </w:r>
    </w:p>
    <w:p w14:paraId="0188AC51" w14:textId="77777777" w:rsidR="00CD670B" w:rsidRPr="00B5191B" w:rsidRDefault="00CD670B" w:rsidP="00CD670B">
      <w:pPr>
        <w:rPr>
          <w:lang w:val="es-ES"/>
        </w:rPr>
      </w:pPr>
    </w:p>
    <w:p w14:paraId="73475D04" w14:textId="77777777" w:rsidR="00B576B5" w:rsidRPr="00B5191B" w:rsidRDefault="00110DDA">
      <w:pPr>
        <w:pStyle w:val="Heading5"/>
        <w:rPr>
          <w:lang w:val="es-ES"/>
        </w:rPr>
      </w:pPr>
      <w:r w:rsidRPr="00B5191B">
        <w:rPr>
          <w:lang w:val="es-ES"/>
        </w:rPr>
        <w:t>Plataforma de intercambio de informes DHE e-PVP de la UPOV</w:t>
      </w:r>
    </w:p>
    <w:p w14:paraId="13C84823" w14:textId="77777777" w:rsidR="00CD670B" w:rsidRPr="00B5191B" w:rsidRDefault="00CD670B" w:rsidP="00D63D79">
      <w:pPr>
        <w:keepNext/>
        <w:rPr>
          <w:lang w:val="es-ES"/>
        </w:rPr>
      </w:pPr>
    </w:p>
    <w:p w14:paraId="0584121A" w14:textId="77777777" w:rsidR="00B576B5" w:rsidRPr="00B5191B" w:rsidRDefault="00110DDA">
      <w:pPr>
        <w:keepNext/>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La plataforma de intercambio de informes DHE e-PVP de la UPOV permite a los usuarios encargar exámenes DHE e intercambiar informes de examen existentes. La información </w:t>
      </w:r>
      <w:r w:rsidR="00DD45D2" w:rsidRPr="00B5191B">
        <w:rPr>
          <w:lang w:val="es-ES"/>
        </w:rPr>
        <w:t>sobre las autoridades que ofrecen informes de examen DHE puede obtenerse directamente de la plataforma de intercambio de informes DHE UPOV e-PVP</w:t>
      </w:r>
      <w:r w:rsidRPr="00B5191B">
        <w:rPr>
          <w:lang w:val="es-ES"/>
        </w:rPr>
        <w:t>.  En la sexagésima sesión del TC se presentará un informe sobre las novedades.</w:t>
      </w:r>
    </w:p>
    <w:p w14:paraId="36B72971" w14:textId="77777777" w:rsidR="00CD670B" w:rsidRPr="00B5191B" w:rsidRDefault="00CD670B" w:rsidP="00CD670B">
      <w:pPr>
        <w:rPr>
          <w:lang w:val="es-ES"/>
        </w:rPr>
      </w:pPr>
    </w:p>
    <w:p w14:paraId="2BBD9E28" w14:textId="77777777" w:rsidR="00B576B5" w:rsidRPr="00B5191B" w:rsidRDefault="00110DDA">
      <w:pPr>
        <w:pStyle w:val="Heading4"/>
        <w:rPr>
          <w:lang w:val="es-ES"/>
        </w:rPr>
      </w:pPr>
      <w:r w:rsidRPr="00B5191B">
        <w:rPr>
          <w:lang w:val="es-ES"/>
        </w:rPr>
        <w:t>Propuesta</w:t>
      </w:r>
    </w:p>
    <w:p w14:paraId="246930A9" w14:textId="77777777" w:rsidR="00CD670B" w:rsidRPr="00B5191B" w:rsidRDefault="00CD670B" w:rsidP="00CD670B">
      <w:pPr>
        <w:rPr>
          <w:lang w:val="es-ES"/>
        </w:rPr>
      </w:pPr>
    </w:p>
    <w:p w14:paraId="727C8BD9"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El TC tal vez desee examinar el modo en que los miembros de la UPOV buscan </w:t>
      </w:r>
      <w:r w:rsidR="00DD45D2" w:rsidRPr="00B5191B">
        <w:rPr>
          <w:lang w:val="es-ES"/>
        </w:rPr>
        <w:t xml:space="preserve">y utilizan </w:t>
      </w:r>
      <w:r w:rsidRPr="00B5191B">
        <w:rPr>
          <w:lang w:val="es-ES"/>
        </w:rPr>
        <w:t xml:space="preserve">la información sobre </w:t>
      </w:r>
      <w:r w:rsidR="00DD45D2" w:rsidRPr="00B5191B">
        <w:rPr>
          <w:lang w:val="es-ES"/>
        </w:rPr>
        <w:t xml:space="preserve">cooperación </w:t>
      </w:r>
      <w:r w:rsidRPr="00B5191B">
        <w:rPr>
          <w:lang w:val="es-ES"/>
        </w:rPr>
        <w:t>en el examen DHE y si conviene promover el uso preferente de alguna de las opciones disponibles.</w:t>
      </w:r>
    </w:p>
    <w:p w14:paraId="2F0DF679" w14:textId="77777777" w:rsidR="00CD670B" w:rsidRPr="00B5191B" w:rsidRDefault="00CD670B" w:rsidP="00CD670B">
      <w:pPr>
        <w:rPr>
          <w:lang w:val="es-ES"/>
        </w:rPr>
      </w:pPr>
    </w:p>
    <w:p w14:paraId="45B55680" w14:textId="7DD2E53A" w:rsidR="00B576B5" w:rsidRPr="00B5191B" w:rsidRDefault="00110DDA">
      <w:pPr>
        <w:tabs>
          <w:tab w:val="left" w:pos="5387"/>
        </w:tabs>
        <w:ind w:left="4820"/>
        <w:rPr>
          <w:i/>
          <w:iCs/>
          <w:lang w:val="es-ES"/>
        </w:rPr>
      </w:pPr>
      <w:r w:rsidRPr="00B5191B">
        <w:rPr>
          <w:i/>
          <w:iCs/>
          <w:lang w:val="es-ES"/>
        </w:rPr>
        <w:fldChar w:fldCharType="begin"/>
      </w:r>
      <w:r w:rsidRPr="00B5191B">
        <w:rPr>
          <w:i/>
          <w:iCs/>
          <w:lang w:val="es-ES"/>
        </w:rPr>
        <w:instrText xml:space="preserve"> AUTONUM  </w:instrText>
      </w:r>
      <w:r w:rsidRPr="00B5191B">
        <w:rPr>
          <w:i/>
          <w:iCs/>
          <w:lang w:val="es-ES"/>
        </w:rPr>
        <w:fldChar w:fldCharType="end"/>
      </w:r>
      <w:r w:rsidR="0080475B">
        <w:rPr>
          <w:i/>
          <w:iCs/>
          <w:lang w:val="es-ES"/>
        </w:rPr>
        <w:tab/>
      </w:r>
      <w:r w:rsidRPr="00B5191B">
        <w:rPr>
          <w:i/>
          <w:iCs/>
          <w:lang w:val="es-ES"/>
        </w:rPr>
        <w:t xml:space="preserve">Se invita al TC a </w:t>
      </w:r>
      <w:r w:rsidR="00DD45D2" w:rsidRPr="00B5191B">
        <w:rPr>
          <w:i/>
          <w:iCs/>
          <w:lang w:val="es-ES"/>
        </w:rPr>
        <w:t xml:space="preserve">estudiar el modo en </w:t>
      </w:r>
      <w:r w:rsidR="00106104" w:rsidRPr="00B5191B">
        <w:rPr>
          <w:i/>
          <w:iCs/>
          <w:lang w:val="es-ES"/>
        </w:rPr>
        <w:t xml:space="preserve">que </w:t>
      </w:r>
      <w:r w:rsidR="00DD45D2" w:rsidRPr="00B5191B">
        <w:rPr>
          <w:i/>
          <w:iCs/>
          <w:lang w:val="es-ES"/>
        </w:rPr>
        <w:t xml:space="preserve">los miembros de la UPOV </w:t>
      </w:r>
      <w:r w:rsidR="00106104" w:rsidRPr="00B5191B">
        <w:rPr>
          <w:i/>
          <w:iCs/>
          <w:lang w:val="es-ES"/>
        </w:rPr>
        <w:t xml:space="preserve">pueden </w:t>
      </w:r>
      <w:r w:rsidR="00DD45D2" w:rsidRPr="00B5191B">
        <w:rPr>
          <w:i/>
          <w:iCs/>
          <w:lang w:val="es-ES"/>
        </w:rPr>
        <w:t xml:space="preserve">buscar información sobre la cooperación en el examen DHE y la conveniencia de </w:t>
      </w:r>
      <w:r w:rsidR="00983744" w:rsidRPr="00B5191B">
        <w:rPr>
          <w:i/>
          <w:iCs/>
          <w:lang w:val="es-ES"/>
        </w:rPr>
        <w:t xml:space="preserve">elaborar nuevas orientaciones sobre el </w:t>
      </w:r>
      <w:r w:rsidR="00DD45D2" w:rsidRPr="00B5191B">
        <w:rPr>
          <w:i/>
          <w:iCs/>
          <w:lang w:val="es-ES"/>
        </w:rPr>
        <w:t>uso de cualquiera de las opciones disponibles.</w:t>
      </w:r>
    </w:p>
    <w:p w14:paraId="58C43E78" w14:textId="77777777" w:rsidR="00CD670B" w:rsidRPr="00B5191B" w:rsidRDefault="00CD670B" w:rsidP="00E66AEC">
      <w:pPr>
        <w:rPr>
          <w:lang w:val="es-ES"/>
        </w:rPr>
      </w:pPr>
    </w:p>
    <w:p w14:paraId="7B9D76DA" w14:textId="77777777" w:rsidR="009C4B0C" w:rsidRPr="00B5191B" w:rsidRDefault="009C4B0C" w:rsidP="00500D53">
      <w:pPr>
        <w:rPr>
          <w:lang w:val="es-ES"/>
        </w:rPr>
      </w:pPr>
    </w:p>
    <w:p w14:paraId="62E593A9" w14:textId="77777777" w:rsidR="00B576B5" w:rsidRPr="00B5191B" w:rsidRDefault="00110DDA">
      <w:pPr>
        <w:pStyle w:val="Heading2"/>
        <w:rPr>
          <w:lang w:val="es-ES"/>
        </w:rPr>
      </w:pPr>
      <w:bookmarkStart w:id="17" w:name="_Toc178944579"/>
      <w:r w:rsidRPr="00B5191B">
        <w:rPr>
          <w:lang w:val="es-ES"/>
        </w:rPr>
        <w:t xml:space="preserve">Documentos TGP: </w:t>
      </w:r>
      <w:r w:rsidR="00A85208" w:rsidRPr="00B5191B">
        <w:rPr>
          <w:lang w:val="es-ES"/>
        </w:rPr>
        <w:t>subgrupos y expertos principales</w:t>
      </w:r>
      <w:bookmarkEnd w:id="17"/>
    </w:p>
    <w:p w14:paraId="1C5EAE03" w14:textId="77777777" w:rsidR="00A85208" w:rsidRPr="00B5191B" w:rsidRDefault="00A85208" w:rsidP="00A85208">
      <w:pPr>
        <w:rPr>
          <w:lang w:val="es-ES"/>
        </w:rPr>
      </w:pPr>
    </w:p>
    <w:p w14:paraId="774666FA"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r>
      <w:r w:rsidR="00F36BDE" w:rsidRPr="00B5191B">
        <w:rPr>
          <w:lang w:val="es-ES"/>
        </w:rPr>
        <w:t xml:space="preserve">Las recomendaciones 31 y 32 establecen que: </w:t>
      </w:r>
    </w:p>
    <w:p w14:paraId="62E9865F" w14:textId="77777777" w:rsidR="00F32B56" w:rsidRPr="00B5191B" w:rsidRDefault="00F32B56" w:rsidP="00A85208">
      <w:pPr>
        <w:rPr>
          <w:lang w:val="es-ES"/>
        </w:rPr>
      </w:pPr>
    </w:p>
    <w:p w14:paraId="33D4C69A" w14:textId="77777777" w:rsidR="00B576B5" w:rsidRPr="00B5191B" w:rsidRDefault="00110DDA">
      <w:pPr>
        <w:ind w:left="567" w:right="567"/>
        <w:rPr>
          <w:sz w:val="18"/>
          <w:szCs w:val="18"/>
          <w:lang w:val="es-ES"/>
        </w:rPr>
      </w:pPr>
      <w:r w:rsidRPr="00B5191B">
        <w:rPr>
          <w:sz w:val="18"/>
          <w:szCs w:val="18"/>
          <w:lang w:val="es-ES"/>
        </w:rPr>
        <w:t>"</w:t>
      </w:r>
      <w:r w:rsidR="00A85208" w:rsidRPr="00B5191B">
        <w:rPr>
          <w:b/>
          <w:sz w:val="18"/>
          <w:szCs w:val="18"/>
          <w:lang w:val="es-ES"/>
        </w:rPr>
        <w:t xml:space="preserve">Se recomienda </w:t>
      </w:r>
      <w:r w:rsidR="00A85208" w:rsidRPr="00B5191B">
        <w:rPr>
          <w:sz w:val="18"/>
          <w:szCs w:val="18"/>
          <w:lang w:val="es-ES"/>
        </w:rPr>
        <w:t xml:space="preserve">[31] que las cuestiones que requieran modificar o desarrollar orientaciones en los documentos TGP sean tratadas por subgrupos establecidos por el Comité Técnico (TC).  Estos subgrupos se reunirían en línea y/o como reuniones híbridas junto con otras reuniones de la UPOV e informarían al TC de cualquier propuesta.  </w:t>
      </w:r>
    </w:p>
    <w:p w14:paraId="04D3BE7E" w14:textId="77777777" w:rsidR="00F32B56" w:rsidRPr="00B5191B" w:rsidRDefault="00F32B56" w:rsidP="00FC4EC5">
      <w:pPr>
        <w:ind w:left="567" w:right="567"/>
        <w:rPr>
          <w:sz w:val="18"/>
          <w:szCs w:val="18"/>
          <w:lang w:val="es-ES"/>
        </w:rPr>
      </w:pPr>
    </w:p>
    <w:p w14:paraId="4A3F9242" w14:textId="77777777" w:rsidR="00B576B5" w:rsidRPr="00B5191B" w:rsidRDefault="00110DDA">
      <w:pPr>
        <w:ind w:left="567" w:right="567"/>
        <w:rPr>
          <w:sz w:val="18"/>
          <w:szCs w:val="18"/>
          <w:lang w:val="es-ES"/>
        </w:rPr>
      </w:pPr>
      <w:r w:rsidRPr="00B5191B">
        <w:rPr>
          <w:sz w:val="18"/>
          <w:szCs w:val="18"/>
          <w:lang w:val="es-ES"/>
        </w:rPr>
        <w:t>"</w:t>
      </w:r>
      <w:r w:rsidR="00A85208" w:rsidRPr="00B5191B">
        <w:rPr>
          <w:b/>
          <w:sz w:val="18"/>
          <w:szCs w:val="18"/>
          <w:lang w:val="es-ES"/>
        </w:rPr>
        <w:t xml:space="preserve">Se recomienda </w:t>
      </w:r>
      <w:r w:rsidR="00A85208" w:rsidRPr="00B5191B">
        <w:rPr>
          <w:sz w:val="18"/>
          <w:szCs w:val="18"/>
          <w:lang w:val="es-ES"/>
        </w:rPr>
        <w:t>[32] que los subgrupos TGP establecidos por el TC cuenten con un experto principal que presida los debates.  El experto principal se encargaría de presentar las conclusiones del subgrupo y cualquier propuesta al TC y a los TWP.</w:t>
      </w:r>
      <w:r w:rsidR="00F36BDE" w:rsidRPr="00B5191B">
        <w:rPr>
          <w:sz w:val="18"/>
          <w:szCs w:val="18"/>
          <w:lang w:val="es-ES"/>
        </w:rPr>
        <w:t>"</w:t>
      </w:r>
    </w:p>
    <w:p w14:paraId="03DAC772" w14:textId="77777777" w:rsidR="009767F0" w:rsidRPr="00B5191B" w:rsidRDefault="009767F0" w:rsidP="00401D29">
      <w:pPr>
        <w:rPr>
          <w:lang w:val="es-ES"/>
        </w:rPr>
      </w:pPr>
    </w:p>
    <w:p w14:paraId="7B220F3E"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En el documento TGP/7 "Elaboración de Directrices de Examen" </w:t>
      </w:r>
      <w:r w:rsidR="009F5343" w:rsidRPr="00B5191B">
        <w:rPr>
          <w:lang w:val="es-ES"/>
        </w:rPr>
        <w:t xml:space="preserve">se ofrecen orientaciones sobre </w:t>
      </w:r>
      <w:r w:rsidR="004D514A" w:rsidRPr="00B5191B">
        <w:rPr>
          <w:lang w:val="es-ES"/>
        </w:rPr>
        <w:t xml:space="preserve">los procedimientos </w:t>
      </w:r>
      <w:r w:rsidR="009F5343" w:rsidRPr="00B5191B">
        <w:rPr>
          <w:lang w:val="es-ES"/>
        </w:rPr>
        <w:t xml:space="preserve">para preparar proyectos de </w:t>
      </w:r>
      <w:r w:rsidR="004D514A" w:rsidRPr="00B5191B">
        <w:rPr>
          <w:lang w:val="es-ES"/>
        </w:rPr>
        <w:t xml:space="preserve">Directrices de Examen </w:t>
      </w:r>
      <w:r w:rsidR="00656E83" w:rsidRPr="00B5191B">
        <w:rPr>
          <w:lang w:val="es-ES"/>
        </w:rPr>
        <w:t xml:space="preserve">y la función del experto principal </w:t>
      </w:r>
      <w:r w:rsidR="00965C1E" w:rsidRPr="00B5191B">
        <w:rPr>
          <w:lang w:val="es-ES"/>
        </w:rPr>
        <w:t xml:space="preserve">(véase el documento TGP/7, Secciones 2.2.3 y 2.2.4, también reproducidas en el Anexo III del presente documento).  </w:t>
      </w:r>
      <w:r w:rsidR="004D514A" w:rsidRPr="00B5191B">
        <w:rPr>
          <w:lang w:val="es-ES"/>
        </w:rPr>
        <w:t xml:space="preserve">La misma orientación podría utilizarse para cuestiones que requieran modificar o elaborar orientaciones en los documentos TGP, según </w:t>
      </w:r>
      <w:r w:rsidR="00E475AB" w:rsidRPr="00B5191B">
        <w:rPr>
          <w:lang w:val="es-ES"/>
        </w:rPr>
        <w:t>proceda</w:t>
      </w:r>
      <w:r w:rsidR="00965C1E" w:rsidRPr="00B5191B">
        <w:rPr>
          <w:lang w:val="es-ES"/>
        </w:rPr>
        <w:t xml:space="preserve">, con las siguientes </w:t>
      </w:r>
      <w:r w:rsidR="00E07C34" w:rsidRPr="00B5191B">
        <w:rPr>
          <w:lang w:val="es-ES"/>
        </w:rPr>
        <w:t>etapas generales</w:t>
      </w:r>
      <w:r w:rsidR="00965C1E" w:rsidRPr="00B5191B">
        <w:rPr>
          <w:lang w:val="es-ES"/>
        </w:rPr>
        <w:t>:</w:t>
      </w:r>
    </w:p>
    <w:p w14:paraId="64AFAB84" w14:textId="77777777" w:rsidR="00E475AB" w:rsidRPr="00B5191B" w:rsidRDefault="00E475AB" w:rsidP="00401D29">
      <w:pPr>
        <w:rPr>
          <w:lang w:val="es-ES"/>
        </w:rPr>
      </w:pPr>
    </w:p>
    <w:p w14:paraId="4253D9AB" w14:textId="77777777" w:rsidR="00B576B5" w:rsidRPr="00B5191B" w:rsidRDefault="00110DDA">
      <w:pPr>
        <w:pStyle w:val="ListParagraph"/>
        <w:numPr>
          <w:ilvl w:val="0"/>
          <w:numId w:val="29"/>
        </w:numPr>
        <w:ind w:left="1134" w:hanging="567"/>
        <w:rPr>
          <w:lang w:val="es-ES"/>
        </w:rPr>
      </w:pPr>
      <w:r w:rsidRPr="00B5191B">
        <w:rPr>
          <w:lang w:val="es-ES"/>
        </w:rPr>
        <w:t>El Comité Técnico (TC) decidirá qué asuntos que requieran modificar o desarrollar orientaciones en los documentos TGP serán tratados por subgrupos.</w:t>
      </w:r>
    </w:p>
    <w:p w14:paraId="25D2527C" w14:textId="77777777" w:rsidR="00B576B5" w:rsidRPr="00B5191B" w:rsidRDefault="00695157">
      <w:pPr>
        <w:pStyle w:val="ListParagraph"/>
        <w:numPr>
          <w:ilvl w:val="0"/>
          <w:numId w:val="29"/>
        </w:numPr>
        <w:ind w:left="1134" w:hanging="567"/>
        <w:rPr>
          <w:lang w:val="es-ES"/>
        </w:rPr>
      </w:pPr>
      <w:r w:rsidRPr="00B5191B">
        <w:rPr>
          <w:lang w:val="es-ES"/>
        </w:rPr>
        <w:t>El</w:t>
      </w:r>
      <w:r w:rsidR="004D514A" w:rsidRPr="00B5191B">
        <w:rPr>
          <w:lang w:val="es-ES"/>
        </w:rPr>
        <w:t xml:space="preserve"> CT acordará los expertos principales responsables de preparar los borradores de los documentos </w:t>
      </w:r>
      <w:r w:rsidR="00E475AB" w:rsidRPr="00B5191B">
        <w:rPr>
          <w:lang w:val="es-ES"/>
        </w:rPr>
        <w:t xml:space="preserve">y establecerá subgrupos con los expertos interesados que deseen participar.  </w:t>
      </w:r>
    </w:p>
    <w:p w14:paraId="10B31EF7" w14:textId="77777777" w:rsidR="00B576B5" w:rsidRPr="00B5191B" w:rsidRDefault="00110DDA">
      <w:pPr>
        <w:pStyle w:val="ListParagraph"/>
        <w:numPr>
          <w:ilvl w:val="0"/>
          <w:numId w:val="29"/>
        </w:numPr>
        <w:ind w:left="1134" w:hanging="567"/>
        <w:rPr>
          <w:lang w:val="es-ES"/>
        </w:rPr>
      </w:pPr>
      <w:r w:rsidRPr="00B5191B">
        <w:rPr>
          <w:lang w:val="es-ES"/>
        </w:rPr>
        <w:t xml:space="preserve">Los expertos principales prepararían proyectos de documentos y los presentarían en las reuniones de los TWP y los TC.  </w:t>
      </w:r>
    </w:p>
    <w:p w14:paraId="42B79AE2" w14:textId="77777777" w:rsidR="00B576B5" w:rsidRPr="00B5191B" w:rsidRDefault="00110DDA">
      <w:pPr>
        <w:pStyle w:val="ListParagraph"/>
        <w:numPr>
          <w:ilvl w:val="0"/>
          <w:numId w:val="29"/>
        </w:numPr>
        <w:ind w:left="1134" w:hanging="567"/>
        <w:rPr>
          <w:lang w:val="es-ES"/>
        </w:rPr>
      </w:pPr>
      <w:r w:rsidRPr="00B5191B">
        <w:rPr>
          <w:lang w:val="es-ES"/>
        </w:rPr>
        <w:t xml:space="preserve">Los expertos principales podrán mejorar la consulta de los expertos interesados organizando reuniones de subgrupos conjuntamente con las reuniones de la UPOV </w:t>
      </w:r>
      <w:r w:rsidR="00965C1E" w:rsidRPr="00B5191B">
        <w:rPr>
          <w:lang w:val="es-ES"/>
        </w:rPr>
        <w:t xml:space="preserve">o </w:t>
      </w:r>
      <w:r w:rsidRPr="00B5191B">
        <w:rPr>
          <w:lang w:val="es-ES"/>
        </w:rPr>
        <w:t xml:space="preserve">como </w:t>
      </w:r>
      <w:r w:rsidR="000C20C8" w:rsidRPr="00B5191B">
        <w:rPr>
          <w:lang w:val="es-ES"/>
        </w:rPr>
        <w:t>reuniones</w:t>
      </w:r>
      <w:r w:rsidRPr="00B5191B">
        <w:rPr>
          <w:lang w:val="es-ES"/>
        </w:rPr>
        <w:t xml:space="preserve"> separadas, con o sin la presencia de la Oficina </w:t>
      </w:r>
      <w:r w:rsidR="000C20C8" w:rsidRPr="00B5191B">
        <w:rPr>
          <w:lang w:val="es-ES"/>
        </w:rPr>
        <w:t>de la Unión</w:t>
      </w:r>
      <w:r w:rsidRPr="00B5191B">
        <w:rPr>
          <w:lang w:val="es-ES"/>
        </w:rPr>
        <w:t xml:space="preserve">.  </w:t>
      </w:r>
    </w:p>
    <w:p w14:paraId="18BDAFF0" w14:textId="77777777" w:rsidR="00B576B5" w:rsidRPr="00B5191B" w:rsidRDefault="00110DDA">
      <w:pPr>
        <w:pStyle w:val="ListParagraph"/>
        <w:numPr>
          <w:ilvl w:val="0"/>
          <w:numId w:val="29"/>
        </w:numPr>
        <w:ind w:left="1134" w:hanging="567"/>
        <w:rPr>
          <w:lang w:val="es-ES"/>
        </w:rPr>
      </w:pPr>
      <w:r w:rsidRPr="00B5191B">
        <w:rPr>
          <w:lang w:val="es-ES"/>
        </w:rPr>
        <w:t xml:space="preserve">El experto principal tiene en cuenta los resultados de los debates en la reunión del subgrupo cuando prepara un nuevo proyecto de los </w:t>
      </w:r>
      <w:r w:rsidR="00781D69" w:rsidRPr="00B5191B">
        <w:rPr>
          <w:lang w:val="es-ES"/>
        </w:rPr>
        <w:t>documentos</w:t>
      </w:r>
      <w:r w:rsidRPr="00B5191B">
        <w:rPr>
          <w:lang w:val="es-ES"/>
        </w:rPr>
        <w:t xml:space="preserve"> para su examen por el TWP </w:t>
      </w:r>
      <w:r w:rsidR="00781D69" w:rsidRPr="00B5191B">
        <w:rPr>
          <w:lang w:val="es-ES"/>
        </w:rPr>
        <w:t>y el TC</w:t>
      </w:r>
      <w:r w:rsidRPr="00B5191B">
        <w:rPr>
          <w:lang w:val="es-ES"/>
        </w:rPr>
        <w:t>.</w:t>
      </w:r>
    </w:p>
    <w:p w14:paraId="401349E0" w14:textId="77777777" w:rsidR="00781D69" w:rsidRPr="00B5191B" w:rsidRDefault="00781D69" w:rsidP="00781D69">
      <w:pPr>
        <w:rPr>
          <w:lang w:val="es-ES"/>
        </w:rPr>
      </w:pPr>
    </w:p>
    <w:p w14:paraId="3F05FF5A"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r>
      <w:r w:rsidR="00965C1E" w:rsidRPr="00B5191B">
        <w:rPr>
          <w:lang w:val="es-ES"/>
        </w:rPr>
        <w:t xml:space="preserve">El </w:t>
      </w:r>
      <w:r w:rsidR="002C38E6" w:rsidRPr="00B5191B">
        <w:rPr>
          <w:lang w:val="es-ES"/>
        </w:rPr>
        <w:t xml:space="preserve">procedimiento </w:t>
      </w:r>
      <w:r w:rsidR="00965C1E" w:rsidRPr="00B5191B">
        <w:rPr>
          <w:lang w:val="es-ES"/>
        </w:rPr>
        <w:t xml:space="preserve">anterior </w:t>
      </w:r>
      <w:r w:rsidR="00983744" w:rsidRPr="00B5191B">
        <w:rPr>
          <w:lang w:val="es-ES"/>
        </w:rPr>
        <w:t xml:space="preserve">podría utilizarse además de </w:t>
      </w:r>
      <w:r w:rsidR="00965C1E" w:rsidRPr="00B5191B">
        <w:rPr>
          <w:lang w:val="es-ES"/>
        </w:rPr>
        <w:t xml:space="preserve">la práctica </w:t>
      </w:r>
      <w:r w:rsidR="00983744" w:rsidRPr="00B5191B">
        <w:rPr>
          <w:lang w:val="es-ES"/>
        </w:rPr>
        <w:t xml:space="preserve">de </w:t>
      </w:r>
      <w:r w:rsidR="008534A0" w:rsidRPr="00B5191B">
        <w:rPr>
          <w:lang w:val="es-ES"/>
        </w:rPr>
        <w:t xml:space="preserve">invitar a un experto </w:t>
      </w:r>
      <w:r w:rsidR="00BC7674" w:rsidRPr="00B5191B">
        <w:rPr>
          <w:lang w:val="es-ES"/>
        </w:rPr>
        <w:t xml:space="preserve">de un miembro de la UPOV </w:t>
      </w:r>
      <w:r w:rsidR="008534A0" w:rsidRPr="00B5191B">
        <w:rPr>
          <w:lang w:val="es-ES"/>
        </w:rPr>
        <w:t xml:space="preserve">a redactar una propuesta y dirigir los debates con los expertos interesados.  Por ejemplo, </w:t>
      </w:r>
      <w:r w:rsidR="00965C1E" w:rsidRPr="00B5191B">
        <w:rPr>
          <w:lang w:val="es-ES"/>
        </w:rPr>
        <w:t xml:space="preserve">la revisión actual del documento TGP/7, </w:t>
      </w:r>
      <w:r w:rsidR="002C38E6" w:rsidRPr="00B5191B">
        <w:rPr>
          <w:lang w:val="es-ES"/>
        </w:rPr>
        <w:t xml:space="preserve">Nota orientativa </w:t>
      </w:r>
      <w:r w:rsidR="00965C1E" w:rsidRPr="00B5191B">
        <w:rPr>
          <w:lang w:val="es-ES"/>
        </w:rPr>
        <w:t xml:space="preserve">28 "Variedades ejemplo", </w:t>
      </w:r>
      <w:r w:rsidR="001C5250" w:rsidRPr="00B5191B">
        <w:rPr>
          <w:lang w:val="es-ES"/>
        </w:rPr>
        <w:t xml:space="preserve">fue </w:t>
      </w:r>
      <w:r w:rsidR="00965C1E" w:rsidRPr="00B5191B">
        <w:rPr>
          <w:lang w:val="es-ES"/>
        </w:rPr>
        <w:t xml:space="preserve">dirigida por un experto de Alemania </w:t>
      </w:r>
      <w:r w:rsidR="00195F45" w:rsidRPr="00B5191B">
        <w:rPr>
          <w:lang w:val="es-ES"/>
        </w:rPr>
        <w:t xml:space="preserve">y </w:t>
      </w:r>
      <w:r w:rsidR="002C38E6" w:rsidRPr="00B5191B">
        <w:rPr>
          <w:lang w:val="es-ES"/>
        </w:rPr>
        <w:t xml:space="preserve">debatida </w:t>
      </w:r>
      <w:r w:rsidR="001C5250" w:rsidRPr="00B5191B">
        <w:rPr>
          <w:lang w:val="es-ES"/>
        </w:rPr>
        <w:t xml:space="preserve">con los expertos interesados </w:t>
      </w:r>
      <w:r w:rsidR="00195F45" w:rsidRPr="00B5191B">
        <w:rPr>
          <w:lang w:val="es-ES"/>
        </w:rPr>
        <w:t xml:space="preserve">en los TWP de 2024.  </w:t>
      </w:r>
      <w:r w:rsidR="001C5250" w:rsidRPr="00B5191B">
        <w:rPr>
          <w:lang w:val="es-ES"/>
        </w:rPr>
        <w:t xml:space="preserve">Estos procedimientos </w:t>
      </w:r>
      <w:r w:rsidR="002C38E6" w:rsidRPr="00B5191B">
        <w:rPr>
          <w:lang w:val="es-ES"/>
        </w:rPr>
        <w:t>también tendrían en cuenta las recomendaciones restantes sobre los documentos TGP, como se indica a continuación:</w:t>
      </w:r>
    </w:p>
    <w:p w14:paraId="6421E587" w14:textId="77777777" w:rsidR="002C38E6" w:rsidRPr="00B5191B" w:rsidRDefault="002C38E6" w:rsidP="00401D29">
      <w:pPr>
        <w:rPr>
          <w:lang w:val="es-ES"/>
        </w:rPr>
      </w:pPr>
    </w:p>
    <w:p w14:paraId="036F50FA" w14:textId="77777777" w:rsidR="00B576B5" w:rsidRPr="00B5191B" w:rsidRDefault="00110DDA">
      <w:pPr>
        <w:tabs>
          <w:tab w:val="left" w:pos="1134"/>
          <w:tab w:val="left" w:pos="1701"/>
        </w:tabs>
        <w:ind w:left="567" w:right="567"/>
        <w:contextualSpacing/>
        <w:rPr>
          <w:rFonts w:cs="Arial"/>
          <w:sz w:val="18"/>
          <w:szCs w:val="18"/>
          <w:lang w:val="es-ES"/>
        </w:rPr>
      </w:pPr>
      <w:r w:rsidRPr="00B5191B">
        <w:rPr>
          <w:rFonts w:cs="Arial"/>
          <w:sz w:val="18"/>
          <w:szCs w:val="18"/>
          <w:lang w:val="es-ES" w:eastAsia="ja-JP"/>
        </w:rPr>
        <w:t>"</w:t>
      </w:r>
      <w:r w:rsidR="002C38E6" w:rsidRPr="00B5191B">
        <w:rPr>
          <w:rFonts w:cs="Arial"/>
          <w:b/>
          <w:sz w:val="18"/>
          <w:szCs w:val="18"/>
          <w:lang w:val="es-ES"/>
        </w:rPr>
        <w:t xml:space="preserve">Se recomienda </w:t>
      </w:r>
      <w:r w:rsidR="002C38E6" w:rsidRPr="00B5191B">
        <w:rPr>
          <w:sz w:val="18"/>
          <w:szCs w:val="18"/>
          <w:lang w:val="es-ES"/>
        </w:rPr>
        <w:t xml:space="preserve">[33] </w:t>
      </w:r>
      <w:r w:rsidR="002C38E6" w:rsidRPr="00B5191B">
        <w:rPr>
          <w:rFonts w:cs="Arial"/>
          <w:sz w:val="18"/>
          <w:szCs w:val="18"/>
          <w:lang w:val="es-ES"/>
        </w:rPr>
        <w:t>que se mantenga informados a los TWP sobre los subgrupos establecidos por el TC para modificar o elaborar orientaciones en los documentos TGP y se les ofrezcan oportunidades de participar en los debates.</w:t>
      </w:r>
    </w:p>
    <w:p w14:paraId="60822DA2" w14:textId="77777777" w:rsidR="002C38E6" w:rsidRPr="00B5191B" w:rsidRDefault="002C38E6" w:rsidP="002C38E6">
      <w:pPr>
        <w:tabs>
          <w:tab w:val="left" w:pos="1134"/>
          <w:tab w:val="left" w:pos="1701"/>
        </w:tabs>
        <w:ind w:left="567" w:right="567"/>
        <w:rPr>
          <w:rFonts w:cs="Arial"/>
          <w:color w:val="000000" w:themeColor="text1"/>
          <w:sz w:val="18"/>
          <w:szCs w:val="18"/>
          <w:lang w:val="es-ES"/>
        </w:rPr>
      </w:pPr>
    </w:p>
    <w:p w14:paraId="7D1D7D22" w14:textId="77777777" w:rsidR="00B576B5" w:rsidRPr="00B5191B" w:rsidRDefault="00110DDA">
      <w:pPr>
        <w:tabs>
          <w:tab w:val="left" w:pos="1134"/>
          <w:tab w:val="left" w:pos="1701"/>
        </w:tabs>
        <w:ind w:left="567" w:right="567"/>
        <w:contextualSpacing/>
        <w:rPr>
          <w:rFonts w:cs="Arial"/>
          <w:sz w:val="18"/>
          <w:szCs w:val="18"/>
          <w:lang w:val="es-ES"/>
        </w:rPr>
      </w:pPr>
      <w:r w:rsidRPr="00B5191B">
        <w:rPr>
          <w:rFonts w:cs="Arial"/>
          <w:color w:val="000000" w:themeColor="text1"/>
          <w:sz w:val="18"/>
          <w:szCs w:val="18"/>
          <w:lang w:val="es-ES"/>
        </w:rPr>
        <w:t>"</w:t>
      </w:r>
      <w:r w:rsidR="002C38E6" w:rsidRPr="00B5191B">
        <w:rPr>
          <w:rFonts w:cs="Arial"/>
          <w:b/>
          <w:color w:val="000000" w:themeColor="text1"/>
          <w:sz w:val="18"/>
          <w:szCs w:val="18"/>
          <w:lang w:val="es-ES"/>
        </w:rPr>
        <w:t xml:space="preserve">Se recomienda </w:t>
      </w:r>
      <w:r w:rsidR="002C38E6" w:rsidRPr="00B5191B">
        <w:rPr>
          <w:sz w:val="18"/>
          <w:szCs w:val="18"/>
          <w:lang w:val="es-ES"/>
        </w:rPr>
        <w:t xml:space="preserve">[34] </w:t>
      </w:r>
      <w:r w:rsidR="002C38E6" w:rsidRPr="00B5191B">
        <w:rPr>
          <w:rFonts w:cs="Arial"/>
          <w:color w:val="000000" w:themeColor="text1"/>
          <w:sz w:val="18"/>
          <w:szCs w:val="18"/>
          <w:lang w:val="es-ES"/>
        </w:rPr>
        <w:t xml:space="preserve">que </w:t>
      </w:r>
      <w:r w:rsidR="002C38E6" w:rsidRPr="00B5191B">
        <w:rPr>
          <w:rFonts w:cs="Arial"/>
          <w:sz w:val="18"/>
          <w:szCs w:val="18"/>
          <w:lang w:val="es-ES"/>
        </w:rPr>
        <w:t>la Oficina de la Unión preste apoyo administrativo a las reuniones de los subgrupos TGP del siguiente modo:</w:t>
      </w:r>
    </w:p>
    <w:p w14:paraId="6F568705" w14:textId="77777777" w:rsidR="002C38E6" w:rsidRPr="00B5191B" w:rsidRDefault="002C38E6" w:rsidP="002C38E6">
      <w:pPr>
        <w:keepNext/>
        <w:tabs>
          <w:tab w:val="left" w:pos="1134"/>
          <w:tab w:val="left" w:pos="1701"/>
        </w:tabs>
        <w:ind w:left="567" w:right="567"/>
        <w:rPr>
          <w:rFonts w:cs="Arial"/>
          <w:sz w:val="18"/>
          <w:lang w:val="es-ES"/>
        </w:rPr>
      </w:pPr>
    </w:p>
    <w:p w14:paraId="6586CCD1" w14:textId="77777777" w:rsidR="00B576B5" w:rsidRPr="00B5191B" w:rsidRDefault="002C38E6">
      <w:pPr>
        <w:keepNext/>
        <w:numPr>
          <w:ilvl w:val="0"/>
          <w:numId w:val="30"/>
        </w:numPr>
        <w:tabs>
          <w:tab w:val="left" w:pos="1134"/>
          <w:tab w:val="left" w:pos="1701"/>
        </w:tabs>
        <w:ind w:left="1134" w:right="567" w:firstLine="0"/>
        <w:rPr>
          <w:rFonts w:eastAsiaTheme="minorHAnsi" w:cs="Arial"/>
          <w:sz w:val="18"/>
          <w:lang w:val="es-ES"/>
        </w:rPr>
      </w:pPr>
      <w:r w:rsidRPr="00B5191B">
        <w:rPr>
          <w:rFonts w:eastAsiaTheme="minorHAnsi" w:cs="Arial"/>
          <w:sz w:val="18"/>
          <w:lang w:val="es-ES"/>
        </w:rPr>
        <w:t xml:space="preserve">"Para las reuniones organizadas durante los TWP, la participación de la Oficina </w:t>
      </w:r>
      <w:r w:rsidRPr="00B5191B">
        <w:rPr>
          <w:rFonts w:eastAsiaTheme="minorHAnsi" w:cs="Arial"/>
          <w:iCs/>
          <w:snapToGrid w:val="0"/>
          <w:color w:val="000000"/>
          <w:sz w:val="18"/>
          <w:lang w:val="es-ES"/>
        </w:rPr>
        <w:t xml:space="preserve">de la Unión </w:t>
      </w:r>
      <w:r w:rsidRPr="00B5191B">
        <w:rPr>
          <w:rFonts w:eastAsiaTheme="minorHAnsi" w:cs="Arial"/>
          <w:sz w:val="18"/>
          <w:lang w:val="es-ES"/>
        </w:rPr>
        <w:t xml:space="preserve">se acordaría entre el </w:t>
      </w:r>
      <w:r w:rsidRPr="00B5191B">
        <w:rPr>
          <w:rFonts w:eastAsiaTheme="minorHAnsi" w:cs="Arial"/>
          <w:iCs/>
          <w:snapToGrid w:val="0"/>
          <w:color w:val="000000"/>
          <w:sz w:val="18"/>
          <w:lang w:val="es-ES"/>
        </w:rPr>
        <w:t>experto principal y la Oficina de la Unión</w:t>
      </w:r>
      <w:r w:rsidRPr="00B5191B">
        <w:rPr>
          <w:rFonts w:eastAsiaTheme="minorHAnsi" w:cs="Arial"/>
          <w:sz w:val="18"/>
          <w:lang w:val="es-ES"/>
        </w:rPr>
        <w:t>.</w:t>
      </w:r>
    </w:p>
    <w:p w14:paraId="7F6C4D75" w14:textId="77777777" w:rsidR="002C38E6" w:rsidRPr="00B5191B" w:rsidRDefault="002C38E6" w:rsidP="009B2125">
      <w:pPr>
        <w:keepNext/>
        <w:tabs>
          <w:tab w:val="left" w:pos="1134"/>
          <w:tab w:val="left" w:pos="1701"/>
        </w:tabs>
        <w:ind w:left="1134" w:right="567"/>
        <w:rPr>
          <w:rFonts w:eastAsiaTheme="minorHAnsi" w:cs="Arial"/>
          <w:sz w:val="18"/>
          <w:lang w:val="es-ES"/>
        </w:rPr>
      </w:pPr>
    </w:p>
    <w:p w14:paraId="78E4720B" w14:textId="77777777" w:rsidR="00B576B5" w:rsidRPr="00B5191B" w:rsidRDefault="002C38E6">
      <w:pPr>
        <w:keepNext/>
        <w:numPr>
          <w:ilvl w:val="0"/>
          <w:numId w:val="30"/>
        </w:numPr>
        <w:tabs>
          <w:tab w:val="left" w:pos="1134"/>
          <w:tab w:val="left" w:pos="1701"/>
        </w:tabs>
        <w:ind w:left="1134" w:right="567" w:firstLine="0"/>
        <w:rPr>
          <w:rFonts w:eastAsiaTheme="minorHAnsi" w:cs="Arial"/>
          <w:sz w:val="18"/>
          <w:lang w:val="es-ES"/>
        </w:rPr>
      </w:pPr>
      <w:r w:rsidRPr="00B5191B">
        <w:rPr>
          <w:rFonts w:eastAsiaTheme="minorHAnsi" w:cs="Arial"/>
          <w:sz w:val="18"/>
          <w:lang w:val="es-ES"/>
        </w:rPr>
        <w:t>"Para las reuniones organizadas fuera de los TWP, no se proporcionaría apoyo administrativo.  El experto principal facilitaría las reuniones y registraría las decisiones.  La participación de la Oficina de la Unión se acordaría entre el experto principal y la Oficina de la Unión</w:t>
      </w:r>
      <w:r w:rsidR="00110DDA" w:rsidRPr="00B5191B">
        <w:rPr>
          <w:rFonts w:eastAsiaTheme="minorHAnsi" w:cs="Arial"/>
          <w:sz w:val="18"/>
          <w:lang w:val="es-ES"/>
        </w:rPr>
        <w:t>"</w:t>
      </w:r>
      <w:r w:rsidRPr="00B5191B">
        <w:rPr>
          <w:rFonts w:eastAsiaTheme="minorHAnsi" w:cs="Arial"/>
          <w:sz w:val="18"/>
          <w:lang w:val="es-ES"/>
        </w:rPr>
        <w:t>.</w:t>
      </w:r>
    </w:p>
    <w:p w14:paraId="6EF8099A" w14:textId="77777777" w:rsidR="00E2378B" w:rsidRPr="00B5191B" w:rsidRDefault="00E2378B" w:rsidP="00401D29">
      <w:pPr>
        <w:rPr>
          <w:lang w:val="es-ES"/>
        </w:rPr>
      </w:pPr>
    </w:p>
    <w:p w14:paraId="3C9551A8" w14:textId="789C52B3" w:rsidR="00B576B5" w:rsidRPr="00B5191B" w:rsidRDefault="00110DDA" w:rsidP="0080475B">
      <w:pPr>
        <w:keepNext/>
        <w:keepLines/>
        <w:tabs>
          <w:tab w:val="left" w:pos="5387"/>
        </w:tabs>
        <w:ind w:left="4820"/>
        <w:rPr>
          <w:i/>
          <w:iCs/>
          <w:lang w:val="es-ES"/>
        </w:rPr>
      </w:pPr>
      <w:r w:rsidRPr="00B5191B">
        <w:rPr>
          <w:i/>
          <w:iCs/>
          <w:lang w:val="es-ES"/>
        </w:rPr>
        <w:lastRenderedPageBreak/>
        <w:fldChar w:fldCharType="begin"/>
      </w:r>
      <w:r w:rsidRPr="00B5191B">
        <w:rPr>
          <w:i/>
          <w:iCs/>
          <w:lang w:val="es-ES"/>
        </w:rPr>
        <w:instrText xml:space="preserve"> AUTONUM  </w:instrText>
      </w:r>
      <w:r w:rsidRPr="00B5191B">
        <w:rPr>
          <w:i/>
          <w:iCs/>
          <w:lang w:val="es-ES"/>
        </w:rPr>
        <w:fldChar w:fldCharType="end"/>
      </w:r>
      <w:r w:rsidR="0080475B">
        <w:rPr>
          <w:i/>
          <w:iCs/>
          <w:lang w:val="es-ES"/>
        </w:rPr>
        <w:tab/>
      </w:r>
      <w:r w:rsidRPr="00B5191B">
        <w:rPr>
          <w:i/>
          <w:iCs/>
          <w:lang w:val="es-ES"/>
        </w:rPr>
        <w:t>Se invita</w:t>
      </w:r>
      <w:r w:rsidR="0080475B">
        <w:rPr>
          <w:i/>
          <w:iCs/>
          <w:lang w:val="es-ES"/>
        </w:rPr>
        <w:t xml:space="preserve"> </w:t>
      </w:r>
      <w:r w:rsidRPr="00B5191B">
        <w:rPr>
          <w:i/>
          <w:iCs/>
          <w:lang w:val="es-ES"/>
        </w:rPr>
        <w:t>al TC a</w:t>
      </w:r>
      <w:r w:rsidR="001C5250" w:rsidRPr="00B5191B">
        <w:rPr>
          <w:i/>
          <w:iCs/>
          <w:lang w:val="es-ES"/>
        </w:rPr>
        <w:t>:</w:t>
      </w:r>
    </w:p>
    <w:p w14:paraId="476A657C" w14:textId="77777777" w:rsidR="001C5250" w:rsidRPr="00B5191B" w:rsidRDefault="001C5250" w:rsidP="0080475B">
      <w:pPr>
        <w:keepNext/>
        <w:keepLines/>
        <w:tabs>
          <w:tab w:val="left" w:pos="5387"/>
        </w:tabs>
        <w:ind w:left="4820"/>
        <w:rPr>
          <w:i/>
          <w:iCs/>
          <w:lang w:val="es-ES"/>
        </w:rPr>
      </w:pPr>
    </w:p>
    <w:p w14:paraId="57C41C83" w14:textId="77777777" w:rsidR="00B576B5" w:rsidRPr="00B5191B" w:rsidRDefault="00110DDA" w:rsidP="0080475B">
      <w:pPr>
        <w:keepNext/>
        <w:keepLines/>
        <w:tabs>
          <w:tab w:val="left" w:pos="5387"/>
          <w:tab w:val="left" w:pos="5954"/>
        </w:tabs>
        <w:ind w:left="4820"/>
        <w:rPr>
          <w:i/>
          <w:iCs/>
          <w:lang w:val="es-ES"/>
        </w:rPr>
      </w:pPr>
      <w:r w:rsidRPr="00B5191B">
        <w:rPr>
          <w:i/>
          <w:iCs/>
          <w:lang w:val="es-ES"/>
        </w:rPr>
        <w:tab/>
        <w:t>(a)</w:t>
      </w:r>
      <w:r w:rsidRPr="00B5191B">
        <w:rPr>
          <w:i/>
          <w:iCs/>
          <w:lang w:val="es-ES"/>
        </w:rPr>
        <w:tab/>
      </w:r>
      <w:r w:rsidR="00E2378B" w:rsidRPr="00B5191B">
        <w:rPr>
          <w:i/>
          <w:iCs/>
          <w:lang w:val="es-ES"/>
        </w:rPr>
        <w:t>considerar la posibilidad de utilizar</w:t>
      </w:r>
      <w:r w:rsidR="00195E0D" w:rsidRPr="00B5191B">
        <w:rPr>
          <w:i/>
          <w:iCs/>
          <w:lang w:val="es-ES"/>
        </w:rPr>
        <w:t>, según proceda</w:t>
      </w:r>
      <w:r w:rsidR="00E2378B" w:rsidRPr="00B5191B">
        <w:rPr>
          <w:i/>
          <w:iCs/>
          <w:lang w:val="es-ES"/>
        </w:rPr>
        <w:t xml:space="preserve">, las orientaciones sobre la función del experto principal que figuran en el documento TGP/7 para las cuestiones </w:t>
      </w:r>
      <w:r w:rsidR="00195E0D" w:rsidRPr="00B5191B">
        <w:rPr>
          <w:i/>
          <w:iCs/>
          <w:lang w:val="es-ES"/>
        </w:rPr>
        <w:t xml:space="preserve">relativas a la </w:t>
      </w:r>
      <w:r w:rsidR="00E2378B" w:rsidRPr="00B5191B">
        <w:rPr>
          <w:i/>
          <w:iCs/>
          <w:lang w:val="es-ES"/>
        </w:rPr>
        <w:t xml:space="preserve">modificación </w:t>
      </w:r>
      <w:r w:rsidR="00A03652" w:rsidRPr="00B5191B">
        <w:rPr>
          <w:i/>
          <w:iCs/>
          <w:lang w:val="es-ES"/>
        </w:rPr>
        <w:t xml:space="preserve">o </w:t>
      </w:r>
      <w:r w:rsidR="00E2378B" w:rsidRPr="00B5191B">
        <w:rPr>
          <w:i/>
          <w:iCs/>
          <w:lang w:val="es-ES"/>
        </w:rPr>
        <w:t xml:space="preserve">elaboración de orientaciones en los documentos TGP, como se expone en el párrafo </w:t>
      </w:r>
      <w:r w:rsidR="009915A2" w:rsidRPr="00B5191B">
        <w:rPr>
          <w:i/>
          <w:iCs/>
          <w:lang w:val="es-ES"/>
        </w:rPr>
        <w:t xml:space="preserve">66 </w:t>
      </w:r>
      <w:r w:rsidR="00E2378B" w:rsidRPr="00B5191B">
        <w:rPr>
          <w:i/>
          <w:iCs/>
          <w:lang w:val="es-ES"/>
        </w:rPr>
        <w:t>del presente documento</w:t>
      </w:r>
      <w:r w:rsidR="009F472B" w:rsidRPr="00B5191B">
        <w:rPr>
          <w:i/>
          <w:iCs/>
          <w:lang w:val="es-ES"/>
        </w:rPr>
        <w:t>; y</w:t>
      </w:r>
    </w:p>
    <w:p w14:paraId="1986BEF6" w14:textId="77777777" w:rsidR="009F472B" w:rsidRPr="00B5191B" w:rsidRDefault="009F472B" w:rsidP="001C5250">
      <w:pPr>
        <w:tabs>
          <w:tab w:val="left" w:pos="5387"/>
          <w:tab w:val="left" w:pos="5954"/>
        </w:tabs>
        <w:ind w:left="4820"/>
        <w:rPr>
          <w:i/>
          <w:iCs/>
          <w:lang w:val="es-ES"/>
        </w:rPr>
      </w:pPr>
    </w:p>
    <w:p w14:paraId="61589006" w14:textId="77777777" w:rsidR="00B576B5" w:rsidRPr="00B5191B" w:rsidRDefault="00110DDA">
      <w:pPr>
        <w:tabs>
          <w:tab w:val="left" w:pos="5387"/>
          <w:tab w:val="left" w:pos="5954"/>
        </w:tabs>
        <w:ind w:left="4820"/>
        <w:rPr>
          <w:i/>
          <w:iCs/>
          <w:lang w:val="es-ES"/>
        </w:rPr>
      </w:pPr>
      <w:r w:rsidRPr="00B5191B">
        <w:rPr>
          <w:i/>
          <w:iCs/>
          <w:lang w:val="es-ES"/>
        </w:rPr>
        <w:tab/>
        <w:t>(b)</w:t>
      </w:r>
      <w:r w:rsidRPr="00B5191B">
        <w:rPr>
          <w:i/>
          <w:iCs/>
          <w:lang w:val="es-ES"/>
        </w:rPr>
        <w:tab/>
        <w:t xml:space="preserve">solicitar a los TWP que inviten a expertos de los miembros de la Unión a dirigir los debates sobre las propuestas de </w:t>
      </w:r>
      <w:r w:rsidR="00A03652" w:rsidRPr="00B5191B">
        <w:rPr>
          <w:i/>
          <w:iCs/>
          <w:lang w:val="es-ES"/>
        </w:rPr>
        <w:t xml:space="preserve">elaboración o </w:t>
      </w:r>
      <w:r w:rsidRPr="00B5191B">
        <w:rPr>
          <w:i/>
          <w:iCs/>
          <w:lang w:val="es-ES"/>
        </w:rPr>
        <w:t>modificación de las orientaciones, incluidos los documentos TGP</w:t>
      </w:r>
      <w:r w:rsidR="00CB046D" w:rsidRPr="00B5191B">
        <w:rPr>
          <w:i/>
          <w:iCs/>
          <w:lang w:val="es-ES"/>
        </w:rPr>
        <w:t>.</w:t>
      </w:r>
    </w:p>
    <w:p w14:paraId="1D9A19E9" w14:textId="77777777" w:rsidR="000C20C8" w:rsidRPr="00B5191B" w:rsidRDefault="000C20C8" w:rsidP="00401D29">
      <w:pPr>
        <w:rPr>
          <w:lang w:val="es-ES"/>
        </w:rPr>
      </w:pPr>
    </w:p>
    <w:p w14:paraId="3BE0D06B" w14:textId="77777777" w:rsidR="00E2378B" w:rsidRPr="00B5191B" w:rsidRDefault="00E2378B" w:rsidP="00401D29">
      <w:pPr>
        <w:rPr>
          <w:lang w:val="es-ES"/>
        </w:rPr>
      </w:pPr>
    </w:p>
    <w:p w14:paraId="3AA86B5E" w14:textId="77777777" w:rsidR="00B576B5" w:rsidRPr="00B5191B" w:rsidRDefault="00110DDA">
      <w:pPr>
        <w:pStyle w:val="Heading2"/>
        <w:rPr>
          <w:lang w:val="es-ES"/>
        </w:rPr>
      </w:pPr>
      <w:bookmarkStart w:id="18" w:name="_Toc178944580"/>
      <w:r w:rsidRPr="00B5191B">
        <w:rPr>
          <w:lang w:val="es-ES"/>
        </w:rPr>
        <w:t xml:space="preserve">Formación </w:t>
      </w:r>
      <w:r w:rsidR="00C436AB" w:rsidRPr="00B5191B">
        <w:rPr>
          <w:lang w:val="es-ES"/>
        </w:rPr>
        <w:t>y educación a distancia</w:t>
      </w:r>
      <w:bookmarkEnd w:id="18"/>
    </w:p>
    <w:p w14:paraId="6A2BCE76" w14:textId="77777777" w:rsidR="00ED3D9D" w:rsidRPr="00B5191B" w:rsidRDefault="00ED3D9D" w:rsidP="00987AF4">
      <w:pPr>
        <w:keepNext/>
        <w:tabs>
          <w:tab w:val="left" w:pos="830"/>
        </w:tabs>
        <w:rPr>
          <w:lang w:val="es-ES"/>
        </w:rPr>
      </w:pPr>
      <w:r w:rsidRPr="00B5191B">
        <w:rPr>
          <w:lang w:val="es-ES"/>
        </w:rPr>
        <w:t xml:space="preserve"> </w:t>
      </w:r>
    </w:p>
    <w:p w14:paraId="2D9C727D" w14:textId="77777777" w:rsidR="00B576B5" w:rsidRPr="00B5191B" w:rsidRDefault="00110DDA">
      <w:pPr>
        <w:pStyle w:val="Heading3"/>
        <w:rPr>
          <w:lang w:val="es-ES"/>
        </w:rPr>
      </w:pPr>
      <w:bookmarkStart w:id="19" w:name="_Toc178944581"/>
      <w:r w:rsidRPr="00B5191B">
        <w:rPr>
          <w:lang w:val="es-ES"/>
        </w:rPr>
        <w:t>Actualización de los cursos a distancia</w:t>
      </w:r>
      <w:bookmarkEnd w:id="19"/>
    </w:p>
    <w:p w14:paraId="65E0F548" w14:textId="77777777" w:rsidR="00987AF4" w:rsidRPr="00B5191B" w:rsidRDefault="00987AF4" w:rsidP="00987AF4">
      <w:pPr>
        <w:keepNext/>
        <w:tabs>
          <w:tab w:val="left" w:pos="830"/>
        </w:tabs>
        <w:rPr>
          <w:lang w:val="es-ES"/>
        </w:rPr>
      </w:pPr>
    </w:p>
    <w:p w14:paraId="022EBD20"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r>
      <w:r w:rsidR="00C436AB" w:rsidRPr="00B5191B">
        <w:rPr>
          <w:lang w:val="es-ES"/>
        </w:rPr>
        <w:t>La recomendación 37 establece que</w:t>
      </w:r>
      <w:r w:rsidR="002C38E6" w:rsidRPr="00B5191B">
        <w:rPr>
          <w:lang w:val="es-ES"/>
        </w:rPr>
        <w:t xml:space="preserve">: </w:t>
      </w:r>
    </w:p>
    <w:p w14:paraId="561A32AA" w14:textId="77777777" w:rsidR="00C436AB" w:rsidRPr="00B5191B" w:rsidRDefault="00C436AB" w:rsidP="00401D29">
      <w:pPr>
        <w:rPr>
          <w:lang w:val="es-ES"/>
        </w:rPr>
      </w:pPr>
    </w:p>
    <w:p w14:paraId="46168CE2" w14:textId="77777777" w:rsidR="00B576B5" w:rsidRPr="00B5191B" w:rsidRDefault="00110DDA">
      <w:pPr>
        <w:ind w:left="567" w:right="567"/>
        <w:contextualSpacing/>
        <w:rPr>
          <w:rFonts w:cs="Arial"/>
          <w:color w:val="000000" w:themeColor="text1"/>
          <w:sz w:val="18"/>
          <w:szCs w:val="18"/>
          <w:lang w:val="es-ES"/>
        </w:rPr>
      </w:pPr>
      <w:r w:rsidRPr="00B5191B">
        <w:rPr>
          <w:rFonts w:cs="Arial"/>
          <w:b/>
          <w:bCs/>
          <w:color w:val="000000" w:themeColor="text1"/>
          <w:sz w:val="18"/>
          <w:szCs w:val="18"/>
          <w:lang w:val="es-ES"/>
        </w:rPr>
        <w:t xml:space="preserve">Se recomienda </w:t>
      </w:r>
      <w:r w:rsidRPr="00B5191B">
        <w:rPr>
          <w:rFonts w:cs="Arial"/>
          <w:color w:val="000000" w:themeColor="text1"/>
          <w:sz w:val="18"/>
          <w:szCs w:val="18"/>
          <w:lang w:val="es-ES"/>
        </w:rPr>
        <w:t>[37] actualizar los cursos de formación a distancia. También podría estudiarse la posibilidad de que los obtentores y los solicitantes de protección de las obtenciones vegetales conozcan mejor los cursos de enseñanza a distancia.</w:t>
      </w:r>
    </w:p>
    <w:p w14:paraId="6A27A4DF" w14:textId="77777777" w:rsidR="00151E2E" w:rsidRPr="00B5191B" w:rsidRDefault="00151E2E" w:rsidP="00401D29">
      <w:pPr>
        <w:rPr>
          <w:lang w:val="es-ES"/>
        </w:rPr>
      </w:pPr>
    </w:p>
    <w:p w14:paraId="0DECF900" w14:textId="77777777" w:rsidR="00B576B5" w:rsidRPr="00B5191B" w:rsidRDefault="00110DDA">
      <w:pPr>
        <w:rPr>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F77628" w:rsidRPr="00B5191B">
        <w:rPr>
          <w:lang w:val="es-ES"/>
        </w:rPr>
        <w:t xml:space="preserve">La actualización del formato de los cursos de enseñanza a distancia de la UPOV requeriría la aportación de recursos para el desarrollo de archivos multimedia y formatos de contenido interactivo. El Comité Técnico podría considerar la posibilidad de cooperar con los miembros de la UPOV para financiar la actualización del formato de los contenidos de los cursos de enseñanza a distancia de la UPOV. </w:t>
      </w:r>
    </w:p>
    <w:p w14:paraId="57191D63" w14:textId="77777777" w:rsidR="00F77628" w:rsidRPr="00B5191B" w:rsidRDefault="00F77628" w:rsidP="00F77628">
      <w:pPr>
        <w:rPr>
          <w:lang w:val="es-ES"/>
        </w:rPr>
      </w:pPr>
    </w:p>
    <w:p w14:paraId="79893521" w14:textId="77777777" w:rsidR="00B576B5" w:rsidRPr="00B5191B" w:rsidRDefault="00110DDA">
      <w:pPr>
        <w:tabs>
          <w:tab w:val="left" w:pos="5387"/>
        </w:tabs>
        <w:ind w:left="4820"/>
        <w:rPr>
          <w:i/>
          <w:iCs/>
          <w:lang w:val="es-ES"/>
        </w:rPr>
      </w:pPr>
      <w:r w:rsidRPr="00B5191B">
        <w:rPr>
          <w:i/>
          <w:iCs/>
          <w:lang w:val="es-ES"/>
        </w:rPr>
        <w:fldChar w:fldCharType="begin"/>
      </w:r>
      <w:r w:rsidRPr="00B5191B">
        <w:rPr>
          <w:i/>
          <w:iCs/>
          <w:lang w:val="es-ES"/>
        </w:rPr>
        <w:instrText xml:space="preserve"> AUTONUM  </w:instrText>
      </w:r>
      <w:r w:rsidRPr="00B5191B">
        <w:rPr>
          <w:i/>
          <w:iCs/>
          <w:lang w:val="es-ES"/>
        </w:rPr>
        <w:fldChar w:fldCharType="end"/>
      </w:r>
      <w:r w:rsidRPr="00B5191B">
        <w:rPr>
          <w:i/>
          <w:iCs/>
          <w:lang w:val="es-ES"/>
        </w:rPr>
        <w:tab/>
      </w:r>
      <w:r w:rsidR="00F77628" w:rsidRPr="00B5191B">
        <w:rPr>
          <w:i/>
          <w:iCs/>
          <w:lang w:val="es-ES"/>
        </w:rPr>
        <w:t>Se invita al Comité Técnico a considerar las posibilidades de cooperación con los miembros de la UPOV para financiar la actualización del formato del contenido de los cursos de enseñanza a distancia de la UPOV.</w:t>
      </w:r>
    </w:p>
    <w:p w14:paraId="1FC82ED9" w14:textId="77777777" w:rsidR="00F77628" w:rsidRPr="00B5191B" w:rsidRDefault="00F77628" w:rsidP="00050712">
      <w:pPr>
        <w:rPr>
          <w:lang w:val="es-ES"/>
        </w:rPr>
      </w:pPr>
    </w:p>
    <w:p w14:paraId="5DB9F80C" w14:textId="77777777" w:rsidR="00B576B5" w:rsidRPr="00B5191B" w:rsidRDefault="00110DDA">
      <w:pPr>
        <w:pStyle w:val="Heading3"/>
        <w:rPr>
          <w:lang w:val="es-ES"/>
        </w:rPr>
      </w:pPr>
      <w:bookmarkStart w:id="20" w:name="_Toc178944582"/>
      <w:r w:rsidRPr="00B5191B">
        <w:rPr>
          <w:lang w:val="es-ES"/>
        </w:rPr>
        <w:t xml:space="preserve">Desarrollo de nuevos cursos </w:t>
      </w:r>
      <w:bookmarkEnd w:id="20"/>
    </w:p>
    <w:p w14:paraId="426DCD8F" w14:textId="77777777" w:rsidR="00050712" w:rsidRPr="00B5191B" w:rsidRDefault="00050712" w:rsidP="00050712">
      <w:pPr>
        <w:tabs>
          <w:tab w:val="left" w:pos="567"/>
        </w:tabs>
        <w:rPr>
          <w:rFonts w:cs="Arial"/>
          <w:lang w:val="es-ES"/>
        </w:rPr>
      </w:pPr>
    </w:p>
    <w:p w14:paraId="0973C1B1"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La recomendación 38 establece que: </w:t>
      </w:r>
    </w:p>
    <w:p w14:paraId="38DA5581" w14:textId="77777777" w:rsidR="00050712" w:rsidRPr="00B5191B" w:rsidRDefault="00050712" w:rsidP="00050712">
      <w:pPr>
        <w:rPr>
          <w:lang w:val="es-ES"/>
        </w:rPr>
      </w:pPr>
    </w:p>
    <w:p w14:paraId="2B0F042A" w14:textId="77777777" w:rsidR="00B576B5" w:rsidRPr="00B5191B" w:rsidRDefault="00110DDA">
      <w:pPr>
        <w:ind w:left="567" w:right="567"/>
        <w:contextualSpacing/>
        <w:rPr>
          <w:rFonts w:cs="Arial"/>
          <w:color w:val="000000" w:themeColor="text1"/>
          <w:sz w:val="18"/>
          <w:szCs w:val="18"/>
          <w:lang w:val="es-ES"/>
        </w:rPr>
      </w:pPr>
      <w:r w:rsidRPr="00B5191B">
        <w:rPr>
          <w:rFonts w:cs="Arial"/>
          <w:b/>
          <w:color w:val="000000" w:themeColor="text1"/>
          <w:sz w:val="18"/>
          <w:szCs w:val="18"/>
          <w:lang w:val="es-ES"/>
        </w:rPr>
        <w:t xml:space="preserve">Se recomienda </w:t>
      </w:r>
      <w:r w:rsidRPr="00B5191B">
        <w:rPr>
          <w:sz w:val="18"/>
          <w:szCs w:val="18"/>
          <w:lang w:val="es-ES"/>
        </w:rPr>
        <w:t xml:space="preserve">[38] </w:t>
      </w:r>
      <w:r w:rsidRPr="00B5191B">
        <w:rPr>
          <w:rFonts w:cs="Arial"/>
          <w:color w:val="000000" w:themeColor="text1"/>
          <w:sz w:val="18"/>
          <w:szCs w:val="18"/>
          <w:lang w:val="es-ES"/>
        </w:rPr>
        <w:t xml:space="preserve">seguir investigando </w:t>
      </w:r>
      <w:r w:rsidRPr="00B5191B">
        <w:rPr>
          <w:rFonts w:cs="Arial"/>
          <w:sz w:val="18"/>
          <w:szCs w:val="18"/>
          <w:lang w:val="es-ES"/>
        </w:rPr>
        <w:t xml:space="preserve">la elaboración de un nuevo curso sobre la utilización de las orientaciones de la UPOV para el examen DHE (por ejemplo, la elaboración de directrices de examen nacionales), incluido el formato en que podría ofrecerse el contenido (por ejemplo, taller; vídeos). </w:t>
      </w:r>
    </w:p>
    <w:p w14:paraId="7A1F91FA" w14:textId="77777777" w:rsidR="00050712" w:rsidRPr="00B5191B" w:rsidRDefault="00050712" w:rsidP="00050712">
      <w:pPr>
        <w:rPr>
          <w:lang w:val="es-ES"/>
        </w:rPr>
      </w:pPr>
    </w:p>
    <w:p w14:paraId="2830120B"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El TC identificó oportunidades de formación adicional sobre el uso de las orientaciones de la UPOV para el examen DHE, incluida la elaboración de directrices de examen nacionales en ausencia de directrices de examen de la UPOV. Podrían utilizarse distintos formatos de contenido, como seminarios web y grabaciones en vídeo, para proporcionar orientación práctica a partir de la experiencia de los miembros de la UPOV y complementar los cursos de enseñanza a distancia.  La elaboración de orientaciones prácticas dependería de que los miembros de la UPOV aportaran sus conocimientos y contenidos.</w:t>
      </w:r>
    </w:p>
    <w:p w14:paraId="5730EAF7" w14:textId="77777777" w:rsidR="00050712" w:rsidRPr="00B5191B" w:rsidRDefault="00050712" w:rsidP="00050712">
      <w:pPr>
        <w:rPr>
          <w:lang w:val="es-ES"/>
        </w:rPr>
      </w:pPr>
    </w:p>
    <w:p w14:paraId="0AB2DDB3"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Los canales de comunicación de la UPOV (sitio web, YouTube) podrían servir de plataforma para el material de formación proporcionado por los miembros de la UPOV, según sea necesario. Las nuevas oportunidades de formación proporcionadas por los miembros de la UPOV también podrían incluirse en el programa de certificados de protección de las obtenciones vegetales de la UPOV.</w:t>
      </w:r>
    </w:p>
    <w:p w14:paraId="0AEFD8F3" w14:textId="77777777" w:rsidR="004462F4" w:rsidRPr="00B5191B" w:rsidRDefault="004462F4" w:rsidP="00050712">
      <w:pPr>
        <w:rPr>
          <w:lang w:val="es-ES"/>
        </w:rPr>
      </w:pPr>
    </w:p>
    <w:p w14:paraId="2E62893E" w14:textId="77777777" w:rsidR="00B576B5" w:rsidRPr="00B5191B" w:rsidRDefault="00110DDA">
      <w:pPr>
        <w:keepNext/>
        <w:tabs>
          <w:tab w:val="left" w:pos="5387"/>
        </w:tabs>
        <w:ind w:left="4820"/>
        <w:rPr>
          <w:i/>
          <w:iCs/>
          <w:lang w:val="es-ES"/>
        </w:rPr>
      </w:pPr>
      <w:r w:rsidRPr="00B5191B">
        <w:rPr>
          <w:i/>
          <w:iCs/>
          <w:lang w:val="es-ES"/>
        </w:rPr>
        <w:fldChar w:fldCharType="begin"/>
      </w:r>
      <w:r w:rsidRPr="00B5191B">
        <w:rPr>
          <w:i/>
          <w:iCs/>
          <w:lang w:val="es-ES"/>
        </w:rPr>
        <w:instrText xml:space="preserve"> AUTONUM  </w:instrText>
      </w:r>
      <w:r w:rsidRPr="00B5191B">
        <w:rPr>
          <w:i/>
          <w:iCs/>
          <w:lang w:val="es-ES"/>
        </w:rPr>
        <w:fldChar w:fldCharType="end"/>
      </w:r>
      <w:r w:rsidRPr="00B5191B">
        <w:rPr>
          <w:i/>
          <w:iCs/>
          <w:lang w:val="es-ES"/>
        </w:rPr>
        <w:tab/>
      </w:r>
      <w:r w:rsidR="004462F4" w:rsidRPr="00B5191B">
        <w:rPr>
          <w:i/>
          <w:iCs/>
          <w:lang w:val="es-ES"/>
        </w:rPr>
        <w:t>Se invita al Comité Técnico a</w:t>
      </w:r>
      <w:r w:rsidR="0007772B" w:rsidRPr="00B5191B">
        <w:rPr>
          <w:i/>
          <w:iCs/>
          <w:lang w:val="es-ES"/>
        </w:rPr>
        <w:t>:</w:t>
      </w:r>
    </w:p>
    <w:p w14:paraId="1537D463" w14:textId="77777777" w:rsidR="0007772B" w:rsidRPr="00B5191B" w:rsidRDefault="0007772B" w:rsidP="00D63D79">
      <w:pPr>
        <w:keepNext/>
        <w:tabs>
          <w:tab w:val="left" w:pos="5387"/>
        </w:tabs>
        <w:ind w:left="4820"/>
        <w:rPr>
          <w:i/>
          <w:iCs/>
          <w:lang w:val="es-ES"/>
        </w:rPr>
      </w:pPr>
    </w:p>
    <w:p w14:paraId="19DB8AAC" w14:textId="77777777" w:rsidR="00B576B5" w:rsidRPr="00B5191B" w:rsidRDefault="00110DDA">
      <w:pPr>
        <w:keepNext/>
        <w:tabs>
          <w:tab w:val="left" w:pos="5387"/>
          <w:tab w:val="left" w:pos="5954"/>
        </w:tabs>
        <w:ind w:left="4820"/>
        <w:rPr>
          <w:i/>
          <w:iCs/>
          <w:lang w:val="es-ES"/>
        </w:rPr>
      </w:pPr>
      <w:r w:rsidRPr="00B5191B">
        <w:rPr>
          <w:i/>
          <w:iCs/>
          <w:lang w:val="es-ES"/>
        </w:rPr>
        <w:tab/>
        <w:t>(a)</w:t>
      </w:r>
      <w:r w:rsidRPr="00B5191B">
        <w:rPr>
          <w:i/>
          <w:iCs/>
          <w:lang w:val="es-ES"/>
        </w:rPr>
        <w:tab/>
      </w:r>
      <w:r w:rsidR="004462F4" w:rsidRPr="00B5191B">
        <w:rPr>
          <w:i/>
          <w:iCs/>
          <w:lang w:val="es-ES"/>
        </w:rPr>
        <w:t xml:space="preserve">apoyar la elaboración de nuevos cursos de formación sobre el examen DHE por parte de los </w:t>
      </w:r>
      <w:r w:rsidR="004462F4" w:rsidRPr="00B5191B">
        <w:rPr>
          <w:i/>
          <w:iCs/>
          <w:lang w:val="es-ES"/>
        </w:rPr>
        <w:lastRenderedPageBreak/>
        <w:t xml:space="preserve">miembros de la UPOV, como se expone en los párrafos </w:t>
      </w:r>
      <w:r w:rsidR="00D63D79" w:rsidRPr="00B5191B">
        <w:rPr>
          <w:i/>
          <w:iCs/>
          <w:lang w:val="es-ES"/>
        </w:rPr>
        <w:t xml:space="preserve">73 y 74 </w:t>
      </w:r>
      <w:r w:rsidR="004462F4" w:rsidRPr="00B5191B">
        <w:rPr>
          <w:i/>
          <w:iCs/>
          <w:lang w:val="es-ES"/>
        </w:rPr>
        <w:t>del presente documento</w:t>
      </w:r>
      <w:r w:rsidRPr="00B5191B">
        <w:rPr>
          <w:i/>
          <w:iCs/>
          <w:lang w:val="es-ES"/>
        </w:rPr>
        <w:t>; y</w:t>
      </w:r>
    </w:p>
    <w:p w14:paraId="16639E83" w14:textId="77777777" w:rsidR="0007772B" w:rsidRPr="00B5191B" w:rsidRDefault="0007772B" w:rsidP="00D63D79">
      <w:pPr>
        <w:keepNext/>
        <w:tabs>
          <w:tab w:val="left" w:pos="5387"/>
          <w:tab w:val="left" w:pos="5954"/>
        </w:tabs>
        <w:ind w:left="4820"/>
        <w:rPr>
          <w:i/>
          <w:iCs/>
          <w:lang w:val="es-ES"/>
        </w:rPr>
      </w:pPr>
    </w:p>
    <w:p w14:paraId="06C4B9A5" w14:textId="77777777" w:rsidR="00B576B5" w:rsidRPr="00B5191B" w:rsidRDefault="00110DDA">
      <w:pPr>
        <w:keepNext/>
        <w:tabs>
          <w:tab w:val="left" w:pos="5387"/>
          <w:tab w:val="left" w:pos="5954"/>
        </w:tabs>
        <w:ind w:left="4820"/>
        <w:rPr>
          <w:i/>
          <w:iCs/>
          <w:lang w:val="es-ES"/>
        </w:rPr>
      </w:pPr>
      <w:r w:rsidRPr="00B5191B">
        <w:rPr>
          <w:i/>
          <w:iCs/>
          <w:lang w:val="es-ES"/>
        </w:rPr>
        <w:tab/>
        <w:t xml:space="preserve">(b) </w:t>
      </w:r>
      <w:r w:rsidRPr="00B5191B">
        <w:rPr>
          <w:i/>
          <w:iCs/>
          <w:lang w:val="es-ES"/>
        </w:rPr>
        <w:tab/>
        <w:t xml:space="preserve">tomar nota de que las nuevas oportunidades de formación ofrecidas por los miembros de la UPOV también podrían incluirse en el programa de </w:t>
      </w:r>
      <w:r w:rsidRPr="00B5191B">
        <w:rPr>
          <w:i/>
          <w:iCs/>
          <w:lang w:val="es-ES"/>
        </w:rPr>
        <w:tab/>
        <w:t>certificados de protección de las obtenciones vegetales de la UPOV.</w:t>
      </w:r>
    </w:p>
    <w:p w14:paraId="4412AF4E" w14:textId="77777777" w:rsidR="00C436AB" w:rsidRPr="00B5191B" w:rsidRDefault="00C436AB" w:rsidP="00050712">
      <w:pPr>
        <w:rPr>
          <w:lang w:val="es-ES"/>
        </w:rPr>
      </w:pPr>
    </w:p>
    <w:p w14:paraId="1BDC1E4D" w14:textId="77777777" w:rsidR="00B576B5" w:rsidRPr="00B5191B" w:rsidRDefault="00110DDA">
      <w:pPr>
        <w:pStyle w:val="Heading3"/>
        <w:rPr>
          <w:lang w:val="es-ES"/>
        </w:rPr>
      </w:pPr>
      <w:bookmarkStart w:id="21" w:name="_Toc178944583"/>
      <w:r w:rsidRPr="00B5191B">
        <w:rPr>
          <w:lang w:val="es-ES"/>
        </w:rPr>
        <w:t>Promover las oportunidades de formación</w:t>
      </w:r>
      <w:bookmarkEnd w:id="21"/>
    </w:p>
    <w:p w14:paraId="66833714" w14:textId="77777777" w:rsidR="00C436AB" w:rsidRPr="00B5191B" w:rsidRDefault="00C436AB" w:rsidP="00C436AB">
      <w:pPr>
        <w:tabs>
          <w:tab w:val="left" w:pos="567"/>
        </w:tabs>
        <w:rPr>
          <w:rFonts w:cs="Arial"/>
          <w:lang w:val="es-ES"/>
        </w:rPr>
      </w:pPr>
    </w:p>
    <w:p w14:paraId="52E4E291"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La recomendación 39 establece que: </w:t>
      </w:r>
    </w:p>
    <w:p w14:paraId="31D4A886" w14:textId="77777777" w:rsidR="00F77628" w:rsidRPr="00B5191B" w:rsidRDefault="00F77628" w:rsidP="00F77628">
      <w:pPr>
        <w:rPr>
          <w:lang w:val="es-ES"/>
        </w:rPr>
      </w:pPr>
    </w:p>
    <w:p w14:paraId="4651D9F9" w14:textId="77777777" w:rsidR="00B576B5" w:rsidRPr="00B5191B" w:rsidRDefault="00110DDA">
      <w:pPr>
        <w:ind w:left="567" w:right="567"/>
        <w:contextualSpacing/>
        <w:rPr>
          <w:rFonts w:cs="Arial"/>
          <w:color w:val="000000" w:themeColor="text1"/>
          <w:sz w:val="18"/>
          <w:szCs w:val="18"/>
          <w:lang w:val="es-ES"/>
        </w:rPr>
      </w:pPr>
      <w:r w:rsidRPr="00B5191B">
        <w:rPr>
          <w:rFonts w:cs="Arial"/>
          <w:b/>
          <w:color w:val="000000" w:themeColor="text1"/>
          <w:sz w:val="18"/>
          <w:szCs w:val="18"/>
          <w:lang w:val="es-ES"/>
        </w:rPr>
        <w:t xml:space="preserve">Se recomienda </w:t>
      </w:r>
      <w:r w:rsidRPr="00B5191B">
        <w:rPr>
          <w:sz w:val="18"/>
          <w:szCs w:val="18"/>
          <w:lang w:val="es-ES"/>
        </w:rPr>
        <w:t xml:space="preserve">[39] </w:t>
      </w:r>
      <w:r w:rsidRPr="00B5191B">
        <w:rPr>
          <w:rFonts w:cs="Arial"/>
          <w:color w:val="000000" w:themeColor="text1"/>
          <w:sz w:val="18"/>
          <w:szCs w:val="18"/>
          <w:lang w:val="es-ES"/>
        </w:rPr>
        <w:t>proporcionar más información en el sitio web de la UPOV sobre las posibilidades de formación que ofrecen los miembros y utilizar dicho sitio web de formación para promover las solicitudes y ofertas de formación y cooperación conexa que propongan los miembros y las organizaciones pertinentes.</w:t>
      </w:r>
    </w:p>
    <w:p w14:paraId="4D23EF43" w14:textId="77777777" w:rsidR="00F77628" w:rsidRPr="00B5191B" w:rsidRDefault="00F77628" w:rsidP="00C436AB">
      <w:pPr>
        <w:tabs>
          <w:tab w:val="left" w:pos="567"/>
        </w:tabs>
        <w:rPr>
          <w:rFonts w:cs="Arial"/>
          <w:lang w:val="es-ES"/>
        </w:rPr>
      </w:pPr>
    </w:p>
    <w:p w14:paraId="769EB3F4" w14:textId="09009205" w:rsidR="00B576B5" w:rsidRPr="00B5191B" w:rsidRDefault="00110DDA">
      <w:pPr>
        <w:tabs>
          <w:tab w:val="left" w:pos="567"/>
        </w:tabs>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t xml:space="preserve">En la siguiente página del sitio web de la UPOV se ofrece información sobre las oportunidades de formación: </w:t>
      </w:r>
      <w:hyperlink r:id="rId23" w:history="1">
        <w:r w:rsidR="0080475B" w:rsidRPr="00C74D55">
          <w:rPr>
            <w:rStyle w:val="Hyperlink"/>
            <w:rFonts w:cs="Arial"/>
            <w:lang w:val="es-ES"/>
          </w:rPr>
          <w:t>https://www.upov.int/resource/en/training.html</w:t>
        </w:r>
      </w:hyperlink>
      <w:r w:rsidRPr="00B5191B">
        <w:rPr>
          <w:rFonts w:cs="Arial"/>
          <w:lang w:val="es-ES"/>
        </w:rPr>
        <w:t xml:space="preserve">.  Además, la UPOV ha puesto en marcha el "Programa de certificados de la UPOV en materia de protección de las obtenciones vegetales" (Certificado de la UPOV en materia de protección de las obtenciones vegetales) para fomentar la adquisición de conocimientos y el reconocimiento de la experiencia, así como las oportunidades de formación continua en materia de protección de las obtenciones vegetales. Puede obtenerse más información en: </w:t>
      </w:r>
      <w:hyperlink r:id="rId24" w:history="1">
        <w:r w:rsidRPr="00B5191B">
          <w:rPr>
            <w:rStyle w:val="Hyperlink"/>
            <w:rFonts w:cs="Arial"/>
            <w:lang w:val="es-ES"/>
          </w:rPr>
          <w:t>https://www.upov.int/resource/en/pvp_certificate.html</w:t>
        </w:r>
      </w:hyperlink>
    </w:p>
    <w:p w14:paraId="416A96F2" w14:textId="77777777" w:rsidR="005F7CD8" w:rsidRPr="00B5191B" w:rsidRDefault="005F7CD8" w:rsidP="00C436AB">
      <w:pPr>
        <w:tabs>
          <w:tab w:val="left" w:pos="567"/>
        </w:tabs>
        <w:rPr>
          <w:rFonts w:cs="Arial"/>
          <w:lang w:val="es-ES"/>
        </w:rPr>
      </w:pPr>
    </w:p>
    <w:p w14:paraId="312D8CC5" w14:textId="56C594E3" w:rsidR="00B576B5" w:rsidRPr="00B5191B" w:rsidRDefault="00110DDA">
      <w:pPr>
        <w:tabs>
          <w:tab w:val="left" w:pos="567"/>
        </w:tabs>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0080475B">
        <w:rPr>
          <w:rFonts w:cs="Arial"/>
          <w:lang w:val="es-ES"/>
        </w:rPr>
        <w:tab/>
      </w:r>
      <w:r w:rsidR="00836FA8" w:rsidRPr="00B5191B">
        <w:rPr>
          <w:rFonts w:cs="Arial"/>
          <w:lang w:val="es-ES"/>
        </w:rPr>
        <w:t xml:space="preserve">Podrían promoverse </w:t>
      </w:r>
      <w:r w:rsidRPr="00B5191B">
        <w:rPr>
          <w:rFonts w:cs="Arial"/>
          <w:lang w:val="es-ES"/>
        </w:rPr>
        <w:t xml:space="preserve">las oportunidades de formación de los miembros de la UPOV </w:t>
      </w:r>
      <w:r w:rsidR="00836FA8" w:rsidRPr="00B5191B">
        <w:rPr>
          <w:rFonts w:cs="Arial"/>
          <w:lang w:val="es-ES"/>
        </w:rPr>
        <w:t xml:space="preserve">y las entidades académicas mediante su inclusión en el programa de certificados de protección de las obtenciones vegetales de la UPOV. </w:t>
      </w:r>
    </w:p>
    <w:p w14:paraId="3B7E26A7" w14:textId="77777777" w:rsidR="005F7CD8" w:rsidRPr="00B5191B" w:rsidRDefault="005F7CD8" w:rsidP="00C436AB">
      <w:pPr>
        <w:tabs>
          <w:tab w:val="left" w:pos="567"/>
        </w:tabs>
        <w:rPr>
          <w:rFonts w:cs="Arial"/>
          <w:lang w:val="es-ES"/>
        </w:rPr>
      </w:pPr>
    </w:p>
    <w:p w14:paraId="719D9A46" w14:textId="74EDA466" w:rsidR="00B576B5" w:rsidRPr="00B5191B" w:rsidRDefault="00110DDA">
      <w:pPr>
        <w:keepLines/>
        <w:tabs>
          <w:tab w:val="left" w:pos="567"/>
          <w:tab w:val="left" w:pos="5387"/>
        </w:tabs>
        <w:ind w:left="4820"/>
        <w:rPr>
          <w:rFonts w:cs="Arial"/>
          <w:i/>
          <w:iCs/>
          <w:lang w:val="es-ES"/>
        </w:rPr>
      </w:pPr>
      <w:r w:rsidRPr="00B5191B">
        <w:rPr>
          <w:rFonts w:cs="Arial"/>
          <w:i/>
          <w:iCs/>
          <w:lang w:val="es-ES"/>
        </w:rPr>
        <w:fldChar w:fldCharType="begin"/>
      </w:r>
      <w:r w:rsidRPr="00B5191B">
        <w:rPr>
          <w:rFonts w:cs="Arial"/>
          <w:i/>
          <w:iCs/>
          <w:lang w:val="es-ES"/>
        </w:rPr>
        <w:instrText xml:space="preserve"> AUTONUM  </w:instrText>
      </w:r>
      <w:r w:rsidRPr="00B5191B">
        <w:rPr>
          <w:rFonts w:cs="Arial"/>
          <w:i/>
          <w:iCs/>
          <w:lang w:val="es-ES"/>
        </w:rPr>
        <w:fldChar w:fldCharType="end"/>
      </w:r>
      <w:r w:rsidR="0080475B">
        <w:rPr>
          <w:rFonts w:cs="Arial"/>
          <w:i/>
          <w:iCs/>
          <w:lang w:val="es-ES"/>
        </w:rPr>
        <w:tab/>
      </w:r>
      <w:r w:rsidRPr="00B5191B">
        <w:rPr>
          <w:rFonts w:cs="Arial"/>
          <w:i/>
          <w:iCs/>
          <w:lang w:val="es-ES"/>
        </w:rPr>
        <w:t xml:space="preserve">Se invita al Comité Técnico a </w:t>
      </w:r>
      <w:r w:rsidR="00836FA8" w:rsidRPr="00B5191B">
        <w:rPr>
          <w:rFonts w:cs="Arial"/>
          <w:i/>
          <w:iCs/>
          <w:lang w:val="es-ES"/>
        </w:rPr>
        <w:t xml:space="preserve">apoyar a los miembros de la UPOV </w:t>
      </w:r>
      <w:r w:rsidRPr="00B5191B">
        <w:rPr>
          <w:rFonts w:cs="Arial"/>
          <w:i/>
          <w:iCs/>
          <w:lang w:val="es-ES"/>
        </w:rPr>
        <w:t xml:space="preserve">en la promoción de </w:t>
      </w:r>
      <w:r w:rsidR="00836FA8" w:rsidRPr="00B5191B">
        <w:rPr>
          <w:rFonts w:cs="Arial"/>
          <w:i/>
          <w:iCs/>
          <w:lang w:val="es-ES"/>
        </w:rPr>
        <w:t>oportunidades de formación a través del programa de certificados de protección de las obtenciones vegetales de la UPOV</w:t>
      </w:r>
      <w:r w:rsidRPr="00B5191B">
        <w:rPr>
          <w:rFonts w:cs="Arial"/>
          <w:i/>
          <w:iCs/>
          <w:lang w:val="es-ES"/>
        </w:rPr>
        <w:t>.</w:t>
      </w:r>
    </w:p>
    <w:p w14:paraId="463465D1" w14:textId="77777777" w:rsidR="00151E2E" w:rsidRPr="00B5191B" w:rsidRDefault="00151E2E" w:rsidP="00151E2E">
      <w:pPr>
        <w:contextualSpacing/>
        <w:jc w:val="left"/>
        <w:rPr>
          <w:rFonts w:cs="Arial"/>
          <w:lang w:val="es-ES"/>
        </w:rPr>
      </w:pPr>
    </w:p>
    <w:p w14:paraId="6332DC77" w14:textId="77777777" w:rsidR="00A30B66" w:rsidRPr="00B5191B" w:rsidRDefault="00A30B66" w:rsidP="00A30B66">
      <w:pPr>
        <w:rPr>
          <w:lang w:val="es-ES"/>
        </w:rPr>
      </w:pPr>
    </w:p>
    <w:p w14:paraId="31409D65" w14:textId="77777777" w:rsidR="00B576B5" w:rsidRPr="00B5191B" w:rsidRDefault="00110DDA">
      <w:pPr>
        <w:rPr>
          <w:u w:val="single"/>
          <w:lang w:val="es-ES"/>
        </w:rPr>
      </w:pPr>
      <w:r w:rsidRPr="00B5191B">
        <w:rPr>
          <w:u w:val="single"/>
          <w:lang w:val="es-ES"/>
        </w:rPr>
        <w:t>Lista de miembros dispuestos a proporcionar tutoría en la redacción de directrices nacionales de ensayo</w:t>
      </w:r>
    </w:p>
    <w:p w14:paraId="16E2EF34" w14:textId="77777777" w:rsidR="00A30B66" w:rsidRPr="00B5191B" w:rsidRDefault="00A30B66" w:rsidP="00A30B66">
      <w:pPr>
        <w:rPr>
          <w:lang w:val="es-ES"/>
        </w:rPr>
      </w:pPr>
    </w:p>
    <w:p w14:paraId="1AFF6A9F"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En la Recomendación 27 se propuso ampliar la lista de personas de contacto para la cooperación internacional en el examen DHE a fin de incluir información sobre los miembros dispuestos a proporcionar tutoría a otros en la redacción de directrices de examen nacionales.  La lista de personas de contacto para la cooperación internacional en el examen </w:t>
      </w:r>
      <w:r w:rsidRPr="00B5191B">
        <w:rPr>
          <w:lang w:val="es-ES"/>
        </w:rPr>
        <w:tab/>
        <w:t xml:space="preserve">DHE está disponible en el sitio web de la UPOV: </w:t>
      </w:r>
      <w:hyperlink r:id="rId25" w:history="1">
        <w:r w:rsidRPr="00B5191B">
          <w:rPr>
            <w:rStyle w:val="Hyperlink"/>
            <w:lang w:val="es-ES"/>
          </w:rPr>
          <w:t>https://www.upov.int/databases/en/contact_cooperation.html.</w:t>
        </w:r>
      </w:hyperlink>
    </w:p>
    <w:p w14:paraId="53AA093D" w14:textId="77777777" w:rsidR="00A30B66" w:rsidRPr="00B5191B" w:rsidRDefault="00A30B66" w:rsidP="00A30B66">
      <w:pPr>
        <w:rPr>
          <w:lang w:val="es-ES"/>
        </w:rPr>
      </w:pPr>
    </w:p>
    <w:p w14:paraId="3D313AD5"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Esta recomendación podría</w:t>
      </w:r>
      <w:r w:rsidRPr="00B5191B">
        <w:rPr>
          <w:lang w:val="es-ES"/>
        </w:rPr>
        <w:tab/>
        <w:t xml:space="preserve"> aplicarse invitando periódicamente al TC a las personas de contacto de los miembros de la Unión para que faciliten información.  En la página web de las personas de contacto para la cooperación internacional en el examen DHE se incluiría información sobre los miembros dispuestos a proporcionar tutoría en la redacción de directrices de examen nacionales.</w:t>
      </w:r>
    </w:p>
    <w:p w14:paraId="24AAD6C5" w14:textId="77777777" w:rsidR="00A30B66" w:rsidRPr="00B5191B" w:rsidRDefault="00A30B66" w:rsidP="00A30B66">
      <w:pPr>
        <w:rPr>
          <w:lang w:val="es-ES"/>
        </w:rPr>
      </w:pPr>
    </w:p>
    <w:p w14:paraId="48FE11CB" w14:textId="77777777" w:rsidR="00B576B5" w:rsidRPr="00B5191B" w:rsidRDefault="00110DDA">
      <w:pPr>
        <w:keepLines/>
        <w:tabs>
          <w:tab w:val="left" w:pos="5387"/>
        </w:tabs>
        <w:ind w:left="4820"/>
        <w:rPr>
          <w:i/>
          <w:iCs/>
          <w:lang w:val="es-ES"/>
        </w:rPr>
      </w:pPr>
      <w:r w:rsidRPr="00B5191B">
        <w:rPr>
          <w:i/>
          <w:iCs/>
          <w:lang w:val="es-ES"/>
        </w:rPr>
        <w:fldChar w:fldCharType="begin"/>
      </w:r>
      <w:r w:rsidRPr="00B5191B">
        <w:rPr>
          <w:i/>
          <w:iCs/>
          <w:lang w:val="es-ES"/>
        </w:rPr>
        <w:instrText xml:space="preserve"> AUTONUM  </w:instrText>
      </w:r>
      <w:r w:rsidRPr="00B5191B">
        <w:rPr>
          <w:i/>
          <w:iCs/>
          <w:lang w:val="es-ES"/>
        </w:rPr>
        <w:fldChar w:fldCharType="end"/>
      </w:r>
      <w:r w:rsidRPr="00B5191B">
        <w:rPr>
          <w:i/>
          <w:iCs/>
          <w:lang w:val="es-ES"/>
        </w:rPr>
        <w:tab/>
        <w:t>Se invita al TC a que considere la posibilidad de invitar a las personas de contacto de los miembros de la Unión al TC para que faciliten información sobre los miembros dispuestos a proporcionar tutoría sobre la redacción de directrices de examen nacionales para su inclusión en la página Web de personas de contacto para la cooperación internacional en el examen DHE.</w:t>
      </w:r>
    </w:p>
    <w:p w14:paraId="55FD647F" w14:textId="77777777" w:rsidR="00A30B66" w:rsidRPr="00B5191B" w:rsidRDefault="00A30B66" w:rsidP="00A30B66">
      <w:pPr>
        <w:rPr>
          <w:lang w:val="es-ES"/>
        </w:rPr>
      </w:pPr>
    </w:p>
    <w:p w14:paraId="75054E79" w14:textId="77777777" w:rsidR="00D63D79" w:rsidRPr="00B5191B" w:rsidRDefault="00D63D79" w:rsidP="00A30B66">
      <w:pPr>
        <w:rPr>
          <w:lang w:val="es-ES"/>
        </w:rPr>
      </w:pPr>
    </w:p>
    <w:p w14:paraId="67A07F33" w14:textId="77777777" w:rsidR="00B576B5" w:rsidRPr="00B5191B" w:rsidRDefault="00110DDA">
      <w:pPr>
        <w:pStyle w:val="Heading1"/>
        <w:rPr>
          <w:lang w:val="es-ES"/>
        </w:rPr>
      </w:pPr>
      <w:bookmarkStart w:id="22" w:name="_Toc178944584"/>
      <w:r w:rsidRPr="00B5191B">
        <w:rPr>
          <w:lang w:val="es-ES"/>
        </w:rPr>
        <w:t>ASUNTOS PARA INFORMACIÓN</w:t>
      </w:r>
      <w:bookmarkEnd w:id="22"/>
    </w:p>
    <w:p w14:paraId="133CC27D" w14:textId="77777777" w:rsidR="00A30B66" w:rsidRPr="00B5191B" w:rsidRDefault="00A30B66" w:rsidP="00A30B66">
      <w:pPr>
        <w:tabs>
          <w:tab w:val="left" w:pos="567"/>
        </w:tabs>
        <w:rPr>
          <w:rFonts w:cs="Arial"/>
          <w:lang w:val="es-ES"/>
        </w:rPr>
      </w:pPr>
    </w:p>
    <w:p w14:paraId="1CFDEBA9" w14:textId="77777777" w:rsidR="00B576B5" w:rsidRPr="00B5191B" w:rsidRDefault="00110DDA">
      <w:pPr>
        <w:pStyle w:val="Heading2"/>
        <w:rPr>
          <w:lang w:val="es-ES"/>
        </w:rPr>
      </w:pPr>
      <w:bookmarkStart w:id="23" w:name="_Toc178944585"/>
      <w:r w:rsidRPr="00B5191B">
        <w:rPr>
          <w:lang w:val="es-ES"/>
        </w:rPr>
        <w:t>Seminarios y exposiciones para dar a conocer la evolución de los métodos y técnicas de ensayo</w:t>
      </w:r>
      <w:bookmarkEnd w:id="23"/>
    </w:p>
    <w:p w14:paraId="5446795A" w14:textId="77777777" w:rsidR="00A30B66" w:rsidRPr="00B5191B" w:rsidRDefault="00A30B66" w:rsidP="00A30B66">
      <w:pPr>
        <w:rPr>
          <w:lang w:val="es-ES"/>
        </w:rPr>
      </w:pPr>
    </w:p>
    <w:p w14:paraId="2EAA4C0F"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Las recomendaciones 16 a 18 establecen lo siguiente:</w:t>
      </w:r>
    </w:p>
    <w:p w14:paraId="5634B789" w14:textId="77777777" w:rsidR="00A30B66" w:rsidRPr="00B5191B" w:rsidRDefault="00A30B66" w:rsidP="00A30B66">
      <w:pPr>
        <w:rPr>
          <w:lang w:val="es-ES"/>
        </w:rPr>
      </w:pPr>
    </w:p>
    <w:p w14:paraId="3F71E5AD" w14:textId="77777777" w:rsidR="00B576B5" w:rsidRPr="00B5191B" w:rsidRDefault="00110DDA">
      <w:pPr>
        <w:ind w:left="567" w:right="567"/>
        <w:rPr>
          <w:sz w:val="18"/>
          <w:szCs w:val="18"/>
          <w:lang w:val="es-ES"/>
        </w:rPr>
      </w:pPr>
      <w:r w:rsidRPr="00B5191B">
        <w:rPr>
          <w:b/>
          <w:sz w:val="18"/>
          <w:szCs w:val="18"/>
          <w:lang w:val="es-ES"/>
        </w:rPr>
        <w:t xml:space="preserve">Se recomienda [16] </w:t>
      </w:r>
      <w:r w:rsidRPr="00B5191B">
        <w:rPr>
          <w:sz w:val="18"/>
          <w:szCs w:val="18"/>
          <w:lang w:val="es-ES"/>
        </w:rPr>
        <w:t xml:space="preserve">explorar otros medios para dar a conocer los avances en los métodos y técnicas de ensayo, como seminarios y exposiciones (véase "f) Comité Técnico"). </w:t>
      </w:r>
    </w:p>
    <w:p w14:paraId="0F84EEB3" w14:textId="77777777" w:rsidR="00A30B66" w:rsidRPr="00B5191B" w:rsidRDefault="00A30B66" w:rsidP="00A30B66">
      <w:pPr>
        <w:ind w:left="567" w:right="567"/>
        <w:rPr>
          <w:sz w:val="18"/>
          <w:szCs w:val="18"/>
          <w:lang w:val="es-ES"/>
        </w:rPr>
      </w:pPr>
    </w:p>
    <w:p w14:paraId="79C5FC20" w14:textId="77777777" w:rsidR="00B576B5" w:rsidRPr="00B5191B" w:rsidRDefault="00110DDA">
      <w:pPr>
        <w:ind w:left="567" w:right="567"/>
        <w:rPr>
          <w:sz w:val="18"/>
          <w:szCs w:val="18"/>
          <w:lang w:val="es-ES"/>
        </w:rPr>
      </w:pPr>
      <w:r w:rsidRPr="00B5191B">
        <w:rPr>
          <w:b/>
          <w:sz w:val="18"/>
          <w:szCs w:val="18"/>
          <w:lang w:val="es-ES"/>
        </w:rPr>
        <w:t xml:space="preserve">Se recomienda </w:t>
      </w:r>
      <w:r w:rsidRPr="00B5191B">
        <w:rPr>
          <w:sz w:val="18"/>
          <w:szCs w:val="18"/>
          <w:lang w:val="es-ES"/>
        </w:rPr>
        <w:t>[17] que se organicen seminarios sobre métodos y técnicas de examen y otros avances en el examen DHE junto con las reuniones del Comité Técnico, como medio de aumentar el conocimiento de los avances.</w:t>
      </w:r>
    </w:p>
    <w:p w14:paraId="3B66532F" w14:textId="77777777" w:rsidR="00A30B66" w:rsidRPr="00B5191B" w:rsidRDefault="00A30B66" w:rsidP="00A30B66">
      <w:pPr>
        <w:ind w:left="567" w:right="567"/>
        <w:rPr>
          <w:sz w:val="18"/>
          <w:szCs w:val="18"/>
          <w:lang w:val="es-ES"/>
        </w:rPr>
      </w:pPr>
    </w:p>
    <w:p w14:paraId="5F91F9C7" w14:textId="77777777" w:rsidR="00B576B5" w:rsidRPr="00B5191B" w:rsidRDefault="00110DDA">
      <w:pPr>
        <w:ind w:left="567" w:right="567"/>
        <w:rPr>
          <w:sz w:val="18"/>
          <w:szCs w:val="18"/>
          <w:lang w:val="es-ES"/>
        </w:rPr>
      </w:pPr>
      <w:r w:rsidRPr="00B5191B">
        <w:rPr>
          <w:b/>
          <w:sz w:val="18"/>
          <w:szCs w:val="18"/>
          <w:lang w:val="es-ES"/>
        </w:rPr>
        <w:t xml:space="preserve">Se recomienda [18] </w:t>
      </w:r>
      <w:r w:rsidRPr="00B5191B">
        <w:rPr>
          <w:sz w:val="18"/>
          <w:szCs w:val="18"/>
          <w:lang w:val="es-ES"/>
        </w:rPr>
        <w:t xml:space="preserve">que se considere la posibilidad de realizar exposiciones de investigación con sesiones de pósters junto con los seminarios celebrados junto con las reuniones del Comité Técnico como medio de aumentar el conocimiento de los avances.  La información de las sesiones de pósters también debería ponerse a disposición de los expertos que no estén físicamente presentes en las sesiones del CT. </w:t>
      </w:r>
    </w:p>
    <w:p w14:paraId="7E2840F9" w14:textId="77777777" w:rsidR="00A30B66" w:rsidRPr="00B5191B" w:rsidRDefault="00A30B66" w:rsidP="00A30B66">
      <w:pPr>
        <w:rPr>
          <w:lang w:val="es-ES"/>
        </w:rPr>
      </w:pPr>
      <w:bookmarkStart w:id="24" w:name="_Hlk174470645"/>
    </w:p>
    <w:p w14:paraId="6951900F" w14:textId="77777777" w:rsidR="00B576B5" w:rsidRPr="00B5191B" w:rsidRDefault="00110DDA">
      <w:pPr>
        <w:rPr>
          <w:rFonts w:cs="Arial"/>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En consulta con los presidentes de los Grupos de Trabajo Técnico, se propone organizar cada tres años un seminario sobre métodos y Técnicas de Examen en la misma semana que la sesión del Comité Técnico.  Se invitaría a representantes de los miembros, observadores y expertos pertinentes para que informaran de los avances.  El seminario podría organizarse durante media jornada o una jornada completa, según convenga.  </w:t>
      </w:r>
      <w:r w:rsidRPr="00B5191B">
        <w:rPr>
          <w:rFonts w:cs="Arial"/>
          <w:lang w:val="es-ES"/>
        </w:rPr>
        <w:t>Se estudiaría la posibilidad de organizar sesiones de pósters junto con los presidentes del TC y del TWP para que los expertos e investigadores en DHE presenten información sobre los temas del seminario.</w:t>
      </w:r>
    </w:p>
    <w:bookmarkEnd w:id="24"/>
    <w:p w14:paraId="7910762C" w14:textId="77777777" w:rsidR="00A30B66" w:rsidRPr="00B5191B" w:rsidRDefault="00A30B66" w:rsidP="00A30B66">
      <w:pPr>
        <w:rPr>
          <w:lang w:val="es-ES"/>
        </w:rPr>
      </w:pPr>
    </w:p>
    <w:p w14:paraId="07927750" w14:textId="77777777" w:rsidR="00151E2E" w:rsidRPr="00B5191B" w:rsidRDefault="00151E2E" w:rsidP="00401D29">
      <w:pPr>
        <w:rPr>
          <w:lang w:val="es-ES"/>
        </w:rPr>
      </w:pPr>
    </w:p>
    <w:p w14:paraId="18F7FF52" w14:textId="77777777" w:rsidR="00B576B5" w:rsidRPr="00B5191B" w:rsidRDefault="00110DDA">
      <w:pPr>
        <w:pStyle w:val="Heading2"/>
        <w:rPr>
          <w:lang w:val="es-ES"/>
        </w:rPr>
      </w:pPr>
      <w:bookmarkStart w:id="25" w:name="_Toc178944586"/>
      <w:r w:rsidRPr="00B5191B">
        <w:rPr>
          <w:lang w:val="es-ES"/>
        </w:rPr>
        <w:t xml:space="preserve">Procedimientos DHE documentados </w:t>
      </w:r>
      <w:r w:rsidR="00A30B66" w:rsidRPr="00B5191B">
        <w:rPr>
          <w:lang w:val="es-ES"/>
        </w:rPr>
        <w:t xml:space="preserve">en la </w:t>
      </w:r>
      <w:r w:rsidR="00A30B66" w:rsidRPr="00B5191B">
        <w:rPr>
          <w:sz w:val="18"/>
          <w:szCs w:val="18"/>
          <w:lang w:val="es-ES"/>
        </w:rPr>
        <w:t>plataforma de intercambio de informes DHE de</w:t>
      </w:r>
      <w:r w:rsidR="00A30B66" w:rsidRPr="00B5191B">
        <w:rPr>
          <w:lang w:val="es-ES"/>
        </w:rPr>
        <w:t xml:space="preserve"> la UPOV</w:t>
      </w:r>
      <w:bookmarkEnd w:id="25"/>
    </w:p>
    <w:p w14:paraId="7D0ABCA9" w14:textId="77777777" w:rsidR="00B00213" w:rsidRPr="00B5191B" w:rsidRDefault="00B00213" w:rsidP="00401D29">
      <w:pPr>
        <w:rPr>
          <w:lang w:val="es-ES"/>
        </w:rPr>
      </w:pPr>
    </w:p>
    <w:p w14:paraId="1FF4915D"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La recomendación 41 establece que: </w:t>
      </w:r>
    </w:p>
    <w:p w14:paraId="04795AE8" w14:textId="77777777" w:rsidR="00B00213" w:rsidRPr="00B5191B" w:rsidRDefault="00B00213" w:rsidP="00401D29">
      <w:pPr>
        <w:rPr>
          <w:lang w:val="es-ES"/>
        </w:rPr>
      </w:pPr>
    </w:p>
    <w:p w14:paraId="3EA119A6" w14:textId="77777777" w:rsidR="00B576B5" w:rsidRPr="00B5191B" w:rsidRDefault="00110DDA">
      <w:pPr>
        <w:ind w:left="567" w:right="708"/>
        <w:rPr>
          <w:sz w:val="18"/>
          <w:szCs w:val="18"/>
          <w:lang w:val="es-ES"/>
        </w:rPr>
      </w:pPr>
      <w:r w:rsidRPr="00B5191B">
        <w:rPr>
          <w:b/>
          <w:bCs/>
          <w:sz w:val="18"/>
          <w:szCs w:val="18"/>
          <w:lang w:val="es-ES"/>
        </w:rPr>
        <w:t xml:space="preserve">Se recomienda </w:t>
      </w:r>
      <w:r w:rsidRPr="00B5191B">
        <w:rPr>
          <w:sz w:val="18"/>
          <w:szCs w:val="18"/>
          <w:lang w:val="es-ES"/>
        </w:rPr>
        <w:t>[41] que la plataforma de intercambio de informes DHE también permita a los miembros de la UPOV poner a disposición sus procedimientos DHE documentados y la información sobre sus sistemas de calidad.</w:t>
      </w:r>
    </w:p>
    <w:p w14:paraId="4561C4F4" w14:textId="77777777" w:rsidR="00B00213" w:rsidRPr="00B5191B" w:rsidRDefault="00B00213" w:rsidP="00B00213">
      <w:pPr>
        <w:ind w:left="567" w:right="708"/>
        <w:rPr>
          <w:sz w:val="18"/>
          <w:szCs w:val="18"/>
          <w:lang w:val="es-ES"/>
        </w:rPr>
      </w:pPr>
    </w:p>
    <w:p w14:paraId="52CDA1B3" w14:textId="43222734"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0080475B">
        <w:rPr>
          <w:lang w:val="es-ES"/>
        </w:rPr>
        <w:tab/>
      </w:r>
      <w:r w:rsidRPr="00B5191B">
        <w:rPr>
          <w:lang w:val="es-ES"/>
        </w:rPr>
        <w:t xml:space="preserve">La plataforma de intercambio de informes DHE e-PVP de la UPOV se puso en marcha en </w:t>
      </w:r>
      <w:r w:rsidR="00FB00D6" w:rsidRPr="00B5191B">
        <w:rPr>
          <w:lang w:val="es-ES"/>
        </w:rPr>
        <w:t xml:space="preserve">2023 </w:t>
      </w:r>
      <w:r w:rsidRPr="00B5191B">
        <w:rPr>
          <w:lang w:val="es-ES"/>
        </w:rPr>
        <w:t xml:space="preserve">y está a disposición de todos los miembros de la UPOV.  </w:t>
      </w:r>
      <w:r w:rsidRPr="00B5191B">
        <w:rPr>
          <w:rFonts w:cs="Arial"/>
          <w:lang w:val="es-ES"/>
        </w:rPr>
        <w:t xml:space="preserve">La Plataforma se ampliará con la posibilidad de que los miembros de la UPOV proporcionen información sobre sus procedimientos DHE documentados e información sobre sus sistemas de calidad.  </w:t>
      </w:r>
      <w:r w:rsidRPr="00B5191B">
        <w:rPr>
          <w:lang w:val="es-ES"/>
        </w:rPr>
        <w:t>En la sexagésima sesión del TC se presentará un informe sobre las novedades.</w:t>
      </w:r>
    </w:p>
    <w:p w14:paraId="35C140CC" w14:textId="77777777" w:rsidR="00151E2E" w:rsidRPr="00B5191B" w:rsidRDefault="00151E2E" w:rsidP="00151E2E">
      <w:pPr>
        <w:contextualSpacing/>
        <w:jc w:val="left"/>
        <w:rPr>
          <w:rFonts w:cs="Arial"/>
          <w:lang w:val="es-ES"/>
        </w:rPr>
      </w:pPr>
    </w:p>
    <w:p w14:paraId="51DF93BF" w14:textId="77777777" w:rsidR="00B00213" w:rsidRPr="00B5191B" w:rsidRDefault="00B00213" w:rsidP="007A5CBD">
      <w:pPr>
        <w:rPr>
          <w:u w:val="single"/>
          <w:lang w:val="es-ES"/>
        </w:rPr>
      </w:pPr>
    </w:p>
    <w:p w14:paraId="0933E4BA" w14:textId="77777777" w:rsidR="00B2224F" w:rsidRPr="00B5191B" w:rsidRDefault="00B2224F" w:rsidP="00151E2E">
      <w:pPr>
        <w:tabs>
          <w:tab w:val="left" w:pos="567"/>
        </w:tabs>
        <w:rPr>
          <w:rFonts w:cs="Arial"/>
          <w:lang w:val="es-ES"/>
        </w:rPr>
      </w:pPr>
    </w:p>
    <w:p w14:paraId="26DA5AFC" w14:textId="77777777" w:rsidR="00B576B5" w:rsidRPr="00B5191B" w:rsidRDefault="00110DDA">
      <w:pPr>
        <w:pStyle w:val="Heading1"/>
        <w:rPr>
          <w:lang w:val="es-ES"/>
        </w:rPr>
      </w:pPr>
      <w:bookmarkStart w:id="26" w:name="_Toc178944587"/>
      <w:r w:rsidRPr="00B5191B">
        <w:rPr>
          <w:lang w:val="es-ES"/>
        </w:rPr>
        <w:t>Indicadores de resultados</w:t>
      </w:r>
      <w:bookmarkEnd w:id="26"/>
    </w:p>
    <w:p w14:paraId="21E13DDB" w14:textId="77777777" w:rsidR="00B2224F" w:rsidRPr="00B5191B" w:rsidRDefault="00B2224F" w:rsidP="00151E2E">
      <w:pPr>
        <w:keepNext/>
        <w:contextualSpacing/>
        <w:rPr>
          <w:rFonts w:cs="Arial"/>
          <w:lang w:val="es-ES"/>
        </w:rPr>
      </w:pPr>
    </w:p>
    <w:p w14:paraId="590EB8E6" w14:textId="77777777" w:rsidR="00B576B5" w:rsidRPr="00B5191B" w:rsidRDefault="00110DDA">
      <w:pPr>
        <w:keepNext/>
        <w:contextualSpacing/>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t xml:space="preserve">El TC, en su quincuagésima novena sesión, acordó los </w:t>
      </w:r>
      <w:r w:rsidR="00151E2E" w:rsidRPr="00B5191B">
        <w:rPr>
          <w:rFonts w:cs="Arial"/>
          <w:lang w:val="es-ES"/>
        </w:rPr>
        <w:t xml:space="preserve">siguientes indicadores de resultados </w:t>
      </w:r>
      <w:r w:rsidRPr="00B5191B">
        <w:rPr>
          <w:rFonts w:cs="Arial"/>
          <w:lang w:val="es-ES"/>
        </w:rPr>
        <w:t>para evaluar el impacto de las propuestas recomendadas:</w:t>
      </w:r>
    </w:p>
    <w:p w14:paraId="24D82E31" w14:textId="77777777" w:rsidR="00151E2E" w:rsidRPr="00B5191B" w:rsidRDefault="00151E2E" w:rsidP="00151E2E">
      <w:pPr>
        <w:rPr>
          <w:lang w:val="es-ES"/>
        </w:rPr>
      </w:pPr>
    </w:p>
    <w:p w14:paraId="1470D117" w14:textId="77777777" w:rsidR="00B576B5" w:rsidRPr="00B5191B" w:rsidRDefault="00110DDA">
      <w:pPr>
        <w:rPr>
          <w:rFonts w:cs="Arial"/>
          <w:u w:val="single"/>
          <w:lang w:val="es-ES"/>
        </w:rPr>
      </w:pPr>
      <w:r w:rsidRPr="00B5191B">
        <w:rPr>
          <w:rFonts w:cs="Arial"/>
          <w:u w:val="single"/>
          <w:lang w:val="es-ES"/>
        </w:rPr>
        <w:t>Procedimientos armonizados</w:t>
      </w:r>
    </w:p>
    <w:p w14:paraId="4712172D" w14:textId="77777777" w:rsidR="00151E2E" w:rsidRPr="00B5191B" w:rsidRDefault="00151E2E" w:rsidP="00151E2E">
      <w:pPr>
        <w:ind w:left="360"/>
        <w:rPr>
          <w:rFonts w:cs="Arial"/>
          <w:lang w:val="es-ES"/>
        </w:rPr>
      </w:pPr>
    </w:p>
    <w:p w14:paraId="1C0FFF8D" w14:textId="77777777" w:rsidR="00B576B5" w:rsidRPr="00B5191B" w:rsidRDefault="00110DDA">
      <w:pPr>
        <w:numPr>
          <w:ilvl w:val="0"/>
          <w:numId w:val="27"/>
        </w:numPr>
        <w:tabs>
          <w:tab w:val="clear" w:pos="720"/>
          <w:tab w:val="num" w:pos="1134"/>
        </w:tabs>
        <w:ind w:left="1134" w:hanging="567"/>
        <w:rPr>
          <w:rFonts w:cs="Arial"/>
          <w:i/>
          <w:iCs/>
          <w:lang w:val="es-ES"/>
        </w:rPr>
      </w:pPr>
      <w:r w:rsidRPr="00B5191B">
        <w:rPr>
          <w:rFonts w:cs="Arial"/>
          <w:i/>
          <w:iCs/>
          <w:lang w:val="es-ES"/>
        </w:rPr>
        <w:t>Número de miembros de la UPOV que utilizan los Cuestionarios Técnicos (CT</w:t>
      </w:r>
      <w:r w:rsidR="00CB5775" w:rsidRPr="00B5191B">
        <w:rPr>
          <w:rFonts w:cs="Arial"/>
          <w:i/>
          <w:iCs/>
          <w:lang w:val="es-ES"/>
        </w:rPr>
        <w:t>)</w:t>
      </w:r>
      <w:r w:rsidRPr="00B5191B">
        <w:rPr>
          <w:rFonts w:cs="Arial"/>
          <w:i/>
          <w:iCs/>
          <w:lang w:val="es-ES"/>
        </w:rPr>
        <w:t xml:space="preserve"> de la UPOV</w:t>
      </w:r>
    </w:p>
    <w:p w14:paraId="2CCB94C6" w14:textId="77777777" w:rsidR="00FE2A9F" w:rsidRPr="00B5191B" w:rsidRDefault="00FE2A9F" w:rsidP="003A61FF">
      <w:pPr>
        <w:ind w:left="720"/>
        <w:rPr>
          <w:rFonts w:cs="Arial"/>
          <w:lang w:val="es-ES"/>
        </w:rPr>
      </w:pPr>
    </w:p>
    <w:p w14:paraId="19172D86"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t>En septiembre de 2024, 24 de los 37 miembros de la UPOV participantes utilizaban los cuestionarios técnicos de la UPOV en UPOV PRISMA.</w:t>
      </w:r>
    </w:p>
    <w:p w14:paraId="293A2CFF" w14:textId="77777777" w:rsidR="006B6658" w:rsidRPr="00B5191B" w:rsidRDefault="006B6658" w:rsidP="00FE2A9F">
      <w:pPr>
        <w:rPr>
          <w:rFonts w:cs="Arial"/>
          <w:lang w:val="es-ES"/>
        </w:rPr>
      </w:pPr>
    </w:p>
    <w:p w14:paraId="37DCF8C5" w14:textId="77777777" w:rsidR="00976C3C" w:rsidRPr="00B5191B" w:rsidRDefault="00976C3C" w:rsidP="00FE2A9F">
      <w:pPr>
        <w:rPr>
          <w:rFonts w:cs="Arial"/>
          <w:lang w:val="es-ES"/>
        </w:rPr>
      </w:pPr>
    </w:p>
    <w:p w14:paraId="33407802" w14:textId="77777777" w:rsidR="00B576B5" w:rsidRPr="00B5191B" w:rsidRDefault="00110DDA">
      <w:pPr>
        <w:numPr>
          <w:ilvl w:val="0"/>
          <w:numId w:val="27"/>
        </w:numPr>
        <w:tabs>
          <w:tab w:val="clear" w:pos="720"/>
          <w:tab w:val="num" w:pos="1134"/>
        </w:tabs>
        <w:ind w:left="1134" w:hanging="567"/>
        <w:rPr>
          <w:rFonts w:cs="Arial"/>
          <w:i/>
          <w:iCs/>
          <w:lang w:val="es-ES"/>
        </w:rPr>
      </w:pPr>
      <w:bookmarkStart w:id="27" w:name="_Hlk178763473"/>
      <w:r w:rsidRPr="00B5191B">
        <w:rPr>
          <w:rFonts w:cs="Arial"/>
          <w:i/>
          <w:iCs/>
          <w:lang w:val="es-ES"/>
        </w:rPr>
        <w:t xml:space="preserve">Porcentaje de solicitudes de protección de las obtenciones vegetales en miembros de la UPOV cubiertas por las directrices de examen de la UPOV </w:t>
      </w:r>
    </w:p>
    <w:bookmarkEnd w:id="27"/>
    <w:p w14:paraId="4B48A16B" w14:textId="77777777" w:rsidR="00983AA9" w:rsidRPr="00B5191B" w:rsidRDefault="00983AA9" w:rsidP="00983AA9">
      <w:pPr>
        <w:rPr>
          <w:rFonts w:cs="Arial"/>
          <w:lang w:val="es-ES"/>
        </w:rPr>
      </w:pPr>
    </w:p>
    <w:p w14:paraId="3C6564A8" w14:textId="77777777" w:rsidR="00B576B5" w:rsidRPr="00B5191B" w:rsidRDefault="00110DDA">
      <w:pPr>
        <w:rPr>
          <w:rFonts w:cs="Arial"/>
          <w:lang w:val="es-ES"/>
        </w:rPr>
      </w:pPr>
      <w:r w:rsidRPr="00B5191B">
        <w:rPr>
          <w:rFonts w:cs="Arial"/>
          <w:lang w:val="es-ES"/>
        </w:rPr>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t xml:space="preserve">En </w:t>
      </w:r>
      <w:r w:rsidR="003A61FF" w:rsidRPr="00B5191B">
        <w:rPr>
          <w:rFonts w:cs="Arial"/>
          <w:lang w:val="es-ES"/>
        </w:rPr>
        <w:t xml:space="preserve">2023, el 94% </w:t>
      </w:r>
      <w:r w:rsidRPr="00B5191B">
        <w:rPr>
          <w:rFonts w:cs="Arial"/>
          <w:lang w:val="es-ES"/>
        </w:rPr>
        <w:t xml:space="preserve">de todas las solicitudes de protección de variedades vegetales de los miembros de la UPOV estaban cubiertas por las directrices de examen de la UPOV </w:t>
      </w:r>
      <w:r w:rsidR="003A61FF" w:rsidRPr="00B5191B">
        <w:rPr>
          <w:rFonts w:cs="Arial"/>
          <w:lang w:val="es-ES"/>
        </w:rPr>
        <w:t xml:space="preserve">(374.534 de las 416.149 </w:t>
      </w:r>
      <w:r w:rsidR="00976C3C" w:rsidRPr="00B5191B">
        <w:rPr>
          <w:rFonts w:cs="Arial"/>
          <w:lang w:val="es-ES"/>
        </w:rPr>
        <w:t>entradas de la base de datos PLUTO</w:t>
      </w:r>
      <w:r w:rsidR="003A61FF" w:rsidRPr="00B5191B">
        <w:rPr>
          <w:rFonts w:cs="Arial"/>
          <w:lang w:val="es-ES"/>
        </w:rPr>
        <w:t>)</w:t>
      </w:r>
      <w:r w:rsidRPr="00B5191B">
        <w:rPr>
          <w:rFonts w:cs="Arial"/>
          <w:lang w:val="es-ES"/>
        </w:rPr>
        <w:t>.</w:t>
      </w:r>
    </w:p>
    <w:p w14:paraId="18D35242" w14:textId="77777777" w:rsidR="006B6658" w:rsidRPr="00B5191B" w:rsidRDefault="006B6658" w:rsidP="003A61FF">
      <w:pPr>
        <w:rPr>
          <w:rFonts w:cs="Arial"/>
          <w:lang w:val="es-ES"/>
        </w:rPr>
      </w:pPr>
    </w:p>
    <w:p w14:paraId="7E075D8D" w14:textId="77777777" w:rsidR="00976C3C" w:rsidRPr="00B5191B" w:rsidRDefault="00976C3C" w:rsidP="003A61FF">
      <w:pPr>
        <w:rPr>
          <w:rFonts w:cs="Arial"/>
          <w:lang w:val="es-ES"/>
        </w:rPr>
      </w:pPr>
    </w:p>
    <w:p w14:paraId="7B9CF789" w14:textId="77777777" w:rsidR="00B576B5" w:rsidRPr="00B5191B" w:rsidRDefault="00110DDA">
      <w:pPr>
        <w:numPr>
          <w:ilvl w:val="0"/>
          <w:numId w:val="27"/>
        </w:numPr>
        <w:tabs>
          <w:tab w:val="clear" w:pos="720"/>
          <w:tab w:val="num" w:pos="1134"/>
        </w:tabs>
        <w:ind w:left="1134" w:hanging="567"/>
        <w:rPr>
          <w:rFonts w:cs="Arial"/>
          <w:i/>
          <w:iCs/>
          <w:lang w:val="es-ES"/>
        </w:rPr>
      </w:pPr>
      <w:r w:rsidRPr="00B5191B">
        <w:rPr>
          <w:rFonts w:cs="Arial"/>
          <w:i/>
          <w:iCs/>
          <w:lang w:val="es-ES"/>
        </w:rPr>
        <w:t>Utilización de directrices de examen de miembros de la UPOV por otros miembros de la UPOV para elaborar directrices de examen nacionales cuando no existan directrices de examen de la UPOV.</w:t>
      </w:r>
    </w:p>
    <w:p w14:paraId="4FD132C9" w14:textId="77777777" w:rsidR="00CE4D61" w:rsidRPr="00B5191B" w:rsidRDefault="00CE4D61" w:rsidP="00CE4D61">
      <w:pPr>
        <w:rPr>
          <w:rFonts w:cs="Arial"/>
          <w:lang w:val="es-ES"/>
        </w:rPr>
      </w:pPr>
    </w:p>
    <w:p w14:paraId="27963824" w14:textId="77777777" w:rsidR="00B576B5" w:rsidRPr="00B5191B" w:rsidRDefault="00110DDA">
      <w:pPr>
        <w:rPr>
          <w:rFonts w:cs="Arial"/>
          <w:lang w:val="es-ES"/>
        </w:rPr>
      </w:pPr>
      <w:r w:rsidRPr="00B5191B">
        <w:rPr>
          <w:rFonts w:cs="Arial"/>
          <w:lang w:val="es-ES"/>
        </w:rPr>
        <w:lastRenderedPageBreak/>
        <w:fldChar w:fldCharType="begin"/>
      </w:r>
      <w:r w:rsidRPr="00B5191B">
        <w:rPr>
          <w:rFonts w:cs="Arial"/>
          <w:lang w:val="es-ES"/>
        </w:rPr>
        <w:instrText xml:space="preserve"> AUTONUM  </w:instrText>
      </w:r>
      <w:r w:rsidRPr="00B5191B">
        <w:rPr>
          <w:rFonts w:cs="Arial"/>
          <w:lang w:val="es-ES"/>
        </w:rPr>
        <w:fldChar w:fldCharType="end"/>
      </w:r>
      <w:r w:rsidRPr="00B5191B">
        <w:rPr>
          <w:rFonts w:cs="Arial"/>
          <w:lang w:val="es-ES"/>
        </w:rPr>
        <w:tab/>
      </w:r>
      <w:r w:rsidR="00976C3C" w:rsidRPr="00B5191B">
        <w:rPr>
          <w:rFonts w:cs="Arial"/>
          <w:lang w:val="es-ES"/>
        </w:rPr>
        <w:t xml:space="preserve">En </w:t>
      </w:r>
      <w:r w:rsidR="004F30EB" w:rsidRPr="00B5191B">
        <w:rPr>
          <w:rFonts w:cs="Arial"/>
          <w:lang w:val="es-ES"/>
        </w:rPr>
        <w:t xml:space="preserve">2024, 2 miembros de la UPOV utilizaron las </w:t>
      </w:r>
      <w:r w:rsidR="0035470D" w:rsidRPr="00B5191B">
        <w:rPr>
          <w:rFonts w:cs="Arial"/>
          <w:lang w:val="es-ES"/>
        </w:rPr>
        <w:t xml:space="preserve">directrices de examen </w:t>
      </w:r>
      <w:r w:rsidR="004F30EB" w:rsidRPr="00B5191B">
        <w:rPr>
          <w:rFonts w:cs="Arial"/>
          <w:lang w:val="es-ES"/>
        </w:rPr>
        <w:t xml:space="preserve">de otro </w:t>
      </w:r>
      <w:r w:rsidR="0035470D" w:rsidRPr="00B5191B">
        <w:rPr>
          <w:rFonts w:cs="Arial"/>
          <w:lang w:val="es-ES"/>
        </w:rPr>
        <w:t xml:space="preserve">miembro de la UPOV para elaborar </w:t>
      </w:r>
      <w:r w:rsidR="004F30EB" w:rsidRPr="00B5191B">
        <w:rPr>
          <w:rFonts w:cs="Arial"/>
          <w:lang w:val="es-ES"/>
        </w:rPr>
        <w:t xml:space="preserve">sus </w:t>
      </w:r>
      <w:r w:rsidR="0035470D" w:rsidRPr="00B5191B">
        <w:rPr>
          <w:rFonts w:cs="Arial"/>
          <w:lang w:val="es-ES"/>
        </w:rPr>
        <w:t xml:space="preserve">directrices de examen nacionales </w:t>
      </w:r>
      <w:r w:rsidR="004F30EB" w:rsidRPr="00B5191B">
        <w:rPr>
          <w:rFonts w:cs="Arial"/>
          <w:lang w:val="es-ES"/>
        </w:rPr>
        <w:t xml:space="preserve">en ausencia de </w:t>
      </w:r>
      <w:r w:rsidR="0035470D" w:rsidRPr="00B5191B">
        <w:rPr>
          <w:rFonts w:cs="Arial"/>
          <w:lang w:val="es-ES"/>
        </w:rPr>
        <w:t xml:space="preserve">directrices de examen de la UPOV </w:t>
      </w:r>
      <w:r w:rsidR="00D63D79" w:rsidRPr="00B5191B">
        <w:rPr>
          <w:rFonts w:cs="Arial"/>
          <w:lang w:val="es-ES"/>
        </w:rPr>
        <w:t>(</w:t>
      </w:r>
      <w:r w:rsidR="004F30EB" w:rsidRPr="00B5191B">
        <w:rPr>
          <w:rFonts w:cs="Arial"/>
          <w:lang w:val="es-ES"/>
        </w:rPr>
        <w:t xml:space="preserve">Cuestionario técnico GB </w:t>
      </w:r>
      <w:r w:rsidR="00D63D79" w:rsidRPr="00B5191B">
        <w:rPr>
          <w:rFonts w:cs="Arial"/>
          <w:lang w:val="es-ES"/>
        </w:rPr>
        <w:t>para la remolacha azucarera</w:t>
      </w:r>
      <w:r w:rsidR="004F30EB" w:rsidRPr="00B5191B">
        <w:rPr>
          <w:rFonts w:cs="Arial"/>
          <w:lang w:val="es-ES"/>
        </w:rPr>
        <w:t xml:space="preserve">: </w:t>
      </w:r>
      <w:r w:rsidR="00D63D79" w:rsidRPr="00B5191B">
        <w:rPr>
          <w:rFonts w:cs="Arial"/>
          <w:lang w:val="es-ES"/>
        </w:rPr>
        <w:t xml:space="preserve">utilizado por </w:t>
      </w:r>
      <w:r w:rsidR="004F30EB" w:rsidRPr="00B5191B">
        <w:rPr>
          <w:rFonts w:cs="Arial"/>
          <w:lang w:val="es-ES"/>
        </w:rPr>
        <w:t>MD, ZA</w:t>
      </w:r>
      <w:r w:rsidR="00D63D79" w:rsidRPr="00B5191B">
        <w:rPr>
          <w:rFonts w:cs="Arial"/>
          <w:lang w:val="es-ES"/>
        </w:rPr>
        <w:t>)</w:t>
      </w:r>
      <w:r w:rsidRPr="00B5191B">
        <w:rPr>
          <w:rFonts w:cs="Arial"/>
          <w:lang w:val="es-ES"/>
        </w:rPr>
        <w:t>.</w:t>
      </w:r>
    </w:p>
    <w:p w14:paraId="48F47EDD" w14:textId="77777777" w:rsidR="006B6658" w:rsidRPr="00B5191B" w:rsidRDefault="006B6658" w:rsidP="00CE4D61">
      <w:pPr>
        <w:rPr>
          <w:rFonts w:cs="Arial"/>
          <w:lang w:val="es-ES"/>
        </w:rPr>
      </w:pPr>
    </w:p>
    <w:p w14:paraId="66B3D08E" w14:textId="77777777" w:rsidR="00976C3C" w:rsidRPr="00B5191B" w:rsidRDefault="00976C3C" w:rsidP="00CE4D61">
      <w:pPr>
        <w:rPr>
          <w:rFonts w:cs="Arial"/>
          <w:lang w:val="es-ES"/>
        </w:rPr>
      </w:pPr>
    </w:p>
    <w:p w14:paraId="1B54C37C" w14:textId="77777777" w:rsidR="00B576B5" w:rsidRPr="00B5191B" w:rsidRDefault="00110DDA">
      <w:pPr>
        <w:numPr>
          <w:ilvl w:val="0"/>
          <w:numId w:val="27"/>
        </w:numPr>
        <w:tabs>
          <w:tab w:val="clear" w:pos="720"/>
          <w:tab w:val="num" w:pos="1134"/>
        </w:tabs>
        <w:ind w:left="1134" w:hanging="567"/>
        <w:rPr>
          <w:rFonts w:cs="Arial"/>
          <w:i/>
          <w:iCs/>
          <w:lang w:val="es-ES"/>
        </w:rPr>
      </w:pPr>
      <w:bookmarkStart w:id="28" w:name="_Hlk178708948"/>
      <w:r w:rsidRPr="00B5191B">
        <w:rPr>
          <w:rFonts w:cs="Arial"/>
          <w:i/>
          <w:iCs/>
          <w:lang w:val="es-ES"/>
        </w:rPr>
        <w:t>Número de informes DHE elaborados por miembros de la UPOV que son utilizados por otros miembros</w:t>
      </w:r>
    </w:p>
    <w:bookmarkEnd w:id="28"/>
    <w:p w14:paraId="1DDC351B" w14:textId="77777777" w:rsidR="00CE4D61" w:rsidRPr="00B5191B" w:rsidRDefault="00CE4D61" w:rsidP="00CE4D61">
      <w:pPr>
        <w:rPr>
          <w:rFonts w:cs="Arial"/>
          <w:lang w:val="es-ES"/>
        </w:rPr>
      </w:pPr>
    </w:p>
    <w:p w14:paraId="23EE041C" w14:textId="77777777" w:rsidR="00B576B5" w:rsidRPr="00B5191B" w:rsidRDefault="00110DDA">
      <w:pPr>
        <w:rPr>
          <w:rFonts w:cs="Arial"/>
          <w:lang w:val="es-ES"/>
        </w:rPr>
      </w:pPr>
      <w:r w:rsidRPr="00B5191B">
        <w:rPr>
          <w:rFonts w:cs="Arial"/>
          <w:lang w:val="es-ES"/>
        </w:rPr>
        <w:t>90.</w:t>
      </w:r>
      <w:r w:rsidR="00787533" w:rsidRPr="00B5191B">
        <w:rPr>
          <w:rFonts w:cs="Arial"/>
          <w:lang w:val="es-ES"/>
        </w:rPr>
        <w:tab/>
      </w:r>
      <w:r w:rsidR="00CB5775" w:rsidRPr="00B5191B">
        <w:rPr>
          <w:rFonts w:cs="Arial"/>
          <w:lang w:val="es-ES"/>
        </w:rPr>
        <w:t xml:space="preserve">Hasta septiembre de 2024, se habían intercambiado 7 informes de examen DHE a través de la </w:t>
      </w:r>
      <w:r w:rsidR="006B6658" w:rsidRPr="00B5191B">
        <w:rPr>
          <w:lang w:val="es-ES"/>
        </w:rPr>
        <w:t xml:space="preserve">plataforma </w:t>
      </w:r>
      <w:r w:rsidR="00CB5775" w:rsidRPr="00B5191B">
        <w:rPr>
          <w:rFonts w:cs="Arial"/>
          <w:lang w:val="es-ES"/>
        </w:rPr>
        <w:t>de intercambio DHE e-PVP de la UPOV</w:t>
      </w:r>
      <w:r w:rsidR="00787533" w:rsidRPr="00B5191B">
        <w:rPr>
          <w:rFonts w:cs="Arial"/>
          <w:lang w:val="es-ES"/>
        </w:rPr>
        <w:t>.</w:t>
      </w:r>
    </w:p>
    <w:p w14:paraId="7D205B98" w14:textId="77777777" w:rsidR="006B6658" w:rsidRPr="00B5191B" w:rsidRDefault="006B6658" w:rsidP="00CE4D61">
      <w:pPr>
        <w:rPr>
          <w:rFonts w:cs="Arial"/>
          <w:lang w:val="es-ES"/>
        </w:rPr>
      </w:pPr>
    </w:p>
    <w:p w14:paraId="5D66C39D" w14:textId="77777777" w:rsidR="00976C3C" w:rsidRPr="00B5191B" w:rsidRDefault="00976C3C" w:rsidP="00CE4D61">
      <w:pPr>
        <w:rPr>
          <w:rFonts w:cs="Arial"/>
          <w:lang w:val="es-ES"/>
        </w:rPr>
      </w:pPr>
    </w:p>
    <w:p w14:paraId="4A6B3F5E" w14:textId="77777777" w:rsidR="00B576B5" w:rsidRPr="00B5191B" w:rsidRDefault="00110DDA">
      <w:pPr>
        <w:numPr>
          <w:ilvl w:val="0"/>
          <w:numId w:val="27"/>
        </w:numPr>
        <w:tabs>
          <w:tab w:val="clear" w:pos="720"/>
          <w:tab w:val="num" w:pos="1134"/>
        </w:tabs>
        <w:ind w:left="1134" w:hanging="567"/>
        <w:rPr>
          <w:rFonts w:cs="Arial"/>
          <w:i/>
          <w:iCs/>
          <w:lang w:val="es-ES"/>
        </w:rPr>
      </w:pPr>
      <w:r w:rsidRPr="00B5191B">
        <w:rPr>
          <w:rFonts w:cs="Arial"/>
          <w:i/>
          <w:iCs/>
          <w:lang w:val="es-ES"/>
        </w:rPr>
        <w:t xml:space="preserve">Tiempo necesario para que los TWP aprueben nuevos GTE o revisiones de GTE </w:t>
      </w:r>
    </w:p>
    <w:p w14:paraId="0F6AD11E" w14:textId="77777777" w:rsidR="003B31A3" w:rsidRPr="00B5191B" w:rsidRDefault="003B31A3" w:rsidP="00CE4D61">
      <w:pPr>
        <w:rPr>
          <w:rFonts w:cs="Arial"/>
          <w:lang w:val="es-E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225"/>
        <w:gridCol w:w="2409"/>
      </w:tblGrid>
      <w:tr w:rsidR="003B31A3" w:rsidRPr="00A94458" w14:paraId="082C2D7A" w14:textId="77777777" w:rsidTr="00B313AA">
        <w:trPr>
          <w:cantSplit/>
          <w:tblHeader/>
        </w:trPr>
        <w:tc>
          <w:tcPr>
            <w:tcW w:w="7225" w:type="dxa"/>
            <w:shd w:val="pct5" w:color="auto" w:fill="FFFFFF"/>
            <w:vAlign w:val="center"/>
          </w:tcPr>
          <w:p w14:paraId="0FE528D2" w14:textId="77777777" w:rsidR="00B576B5" w:rsidRPr="00B5191B" w:rsidRDefault="00110DDA">
            <w:pPr>
              <w:spacing w:before="60" w:after="60"/>
              <w:rPr>
                <w:rFonts w:eastAsiaTheme="minorEastAsia" w:cs="Arial"/>
                <w:color w:val="000000"/>
                <w:sz w:val="18"/>
                <w:szCs w:val="18"/>
                <w:lang w:val="es-ES"/>
              </w:rPr>
            </w:pPr>
            <w:r w:rsidRPr="00B5191B">
              <w:rPr>
                <w:rFonts w:cs="Arial"/>
                <w:lang w:val="es-ES"/>
              </w:rPr>
              <w:t>Proyecto completo de GT</w:t>
            </w:r>
          </w:p>
        </w:tc>
        <w:tc>
          <w:tcPr>
            <w:tcW w:w="2409" w:type="dxa"/>
            <w:shd w:val="clear" w:color="auto" w:fill="F2F2F2" w:themeFill="background1" w:themeFillShade="F2"/>
          </w:tcPr>
          <w:p w14:paraId="655BA740" w14:textId="77777777" w:rsidR="00B576B5" w:rsidRPr="00B5191B" w:rsidRDefault="00110DDA">
            <w:pPr>
              <w:spacing w:before="60" w:after="60"/>
              <w:jc w:val="left"/>
              <w:rPr>
                <w:rFonts w:eastAsiaTheme="minorEastAsia" w:cs="Arial"/>
                <w:color w:val="000000"/>
                <w:sz w:val="18"/>
                <w:szCs w:val="18"/>
                <w:lang w:val="es-ES"/>
              </w:rPr>
            </w:pPr>
            <w:r w:rsidRPr="00B5191B">
              <w:rPr>
                <w:rFonts w:eastAsiaTheme="minorEastAsia" w:cs="Arial"/>
                <w:color w:val="000000"/>
                <w:sz w:val="18"/>
                <w:szCs w:val="18"/>
                <w:lang w:val="es-ES"/>
              </w:rPr>
              <w:t xml:space="preserve">Años transcurridos desde el primer PTT hasta la presentación al </w:t>
            </w:r>
            <w:r w:rsidR="00976C3C" w:rsidRPr="00B5191B">
              <w:rPr>
                <w:rFonts w:eastAsiaTheme="minorEastAsia" w:cs="Arial"/>
                <w:color w:val="000000"/>
                <w:sz w:val="18"/>
                <w:szCs w:val="18"/>
                <w:lang w:val="es-ES"/>
              </w:rPr>
              <w:t>TC*</w:t>
            </w:r>
            <w:r w:rsidRPr="00B5191B">
              <w:rPr>
                <w:rFonts w:eastAsiaTheme="minorEastAsia" w:cs="Arial"/>
                <w:color w:val="000000"/>
                <w:sz w:val="18"/>
                <w:szCs w:val="18"/>
                <w:lang w:val="es-ES"/>
              </w:rPr>
              <w:t>.</w:t>
            </w:r>
          </w:p>
        </w:tc>
      </w:tr>
      <w:tr w:rsidR="003B31A3" w:rsidRPr="00B5191B" w14:paraId="2D196F18" w14:textId="77777777" w:rsidTr="00B313AA">
        <w:trPr>
          <w:cantSplit/>
        </w:trPr>
        <w:tc>
          <w:tcPr>
            <w:tcW w:w="7225" w:type="dxa"/>
          </w:tcPr>
          <w:p w14:paraId="21D95207" w14:textId="77777777" w:rsidR="00B576B5" w:rsidRPr="00B5191B" w:rsidRDefault="00110DDA">
            <w:pPr>
              <w:spacing w:before="60" w:after="60"/>
              <w:jc w:val="left"/>
              <w:rPr>
                <w:rFonts w:eastAsiaTheme="minorEastAsia" w:cs="Arial"/>
                <w:iCs/>
                <w:sz w:val="18"/>
                <w:szCs w:val="18"/>
                <w:lang w:val="es-ES"/>
              </w:rPr>
            </w:pPr>
            <w:r w:rsidRPr="00B5191B">
              <w:rPr>
                <w:rFonts w:eastAsiaTheme="minorEastAsia"/>
                <w:sz w:val="18"/>
                <w:szCs w:val="18"/>
                <w:lang w:val="es-ES"/>
              </w:rPr>
              <w:t>Lavanda (</w:t>
            </w:r>
            <w:r w:rsidRPr="00B5191B">
              <w:rPr>
                <w:rFonts w:eastAsiaTheme="minorEastAsia"/>
                <w:i/>
                <w:sz w:val="18"/>
                <w:szCs w:val="18"/>
                <w:lang w:val="es-ES"/>
              </w:rPr>
              <w:t xml:space="preserve">Lavandula </w:t>
            </w:r>
            <w:r w:rsidRPr="00B5191B">
              <w:rPr>
                <w:rFonts w:eastAsiaTheme="minorEastAsia"/>
                <w:sz w:val="18"/>
                <w:szCs w:val="18"/>
                <w:lang w:val="es-ES"/>
              </w:rPr>
              <w:t xml:space="preserve">L.) </w:t>
            </w:r>
          </w:p>
        </w:tc>
        <w:tc>
          <w:tcPr>
            <w:tcW w:w="2409" w:type="dxa"/>
          </w:tcPr>
          <w:p w14:paraId="292C8C91" w14:textId="77777777" w:rsidR="00B576B5" w:rsidRPr="00B5191B" w:rsidRDefault="00110DDA">
            <w:pPr>
              <w:spacing w:before="60" w:after="60"/>
              <w:jc w:val="center"/>
              <w:rPr>
                <w:rFonts w:eastAsiaTheme="minorEastAsia" w:cs="Arial"/>
                <w:snapToGrid w:val="0"/>
                <w:color w:val="000000"/>
                <w:sz w:val="18"/>
                <w:szCs w:val="18"/>
                <w:lang w:val="es-ES"/>
              </w:rPr>
            </w:pPr>
            <w:r w:rsidRPr="00B5191B">
              <w:rPr>
                <w:rFonts w:eastAsiaTheme="minorEastAsia" w:cs="Arial"/>
                <w:snapToGrid w:val="0"/>
                <w:color w:val="000000"/>
                <w:sz w:val="18"/>
                <w:szCs w:val="18"/>
                <w:lang w:val="es-ES"/>
              </w:rPr>
              <w:t>3</w:t>
            </w:r>
          </w:p>
        </w:tc>
      </w:tr>
      <w:tr w:rsidR="003B31A3" w:rsidRPr="00B5191B" w14:paraId="45B59A53" w14:textId="77777777" w:rsidTr="00B313AA">
        <w:trPr>
          <w:cantSplit/>
        </w:trPr>
        <w:tc>
          <w:tcPr>
            <w:tcW w:w="7225" w:type="dxa"/>
            <w:shd w:val="clear" w:color="auto" w:fill="auto"/>
          </w:tcPr>
          <w:p w14:paraId="43C7AC15" w14:textId="77777777" w:rsidR="00B576B5" w:rsidRPr="00B5191B" w:rsidRDefault="00110DDA">
            <w:pPr>
              <w:spacing w:before="60" w:after="60"/>
              <w:jc w:val="left"/>
              <w:rPr>
                <w:rFonts w:eastAsiaTheme="minorEastAsia" w:cs="Arial"/>
                <w:bCs/>
                <w:iCs/>
                <w:sz w:val="18"/>
                <w:szCs w:val="18"/>
                <w:lang w:val="es-ES"/>
              </w:rPr>
            </w:pPr>
            <w:r w:rsidRPr="00B5191B">
              <w:rPr>
                <w:rFonts w:eastAsiaTheme="minorEastAsia" w:cs="Arial"/>
                <w:iCs/>
                <w:sz w:val="18"/>
                <w:szCs w:val="18"/>
                <w:lang w:val="es-ES"/>
              </w:rPr>
              <w:t>Leucanthemum (</w:t>
            </w:r>
            <w:r w:rsidRPr="00B5191B">
              <w:rPr>
                <w:rFonts w:eastAsiaTheme="minorEastAsia" w:cs="Arial"/>
                <w:i/>
                <w:sz w:val="18"/>
                <w:szCs w:val="18"/>
                <w:lang w:val="es-ES"/>
              </w:rPr>
              <w:t xml:space="preserve">Leucanthemum </w:t>
            </w:r>
            <w:r w:rsidRPr="00B5191B">
              <w:rPr>
                <w:rFonts w:eastAsiaTheme="minorEastAsia" w:cs="Arial"/>
                <w:sz w:val="18"/>
                <w:szCs w:val="18"/>
                <w:lang w:val="es-ES"/>
              </w:rPr>
              <w:t>Mill.)</w:t>
            </w:r>
          </w:p>
        </w:tc>
        <w:tc>
          <w:tcPr>
            <w:tcW w:w="2409" w:type="dxa"/>
          </w:tcPr>
          <w:p w14:paraId="5E217C97" w14:textId="77777777" w:rsidR="00B576B5" w:rsidRPr="00B5191B" w:rsidRDefault="00110DDA">
            <w:pPr>
              <w:spacing w:before="60" w:after="60"/>
              <w:jc w:val="center"/>
              <w:rPr>
                <w:rFonts w:eastAsiaTheme="minorEastAsia" w:cs="Arial"/>
                <w:snapToGrid w:val="0"/>
                <w:color w:val="000000"/>
                <w:sz w:val="18"/>
                <w:szCs w:val="18"/>
                <w:lang w:val="es-ES"/>
              </w:rPr>
            </w:pPr>
            <w:r w:rsidRPr="00B5191B">
              <w:rPr>
                <w:rFonts w:eastAsiaTheme="minorEastAsia" w:cs="Arial"/>
                <w:snapToGrid w:val="0"/>
                <w:color w:val="000000"/>
                <w:sz w:val="18"/>
                <w:szCs w:val="18"/>
                <w:lang w:val="es-ES"/>
              </w:rPr>
              <w:t>2</w:t>
            </w:r>
          </w:p>
        </w:tc>
      </w:tr>
      <w:tr w:rsidR="003B31A3" w:rsidRPr="00B5191B" w14:paraId="40C40234" w14:textId="77777777" w:rsidTr="00B313AA">
        <w:trPr>
          <w:cantSplit/>
        </w:trPr>
        <w:tc>
          <w:tcPr>
            <w:tcW w:w="7225" w:type="dxa"/>
            <w:shd w:val="clear" w:color="auto" w:fill="auto"/>
          </w:tcPr>
          <w:p w14:paraId="62EE4A73" w14:textId="77777777" w:rsidR="00B576B5" w:rsidRPr="00B5191B" w:rsidRDefault="00110DDA">
            <w:pPr>
              <w:keepNext/>
              <w:spacing w:before="60" w:after="60"/>
              <w:jc w:val="left"/>
              <w:rPr>
                <w:rFonts w:eastAsiaTheme="minorEastAsia"/>
                <w:sz w:val="18"/>
                <w:szCs w:val="18"/>
                <w:lang w:val="es-ES"/>
              </w:rPr>
            </w:pPr>
            <w:r w:rsidRPr="00947E72">
              <w:rPr>
                <w:rFonts w:eastAsiaTheme="minorEastAsia" w:cs="Arial"/>
                <w:sz w:val="18"/>
                <w:szCs w:val="18"/>
              </w:rPr>
              <w:t>Poinsettia (</w:t>
            </w:r>
            <w:r w:rsidRPr="00947E72">
              <w:rPr>
                <w:rFonts w:eastAsiaTheme="minorEastAsia" w:cs="Arial"/>
                <w:i/>
                <w:iCs/>
                <w:color w:val="333333"/>
                <w:sz w:val="18"/>
                <w:szCs w:val="18"/>
                <w:shd w:val="clear" w:color="auto" w:fill="FFFFFF"/>
              </w:rPr>
              <w:t xml:space="preserve">Euphorbia pulcherrima </w:t>
            </w:r>
            <w:r w:rsidRPr="00947E72">
              <w:rPr>
                <w:rFonts w:eastAsiaTheme="minorEastAsia" w:cs="Arial"/>
                <w:color w:val="333333"/>
                <w:sz w:val="18"/>
                <w:szCs w:val="18"/>
                <w:shd w:val="clear" w:color="auto" w:fill="FFFFFF"/>
              </w:rPr>
              <w:t>Willd</w:t>
            </w:r>
            <w:r w:rsidRPr="00947E72">
              <w:rPr>
                <w:rFonts w:eastAsiaTheme="minorEastAsia" w:cs="Arial"/>
                <w:sz w:val="18"/>
                <w:szCs w:val="18"/>
              </w:rPr>
              <w:t xml:space="preserve">. ex </w:t>
            </w:r>
            <w:r w:rsidRPr="00947E72">
              <w:rPr>
                <w:rFonts w:eastAsiaTheme="minorEastAsia" w:cs="Arial"/>
                <w:color w:val="333333"/>
                <w:sz w:val="18"/>
                <w:szCs w:val="18"/>
                <w:shd w:val="clear" w:color="auto" w:fill="FFFFFF"/>
              </w:rPr>
              <w:t>Klotzsch</w:t>
            </w:r>
            <w:r w:rsidRPr="00947E72">
              <w:rPr>
                <w:rFonts w:eastAsiaTheme="minorEastAsia" w:cs="Arial"/>
                <w:sz w:val="18"/>
                <w:szCs w:val="18"/>
              </w:rPr>
              <w:t xml:space="preserve">; </w:t>
            </w:r>
            <w:r w:rsidRPr="00947E72">
              <w:rPr>
                <w:rFonts w:eastAsiaTheme="minorEastAsia" w:cs="Arial"/>
                <w:i/>
                <w:iCs/>
                <w:color w:val="333333"/>
                <w:sz w:val="18"/>
                <w:szCs w:val="18"/>
                <w:shd w:val="clear" w:color="auto" w:fill="FFFFFF"/>
              </w:rPr>
              <w:t xml:space="preserve">Euphorbia pulcherrima </w:t>
            </w:r>
            <w:r w:rsidRPr="00947E72">
              <w:rPr>
                <w:rFonts w:eastAsiaTheme="minorEastAsia" w:cs="Arial"/>
                <w:color w:val="333333"/>
                <w:sz w:val="18"/>
                <w:szCs w:val="18"/>
                <w:shd w:val="clear" w:color="auto" w:fill="FFFFFF"/>
              </w:rPr>
              <w:t xml:space="preserve">Willd. ex Klotzsch × </w:t>
            </w:r>
            <w:r w:rsidRPr="00947E72">
              <w:rPr>
                <w:rFonts w:eastAsiaTheme="minorEastAsia" w:cs="Arial"/>
                <w:i/>
                <w:iCs/>
                <w:color w:val="333333"/>
                <w:sz w:val="18"/>
                <w:szCs w:val="18"/>
                <w:shd w:val="clear" w:color="auto" w:fill="FFFFFF"/>
              </w:rPr>
              <w:t xml:space="preserve">Euphorbia cornastra </w:t>
            </w:r>
            <w:r w:rsidRPr="00947E72">
              <w:rPr>
                <w:rFonts w:eastAsiaTheme="minorEastAsia" w:cs="Arial"/>
                <w:color w:val="333333"/>
                <w:sz w:val="18"/>
                <w:szCs w:val="18"/>
                <w:shd w:val="clear" w:color="auto" w:fill="FFFFFF"/>
              </w:rPr>
              <w:t>(Dressler) Radcl.-Sm.</w:t>
            </w:r>
            <w:r w:rsidRPr="00947E72">
              <w:rPr>
                <w:rFonts w:eastAsiaTheme="minorEastAsia" w:cs="Arial"/>
                <w:sz w:val="18"/>
                <w:szCs w:val="18"/>
              </w:rPr>
              <w:t xml:space="preserve">) </w:t>
            </w:r>
            <w:r w:rsidRPr="00B5191B">
              <w:rPr>
                <w:rFonts w:eastAsiaTheme="minorEastAsia" w:cs="Arial"/>
                <w:sz w:val="18"/>
                <w:szCs w:val="18"/>
                <w:lang w:val="es-ES"/>
              </w:rPr>
              <w:t>(Revisión)</w:t>
            </w:r>
          </w:p>
        </w:tc>
        <w:tc>
          <w:tcPr>
            <w:tcW w:w="2409" w:type="dxa"/>
          </w:tcPr>
          <w:p w14:paraId="6AAB17FC" w14:textId="77777777" w:rsidR="00B576B5" w:rsidRPr="00B5191B" w:rsidRDefault="00110DDA">
            <w:pPr>
              <w:spacing w:before="60" w:after="60"/>
              <w:jc w:val="center"/>
              <w:rPr>
                <w:rFonts w:eastAsiaTheme="minorEastAsia" w:cs="Arial"/>
                <w:snapToGrid w:val="0"/>
                <w:color w:val="000000"/>
                <w:sz w:val="18"/>
                <w:szCs w:val="18"/>
                <w:lang w:val="es-ES"/>
              </w:rPr>
            </w:pPr>
            <w:r w:rsidRPr="00B5191B">
              <w:rPr>
                <w:rFonts w:eastAsiaTheme="minorEastAsia" w:cs="Arial"/>
                <w:snapToGrid w:val="0"/>
                <w:color w:val="000000"/>
                <w:sz w:val="18"/>
                <w:szCs w:val="18"/>
                <w:lang w:val="es-ES"/>
              </w:rPr>
              <w:t>3</w:t>
            </w:r>
          </w:p>
        </w:tc>
      </w:tr>
      <w:tr w:rsidR="003B31A3" w:rsidRPr="00B5191B" w14:paraId="41B47819" w14:textId="77777777" w:rsidTr="00B313AA">
        <w:trPr>
          <w:cantSplit/>
        </w:trPr>
        <w:tc>
          <w:tcPr>
            <w:tcW w:w="7225" w:type="dxa"/>
            <w:tcBorders>
              <w:top w:val="single" w:sz="4" w:space="0" w:color="auto"/>
              <w:left w:val="single" w:sz="4" w:space="0" w:color="auto"/>
              <w:bottom w:val="single" w:sz="4" w:space="0" w:color="auto"/>
              <w:right w:val="single" w:sz="4" w:space="0" w:color="auto"/>
            </w:tcBorders>
            <w:shd w:val="clear" w:color="auto" w:fill="auto"/>
          </w:tcPr>
          <w:p w14:paraId="3A954EB2" w14:textId="77777777" w:rsidR="00B576B5" w:rsidRPr="00B5191B" w:rsidRDefault="00110DDA">
            <w:pPr>
              <w:keepNext/>
              <w:rPr>
                <w:rFonts w:eastAsiaTheme="minorEastAsia" w:cs="Arial"/>
                <w:sz w:val="18"/>
                <w:szCs w:val="18"/>
                <w:lang w:val="es-ES"/>
              </w:rPr>
            </w:pPr>
            <w:r w:rsidRPr="00B5191B">
              <w:rPr>
                <w:rFonts w:eastAsiaTheme="minorEastAsia" w:cs="Arial"/>
                <w:sz w:val="18"/>
                <w:szCs w:val="18"/>
                <w:lang w:val="es-ES"/>
              </w:rPr>
              <w:t xml:space="preserve">Cáñamo, Cannabis (Cannabis sativa L.) (Revisión) </w:t>
            </w:r>
          </w:p>
        </w:tc>
        <w:tc>
          <w:tcPr>
            <w:tcW w:w="2409" w:type="dxa"/>
            <w:tcBorders>
              <w:top w:val="single" w:sz="4" w:space="0" w:color="auto"/>
              <w:left w:val="single" w:sz="4" w:space="0" w:color="auto"/>
              <w:bottom w:val="single" w:sz="4" w:space="0" w:color="auto"/>
              <w:right w:val="single" w:sz="4" w:space="0" w:color="auto"/>
            </w:tcBorders>
          </w:tcPr>
          <w:p w14:paraId="0CF8D949" w14:textId="77777777" w:rsidR="00B576B5" w:rsidRPr="00B5191B" w:rsidRDefault="00110DDA">
            <w:pPr>
              <w:jc w:val="center"/>
              <w:rPr>
                <w:rFonts w:eastAsiaTheme="minorEastAsia" w:cs="Arial"/>
                <w:snapToGrid w:val="0"/>
                <w:color w:val="000000"/>
                <w:sz w:val="18"/>
                <w:szCs w:val="18"/>
                <w:lang w:val="es-ES"/>
              </w:rPr>
            </w:pPr>
            <w:r w:rsidRPr="00B5191B">
              <w:rPr>
                <w:rFonts w:eastAsiaTheme="minorEastAsia" w:cs="Arial"/>
                <w:snapToGrid w:val="0"/>
                <w:color w:val="000000"/>
                <w:sz w:val="18"/>
                <w:szCs w:val="18"/>
                <w:lang w:val="es-ES"/>
              </w:rPr>
              <w:t>3</w:t>
            </w:r>
          </w:p>
        </w:tc>
      </w:tr>
      <w:tr w:rsidR="003B31A3" w:rsidRPr="00B5191B" w14:paraId="23D40E26" w14:textId="77777777" w:rsidTr="00B313AA">
        <w:trPr>
          <w:cantSplit/>
        </w:trPr>
        <w:tc>
          <w:tcPr>
            <w:tcW w:w="7225" w:type="dxa"/>
            <w:tcBorders>
              <w:top w:val="single" w:sz="4" w:space="0" w:color="auto"/>
              <w:left w:val="single" w:sz="4" w:space="0" w:color="auto"/>
              <w:bottom w:val="single" w:sz="4" w:space="0" w:color="auto"/>
              <w:right w:val="single" w:sz="4" w:space="0" w:color="auto"/>
            </w:tcBorders>
            <w:shd w:val="clear" w:color="auto" w:fill="auto"/>
          </w:tcPr>
          <w:p w14:paraId="437021DC" w14:textId="77777777" w:rsidR="00B576B5" w:rsidRPr="00B5191B" w:rsidRDefault="00110DDA">
            <w:pPr>
              <w:keepNext/>
              <w:rPr>
                <w:rFonts w:eastAsiaTheme="minorEastAsia" w:cs="Arial"/>
                <w:sz w:val="18"/>
                <w:szCs w:val="18"/>
                <w:lang w:val="es-ES"/>
              </w:rPr>
            </w:pPr>
            <w:r w:rsidRPr="00B5191B">
              <w:rPr>
                <w:rFonts w:eastAsiaTheme="minorEastAsia" w:cs="Arial"/>
                <w:sz w:val="18"/>
                <w:szCs w:val="18"/>
                <w:lang w:val="es-ES"/>
              </w:rPr>
              <w:t>Césped Zoysia (Zoysia Willd.)</w:t>
            </w:r>
          </w:p>
        </w:tc>
        <w:tc>
          <w:tcPr>
            <w:tcW w:w="2409" w:type="dxa"/>
            <w:tcBorders>
              <w:top w:val="single" w:sz="4" w:space="0" w:color="auto"/>
              <w:left w:val="single" w:sz="4" w:space="0" w:color="auto"/>
              <w:bottom w:val="single" w:sz="4" w:space="0" w:color="auto"/>
              <w:right w:val="single" w:sz="4" w:space="0" w:color="auto"/>
            </w:tcBorders>
          </w:tcPr>
          <w:p w14:paraId="3FCFD967" w14:textId="77777777" w:rsidR="00B576B5" w:rsidRPr="00B5191B" w:rsidRDefault="00110DDA">
            <w:pPr>
              <w:jc w:val="center"/>
              <w:rPr>
                <w:rFonts w:eastAsiaTheme="minorEastAsia" w:cs="Arial"/>
                <w:snapToGrid w:val="0"/>
                <w:color w:val="000000"/>
                <w:sz w:val="18"/>
                <w:szCs w:val="18"/>
                <w:lang w:val="es-ES"/>
              </w:rPr>
            </w:pPr>
            <w:r w:rsidRPr="00B5191B">
              <w:rPr>
                <w:rFonts w:eastAsiaTheme="minorEastAsia" w:cs="Arial"/>
                <w:snapToGrid w:val="0"/>
                <w:color w:val="000000"/>
                <w:sz w:val="18"/>
                <w:szCs w:val="18"/>
                <w:lang w:val="es-ES"/>
              </w:rPr>
              <w:t>5</w:t>
            </w:r>
          </w:p>
        </w:tc>
      </w:tr>
      <w:tr w:rsidR="003B31A3" w:rsidRPr="00B5191B" w14:paraId="0444074C" w14:textId="77777777" w:rsidTr="00B313AA">
        <w:trPr>
          <w:cantSplit/>
        </w:trPr>
        <w:tc>
          <w:tcPr>
            <w:tcW w:w="7225" w:type="dxa"/>
            <w:tcBorders>
              <w:top w:val="single" w:sz="4" w:space="0" w:color="auto"/>
              <w:left w:val="single" w:sz="4" w:space="0" w:color="auto"/>
              <w:bottom w:val="single" w:sz="4" w:space="0" w:color="auto"/>
              <w:right w:val="single" w:sz="4" w:space="0" w:color="auto"/>
            </w:tcBorders>
          </w:tcPr>
          <w:p w14:paraId="192F9775" w14:textId="77777777" w:rsidR="00B576B5" w:rsidRPr="00B5191B" w:rsidRDefault="00110DDA">
            <w:pPr>
              <w:keepNext/>
              <w:rPr>
                <w:rFonts w:eastAsiaTheme="minorEastAsia" w:cs="Arial"/>
                <w:sz w:val="18"/>
                <w:szCs w:val="18"/>
                <w:lang w:val="es-ES"/>
              </w:rPr>
            </w:pPr>
            <w:r w:rsidRPr="00B5191B">
              <w:rPr>
                <w:rFonts w:eastAsiaTheme="minorEastAsia" w:cs="Arial"/>
                <w:sz w:val="18"/>
                <w:szCs w:val="18"/>
                <w:lang w:val="es-ES"/>
              </w:rPr>
              <w:t>Vid (Vitis L.) (Revisión)</w:t>
            </w:r>
          </w:p>
        </w:tc>
        <w:tc>
          <w:tcPr>
            <w:tcW w:w="2409" w:type="dxa"/>
            <w:tcBorders>
              <w:top w:val="single" w:sz="4" w:space="0" w:color="auto"/>
              <w:left w:val="single" w:sz="4" w:space="0" w:color="auto"/>
              <w:bottom w:val="single" w:sz="4" w:space="0" w:color="auto"/>
              <w:right w:val="single" w:sz="4" w:space="0" w:color="auto"/>
            </w:tcBorders>
          </w:tcPr>
          <w:p w14:paraId="51D21A33" w14:textId="77777777" w:rsidR="00B576B5" w:rsidRPr="00B5191B" w:rsidRDefault="00110DDA">
            <w:pPr>
              <w:jc w:val="center"/>
              <w:rPr>
                <w:rFonts w:eastAsiaTheme="minorEastAsia" w:cs="Arial"/>
                <w:snapToGrid w:val="0"/>
                <w:color w:val="000000"/>
                <w:sz w:val="18"/>
                <w:szCs w:val="18"/>
                <w:lang w:val="es-ES"/>
              </w:rPr>
            </w:pPr>
            <w:r w:rsidRPr="00B5191B">
              <w:rPr>
                <w:rFonts w:eastAsiaTheme="minorEastAsia" w:cs="Arial"/>
                <w:snapToGrid w:val="0"/>
                <w:color w:val="000000"/>
                <w:sz w:val="18"/>
                <w:szCs w:val="18"/>
                <w:lang w:val="es-ES"/>
              </w:rPr>
              <w:t>6</w:t>
            </w:r>
          </w:p>
        </w:tc>
      </w:tr>
    </w:tbl>
    <w:tbl>
      <w:tblPr>
        <w:tblStyle w:val="TableGrid"/>
        <w:tblW w:w="9634" w:type="dxa"/>
        <w:tblLook w:val="04A0" w:firstRow="1" w:lastRow="0" w:firstColumn="1" w:lastColumn="0" w:noHBand="0" w:noVBand="1"/>
      </w:tblPr>
      <w:tblGrid>
        <w:gridCol w:w="7225"/>
        <w:gridCol w:w="2409"/>
      </w:tblGrid>
      <w:tr w:rsidR="003B31A3" w:rsidRPr="00A94458" w14:paraId="75FC3B7B" w14:textId="77777777" w:rsidTr="00976C3C">
        <w:trPr>
          <w:trHeight w:val="449"/>
          <w:tblHeader/>
        </w:trPr>
        <w:tc>
          <w:tcPr>
            <w:tcW w:w="7225" w:type="dxa"/>
            <w:shd w:val="clear" w:color="auto" w:fill="F2F2F2" w:themeFill="background1" w:themeFillShade="F2"/>
          </w:tcPr>
          <w:p w14:paraId="40D8B03F" w14:textId="77777777" w:rsidR="00B576B5" w:rsidRPr="00B5191B" w:rsidRDefault="00110DDA">
            <w:pPr>
              <w:pStyle w:val="BodyText"/>
              <w:keepNext/>
              <w:spacing w:before="20" w:afterLines="20" w:after="48"/>
              <w:jc w:val="left"/>
              <w:rPr>
                <w:rFonts w:cs="Arial"/>
                <w:sz w:val="18"/>
                <w:szCs w:val="18"/>
                <w:lang w:val="es-ES"/>
              </w:rPr>
            </w:pPr>
            <w:r w:rsidRPr="00B5191B">
              <w:rPr>
                <w:rFonts w:cs="Arial"/>
                <w:sz w:val="18"/>
                <w:szCs w:val="18"/>
                <w:lang w:val="es-ES"/>
              </w:rPr>
              <w:t>Revisiones parciales</w:t>
            </w:r>
          </w:p>
        </w:tc>
        <w:tc>
          <w:tcPr>
            <w:tcW w:w="2409" w:type="dxa"/>
            <w:shd w:val="clear" w:color="auto" w:fill="F2F2F2" w:themeFill="background1" w:themeFillShade="F2"/>
          </w:tcPr>
          <w:p w14:paraId="53EE3F38" w14:textId="77777777" w:rsidR="00B576B5" w:rsidRPr="00B5191B" w:rsidRDefault="00110DDA">
            <w:pPr>
              <w:pStyle w:val="BodyText"/>
              <w:keepNext/>
              <w:spacing w:before="20" w:afterLines="20" w:after="48"/>
              <w:jc w:val="left"/>
              <w:rPr>
                <w:rFonts w:cs="Arial"/>
                <w:sz w:val="18"/>
                <w:szCs w:val="18"/>
                <w:lang w:val="es-ES"/>
              </w:rPr>
            </w:pPr>
            <w:r w:rsidRPr="00B5191B">
              <w:rPr>
                <w:rFonts w:eastAsiaTheme="minorEastAsia" w:cs="Arial"/>
                <w:color w:val="000000"/>
                <w:sz w:val="18"/>
                <w:szCs w:val="18"/>
                <w:lang w:val="es-ES"/>
              </w:rPr>
              <w:t xml:space="preserve">Años transcurridos desde el primer TWP hasta la presentación al </w:t>
            </w:r>
            <w:r w:rsidR="00976C3C" w:rsidRPr="00B5191B">
              <w:rPr>
                <w:rFonts w:eastAsiaTheme="minorEastAsia" w:cs="Arial"/>
                <w:color w:val="000000"/>
                <w:sz w:val="18"/>
                <w:szCs w:val="18"/>
                <w:lang w:val="es-ES"/>
              </w:rPr>
              <w:t>TC*</w:t>
            </w:r>
            <w:r w:rsidRPr="00B5191B">
              <w:rPr>
                <w:rFonts w:eastAsiaTheme="minorEastAsia" w:cs="Arial"/>
                <w:color w:val="000000"/>
                <w:sz w:val="18"/>
                <w:szCs w:val="18"/>
                <w:lang w:val="es-ES"/>
              </w:rPr>
              <w:t>.</w:t>
            </w:r>
          </w:p>
        </w:tc>
      </w:tr>
      <w:tr w:rsidR="003B31A3" w:rsidRPr="00B5191B" w14:paraId="0EB3037B" w14:textId="77777777" w:rsidTr="00976C3C">
        <w:tc>
          <w:tcPr>
            <w:tcW w:w="7225" w:type="dxa"/>
          </w:tcPr>
          <w:p w14:paraId="6882CC5A" w14:textId="77777777" w:rsidR="00B576B5" w:rsidRPr="00B5191B" w:rsidRDefault="00110DDA">
            <w:pPr>
              <w:keepNext/>
              <w:jc w:val="left"/>
              <w:rPr>
                <w:sz w:val="18"/>
                <w:szCs w:val="18"/>
                <w:lang w:val="es-ES"/>
              </w:rPr>
            </w:pPr>
            <w:r w:rsidRPr="00B5191B">
              <w:rPr>
                <w:sz w:val="18"/>
                <w:szCs w:val="18"/>
                <w:lang w:val="es-ES"/>
              </w:rPr>
              <w:t>Espárragos (</w:t>
            </w:r>
            <w:r w:rsidRPr="00B5191B">
              <w:rPr>
                <w:i/>
                <w:sz w:val="18"/>
                <w:szCs w:val="18"/>
                <w:lang w:val="es-ES"/>
              </w:rPr>
              <w:t xml:space="preserve">Asparagus officinalis </w:t>
            </w:r>
            <w:r w:rsidRPr="00B5191B">
              <w:rPr>
                <w:sz w:val="18"/>
                <w:szCs w:val="18"/>
                <w:lang w:val="es-ES"/>
              </w:rPr>
              <w:t>L.)</w:t>
            </w:r>
          </w:p>
          <w:p w14:paraId="7CE67D78" w14:textId="77777777" w:rsidR="00B576B5" w:rsidRPr="00B5191B" w:rsidRDefault="00110DDA">
            <w:pPr>
              <w:keepNext/>
              <w:jc w:val="left"/>
              <w:rPr>
                <w:sz w:val="18"/>
                <w:szCs w:val="18"/>
                <w:lang w:val="es-ES"/>
              </w:rPr>
            </w:pPr>
            <w:r w:rsidRPr="00B5191B">
              <w:rPr>
                <w:sz w:val="18"/>
                <w:szCs w:val="18"/>
                <w:lang w:val="es-ES"/>
              </w:rPr>
              <w:t>- Car. 16 "Tipo de floración"</w:t>
            </w:r>
          </w:p>
        </w:tc>
        <w:tc>
          <w:tcPr>
            <w:tcW w:w="2409" w:type="dxa"/>
          </w:tcPr>
          <w:p w14:paraId="31687090" w14:textId="77777777" w:rsidR="00B576B5" w:rsidRPr="00B5191B" w:rsidRDefault="00110DDA">
            <w:pPr>
              <w:keepNext/>
              <w:spacing w:beforeLines="20" w:before="48" w:afterLines="20" w:after="48"/>
              <w:jc w:val="center"/>
              <w:rPr>
                <w:rFonts w:cs="Arial"/>
                <w:sz w:val="18"/>
                <w:szCs w:val="18"/>
                <w:lang w:val="es-ES"/>
              </w:rPr>
            </w:pPr>
            <w:r w:rsidRPr="00B5191B">
              <w:rPr>
                <w:rFonts w:cs="Arial"/>
                <w:sz w:val="18"/>
                <w:szCs w:val="18"/>
                <w:lang w:val="es-ES"/>
              </w:rPr>
              <w:t>1</w:t>
            </w:r>
          </w:p>
        </w:tc>
      </w:tr>
      <w:tr w:rsidR="003B31A3" w:rsidRPr="00B5191B" w14:paraId="7A661E2C" w14:textId="77777777" w:rsidTr="00976C3C">
        <w:tc>
          <w:tcPr>
            <w:tcW w:w="7225" w:type="dxa"/>
          </w:tcPr>
          <w:p w14:paraId="04993DE2" w14:textId="77777777" w:rsidR="00B576B5" w:rsidRPr="00B5191B" w:rsidRDefault="00110DDA">
            <w:pPr>
              <w:keepNext/>
              <w:tabs>
                <w:tab w:val="right" w:pos="2473"/>
              </w:tabs>
              <w:adjustRightInd w:val="0"/>
              <w:snapToGrid w:val="0"/>
              <w:jc w:val="left"/>
              <w:rPr>
                <w:rFonts w:cs="Arial"/>
                <w:sz w:val="18"/>
                <w:szCs w:val="18"/>
                <w:lang w:val="es-ES"/>
              </w:rPr>
            </w:pPr>
            <w:r w:rsidRPr="00B5191B">
              <w:rPr>
                <w:rFonts w:cs="Arial"/>
                <w:sz w:val="18"/>
                <w:szCs w:val="18"/>
                <w:lang w:val="es-ES"/>
              </w:rPr>
              <w:t>Pepino pepinillo (</w:t>
            </w:r>
            <w:r w:rsidRPr="00B5191B">
              <w:rPr>
                <w:rFonts w:cs="Arial"/>
                <w:i/>
                <w:sz w:val="18"/>
                <w:szCs w:val="18"/>
                <w:lang w:val="es-ES"/>
              </w:rPr>
              <w:t xml:space="preserve">Cucumis sativus </w:t>
            </w:r>
            <w:r w:rsidRPr="00B5191B">
              <w:rPr>
                <w:rFonts w:cs="Arial"/>
                <w:sz w:val="18"/>
                <w:szCs w:val="18"/>
                <w:lang w:val="es-ES"/>
              </w:rPr>
              <w:t>L.)</w:t>
            </w:r>
          </w:p>
          <w:p w14:paraId="05E7C36C" w14:textId="77777777" w:rsidR="00B576B5" w:rsidRPr="00B5191B" w:rsidRDefault="00110DDA">
            <w:pPr>
              <w:keepNext/>
              <w:jc w:val="left"/>
              <w:rPr>
                <w:sz w:val="18"/>
                <w:szCs w:val="18"/>
                <w:lang w:val="es-ES"/>
              </w:rPr>
            </w:pPr>
            <w:r w:rsidRPr="00B5191B">
              <w:rPr>
                <w:rFonts w:cs="Arial"/>
                <w:sz w:val="18"/>
                <w:szCs w:val="18"/>
                <w:lang w:val="es-ES"/>
              </w:rPr>
              <w:t>- adición de resistencia al virus del mosaico del moteado verde del pepino</w:t>
            </w:r>
          </w:p>
        </w:tc>
        <w:tc>
          <w:tcPr>
            <w:tcW w:w="2409" w:type="dxa"/>
          </w:tcPr>
          <w:p w14:paraId="2740C22E" w14:textId="77777777" w:rsidR="00B576B5" w:rsidRPr="00B5191B" w:rsidRDefault="00110DDA">
            <w:pPr>
              <w:keepNext/>
              <w:spacing w:beforeLines="20" w:before="48" w:afterLines="20" w:after="48"/>
              <w:jc w:val="center"/>
              <w:rPr>
                <w:rFonts w:cs="Arial"/>
                <w:sz w:val="18"/>
                <w:szCs w:val="18"/>
                <w:lang w:val="es-ES"/>
              </w:rPr>
            </w:pPr>
            <w:r w:rsidRPr="00B5191B">
              <w:rPr>
                <w:rFonts w:cs="Arial"/>
                <w:sz w:val="18"/>
                <w:szCs w:val="18"/>
                <w:lang w:val="es-ES"/>
              </w:rPr>
              <w:t>1</w:t>
            </w:r>
          </w:p>
        </w:tc>
      </w:tr>
      <w:tr w:rsidR="003B31A3" w:rsidRPr="00B5191B" w14:paraId="3BBB9663" w14:textId="77777777" w:rsidTr="00976C3C">
        <w:tc>
          <w:tcPr>
            <w:tcW w:w="7225" w:type="dxa"/>
          </w:tcPr>
          <w:p w14:paraId="3AA0786B" w14:textId="77777777" w:rsidR="00B576B5" w:rsidRPr="00B5191B" w:rsidRDefault="00110DDA">
            <w:pPr>
              <w:tabs>
                <w:tab w:val="right" w:pos="2473"/>
              </w:tabs>
              <w:adjustRightInd w:val="0"/>
              <w:snapToGrid w:val="0"/>
              <w:jc w:val="left"/>
              <w:rPr>
                <w:rFonts w:cs="Arial"/>
                <w:sz w:val="18"/>
                <w:szCs w:val="18"/>
                <w:lang w:val="es-ES"/>
              </w:rPr>
            </w:pPr>
            <w:r w:rsidRPr="00B5191B">
              <w:rPr>
                <w:rFonts w:cs="Arial"/>
                <w:sz w:val="18"/>
                <w:szCs w:val="18"/>
                <w:lang w:val="es-ES"/>
              </w:rPr>
              <w:t>Lechuga (</w:t>
            </w:r>
            <w:r w:rsidRPr="00B5191B">
              <w:rPr>
                <w:rFonts w:cs="Arial"/>
                <w:i/>
                <w:sz w:val="18"/>
                <w:szCs w:val="18"/>
                <w:lang w:val="es-ES"/>
              </w:rPr>
              <w:t xml:space="preserve">Lactuca sativa </w:t>
            </w:r>
            <w:r w:rsidRPr="00B5191B">
              <w:rPr>
                <w:rFonts w:cs="Arial"/>
                <w:sz w:val="18"/>
                <w:szCs w:val="18"/>
                <w:lang w:val="es-ES"/>
              </w:rPr>
              <w:t xml:space="preserve">L.) </w:t>
            </w:r>
          </w:p>
          <w:p w14:paraId="39387338" w14:textId="77777777" w:rsidR="00B576B5" w:rsidRPr="00B5191B" w:rsidRDefault="00110DDA">
            <w:pPr>
              <w:tabs>
                <w:tab w:val="right" w:pos="2473"/>
              </w:tabs>
              <w:adjustRightInd w:val="0"/>
              <w:snapToGrid w:val="0"/>
              <w:jc w:val="left"/>
              <w:rPr>
                <w:rFonts w:cs="Arial"/>
                <w:sz w:val="18"/>
                <w:szCs w:val="18"/>
                <w:lang w:val="es-ES"/>
              </w:rPr>
            </w:pPr>
            <w:r w:rsidRPr="00B5191B">
              <w:rPr>
                <w:rFonts w:cs="Arial"/>
                <w:sz w:val="18"/>
                <w:szCs w:val="18"/>
                <w:lang w:val="es-ES"/>
              </w:rPr>
              <w:t xml:space="preserve">- Resistencia a </w:t>
            </w:r>
            <w:r w:rsidRPr="00B5191B">
              <w:rPr>
                <w:rFonts w:cs="Arial"/>
                <w:i/>
                <w:sz w:val="18"/>
                <w:szCs w:val="18"/>
                <w:lang w:val="es-ES"/>
              </w:rPr>
              <w:t xml:space="preserve">Bremia lactucae </w:t>
            </w:r>
            <w:r w:rsidRPr="00B5191B">
              <w:rPr>
                <w:rFonts w:cs="Arial"/>
                <w:sz w:val="18"/>
                <w:szCs w:val="18"/>
                <w:lang w:val="es-ES"/>
              </w:rPr>
              <w:t>Razas 16EU a 27EU (chars. 38 a 47, incluidos los caracteres de agrupamiento)</w:t>
            </w:r>
          </w:p>
          <w:p w14:paraId="45A8F6B9" w14:textId="77777777" w:rsidR="00B576B5" w:rsidRPr="00B5191B" w:rsidRDefault="00110DDA">
            <w:pPr>
              <w:tabs>
                <w:tab w:val="right" w:pos="2473"/>
              </w:tabs>
              <w:adjustRightInd w:val="0"/>
              <w:snapToGrid w:val="0"/>
              <w:jc w:val="left"/>
              <w:rPr>
                <w:rFonts w:cs="Arial"/>
                <w:sz w:val="18"/>
                <w:szCs w:val="18"/>
                <w:lang w:val="es-ES"/>
              </w:rPr>
            </w:pPr>
            <w:r w:rsidRPr="00B5191B">
              <w:rPr>
                <w:rFonts w:cs="Arial"/>
                <w:sz w:val="18"/>
                <w:szCs w:val="18"/>
                <w:lang w:val="es-ES"/>
              </w:rPr>
              <w:t xml:space="preserve">- revisión de </w:t>
            </w:r>
            <w:r w:rsidRPr="00B5191B">
              <w:rPr>
                <w:i/>
                <w:sz w:val="18"/>
                <w:szCs w:val="18"/>
                <w:lang w:val="es-ES"/>
              </w:rPr>
              <w:t xml:space="preserve">Fusarium oxysporum </w:t>
            </w:r>
            <w:r w:rsidRPr="00B5191B">
              <w:rPr>
                <w:sz w:val="18"/>
                <w:szCs w:val="18"/>
                <w:lang w:val="es-ES"/>
              </w:rPr>
              <w:t xml:space="preserve">f. sp. </w:t>
            </w:r>
            <w:r w:rsidRPr="00B5191B">
              <w:rPr>
                <w:i/>
                <w:sz w:val="18"/>
                <w:szCs w:val="18"/>
                <w:lang w:val="es-ES"/>
              </w:rPr>
              <w:t xml:space="preserve">lactucae </w:t>
            </w:r>
            <w:r w:rsidRPr="00B5191B">
              <w:rPr>
                <w:rFonts w:cs="Arial"/>
                <w:sz w:val="18"/>
                <w:szCs w:val="18"/>
                <w:lang w:val="es-ES"/>
              </w:rPr>
              <w:t>Raza 1</w:t>
            </w:r>
          </w:p>
          <w:p w14:paraId="7E0DE6B4" w14:textId="77777777" w:rsidR="00B576B5" w:rsidRPr="00B5191B" w:rsidRDefault="00110DDA">
            <w:pPr>
              <w:jc w:val="left"/>
              <w:rPr>
                <w:sz w:val="18"/>
                <w:szCs w:val="18"/>
                <w:lang w:val="es-ES"/>
              </w:rPr>
            </w:pPr>
            <w:r w:rsidRPr="00B5191B">
              <w:rPr>
                <w:rFonts w:cs="Arial"/>
                <w:sz w:val="18"/>
                <w:szCs w:val="18"/>
                <w:lang w:val="es-ES"/>
              </w:rPr>
              <w:t xml:space="preserve">- adición de </w:t>
            </w:r>
            <w:r w:rsidRPr="00B5191B">
              <w:rPr>
                <w:sz w:val="18"/>
                <w:szCs w:val="18"/>
                <w:lang w:val="es-ES"/>
              </w:rPr>
              <w:t xml:space="preserve">resistencia a </w:t>
            </w:r>
            <w:r w:rsidRPr="00B5191B">
              <w:rPr>
                <w:i/>
                <w:sz w:val="18"/>
                <w:szCs w:val="18"/>
                <w:lang w:val="es-ES"/>
              </w:rPr>
              <w:t xml:space="preserve">Fusarium oxysporum </w:t>
            </w:r>
            <w:r w:rsidRPr="00B5191B">
              <w:rPr>
                <w:sz w:val="18"/>
                <w:szCs w:val="18"/>
                <w:lang w:val="es-ES"/>
              </w:rPr>
              <w:t xml:space="preserve">f. sp. </w:t>
            </w:r>
            <w:r w:rsidRPr="00B5191B">
              <w:rPr>
                <w:i/>
                <w:sz w:val="18"/>
                <w:szCs w:val="18"/>
                <w:lang w:val="es-ES"/>
              </w:rPr>
              <w:t xml:space="preserve">lactucae </w:t>
            </w:r>
            <w:r w:rsidRPr="00B5191B">
              <w:rPr>
                <w:rFonts w:cs="Arial"/>
                <w:sz w:val="18"/>
                <w:szCs w:val="18"/>
                <w:lang w:val="es-ES"/>
              </w:rPr>
              <w:t>Raza 4</w:t>
            </w:r>
          </w:p>
        </w:tc>
        <w:tc>
          <w:tcPr>
            <w:tcW w:w="2409" w:type="dxa"/>
          </w:tcPr>
          <w:p w14:paraId="76587CE0" w14:textId="77777777" w:rsidR="00B576B5" w:rsidRPr="00B5191B" w:rsidRDefault="00110DDA">
            <w:pPr>
              <w:spacing w:beforeLines="20" w:before="48" w:afterLines="20" w:after="48"/>
              <w:jc w:val="center"/>
              <w:rPr>
                <w:rFonts w:cs="Arial"/>
                <w:sz w:val="18"/>
                <w:szCs w:val="18"/>
                <w:lang w:val="es-ES"/>
              </w:rPr>
            </w:pPr>
            <w:r w:rsidRPr="00B5191B">
              <w:rPr>
                <w:rFonts w:cs="Arial"/>
                <w:sz w:val="18"/>
                <w:szCs w:val="18"/>
                <w:lang w:val="es-ES"/>
              </w:rPr>
              <w:t>1</w:t>
            </w:r>
          </w:p>
        </w:tc>
      </w:tr>
    </w:tbl>
    <w:p w14:paraId="268514EE" w14:textId="77777777" w:rsidR="00151E2E" w:rsidRPr="00B5191B" w:rsidRDefault="00151E2E" w:rsidP="00151E2E">
      <w:pPr>
        <w:rPr>
          <w:rFonts w:cs="Arial"/>
          <w:lang w:val="es-ES"/>
        </w:rPr>
      </w:pPr>
    </w:p>
    <w:p w14:paraId="5A80B471" w14:textId="77777777" w:rsidR="00D63D79" w:rsidRPr="00B5191B" w:rsidRDefault="00D63D79" w:rsidP="00151E2E">
      <w:pPr>
        <w:rPr>
          <w:rFonts w:cs="Arial"/>
          <w:lang w:val="es-ES"/>
        </w:rPr>
      </w:pPr>
    </w:p>
    <w:p w14:paraId="169745EB" w14:textId="77777777" w:rsidR="00B576B5" w:rsidRPr="00B5191B" w:rsidRDefault="00110DDA">
      <w:pPr>
        <w:rPr>
          <w:rFonts w:cs="Arial"/>
          <w:u w:val="single"/>
          <w:lang w:val="es-ES"/>
        </w:rPr>
      </w:pPr>
      <w:r w:rsidRPr="00B5191B">
        <w:rPr>
          <w:rFonts w:cs="Arial"/>
          <w:u w:val="single"/>
          <w:lang w:val="es-ES"/>
        </w:rPr>
        <w:t>Formación</w:t>
      </w:r>
    </w:p>
    <w:p w14:paraId="44620D4E" w14:textId="77777777" w:rsidR="00151E2E" w:rsidRPr="00B5191B" w:rsidRDefault="00151E2E" w:rsidP="00151E2E">
      <w:pPr>
        <w:ind w:left="360"/>
        <w:rPr>
          <w:rFonts w:cs="Arial"/>
          <w:lang w:val="es-ES"/>
        </w:rPr>
      </w:pPr>
    </w:p>
    <w:p w14:paraId="00A54760" w14:textId="77777777" w:rsidR="00B576B5" w:rsidRPr="00B5191B" w:rsidRDefault="00110DDA">
      <w:pPr>
        <w:numPr>
          <w:ilvl w:val="0"/>
          <w:numId w:val="27"/>
        </w:numPr>
        <w:tabs>
          <w:tab w:val="clear" w:pos="720"/>
          <w:tab w:val="num" w:pos="1134"/>
        </w:tabs>
        <w:ind w:left="1134" w:hanging="567"/>
        <w:contextualSpacing/>
        <w:rPr>
          <w:rFonts w:cs="Arial"/>
          <w:i/>
          <w:iCs/>
          <w:lang w:val="es-ES"/>
        </w:rPr>
      </w:pPr>
      <w:r w:rsidRPr="00B5191B">
        <w:rPr>
          <w:rFonts w:cs="Arial"/>
          <w:i/>
          <w:iCs/>
          <w:lang w:val="es-ES"/>
        </w:rPr>
        <w:t>Número de examinadores y administradores DHE que poseen el Certificado Internacional de la UPOV sobre la Protección de las Obtenciones Vegetales</w:t>
      </w:r>
    </w:p>
    <w:p w14:paraId="5FAFDFC7" w14:textId="77777777" w:rsidR="0035470D" w:rsidRPr="00B5191B" w:rsidRDefault="0035470D" w:rsidP="0035470D">
      <w:pPr>
        <w:rPr>
          <w:lang w:val="es-ES"/>
        </w:rPr>
      </w:pPr>
    </w:p>
    <w:p w14:paraId="7928AE15" w14:textId="77777777"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En septiembre de 2024, </w:t>
      </w:r>
      <w:r w:rsidR="000D574D" w:rsidRPr="00B5191B">
        <w:rPr>
          <w:lang w:val="es-ES"/>
        </w:rPr>
        <w:t xml:space="preserve">41 examinadores y administradores DHE </w:t>
      </w:r>
      <w:r w:rsidRPr="00B5191B">
        <w:rPr>
          <w:lang w:val="es-ES"/>
        </w:rPr>
        <w:t>estaban certificados.</w:t>
      </w:r>
    </w:p>
    <w:p w14:paraId="28AB4A4D" w14:textId="77777777" w:rsidR="00CE4D61" w:rsidRPr="00B5191B" w:rsidRDefault="00CE4D61" w:rsidP="00151E2E">
      <w:pPr>
        <w:rPr>
          <w:lang w:val="es-ES"/>
        </w:rPr>
      </w:pPr>
    </w:p>
    <w:p w14:paraId="4E4E2A63" w14:textId="77777777" w:rsidR="00D63D79" w:rsidRPr="00B5191B" w:rsidRDefault="00D63D79" w:rsidP="00151E2E">
      <w:pPr>
        <w:rPr>
          <w:lang w:val="es-ES"/>
        </w:rPr>
      </w:pPr>
    </w:p>
    <w:p w14:paraId="27BCFD92" w14:textId="77777777" w:rsidR="00B576B5" w:rsidRPr="00B5191B" w:rsidRDefault="00110DDA">
      <w:pPr>
        <w:rPr>
          <w:u w:val="single"/>
          <w:lang w:val="es-ES"/>
        </w:rPr>
      </w:pPr>
      <w:r w:rsidRPr="00B5191B">
        <w:rPr>
          <w:u w:val="single"/>
          <w:lang w:val="es-ES"/>
        </w:rPr>
        <w:t>Evaluación de resultados</w:t>
      </w:r>
    </w:p>
    <w:p w14:paraId="18588935" w14:textId="77777777" w:rsidR="005F283F" w:rsidRPr="00B5191B" w:rsidRDefault="005F283F" w:rsidP="00151E2E">
      <w:pPr>
        <w:rPr>
          <w:lang w:val="es-ES"/>
        </w:rPr>
      </w:pPr>
    </w:p>
    <w:p w14:paraId="17946E74" w14:textId="77777777" w:rsidR="00B576B5" w:rsidRPr="00B5191B" w:rsidRDefault="00110DDA">
      <w:pPr>
        <w:rPr>
          <w:rFonts w:cs="Arial"/>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El </w:t>
      </w:r>
      <w:r w:rsidR="00151E2E" w:rsidRPr="00B5191B">
        <w:rPr>
          <w:rFonts w:cs="Arial"/>
          <w:lang w:val="es-ES"/>
        </w:rPr>
        <w:t>TC</w:t>
      </w:r>
      <w:r w:rsidRPr="00B5191B">
        <w:rPr>
          <w:rFonts w:cs="Arial"/>
          <w:lang w:val="es-ES"/>
        </w:rPr>
        <w:t xml:space="preserve">, en su quincuagésima novena sesión, </w:t>
      </w:r>
      <w:r w:rsidR="00151E2E" w:rsidRPr="00B5191B">
        <w:rPr>
          <w:rFonts w:cs="Arial"/>
          <w:lang w:val="es-ES"/>
        </w:rPr>
        <w:t xml:space="preserve">acordó que </w:t>
      </w:r>
      <w:r w:rsidR="00037B9F" w:rsidRPr="00B5191B">
        <w:rPr>
          <w:rFonts w:cs="Arial"/>
          <w:lang w:val="es-ES"/>
        </w:rPr>
        <w:t>:</w:t>
      </w:r>
    </w:p>
    <w:p w14:paraId="345E1475" w14:textId="77777777" w:rsidR="00037B9F" w:rsidRPr="00B5191B" w:rsidRDefault="00037B9F" w:rsidP="00151E2E">
      <w:pPr>
        <w:rPr>
          <w:rFonts w:cs="Arial"/>
          <w:lang w:val="es-ES"/>
        </w:rPr>
      </w:pPr>
    </w:p>
    <w:p w14:paraId="1843AED0" w14:textId="77777777" w:rsidR="00B576B5" w:rsidRPr="00B5191B" w:rsidRDefault="00110DDA">
      <w:pPr>
        <w:pStyle w:val="ListParagraph"/>
        <w:numPr>
          <w:ilvl w:val="0"/>
          <w:numId w:val="32"/>
        </w:numPr>
        <w:rPr>
          <w:rFonts w:cs="Arial"/>
          <w:lang w:val="es-ES"/>
        </w:rPr>
      </w:pPr>
      <w:r w:rsidRPr="00B5191B">
        <w:rPr>
          <w:rFonts w:cs="Arial"/>
          <w:lang w:val="es-ES"/>
        </w:rPr>
        <w:t xml:space="preserve">el trabajo de los TWP </w:t>
      </w:r>
      <w:r w:rsidR="00037B9F" w:rsidRPr="00B5191B">
        <w:rPr>
          <w:rFonts w:cs="Arial"/>
          <w:lang w:val="es-ES"/>
        </w:rPr>
        <w:t xml:space="preserve">se </w:t>
      </w:r>
      <w:r w:rsidRPr="00B5191B">
        <w:rPr>
          <w:rFonts w:cs="Arial"/>
          <w:lang w:val="es-ES"/>
        </w:rPr>
        <w:t>revisó periódicamente sobre la base de los indicadores de rendimiento.</w:t>
      </w:r>
    </w:p>
    <w:p w14:paraId="77962106" w14:textId="77777777" w:rsidR="002C261B" w:rsidRPr="00B5191B" w:rsidRDefault="002C261B" w:rsidP="002C261B">
      <w:pPr>
        <w:pStyle w:val="ListParagraph"/>
        <w:rPr>
          <w:rFonts w:cs="Arial"/>
          <w:lang w:val="es-ES"/>
        </w:rPr>
      </w:pPr>
    </w:p>
    <w:p w14:paraId="557DDD9D" w14:textId="77777777" w:rsidR="00B576B5" w:rsidRPr="00B5191B" w:rsidRDefault="00110DDA">
      <w:pPr>
        <w:pStyle w:val="ListParagraph"/>
        <w:numPr>
          <w:ilvl w:val="0"/>
          <w:numId w:val="32"/>
        </w:numPr>
        <w:rPr>
          <w:rFonts w:cs="Arial"/>
          <w:lang w:val="es-ES"/>
        </w:rPr>
      </w:pPr>
      <w:r w:rsidRPr="00B5191B">
        <w:rPr>
          <w:rFonts w:cs="Arial"/>
          <w:lang w:val="es-ES"/>
        </w:rPr>
        <w:t>Los miembros de la UPOV y las organizaciones observadoras fueron encuestados periódicamente sobre su satisfacción con el apoyo al examen DHE prestado por la UPOV a través del TC y los TWP.</w:t>
      </w:r>
    </w:p>
    <w:p w14:paraId="58ABA261" w14:textId="77777777" w:rsidR="002C261B" w:rsidRPr="00B5191B" w:rsidRDefault="002C261B" w:rsidP="002C261B">
      <w:pPr>
        <w:pStyle w:val="ListParagraph"/>
        <w:rPr>
          <w:rFonts w:cs="Arial"/>
          <w:lang w:val="es-ES"/>
        </w:rPr>
      </w:pPr>
    </w:p>
    <w:p w14:paraId="4B8154FB" w14:textId="77777777" w:rsidR="00B576B5" w:rsidRPr="00B5191B" w:rsidRDefault="00110DDA">
      <w:pPr>
        <w:pStyle w:val="ListParagraph"/>
        <w:numPr>
          <w:ilvl w:val="0"/>
          <w:numId w:val="32"/>
        </w:numPr>
        <w:rPr>
          <w:rFonts w:cs="Arial"/>
          <w:lang w:val="es-ES"/>
        </w:rPr>
      </w:pPr>
      <w:r w:rsidRPr="00B5191B">
        <w:rPr>
          <w:rFonts w:cs="Arial"/>
          <w:lang w:val="es-ES"/>
        </w:rPr>
        <w:t>La elaboración de nuevos indicadores de resultados podría considerarse junto con la aplicación de las recomendaciones de este documento.</w:t>
      </w:r>
    </w:p>
    <w:p w14:paraId="3BA5F0AF" w14:textId="77777777" w:rsidR="002C261B" w:rsidRPr="00B5191B" w:rsidRDefault="002C261B" w:rsidP="00151E2E">
      <w:pPr>
        <w:contextualSpacing/>
        <w:jc w:val="left"/>
        <w:rPr>
          <w:rFonts w:cs="Arial"/>
          <w:lang w:val="es-ES"/>
        </w:rPr>
      </w:pPr>
    </w:p>
    <w:p w14:paraId="680F38B2" w14:textId="77777777" w:rsidR="002C261B" w:rsidRPr="00B5191B" w:rsidRDefault="002C261B" w:rsidP="00151E2E">
      <w:pPr>
        <w:contextualSpacing/>
        <w:jc w:val="left"/>
        <w:rPr>
          <w:rFonts w:cs="Arial"/>
          <w:lang w:val="es-ES"/>
        </w:rPr>
      </w:pPr>
    </w:p>
    <w:p w14:paraId="2AFEFDAD" w14:textId="1046DC8C" w:rsidR="00B576B5" w:rsidRPr="00B5191B" w:rsidRDefault="00110DDA" w:rsidP="0080475B">
      <w:pPr>
        <w:keepNext/>
        <w:tabs>
          <w:tab w:val="left" w:pos="567"/>
          <w:tab w:val="left" w:pos="5387"/>
        </w:tabs>
        <w:ind w:left="4820"/>
        <w:rPr>
          <w:rFonts w:cs="Arial"/>
          <w:i/>
          <w:iCs/>
          <w:lang w:val="es-ES"/>
        </w:rPr>
      </w:pPr>
      <w:r w:rsidRPr="00B5191B">
        <w:rPr>
          <w:rFonts w:cs="Arial"/>
          <w:i/>
          <w:iCs/>
          <w:lang w:val="es-ES"/>
        </w:rPr>
        <w:lastRenderedPageBreak/>
        <w:fldChar w:fldCharType="begin"/>
      </w:r>
      <w:r w:rsidRPr="00B5191B">
        <w:rPr>
          <w:rFonts w:cs="Arial"/>
          <w:i/>
          <w:iCs/>
          <w:lang w:val="es-ES"/>
        </w:rPr>
        <w:instrText xml:space="preserve"> AUTONUM  </w:instrText>
      </w:r>
      <w:r w:rsidRPr="00B5191B">
        <w:rPr>
          <w:rFonts w:cs="Arial"/>
          <w:i/>
          <w:iCs/>
          <w:lang w:val="es-ES"/>
        </w:rPr>
        <w:fldChar w:fldCharType="end"/>
      </w:r>
      <w:r w:rsidR="0080475B">
        <w:rPr>
          <w:rFonts w:cs="Arial"/>
          <w:i/>
          <w:iCs/>
          <w:lang w:val="es-ES"/>
        </w:rPr>
        <w:tab/>
      </w:r>
      <w:r w:rsidRPr="00B5191B">
        <w:rPr>
          <w:rFonts w:cs="Arial"/>
          <w:i/>
          <w:iCs/>
          <w:lang w:val="es-ES"/>
        </w:rPr>
        <w:t>Se invita al Comité Técnico a:</w:t>
      </w:r>
    </w:p>
    <w:p w14:paraId="135696BD" w14:textId="77777777" w:rsidR="00F313E6" w:rsidRPr="00B5191B" w:rsidRDefault="00F313E6" w:rsidP="0080475B">
      <w:pPr>
        <w:keepNext/>
        <w:tabs>
          <w:tab w:val="left" w:pos="567"/>
          <w:tab w:val="left" w:pos="5387"/>
        </w:tabs>
        <w:ind w:left="4820"/>
        <w:rPr>
          <w:rFonts w:cs="Arial"/>
          <w:i/>
          <w:iCs/>
          <w:lang w:val="es-ES"/>
        </w:rPr>
      </w:pPr>
    </w:p>
    <w:p w14:paraId="7BE18FAC" w14:textId="77777777" w:rsidR="00B576B5" w:rsidRPr="00B5191B" w:rsidRDefault="00110DDA" w:rsidP="0080475B">
      <w:pPr>
        <w:keepNext/>
        <w:tabs>
          <w:tab w:val="left" w:pos="567"/>
          <w:tab w:val="left" w:pos="5387"/>
          <w:tab w:val="left" w:pos="5954"/>
        </w:tabs>
        <w:ind w:left="4820"/>
        <w:rPr>
          <w:rFonts w:cs="Arial"/>
          <w:i/>
          <w:iCs/>
          <w:lang w:val="es-ES"/>
        </w:rPr>
      </w:pPr>
      <w:r w:rsidRPr="00B5191B">
        <w:rPr>
          <w:rFonts w:cs="Arial"/>
          <w:i/>
          <w:iCs/>
          <w:lang w:val="es-ES"/>
        </w:rPr>
        <w:tab/>
        <w:t>(a)</w:t>
      </w:r>
      <w:r w:rsidRPr="00B5191B">
        <w:rPr>
          <w:rFonts w:cs="Arial"/>
          <w:i/>
          <w:iCs/>
          <w:lang w:val="es-ES"/>
        </w:rPr>
        <w:tab/>
      </w:r>
      <w:r w:rsidR="00B4094A" w:rsidRPr="00B5191B">
        <w:rPr>
          <w:rFonts w:cs="Arial"/>
          <w:i/>
          <w:iCs/>
          <w:lang w:val="es-ES"/>
        </w:rPr>
        <w:t>revisar el trabajo de los TWP sobre la base de los indicadores de rendimiento; y</w:t>
      </w:r>
    </w:p>
    <w:p w14:paraId="1751B079" w14:textId="77777777" w:rsidR="00B4094A" w:rsidRPr="00B5191B" w:rsidRDefault="00B4094A" w:rsidP="0080475B">
      <w:pPr>
        <w:keepNext/>
        <w:tabs>
          <w:tab w:val="left" w:pos="567"/>
          <w:tab w:val="left" w:pos="5387"/>
          <w:tab w:val="left" w:pos="5954"/>
        </w:tabs>
        <w:ind w:left="4820"/>
        <w:rPr>
          <w:rFonts w:cs="Arial"/>
          <w:i/>
          <w:iCs/>
          <w:lang w:val="es-ES"/>
        </w:rPr>
      </w:pPr>
    </w:p>
    <w:p w14:paraId="33EBD684" w14:textId="77777777" w:rsidR="00B576B5" w:rsidRPr="00B5191B" w:rsidRDefault="00110DDA" w:rsidP="0080475B">
      <w:pPr>
        <w:keepNext/>
        <w:tabs>
          <w:tab w:val="left" w:pos="567"/>
          <w:tab w:val="left" w:pos="5387"/>
          <w:tab w:val="left" w:pos="5954"/>
        </w:tabs>
        <w:ind w:left="4820"/>
        <w:rPr>
          <w:rFonts w:cs="Arial"/>
          <w:i/>
          <w:iCs/>
          <w:lang w:val="es-ES"/>
        </w:rPr>
      </w:pPr>
      <w:r w:rsidRPr="00B5191B">
        <w:rPr>
          <w:rFonts w:cs="Arial"/>
          <w:i/>
          <w:iCs/>
          <w:lang w:val="es-ES"/>
        </w:rPr>
        <w:tab/>
        <w:t xml:space="preserve">(b) </w:t>
      </w:r>
      <w:r w:rsidRPr="00B5191B">
        <w:rPr>
          <w:rFonts w:cs="Arial"/>
          <w:i/>
          <w:iCs/>
          <w:lang w:val="es-ES"/>
        </w:rPr>
        <w:tab/>
        <w:t>estudiar si deben establecerse nuevos indicadores de resultados para las medidas destinadas a mejorar el apoyo prestado al examen DHE.</w:t>
      </w:r>
    </w:p>
    <w:p w14:paraId="79916782" w14:textId="77777777" w:rsidR="002C261B" w:rsidRPr="00B5191B" w:rsidRDefault="002C261B" w:rsidP="00151E2E">
      <w:pPr>
        <w:contextualSpacing/>
        <w:jc w:val="left"/>
        <w:rPr>
          <w:rFonts w:cs="Arial"/>
          <w:lang w:val="es-ES"/>
        </w:rPr>
      </w:pPr>
    </w:p>
    <w:p w14:paraId="5A3CD319" w14:textId="77777777" w:rsidR="00151E2E" w:rsidRPr="00B5191B" w:rsidRDefault="00151E2E" w:rsidP="00151E2E">
      <w:pPr>
        <w:contextualSpacing/>
        <w:jc w:val="left"/>
        <w:rPr>
          <w:rFonts w:cs="Arial"/>
          <w:lang w:val="es-ES"/>
        </w:rPr>
      </w:pPr>
    </w:p>
    <w:p w14:paraId="6A7B3D12" w14:textId="77777777" w:rsidR="00B576B5" w:rsidRPr="00B5191B" w:rsidRDefault="00110DDA">
      <w:pPr>
        <w:keepNext/>
        <w:outlineLvl w:val="0"/>
        <w:rPr>
          <w:caps/>
          <w:lang w:val="es-ES"/>
        </w:rPr>
      </w:pPr>
      <w:bookmarkStart w:id="29" w:name="_Toc145337016"/>
      <w:bookmarkStart w:id="30" w:name="_Toc178944588"/>
      <w:r w:rsidRPr="00B5191B">
        <w:rPr>
          <w:caps/>
          <w:lang w:val="es-ES"/>
        </w:rPr>
        <w:t xml:space="preserve">2024 </w:t>
      </w:r>
      <w:r w:rsidR="007C3A03" w:rsidRPr="00B5191B">
        <w:rPr>
          <w:caps/>
          <w:lang w:val="es-ES"/>
        </w:rPr>
        <w:t xml:space="preserve">Encuesta de satisfacción de los participantes </w:t>
      </w:r>
      <w:r w:rsidRPr="00B5191B">
        <w:rPr>
          <w:caps/>
          <w:lang w:val="es-ES"/>
        </w:rPr>
        <w:t xml:space="preserve">en los TWP </w:t>
      </w:r>
      <w:bookmarkEnd w:id="29"/>
      <w:bookmarkEnd w:id="30"/>
    </w:p>
    <w:p w14:paraId="14E2D753" w14:textId="77777777" w:rsidR="007C3A03" w:rsidRPr="00B5191B" w:rsidRDefault="007C3A03" w:rsidP="007C3A03">
      <w:pPr>
        <w:keepNext/>
        <w:outlineLvl w:val="0"/>
        <w:rPr>
          <w:caps/>
          <w:lang w:val="es-ES"/>
        </w:rPr>
      </w:pPr>
    </w:p>
    <w:p w14:paraId="5D6B4153" w14:textId="7DD26E98" w:rsidR="00B576B5" w:rsidRPr="00B5191B" w:rsidRDefault="00110DDA">
      <w:pPr>
        <w:rPr>
          <w:lang w:val="es-ES"/>
        </w:rPr>
      </w:pPr>
      <w:r w:rsidRPr="00B5191B">
        <w:rPr>
          <w:lang w:val="es-ES"/>
        </w:rPr>
        <w:fldChar w:fldCharType="begin"/>
      </w:r>
      <w:r w:rsidRPr="00B5191B">
        <w:rPr>
          <w:lang w:val="es-ES"/>
        </w:rPr>
        <w:instrText xml:space="preserve"> AUTONUM  </w:instrText>
      </w:r>
      <w:r w:rsidRPr="00B5191B">
        <w:rPr>
          <w:lang w:val="es-ES"/>
        </w:rPr>
        <w:fldChar w:fldCharType="end"/>
      </w:r>
      <w:r w:rsidRPr="00B5191B">
        <w:rPr>
          <w:lang w:val="es-ES"/>
        </w:rPr>
        <w:tab/>
        <w:t xml:space="preserve">El TC, en su </w:t>
      </w:r>
      <w:r w:rsidR="00FA3B7C" w:rsidRPr="00B5191B">
        <w:rPr>
          <w:lang w:val="es-ES"/>
        </w:rPr>
        <w:t>quincuagésima</w:t>
      </w:r>
      <w:r w:rsidRPr="00B5191B">
        <w:rPr>
          <w:lang w:val="es-ES"/>
        </w:rPr>
        <w:t xml:space="preserve"> novena sesión, acordó </w:t>
      </w:r>
      <w:r w:rsidR="00FA3B7C" w:rsidRPr="00B5191B">
        <w:rPr>
          <w:lang w:val="es-ES"/>
        </w:rPr>
        <w:t xml:space="preserve">que </w:t>
      </w:r>
      <w:r w:rsidR="00FA3B7C" w:rsidRPr="00B5191B">
        <w:rPr>
          <w:rFonts w:cs="Arial"/>
          <w:lang w:val="es-ES"/>
        </w:rPr>
        <w:t xml:space="preserve">los miembros y observadores de la UPOV fueran encuestados periódicamente sobre su satisfacción con el apoyo al examen DHE prestado por la UPOV a través del TC y los TWP.  </w:t>
      </w:r>
      <w:r w:rsidRPr="00B5191B">
        <w:rPr>
          <w:lang w:val="es-ES"/>
        </w:rPr>
        <w:t xml:space="preserve">Los resultados de la encuesta sobre el grado de satisfacción de los participantes en </w:t>
      </w:r>
      <w:r w:rsidR="00FA3B7C" w:rsidRPr="00B5191B">
        <w:rPr>
          <w:lang w:val="es-ES"/>
        </w:rPr>
        <w:t xml:space="preserve">las sesiones 2024 de los TWP </w:t>
      </w:r>
      <w:r w:rsidRPr="00B5191B">
        <w:rPr>
          <w:lang w:val="es-ES"/>
        </w:rPr>
        <w:t xml:space="preserve">figuran en el Anexo III del presente documento.  </w:t>
      </w:r>
    </w:p>
    <w:p w14:paraId="76B5F380" w14:textId="77777777" w:rsidR="007C3A03" w:rsidRPr="00B5191B" w:rsidRDefault="007C3A03" w:rsidP="007C3A03">
      <w:pPr>
        <w:rPr>
          <w:lang w:val="es-ES"/>
        </w:rPr>
      </w:pPr>
    </w:p>
    <w:p w14:paraId="3D4B7A59" w14:textId="3A708535" w:rsidR="00B576B5" w:rsidRPr="00B5191B" w:rsidRDefault="00110DDA">
      <w:pPr>
        <w:keepNext/>
        <w:keepLines/>
        <w:tabs>
          <w:tab w:val="left" w:pos="567"/>
          <w:tab w:val="left" w:pos="1134"/>
          <w:tab w:val="left" w:pos="5387"/>
          <w:tab w:val="left" w:pos="5954"/>
        </w:tabs>
        <w:ind w:left="4820"/>
        <w:rPr>
          <w:i/>
          <w:lang w:val="es-ES"/>
        </w:rPr>
      </w:pPr>
      <w:r w:rsidRPr="00B5191B">
        <w:rPr>
          <w:i/>
          <w:lang w:val="es-ES"/>
        </w:rPr>
        <w:fldChar w:fldCharType="begin"/>
      </w:r>
      <w:r w:rsidRPr="00B5191B">
        <w:rPr>
          <w:i/>
          <w:lang w:val="es-ES"/>
        </w:rPr>
        <w:instrText xml:space="preserve"> AUTONUM  </w:instrText>
      </w:r>
      <w:r w:rsidRPr="00B5191B">
        <w:rPr>
          <w:i/>
          <w:lang w:val="es-ES"/>
        </w:rPr>
        <w:fldChar w:fldCharType="end"/>
      </w:r>
      <w:r w:rsidRPr="00B5191B">
        <w:rPr>
          <w:i/>
          <w:lang w:val="es-ES"/>
        </w:rPr>
        <w:tab/>
        <w:t>Se invita al TC a tomar nota de la encuesta de satisfacción realizada entre los participantes en las reuniones de</w:t>
      </w:r>
      <w:r w:rsidR="00CC6452">
        <w:rPr>
          <w:i/>
          <w:lang w:val="es-ES"/>
        </w:rPr>
        <w:t xml:space="preserve"> </w:t>
      </w:r>
      <w:r w:rsidRPr="00B5191B">
        <w:rPr>
          <w:i/>
          <w:lang w:val="es-ES"/>
        </w:rPr>
        <w:t>l</w:t>
      </w:r>
      <w:r w:rsidR="00CC6452">
        <w:rPr>
          <w:i/>
          <w:lang w:val="es-ES"/>
        </w:rPr>
        <w:t>os</w:t>
      </w:r>
      <w:r w:rsidRPr="00B5191B">
        <w:rPr>
          <w:i/>
          <w:lang w:val="es-ES"/>
        </w:rPr>
        <w:t xml:space="preserve"> TW</w:t>
      </w:r>
      <w:r w:rsidR="00CC6452">
        <w:rPr>
          <w:i/>
          <w:lang w:val="es-ES"/>
        </w:rPr>
        <w:t>P</w:t>
      </w:r>
      <w:r w:rsidRPr="00B5191B">
        <w:rPr>
          <w:i/>
          <w:lang w:val="es-ES"/>
        </w:rPr>
        <w:t xml:space="preserve"> en 202</w:t>
      </w:r>
      <w:r w:rsidR="00CC6452">
        <w:rPr>
          <w:i/>
          <w:lang w:val="es-ES"/>
        </w:rPr>
        <w:t>4</w:t>
      </w:r>
      <w:r w:rsidRPr="00B5191B">
        <w:rPr>
          <w:i/>
          <w:lang w:val="es-ES"/>
        </w:rPr>
        <w:t xml:space="preserve">, que se presenta en el Anexo </w:t>
      </w:r>
      <w:r w:rsidR="00CC6452">
        <w:rPr>
          <w:i/>
          <w:lang w:val="es-ES"/>
        </w:rPr>
        <w:t xml:space="preserve">V </w:t>
      </w:r>
      <w:r w:rsidRPr="00B5191B">
        <w:rPr>
          <w:i/>
          <w:lang w:val="es-ES"/>
        </w:rPr>
        <w:t xml:space="preserve">del presente documento. </w:t>
      </w:r>
    </w:p>
    <w:p w14:paraId="13A1841F" w14:textId="77777777" w:rsidR="0044508B" w:rsidRPr="00B5191B" w:rsidRDefault="0044508B" w:rsidP="007A5CBD">
      <w:pPr>
        <w:rPr>
          <w:lang w:val="es-ES"/>
        </w:rPr>
      </w:pPr>
    </w:p>
    <w:p w14:paraId="3656604B" w14:textId="77777777" w:rsidR="00445B73" w:rsidRPr="00B5191B" w:rsidRDefault="00445B73" w:rsidP="00445B73">
      <w:pPr>
        <w:jc w:val="left"/>
        <w:rPr>
          <w:lang w:val="es-ES"/>
        </w:rPr>
      </w:pPr>
    </w:p>
    <w:p w14:paraId="2AB8FE94" w14:textId="77777777" w:rsidR="00445B73" w:rsidRPr="00B5191B" w:rsidRDefault="00445B73" w:rsidP="00445B73">
      <w:pPr>
        <w:rPr>
          <w:lang w:val="es-ES"/>
        </w:rPr>
      </w:pPr>
    </w:p>
    <w:p w14:paraId="160B4BBC" w14:textId="77777777" w:rsidR="00B576B5" w:rsidRDefault="00110DDA">
      <w:pPr>
        <w:jc w:val="right"/>
        <w:rPr>
          <w:lang w:val="es-ES"/>
        </w:rPr>
      </w:pPr>
      <w:r w:rsidRPr="00B5191B">
        <w:rPr>
          <w:lang w:val="es-ES"/>
        </w:rPr>
        <w:t xml:space="preserve"> [</w:t>
      </w:r>
      <w:r w:rsidR="00995C17" w:rsidRPr="00B5191B">
        <w:rPr>
          <w:lang w:val="es-ES"/>
        </w:rPr>
        <w:t>Sigue el Anexo I</w:t>
      </w:r>
      <w:r w:rsidRPr="00B5191B">
        <w:rPr>
          <w:lang w:val="es-ES"/>
        </w:rPr>
        <w:t>]</w:t>
      </w:r>
    </w:p>
    <w:p w14:paraId="7C264039" w14:textId="77777777" w:rsidR="00DF7287" w:rsidRDefault="00DF7287">
      <w:pPr>
        <w:jc w:val="right"/>
        <w:rPr>
          <w:lang w:val="es-ES"/>
        </w:rPr>
      </w:pPr>
    </w:p>
    <w:p w14:paraId="2FE7C7F6" w14:textId="77777777" w:rsidR="00920552" w:rsidRDefault="00920552" w:rsidP="00920552">
      <w:pPr>
        <w:keepNext/>
        <w:keepLines/>
        <w:jc w:val="right"/>
      </w:pPr>
    </w:p>
    <w:p w14:paraId="69EEE43C" w14:textId="77777777" w:rsidR="00920552" w:rsidRPr="00C5280D" w:rsidRDefault="00920552" w:rsidP="00920552">
      <w:pPr>
        <w:jc w:val="left"/>
      </w:pPr>
    </w:p>
    <w:p w14:paraId="0CB6B0A9" w14:textId="77777777" w:rsidR="00920552" w:rsidRDefault="00920552" w:rsidP="00920552">
      <w:pPr>
        <w:jc w:val="left"/>
        <w:sectPr w:rsidR="00920552" w:rsidSect="00920552">
          <w:headerReference w:type="default" r:id="rId26"/>
          <w:pgSz w:w="11907" w:h="16840" w:code="9"/>
          <w:pgMar w:top="510" w:right="1134" w:bottom="1134" w:left="1134" w:header="510" w:footer="680" w:gutter="0"/>
          <w:pgNumType w:start="1"/>
          <w:cols w:space="720"/>
          <w:titlePg/>
        </w:sectPr>
      </w:pPr>
    </w:p>
    <w:tbl>
      <w:tblPr>
        <w:tblStyle w:val="TableGrid"/>
        <w:tblW w:w="10060" w:type="dxa"/>
        <w:tblLook w:val="04A0" w:firstRow="1" w:lastRow="0" w:firstColumn="1" w:lastColumn="0" w:noHBand="0" w:noVBand="1"/>
      </w:tblPr>
      <w:tblGrid>
        <w:gridCol w:w="1689"/>
        <w:gridCol w:w="6071"/>
        <w:gridCol w:w="2300"/>
      </w:tblGrid>
      <w:tr w:rsidR="00920552" w:rsidRPr="00C47077" w14:paraId="4A7D617F" w14:textId="77777777" w:rsidTr="00321543">
        <w:trPr>
          <w:cantSplit/>
          <w:trHeight w:val="399"/>
          <w:tblHeader/>
        </w:trPr>
        <w:tc>
          <w:tcPr>
            <w:tcW w:w="1689" w:type="dxa"/>
            <w:hideMark/>
          </w:tcPr>
          <w:p w14:paraId="57A3F539" w14:textId="77777777" w:rsidR="00920552" w:rsidRPr="00C47077" w:rsidRDefault="00920552" w:rsidP="00321543">
            <w:pPr>
              <w:jc w:val="left"/>
              <w:rPr>
                <w:rFonts w:cs="Arial"/>
                <w:b/>
                <w:bCs/>
                <w:sz w:val="20"/>
                <w:szCs w:val="20"/>
              </w:rPr>
            </w:pPr>
            <w:r w:rsidRPr="00C47077">
              <w:rPr>
                <w:rFonts w:cs="Arial"/>
                <w:b/>
                <w:bCs/>
                <w:sz w:val="20"/>
                <w:szCs w:val="20"/>
              </w:rPr>
              <w:lastRenderedPageBreak/>
              <w:t>ELEMENTS / ISSUES</w:t>
            </w:r>
          </w:p>
        </w:tc>
        <w:tc>
          <w:tcPr>
            <w:tcW w:w="6071" w:type="dxa"/>
            <w:hideMark/>
          </w:tcPr>
          <w:p w14:paraId="48035D87" w14:textId="77777777" w:rsidR="00920552" w:rsidRPr="00C47077" w:rsidRDefault="00920552" w:rsidP="00321543">
            <w:pPr>
              <w:jc w:val="left"/>
              <w:rPr>
                <w:rFonts w:cs="Arial"/>
                <w:b/>
                <w:bCs/>
                <w:sz w:val="20"/>
                <w:szCs w:val="20"/>
              </w:rPr>
            </w:pPr>
            <w:r w:rsidRPr="00C47077">
              <w:rPr>
                <w:rFonts w:cs="Arial"/>
                <w:b/>
                <w:bCs/>
                <w:sz w:val="20"/>
                <w:szCs w:val="20"/>
              </w:rPr>
              <w:t>RECOMMENDATIONS</w:t>
            </w:r>
          </w:p>
        </w:tc>
        <w:tc>
          <w:tcPr>
            <w:tcW w:w="2300" w:type="dxa"/>
            <w:hideMark/>
          </w:tcPr>
          <w:p w14:paraId="4427EB5F" w14:textId="77777777" w:rsidR="00920552" w:rsidRPr="00C47077" w:rsidRDefault="00920552" w:rsidP="00321543">
            <w:pPr>
              <w:jc w:val="left"/>
              <w:rPr>
                <w:rFonts w:cs="Arial"/>
                <w:b/>
                <w:bCs/>
                <w:sz w:val="20"/>
                <w:szCs w:val="20"/>
              </w:rPr>
            </w:pPr>
            <w:r w:rsidRPr="00C47077">
              <w:rPr>
                <w:rFonts w:cs="Arial"/>
                <w:b/>
                <w:bCs/>
                <w:sz w:val="20"/>
                <w:szCs w:val="20"/>
              </w:rPr>
              <w:t>IMPLEMENTING MEASURES</w:t>
            </w:r>
          </w:p>
        </w:tc>
      </w:tr>
      <w:tr w:rsidR="00920552" w:rsidRPr="00C47077" w14:paraId="56B96264" w14:textId="77777777" w:rsidTr="00321543">
        <w:trPr>
          <w:cantSplit/>
          <w:trHeight w:val="1944"/>
        </w:trPr>
        <w:tc>
          <w:tcPr>
            <w:tcW w:w="1689" w:type="dxa"/>
            <w:hideMark/>
          </w:tcPr>
          <w:p w14:paraId="471211A3" w14:textId="77777777" w:rsidR="00920552" w:rsidRPr="00C47077" w:rsidRDefault="00920552" w:rsidP="00321543">
            <w:pPr>
              <w:jc w:val="left"/>
              <w:rPr>
                <w:rFonts w:cs="Arial"/>
                <w:sz w:val="20"/>
                <w:szCs w:val="20"/>
              </w:rPr>
            </w:pPr>
            <w:r w:rsidRPr="00C47077">
              <w:rPr>
                <w:rFonts w:cs="Arial"/>
                <w:sz w:val="20"/>
                <w:szCs w:val="20"/>
              </w:rPr>
              <w:t>1. Technical Working Parties</w:t>
            </w:r>
          </w:p>
        </w:tc>
        <w:tc>
          <w:tcPr>
            <w:tcW w:w="6071" w:type="dxa"/>
            <w:hideMark/>
          </w:tcPr>
          <w:p w14:paraId="1B3B8584" w14:textId="77777777" w:rsidR="00920552" w:rsidRPr="00C47077" w:rsidRDefault="00920552" w:rsidP="00321543">
            <w:pPr>
              <w:jc w:val="left"/>
              <w:rPr>
                <w:rFonts w:cs="Arial"/>
                <w:sz w:val="20"/>
                <w:szCs w:val="20"/>
              </w:rPr>
            </w:pPr>
            <w:r w:rsidRPr="00C47077">
              <w:rPr>
                <w:rFonts w:cs="Arial"/>
                <w:b/>
                <w:bCs/>
                <w:sz w:val="20"/>
                <w:szCs w:val="20"/>
              </w:rPr>
              <w:t xml:space="preserve">Recommendation 1: </w:t>
            </w:r>
            <w:r w:rsidRPr="00C47077">
              <w:rPr>
                <w:rFonts w:cs="Arial"/>
                <w:b/>
                <w:bCs/>
                <w:sz w:val="20"/>
                <w:szCs w:val="20"/>
              </w:rPr>
              <w:br/>
            </w:r>
            <w:r w:rsidRPr="00C47077">
              <w:rPr>
                <w:rFonts w:cs="Arial"/>
                <w:sz w:val="20"/>
                <w:szCs w:val="20"/>
              </w:rPr>
              <w:t>The UPOV Technical Working Parties should aim to deliver the following:</w:t>
            </w:r>
            <w:r w:rsidRPr="00C47077">
              <w:rPr>
                <w:rFonts w:cs="Arial"/>
                <w:sz w:val="20"/>
                <w:szCs w:val="20"/>
              </w:rPr>
              <w:br/>
              <w:t>(a) Harmonized procedures;</w:t>
            </w:r>
            <w:r w:rsidRPr="00C47077">
              <w:rPr>
                <w:rFonts w:cs="Arial"/>
                <w:sz w:val="20"/>
                <w:szCs w:val="20"/>
              </w:rPr>
              <w:br/>
              <w:t>(b) Information on developments;</w:t>
            </w:r>
            <w:r w:rsidRPr="00C47077">
              <w:rPr>
                <w:rFonts w:cs="Arial"/>
                <w:sz w:val="20"/>
                <w:szCs w:val="20"/>
              </w:rPr>
              <w:br/>
              <w:t>(c) Interaction between experts and integration of new experts in UPOV’s work;</w:t>
            </w:r>
            <w:r w:rsidRPr="00C47077">
              <w:rPr>
                <w:rFonts w:cs="Arial"/>
                <w:sz w:val="20"/>
                <w:szCs w:val="20"/>
              </w:rPr>
              <w:br/>
              <w:t>(d) Practical guidance on DUS examination procedures, including use of Test Guidelines.</w:t>
            </w:r>
          </w:p>
        </w:tc>
        <w:tc>
          <w:tcPr>
            <w:tcW w:w="2300" w:type="dxa"/>
            <w:hideMark/>
          </w:tcPr>
          <w:p w14:paraId="557DD0A0" w14:textId="77777777" w:rsidR="00920552" w:rsidRPr="00C47077" w:rsidRDefault="00920552" w:rsidP="00321543">
            <w:pPr>
              <w:jc w:val="left"/>
              <w:rPr>
                <w:rFonts w:cs="Arial"/>
                <w:sz w:val="20"/>
                <w:szCs w:val="20"/>
              </w:rPr>
            </w:pPr>
            <w:r w:rsidRPr="00C47077">
              <w:rPr>
                <w:rFonts w:cs="Arial"/>
                <w:sz w:val="20"/>
                <w:szCs w:val="20"/>
              </w:rPr>
              <w:t xml:space="preserve">Included in "Information for chairpersons of Technical Working Parties" and "Guidance note for hosts: UPOV Technical Working Party arrangements."  Implemented with chairpersons in the TWPs.  </w:t>
            </w:r>
          </w:p>
        </w:tc>
      </w:tr>
      <w:tr w:rsidR="00920552" w:rsidRPr="00C47077" w14:paraId="1C15A19B" w14:textId="77777777" w:rsidTr="00321543">
        <w:trPr>
          <w:cantSplit/>
          <w:trHeight w:val="840"/>
        </w:trPr>
        <w:tc>
          <w:tcPr>
            <w:tcW w:w="1689" w:type="dxa"/>
            <w:hideMark/>
          </w:tcPr>
          <w:p w14:paraId="21006F1F" w14:textId="77777777" w:rsidR="00920552" w:rsidRPr="00C47077" w:rsidRDefault="00920552" w:rsidP="00321543">
            <w:pPr>
              <w:jc w:val="left"/>
              <w:rPr>
                <w:rFonts w:cs="Arial"/>
                <w:sz w:val="20"/>
                <w:szCs w:val="20"/>
              </w:rPr>
            </w:pPr>
            <w:r w:rsidRPr="00C47077">
              <w:rPr>
                <w:rFonts w:cs="Arial"/>
                <w:sz w:val="20"/>
                <w:szCs w:val="20"/>
              </w:rPr>
              <w:t>1. Technical Working Parties</w:t>
            </w:r>
          </w:p>
        </w:tc>
        <w:tc>
          <w:tcPr>
            <w:tcW w:w="6071" w:type="dxa"/>
            <w:hideMark/>
          </w:tcPr>
          <w:p w14:paraId="28B3B51B" w14:textId="77777777" w:rsidR="00920552" w:rsidRPr="00C47077" w:rsidRDefault="00920552" w:rsidP="00321543">
            <w:pPr>
              <w:jc w:val="left"/>
              <w:rPr>
                <w:rFonts w:cs="Arial"/>
                <w:sz w:val="20"/>
                <w:szCs w:val="20"/>
              </w:rPr>
            </w:pPr>
            <w:r w:rsidRPr="00C47077">
              <w:rPr>
                <w:rFonts w:cs="Arial"/>
                <w:b/>
                <w:bCs/>
                <w:sz w:val="20"/>
                <w:szCs w:val="20"/>
              </w:rPr>
              <w:t>Recommendation 2:</w:t>
            </w:r>
            <w:r w:rsidRPr="00C47077">
              <w:rPr>
                <w:rFonts w:cs="Arial"/>
                <w:b/>
                <w:bCs/>
                <w:sz w:val="20"/>
                <w:szCs w:val="20"/>
              </w:rPr>
              <w:br/>
            </w:r>
            <w:r w:rsidRPr="00C47077">
              <w:rPr>
                <w:rFonts w:cs="Arial"/>
                <w:sz w:val="20"/>
                <w:szCs w:val="20"/>
              </w:rPr>
              <w:t>It is recommended not to proceed with the proposal for replacing Technical Working Party meetings by a single Annual Technical Conference.</w:t>
            </w:r>
          </w:p>
        </w:tc>
        <w:tc>
          <w:tcPr>
            <w:tcW w:w="2300" w:type="dxa"/>
            <w:hideMark/>
          </w:tcPr>
          <w:p w14:paraId="1137932B" w14:textId="77777777" w:rsidR="00920552" w:rsidRPr="00C47077" w:rsidRDefault="00920552" w:rsidP="00321543">
            <w:pPr>
              <w:jc w:val="left"/>
              <w:rPr>
                <w:rFonts w:cs="Arial"/>
                <w:sz w:val="20"/>
                <w:szCs w:val="20"/>
              </w:rPr>
            </w:pPr>
            <w:r w:rsidRPr="00C47077">
              <w:rPr>
                <w:rFonts w:cs="Arial"/>
                <w:sz w:val="20"/>
                <w:szCs w:val="20"/>
              </w:rPr>
              <w:t>No action required. Proposal discontinued</w:t>
            </w:r>
          </w:p>
        </w:tc>
      </w:tr>
      <w:tr w:rsidR="00920552" w:rsidRPr="00C47077" w14:paraId="0F3B3117" w14:textId="77777777" w:rsidTr="00321543">
        <w:trPr>
          <w:cantSplit/>
          <w:trHeight w:val="1080"/>
        </w:trPr>
        <w:tc>
          <w:tcPr>
            <w:tcW w:w="1689" w:type="dxa"/>
            <w:hideMark/>
          </w:tcPr>
          <w:p w14:paraId="04E567A4" w14:textId="77777777" w:rsidR="00920552" w:rsidRPr="00C47077" w:rsidRDefault="00920552" w:rsidP="00321543">
            <w:pPr>
              <w:jc w:val="left"/>
              <w:rPr>
                <w:rFonts w:cs="Arial"/>
                <w:sz w:val="20"/>
                <w:szCs w:val="20"/>
              </w:rPr>
            </w:pPr>
            <w:r w:rsidRPr="00C47077">
              <w:rPr>
                <w:rFonts w:cs="Arial"/>
                <w:sz w:val="20"/>
                <w:szCs w:val="20"/>
              </w:rPr>
              <w:t>1. Technical Working Parties</w:t>
            </w:r>
          </w:p>
        </w:tc>
        <w:tc>
          <w:tcPr>
            <w:tcW w:w="6071" w:type="dxa"/>
            <w:hideMark/>
          </w:tcPr>
          <w:p w14:paraId="6FC5B81F" w14:textId="77777777" w:rsidR="00920552" w:rsidRPr="00C47077" w:rsidRDefault="00920552" w:rsidP="00321543">
            <w:pPr>
              <w:jc w:val="left"/>
              <w:rPr>
                <w:rFonts w:cs="Arial"/>
                <w:sz w:val="20"/>
                <w:szCs w:val="20"/>
              </w:rPr>
            </w:pPr>
            <w:r w:rsidRPr="00C47077">
              <w:rPr>
                <w:rFonts w:cs="Arial"/>
                <w:b/>
                <w:bCs/>
                <w:sz w:val="20"/>
                <w:szCs w:val="20"/>
              </w:rPr>
              <w:t>Recommendation 3:</w:t>
            </w:r>
            <w:r w:rsidRPr="00C47077">
              <w:rPr>
                <w:rFonts w:cs="Arial"/>
                <w:b/>
                <w:bCs/>
                <w:sz w:val="20"/>
                <w:szCs w:val="20"/>
              </w:rPr>
              <w:br/>
            </w:r>
            <w:r w:rsidRPr="00C47077">
              <w:rPr>
                <w:rFonts w:cs="Arial"/>
                <w:sz w:val="20"/>
                <w:szCs w:val="20"/>
              </w:rPr>
              <w:t>It is recommended to take the following measures to address the issues raised in document TC/58/18 and the current arrangement of the technical work supporting DUS examination in UPOV (</w:t>
            </w:r>
            <w:r w:rsidRPr="00C47077">
              <w:rPr>
                <w:rFonts w:cs="Arial"/>
                <w:b/>
                <w:bCs/>
                <w:sz w:val="20"/>
                <w:szCs w:val="20"/>
              </w:rPr>
              <w:t>see recommendations 4 to 10</w:t>
            </w:r>
            <w:r w:rsidRPr="00C47077">
              <w:rPr>
                <w:rFonts w:cs="Arial"/>
                <w:sz w:val="20"/>
                <w:szCs w:val="20"/>
              </w:rPr>
              <w:t>).</w:t>
            </w:r>
          </w:p>
        </w:tc>
        <w:tc>
          <w:tcPr>
            <w:tcW w:w="2300" w:type="dxa"/>
            <w:hideMark/>
          </w:tcPr>
          <w:p w14:paraId="0F356A49" w14:textId="77777777" w:rsidR="00920552" w:rsidRPr="00C47077" w:rsidRDefault="00920552" w:rsidP="00321543">
            <w:pPr>
              <w:jc w:val="left"/>
              <w:rPr>
                <w:rFonts w:cs="Arial"/>
                <w:sz w:val="20"/>
                <w:szCs w:val="20"/>
              </w:rPr>
            </w:pPr>
            <w:r w:rsidRPr="00C47077">
              <w:rPr>
                <w:rFonts w:cs="Arial"/>
                <w:sz w:val="20"/>
                <w:szCs w:val="20"/>
              </w:rPr>
              <w:t>Implementing measures listed below</w:t>
            </w:r>
          </w:p>
        </w:tc>
      </w:tr>
      <w:tr w:rsidR="00920552" w:rsidRPr="00C47077" w14:paraId="58474F5D" w14:textId="77777777" w:rsidTr="00321543">
        <w:trPr>
          <w:cantSplit/>
          <w:trHeight w:val="1140"/>
        </w:trPr>
        <w:tc>
          <w:tcPr>
            <w:tcW w:w="1689" w:type="dxa"/>
            <w:hideMark/>
          </w:tcPr>
          <w:p w14:paraId="6CD6E62A" w14:textId="77777777" w:rsidR="00920552" w:rsidRPr="00C47077" w:rsidRDefault="00920552" w:rsidP="00321543">
            <w:pPr>
              <w:jc w:val="left"/>
              <w:rPr>
                <w:rFonts w:cs="Arial"/>
                <w:sz w:val="20"/>
                <w:szCs w:val="20"/>
              </w:rPr>
            </w:pPr>
            <w:r w:rsidRPr="00C47077">
              <w:rPr>
                <w:rFonts w:cs="Arial"/>
                <w:sz w:val="20"/>
                <w:szCs w:val="20"/>
              </w:rPr>
              <w:t>1. Technical Working Parties</w:t>
            </w:r>
            <w:r w:rsidRPr="00C47077">
              <w:rPr>
                <w:rFonts w:cs="Arial"/>
                <w:sz w:val="20"/>
                <w:szCs w:val="20"/>
              </w:rPr>
              <w:br/>
              <w:t>(a) Periodicity and duration of TWP meetings</w:t>
            </w:r>
          </w:p>
        </w:tc>
        <w:tc>
          <w:tcPr>
            <w:tcW w:w="6071" w:type="dxa"/>
            <w:hideMark/>
          </w:tcPr>
          <w:p w14:paraId="0B48DCE9" w14:textId="77777777" w:rsidR="00920552" w:rsidRPr="00C47077" w:rsidRDefault="00920552" w:rsidP="00321543">
            <w:pPr>
              <w:jc w:val="left"/>
              <w:rPr>
                <w:rFonts w:cs="Arial"/>
                <w:sz w:val="20"/>
                <w:szCs w:val="20"/>
              </w:rPr>
            </w:pPr>
            <w:r w:rsidRPr="00C47077">
              <w:rPr>
                <w:rFonts w:cs="Arial"/>
                <w:b/>
                <w:bCs/>
                <w:sz w:val="20"/>
                <w:szCs w:val="20"/>
              </w:rPr>
              <w:t>Recommendation 4:</w:t>
            </w:r>
            <w:r w:rsidRPr="00C47077">
              <w:rPr>
                <w:rFonts w:cs="Arial"/>
                <w:b/>
                <w:bCs/>
                <w:sz w:val="20"/>
                <w:szCs w:val="20"/>
              </w:rPr>
              <w:br/>
            </w:r>
            <w:r w:rsidRPr="00C47077">
              <w:rPr>
                <w:rFonts w:cs="Arial"/>
                <w:sz w:val="20"/>
                <w:szCs w:val="20"/>
              </w:rPr>
              <w:t>It is recommended to organize hybrid TWP meetings each year.  The duration of the meetings should be four days.  If no UPOV member offers to organize a hybrid meeting for a TWP in a given year, that meeting would be held electronically.</w:t>
            </w:r>
          </w:p>
        </w:tc>
        <w:tc>
          <w:tcPr>
            <w:tcW w:w="2300" w:type="dxa"/>
            <w:hideMark/>
          </w:tcPr>
          <w:p w14:paraId="054F8FAB" w14:textId="77777777" w:rsidR="00920552" w:rsidRPr="00C47077" w:rsidRDefault="00920552"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20552" w:rsidRPr="00C47077" w14:paraId="5F0EEEC7" w14:textId="77777777" w:rsidTr="00321543">
        <w:trPr>
          <w:cantSplit/>
          <w:trHeight w:val="1068"/>
        </w:trPr>
        <w:tc>
          <w:tcPr>
            <w:tcW w:w="1689" w:type="dxa"/>
            <w:hideMark/>
          </w:tcPr>
          <w:p w14:paraId="42BC7E1F" w14:textId="77777777" w:rsidR="00920552" w:rsidRPr="00C47077" w:rsidRDefault="00920552"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543F5536" w14:textId="77777777" w:rsidR="00920552" w:rsidRPr="00C47077" w:rsidRDefault="00920552" w:rsidP="00321543">
            <w:pPr>
              <w:jc w:val="left"/>
              <w:rPr>
                <w:rFonts w:cs="Arial"/>
                <w:sz w:val="20"/>
                <w:szCs w:val="20"/>
              </w:rPr>
            </w:pPr>
            <w:r w:rsidRPr="00C47077">
              <w:rPr>
                <w:rFonts w:cs="Arial"/>
                <w:b/>
                <w:bCs/>
                <w:sz w:val="20"/>
                <w:szCs w:val="20"/>
              </w:rPr>
              <w:t>Recommendation 5</w:t>
            </w:r>
            <w:r w:rsidRPr="00C47077">
              <w:rPr>
                <w:rFonts w:cs="Arial"/>
                <w:sz w:val="20"/>
                <w:szCs w:val="20"/>
              </w:rPr>
              <w:br/>
              <w:t>It is recommended that more time during TWP meetings should be dedicated to discussions on DUS procedures, including technical visits, calibration exercises and related discussions.</w:t>
            </w:r>
          </w:p>
        </w:tc>
        <w:tc>
          <w:tcPr>
            <w:tcW w:w="2300" w:type="dxa"/>
            <w:hideMark/>
          </w:tcPr>
          <w:p w14:paraId="1CB4CC51" w14:textId="77777777" w:rsidR="00920552" w:rsidRPr="00C47077" w:rsidRDefault="00920552" w:rsidP="00321543">
            <w:pPr>
              <w:jc w:val="left"/>
              <w:rPr>
                <w:rFonts w:cs="Arial"/>
                <w:sz w:val="20"/>
                <w:szCs w:val="20"/>
              </w:rPr>
            </w:pPr>
            <w:r w:rsidRPr="00C47077">
              <w:rPr>
                <w:rFonts w:cs="Arial"/>
                <w:sz w:val="20"/>
                <w:szCs w:val="20"/>
              </w:rPr>
              <w:t xml:space="preserve">Included in "Information for chairpersons of Technical Working Parties" and "Guidance note for hosts: UPOV Technical Working Party arrangements" </w:t>
            </w:r>
          </w:p>
        </w:tc>
      </w:tr>
      <w:tr w:rsidR="00920552" w:rsidRPr="00C47077" w14:paraId="4B1548FE" w14:textId="77777777" w:rsidTr="00321543">
        <w:trPr>
          <w:cantSplit/>
          <w:trHeight w:val="1092"/>
        </w:trPr>
        <w:tc>
          <w:tcPr>
            <w:tcW w:w="1689" w:type="dxa"/>
            <w:hideMark/>
          </w:tcPr>
          <w:p w14:paraId="5AEB40B4" w14:textId="77777777" w:rsidR="00920552" w:rsidRPr="00C47077" w:rsidRDefault="00920552"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0E1E0F43" w14:textId="77777777" w:rsidR="00920552" w:rsidRPr="00C47077" w:rsidRDefault="00920552" w:rsidP="00321543">
            <w:pPr>
              <w:jc w:val="left"/>
              <w:rPr>
                <w:rFonts w:cs="Arial"/>
                <w:sz w:val="20"/>
                <w:szCs w:val="20"/>
              </w:rPr>
            </w:pPr>
            <w:r w:rsidRPr="00C47077">
              <w:rPr>
                <w:rFonts w:cs="Arial"/>
                <w:b/>
                <w:bCs/>
                <w:sz w:val="20"/>
                <w:szCs w:val="20"/>
              </w:rPr>
              <w:t>Recommendation 6</w:t>
            </w:r>
            <w:r w:rsidRPr="00C47077">
              <w:rPr>
                <w:rFonts w:cs="Arial"/>
                <w:sz w:val="20"/>
                <w:szCs w:val="20"/>
              </w:rPr>
              <w:br/>
              <w:t xml:space="preserve">It is recommended that the guidance provided to hosts should be for one full day of technical visits to demonstrate the model and arrangements for DUS examination used by the UPOV member hosting the TWP meeting.  </w:t>
            </w:r>
          </w:p>
        </w:tc>
        <w:tc>
          <w:tcPr>
            <w:tcW w:w="2300" w:type="dxa"/>
            <w:hideMark/>
          </w:tcPr>
          <w:p w14:paraId="323C36F6" w14:textId="77777777" w:rsidR="00920552" w:rsidRPr="00C47077" w:rsidRDefault="00920552"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20552" w:rsidRPr="00C47077" w14:paraId="02BE10E6" w14:textId="77777777" w:rsidTr="00321543">
        <w:trPr>
          <w:cantSplit/>
          <w:trHeight w:val="3501"/>
        </w:trPr>
        <w:tc>
          <w:tcPr>
            <w:tcW w:w="1689" w:type="dxa"/>
            <w:hideMark/>
          </w:tcPr>
          <w:p w14:paraId="0A9E1902" w14:textId="77777777" w:rsidR="00920552" w:rsidRPr="00C47077" w:rsidRDefault="00920552"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6E32284E" w14:textId="77777777" w:rsidR="00920552" w:rsidRPr="00C47077" w:rsidRDefault="00920552" w:rsidP="00321543">
            <w:pPr>
              <w:jc w:val="left"/>
              <w:rPr>
                <w:rFonts w:cs="Arial"/>
                <w:sz w:val="20"/>
                <w:szCs w:val="20"/>
              </w:rPr>
            </w:pPr>
            <w:r w:rsidRPr="00C47077">
              <w:rPr>
                <w:rFonts w:cs="Arial"/>
                <w:b/>
                <w:bCs/>
                <w:sz w:val="20"/>
                <w:szCs w:val="20"/>
              </w:rPr>
              <w:t>Recommendation 7</w:t>
            </w:r>
            <w:r w:rsidRPr="00C47077">
              <w:rPr>
                <w:rFonts w:cs="Arial"/>
                <w:sz w:val="20"/>
                <w:szCs w:val="20"/>
              </w:rPr>
              <w:br/>
              <w:t>It is recommended that the following elements be considered for inclusion in discussions on DUS procedures, according to the crops, facilities and procedures in the member of the Union hosting the TWP:</w:t>
            </w:r>
            <w:r w:rsidRPr="00C47077">
              <w:rPr>
                <w:rFonts w:cs="Arial"/>
                <w:sz w:val="20"/>
                <w:szCs w:val="20"/>
              </w:rPr>
              <w:br/>
              <w:t>• Visit to trials to see trial layout</w:t>
            </w:r>
            <w:r w:rsidRPr="00C47077">
              <w:rPr>
                <w:rFonts w:cs="Arial"/>
                <w:sz w:val="20"/>
                <w:szCs w:val="20"/>
              </w:rPr>
              <w:br/>
              <w:t>• Plots created to demonstrate particular characteristics or issues</w:t>
            </w:r>
            <w:r w:rsidRPr="00C47077">
              <w:rPr>
                <w:rFonts w:cs="Arial"/>
                <w:sz w:val="20"/>
                <w:szCs w:val="20"/>
              </w:rPr>
              <w:br/>
              <w:t>• Calibration exercises</w:t>
            </w:r>
            <w:r w:rsidRPr="00C47077">
              <w:rPr>
                <w:rFonts w:cs="Arial"/>
                <w:sz w:val="20"/>
                <w:szCs w:val="20"/>
              </w:rPr>
              <w:br/>
              <w:t>• Ring-tests</w:t>
            </w:r>
            <w:r w:rsidRPr="00C47077">
              <w:rPr>
                <w:rFonts w:cs="Arial"/>
                <w:sz w:val="20"/>
                <w:szCs w:val="20"/>
              </w:rPr>
              <w:br/>
              <w:t>• Management of variety collections (physical material, databases, selection of varieties or other)</w:t>
            </w:r>
            <w:r w:rsidRPr="00C47077">
              <w:rPr>
                <w:rFonts w:cs="Arial"/>
                <w:sz w:val="20"/>
                <w:szCs w:val="20"/>
              </w:rPr>
              <w:br/>
              <w:t xml:space="preserve">• Method for analyzing distinctness and uniformity </w:t>
            </w:r>
            <w:r w:rsidRPr="00C47077">
              <w:rPr>
                <w:rFonts w:cs="Arial"/>
                <w:sz w:val="20"/>
                <w:szCs w:val="20"/>
              </w:rPr>
              <w:br/>
              <w:t>• Using molecular marker techniques in variety examination</w:t>
            </w:r>
            <w:r w:rsidRPr="00C47077">
              <w:rPr>
                <w:rFonts w:cs="Arial"/>
                <w:sz w:val="20"/>
                <w:szCs w:val="20"/>
              </w:rPr>
              <w:br/>
              <w:t>• Demonstration of trial design and data analysis methodologies</w:t>
            </w:r>
            <w:r w:rsidRPr="00C47077">
              <w:rPr>
                <w:rFonts w:cs="Arial"/>
                <w:sz w:val="20"/>
                <w:szCs w:val="20"/>
              </w:rPr>
              <w:br/>
              <w:t xml:space="preserve">• Data recording methods and technology </w:t>
            </w:r>
          </w:p>
        </w:tc>
        <w:tc>
          <w:tcPr>
            <w:tcW w:w="2300" w:type="dxa"/>
            <w:hideMark/>
          </w:tcPr>
          <w:p w14:paraId="15413C96" w14:textId="77777777" w:rsidR="00920552" w:rsidRPr="00C47077" w:rsidRDefault="00920552"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20552" w:rsidRPr="00C47077" w14:paraId="37B41161" w14:textId="77777777" w:rsidTr="00321543">
        <w:trPr>
          <w:cantSplit/>
          <w:trHeight w:val="1116"/>
        </w:trPr>
        <w:tc>
          <w:tcPr>
            <w:tcW w:w="1689" w:type="dxa"/>
            <w:hideMark/>
          </w:tcPr>
          <w:p w14:paraId="509B0931" w14:textId="77777777" w:rsidR="00920552" w:rsidRPr="00C47077" w:rsidRDefault="00920552" w:rsidP="00321543">
            <w:pPr>
              <w:jc w:val="left"/>
              <w:rPr>
                <w:rFonts w:cs="Arial"/>
                <w:sz w:val="20"/>
                <w:szCs w:val="20"/>
              </w:rPr>
            </w:pPr>
            <w:r w:rsidRPr="00C47077">
              <w:rPr>
                <w:rFonts w:cs="Arial"/>
                <w:sz w:val="20"/>
                <w:szCs w:val="20"/>
              </w:rPr>
              <w:lastRenderedPageBreak/>
              <w:t>1. Technical Working Parties</w:t>
            </w:r>
            <w:r w:rsidRPr="00C47077">
              <w:rPr>
                <w:rFonts w:cs="Arial"/>
                <w:sz w:val="20"/>
                <w:szCs w:val="20"/>
              </w:rPr>
              <w:br/>
              <w:t>(b) Discussions on DUS Procedures</w:t>
            </w:r>
          </w:p>
        </w:tc>
        <w:tc>
          <w:tcPr>
            <w:tcW w:w="6071" w:type="dxa"/>
            <w:hideMark/>
          </w:tcPr>
          <w:p w14:paraId="66BC7B23" w14:textId="77777777" w:rsidR="00920552" w:rsidRPr="00C47077" w:rsidRDefault="00920552" w:rsidP="00321543">
            <w:pPr>
              <w:jc w:val="left"/>
              <w:rPr>
                <w:rFonts w:cs="Arial"/>
                <w:sz w:val="20"/>
                <w:szCs w:val="20"/>
              </w:rPr>
            </w:pPr>
            <w:r w:rsidRPr="00C47077">
              <w:rPr>
                <w:rFonts w:cs="Arial"/>
                <w:b/>
                <w:bCs/>
                <w:sz w:val="20"/>
                <w:szCs w:val="20"/>
              </w:rPr>
              <w:t>Recommendation 8</w:t>
            </w:r>
            <w:r w:rsidRPr="00C47077">
              <w:rPr>
                <w:rFonts w:cs="Arial"/>
                <w:sz w:val="20"/>
                <w:szCs w:val="20"/>
              </w:rPr>
              <w:br/>
              <w:t>It is recommended that any member of the Union should be eligible to host a TWP meeting. In particular, [see recommendation 9]</w:t>
            </w:r>
          </w:p>
        </w:tc>
        <w:tc>
          <w:tcPr>
            <w:tcW w:w="2300" w:type="dxa"/>
            <w:hideMark/>
          </w:tcPr>
          <w:p w14:paraId="67CCD27E" w14:textId="77777777" w:rsidR="00920552" w:rsidRPr="00C47077" w:rsidRDefault="00920552" w:rsidP="00321543">
            <w:pPr>
              <w:jc w:val="left"/>
              <w:rPr>
                <w:rFonts w:cs="Arial"/>
                <w:sz w:val="20"/>
                <w:szCs w:val="20"/>
              </w:rPr>
            </w:pPr>
            <w:r w:rsidRPr="00C47077">
              <w:rPr>
                <w:rFonts w:cs="Arial"/>
                <w:sz w:val="20"/>
                <w:szCs w:val="20"/>
              </w:rPr>
              <w:t xml:space="preserve">TWP meeting structure and flexibility for hosts safeguard this possibility in "Guidance note for hosts: UPOV Technical Working Party arrangements" </w:t>
            </w:r>
          </w:p>
        </w:tc>
      </w:tr>
      <w:tr w:rsidR="00920552" w:rsidRPr="00C47077" w14:paraId="535323CE" w14:textId="77777777" w:rsidTr="00321543">
        <w:trPr>
          <w:cantSplit/>
          <w:trHeight w:val="804"/>
        </w:trPr>
        <w:tc>
          <w:tcPr>
            <w:tcW w:w="1689" w:type="dxa"/>
            <w:hideMark/>
          </w:tcPr>
          <w:p w14:paraId="120B7568" w14:textId="77777777" w:rsidR="00920552" w:rsidRPr="00C47077" w:rsidRDefault="00920552"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5CA3CEFA" w14:textId="77777777" w:rsidR="00920552" w:rsidRPr="00C47077" w:rsidRDefault="00920552" w:rsidP="00321543">
            <w:pPr>
              <w:jc w:val="left"/>
              <w:rPr>
                <w:rFonts w:cs="Arial"/>
                <w:sz w:val="20"/>
                <w:szCs w:val="20"/>
              </w:rPr>
            </w:pPr>
            <w:r w:rsidRPr="00C47077">
              <w:rPr>
                <w:rFonts w:cs="Arial"/>
                <w:b/>
                <w:bCs/>
                <w:sz w:val="20"/>
                <w:szCs w:val="20"/>
              </w:rPr>
              <w:t>Recommendation 9</w:t>
            </w:r>
            <w:r w:rsidRPr="00C47077">
              <w:rPr>
                <w:rFonts w:cs="Arial"/>
                <w:sz w:val="20"/>
                <w:szCs w:val="20"/>
              </w:rPr>
              <w:br/>
              <w:t>It is recommended that there should be sufficient flexibility for hosts to organize technical visits according to local conditions.</w:t>
            </w:r>
          </w:p>
        </w:tc>
        <w:tc>
          <w:tcPr>
            <w:tcW w:w="2300" w:type="dxa"/>
            <w:hideMark/>
          </w:tcPr>
          <w:p w14:paraId="13482F81" w14:textId="77777777" w:rsidR="00920552" w:rsidRPr="00C47077" w:rsidRDefault="00920552"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20552" w:rsidRPr="00C47077" w14:paraId="428CB26C" w14:textId="77777777" w:rsidTr="00321543">
        <w:trPr>
          <w:cantSplit/>
          <w:trHeight w:val="828"/>
        </w:trPr>
        <w:tc>
          <w:tcPr>
            <w:tcW w:w="1689" w:type="dxa"/>
            <w:hideMark/>
          </w:tcPr>
          <w:p w14:paraId="37917BAA" w14:textId="77777777" w:rsidR="00920552" w:rsidRPr="00C47077" w:rsidRDefault="00920552"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6341FCD3" w14:textId="77777777" w:rsidR="00920552" w:rsidRPr="00C47077" w:rsidRDefault="00920552" w:rsidP="00321543">
            <w:pPr>
              <w:jc w:val="left"/>
              <w:rPr>
                <w:rFonts w:cs="Arial"/>
                <w:sz w:val="20"/>
                <w:szCs w:val="20"/>
              </w:rPr>
            </w:pPr>
            <w:r w:rsidRPr="00C47077">
              <w:rPr>
                <w:rFonts w:cs="Arial"/>
                <w:b/>
                <w:bCs/>
                <w:sz w:val="20"/>
                <w:szCs w:val="20"/>
              </w:rPr>
              <w:t>Recommendation 10</w:t>
            </w:r>
            <w:r w:rsidRPr="00C47077">
              <w:rPr>
                <w:rFonts w:cs="Arial"/>
                <w:sz w:val="20"/>
                <w:szCs w:val="20"/>
              </w:rPr>
              <w:br/>
              <w:t xml:space="preserve">It is recommended that hosts enable virtual participation at technical visits whenever possible.  </w:t>
            </w:r>
          </w:p>
        </w:tc>
        <w:tc>
          <w:tcPr>
            <w:tcW w:w="2300" w:type="dxa"/>
            <w:hideMark/>
          </w:tcPr>
          <w:p w14:paraId="758D2336" w14:textId="77777777" w:rsidR="00920552" w:rsidRPr="00C47077" w:rsidRDefault="00920552"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20552" w:rsidRPr="00C47077" w14:paraId="3FA0CD4B" w14:textId="77777777" w:rsidTr="00321543">
        <w:trPr>
          <w:cantSplit/>
          <w:trHeight w:val="1275"/>
        </w:trPr>
        <w:tc>
          <w:tcPr>
            <w:tcW w:w="1689" w:type="dxa"/>
            <w:hideMark/>
          </w:tcPr>
          <w:p w14:paraId="2AA5B0FA" w14:textId="77777777" w:rsidR="00920552" w:rsidRPr="00C47077" w:rsidRDefault="00920552"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31833532" w14:textId="77777777" w:rsidR="00920552" w:rsidRPr="00C47077" w:rsidRDefault="00920552" w:rsidP="00321543">
            <w:pPr>
              <w:jc w:val="left"/>
              <w:rPr>
                <w:rFonts w:cs="Arial"/>
                <w:sz w:val="20"/>
                <w:szCs w:val="20"/>
              </w:rPr>
            </w:pPr>
            <w:r w:rsidRPr="00C47077">
              <w:rPr>
                <w:rFonts w:cs="Arial"/>
                <w:b/>
                <w:bCs/>
                <w:sz w:val="20"/>
                <w:szCs w:val="20"/>
              </w:rPr>
              <w:t>Recommendation 11</w:t>
            </w:r>
            <w:r w:rsidRPr="00C47077">
              <w:rPr>
                <w:rFonts w:cs="Arial"/>
                <w:sz w:val="20"/>
                <w:szCs w:val="20"/>
              </w:rPr>
              <w:br/>
              <w:t>It is recommended that, where virtual participation is not possible, the host record particular aspects of the visits and presentations about the DUS examination procedures discussed during the technical visits, to be made available on the UPOV website.</w:t>
            </w:r>
          </w:p>
        </w:tc>
        <w:tc>
          <w:tcPr>
            <w:tcW w:w="2300" w:type="dxa"/>
            <w:hideMark/>
          </w:tcPr>
          <w:p w14:paraId="119C98DB" w14:textId="77777777" w:rsidR="00920552" w:rsidRPr="00C47077" w:rsidRDefault="00920552"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20552" w:rsidRPr="00C47077" w14:paraId="5A93D11E" w14:textId="77777777" w:rsidTr="00321543">
        <w:trPr>
          <w:cantSplit/>
          <w:trHeight w:val="1116"/>
        </w:trPr>
        <w:tc>
          <w:tcPr>
            <w:tcW w:w="1689" w:type="dxa"/>
            <w:hideMark/>
          </w:tcPr>
          <w:p w14:paraId="16F097E1" w14:textId="77777777" w:rsidR="00920552" w:rsidRPr="00C47077" w:rsidRDefault="00920552" w:rsidP="00321543">
            <w:pPr>
              <w:jc w:val="left"/>
              <w:rPr>
                <w:rFonts w:cs="Arial"/>
                <w:sz w:val="20"/>
                <w:szCs w:val="20"/>
              </w:rPr>
            </w:pPr>
            <w:r w:rsidRPr="00C47077">
              <w:rPr>
                <w:rFonts w:cs="Arial"/>
                <w:sz w:val="20"/>
                <w:szCs w:val="20"/>
              </w:rPr>
              <w:t>1. Technical Working Parties</w:t>
            </w:r>
            <w:r w:rsidRPr="00C47077">
              <w:rPr>
                <w:rFonts w:cs="Arial"/>
                <w:sz w:val="20"/>
                <w:szCs w:val="20"/>
              </w:rPr>
              <w:br/>
              <w:t>(c) Matters for information</w:t>
            </w:r>
          </w:p>
        </w:tc>
        <w:tc>
          <w:tcPr>
            <w:tcW w:w="6071" w:type="dxa"/>
            <w:hideMark/>
          </w:tcPr>
          <w:p w14:paraId="26FF6037" w14:textId="77777777" w:rsidR="00920552" w:rsidRPr="00C47077" w:rsidRDefault="00920552" w:rsidP="00321543">
            <w:pPr>
              <w:jc w:val="left"/>
              <w:rPr>
                <w:rFonts w:cs="Arial"/>
                <w:sz w:val="20"/>
                <w:szCs w:val="20"/>
              </w:rPr>
            </w:pPr>
            <w:r w:rsidRPr="00C47077">
              <w:rPr>
                <w:rFonts w:cs="Arial"/>
                <w:b/>
                <w:bCs/>
                <w:sz w:val="20"/>
                <w:szCs w:val="20"/>
              </w:rPr>
              <w:t>Recommendation 12</w:t>
            </w:r>
            <w:r w:rsidRPr="00C47077">
              <w:rPr>
                <w:rFonts w:cs="Arial"/>
                <w:sz w:val="20"/>
                <w:szCs w:val="20"/>
              </w:rPr>
              <w:br/>
              <w:t xml:space="preserve">It is recommended that matters for information be made available online on the UPOV website as documents or prerecorded videos and presented during the session as agreed by the chairperson. </w:t>
            </w:r>
          </w:p>
        </w:tc>
        <w:tc>
          <w:tcPr>
            <w:tcW w:w="2300" w:type="dxa"/>
            <w:hideMark/>
          </w:tcPr>
          <w:p w14:paraId="2E1AF0C7" w14:textId="77777777" w:rsidR="00920552" w:rsidRPr="00C47077" w:rsidRDefault="00920552" w:rsidP="00321543">
            <w:pPr>
              <w:jc w:val="left"/>
              <w:rPr>
                <w:rFonts w:cs="Arial"/>
                <w:sz w:val="20"/>
                <w:szCs w:val="20"/>
              </w:rPr>
            </w:pPr>
            <w:r w:rsidRPr="00C47077">
              <w:rPr>
                <w:rFonts w:cs="Arial"/>
                <w:sz w:val="20"/>
                <w:szCs w:val="20"/>
              </w:rPr>
              <w:t xml:space="preserve">Included in "Information for chairpersons of Technical Working Parties" </w:t>
            </w:r>
          </w:p>
        </w:tc>
      </w:tr>
      <w:tr w:rsidR="00920552" w:rsidRPr="00C47077" w14:paraId="0786C8F5" w14:textId="77777777" w:rsidTr="00321543">
        <w:trPr>
          <w:cantSplit/>
          <w:trHeight w:val="840"/>
        </w:trPr>
        <w:tc>
          <w:tcPr>
            <w:tcW w:w="1689" w:type="dxa"/>
            <w:hideMark/>
          </w:tcPr>
          <w:p w14:paraId="73CA4908" w14:textId="77777777" w:rsidR="00920552" w:rsidRPr="00C47077" w:rsidRDefault="00920552" w:rsidP="00321543">
            <w:pPr>
              <w:jc w:val="left"/>
              <w:rPr>
                <w:rFonts w:cs="Arial"/>
                <w:sz w:val="20"/>
                <w:szCs w:val="20"/>
              </w:rPr>
            </w:pPr>
            <w:r w:rsidRPr="00C47077">
              <w:rPr>
                <w:rFonts w:cs="Arial"/>
                <w:sz w:val="20"/>
                <w:szCs w:val="20"/>
              </w:rPr>
              <w:t>1. Technical Working Parties</w:t>
            </w:r>
            <w:r w:rsidRPr="00C47077">
              <w:rPr>
                <w:rFonts w:cs="Arial"/>
                <w:sz w:val="20"/>
                <w:szCs w:val="20"/>
              </w:rPr>
              <w:br/>
              <w:t>(d) Presence of the Office of the Union</w:t>
            </w:r>
          </w:p>
        </w:tc>
        <w:tc>
          <w:tcPr>
            <w:tcW w:w="6071" w:type="dxa"/>
            <w:hideMark/>
          </w:tcPr>
          <w:p w14:paraId="3260AFA5" w14:textId="77777777" w:rsidR="00920552" w:rsidRPr="00C47077" w:rsidRDefault="00920552" w:rsidP="00321543">
            <w:pPr>
              <w:jc w:val="left"/>
              <w:rPr>
                <w:rFonts w:cs="Arial"/>
                <w:sz w:val="20"/>
                <w:szCs w:val="20"/>
              </w:rPr>
            </w:pPr>
            <w:r w:rsidRPr="00C47077">
              <w:rPr>
                <w:rFonts w:cs="Arial"/>
                <w:b/>
                <w:bCs/>
                <w:sz w:val="20"/>
                <w:szCs w:val="20"/>
              </w:rPr>
              <w:t>Recommendation 13</w:t>
            </w:r>
            <w:r w:rsidRPr="00C47077">
              <w:rPr>
                <w:rFonts w:cs="Arial"/>
                <w:sz w:val="20"/>
                <w:szCs w:val="20"/>
              </w:rPr>
              <w:br/>
              <w:t>It is recommended that the Office of the Union be physically present at hybrid TWP meetings.</w:t>
            </w:r>
          </w:p>
        </w:tc>
        <w:tc>
          <w:tcPr>
            <w:tcW w:w="2300" w:type="dxa"/>
            <w:hideMark/>
          </w:tcPr>
          <w:p w14:paraId="423F0A9C" w14:textId="77777777" w:rsidR="00920552" w:rsidRPr="00C47077" w:rsidRDefault="00920552"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20552" w:rsidRPr="00C47077" w14:paraId="600B776A" w14:textId="77777777" w:rsidTr="00321543">
        <w:trPr>
          <w:cantSplit/>
          <w:trHeight w:val="1104"/>
        </w:trPr>
        <w:tc>
          <w:tcPr>
            <w:tcW w:w="1689" w:type="dxa"/>
            <w:hideMark/>
          </w:tcPr>
          <w:p w14:paraId="58D82104" w14:textId="77777777" w:rsidR="00920552" w:rsidRPr="00C47077" w:rsidRDefault="00920552" w:rsidP="00321543">
            <w:pPr>
              <w:jc w:val="left"/>
              <w:rPr>
                <w:rFonts w:cs="Arial"/>
                <w:sz w:val="20"/>
                <w:szCs w:val="20"/>
              </w:rPr>
            </w:pPr>
            <w:r w:rsidRPr="00C47077">
              <w:rPr>
                <w:rFonts w:cs="Arial"/>
                <w:sz w:val="20"/>
                <w:szCs w:val="20"/>
              </w:rPr>
              <w:t>1. Technical Working Parties</w:t>
            </w:r>
            <w:r w:rsidRPr="00C47077">
              <w:rPr>
                <w:rFonts w:cs="Arial"/>
                <w:sz w:val="20"/>
                <w:szCs w:val="20"/>
              </w:rPr>
              <w:br/>
              <w:t>(d) Presence of the Office of the Union</w:t>
            </w:r>
          </w:p>
        </w:tc>
        <w:tc>
          <w:tcPr>
            <w:tcW w:w="6071" w:type="dxa"/>
            <w:hideMark/>
          </w:tcPr>
          <w:p w14:paraId="76777143" w14:textId="77777777" w:rsidR="00920552" w:rsidRPr="00C47077" w:rsidRDefault="00920552" w:rsidP="00321543">
            <w:pPr>
              <w:jc w:val="left"/>
              <w:rPr>
                <w:rFonts w:cs="Arial"/>
                <w:sz w:val="20"/>
                <w:szCs w:val="20"/>
              </w:rPr>
            </w:pPr>
            <w:r w:rsidRPr="00C47077">
              <w:rPr>
                <w:rFonts w:cs="Arial"/>
                <w:b/>
                <w:bCs/>
                <w:sz w:val="20"/>
                <w:szCs w:val="20"/>
              </w:rPr>
              <w:t>Recommendation 14</w:t>
            </w:r>
            <w:r w:rsidRPr="00C47077">
              <w:rPr>
                <w:rFonts w:cs="Arial"/>
                <w:sz w:val="20"/>
                <w:szCs w:val="20"/>
              </w:rPr>
              <w:br/>
              <w:t>It is recommended to acknowledge that the staff of the Office of the Union would not be involved in organizing the technical visits and their presence on-site for the visits would be agreed with the chair and the host of the TWP.</w:t>
            </w:r>
          </w:p>
        </w:tc>
        <w:tc>
          <w:tcPr>
            <w:tcW w:w="2300" w:type="dxa"/>
            <w:hideMark/>
          </w:tcPr>
          <w:p w14:paraId="5F411D3C" w14:textId="77777777" w:rsidR="00920552" w:rsidRPr="00C47077" w:rsidRDefault="00920552"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20552" w:rsidRPr="00C47077" w14:paraId="2A5F88F3" w14:textId="77777777" w:rsidTr="00321543">
        <w:trPr>
          <w:cantSplit/>
          <w:trHeight w:val="852"/>
        </w:trPr>
        <w:tc>
          <w:tcPr>
            <w:tcW w:w="1689" w:type="dxa"/>
            <w:hideMark/>
          </w:tcPr>
          <w:p w14:paraId="32F0F793" w14:textId="77777777" w:rsidR="00920552" w:rsidRPr="00C47077" w:rsidRDefault="00920552" w:rsidP="00321543">
            <w:pPr>
              <w:jc w:val="left"/>
              <w:rPr>
                <w:rFonts w:cs="Arial"/>
                <w:sz w:val="20"/>
                <w:szCs w:val="20"/>
              </w:rPr>
            </w:pPr>
            <w:r w:rsidRPr="00C47077">
              <w:rPr>
                <w:rFonts w:cs="Arial"/>
                <w:sz w:val="20"/>
                <w:szCs w:val="20"/>
              </w:rPr>
              <w:t>1. (e) Technical Working Party on Testing Methods and Techniques</w:t>
            </w:r>
          </w:p>
        </w:tc>
        <w:tc>
          <w:tcPr>
            <w:tcW w:w="6071" w:type="dxa"/>
            <w:hideMark/>
          </w:tcPr>
          <w:p w14:paraId="6156829D" w14:textId="77777777" w:rsidR="00920552" w:rsidRPr="00C47077" w:rsidRDefault="00920552" w:rsidP="00321543">
            <w:pPr>
              <w:jc w:val="left"/>
              <w:rPr>
                <w:rFonts w:cs="Arial"/>
                <w:sz w:val="20"/>
                <w:szCs w:val="20"/>
              </w:rPr>
            </w:pPr>
            <w:r w:rsidRPr="00C47077">
              <w:rPr>
                <w:rFonts w:cs="Arial"/>
                <w:b/>
                <w:bCs/>
                <w:sz w:val="20"/>
                <w:szCs w:val="20"/>
              </w:rPr>
              <w:t>Recommendation 15</w:t>
            </w:r>
            <w:r w:rsidRPr="00C47077">
              <w:rPr>
                <w:rFonts w:cs="Arial"/>
                <w:sz w:val="20"/>
                <w:szCs w:val="20"/>
              </w:rPr>
              <w:br/>
              <w:t>It is recommended to retain the TWM with its current terms of reference while providing the same meeting arrangement possibilities as the other TWPs.</w:t>
            </w:r>
          </w:p>
        </w:tc>
        <w:tc>
          <w:tcPr>
            <w:tcW w:w="2300" w:type="dxa"/>
            <w:hideMark/>
          </w:tcPr>
          <w:p w14:paraId="4EDDB46D" w14:textId="77777777" w:rsidR="00920552" w:rsidRPr="00C47077" w:rsidRDefault="00920552"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20552" w:rsidRPr="00C47077" w14:paraId="32B7F57A" w14:textId="77777777" w:rsidTr="00321543">
        <w:trPr>
          <w:cantSplit/>
          <w:trHeight w:val="1680"/>
        </w:trPr>
        <w:tc>
          <w:tcPr>
            <w:tcW w:w="1689" w:type="dxa"/>
            <w:hideMark/>
          </w:tcPr>
          <w:p w14:paraId="2E159377" w14:textId="77777777" w:rsidR="00920552" w:rsidRPr="00C47077" w:rsidRDefault="00920552" w:rsidP="00321543">
            <w:pPr>
              <w:jc w:val="left"/>
              <w:rPr>
                <w:rFonts w:cs="Arial"/>
                <w:sz w:val="20"/>
                <w:szCs w:val="20"/>
              </w:rPr>
            </w:pPr>
            <w:r w:rsidRPr="00C47077">
              <w:rPr>
                <w:rFonts w:cs="Arial"/>
                <w:sz w:val="20"/>
                <w:szCs w:val="20"/>
              </w:rPr>
              <w:t>1. (e) Technical Working Party on Testing Methods and Techniques</w:t>
            </w:r>
          </w:p>
        </w:tc>
        <w:tc>
          <w:tcPr>
            <w:tcW w:w="6071" w:type="dxa"/>
            <w:hideMark/>
          </w:tcPr>
          <w:p w14:paraId="0CC7171F" w14:textId="77777777" w:rsidR="00920552" w:rsidRPr="00C47077" w:rsidRDefault="00920552" w:rsidP="00321543">
            <w:pPr>
              <w:jc w:val="left"/>
              <w:rPr>
                <w:rFonts w:cs="Arial"/>
                <w:sz w:val="20"/>
                <w:szCs w:val="20"/>
              </w:rPr>
            </w:pPr>
            <w:r w:rsidRPr="00C47077">
              <w:rPr>
                <w:rFonts w:cs="Arial"/>
                <w:b/>
                <w:bCs/>
                <w:sz w:val="20"/>
                <w:szCs w:val="20"/>
              </w:rPr>
              <w:t>Recommendation 16</w:t>
            </w:r>
            <w:r w:rsidRPr="00C47077">
              <w:rPr>
                <w:rFonts w:cs="Arial"/>
                <w:sz w:val="20"/>
                <w:szCs w:val="20"/>
              </w:rPr>
              <w:br/>
              <w:t xml:space="preserve">While acknowledging that the increased time for technical visits will increase the awareness of developments in testing methods and techniques, it is recommended to explore additional means of increasing awareness of developments in testing methods and techniques, such as through seminars and exhibitions (see “1. (f) Technical Committee”). </w:t>
            </w:r>
          </w:p>
        </w:tc>
        <w:tc>
          <w:tcPr>
            <w:tcW w:w="2300" w:type="dxa"/>
            <w:hideMark/>
          </w:tcPr>
          <w:p w14:paraId="4CCEC066" w14:textId="77777777" w:rsidR="00920552" w:rsidRPr="00C47077" w:rsidRDefault="00920552" w:rsidP="00321543">
            <w:pPr>
              <w:jc w:val="left"/>
              <w:rPr>
                <w:rFonts w:cs="Arial"/>
                <w:sz w:val="20"/>
                <w:szCs w:val="20"/>
              </w:rPr>
            </w:pPr>
            <w:r w:rsidRPr="00C47077">
              <w:rPr>
                <w:rFonts w:cs="Arial"/>
                <w:sz w:val="20"/>
                <w:szCs w:val="20"/>
              </w:rPr>
              <w:t>UPOV Office will implement with TC and TWP chairpersons: see proposal in document TC/60/6</w:t>
            </w:r>
          </w:p>
        </w:tc>
      </w:tr>
      <w:tr w:rsidR="00920552" w:rsidRPr="00C47077" w14:paraId="37AF522B" w14:textId="77777777" w:rsidTr="00321543">
        <w:trPr>
          <w:cantSplit/>
          <w:trHeight w:val="1104"/>
        </w:trPr>
        <w:tc>
          <w:tcPr>
            <w:tcW w:w="1689" w:type="dxa"/>
            <w:hideMark/>
          </w:tcPr>
          <w:p w14:paraId="56511CCA" w14:textId="77777777" w:rsidR="00920552" w:rsidRPr="00C47077" w:rsidRDefault="00920552" w:rsidP="00321543">
            <w:pPr>
              <w:jc w:val="left"/>
              <w:rPr>
                <w:rFonts w:cs="Arial"/>
                <w:sz w:val="20"/>
                <w:szCs w:val="20"/>
              </w:rPr>
            </w:pPr>
            <w:r w:rsidRPr="00C47077">
              <w:rPr>
                <w:rFonts w:cs="Arial"/>
                <w:sz w:val="20"/>
                <w:szCs w:val="20"/>
              </w:rPr>
              <w:t>1. Technical Working Parties</w:t>
            </w:r>
            <w:r w:rsidRPr="00C47077">
              <w:rPr>
                <w:rFonts w:cs="Arial"/>
                <w:sz w:val="20"/>
                <w:szCs w:val="20"/>
              </w:rPr>
              <w:br/>
              <w:t>(f) Technical Committee</w:t>
            </w:r>
          </w:p>
        </w:tc>
        <w:tc>
          <w:tcPr>
            <w:tcW w:w="6071" w:type="dxa"/>
            <w:hideMark/>
          </w:tcPr>
          <w:p w14:paraId="00CA5890" w14:textId="77777777" w:rsidR="00920552" w:rsidRPr="00C47077" w:rsidRDefault="00920552" w:rsidP="00321543">
            <w:pPr>
              <w:jc w:val="left"/>
              <w:rPr>
                <w:rFonts w:cs="Arial"/>
                <w:sz w:val="20"/>
                <w:szCs w:val="20"/>
              </w:rPr>
            </w:pPr>
            <w:r w:rsidRPr="00C47077">
              <w:rPr>
                <w:rFonts w:cs="Arial"/>
                <w:b/>
                <w:bCs/>
                <w:sz w:val="20"/>
                <w:szCs w:val="20"/>
              </w:rPr>
              <w:t>Recommendation 17</w:t>
            </w:r>
            <w:r w:rsidRPr="00C47077">
              <w:rPr>
                <w:rFonts w:cs="Arial"/>
                <w:sz w:val="20"/>
                <w:szCs w:val="20"/>
              </w:rPr>
              <w:br/>
              <w:t>It is recommended that seminars on testing methods and techniques and other developments in DUS examination might be organized along with meetings of the Technical Committee as a means to increase awareness of developments.</w:t>
            </w:r>
          </w:p>
        </w:tc>
        <w:tc>
          <w:tcPr>
            <w:tcW w:w="2300" w:type="dxa"/>
            <w:hideMark/>
          </w:tcPr>
          <w:p w14:paraId="6DB4445B" w14:textId="77777777" w:rsidR="00920552" w:rsidRPr="00C47077" w:rsidRDefault="00920552" w:rsidP="00321543">
            <w:pPr>
              <w:jc w:val="left"/>
              <w:rPr>
                <w:rFonts w:cs="Arial"/>
                <w:sz w:val="20"/>
                <w:szCs w:val="20"/>
              </w:rPr>
            </w:pPr>
            <w:r w:rsidRPr="00C47077">
              <w:rPr>
                <w:rFonts w:cs="Arial"/>
                <w:sz w:val="20"/>
                <w:szCs w:val="20"/>
              </w:rPr>
              <w:t>UPOV Office will implement with TC and TWP chairpersons: see proposal in document TC/60/6</w:t>
            </w:r>
          </w:p>
        </w:tc>
      </w:tr>
      <w:tr w:rsidR="00920552" w:rsidRPr="00C47077" w14:paraId="30F1DBBC" w14:textId="77777777" w:rsidTr="00321543">
        <w:trPr>
          <w:cantSplit/>
          <w:trHeight w:val="1650"/>
        </w:trPr>
        <w:tc>
          <w:tcPr>
            <w:tcW w:w="1689" w:type="dxa"/>
            <w:hideMark/>
          </w:tcPr>
          <w:p w14:paraId="5BF00B6B" w14:textId="77777777" w:rsidR="00920552" w:rsidRPr="00C47077" w:rsidRDefault="00920552" w:rsidP="00321543">
            <w:pPr>
              <w:jc w:val="left"/>
              <w:rPr>
                <w:rFonts w:cs="Arial"/>
                <w:sz w:val="20"/>
                <w:szCs w:val="20"/>
              </w:rPr>
            </w:pPr>
            <w:r w:rsidRPr="00C47077">
              <w:rPr>
                <w:rFonts w:cs="Arial"/>
                <w:sz w:val="20"/>
                <w:szCs w:val="20"/>
              </w:rPr>
              <w:lastRenderedPageBreak/>
              <w:t>1. Technical Working Parties</w:t>
            </w:r>
            <w:r w:rsidRPr="00C47077">
              <w:rPr>
                <w:rFonts w:cs="Arial"/>
                <w:sz w:val="20"/>
                <w:szCs w:val="20"/>
              </w:rPr>
              <w:br w:type="page"/>
              <w:t>(f) Technical Committee</w:t>
            </w:r>
          </w:p>
        </w:tc>
        <w:tc>
          <w:tcPr>
            <w:tcW w:w="6071" w:type="dxa"/>
            <w:hideMark/>
          </w:tcPr>
          <w:p w14:paraId="22F2F2DF" w14:textId="77777777" w:rsidR="00920552" w:rsidRPr="00C47077" w:rsidRDefault="00920552" w:rsidP="00321543">
            <w:pPr>
              <w:jc w:val="left"/>
              <w:rPr>
                <w:rFonts w:cs="Arial"/>
                <w:sz w:val="20"/>
                <w:szCs w:val="20"/>
              </w:rPr>
            </w:pPr>
            <w:r w:rsidRPr="00C47077">
              <w:rPr>
                <w:rFonts w:cs="Arial"/>
                <w:b/>
                <w:bCs/>
                <w:sz w:val="20"/>
                <w:szCs w:val="20"/>
              </w:rPr>
              <w:t>Recommendation 18</w:t>
            </w:r>
            <w:r>
              <w:rPr>
                <w:rFonts w:cs="Arial"/>
                <w:b/>
                <w:bCs/>
                <w:sz w:val="20"/>
                <w:szCs w:val="20"/>
              </w:rPr>
              <w:br/>
            </w:r>
            <w:r w:rsidRPr="00C47077">
              <w:rPr>
                <w:rFonts w:cs="Arial"/>
                <w:sz w:val="20"/>
                <w:szCs w:val="20"/>
              </w:rPr>
              <w:br w:type="page"/>
              <w:t xml:space="preserve">It is recommended that exhibitions of research with poster sessions might be considered along with the seminars held in conjunction with the Technical Committee meetings as a means of increasing awareness of developments.  Information from the poster sessions should also be made available to experts not physically present at the TC sessions. </w:t>
            </w:r>
          </w:p>
        </w:tc>
        <w:tc>
          <w:tcPr>
            <w:tcW w:w="2300" w:type="dxa"/>
            <w:hideMark/>
          </w:tcPr>
          <w:p w14:paraId="5D5C172C" w14:textId="77777777" w:rsidR="00920552" w:rsidRPr="00C47077" w:rsidRDefault="00920552" w:rsidP="00321543">
            <w:pPr>
              <w:jc w:val="left"/>
              <w:rPr>
                <w:rFonts w:cs="Arial"/>
                <w:sz w:val="20"/>
                <w:szCs w:val="20"/>
              </w:rPr>
            </w:pPr>
            <w:r w:rsidRPr="00C47077">
              <w:rPr>
                <w:rFonts w:cs="Arial"/>
                <w:sz w:val="20"/>
                <w:szCs w:val="20"/>
              </w:rPr>
              <w:t>UPOV Office will implement with TC and TWP chairpersons: see proposal in document TC/60/6</w:t>
            </w:r>
          </w:p>
        </w:tc>
      </w:tr>
      <w:tr w:rsidR="00920552" w:rsidRPr="00C47077" w14:paraId="520CD677" w14:textId="77777777" w:rsidTr="00321543">
        <w:trPr>
          <w:cantSplit/>
          <w:trHeight w:val="1350"/>
        </w:trPr>
        <w:tc>
          <w:tcPr>
            <w:tcW w:w="1689" w:type="dxa"/>
            <w:hideMark/>
          </w:tcPr>
          <w:p w14:paraId="49879297" w14:textId="77777777" w:rsidR="00920552" w:rsidRPr="00C47077" w:rsidRDefault="00920552" w:rsidP="00321543">
            <w:pPr>
              <w:jc w:val="left"/>
              <w:rPr>
                <w:rFonts w:cs="Arial"/>
                <w:sz w:val="20"/>
                <w:szCs w:val="20"/>
              </w:rPr>
            </w:pPr>
            <w:r w:rsidRPr="00C47077">
              <w:rPr>
                <w:rFonts w:cs="Arial"/>
                <w:sz w:val="20"/>
                <w:szCs w:val="20"/>
              </w:rPr>
              <w:t xml:space="preserve">2. UPOV Test Guidelines </w:t>
            </w:r>
          </w:p>
        </w:tc>
        <w:tc>
          <w:tcPr>
            <w:tcW w:w="6071" w:type="dxa"/>
            <w:hideMark/>
          </w:tcPr>
          <w:p w14:paraId="710F75C8" w14:textId="77777777" w:rsidR="00920552" w:rsidRPr="00C47077" w:rsidRDefault="00920552" w:rsidP="00321543">
            <w:pPr>
              <w:jc w:val="left"/>
              <w:rPr>
                <w:rFonts w:cs="Arial"/>
                <w:sz w:val="20"/>
                <w:szCs w:val="20"/>
              </w:rPr>
            </w:pPr>
            <w:r w:rsidRPr="00C47077">
              <w:rPr>
                <w:rFonts w:cs="Arial"/>
                <w:b/>
                <w:bCs/>
                <w:sz w:val="20"/>
                <w:szCs w:val="20"/>
              </w:rPr>
              <w:t>Recommendation 19</w:t>
            </w:r>
            <w:r w:rsidRPr="00C47077">
              <w:rPr>
                <w:rFonts w:cs="Arial"/>
                <w:sz w:val="20"/>
                <w:szCs w:val="20"/>
              </w:rPr>
              <w:br/>
              <w:t xml:space="preserve">It is recommended that discussions on Test Guidelines should continue as an important element of TWP meetings as a means of harmonizing DUS procedures and as a means of providing opportunities for interaction and sharing experiences between experts.  </w:t>
            </w:r>
          </w:p>
        </w:tc>
        <w:tc>
          <w:tcPr>
            <w:tcW w:w="2300" w:type="dxa"/>
            <w:hideMark/>
          </w:tcPr>
          <w:p w14:paraId="79266C12" w14:textId="77777777" w:rsidR="00920552" w:rsidRPr="00C47077" w:rsidRDefault="00920552" w:rsidP="00321543">
            <w:pPr>
              <w:jc w:val="left"/>
              <w:rPr>
                <w:rFonts w:cs="Arial"/>
                <w:sz w:val="20"/>
                <w:szCs w:val="20"/>
              </w:rPr>
            </w:pPr>
            <w:r w:rsidRPr="00C47077">
              <w:rPr>
                <w:rFonts w:cs="Arial"/>
                <w:sz w:val="20"/>
                <w:szCs w:val="20"/>
              </w:rPr>
              <w:t xml:space="preserve">Implemented with TWP chairpersons. TWP agendas should provide sufficient time for discussion on Test Guidelines.  Also included in "Information for chairpersons of Technical Working Parties" </w:t>
            </w:r>
          </w:p>
        </w:tc>
      </w:tr>
      <w:tr w:rsidR="00920552" w:rsidRPr="00C47077" w14:paraId="776D6676" w14:textId="77777777" w:rsidTr="00321543">
        <w:trPr>
          <w:cantSplit/>
          <w:trHeight w:val="1908"/>
        </w:trPr>
        <w:tc>
          <w:tcPr>
            <w:tcW w:w="1689" w:type="dxa"/>
            <w:hideMark/>
          </w:tcPr>
          <w:p w14:paraId="518C6AAC" w14:textId="77777777" w:rsidR="00920552" w:rsidRPr="00C47077" w:rsidRDefault="00920552" w:rsidP="00321543">
            <w:pPr>
              <w:jc w:val="left"/>
              <w:rPr>
                <w:rFonts w:cs="Arial"/>
                <w:sz w:val="20"/>
                <w:szCs w:val="20"/>
              </w:rPr>
            </w:pPr>
            <w:r w:rsidRPr="00C47077">
              <w:rPr>
                <w:rFonts w:cs="Arial"/>
                <w:sz w:val="20"/>
                <w:szCs w:val="20"/>
              </w:rPr>
              <w:t xml:space="preserve">2. UPOV Test Guidelines </w:t>
            </w:r>
            <w:r w:rsidRPr="00C47077">
              <w:rPr>
                <w:rFonts w:cs="Arial"/>
                <w:sz w:val="20"/>
                <w:szCs w:val="20"/>
              </w:rPr>
              <w:br/>
              <w:t>(a) Commissioning the drafting and revision of Test Guidelines</w:t>
            </w:r>
          </w:p>
        </w:tc>
        <w:tc>
          <w:tcPr>
            <w:tcW w:w="6071" w:type="dxa"/>
            <w:hideMark/>
          </w:tcPr>
          <w:p w14:paraId="12E5215A" w14:textId="77777777" w:rsidR="00920552" w:rsidRPr="00C47077" w:rsidRDefault="00920552" w:rsidP="00321543">
            <w:pPr>
              <w:jc w:val="left"/>
              <w:rPr>
                <w:rFonts w:cs="Arial"/>
                <w:sz w:val="20"/>
                <w:szCs w:val="20"/>
              </w:rPr>
            </w:pPr>
            <w:r w:rsidRPr="00C47077">
              <w:rPr>
                <w:rFonts w:cs="Arial"/>
                <w:b/>
                <w:bCs/>
                <w:sz w:val="20"/>
                <w:szCs w:val="20"/>
              </w:rPr>
              <w:t>Recommendation 20</w:t>
            </w:r>
            <w:r w:rsidRPr="00C47077">
              <w:rPr>
                <w:rFonts w:cs="Arial"/>
                <w:b/>
                <w:bCs/>
                <w:sz w:val="20"/>
                <w:szCs w:val="20"/>
              </w:rPr>
              <w:br/>
            </w:r>
            <w:r w:rsidRPr="00C47077">
              <w:rPr>
                <w:rFonts w:cs="Arial"/>
                <w:sz w:val="20"/>
                <w:szCs w:val="20"/>
              </w:rPr>
              <w:t>It is recalled that the procedures to prioritize work and nominate leading experts in charge of revising and drafting new TGs is set out in document TGP/7 “Development of Test Guidelines” and continues to be appropriate.  It is recommended that these procedures continue to be applied to ensure that the work of the TWPs on TGs is most effective (see document TGP/7, Section 2.2 “Procedure for the introduction of Test Guidelines”)</w:t>
            </w:r>
          </w:p>
        </w:tc>
        <w:tc>
          <w:tcPr>
            <w:tcW w:w="2300" w:type="dxa"/>
            <w:hideMark/>
          </w:tcPr>
          <w:p w14:paraId="7B3D3D81" w14:textId="77777777" w:rsidR="00920552" w:rsidRPr="00C47077" w:rsidRDefault="00920552" w:rsidP="00321543">
            <w:pPr>
              <w:jc w:val="left"/>
              <w:rPr>
                <w:rFonts w:cs="Arial"/>
                <w:sz w:val="20"/>
                <w:szCs w:val="20"/>
              </w:rPr>
            </w:pPr>
            <w:r w:rsidRPr="00C47077">
              <w:rPr>
                <w:rFonts w:cs="Arial"/>
                <w:sz w:val="20"/>
                <w:szCs w:val="20"/>
              </w:rPr>
              <w:t xml:space="preserve">Implemented with TWP chairpersons. Included in "Information for chairpersons of Technical Working Parties" </w:t>
            </w:r>
          </w:p>
        </w:tc>
      </w:tr>
      <w:tr w:rsidR="00920552" w:rsidRPr="00C47077" w14:paraId="576E7A3C" w14:textId="77777777" w:rsidTr="00321543">
        <w:trPr>
          <w:cantSplit/>
          <w:trHeight w:val="1368"/>
        </w:trPr>
        <w:tc>
          <w:tcPr>
            <w:tcW w:w="1689" w:type="dxa"/>
            <w:hideMark/>
          </w:tcPr>
          <w:p w14:paraId="3B00AC96" w14:textId="77777777" w:rsidR="00920552" w:rsidRPr="00C47077" w:rsidRDefault="00920552" w:rsidP="00321543">
            <w:pPr>
              <w:jc w:val="left"/>
              <w:rPr>
                <w:rFonts w:cs="Arial"/>
                <w:sz w:val="20"/>
                <w:szCs w:val="20"/>
              </w:rPr>
            </w:pPr>
            <w:r w:rsidRPr="00C47077">
              <w:rPr>
                <w:rFonts w:cs="Arial"/>
                <w:sz w:val="20"/>
                <w:szCs w:val="20"/>
              </w:rPr>
              <w:t xml:space="preserve">2. UPOV Test Guidelines </w:t>
            </w:r>
            <w:r w:rsidRPr="00C47077">
              <w:rPr>
                <w:rFonts w:cs="Arial"/>
                <w:sz w:val="20"/>
                <w:szCs w:val="20"/>
              </w:rPr>
              <w:br/>
              <w:t>(b) Procedure for the development of Test Guidelines - Web-based TG template</w:t>
            </w:r>
          </w:p>
        </w:tc>
        <w:tc>
          <w:tcPr>
            <w:tcW w:w="6071" w:type="dxa"/>
            <w:hideMark/>
          </w:tcPr>
          <w:p w14:paraId="23E9C9BD" w14:textId="77777777" w:rsidR="00920552" w:rsidRPr="00C47077" w:rsidRDefault="00920552" w:rsidP="00321543">
            <w:pPr>
              <w:jc w:val="left"/>
              <w:rPr>
                <w:rFonts w:cs="Arial"/>
                <w:sz w:val="20"/>
                <w:szCs w:val="20"/>
              </w:rPr>
            </w:pPr>
            <w:r w:rsidRPr="00C47077">
              <w:rPr>
                <w:rFonts w:cs="Arial"/>
                <w:b/>
                <w:bCs/>
                <w:sz w:val="20"/>
                <w:szCs w:val="20"/>
              </w:rPr>
              <w:t>Recommendation 21</w:t>
            </w:r>
            <w:r w:rsidRPr="00C47077">
              <w:rPr>
                <w:rFonts w:cs="Arial"/>
                <w:sz w:val="20"/>
                <w:szCs w:val="20"/>
              </w:rPr>
              <w:br/>
              <w:t xml:space="preserve">It is recommended to provide more flexibility for the leading expert to decide on the use of the web-based TG Template in the process of drafting TGs, while requiring that the draft for adoption by the TC would need to be prepared in the web-based TG template format, and to amend document TGP/7 as appropriate.  </w:t>
            </w:r>
          </w:p>
        </w:tc>
        <w:tc>
          <w:tcPr>
            <w:tcW w:w="2300" w:type="dxa"/>
            <w:hideMark/>
          </w:tcPr>
          <w:p w14:paraId="5AED29EE" w14:textId="77777777" w:rsidR="00920552" w:rsidRPr="00C47077" w:rsidRDefault="00920552" w:rsidP="00321543">
            <w:pPr>
              <w:jc w:val="left"/>
              <w:rPr>
                <w:rFonts w:cs="Arial"/>
                <w:sz w:val="20"/>
                <w:szCs w:val="20"/>
              </w:rPr>
            </w:pPr>
            <w:r w:rsidRPr="00C47077">
              <w:rPr>
                <w:rFonts w:cs="Arial"/>
                <w:sz w:val="20"/>
                <w:szCs w:val="20"/>
              </w:rPr>
              <w:t>See document TC/60/6 for report on subgroup on Test Guidelines</w:t>
            </w:r>
          </w:p>
        </w:tc>
      </w:tr>
      <w:tr w:rsidR="00920552" w:rsidRPr="00C47077" w14:paraId="4FF4631A" w14:textId="77777777" w:rsidTr="00321543">
        <w:trPr>
          <w:cantSplit/>
          <w:trHeight w:val="1620"/>
        </w:trPr>
        <w:tc>
          <w:tcPr>
            <w:tcW w:w="1689" w:type="dxa"/>
            <w:hideMark/>
          </w:tcPr>
          <w:p w14:paraId="4454236B" w14:textId="77777777" w:rsidR="00920552" w:rsidRPr="00C47077" w:rsidRDefault="00920552" w:rsidP="00321543">
            <w:pPr>
              <w:jc w:val="left"/>
              <w:rPr>
                <w:rFonts w:cs="Arial"/>
                <w:sz w:val="20"/>
                <w:szCs w:val="20"/>
              </w:rPr>
            </w:pPr>
            <w:r w:rsidRPr="00C47077">
              <w:rPr>
                <w:rFonts w:cs="Arial"/>
                <w:sz w:val="20"/>
                <w:szCs w:val="20"/>
              </w:rPr>
              <w:t xml:space="preserve">2. UPOV Test Guidelines </w:t>
            </w:r>
            <w:r w:rsidRPr="00C47077">
              <w:rPr>
                <w:rFonts w:cs="Arial"/>
                <w:sz w:val="20"/>
                <w:szCs w:val="20"/>
              </w:rPr>
              <w:br/>
              <w:t>(b) Procedure for the development of Test Guidelines - Subgroup meetings</w:t>
            </w:r>
          </w:p>
        </w:tc>
        <w:tc>
          <w:tcPr>
            <w:tcW w:w="6071" w:type="dxa"/>
            <w:hideMark/>
          </w:tcPr>
          <w:p w14:paraId="6ADF8E9E" w14:textId="77777777" w:rsidR="00920552" w:rsidRPr="00C47077" w:rsidRDefault="00920552" w:rsidP="00321543">
            <w:pPr>
              <w:jc w:val="left"/>
              <w:rPr>
                <w:rFonts w:cs="Arial"/>
                <w:sz w:val="20"/>
                <w:szCs w:val="20"/>
              </w:rPr>
            </w:pPr>
            <w:r w:rsidRPr="00C47077">
              <w:rPr>
                <w:rFonts w:cs="Arial"/>
                <w:b/>
                <w:bCs/>
                <w:sz w:val="20"/>
                <w:szCs w:val="20"/>
              </w:rPr>
              <w:t>Recommendation 22</w:t>
            </w:r>
            <w:r w:rsidRPr="00C47077">
              <w:rPr>
                <w:rFonts w:cs="Arial"/>
                <w:sz w:val="20"/>
                <w:szCs w:val="20"/>
              </w:rPr>
              <w:br/>
              <w:t xml:space="preserve">While TG Subgroup meetings can continue to be arranged during TWP meetings, it is recommended that subgroup discussions should also be encouraged outside TWP meetings (e.g. online meetings, email) to increase the involvement of crop experts, broader participation of UPOV members and reducing the time required to complete Test Guidelines.  </w:t>
            </w:r>
          </w:p>
        </w:tc>
        <w:tc>
          <w:tcPr>
            <w:tcW w:w="2300" w:type="dxa"/>
            <w:hideMark/>
          </w:tcPr>
          <w:p w14:paraId="1D6F3FEF" w14:textId="77777777" w:rsidR="00920552" w:rsidRPr="00C47077" w:rsidRDefault="00920552" w:rsidP="00321543">
            <w:pPr>
              <w:jc w:val="left"/>
              <w:rPr>
                <w:rFonts w:cs="Arial"/>
                <w:sz w:val="20"/>
                <w:szCs w:val="20"/>
              </w:rPr>
            </w:pPr>
            <w:r w:rsidRPr="00C47077">
              <w:rPr>
                <w:rFonts w:cs="Arial"/>
                <w:sz w:val="20"/>
                <w:szCs w:val="20"/>
              </w:rPr>
              <w:t>See document TC/60/6 for report on subgroup on Test Guidelines</w:t>
            </w:r>
          </w:p>
        </w:tc>
      </w:tr>
      <w:tr w:rsidR="00920552" w:rsidRPr="00C47077" w14:paraId="116062C6" w14:textId="77777777" w:rsidTr="00321543">
        <w:trPr>
          <w:cantSplit/>
          <w:trHeight w:val="1170"/>
        </w:trPr>
        <w:tc>
          <w:tcPr>
            <w:tcW w:w="1689" w:type="dxa"/>
            <w:hideMark/>
          </w:tcPr>
          <w:p w14:paraId="6D8ACDE2" w14:textId="77777777" w:rsidR="00920552" w:rsidRPr="00C47077" w:rsidRDefault="00920552" w:rsidP="00321543">
            <w:pPr>
              <w:jc w:val="left"/>
              <w:rPr>
                <w:rFonts w:cs="Arial"/>
                <w:sz w:val="20"/>
                <w:szCs w:val="20"/>
              </w:rPr>
            </w:pPr>
            <w:r w:rsidRPr="00C47077">
              <w:rPr>
                <w:rFonts w:cs="Arial"/>
                <w:sz w:val="20"/>
                <w:szCs w:val="20"/>
              </w:rPr>
              <w:t xml:space="preserve">2. UPOV Test Guidelines </w:t>
            </w:r>
            <w:r w:rsidRPr="00C47077">
              <w:rPr>
                <w:rFonts w:cs="Arial"/>
                <w:sz w:val="20"/>
                <w:szCs w:val="20"/>
              </w:rPr>
              <w:br/>
              <w:t>(b) Procedure for the development of Test Guidelines - Subgroup meetings</w:t>
            </w:r>
          </w:p>
        </w:tc>
        <w:tc>
          <w:tcPr>
            <w:tcW w:w="6071" w:type="dxa"/>
            <w:hideMark/>
          </w:tcPr>
          <w:p w14:paraId="01095775" w14:textId="77777777" w:rsidR="00920552" w:rsidRPr="00C47077" w:rsidRDefault="00920552" w:rsidP="00321543">
            <w:pPr>
              <w:jc w:val="left"/>
              <w:rPr>
                <w:rFonts w:cs="Arial"/>
                <w:sz w:val="20"/>
                <w:szCs w:val="20"/>
              </w:rPr>
            </w:pPr>
            <w:r w:rsidRPr="00C47077">
              <w:rPr>
                <w:rFonts w:cs="Arial"/>
                <w:b/>
                <w:bCs/>
                <w:sz w:val="20"/>
                <w:szCs w:val="20"/>
              </w:rPr>
              <w:t>Recommendation 23</w:t>
            </w:r>
            <w:r w:rsidRPr="00C47077">
              <w:rPr>
                <w:rFonts w:cs="Arial"/>
                <w:sz w:val="20"/>
                <w:szCs w:val="20"/>
              </w:rPr>
              <w:br/>
              <w:t xml:space="preserve">It is recommended that leading experts have flexibility to agree the frequency and duration of TG subgroup meetings, while reporting discussions back at the respective TWP.  </w:t>
            </w:r>
          </w:p>
        </w:tc>
        <w:tc>
          <w:tcPr>
            <w:tcW w:w="2300" w:type="dxa"/>
            <w:hideMark/>
          </w:tcPr>
          <w:p w14:paraId="5E6CDCD3" w14:textId="77777777" w:rsidR="00920552" w:rsidRPr="00C47077" w:rsidRDefault="00920552" w:rsidP="00321543">
            <w:pPr>
              <w:jc w:val="left"/>
              <w:rPr>
                <w:rFonts w:cs="Arial"/>
                <w:sz w:val="20"/>
                <w:szCs w:val="20"/>
              </w:rPr>
            </w:pPr>
            <w:r w:rsidRPr="00C47077">
              <w:rPr>
                <w:rFonts w:cs="Arial"/>
                <w:sz w:val="20"/>
                <w:szCs w:val="20"/>
              </w:rPr>
              <w:t>See document TC/60/6 for report on subgroup on Test Guidelines</w:t>
            </w:r>
          </w:p>
        </w:tc>
      </w:tr>
      <w:tr w:rsidR="00920552" w:rsidRPr="00C47077" w14:paraId="175DA11B" w14:textId="77777777" w:rsidTr="00321543">
        <w:trPr>
          <w:cantSplit/>
          <w:trHeight w:val="1215"/>
        </w:trPr>
        <w:tc>
          <w:tcPr>
            <w:tcW w:w="1689" w:type="dxa"/>
            <w:hideMark/>
          </w:tcPr>
          <w:p w14:paraId="39B9F5E2" w14:textId="77777777" w:rsidR="00920552" w:rsidRPr="00C47077" w:rsidRDefault="00920552" w:rsidP="00321543">
            <w:pPr>
              <w:jc w:val="left"/>
              <w:rPr>
                <w:rFonts w:cs="Arial"/>
                <w:sz w:val="20"/>
                <w:szCs w:val="20"/>
              </w:rPr>
            </w:pPr>
            <w:r w:rsidRPr="00C47077">
              <w:rPr>
                <w:rFonts w:cs="Arial"/>
                <w:sz w:val="20"/>
                <w:szCs w:val="20"/>
              </w:rPr>
              <w:t xml:space="preserve">2. UPOV Test Guidelines </w:t>
            </w:r>
            <w:r w:rsidRPr="00C47077">
              <w:rPr>
                <w:rFonts w:cs="Arial"/>
                <w:sz w:val="20"/>
                <w:szCs w:val="20"/>
              </w:rPr>
              <w:br/>
              <w:t>(b) Procedure for the development of Test Guidelines - Subgroup meetings</w:t>
            </w:r>
          </w:p>
        </w:tc>
        <w:tc>
          <w:tcPr>
            <w:tcW w:w="6071" w:type="dxa"/>
            <w:hideMark/>
          </w:tcPr>
          <w:p w14:paraId="2E1AC288" w14:textId="77777777" w:rsidR="00920552" w:rsidRPr="00C47077" w:rsidRDefault="00920552" w:rsidP="00321543">
            <w:pPr>
              <w:jc w:val="left"/>
              <w:rPr>
                <w:rFonts w:cs="Arial"/>
                <w:sz w:val="20"/>
                <w:szCs w:val="20"/>
              </w:rPr>
            </w:pPr>
            <w:r w:rsidRPr="00C47077">
              <w:rPr>
                <w:rFonts w:cs="Arial"/>
                <w:b/>
                <w:bCs/>
                <w:sz w:val="20"/>
                <w:szCs w:val="20"/>
              </w:rPr>
              <w:t>Recommendation [23 bis]</w:t>
            </w:r>
            <w:r w:rsidRPr="00C47077">
              <w:rPr>
                <w:rFonts w:cs="Arial"/>
                <w:sz w:val="20"/>
                <w:szCs w:val="20"/>
              </w:rPr>
              <w:br/>
              <w:t xml:space="preserve">It is recommended to develop guidance on the role of leading experts. </w:t>
            </w:r>
          </w:p>
        </w:tc>
        <w:tc>
          <w:tcPr>
            <w:tcW w:w="2300" w:type="dxa"/>
            <w:hideMark/>
          </w:tcPr>
          <w:p w14:paraId="53A5B6AB" w14:textId="77777777" w:rsidR="00920552" w:rsidRPr="00C47077" w:rsidRDefault="00920552" w:rsidP="00321543">
            <w:pPr>
              <w:jc w:val="left"/>
              <w:rPr>
                <w:rFonts w:cs="Arial"/>
                <w:sz w:val="20"/>
                <w:szCs w:val="20"/>
              </w:rPr>
            </w:pPr>
            <w:r w:rsidRPr="00C47077">
              <w:rPr>
                <w:rFonts w:cs="Arial"/>
                <w:sz w:val="20"/>
                <w:szCs w:val="20"/>
              </w:rPr>
              <w:t>See document TGP/7 "Development of Test Guidelines", Section 2, paragraphs 2.2.4.1 to 2.2.4.6, also provided as an Annex to document TC/60/6</w:t>
            </w:r>
          </w:p>
        </w:tc>
      </w:tr>
      <w:tr w:rsidR="00920552" w:rsidRPr="00C47077" w14:paraId="0E4ADB6D" w14:textId="77777777" w:rsidTr="00321543">
        <w:trPr>
          <w:cantSplit/>
          <w:trHeight w:val="2724"/>
        </w:trPr>
        <w:tc>
          <w:tcPr>
            <w:tcW w:w="1689" w:type="dxa"/>
            <w:hideMark/>
          </w:tcPr>
          <w:p w14:paraId="7DFA3A42" w14:textId="77777777" w:rsidR="00920552" w:rsidRPr="00C47077" w:rsidRDefault="00920552" w:rsidP="00321543">
            <w:pPr>
              <w:jc w:val="left"/>
              <w:rPr>
                <w:rFonts w:cs="Arial"/>
                <w:sz w:val="20"/>
                <w:szCs w:val="20"/>
              </w:rPr>
            </w:pPr>
            <w:r w:rsidRPr="00C47077">
              <w:rPr>
                <w:rFonts w:cs="Arial"/>
                <w:sz w:val="20"/>
                <w:szCs w:val="20"/>
              </w:rPr>
              <w:lastRenderedPageBreak/>
              <w:t>2. UPOV Test Guidelines</w:t>
            </w:r>
            <w:r w:rsidRPr="00C47077">
              <w:rPr>
                <w:rFonts w:cs="Arial"/>
                <w:sz w:val="20"/>
                <w:szCs w:val="20"/>
              </w:rPr>
              <w:br/>
              <w:t>(c) Role of the Office of the Union</w:t>
            </w:r>
          </w:p>
        </w:tc>
        <w:tc>
          <w:tcPr>
            <w:tcW w:w="6071" w:type="dxa"/>
            <w:hideMark/>
          </w:tcPr>
          <w:p w14:paraId="0399F1B0" w14:textId="77777777" w:rsidR="00920552" w:rsidRPr="00C47077" w:rsidRDefault="00920552" w:rsidP="00321543">
            <w:pPr>
              <w:jc w:val="left"/>
              <w:rPr>
                <w:rFonts w:cs="Arial"/>
                <w:sz w:val="20"/>
                <w:szCs w:val="20"/>
              </w:rPr>
            </w:pPr>
            <w:r w:rsidRPr="00C47077">
              <w:rPr>
                <w:rFonts w:cs="Arial"/>
                <w:b/>
                <w:bCs/>
                <w:sz w:val="20"/>
                <w:szCs w:val="20"/>
              </w:rPr>
              <w:t>Recommendation 24</w:t>
            </w:r>
            <w:r w:rsidRPr="00C47077">
              <w:rPr>
                <w:rFonts w:cs="Arial"/>
                <w:sz w:val="20"/>
                <w:szCs w:val="20"/>
              </w:rPr>
              <w:br/>
              <w:t>It is recommended that the Office of the Union provide administrative support of TG subgroup meetings as follows:</w:t>
            </w:r>
            <w:r w:rsidRPr="00C47077">
              <w:rPr>
                <w:rFonts w:cs="Arial"/>
                <w:sz w:val="20"/>
                <w:szCs w:val="20"/>
              </w:rPr>
              <w:br/>
              <w:t>• For meetings arranged during TWP meetings, the involvement of the Office of the Union would be agreed between the leading expert and the Office of the Union (e.g. facilitating discussions and/or reporting decisions).</w:t>
            </w:r>
            <w:r w:rsidRPr="00C47077">
              <w:rPr>
                <w:rFonts w:cs="Arial"/>
                <w:sz w:val="20"/>
                <w:szCs w:val="20"/>
              </w:rPr>
              <w:br/>
              <w:t>• For meetings arranged outside TWP meetings, administrative support would not be provided (leading experts to facilitate discussions and record decisions).  Participation by the Office of the Union would be agreed between the leading expert and the Office of the Union.</w:t>
            </w:r>
          </w:p>
        </w:tc>
        <w:tc>
          <w:tcPr>
            <w:tcW w:w="2300" w:type="dxa"/>
            <w:hideMark/>
          </w:tcPr>
          <w:p w14:paraId="43D99C38" w14:textId="77777777" w:rsidR="00920552" w:rsidRPr="00C47077" w:rsidRDefault="00920552" w:rsidP="00321543">
            <w:pPr>
              <w:jc w:val="left"/>
              <w:rPr>
                <w:rFonts w:cs="Arial"/>
                <w:sz w:val="20"/>
                <w:szCs w:val="20"/>
              </w:rPr>
            </w:pPr>
            <w:r w:rsidRPr="00C47077">
              <w:rPr>
                <w:rFonts w:cs="Arial"/>
                <w:sz w:val="20"/>
                <w:szCs w:val="20"/>
              </w:rPr>
              <w:t>See report on subgroup on Test Guidelines</w:t>
            </w:r>
          </w:p>
        </w:tc>
      </w:tr>
      <w:tr w:rsidR="00920552" w:rsidRPr="00C47077" w14:paraId="1B50AC61" w14:textId="77777777" w:rsidTr="00321543">
        <w:trPr>
          <w:cantSplit/>
          <w:trHeight w:val="828"/>
        </w:trPr>
        <w:tc>
          <w:tcPr>
            <w:tcW w:w="1689" w:type="dxa"/>
            <w:hideMark/>
          </w:tcPr>
          <w:p w14:paraId="68D09839" w14:textId="77777777" w:rsidR="00920552" w:rsidRPr="00C47077" w:rsidRDefault="00920552"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256CA251" w14:textId="77777777" w:rsidR="00920552" w:rsidRPr="00C47077" w:rsidRDefault="00920552" w:rsidP="00321543">
            <w:pPr>
              <w:jc w:val="left"/>
              <w:rPr>
                <w:rFonts w:cs="Arial"/>
                <w:sz w:val="20"/>
                <w:szCs w:val="20"/>
              </w:rPr>
            </w:pPr>
            <w:r w:rsidRPr="00C47077">
              <w:rPr>
                <w:rFonts w:cs="Arial"/>
                <w:b/>
                <w:bCs/>
                <w:sz w:val="20"/>
                <w:szCs w:val="20"/>
              </w:rPr>
              <w:t>Recommendation 25</w:t>
            </w:r>
            <w:r w:rsidRPr="00C47077">
              <w:rPr>
                <w:rFonts w:cs="Arial"/>
                <w:sz w:val="20"/>
                <w:szCs w:val="20"/>
              </w:rPr>
              <w:br/>
              <w:t>It is recommended to consider expanding the web-based TG template or another UPOV tool to enable drafting of individual authorities’ test guidelines.</w:t>
            </w:r>
          </w:p>
        </w:tc>
        <w:tc>
          <w:tcPr>
            <w:tcW w:w="2300" w:type="dxa"/>
            <w:hideMark/>
          </w:tcPr>
          <w:p w14:paraId="539BCE92" w14:textId="77777777" w:rsidR="00920552" w:rsidRPr="00C47077" w:rsidRDefault="00920552" w:rsidP="00321543">
            <w:pPr>
              <w:jc w:val="left"/>
              <w:rPr>
                <w:rFonts w:cs="Arial"/>
                <w:sz w:val="20"/>
                <w:szCs w:val="20"/>
              </w:rPr>
            </w:pPr>
            <w:r w:rsidRPr="00C47077">
              <w:rPr>
                <w:rFonts w:cs="Arial"/>
                <w:sz w:val="20"/>
                <w:szCs w:val="20"/>
              </w:rPr>
              <w:t>See document TC/60/6 for report on subgroup on Test Guidelines</w:t>
            </w:r>
          </w:p>
        </w:tc>
      </w:tr>
      <w:tr w:rsidR="00920552" w:rsidRPr="00C47077" w14:paraId="7C99E945" w14:textId="77777777" w:rsidTr="00321543">
        <w:trPr>
          <w:cantSplit/>
          <w:trHeight w:val="1116"/>
        </w:trPr>
        <w:tc>
          <w:tcPr>
            <w:tcW w:w="1689" w:type="dxa"/>
            <w:hideMark/>
          </w:tcPr>
          <w:p w14:paraId="00F1C9F4" w14:textId="77777777" w:rsidR="00920552" w:rsidRPr="00C47077" w:rsidRDefault="00920552"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56DD3868" w14:textId="77777777" w:rsidR="00920552" w:rsidRPr="00C47077" w:rsidRDefault="00920552" w:rsidP="00321543">
            <w:pPr>
              <w:jc w:val="left"/>
              <w:rPr>
                <w:rFonts w:cs="Arial"/>
                <w:sz w:val="20"/>
                <w:szCs w:val="20"/>
              </w:rPr>
            </w:pPr>
            <w:r w:rsidRPr="00C47077">
              <w:rPr>
                <w:rFonts w:cs="Arial"/>
                <w:b/>
                <w:bCs/>
                <w:sz w:val="20"/>
                <w:szCs w:val="20"/>
              </w:rPr>
              <w:t>Recommendation 26</w:t>
            </w:r>
            <w:r w:rsidRPr="00C47077">
              <w:rPr>
                <w:rFonts w:cs="Arial"/>
                <w:sz w:val="20"/>
                <w:szCs w:val="20"/>
              </w:rPr>
              <w:br/>
              <w:t xml:space="preserve">It is recommended to direct members seeking assistance to develop their national test guidelines to the list of contact persons for international cooperation in DUS examination.  </w:t>
            </w:r>
          </w:p>
        </w:tc>
        <w:tc>
          <w:tcPr>
            <w:tcW w:w="2300" w:type="dxa"/>
            <w:hideMark/>
          </w:tcPr>
          <w:p w14:paraId="7FC9D268" w14:textId="77777777" w:rsidR="00920552" w:rsidRPr="00C47077" w:rsidRDefault="00920552" w:rsidP="00321543">
            <w:pPr>
              <w:jc w:val="left"/>
              <w:rPr>
                <w:rFonts w:cs="Arial"/>
                <w:sz w:val="20"/>
                <w:szCs w:val="20"/>
              </w:rPr>
            </w:pPr>
            <w:r w:rsidRPr="00C47077">
              <w:rPr>
                <w:rFonts w:cs="Arial"/>
                <w:sz w:val="20"/>
                <w:szCs w:val="20"/>
              </w:rPr>
              <w:t>See document TC/60/6 for report on subgroup on Test Guidelines</w:t>
            </w:r>
          </w:p>
        </w:tc>
      </w:tr>
      <w:tr w:rsidR="00920552" w:rsidRPr="00C47077" w14:paraId="080D9B49" w14:textId="77777777" w:rsidTr="00321543">
        <w:trPr>
          <w:cantSplit/>
          <w:trHeight w:val="1104"/>
        </w:trPr>
        <w:tc>
          <w:tcPr>
            <w:tcW w:w="1689" w:type="dxa"/>
            <w:hideMark/>
          </w:tcPr>
          <w:p w14:paraId="37970842" w14:textId="77777777" w:rsidR="00920552" w:rsidRPr="00C47077" w:rsidRDefault="00920552"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3824A01F" w14:textId="77777777" w:rsidR="00920552" w:rsidRPr="00C47077" w:rsidRDefault="00920552" w:rsidP="00321543">
            <w:pPr>
              <w:jc w:val="left"/>
              <w:rPr>
                <w:rFonts w:cs="Arial"/>
                <w:sz w:val="20"/>
                <w:szCs w:val="20"/>
              </w:rPr>
            </w:pPr>
            <w:r w:rsidRPr="00C47077">
              <w:rPr>
                <w:rFonts w:cs="Arial"/>
                <w:b/>
                <w:bCs/>
                <w:sz w:val="20"/>
                <w:szCs w:val="20"/>
              </w:rPr>
              <w:t>Recommendation 27</w:t>
            </w:r>
            <w:r w:rsidRPr="00C47077">
              <w:rPr>
                <w:rFonts w:cs="Arial"/>
                <w:sz w:val="20"/>
                <w:szCs w:val="20"/>
              </w:rPr>
              <w:br/>
              <w:t xml:space="preserve">It is recommended to expand the list to include information on members willing to provide mentoring to others on drafting national test guidelines (see: https://www.upov.int/databases/en/contact_cooperation.html). </w:t>
            </w:r>
          </w:p>
        </w:tc>
        <w:tc>
          <w:tcPr>
            <w:tcW w:w="2300" w:type="dxa"/>
            <w:hideMark/>
          </w:tcPr>
          <w:p w14:paraId="701F9E6C" w14:textId="77777777" w:rsidR="00920552" w:rsidRPr="00C47077" w:rsidRDefault="00920552" w:rsidP="00321543">
            <w:pPr>
              <w:jc w:val="left"/>
              <w:rPr>
                <w:rFonts w:cs="Arial"/>
                <w:sz w:val="20"/>
                <w:szCs w:val="20"/>
              </w:rPr>
            </w:pPr>
            <w:r w:rsidRPr="00C47077">
              <w:rPr>
                <w:rFonts w:cs="Arial"/>
                <w:sz w:val="20"/>
                <w:szCs w:val="20"/>
              </w:rPr>
              <w:t>See proposal on document TC/60/6</w:t>
            </w:r>
          </w:p>
        </w:tc>
      </w:tr>
      <w:tr w:rsidR="00920552" w:rsidRPr="00C47077" w14:paraId="18D94E33" w14:textId="77777777" w:rsidTr="00321543">
        <w:trPr>
          <w:cantSplit/>
          <w:trHeight w:val="1644"/>
        </w:trPr>
        <w:tc>
          <w:tcPr>
            <w:tcW w:w="1689" w:type="dxa"/>
            <w:hideMark/>
          </w:tcPr>
          <w:p w14:paraId="0D0AF15A" w14:textId="77777777" w:rsidR="00920552" w:rsidRPr="00C47077" w:rsidRDefault="00920552"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77D9B527" w14:textId="77777777" w:rsidR="00920552" w:rsidRPr="00C47077" w:rsidRDefault="00920552" w:rsidP="00321543">
            <w:pPr>
              <w:jc w:val="left"/>
              <w:rPr>
                <w:rFonts w:cs="Arial"/>
                <w:sz w:val="20"/>
                <w:szCs w:val="20"/>
              </w:rPr>
            </w:pPr>
            <w:r w:rsidRPr="00C47077">
              <w:rPr>
                <w:rFonts w:cs="Arial"/>
                <w:b/>
                <w:bCs/>
                <w:sz w:val="20"/>
                <w:szCs w:val="20"/>
              </w:rPr>
              <w:t>Recommendation 28</w:t>
            </w:r>
            <w:r w:rsidRPr="00C47077">
              <w:rPr>
                <w:rFonts w:cs="Arial"/>
                <w:sz w:val="20"/>
                <w:szCs w:val="20"/>
              </w:rPr>
              <w:br/>
              <w:t>It is recommended that options for enabling UPOV members to make their national test guidelines available to other UPOV members would be investigated, including through the web-based TG Template or other options.  The number of accesses to individual authorities’ test guidelines information could be monitored as an indicator for possible development of new UPOV Test Guidelines.</w:t>
            </w:r>
          </w:p>
        </w:tc>
        <w:tc>
          <w:tcPr>
            <w:tcW w:w="2300" w:type="dxa"/>
            <w:hideMark/>
          </w:tcPr>
          <w:p w14:paraId="7607807E" w14:textId="77777777" w:rsidR="00920552" w:rsidRPr="00C47077" w:rsidRDefault="00920552" w:rsidP="00321543">
            <w:pPr>
              <w:jc w:val="left"/>
              <w:rPr>
                <w:rFonts w:cs="Arial"/>
                <w:sz w:val="20"/>
                <w:szCs w:val="20"/>
              </w:rPr>
            </w:pPr>
            <w:r w:rsidRPr="00C47077">
              <w:rPr>
                <w:rFonts w:cs="Arial"/>
                <w:sz w:val="20"/>
                <w:szCs w:val="20"/>
              </w:rPr>
              <w:t>See document TC/60/6 for report on subgroup on Test Guidelines</w:t>
            </w:r>
          </w:p>
        </w:tc>
      </w:tr>
      <w:tr w:rsidR="00920552" w:rsidRPr="00C47077" w14:paraId="39E71897" w14:textId="77777777" w:rsidTr="00321543">
        <w:trPr>
          <w:cantSplit/>
          <w:trHeight w:val="1320"/>
        </w:trPr>
        <w:tc>
          <w:tcPr>
            <w:tcW w:w="1689" w:type="dxa"/>
            <w:hideMark/>
          </w:tcPr>
          <w:p w14:paraId="6399A7B5" w14:textId="77777777" w:rsidR="00920552" w:rsidRPr="00C47077" w:rsidRDefault="00920552"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18C3B8E7" w14:textId="77777777" w:rsidR="00920552" w:rsidRPr="00C47077" w:rsidRDefault="00920552" w:rsidP="00321543">
            <w:pPr>
              <w:jc w:val="left"/>
              <w:rPr>
                <w:rFonts w:cs="Arial"/>
                <w:sz w:val="20"/>
                <w:szCs w:val="20"/>
              </w:rPr>
            </w:pPr>
            <w:r w:rsidRPr="00C47077">
              <w:rPr>
                <w:rFonts w:cs="Arial"/>
                <w:b/>
                <w:bCs/>
                <w:sz w:val="20"/>
                <w:szCs w:val="20"/>
              </w:rPr>
              <w:t>Recommendation 29</w:t>
            </w:r>
            <w:r w:rsidRPr="00C47077">
              <w:rPr>
                <w:rFonts w:cs="Arial"/>
                <w:sz w:val="20"/>
                <w:szCs w:val="20"/>
              </w:rPr>
              <w:br/>
              <w:t>It is recommended that the Office of the Union review the requesting of information on practical knowledge and cooperation in DUS examination.  Information on practical experience can be derived by searching the PLUTO database for members receiving recent applications.</w:t>
            </w:r>
          </w:p>
        </w:tc>
        <w:tc>
          <w:tcPr>
            <w:tcW w:w="2300" w:type="dxa"/>
            <w:hideMark/>
          </w:tcPr>
          <w:p w14:paraId="279929D8" w14:textId="77777777" w:rsidR="00920552" w:rsidRPr="00C47077" w:rsidRDefault="00920552" w:rsidP="00321543">
            <w:pPr>
              <w:jc w:val="left"/>
              <w:rPr>
                <w:rFonts w:cs="Arial"/>
                <w:sz w:val="20"/>
                <w:szCs w:val="20"/>
              </w:rPr>
            </w:pPr>
            <w:r w:rsidRPr="00C47077">
              <w:rPr>
                <w:rFonts w:cs="Arial"/>
                <w:sz w:val="20"/>
                <w:szCs w:val="20"/>
              </w:rPr>
              <w:t>See proposal on document TC/60/6</w:t>
            </w:r>
          </w:p>
        </w:tc>
      </w:tr>
      <w:tr w:rsidR="00920552" w:rsidRPr="00C47077" w14:paraId="7A9EC4AF" w14:textId="77777777" w:rsidTr="00321543">
        <w:trPr>
          <w:cantSplit/>
          <w:trHeight w:val="792"/>
        </w:trPr>
        <w:tc>
          <w:tcPr>
            <w:tcW w:w="1689" w:type="dxa"/>
            <w:hideMark/>
          </w:tcPr>
          <w:p w14:paraId="71A71984" w14:textId="77777777" w:rsidR="00920552" w:rsidRPr="00C47077" w:rsidRDefault="00920552"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328AD3CA" w14:textId="77777777" w:rsidR="00920552" w:rsidRPr="00C47077" w:rsidRDefault="00920552" w:rsidP="00321543">
            <w:pPr>
              <w:jc w:val="left"/>
              <w:rPr>
                <w:rFonts w:cs="Arial"/>
                <w:sz w:val="20"/>
                <w:szCs w:val="20"/>
              </w:rPr>
            </w:pPr>
            <w:r w:rsidRPr="00C47077">
              <w:rPr>
                <w:rFonts w:cs="Arial"/>
                <w:b/>
                <w:bCs/>
                <w:sz w:val="20"/>
                <w:szCs w:val="20"/>
              </w:rPr>
              <w:t>Recommendation 30</w:t>
            </w:r>
            <w:r w:rsidRPr="00C47077">
              <w:rPr>
                <w:rFonts w:cs="Arial"/>
                <w:sz w:val="20"/>
                <w:szCs w:val="20"/>
              </w:rPr>
              <w:br/>
              <w:t xml:space="preserve">It is recommended that guidance be developed to instruct users to use the PLUTO database to obtain that information.  </w:t>
            </w:r>
          </w:p>
        </w:tc>
        <w:tc>
          <w:tcPr>
            <w:tcW w:w="2300" w:type="dxa"/>
            <w:hideMark/>
          </w:tcPr>
          <w:p w14:paraId="12EBC986" w14:textId="77777777" w:rsidR="00920552" w:rsidRPr="00C47077" w:rsidRDefault="00920552" w:rsidP="00321543">
            <w:pPr>
              <w:jc w:val="left"/>
              <w:rPr>
                <w:rFonts w:cs="Arial"/>
                <w:sz w:val="20"/>
                <w:szCs w:val="20"/>
              </w:rPr>
            </w:pPr>
            <w:r w:rsidRPr="00C47077">
              <w:rPr>
                <w:rFonts w:cs="Arial"/>
                <w:sz w:val="20"/>
                <w:szCs w:val="20"/>
              </w:rPr>
              <w:t>See proposal on document TC/60/6</w:t>
            </w:r>
          </w:p>
        </w:tc>
      </w:tr>
      <w:tr w:rsidR="00920552" w:rsidRPr="00C47077" w14:paraId="1ACC3D8D" w14:textId="77777777" w:rsidTr="00321543">
        <w:trPr>
          <w:cantSplit/>
          <w:trHeight w:val="1584"/>
        </w:trPr>
        <w:tc>
          <w:tcPr>
            <w:tcW w:w="1689" w:type="dxa"/>
            <w:hideMark/>
          </w:tcPr>
          <w:p w14:paraId="37EC77D1" w14:textId="77777777" w:rsidR="00920552" w:rsidRPr="00C47077" w:rsidRDefault="00920552" w:rsidP="00321543">
            <w:pPr>
              <w:jc w:val="left"/>
              <w:rPr>
                <w:rFonts w:cs="Arial"/>
                <w:sz w:val="20"/>
                <w:szCs w:val="20"/>
              </w:rPr>
            </w:pPr>
            <w:r w:rsidRPr="00C47077">
              <w:rPr>
                <w:rFonts w:cs="Arial"/>
                <w:sz w:val="20"/>
                <w:szCs w:val="20"/>
              </w:rPr>
              <w:t>4. TGP documents</w:t>
            </w:r>
          </w:p>
        </w:tc>
        <w:tc>
          <w:tcPr>
            <w:tcW w:w="6071" w:type="dxa"/>
            <w:hideMark/>
          </w:tcPr>
          <w:p w14:paraId="05BD6BB7" w14:textId="77777777" w:rsidR="00920552" w:rsidRPr="00C47077" w:rsidRDefault="00920552" w:rsidP="00321543">
            <w:pPr>
              <w:jc w:val="left"/>
              <w:rPr>
                <w:rFonts w:cs="Arial"/>
                <w:sz w:val="20"/>
                <w:szCs w:val="20"/>
              </w:rPr>
            </w:pPr>
            <w:r w:rsidRPr="00C47077">
              <w:rPr>
                <w:rFonts w:cs="Arial"/>
                <w:b/>
                <w:bCs/>
                <w:sz w:val="20"/>
                <w:szCs w:val="20"/>
              </w:rPr>
              <w:t>Recommendation 31</w:t>
            </w:r>
            <w:r w:rsidRPr="00C47077">
              <w:rPr>
                <w:rFonts w:cs="Arial"/>
                <w:sz w:val="20"/>
                <w:szCs w:val="20"/>
              </w:rPr>
              <w:br/>
              <w:t>It is recommended that matters that would require amending or developing guidance in TGP documents would be dealt with by subgroups established by the Technical Committee (TC).  These subgroups would meet online and/or as hybrid meetings along with other UPOV meetings and would report to the TC any proposals.</w:t>
            </w:r>
          </w:p>
        </w:tc>
        <w:tc>
          <w:tcPr>
            <w:tcW w:w="2300" w:type="dxa"/>
            <w:hideMark/>
          </w:tcPr>
          <w:p w14:paraId="4ED9F657" w14:textId="77777777" w:rsidR="00920552" w:rsidRPr="00C47077" w:rsidRDefault="00920552" w:rsidP="00321543">
            <w:pPr>
              <w:jc w:val="left"/>
              <w:rPr>
                <w:rFonts w:cs="Arial"/>
                <w:sz w:val="20"/>
                <w:szCs w:val="20"/>
              </w:rPr>
            </w:pPr>
            <w:r w:rsidRPr="00C47077">
              <w:rPr>
                <w:rFonts w:cs="Arial"/>
                <w:sz w:val="20"/>
                <w:szCs w:val="20"/>
              </w:rPr>
              <w:t>See proposal on document TC/60/6</w:t>
            </w:r>
          </w:p>
        </w:tc>
      </w:tr>
      <w:tr w:rsidR="00920552" w:rsidRPr="00C47077" w14:paraId="6DFEDB94" w14:textId="77777777" w:rsidTr="00321543">
        <w:trPr>
          <w:cantSplit/>
          <w:trHeight w:val="1320"/>
        </w:trPr>
        <w:tc>
          <w:tcPr>
            <w:tcW w:w="1689" w:type="dxa"/>
            <w:hideMark/>
          </w:tcPr>
          <w:p w14:paraId="28620AD0" w14:textId="77777777" w:rsidR="00920552" w:rsidRPr="00C47077" w:rsidRDefault="00920552" w:rsidP="00321543">
            <w:pPr>
              <w:jc w:val="left"/>
              <w:rPr>
                <w:rFonts w:cs="Arial"/>
                <w:sz w:val="20"/>
                <w:szCs w:val="20"/>
              </w:rPr>
            </w:pPr>
            <w:r w:rsidRPr="00C47077">
              <w:rPr>
                <w:rFonts w:cs="Arial"/>
                <w:sz w:val="20"/>
                <w:szCs w:val="20"/>
              </w:rPr>
              <w:t>4. TGP documents</w:t>
            </w:r>
          </w:p>
        </w:tc>
        <w:tc>
          <w:tcPr>
            <w:tcW w:w="6071" w:type="dxa"/>
            <w:hideMark/>
          </w:tcPr>
          <w:p w14:paraId="54459711" w14:textId="77777777" w:rsidR="00920552" w:rsidRPr="00C47077" w:rsidRDefault="00920552" w:rsidP="00321543">
            <w:pPr>
              <w:jc w:val="left"/>
              <w:rPr>
                <w:rFonts w:cs="Arial"/>
                <w:sz w:val="20"/>
                <w:szCs w:val="20"/>
              </w:rPr>
            </w:pPr>
            <w:r w:rsidRPr="00C47077">
              <w:rPr>
                <w:rFonts w:cs="Arial"/>
                <w:b/>
                <w:bCs/>
                <w:sz w:val="20"/>
                <w:szCs w:val="20"/>
              </w:rPr>
              <w:t>Recommendation 32</w:t>
            </w:r>
            <w:r w:rsidRPr="00C47077">
              <w:rPr>
                <w:rFonts w:cs="Arial"/>
                <w:sz w:val="20"/>
                <w:szCs w:val="20"/>
              </w:rPr>
              <w:br/>
              <w:t>It is recommended that the TGP subgroups established by the TC would have a leading expert that would chair the discussions.  The leading expert would be in charge of presenting the findings of the subgroup and any proposals to the TC and TWPs.</w:t>
            </w:r>
          </w:p>
        </w:tc>
        <w:tc>
          <w:tcPr>
            <w:tcW w:w="2300" w:type="dxa"/>
            <w:hideMark/>
          </w:tcPr>
          <w:p w14:paraId="0CC14849" w14:textId="77777777" w:rsidR="00920552" w:rsidRPr="00C47077" w:rsidRDefault="00920552" w:rsidP="00321543">
            <w:pPr>
              <w:jc w:val="left"/>
              <w:rPr>
                <w:rFonts w:cs="Arial"/>
                <w:sz w:val="20"/>
                <w:szCs w:val="20"/>
              </w:rPr>
            </w:pPr>
            <w:r w:rsidRPr="00C47077">
              <w:rPr>
                <w:rFonts w:cs="Arial"/>
                <w:sz w:val="20"/>
                <w:szCs w:val="20"/>
              </w:rPr>
              <w:t>See proposal on document TC/60/6</w:t>
            </w:r>
          </w:p>
        </w:tc>
      </w:tr>
      <w:tr w:rsidR="00920552" w:rsidRPr="00C47077" w14:paraId="1808436B" w14:textId="77777777" w:rsidTr="00321543">
        <w:trPr>
          <w:cantSplit/>
          <w:trHeight w:val="1056"/>
        </w:trPr>
        <w:tc>
          <w:tcPr>
            <w:tcW w:w="1689" w:type="dxa"/>
            <w:hideMark/>
          </w:tcPr>
          <w:p w14:paraId="653AAC68" w14:textId="77777777" w:rsidR="00920552" w:rsidRPr="00C47077" w:rsidRDefault="00920552" w:rsidP="00321543">
            <w:pPr>
              <w:jc w:val="left"/>
              <w:rPr>
                <w:rFonts w:cs="Arial"/>
                <w:sz w:val="20"/>
                <w:szCs w:val="20"/>
              </w:rPr>
            </w:pPr>
            <w:r w:rsidRPr="00C47077">
              <w:rPr>
                <w:rFonts w:cs="Arial"/>
                <w:sz w:val="20"/>
                <w:szCs w:val="20"/>
              </w:rPr>
              <w:lastRenderedPageBreak/>
              <w:t>4. TGP documents</w:t>
            </w:r>
          </w:p>
        </w:tc>
        <w:tc>
          <w:tcPr>
            <w:tcW w:w="6071" w:type="dxa"/>
            <w:hideMark/>
          </w:tcPr>
          <w:p w14:paraId="16F50480" w14:textId="77777777" w:rsidR="00920552" w:rsidRPr="00C47077" w:rsidRDefault="00920552" w:rsidP="00321543">
            <w:pPr>
              <w:jc w:val="left"/>
              <w:rPr>
                <w:rFonts w:cs="Arial"/>
                <w:sz w:val="20"/>
                <w:szCs w:val="20"/>
              </w:rPr>
            </w:pPr>
            <w:r w:rsidRPr="00C47077">
              <w:rPr>
                <w:rFonts w:cs="Arial"/>
                <w:b/>
                <w:bCs/>
                <w:sz w:val="20"/>
                <w:szCs w:val="20"/>
              </w:rPr>
              <w:t>Recommendation 33</w:t>
            </w:r>
            <w:r w:rsidRPr="00C47077">
              <w:rPr>
                <w:rFonts w:cs="Arial"/>
                <w:sz w:val="20"/>
                <w:szCs w:val="20"/>
              </w:rPr>
              <w:br/>
              <w:t>It is recommended that the TWPs are kept informed about subgroups established by the TC for amending or developing guidance in TGP documents and are provided opportunities to participate in discussions.</w:t>
            </w:r>
          </w:p>
        </w:tc>
        <w:tc>
          <w:tcPr>
            <w:tcW w:w="2300" w:type="dxa"/>
            <w:hideMark/>
          </w:tcPr>
          <w:p w14:paraId="50BA597F" w14:textId="77777777" w:rsidR="00920552" w:rsidRPr="00C47077" w:rsidRDefault="00920552" w:rsidP="00321543">
            <w:pPr>
              <w:jc w:val="left"/>
              <w:rPr>
                <w:rFonts w:cs="Arial"/>
                <w:sz w:val="20"/>
                <w:szCs w:val="20"/>
              </w:rPr>
            </w:pPr>
            <w:r w:rsidRPr="00C47077">
              <w:rPr>
                <w:rFonts w:cs="Arial"/>
                <w:sz w:val="20"/>
                <w:szCs w:val="20"/>
              </w:rPr>
              <w:t>See proposal on document TC/60/6</w:t>
            </w:r>
          </w:p>
        </w:tc>
      </w:tr>
      <w:tr w:rsidR="00920552" w:rsidRPr="00C47077" w14:paraId="25B36E0E" w14:textId="77777777" w:rsidTr="00321543">
        <w:trPr>
          <w:cantSplit/>
          <w:trHeight w:val="2484"/>
        </w:trPr>
        <w:tc>
          <w:tcPr>
            <w:tcW w:w="1689" w:type="dxa"/>
            <w:hideMark/>
          </w:tcPr>
          <w:p w14:paraId="100F1107" w14:textId="77777777" w:rsidR="00920552" w:rsidRPr="00C47077" w:rsidRDefault="00920552" w:rsidP="00321543">
            <w:pPr>
              <w:jc w:val="left"/>
              <w:rPr>
                <w:rFonts w:cs="Arial"/>
                <w:sz w:val="20"/>
                <w:szCs w:val="20"/>
              </w:rPr>
            </w:pPr>
            <w:r w:rsidRPr="00C47077">
              <w:rPr>
                <w:rFonts w:cs="Arial"/>
                <w:sz w:val="20"/>
                <w:szCs w:val="20"/>
              </w:rPr>
              <w:t>4. TGP documents</w:t>
            </w:r>
          </w:p>
        </w:tc>
        <w:tc>
          <w:tcPr>
            <w:tcW w:w="6071" w:type="dxa"/>
            <w:hideMark/>
          </w:tcPr>
          <w:p w14:paraId="2D0CF304" w14:textId="77777777" w:rsidR="00920552" w:rsidRPr="00C47077" w:rsidRDefault="00920552" w:rsidP="00321543">
            <w:pPr>
              <w:jc w:val="left"/>
              <w:rPr>
                <w:rFonts w:cs="Arial"/>
                <w:sz w:val="20"/>
                <w:szCs w:val="20"/>
              </w:rPr>
            </w:pPr>
            <w:r w:rsidRPr="00C47077">
              <w:rPr>
                <w:rFonts w:cs="Arial"/>
                <w:b/>
                <w:bCs/>
                <w:sz w:val="20"/>
                <w:szCs w:val="20"/>
              </w:rPr>
              <w:t>Recommendation 34</w:t>
            </w:r>
            <w:r>
              <w:rPr>
                <w:rFonts w:cs="Arial"/>
                <w:b/>
                <w:bCs/>
                <w:sz w:val="20"/>
                <w:szCs w:val="20"/>
              </w:rPr>
              <w:br/>
            </w:r>
            <w:r w:rsidRPr="00C47077">
              <w:rPr>
                <w:rFonts w:cs="Arial"/>
                <w:sz w:val="20"/>
                <w:szCs w:val="20"/>
              </w:rPr>
              <w:br w:type="page"/>
              <w:t>It is recommended that the Office of the Union provides administrative support for TGP subgroup meetings as follows:</w:t>
            </w:r>
            <w:r w:rsidRPr="00C47077">
              <w:rPr>
                <w:rFonts w:cs="Arial"/>
                <w:sz w:val="20"/>
                <w:szCs w:val="20"/>
              </w:rPr>
              <w:br w:type="page"/>
              <w:t>• For meetings arranged during the TWPs, the involvement of the Office of the Union would be agreed between the leading expert and the Office of the Union.</w:t>
            </w:r>
            <w:r w:rsidRPr="00C47077">
              <w:rPr>
                <w:rFonts w:cs="Arial"/>
                <w:sz w:val="20"/>
                <w:szCs w:val="20"/>
              </w:rPr>
              <w:br w:type="page"/>
              <w:t>• For meetings arranged outside the TWPs, administrative support would not be provided.  The leading expert would facilitate the meetings and record any decisions.  Participation by the Office of the Union would be agreed between the leading expert and the Office of the Union.</w:t>
            </w:r>
          </w:p>
        </w:tc>
        <w:tc>
          <w:tcPr>
            <w:tcW w:w="2300" w:type="dxa"/>
            <w:hideMark/>
          </w:tcPr>
          <w:p w14:paraId="64D3A024" w14:textId="77777777" w:rsidR="00920552" w:rsidRPr="00C47077" w:rsidRDefault="00920552" w:rsidP="00321543">
            <w:pPr>
              <w:jc w:val="left"/>
              <w:rPr>
                <w:rFonts w:cs="Arial"/>
                <w:sz w:val="20"/>
                <w:szCs w:val="20"/>
              </w:rPr>
            </w:pPr>
            <w:r w:rsidRPr="00C47077">
              <w:rPr>
                <w:rFonts w:cs="Arial"/>
                <w:sz w:val="20"/>
                <w:szCs w:val="20"/>
              </w:rPr>
              <w:t>UPOV Office will implement, in agreement with leading experts</w:t>
            </w:r>
          </w:p>
        </w:tc>
      </w:tr>
      <w:tr w:rsidR="00920552" w:rsidRPr="00C47077" w14:paraId="28C229F6" w14:textId="77777777" w:rsidTr="00321543">
        <w:trPr>
          <w:cantSplit/>
          <w:trHeight w:val="1356"/>
        </w:trPr>
        <w:tc>
          <w:tcPr>
            <w:tcW w:w="1689" w:type="dxa"/>
            <w:hideMark/>
          </w:tcPr>
          <w:p w14:paraId="6F91D4EB" w14:textId="77777777" w:rsidR="00920552" w:rsidRPr="00C47077" w:rsidRDefault="00920552" w:rsidP="00321543">
            <w:pPr>
              <w:jc w:val="left"/>
              <w:rPr>
                <w:rFonts w:cs="Arial"/>
                <w:sz w:val="20"/>
                <w:szCs w:val="20"/>
              </w:rPr>
            </w:pPr>
            <w:r w:rsidRPr="00C47077">
              <w:rPr>
                <w:rFonts w:cs="Arial"/>
                <w:sz w:val="20"/>
                <w:szCs w:val="20"/>
              </w:rPr>
              <w:t>5. Training</w:t>
            </w:r>
          </w:p>
        </w:tc>
        <w:tc>
          <w:tcPr>
            <w:tcW w:w="6071" w:type="dxa"/>
            <w:hideMark/>
          </w:tcPr>
          <w:p w14:paraId="48A2204D" w14:textId="77777777" w:rsidR="00920552" w:rsidRPr="00C47077" w:rsidRDefault="00920552" w:rsidP="00321543">
            <w:pPr>
              <w:jc w:val="left"/>
              <w:rPr>
                <w:rFonts w:cs="Arial"/>
                <w:sz w:val="20"/>
                <w:szCs w:val="20"/>
              </w:rPr>
            </w:pPr>
            <w:r w:rsidRPr="00C47077">
              <w:rPr>
                <w:rFonts w:cs="Arial"/>
                <w:b/>
                <w:bCs/>
                <w:sz w:val="20"/>
                <w:szCs w:val="20"/>
              </w:rPr>
              <w:t>Recommendation 35</w:t>
            </w:r>
            <w:r w:rsidRPr="00C47077">
              <w:rPr>
                <w:rFonts w:cs="Arial"/>
                <w:sz w:val="20"/>
                <w:szCs w:val="20"/>
              </w:rPr>
              <w:br/>
              <w:t>It is recommended to conduct training webinars to address topics of particular relevance, as defined by the TC in response to requests from members and/or observers, using a similar structure as the preparatory webinars held prior to TWP meetings.</w:t>
            </w:r>
          </w:p>
        </w:tc>
        <w:tc>
          <w:tcPr>
            <w:tcW w:w="2300" w:type="dxa"/>
            <w:hideMark/>
          </w:tcPr>
          <w:p w14:paraId="0EBDF73A" w14:textId="77777777" w:rsidR="00920552" w:rsidRPr="00C47077" w:rsidRDefault="00920552" w:rsidP="00321543">
            <w:pPr>
              <w:jc w:val="left"/>
              <w:rPr>
                <w:rFonts w:cs="Arial"/>
                <w:sz w:val="20"/>
                <w:szCs w:val="20"/>
              </w:rPr>
            </w:pPr>
            <w:r w:rsidRPr="00C47077">
              <w:rPr>
                <w:rFonts w:cs="Arial"/>
                <w:sz w:val="20"/>
                <w:szCs w:val="20"/>
              </w:rPr>
              <w:t>UPOV Office will implement with TC and TWP chairpersons. See document TC/60/7 "TWP workshops and webinars"</w:t>
            </w:r>
          </w:p>
        </w:tc>
      </w:tr>
      <w:tr w:rsidR="00920552" w:rsidRPr="00C47077" w14:paraId="72565448" w14:textId="77777777" w:rsidTr="00321543">
        <w:trPr>
          <w:cantSplit/>
          <w:trHeight w:val="792"/>
        </w:trPr>
        <w:tc>
          <w:tcPr>
            <w:tcW w:w="1689" w:type="dxa"/>
            <w:hideMark/>
          </w:tcPr>
          <w:p w14:paraId="3BD09D8E" w14:textId="77777777" w:rsidR="00920552" w:rsidRPr="00C47077" w:rsidRDefault="00920552" w:rsidP="00321543">
            <w:pPr>
              <w:jc w:val="left"/>
              <w:rPr>
                <w:rFonts w:cs="Arial"/>
                <w:sz w:val="20"/>
                <w:szCs w:val="20"/>
              </w:rPr>
            </w:pPr>
            <w:r w:rsidRPr="00C47077">
              <w:rPr>
                <w:rFonts w:cs="Arial"/>
                <w:sz w:val="20"/>
                <w:szCs w:val="20"/>
              </w:rPr>
              <w:t>5. Training</w:t>
            </w:r>
          </w:p>
        </w:tc>
        <w:tc>
          <w:tcPr>
            <w:tcW w:w="6071" w:type="dxa"/>
            <w:hideMark/>
          </w:tcPr>
          <w:p w14:paraId="4D392C99" w14:textId="77777777" w:rsidR="00920552" w:rsidRPr="00C47077" w:rsidRDefault="00920552" w:rsidP="00321543">
            <w:pPr>
              <w:jc w:val="left"/>
              <w:rPr>
                <w:rFonts w:cs="Arial"/>
                <w:sz w:val="20"/>
                <w:szCs w:val="20"/>
              </w:rPr>
            </w:pPr>
            <w:r w:rsidRPr="00C47077">
              <w:rPr>
                <w:rFonts w:cs="Arial"/>
                <w:b/>
                <w:bCs/>
                <w:sz w:val="20"/>
                <w:szCs w:val="20"/>
              </w:rPr>
              <w:t>Recommendation 36</w:t>
            </w:r>
            <w:r w:rsidRPr="00C47077">
              <w:rPr>
                <w:rFonts w:cs="Arial"/>
                <w:sz w:val="20"/>
                <w:szCs w:val="20"/>
              </w:rPr>
              <w:br/>
              <w:t>It is recommended that the Office of the Union organize the training webinars in conjunction with the members providing information.</w:t>
            </w:r>
          </w:p>
        </w:tc>
        <w:tc>
          <w:tcPr>
            <w:tcW w:w="2300" w:type="dxa"/>
            <w:hideMark/>
          </w:tcPr>
          <w:p w14:paraId="2570C585" w14:textId="77777777" w:rsidR="00920552" w:rsidRPr="00C47077" w:rsidRDefault="00920552" w:rsidP="00321543">
            <w:pPr>
              <w:jc w:val="left"/>
              <w:rPr>
                <w:rFonts w:cs="Arial"/>
                <w:sz w:val="20"/>
                <w:szCs w:val="20"/>
              </w:rPr>
            </w:pPr>
            <w:r w:rsidRPr="00C47077">
              <w:rPr>
                <w:rFonts w:cs="Arial"/>
                <w:sz w:val="20"/>
                <w:szCs w:val="20"/>
              </w:rPr>
              <w:t>UPOV Office will implement with TC and TWP chairpersons. See document TC/60/7 "TWP workshops and webinars"</w:t>
            </w:r>
          </w:p>
        </w:tc>
      </w:tr>
      <w:tr w:rsidR="00920552" w:rsidRPr="00C47077" w14:paraId="6F24CB21" w14:textId="77777777" w:rsidTr="00321543">
        <w:trPr>
          <w:cantSplit/>
          <w:trHeight w:val="1056"/>
        </w:trPr>
        <w:tc>
          <w:tcPr>
            <w:tcW w:w="1689" w:type="dxa"/>
            <w:hideMark/>
          </w:tcPr>
          <w:p w14:paraId="74EC4D9B" w14:textId="77777777" w:rsidR="00920552" w:rsidRPr="00C47077" w:rsidRDefault="00920552" w:rsidP="00321543">
            <w:pPr>
              <w:jc w:val="left"/>
              <w:rPr>
                <w:rFonts w:cs="Arial"/>
                <w:sz w:val="20"/>
                <w:szCs w:val="20"/>
              </w:rPr>
            </w:pPr>
            <w:r w:rsidRPr="00C47077">
              <w:rPr>
                <w:rFonts w:cs="Arial"/>
                <w:sz w:val="20"/>
                <w:szCs w:val="20"/>
              </w:rPr>
              <w:t>5. Training</w:t>
            </w:r>
          </w:p>
        </w:tc>
        <w:tc>
          <w:tcPr>
            <w:tcW w:w="6071" w:type="dxa"/>
            <w:hideMark/>
          </w:tcPr>
          <w:p w14:paraId="286A3277" w14:textId="77777777" w:rsidR="00920552" w:rsidRPr="00C47077" w:rsidRDefault="00920552" w:rsidP="00321543">
            <w:pPr>
              <w:jc w:val="left"/>
              <w:rPr>
                <w:rFonts w:cs="Arial"/>
                <w:sz w:val="20"/>
                <w:szCs w:val="20"/>
              </w:rPr>
            </w:pPr>
            <w:r w:rsidRPr="00C47077">
              <w:rPr>
                <w:rFonts w:cs="Arial"/>
                <w:b/>
                <w:bCs/>
                <w:sz w:val="20"/>
                <w:szCs w:val="20"/>
              </w:rPr>
              <w:t>Recommendation 37</w:t>
            </w:r>
            <w:r w:rsidRPr="00C47077">
              <w:rPr>
                <w:rFonts w:cs="Arial"/>
                <w:sz w:val="20"/>
                <w:szCs w:val="20"/>
              </w:rPr>
              <w:br/>
              <w:t xml:space="preserve">It is recommended to update the distance learning courses.  Consideration could also be given to increasing awareness of distance learning courses by plant breeders and PVP applicants. </w:t>
            </w:r>
          </w:p>
        </w:tc>
        <w:tc>
          <w:tcPr>
            <w:tcW w:w="2300" w:type="dxa"/>
            <w:hideMark/>
          </w:tcPr>
          <w:p w14:paraId="0D1EBC27" w14:textId="77777777" w:rsidR="00920552" w:rsidRPr="00C47077" w:rsidRDefault="00920552" w:rsidP="00321543">
            <w:pPr>
              <w:jc w:val="left"/>
              <w:rPr>
                <w:rFonts w:cs="Arial"/>
                <w:sz w:val="20"/>
                <w:szCs w:val="20"/>
              </w:rPr>
            </w:pPr>
            <w:r w:rsidRPr="00C47077">
              <w:rPr>
                <w:rFonts w:cs="Arial"/>
                <w:sz w:val="20"/>
                <w:szCs w:val="20"/>
              </w:rPr>
              <w:t>See proposal on document TC/60/6</w:t>
            </w:r>
          </w:p>
        </w:tc>
      </w:tr>
      <w:tr w:rsidR="00920552" w:rsidRPr="00C47077" w14:paraId="0AA88A9F" w14:textId="77777777" w:rsidTr="00321543">
        <w:trPr>
          <w:cantSplit/>
          <w:trHeight w:val="1152"/>
        </w:trPr>
        <w:tc>
          <w:tcPr>
            <w:tcW w:w="1689" w:type="dxa"/>
            <w:hideMark/>
          </w:tcPr>
          <w:p w14:paraId="71919C35" w14:textId="77777777" w:rsidR="00920552" w:rsidRPr="00C47077" w:rsidRDefault="00920552" w:rsidP="00321543">
            <w:pPr>
              <w:jc w:val="left"/>
              <w:rPr>
                <w:rFonts w:cs="Arial"/>
                <w:sz w:val="20"/>
                <w:szCs w:val="20"/>
              </w:rPr>
            </w:pPr>
            <w:r w:rsidRPr="00C47077">
              <w:rPr>
                <w:rFonts w:cs="Arial"/>
                <w:sz w:val="20"/>
                <w:szCs w:val="20"/>
              </w:rPr>
              <w:t>5. Training</w:t>
            </w:r>
          </w:p>
        </w:tc>
        <w:tc>
          <w:tcPr>
            <w:tcW w:w="6071" w:type="dxa"/>
            <w:hideMark/>
          </w:tcPr>
          <w:p w14:paraId="7A229AC1" w14:textId="77777777" w:rsidR="00920552" w:rsidRPr="00C47077" w:rsidRDefault="00920552" w:rsidP="00321543">
            <w:pPr>
              <w:jc w:val="left"/>
              <w:rPr>
                <w:rFonts w:cs="Arial"/>
                <w:sz w:val="20"/>
                <w:szCs w:val="20"/>
              </w:rPr>
            </w:pPr>
            <w:r w:rsidRPr="00C47077">
              <w:rPr>
                <w:rFonts w:cs="Arial"/>
                <w:b/>
                <w:bCs/>
                <w:sz w:val="20"/>
                <w:szCs w:val="20"/>
              </w:rPr>
              <w:t>Recommendation 38</w:t>
            </w:r>
            <w:r w:rsidRPr="00C47077">
              <w:rPr>
                <w:rFonts w:cs="Arial"/>
                <w:sz w:val="20"/>
                <w:szCs w:val="20"/>
              </w:rPr>
              <w:br/>
              <w:t xml:space="preserve">It is recommended to further investigate the development of a new course on using UPOV guidance for DUS examination (e.g. developing national test guidelines), including in which format could the content be offered (e.g. workshop; videos). </w:t>
            </w:r>
          </w:p>
        </w:tc>
        <w:tc>
          <w:tcPr>
            <w:tcW w:w="2300" w:type="dxa"/>
            <w:hideMark/>
          </w:tcPr>
          <w:p w14:paraId="1C97E7E9" w14:textId="77777777" w:rsidR="00920552" w:rsidRPr="00C47077" w:rsidRDefault="00920552" w:rsidP="00321543">
            <w:pPr>
              <w:jc w:val="left"/>
              <w:rPr>
                <w:rFonts w:cs="Arial"/>
                <w:sz w:val="20"/>
                <w:szCs w:val="20"/>
              </w:rPr>
            </w:pPr>
            <w:r w:rsidRPr="00C47077">
              <w:rPr>
                <w:rFonts w:cs="Arial"/>
                <w:sz w:val="20"/>
                <w:szCs w:val="20"/>
              </w:rPr>
              <w:t>See proposal on document TC/60/6</w:t>
            </w:r>
          </w:p>
        </w:tc>
      </w:tr>
      <w:tr w:rsidR="00920552" w:rsidRPr="00C47077" w14:paraId="430B6D42" w14:textId="77777777" w:rsidTr="00321543">
        <w:trPr>
          <w:cantSplit/>
          <w:trHeight w:val="2208"/>
        </w:trPr>
        <w:tc>
          <w:tcPr>
            <w:tcW w:w="1689" w:type="dxa"/>
            <w:hideMark/>
          </w:tcPr>
          <w:p w14:paraId="7EDAB958" w14:textId="77777777" w:rsidR="00920552" w:rsidRPr="00C47077" w:rsidRDefault="00920552" w:rsidP="00321543">
            <w:pPr>
              <w:jc w:val="left"/>
              <w:rPr>
                <w:rFonts w:cs="Arial"/>
                <w:sz w:val="20"/>
                <w:szCs w:val="20"/>
              </w:rPr>
            </w:pPr>
            <w:r w:rsidRPr="00C47077">
              <w:rPr>
                <w:rFonts w:cs="Arial"/>
                <w:sz w:val="20"/>
                <w:szCs w:val="20"/>
              </w:rPr>
              <w:t>5. Training</w:t>
            </w:r>
          </w:p>
        </w:tc>
        <w:tc>
          <w:tcPr>
            <w:tcW w:w="6071" w:type="dxa"/>
            <w:hideMark/>
          </w:tcPr>
          <w:p w14:paraId="28055F07" w14:textId="77777777" w:rsidR="00920552" w:rsidRPr="00C47077" w:rsidRDefault="00920552" w:rsidP="00321543">
            <w:pPr>
              <w:jc w:val="left"/>
              <w:rPr>
                <w:rFonts w:cs="Arial"/>
                <w:sz w:val="20"/>
                <w:szCs w:val="20"/>
              </w:rPr>
            </w:pPr>
            <w:r w:rsidRPr="00C47077">
              <w:rPr>
                <w:rFonts w:cs="Arial"/>
                <w:b/>
                <w:bCs/>
                <w:sz w:val="20"/>
                <w:szCs w:val="20"/>
              </w:rPr>
              <w:t>Recommendation 39</w:t>
            </w:r>
            <w:r w:rsidRPr="00C47077">
              <w:rPr>
                <w:rFonts w:cs="Arial"/>
                <w:sz w:val="20"/>
                <w:szCs w:val="20"/>
              </w:rPr>
              <w:br/>
              <w:t>It is recommended to provide further information on the UPOV website on possibilities for training provided by members and to use that training website to promote requests and offers for training and related cooperation, as proposed by members and relevant organizations.</w:t>
            </w:r>
            <w:r w:rsidRPr="00C47077">
              <w:rPr>
                <w:rFonts w:cs="Arial"/>
                <w:sz w:val="20"/>
                <w:szCs w:val="20"/>
              </w:rPr>
              <w:br/>
              <w:t>[It is recalled that the UPOV International Certificate on Plant Variety Protection will provide a basis to demonstrate the level of expertise on plant variety protection according to the UPOV principles.]</w:t>
            </w:r>
          </w:p>
        </w:tc>
        <w:tc>
          <w:tcPr>
            <w:tcW w:w="2300" w:type="dxa"/>
            <w:hideMark/>
          </w:tcPr>
          <w:p w14:paraId="711B6555" w14:textId="77777777" w:rsidR="00920552" w:rsidRPr="00C47077" w:rsidRDefault="00920552" w:rsidP="00321543">
            <w:pPr>
              <w:jc w:val="left"/>
              <w:rPr>
                <w:rFonts w:cs="Arial"/>
                <w:sz w:val="20"/>
                <w:szCs w:val="20"/>
              </w:rPr>
            </w:pPr>
            <w:r w:rsidRPr="00C47077">
              <w:rPr>
                <w:rFonts w:cs="Arial"/>
                <w:sz w:val="20"/>
                <w:szCs w:val="20"/>
              </w:rPr>
              <w:t>See proposal on document TC/60/6</w:t>
            </w:r>
          </w:p>
        </w:tc>
      </w:tr>
      <w:tr w:rsidR="00920552" w:rsidRPr="00C47077" w14:paraId="722A5FC8" w14:textId="77777777" w:rsidTr="00321543">
        <w:trPr>
          <w:cantSplit/>
          <w:trHeight w:val="1368"/>
        </w:trPr>
        <w:tc>
          <w:tcPr>
            <w:tcW w:w="1689" w:type="dxa"/>
            <w:hideMark/>
          </w:tcPr>
          <w:p w14:paraId="286B4EBA" w14:textId="77777777" w:rsidR="00920552" w:rsidRPr="00C47077" w:rsidRDefault="00920552" w:rsidP="00321543">
            <w:pPr>
              <w:jc w:val="left"/>
              <w:rPr>
                <w:rFonts w:cs="Arial"/>
                <w:sz w:val="20"/>
                <w:szCs w:val="20"/>
              </w:rPr>
            </w:pPr>
            <w:r w:rsidRPr="00C47077">
              <w:rPr>
                <w:rFonts w:cs="Arial"/>
                <w:sz w:val="20"/>
                <w:szCs w:val="20"/>
              </w:rPr>
              <w:t>6. DUS report exchange platform (UPOV e-PVP)</w:t>
            </w:r>
          </w:p>
        </w:tc>
        <w:tc>
          <w:tcPr>
            <w:tcW w:w="6071" w:type="dxa"/>
            <w:hideMark/>
          </w:tcPr>
          <w:p w14:paraId="37B7EF91" w14:textId="77777777" w:rsidR="00920552" w:rsidRPr="00C47077" w:rsidRDefault="00920552" w:rsidP="00321543">
            <w:pPr>
              <w:jc w:val="left"/>
              <w:rPr>
                <w:rFonts w:cs="Arial"/>
                <w:sz w:val="20"/>
                <w:szCs w:val="20"/>
              </w:rPr>
            </w:pPr>
            <w:r w:rsidRPr="00C47077">
              <w:rPr>
                <w:rFonts w:cs="Arial"/>
                <w:b/>
                <w:bCs/>
                <w:sz w:val="20"/>
                <w:szCs w:val="20"/>
              </w:rPr>
              <w:t>Recommendation 40</w:t>
            </w:r>
            <w:r w:rsidRPr="00C47077">
              <w:rPr>
                <w:rFonts w:cs="Arial"/>
                <w:sz w:val="20"/>
                <w:szCs w:val="20"/>
              </w:rPr>
              <w:br/>
              <w:t>It is recommended that the development of a DUS report exchange platform (UPOV e-PVP) is supported to enable exchange of existing DUS reports for:</w:t>
            </w:r>
            <w:r w:rsidRPr="00C47077">
              <w:rPr>
                <w:rFonts w:cs="Arial"/>
                <w:sz w:val="20"/>
                <w:szCs w:val="20"/>
              </w:rPr>
              <w:br/>
              <w:t>(1) UPOV members to make existing DUS reports available for download</w:t>
            </w:r>
            <w:r w:rsidRPr="00C47077">
              <w:rPr>
                <w:rFonts w:cs="Arial"/>
                <w:sz w:val="20"/>
                <w:szCs w:val="20"/>
              </w:rPr>
              <w:br/>
              <w:t>(2) UPOV members to request DUS reports</w:t>
            </w:r>
          </w:p>
        </w:tc>
        <w:tc>
          <w:tcPr>
            <w:tcW w:w="2300" w:type="dxa"/>
            <w:hideMark/>
          </w:tcPr>
          <w:p w14:paraId="266E57C8" w14:textId="77777777" w:rsidR="00920552" w:rsidRPr="00C47077" w:rsidRDefault="00920552" w:rsidP="00321543">
            <w:pPr>
              <w:jc w:val="left"/>
              <w:rPr>
                <w:rFonts w:cs="Arial"/>
                <w:sz w:val="20"/>
                <w:szCs w:val="20"/>
              </w:rPr>
            </w:pPr>
            <w:r w:rsidRPr="00C47077">
              <w:rPr>
                <w:rFonts w:cs="Arial"/>
                <w:sz w:val="20"/>
                <w:szCs w:val="20"/>
              </w:rPr>
              <w:t>Already implemented</w:t>
            </w:r>
          </w:p>
        </w:tc>
      </w:tr>
      <w:tr w:rsidR="00920552" w:rsidRPr="00C47077" w14:paraId="6FB241BE" w14:textId="77777777" w:rsidTr="00321543">
        <w:trPr>
          <w:cantSplit/>
          <w:trHeight w:val="1104"/>
        </w:trPr>
        <w:tc>
          <w:tcPr>
            <w:tcW w:w="1689" w:type="dxa"/>
            <w:hideMark/>
          </w:tcPr>
          <w:p w14:paraId="5EA96A79" w14:textId="77777777" w:rsidR="00920552" w:rsidRPr="00C47077" w:rsidRDefault="00920552" w:rsidP="00321543">
            <w:pPr>
              <w:jc w:val="left"/>
              <w:rPr>
                <w:rFonts w:cs="Arial"/>
                <w:sz w:val="20"/>
                <w:szCs w:val="20"/>
              </w:rPr>
            </w:pPr>
            <w:r w:rsidRPr="00C47077">
              <w:rPr>
                <w:rFonts w:cs="Arial"/>
                <w:sz w:val="20"/>
                <w:szCs w:val="20"/>
              </w:rPr>
              <w:lastRenderedPageBreak/>
              <w:t>6. DUS report exchange platform (UPOV e-PVP)</w:t>
            </w:r>
          </w:p>
        </w:tc>
        <w:tc>
          <w:tcPr>
            <w:tcW w:w="6071" w:type="dxa"/>
            <w:hideMark/>
          </w:tcPr>
          <w:p w14:paraId="246696AD" w14:textId="77777777" w:rsidR="00920552" w:rsidRPr="00C47077" w:rsidRDefault="00920552" w:rsidP="00321543">
            <w:pPr>
              <w:jc w:val="left"/>
              <w:rPr>
                <w:rFonts w:cs="Arial"/>
                <w:sz w:val="20"/>
                <w:szCs w:val="20"/>
              </w:rPr>
            </w:pPr>
            <w:r w:rsidRPr="00C47077">
              <w:rPr>
                <w:rFonts w:cs="Arial"/>
                <w:b/>
                <w:bCs/>
                <w:sz w:val="20"/>
                <w:szCs w:val="20"/>
              </w:rPr>
              <w:t>Recommendation 41</w:t>
            </w:r>
            <w:r w:rsidRPr="00C47077">
              <w:rPr>
                <w:rFonts w:cs="Arial"/>
                <w:sz w:val="20"/>
                <w:szCs w:val="20"/>
              </w:rPr>
              <w:br/>
              <w:t>It is recommended that the DUS Report Exchange Platform also enable UPOV members to make their documented DUS procedures and information on their quality systems available.</w:t>
            </w:r>
          </w:p>
        </w:tc>
        <w:tc>
          <w:tcPr>
            <w:tcW w:w="2300" w:type="dxa"/>
            <w:hideMark/>
          </w:tcPr>
          <w:p w14:paraId="0EAF21D9" w14:textId="77777777" w:rsidR="00920552" w:rsidRPr="00C47077" w:rsidRDefault="00920552" w:rsidP="00321543">
            <w:pPr>
              <w:jc w:val="left"/>
              <w:rPr>
                <w:rFonts w:cs="Arial"/>
                <w:sz w:val="20"/>
                <w:szCs w:val="20"/>
              </w:rPr>
            </w:pPr>
            <w:r w:rsidRPr="00C47077">
              <w:rPr>
                <w:rFonts w:cs="Arial"/>
                <w:sz w:val="20"/>
                <w:szCs w:val="20"/>
              </w:rPr>
              <w:t xml:space="preserve">A report will </w:t>
            </w:r>
            <w:r>
              <w:rPr>
                <w:rFonts w:cs="Arial"/>
                <w:sz w:val="20"/>
                <w:szCs w:val="20"/>
              </w:rPr>
              <w:t>b</w:t>
            </w:r>
            <w:r w:rsidRPr="00C47077">
              <w:rPr>
                <w:rFonts w:cs="Arial"/>
                <w:sz w:val="20"/>
                <w:szCs w:val="20"/>
              </w:rPr>
              <w:t xml:space="preserve">e provided at the sixtieth session of the TC on the development of the DUS Report Exchange Platform to provide information on documented DUS procedures </w:t>
            </w:r>
          </w:p>
        </w:tc>
      </w:tr>
      <w:tr w:rsidR="00920552" w:rsidRPr="00C47077" w14:paraId="09F0449A" w14:textId="77777777" w:rsidTr="00321543">
        <w:trPr>
          <w:cantSplit/>
          <w:trHeight w:val="840"/>
        </w:trPr>
        <w:tc>
          <w:tcPr>
            <w:tcW w:w="1689" w:type="dxa"/>
            <w:hideMark/>
          </w:tcPr>
          <w:p w14:paraId="249113E8" w14:textId="77777777" w:rsidR="00920552" w:rsidRPr="00C47077" w:rsidRDefault="00920552" w:rsidP="00321543">
            <w:pPr>
              <w:jc w:val="left"/>
              <w:rPr>
                <w:rFonts w:cs="Arial"/>
                <w:sz w:val="20"/>
                <w:szCs w:val="20"/>
              </w:rPr>
            </w:pPr>
            <w:r w:rsidRPr="00C47077">
              <w:rPr>
                <w:rFonts w:cs="Arial"/>
                <w:sz w:val="20"/>
                <w:szCs w:val="20"/>
              </w:rPr>
              <w:t>6. DUS report exchange platform (UPOV e-PVP)</w:t>
            </w:r>
          </w:p>
        </w:tc>
        <w:tc>
          <w:tcPr>
            <w:tcW w:w="6071" w:type="dxa"/>
            <w:hideMark/>
          </w:tcPr>
          <w:p w14:paraId="6CB564C0" w14:textId="77777777" w:rsidR="00920552" w:rsidRPr="00C47077" w:rsidRDefault="00920552" w:rsidP="00321543">
            <w:pPr>
              <w:jc w:val="left"/>
              <w:rPr>
                <w:rFonts w:cs="Arial"/>
                <w:sz w:val="20"/>
                <w:szCs w:val="20"/>
              </w:rPr>
            </w:pPr>
            <w:r w:rsidRPr="00C47077">
              <w:rPr>
                <w:rFonts w:cs="Arial"/>
                <w:b/>
                <w:bCs/>
                <w:sz w:val="20"/>
                <w:szCs w:val="20"/>
              </w:rPr>
              <w:t>Recommendation 42</w:t>
            </w:r>
            <w:r w:rsidRPr="00C47077">
              <w:rPr>
                <w:rFonts w:cs="Arial"/>
                <w:sz w:val="20"/>
                <w:szCs w:val="20"/>
              </w:rPr>
              <w:br/>
              <w:t>It is recommended to propose not to pursue the development of a UPOV quality accreditation system at this time.</w:t>
            </w:r>
          </w:p>
        </w:tc>
        <w:tc>
          <w:tcPr>
            <w:tcW w:w="2300" w:type="dxa"/>
            <w:hideMark/>
          </w:tcPr>
          <w:p w14:paraId="05E6FFCE" w14:textId="77777777" w:rsidR="00920552" w:rsidRPr="00C47077" w:rsidRDefault="00920552" w:rsidP="00321543">
            <w:pPr>
              <w:jc w:val="left"/>
              <w:rPr>
                <w:rFonts w:cs="Arial"/>
                <w:sz w:val="20"/>
                <w:szCs w:val="20"/>
              </w:rPr>
            </w:pPr>
            <w:r w:rsidRPr="00C47077">
              <w:rPr>
                <w:rFonts w:cs="Arial"/>
                <w:sz w:val="20"/>
                <w:szCs w:val="20"/>
              </w:rPr>
              <w:t>No action required</w:t>
            </w:r>
          </w:p>
        </w:tc>
      </w:tr>
      <w:tr w:rsidR="00920552" w:rsidRPr="00C47077" w14:paraId="7D0EA448" w14:textId="77777777" w:rsidTr="00321543">
        <w:trPr>
          <w:cantSplit/>
          <w:trHeight w:val="4764"/>
        </w:trPr>
        <w:tc>
          <w:tcPr>
            <w:tcW w:w="1689" w:type="dxa"/>
            <w:hideMark/>
          </w:tcPr>
          <w:p w14:paraId="6184755A" w14:textId="77777777" w:rsidR="00920552" w:rsidRPr="00C47077" w:rsidRDefault="00920552" w:rsidP="00321543">
            <w:pPr>
              <w:jc w:val="left"/>
              <w:rPr>
                <w:rFonts w:cs="Arial"/>
                <w:sz w:val="20"/>
                <w:szCs w:val="20"/>
              </w:rPr>
            </w:pPr>
            <w:r w:rsidRPr="00C47077">
              <w:rPr>
                <w:rFonts w:cs="Arial"/>
                <w:sz w:val="20"/>
                <w:szCs w:val="20"/>
              </w:rPr>
              <w:t>7. Performance Indicators</w:t>
            </w:r>
          </w:p>
        </w:tc>
        <w:tc>
          <w:tcPr>
            <w:tcW w:w="6071" w:type="dxa"/>
            <w:hideMark/>
          </w:tcPr>
          <w:p w14:paraId="3196DA62" w14:textId="77777777" w:rsidR="00920552" w:rsidRPr="00C47077" w:rsidRDefault="00920552" w:rsidP="00321543">
            <w:pPr>
              <w:jc w:val="left"/>
              <w:rPr>
                <w:rFonts w:cs="Arial"/>
                <w:sz w:val="20"/>
                <w:szCs w:val="20"/>
              </w:rPr>
            </w:pPr>
            <w:r w:rsidRPr="00C47077">
              <w:rPr>
                <w:rFonts w:cs="Arial"/>
                <w:b/>
                <w:bCs/>
                <w:sz w:val="20"/>
                <w:szCs w:val="20"/>
              </w:rPr>
              <w:t>Recommendation 43</w:t>
            </w:r>
            <w:r w:rsidRPr="00C47077">
              <w:rPr>
                <w:rFonts w:cs="Arial"/>
                <w:b/>
                <w:bCs/>
                <w:sz w:val="20"/>
                <w:szCs w:val="20"/>
              </w:rPr>
              <w:br/>
            </w:r>
            <w:r w:rsidRPr="00C47077">
              <w:rPr>
                <w:rFonts w:cs="Arial"/>
                <w:sz w:val="20"/>
                <w:szCs w:val="20"/>
              </w:rPr>
              <w:t>In relation to assessing the impact of the recommended proposals, the following performance indicators are recommended:</w:t>
            </w:r>
            <w:r w:rsidRPr="00C47077">
              <w:rPr>
                <w:rFonts w:cs="Arial"/>
                <w:sz w:val="20"/>
                <w:szCs w:val="20"/>
              </w:rPr>
              <w:br/>
              <w:t>(a) Harmonized procedures</w:t>
            </w:r>
            <w:r w:rsidRPr="00C47077">
              <w:rPr>
                <w:rFonts w:cs="Arial"/>
                <w:sz w:val="20"/>
                <w:szCs w:val="20"/>
              </w:rPr>
              <w:br/>
              <w:t xml:space="preserve">  • Number of UPOV members using UPOV Technical Questionnaires</w:t>
            </w:r>
            <w:r w:rsidRPr="00C47077">
              <w:rPr>
                <w:rFonts w:cs="Arial"/>
                <w:sz w:val="20"/>
                <w:szCs w:val="20"/>
              </w:rPr>
              <w:br/>
              <w:t xml:space="preserve">  • Percentage of PVP applications in UPOV members covered by UPOV Test Guidelines </w:t>
            </w:r>
            <w:r w:rsidRPr="00C47077">
              <w:rPr>
                <w:rFonts w:cs="Arial"/>
                <w:sz w:val="20"/>
                <w:szCs w:val="20"/>
              </w:rPr>
              <w:br/>
              <w:t xml:space="preserve">  • Use of UPOV member test guidelines by other UPOV members to develop national test guidelines where there are no UPOV Test Guidelines</w:t>
            </w:r>
            <w:r w:rsidRPr="00C47077">
              <w:rPr>
                <w:rFonts w:cs="Arial"/>
                <w:sz w:val="20"/>
                <w:szCs w:val="20"/>
              </w:rPr>
              <w:br/>
              <w:t xml:space="preserve">  • Number of DUS reports produced by UPOV members that are used by other members</w:t>
            </w:r>
            <w:r w:rsidRPr="00C47077">
              <w:rPr>
                <w:rFonts w:cs="Arial"/>
                <w:sz w:val="20"/>
                <w:szCs w:val="20"/>
              </w:rPr>
              <w:br/>
              <w:t xml:space="preserve">  • Time required for TWPs to approve new TGs or revisions of TGs </w:t>
            </w:r>
            <w:r w:rsidRPr="00C47077">
              <w:rPr>
                <w:rFonts w:cs="Arial"/>
                <w:sz w:val="20"/>
                <w:szCs w:val="20"/>
              </w:rPr>
              <w:br/>
              <w:t>(b) Training</w:t>
            </w:r>
            <w:r w:rsidRPr="00C47077">
              <w:rPr>
                <w:rFonts w:cs="Arial"/>
                <w:sz w:val="20"/>
                <w:szCs w:val="20"/>
              </w:rPr>
              <w:br/>
              <w:t xml:space="preserve">  • Number of DUS examiners and administrators that have the UPOV International Certificate on Plant Variety Protection</w:t>
            </w:r>
            <w:r w:rsidRPr="00C47077">
              <w:rPr>
                <w:rFonts w:cs="Arial"/>
                <w:sz w:val="20"/>
                <w:szCs w:val="20"/>
              </w:rPr>
              <w:br/>
              <w:t>The development of further performance indicators could be considered along with the implementation of the recommendations.</w:t>
            </w:r>
          </w:p>
        </w:tc>
        <w:tc>
          <w:tcPr>
            <w:tcW w:w="2300" w:type="dxa"/>
            <w:hideMark/>
          </w:tcPr>
          <w:p w14:paraId="0344AF88" w14:textId="77777777" w:rsidR="00920552" w:rsidRPr="00C47077" w:rsidRDefault="00920552" w:rsidP="00321543">
            <w:pPr>
              <w:jc w:val="left"/>
              <w:rPr>
                <w:rFonts w:cs="Arial"/>
                <w:sz w:val="20"/>
                <w:szCs w:val="20"/>
              </w:rPr>
            </w:pPr>
            <w:r w:rsidRPr="00C47077">
              <w:rPr>
                <w:rFonts w:cs="Arial"/>
                <w:sz w:val="20"/>
                <w:szCs w:val="20"/>
              </w:rPr>
              <w:t>UPOV Office to provide reports to TC on annual basis starting in 2024</w:t>
            </w:r>
          </w:p>
        </w:tc>
      </w:tr>
      <w:tr w:rsidR="00920552" w:rsidRPr="00C47077" w14:paraId="2AA650D2" w14:textId="77777777" w:rsidTr="00321543">
        <w:trPr>
          <w:cantSplit/>
          <w:trHeight w:val="840"/>
        </w:trPr>
        <w:tc>
          <w:tcPr>
            <w:tcW w:w="1689" w:type="dxa"/>
            <w:hideMark/>
          </w:tcPr>
          <w:p w14:paraId="35C160FC" w14:textId="77777777" w:rsidR="00920552" w:rsidRPr="00C47077" w:rsidRDefault="00920552" w:rsidP="00321543">
            <w:pPr>
              <w:jc w:val="left"/>
              <w:rPr>
                <w:rFonts w:cs="Arial"/>
                <w:sz w:val="20"/>
                <w:szCs w:val="20"/>
              </w:rPr>
            </w:pPr>
            <w:r w:rsidRPr="00C47077">
              <w:rPr>
                <w:rFonts w:cs="Arial"/>
                <w:sz w:val="20"/>
                <w:szCs w:val="20"/>
              </w:rPr>
              <w:t>7. Performance Indicators</w:t>
            </w:r>
          </w:p>
        </w:tc>
        <w:tc>
          <w:tcPr>
            <w:tcW w:w="6071" w:type="dxa"/>
            <w:hideMark/>
          </w:tcPr>
          <w:p w14:paraId="56B273A5" w14:textId="77777777" w:rsidR="00920552" w:rsidRPr="00C47077" w:rsidRDefault="00920552" w:rsidP="00321543">
            <w:pPr>
              <w:jc w:val="left"/>
              <w:rPr>
                <w:rFonts w:cs="Arial"/>
                <w:sz w:val="20"/>
                <w:szCs w:val="20"/>
              </w:rPr>
            </w:pPr>
            <w:r w:rsidRPr="00C47077">
              <w:rPr>
                <w:rFonts w:cs="Arial"/>
                <w:b/>
                <w:bCs/>
                <w:sz w:val="20"/>
                <w:szCs w:val="20"/>
              </w:rPr>
              <w:t>Recommendation 44</w:t>
            </w:r>
            <w:r w:rsidRPr="00C47077">
              <w:rPr>
                <w:rFonts w:cs="Arial"/>
                <w:sz w:val="20"/>
                <w:szCs w:val="20"/>
              </w:rPr>
              <w:br/>
              <w:t>It is recommended that the work of the TWPs is periodically reviewed on the basis of the performance indicators above.</w:t>
            </w:r>
          </w:p>
        </w:tc>
        <w:tc>
          <w:tcPr>
            <w:tcW w:w="2300" w:type="dxa"/>
            <w:hideMark/>
          </w:tcPr>
          <w:p w14:paraId="170B6174" w14:textId="77777777" w:rsidR="00920552" w:rsidRPr="00C47077" w:rsidRDefault="00920552" w:rsidP="00321543">
            <w:pPr>
              <w:jc w:val="left"/>
              <w:rPr>
                <w:rFonts w:cs="Arial"/>
                <w:sz w:val="20"/>
                <w:szCs w:val="20"/>
              </w:rPr>
            </w:pPr>
            <w:r w:rsidRPr="00C47077">
              <w:rPr>
                <w:rFonts w:cs="Arial"/>
                <w:sz w:val="20"/>
                <w:szCs w:val="20"/>
              </w:rPr>
              <w:t>UPOV Office to invite TC to consider on annual basis starting in 2024</w:t>
            </w:r>
          </w:p>
        </w:tc>
      </w:tr>
      <w:tr w:rsidR="00920552" w:rsidRPr="00C47077" w14:paraId="310722D6" w14:textId="77777777" w:rsidTr="00321543">
        <w:trPr>
          <w:cantSplit/>
          <w:trHeight w:val="1116"/>
        </w:trPr>
        <w:tc>
          <w:tcPr>
            <w:tcW w:w="1689" w:type="dxa"/>
            <w:hideMark/>
          </w:tcPr>
          <w:p w14:paraId="49774C2D" w14:textId="77777777" w:rsidR="00920552" w:rsidRPr="00C47077" w:rsidRDefault="00920552" w:rsidP="00321543">
            <w:pPr>
              <w:jc w:val="left"/>
              <w:rPr>
                <w:rFonts w:cs="Arial"/>
                <w:sz w:val="20"/>
                <w:szCs w:val="20"/>
              </w:rPr>
            </w:pPr>
            <w:r w:rsidRPr="00C47077">
              <w:rPr>
                <w:rFonts w:cs="Arial"/>
                <w:sz w:val="20"/>
                <w:szCs w:val="20"/>
              </w:rPr>
              <w:t>7. Performance Indicators</w:t>
            </w:r>
          </w:p>
        </w:tc>
        <w:tc>
          <w:tcPr>
            <w:tcW w:w="6071" w:type="dxa"/>
            <w:hideMark/>
          </w:tcPr>
          <w:p w14:paraId="00B2238F" w14:textId="77777777" w:rsidR="00920552" w:rsidRPr="00C47077" w:rsidRDefault="00920552" w:rsidP="00321543">
            <w:pPr>
              <w:jc w:val="left"/>
              <w:rPr>
                <w:rFonts w:cs="Arial"/>
                <w:sz w:val="20"/>
                <w:szCs w:val="20"/>
              </w:rPr>
            </w:pPr>
            <w:r w:rsidRPr="00C47077">
              <w:rPr>
                <w:rFonts w:cs="Arial"/>
                <w:b/>
                <w:bCs/>
                <w:sz w:val="20"/>
                <w:szCs w:val="20"/>
              </w:rPr>
              <w:t>Recommendation 45</w:t>
            </w:r>
            <w:r w:rsidRPr="00C47077">
              <w:rPr>
                <w:rFonts w:cs="Arial"/>
                <w:sz w:val="20"/>
                <w:szCs w:val="20"/>
              </w:rPr>
              <w:br/>
              <w:t>It is recommended that UPOV members and observer organizations are regularly surveyed on their satisfaction with the support for DUS examination provided by UPOV through the TC and TWPs.</w:t>
            </w:r>
          </w:p>
        </w:tc>
        <w:tc>
          <w:tcPr>
            <w:tcW w:w="2300" w:type="dxa"/>
            <w:hideMark/>
          </w:tcPr>
          <w:p w14:paraId="4D0AC3D2" w14:textId="77777777" w:rsidR="00920552" w:rsidRPr="00C47077" w:rsidRDefault="00920552" w:rsidP="00321543">
            <w:pPr>
              <w:jc w:val="left"/>
              <w:rPr>
                <w:rFonts w:cs="Arial"/>
                <w:sz w:val="20"/>
                <w:szCs w:val="20"/>
              </w:rPr>
            </w:pPr>
            <w:r w:rsidRPr="00C47077">
              <w:rPr>
                <w:rFonts w:cs="Arial"/>
                <w:sz w:val="20"/>
                <w:szCs w:val="20"/>
              </w:rPr>
              <w:t>UPOV Office to invite TC to consider on annual basis starting in 2024</w:t>
            </w:r>
          </w:p>
        </w:tc>
      </w:tr>
    </w:tbl>
    <w:p w14:paraId="79D03EFC" w14:textId="77777777" w:rsidR="00920552" w:rsidRDefault="00920552" w:rsidP="00920552">
      <w:pPr>
        <w:jc w:val="left"/>
      </w:pPr>
    </w:p>
    <w:p w14:paraId="450D422E" w14:textId="77777777" w:rsidR="00920552" w:rsidRDefault="00920552" w:rsidP="00920552">
      <w:pPr>
        <w:jc w:val="left"/>
      </w:pPr>
    </w:p>
    <w:p w14:paraId="28B0C9A3" w14:textId="77777777" w:rsidR="00920552" w:rsidRPr="00E11E4B" w:rsidRDefault="00920552" w:rsidP="00920552">
      <w:pPr>
        <w:jc w:val="left"/>
      </w:pPr>
    </w:p>
    <w:p w14:paraId="21342D69" w14:textId="6723AA4B" w:rsidR="00920552" w:rsidRPr="0084735D" w:rsidRDefault="00920552" w:rsidP="00920552">
      <w:pPr>
        <w:jc w:val="right"/>
      </w:pPr>
      <w:r w:rsidRPr="0084735D">
        <w:t>[</w:t>
      </w:r>
      <w:r w:rsidR="00DF7930" w:rsidRPr="0084735D">
        <w:t xml:space="preserve">Sigue el </w:t>
      </w:r>
      <w:r w:rsidR="00110DDA" w:rsidRPr="0084735D">
        <w:t>anexo</w:t>
      </w:r>
      <w:r w:rsidRPr="0084735D">
        <w:t xml:space="preserve"> II]</w:t>
      </w:r>
    </w:p>
    <w:p w14:paraId="69BEDBA6" w14:textId="77777777" w:rsidR="00920552" w:rsidRPr="0084735D" w:rsidRDefault="00920552" w:rsidP="00920552">
      <w:pPr>
        <w:sectPr w:rsidR="00920552" w:rsidRPr="0084735D" w:rsidSect="00920552">
          <w:headerReference w:type="default" r:id="rId27"/>
          <w:headerReference w:type="first" r:id="rId28"/>
          <w:pgSz w:w="11907" w:h="16840" w:code="9"/>
          <w:pgMar w:top="510" w:right="1134" w:bottom="1134" w:left="1134" w:header="510" w:footer="680" w:gutter="0"/>
          <w:pgNumType w:start="1"/>
          <w:cols w:space="720"/>
          <w:titlePg/>
        </w:sectPr>
      </w:pPr>
    </w:p>
    <w:p w14:paraId="59FD6C95" w14:textId="77777777" w:rsidR="00920552" w:rsidRPr="0084735D" w:rsidRDefault="00920552" w:rsidP="00920552">
      <w:pPr>
        <w:jc w:val="right"/>
      </w:pPr>
    </w:p>
    <w:p w14:paraId="6A3B84F1" w14:textId="77777777" w:rsidR="00920552" w:rsidRPr="00654FDA" w:rsidRDefault="00920552" w:rsidP="00920552">
      <w:pPr>
        <w:jc w:val="center"/>
      </w:pPr>
      <w:bookmarkStart w:id="31" w:name="_Toc174712233"/>
      <w:bookmarkStart w:id="32" w:name="_Toc174714499"/>
      <w:r w:rsidRPr="00654FDA">
        <w:t xml:space="preserve">SUBGROUPS AND LEADING EXPERTS </w:t>
      </w:r>
      <w:bookmarkEnd w:id="31"/>
      <w:bookmarkEnd w:id="32"/>
    </w:p>
    <w:p w14:paraId="0867F236" w14:textId="77777777" w:rsidR="00920552" w:rsidRDefault="00920552" w:rsidP="00920552">
      <w:pPr>
        <w:jc w:val="center"/>
        <w:rPr>
          <w:rFonts w:cs="Arial"/>
        </w:rPr>
      </w:pPr>
      <w:r w:rsidRPr="00654FDA">
        <w:rPr>
          <w:rFonts w:cs="Arial"/>
        </w:rPr>
        <w:t>EXTRACT FROM DOCUMENT TGP/7 “DEVELOPMENT OF TEST GUIDELINES”</w:t>
      </w:r>
    </w:p>
    <w:p w14:paraId="16C3C13C" w14:textId="77777777" w:rsidR="00920552" w:rsidRDefault="00920552" w:rsidP="00920552">
      <w:pPr>
        <w:rPr>
          <w:rFonts w:cs="Arial"/>
        </w:rPr>
      </w:pPr>
    </w:p>
    <w:p w14:paraId="6ED8D670" w14:textId="77777777" w:rsidR="00920552" w:rsidRPr="00654FDA" w:rsidRDefault="00920552" w:rsidP="00920552">
      <w:pPr>
        <w:rPr>
          <w:rFonts w:cs="Arial"/>
        </w:rPr>
      </w:pPr>
    </w:p>
    <w:p w14:paraId="0FA77702" w14:textId="77777777" w:rsidR="00920552" w:rsidRPr="00195F45" w:rsidRDefault="00920552" w:rsidP="00920552">
      <w:pPr>
        <w:keepLines/>
        <w:rPr>
          <w:u w:val="single"/>
        </w:rPr>
      </w:pPr>
      <w:r w:rsidRPr="00195F45">
        <w:rPr>
          <w:u w:val="single"/>
        </w:rPr>
        <w:t xml:space="preserve">2.2.3 STEP 3 Allocation of Drafting Work </w:t>
      </w:r>
    </w:p>
    <w:p w14:paraId="268D45FE" w14:textId="77777777" w:rsidR="00920552" w:rsidRDefault="00920552" w:rsidP="00920552">
      <w:pPr>
        <w:keepLines/>
      </w:pPr>
    </w:p>
    <w:p w14:paraId="14C2F8F1" w14:textId="77777777" w:rsidR="00920552" w:rsidRDefault="00920552" w:rsidP="00920552">
      <w:pPr>
        <w:keepLines/>
      </w:pPr>
      <w:r w:rsidRPr="00CF7274">
        <w:t>2.2.3.1 The Technical Committee will decide which Technical Working Party (TWP) or Parties (TWPs) should be responsible for the drafting of the Test Guidelines in question. In general, where the proposal is made by a TWP, the Technical Committee will commission the work from that same TWP, but it may decide to request the approval of another TWP before a draft is submitted for adoption.</w:t>
      </w:r>
    </w:p>
    <w:p w14:paraId="16D4FCF6" w14:textId="77777777" w:rsidR="00920552" w:rsidRDefault="00920552" w:rsidP="00920552">
      <w:pPr>
        <w:keepLines/>
      </w:pPr>
    </w:p>
    <w:p w14:paraId="03F920D1" w14:textId="77777777" w:rsidR="00920552" w:rsidRDefault="00920552" w:rsidP="00920552">
      <w:pPr>
        <w:keepLines/>
      </w:pPr>
      <w:r>
        <w:t>[…]</w:t>
      </w:r>
    </w:p>
    <w:p w14:paraId="076CB54A" w14:textId="77777777" w:rsidR="00920552" w:rsidRDefault="00920552" w:rsidP="00920552">
      <w:pPr>
        <w:keepLines/>
      </w:pPr>
    </w:p>
    <w:p w14:paraId="707396AC" w14:textId="77777777" w:rsidR="00920552" w:rsidRPr="00195F45" w:rsidRDefault="00920552" w:rsidP="00920552">
      <w:pPr>
        <w:keepLines/>
        <w:rPr>
          <w:u w:val="single"/>
        </w:rPr>
      </w:pPr>
      <w:r w:rsidRPr="00195F45">
        <w:rPr>
          <w:u w:val="single"/>
        </w:rPr>
        <w:t>2.2.4 STEP 4 Preparation of Draft Test Guidelines for the Technical Working Party</w:t>
      </w:r>
    </w:p>
    <w:p w14:paraId="1D682691" w14:textId="77777777" w:rsidR="00920552" w:rsidRPr="00654FDA" w:rsidRDefault="00920552" w:rsidP="00920552">
      <w:pPr>
        <w:keepLines/>
      </w:pPr>
    </w:p>
    <w:p w14:paraId="3F9C59AC" w14:textId="77777777" w:rsidR="00920552" w:rsidRPr="00195F45" w:rsidRDefault="00920552" w:rsidP="00920552">
      <w:pPr>
        <w:keepNext/>
        <w:spacing w:after="240"/>
        <w:ind w:right="2"/>
        <w:outlineLvl w:val="3"/>
        <w:rPr>
          <w:i/>
        </w:rPr>
      </w:pPr>
      <w:bookmarkStart w:id="33" w:name="_Toc27819283"/>
      <w:bookmarkStart w:id="34" w:name="_Toc27819464"/>
      <w:bookmarkStart w:id="35" w:name="_Toc27819645"/>
      <w:bookmarkStart w:id="36" w:name="_Toc157186482"/>
      <w:r w:rsidRPr="00195F45">
        <w:rPr>
          <w:i/>
        </w:rPr>
        <w:t>2.2.4.1</w:t>
      </w:r>
      <w:r w:rsidRPr="00195F45">
        <w:rPr>
          <w:i/>
        </w:rPr>
        <w:tab/>
        <w:t>The Leading Expert</w:t>
      </w:r>
      <w:bookmarkEnd w:id="33"/>
      <w:bookmarkEnd w:id="34"/>
      <w:bookmarkEnd w:id="35"/>
      <w:bookmarkEnd w:id="36"/>
    </w:p>
    <w:p w14:paraId="6C2902E2" w14:textId="77777777" w:rsidR="00920552" w:rsidRPr="00195F45" w:rsidRDefault="00920552" w:rsidP="00920552">
      <w:pPr>
        <w:ind w:right="2"/>
      </w:pPr>
      <w:r w:rsidRPr="00195F45">
        <w:t xml:space="preserve">The TWP will agree on a Leading Expert who will be responsible for preparing all drafts of the Test Guidelines until a document is agreed by the TWP. </w:t>
      </w:r>
    </w:p>
    <w:p w14:paraId="7C608B6A" w14:textId="77777777" w:rsidR="00920552" w:rsidRPr="00195F45" w:rsidRDefault="00920552" w:rsidP="00920552">
      <w:pPr>
        <w:ind w:right="2"/>
        <w:rPr>
          <w:i/>
          <w:iCs/>
        </w:rPr>
      </w:pPr>
    </w:p>
    <w:p w14:paraId="1ED15054" w14:textId="77777777" w:rsidR="00920552" w:rsidRPr="00195F45" w:rsidRDefault="00920552" w:rsidP="00920552">
      <w:pPr>
        <w:keepNext/>
        <w:spacing w:after="240"/>
        <w:ind w:right="2"/>
        <w:outlineLvl w:val="3"/>
        <w:rPr>
          <w:i/>
        </w:rPr>
      </w:pPr>
      <w:bookmarkStart w:id="37" w:name="_Toc27819284"/>
      <w:bookmarkStart w:id="38" w:name="_Toc27819465"/>
      <w:bookmarkStart w:id="39" w:name="_Toc27819646"/>
      <w:bookmarkStart w:id="40" w:name="_Toc157186483"/>
      <w:r w:rsidRPr="00195F45">
        <w:rPr>
          <w:i/>
        </w:rPr>
        <w:t>2.2.4.2</w:t>
      </w:r>
      <w:r w:rsidRPr="00195F45">
        <w:rPr>
          <w:i/>
        </w:rPr>
        <w:tab/>
        <w:t>The Subgroup of Interested Experts</w:t>
      </w:r>
      <w:bookmarkEnd w:id="37"/>
      <w:bookmarkEnd w:id="38"/>
      <w:bookmarkEnd w:id="39"/>
      <w:r w:rsidRPr="00195F45">
        <w:rPr>
          <w:i/>
        </w:rPr>
        <w:t xml:space="preserve"> (Subgroup)</w:t>
      </w:r>
      <w:bookmarkEnd w:id="40"/>
    </w:p>
    <w:p w14:paraId="5F0372DE" w14:textId="77777777" w:rsidR="00920552" w:rsidRPr="00195F45" w:rsidRDefault="00920552" w:rsidP="00920552">
      <w:pPr>
        <w:ind w:right="2"/>
      </w:pPr>
      <w:r w:rsidRPr="00195F45">
        <w:t xml:space="preserve">The TWP will establish a subgroup consisting of the Leading Expert and the other interested experts wishing to participate in the drafting of the Test Guidelines in question.    </w:t>
      </w:r>
    </w:p>
    <w:p w14:paraId="225A8C03" w14:textId="77777777" w:rsidR="00920552" w:rsidRPr="00195F45" w:rsidRDefault="00920552" w:rsidP="00920552">
      <w:pPr>
        <w:ind w:right="2"/>
      </w:pPr>
    </w:p>
    <w:p w14:paraId="06BA0F02" w14:textId="77777777" w:rsidR="00920552" w:rsidRPr="00195F45" w:rsidRDefault="00920552" w:rsidP="00920552">
      <w:pPr>
        <w:keepNext/>
        <w:spacing w:after="240"/>
        <w:ind w:right="2"/>
        <w:outlineLvl w:val="3"/>
        <w:rPr>
          <w:i/>
        </w:rPr>
      </w:pPr>
      <w:bookmarkStart w:id="41" w:name="_Toc157186484"/>
      <w:bookmarkStart w:id="42" w:name="_Toc27819285"/>
      <w:bookmarkStart w:id="43" w:name="_Toc27819466"/>
      <w:bookmarkStart w:id="44" w:name="_Toc27819647"/>
      <w:r w:rsidRPr="00195F45">
        <w:rPr>
          <w:i/>
        </w:rPr>
        <w:t>2.2.4.3</w:t>
      </w:r>
      <w:r w:rsidRPr="00195F45">
        <w:rPr>
          <w:i/>
        </w:rPr>
        <w:tab/>
        <w:t>Preliminary Work on Draft Test Guidelines</w:t>
      </w:r>
      <w:bookmarkEnd w:id="41"/>
      <w:r w:rsidRPr="00195F45">
        <w:rPr>
          <w:i/>
        </w:rPr>
        <w:t xml:space="preserve"> </w:t>
      </w:r>
      <w:bookmarkEnd w:id="42"/>
      <w:bookmarkEnd w:id="43"/>
      <w:bookmarkEnd w:id="44"/>
    </w:p>
    <w:p w14:paraId="2ADE70E2" w14:textId="77777777" w:rsidR="00920552" w:rsidRPr="00195F45" w:rsidRDefault="00920552" w:rsidP="00920552">
      <w:pPr>
        <w:ind w:right="2"/>
      </w:pPr>
      <w:r w:rsidRPr="00195F45">
        <w:t>Pending the commissioning of the work by the Technical Committee, the TWP may establish the subgroup (see 2.2.4.2) and preliminary work on the preparation of the Test Guidelines may commence.</w:t>
      </w:r>
    </w:p>
    <w:p w14:paraId="329D4793" w14:textId="77777777" w:rsidR="00920552" w:rsidRPr="00195F45" w:rsidRDefault="00920552" w:rsidP="00920552">
      <w:pPr>
        <w:ind w:right="2"/>
      </w:pPr>
    </w:p>
    <w:p w14:paraId="56CF9217" w14:textId="77777777" w:rsidR="00920552" w:rsidRPr="00195F45" w:rsidRDefault="00920552" w:rsidP="00920552">
      <w:pPr>
        <w:keepNext/>
        <w:spacing w:after="240"/>
        <w:ind w:right="2"/>
        <w:outlineLvl w:val="3"/>
        <w:rPr>
          <w:i/>
        </w:rPr>
      </w:pPr>
      <w:bookmarkStart w:id="45" w:name="_Toc27819286"/>
      <w:bookmarkStart w:id="46" w:name="_Toc27819467"/>
      <w:bookmarkStart w:id="47" w:name="_Toc27819648"/>
      <w:bookmarkStart w:id="48" w:name="_Toc157186485"/>
      <w:r w:rsidRPr="00195F45">
        <w:rPr>
          <w:i/>
        </w:rPr>
        <w:t>2.2.4.4</w:t>
      </w:r>
      <w:r w:rsidRPr="00195F45">
        <w:rPr>
          <w:i/>
        </w:rPr>
        <w:tab/>
        <w:t>Preparation of the Draft(s) by the Leading Expert with the Subgroup</w:t>
      </w:r>
      <w:bookmarkEnd w:id="45"/>
      <w:bookmarkEnd w:id="46"/>
      <w:bookmarkEnd w:id="47"/>
      <w:bookmarkEnd w:id="48"/>
    </w:p>
    <w:p w14:paraId="74246554" w14:textId="77777777" w:rsidR="00920552" w:rsidRPr="00195F45" w:rsidRDefault="00920552" w:rsidP="00920552">
      <w:pPr>
        <w:ind w:right="2"/>
      </w:pPr>
      <w:r w:rsidRPr="00195F45">
        <w:t>2.2.4.4.1</w:t>
      </w:r>
      <w:r w:rsidRPr="00195F45">
        <w:tab/>
        <w:t xml:space="preserve">The web-based TG Template is to be used for preparing draft UPOV Test Guidelines (see: </w:t>
      </w:r>
      <w:hyperlink r:id="rId29" w:history="1">
        <w:r w:rsidRPr="00195F45">
          <w:rPr>
            <w:color w:val="0000FF"/>
            <w:u w:val="single"/>
          </w:rPr>
          <w:t>https://www3.wipo.int/upovtg/</w:t>
        </w:r>
      </w:hyperlink>
      <w:r w:rsidRPr="00195F45">
        <w:t>).</w:t>
      </w:r>
    </w:p>
    <w:p w14:paraId="335033B7" w14:textId="77777777" w:rsidR="00920552" w:rsidRPr="00195F45" w:rsidRDefault="00920552" w:rsidP="00920552">
      <w:pPr>
        <w:ind w:right="2"/>
      </w:pPr>
    </w:p>
    <w:p w14:paraId="26DCB20C" w14:textId="77777777" w:rsidR="00920552" w:rsidRPr="00195F45" w:rsidRDefault="00920552" w:rsidP="00920552">
      <w:pPr>
        <w:ind w:right="2"/>
      </w:pPr>
      <w:r w:rsidRPr="00195F45">
        <w:t>2.2.4.4.2</w:t>
      </w:r>
      <w:r w:rsidRPr="00195F45">
        <w:tab/>
        <w:t xml:space="preserve">In advance of the TWP session, the Leading Expert should prepare a preliminary draft of the Test Guidelines (“Subgroup draft”) for comments by the subgroup using the web-based TG Template.  </w:t>
      </w:r>
    </w:p>
    <w:p w14:paraId="7BA74388" w14:textId="77777777" w:rsidR="00920552" w:rsidRPr="00195F45" w:rsidRDefault="00920552" w:rsidP="00920552">
      <w:pPr>
        <w:ind w:right="2"/>
      </w:pPr>
    </w:p>
    <w:p w14:paraId="5AD6BC0E" w14:textId="77777777" w:rsidR="00920552" w:rsidRPr="00195F45" w:rsidRDefault="00920552" w:rsidP="00920552">
      <w:pPr>
        <w:ind w:right="2"/>
      </w:pPr>
      <w:r w:rsidRPr="00195F45">
        <w:t>2.2.4.4.3</w:t>
      </w:r>
      <w:r w:rsidRPr="00195F45">
        <w:tab/>
        <w:t>The subgroup of interested experts participating in the drafting of the Test Guidelines will be invited to provide comments to the Leading Expert using the web-based TG template.</w:t>
      </w:r>
    </w:p>
    <w:p w14:paraId="7AF94477" w14:textId="77777777" w:rsidR="00920552" w:rsidRPr="00195F45" w:rsidRDefault="00920552" w:rsidP="00920552">
      <w:pPr>
        <w:ind w:right="2"/>
      </w:pPr>
    </w:p>
    <w:p w14:paraId="47C49233" w14:textId="77777777" w:rsidR="00920552" w:rsidRPr="00195F45" w:rsidRDefault="00920552" w:rsidP="00920552">
      <w:pPr>
        <w:ind w:right="2"/>
      </w:pPr>
      <w:r w:rsidRPr="00195F45">
        <w:t>2.2.4.4.4</w:t>
      </w:r>
      <w:r w:rsidRPr="00195F45">
        <w:tab/>
        <w:t xml:space="preserve">On the basis of the comments received from the subgroup, the Leading Expert should establish a first draft for the TWP(s).  This draft is provided to the Office, which will produce a document for distribution to the members of the TWP(s) concerned for discussion at their session(s).  Prior to the TWP session, the Office will make a preliminary check that the draft has been prepared according to the guidance provided in document TGP/7.  A result of that check will be provided to the </w:t>
      </w:r>
      <w:r w:rsidRPr="00195F45">
        <w:rPr>
          <w:iCs/>
          <w:snapToGrid w:val="0"/>
          <w:color w:val="000000"/>
        </w:rPr>
        <w:t>Leading Expert at least one week before the session.</w:t>
      </w:r>
      <w:r w:rsidRPr="00195F45">
        <w:t xml:space="preserve">  </w:t>
      </w:r>
    </w:p>
    <w:p w14:paraId="5B2989DD" w14:textId="77777777" w:rsidR="00920552" w:rsidRPr="00195F45" w:rsidRDefault="00920552" w:rsidP="00920552">
      <w:pPr>
        <w:ind w:right="2"/>
      </w:pPr>
    </w:p>
    <w:p w14:paraId="639ACD3B" w14:textId="77777777" w:rsidR="00920552" w:rsidRPr="00195F45" w:rsidRDefault="00920552" w:rsidP="00920552">
      <w:pPr>
        <w:ind w:right="2"/>
      </w:pPr>
      <w:r w:rsidRPr="00195F45">
        <w:t>2.2.4.4.5</w:t>
      </w:r>
      <w:r w:rsidRPr="00195F45">
        <w:tab/>
        <w:t xml:space="preserve">In the case of Test Guidelines which have been considered by the relevant TWP(s) and where the responsible TWP has requested amendment of the draft, the Leading Expert should, after consulting the members of the subgroup, establish a further draft for consideration at the following TWP meeting in the manner explained above.  To assist Leading Experts in preparing draft Test Guidelines the following guidance information and materials are provided on the UPOV website (see </w:t>
      </w:r>
      <w:hyperlink r:id="rId30" w:history="1">
        <w:r w:rsidRPr="00195F45">
          <w:rPr>
            <w:color w:val="0000FF"/>
            <w:u w:val="single"/>
          </w:rPr>
          <w:t>http://www.upov.int/resource/en/dus_guidance.html</w:t>
        </w:r>
      </w:hyperlink>
      <w:r w:rsidRPr="00195F45">
        <w:t>):</w:t>
      </w:r>
    </w:p>
    <w:p w14:paraId="44C04A7E" w14:textId="77777777" w:rsidR="00920552" w:rsidRPr="00195F45" w:rsidRDefault="00920552" w:rsidP="00920552">
      <w:pPr>
        <w:ind w:right="2"/>
      </w:pPr>
    </w:p>
    <w:p w14:paraId="1FF6997E" w14:textId="77777777" w:rsidR="00920552" w:rsidRPr="00195F45" w:rsidRDefault="00920552" w:rsidP="00920552">
      <w:pPr>
        <w:pStyle w:val="ListParagraph"/>
        <w:numPr>
          <w:ilvl w:val="0"/>
          <w:numId w:val="28"/>
        </w:numPr>
        <w:tabs>
          <w:tab w:val="left" w:pos="567"/>
          <w:tab w:val="left" w:pos="1134"/>
        </w:tabs>
        <w:ind w:left="0" w:right="2" w:firstLine="567"/>
      </w:pPr>
      <w:r w:rsidRPr="00195F45">
        <w:t>General Introduction to DUS;</w:t>
      </w:r>
    </w:p>
    <w:p w14:paraId="526B48D2" w14:textId="77777777" w:rsidR="00920552" w:rsidRPr="00195F45" w:rsidRDefault="00920552" w:rsidP="00920552">
      <w:pPr>
        <w:pStyle w:val="ListParagraph"/>
        <w:numPr>
          <w:ilvl w:val="0"/>
          <w:numId w:val="28"/>
        </w:numPr>
        <w:tabs>
          <w:tab w:val="left" w:pos="567"/>
          <w:tab w:val="left" w:pos="1134"/>
        </w:tabs>
        <w:ind w:left="0" w:right="2" w:firstLine="567"/>
      </w:pPr>
      <w:r w:rsidRPr="00195F45">
        <w:t>TGP Documents;</w:t>
      </w:r>
    </w:p>
    <w:p w14:paraId="78D57627" w14:textId="77777777" w:rsidR="00920552" w:rsidRPr="00195F45" w:rsidRDefault="00920552" w:rsidP="00920552">
      <w:pPr>
        <w:pStyle w:val="ListParagraph"/>
        <w:numPr>
          <w:ilvl w:val="0"/>
          <w:numId w:val="28"/>
        </w:numPr>
        <w:tabs>
          <w:tab w:val="left" w:pos="567"/>
          <w:tab w:val="left" w:pos="1134"/>
        </w:tabs>
        <w:ind w:left="0" w:right="2" w:firstLine="567"/>
      </w:pPr>
      <w:r w:rsidRPr="00195F45">
        <w:t>Test Guidelines;</w:t>
      </w:r>
    </w:p>
    <w:p w14:paraId="3022BC84" w14:textId="77777777" w:rsidR="00920552" w:rsidRPr="00195F45" w:rsidRDefault="00920552" w:rsidP="00920552">
      <w:pPr>
        <w:tabs>
          <w:tab w:val="left" w:pos="567"/>
          <w:tab w:val="left" w:pos="1134"/>
        </w:tabs>
        <w:ind w:right="2" w:firstLine="567"/>
      </w:pPr>
      <w:r w:rsidRPr="00195F45">
        <w:t>(iv)</w:t>
      </w:r>
      <w:r w:rsidRPr="00195F45">
        <w:tab/>
      </w:r>
      <w:r w:rsidRPr="00195F45">
        <w:tab/>
        <w:t>Practical Technical Knowledge;</w:t>
      </w:r>
    </w:p>
    <w:p w14:paraId="3FA6E1A7" w14:textId="77777777" w:rsidR="00920552" w:rsidRPr="00195F45" w:rsidRDefault="00920552" w:rsidP="00920552">
      <w:pPr>
        <w:tabs>
          <w:tab w:val="left" w:pos="567"/>
          <w:tab w:val="left" w:pos="1134"/>
        </w:tabs>
        <w:ind w:right="2" w:firstLine="567"/>
      </w:pPr>
      <w:r w:rsidRPr="00195F45">
        <w:lastRenderedPageBreak/>
        <w:t>(v)</w:t>
      </w:r>
      <w:r w:rsidRPr="00195F45">
        <w:tab/>
        <w:t xml:space="preserve">Cooperation in Examination; </w:t>
      </w:r>
    </w:p>
    <w:p w14:paraId="002BAB5F" w14:textId="77777777" w:rsidR="00920552" w:rsidRPr="00195F45" w:rsidRDefault="00920552" w:rsidP="00920552">
      <w:pPr>
        <w:tabs>
          <w:tab w:val="left" w:pos="567"/>
          <w:tab w:val="left" w:pos="1134"/>
        </w:tabs>
        <w:ind w:right="2" w:firstLine="567"/>
      </w:pPr>
      <w:r w:rsidRPr="00195F45">
        <w:t>(vi)</w:t>
      </w:r>
      <w:r w:rsidRPr="00195F45">
        <w:tab/>
        <w:t xml:space="preserve">Web-based TG Template; </w:t>
      </w:r>
    </w:p>
    <w:p w14:paraId="265A1DFA" w14:textId="77777777" w:rsidR="00920552" w:rsidRPr="00195F45" w:rsidRDefault="00920552" w:rsidP="00920552">
      <w:pPr>
        <w:tabs>
          <w:tab w:val="left" w:pos="567"/>
          <w:tab w:val="left" w:pos="1134"/>
        </w:tabs>
        <w:ind w:right="2" w:firstLine="567"/>
      </w:pPr>
      <w:r w:rsidRPr="00195F45">
        <w:t>(vii)</w:t>
      </w:r>
      <w:r w:rsidRPr="00195F45">
        <w:tab/>
        <w:t>Additional characteristics;</w:t>
      </w:r>
    </w:p>
    <w:p w14:paraId="6A3CB7B7" w14:textId="77777777" w:rsidR="00920552" w:rsidRPr="00195F45" w:rsidRDefault="00920552" w:rsidP="00920552">
      <w:pPr>
        <w:tabs>
          <w:tab w:val="left" w:pos="567"/>
          <w:tab w:val="left" w:pos="1134"/>
        </w:tabs>
        <w:ind w:right="2" w:firstLine="567"/>
      </w:pPr>
      <w:r w:rsidRPr="00195F45">
        <w:t>(viii)</w:t>
      </w:r>
      <w:r w:rsidRPr="00195F45">
        <w:tab/>
        <w:t>Test Guidelines under development (document TC/xx/2);</w:t>
      </w:r>
    </w:p>
    <w:p w14:paraId="3660E30A" w14:textId="77777777" w:rsidR="00920552" w:rsidRPr="00195F45" w:rsidRDefault="00920552" w:rsidP="00920552">
      <w:pPr>
        <w:tabs>
          <w:tab w:val="left" w:pos="567"/>
          <w:tab w:val="left" w:pos="1134"/>
        </w:tabs>
        <w:ind w:right="2" w:firstLine="567"/>
      </w:pPr>
      <w:r w:rsidRPr="00195F45">
        <w:t>(ix)</w:t>
      </w:r>
      <w:r w:rsidRPr="00195F45">
        <w:tab/>
        <w:t>Summary information on quantity of plant material required on adopted Test Guidelines;  and</w:t>
      </w:r>
    </w:p>
    <w:p w14:paraId="3DF2BE44" w14:textId="77777777" w:rsidR="00920552" w:rsidRPr="00195F45" w:rsidRDefault="00920552" w:rsidP="00920552">
      <w:pPr>
        <w:ind w:right="2" w:firstLine="567"/>
      </w:pPr>
      <w:r w:rsidRPr="00195F45">
        <w:t>(x)</w:t>
      </w:r>
      <w:r w:rsidRPr="00195F45">
        <w:tab/>
        <w:t>Document TGP/14 “Glossary of Terms Used in UPOV Documents”.</w:t>
      </w:r>
    </w:p>
    <w:p w14:paraId="247A030F" w14:textId="77777777" w:rsidR="00920552" w:rsidRPr="00195F45" w:rsidRDefault="00920552" w:rsidP="00920552">
      <w:pPr>
        <w:ind w:right="2" w:hanging="850"/>
      </w:pPr>
    </w:p>
    <w:p w14:paraId="77D40D72" w14:textId="77777777" w:rsidR="00920552" w:rsidRPr="00195F45" w:rsidRDefault="00920552" w:rsidP="00920552">
      <w:pPr>
        <w:keepNext/>
        <w:spacing w:after="240"/>
        <w:ind w:right="2"/>
        <w:outlineLvl w:val="3"/>
        <w:rPr>
          <w:i/>
        </w:rPr>
      </w:pPr>
      <w:bookmarkStart w:id="49" w:name="_Toc157186486"/>
      <w:r w:rsidRPr="00195F45">
        <w:rPr>
          <w:i/>
        </w:rPr>
        <w:t>2.2.4.5</w:t>
      </w:r>
      <w:r w:rsidRPr="00195F45">
        <w:rPr>
          <w:i/>
        </w:rPr>
        <w:tab/>
        <w:t>Subgroup Meetings</w:t>
      </w:r>
      <w:bookmarkEnd w:id="49"/>
    </w:p>
    <w:p w14:paraId="1D14B4B2" w14:textId="77777777" w:rsidR="00920552" w:rsidRPr="00195F45" w:rsidRDefault="00920552" w:rsidP="00920552">
      <w:pPr>
        <w:ind w:right="2"/>
      </w:pPr>
      <w:r w:rsidRPr="00195F45">
        <w:t xml:space="preserve">The relevant TWP may enhance the consultation of interested experts for certain Test Guidelines by the arrangement of Test Guidelines Subgroup meetings.  These Subgroup meetings may be held in conjunction with other UPOV meetings or may be organized as a separate meeting, with or without the Office being present.  The Leading Expert takes the results of the discussions in the Subgroup meeting into account when preparing a new draft of the Test Guidelines for consideration by the TWP. </w:t>
      </w:r>
    </w:p>
    <w:p w14:paraId="3E64C1E4" w14:textId="77777777" w:rsidR="00920552" w:rsidRPr="00195F45" w:rsidRDefault="00920552" w:rsidP="00920552">
      <w:pPr>
        <w:ind w:right="2"/>
      </w:pPr>
    </w:p>
    <w:p w14:paraId="3A6F2EA1" w14:textId="77777777" w:rsidR="00920552" w:rsidRPr="00195F45" w:rsidRDefault="00920552" w:rsidP="00920552">
      <w:pPr>
        <w:rPr>
          <w:iCs/>
        </w:rPr>
      </w:pPr>
      <w:r>
        <w:rPr>
          <w:iCs/>
        </w:rPr>
        <w:t>[…]</w:t>
      </w:r>
    </w:p>
    <w:p w14:paraId="565CB86B" w14:textId="77777777" w:rsidR="00920552" w:rsidRDefault="00920552" w:rsidP="00920552"/>
    <w:p w14:paraId="3E1BCA39" w14:textId="77777777" w:rsidR="00920552" w:rsidRDefault="00920552" w:rsidP="00920552">
      <w:pPr>
        <w:jc w:val="right"/>
      </w:pPr>
    </w:p>
    <w:p w14:paraId="4B29AF05" w14:textId="77777777" w:rsidR="00920552" w:rsidRDefault="00920552" w:rsidP="00920552">
      <w:pPr>
        <w:jc w:val="right"/>
      </w:pPr>
    </w:p>
    <w:p w14:paraId="192C2324" w14:textId="196B1148" w:rsidR="00920552" w:rsidRDefault="00920552" w:rsidP="00920552">
      <w:pPr>
        <w:jc w:val="right"/>
      </w:pPr>
      <w:r>
        <w:t>[</w:t>
      </w:r>
      <w:r w:rsidR="00DF7930">
        <w:t>Sigue el a</w:t>
      </w:r>
      <w:r>
        <w:t>nex</w:t>
      </w:r>
      <w:r w:rsidR="00DF7930">
        <w:t>o</w:t>
      </w:r>
      <w:r>
        <w:t xml:space="preserve"> III]</w:t>
      </w:r>
    </w:p>
    <w:p w14:paraId="4D4CEB21" w14:textId="77777777" w:rsidR="00920552" w:rsidRDefault="00920552" w:rsidP="00920552">
      <w:pPr>
        <w:jc w:val="right"/>
      </w:pPr>
    </w:p>
    <w:p w14:paraId="1AE51CAB" w14:textId="77777777" w:rsidR="00920552" w:rsidRDefault="00920552" w:rsidP="00920552">
      <w:pPr>
        <w:sectPr w:rsidR="00920552" w:rsidSect="00920552">
          <w:headerReference w:type="default" r:id="rId31"/>
          <w:headerReference w:type="first" r:id="rId32"/>
          <w:footerReference w:type="first" r:id="rId33"/>
          <w:pgSz w:w="11907" w:h="16840" w:code="9"/>
          <w:pgMar w:top="510" w:right="1134" w:bottom="1134" w:left="1134" w:header="510" w:footer="680" w:gutter="0"/>
          <w:pgNumType w:start="1"/>
          <w:cols w:space="720"/>
          <w:titlePg/>
        </w:sectPr>
      </w:pPr>
    </w:p>
    <w:p w14:paraId="62899121" w14:textId="77777777" w:rsidR="00920552" w:rsidRDefault="00920552" w:rsidP="00920552"/>
    <w:p w14:paraId="529183FE" w14:textId="77777777" w:rsidR="00920552" w:rsidRDefault="00920552" w:rsidP="00920552">
      <w:pPr>
        <w:pStyle w:val="Heading1"/>
      </w:pPr>
      <w:bookmarkStart w:id="50" w:name="_Toc174712238"/>
      <w:bookmarkStart w:id="51" w:name="_Toc174714504"/>
      <w:bookmarkStart w:id="52" w:name="_Toc178715566"/>
      <w:bookmarkStart w:id="53" w:name="_Toc178717570"/>
      <w:bookmarkStart w:id="54" w:name="_Toc178944589"/>
      <w:r>
        <w:t>INFORMATION FOR CHAIRPERSONS OF THE TECHNICAL WORKING PARTIES</w:t>
      </w:r>
      <w:bookmarkEnd w:id="50"/>
      <w:bookmarkEnd w:id="51"/>
      <w:bookmarkEnd w:id="52"/>
      <w:bookmarkEnd w:id="53"/>
      <w:bookmarkEnd w:id="54"/>
    </w:p>
    <w:p w14:paraId="33817B6B" w14:textId="77777777" w:rsidR="00920552" w:rsidRDefault="00920552" w:rsidP="00920552"/>
    <w:p w14:paraId="0968910A" w14:textId="77777777" w:rsidR="00920552" w:rsidRDefault="00920552" w:rsidP="00920552">
      <w:pPr>
        <w:pStyle w:val="ListParagraph"/>
        <w:numPr>
          <w:ilvl w:val="0"/>
          <w:numId w:val="2"/>
        </w:numPr>
        <w:ind w:left="0" w:firstLine="0"/>
      </w:pPr>
      <w:r>
        <w:t>TWP Chairpersons are invited to read the following documents in conjunction with this guidance:</w:t>
      </w:r>
    </w:p>
    <w:p w14:paraId="0B90E5F5" w14:textId="77777777" w:rsidR="00920552" w:rsidRDefault="00920552" w:rsidP="00920552"/>
    <w:p w14:paraId="50D299C1" w14:textId="77777777" w:rsidR="00920552" w:rsidRDefault="00920552" w:rsidP="00920552">
      <w:pPr>
        <w:ind w:left="567"/>
      </w:pPr>
      <w:r>
        <w:t>•</w:t>
      </w:r>
      <w:r>
        <w:tab/>
        <w:t>“Guidance Note: UPOV Technical Working Party Arrangements”:</w:t>
      </w:r>
    </w:p>
    <w:p w14:paraId="3A617255" w14:textId="77777777" w:rsidR="00920552" w:rsidRDefault="00920552" w:rsidP="00920552">
      <w:pPr>
        <w:ind w:left="567"/>
      </w:pPr>
    </w:p>
    <w:p w14:paraId="476BEBF6" w14:textId="77777777" w:rsidR="00920552" w:rsidRDefault="00920552" w:rsidP="00920552">
      <w:pPr>
        <w:ind w:left="567"/>
      </w:pPr>
      <w:r>
        <w:t>•</w:t>
      </w:r>
      <w:r>
        <w:tab/>
        <w:t>“Rules Governing the Granting of Observer Status to States, Intergovernmental Organizations and International Non-Governmental Organizations in UPOV Bodies”:</w:t>
      </w:r>
    </w:p>
    <w:p w14:paraId="12482858" w14:textId="77777777" w:rsidR="00920552" w:rsidRDefault="00963635" w:rsidP="00920552">
      <w:hyperlink r:id="rId34" w:history="1">
        <w:r w:rsidR="00920552" w:rsidRPr="00D53258">
          <w:rPr>
            <w:rStyle w:val="Hyperlink"/>
          </w:rPr>
          <w:t>http://www.upov.int/members/en/pdf/rules_observer_status.pdf</w:t>
        </w:r>
      </w:hyperlink>
      <w:r w:rsidR="00920552">
        <w:t xml:space="preserve"> </w:t>
      </w:r>
    </w:p>
    <w:p w14:paraId="754061A0" w14:textId="77777777" w:rsidR="00920552" w:rsidRDefault="00920552" w:rsidP="00920552"/>
    <w:p w14:paraId="41EE3707" w14:textId="77777777" w:rsidR="00920552" w:rsidRDefault="00920552" w:rsidP="00920552">
      <w:pPr>
        <w:ind w:left="567"/>
      </w:pPr>
      <w:r>
        <w:t>•</w:t>
      </w:r>
      <w:r>
        <w:tab/>
        <w:t>“Rules governing access to UPOV documents”:</w:t>
      </w:r>
    </w:p>
    <w:p w14:paraId="6AC1E3C7" w14:textId="77777777" w:rsidR="00920552" w:rsidRDefault="00963635" w:rsidP="00920552">
      <w:hyperlink r:id="rId35" w:history="1">
        <w:r w:rsidR="00920552" w:rsidRPr="00D53258">
          <w:rPr>
            <w:rStyle w:val="Hyperlink"/>
          </w:rPr>
          <w:t>http://www.upov.int/edocs/infdocs/en/upov_inf_20_1.pdf</w:t>
        </w:r>
      </w:hyperlink>
      <w:r w:rsidR="00920552">
        <w:t xml:space="preserve"> </w:t>
      </w:r>
    </w:p>
    <w:p w14:paraId="2B4C3A23" w14:textId="77777777" w:rsidR="00920552" w:rsidRDefault="00920552" w:rsidP="00920552"/>
    <w:p w14:paraId="265F1952" w14:textId="77777777" w:rsidR="00920552" w:rsidRDefault="00920552" w:rsidP="00920552"/>
    <w:p w14:paraId="295B3901" w14:textId="77777777" w:rsidR="00920552" w:rsidRPr="0069371B" w:rsidRDefault="00920552" w:rsidP="00920552">
      <w:pPr>
        <w:pStyle w:val="ListParagraph"/>
        <w:ind w:left="0"/>
        <w:rPr>
          <w:u w:val="single"/>
        </w:rPr>
      </w:pPr>
      <w:r w:rsidRPr="0069371B">
        <w:rPr>
          <w:u w:val="single"/>
        </w:rPr>
        <w:t>Introduction</w:t>
      </w:r>
    </w:p>
    <w:p w14:paraId="2BA6A984" w14:textId="77777777" w:rsidR="00920552" w:rsidRPr="0069371B" w:rsidRDefault="00920552" w:rsidP="00920552"/>
    <w:p w14:paraId="33C1F1BD" w14:textId="77777777" w:rsidR="00920552" w:rsidRPr="0069371B" w:rsidRDefault="00920552" w:rsidP="00920552">
      <w:pPr>
        <w:pStyle w:val="ListParagraph"/>
        <w:numPr>
          <w:ilvl w:val="0"/>
          <w:numId w:val="2"/>
        </w:numPr>
        <w:ind w:left="0" w:firstLine="0"/>
      </w:pPr>
      <w:r w:rsidRPr="0069371B">
        <w:t>The TC, at its fifty-ninth session, agreed that the UPOV Technical Working Parties should aim to deliver the following:</w:t>
      </w:r>
    </w:p>
    <w:p w14:paraId="3263AFC2" w14:textId="77777777" w:rsidR="00920552" w:rsidRPr="0069371B" w:rsidRDefault="00920552" w:rsidP="00920552"/>
    <w:p w14:paraId="355A85FC" w14:textId="77777777" w:rsidR="00920552" w:rsidRPr="0069371B" w:rsidRDefault="00920552" w:rsidP="00920552">
      <w:pPr>
        <w:ind w:left="1134" w:hanging="567"/>
      </w:pPr>
      <w:r w:rsidRPr="0069371B">
        <w:t>(a)</w:t>
      </w:r>
      <w:r w:rsidRPr="0069371B">
        <w:tab/>
        <w:t>Harmonized procedures;</w:t>
      </w:r>
    </w:p>
    <w:p w14:paraId="6CD2EC96" w14:textId="77777777" w:rsidR="00920552" w:rsidRPr="0069371B" w:rsidRDefault="00920552" w:rsidP="00920552">
      <w:pPr>
        <w:ind w:left="1134" w:hanging="567"/>
      </w:pPr>
      <w:r w:rsidRPr="0069371B">
        <w:t>(b)</w:t>
      </w:r>
      <w:r w:rsidRPr="0069371B">
        <w:tab/>
        <w:t>Information on developments;</w:t>
      </w:r>
    </w:p>
    <w:p w14:paraId="72CB20BD" w14:textId="77777777" w:rsidR="00920552" w:rsidRPr="0069371B" w:rsidRDefault="00920552" w:rsidP="00920552">
      <w:pPr>
        <w:ind w:left="1134" w:hanging="567"/>
      </w:pPr>
      <w:r w:rsidRPr="0069371B">
        <w:t>(c)</w:t>
      </w:r>
      <w:r w:rsidRPr="0069371B">
        <w:tab/>
        <w:t>Interaction between experts and integration of new experts in UPOV’s work;</w:t>
      </w:r>
    </w:p>
    <w:p w14:paraId="75B3E260" w14:textId="77777777" w:rsidR="00920552" w:rsidRPr="0069371B" w:rsidRDefault="00920552" w:rsidP="00920552">
      <w:pPr>
        <w:ind w:left="1134" w:hanging="567"/>
      </w:pPr>
      <w:r w:rsidRPr="0069371B">
        <w:t>(d)</w:t>
      </w:r>
      <w:r w:rsidRPr="0069371B">
        <w:tab/>
        <w:t xml:space="preserve">Practical guidance on DUS examination procedures, including use of Test Guidelines </w:t>
      </w:r>
    </w:p>
    <w:p w14:paraId="1100767D" w14:textId="77777777" w:rsidR="00920552" w:rsidRPr="0069371B" w:rsidRDefault="00920552" w:rsidP="00920552"/>
    <w:p w14:paraId="59CE4564" w14:textId="77777777" w:rsidR="00920552" w:rsidRPr="0069371B" w:rsidRDefault="00920552" w:rsidP="00920552">
      <w:pPr>
        <w:pStyle w:val="ListParagraph"/>
        <w:numPr>
          <w:ilvl w:val="0"/>
          <w:numId w:val="2"/>
        </w:numPr>
        <w:ind w:left="0" w:firstLine="0"/>
      </w:pPr>
      <w:r w:rsidRPr="0069371B">
        <w:t>The following issues to improve the technical support provided at TWPs:</w:t>
      </w:r>
    </w:p>
    <w:p w14:paraId="5948FF11" w14:textId="77777777" w:rsidR="00920552" w:rsidRPr="0069371B" w:rsidRDefault="00920552" w:rsidP="00920552"/>
    <w:p w14:paraId="606E2509" w14:textId="77777777" w:rsidR="00920552" w:rsidRPr="0069371B" w:rsidRDefault="00920552" w:rsidP="00920552">
      <w:pPr>
        <w:ind w:left="1134" w:hanging="567"/>
      </w:pPr>
      <w:r w:rsidRPr="0069371B">
        <w:t>(1)</w:t>
      </w:r>
      <w:r w:rsidRPr="0069371B">
        <w:tab/>
        <w:t>avoid unnecessary repetition of content across meetings;</w:t>
      </w:r>
    </w:p>
    <w:p w14:paraId="7C8FBFC1" w14:textId="77777777" w:rsidR="00920552" w:rsidRPr="0069371B" w:rsidRDefault="00920552" w:rsidP="00920552">
      <w:pPr>
        <w:ind w:left="1134" w:hanging="567"/>
      </w:pPr>
      <w:r w:rsidRPr="0069371B">
        <w:t>(2)</w:t>
      </w:r>
      <w:r w:rsidRPr="0069371B">
        <w:tab/>
        <w:t>increasing interaction among TWM experts and those at TWPs and TC, including DUS examiners;</w:t>
      </w:r>
    </w:p>
    <w:p w14:paraId="31BC4820" w14:textId="77777777" w:rsidR="00920552" w:rsidRPr="0069371B" w:rsidRDefault="00920552" w:rsidP="00920552">
      <w:pPr>
        <w:ind w:left="1134" w:hanging="567"/>
      </w:pPr>
      <w:r w:rsidRPr="0069371B">
        <w:t>(3)</w:t>
      </w:r>
      <w:r w:rsidRPr="0069371B">
        <w:tab/>
        <w:t>time for members’ presentations on DUS procedures;</w:t>
      </w:r>
    </w:p>
    <w:p w14:paraId="1F27B497" w14:textId="77777777" w:rsidR="00920552" w:rsidRPr="0069371B" w:rsidRDefault="00920552" w:rsidP="00920552">
      <w:pPr>
        <w:ind w:left="1134" w:hanging="567"/>
      </w:pPr>
      <w:r w:rsidRPr="0069371B">
        <w:t>(4)</w:t>
      </w:r>
      <w:r w:rsidRPr="0069371B">
        <w:tab/>
        <w:t>visits to field trials with sufficient time for engagement (e.g. ring-tests);</w:t>
      </w:r>
    </w:p>
    <w:p w14:paraId="5147CAD6" w14:textId="77777777" w:rsidR="00920552" w:rsidRPr="0069371B" w:rsidRDefault="00920552" w:rsidP="00920552">
      <w:pPr>
        <w:ind w:left="1134" w:hanging="567"/>
      </w:pPr>
      <w:r w:rsidRPr="0069371B">
        <w:t>(5)</w:t>
      </w:r>
      <w:r w:rsidRPr="0069371B">
        <w:tab/>
        <w:t>providing opportunities for experts to meet and exchange views;</w:t>
      </w:r>
    </w:p>
    <w:p w14:paraId="4A3D669B" w14:textId="77777777" w:rsidR="00920552" w:rsidRPr="0069371B" w:rsidRDefault="00920552" w:rsidP="00920552">
      <w:pPr>
        <w:ind w:left="1134" w:hanging="567"/>
      </w:pPr>
      <w:r w:rsidRPr="0069371B">
        <w:t>(6)</w:t>
      </w:r>
      <w:r w:rsidRPr="0069371B">
        <w:tab/>
        <w:t>facilitating training;</w:t>
      </w:r>
    </w:p>
    <w:p w14:paraId="3096339B" w14:textId="77777777" w:rsidR="00920552" w:rsidRPr="0069371B" w:rsidRDefault="00920552" w:rsidP="00920552">
      <w:pPr>
        <w:ind w:left="1134" w:hanging="567"/>
      </w:pPr>
      <w:r w:rsidRPr="0069371B">
        <w:t>(7)</w:t>
      </w:r>
      <w:r w:rsidRPr="0069371B">
        <w:tab/>
        <w:t>to ensure that the work of the TWPs on Test Guidelines (TGs) is most effective;</w:t>
      </w:r>
    </w:p>
    <w:p w14:paraId="0D469F59" w14:textId="77777777" w:rsidR="00920552" w:rsidRPr="0069371B" w:rsidRDefault="00920552" w:rsidP="00920552">
      <w:pPr>
        <w:ind w:left="1134" w:hanging="567"/>
      </w:pPr>
      <w:r w:rsidRPr="0069371B">
        <w:t>(8)</w:t>
      </w:r>
      <w:r w:rsidRPr="0069371B">
        <w:tab/>
        <w:t>TGs discussions as hybrid meetings during TWPs or as online meetings to increase the involvement of crop experts and members;</w:t>
      </w:r>
    </w:p>
    <w:p w14:paraId="695BCB3B" w14:textId="77777777" w:rsidR="00920552" w:rsidRPr="0069371B" w:rsidRDefault="00920552" w:rsidP="00920552">
      <w:pPr>
        <w:ind w:left="1134" w:hanging="567"/>
      </w:pPr>
      <w:r w:rsidRPr="0069371B">
        <w:t>(9)</w:t>
      </w:r>
      <w:r w:rsidRPr="0069371B">
        <w:tab/>
        <w:t>facilitate drafting national test guidelines through access to other members’ test guidelines and experts who can assist drafting;</w:t>
      </w:r>
    </w:p>
    <w:p w14:paraId="01909597" w14:textId="77777777" w:rsidR="00920552" w:rsidRPr="000C1F86" w:rsidRDefault="00920552" w:rsidP="00920552">
      <w:pPr>
        <w:ind w:left="1134" w:hanging="567"/>
      </w:pPr>
      <w:r w:rsidRPr="0069371B">
        <w:t>(10)</w:t>
      </w:r>
      <w:r w:rsidRPr="0069371B">
        <w:tab/>
        <w:t xml:space="preserve">other cross-cutting matters historically considered by Technical Working Parties (TWP) </w:t>
      </w:r>
      <w:r w:rsidRPr="000C1F86">
        <w:t>(e.g. TGP documents, UPOV Codes etc.).</w:t>
      </w:r>
    </w:p>
    <w:p w14:paraId="22C77EB3" w14:textId="77777777" w:rsidR="00920552" w:rsidRPr="000C1F86" w:rsidRDefault="00920552" w:rsidP="00920552"/>
    <w:p w14:paraId="5A545F63" w14:textId="77777777" w:rsidR="00920552" w:rsidRPr="000C1F86" w:rsidRDefault="00920552" w:rsidP="00920552">
      <w:pPr>
        <w:pStyle w:val="ListParagraph"/>
        <w:numPr>
          <w:ilvl w:val="0"/>
          <w:numId w:val="2"/>
        </w:numPr>
        <w:ind w:left="0" w:firstLine="0"/>
      </w:pPr>
      <w:r w:rsidRPr="000C1F86">
        <w:t xml:space="preserve">The possibility of online participation is offered for members not able to attend TWP sessions in person, as experts that would not attend otherwise.  It is important that TWP chairpersons are aware of virtual participants and their contributions to the meetings. </w:t>
      </w:r>
    </w:p>
    <w:p w14:paraId="71DC2D72" w14:textId="77777777" w:rsidR="00920552" w:rsidRDefault="00920552" w:rsidP="00920552"/>
    <w:p w14:paraId="26C853B8" w14:textId="77777777" w:rsidR="00920552" w:rsidRDefault="00920552" w:rsidP="00920552"/>
    <w:p w14:paraId="6E40837F" w14:textId="77777777" w:rsidR="00920552" w:rsidRPr="00EE667A" w:rsidRDefault="00920552" w:rsidP="00920552">
      <w:pPr>
        <w:rPr>
          <w:u w:val="single"/>
        </w:rPr>
      </w:pPr>
      <w:bookmarkStart w:id="55" w:name="_Toc174712239"/>
      <w:r w:rsidRPr="00EE667A">
        <w:rPr>
          <w:u w:val="single"/>
        </w:rPr>
        <w:t>Before the TWP Session</w:t>
      </w:r>
      <w:bookmarkEnd w:id="55"/>
    </w:p>
    <w:p w14:paraId="3C018E2E" w14:textId="77777777" w:rsidR="00920552" w:rsidRDefault="00920552" w:rsidP="00920552"/>
    <w:p w14:paraId="22B85C0B" w14:textId="77777777" w:rsidR="00920552" w:rsidRDefault="00920552" w:rsidP="00920552">
      <w:pPr>
        <w:pStyle w:val="Heading3"/>
      </w:pPr>
      <w:bookmarkStart w:id="56" w:name="_Toc174712240"/>
      <w:bookmarkStart w:id="57" w:name="_Toc174714505"/>
      <w:bookmarkStart w:id="58" w:name="_Toc178715567"/>
      <w:bookmarkStart w:id="59" w:name="_Toc178717571"/>
      <w:bookmarkStart w:id="60" w:name="_Toc178944590"/>
      <w:r>
        <w:t>(a)</w:t>
      </w:r>
      <w:r>
        <w:tab/>
        <w:t>Invitations</w:t>
      </w:r>
      <w:bookmarkEnd w:id="56"/>
      <w:bookmarkEnd w:id="57"/>
      <w:bookmarkEnd w:id="58"/>
      <w:bookmarkEnd w:id="59"/>
      <w:bookmarkEnd w:id="60"/>
      <w:r>
        <w:t xml:space="preserve"> </w:t>
      </w:r>
    </w:p>
    <w:p w14:paraId="15AFE9F7" w14:textId="77777777" w:rsidR="00920552" w:rsidRDefault="00920552" w:rsidP="00920552"/>
    <w:p w14:paraId="18AF65A6" w14:textId="77777777" w:rsidR="00920552" w:rsidRDefault="00920552" w:rsidP="00920552">
      <w:pPr>
        <w:pStyle w:val="ListParagraph"/>
        <w:numPr>
          <w:ilvl w:val="0"/>
          <w:numId w:val="2"/>
        </w:numPr>
        <w:ind w:left="0" w:firstLine="0"/>
      </w:pPr>
      <w:r>
        <w:t xml:space="preserve">The Office of the Union will prepare the draft participation and hotel reservation form (see “Guidance Note: UPOV Technical Working Party Arrangements”) in consultation with the host and the TWP Chairperson.  In parallel, the Office of the Union will prepare the draft agenda in consultation with the TWP Chairperson, on the basis of the draft agenda agreed at the previous TWP session and any additional items determined by the TC or the Council.  Once all elements are completed, which must be no later than 3 months before the TWP session, the TWP chairperson will be requested to approve </w:t>
      </w:r>
      <w:r>
        <w:lastRenderedPageBreak/>
        <w:t xml:space="preserve">the issuing of the letter of invitation, which will be issued (by e-mail) with the draft TWP agenda and the participation and hotel reservation form. </w:t>
      </w:r>
    </w:p>
    <w:p w14:paraId="1BDB5EA2" w14:textId="77777777" w:rsidR="00920552" w:rsidRDefault="00920552" w:rsidP="00920552"/>
    <w:p w14:paraId="49CA31B6" w14:textId="77777777" w:rsidR="00920552" w:rsidRDefault="00920552" w:rsidP="00920552">
      <w:pPr>
        <w:pStyle w:val="ListParagraph"/>
        <w:numPr>
          <w:ilvl w:val="0"/>
          <w:numId w:val="2"/>
        </w:numPr>
        <w:ind w:left="0" w:firstLine="0"/>
      </w:pPr>
      <w:r>
        <w:t>Invitations will be sent to the designated experts of the members of the Union and observer States and Organizations.  Where agreed by the relevant TWP Chairperson and the Office of the Union, an ad hoc invitation may be made to an intergovernmental or international non-governmental organization or a relevant expert to attend a particular session of a TWP (see “Rules Governing the Granting of Observer Status to States, Intergovernmental Organizations and International Non-Governmental Organizations in UPOV Bodies”, paragraph 2(e):  http://www.upov.int/members/en/pdf/rules_observer_status.pdf). Such invitations will subsequently be reported to the Consultative Committee.</w:t>
      </w:r>
    </w:p>
    <w:p w14:paraId="6CE1EA2E" w14:textId="77777777" w:rsidR="00920552" w:rsidRDefault="00920552" w:rsidP="00920552"/>
    <w:p w14:paraId="31E1E976" w14:textId="77777777" w:rsidR="00920552" w:rsidRDefault="00920552" w:rsidP="00920552">
      <w:pPr>
        <w:pStyle w:val="ListParagraph"/>
        <w:numPr>
          <w:ilvl w:val="0"/>
          <w:numId w:val="2"/>
        </w:numPr>
        <w:ind w:left="0" w:firstLine="0"/>
      </w:pPr>
      <w:r>
        <w:t>To avoid confusion, the TWP Chairperson is encouraged to copy the Office of the Union with any communications which they may have with the hosts.</w:t>
      </w:r>
    </w:p>
    <w:p w14:paraId="42C62C5C" w14:textId="77777777" w:rsidR="00920552" w:rsidRDefault="00920552" w:rsidP="00920552"/>
    <w:p w14:paraId="47A08CC1" w14:textId="77777777" w:rsidR="00920552" w:rsidRDefault="00920552" w:rsidP="00920552">
      <w:pPr>
        <w:pStyle w:val="Heading3"/>
      </w:pPr>
      <w:bookmarkStart w:id="61" w:name="_Toc174712241"/>
      <w:bookmarkStart w:id="62" w:name="_Toc174714506"/>
      <w:bookmarkStart w:id="63" w:name="_Toc178715568"/>
      <w:bookmarkStart w:id="64" w:name="_Toc178717572"/>
      <w:bookmarkStart w:id="65" w:name="_Toc178944591"/>
      <w:r>
        <w:t>(b)</w:t>
      </w:r>
      <w:r>
        <w:tab/>
        <w:t>Approval of documents</w:t>
      </w:r>
      <w:bookmarkEnd w:id="61"/>
      <w:bookmarkEnd w:id="62"/>
      <w:bookmarkEnd w:id="63"/>
      <w:bookmarkEnd w:id="64"/>
      <w:bookmarkEnd w:id="65"/>
    </w:p>
    <w:p w14:paraId="75449EF4" w14:textId="77777777" w:rsidR="00920552" w:rsidRDefault="00920552" w:rsidP="00920552"/>
    <w:p w14:paraId="6492E47C" w14:textId="77777777" w:rsidR="00920552" w:rsidRDefault="00920552" w:rsidP="00920552">
      <w:pPr>
        <w:pStyle w:val="ListParagraph"/>
        <w:numPr>
          <w:ilvl w:val="0"/>
          <w:numId w:val="2"/>
        </w:numPr>
        <w:ind w:left="0" w:firstLine="0"/>
      </w:pPr>
      <w:r>
        <w:t>The TWP Chairperson is invited to approve all documents, excluding draft Test Guidelines and TGP documents, before they are posted on the UPOV website. Therefore, to avoid delays in posting documents, it is important that the TWP Chairperson is available in the weeks before the TWP session.  In particular, if any significant absences are planned in the 3 months before the TWP session, it would be very helpful to inform the Office of the Union.</w:t>
      </w:r>
    </w:p>
    <w:p w14:paraId="72544DF9" w14:textId="77777777" w:rsidR="00920552" w:rsidRDefault="00920552" w:rsidP="00920552"/>
    <w:p w14:paraId="27403D00" w14:textId="77777777" w:rsidR="00920552" w:rsidRDefault="00920552" w:rsidP="00920552"/>
    <w:p w14:paraId="6670E012" w14:textId="77777777" w:rsidR="00920552" w:rsidRPr="00EE667A" w:rsidRDefault="00920552" w:rsidP="00920552">
      <w:pPr>
        <w:rPr>
          <w:u w:val="single"/>
        </w:rPr>
      </w:pPr>
      <w:bookmarkStart w:id="66" w:name="_Toc174712242"/>
      <w:r w:rsidRPr="00EE667A">
        <w:rPr>
          <w:u w:val="single"/>
        </w:rPr>
        <w:t>TWP Preparatory Webinars and Workshops</w:t>
      </w:r>
      <w:bookmarkEnd w:id="66"/>
      <w:r w:rsidRPr="00EE667A">
        <w:rPr>
          <w:u w:val="single"/>
        </w:rPr>
        <w:t xml:space="preserve"> </w:t>
      </w:r>
    </w:p>
    <w:p w14:paraId="1350FFCA" w14:textId="77777777" w:rsidR="00920552" w:rsidRDefault="00920552" w:rsidP="00920552"/>
    <w:p w14:paraId="2571956B" w14:textId="77777777" w:rsidR="00920552" w:rsidRDefault="00920552" w:rsidP="00920552">
      <w:pPr>
        <w:pStyle w:val="ListParagraph"/>
        <w:numPr>
          <w:ilvl w:val="0"/>
          <w:numId w:val="2"/>
        </w:numPr>
        <w:ind w:left="0" w:firstLine="0"/>
      </w:pPr>
      <w:r>
        <w:t xml:space="preserve">Preparatory webinars or workshops may be organized in preparation for the Technical Working Party sessions. The Chairpersons may be invited to make presentations on particular topics during the preparatory webinars or workshops. </w:t>
      </w:r>
    </w:p>
    <w:p w14:paraId="117DE3B8" w14:textId="77777777" w:rsidR="00920552" w:rsidRDefault="00920552" w:rsidP="00920552"/>
    <w:p w14:paraId="2595C603" w14:textId="77777777" w:rsidR="00920552" w:rsidRDefault="00920552" w:rsidP="00920552"/>
    <w:p w14:paraId="7DDA3575" w14:textId="77777777" w:rsidR="00920552" w:rsidRPr="00EE667A" w:rsidRDefault="00920552" w:rsidP="00920552">
      <w:pPr>
        <w:rPr>
          <w:u w:val="single"/>
        </w:rPr>
      </w:pPr>
      <w:bookmarkStart w:id="67" w:name="_Toc174712243"/>
      <w:r w:rsidRPr="00EE667A">
        <w:rPr>
          <w:u w:val="single"/>
        </w:rPr>
        <w:t>The TWP Session</w:t>
      </w:r>
      <w:bookmarkEnd w:id="67"/>
    </w:p>
    <w:p w14:paraId="3741B793" w14:textId="77777777" w:rsidR="00920552" w:rsidRDefault="00920552" w:rsidP="00920552"/>
    <w:p w14:paraId="6F2C55CC" w14:textId="77777777" w:rsidR="00920552" w:rsidRPr="00EE667A" w:rsidRDefault="00920552" w:rsidP="00920552">
      <w:pPr>
        <w:rPr>
          <w:i/>
          <w:iCs/>
        </w:rPr>
      </w:pPr>
      <w:bookmarkStart w:id="68" w:name="_Toc174712244"/>
      <w:r w:rsidRPr="00EE667A">
        <w:rPr>
          <w:i/>
          <w:iCs/>
        </w:rPr>
        <w:t>(a)</w:t>
      </w:r>
      <w:r w:rsidRPr="00EE667A">
        <w:rPr>
          <w:i/>
          <w:iCs/>
        </w:rPr>
        <w:tab/>
        <w:t>Planning meeting between Chairperson, hosts and Office of the Union</w:t>
      </w:r>
      <w:bookmarkEnd w:id="68"/>
      <w:r w:rsidRPr="00EE667A">
        <w:rPr>
          <w:i/>
          <w:iCs/>
        </w:rPr>
        <w:t xml:space="preserve"> </w:t>
      </w:r>
    </w:p>
    <w:p w14:paraId="12E45352" w14:textId="77777777" w:rsidR="00920552" w:rsidRDefault="00920552" w:rsidP="00920552"/>
    <w:p w14:paraId="5C5D2CF5" w14:textId="77777777" w:rsidR="00920552" w:rsidRDefault="00920552" w:rsidP="00920552">
      <w:pPr>
        <w:pStyle w:val="ListParagraph"/>
        <w:numPr>
          <w:ilvl w:val="0"/>
          <w:numId w:val="2"/>
        </w:numPr>
        <w:ind w:left="0" w:firstLine="0"/>
      </w:pPr>
      <w:r>
        <w:t>The Office of the Union will arrange for the TWP Chairperson, the host and the Office of the Union to meet together at the venue at least the day before the start of the TWP session in order to:</w:t>
      </w:r>
    </w:p>
    <w:p w14:paraId="7D92875F" w14:textId="77777777" w:rsidR="00920552" w:rsidRDefault="00920552" w:rsidP="00920552"/>
    <w:p w14:paraId="79603594" w14:textId="77777777" w:rsidR="00920552" w:rsidRDefault="00920552" w:rsidP="00920552">
      <w:pPr>
        <w:ind w:left="567"/>
      </w:pPr>
      <w:r>
        <w:t>•</w:t>
      </w:r>
      <w:r>
        <w:tab/>
        <w:t>finalize the detailed draft workplan (as a basis for discussion the Office of the Union will have prepared a detailed preliminary workplan in advance of the TWP session, in consultation with the host and the TWP Chairperson</w:t>
      </w:r>
    </w:p>
    <w:p w14:paraId="7AF46885" w14:textId="77777777" w:rsidR="00920552" w:rsidRDefault="00920552" w:rsidP="00920552">
      <w:pPr>
        <w:ind w:left="567"/>
      </w:pPr>
      <w:r>
        <w:t>•</w:t>
      </w:r>
      <w:r>
        <w:tab/>
        <w:t>check the room layout and facilities (including electronic communication facilities);</w:t>
      </w:r>
    </w:p>
    <w:p w14:paraId="0D5ABCF7" w14:textId="77777777" w:rsidR="00920552" w:rsidRDefault="00920552" w:rsidP="00920552">
      <w:pPr>
        <w:ind w:left="567"/>
      </w:pPr>
      <w:r>
        <w:t>•</w:t>
      </w:r>
      <w:r>
        <w:tab/>
        <w:t>check when the host would like to make a presentation on its plant variety protection (PVP) system;</w:t>
      </w:r>
    </w:p>
    <w:p w14:paraId="6D1012F0" w14:textId="77777777" w:rsidR="00920552" w:rsidRDefault="00920552" w:rsidP="00920552">
      <w:pPr>
        <w:ind w:left="567"/>
      </w:pPr>
      <w:r>
        <w:t>•</w:t>
      </w:r>
      <w:r>
        <w:tab/>
        <w:t>check the protocol for the opening of the session and official dinner (names of dignitaries etc.);</w:t>
      </w:r>
    </w:p>
    <w:p w14:paraId="1CB37EC5" w14:textId="77777777" w:rsidR="00920552" w:rsidRDefault="00920552" w:rsidP="00920552">
      <w:pPr>
        <w:ind w:left="567"/>
      </w:pPr>
      <w:r>
        <w:t>•</w:t>
      </w:r>
      <w:r>
        <w:tab/>
        <w:t>confirm domestic arrangements (e.g. coffee, lunch, dinner, official dinner, technical visit) etc.</w:t>
      </w:r>
    </w:p>
    <w:p w14:paraId="2D130F87" w14:textId="77777777" w:rsidR="00920552" w:rsidRDefault="00920552" w:rsidP="00920552"/>
    <w:p w14:paraId="4F477E37" w14:textId="77777777" w:rsidR="00920552" w:rsidRDefault="00920552" w:rsidP="00920552">
      <w:pPr>
        <w:pStyle w:val="ListParagraph"/>
        <w:numPr>
          <w:ilvl w:val="0"/>
          <w:numId w:val="2"/>
        </w:numPr>
        <w:ind w:left="0" w:firstLine="0"/>
      </w:pPr>
      <w:r>
        <w:t xml:space="preserve">On the basis of these discussions, the Office of the Union will prepare the draft workplan for consideration by the TWP in conjunction with the adoption of the agenda.  </w:t>
      </w:r>
    </w:p>
    <w:p w14:paraId="04C1EB76" w14:textId="77777777" w:rsidR="00920552" w:rsidRDefault="00920552" w:rsidP="00920552"/>
    <w:p w14:paraId="1E72BB6D" w14:textId="77777777" w:rsidR="00920552" w:rsidRPr="00EE667A" w:rsidRDefault="00920552" w:rsidP="00920552">
      <w:pPr>
        <w:rPr>
          <w:i/>
          <w:iCs/>
        </w:rPr>
      </w:pPr>
      <w:bookmarkStart w:id="69" w:name="_Toc174712245"/>
      <w:r w:rsidRPr="00EE667A">
        <w:rPr>
          <w:i/>
          <w:iCs/>
        </w:rPr>
        <w:t>(b)</w:t>
      </w:r>
      <w:r w:rsidRPr="00EE667A">
        <w:rPr>
          <w:i/>
          <w:iCs/>
        </w:rPr>
        <w:tab/>
        <w:t>Organization of the TWP session</w:t>
      </w:r>
      <w:bookmarkEnd w:id="69"/>
    </w:p>
    <w:p w14:paraId="328D08DC" w14:textId="77777777" w:rsidR="00920552" w:rsidRDefault="00920552" w:rsidP="00920552"/>
    <w:p w14:paraId="6799A59A" w14:textId="77777777" w:rsidR="00920552" w:rsidRDefault="00920552" w:rsidP="00920552">
      <w:pPr>
        <w:pStyle w:val="ListParagraph"/>
        <w:numPr>
          <w:ilvl w:val="0"/>
          <w:numId w:val="2"/>
        </w:numPr>
        <w:ind w:left="0" w:firstLine="0"/>
      </w:pPr>
      <w:r>
        <w:t xml:space="preserve">The TWP Chairperson is invited to discuss with the Office of the Union the way in which (s)he would like to organize the session, for example concerning the introduction of documents, in particular those documents prepared by the Office of the Union. </w:t>
      </w:r>
    </w:p>
    <w:p w14:paraId="0C73024E" w14:textId="77777777" w:rsidR="00920552" w:rsidRDefault="00920552" w:rsidP="00920552">
      <w:pPr>
        <w:pStyle w:val="ListParagraph"/>
        <w:ind w:left="0"/>
      </w:pPr>
    </w:p>
    <w:p w14:paraId="332C1964" w14:textId="77777777" w:rsidR="00920552" w:rsidRPr="00521C0B" w:rsidRDefault="00920552" w:rsidP="00920552">
      <w:pPr>
        <w:pStyle w:val="ListParagraph"/>
        <w:numPr>
          <w:ilvl w:val="0"/>
          <w:numId w:val="2"/>
        </w:numPr>
        <w:ind w:left="0" w:firstLine="0"/>
      </w:pPr>
      <w:r w:rsidRPr="00521C0B">
        <w:lastRenderedPageBreak/>
        <w:t xml:space="preserve">Matters for information will be made available online on the UPOV website before the meeting. The Chairperson should decide which information matters should be introduced and discussed during the session. </w:t>
      </w:r>
    </w:p>
    <w:p w14:paraId="3DD6EDDD" w14:textId="77777777" w:rsidR="00920552" w:rsidRDefault="00920552" w:rsidP="00920552"/>
    <w:p w14:paraId="79701DA2" w14:textId="77777777" w:rsidR="00920552" w:rsidRPr="00EE667A" w:rsidRDefault="00920552" w:rsidP="00920552">
      <w:pPr>
        <w:rPr>
          <w:i/>
          <w:iCs/>
        </w:rPr>
      </w:pPr>
      <w:bookmarkStart w:id="70" w:name="_Toc174712246"/>
      <w:r w:rsidRPr="00EE667A">
        <w:rPr>
          <w:i/>
          <w:iCs/>
        </w:rPr>
        <w:t>(c)</w:t>
      </w:r>
      <w:r w:rsidRPr="00EE667A">
        <w:rPr>
          <w:i/>
          <w:iCs/>
        </w:rPr>
        <w:tab/>
        <w:t xml:space="preserve"> Presentation of documents</w:t>
      </w:r>
      <w:bookmarkEnd w:id="70"/>
    </w:p>
    <w:p w14:paraId="5D2DD4B3" w14:textId="77777777" w:rsidR="00920552" w:rsidRDefault="00920552" w:rsidP="00920552"/>
    <w:p w14:paraId="4245B2D1" w14:textId="77777777" w:rsidR="00920552" w:rsidRDefault="00920552" w:rsidP="00920552">
      <w:pPr>
        <w:pStyle w:val="ListParagraph"/>
        <w:numPr>
          <w:ilvl w:val="0"/>
          <w:numId w:val="2"/>
        </w:numPr>
        <w:ind w:left="0" w:firstLine="0"/>
      </w:pPr>
      <w:r>
        <w:t>At the end of the discussion the Chairperson should provide an oral summary of the conclusion or should invite the Office of the Union to provide a summary of the conclusion.</w:t>
      </w:r>
    </w:p>
    <w:p w14:paraId="06E9C2F6" w14:textId="77777777" w:rsidR="00920552" w:rsidRDefault="00920552" w:rsidP="00920552"/>
    <w:p w14:paraId="50E91256" w14:textId="77777777" w:rsidR="00920552" w:rsidRPr="00EE667A" w:rsidRDefault="00920552" w:rsidP="00920552">
      <w:pPr>
        <w:rPr>
          <w:i/>
          <w:iCs/>
        </w:rPr>
      </w:pPr>
      <w:bookmarkStart w:id="71" w:name="_Toc174712247"/>
      <w:r w:rsidRPr="00EE667A">
        <w:rPr>
          <w:i/>
          <w:iCs/>
        </w:rPr>
        <w:t>(d)</w:t>
      </w:r>
      <w:r w:rsidRPr="00EE667A">
        <w:rPr>
          <w:i/>
          <w:iCs/>
        </w:rPr>
        <w:tab/>
        <w:t>Sequence of the week and agenda</w:t>
      </w:r>
      <w:bookmarkEnd w:id="71"/>
    </w:p>
    <w:p w14:paraId="18714536" w14:textId="77777777" w:rsidR="00920552" w:rsidRDefault="00920552" w:rsidP="00920552"/>
    <w:p w14:paraId="4C78E589" w14:textId="77777777" w:rsidR="00920552" w:rsidRDefault="00920552" w:rsidP="00920552">
      <w:pPr>
        <w:pStyle w:val="ListParagraph"/>
        <w:numPr>
          <w:ilvl w:val="0"/>
          <w:numId w:val="2"/>
        </w:numPr>
        <w:ind w:left="0" w:firstLine="0"/>
      </w:pPr>
      <w:r>
        <w:t>The sequence of the week will be adjusted according to the importance of topics and priorities for the group.  The draft agenda will be presented at the opening of the sessions.</w:t>
      </w:r>
    </w:p>
    <w:p w14:paraId="550A8618" w14:textId="77777777" w:rsidR="00920552" w:rsidRDefault="00920552" w:rsidP="00920552"/>
    <w:p w14:paraId="0FC731F2" w14:textId="77777777" w:rsidR="00920552" w:rsidRPr="00EE667A" w:rsidRDefault="00920552" w:rsidP="00920552">
      <w:pPr>
        <w:rPr>
          <w:i/>
          <w:iCs/>
        </w:rPr>
      </w:pPr>
      <w:bookmarkStart w:id="72" w:name="_Toc174712248"/>
      <w:r w:rsidRPr="00EE667A">
        <w:rPr>
          <w:i/>
          <w:iCs/>
        </w:rPr>
        <w:t>(e)</w:t>
      </w:r>
      <w:r w:rsidRPr="00EE667A">
        <w:rPr>
          <w:i/>
          <w:iCs/>
        </w:rPr>
        <w:tab/>
        <w:t>Opening of the session</w:t>
      </w:r>
      <w:bookmarkEnd w:id="72"/>
    </w:p>
    <w:p w14:paraId="67D3C19E" w14:textId="77777777" w:rsidR="00920552" w:rsidRDefault="00920552" w:rsidP="00920552"/>
    <w:p w14:paraId="41B7A6C9" w14:textId="77777777" w:rsidR="00920552" w:rsidRDefault="00920552" w:rsidP="00920552">
      <w:pPr>
        <w:pStyle w:val="ListParagraph"/>
        <w:numPr>
          <w:ilvl w:val="0"/>
          <w:numId w:val="2"/>
        </w:numPr>
        <w:ind w:left="0" w:firstLine="0"/>
      </w:pPr>
      <w:r>
        <w:t>The opening of the TWP session will normally proceed as follows:</w:t>
      </w:r>
    </w:p>
    <w:p w14:paraId="3D86456F" w14:textId="77777777" w:rsidR="00920552" w:rsidRDefault="00920552" w:rsidP="00920552"/>
    <w:p w14:paraId="63229A0D" w14:textId="77777777" w:rsidR="00920552" w:rsidRDefault="00920552" w:rsidP="00920552">
      <w:pPr>
        <w:pStyle w:val="ListParagraph"/>
        <w:numPr>
          <w:ilvl w:val="0"/>
          <w:numId w:val="3"/>
        </w:numPr>
      </w:pPr>
      <w:r>
        <w:t>Welcome by hosts;</w:t>
      </w:r>
    </w:p>
    <w:p w14:paraId="417CBFB0" w14:textId="77777777" w:rsidR="00920552" w:rsidRDefault="00920552" w:rsidP="00920552"/>
    <w:p w14:paraId="69D28A0B" w14:textId="77777777" w:rsidR="00920552" w:rsidRDefault="00920552" w:rsidP="00920552">
      <w:pPr>
        <w:pStyle w:val="ListParagraph"/>
        <w:numPr>
          <w:ilvl w:val="0"/>
          <w:numId w:val="3"/>
        </w:numPr>
      </w:pPr>
      <w:r>
        <w:t>TWP Chairperson to:</w:t>
      </w:r>
    </w:p>
    <w:p w14:paraId="4D06B04C" w14:textId="77777777" w:rsidR="00920552" w:rsidRDefault="00920552" w:rsidP="00920552">
      <w:pPr>
        <w:ind w:left="851"/>
      </w:pPr>
      <w:r>
        <w:t>•</w:t>
      </w:r>
      <w:r>
        <w:tab/>
        <w:t>welcome participants, with particular welcome to States / Organizations participating for the first time (to be named) and new individual participants (it is not necessary to mention individuals by name).  If there are participants from a State / Organization that has become a member of the Union since the last session, that should also be announced.  The Office of the Union will provide that information;</w:t>
      </w:r>
    </w:p>
    <w:p w14:paraId="14A62775" w14:textId="77777777" w:rsidR="00920552" w:rsidRDefault="00920552" w:rsidP="00920552">
      <w:pPr>
        <w:ind w:left="851"/>
      </w:pPr>
      <w:r>
        <w:t>•</w:t>
      </w:r>
      <w:r>
        <w:tab/>
        <w:t>thank hosts and, as appropriate, say a few words about the member of the Union and the location (please bear in mind that the TWP Chairperson will also be called on to make a vote of thanks at the official dinner, which should not be identical to the opening).  The Office of the Union can provide information about the history of the member of the Union in UPOV, e.g. date of becoming a member, previous TWP sessions hosted, key contributions to UPOV’s work, etc.</w:t>
      </w:r>
    </w:p>
    <w:p w14:paraId="454470CC" w14:textId="77777777" w:rsidR="00920552" w:rsidRPr="00F071E2" w:rsidRDefault="00920552" w:rsidP="00920552">
      <w:pPr>
        <w:ind w:left="851"/>
      </w:pPr>
      <w:r w:rsidRPr="00F071E2">
        <w:t>•</w:t>
      </w:r>
      <w:r w:rsidRPr="00F071E2">
        <w:tab/>
        <w:t xml:space="preserve">welcome participants attending the meeting via electronic means (online). The Office of the Union may assist in monitoring their participation, such as requests for the floor. </w:t>
      </w:r>
    </w:p>
    <w:p w14:paraId="6DA80BE9" w14:textId="77777777" w:rsidR="00920552" w:rsidRPr="00F071E2" w:rsidRDefault="00920552" w:rsidP="00920552"/>
    <w:p w14:paraId="62DDE6A0" w14:textId="77777777" w:rsidR="00920552" w:rsidRPr="00F071E2" w:rsidRDefault="00920552" w:rsidP="00920552">
      <w:pPr>
        <w:pStyle w:val="ListParagraph"/>
        <w:numPr>
          <w:ilvl w:val="0"/>
          <w:numId w:val="3"/>
        </w:numPr>
      </w:pPr>
      <w:r w:rsidRPr="00F071E2">
        <w:t xml:space="preserve">Adoption of agenda and approval of draft workplan.  The workplan will subsequently be used to keep track of the discussions and periodically updated. This is particularly relevant for online participants to be aware of any changes </w:t>
      </w:r>
      <w:r>
        <w:t>on</w:t>
      </w:r>
      <w:r w:rsidRPr="00F071E2">
        <w:t xml:space="preserve"> the program.</w:t>
      </w:r>
    </w:p>
    <w:p w14:paraId="75E56110" w14:textId="77777777" w:rsidR="00920552" w:rsidRDefault="00920552" w:rsidP="00920552"/>
    <w:p w14:paraId="7BC993F3" w14:textId="77777777" w:rsidR="00920552" w:rsidRDefault="00920552" w:rsidP="00920552">
      <w:pPr>
        <w:pStyle w:val="ListParagraph"/>
        <w:numPr>
          <w:ilvl w:val="0"/>
          <w:numId w:val="3"/>
        </w:numPr>
      </w:pPr>
      <w:r>
        <w:t>TWP Chairperson and/or host to announce domestic arrangements (meal arrangements/ practical arrangements)</w:t>
      </w:r>
    </w:p>
    <w:p w14:paraId="7F3DDC44" w14:textId="77777777" w:rsidR="00920552" w:rsidRDefault="00920552" w:rsidP="00920552">
      <w:pPr>
        <w:pStyle w:val="ListParagraph"/>
        <w:ind w:left="1287"/>
      </w:pPr>
    </w:p>
    <w:p w14:paraId="03381AD0" w14:textId="77777777" w:rsidR="00920552" w:rsidRDefault="00920552" w:rsidP="00920552">
      <w:pPr>
        <w:pStyle w:val="ListParagraph"/>
        <w:numPr>
          <w:ilvl w:val="0"/>
          <w:numId w:val="3"/>
        </w:numPr>
      </w:pPr>
      <w:r>
        <w:t xml:space="preserve">Presentation by host on the PVP system in the member of the Union concerned (this is usually included as the first contribution to the agenda item “Short Reports on Developments in Plant Variety Protection:  (a) Reports from members and observers”, but may be placed at another time during the week, e.g. in conjunction with the technical visit). </w:t>
      </w:r>
    </w:p>
    <w:p w14:paraId="1A6945A7" w14:textId="77777777" w:rsidR="00920552" w:rsidRDefault="00920552" w:rsidP="00920552"/>
    <w:p w14:paraId="53A1D1F7" w14:textId="77777777" w:rsidR="00920552" w:rsidRPr="00EE667A" w:rsidRDefault="00920552" w:rsidP="00920552">
      <w:pPr>
        <w:keepNext/>
        <w:rPr>
          <w:i/>
          <w:iCs/>
        </w:rPr>
      </w:pPr>
      <w:bookmarkStart w:id="73" w:name="_Toc174712249"/>
      <w:r w:rsidRPr="00EE667A">
        <w:rPr>
          <w:i/>
          <w:iCs/>
        </w:rPr>
        <w:t>(f)</w:t>
      </w:r>
      <w:r w:rsidRPr="00EE667A">
        <w:rPr>
          <w:i/>
          <w:iCs/>
        </w:rPr>
        <w:tab/>
        <w:t>Official Dinner</w:t>
      </w:r>
      <w:bookmarkEnd w:id="73"/>
    </w:p>
    <w:p w14:paraId="0200C75A" w14:textId="77777777" w:rsidR="00920552" w:rsidRDefault="00920552" w:rsidP="00920552">
      <w:pPr>
        <w:keepNext/>
      </w:pPr>
    </w:p>
    <w:p w14:paraId="72EC7A45" w14:textId="77777777" w:rsidR="00920552" w:rsidRDefault="00920552" w:rsidP="00920552">
      <w:pPr>
        <w:pStyle w:val="ListParagraph"/>
        <w:keepNext/>
        <w:numPr>
          <w:ilvl w:val="0"/>
          <w:numId w:val="2"/>
        </w:numPr>
        <w:ind w:left="0" w:firstLine="0"/>
      </w:pPr>
      <w:r>
        <w:t xml:space="preserve">The TWP Chairperson will be required to make a short speech of thanks during the official dinner.  The protocol for the short speech should be discussed with the hosts.  </w:t>
      </w:r>
    </w:p>
    <w:p w14:paraId="751B9A35" w14:textId="77777777" w:rsidR="00920552" w:rsidRDefault="00920552" w:rsidP="00920552"/>
    <w:p w14:paraId="3EF7DED0" w14:textId="77777777" w:rsidR="00920552" w:rsidRPr="00EE667A" w:rsidRDefault="00920552" w:rsidP="00920552">
      <w:pPr>
        <w:keepNext/>
        <w:rPr>
          <w:i/>
          <w:iCs/>
        </w:rPr>
      </w:pPr>
      <w:bookmarkStart w:id="74" w:name="_Toc174712250"/>
      <w:r w:rsidRPr="00EE667A">
        <w:rPr>
          <w:i/>
          <w:iCs/>
        </w:rPr>
        <w:t>(g)</w:t>
      </w:r>
      <w:r w:rsidRPr="00EE667A">
        <w:rPr>
          <w:i/>
          <w:iCs/>
        </w:rPr>
        <w:tab/>
        <w:t>Technical Visit</w:t>
      </w:r>
      <w:bookmarkEnd w:id="74"/>
    </w:p>
    <w:p w14:paraId="462B9945" w14:textId="77777777" w:rsidR="00920552" w:rsidRDefault="00920552" w:rsidP="00920552">
      <w:pPr>
        <w:pStyle w:val="ListParagraph"/>
        <w:keepNext/>
        <w:ind w:left="0"/>
      </w:pPr>
    </w:p>
    <w:p w14:paraId="11A3BF64" w14:textId="77777777" w:rsidR="00920552" w:rsidRDefault="00920552" w:rsidP="00920552">
      <w:pPr>
        <w:pStyle w:val="ListParagraph"/>
        <w:keepNext/>
        <w:numPr>
          <w:ilvl w:val="0"/>
          <w:numId w:val="2"/>
        </w:numPr>
        <w:ind w:left="0" w:firstLine="0"/>
      </w:pPr>
      <w:r>
        <w:t xml:space="preserve">The main function of the TWP Chairperson is to make, or arrange for, a short speech of thanks at each location visited.  If more than one location is visited, the TWP Chairperson may wish to nominate a different expert (perhaps starting with the incoming TWP Chairperson (if known)) to make a short speech of thanks at each location.  In such cases, it is important to inform the experts concerned at the </w:t>
      </w:r>
      <w:r>
        <w:lastRenderedPageBreak/>
        <w:t xml:space="preserve">beginning of the visit to ensure that they have sufficient time to take notes during the visit (e.g. names and responsibilities of persons hosting the visit, points of interest etc.). </w:t>
      </w:r>
    </w:p>
    <w:p w14:paraId="51F21234" w14:textId="77777777" w:rsidR="00920552" w:rsidRDefault="00920552" w:rsidP="00920552"/>
    <w:p w14:paraId="4EB13B8B" w14:textId="77777777" w:rsidR="00920552" w:rsidRPr="00EE667A" w:rsidRDefault="00920552" w:rsidP="00920552">
      <w:pPr>
        <w:rPr>
          <w:i/>
          <w:iCs/>
        </w:rPr>
      </w:pPr>
      <w:bookmarkStart w:id="75" w:name="_Toc174712252"/>
      <w:r w:rsidRPr="00EE667A">
        <w:rPr>
          <w:i/>
          <w:iCs/>
        </w:rPr>
        <w:t>(h)</w:t>
      </w:r>
      <w:r w:rsidRPr="00EE667A">
        <w:rPr>
          <w:i/>
          <w:iCs/>
        </w:rPr>
        <w:tab/>
        <w:t>Approval of Test Guidelines</w:t>
      </w:r>
      <w:bookmarkEnd w:id="75"/>
    </w:p>
    <w:p w14:paraId="0046177F" w14:textId="77777777" w:rsidR="00920552" w:rsidRDefault="00920552" w:rsidP="00920552"/>
    <w:p w14:paraId="1C000801" w14:textId="77777777" w:rsidR="00920552" w:rsidRPr="001F7643" w:rsidRDefault="00920552" w:rsidP="00920552">
      <w:pPr>
        <w:pStyle w:val="ListParagraph"/>
        <w:numPr>
          <w:ilvl w:val="0"/>
          <w:numId w:val="2"/>
        </w:numPr>
        <w:ind w:left="0" w:firstLine="0"/>
        <w:rPr>
          <w:strike/>
        </w:rPr>
      </w:pPr>
      <w:r>
        <w:t xml:space="preserve">At its forty third session (2007), the TC noted that the TC-EDC had encountered problems in its work because some of the Test Guidelines submitted for adoption had not fulfilled the requirements for “final” draft Test Guidelines as set out in document TGP/7/7, Chapter 2.2.5.4 and were missing important information. The TC agreed that the TWPs should ensure that the requirements for Test Guidelines to be submitted to the TC were fulfilled and agreed that Test Guidelines which did not fulfill those requirements should be referred back to the relevant TWP.  </w:t>
      </w:r>
    </w:p>
    <w:p w14:paraId="483FCFED" w14:textId="77777777" w:rsidR="00920552" w:rsidRPr="001F7643" w:rsidRDefault="00920552" w:rsidP="00920552">
      <w:pPr>
        <w:pStyle w:val="ListParagraph"/>
        <w:ind w:left="0"/>
        <w:rPr>
          <w:strike/>
        </w:rPr>
      </w:pPr>
    </w:p>
    <w:p w14:paraId="53189CD9" w14:textId="77777777" w:rsidR="00920552" w:rsidRPr="00900FCB" w:rsidRDefault="00920552" w:rsidP="00920552">
      <w:pPr>
        <w:pStyle w:val="ListParagraph"/>
        <w:numPr>
          <w:ilvl w:val="0"/>
          <w:numId w:val="2"/>
        </w:numPr>
        <w:ind w:left="0" w:firstLine="0"/>
      </w:pPr>
      <w:r w:rsidRPr="001F7643">
        <w:t xml:space="preserve">It was also agreed that, in order to establish a realistic workload, the TWPs should take into </w:t>
      </w:r>
      <w:r w:rsidRPr="00900FCB">
        <w:t xml:space="preserve">account the factors for prioritizing the commissioning of Test Guidelines, as set out in document TGP/7/1, Section 2.2.2.2. </w:t>
      </w:r>
    </w:p>
    <w:p w14:paraId="7246244B" w14:textId="77777777" w:rsidR="00920552" w:rsidRDefault="00920552" w:rsidP="00920552"/>
    <w:p w14:paraId="07EB4DEE" w14:textId="77777777" w:rsidR="00920552" w:rsidRDefault="00920552" w:rsidP="00920552">
      <w:pPr>
        <w:ind w:left="567"/>
      </w:pPr>
      <w:r>
        <w:t>o</w:t>
      </w:r>
      <w:r>
        <w:tab/>
        <w:t xml:space="preserve">With respect to the request of the TC concerning Test Guidelines, the TWP Chairpersons may wish to review all “final” draft Test Guidelines before the TWP session and should attend the subgroup sessions at which “final” draft Test Guidelines are being discussed.  </w:t>
      </w:r>
    </w:p>
    <w:p w14:paraId="69196086" w14:textId="77777777" w:rsidR="00920552" w:rsidRDefault="00920552" w:rsidP="00920552">
      <w:pPr>
        <w:ind w:left="567"/>
      </w:pPr>
    </w:p>
    <w:p w14:paraId="0D98F64F" w14:textId="77777777" w:rsidR="00920552" w:rsidRDefault="00920552" w:rsidP="00920552">
      <w:pPr>
        <w:ind w:left="567"/>
      </w:pPr>
      <w:r>
        <w:t>o</w:t>
      </w:r>
      <w:r>
        <w:tab/>
        <w:t>To assist in prioritizing the commissioning of Test Guidelines, where requested sufficiently in advance, the Office of the Union would be able to provide relevant information from the PLUTO Plant Variety Database (e.g. number of applications) and the GENIE database (e.g. number of members of the Union with practical experience) (see recommendations in document TGP/7/3).</w:t>
      </w:r>
    </w:p>
    <w:p w14:paraId="402DF151" w14:textId="77777777" w:rsidR="00920552" w:rsidRDefault="00920552" w:rsidP="00920552"/>
    <w:p w14:paraId="3D8F883E" w14:textId="77777777" w:rsidR="00920552" w:rsidRPr="00EE667A" w:rsidRDefault="00920552" w:rsidP="00920552">
      <w:pPr>
        <w:rPr>
          <w:i/>
          <w:iCs/>
        </w:rPr>
      </w:pPr>
      <w:bookmarkStart w:id="76" w:name="_Toc174712253"/>
      <w:r w:rsidRPr="00EE667A">
        <w:rPr>
          <w:i/>
          <w:iCs/>
        </w:rPr>
        <w:t>(i)</w:t>
      </w:r>
      <w:r w:rsidRPr="00EE667A">
        <w:rPr>
          <w:i/>
          <w:iCs/>
        </w:rPr>
        <w:tab/>
        <w:t>Report preparation</w:t>
      </w:r>
      <w:bookmarkEnd w:id="76"/>
    </w:p>
    <w:p w14:paraId="466A87DE" w14:textId="77777777" w:rsidR="00920552" w:rsidRDefault="00920552" w:rsidP="00920552"/>
    <w:p w14:paraId="7FEB2537" w14:textId="77777777" w:rsidR="00920552" w:rsidRDefault="00920552" w:rsidP="00920552">
      <w:pPr>
        <w:pStyle w:val="ListParagraph"/>
        <w:numPr>
          <w:ilvl w:val="0"/>
          <w:numId w:val="2"/>
        </w:numPr>
        <w:ind w:left="0" w:firstLine="0"/>
      </w:pPr>
      <w:r>
        <w:t xml:space="preserve">Where possible, during the evenings of the TWP session, the Office of the Union will </w:t>
      </w:r>
      <w:r w:rsidRPr="001C62F2">
        <w:t>prepare a draft report of the TWP session.  The Office of the Union may seek the advice of the TWP Chairperson</w:t>
      </w:r>
      <w:r>
        <w:t xml:space="preserve"> on the drafting of specific points; however, it is a matter for the TWP Chairperson to decide the extent to which they wish to approve the elements of the report as it develops during the week.  In particular, priority should be given by the TWP Chairperson to being sufficiently rested and prepared for chairing the TWP session and not to overnight reading of the draft report.  The TWP Chairperson will have an opportunity to read the draft report along with all other TWP participants on the final day.</w:t>
      </w:r>
    </w:p>
    <w:p w14:paraId="7AFF9973" w14:textId="77777777" w:rsidR="00920552" w:rsidRDefault="00920552" w:rsidP="00920552"/>
    <w:p w14:paraId="3AAED553" w14:textId="77777777" w:rsidR="00920552" w:rsidRPr="00EE667A" w:rsidRDefault="00920552" w:rsidP="00920552">
      <w:pPr>
        <w:keepNext/>
        <w:ind w:firstLine="567"/>
        <w:rPr>
          <w:u w:val="single"/>
        </w:rPr>
      </w:pPr>
      <w:r w:rsidRPr="001C62F2">
        <w:rPr>
          <w:u w:val="single"/>
        </w:rPr>
        <w:t>Report</w:t>
      </w:r>
    </w:p>
    <w:p w14:paraId="603AB76E" w14:textId="77777777" w:rsidR="00920552" w:rsidRDefault="00920552" w:rsidP="00920552">
      <w:pPr>
        <w:keepNext/>
      </w:pPr>
    </w:p>
    <w:p w14:paraId="479BCE7A" w14:textId="77777777" w:rsidR="00920552" w:rsidRDefault="00920552" w:rsidP="00920552">
      <w:pPr>
        <w:pStyle w:val="ListParagraph"/>
        <w:numPr>
          <w:ilvl w:val="0"/>
          <w:numId w:val="2"/>
        </w:numPr>
        <w:ind w:left="0" w:firstLine="0"/>
      </w:pPr>
      <w:r w:rsidRPr="00900FCB">
        <w:t>The report will be made available in electronic format. The Office of the Union will not provide</w:t>
      </w:r>
      <w:r>
        <w:t xml:space="preserve"> printed copies of the report. </w:t>
      </w:r>
    </w:p>
    <w:p w14:paraId="3F4CFE27" w14:textId="77777777" w:rsidR="00920552" w:rsidRDefault="00920552" w:rsidP="00920552"/>
    <w:p w14:paraId="07BF0439" w14:textId="77777777" w:rsidR="00920552" w:rsidRPr="00EE667A" w:rsidRDefault="00920552" w:rsidP="00920552">
      <w:pPr>
        <w:ind w:firstLine="567"/>
        <w:rPr>
          <w:u w:val="single"/>
        </w:rPr>
      </w:pPr>
      <w:r>
        <w:rPr>
          <w:u w:val="single"/>
        </w:rPr>
        <w:t>Adoption</w:t>
      </w:r>
      <w:r w:rsidRPr="00EE667A">
        <w:rPr>
          <w:u w:val="single"/>
        </w:rPr>
        <w:t xml:space="preserve"> of the report at the end of the TWP session</w:t>
      </w:r>
    </w:p>
    <w:p w14:paraId="4611C151" w14:textId="77777777" w:rsidR="00920552" w:rsidRDefault="00920552" w:rsidP="00920552"/>
    <w:p w14:paraId="32322CA0" w14:textId="77777777" w:rsidR="00920552" w:rsidRDefault="00920552" w:rsidP="00920552">
      <w:pPr>
        <w:pStyle w:val="ListParagraph"/>
        <w:numPr>
          <w:ilvl w:val="0"/>
          <w:numId w:val="2"/>
        </w:numPr>
        <w:ind w:left="0" w:firstLine="0"/>
      </w:pPr>
      <w:r>
        <w:t xml:space="preserve">The Chairperson will present the draft report item-by-item and moderate any discussions and/or amendments to the draft report.  No particular agenda items should be reopened during the adoption of the report. </w:t>
      </w:r>
    </w:p>
    <w:p w14:paraId="49E6B4B1" w14:textId="77777777" w:rsidR="00920552" w:rsidRDefault="00920552" w:rsidP="00920552"/>
    <w:p w14:paraId="32AEB77A" w14:textId="77777777" w:rsidR="00920552" w:rsidRPr="00EE667A" w:rsidRDefault="00920552" w:rsidP="00920552">
      <w:pPr>
        <w:keepNext/>
        <w:rPr>
          <w:i/>
          <w:iCs/>
        </w:rPr>
      </w:pPr>
      <w:bookmarkStart w:id="77" w:name="_Toc174712254"/>
      <w:r w:rsidRPr="00EE667A">
        <w:rPr>
          <w:i/>
          <w:iCs/>
        </w:rPr>
        <w:t>(j)</w:t>
      </w:r>
      <w:r w:rsidRPr="00EE667A">
        <w:rPr>
          <w:i/>
          <w:iCs/>
        </w:rPr>
        <w:tab/>
        <w:t>Closing remarks</w:t>
      </w:r>
      <w:bookmarkEnd w:id="77"/>
    </w:p>
    <w:p w14:paraId="73C1A09A" w14:textId="77777777" w:rsidR="00920552" w:rsidRDefault="00920552" w:rsidP="00920552">
      <w:pPr>
        <w:keepNext/>
      </w:pPr>
    </w:p>
    <w:p w14:paraId="663B399E" w14:textId="77777777" w:rsidR="00920552" w:rsidRDefault="00920552" w:rsidP="00920552">
      <w:pPr>
        <w:pStyle w:val="ListParagraph"/>
        <w:keepNext/>
        <w:numPr>
          <w:ilvl w:val="0"/>
          <w:numId w:val="2"/>
        </w:numPr>
        <w:ind w:left="0" w:firstLine="0"/>
      </w:pPr>
      <w:r>
        <w:t xml:space="preserve">The TWP Chairperson should thank the hosts and participants.  Where particular facilities have been provided, e.g. interpretation, a particular mention should be made.  </w:t>
      </w:r>
    </w:p>
    <w:p w14:paraId="091E3E0A" w14:textId="77777777" w:rsidR="00920552" w:rsidRDefault="00920552" w:rsidP="00920552"/>
    <w:p w14:paraId="683EBEBA" w14:textId="77777777" w:rsidR="00920552" w:rsidRDefault="00920552" w:rsidP="00920552"/>
    <w:p w14:paraId="4A27CF25" w14:textId="77777777" w:rsidR="00920552" w:rsidRPr="00880024" w:rsidRDefault="00920552" w:rsidP="00920552">
      <w:pPr>
        <w:rPr>
          <w:u w:val="single"/>
        </w:rPr>
      </w:pPr>
      <w:bookmarkStart w:id="78" w:name="_Toc174712255"/>
      <w:r>
        <w:rPr>
          <w:u w:val="single"/>
        </w:rPr>
        <w:t>Term and selection of f</w:t>
      </w:r>
      <w:r w:rsidRPr="00880024">
        <w:rPr>
          <w:u w:val="single"/>
        </w:rPr>
        <w:t>uture TWP Chairperson</w:t>
      </w:r>
      <w:bookmarkEnd w:id="78"/>
      <w:r>
        <w:rPr>
          <w:u w:val="single"/>
        </w:rPr>
        <w:t>s</w:t>
      </w:r>
    </w:p>
    <w:p w14:paraId="744295A8" w14:textId="77777777" w:rsidR="00920552" w:rsidRPr="00880024" w:rsidRDefault="00920552" w:rsidP="00920552"/>
    <w:p w14:paraId="3974385B" w14:textId="77777777" w:rsidR="00920552" w:rsidRDefault="00920552" w:rsidP="00920552">
      <w:pPr>
        <w:pStyle w:val="ListParagraph"/>
        <w:numPr>
          <w:ilvl w:val="0"/>
          <w:numId w:val="2"/>
        </w:numPr>
        <w:ind w:left="0" w:firstLine="0"/>
      </w:pPr>
      <w:r>
        <w:t xml:space="preserve">The term of chairmanship is three years, starting with the nomination by the Council and ending with the nomination of the subsequent chairperson.  Chairpersons should consult the UPOV members at their respective TWP or TC for selecting the next chairperson.  </w:t>
      </w:r>
    </w:p>
    <w:p w14:paraId="3AA2CB4F" w14:textId="77777777" w:rsidR="00920552" w:rsidRDefault="00920552" w:rsidP="00920552">
      <w:pPr>
        <w:pStyle w:val="ListParagraph"/>
        <w:ind w:left="0"/>
      </w:pPr>
    </w:p>
    <w:p w14:paraId="125E5DC9" w14:textId="77777777" w:rsidR="00920552" w:rsidRPr="00880024" w:rsidRDefault="00920552" w:rsidP="00920552">
      <w:pPr>
        <w:pStyle w:val="ListParagraph"/>
        <w:numPr>
          <w:ilvl w:val="0"/>
          <w:numId w:val="2"/>
        </w:numPr>
        <w:ind w:left="0" w:firstLine="0"/>
      </w:pPr>
      <w:r>
        <w:t>T</w:t>
      </w:r>
      <w:r w:rsidRPr="00880024">
        <w:t xml:space="preserve">he procedure for </w:t>
      </w:r>
      <w:r>
        <w:t>nomination</w:t>
      </w:r>
      <w:r w:rsidRPr="00880024">
        <w:t xml:space="preserve"> of Chairpersons is as follows: </w:t>
      </w:r>
    </w:p>
    <w:p w14:paraId="49409174" w14:textId="77777777" w:rsidR="00920552" w:rsidRPr="00880024" w:rsidRDefault="00920552" w:rsidP="00920552">
      <w:pPr>
        <w:ind w:left="567"/>
      </w:pPr>
      <w:r w:rsidRPr="00880024">
        <w:t>(i)</w:t>
      </w:r>
      <w:r w:rsidRPr="00880024">
        <w:tab/>
        <w:t xml:space="preserve">TWP </w:t>
      </w:r>
      <w:r>
        <w:t>recommendation</w:t>
      </w:r>
      <w:r w:rsidRPr="00880024">
        <w:t xml:space="preserve"> to Technical Committee (TC) </w:t>
      </w:r>
    </w:p>
    <w:p w14:paraId="4D18FA23" w14:textId="77777777" w:rsidR="00920552" w:rsidRPr="00880024" w:rsidRDefault="00920552" w:rsidP="00920552">
      <w:pPr>
        <w:ind w:left="567"/>
      </w:pPr>
      <w:r w:rsidRPr="00880024">
        <w:lastRenderedPageBreak/>
        <w:t>(ii)</w:t>
      </w:r>
      <w:r w:rsidRPr="00880024">
        <w:tab/>
        <w:t xml:space="preserve">TC </w:t>
      </w:r>
      <w:r>
        <w:t>recommendation</w:t>
      </w:r>
      <w:r w:rsidRPr="00880024">
        <w:t xml:space="preserve"> to Council </w:t>
      </w:r>
    </w:p>
    <w:p w14:paraId="5240F93D" w14:textId="77777777" w:rsidR="00920552" w:rsidRDefault="00920552" w:rsidP="00920552">
      <w:pPr>
        <w:ind w:left="567"/>
      </w:pPr>
      <w:r w:rsidRPr="00880024">
        <w:t>(iii)</w:t>
      </w:r>
      <w:r w:rsidRPr="00880024">
        <w:tab/>
      </w:r>
      <w:r>
        <w:t>Nomination</w:t>
      </w:r>
      <w:r w:rsidRPr="00880024">
        <w:t xml:space="preserve"> of TWP Chairperson</w:t>
      </w:r>
      <w:r>
        <w:t>s</w:t>
      </w:r>
      <w:r w:rsidRPr="00880024">
        <w:t xml:space="preserve"> by </w:t>
      </w:r>
      <w:r>
        <w:t xml:space="preserve">the </w:t>
      </w:r>
      <w:r w:rsidRPr="00880024">
        <w:t>Council</w:t>
      </w:r>
      <w:r>
        <w:t xml:space="preserve"> </w:t>
      </w:r>
    </w:p>
    <w:p w14:paraId="21A681E9" w14:textId="77777777" w:rsidR="00920552" w:rsidRDefault="00920552" w:rsidP="00920552"/>
    <w:p w14:paraId="0BD29EF1" w14:textId="77777777" w:rsidR="00920552" w:rsidRDefault="00920552" w:rsidP="00920552"/>
    <w:p w14:paraId="2A28281E" w14:textId="77777777" w:rsidR="00920552" w:rsidRPr="009D0BC4" w:rsidRDefault="00920552" w:rsidP="00920552">
      <w:pPr>
        <w:rPr>
          <w:u w:val="single"/>
        </w:rPr>
      </w:pPr>
      <w:bookmarkStart w:id="79" w:name="_Toc174712256"/>
      <w:r w:rsidRPr="009D0BC4">
        <w:rPr>
          <w:u w:val="single"/>
        </w:rPr>
        <w:t>Future Venues of the Technical Working Party Session</w:t>
      </w:r>
      <w:bookmarkEnd w:id="79"/>
    </w:p>
    <w:p w14:paraId="6197D2F3" w14:textId="77777777" w:rsidR="00920552" w:rsidRDefault="00920552" w:rsidP="00920552"/>
    <w:p w14:paraId="18849C21" w14:textId="77777777" w:rsidR="00920552" w:rsidRDefault="00920552" w:rsidP="00920552">
      <w:pPr>
        <w:pStyle w:val="ListParagraph"/>
        <w:numPr>
          <w:ilvl w:val="0"/>
          <w:numId w:val="2"/>
        </w:numPr>
        <w:ind w:left="0" w:firstLine="0"/>
      </w:pPr>
      <w:r>
        <w:t xml:space="preserve">The Office of the Union will inform the Chairperson of offers which have been received for hosting of future TWP sessions and will seek your advice on the future schedule (year and date) of venues.  The choice of year and date is likely to be indicated by the proposed hosting authority, but it should be noted that there may be other UPOV activities which may have a bearing on the scheduling.  The Office of the Union will keep the Chairperson informed of any developments in a timely way.  To avoid confusion, the TWP chairpersons are requested to inform the Office of the Union if they are approached, even tentatively, by any member of the Union expressing a wish to host a future TWP session.  </w:t>
      </w:r>
    </w:p>
    <w:p w14:paraId="32666E63" w14:textId="77777777" w:rsidR="00920552" w:rsidRDefault="00920552" w:rsidP="00920552"/>
    <w:p w14:paraId="1EA5A1FC" w14:textId="77777777" w:rsidR="00920552" w:rsidRDefault="00920552" w:rsidP="00920552">
      <w:pPr>
        <w:pStyle w:val="ListParagraph"/>
        <w:numPr>
          <w:ilvl w:val="0"/>
          <w:numId w:val="2"/>
        </w:numPr>
        <w:ind w:left="0" w:firstLine="0"/>
      </w:pPr>
      <w:r>
        <w:t xml:space="preserve">At the beginning of each TWP session, the host of the subsequent TWP session will be invited to announce its offer to host that TWP session. However, it should be noted that it is the UPOV Council, at its October session, which is responsible for approval of the venues of all TWPs. </w:t>
      </w:r>
    </w:p>
    <w:p w14:paraId="5344081A" w14:textId="77777777" w:rsidR="00920552" w:rsidRDefault="00920552" w:rsidP="00920552"/>
    <w:p w14:paraId="73F7B930" w14:textId="77777777" w:rsidR="00920552" w:rsidRDefault="00920552" w:rsidP="00920552"/>
    <w:p w14:paraId="01886E49" w14:textId="77777777" w:rsidR="00920552" w:rsidRPr="00EE667A" w:rsidRDefault="00920552" w:rsidP="00920552">
      <w:pPr>
        <w:rPr>
          <w:u w:val="single"/>
        </w:rPr>
      </w:pPr>
      <w:bookmarkStart w:id="80" w:name="_Toc174712257"/>
      <w:r w:rsidRPr="00EE667A">
        <w:rPr>
          <w:u w:val="single"/>
        </w:rPr>
        <w:t>Council, Technical Committee and Enlarged Editorial Committee (TC EDC)</w:t>
      </w:r>
      <w:bookmarkEnd w:id="80"/>
    </w:p>
    <w:p w14:paraId="69FBA622" w14:textId="77777777" w:rsidR="00920552" w:rsidRDefault="00920552" w:rsidP="00920552"/>
    <w:p w14:paraId="7621485B" w14:textId="77777777" w:rsidR="00920552" w:rsidRPr="00EE667A" w:rsidRDefault="00920552" w:rsidP="00920552">
      <w:pPr>
        <w:rPr>
          <w:i/>
          <w:iCs/>
        </w:rPr>
      </w:pPr>
      <w:bookmarkStart w:id="81" w:name="_Toc174712258"/>
      <w:r w:rsidRPr="00EE667A">
        <w:rPr>
          <w:i/>
          <w:iCs/>
        </w:rPr>
        <w:t>(a)</w:t>
      </w:r>
      <w:r w:rsidRPr="00EE667A">
        <w:rPr>
          <w:i/>
          <w:iCs/>
        </w:rPr>
        <w:tab/>
        <w:t>Participation</w:t>
      </w:r>
      <w:bookmarkEnd w:id="81"/>
    </w:p>
    <w:p w14:paraId="75E1C6D6" w14:textId="77777777" w:rsidR="00920552" w:rsidRDefault="00920552" w:rsidP="00920552"/>
    <w:p w14:paraId="719602A4" w14:textId="77777777" w:rsidR="00920552" w:rsidRPr="00880024" w:rsidRDefault="00920552" w:rsidP="00920552">
      <w:pPr>
        <w:pStyle w:val="ListParagraph"/>
        <w:numPr>
          <w:ilvl w:val="0"/>
          <w:numId w:val="2"/>
        </w:numPr>
        <w:ind w:left="0" w:firstLine="0"/>
      </w:pPr>
      <w:r>
        <w:t xml:space="preserve">The TWP Chairpersons are invited to make a report at the TC sessions (normally late October </w:t>
      </w:r>
      <w:r w:rsidRPr="00880024">
        <w:t xml:space="preserve">or November) and to participate in the meetings of the TC EDC (during the week of the TC session plus two additional meetings).  </w:t>
      </w:r>
    </w:p>
    <w:p w14:paraId="22F03402" w14:textId="77777777" w:rsidR="00920552" w:rsidRDefault="00920552" w:rsidP="00920552"/>
    <w:p w14:paraId="7407EFE3" w14:textId="77777777" w:rsidR="00920552" w:rsidRDefault="00920552" w:rsidP="00920552">
      <w:pPr>
        <w:pStyle w:val="ListParagraph"/>
        <w:numPr>
          <w:ilvl w:val="0"/>
          <w:numId w:val="2"/>
        </w:numPr>
        <w:ind w:left="0" w:firstLine="0"/>
      </w:pPr>
      <w:r>
        <w:t>The outgoing TWP Chairpersons are invited to attend the TC session in October immediately following their last session as Chairperson (e.g. 2023), because the documents will have been prepared by a TWP session under their chairmanship.  The incoming TWP Chairpersons are also invited to attend.  In general, the incoming TWP Chairpersons make the report on the work of the TWP at the TC session (see below).</w:t>
      </w:r>
    </w:p>
    <w:p w14:paraId="6F8ADC63" w14:textId="77777777" w:rsidR="00920552" w:rsidRDefault="00920552" w:rsidP="00920552"/>
    <w:p w14:paraId="3D35A4CC" w14:textId="77777777" w:rsidR="00920552" w:rsidRPr="00EE667A" w:rsidRDefault="00920552" w:rsidP="00920552">
      <w:pPr>
        <w:rPr>
          <w:i/>
          <w:iCs/>
        </w:rPr>
      </w:pPr>
      <w:bookmarkStart w:id="82" w:name="_Toc174712259"/>
      <w:r w:rsidRPr="00EE667A">
        <w:rPr>
          <w:i/>
          <w:iCs/>
        </w:rPr>
        <w:t>(b)</w:t>
      </w:r>
      <w:r w:rsidRPr="00EE667A">
        <w:rPr>
          <w:i/>
          <w:iCs/>
        </w:rPr>
        <w:tab/>
        <w:t>Reporting on the Work of the Technical Working Party to the Technical Committee and Council</w:t>
      </w:r>
      <w:bookmarkEnd w:id="82"/>
    </w:p>
    <w:p w14:paraId="4DFFF010" w14:textId="77777777" w:rsidR="00920552" w:rsidRDefault="00920552" w:rsidP="00920552"/>
    <w:p w14:paraId="6EA97A5D" w14:textId="77777777" w:rsidR="00920552" w:rsidRDefault="00920552" w:rsidP="00920552">
      <w:pPr>
        <w:pStyle w:val="ListParagraph"/>
        <w:numPr>
          <w:ilvl w:val="0"/>
          <w:numId w:val="2"/>
        </w:numPr>
        <w:ind w:left="0" w:firstLine="0"/>
      </w:pPr>
      <w:r>
        <w:t>At the TC session, the TWP Chairperson will be required to make a presentation under the agenda item “Progress reports on the work of the Technical Working Parties.</w:t>
      </w:r>
    </w:p>
    <w:p w14:paraId="76C838D8" w14:textId="77777777" w:rsidR="00920552" w:rsidRDefault="00920552" w:rsidP="00920552"/>
    <w:p w14:paraId="7A39A86E" w14:textId="77777777" w:rsidR="00920552" w:rsidRDefault="00920552" w:rsidP="00920552">
      <w:pPr>
        <w:pStyle w:val="ListParagraph"/>
        <w:numPr>
          <w:ilvl w:val="0"/>
          <w:numId w:val="2"/>
        </w:numPr>
        <w:ind w:left="0" w:firstLine="0"/>
      </w:pPr>
      <w:r>
        <w:t>Subject to the TC meeting arrangements, the TWP Chairpersons will be requested to make an oral report focusing only on selected items of particular interest that arose in their respective TWP session.  A visual support (e.g. PowerPoint) may be used.</w:t>
      </w:r>
    </w:p>
    <w:p w14:paraId="10FF8ECE" w14:textId="77777777" w:rsidR="00920552" w:rsidRDefault="00920552" w:rsidP="00920552"/>
    <w:p w14:paraId="37163EA4" w14:textId="77777777" w:rsidR="00920552" w:rsidRDefault="00920552" w:rsidP="00920552">
      <w:pPr>
        <w:pStyle w:val="ListParagraph"/>
        <w:numPr>
          <w:ilvl w:val="0"/>
          <w:numId w:val="2"/>
        </w:numPr>
        <w:ind w:left="0" w:firstLine="0"/>
      </w:pPr>
      <w:r>
        <w:t xml:space="preserve">A written summary report containing all relevant information on the TWP session (see items (i) to (ix) below) should also be provided to the Office of the Union, for inclusion in a TC document.  </w:t>
      </w:r>
    </w:p>
    <w:p w14:paraId="6B6DF031" w14:textId="77777777" w:rsidR="00920552" w:rsidRDefault="00920552" w:rsidP="00920552"/>
    <w:p w14:paraId="73A4871A" w14:textId="77777777" w:rsidR="00920552" w:rsidRDefault="00920552" w:rsidP="00920552">
      <w:pPr>
        <w:pStyle w:val="ListParagraph"/>
        <w:numPr>
          <w:ilvl w:val="0"/>
          <w:numId w:val="2"/>
        </w:numPr>
        <w:ind w:left="0" w:firstLine="0"/>
      </w:pPr>
      <w:r>
        <w:t>Information to be provided to the Office of the Union in a written summary report:</w:t>
      </w:r>
    </w:p>
    <w:p w14:paraId="09DFE1AA" w14:textId="77777777" w:rsidR="00920552" w:rsidRDefault="00920552" w:rsidP="00920552"/>
    <w:p w14:paraId="6CE0FBEA" w14:textId="77777777" w:rsidR="00920552" w:rsidRDefault="00920552" w:rsidP="00920552">
      <w:pPr>
        <w:pStyle w:val="ListParagraph"/>
        <w:numPr>
          <w:ilvl w:val="0"/>
          <w:numId w:val="2"/>
        </w:numPr>
        <w:ind w:left="0" w:firstLine="0"/>
      </w:pPr>
      <w:r>
        <w:t>Please specify the following in the report:</w:t>
      </w:r>
    </w:p>
    <w:p w14:paraId="0E2D32F4" w14:textId="77777777" w:rsidR="00920552" w:rsidRDefault="00920552" w:rsidP="00920552"/>
    <w:p w14:paraId="77086054" w14:textId="77777777" w:rsidR="00920552" w:rsidRDefault="00920552" w:rsidP="00920552">
      <w:pPr>
        <w:ind w:left="567"/>
      </w:pPr>
      <w:r>
        <w:t>(i)</w:t>
      </w:r>
      <w:r>
        <w:tab/>
        <w:t>date and place of session and Chairperson;</w:t>
      </w:r>
    </w:p>
    <w:p w14:paraId="17645E5E" w14:textId="77777777" w:rsidR="00920552" w:rsidRDefault="00920552" w:rsidP="00920552">
      <w:pPr>
        <w:ind w:left="567"/>
      </w:pPr>
      <w:r>
        <w:t>(ii)</w:t>
      </w:r>
      <w:r>
        <w:tab/>
        <w:t>number of participants at TWP session and at the preparatory workshop (members of the Union, observer States, observer organizations:  Office of the Union will provide);</w:t>
      </w:r>
    </w:p>
    <w:p w14:paraId="00850CB3" w14:textId="77777777" w:rsidR="00920552" w:rsidRDefault="00920552" w:rsidP="00920552">
      <w:pPr>
        <w:ind w:left="567"/>
      </w:pPr>
      <w:r>
        <w:t>[(iii)</w:t>
      </w:r>
      <w:r>
        <w:tab/>
        <w:t>if there is a particular issue arising from the preparatory workshop this might be mentioned, although an overview of the preparatory workshops is presented in a TC document.]</w:t>
      </w:r>
    </w:p>
    <w:p w14:paraId="0B44EC9F" w14:textId="77777777" w:rsidR="00920552" w:rsidRDefault="00920552" w:rsidP="00920552">
      <w:pPr>
        <w:ind w:left="567"/>
      </w:pPr>
      <w:r>
        <w:t>(iv)</w:t>
      </w:r>
      <w:r>
        <w:tab/>
        <w:t>mention of presentation on the PVP system in the hosting country;</w:t>
      </w:r>
    </w:p>
    <w:p w14:paraId="6E364F13" w14:textId="77777777" w:rsidR="00920552" w:rsidRDefault="00920552" w:rsidP="00920552">
      <w:pPr>
        <w:ind w:left="567"/>
      </w:pPr>
      <w:r>
        <w:t>(v)</w:t>
      </w:r>
      <w:r>
        <w:tab/>
        <w:t>main topics covered, highlighting key issues (bearing in mind that those issues may be covered in detail under the relevant item of the TC agenda);</w:t>
      </w:r>
    </w:p>
    <w:p w14:paraId="348483E7" w14:textId="77777777" w:rsidR="00920552" w:rsidRDefault="00920552" w:rsidP="00920552">
      <w:pPr>
        <w:ind w:left="567"/>
      </w:pPr>
      <w:r>
        <w:t>(vi)</w:t>
      </w:r>
      <w:r>
        <w:tab/>
        <w:t>Test Guidelines agreed for submission to TC (plus any issues arising with regard to specific Test Guidelines);</w:t>
      </w:r>
    </w:p>
    <w:p w14:paraId="5AC4F7AE" w14:textId="77777777" w:rsidR="00920552" w:rsidRDefault="00920552" w:rsidP="00920552">
      <w:pPr>
        <w:ind w:left="567"/>
      </w:pPr>
      <w:r>
        <w:lastRenderedPageBreak/>
        <w:t>(vii)</w:t>
      </w:r>
      <w:r>
        <w:tab/>
        <w:t>number of Test Guidelines to be discussed at next session (no need to list them all as that information is provided in document TC/[session]/2, but it is useful to highlight any Test Guidelines of particular interest or importance;</w:t>
      </w:r>
    </w:p>
    <w:p w14:paraId="515EA1FB" w14:textId="77777777" w:rsidR="00920552" w:rsidRDefault="00920552" w:rsidP="00920552">
      <w:pPr>
        <w:ind w:left="567"/>
      </w:pPr>
      <w:r>
        <w:t>(viii)</w:t>
      </w:r>
      <w:r>
        <w:tab/>
        <w:t>proposed date and place of next session;</w:t>
      </w:r>
    </w:p>
    <w:p w14:paraId="3678F6DF" w14:textId="77777777" w:rsidR="00920552" w:rsidRDefault="00920552" w:rsidP="00920552">
      <w:pPr>
        <w:ind w:left="567"/>
      </w:pPr>
      <w:r>
        <w:t>(ix)</w:t>
      </w:r>
      <w:r>
        <w:tab/>
        <w:t xml:space="preserve">outline of items on the agenda.    </w:t>
      </w:r>
    </w:p>
    <w:p w14:paraId="59A396F0" w14:textId="77777777" w:rsidR="00920552" w:rsidRDefault="00920552" w:rsidP="00920552"/>
    <w:p w14:paraId="73E24B6D" w14:textId="77777777" w:rsidR="00920552" w:rsidRPr="005A7F37" w:rsidRDefault="00920552" w:rsidP="00920552">
      <w:pPr>
        <w:pStyle w:val="ListParagraph"/>
        <w:numPr>
          <w:ilvl w:val="0"/>
          <w:numId w:val="2"/>
        </w:numPr>
        <w:ind w:left="0" w:firstLine="0"/>
      </w:pPr>
      <w:r w:rsidRPr="005A7F37">
        <w:t>If required, examples of the TWP Chairpersons reports in previous years can be found in the TC document “Progress reports on the work of the Technical Working Parties”.</w:t>
      </w:r>
    </w:p>
    <w:p w14:paraId="4B74976C" w14:textId="77777777" w:rsidR="00920552" w:rsidRDefault="00920552" w:rsidP="00920552"/>
    <w:p w14:paraId="52E1E9C4" w14:textId="77777777" w:rsidR="00920552" w:rsidRDefault="00920552" w:rsidP="00920552">
      <w:pPr>
        <w:pStyle w:val="ListParagraph"/>
        <w:numPr>
          <w:ilvl w:val="0"/>
          <w:numId w:val="2"/>
        </w:numPr>
        <w:ind w:left="0" w:firstLine="0"/>
      </w:pPr>
      <w:r>
        <w:t>A copy of the written report (covering items (i) to (ix)) is requested to be provided to the Office of the Union at least 3 weeks in advance of the meeting.</w:t>
      </w:r>
    </w:p>
    <w:p w14:paraId="3FD1F4BF" w14:textId="77777777" w:rsidR="00920552" w:rsidRDefault="00920552" w:rsidP="00920552"/>
    <w:p w14:paraId="74A7167B" w14:textId="77777777" w:rsidR="00920552" w:rsidRDefault="00920552" w:rsidP="00920552">
      <w:pPr>
        <w:pStyle w:val="ListParagraph"/>
        <w:numPr>
          <w:ilvl w:val="0"/>
          <w:numId w:val="2"/>
        </w:numPr>
        <w:ind w:left="0" w:firstLine="0"/>
      </w:pPr>
      <w:r>
        <w:t>The TWP Chairpersons report to the TC will also be used for the report to be included in the Council document “Progress report of the work of the Technical Committee, the Technical Working Parti</w:t>
      </w:r>
      <w:r w:rsidRPr="00BB1896">
        <w:t>es.</w:t>
      </w:r>
      <w:r>
        <w:t xml:space="preserve">   </w:t>
      </w:r>
    </w:p>
    <w:p w14:paraId="49165762" w14:textId="77777777" w:rsidR="00920552" w:rsidRDefault="00920552" w:rsidP="00920552"/>
    <w:p w14:paraId="79231740" w14:textId="77777777" w:rsidR="00920552" w:rsidRPr="00EE667A" w:rsidRDefault="00920552" w:rsidP="00920552">
      <w:pPr>
        <w:rPr>
          <w:i/>
          <w:iCs/>
        </w:rPr>
      </w:pPr>
      <w:bookmarkStart w:id="83" w:name="_Toc174712260"/>
      <w:r w:rsidRPr="00EE667A">
        <w:rPr>
          <w:i/>
          <w:iCs/>
        </w:rPr>
        <w:t>(c)</w:t>
      </w:r>
      <w:r w:rsidRPr="00EE667A">
        <w:rPr>
          <w:i/>
          <w:iCs/>
        </w:rPr>
        <w:tab/>
        <w:t>Technical Committee:  Test Guidelines</w:t>
      </w:r>
      <w:bookmarkEnd w:id="83"/>
    </w:p>
    <w:p w14:paraId="523FEB7C" w14:textId="77777777" w:rsidR="00920552" w:rsidRDefault="00920552" w:rsidP="00920552"/>
    <w:p w14:paraId="7939C9FD" w14:textId="77777777" w:rsidR="00920552" w:rsidRDefault="00920552" w:rsidP="00920552">
      <w:pPr>
        <w:pStyle w:val="ListParagraph"/>
        <w:numPr>
          <w:ilvl w:val="0"/>
          <w:numId w:val="2"/>
        </w:numPr>
        <w:ind w:left="0" w:firstLine="0"/>
      </w:pPr>
      <w:r>
        <w:t xml:space="preserve">The TWP Chairperson is invited to examine the list of Test Guidelines being developed or revised by all TWPs, as set out in document TC/[session]/2, Annex II.  As far as possible, the Office of the Union will try to identify Test Guidelines which may have relevance for TWPs other than the TWP by which it is proposed.  However, the TWP Chairperson is requested to check if its TWP would wish to be involved in any of the Test Guidelines being developed or revised by other TWPs. </w:t>
      </w:r>
    </w:p>
    <w:p w14:paraId="3906D5DD" w14:textId="77777777" w:rsidR="00920552" w:rsidRDefault="00920552" w:rsidP="00920552"/>
    <w:p w14:paraId="564748F0" w14:textId="77777777" w:rsidR="00920552" w:rsidRDefault="00920552" w:rsidP="00920552"/>
    <w:p w14:paraId="07C60E3C" w14:textId="77777777" w:rsidR="00920552" w:rsidRDefault="00920552" w:rsidP="00920552"/>
    <w:p w14:paraId="541CCE9D" w14:textId="4A50424C" w:rsidR="00920552" w:rsidRPr="0084735D" w:rsidRDefault="00920552" w:rsidP="00920552">
      <w:pPr>
        <w:jc w:val="right"/>
      </w:pPr>
      <w:r w:rsidRPr="0084735D">
        <w:t>[</w:t>
      </w:r>
      <w:r w:rsidR="00DF7930" w:rsidRPr="0084735D">
        <w:t>Sigue el a</w:t>
      </w:r>
      <w:r w:rsidRPr="0084735D">
        <w:t>nex</w:t>
      </w:r>
      <w:r w:rsidR="00DF7930" w:rsidRPr="0084735D">
        <w:t>o</w:t>
      </w:r>
      <w:r w:rsidRPr="0084735D">
        <w:t xml:space="preserve"> IV]</w:t>
      </w:r>
    </w:p>
    <w:p w14:paraId="702F4D6D" w14:textId="77777777" w:rsidR="00920552" w:rsidRPr="0084735D" w:rsidRDefault="00920552" w:rsidP="00920552"/>
    <w:p w14:paraId="61BA3A1E" w14:textId="77777777" w:rsidR="00920552" w:rsidRPr="0084735D" w:rsidRDefault="00920552" w:rsidP="00920552">
      <w:pPr>
        <w:sectPr w:rsidR="00920552" w:rsidRPr="0084735D" w:rsidSect="00920552">
          <w:headerReference w:type="default" r:id="rId36"/>
          <w:headerReference w:type="first" r:id="rId37"/>
          <w:pgSz w:w="11909" w:h="16834" w:code="9"/>
          <w:pgMar w:top="1440" w:right="1440" w:bottom="1440" w:left="1440" w:header="720" w:footer="720" w:gutter="0"/>
          <w:pgNumType w:start="1"/>
          <w:cols w:space="720"/>
          <w:titlePg/>
          <w:docGrid w:linePitch="360"/>
        </w:sectPr>
      </w:pPr>
    </w:p>
    <w:p w14:paraId="405483EA" w14:textId="77777777" w:rsidR="00920552" w:rsidRPr="00A56EC1" w:rsidRDefault="00920552" w:rsidP="00920552">
      <w:pPr>
        <w:jc w:val="left"/>
        <w:rPr>
          <w:rFonts w:cs="Arial"/>
          <w:b/>
          <w:noProof/>
          <w:szCs w:val="24"/>
          <w:lang w:eastAsia="zh-CN" w:bidi="th-TH"/>
        </w:rPr>
      </w:pPr>
      <w:r w:rsidRPr="00A56EC1">
        <w:rPr>
          <w:rFonts w:cs="Arial"/>
          <w:b/>
          <w:noProof/>
          <w:szCs w:val="24"/>
          <w:lang w:eastAsia="zh-CN" w:bidi="th-TH"/>
        </w:rPr>
        <w:lastRenderedPageBreak/>
        <w:t>GUIDANCE NOTE:   UPOV TECHNICAL WORKING PARTY ARRANGEMENTS</w:t>
      </w:r>
    </w:p>
    <w:p w14:paraId="05557AE2" w14:textId="77777777" w:rsidR="00920552" w:rsidRPr="00A56EC1" w:rsidRDefault="00920552" w:rsidP="00920552">
      <w:pPr>
        <w:tabs>
          <w:tab w:val="left" w:pos="567"/>
          <w:tab w:val="left" w:pos="1134"/>
          <w:tab w:val="left" w:pos="1701"/>
          <w:tab w:val="left" w:pos="5670"/>
        </w:tabs>
        <w:rPr>
          <w:rFonts w:cs="Arial"/>
          <w:noProof/>
          <w:lang w:eastAsia="zh-CN" w:bidi="th-TH"/>
        </w:rPr>
      </w:pPr>
    </w:p>
    <w:p w14:paraId="3B57DF88" w14:textId="77777777" w:rsidR="00920552" w:rsidRPr="00A56EC1" w:rsidRDefault="00920552" w:rsidP="00920552">
      <w:pPr>
        <w:tabs>
          <w:tab w:val="left" w:pos="567"/>
          <w:tab w:val="left" w:pos="1134"/>
          <w:tab w:val="left" w:pos="1701"/>
          <w:tab w:val="left" w:pos="5670"/>
        </w:tabs>
        <w:rPr>
          <w:rFonts w:cs="Arial"/>
          <w:u w:val="single"/>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This guidance note has been developed to help the hosts of Technical Working Party (TWP) sessions to make the necessary arrangements for the TWP session and workshop for local participants.</w:t>
      </w:r>
      <w:r w:rsidRPr="00A56EC1">
        <w:rPr>
          <w:rFonts w:cs="Arial"/>
          <w:u w:val="single"/>
          <w:lang w:eastAsia="zh-CN" w:bidi="th-TH"/>
        </w:rPr>
        <w:t xml:space="preserve">  </w:t>
      </w:r>
    </w:p>
    <w:p w14:paraId="35273D6C" w14:textId="77777777" w:rsidR="00920552" w:rsidRPr="00A56EC1" w:rsidRDefault="00920552" w:rsidP="00920552">
      <w:pPr>
        <w:tabs>
          <w:tab w:val="left" w:pos="567"/>
          <w:tab w:val="left" w:pos="1134"/>
          <w:tab w:val="left" w:pos="1701"/>
          <w:tab w:val="left" w:pos="5670"/>
        </w:tabs>
        <w:rPr>
          <w:rFonts w:cs="Arial"/>
          <w:lang w:eastAsia="zh-CN" w:bidi="th-TH"/>
        </w:rPr>
      </w:pPr>
    </w:p>
    <w:p w14:paraId="3D6C29FB" w14:textId="77777777" w:rsidR="00920552" w:rsidRPr="00A56EC1" w:rsidRDefault="00920552" w:rsidP="00920552">
      <w:pPr>
        <w:rPr>
          <w:rFonts w:cs="Arial"/>
        </w:rPr>
      </w:pPr>
      <w:r w:rsidRPr="00A56EC1">
        <w:rPr>
          <w:rFonts w:cs="Arial"/>
        </w:rPr>
        <w:fldChar w:fldCharType="begin"/>
      </w:r>
      <w:r w:rsidRPr="00A56EC1">
        <w:rPr>
          <w:rFonts w:cs="Arial"/>
        </w:rPr>
        <w:instrText xml:space="preserve"> AUTONUM  </w:instrText>
      </w:r>
      <w:r w:rsidRPr="00A56EC1">
        <w:rPr>
          <w:rFonts w:cs="Arial"/>
        </w:rPr>
        <w:fldChar w:fldCharType="end"/>
      </w:r>
      <w:r w:rsidRPr="00A56EC1">
        <w:rPr>
          <w:rFonts w:cs="Arial"/>
        </w:rPr>
        <w:tab/>
        <w:t>The structure of this document is as follows:</w:t>
      </w:r>
    </w:p>
    <w:p w14:paraId="7993628A" w14:textId="77777777" w:rsidR="00920552" w:rsidRPr="0098651C" w:rsidRDefault="00920552" w:rsidP="00920552">
      <w:pPr>
        <w:rPr>
          <w:rFonts w:cs="Arial"/>
        </w:rPr>
      </w:pPr>
    </w:p>
    <w:p w14:paraId="2638389A" w14:textId="77777777" w:rsidR="00920552" w:rsidRPr="006A10FD" w:rsidRDefault="00920552" w:rsidP="00920552">
      <w:pPr>
        <w:tabs>
          <w:tab w:val="left" w:pos="480"/>
          <w:tab w:val="right" w:leader="dot" w:pos="9061"/>
        </w:tabs>
        <w:spacing w:after="60"/>
        <w:jc w:val="left"/>
        <w:rPr>
          <w:rFonts w:ascii="Times New Roman" w:eastAsiaTheme="minorEastAsia" w:hAnsi="Times New Roman" w:cs="Angsana New"/>
          <w:noProof/>
          <w:sz w:val="24"/>
          <w:szCs w:val="30"/>
        </w:rPr>
      </w:pPr>
      <w:r w:rsidRPr="006A10FD">
        <w:rPr>
          <w:rFonts w:ascii="Times New Roman" w:hAnsi="Times New Roman" w:cs="Angsana New"/>
          <w:bCs/>
          <w:noProof/>
          <w:sz w:val="24"/>
          <w:szCs w:val="30"/>
        </w:rPr>
        <w:fldChar w:fldCharType="begin"/>
      </w:r>
      <w:r w:rsidRPr="006A10FD">
        <w:rPr>
          <w:rFonts w:ascii="Times New Roman" w:hAnsi="Times New Roman" w:cs="Angsana New"/>
          <w:bCs/>
          <w:noProof/>
          <w:sz w:val="24"/>
          <w:szCs w:val="30"/>
        </w:rPr>
        <w:instrText xml:space="preserve"> TOC \o "1-3" \h \z \u </w:instrText>
      </w:r>
      <w:r w:rsidRPr="006A10FD">
        <w:rPr>
          <w:rFonts w:ascii="Times New Roman" w:hAnsi="Times New Roman" w:cs="Angsana New"/>
          <w:bCs/>
          <w:noProof/>
          <w:sz w:val="24"/>
          <w:szCs w:val="30"/>
        </w:rPr>
        <w:fldChar w:fldCharType="separate"/>
      </w:r>
      <w:hyperlink w:anchor="_Toc140171522" w:history="1">
        <w:r w:rsidRPr="006A10FD">
          <w:rPr>
            <w:rFonts w:cs="Arial"/>
            <w:caps/>
            <w:noProof/>
            <w:sz w:val="18"/>
            <w:szCs w:val="18"/>
            <w:lang w:eastAsia="zh-CN" w:bidi="th-TH"/>
          </w:rPr>
          <w:t>A.</w:t>
        </w:r>
        <w:r w:rsidRPr="006A10FD">
          <w:rPr>
            <w:rFonts w:ascii="Times New Roman" w:eastAsiaTheme="minorEastAsia" w:hAnsi="Times New Roman" w:cs="Angsana New"/>
            <w:noProof/>
            <w:sz w:val="24"/>
            <w:szCs w:val="30"/>
          </w:rPr>
          <w:tab/>
        </w:r>
        <w:r w:rsidRPr="006A10FD">
          <w:rPr>
            <w:rFonts w:cs="Arial"/>
            <w:caps/>
            <w:noProof/>
            <w:sz w:val="18"/>
            <w:szCs w:val="18"/>
            <w:lang w:eastAsia="zh-CN" w:bidi="th-TH"/>
          </w:rPr>
          <w:t>OFFERS TO HOST A UPOV Technical Working Party SESSION</w:t>
        </w:r>
        <w:r w:rsidRPr="006A10FD">
          <w:rPr>
            <w:rFonts w:ascii="Times New Roman" w:hAnsi="Times New Roman" w:cs="Angsana New"/>
            <w:noProof/>
            <w:webHidden/>
            <w:sz w:val="24"/>
            <w:szCs w:val="30"/>
            <w:lang w:eastAsia="zh-CN" w:bidi="th-TH"/>
          </w:rPr>
          <w:tab/>
        </w:r>
        <w:r w:rsidRPr="006A10FD">
          <w:rPr>
            <w:rFonts w:ascii="Times New Roman" w:hAnsi="Times New Roman" w:cs="Angsana New"/>
            <w:noProof/>
            <w:webHidden/>
            <w:sz w:val="24"/>
            <w:szCs w:val="30"/>
            <w:lang w:eastAsia="zh-CN" w:bidi="th-TH"/>
          </w:rPr>
          <w:fldChar w:fldCharType="begin"/>
        </w:r>
        <w:r w:rsidRPr="006A10FD">
          <w:rPr>
            <w:rFonts w:ascii="Times New Roman" w:hAnsi="Times New Roman" w:cs="Angsana New"/>
            <w:noProof/>
            <w:webHidden/>
            <w:sz w:val="24"/>
            <w:szCs w:val="30"/>
            <w:lang w:eastAsia="zh-CN" w:bidi="th-TH"/>
          </w:rPr>
          <w:instrText xml:space="preserve"> PAGEREF _Toc140171522 \h </w:instrText>
        </w:r>
        <w:r w:rsidRPr="006A10FD">
          <w:rPr>
            <w:rFonts w:ascii="Times New Roman" w:hAnsi="Times New Roman" w:cs="Angsana New"/>
            <w:noProof/>
            <w:webHidden/>
            <w:sz w:val="24"/>
            <w:szCs w:val="30"/>
            <w:lang w:eastAsia="zh-CN" w:bidi="th-TH"/>
          </w:rPr>
        </w:r>
        <w:r w:rsidRPr="006A10FD">
          <w:rPr>
            <w:rFonts w:ascii="Times New Roman" w:hAnsi="Times New Roman" w:cs="Angsana New"/>
            <w:noProof/>
            <w:webHidden/>
            <w:sz w:val="24"/>
            <w:szCs w:val="30"/>
            <w:lang w:eastAsia="zh-CN" w:bidi="th-TH"/>
          </w:rPr>
          <w:fldChar w:fldCharType="separate"/>
        </w:r>
        <w:r>
          <w:rPr>
            <w:rFonts w:ascii="Times New Roman" w:hAnsi="Times New Roman" w:cs="Angsana New"/>
            <w:noProof/>
            <w:webHidden/>
            <w:sz w:val="24"/>
            <w:szCs w:val="30"/>
            <w:lang w:eastAsia="zh-CN" w:bidi="th-TH"/>
          </w:rPr>
          <w:t>1</w:t>
        </w:r>
        <w:r w:rsidRPr="006A10FD">
          <w:rPr>
            <w:rFonts w:ascii="Times New Roman" w:hAnsi="Times New Roman" w:cs="Angsana New"/>
            <w:noProof/>
            <w:webHidden/>
            <w:sz w:val="24"/>
            <w:szCs w:val="30"/>
            <w:lang w:eastAsia="zh-CN" w:bidi="th-TH"/>
          </w:rPr>
          <w:fldChar w:fldCharType="end"/>
        </w:r>
      </w:hyperlink>
    </w:p>
    <w:p w14:paraId="55E03825" w14:textId="77777777" w:rsidR="00920552" w:rsidRPr="006A10FD" w:rsidRDefault="00963635" w:rsidP="00920552">
      <w:pPr>
        <w:tabs>
          <w:tab w:val="left" w:pos="480"/>
          <w:tab w:val="right" w:leader="dot" w:pos="9061"/>
        </w:tabs>
        <w:spacing w:after="60"/>
        <w:jc w:val="left"/>
        <w:rPr>
          <w:rFonts w:ascii="Times New Roman" w:eastAsiaTheme="minorEastAsia" w:hAnsi="Times New Roman" w:cs="Angsana New"/>
          <w:noProof/>
          <w:sz w:val="24"/>
          <w:szCs w:val="30"/>
        </w:rPr>
      </w:pPr>
      <w:hyperlink w:anchor="_Toc140171523" w:history="1">
        <w:r w:rsidR="00920552" w:rsidRPr="006A10FD">
          <w:rPr>
            <w:rFonts w:cs="Arial"/>
            <w:caps/>
            <w:noProof/>
            <w:sz w:val="18"/>
            <w:szCs w:val="18"/>
            <w:lang w:eastAsia="zh-CN" w:bidi="th-TH"/>
          </w:rPr>
          <w:t>B.</w:t>
        </w:r>
        <w:r w:rsidR="00920552" w:rsidRPr="006A10FD">
          <w:rPr>
            <w:rFonts w:ascii="Times New Roman" w:eastAsiaTheme="minorEastAsia" w:hAnsi="Times New Roman" w:cs="Angsana New"/>
            <w:noProof/>
            <w:sz w:val="24"/>
            <w:szCs w:val="30"/>
          </w:rPr>
          <w:tab/>
        </w:r>
        <w:r w:rsidR="00920552" w:rsidRPr="006A10FD">
          <w:rPr>
            <w:rFonts w:cs="Arial"/>
            <w:caps/>
            <w:noProof/>
            <w:sz w:val="18"/>
            <w:szCs w:val="18"/>
            <w:lang w:eastAsia="zh-CN" w:bidi="th-TH"/>
          </w:rPr>
          <w:t>Hosting UPOV Technical Working Party SESSIONS</w:t>
        </w:r>
        <w:r w:rsidR="00920552" w:rsidRPr="006A10FD">
          <w:rPr>
            <w:rFonts w:ascii="Times New Roman" w:hAnsi="Times New Roman" w:cs="Angsana New"/>
            <w:noProof/>
            <w:webHidden/>
            <w:sz w:val="24"/>
            <w:szCs w:val="30"/>
            <w:lang w:eastAsia="zh-CN" w:bidi="th-TH"/>
          </w:rPr>
          <w:tab/>
        </w:r>
        <w:r w:rsidR="00920552" w:rsidRPr="006A10FD">
          <w:rPr>
            <w:rFonts w:ascii="Times New Roman" w:hAnsi="Times New Roman" w:cs="Angsana New"/>
            <w:noProof/>
            <w:webHidden/>
            <w:sz w:val="24"/>
            <w:szCs w:val="30"/>
            <w:lang w:eastAsia="zh-CN" w:bidi="th-TH"/>
          </w:rPr>
          <w:fldChar w:fldCharType="begin"/>
        </w:r>
        <w:r w:rsidR="00920552" w:rsidRPr="006A10FD">
          <w:rPr>
            <w:rFonts w:ascii="Times New Roman" w:hAnsi="Times New Roman" w:cs="Angsana New"/>
            <w:noProof/>
            <w:webHidden/>
            <w:sz w:val="24"/>
            <w:szCs w:val="30"/>
            <w:lang w:eastAsia="zh-CN" w:bidi="th-TH"/>
          </w:rPr>
          <w:instrText xml:space="preserve"> PAGEREF _Toc140171523 \h </w:instrText>
        </w:r>
        <w:r w:rsidR="00920552" w:rsidRPr="006A10FD">
          <w:rPr>
            <w:rFonts w:ascii="Times New Roman" w:hAnsi="Times New Roman" w:cs="Angsana New"/>
            <w:noProof/>
            <w:webHidden/>
            <w:sz w:val="24"/>
            <w:szCs w:val="30"/>
            <w:lang w:eastAsia="zh-CN" w:bidi="th-TH"/>
          </w:rPr>
        </w:r>
        <w:r w:rsidR="00920552" w:rsidRPr="006A10FD">
          <w:rPr>
            <w:rFonts w:ascii="Times New Roman" w:hAnsi="Times New Roman" w:cs="Angsana New"/>
            <w:noProof/>
            <w:webHidden/>
            <w:sz w:val="24"/>
            <w:szCs w:val="30"/>
            <w:lang w:eastAsia="zh-CN" w:bidi="th-TH"/>
          </w:rPr>
          <w:fldChar w:fldCharType="separate"/>
        </w:r>
        <w:r w:rsidR="00920552">
          <w:rPr>
            <w:rFonts w:ascii="Times New Roman" w:hAnsi="Times New Roman" w:cs="Angsana New"/>
            <w:noProof/>
            <w:webHidden/>
            <w:sz w:val="24"/>
            <w:szCs w:val="30"/>
            <w:lang w:eastAsia="zh-CN" w:bidi="th-TH"/>
          </w:rPr>
          <w:t>1</w:t>
        </w:r>
        <w:r w:rsidR="00920552" w:rsidRPr="006A10FD">
          <w:rPr>
            <w:rFonts w:ascii="Times New Roman" w:hAnsi="Times New Roman" w:cs="Angsana New"/>
            <w:noProof/>
            <w:webHidden/>
            <w:sz w:val="24"/>
            <w:szCs w:val="30"/>
            <w:lang w:eastAsia="zh-CN" w:bidi="th-TH"/>
          </w:rPr>
          <w:fldChar w:fldCharType="end"/>
        </w:r>
      </w:hyperlink>
    </w:p>
    <w:p w14:paraId="15D6D93B" w14:textId="77777777" w:rsidR="00920552" w:rsidRPr="006A10FD" w:rsidRDefault="00963635" w:rsidP="00920552">
      <w:pPr>
        <w:tabs>
          <w:tab w:val="left" w:pos="480"/>
          <w:tab w:val="right" w:leader="dot" w:pos="9061"/>
        </w:tabs>
        <w:spacing w:after="60"/>
        <w:jc w:val="left"/>
        <w:rPr>
          <w:rFonts w:ascii="Times New Roman" w:eastAsiaTheme="minorEastAsia" w:hAnsi="Times New Roman" w:cs="Angsana New"/>
          <w:noProof/>
          <w:sz w:val="24"/>
          <w:szCs w:val="30"/>
        </w:rPr>
      </w:pPr>
      <w:hyperlink w:anchor="_Toc140171524" w:history="1">
        <w:r w:rsidR="00920552" w:rsidRPr="006A10FD">
          <w:rPr>
            <w:rFonts w:cs="Arial"/>
            <w:caps/>
            <w:noProof/>
            <w:sz w:val="18"/>
            <w:szCs w:val="18"/>
            <w:lang w:eastAsia="zh-CN" w:bidi="th-TH"/>
          </w:rPr>
          <w:t>C.</w:t>
        </w:r>
        <w:r w:rsidR="00920552" w:rsidRPr="006A10FD">
          <w:rPr>
            <w:rFonts w:ascii="Times New Roman" w:eastAsiaTheme="minorEastAsia" w:hAnsi="Times New Roman" w:cs="Angsana New"/>
            <w:noProof/>
            <w:sz w:val="24"/>
            <w:szCs w:val="30"/>
          </w:rPr>
          <w:tab/>
        </w:r>
        <w:r w:rsidR="00920552" w:rsidRPr="006A10FD">
          <w:rPr>
            <w:rFonts w:cs="Arial"/>
            <w:caps/>
            <w:noProof/>
            <w:sz w:val="18"/>
            <w:szCs w:val="18"/>
            <w:lang w:eastAsia="zh-CN" w:bidi="th-TH"/>
          </w:rPr>
          <w:t>PRELIMINARY PLANNING</w:t>
        </w:r>
        <w:r w:rsidR="00920552" w:rsidRPr="006A10FD">
          <w:rPr>
            <w:rFonts w:ascii="Times New Roman" w:hAnsi="Times New Roman" w:cs="Angsana New"/>
            <w:noProof/>
            <w:webHidden/>
            <w:sz w:val="24"/>
            <w:szCs w:val="30"/>
            <w:lang w:eastAsia="zh-CN" w:bidi="th-TH"/>
          </w:rPr>
          <w:tab/>
        </w:r>
        <w:r w:rsidR="00920552" w:rsidRPr="006A10FD">
          <w:rPr>
            <w:rFonts w:ascii="Times New Roman" w:hAnsi="Times New Roman" w:cs="Angsana New"/>
            <w:noProof/>
            <w:webHidden/>
            <w:sz w:val="24"/>
            <w:szCs w:val="30"/>
            <w:lang w:eastAsia="zh-CN" w:bidi="th-TH"/>
          </w:rPr>
          <w:fldChar w:fldCharType="begin"/>
        </w:r>
        <w:r w:rsidR="00920552" w:rsidRPr="006A10FD">
          <w:rPr>
            <w:rFonts w:ascii="Times New Roman" w:hAnsi="Times New Roman" w:cs="Angsana New"/>
            <w:noProof/>
            <w:webHidden/>
            <w:sz w:val="24"/>
            <w:szCs w:val="30"/>
            <w:lang w:eastAsia="zh-CN" w:bidi="th-TH"/>
          </w:rPr>
          <w:instrText xml:space="preserve"> PAGEREF _Toc140171524 \h </w:instrText>
        </w:r>
        <w:r w:rsidR="00920552" w:rsidRPr="006A10FD">
          <w:rPr>
            <w:rFonts w:ascii="Times New Roman" w:hAnsi="Times New Roman" w:cs="Angsana New"/>
            <w:noProof/>
            <w:webHidden/>
            <w:sz w:val="24"/>
            <w:szCs w:val="30"/>
            <w:lang w:eastAsia="zh-CN" w:bidi="th-TH"/>
          </w:rPr>
        </w:r>
        <w:r w:rsidR="00920552" w:rsidRPr="006A10FD">
          <w:rPr>
            <w:rFonts w:ascii="Times New Roman" w:hAnsi="Times New Roman" w:cs="Angsana New"/>
            <w:noProof/>
            <w:webHidden/>
            <w:sz w:val="24"/>
            <w:szCs w:val="30"/>
            <w:lang w:eastAsia="zh-CN" w:bidi="th-TH"/>
          </w:rPr>
          <w:fldChar w:fldCharType="separate"/>
        </w:r>
        <w:r w:rsidR="00920552">
          <w:rPr>
            <w:rFonts w:ascii="Times New Roman" w:hAnsi="Times New Roman" w:cs="Angsana New"/>
            <w:noProof/>
            <w:webHidden/>
            <w:sz w:val="24"/>
            <w:szCs w:val="30"/>
            <w:lang w:eastAsia="zh-CN" w:bidi="th-TH"/>
          </w:rPr>
          <w:t>2</w:t>
        </w:r>
        <w:r w:rsidR="00920552" w:rsidRPr="006A10FD">
          <w:rPr>
            <w:rFonts w:ascii="Times New Roman" w:hAnsi="Times New Roman" w:cs="Angsana New"/>
            <w:noProof/>
            <w:webHidden/>
            <w:sz w:val="24"/>
            <w:szCs w:val="30"/>
            <w:lang w:eastAsia="zh-CN" w:bidi="th-TH"/>
          </w:rPr>
          <w:fldChar w:fldCharType="end"/>
        </w:r>
      </w:hyperlink>
    </w:p>
    <w:p w14:paraId="6E587496" w14:textId="77777777" w:rsidR="00920552" w:rsidRPr="006A10FD" w:rsidRDefault="00963635" w:rsidP="00920552">
      <w:pPr>
        <w:tabs>
          <w:tab w:val="right" w:leader="dot" w:pos="9061"/>
        </w:tabs>
        <w:ind w:left="240"/>
        <w:jc w:val="left"/>
        <w:rPr>
          <w:rFonts w:eastAsiaTheme="minorEastAsia" w:cs="Arial"/>
          <w:noProof/>
          <w:sz w:val="18"/>
          <w:szCs w:val="18"/>
        </w:rPr>
      </w:pPr>
      <w:hyperlink w:anchor="_Toc140171525" w:history="1">
        <w:r w:rsidR="00920552" w:rsidRPr="006A10FD">
          <w:rPr>
            <w:rFonts w:cs="Arial"/>
            <w:noProof/>
            <w:sz w:val="18"/>
            <w:szCs w:val="18"/>
            <w:lang w:eastAsia="zh-CN" w:bidi="th-TH"/>
          </w:rPr>
          <w:t>1. Meeting location</w:t>
        </w:r>
        <w:r w:rsidR="00920552" w:rsidRPr="006A10FD">
          <w:rPr>
            <w:rFonts w:cs="Arial"/>
            <w:noProof/>
            <w:webHidden/>
            <w:sz w:val="18"/>
            <w:szCs w:val="18"/>
            <w:lang w:eastAsia="zh-CN" w:bidi="th-TH"/>
          </w:rPr>
          <w:tab/>
        </w:r>
        <w:r w:rsidR="00920552" w:rsidRPr="006A10FD">
          <w:rPr>
            <w:rFonts w:cs="Arial"/>
            <w:noProof/>
            <w:webHidden/>
            <w:sz w:val="18"/>
            <w:szCs w:val="18"/>
            <w:lang w:eastAsia="zh-CN" w:bidi="th-TH"/>
          </w:rPr>
          <w:fldChar w:fldCharType="begin"/>
        </w:r>
        <w:r w:rsidR="00920552" w:rsidRPr="006A10FD">
          <w:rPr>
            <w:rFonts w:cs="Arial"/>
            <w:noProof/>
            <w:webHidden/>
            <w:sz w:val="18"/>
            <w:szCs w:val="18"/>
            <w:lang w:eastAsia="zh-CN" w:bidi="th-TH"/>
          </w:rPr>
          <w:instrText xml:space="preserve"> PAGEREF _Toc140171525 \h </w:instrText>
        </w:r>
        <w:r w:rsidR="00920552" w:rsidRPr="006A10FD">
          <w:rPr>
            <w:rFonts w:cs="Arial"/>
            <w:noProof/>
            <w:webHidden/>
            <w:sz w:val="18"/>
            <w:szCs w:val="18"/>
            <w:lang w:eastAsia="zh-CN" w:bidi="th-TH"/>
          </w:rPr>
        </w:r>
        <w:r w:rsidR="00920552" w:rsidRPr="006A10FD">
          <w:rPr>
            <w:rFonts w:cs="Arial"/>
            <w:noProof/>
            <w:webHidden/>
            <w:sz w:val="18"/>
            <w:szCs w:val="18"/>
            <w:lang w:eastAsia="zh-CN" w:bidi="th-TH"/>
          </w:rPr>
          <w:fldChar w:fldCharType="separate"/>
        </w:r>
        <w:r w:rsidR="00920552">
          <w:rPr>
            <w:rFonts w:cs="Arial"/>
            <w:noProof/>
            <w:webHidden/>
            <w:sz w:val="18"/>
            <w:szCs w:val="18"/>
            <w:lang w:eastAsia="zh-CN" w:bidi="th-TH"/>
          </w:rPr>
          <w:t>2</w:t>
        </w:r>
        <w:r w:rsidR="00920552" w:rsidRPr="006A10FD">
          <w:rPr>
            <w:rFonts w:cs="Arial"/>
            <w:noProof/>
            <w:webHidden/>
            <w:sz w:val="18"/>
            <w:szCs w:val="18"/>
            <w:lang w:eastAsia="zh-CN" w:bidi="th-TH"/>
          </w:rPr>
          <w:fldChar w:fldCharType="end"/>
        </w:r>
      </w:hyperlink>
    </w:p>
    <w:p w14:paraId="527D9B9F" w14:textId="77777777" w:rsidR="00920552" w:rsidRPr="006A10FD" w:rsidRDefault="00963635" w:rsidP="00920552">
      <w:pPr>
        <w:tabs>
          <w:tab w:val="right" w:leader="dot" w:pos="9061"/>
        </w:tabs>
        <w:ind w:left="240"/>
        <w:jc w:val="left"/>
        <w:rPr>
          <w:rFonts w:eastAsiaTheme="minorEastAsia" w:cs="Arial"/>
          <w:noProof/>
          <w:sz w:val="18"/>
          <w:szCs w:val="18"/>
        </w:rPr>
      </w:pPr>
      <w:hyperlink w:anchor="_Toc140171526" w:history="1">
        <w:r w:rsidR="00920552" w:rsidRPr="006A10FD">
          <w:rPr>
            <w:rFonts w:cs="Arial"/>
            <w:noProof/>
            <w:sz w:val="18"/>
            <w:szCs w:val="18"/>
            <w:lang w:eastAsia="zh-CN" w:bidi="th-TH"/>
          </w:rPr>
          <w:t>2. Session Schedule</w:t>
        </w:r>
        <w:r w:rsidR="00920552" w:rsidRPr="006A10FD">
          <w:rPr>
            <w:rFonts w:cs="Arial"/>
            <w:noProof/>
            <w:webHidden/>
            <w:sz w:val="18"/>
            <w:szCs w:val="18"/>
            <w:lang w:eastAsia="zh-CN" w:bidi="th-TH"/>
          </w:rPr>
          <w:tab/>
        </w:r>
        <w:r w:rsidR="00920552" w:rsidRPr="006A10FD">
          <w:rPr>
            <w:rFonts w:cs="Arial"/>
            <w:noProof/>
            <w:webHidden/>
            <w:sz w:val="18"/>
            <w:szCs w:val="18"/>
            <w:lang w:eastAsia="zh-CN" w:bidi="th-TH"/>
          </w:rPr>
          <w:fldChar w:fldCharType="begin"/>
        </w:r>
        <w:r w:rsidR="00920552" w:rsidRPr="006A10FD">
          <w:rPr>
            <w:rFonts w:cs="Arial"/>
            <w:noProof/>
            <w:webHidden/>
            <w:sz w:val="18"/>
            <w:szCs w:val="18"/>
            <w:lang w:eastAsia="zh-CN" w:bidi="th-TH"/>
          </w:rPr>
          <w:instrText xml:space="preserve"> PAGEREF _Toc140171526 \h </w:instrText>
        </w:r>
        <w:r w:rsidR="00920552" w:rsidRPr="006A10FD">
          <w:rPr>
            <w:rFonts w:cs="Arial"/>
            <w:noProof/>
            <w:webHidden/>
            <w:sz w:val="18"/>
            <w:szCs w:val="18"/>
            <w:lang w:eastAsia="zh-CN" w:bidi="th-TH"/>
          </w:rPr>
        </w:r>
        <w:r w:rsidR="00920552" w:rsidRPr="006A10FD">
          <w:rPr>
            <w:rFonts w:cs="Arial"/>
            <w:noProof/>
            <w:webHidden/>
            <w:sz w:val="18"/>
            <w:szCs w:val="18"/>
            <w:lang w:eastAsia="zh-CN" w:bidi="th-TH"/>
          </w:rPr>
          <w:fldChar w:fldCharType="separate"/>
        </w:r>
        <w:r w:rsidR="00920552">
          <w:rPr>
            <w:rFonts w:cs="Arial"/>
            <w:noProof/>
            <w:webHidden/>
            <w:sz w:val="18"/>
            <w:szCs w:val="18"/>
            <w:lang w:eastAsia="zh-CN" w:bidi="th-TH"/>
          </w:rPr>
          <w:t>2</w:t>
        </w:r>
        <w:r w:rsidR="00920552" w:rsidRPr="006A10FD">
          <w:rPr>
            <w:rFonts w:cs="Arial"/>
            <w:noProof/>
            <w:webHidden/>
            <w:sz w:val="18"/>
            <w:szCs w:val="18"/>
            <w:lang w:eastAsia="zh-CN" w:bidi="th-TH"/>
          </w:rPr>
          <w:fldChar w:fldCharType="end"/>
        </w:r>
      </w:hyperlink>
    </w:p>
    <w:p w14:paraId="37C809CA" w14:textId="77777777" w:rsidR="00920552" w:rsidRPr="006A10FD" w:rsidRDefault="00963635" w:rsidP="00920552">
      <w:pPr>
        <w:tabs>
          <w:tab w:val="left" w:pos="1100"/>
          <w:tab w:val="right" w:leader="dot" w:pos="9061"/>
        </w:tabs>
        <w:ind w:left="480"/>
        <w:jc w:val="left"/>
        <w:rPr>
          <w:rFonts w:eastAsiaTheme="minorEastAsia" w:cs="Arial"/>
          <w:noProof/>
          <w:sz w:val="18"/>
          <w:szCs w:val="18"/>
        </w:rPr>
      </w:pPr>
      <w:hyperlink w:anchor="_Toc140171527" w:history="1">
        <w:r w:rsidR="00920552" w:rsidRPr="006A10FD">
          <w:rPr>
            <w:rFonts w:cs="Arial"/>
            <w:i/>
            <w:noProof/>
            <w:sz w:val="18"/>
            <w:szCs w:val="18"/>
            <w:lang w:eastAsia="zh-CN" w:bidi="th-TH"/>
          </w:rPr>
          <w:t>(a)</w:t>
        </w:r>
        <w:r w:rsidR="00920552" w:rsidRPr="006A10FD">
          <w:rPr>
            <w:rFonts w:eastAsiaTheme="minorEastAsia" w:cs="Arial"/>
            <w:noProof/>
            <w:sz w:val="18"/>
            <w:szCs w:val="18"/>
          </w:rPr>
          <w:tab/>
        </w:r>
        <w:r w:rsidR="00920552" w:rsidRPr="006A10FD">
          <w:rPr>
            <w:rFonts w:cs="Arial"/>
            <w:i/>
            <w:noProof/>
            <w:sz w:val="18"/>
            <w:szCs w:val="18"/>
            <w:lang w:eastAsia="zh-CN" w:bidi="th-TH"/>
          </w:rPr>
          <w:t>Workshop:</w:t>
        </w:r>
        <w:r w:rsidR="00920552" w:rsidRPr="006A10FD">
          <w:rPr>
            <w:rFonts w:cs="Arial"/>
            <w:noProof/>
            <w:webHidden/>
            <w:sz w:val="18"/>
            <w:szCs w:val="18"/>
            <w:lang w:eastAsia="zh-CN" w:bidi="th-TH"/>
          </w:rPr>
          <w:tab/>
        </w:r>
        <w:r w:rsidR="00920552" w:rsidRPr="006A10FD">
          <w:rPr>
            <w:rFonts w:cs="Arial"/>
            <w:noProof/>
            <w:webHidden/>
            <w:sz w:val="18"/>
            <w:szCs w:val="18"/>
            <w:lang w:eastAsia="zh-CN" w:bidi="th-TH"/>
          </w:rPr>
          <w:fldChar w:fldCharType="begin"/>
        </w:r>
        <w:r w:rsidR="00920552" w:rsidRPr="006A10FD">
          <w:rPr>
            <w:rFonts w:cs="Arial"/>
            <w:noProof/>
            <w:webHidden/>
            <w:sz w:val="18"/>
            <w:szCs w:val="18"/>
            <w:lang w:eastAsia="zh-CN" w:bidi="th-TH"/>
          </w:rPr>
          <w:instrText xml:space="preserve"> PAGEREF _Toc140171527 \h </w:instrText>
        </w:r>
        <w:r w:rsidR="00920552" w:rsidRPr="006A10FD">
          <w:rPr>
            <w:rFonts w:cs="Arial"/>
            <w:noProof/>
            <w:webHidden/>
            <w:sz w:val="18"/>
            <w:szCs w:val="18"/>
            <w:lang w:eastAsia="zh-CN" w:bidi="th-TH"/>
          </w:rPr>
        </w:r>
        <w:r w:rsidR="00920552" w:rsidRPr="006A10FD">
          <w:rPr>
            <w:rFonts w:cs="Arial"/>
            <w:noProof/>
            <w:webHidden/>
            <w:sz w:val="18"/>
            <w:szCs w:val="18"/>
            <w:lang w:eastAsia="zh-CN" w:bidi="th-TH"/>
          </w:rPr>
          <w:fldChar w:fldCharType="separate"/>
        </w:r>
        <w:r w:rsidR="00920552">
          <w:rPr>
            <w:rFonts w:cs="Arial"/>
            <w:noProof/>
            <w:webHidden/>
            <w:sz w:val="18"/>
            <w:szCs w:val="18"/>
            <w:lang w:eastAsia="zh-CN" w:bidi="th-TH"/>
          </w:rPr>
          <w:t>2</w:t>
        </w:r>
        <w:r w:rsidR="00920552" w:rsidRPr="006A10FD">
          <w:rPr>
            <w:rFonts w:cs="Arial"/>
            <w:noProof/>
            <w:webHidden/>
            <w:sz w:val="18"/>
            <w:szCs w:val="18"/>
            <w:lang w:eastAsia="zh-CN" w:bidi="th-TH"/>
          </w:rPr>
          <w:fldChar w:fldCharType="end"/>
        </w:r>
      </w:hyperlink>
    </w:p>
    <w:p w14:paraId="102C5ADC" w14:textId="77777777" w:rsidR="00920552" w:rsidRPr="006A10FD" w:rsidRDefault="00963635" w:rsidP="00920552">
      <w:pPr>
        <w:tabs>
          <w:tab w:val="left" w:pos="1100"/>
          <w:tab w:val="right" w:leader="dot" w:pos="9061"/>
        </w:tabs>
        <w:ind w:left="480"/>
        <w:jc w:val="left"/>
        <w:rPr>
          <w:rFonts w:eastAsiaTheme="minorEastAsia" w:cs="Arial"/>
          <w:noProof/>
          <w:sz w:val="18"/>
          <w:szCs w:val="18"/>
        </w:rPr>
      </w:pPr>
      <w:hyperlink w:anchor="_Toc140171528" w:history="1">
        <w:r w:rsidR="00920552" w:rsidRPr="006A10FD">
          <w:rPr>
            <w:rFonts w:cs="Arial"/>
            <w:i/>
            <w:noProof/>
            <w:sz w:val="18"/>
            <w:szCs w:val="18"/>
            <w:lang w:eastAsia="zh-CN" w:bidi="th-TH"/>
          </w:rPr>
          <w:t>(b)</w:t>
        </w:r>
        <w:r w:rsidR="00920552" w:rsidRPr="006A10FD">
          <w:rPr>
            <w:rFonts w:eastAsiaTheme="minorEastAsia" w:cs="Arial"/>
            <w:noProof/>
            <w:sz w:val="18"/>
            <w:szCs w:val="18"/>
          </w:rPr>
          <w:tab/>
        </w:r>
        <w:r w:rsidR="00920552" w:rsidRPr="006A10FD">
          <w:rPr>
            <w:rFonts w:cs="Arial"/>
            <w:i/>
            <w:noProof/>
            <w:sz w:val="18"/>
            <w:szCs w:val="18"/>
            <w:lang w:eastAsia="zh-CN" w:bidi="th-TH"/>
          </w:rPr>
          <w:t>Main TWP Session:</w:t>
        </w:r>
        <w:r w:rsidR="00920552" w:rsidRPr="006A10FD">
          <w:rPr>
            <w:rFonts w:cs="Arial"/>
            <w:noProof/>
            <w:webHidden/>
            <w:sz w:val="18"/>
            <w:szCs w:val="18"/>
            <w:lang w:eastAsia="zh-CN" w:bidi="th-TH"/>
          </w:rPr>
          <w:tab/>
        </w:r>
        <w:r w:rsidR="00920552" w:rsidRPr="006A10FD">
          <w:rPr>
            <w:rFonts w:cs="Arial"/>
            <w:noProof/>
            <w:webHidden/>
            <w:sz w:val="18"/>
            <w:szCs w:val="18"/>
            <w:lang w:eastAsia="zh-CN" w:bidi="th-TH"/>
          </w:rPr>
          <w:fldChar w:fldCharType="begin"/>
        </w:r>
        <w:r w:rsidR="00920552" w:rsidRPr="006A10FD">
          <w:rPr>
            <w:rFonts w:cs="Arial"/>
            <w:noProof/>
            <w:webHidden/>
            <w:sz w:val="18"/>
            <w:szCs w:val="18"/>
            <w:lang w:eastAsia="zh-CN" w:bidi="th-TH"/>
          </w:rPr>
          <w:instrText xml:space="preserve"> PAGEREF _Toc140171528 \h </w:instrText>
        </w:r>
        <w:r w:rsidR="00920552" w:rsidRPr="006A10FD">
          <w:rPr>
            <w:rFonts w:cs="Arial"/>
            <w:noProof/>
            <w:webHidden/>
            <w:sz w:val="18"/>
            <w:szCs w:val="18"/>
            <w:lang w:eastAsia="zh-CN" w:bidi="th-TH"/>
          </w:rPr>
        </w:r>
        <w:r w:rsidR="00920552" w:rsidRPr="006A10FD">
          <w:rPr>
            <w:rFonts w:cs="Arial"/>
            <w:noProof/>
            <w:webHidden/>
            <w:sz w:val="18"/>
            <w:szCs w:val="18"/>
            <w:lang w:eastAsia="zh-CN" w:bidi="th-TH"/>
          </w:rPr>
          <w:fldChar w:fldCharType="separate"/>
        </w:r>
        <w:r w:rsidR="00920552">
          <w:rPr>
            <w:rFonts w:cs="Arial"/>
            <w:noProof/>
            <w:webHidden/>
            <w:sz w:val="18"/>
            <w:szCs w:val="18"/>
            <w:lang w:eastAsia="zh-CN" w:bidi="th-TH"/>
          </w:rPr>
          <w:t>2</w:t>
        </w:r>
        <w:r w:rsidR="00920552" w:rsidRPr="006A10FD">
          <w:rPr>
            <w:rFonts w:cs="Arial"/>
            <w:noProof/>
            <w:webHidden/>
            <w:sz w:val="18"/>
            <w:szCs w:val="18"/>
            <w:lang w:eastAsia="zh-CN" w:bidi="th-TH"/>
          </w:rPr>
          <w:fldChar w:fldCharType="end"/>
        </w:r>
      </w:hyperlink>
    </w:p>
    <w:p w14:paraId="10A6608C" w14:textId="77777777" w:rsidR="00920552" w:rsidRPr="006A10FD" w:rsidRDefault="00963635" w:rsidP="00920552">
      <w:pPr>
        <w:tabs>
          <w:tab w:val="left" w:pos="1100"/>
          <w:tab w:val="right" w:leader="dot" w:pos="9061"/>
        </w:tabs>
        <w:ind w:left="480"/>
        <w:jc w:val="left"/>
        <w:rPr>
          <w:rFonts w:eastAsiaTheme="minorEastAsia" w:cs="Arial"/>
          <w:noProof/>
          <w:sz w:val="18"/>
          <w:szCs w:val="18"/>
        </w:rPr>
      </w:pPr>
      <w:hyperlink w:anchor="_Toc140171529" w:history="1">
        <w:r w:rsidR="00920552" w:rsidRPr="006A10FD">
          <w:rPr>
            <w:rFonts w:cs="Arial"/>
            <w:i/>
            <w:noProof/>
            <w:sz w:val="18"/>
            <w:szCs w:val="18"/>
            <w:lang w:eastAsia="zh-CN" w:bidi="th-TH"/>
          </w:rPr>
          <w:t>(c)</w:t>
        </w:r>
        <w:r w:rsidR="00920552" w:rsidRPr="006A10FD">
          <w:rPr>
            <w:rFonts w:eastAsiaTheme="minorEastAsia" w:cs="Arial"/>
            <w:noProof/>
            <w:sz w:val="18"/>
            <w:szCs w:val="18"/>
          </w:rPr>
          <w:tab/>
        </w:r>
        <w:r w:rsidR="00920552" w:rsidRPr="006A10FD">
          <w:rPr>
            <w:rFonts w:cs="Arial"/>
            <w:i/>
            <w:noProof/>
            <w:sz w:val="18"/>
            <w:szCs w:val="18"/>
            <w:lang w:eastAsia="zh-CN" w:bidi="th-TH"/>
          </w:rPr>
          <w:t>Participation by electronic means (hybrid meeting):</w:t>
        </w:r>
        <w:r w:rsidR="00920552" w:rsidRPr="006A10FD">
          <w:rPr>
            <w:rFonts w:cs="Arial"/>
            <w:noProof/>
            <w:webHidden/>
            <w:sz w:val="18"/>
            <w:szCs w:val="18"/>
            <w:lang w:eastAsia="zh-CN" w:bidi="th-TH"/>
          </w:rPr>
          <w:tab/>
        </w:r>
        <w:r w:rsidR="00920552" w:rsidRPr="006A10FD">
          <w:rPr>
            <w:rFonts w:cs="Arial"/>
            <w:noProof/>
            <w:webHidden/>
            <w:sz w:val="18"/>
            <w:szCs w:val="18"/>
            <w:lang w:eastAsia="zh-CN" w:bidi="th-TH"/>
          </w:rPr>
          <w:fldChar w:fldCharType="begin"/>
        </w:r>
        <w:r w:rsidR="00920552" w:rsidRPr="006A10FD">
          <w:rPr>
            <w:rFonts w:cs="Arial"/>
            <w:noProof/>
            <w:webHidden/>
            <w:sz w:val="18"/>
            <w:szCs w:val="18"/>
            <w:lang w:eastAsia="zh-CN" w:bidi="th-TH"/>
          </w:rPr>
          <w:instrText xml:space="preserve"> PAGEREF _Toc140171529 \h </w:instrText>
        </w:r>
        <w:r w:rsidR="00920552" w:rsidRPr="006A10FD">
          <w:rPr>
            <w:rFonts w:cs="Arial"/>
            <w:noProof/>
            <w:webHidden/>
            <w:sz w:val="18"/>
            <w:szCs w:val="18"/>
            <w:lang w:eastAsia="zh-CN" w:bidi="th-TH"/>
          </w:rPr>
        </w:r>
        <w:r w:rsidR="00920552" w:rsidRPr="006A10FD">
          <w:rPr>
            <w:rFonts w:cs="Arial"/>
            <w:noProof/>
            <w:webHidden/>
            <w:sz w:val="18"/>
            <w:szCs w:val="18"/>
            <w:lang w:eastAsia="zh-CN" w:bidi="th-TH"/>
          </w:rPr>
          <w:fldChar w:fldCharType="separate"/>
        </w:r>
        <w:r w:rsidR="00920552">
          <w:rPr>
            <w:rFonts w:cs="Arial"/>
            <w:noProof/>
            <w:webHidden/>
            <w:sz w:val="18"/>
            <w:szCs w:val="18"/>
            <w:lang w:eastAsia="zh-CN" w:bidi="th-TH"/>
          </w:rPr>
          <w:t>2</w:t>
        </w:r>
        <w:r w:rsidR="00920552" w:rsidRPr="006A10FD">
          <w:rPr>
            <w:rFonts w:cs="Arial"/>
            <w:noProof/>
            <w:webHidden/>
            <w:sz w:val="18"/>
            <w:szCs w:val="18"/>
            <w:lang w:eastAsia="zh-CN" w:bidi="th-TH"/>
          </w:rPr>
          <w:fldChar w:fldCharType="end"/>
        </w:r>
      </w:hyperlink>
    </w:p>
    <w:p w14:paraId="59D29E4B" w14:textId="77777777" w:rsidR="00920552" w:rsidRPr="006A10FD" w:rsidRDefault="00963635" w:rsidP="00920552">
      <w:pPr>
        <w:tabs>
          <w:tab w:val="right" w:leader="dot" w:pos="9061"/>
        </w:tabs>
        <w:ind w:left="240"/>
        <w:jc w:val="left"/>
        <w:rPr>
          <w:rFonts w:eastAsiaTheme="minorEastAsia" w:cs="Arial"/>
          <w:noProof/>
          <w:sz w:val="18"/>
          <w:szCs w:val="18"/>
        </w:rPr>
      </w:pPr>
      <w:hyperlink w:anchor="_Toc140171530" w:history="1">
        <w:r w:rsidR="00920552" w:rsidRPr="006A10FD">
          <w:rPr>
            <w:rFonts w:cs="Arial"/>
            <w:noProof/>
            <w:sz w:val="18"/>
            <w:szCs w:val="18"/>
            <w:lang w:eastAsia="zh-CN" w:bidi="th-TH"/>
          </w:rPr>
          <w:t>3. Session Venue:</w:t>
        </w:r>
        <w:r w:rsidR="00920552" w:rsidRPr="006A10FD">
          <w:rPr>
            <w:rFonts w:cs="Arial"/>
            <w:noProof/>
            <w:webHidden/>
            <w:sz w:val="18"/>
            <w:szCs w:val="18"/>
            <w:lang w:eastAsia="zh-CN" w:bidi="th-TH"/>
          </w:rPr>
          <w:tab/>
        </w:r>
        <w:r w:rsidR="00920552" w:rsidRPr="006A10FD">
          <w:rPr>
            <w:rFonts w:cs="Arial"/>
            <w:noProof/>
            <w:webHidden/>
            <w:sz w:val="18"/>
            <w:szCs w:val="18"/>
            <w:lang w:eastAsia="zh-CN" w:bidi="th-TH"/>
          </w:rPr>
          <w:fldChar w:fldCharType="begin"/>
        </w:r>
        <w:r w:rsidR="00920552" w:rsidRPr="006A10FD">
          <w:rPr>
            <w:rFonts w:cs="Arial"/>
            <w:noProof/>
            <w:webHidden/>
            <w:sz w:val="18"/>
            <w:szCs w:val="18"/>
            <w:lang w:eastAsia="zh-CN" w:bidi="th-TH"/>
          </w:rPr>
          <w:instrText xml:space="preserve"> PAGEREF _Toc140171530 \h </w:instrText>
        </w:r>
        <w:r w:rsidR="00920552" w:rsidRPr="006A10FD">
          <w:rPr>
            <w:rFonts w:cs="Arial"/>
            <w:noProof/>
            <w:webHidden/>
            <w:sz w:val="18"/>
            <w:szCs w:val="18"/>
            <w:lang w:eastAsia="zh-CN" w:bidi="th-TH"/>
          </w:rPr>
        </w:r>
        <w:r w:rsidR="00920552" w:rsidRPr="006A10FD">
          <w:rPr>
            <w:rFonts w:cs="Arial"/>
            <w:noProof/>
            <w:webHidden/>
            <w:sz w:val="18"/>
            <w:szCs w:val="18"/>
            <w:lang w:eastAsia="zh-CN" w:bidi="th-TH"/>
          </w:rPr>
          <w:fldChar w:fldCharType="separate"/>
        </w:r>
        <w:r w:rsidR="00920552">
          <w:rPr>
            <w:rFonts w:cs="Arial"/>
            <w:noProof/>
            <w:webHidden/>
            <w:sz w:val="18"/>
            <w:szCs w:val="18"/>
            <w:lang w:eastAsia="zh-CN" w:bidi="th-TH"/>
          </w:rPr>
          <w:t>2</w:t>
        </w:r>
        <w:r w:rsidR="00920552" w:rsidRPr="006A10FD">
          <w:rPr>
            <w:rFonts w:cs="Arial"/>
            <w:noProof/>
            <w:webHidden/>
            <w:sz w:val="18"/>
            <w:szCs w:val="18"/>
            <w:lang w:eastAsia="zh-CN" w:bidi="th-TH"/>
          </w:rPr>
          <w:fldChar w:fldCharType="end"/>
        </w:r>
      </w:hyperlink>
    </w:p>
    <w:p w14:paraId="000F8F5F" w14:textId="77777777" w:rsidR="00920552" w:rsidRPr="006A10FD" w:rsidRDefault="00963635" w:rsidP="00920552">
      <w:pPr>
        <w:tabs>
          <w:tab w:val="left" w:pos="1100"/>
          <w:tab w:val="right" w:leader="dot" w:pos="9061"/>
        </w:tabs>
        <w:ind w:left="480"/>
        <w:jc w:val="left"/>
        <w:rPr>
          <w:rFonts w:eastAsiaTheme="minorEastAsia" w:cs="Arial"/>
          <w:noProof/>
          <w:sz w:val="18"/>
          <w:szCs w:val="18"/>
        </w:rPr>
      </w:pPr>
      <w:hyperlink w:anchor="_Toc140171531" w:history="1">
        <w:r w:rsidR="00920552" w:rsidRPr="006A10FD">
          <w:rPr>
            <w:rFonts w:cs="Arial"/>
            <w:i/>
            <w:noProof/>
            <w:sz w:val="18"/>
            <w:szCs w:val="18"/>
            <w:lang w:eastAsia="zh-CN" w:bidi="th-TH"/>
          </w:rPr>
          <w:t>(a)</w:t>
        </w:r>
        <w:r w:rsidR="00920552" w:rsidRPr="006A10FD">
          <w:rPr>
            <w:rFonts w:eastAsiaTheme="minorEastAsia" w:cs="Arial"/>
            <w:noProof/>
            <w:sz w:val="18"/>
            <w:szCs w:val="18"/>
          </w:rPr>
          <w:tab/>
        </w:r>
        <w:r w:rsidR="00920552" w:rsidRPr="006A10FD">
          <w:rPr>
            <w:rFonts w:cs="Arial"/>
            <w:i/>
            <w:noProof/>
            <w:sz w:val="18"/>
            <w:szCs w:val="18"/>
            <w:lang w:eastAsia="zh-CN" w:bidi="th-TH"/>
          </w:rPr>
          <w:t>Transportation from the hotel to the session room (if necessary)</w:t>
        </w:r>
        <w:r w:rsidR="00920552" w:rsidRPr="006A10FD">
          <w:rPr>
            <w:rFonts w:cs="Arial"/>
            <w:noProof/>
            <w:webHidden/>
            <w:sz w:val="18"/>
            <w:szCs w:val="18"/>
            <w:lang w:eastAsia="zh-CN" w:bidi="th-TH"/>
          </w:rPr>
          <w:tab/>
        </w:r>
        <w:r w:rsidR="00920552" w:rsidRPr="006A10FD">
          <w:rPr>
            <w:rFonts w:cs="Arial"/>
            <w:noProof/>
            <w:webHidden/>
            <w:sz w:val="18"/>
            <w:szCs w:val="18"/>
            <w:lang w:eastAsia="zh-CN" w:bidi="th-TH"/>
          </w:rPr>
          <w:fldChar w:fldCharType="begin"/>
        </w:r>
        <w:r w:rsidR="00920552" w:rsidRPr="006A10FD">
          <w:rPr>
            <w:rFonts w:cs="Arial"/>
            <w:noProof/>
            <w:webHidden/>
            <w:sz w:val="18"/>
            <w:szCs w:val="18"/>
            <w:lang w:eastAsia="zh-CN" w:bidi="th-TH"/>
          </w:rPr>
          <w:instrText xml:space="preserve"> PAGEREF _Toc140171531 \h </w:instrText>
        </w:r>
        <w:r w:rsidR="00920552" w:rsidRPr="006A10FD">
          <w:rPr>
            <w:rFonts w:cs="Arial"/>
            <w:noProof/>
            <w:webHidden/>
            <w:sz w:val="18"/>
            <w:szCs w:val="18"/>
            <w:lang w:eastAsia="zh-CN" w:bidi="th-TH"/>
          </w:rPr>
        </w:r>
        <w:r w:rsidR="00920552" w:rsidRPr="006A10FD">
          <w:rPr>
            <w:rFonts w:cs="Arial"/>
            <w:noProof/>
            <w:webHidden/>
            <w:sz w:val="18"/>
            <w:szCs w:val="18"/>
            <w:lang w:eastAsia="zh-CN" w:bidi="th-TH"/>
          </w:rPr>
          <w:fldChar w:fldCharType="separate"/>
        </w:r>
        <w:r w:rsidR="00920552">
          <w:rPr>
            <w:rFonts w:cs="Arial"/>
            <w:noProof/>
            <w:webHidden/>
            <w:sz w:val="18"/>
            <w:szCs w:val="18"/>
            <w:lang w:eastAsia="zh-CN" w:bidi="th-TH"/>
          </w:rPr>
          <w:t>3</w:t>
        </w:r>
        <w:r w:rsidR="00920552" w:rsidRPr="006A10FD">
          <w:rPr>
            <w:rFonts w:cs="Arial"/>
            <w:noProof/>
            <w:webHidden/>
            <w:sz w:val="18"/>
            <w:szCs w:val="18"/>
            <w:lang w:eastAsia="zh-CN" w:bidi="th-TH"/>
          </w:rPr>
          <w:fldChar w:fldCharType="end"/>
        </w:r>
      </w:hyperlink>
    </w:p>
    <w:p w14:paraId="6FFBE71B" w14:textId="77777777" w:rsidR="00920552" w:rsidRPr="006A10FD" w:rsidRDefault="00963635" w:rsidP="00920552">
      <w:pPr>
        <w:tabs>
          <w:tab w:val="left" w:pos="1100"/>
          <w:tab w:val="right" w:leader="dot" w:pos="9061"/>
        </w:tabs>
        <w:ind w:left="480"/>
        <w:jc w:val="left"/>
        <w:rPr>
          <w:rFonts w:eastAsiaTheme="minorEastAsia" w:cs="Arial"/>
          <w:noProof/>
          <w:sz w:val="18"/>
          <w:szCs w:val="18"/>
        </w:rPr>
      </w:pPr>
      <w:hyperlink w:anchor="_Toc140171532" w:history="1">
        <w:r w:rsidR="00920552" w:rsidRPr="006A10FD">
          <w:rPr>
            <w:rFonts w:cs="Arial"/>
            <w:i/>
            <w:noProof/>
            <w:sz w:val="18"/>
            <w:szCs w:val="18"/>
            <w:lang w:eastAsia="zh-CN" w:bidi="th-TH"/>
          </w:rPr>
          <w:t>(b)</w:t>
        </w:r>
        <w:r w:rsidR="00920552" w:rsidRPr="006A10FD">
          <w:rPr>
            <w:rFonts w:eastAsiaTheme="minorEastAsia" w:cs="Arial"/>
            <w:noProof/>
            <w:sz w:val="18"/>
            <w:szCs w:val="18"/>
          </w:rPr>
          <w:tab/>
        </w:r>
        <w:r w:rsidR="00920552" w:rsidRPr="006A10FD">
          <w:rPr>
            <w:rFonts w:cs="Arial"/>
            <w:i/>
            <w:noProof/>
            <w:sz w:val="18"/>
            <w:szCs w:val="18"/>
            <w:lang w:eastAsia="zh-CN" w:bidi="th-TH"/>
          </w:rPr>
          <w:t>Session room arrangements:</w:t>
        </w:r>
        <w:r w:rsidR="00920552" w:rsidRPr="006A10FD">
          <w:rPr>
            <w:rFonts w:cs="Arial"/>
            <w:noProof/>
            <w:webHidden/>
            <w:sz w:val="18"/>
            <w:szCs w:val="18"/>
            <w:lang w:eastAsia="zh-CN" w:bidi="th-TH"/>
          </w:rPr>
          <w:tab/>
        </w:r>
        <w:r w:rsidR="00920552" w:rsidRPr="006A10FD">
          <w:rPr>
            <w:rFonts w:cs="Arial"/>
            <w:noProof/>
            <w:webHidden/>
            <w:sz w:val="18"/>
            <w:szCs w:val="18"/>
            <w:lang w:eastAsia="zh-CN" w:bidi="th-TH"/>
          </w:rPr>
          <w:fldChar w:fldCharType="begin"/>
        </w:r>
        <w:r w:rsidR="00920552" w:rsidRPr="006A10FD">
          <w:rPr>
            <w:rFonts w:cs="Arial"/>
            <w:noProof/>
            <w:webHidden/>
            <w:sz w:val="18"/>
            <w:szCs w:val="18"/>
            <w:lang w:eastAsia="zh-CN" w:bidi="th-TH"/>
          </w:rPr>
          <w:instrText xml:space="preserve"> PAGEREF _Toc140171532 \h </w:instrText>
        </w:r>
        <w:r w:rsidR="00920552" w:rsidRPr="006A10FD">
          <w:rPr>
            <w:rFonts w:cs="Arial"/>
            <w:noProof/>
            <w:webHidden/>
            <w:sz w:val="18"/>
            <w:szCs w:val="18"/>
            <w:lang w:eastAsia="zh-CN" w:bidi="th-TH"/>
          </w:rPr>
        </w:r>
        <w:r w:rsidR="00920552" w:rsidRPr="006A10FD">
          <w:rPr>
            <w:rFonts w:cs="Arial"/>
            <w:noProof/>
            <w:webHidden/>
            <w:sz w:val="18"/>
            <w:szCs w:val="18"/>
            <w:lang w:eastAsia="zh-CN" w:bidi="th-TH"/>
          </w:rPr>
          <w:fldChar w:fldCharType="separate"/>
        </w:r>
        <w:r w:rsidR="00920552">
          <w:rPr>
            <w:rFonts w:cs="Arial"/>
            <w:noProof/>
            <w:webHidden/>
            <w:sz w:val="18"/>
            <w:szCs w:val="18"/>
            <w:lang w:eastAsia="zh-CN" w:bidi="th-TH"/>
          </w:rPr>
          <w:t>3</w:t>
        </w:r>
        <w:r w:rsidR="00920552" w:rsidRPr="006A10FD">
          <w:rPr>
            <w:rFonts w:cs="Arial"/>
            <w:noProof/>
            <w:webHidden/>
            <w:sz w:val="18"/>
            <w:szCs w:val="18"/>
            <w:lang w:eastAsia="zh-CN" w:bidi="th-TH"/>
          </w:rPr>
          <w:fldChar w:fldCharType="end"/>
        </w:r>
      </w:hyperlink>
    </w:p>
    <w:p w14:paraId="2DDDEE79" w14:textId="77777777" w:rsidR="00920552" w:rsidRPr="006A10FD" w:rsidRDefault="00963635" w:rsidP="00920552">
      <w:pPr>
        <w:tabs>
          <w:tab w:val="left" w:pos="1100"/>
          <w:tab w:val="right" w:leader="dot" w:pos="9061"/>
        </w:tabs>
        <w:ind w:left="480"/>
        <w:jc w:val="left"/>
        <w:rPr>
          <w:rFonts w:eastAsiaTheme="minorEastAsia" w:cs="Arial"/>
          <w:noProof/>
          <w:sz w:val="18"/>
          <w:szCs w:val="18"/>
        </w:rPr>
      </w:pPr>
      <w:hyperlink w:anchor="_Toc140171533" w:history="1">
        <w:r w:rsidR="00920552" w:rsidRPr="006A10FD">
          <w:rPr>
            <w:rFonts w:cs="Arial"/>
            <w:i/>
            <w:noProof/>
            <w:sz w:val="18"/>
            <w:szCs w:val="18"/>
            <w:lang w:eastAsia="zh-CN" w:bidi="th-TH"/>
          </w:rPr>
          <w:t>(c)</w:t>
        </w:r>
        <w:r w:rsidR="00920552" w:rsidRPr="006A10FD">
          <w:rPr>
            <w:rFonts w:eastAsiaTheme="minorEastAsia" w:cs="Arial"/>
            <w:noProof/>
            <w:sz w:val="18"/>
            <w:szCs w:val="18"/>
          </w:rPr>
          <w:tab/>
        </w:r>
        <w:r w:rsidR="00920552" w:rsidRPr="006A10FD">
          <w:rPr>
            <w:rFonts w:cs="Arial"/>
            <w:i/>
            <w:noProof/>
            <w:sz w:val="18"/>
            <w:szCs w:val="18"/>
            <w:lang w:eastAsia="zh-CN" w:bidi="th-TH"/>
          </w:rPr>
          <w:t>Test Guidelines subgroups:  (TWA, TWF, TWO and TWV only)</w:t>
        </w:r>
        <w:r w:rsidR="00920552" w:rsidRPr="006A10FD">
          <w:rPr>
            <w:rFonts w:cs="Arial"/>
            <w:noProof/>
            <w:webHidden/>
            <w:sz w:val="18"/>
            <w:szCs w:val="18"/>
            <w:lang w:eastAsia="zh-CN" w:bidi="th-TH"/>
          </w:rPr>
          <w:tab/>
        </w:r>
        <w:r w:rsidR="00920552" w:rsidRPr="006A10FD">
          <w:rPr>
            <w:rFonts w:cs="Arial"/>
            <w:noProof/>
            <w:webHidden/>
            <w:sz w:val="18"/>
            <w:szCs w:val="18"/>
            <w:lang w:eastAsia="zh-CN" w:bidi="th-TH"/>
          </w:rPr>
          <w:fldChar w:fldCharType="begin"/>
        </w:r>
        <w:r w:rsidR="00920552" w:rsidRPr="006A10FD">
          <w:rPr>
            <w:rFonts w:cs="Arial"/>
            <w:noProof/>
            <w:webHidden/>
            <w:sz w:val="18"/>
            <w:szCs w:val="18"/>
            <w:lang w:eastAsia="zh-CN" w:bidi="th-TH"/>
          </w:rPr>
          <w:instrText xml:space="preserve"> PAGEREF _Toc140171533 \h </w:instrText>
        </w:r>
        <w:r w:rsidR="00920552" w:rsidRPr="006A10FD">
          <w:rPr>
            <w:rFonts w:cs="Arial"/>
            <w:noProof/>
            <w:webHidden/>
            <w:sz w:val="18"/>
            <w:szCs w:val="18"/>
            <w:lang w:eastAsia="zh-CN" w:bidi="th-TH"/>
          </w:rPr>
        </w:r>
        <w:r w:rsidR="00920552" w:rsidRPr="006A10FD">
          <w:rPr>
            <w:rFonts w:cs="Arial"/>
            <w:noProof/>
            <w:webHidden/>
            <w:sz w:val="18"/>
            <w:szCs w:val="18"/>
            <w:lang w:eastAsia="zh-CN" w:bidi="th-TH"/>
          </w:rPr>
          <w:fldChar w:fldCharType="separate"/>
        </w:r>
        <w:r w:rsidR="00920552">
          <w:rPr>
            <w:rFonts w:cs="Arial"/>
            <w:noProof/>
            <w:webHidden/>
            <w:sz w:val="18"/>
            <w:szCs w:val="18"/>
            <w:lang w:eastAsia="zh-CN" w:bidi="th-TH"/>
          </w:rPr>
          <w:t>3</w:t>
        </w:r>
        <w:r w:rsidR="00920552" w:rsidRPr="006A10FD">
          <w:rPr>
            <w:rFonts w:cs="Arial"/>
            <w:noProof/>
            <w:webHidden/>
            <w:sz w:val="18"/>
            <w:szCs w:val="18"/>
            <w:lang w:eastAsia="zh-CN" w:bidi="th-TH"/>
          </w:rPr>
          <w:fldChar w:fldCharType="end"/>
        </w:r>
      </w:hyperlink>
    </w:p>
    <w:p w14:paraId="36125C38" w14:textId="77777777" w:rsidR="00920552" w:rsidRPr="006A10FD" w:rsidRDefault="00963635" w:rsidP="00920552">
      <w:pPr>
        <w:tabs>
          <w:tab w:val="left" w:pos="1100"/>
          <w:tab w:val="right" w:leader="dot" w:pos="9061"/>
        </w:tabs>
        <w:ind w:left="480"/>
        <w:jc w:val="left"/>
        <w:rPr>
          <w:rFonts w:eastAsiaTheme="minorEastAsia" w:cs="Arial"/>
          <w:noProof/>
          <w:sz w:val="18"/>
          <w:szCs w:val="18"/>
        </w:rPr>
      </w:pPr>
      <w:hyperlink w:anchor="_Toc140171534" w:history="1">
        <w:r w:rsidR="00920552" w:rsidRPr="006A10FD">
          <w:rPr>
            <w:rFonts w:cs="Arial"/>
            <w:i/>
            <w:noProof/>
            <w:sz w:val="18"/>
            <w:szCs w:val="18"/>
            <w:lang w:eastAsia="zh-CN" w:bidi="th-TH"/>
          </w:rPr>
          <w:t>(d)</w:t>
        </w:r>
        <w:r w:rsidR="00920552" w:rsidRPr="006A10FD">
          <w:rPr>
            <w:rFonts w:eastAsiaTheme="minorEastAsia" w:cs="Arial"/>
            <w:noProof/>
            <w:sz w:val="18"/>
            <w:szCs w:val="18"/>
          </w:rPr>
          <w:tab/>
        </w:r>
        <w:r w:rsidR="00920552" w:rsidRPr="006A10FD">
          <w:rPr>
            <w:rFonts w:cs="Arial"/>
            <w:i/>
            <w:noProof/>
            <w:sz w:val="18"/>
            <w:szCs w:val="18"/>
            <w:lang w:eastAsia="zh-CN" w:bidi="th-TH"/>
          </w:rPr>
          <w:t>Printing and copying facilities:</w:t>
        </w:r>
        <w:r w:rsidR="00920552" w:rsidRPr="006A10FD">
          <w:rPr>
            <w:rFonts w:cs="Arial"/>
            <w:noProof/>
            <w:webHidden/>
            <w:sz w:val="18"/>
            <w:szCs w:val="18"/>
            <w:lang w:eastAsia="zh-CN" w:bidi="th-TH"/>
          </w:rPr>
          <w:tab/>
        </w:r>
        <w:r w:rsidR="00920552" w:rsidRPr="006A10FD">
          <w:rPr>
            <w:rFonts w:cs="Arial"/>
            <w:noProof/>
            <w:webHidden/>
            <w:sz w:val="18"/>
            <w:szCs w:val="18"/>
            <w:lang w:eastAsia="zh-CN" w:bidi="th-TH"/>
          </w:rPr>
          <w:fldChar w:fldCharType="begin"/>
        </w:r>
        <w:r w:rsidR="00920552" w:rsidRPr="006A10FD">
          <w:rPr>
            <w:rFonts w:cs="Arial"/>
            <w:noProof/>
            <w:webHidden/>
            <w:sz w:val="18"/>
            <w:szCs w:val="18"/>
            <w:lang w:eastAsia="zh-CN" w:bidi="th-TH"/>
          </w:rPr>
          <w:instrText xml:space="preserve"> PAGEREF _Toc140171534 \h </w:instrText>
        </w:r>
        <w:r w:rsidR="00920552" w:rsidRPr="006A10FD">
          <w:rPr>
            <w:rFonts w:cs="Arial"/>
            <w:noProof/>
            <w:webHidden/>
            <w:sz w:val="18"/>
            <w:szCs w:val="18"/>
            <w:lang w:eastAsia="zh-CN" w:bidi="th-TH"/>
          </w:rPr>
        </w:r>
        <w:r w:rsidR="00920552" w:rsidRPr="006A10FD">
          <w:rPr>
            <w:rFonts w:cs="Arial"/>
            <w:noProof/>
            <w:webHidden/>
            <w:sz w:val="18"/>
            <w:szCs w:val="18"/>
            <w:lang w:eastAsia="zh-CN" w:bidi="th-TH"/>
          </w:rPr>
          <w:fldChar w:fldCharType="separate"/>
        </w:r>
        <w:r w:rsidR="00920552">
          <w:rPr>
            <w:rFonts w:cs="Arial"/>
            <w:noProof/>
            <w:webHidden/>
            <w:sz w:val="18"/>
            <w:szCs w:val="18"/>
            <w:lang w:eastAsia="zh-CN" w:bidi="th-TH"/>
          </w:rPr>
          <w:t>3</w:t>
        </w:r>
        <w:r w:rsidR="00920552" w:rsidRPr="006A10FD">
          <w:rPr>
            <w:rFonts w:cs="Arial"/>
            <w:noProof/>
            <w:webHidden/>
            <w:sz w:val="18"/>
            <w:szCs w:val="18"/>
            <w:lang w:eastAsia="zh-CN" w:bidi="th-TH"/>
          </w:rPr>
          <w:fldChar w:fldCharType="end"/>
        </w:r>
      </w:hyperlink>
    </w:p>
    <w:p w14:paraId="79689606" w14:textId="77777777" w:rsidR="00920552" w:rsidRPr="006A10FD" w:rsidRDefault="00963635" w:rsidP="00920552">
      <w:pPr>
        <w:tabs>
          <w:tab w:val="left" w:pos="1100"/>
          <w:tab w:val="right" w:leader="dot" w:pos="9061"/>
        </w:tabs>
        <w:ind w:left="480"/>
        <w:jc w:val="left"/>
        <w:rPr>
          <w:rFonts w:eastAsiaTheme="minorEastAsia" w:cs="Arial"/>
          <w:noProof/>
          <w:sz w:val="18"/>
          <w:szCs w:val="18"/>
        </w:rPr>
      </w:pPr>
      <w:hyperlink w:anchor="_Toc140171535" w:history="1">
        <w:r w:rsidR="00920552" w:rsidRPr="006A10FD">
          <w:rPr>
            <w:rFonts w:cs="Arial"/>
            <w:i/>
            <w:noProof/>
            <w:sz w:val="18"/>
            <w:szCs w:val="18"/>
            <w:lang w:eastAsia="zh-CN" w:bidi="th-TH"/>
          </w:rPr>
          <w:t>(e)</w:t>
        </w:r>
        <w:r w:rsidR="00920552" w:rsidRPr="006A10FD">
          <w:rPr>
            <w:rFonts w:eastAsiaTheme="minorEastAsia" w:cs="Arial"/>
            <w:noProof/>
            <w:sz w:val="18"/>
            <w:szCs w:val="18"/>
          </w:rPr>
          <w:tab/>
        </w:r>
        <w:r w:rsidR="00920552" w:rsidRPr="006A10FD">
          <w:rPr>
            <w:rFonts w:cs="Arial"/>
            <w:i/>
            <w:noProof/>
            <w:sz w:val="18"/>
            <w:szCs w:val="18"/>
            <w:lang w:eastAsia="zh-CN" w:bidi="th-TH"/>
          </w:rPr>
          <w:t>Coffee breaks:</w:t>
        </w:r>
        <w:r w:rsidR="00920552" w:rsidRPr="006A10FD">
          <w:rPr>
            <w:rFonts w:cs="Arial"/>
            <w:noProof/>
            <w:webHidden/>
            <w:sz w:val="18"/>
            <w:szCs w:val="18"/>
            <w:lang w:eastAsia="zh-CN" w:bidi="th-TH"/>
          </w:rPr>
          <w:tab/>
        </w:r>
        <w:r w:rsidR="00920552" w:rsidRPr="006A10FD">
          <w:rPr>
            <w:rFonts w:cs="Arial"/>
            <w:noProof/>
            <w:webHidden/>
            <w:sz w:val="18"/>
            <w:szCs w:val="18"/>
            <w:lang w:eastAsia="zh-CN" w:bidi="th-TH"/>
          </w:rPr>
          <w:fldChar w:fldCharType="begin"/>
        </w:r>
        <w:r w:rsidR="00920552" w:rsidRPr="006A10FD">
          <w:rPr>
            <w:rFonts w:cs="Arial"/>
            <w:noProof/>
            <w:webHidden/>
            <w:sz w:val="18"/>
            <w:szCs w:val="18"/>
            <w:lang w:eastAsia="zh-CN" w:bidi="th-TH"/>
          </w:rPr>
          <w:instrText xml:space="preserve"> PAGEREF _Toc140171535 \h </w:instrText>
        </w:r>
        <w:r w:rsidR="00920552" w:rsidRPr="006A10FD">
          <w:rPr>
            <w:rFonts w:cs="Arial"/>
            <w:noProof/>
            <w:webHidden/>
            <w:sz w:val="18"/>
            <w:szCs w:val="18"/>
            <w:lang w:eastAsia="zh-CN" w:bidi="th-TH"/>
          </w:rPr>
        </w:r>
        <w:r w:rsidR="00920552" w:rsidRPr="006A10FD">
          <w:rPr>
            <w:rFonts w:cs="Arial"/>
            <w:noProof/>
            <w:webHidden/>
            <w:sz w:val="18"/>
            <w:szCs w:val="18"/>
            <w:lang w:eastAsia="zh-CN" w:bidi="th-TH"/>
          </w:rPr>
          <w:fldChar w:fldCharType="separate"/>
        </w:r>
        <w:r w:rsidR="00920552">
          <w:rPr>
            <w:rFonts w:cs="Arial"/>
            <w:noProof/>
            <w:webHidden/>
            <w:sz w:val="18"/>
            <w:szCs w:val="18"/>
            <w:lang w:eastAsia="zh-CN" w:bidi="th-TH"/>
          </w:rPr>
          <w:t>3</w:t>
        </w:r>
        <w:r w:rsidR="00920552" w:rsidRPr="006A10FD">
          <w:rPr>
            <w:rFonts w:cs="Arial"/>
            <w:noProof/>
            <w:webHidden/>
            <w:sz w:val="18"/>
            <w:szCs w:val="18"/>
            <w:lang w:eastAsia="zh-CN" w:bidi="th-TH"/>
          </w:rPr>
          <w:fldChar w:fldCharType="end"/>
        </w:r>
      </w:hyperlink>
    </w:p>
    <w:p w14:paraId="3C506189" w14:textId="77777777" w:rsidR="00920552" w:rsidRPr="006A10FD" w:rsidRDefault="00963635" w:rsidP="00920552">
      <w:pPr>
        <w:tabs>
          <w:tab w:val="left" w:pos="1100"/>
          <w:tab w:val="right" w:leader="dot" w:pos="9061"/>
        </w:tabs>
        <w:ind w:left="480"/>
        <w:jc w:val="left"/>
        <w:rPr>
          <w:rFonts w:eastAsiaTheme="minorEastAsia" w:cs="Arial"/>
          <w:noProof/>
          <w:sz w:val="18"/>
          <w:szCs w:val="18"/>
        </w:rPr>
      </w:pPr>
      <w:hyperlink w:anchor="_Toc140171536" w:history="1">
        <w:r w:rsidR="00920552" w:rsidRPr="006A10FD">
          <w:rPr>
            <w:rFonts w:cs="Arial"/>
            <w:i/>
            <w:noProof/>
            <w:sz w:val="18"/>
            <w:szCs w:val="18"/>
            <w:lang w:eastAsia="zh-CN" w:bidi="th-TH"/>
          </w:rPr>
          <w:t>(f)</w:t>
        </w:r>
        <w:r w:rsidR="00920552" w:rsidRPr="006A10FD">
          <w:rPr>
            <w:rFonts w:eastAsiaTheme="minorEastAsia" w:cs="Arial"/>
            <w:noProof/>
            <w:sz w:val="18"/>
            <w:szCs w:val="18"/>
          </w:rPr>
          <w:tab/>
        </w:r>
        <w:r w:rsidR="00920552" w:rsidRPr="006A10FD">
          <w:rPr>
            <w:rFonts w:cs="Arial"/>
            <w:i/>
            <w:noProof/>
            <w:sz w:val="18"/>
            <w:szCs w:val="18"/>
            <w:lang w:eastAsia="zh-CN" w:bidi="th-TH"/>
          </w:rPr>
          <w:t>Internet and electronic communication facilities:</w:t>
        </w:r>
        <w:r w:rsidR="00920552" w:rsidRPr="006A10FD">
          <w:rPr>
            <w:rFonts w:cs="Arial"/>
            <w:noProof/>
            <w:webHidden/>
            <w:sz w:val="18"/>
            <w:szCs w:val="18"/>
            <w:lang w:eastAsia="zh-CN" w:bidi="th-TH"/>
          </w:rPr>
          <w:tab/>
        </w:r>
        <w:r w:rsidR="00920552" w:rsidRPr="006A10FD">
          <w:rPr>
            <w:rFonts w:cs="Arial"/>
            <w:noProof/>
            <w:webHidden/>
            <w:sz w:val="18"/>
            <w:szCs w:val="18"/>
            <w:lang w:eastAsia="zh-CN" w:bidi="th-TH"/>
          </w:rPr>
          <w:fldChar w:fldCharType="begin"/>
        </w:r>
        <w:r w:rsidR="00920552" w:rsidRPr="006A10FD">
          <w:rPr>
            <w:rFonts w:cs="Arial"/>
            <w:noProof/>
            <w:webHidden/>
            <w:sz w:val="18"/>
            <w:szCs w:val="18"/>
            <w:lang w:eastAsia="zh-CN" w:bidi="th-TH"/>
          </w:rPr>
          <w:instrText xml:space="preserve"> PAGEREF _Toc140171536 \h </w:instrText>
        </w:r>
        <w:r w:rsidR="00920552" w:rsidRPr="006A10FD">
          <w:rPr>
            <w:rFonts w:cs="Arial"/>
            <w:noProof/>
            <w:webHidden/>
            <w:sz w:val="18"/>
            <w:szCs w:val="18"/>
            <w:lang w:eastAsia="zh-CN" w:bidi="th-TH"/>
          </w:rPr>
        </w:r>
        <w:r w:rsidR="00920552" w:rsidRPr="006A10FD">
          <w:rPr>
            <w:rFonts w:cs="Arial"/>
            <w:noProof/>
            <w:webHidden/>
            <w:sz w:val="18"/>
            <w:szCs w:val="18"/>
            <w:lang w:eastAsia="zh-CN" w:bidi="th-TH"/>
          </w:rPr>
          <w:fldChar w:fldCharType="separate"/>
        </w:r>
        <w:r w:rsidR="00920552">
          <w:rPr>
            <w:rFonts w:cs="Arial"/>
            <w:noProof/>
            <w:webHidden/>
            <w:sz w:val="18"/>
            <w:szCs w:val="18"/>
            <w:lang w:eastAsia="zh-CN" w:bidi="th-TH"/>
          </w:rPr>
          <w:t>3</w:t>
        </w:r>
        <w:r w:rsidR="00920552" w:rsidRPr="006A10FD">
          <w:rPr>
            <w:rFonts w:cs="Arial"/>
            <w:noProof/>
            <w:webHidden/>
            <w:sz w:val="18"/>
            <w:szCs w:val="18"/>
            <w:lang w:eastAsia="zh-CN" w:bidi="th-TH"/>
          </w:rPr>
          <w:fldChar w:fldCharType="end"/>
        </w:r>
      </w:hyperlink>
    </w:p>
    <w:p w14:paraId="72BA9A43" w14:textId="77777777" w:rsidR="00920552" w:rsidRPr="006A10FD" w:rsidRDefault="00963635" w:rsidP="00920552">
      <w:pPr>
        <w:tabs>
          <w:tab w:val="right" w:leader="dot" w:pos="9061"/>
        </w:tabs>
        <w:ind w:left="240"/>
        <w:jc w:val="left"/>
        <w:rPr>
          <w:rFonts w:eastAsiaTheme="minorEastAsia" w:cs="Arial"/>
          <w:noProof/>
          <w:sz w:val="18"/>
          <w:szCs w:val="18"/>
        </w:rPr>
      </w:pPr>
      <w:hyperlink w:anchor="_Toc140171537" w:history="1">
        <w:r w:rsidR="00920552" w:rsidRPr="006A10FD">
          <w:rPr>
            <w:rFonts w:cs="Arial"/>
            <w:noProof/>
            <w:sz w:val="18"/>
            <w:szCs w:val="18"/>
            <w:lang w:eastAsia="zh-CN" w:bidi="th-TH"/>
          </w:rPr>
          <w:t>4. Working Languages</w:t>
        </w:r>
        <w:r w:rsidR="00920552" w:rsidRPr="006A10FD">
          <w:rPr>
            <w:rFonts w:cs="Arial"/>
            <w:noProof/>
            <w:webHidden/>
            <w:sz w:val="18"/>
            <w:szCs w:val="18"/>
            <w:lang w:eastAsia="zh-CN" w:bidi="th-TH"/>
          </w:rPr>
          <w:tab/>
        </w:r>
        <w:r w:rsidR="00920552" w:rsidRPr="006A10FD">
          <w:rPr>
            <w:rFonts w:cs="Arial"/>
            <w:noProof/>
            <w:webHidden/>
            <w:sz w:val="18"/>
            <w:szCs w:val="18"/>
            <w:lang w:eastAsia="zh-CN" w:bidi="th-TH"/>
          </w:rPr>
          <w:fldChar w:fldCharType="begin"/>
        </w:r>
        <w:r w:rsidR="00920552" w:rsidRPr="006A10FD">
          <w:rPr>
            <w:rFonts w:cs="Arial"/>
            <w:noProof/>
            <w:webHidden/>
            <w:sz w:val="18"/>
            <w:szCs w:val="18"/>
            <w:lang w:eastAsia="zh-CN" w:bidi="th-TH"/>
          </w:rPr>
          <w:instrText xml:space="preserve"> PAGEREF _Toc140171537 \h </w:instrText>
        </w:r>
        <w:r w:rsidR="00920552" w:rsidRPr="006A10FD">
          <w:rPr>
            <w:rFonts w:cs="Arial"/>
            <w:noProof/>
            <w:webHidden/>
            <w:sz w:val="18"/>
            <w:szCs w:val="18"/>
            <w:lang w:eastAsia="zh-CN" w:bidi="th-TH"/>
          </w:rPr>
        </w:r>
        <w:r w:rsidR="00920552" w:rsidRPr="006A10FD">
          <w:rPr>
            <w:rFonts w:cs="Arial"/>
            <w:noProof/>
            <w:webHidden/>
            <w:sz w:val="18"/>
            <w:szCs w:val="18"/>
            <w:lang w:eastAsia="zh-CN" w:bidi="th-TH"/>
          </w:rPr>
          <w:fldChar w:fldCharType="separate"/>
        </w:r>
        <w:r w:rsidR="00920552">
          <w:rPr>
            <w:rFonts w:cs="Arial"/>
            <w:noProof/>
            <w:webHidden/>
            <w:sz w:val="18"/>
            <w:szCs w:val="18"/>
            <w:lang w:eastAsia="zh-CN" w:bidi="th-TH"/>
          </w:rPr>
          <w:t>4</w:t>
        </w:r>
        <w:r w:rsidR="00920552" w:rsidRPr="006A10FD">
          <w:rPr>
            <w:rFonts w:cs="Arial"/>
            <w:noProof/>
            <w:webHidden/>
            <w:sz w:val="18"/>
            <w:szCs w:val="18"/>
            <w:lang w:eastAsia="zh-CN" w:bidi="th-TH"/>
          </w:rPr>
          <w:fldChar w:fldCharType="end"/>
        </w:r>
      </w:hyperlink>
    </w:p>
    <w:p w14:paraId="7BBCDFD7" w14:textId="77777777" w:rsidR="00920552" w:rsidRPr="006A10FD" w:rsidRDefault="00963635" w:rsidP="00920552">
      <w:pPr>
        <w:tabs>
          <w:tab w:val="right" w:leader="dot" w:pos="9061"/>
        </w:tabs>
        <w:ind w:left="240"/>
        <w:jc w:val="left"/>
        <w:rPr>
          <w:rFonts w:eastAsiaTheme="minorEastAsia" w:cs="Arial"/>
          <w:noProof/>
          <w:sz w:val="18"/>
          <w:szCs w:val="18"/>
        </w:rPr>
      </w:pPr>
      <w:hyperlink w:anchor="_Toc140171538" w:history="1">
        <w:r w:rsidR="00920552" w:rsidRPr="006A10FD">
          <w:rPr>
            <w:rFonts w:cs="Arial"/>
            <w:noProof/>
            <w:sz w:val="18"/>
            <w:szCs w:val="18"/>
            <w:lang w:eastAsia="zh-CN" w:bidi="th-TH"/>
          </w:rPr>
          <w:t>5. Selection of Designated Hotel(s)</w:t>
        </w:r>
        <w:r w:rsidR="00920552" w:rsidRPr="006A10FD">
          <w:rPr>
            <w:rFonts w:cs="Arial"/>
            <w:noProof/>
            <w:webHidden/>
            <w:sz w:val="18"/>
            <w:szCs w:val="18"/>
            <w:lang w:eastAsia="zh-CN" w:bidi="th-TH"/>
          </w:rPr>
          <w:tab/>
        </w:r>
        <w:r w:rsidR="00920552" w:rsidRPr="006A10FD">
          <w:rPr>
            <w:rFonts w:cs="Arial"/>
            <w:noProof/>
            <w:webHidden/>
            <w:sz w:val="18"/>
            <w:szCs w:val="18"/>
            <w:lang w:eastAsia="zh-CN" w:bidi="th-TH"/>
          </w:rPr>
          <w:fldChar w:fldCharType="begin"/>
        </w:r>
        <w:r w:rsidR="00920552" w:rsidRPr="006A10FD">
          <w:rPr>
            <w:rFonts w:cs="Arial"/>
            <w:noProof/>
            <w:webHidden/>
            <w:sz w:val="18"/>
            <w:szCs w:val="18"/>
            <w:lang w:eastAsia="zh-CN" w:bidi="th-TH"/>
          </w:rPr>
          <w:instrText xml:space="preserve"> PAGEREF _Toc140171538 \h </w:instrText>
        </w:r>
        <w:r w:rsidR="00920552" w:rsidRPr="006A10FD">
          <w:rPr>
            <w:rFonts w:cs="Arial"/>
            <w:noProof/>
            <w:webHidden/>
            <w:sz w:val="18"/>
            <w:szCs w:val="18"/>
            <w:lang w:eastAsia="zh-CN" w:bidi="th-TH"/>
          </w:rPr>
        </w:r>
        <w:r w:rsidR="00920552" w:rsidRPr="006A10FD">
          <w:rPr>
            <w:rFonts w:cs="Arial"/>
            <w:noProof/>
            <w:webHidden/>
            <w:sz w:val="18"/>
            <w:szCs w:val="18"/>
            <w:lang w:eastAsia="zh-CN" w:bidi="th-TH"/>
          </w:rPr>
          <w:fldChar w:fldCharType="separate"/>
        </w:r>
        <w:r w:rsidR="00920552">
          <w:rPr>
            <w:rFonts w:cs="Arial"/>
            <w:noProof/>
            <w:webHidden/>
            <w:sz w:val="18"/>
            <w:szCs w:val="18"/>
            <w:lang w:eastAsia="zh-CN" w:bidi="th-TH"/>
          </w:rPr>
          <w:t>4</w:t>
        </w:r>
        <w:r w:rsidR="00920552" w:rsidRPr="006A10FD">
          <w:rPr>
            <w:rFonts w:cs="Arial"/>
            <w:noProof/>
            <w:webHidden/>
            <w:sz w:val="18"/>
            <w:szCs w:val="18"/>
            <w:lang w:eastAsia="zh-CN" w:bidi="th-TH"/>
          </w:rPr>
          <w:fldChar w:fldCharType="end"/>
        </w:r>
      </w:hyperlink>
    </w:p>
    <w:p w14:paraId="17E443B4" w14:textId="77777777" w:rsidR="00920552" w:rsidRPr="006A10FD" w:rsidRDefault="00963635" w:rsidP="00920552">
      <w:pPr>
        <w:tabs>
          <w:tab w:val="left" w:pos="480"/>
          <w:tab w:val="right" w:leader="dot" w:pos="9061"/>
        </w:tabs>
        <w:spacing w:after="60"/>
        <w:jc w:val="left"/>
        <w:rPr>
          <w:rFonts w:ascii="Times New Roman" w:eastAsiaTheme="minorEastAsia" w:hAnsi="Times New Roman" w:cs="Angsana New"/>
          <w:noProof/>
          <w:sz w:val="24"/>
          <w:szCs w:val="30"/>
        </w:rPr>
      </w:pPr>
      <w:hyperlink w:anchor="_Toc140171539" w:history="1">
        <w:r w:rsidR="00920552" w:rsidRPr="006A10FD">
          <w:rPr>
            <w:rFonts w:cs="Arial"/>
            <w:noProof/>
            <w:sz w:val="18"/>
            <w:szCs w:val="18"/>
            <w:lang w:eastAsia="zh-CN" w:bidi="th-TH"/>
          </w:rPr>
          <w:t xml:space="preserve">D. </w:t>
        </w:r>
        <w:r w:rsidR="00920552" w:rsidRPr="006A10FD">
          <w:rPr>
            <w:rFonts w:ascii="Times New Roman" w:eastAsiaTheme="minorEastAsia" w:hAnsi="Times New Roman" w:cs="Angsana New"/>
            <w:noProof/>
            <w:sz w:val="24"/>
            <w:szCs w:val="30"/>
          </w:rPr>
          <w:tab/>
        </w:r>
        <w:r w:rsidR="00920552" w:rsidRPr="006A10FD">
          <w:rPr>
            <w:rFonts w:cs="Arial"/>
            <w:noProof/>
            <w:sz w:val="18"/>
            <w:szCs w:val="18"/>
            <w:lang w:eastAsia="zh-CN" w:bidi="th-TH"/>
          </w:rPr>
          <w:t>ROOM RESERVATION:</w:t>
        </w:r>
        <w:r w:rsidR="00920552" w:rsidRPr="006A10FD">
          <w:rPr>
            <w:rFonts w:ascii="Times New Roman" w:hAnsi="Times New Roman" w:cs="Angsana New"/>
            <w:noProof/>
            <w:webHidden/>
            <w:sz w:val="24"/>
            <w:szCs w:val="30"/>
            <w:lang w:eastAsia="zh-CN" w:bidi="th-TH"/>
          </w:rPr>
          <w:tab/>
        </w:r>
        <w:r w:rsidR="00920552" w:rsidRPr="006A10FD">
          <w:rPr>
            <w:rFonts w:ascii="Times New Roman" w:hAnsi="Times New Roman" w:cs="Angsana New"/>
            <w:noProof/>
            <w:webHidden/>
            <w:sz w:val="24"/>
            <w:szCs w:val="30"/>
            <w:lang w:eastAsia="zh-CN" w:bidi="th-TH"/>
          </w:rPr>
          <w:fldChar w:fldCharType="begin"/>
        </w:r>
        <w:r w:rsidR="00920552" w:rsidRPr="006A10FD">
          <w:rPr>
            <w:rFonts w:ascii="Times New Roman" w:hAnsi="Times New Roman" w:cs="Angsana New"/>
            <w:noProof/>
            <w:webHidden/>
            <w:sz w:val="24"/>
            <w:szCs w:val="30"/>
            <w:lang w:eastAsia="zh-CN" w:bidi="th-TH"/>
          </w:rPr>
          <w:instrText xml:space="preserve"> PAGEREF _Toc140171539 \h </w:instrText>
        </w:r>
        <w:r w:rsidR="00920552" w:rsidRPr="006A10FD">
          <w:rPr>
            <w:rFonts w:ascii="Times New Roman" w:hAnsi="Times New Roman" w:cs="Angsana New"/>
            <w:noProof/>
            <w:webHidden/>
            <w:sz w:val="24"/>
            <w:szCs w:val="30"/>
            <w:lang w:eastAsia="zh-CN" w:bidi="th-TH"/>
          </w:rPr>
        </w:r>
        <w:r w:rsidR="00920552" w:rsidRPr="006A10FD">
          <w:rPr>
            <w:rFonts w:ascii="Times New Roman" w:hAnsi="Times New Roman" w:cs="Angsana New"/>
            <w:noProof/>
            <w:webHidden/>
            <w:sz w:val="24"/>
            <w:szCs w:val="30"/>
            <w:lang w:eastAsia="zh-CN" w:bidi="th-TH"/>
          </w:rPr>
          <w:fldChar w:fldCharType="separate"/>
        </w:r>
        <w:r w:rsidR="00920552">
          <w:rPr>
            <w:rFonts w:ascii="Times New Roman" w:hAnsi="Times New Roman" w:cs="Angsana New"/>
            <w:noProof/>
            <w:webHidden/>
            <w:sz w:val="24"/>
            <w:szCs w:val="30"/>
            <w:lang w:eastAsia="zh-CN" w:bidi="th-TH"/>
          </w:rPr>
          <w:t>4</w:t>
        </w:r>
        <w:r w:rsidR="00920552" w:rsidRPr="006A10FD">
          <w:rPr>
            <w:rFonts w:ascii="Times New Roman" w:hAnsi="Times New Roman" w:cs="Angsana New"/>
            <w:noProof/>
            <w:webHidden/>
            <w:sz w:val="24"/>
            <w:szCs w:val="30"/>
            <w:lang w:eastAsia="zh-CN" w:bidi="th-TH"/>
          </w:rPr>
          <w:fldChar w:fldCharType="end"/>
        </w:r>
      </w:hyperlink>
    </w:p>
    <w:p w14:paraId="2B0608F7" w14:textId="77777777" w:rsidR="00920552" w:rsidRPr="006A10FD" w:rsidRDefault="00963635" w:rsidP="00920552">
      <w:pPr>
        <w:tabs>
          <w:tab w:val="left" w:pos="480"/>
          <w:tab w:val="right" w:leader="dot" w:pos="9061"/>
        </w:tabs>
        <w:spacing w:after="60"/>
        <w:jc w:val="left"/>
        <w:rPr>
          <w:rFonts w:ascii="Times New Roman" w:eastAsiaTheme="minorEastAsia" w:hAnsi="Times New Roman" w:cs="Angsana New"/>
          <w:noProof/>
          <w:sz w:val="24"/>
          <w:szCs w:val="30"/>
        </w:rPr>
      </w:pPr>
      <w:hyperlink w:anchor="_Toc140171540" w:history="1">
        <w:r w:rsidR="00920552" w:rsidRPr="006A10FD">
          <w:rPr>
            <w:rFonts w:cs="Arial"/>
            <w:noProof/>
            <w:sz w:val="18"/>
            <w:szCs w:val="18"/>
            <w:lang w:eastAsia="zh-CN" w:bidi="th-TH"/>
          </w:rPr>
          <w:t>E.</w:t>
        </w:r>
        <w:r w:rsidR="00920552" w:rsidRPr="006A10FD">
          <w:rPr>
            <w:rFonts w:ascii="Times New Roman" w:eastAsiaTheme="minorEastAsia" w:hAnsi="Times New Roman" w:cs="Angsana New"/>
            <w:noProof/>
            <w:sz w:val="24"/>
            <w:szCs w:val="30"/>
          </w:rPr>
          <w:tab/>
        </w:r>
        <w:r w:rsidR="00920552" w:rsidRPr="006A10FD">
          <w:rPr>
            <w:rFonts w:cs="Arial"/>
            <w:noProof/>
            <w:sz w:val="18"/>
            <w:szCs w:val="18"/>
            <w:lang w:eastAsia="zh-CN" w:bidi="th-TH"/>
          </w:rPr>
          <w:t>PREPARING THE OFFICIAL INVITATION</w:t>
        </w:r>
        <w:r w:rsidR="00920552" w:rsidRPr="006A10FD">
          <w:rPr>
            <w:rFonts w:ascii="Times New Roman" w:hAnsi="Times New Roman" w:cs="Angsana New"/>
            <w:noProof/>
            <w:webHidden/>
            <w:sz w:val="24"/>
            <w:szCs w:val="30"/>
            <w:lang w:eastAsia="zh-CN" w:bidi="th-TH"/>
          </w:rPr>
          <w:tab/>
        </w:r>
        <w:r w:rsidR="00920552" w:rsidRPr="006A10FD">
          <w:rPr>
            <w:rFonts w:ascii="Times New Roman" w:hAnsi="Times New Roman" w:cs="Angsana New"/>
            <w:noProof/>
            <w:webHidden/>
            <w:sz w:val="24"/>
            <w:szCs w:val="30"/>
            <w:lang w:eastAsia="zh-CN" w:bidi="th-TH"/>
          </w:rPr>
          <w:fldChar w:fldCharType="begin"/>
        </w:r>
        <w:r w:rsidR="00920552" w:rsidRPr="006A10FD">
          <w:rPr>
            <w:rFonts w:ascii="Times New Roman" w:hAnsi="Times New Roman" w:cs="Angsana New"/>
            <w:noProof/>
            <w:webHidden/>
            <w:sz w:val="24"/>
            <w:szCs w:val="30"/>
            <w:lang w:eastAsia="zh-CN" w:bidi="th-TH"/>
          </w:rPr>
          <w:instrText xml:space="preserve"> PAGEREF _Toc140171540 \h </w:instrText>
        </w:r>
        <w:r w:rsidR="00920552" w:rsidRPr="006A10FD">
          <w:rPr>
            <w:rFonts w:ascii="Times New Roman" w:hAnsi="Times New Roman" w:cs="Angsana New"/>
            <w:noProof/>
            <w:webHidden/>
            <w:sz w:val="24"/>
            <w:szCs w:val="30"/>
            <w:lang w:eastAsia="zh-CN" w:bidi="th-TH"/>
          </w:rPr>
        </w:r>
        <w:r w:rsidR="00920552" w:rsidRPr="006A10FD">
          <w:rPr>
            <w:rFonts w:ascii="Times New Roman" w:hAnsi="Times New Roman" w:cs="Angsana New"/>
            <w:noProof/>
            <w:webHidden/>
            <w:sz w:val="24"/>
            <w:szCs w:val="30"/>
            <w:lang w:eastAsia="zh-CN" w:bidi="th-TH"/>
          </w:rPr>
          <w:fldChar w:fldCharType="separate"/>
        </w:r>
        <w:r w:rsidR="00920552">
          <w:rPr>
            <w:rFonts w:ascii="Times New Roman" w:hAnsi="Times New Roman" w:cs="Angsana New"/>
            <w:noProof/>
            <w:webHidden/>
            <w:sz w:val="24"/>
            <w:szCs w:val="30"/>
            <w:lang w:eastAsia="zh-CN" w:bidi="th-TH"/>
          </w:rPr>
          <w:t>4</w:t>
        </w:r>
        <w:r w:rsidR="00920552" w:rsidRPr="006A10FD">
          <w:rPr>
            <w:rFonts w:ascii="Times New Roman" w:hAnsi="Times New Roman" w:cs="Angsana New"/>
            <w:noProof/>
            <w:webHidden/>
            <w:sz w:val="24"/>
            <w:szCs w:val="30"/>
            <w:lang w:eastAsia="zh-CN" w:bidi="th-TH"/>
          </w:rPr>
          <w:fldChar w:fldCharType="end"/>
        </w:r>
      </w:hyperlink>
    </w:p>
    <w:p w14:paraId="2192A487" w14:textId="77777777" w:rsidR="00920552" w:rsidRPr="006A10FD" w:rsidRDefault="00963635" w:rsidP="00920552">
      <w:pPr>
        <w:tabs>
          <w:tab w:val="left" w:pos="480"/>
          <w:tab w:val="right" w:leader="dot" w:pos="9061"/>
        </w:tabs>
        <w:spacing w:after="60"/>
        <w:jc w:val="left"/>
        <w:rPr>
          <w:rFonts w:ascii="Times New Roman" w:eastAsiaTheme="minorEastAsia" w:hAnsi="Times New Roman" w:cs="Angsana New"/>
          <w:noProof/>
          <w:sz w:val="24"/>
          <w:szCs w:val="30"/>
        </w:rPr>
      </w:pPr>
      <w:hyperlink w:anchor="_Toc140171541" w:history="1">
        <w:r w:rsidR="00920552" w:rsidRPr="006A10FD">
          <w:rPr>
            <w:rFonts w:cs="Arial"/>
            <w:caps/>
            <w:noProof/>
            <w:sz w:val="18"/>
            <w:szCs w:val="18"/>
            <w:lang w:eastAsia="zh-CN" w:bidi="th-TH"/>
          </w:rPr>
          <w:t>F.</w:t>
        </w:r>
        <w:r w:rsidR="00920552" w:rsidRPr="006A10FD">
          <w:rPr>
            <w:rFonts w:ascii="Times New Roman" w:eastAsiaTheme="minorEastAsia" w:hAnsi="Times New Roman" w:cs="Angsana New"/>
            <w:noProof/>
            <w:sz w:val="24"/>
            <w:szCs w:val="30"/>
          </w:rPr>
          <w:tab/>
        </w:r>
        <w:r w:rsidR="00920552" w:rsidRPr="006A10FD">
          <w:rPr>
            <w:rFonts w:cs="Arial"/>
            <w:caps/>
            <w:noProof/>
            <w:sz w:val="18"/>
            <w:szCs w:val="18"/>
            <w:lang w:eastAsia="zh-CN" w:bidi="th-TH"/>
          </w:rPr>
          <w:t>Visit / Reception</w:t>
        </w:r>
        <w:r w:rsidR="00920552" w:rsidRPr="006A10FD">
          <w:rPr>
            <w:rFonts w:ascii="Times New Roman" w:hAnsi="Times New Roman" w:cs="Angsana New"/>
            <w:noProof/>
            <w:webHidden/>
            <w:sz w:val="24"/>
            <w:szCs w:val="30"/>
            <w:lang w:eastAsia="zh-CN" w:bidi="th-TH"/>
          </w:rPr>
          <w:tab/>
        </w:r>
        <w:r w:rsidR="00920552" w:rsidRPr="006A10FD">
          <w:rPr>
            <w:rFonts w:ascii="Times New Roman" w:hAnsi="Times New Roman" w:cs="Angsana New"/>
            <w:noProof/>
            <w:webHidden/>
            <w:sz w:val="24"/>
            <w:szCs w:val="30"/>
            <w:lang w:eastAsia="zh-CN" w:bidi="th-TH"/>
          </w:rPr>
          <w:fldChar w:fldCharType="begin"/>
        </w:r>
        <w:r w:rsidR="00920552" w:rsidRPr="006A10FD">
          <w:rPr>
            <w:rFonts w:ascii="Times New Roman" w:hAnsi="Times New Roman" w:cs="Angsana New"/>
            <w:noProof/>
            <w:webHidden/>
            <w:sz w:val="24"/>
            <w:szCs w:val="30"/>
            <w:lang w:eastAsia="zh-CN" w:bidi="th-TH"/>
          </w:rPr>
          <w:instrText xml:space="preserve"> PAGEREF _Toc140171541 \h </w:instrText>
        </w:r>
        <w:r w:rsidR="00920552" w:rsidRPr="006A10FD">
          <w:rPr>
            <w:rFonts w:ascii="Times New Roman" w:hAnsi="Times New Roman" w:cs="Angsana New"/>
            <w:noProof/>
            <w:webHidden/>
            <w:sz w:val="24"/>
            <w:szCs w:val="30"/>
            <w:lang w:eastAsia="zh-CN" w:bidi="th-TH"/>
          </w:rPr>
        </w:r>
        <w:r w:rsidR="00920552" w:rsidRPr="006A10FD">
          <w:rPr>
            <w:rFonts w:ascii="Times New Roman" w:hAnsi="Times New Roman" w:cs="Angsana New"/>
            <w:noProof/>
            <w:webHidden/>
            <w:sz w:val="24"/>
            <w:szCs w:val="30"/>
            <w:lang w:eastAsia="zh-CN" w:bidi="th-TH"/>
          </w:rPr>
          <w:fldChar w:fldCharType="separate"/>
        </w:r>
        <w:r w:rsidR="00920552">
          <w:rPr>
            <w:rFonts w:ascii="Times New Roman" w:hAnsi="Times New Roman" w:cs="Angsana New"/>
            <w:noProof/>
            <w:webHidden/>
            <w:sz w:val="24"/>
            <w:szCs w:val="30"/>
            <w:lang w:eastAsia="zh-CN" w:bidi="th-TH"/>
          </w:rPr>
          <w:t>5</w:t>
        </w:r>
        <w:r w:rsidR="00920552" w:rsidRPr="006A10FD">
          <w:rPr>
            <w:rFonts w:ascii="Times New Roman" w:hAnsi="Times New Roman" w:cs="Angsana New"/>
            <w:noProof/>
            <w:webHidden/>
            <w:sz w:val="24"/>
            <w:szCs w:val="30"/>
            <w:lang w:eastAsia="zh-CN" w:bidi="th-TH"/>
          </w:rPr>
          <w:fldChar w:fldCharType="end"/>
        </w:r>
      </w:hyperlink>
    </w:p>
    <w:p w14:paraId="11BE9CBF" w14:textId="77777777" w:rsidR="00920552" w:rsidRPr="006A10FD" w:rsidRDefault="00963635" w:rsidP="00920552">
      <w:pPr>
        <w:tabs>
          <w:tab w:val="right" w:leader="dot" w:pos="9061"/>
        </w:tabs>
        <w:ind w:left="240"/>
        <w:jc w:val="left"/>
        <w:rPr>
          <w:rFonts w:eastAsiaTheme="minorEastAsia" w:cs="Arial"/>
          <w:noProof/>
          <w:sz w:val="18"/>
          <w:szCs w:val="18"/>
        </w:rPr>
      </w:pPr>
      <w:hyperlink w:anchor="_Toc140171542" w:history="1">
        <w:r w:rsidR="00920552" w:rsidRPr="006A10FD">
          <w:rPr>
            <w:rFonts w:cs="Arial"/>
            <w:noProof/>
            <w:sz w:val="18"/>
            <w:szCs w:val="18"/>
            <w:lang w:eastAsia="zh-CN" w:bidi="th-TH"/>
          </w:rPr>
          <w:t>Reception</w:t>
        </w:r>
        <w:r w:rsidR="00920552" w:rsidRPr="006A10FD">
          <w:rPr>
            <w:rFonts w:cs="Arial"/>
            <w:noProof/>
            <w:webHidden/>
            <w:sz w:val="18"/>
            <w:szCs w:val="18"/>
            <w:lang w:eastAsia="zh-CN" w:bidi="th-TH"/>
          </w:rPr>
          <w:tab/>
        </w:r>
        <w:r w:rsidR="00920552" w:rsidRPr="006A10FD">
          <w:rPr>
            <w:rFonts w:cs="Arial"/>
            <w:noProof/>
            <w:webHidden/>
            <w:sz w:val="18"/>
            <w:szCs w:val="18"/>
            <w:lang w:eastAsia="zh-CN" w:bidi="th-TH"/>
          </w:rPr>
          <w:fldChar w:fldCharType="begin"/>
        </w:r>
        <w:r w:rsidR="00920552" w:rsidRPr="006A10FD">
          <w:rPr>
            <w:rFonts w:cs="Arial"/>
            <w:noProof/>
            <w:webHidden/>
            <w:sz w:val="18"/>
            <w:szCs w:val="18"/>
            <w:lang w:eastAsia="zh-CN" w:bidi="th-TH"/>
          </w:rPr>
          <w:instrText xml:space="preserve"> PAGEREF _Toc140171542 \h </w:instrText>
        </w:r>
        <w:r w:rsidR="00920552" w:rsidRPr="006A10FD">
          <w:rPr>
            <w:rFonts w:cs="Arial"/>
            <w:noProof/>
            <w:webHidden/>
            <w:sz w:val="18"/>
            <w:szCs w:val="18"/>
            <w:lang w:eastAsia="zh-CN" w:bidi="th-TH"/>
          </w:rPr>
        </w:r>
        <w:r w:rsidR="00920552" w:rsidRPr="006A10FD">
          <w:rPr>
            <w:rFonts w:cs="Arial"/>
            <w:noProof/>
            <w:webHidden/>
            <w:sz w:val="18"/>
            <w:szCs w:val="18"/>
            <w:lang w:eastAsia="zh-CN" w:bidi="th-TH"/>
          </w:rPr>
          <w:fldChar w:fldCharType="separate"/>
        </w:r>
        <w:r w:rsidR="00920552">
          <w:rPr>
            <w:rFonts w:cs="Arial"/>
            <w:noProof/>
            <w:webHidden/>
            <w:sz w:val="18"/>
            <w:szCs w:val="18"/>
            <w:lang w:eastAsia="zh-CN" w:bidi="th-TH"/>
          </w:rPr>
          <w:t>5</w:t>
        </w:r>
        <w:r w:rsidR="00920552" w:rsidRPr="006A10FD">
          <w:rPr>
            <w:rFonts w:cs="Arial"/>
            <w:noProof/>
            <w:webHidden/>
            <w:sz w:val="18"/>
            <w:szCs w:val="18"/>
            <w:lang w:eastAsia="zh-CN" w:bidi="th-TH"/>
          </w:rPr>
          <w:fldChar w:fldCharType="end"/>
        </w:r>
      </w:hyperlink>
    </w:p>
    <w:p w14:paraId="58900CB9" w14:textId="77777777" w:rsidR="00920552" w:rsidRPr="006A10FD" w:rsidRDefault="00963635" w:rsidP="00920552">
      <w:pPr>
        <w:tabs>
          <w:tab w:val="right" w:leader="dot" w:pos="9061"/>
        </w:tabs>
        <w:ind w:left="240"/>
        <w:jc w:val="left"/>
        <w:rPr>
          <w:rFonts w:eastAsiaTheme="minorEastAsia" w:cs="Arial"/>
          <w:noProof/>
          <w:sz w:val="18"/>
          <w:szCs w:val="18"/>
        </w:rPr>
      </w:pPr>
      <w:hyperlink w:anchor="_Toc140171543" w:history="1">
        <w:r w:rsidR="00920552" w:rsidRPr="006A10FD">
          <w:rPr>
            <w:rFonts w:cs="Arial"/>
            <w:noProof/>
            <w:sz w:val="18"/>
            <w:szCs w:val="18"/>
            <w:lang w:eastAsia="zh-CN" w:bidi="th-TH"/>
          </w:rPr>
          <w:t>Technical visit</w:t>
        </w:r>
        <w:r w:rsidR="00920552" w:rsidRPr="006A10FD">
          <w:rPr>
            <w:rFonts w:cs="Arial"/>
            <w:noProof/>
            <w:webHidden/>
            <w:sz w:val="18"/>
            <w:szCs w:val="18"/>
            <w:lang w:eastAsia="zh-CN" w:bidi="th-TH"/>
          </w:rPr>
          <w:tab/>
        </w:r>
        <w:r w:rsidR="00920552" w:rsidRPr="006A10FD">
          <w:rPr>
            <w:rFonts w:cs="Arial"/>
            <w:noProof/>
            <w:webHidden/>
            <w:sz w:val="18"/>
            <w:szCs w:val="18"/>
            <w:lang w:eastAsia="zh-CN" w:bidi="th-TH"/>
          </w:rPr>
          <w:fldChar w:fldCharType="begin"/>
        </w:r>
        <w:r w:rsidR="00920552" w:rsidRPr="006A10FD">
          <w:rPr>
            <w:rFonts w:cs="Arial"/>
            <w:noProof/>
            <w:webHidden/>
            <w:sz w:val="18"/>
            <w:szCs w:val="18"/>
            <w:lang w:eastAsia="zh-CN" w:bidi="th-TH"/>
          </w:rPr>
          <w:instrText xml:space="preserve"> PAGEREF _Toc140171543 \h </w:instrText>
        </w:r>
        <w:r w:rsidR="00920552" w:rsidRPr="006A10FD">
          <w:rPr>
            <w:rFonts w:cs="Arial"/>
            <w:noProof/>
            <w:webHidden/>
            <w:sz w:val="18"/>
            <w:szCs w:val="18"/>
            <w:lang w:eastAsia="zh-CN" w:bidi="th-TH"/>
          </w:rPr>
        </w:r>
        <w:r w:rsidR="00920552" w:rsidRPr="006A10FD">
          <w:rPr>
            <w:rFonts w:cs="Arial"/>
            <w:noProof/>
            <w:webHidden/>
            <w:sz w:val="18"/>
            <w:szCs w:val="18"/>
            <w:lang w:eastAsia="zh-CN" w:bidi="th-TH"/>
          </w:rPr>
          <w:fldChar w:fldCharType="separate"/>
        </w:r>
        <w:r w:rsidR="00920552">
          <w:rPr>
            <w:rFonts w:cs="Arial"/>
            <w:noProof/>
            <w:webHidden/>
            <w:sz w:val="18"/>
            <w:szCs w:val="18"/>
            <w:lang w:eastAsia="zh-CN" w:bidi="th-TH"/>
          </w:rPr>
          <w:t>5</w:t>
        </w:r>
        <w:r w:rsidR="00920552" w:rsidRPr="006A10FD">
          <w:rPr>
            <w:rFonts w:cs="Arial"/>
            <w:noProof/>
            <w:webHidden/>
            <w:sz w:val="18"/>
            <w:szCs w:val="18"/>
            <w:lang w:eastAsia="zh-CN" w:bidi="th-TH"/>
          </w:rPr>
          <w:fldChar w:fldCharType="end"/>
        </w:r>
      </w:hyperlink>
    </w:p>
    <w:p w14:paraId="2944FE09" w14:textId="77777777" w:rsidR="00920552" w:rsidRPr="006A10FD" w:rsidRDefault="00963635" w:rsidP="00920552">
      <w:pPr>
        <w:tabs>
          <w:tab w:val="left" w:pos="480"/>
          <w:tab w:val="right" w:leader="dot" w:pos="9061"/>
        </w:tabs>
        <w:spacing w:after="60"/>
        <w:jc w:val="left"/>
        <w:rPr>
          <w:rFonts w:ascii="Times New Roman" w:eastAsiaTheme="minorEastAsia" w:hAnsi="Times New Roman" w:cs="Angsana New"/>
          <w:noProof/>
          <w:sz w:val="24"/>
          <w:szCs w:val="30"/>
        </w:rPr>
      </w:pPr>
      <w:hyperlink w:anchor="_Toc140171544" w:history="1">
        <w:r w:rsidR="00920552" w:rsidRPr="006A10FD">
          <w:rPr>
            <w:rFonts w:cs="Arial"/>
            <w:caps/>
            <w:noProof/>
            <w:sz w:val="18"/>
            <w:szCs w:val="18"/>
            <w:lang w:eastAsia="zh-CN" w:bidi="th-TH"/>
          </w:rPr>
          <w:t>G.</w:t>
        </w:r>
        <w:r w:rsidR="00920552" w:rsidRPr="006A10FD">
          <w:rPr>
            <w:rFonts w:ascii="Times New Roman" w:eastAsiaTheme="minorEastAsia" w:hAnsi="Times New Roman" w:cs="Angsana New"/>
            <w:noProof/>
            <w:sz w:val="24"/>
            <w:szCs w:val="30"/>
          </w:rPr>
          <w:tab/>
        </w:r>
        <w:r w:rsidR="00920552" w:rsidRPr="006A10FD">
          <w:rPr>
            <w:rFonts w:cs="Arial"/>
            <w:caps/>
            <w:noProof/>
            <w:sz w:val="18"/>
            <w:szCs w:val="18"/>
            <w:lang w:eastAsia="zh-CN" w:bidi="th-TH"/>
          </w:rPr>
          <w:t>WORKPLAN</w:t>
        </w:r>
        <w:r w:rsidR="00920552" w:rsidRPr="006A10FD">
          <w:rPr>
            <w:rFonts w:ascii="Times New Roman" w:hAnsi="Times New Roman" w:cs="Angsana New"/>
            <w:noProof/>
            <w:webHidden/>
            <w:sz w:val="24"/>
            <w:szCs w:val="30"/>
            <w:lang w:eastAsia="zh-CN" w:bidi="th-TH"/>
          </w:rPr>
          <w:tab/>
        </w:r>
        <w:r w:rsidR="00920552" w:rsidRPr="006A10FD">
          <w:rPr>
            <w:rFonts w:ascii="Times New Roman" w:hAnsi="Times New Roman" w:cs="Angsana New"/>
            <w:noProof/>
            <w:webHidden/>
            <w:sz w:val="24"/>
            <w:szCs w:val="30"/>
            <w:lang w:eastAsia="zh-CN" w:bidi="th-TH"/>
          </w:rPr>
          <w:fldChar w:fldCharType="begin"/>
        </w:r>
        <w:r w:rsidR="00920552" w:rsidRPr="006A10FD">
          <w:rPr>
            <w:rFonts w:ascii="Times New Roman" w:hAnsi="Times New Roman" w:cs="Angsana New"/>
            <w:noProof/>
            <w:webHidden/>
            <w:sz w:val="24"/>
            <w:szCs w:val="30"/>
            <w:lang w:eastAsia="zh-CN" w:bidi="th-TH"/>
          </w:rPr>
          <w:instrText xml:space="preserve"> PAGEREF _Toc140171544 \h </w:instrText>
        </w:r>
        <w:r w:rsidR="00920552" w:rsidRPr="006A10FD">
          <w:rPr>
            <w:rFonts w:ascii="Times New Roman" w:hAnsi="Times New Roman" w:cs="Angsana New"/>
            <w:noProof/>
            <w:webHidden/>
            <w:sz w:val="24"/>
            <w:szCs w:val="30"/>
            <w:lang w:eastAsia="zh-CN" w:bidi="th-TH"/>
          </w:rPr>
        </w:r>
        <w:r w:rsidR="00920552" w:rsidRPr="006A10FD">
          <w:rPr>
            <w:rFonts w:ascii="Times New Roman" w:hAnsi="Times New Roman" w:cs="Angsana New"/>
            <w:noProof/>
            <w:webHidden/>
            <w:sz w:val="24"/>
            <w:szCs w:val="30"/>
            <w:lang w:eastAsia="zh-CN" w:bidi="th-TH"/>
          </w:rPr>
          <w:fldChar w:fldCharType="separate"/>
        </w:r>
        <w:r w:rsidR="00920552">
          <w:rPr>
            <w:rFonts w:ascii="Times New Roman" w:hAnsi="Times New Roman" w:cs="Angsana New"/>
            <w:noProof/>
            <w:webHidden/>
            <w:sz w:val="24"/>
            <w:szCs w:val="30"/>
            <w:lang w:eastAsia="zh-CN" w:bidi="th-TH"/>
          </w:rPr>
          <w:t>5</w:t>
        </w:r>
        <w:r w:rsidR="00920552" w:rsidRPr="006A10FD">
          <w:rPr>
            <w:rFonts w:ascii="Times New Roman" w:hAnsi="Times New Roman" w:cs="Angsana New"/>
            <w:noProof/>
            <w:webHidden/>
            <w:sz w:val="24"/>
            <w:szCs w:val="30"/>
            <w:lang w:eastAsia="zh-CN" w:bidi="th-TH"/>
          </w:rPr>
          <w:fldChar w:fldCharType="end"/>
        </w:r>
      </w:hyperlink>
    </w:p>
    <w:p w14:paraId="56D2572A" w14:textId="77777777" w:rsidR="00920552" w:rsidRPr="006A10FD" w:rsidRDefault="00963635" w:rsidP="00920552">
      <w:pPr>
        <w:tabs>
          <w:tab w:val="left" w:pos="480"/>
          <w:tab w:val="right" w:leader="dot" w:pos="9061"/>
        </w:tabs>
        <w:spacing w:after="60"/>
        <w:jc w:val="left"/>
        <w:rPr>
          <w:rFonts w:ascii="Times New Roman" w:eastAsiaTheme="minorEastAsia" w:hAnsi="Times New Roman" w:cs="Angsana New"/>
          <w:noProof/>
          <w:sz w:val="24"/>
          <w:szCs w:val="30"/>
        </w:rPr>
      </w:pPr>
      <w:hyperlink w:anchor="_Toc140171545" w:history="1">
        <w:r w:rsidR="00920552" w:rsidRPr="006A10FD">
          <w:rPr>
            <w:rFonts w:cs="Arial"/>
            <w:caps/>
            <w:noProof/>
            <w:sz w:val="18"/>
            <w:szCs w:val="18"/>
            <w:lang w:eastAsia="zh-CN" w:bidi="th-TH"/>
          </w:rPr>
          <w:t>H.</w:t>
        </w:r>
        <w:r w:rsidR="00920552" w:rsidRPr="006A10FD">
          <w:rPr>
            <w:rFonts w:ascii="Times New Roman" w:eastAsiaTheme="minorEastAsia" w:hAnsi="Times New Roman" w:cs="Angsana New"/>
            <w:noProof/>
            <w:sz w:val="24"/>
            <w:szCs w:val="30"/>
          </w:rPr>
          <w:tab/>
        </w:r>
        <w:r w:rsidR="00920552" w:rsidRPr="006A10FD">
          <w:rPr>
            <w:rFonts w:cs="Arial"/>
            <w:caps/>
            <w:noProof/>
            <w:sz w:val="18"/>
            <w:szCs w:val="18"/>
            <w:lang w:eastAsia="zh-CN" w:bidi="th-TH"/>
          </w:rPr>
          <w:t>FURTHER ARRANGEMENTS BEFORE THE SESSION</w:t>
        </w:r>
        <w:r w:rsidR="00920552" w:rsidRPr="006A10FD">
          <w:rPr>
            <w:rFonts w:ascii="Times New Roman" w:hAnsi="Times New Roman" w:cs="Angsana New"/>
            <w:noProof/>
            <w:webHidden/>
            <w:sz w:val="24"/>
            <w:szCs w:val="30"/>
            <w:lang w:eastAsia="zh-CN" w:bidi="th-TH"/>
          </w:rPr>
          <w:tab/>
        </w:r>
        <w:r w:rsidR="00920552" w:rsidRPr="006A10FD">
          <w:rPr>
            <w:rFonts w:ascii="Times New Roman" w:hAnsi="Times New Roman" w:cs="Angsana New"/>
            <w:noProof/>
            <w:webHidden/>
            <w:sz w:val="24"/>
            <w:szCs w:val="30"/>
            <w:lang w:eastAsia="zh-CN" w:bidi="th-TH"/>
          </w:rPr>
          <w:fldChar w:fldCharType="begin"/>
        </w:r>
        <w:r w:rsidR="00920552" w:rsidRPr="006A10FD">
          <w:rPr>
            <w:rFonts w:ascii="Times New Roman" w:hAnsi="Times New Roman" w:cs="Angsana New"/>
            <w:noProof/>
            <w:webHidden/>
            <w:sz w:val="24"/>
            <w:szCs w:val="30"/>
            <w:lang w:eastAsia="zh-CN" w:bidi="th-TH"/>
          </w:rPr>
          <w:instrText xml:space="preserve"> PAGEREF _Toc140171545 \h </w:instrText>
        </w:r>
        <w:r w:rsidR="00920552" w:rsidRPr="006A10FD">
          <w:rPr>
            <w:rFonts w:ascii="Times New Roman" w:hAnsi="Times New Roman" w:cs="Angsana New"/>
            <w:noProof/>
            <w:webHidden/>
            <w:sz w:val="24"/>
            <w:szCs w:val="30"/>
            <w:lang w:eastAsia="zh-CN" w:bidi="th-TH"/>
          </w:rPr>
        </w:r>
        <w:r w:rsidR="00920552" w:rsidRPr="006A10FD">
          <w:rPr>
            <w:rFonts w:ascii="Times New Roman" w:hAnsi="Times New Roman" w:cs="Angsana New"/>
            <w:noProof/>
            <w:webHidden/>
            <w:sz w:val="24"/>
            <w:szCs w:val="30"/>
            <w:lang w:eastAsia="zh-CN" w:bidi="th-TH"/>
          </w:rPr>
          <w:fldChar w:fldCharType="separate"/>
        </w:r>
        <w:r w:rsidR="00920552">
          <w:rPr>
            <w:rFonts w:ascii="Times New Roman" w:hAnsi="Times New Roman" w:cs="Angsana New"/>
            <w:noProof/>
            <w:webHidden/>
            <w:sz w:val="24"/>
            <w:szCs w:val="30"/>
            <w:lang w:eastAsia="zh-CN" w:bidi="th-TH"/>
          </w:rPr>
          <w:t>6</w:t>
        </w:r>
        <w:r w:rsidR="00920552" w:rsidRPr="006A10FD">
          <w:rPr>
            <w:rFonts w:ascii="Times New Roman" w:hAnsi="Times New Roman" w:cs="Angsana New"/>
            <w:noProof/>
            <w:webHidden/>
            <w:sz w:val="24"/>
            <w:szCs w:val="30"/>
            <w:lang w:eastAsia="zh-CN" w:bidi="th-TH"/>
          </w:rPr>
          <w:fldChar w:fldCharType="end"/>
        </w:r>
      </w:hyperlink>
    </w:p>
    <w:p w14:paraId="5E66D36D" w14:textId="77777777" w:rsidR="00920552" w:rsidRPr="00A56EC1" w:rsidRDefault="00920552" w:rsidP="00920552">
      <w:pPr>
        <w:ind w:left="142"/>
        <w:rPr>
          <w:rFonts w:cs="Arial"/>
        </w:rPr>
      </w:pPr>
      <w:r w:rsidRPr="006A10FD">
        <w:rPr>
          <w:rFonts w:cs="Arial"/>
          <w:sz w:val="18"/>
          <w:szCs w:val="18"/>
        </w:rPr>
        <w:fldChar w:fldCharType="end"/>
      </w:r>
      <w:r w:rsidRPr="00A56EC1">
        <w:rPr>
          <w:rFonts w:cs="Arial"/>
        </w:rPr>
        <w:t>Annex I</w:t>
      </w:r>
      <w:r w:rsidRPr="00A56EC1">
        <w:rPr>
          <w:rFonts w:cs="Arial"/>
        </w:rPr>
        <w:tab/>
        <w:t>Session room arrangement</w:t>
      </w:r>
    </w:p>
    <w:p w14:paraId="29C9EF64" w14:textId="77777777" w:rsidR="00920552" w:rsidRPr="00A56EC1" w:rsidRDefault="00920552" w:rsidP="00920552">
      <w:pPr>
        <w:ind w:left="142"/>
        <w:rPr>
          <w:rFonts w:cs="Arial"/>
        </w:rPr>
      </w:pPr>
      <w:r w:rsidRPr="00A56EC1">
        <w:rPr>
          <w:rFonts w:cs="Arial"/>
        </w:rPr>
        <w:t>Annex II</w:t>
      </w:r>
      <w:r w:rsidRPr="00A56EC1">
        <w:rPr>
          <w:rFonts w:cs="Arial"/>
        </w:rPr>
        <w:tab/>
        <w:t>Draft Registration Form and additional information to participants</w:t>
      </w:r>
    </w:p>
    <w:p w14:paraId="42F18D4B" w14:textId="77777777" w:rsidR="00920552" w:rsidRPr="00A56EC1" w:rsidRDefault="00920552" w:rsidP="00920552">
      <w:pPr>
        <w:ind w:left="142"/>
        <w:rPr>
          <w:rFonts w:cs="Arial"/>
        </w:rPr>
      </w:pPr>
      <w:r w:rsidRPr="00A56EC1">
        <w:rPr>
          <w:rFonts w:cs="Arial"/>
        </w:rPr>
        <w:t>Annex III</w:t>
      </w:r>
      <w:r w:rsidRPr="00A56EC1">
        <w:rPr>
          <w:rFonts w:cs="Arial"/>
        </w:rPr>
        <w:tab/>
        <w:t>Model workplan for the meeting</w:t>
      </w:r>
    </w:p>
    <w:p w14:paraId="47C65867" w14:textId="77777777" w:rsidR="00920552" w:rsidRPr="00A56EC1" w:rsidRDefault="00920552" w:rsidP="00920552">
      <w:pPr>
        <w:ind w:left="142"/>
        <w:rPr>
          <w:rFonts w:cs="Arial"/>
        </w:rPr>
      </w:pPr>
      <w:r w:rsidRPr="00A56EC1">
        <w:rPr>
          <w:rFonts w:cs="Arial"/>
        </w:rPr>
        <w:t>Annex IV</w:t>
      </w:r>
      <w:r w:rsidRPr="00A56EC1">
        <w:rPr>
          <w:rFonts w:cs="Arial"/>
        </w:rPr>
        <w:tab/>
        <w:t>Example: electronic communication system setup</w:t>
      </w:r>
    </w:p>
    <w:p w14:paraId="1F3A3F50" w14:textId="77777777" w:rsidR="00920552" w:rsidRPr="00A56EC1" w:rsidRDefault="00920552" w:rsidP="00920552">
      <w:pPr>
        <w:rPr>
          <w:rFonts w:cs="Arial"/>
        </w:rPr>
      </w:pPr>
    </w:p>
    <w:p w14:paraId="189B9603" w14:textId="77777777" w:rsidR="00920552" w:rsidRPr="00A56EC1" w:rsidRDefault="00920552" w:rsidP="00920552">
      <w:pPr>
        <w:rPr>
          <w:rFonts w:cs="Arial"/>
        </w:rPr>
      </w:pPr>
    </w:p>
    <w:p w14:paraId="23D6C28A" w14:textId="77777777" w:rsidR="00920552" w:rsidRPr="00A56EC1" w:rsidRDefault="00920552" w:rsidP="00920552">
      <w:pPr>
        <w:keepNext/>
        <w:outlineLvl w:val="0"/>
        <w:rPr>
          <w:rFonts w:cs="Arial"/>
          <w:bCs/>
          <w:caps/>
          <w:noProof/>
          <w:szCs w:val="28"/>
          <w:lang w:eastAsia="zh-CN" w:bidi="th-TH"/>
        </w:rPr>
      </w:pPr>
      <w:bookmarkStart w:id="84" w:name="_Toc140171522"/>
      <w:bookmarkStart w:id="85" w:name="_Toc174712261"/>
      <w:bookmarkStart w:id="86" w:name="_Toc174714507"/>
      <w:bookmarkStart w:id="87" w:name="_Toc178715569"/>
      <w:bookmarkStart w:id="88" w:name="_Toc178717573"/>
      <w:bookmarkStart w:id="89" w:name="_Toc178944592"/>
      <w:r w:rsidRPr="00A56EC1">
        <w:rPr>
          <w:rFonts w:cs="Arial"/>
          <w:bCs/>
          <w:caps/>
          <w:noProof/>
          <w:szCs w:val="28"/>
          <w:lang w:eastAsia="zh-CN" w:bidi="th-TH"/>
        </w:rPr>
        <w:t>A.</w:t>
      </w:r>
      <w:r w:rsidRPr="00A56EC1">
        <w:rPr>
          <w:rFonts w:cs="Arial"/>
          <w:bCs/>
          <w:caps/>
          <w:noProof/>
          <w:szCs w:val="28"/>
          <w:lang w:eastAsia="zh-CN" w:bidi="th-TH"/>
        </w:rPr>
        <w:tab/>
        <w:t>OFFERS TO HOST A UPOV Technical Working Party SESSION</w:t>
      </w:r>
      <w:bookmarkEnd w:id="84"/>
      <w:bookmarkEnd w:id="85"/>
      <w:bookmarkEnd w:id="86"/>
      <w:bookmarkEnd w:id="87"/>
      <w:bookmarkEnd w:id="88"/>
      <w:bookmarkEnd w:id="89"/>
    </w:p>
    <w:p w14:paraId="00F1EC9F" w14:textId="77777777" w:rsidR="00920552" w:rsidRPr="00A56EC1" w:rsidRDefault="00920552" w:rsidP="00920552">
      <w:pPr>
        <w:tabs>
          <w:tab w:val="left" w:pos="567"/>
          <w:tab w:val="left" w:pos="1134"/>
          <w:tab w:val="left" w:pos="1701"/>
          <w:tab w:val="left" w:pos="5670"/>
        </w:tabs>
        <w:rPr>
          <w:rFonts w:cs="Arial"/>
          <w:lang w:eastAsia="zh-CN" w:bidi="th-TH"/>
        </w:rPr>
      </w:pPr>
    </w:p>
    <w:p w14:paraId="5C0F43FC" w14:textId="77777777" w:rsidR="00920552" w:rsidRPr="00A56EC1" w:rsidRDefault="00920552" w:rsidP="00920552">
      <w:pPr>
        <w:tabs>
          <w:tab w:val="left" w:pos="567"/>
          <w:tab w:val="left" w:pos="1134"/>
          <w:tab w:val="left" w:pos="1701"/>
          <w:tab w:val="left" w:pos="5670"/>
        </w:tabs>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Hybrid TWP meetings will be organized each year, according to the program of work approved by the Council.  The duration of the meetings should be four days.  If no UPOV member offers to organize a hybrid meeting for a TWP in a given year, that meeting would be held electronically. </w:t>
      </w:r>
    </w:p>
    <w:p w14:paraId="50B00B8A" w14:textId="77777777" w:rsidR="00920552" w:rsidRPr="00A56EC1" w:rsidRDefault="00920552" w:rsidP="00920552">
      <w:pPr>
        <w:tabs>
          <w:tab w:val="left" w:pos="567"/>
          <w:tab w:val="left" w:pos="1134"/>
          <w:tab w:val="left" w:pos="1701"/>
          <w:tab w:val="left" w:pos="5670"/>
        </w:tabs>
        <w:rPr>
          <w:rFonts w:cs="Arial"/>
          <w:lang w:eastAsia="zh-CN" w:bidi="th-TH"/>
        </w:rPr>
      </w:pPr>
    </w:p>
    <w:p w14:paraId="0CB78F24" w14:textId="77777777" w:rsidR="00920552" w:rsidRPr="00A56EC1" w:rsidRDefault="00920552" w:rsidP="00920552">
      <w:pPr>
        <w:tabs>
          <w:tab w:val="left" w:pos="567"/>
          <w:tab w:val="left" w:pos="1134"/>
          <w:tab w:val="left" w:pos="1701"/>
          <w:tab w:val="left" w:pos="5670"/>
        </w:tabs>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Members of the Union who wish to offer to host a TWP session are requested, in the first instance, to contact the Office of the Union for information on the future planned schedule of the TWP concerned and how to proceed with their offer.</w:t>
      </w:r>
    </w:p>
    <w:p w14:paraId="78FB2207" w14:textId="77777777" w:rsidR="00920552" w:rsidRPr="00A56EC1" w:rsidRDefault="00920552" w:rsidP="00920552">
      <w:pPr>
        <w:tabs>
          <w:tab w:val="left" w:pos="567"/>
          <w:tab w:val="left" w:pos="1134"/>
          <w:tab w:val="left" w:pos="1701"/>
          <w:tab w:val="left" w:pos="5670"/>
        </w:tabs>
        <w:rPr>
          <w:rFonts w:cs="Arial"/>
          <w:lang w:eastAsia="zh-CN" w:bidi="th-TH"/>
        </w:rPr>
      </w:pPr>
    </w:p>
    <w:p w14:paraId="55557176" w14:textId="77777777" w:rsidR="00920552" w:rsidRPr="00A56EC1" w:rsidRDefault="00920552" w:rsidP="00920552">
      <w:pPr>
        <w:tabs>
          <w:tab w:val="left" w:pos="567"/>
          <w:tab w:val="left" w:pos="1134"/>
          <w:tab w:val="left" w:pos="1701"/>
          <w:tab w:val="left" w:pos="5670"/>
        </w:tabs>
        <w:rPr>
          <w:rFonts w:cs="Arial"/>
          <w:lang w:eastAsia="zh-CN" w:bidi="th-TH"/>
        </w:rPr>
      </w:pPr>
    </w:p>
    <w:p w14:paraId="49EE8CB7" w14:textId="77777777" w:rsidR="00920552" w:rsidRPr="00A56EC1" w:rsidRDefault="00920552" w:rsidP="00920552">
      <w:pPr>
        <w:keepNext/>
        <w:outlineLvl w:val="0"/>
        <w:rPr>
          <w:rFonts w:cs="Arial"/>
          <w:bCs/>
          <w:caps/>
          <w:noProof/>
          <w:szCs w:val="28"/>
          <w:lang w:eastAsia="zh-CN" w:bidi="th-TH"/>
        </w:rPr>
      </w:pPr>
      <w:bookmarkStart w:id="90" w:name="_Toc140171523"/>
      <w:bookmarkStart w:id="91" w:name="_Toc174712262"/>
      <w:bookmarkStart w:id="92" w:name="_Toc174714508"/>
      <w:bookmarkStart w:id="93" w:name="_Toc178715570"/>
      <w:bookmarkStart w:id="94" w:name="_Toc178717574"/>
      <w:bookmarkStart w:id="95" w:name="_Toc178944593"/>
      <w:r w:rsidRPr="00A56EC1">
        <w:rPr>
          <w:rFonts w:cs="Arial"/>
          <w:bCs/>
          <w:caps/>
          <w:noProof/>
          <w:szCs w:val="28"/>
          <w:lang w:eastAsia="zh-CN" w:bidi="th-TH"/>
        </w:rPr>
        <w:t>B.</w:t>
      </w:r>
      <w:r w:rsidRPr="00A56EC1">
        <w:rPr>
          <w:rFonts w:cs="Arial"/>
          <w:bCs/>
          <w:caps/>
          <w:noProof/>
          <w:szCs w:val="28"/>
          <w:lang w:eastAsia="zh-CN" w:bidi="th-TH"/>
        </w:rPr>
        <w:tab/>
        <w:t>Hosting UPOV Technical Working Party SESSIONS</w:t>
      </w:r>
      <w:bookmarkEnd w:id="90"/>
      <w:bookmarkEnd w:id="91"/>
      <w:bookmarkEnd w:id="92"/>
      <w:bookmarkEnd w:id="93"/>
      <w:bookmarkEnd w:id="94"/>
      <w:bookmarkEnd w:id="95"/>
    </w:p>
    <w:p w14:paraId="5F9921F1" w14:textId="77777777" w:rsidR="00920552" w:rsidRPr="00A56EC1" w:rsidRDefault="00920552" w:rsidP="00920552">
      <w:pPr>
        <w:rPr>
          <w:rFonts w:cs="Arial"/>
          <w:lang w:eastAsia="zh-CN" w:bidi="th-TH"/>
        </w:rPr>
      </w:pPr>
    </w:p>
    <w:p w14:paraId="10B8161C" w14:textId="77777777" w:rsidR="00920552" w:rsidRPr="00A56EC1" w:rsidRDefault="00920552" w:rsidP="00920552">
      <w:pPr>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The host office is responsible for providing all the necessary facilities for the session to take place without a charge to the participants for attending the session itself.  No financing is provided by the Office of the Union for the hosting of TWPs.  </w:t>
      </w:r>
    </w:p>
    <w:p w14:paraId="0134F7CF" w14:textId="77777777" w:rsidR="00920552" w:rsidRPr="00A56EC1" w:rsidRDefault="00920552" w:rsidP="00920552">
      <w:pPr>
        <w:rPr>
          <w:rFonts w:cs="Arial"/>
          <w:lang w:eastAsia="zh-CN" w:bidi="th-TH"/>
        </w:rPr>
      </w:pPr>
    </w:p>
    <w:p w14:paraId="68136630" w14:textId="77777777" w:rsidR="00920552" w:rsidRPr="00A56EC1" w:rsidRDefault="00920552" w:rsidP="00920552">
      <w:pPr>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The host is expected to designate a suitable hotel or similar accommodation (“designated hotel(s)”) within the vicinity of the session venue, with the participants being responsible </w:t>
      </w:r>
      <w:r w:rsidRPr="00A56EC1">
        <w:rPr>
          <w:rFonts w:cs="Arial"/>
          <w:lang w:eastAsia="zh-CN" w:bidi="th-TH"/>
        </w:rPr>
        <w:lastRenderedPageBreak/>
        <w:t>for paying for their accommodation.  If transport from the designated hotel(s) to the session venue is required, it is expected that the host will provide this without a charge to participants.</w:t>
      </w:r>
    </w:p>
    <w:p w14:paraId="4B441CCD" w14:textId="77777777" w:rsidR="00920552" w:rsidRPr="00A56EC1" w:rsidRDefault="00920552" w:rsidP="00920552">
      <w:pPr>
        <w:rPr>
          <w:rFonts w:cs="Arial"/>
          <w:lang w:eastAsia="zh-CN" w:bidi="th-TH"/>
        </w:rPr>
      </w:pPr>
    </w:p>
    <w:p w14:paraId="0F11AFDB" w14:textId="77777777" w:rsidR="00920552" w:rsidRPr="00A56EC1" w:rsidRDefault="00920552" w:rsidP="00920552">
      <w:pPr>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The host may offer to provide, or make arrangements for, services beyond the basic session requirements, such as meals (e.g. lunch with special dietary provisions, if necessary), visits (including transport), etc.  Where such additional services are to be offered, and where a charge would be made to participants choosing to take up these offers, these services and related costs must be specified in the participation and hotel reservation form, annexed to the invitation (Please see Section E “PREPARING THE OFFICIAL INVITATION”).  </w:t>
      </w:r>
    </w:p>
    <w:p w14:paraId="34940DB2" w14:textId="77777777" w:rsidR="00920552" w:rsidRPr="00A56EC1" w:rsidRDefault="00920552" w:rsidP="00920552">
      <w:pPr>
        <w:rPr>
          <w:rFonts w:cs="Arial"/>
          <w:lang w:eastAsia="zh-CN" w:bidi="th-TH"/>
        </w:rPr>
      </w:pPr>
    </w:p>
    <w:p w14:paraId="2EDE34CA" w14:textId="77777777" w:rsidR="00920552" w:rsidRPr="00A56EC1" w:rsidRDefault="00920552" w:rsidP="00920552">
      <w:pPr>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Protocol issues such as official country name, local responsibilities, etc. should be checked with the Office of the Union.</w:t>
      </w:r>
    </w:p>
    <w:p w14:paraId="1D9BFC08" w14:textId="77777777" w:rsidR="00920552" w:rsidRPr="00A56EC1" w:rsidRDefault="00920552" w:rsidP="00920552">
      <w:pPr>
        <w:tabs>
          <w:tab w:val="left" w:pos="567"/>
          <w:tab w:val="left" w:pos="1134"/>
          <w:tab w:val="left" w:pos="1701"/>
          <w:tab w:val="left" w:pos="5670"/>
        </w:tabs>
        <w:outlineLvl w:val="0"/>
        <w:rPr>
          <w:rFonts w:cs="Arial"/>
          <w:lang w:eastAsia="zh-CN" w:bidi="th-TH"/>
        </w:rPr>
      </w:pPr>
    </w:p>
    <w:p w14:paraId="04207FCC" w14:textId="77777777" w:rsidR="00920552" w:rsidRPr="00A56EC1" w:rsidRDefault="00920552" w:rsidP="00920552">
      <w:pPr>
        <w:keepNext/>
        <w:outlineLvl w:val="0"/>
        <w:rPr>
          <w:rFonts w:cs="Arial"/>
          <w:bCs/>
          <w:caps/>
          <w:noProof/>
          <w:szCs w:val="28"/>
          <w:lang w:eastAsia="zh-CN" w:bidi="th-TH"/>
        </w:rPr>
      </w:pPr>
      <w:bookmarkStart w:id="96" w:name="_Toc140171524"/>
      <w:bookmarkStart w:id="97" w:name="_Toc174712263"/>
      <w:bookmarkStart w:id="98" w:name="_Toc174714509"/>
      <w:bookmarkStart w:id="99" w:name="_Toc178715571"/>
      <w:bookmarkStart w:id="100" w:name="_Toc178717575"/>
      <w:bookmarkStart w:id="101" w:name="_Toc178944594"/>
      <w:r w:rsidRPr="00A56EC1">
        <w:rPr>
          <w:rFonts w:cs="Arial"/>
          <w:bCs/>
          <w:caps/>
          <w:noProof/>
          <w:szCs w:val="28"/>
          <w:lang w:eastAsia="zh-CN" w:bidi="th-TH"/>
        </w:rPr>
        <w:t>C.</w:t>
      </w:r>
      <w:r w:rsidRPr="00A56EC1">
        <w:rPr>
          <w:rFonts w:cs="Arial"/>
          <w:bCs/>
          <w:caps/>
          <w:noProof/>
          <w:szCs w:val="28"/>
          <w:lang w:eastAsia="zh-CN" w:bidi="th-TH"/>
        </w:rPr>
        <w:tab/>
        <w:t>PRELIMINARY PLANNING</w:t>
      </w:r>
      <w:bookmarkEnd w:id="96"/>
      <w:bookmarkEnd w:id="97"/>
      <w:bookmarkEnd w:id="98"/>
      <w:bookmarkEnd w:id="99"/>
      <w:bookmarkEnd w:id="100"/>
      <w:bookmarkEnd w:id="101"/>
    </w:p>
    <w:p w14:paraId="6DD3741F" w14:textId="77777777" w:rsidR="00920552" w:rsidRPr="00A56EC1" w:rsidRDefault="00920552" w:rsidP="00920552">
      <w:pPr>
        <w:tabs>
          <w:tab w:val="left" w:pos="567"/>
          <w:tab w:val="left" w:pos="1134"/>
          <w:tab w:val="left" w:pos="1701"/>
          <w:tab w:val="left" w:pos="5670"/>
        </w:tabs>
        <w:rPr>
          <w:rFonts w:cs="Arial"/>
          <w:lang w:eastAsia="zh-CN" w:bidi="th-TH"/>
        </w:rPr>
      </w:pPr>
    </w:p>
    <w:p w14:paraId="641AC03F" w14:textId="77777777" w:rsidR="00920552" w:rsidRPr="00A56EC1" w:rsidRDefault="00920552" w:rsidP="00920552">
      <w:pPr>
        <w:keepNext/>
        <w:tabs>
          <w:tab w:val="left" w:pos="567"/>
        </w:tabs>
        <w:jc w:val="left"/>
        <w:outlineLvl w:val="1"/>
        <w:rPr>
          <w:rFonts w:cs="Arial"/>
          <w:u w:val="single"/>
          <w:lang w:eastAsia="zh-CN" w:bidi="th-TH"/>
        </w:rPr>
      </w:pPr>
      <w:bookmarkStart w:id="102" w:name="_Toc140171525"/>
      <w:bookmarkStart w:id="103" w:name="_Toc174712264"/>
      <w:bookmarkStart w:id="104" w:name="_Toc174714510"/>
      <w:bookmarkStart w:id="105" w:name="_Toc178715572"/>
      <w:bookmarkStart w:id="106" w:name="_Toc178717576"/>
      <w:bookmarkStart w:id="107" w:name="_Toc178944595"/>
      <w:r w:rsidRPr="00A56EC1">
        <w:rPr>
          <w:rFonts w:cs="Arial"/>
          <w:u w:val="single"/>
          <w:lang w:eastAsia="zh-CN" w:bidi="th-TH"/>
        </w:rPr>
        <w:t>1. Meeting location</w:t>
      </w:r>
      <w:bookmarkEnd w:id="102"/>
      <w:bookmarkEnd w:id="103"/>
      <w:bookmarkEnd w:id="104"/>
      <w:bookmarkEnd w:id="105"/>
      <w:bookmarkEnd w:id="106"/>
      <w:bookmarkEnd w:id="107"/>
    </w:p>
    <w:p w14:paraId="714E1BCF" w14:textId="77777777" w:rsidR="00920552" w:rsidRPr="00A56EC1" w:rsidRDefault="00920552" w:rsidP="00920552">
      <w:pPr>
        <w:tabs>
          <w:tab w:val="left" w:pos="567"/>
          <w:tab w:val="left" w:pos="1134"/>
          <w:tab w:val="left" w:pos="1701"/>
          <w:tab w:val="left" w:pos="5670"/>
        </w:tabs>
        <w:rPr>
          <w:rFonts w:cs="Arial"/>
          <w:lang w:eastAsia="zh-CN" w:bidi="th-TH"/>
        </w:rPr>
      </w:pPr>
    </w:p>
    <w:p w14:paraId="5C8DB5C1" w14:textId="77777777" w:rsidR="00920552" w:rsidRPr="00A56EC1" w:rsidRDefault="00920552" w:rsidP="00920552">
      <w:pPr>
        <w:tabs>
          <w:tab w:val="left" w:pos="567"/>
          <w:tab w:val="left" w:pos="1134"/>
          <w:tab w:val="left" w:pos="1701"/>
          <w:tab w:val="left" w:pos="5670"/>
        </w:tabs>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In cases where the meeting location does not have simple connections to an </w:t>
      </w:r>
      <w:r w:rsidRPr="00A56EC1">
        <w:rPr>
          <w:rFonts w:cs="Arial"/>
          <w:i/>
          <w:lang w:eastAsia="zh-CN" w:bidi="th-TH"/>
        </w:rPr>
        <w:t>international</w:t>
      </w:r>
      <w:r w:rsidRPr="00A56EC1">
        <w:rPr>
          <w:rFonts w:cs="Arial"/>
          <w:lang w:eastAsia="zh-CN" w:bidi="th-TH"/>
        </w:rPr>
        <w:t xml:space="preserve"> airport, the host should arrange for safe and secure transport to the meeting venue from the airport.  It should be borne in mind that international participants may arrive at any time during the day or night and may have linguistic difficulties both with the spoken and written language.</w:t>
      </w:r>
    </w:p>
    <w:p w14:paraId="43829A22" w14:textId="77777777" w:rsidR="00920552" w:rsidRPr="00A56EC1" w:rsidRDefault="00920552" w:rsidP="00920552">
      <w:pPr>
        <w:tabs>
          <w:tab w:val="left" w:pos="567"/>
          <w:tab w:val="left" w:pos="1134"/>
          <w:tab w:val="left" w:pos="1701"/>
          <w:tab w:val="left" w:pos="5670"/>
        </w:tabs>
        <w:rPr>
          <w:rFonts w:cs="Arial"/>
          <w:lang w:eastAsia="zh-CN" w:bidi="th-TH"/>
        </w:rPr>
      </w:pPr>
    </w:p>
    <w:p w14:paraId="045FEF36" w14:textId="77777777" w:rsidR="00920552" w:rsidRPr="00A56EC1" w:rsidRDefault="00920552" w:rsidP="00920552">
      <w:pPr>
        <w:keepNext/>
        <w:tabs>
          <w:tab w:val="left" w:pos="567"/>
        </w:tabs>
        <w:jc w:val="left"/>
        <w:outlineLvl w:val="1"/>
        <w:rPr>
          <w:rFonts w:cs="Arial"/>
          <w:u w:val="single"/>
          <w:lang w:eastAsia="zh-CN" w:bidi="th-TH"/>
        </w:rPr>
      </w:pPr>
      <w:bookmarkStart w:id="108" w:name="_Toc140171526"/>
      <w:bookmarkStart w:id="109" w:name="_Toc174712265"/>
      <w:bookmarkStart w:id="110" w:name="_Toc174714511"/>
      <w:bookmarkStart w:id="111" w:name="_Toc178715573"/>
      <w:bookmarkStart w:id="112" w:name="_Toc178717577"/>
      <w:bookmarkStart w:id="113" w:name="_Toc178944596"/>
      <w:r w:rsidRPr="00A56EC1">
        <w:rPr>
          <w:rFonts w:cs="Arial"/>
          <w:u w:val="single"/>
          <w:lang w:eastAsia="zh-CN" w:bidi="th-TH"/>
        </w:rPr>
        <w:t>2. Session Schedule</w:t>
      </w:r>
      <w:bookmarkEnd w:id="108"/>
      <w:bookmarkEnd w:id="109"/>
      <w:bookmarkEnd w:id="110"/>
      <w:bookmarkEnd w:id="111"/>
      <w:bookmarkEnd w:id="112"/>
      <w:bookmarkEnd w:id="113"/>
    </w:p>
    <w:p w14:paraId="6F688A76" w14:textId="77777777" w:rsidR="00920552" w:rsidRPr="00A56EC1" w:rsidRDefault="00920552" w:rsidP="00920552">
      <w:pPr>
        <w:tabs>
          <w:tab w:val="left" w:pos="567"/>
          <w:tab w:val="left" w:pos="1134"/>
          <w:tab w:val="left" w:pos="1701"/>
          <w:tab w:val="left" w:pos="5670"/>
        </w:tabs>
        <w:rPr>
          <w:rFonts w:cs="Arial"/>
          <w:lang w:eastAsia="zh-CN" w:bidi="th-TH"/>
        </w:rPr>
      </w:pPr>
    </w:p>
    <w:p w14:paraId="1894B247" w14:textId="77777777" w:rsidR="00920552" w:rsidRPr="00A56EC1" w:rsidRDefault="00920552" w:rsidP="00920552">
      <w:pPr>
        <w:tabs>
          <w:tab w:val="left" w:pos="567"/>
          <w:tab w:val="left" w:pos="1134"/>
          <w:tab w:val="left" w:pos="1701"/>
          <w:tab w:val="left" w:pos="5670"/>
        </w:tabs>
        <w:rPr>
          <w:rFonts w:cs="Arial"/>
          <w:lang w:eastAsia="zh-CN" w:bidi="th-TH"/>
        </w:rPr>
      </w:pPr>
      <w:r w:rsidRPr="00A56EC1">
        <w:rPr>
          <w:rFonts w:cs="Arial"/>
          <w:lang w:eastAsia="zh-CN" w:bidi="th-TH"/>
        </w:rPr>
        <w:t>The earliest date for a TWP to be organized should be eight (8) weeks after the session of the Technical Committee to allow sufficient time for preparation of meeting documents and for experts’ internal consultation in advance of the session.</w:t>
      </w:r>
    </w:p>
    <w:p w14:paraId="1B88065E" w14:textId="77777777" w:rsidR="00920552" w:rsidRPr="00A56EC1" w:rsidRDefault="00920552" w:rsidP="00920552">
      <w:pPr>
        <w:tabs>
          <w:tab w:val="left" w:pos="567"/>
          <w:tab w:val="left" w:pos="1134"/>
          <w:tab w:val="left" w:pos="1701"/>
          <w:tab w:val="left" w:pos="5670"/>
        </w:tabs>
        <w:rPr>
          <w:rFonts w:cs="Arial"/>
          <w:lang w:eastAsia="zh-CN" w:bidi="th-TH"/>
        </w:rPr>
      </w:pPr>
    </w:p>
    <w:p w14:paraId="4C68FCF2" w14:textId="77777777" w:rsidR="00920552" w:rsidRPr="00A56EC1" w:rsidRDefault="00920552" w:rsidP="00920552">
      <w:pPr>
        <w:keepNext/>
        <w:tabs>
          <w:tab w:val="left" w:pos="567"/>
          <w:tab w:val="left" w:pos="1134"/>
        </w:tabs>
        <w:outlineLvl w:val="2"/>
        <w:rPr>
          <w:rFonts w:cs="Arial"/>
          <w:bCs/>
          <w:i/>
          <w:szCs w:val="24"/>
          <w:lang w:eastAsia="zh-CN" w:bidi="th-TH"/>
        </w:rPr>
      </w:pPr>
      <w:r w:rsidRPr="00A56EC1">
        <w:rPr>
          <w:rFonts w:cs="Arial"/>
          <w:bCs/>
          <w:i/>
          <w:szCs w:val="24"/>
          <w:lang w:eastAsia="zh-CN" w:bidi="th-TH"/>
        </w:rPr>
        <w:tab/>
      </w:r>
      <w:bookmarkStart w:id="114" w:name="_Toc140171527"/>
      <w:bookmarkStart w:id="115" w:name="_Toc174712266"/>
      <w:bookmarkStart w:id="116" w:name="_Toc174714512"/>
      <w:bookmarkStart w:id="117" w:name="_Toc178715574"/>
      <w:bookmarkStart w:id="118" w:name="_Toc178717578"/>
      <w:bookmarkStart w:id="119" w:name="_Toc178944597"/>
      <w:r w:rsidRPr="00A56EC1">
        <w:rPr>
          <w:rFonts w:cs="Arial"/>
          <w:bCs/>
          <w:i/>
          <w:szCs w:val="24"/>
          <w:lang w:eastAsia="zh-CN" w:bidi="th-TH"/>
        </w:rPr>
        <w:t>(a)</w:t>
      </w:r>
      <w:r w:rsidRPr="00A56EC1">
        <w:rPr>
          <w:rFonts w:cs="Arial"/>
          <w:bCs/>
          <w:i/>
          <w:szCs w:val="24"/>
          <w:lang w:eastAsia="zh-CN" w:bidi="th-TH"/>
        </w:rPr>
        <w:tab/>
        <w:t>Workshop:</w:t>
      </w:r>
      <w:bookmarkEnd w:id="114"/>
      <w:bookmarkEnd w:id="115"/>
      <w:bookmarkEnd w:id="116"/>
      <w:bookmarkEnd w:id="117"/>
      <w:bookmarkEnd w:id="118"/>
      <w:bookmarkEnd w:id="119"/>
      <w:r w:rsidRPr="00A56EC1">
        <w:rPr>
          <w:rFonts w:cs="Arial"/>
          <w:bCs/>
          <w:i/>
          <w:szCs w:val="24"/>
          <w:lang w:eastAsia="zh-CN" w:bidi="th-TH"/>
        </w:rPr>
        <w:t xml:space="preserve">  </w:t>
      </w:r>
    </w:p>
    <w:p w14:paraId="72BC9D9D" w14:textId="77777777" w:rsidR="00920552" w:rsidRPr="00A56EC1" w:rsidRDefault="00920552" w:rsidP="00920552">
      <w:pPr>
        <w:tabs>
          <w:tab w:val="left" w:pos="567"/>
          <w:tab w:val="left" w:pos="1134"/>
          <w:tab w:val="center" w:pos="5670"/>
        </w:tabs>
        <w:rPr>
          <w:rFonts w:cs="Arial"/>
          <w:i/>
          <w:highlight w:val="lightGray"/>
          <w:lang w:eastAsia="zh-CN" w:bidi="th-TH"/>
        </w:rPr>
      </w:pPr>
    </w:p>
    <w:p w14:paraId="48F777BC" w14:textId="77777777" w:rsidR="00920552" w:rsidRPr="00A56EC1" w:rsidRDefault="00920552" w:rsidP="00920552">
      <w:pPr>
        <w:tabs>
          <w:tab w:val="left" w:pos="567"/>
          <w:tab w:val="left" w:pos="1134"/>
          <w:tab w:val="left" w:pos="1701"/>
          <w:tab w:val="left" w:pos="5670"/>
        </w:tabs>
        <w:ind w:left="567"/>
        <w:rPr>
          <w:rFonts w:cs="Arial"/>
          <w:lang w:eastAsia="zh-CN" w:bidi="th-TH"/>
        </w:rPr>
      </w:pPr>
      <w:r w:rsidRPr="00A56EC1">
        <w:rPr>
          <w:rFonts w:cs="Arial"/>
          <w:lang w:eastAsia="zh-CN" w:bidi="th-TH"/>
        </w:rPr>
        <w:t xml:space="preserve">It is possible for the host to arrange with the Office of the Union to hold a workshop for local participants to benefits from the presence of international experts and staff of the Office of the Union.  In such cases, the </w:t>
      </w:r>
      <w:r w:rsidRPr="00C92082">
        <w:rPr>
          <w:rFonts w:cs="Arial"/>
          <w:lang w:eastAsia="zh-CN" w:bidi="th-TH"/>
        </w:rPr>
        <w:t>workshop is normally held</w:t>
      </w:r>
      <w:r w:rsidRPr="00A56EC1">
        <w:rPr>
          <w:rFonts w:cs="Arial"/>
          <w:lang w:eastAsia="zh-CN" w:bidi="th-TH"/>
        </w:rPr>
        <w:t xml:space="preserve"> on the day before the main TWP session.</w:t>
      </w:r>
    </w:p>
    <w:p w14:paraId="58B9501F" w14:textId="77777777" w:rsidR="00920552" w:rsidRPr="00A56EC1" w:rsidRDefault="00920552" w:rsidP="00920552">
      <w:pPr>
        <w:tabs>
          <w:tab w:val="left" w:pos="567"/>
          <w:tab w:val="left" w:pos="1134"/>
          <w:tab w:val="left" w:pos="1701"/>
          <w:tab w:val="left" w:pos="5670"/>
        </w:tabs>
        <w:ind w:left="567"/>
        <w:rPr>
          <w:rFonts w:cs="Arial"/>
          <w:lang w:eastAsia="zh-CN" w:bidi="th-TH"/>
        </w:rPr>
      </w:pPr>
    </w:p>
    <w:p w14:paraId="58439385" w14:textId="77777777" w:rsidR="00920552" w:rsidRPr="00A56EC1" w:rsidRDefault="00920552" w:rsidP="00920552">
      <w:pPr>
        <w:keepNext/>
        <w:tabs>
          <w:tab w:val="left" w:pos="567"/>
          <w:tab w:val="left" w:pos="1134"/>
        </w:tabs>
        <w:outlineLvl w:val="2"/>
        <w:rPr>
          <w:rFonts w:cs="Arial"/>
          <w:bCs/>
          <w:i/>
          <w:szCs w:val="24"/>
          <w:lang w:eastAsia="zh-CN" w:bidi="th-TH"/>
        </w:rPr>
      </w:pPr>
      <w:r w:rsidRPr="00A56EC1">
        <w:rPr>
          <w:rFonts w:cs="Arial"/>
          <w:bCs/>
          <w:i/>
          <w:szCs w:val="24"/>
          <w:lang w:eastAsia="zh-CN" w:bidi="th-TH"/>
        </w:rPr>
        <w:tab/>
      </w:r>
      <w:bookmarkStart w:id="120" w:name="_Toc140171528"/>
      <w:bookmarkStart w:id="121" w:name="_Toc174712267"/>
      <w:bookmarkStart w:id="122" w:name="_Toc174714513"/>
      <w:bookmarkStart w:id="123" w:name="_Toc178715575"/>
      <w:bookmarkStart w:id="124" w:name="_Toc178717579"/>
      <w:bookmarkStart w:id="125" w:name="_Toc178944598"/>
      <w:r w:rsidRPr="00A56EC1">
        <w:rPr>
          <w:rFonts w:cs="Arial"/>
          <w:bCs/>
          <w:i/>
          <w:szCs w:val="24"/>
          <w:lang w:eastAsia="zh-CN" w:bidi="th-TH"/>
        </w:rPr>
        <w:t>(b)</w:t>
      </w:r>
      <w:r w:rsidRPr="00A56EC1">
        <w:rPr>
          <w:rFonts w:cs="Arial"/>
          <w:bCs/>
          <w:i/>
          <w:szCs w:val="24"/>
          <w:lang w:eastAsia="zh-CN" w:bidi="th-TH"/>
        </w:rPr>
        <w:tab/>
        <w:t>Main TWP Session:</w:t>
      </w:r>
      <w:bookmarkEnd w:id="120"/>
      <w:bookmarkEnd w:id="121"/>
      <w:bookmarkEnd w:id="122"/>
      <w:bookmarkEnd w:id="123"/>
      <w:bookmarkEnd w:id="124"/>
      <w:bookmarkEnd w:id="125"/>
      <w:r w:rsidRPr="00A56EC1">
        <w:rPr>
          <w:rFonts w:cs="Arial"/>
          <w:bCs/>
          <w:i/>
          <w:szCs w:val="24"/>
          <w:lang w:eastAsia="zh-CN" w:bidi="th-TH"/>
        </w:rPr>
        <w:t xml:space="preserve">  </w:t>
      </w:r>
    </w:p>
    <w:p w14:paraId="337F427D" w14:textId="77777777" w:rsidR="00920552" w:rsidRPr="00A56EC1" w:rsidRDefault="00920552" w:rsidP="00920552">
      <w:pPr>
        <w:keepNext/>
        <w:tabs>
          <w:tab w:val="left" w:pos="567"/>
          <w:tab w:val="left" w:pos="1134"/>
          <w:tab w:val="left" w:pos="1701"/>
          <w:tab w:val="left" w:pos="5670"/>
        </w:tabs>
        <w:rPr>
          <w:rFonts w:cs="Arial"/>
          <w:i/>
          <w:lang w:eastAsia="zh-CN" w:bidi="th-TH"/>
        </w:rPr>
      </w:pPr>
    </w:p>
    <w:p w14:paraId="342681D7" w14:textId="77777777" w:rsidR="00920552" w:rsidRDefault="00920552" w:rsidP="00920552">
      <w:pPr>
        <w:keepNext/>
        <w:tabs>
          <w:tab w:val="left" w:pos="567"/>
          <w:tab w:val="left" w:pos="1134"/>
          <w:tab w:val="left" w:pos="1701"/>
          <w:tab w:val="left" w:pos="5670"/>
        </w:tabs>
        <w:ind w:left="567"/>
        <w:rPr>
          <w:rFonts w:cs="Arial"/>
          <w:lang w:eastAsia="zh-CN" w:bidi="th-TH"/>
        </w:rPr>
      </w:pPr>
      <w:r w:rsidRPr="00A56EC1">
        <w:rPr>
          <w:rFonts w:cs="Arial"/>
          <w:lang w:eastAsia="zh-CN" w:bidi="th-TH"/>
        </w:rPr>
        <w:t>In general, the TWP session starts at 8.30 or 9.00 a.m. and ends at 5.30 or 6.00 p.m.  In practice, discussions may continue into the evening, and therefore meeting rooms should be available beyond 6.00 p.m., as necessary.  The closing time of the session should be checked with the Office of the Union.</w:t>
      </w:r>
    </w:p>
    <w:p w14:paraId="444FD312" w14:textId="77777777" w:rsidR="00920552" w:rsidRDefault="00920552" w:rsidP="00920552">
      <w:pPr>
        <w:ind w:left="567"/>
        <w:rPr>
          <w:lang w:eastAsia="zh-CN" w:bidi="th-TH"/>
        </w:rPr>
      </w:pPr>
    </w:p>
    <w:p w14:paraId="45613BB2" w14:textId="77777777" w:rsidR="00920552" w:rsidRPr="00A56EC1" w:rsidRDefault="00920552" w:rsidP="00920552">
      <w:pPr>
        <w:tabs>
          <w:tab w:val="left" w:pos="567"/>
          <w:tab w:val="left" w:pos="1134"/>
          <w:tab w:val="left" w:pos="1701"/>
          <w:tab w:val="left" w:pos="5670"/>
        </w:tabs>
        <w:rPr>
          <w:rFonts w:cs="Arial"/>
          <w:u w:val="single"/>
          <w:lang w:eastAsia="zh-CN" w:bidi="th-TH"/>
        </w:rPr>
      </w:pPr>
    </w:p>
    <w:p w14:paraId="3E3BF38E" w14:textId="77777777" w:rsidR="00920552" w:rsidRPr="00A56EC1" w:rsidRDefault="00920552" w:rsidP="00920552">
      <w:pPr>
        <w:keepNext/>
        <w:tabs>
          <w:tab w:val="left" w:pos="567"/>
          <w:tab w:val="left" w:pos="1134"/>
        </w:tabs>
        <w:outlineLvl w:val="2"/>
        <w:rPr>
          <w:rFonts w:cs="Arial"/>
          <w:bCs/>
          <w:i/>
          <w:szCs w:val="24"/>
          <w:lang w:eastAsia="zh-CN" w:bidi="th-TH"/>
        </w:rPr>
      </w:pPr>
      <w:r w:rsidRPr="00A56EC1">
        <w:rPr>
          <w:rFonts w:cs="Arial"/>
          <w:bCs/>
          <w:i/>
          <w:szCs w:val="24"/>
          <w:lang w:eastAsia="zh-CN" w:bidi="th-TH"/>
        </w:rPr>
        <w:tab/>
      </w:r>
      <w:bookmarkStart w:id="126" w:name="_Toc140171529"/>
      <w:bookmarkStart w:id="127" w:name="_Toc174712268"/>
      <w:bookmarkStart w:id="128" w:name="_Toc174714514"/>
      <w:bookmarkStart w:id="129" w:name="_Toc178715576"/>
      <w:bookmarkStart w:id="130" w:name="_Toc178717580"/>
      <w:bookmarkStart w:id="131" w:name="_Toc178944599"/>
      <w:r w:rsidRPr="00A56EC1">
        <w:rPr>
          <w:rFonts w:cs="Arial"/>
          <w:bCs/>
          <w:i/>
          <w:szCs w:val="24"/>
          <w:lang w:eastAsia="zh-CN" w:bidi="th-TH"/>
        </w:rPr>
        <w:t>(c)</w:t>
      </w:r>
      <w:r w:rsidRPr="00A56EC1">
        <w:rPr>
          <w:rFonts w:cs="Arial"/>
          <w:bCs/>
          <w:i/>
          <w:szCs w:val="24"/>
          <w:lang w:eastAsia="zh-CN" w:bidi="th-TH"/>
        </w:rPr>
        <w:tab/>
        <w:t>Participation by electronic means (hybrid meeting):</w:t>
      </w:r>
      <w:bookmarkEnd w:id="126"/>
      <w:bookmarkEnd w:id="127"/>
      <w:bookmarkEnd w:id="128"/>
      <w:bookmarkEnd w:id="129"/>
      <w:bookmarkEnd w:id="130"/>
      <w:bookmarkEnd w:id="131"/>
    </w:p>
    <w:p w14:paraId="1CFB6AE6" w14:textId="77777777" w:rsidR="00920552" w:rsidRPr="00A56EC1" w:rsidRDefault="00920552" w:rsidP="00920552">
      <w:pPr>
        <w:keepNext/>
        <w:tabs>
          <w:tab w:val="left" w:pos="567"/>
          <w:tab w:val="left" w:pos="1134"/>
        </w:tabs>
        <w:outlineLvl w:val="2"/>
        <w:rPr>
          <w:rFonts w:cs="Arial"/>
          <w:bCs/>
          <w:i/>
          <w:szCs w:val="24"/>
          <w:lang w:eastAsia="zh-CN" w:bidi="th-TH"/>
        </w:rPr>
      </w:pPr>
    </w:p>
    <w:p w14:paraId="7440CB00" w14:textId="77777777" w:rsidR="00920552" w:rsidRDefault="00920552" w:rsidP="00920552">
      <w:pPr>
        <w:tabs>
          <w:tab w:val="left" w:pos="567"/>
          <w:tab w:val="left" w:pos="1134"/>
          <w:tab w:val="left" w:pos="1701"/>
          <w:tab w:val="left" w:pos="5670"/>
        </w:tabs>
        <w:rPr>
          <w:rFonts w:cs="Arial"/>
          <w:lang w:eastAsia="zh-CN" w:bidi="th-TH"/>
        </w:rPr>
      </w:pPr>
      <w:r w:rsidRPr="00A56EC1">
        <w:rPr>
          <w:rFonts w:cs="Arial"/>
          <w:lang w:eastAsia="zh-CN" w:bidi="th-TH"/>
        </w:rPr>
        <w:t xml:space="preserve">The host should provide the necessary arrangements for participation via electronic means (hybrid meeting).  The physical meeting should be integrated to a video conference organized by the host or the Office of the Union.  The microphones in the meeting room should be connected to the video conference and vice-versa.  A video feed from the meeting room should be provided to the video conference (e.g. webcam).  The host should contact the Office of the Union for further practical arrangements. </w:t>
      </w:r>
    </w:p>
    <w:p w14:paraId="74B8A9D8" w14:textId="77777777" w:rsidR="00920552" w:rsidRDefault="00920552" w:rsidP="00920552">
      <w:pPr>
        <w:tabs>
          <w:tab w:val="left" w:pos="567"/>
          <w:tab w:val="left" w:pos="1134"/>
          <w:tab w:val="left" w:pos="1701"/>
          <w:tab w:val="left" w:pos="5670"/>
        </w:tabs>
        <w:rPr>
          <w:rFonts w:cs="Arial"/>
          <w:highlight w:val="yellow"/>
          <w:lang w:eastAsia="zh-CN" w:bidi="th-TH"/>
        </w:rPr>
      </w:pPr>
    </w:p>
    <w:p w14:paraId="6B58C491" w14:textId="77777777" w:rsidR="00920552" w:rsidRPr="00A56EC1" w:rsidRDefault="00920552" w:rsidP="00920552">
      <w:pPr>
        <w:rPr>
          <w:lang w:eastAsia="zh-CN" w:bidi="th-TH"/>
        </w:rPr>
      </w:pPr>
      <w:r w:rsidRPr="00253474">
        <w:rPr>
          <w:lang w:eastAsia="zh-CN" w:bidi="th-TH"/>
        </w:rPr>
        <w:t xml:space="preserve">Online participants may the session from different time zones. Flexibility should be applied in case meeting times should be adjusted, in particular for TG subgroups.  In such case, access to facilities for videoconferencing may be required and organized in advance with the local hosts and online participants. </w:t>
      </w:r>
    </w:p>
    <w:p w14:paraId="4779EDAE" w14:textId="77777777" w:rsidR="00920552" w:rsidRDefault="00920552" w:rsidP="00920552">
      <w:pPr>
        <w:tabs>
          <w:tab w:val="left" w:pos="567"/>
          <w:tab w:val="left" w:pos="1134"/>
          <w:tab w:val="left" w:pos="1701"/>
          <w:tab w:val="left" w:pos="5670"/>
        </w:tabs>
        <w:rPr>
          <w:rFonts w:cs="Arial"/>
          <w:lang w:eastAsia="zh-CN" w:bidi="th-TH"/>
        </w:rPr>
      </w:pPr>
    </w:p>
    <w:p w14:paraId="2BA0018E" w14:textId="77777777" w:rsidR="00920552" w:rsidRPr="00A56EC1" w:rsidRDefault="00920552" w:rsidP="00920552">
      <w:pPr>
        <w:tabs>
          <w:tab w:val="left" w:pos="567"/>
          <w:tab w:val="left" w:pos="1134"/>
          <w:tab w:val="left" w:pos="1701"/>
          <w:tab w:val="left" w:pos="5670"/>
        </w:tabs>
        <w:rPr>
          <w:rFonts w:cs="Arial"/>
          <w:lang w:eastAsia="zh-CN" w:bidi="th-TH"/>
        </w:rPr>
      </w:pPr>
    </w:p>
    <w:p w14:paraId="34687A28" w14:textId="77777777" w:rsidR="00920552" w:rsidRPr="00A56EC1" w:rsidRDefault="00920552" w:rsidP="00920552">
      <w:pPr>
        <w:keepNext/>
        <w:tabs>
          <w:tab w:val="left" w:pos="567"/>
        </w:tabs>
        <w:jc w:val="left"/>
        <w:outlineLvl w:val="1"/>
        <w:rPr>
          <w:rFonts w:cs="Arial"/>
          <w:u w:val="single"/>
          <w:lang w:eastAsia="zh-CN" w:bidi="th-TH"/>
        </w:rPr>
      </w:pPr>
      <w:bookmarkStart w:id="132" w:name="_Toc140171530"/>
      <w:bookmarkStart w:id="133" w:name="_Toc174712269"/>
      <w:bookmarkStart w:id="134" w:name="_Toc174714515"/>
      <w:bookmarkStart w:id="135" w:name="_Toc178715577"/>
      <w:bookmarkStart w:id="136" w:name="_Toc178717581"/>
      <w:bookmarkStart w:id="137" w:name="_Toc178944600"/>
      <w:r w:rsidRPr="00A56EC1">
        <w:rPr>
          <w:rFonts w:cs="Arial"/>
          <w:u w:val="single"/>
          <w:lang w:eastAsia="zh-CN" w:bidi="th-TH"/>
        </w:rPr>
        <w:t>3. Session Venue:</w:t>
      </w:r>
      <w:bookmarkEnd w:id="132"/>
      <w:bookmarkEnd w:id="133"/>
      <w:bookmarkEnd w:id="134"/>
      <w:bookmarkEnd w:id="135"/>
      <w:bookmarkEnd w:id="136"/>
      <w:bookmarkEnd w:id="137"/>
      <w:r w:rsidRPr="00A56EC1">
        <w:rPr>
          <w:rFonts w:cs="Arial"/>
          <w:u w:val="single"/>
          <w:lang w:eastAsia="zh-CN" w:bidi="th-TH"/>
        </w:rPr>
        <w:t xml:space="preserve">   </w:t>
      </w:r>
    </w:p>
    <w:p w14:paraId="272314A5" w14:textId="77777777" w:rsidR="00920552" w:rsidRPr="00A56EC1" w:rsidRDefault="00920552" w:rsidP="00920552">
      <w:pPr>
        <w:ind w:left="1134" w:hanging="567"/>
        <w:rPr>
          <w:rFonts w:cs="Arial"/>
          <w:lang w:eastAsia="zh-CN" w:bidi="th-TH"/>
        </w:rPr>
      </w:pPr>
    </w:p>
    <w:p w14:paraId="07DBB5B1" w14:textId="77777777" w:rsidR="00920552" w:rsidRPr="00A56EC1" w:rsidRDefault="00920552" w:rsidP="00920552">
      <w:pPr>
        <w:ind w:left="567"/>
        <w:rPr>
          <w:rFonts w:cs="Arial"/>
          <w:lang w:eastAsia="zh-CN" w:bidi="th-TH"/>
        </w:rPr>
      </w:pPr>
      <w:r w:rsidRPr="00A56EC1">
        <w:rPr>
          <w:rFonts w:cs="Arial"/>
          <w:lang w:eastAsia="zh-CN" w:bidi="th-TH"/>
        </w:rPr>
        <w:t xml:space="preserve">The venue can be, for example, a suitable meeting room at the hotel where the participants will be accommodated, a DUS testing station, a government building, or at another suitable location.  </w:t>
      </w:r>
      <w:r w:rsidRPr="00A56EC1">
        <w:rPr>
          <w:rFonts w:cs="Arial"/>
          <w:lang w:eastAsia="zh-CN" w:bidi="th-TH"/>
        </w:rPr>
        <w:lastRenderedPageBreak/>
        <w:t>This is left to the host office to decide according to their circumstances.  The following services should be available:</w:t>
      </w:r>
    </w:p>
    <w:p w14:paraId="12D6002D" w14:textId="77777777" w:rsidR="00920552" w:rsidRPr="00A56EC1" w:rsidRDefault="00920552" w:rsidP="00920552">
      <w:pPr>
        <w:ind w:left="567"/>
        <w:rPr>
          <w:rFonts w:cs="Arial"/>
          <w:lang w:eastAsia="zh-CN" w:bidi="th-TH"/>
        </w:rPr>
      </w:pPr>
    </w:p>
    <w:p w14:paraId="36D16CA7" w14:textId="77777777" w:rsidR="00920552" w:rsidRPr="00A56EC1" w:rsidRDefault="00920552" w:rsidP="00920552">
      <w:pPr>
        <w:keepNext/>
        <w:tabs>
          <w:tab w:val="left" w:pos="567"/>
          <w:tab w:val="left" w:pos="1134"/>
        </w:tabs>
        <w:ind w:left="567"/>
        <w:outlineLvl w:val="2"/>
        <w:rPr>
          <w:rFonts w:cs="Arial"/>
          <w:bCs/>
          <w:i/>
          <w:szCs w:val="24"/>
          <w:lang w:eastAsia="zh-CN" w:bidi="th-TH"/>
        </w:rPr>
      </w:pPr>
      <w:bookmarkStart w:id="138" w:name="_Toc140171531"/>
      <w:bookmarkStart w:id="139" w:name="_Toc174712270"/>
      <w:bookmarkStart w:id="140" w:name="_Toc174714516"/>
      <w:bookmarkStart w:id="141" w:name="_Toc178715578"/>
      <w:bookmarkStart w:id="142" w:name="_Toc178717582"/>
      <w:bookmarkStart w:id="143" w:name="_Toc178944601"/>
      <w:r w:rsidRPr="00A56EC1">
        <w:rPr>
          <w:rFonts w:cs="Arial"/>
          <w:bCs/>
          <w:i/>
          <w:szCs w:val="24"/>
          <w:lang w:eastAsia="zh-CN" w:bidi="th-TH"/>
        </w:rPr>
        <w:t>(a)</w:t>
      </w:r>
      <w:r w:rsidRPr="00A56EC1">
        <w:rPr>
          <w:rFonts w:cs="Arial"/>
          <w:bCs/>
          <w:i/>
          <w:szCs w:val="24"/>
          <w:lang w:eastAsia="zh-CN" w:bidi="th-TH"/>
        </w:rPr>
        <w:tab/>
        <w:t>Transportation from the hotel to the session room (if necessary)</w:t>
      </w:r>
      <w:bookmarkEnd w:id="138"/>
      <w:bookmarkEnd w:id="139"/>
      <w:bookmarkEnd w:id="140"/>
      <w:bookmarkEnd w:id="141"/>
      <w:bookmarkEnd w:id="142"/>
      <w:bookmarkEnd w:id="143"/>
    </w:p>
    <w:p w14:paraId="1B422640" w14:textId="77777777" w:rsidR="00920552" w:rsidRPr="00A56EC1" w:rsidRDefault="00920552" w:rsidP="00920552">
      <w:pPr>
        <w:ind w:left="567"/>
        <w:rPr>
          <w:rFonts w:cs="Arial"/>
          <w:lang w:eastAsia="zh-CN" w:bidi="th-TH"/>
        </w:rPr>
      </w:pPr>
    </w:p>
    <w:p w14:paraId="53C22816" w14:textId="77777777" w:rsidR="00920552" w:rsidRPr="00A56EC1" w:rsidRDefault="00920552" w:rsidP="00920552">
      <w:pPr>
        <w:keepNext/>
        <w:tabs>
          <w:tab w:val="left" w:pos="567"/>
          <w:tab w:val="left" w:pos="1134"/>
        </w:tabs>
        <w:ind w:left="567"/>
        <w:outlineLvl w:val="2"/>
        <w:rPr>
          <w:rFonts w:cs="Arial"/>
          <w:bCs/>
          <w:i/>
          <w:szCs w:val="24"/>
          <w:lang w:eastAsia="zh-CN" w:bidi="th-TH"/>
        </w:rPr>
      </w:pPr>
      <w:bookmarkStart w:id="144" w:name="_Toc140171532"/>
      <w:bookmarkStart w:id="145" w:name="_Toc178715579"/>
      <w:bookmarkStart w:id="146" w:name="_Toc178717583"/>
      <w:bookmarkStart w:id="147" w:name="_Toc178944602"/>
      <w:bookmarkStart w:id="148" w:name="_Toc174712271"/>
      <w:bookmarkStart w:id="149" w:name="_Toc174714517"/>
      <w:r w:rsidRPr="00A56EC1">
        <w:rPr>
          <w:rFonts w:cs="Arial"/>
          <w:bCs/>
          <w:i/>
          <w:szCs w:val="24"/>
          <w:lang w:eastAsia="zh-CN" w:bidi="th-TH"/>
        </w:rPr>
        <w:t>(b)</w:t>
      </w:r>
      <w:r w:rsidRPr="00A56EC1">
        <w:rPr>
          <w:rFonts w:cs="Arial"/>
          <w:bCs/>
          <w:i/>
          <w:szCs w:val="24"/>
          <w:lang w:eastAsia="zh-CN" w:bidi="th-TH"/>
        </w:rPr>
        <w:tab/>
        <w:t>Session room arrangements:</w:t>
      </w:r>
      <w:bookmarkEnd w:id="144"/>
      <w:bookmarkEnd w:id="145"/>
      <w:bookmarkEnd w:id="146"/>
      <w:bookmarkEnd w:id="147"/>
      <w:r w:rsidRPr="00A56EC1">
        <w:rPr>
          <w:rFonts w:cs="Arial"/>
          <w:bCs/>
          <w:i/>
          <w:szCs w:val="24"/>
          <w:lang w:eastAsia="zh-CN" w:bidi="th-TH"/>
        </w:rPr>
        <w:t xml:space="preserve">  </w:t>
      </w:r>
      <w:bookmarkEnd w:id="148"/>
      <w:bookmarkEnd w:id="149"/>
    </w:p>
    <w:p w14:paraId="5A88AEBB" w14:textId="77777777" w:rsidR="00920552" w:rsidRPr="00A56EC1" w:rsidRDefault="00920552" w:rsidP="00920552">
      <w:pPr>
        <w:tabs>
          <w:tab w:val="left" w:pos="-2552"/>
          <w:tab w:val="left" w:pos="1701"/>
          <w:tab w:val="left" w:pos="5670"/>
        </w:tabs>
        <w:ind w:left="1134" w:hanging="567"/>
        <w:rPr>
          <w:rFonts w:cs="Arial"/>
          <w:i/>
          <w:lang w:eastAsia="zh-CN" w:bidi="th-TH"/>
        </w:rPr>
      </w:pPr>
    </w:p>
    <w:p w14:paraId="48A41480" w14:textId="77777777" w:rsidR="00920552" w:rsidRPr="00A56EC1" w:rsidRDefault="00920552" w:rsidP="00920552">
      <w:pPr>
        <w:tabs>
          <w:tab w:val="left" w:pos="-2552"/>
          <w:tab w:val="left" w:pos="1701"/>
          <w:tab w:val="left" w:pos="5670"/>
        </w:tabs>
        <w:ind w:left="1134" w:hanging="567"/>
        <w:rPr>
          <w:rFonts w:cs="Arial"/>
          <w:lang w:eastAsia="zh-CN" w:bidi="th-TH"/>
        </w:rPr>
      </w:pPr>
      <w:r w:rsidRPr="00A56EC1">
        <w:rPr>
          <w:rFonts w:cs="Arial"/>
          <w:lang w:eastAsia="zh-CN" w:bidi="th-TH"/>
        </w:rPr>
        <w:tab/>
        <w:t xml:space="preserve">It is recommended to arrange the session room according to Annex I.  </w:t>
      </w:r>
    </w:p>
    <w:p w14:paraId="59B340CC" w14:textId="77777777" w:rsidR="00920552" w:rsidRDefault="00920552" w:rsidP="00920552">
      <w:pPr>
        <w:numPr>
          <w:ilvl w:val="0"/>
          <w:numId w:val="7"/>
        </w:numPr>
        <w:tabs>
          <w:tab w:val="left" w:pos="-2552"/>
          <w:tab w:val="num" w:pos="1560"/>
          <w:tab w:val="left" w:pos="1701"/>
          <w:tab w:val="left" w:pos="5670"/>
        </w:tabs>
        <w:ind w:left="1560" w:hanging="426"/>
        <w:jc w:val="left"/>
        <w:rPr>
          <w:rFonts w:cs="Arial"/>
          <w:lang w:eastAsia="zh-CN" w:bidi="th-TH"/>
        </w:rPr>
      </w:pPr>
      <w:r w:rsidRPr="00A56EC1">
        <w:rPr>
          <w:rFonts w:cs="Arial"/>
          <w:lang w:eastAsia="zh-CN" w:bidi="th-TH"/>
        </w:rPr>
        <w:t>The proposed arrangement allows all participants to see each other clearly, which facilitates discussion.</w:t>
      </w:r>
    </w:p>
    <w:p w14:paraId="4CC9CB31" w14:textId="77777777" w:rsidR="00920552" w:rsidRPr="00A56EC1" w:rsidRDefault="00920552" w:rsidP="00920552">
      <w:pPr>
        <w:numPr>
          <w:ilvl w:val="0"/>
          <w:numId w:val="7"/>
        </w:numPr>
        <w:tabs>
          <w:tab w:val="left" w:pos="-2552"/>
          <w:tab w:val="num" w:pos="1560"/>
          <w:tab w:val="left" w:pos="1701"/>
          <w:tab w:val="left" w:pos="5670"/>
        </w:tabs>
        <w:ind w:left="1560" w:hanging="426"/>
        <w:jc w:val="left"/>
        <w:rPr>
          <w:rFonts w:cs="Arial"/>
          <w:lang w:eastAsia="zh-CN" w:bidi="th-TH"/>
        </w:rPr>
      </w:pPr>
      <w:r w:rsidRPr="00A56EC1">
        <w:rPr>
          <w:rFonts w:cs="Arial"/>
          <w:lang w:eastAsia="zh-CN" w:bidi="th-TH"/>
        </w:rPr>
        <w:t>Name plates should be in place on the table in front of each participant’s place before the start of the meeting. The name plate should include the following information, according to the participants’ list, provided and checked by the Office of the Union:</w:t>
      </w:r>
    </w:p>
    <w:p w14:paraId="74850504" w14:textId="77777777" w:rsidR="00920552" w:rsidRPr="00A56EC1" w:rsidRDefault="00920552" w:rsidP="00920552">
      <w:pPr>
        <w:numPr>
          <w:ilvl w:val="2"/>
          <w:numId w:val="7"/>
        </w:numPr>
        <w:tabs>
          <w:tab w:val="left" w:pos="-2552"/>
          <w:tab w:val="left" w:pos="1701"/>
          <w:tab w:val="left" w:pos="5670"/>
        </w:tabs>
        <w:jc w:val="left"/>
        <w:rPr>
          <w:rFonts w:cs="Arial"/>
          <w:lang w:eastAsia="zh-CN" w:bidi="th-TH"/>
        </w:rPr>
      </w:pPr>
      <w:r w:rsidRPr="00A56EC1">
        <w:rPr>
          <w:rFonts w:cs="Arial"/>
          <w:lang w:eastAsia="zh-CN" w:bidi="th-TH"/>
        </w:rPr>
        <w:t>Name of the participant</w:t>
      </w:r>
    </w:p>
    <w:p w14:paraId="2E1E7213" w14:textId="77777777" w:rsidR="00920552" w:rsidRPr="00A56EC1" w:rsidRDefault="00920552" w:rsidP="00920552">
      <w:pPr>
        <w:numPr>
          <w:ilvl w:val="2"/>
          <w:numId w:val="7"/>
        </w:numPr>
        <w:tabs>
          <w:tab w:val="left" w:pos="-2552"/>
          <w:tab w:val="left" w:pos="1701"/>
          <w:tab w:val="left" w:pos="5670"/>
        </w:tabs>
        <w:jc w:val="left"/>
        <w:rPr>
          <w:rFonts w:cs="Arial"/>
          <w:lang w:eastAsia="zh-CN" w:bidi="th-TH"/>
        </w:rPr>
      </w:pPr>
      <w:r w:rsidRPr="00A56EC1">
        <w:rPr>
          <w:rFonts w:cs="Arial"/>
          <w:lang w:eastAsia="zh-CN" w:bidi="th-TH"/>
        </w:rPr>
        <w:t>Official country or organization name (use the country / organization names as indicated in the draft participant list provided by the Office of the Union).</w:t>
      </w:r>
    </w:p>
    <w:p w14:paraId="610B140C" w14:textId="77777777" w:rsidR="00920552" w:rsidRPr="00A0541A" w:rsidRDefault="00920552" w:rsidP="00920552">
      <w:pPr>
        <w:pStyle w:val="ListParagraph"/>
        <w:numPr>
          <w:ilvl w:val="0"/>
          <w:numId w:val="33"/>
        </w:numPr>
        <w:tabs>
          <w:tab w:val="left" w:pos="-2552"/>
          <w:tab w:val="left" w:pos="1560"/>
          <w:tab w:val="left" w:pos="5670"/>
        </w:tabs>
        <w:ind w:hanging="1746"/>
        <w:rPr>
          <w:rFonts w:cs="Arial"/>
          <w:lang w:eastAsia="zh-CN" w:bidi="th-TH"/>
        </w:rPr>
      </w:pPr>
      <w:r w:rsidRPr="00A0541A">
        <w:rPr>
          <w:rFonts w:cs="Arial"/>
          <w:lang w:eastAsia="zh-CN" w:bidi="th-TH"/>
        </w:rPr>
        <w:t>Name badges for participants</w:t>
      </w:r>
    </w:p>
    <w:p w14:paraId="010D05B4" w14:textId="77777777" w:rsidR="00920552" w:rsidRPr="00A56EC1" w:rsidRDefault="00920552" w:rsidP="00920552">
      <w:pPr>
        <w:tabs>
          <w:tab w:val="left" w:pos="-2552"/>
          <w:tab w:val="left" w:pos="1701"/>
          <w:tab w:val="left" w:pos="5670"/>
        </w:tabs>
        <w:ind w:left="1134" w:hanging="567"/>
        <w:rPr>
          <w:rFonts w:cs="Arial"/>
          <w:lang w:eastAsia="zh-CN" w:bidi="th-TH"/>
        </w:rPr>
      </w:pPr>
    </w:p>
    <w:p w14:paraId="6BA068BC" w14:textId="77777777" w:rsidR="00920552" w:rsidRPr="00A56EC1" w:rsidRDefault="00920552" w:rsidP="00920552">
      <w:pPr>
        <w:keepNext/>
        <w:ind w:left="1134" w:hanging="567"/>
        <w:rPr>
          <w:rFonts w:cs="Arial"/>
          <w:lang w:eastAsia="zh-CN" w:bidi="th-TH"/>
        </w:rPr>
      </w:pPr>
      <w:r w:rsidRPr="00A56EC1">
        <w:rPr>
          <w:rFonts w:cs="Arial"/>
          <w:lang w:eastAsia="zh-CN" w:bidi="th-TH"/>
        </w:rPr>
        <w:tab/>
        <w:t>The session room should have good acoustics and be equipped with:</w:t>
      </w:r>
    </w:p>
    <w:p w14:paraId="03DEE3CC" w14:textId="77777777" w:rsidR="00920552" w:rsidRPr="00A56EC1" w:rsidRDefault="00920552" w:rsidP="00920552">
      <w:pPr>
        <w:keepNext/>
        <w:ind w:left="1134" w:hanging="567"/>
        <w:rPr>
          <w:rFonts w:cs="Arial"/>
          <w:lang w:eastAsia="zh-CN" w:bidi="th-TH"/>
        </w:rPr>
      </w:pPr>
    </w:p>
    <w:p w14:paraId="18D5AC8E" w14:textId="77777777" w:rsidR="00920552" w:rsidRPr="00A56EC1" w:rsidRDefault="00920552" w:rsidP="00920552">
      <w:pPr>
        <w:keepNext/>
        <w:numPr>
          <w:ilvl w:val="0"/>
          <w:numId w:val="4"/>
        </w:numPr>
        <w:tabs>
          <w:tab w:val="num" w:pos="1276"/>
        </w:tabs>
        <w:ind w:left="1494"/>
        <w:jc w:val="left"/>
        <w:rPr>
          <w:rFonts w:cs="Arial"/>
          <w:lang w:eastAsia="zh-CN" w:bidi="th-TH"/>
        </w:rPr>
      </w:pPr>
      <w:r w:rsidRPr="00A56EC1">
        <w:rPr>
          <w:rFonts w:cs="Arial"/>
          <w:lang w:eastAsia="zh-CN" w:bidi="th-TH"/>
        </w:rPr>
        <w:tab/>
      </w:r>
      <w:r>
        <w:rPr>
          <w:rFonts w:cs="Arial"/>
          <w:lang w:eastAsia="zh-CN" w:bidi="th-TH"/>
        </w:rPr>
        <w:t>Video projection</w:t>
      </w:r>
      <w:r w:rsidRPr="00A56EC1">
        <w:rPr>
          <w:rFonts w:cs="Arial"/>
          <w:lang w:eastAsia="zh-CN" w:bidi="th-TH"/>
        </w:rPr>
        <w:t xml:space="preserve"> facilities (computer, projector, etc</w:t>
      </w:r>
      <w:r>
        <w:rPr>
          <w:rFonts w:cs="Arial"/>
          <w:lang w:eastAsia="zh-CN" w:bidi="th-TH"/>
        </w:rPr>
        <w:t>, for presentations and documents</w:t>
      </w:r>
      <w:r w:rsidRPr="00A56EC1">
        <w:rPr>
          <w:rFonts w:cs="Arial"/>
          <w:lang w:eastAsia="zh-CN" w:bidi="th-TH"/>
        </w:rPr>
        <w:t>)</w:t>
      </w:r>
    </w:p>
    <w:p w14:paraId="584973D7" w14:textId="77777777" w:rsidR="00920552" w:rsidRPr="00A56EC1" w:rsidRDefault="00920552" w:rsidP="00920552">
      <w:pPr>
        <w:keepNext/>
        <w:numPr>
          <w:ilvl w:val="0"/>
          <w:numId w:val="6"/>
        </w:numPr>
        <w:tabs>
          <w:tab w:val="num" w:pos="851"/>
          <w:tab w:val="num" w:pos="1276"/>
        </w:tabs>
        <w:ind w:left="1985" w:hanging="425"/>
        <w:jc w:val="left"/>
        <w:rPr>
          <w:rFonts w:cs="Arial"/>
          <w:lang w:eastAsia="zh-CN" w:bidi="th-TH"/>
        </w:rPr>
      </w:pPr>
      <w:r w:rsidRPr="00A56EC1">
        <w:rPr>
          <w:rFonts w:cs="Arial"/>
          <w:lang w:eastAsia="zh-CN" w:bidi="th-TH"/>
        </w:rPr>
        <w:t>the screen should be sufficiently large for all participants to see the presentations clearly. Multiple screens may be used to facilitate visualization.</w:t>
      </w:r>
    </w:p>
    <w:p w14:paraId="14EDD80C" w14:textId="77777777" w:rsidR="00920552" w:rsidRPr="00A56EC1" w:rsidRDefault="00920552" w:rsidP="00920552">
      <w:pPr>
        <w:keepNext/>
        <w:numPr>
          <w:ilvl w:val="0"/>
          <w:numId w:val="6"/>
        </w:numPr>
        <w:tabs>
          <w:tab w:val="num" w:pos="851"/>
          <w:tab w:val="num" w:pos="1276"/>
        </w:tabs>
        <w:ind w:left="1985" w:hanging="425"/>
        <w:jc w:val="left"/>
        <w:rPr>
          <w:rFonts w:cs="Arial"/>
          <w:lang w:eastAsia="zh-CN" w:bidi="th-TH"/>
        </w:rPr>
      </w:pPr>
      <w:r w:rsidRPr="00A56EC1">
        <w:rPr>
          <w:rFonts w:cs="Arial"/>
          <w:lang w:eastAsia="zh-CN" w:bidi="th-TH"/>
        </w:rPr>
        <w:t>the computer-projector cable should be long enough to reach from the projector to the Chairperson’s and UPOV officer’s table. Please consider using signal boosters to avoid loss of signal when projecting from the computer.</w:t>
      </w:r>
    </w:p>
    <w:p w14:paraId="03860F24" w14:textId="77777777" w:rsidR="00920552" w:rsidRPr="00A56EC1" w:rsidRDefault="00920552" w:rsidP="00920552">
      <w:pPr>
        <w:keepNext/>
        <w:numPr>
          <w:ilvl w:val="0"/>
          <w:numId w:val="4"/>
        </w:numPr>
        <w:tabs>
          <w:tab w:val="num" w:pos="1494"/>
        </w:tabs>
        <w:ind w:left="1494"/>
        <w:jc w:val="left"/>
        <w:rPr>
          <w:rFonts w:cs="Arial"/>
          <w:lang w:eastAsia="zh-CN" w:bidi="th-TH"/>
        </w:rPr>
      </w:pPr>
      <w:r w:rsidRPr="00A56EC1">
        <w:rPr>
          <w:rFonts w:cs="Arial"/>
          <w:lang w:eastAsia="zh-CN" w:bidi="th-TH"/>
        </w:rPr>
        <w:t xml:space="preserve">Whiteboard or Flipchart </w:t>
      </w:r>
    </w:p>
    <w:p w14:paraId="48FF9632" w14:textId="77777777" w:rsidR="00920552" w:rsidRPr="00A56EC1" w:rsidRDefault="00920552" w:rsidP="00920552">
      <w:pPr>
        <w:keepNext/>
        <w:numPr>
          <w:ilvl w:val="0"/>
          <w:numId w:val="4"/>
        </w:numPr>
        <w:tabs>
          <w:tab w:val="num" w:pos="1494"/>
        </w:tabs>
        <w:ind w:left="1494"/>
        <w:jc w:val="left"/>
        <w:rPr>
          <w:rFonts w:cs="Arial"/>
          <w:lang w:eastAsia="zh-CN" w:bidi="th-TH"/>
        </w:rPr>
      </w:pPr>
      <w:r w:rsidRPr="00A56EC1">
        <w:rPr>
          <w:rFonts w:cs="Arial"/>
          <w:lang w:eastAsia="zh-CN" w:bidi="th-TH"/>
        </w:rPr>
        <w:t>Microphone system and connection to the video conference (e.g. Zoom)</w:t>
      </w:r>
    </w:p>
    <w:p w14:paraId="1031C5E6" w14:textId="77777777" w:rsidR="00920552" w:rsidRPr="00A56EC1" w:rsidRDefault="00920552" w:rsidP="00920552">
      <w:pPr>
        <w:keepNext/>
        <w:numPr>
          <w:ilvl w:val="0"/>
          <w:numId w:val="4"/>
        </w:numPr>
        <w:tabs>
          <w:tab w:val="num" w:pos="1494"/>
        </w:tabs>
        <w:ind w:left="1494"/>
        <w:jc w:val="left"/>
        <w:rPr>
          <w:rFonts w:cs="Arial"/>
          <w:lang w:eastAsia="zh-CN" w:bidi="th-TH"/>
        </w:rPr>
      </w:pPr>
      <w:r w:rsidRPr="00A56EC1">
        <w:rPr>
          <w:rFonts w:cs="Arial"/>
          <w:lang w:eastAsia="zh-CN" w:bidi="th-TH"/>
        </w:rPr>
        <w:t>Wi-Fi internet connection available in all meeting rooms</w:t>
      </w:r>
    </w:p>
    <w:p w14:paraId="6081B1D7" w14:textId="77777777" w:rsidR="00920552" w:rsidRPr="00A56EC1" w:rsidRDefault="00920552" w:rsidP="00920552">
      <w:pPr>
        <w:keepNext/>
        <w:numPr>
          <w:ilvl w:val="0"/>
          <w:numId w:val="4"/>
        </w:numPr>
        <w:tabs>
          <w:tab w:val="num" w:pos="1494"/>
        </w:tabs>
        <w:ind w:left="1494"/>
        <w:jc w:val="left"/>
        <w:rPr>
          <w:rFonts w:cs="Arial"/>
          <w:lang w:eastAsia="zh-CN" w:bidi="th-TH"/>
        </w:rPr>
      </w:pPr>
      <w:r w:rsidRPr="00A56EC1">
        <w:rPr>
          <w:rFonts w:cs="Arial"/>
          <w:lang w:eastAsia="zh-CN" w:bidi="th-TH"/>
        </w:rPr>
        <w:t>Electric sockets for participants to connect to laptops</w:t>
      </w:r>
    </w:p>
    <w:p w14:paraId="6A90622A" w14:textId="77777777" w:rsidR="00920552" w:rsidRPr="00A56EC1" w:rsidRDefault="00920552" w:rsidP="00920552">
      <w:pPr>
        <w:keepNext/>
        <w:rPr>
          <w:rFonts w:cs="Arial"/>
          <w:lang w:eastAsia="zh-CN" w:bidi="th-TH"/>
        </w:rPr>
      </w:pPr>
    </w:p>
    <w:p w14:paraId="4012D606" w14:textId="77777777" w:rsidR="00920552" w:rsidRPr="00A56EC1" w:rsidRDefault="00920552" w:rsidP="00920552">
      <w:pPr>
        <w:keepNext/>
        <w:tabs>
          <w:tab w:val="left" w:pos="567"/>
          <w:tab w:val="left" w:pos="1134"/>
        </w:tabs>
        <w:ind w:left="567"/>
        <w:outlineLvl w:val="2"/>
        <w:rPr>
          <w:rFonts w:cs="Arial"/>
          <w:bCs/>
          <w:i/>
          <w:szCs w:val="24"/>
          <w:lang w:eastAsia="zh-CN" w:bidi="th-TH"/>
        </w:rPr>
      </w:pPr>
      <w:bookmarkStart w:id="150" w:name="_Toc140171533"/>
      <w:bookmarkStart w:id="151" w:name="_Toc174712272"/>
      <w:bookmarkStart w:id="152" w:name="_Toc174714518"/>
      <w:bookmarkStart w:id="153" w:name="_Toc178715580"/>
      <w:bookmarkStart w:id="154" w:name="_Toc178717584"/>
      <w:bookmarkStart w:id="155" w:name="_Toc178944603"/>
      <w:r w:rsidRPr="00A56EC1">
        <w:rPr>
          <w:rFonts w:cs="Arial"/>
          <w:bCs/>
          <w:i/>
          <w:szCs w:val="24"/>
          <w:lang w:eastAsia="zh-CN" w:bidi="th-TH"/>
        </w:rPr>
        <w:t>(c)</w:t>
      </w:r>
      <w:r w:rsidRPr="00A56EC1">
        <w:rPr>
          <w:rFonts w:cs="Arial"/>
          <w:bCs/>
          <w:i/>
          <w:szCs w:val="24"/>
          <w:lang w:eastAsia="zh-CN" w:bidi="th-TH"/>
        </w:rPr>
        <w:tab/>
        <w:t>Test Guidelines subgroups:  (TWA, TWF, TWO and TWV only)</w:t>
      </w:r>
      <w:bookmarkEnd w:id="150"/>
      <w:bookmarkEnd w:id="151"/>
      <w:bookmarkEnd w:id="152"/>
      <w:bookmarkEnd w:id="153"/>
      <w:bookmarkEnd w:id="154"/>
      <w:bookmarkEnd w:id="155"/>
      <w:r w:rsidRPr="00A56EC1">
        <w:rPr>
          <w:rFonts w:cs="Arial"/>
          <w:bCs/>
          <w:i/>
          <w:szCs w:val="24"/>
          <w:lang w:eastAsia="zh-CN" w:bidi="th-TH"/>
        </w:rPr>
        <w:t xml:space="preserve">  </w:t>
      </w:r>
    </w:p>
    <w:p w14:paraId="2DA98C2E" w14:textId="77777777" w:rsidR="00920552" w:rsidRPr="00A56EC1" w:rsidRDefault="00920552" w:rsidP="00920552">
      <w:pPr>
        <w:ind w:left="1134" w:hanging="567"/>
        <w:rPr>
          <w:rFonts w:cs="Arial"/>
          <w:lang w:eastAsia="zh-CN" w:bidi="th-TH"/>
        </w:rPr>
      </w:pPr>
    </w:p>
    <w:p w14:paraId="5C739F0B" w14:textId="77777777" w:rsidR="00920552" w:rsidRPr="00A56EC1" w:rsidRDefault="00920552" w:rsidP="00920552">
      <w:pPr>
        <w:ind w:left="1134"/>
        <w:rPr>
          <w:rFonts w:cs="Arial"/>
          <w:lang w:eastAsia="zh-CN" w:bidi="th-TH"/>
        </w:rPr>
      </w:pPr>
      <w:r w:rsidRPr="005A7981">
        <w:rPr>
          <w:rFonts w:cs="Arial"/>
          <w:lang w:eastAsia="zh-CN" w:bidi="th-TH"/>
        </w:rPr>
        <w:t>During certain parts of the session, the participants will be grouped into two subgroups which will discuss different Test Guidelines.  An additional room will be needed at these times, which may be smaller than the main session room. Connectivity for online participation would be necessary, along with video projection facilities.</w:t>
      </w:r>
    </w:p>
    <w:p w14:paraId="5AA95D22" w14:textId="77777777" w:rsidR="00920552" w:rsidRPr="00A56EC1" w:rsidRDefault="00920552" w:rsidP="00920552">
      <w:pPr>
        <w:ind w:left="567"/>
        <w:rPr>
          <w:rFonts w:cs="Arial"/>
          <w:lang w:eastAsia="zh-CN" w:bidi="th-TH"/>
        </w:rPr>
      </w:pPr>
    </w:p>
    <w:p w14:paraId="2E66D006" w14:textId="77777777" w:rsidR="00920552" w:rsidRPr="00A56EC1" w:rsidRDefault="00920552" w:rsidP="00920552">
      <w:pPr>
        <w:keepNext/>
        <w:tabs>
          <w:tab w:val="left" w:pos="567"/>
          <w:tab w:val="left" w:pos="1134"/>
        </w:tabs>
        <w:ind w:left="567"/>
        <w:outlineLvl w:val="2"/>
        <w:rPr>
          <w:rFonts w:cs="Arial"/>
          <w:bCs/>
          <w:i/>
          <w:szCs w:val="24"/>
          <w:lang w:eastAsia="zh-CN" w:bidi="th-TH"/>
        </w:rPr>
      </w:pPr>
      <w:bookmarkStart w:id="156" w:name="_Toc140171534"/>
      <w:bookmarkStart w:id="157" w:name="_Toc174712273"/>
      <w:bookmarkStart w:id="158" w:name="_Toc174714519"/>
      <w:bookmarkStart w:id="159" w:name="_Toc178715581"/>
      <w:bookmarkStart w:id="160" w:name="_Toc178717585"/>
      <w:bookmarkStart w:id="161" w:name="_Toc178944604"/>
      <w:r w:rsidRPr="00A56EC1">
        <w:rPr>
          <w:rFonts w:cs="Arial"/>
          <w:bCs/>
          <w:i/>
          <w:szCs w:val="24"/>
          <w:lang w:eastAsia="zh-CN" w:bidi="th-TH"/>
        </w:rPr>
        <w:t>(d)</w:t>
      </w:r>
      <w:r w:rsidRPr="00A56EC1">
        <w:rPr>
          <w:rFonts w:cs="Arial"/>
          <w:bCs/>
          <w:i/>
          <w:szCs w:val="24"/>
          <w:lang w:eastAsia="zh-CN" w:bidi="th-TH"/>
        </w:rPr>
        <w:tab/>
        <w:t>Printing and copying facilities:</w:t>
      </w:r>
      <w:bookmarkEnd w:id="156"/>
      <w:bookmarkEnd w:id="157"/>
      <w:bookmarkEnd w:id="158"/>
      <w:bookmarkEnd w:id="159"/>
      <w:bookmarkEnd w:id="160"/>
      <w:bookmarkEnd w:id="161"/>
      <w:r w:rsidRPr="00A56EC1">
        <w:rPr>
          <w:rFonts w:cs="Arial"/>
          <w:bCs/>
          <w:i/>
          <w:szCs w:val="24"/>
          <w:lang w:eastAsia="zh-CN" w:bidi="th-TH"/>
        </w:rPr>
        <w:t xml:space="preserve">  </w:t>
      </w:r>
    </w:p>
    <w:p w14:paraId="39473485" w14:textId="77777777" w:rsidR="00920552" w:rsidRPr="00A56EC1" w:rsidRDefault="00920552" w:rsidP="00920552">
      <w:pPr>
        <w:tabs>
          <w:tab w:val="left" w:pos="-2552"/>
          <w:tab w:val="left" w:pos="1701"/>
          <w:tab w:val="left" w:pos="5670"/>
        </w:tabs>
        <w:ind w:left="1134"/>
        <w:rPr>
          <w:rFonts w:cs="Arial"/>
          <w:i/>
          <w:lang w:eastAsia="zh-CN" w:bidi="th-TH"/>
        </w:rPr>
      </w:pPr>
    </w:p>
    <w:p w14:paraId="7BB6B0F3" w14:textId="77777777" w:rsidR="00920552" w:rsidRPr="00A56EC1" w:rsidRDefault="00920552" w:rsidP="00920552">
      <w:pPr>
        <w:tabs>
          <w:tab w:val="left" w:pos="-2552"/>
          <w:tab w:val="left" w:pos="1701"/>
          <w:tab w:val="left" w:pos="5670"/>
        </w:tabs>
        <w:ind w:left="1134"/>
        <w:rPr>
          <w:rFonts w:cs="Arial"/>
          <w:lang w:eastAsia="zh-CN" w:bidi="th-TH"/>
        </w:rPr>
      </w:pPr>
      <w:r w:rsidRPr="00A56EC1">
        <w:rPr>
          <w:rFonts w:cs="Arial"/>
          <w:lang w:eastAsia="zh-CN" w:bidi="th-TH"/>
        </w:rPr>
        <w:t xml:space="preserve">The Office of the Union will not bring paper copies of documents for the participants at the meeting.  Participants should bring their own paper copies in case they wish.  The Office of the Union will provide a list of documents relevant to the meeting, which will be made available on the UPOV website.  </w:t>
      </w:r>
    </w:p>
    <w:p w14:paraId="2AAF43EE" w14:textId="77777777" w:rsidR="00920552" w:rsidRPr="00A56EC1" w:rsidRDefault="00920552" w:rsidP="00920552">
      <w:pPr>
        <w:tabs>
          <w:tab w:val="left" w:pos="-2552"/>
          <w:tab w:val="left" w:pos="1701"/>
          <w:tab w:val="left" w:pos="5670"/>
        </w:tabs>
        <w:ind w:left="1134"/>
        <w:rPr>
          <w:rFonts w:cs="Arial"/>
          <w:lang w:eastAsia="zh-CN" w:bidi="th-TH"/>
        </w:rPr>
      </w:pPr>
    </w:p>
    <w:p w14:paraId="20CDB96F" w14:textId="77777777" w:rsidR="00920552" w:rsidRPr="00A56EC1" w:rsidRDefault="00920552" w:rsidP="00920552">
      <w:pPr>
        <w:tabs>
          <w:tab w:val="left" w:pos="-2552"/>
          <w:tab w:val="left" w:pos="1701"/>
          <w:tab w:val="left" w:pos="5670"/>
        </w:tabs>
        <w:ind w:left="1134"/>
        <w:rPr>
          <w:rFonts w:cs="Arial"/>
          <w:lang w:eastAsia="zh-CN" w:bidi="th-TH"/>
        </w:rPr>
      </w:pPr>
      <w:r w:rsidRPr="00A56EC1">
        <w:rPr>
          <w:rFonts w:cs="Arial"/>
          <w:lang w:eastAsia="zh-CN" w:bidi="th-TH"/>
        </w:rPr>
        <w:t>Only a few pages are expected to be printed during the meeting. A small printer could address this need.</w:t>
      </w:r>
    </w:p>
    <w:p w14:paraId="0F4FA51A" w14:textId="77777777" w:rsidR="00920552" w:rsidRPr="00A56EC1" w:rsidRDefault="00920552" w:rsidP="00920552">
      <w:pPr>
        <w:tabs>
          <w:tab w:val="left" w:pos="-2552"/>
          <w:tab w:val="left" w:pos="1701"/>
          <w:tab w:val="left" w:pos="5670"/>
        </w:tabs>
        <w:ind w:left="1134" w:hanging="567"/>
        <w:rPr>
          <w:rFonts w:cs="Arial"/>
          <w:u w:val="single"/>
          <w:lang w:eastAsia="zh-CN" w:bidi="th-TH"/>
        </w:rPr>
      </w:pPr>
    </w:p>
    <w:p w14:paraId="7D7D9EBF" w14:textId="77777777" w:rsidR="00920552" w:rsidRPr="00A56EC1" w:rsidRDefault="00920552" w:rsidP="00920552">
      <w:pPr>
        <w:keepNext/>
        <w:tabs>
          <w:tab w:val="left" w:pos="567"/>
          <w:tab w:val="left" w:pos="1134"/>
        </w:tabs>
        <w:ind w:left="567"/>
        <w:outlineLvl w:val="2"/>
        <w:rPr>
          <w:rFonts w:cs="Arial"/>
          <w:bCs/>
          <w:i/>
          <w:szCs w:val="24"/>
          <w:lang w:eastAsia="zh-CN" w:bidi="th-TH"/>
        </w:rPr>
      </w:pPr>
      <w:bookmarkStart w:id="162" w:name="_Toc140171535"/>
      <w:bookmarkStart w:id="163" w:name="_Toc174712274"/>
      <w:bookmarkStart w:id="164" w:name="_Toc174714520"/>
      <w:bookmarkStart w:id="165" w:name="_Toc178715582"/>
      <w:bookmarkStart w:id="166" w:name="_Toc178717586"/>
      <w:bookmarkStart w:id="167" w:name="_Toc178944605"/>
      <w:r w:rsidRPr="00A56EC1">
        <w:rPr>
          <w:rFonts w:cs="Arial"/>
          <w:bCs/>
          <w:i/>
          <w:szCs w:val="24"/>
          <w:lang w:eastAsia="zh-CN" w:bidi="th-TH"/>
        </w:rPr>
        <w:t>(e)</w:t>
      </w:r>
      <w:r w:rsidRPr="00A56EC1">
        <w:rPr>
          <w:rFonts w:cs="Arial"/>
          <w:bCs/>
          <w:i/>
          <w:szCs w:val="24"/>
          <w:lang w:eastAsia="zh-CN" w:bidi="th-TH"/>
        </w:rPr>
        <w:tab/>
        <w:t>Coffee breaks:</w:t>
      </w:r>
      <w:bookmarkEnd w:id="162"/>
      <w:bookmarkEnd w:id="163"/>
      <w:bookmarkEnd w:id="164"/>
      <w:bookmarkEnd w:id="165"/>
      <w:bookmarkEnd w:id="166"/>
      <w:bookmarkEnd w:id="167"/>
      <w:r w:rsidRPr="00A56EC1">
        <w:rPr>
          <w:rFonts w:cs="Arial"/>
          <w:bCs/>
          <w:i/>
          <w:szCs w:val="24"/>
          <w:lang w:eastAsia="zh-CN" w:bidi="th-TH"/>
        </w:rPr>
        <w:t xml:space="preserve">  </w:t>
      </w:r>
    </w:p>
    <w:p w14:paraId="57401074" w14:textId="77777777" w:rsidR="00920552" w:rsidRPr="00A56EC1" w:rsidRDefault="00920552" w:rsidP="00920552">
      <w:pPr>
        <w:tabs>
          <w:tab w:val="left" w:pos="-2552"/>
          <w:tab w:val="left" w:pos="1701"/>
          <w:tab w:val="left" w:pos="5670"/>
        </w:tabs>
        <w:ind w:left="1134" w:hanging="567"/>
        <w:rPr>
          <w:rFonts w:cs="Arial"/>
          <w:lang w:eastAsia="zh-CN" w:bidi="th-TH"/>
        </w:rPr>
      </w:pPr>
    </w:p>
    <w:p w14:paraId="4FC410C6" w14:textId="77777777" w:rsidR="00920552" w:rsidRPr="00A56EC1" w:rsidRDefault="00920552" w:rsidP="00920552">
      <w:pPr>
        <w:tabs>
          <w:tab w:val="left" w:pos="-2552"/>
          <w:tab w:val="left" w:pos="1701"/>
          <w:tab w:val="left" w:pos="5670"/>
        </w:tabs>
        <w:ind w:left="1134"/>
        <w:rPr>
          <w:rFonts w:cs="Arial"/>
          <w:lang w:eastAsia="zh-CN" w:bidi="th-TH"/>
        </w:rPr>
      </w:pPr>
      <w:r w:rsidRPr="00A56EC1">
        <w:rPr>
          <w:rFonts w:cs="Arial"/>
          <w:lang w:eastAsia="zh-CN" w:bidi="th-TH"/>
        </w:rPr>
        <w:t>During working days, two coffee breaks per day should be provided, one in the morning and one in the afternoon.</w:t>
      </w:r>
    </w:p>
    <w:p w14:paraId="2FC46594" w14:textId="77777777" w:rsidR="00920552" w:rsidRPr="00A56EC1" w:rsidRDefault="00920552" w:rsidP="00920552">
      <w:pPr>
        <w:tabs>
          <w:tab w:val="left" w:pos="-2552"/>
          <w:tab w:val="left" w:pos="1701"/>
          <w:tab w:val="left" w:pos="5670"/>
        </w:tabs>
        <w:ind w:left="1134" w:hanging="567"/>
        <w:rPr>
          <w:rFonts w:cs="Arial"/>
          <w:i/>
          <w:lang w:eastAsia="zh-CN" w:bidi="th-TH"/>
        </w:rPr>
      </w:pPr>
    </w:p>
    <w:p w14:paraId="1C79BCF4" w14:textId="77777777" w:rsidR="00920552" w:rsidRPr="00A56EC1" w:rsidRDefault="00920552" w:rsidP="00920552">
      <w:pPr>
        <w:keepNext/>
        <w:tabs>
          <w:tab w:val="left" w:pos="567"/>
          <w:tab w:val="left" w:pos="1134"/>
        </w:tabs>
        <w:ind w:left="567"/>
        <w:outlineLvl w:val="2"/>
        <w:rPr>
          <w:rFonts w:cs="Arial"/>
          <w:bCs/>
          <w:i/>
          <w:szCs w:val="24"/>
          <w:lang w:eastAsia="zh-CN" w:bidi="th-TH"/>
        </w:rPr>
      </w:pPr>
      <w:bookmarkStart w:id="168" w:name="_Toc140171536"/>
      <w:bookmarkStart w:id="169" w:name="_Toc174712275"/>
      <w:bookmarkStart w:id="170" w:name="_Toc174714521"/>
      <w:bookmarkStart w:id="171" w:name="_Toc178715583"/>
      <w:bookmarkStart w:id="172" w:name="_Toc178717587"/>
      <w:bookmarkStart w:id="173" w:name="_Toc178944606"/>
      <w:r w:rsidRPr="00A56EC1">
        <w:rPr>
          <w:rFonts w:cs="Arial"/>
          <w:bCs/>
          <w:i/>
          <w:szCs w:val="24"/>
          <w:lang w:eastAsia="zh-CN" w:bidi="th-TH"/>
        </w:rPr>
        <w:t>(f)</w:t>
      </w:r>
      <w:r w:rsidRPr="00A56EC1">
        <w:rPr>
          <w:rFonts w:cs="Arial"/>
          <w:bCs/>
          <w:i/>
          <w:szCs w:val="24"/>
          <w:lang w:eastAsia="zh-CN" w:bidi="th-TH"/>
        </w:rPr>
        <w:tab/>
        <w:t>Internet and electronic communication facilities:</w:t>
      </w:r>
      <w:bookmarkEnd w:id="168"/>
      <w:bookmarkEnd w:id="169"/>
      <w:bookmarkEnd w:id="170"/>
      <w:bookmarkEnd w:id="171"/>
      <w:bookmarkEnd w:id="172"/>
      <w:bookmarkEnd w:id="173"/>
      <w:r w:rsidRPr="00A56EC1">
        <w:rPr>
          <w:rFonts w:cs="Arial"/>
          <w:bCs/>
          <w:i/>
          <w:szCs w:val="24"/>
          <w:lang w:eastAsia="zh-CN" w:bidi="th-TH"/>
        </w:rPr>
        <w:t xml:space="preserve">  </w:t>
      </w:r>
    </w:p>
    <w:p w14:paraId="05529C7C" w14:textId="77777777" w:rsidR="00920552" w:rsidRPr="00A56EC1" w:rsidRDefault="00920552" w:rsidP="00920552">
      <w:pPr>
        <w:tabs>
          <w:tab w:val="left" w:pos="-2552"/>
          <w:tab w:val="left" w:pos="1701"/>
          <w:tab w:val="left" w:pos="5670"/>
        </w:tabs>
        <w:ind w:left="1134" w:hanging="567"/>
        <w:rPr>
          <w:rFonts w:cs="Arial"/>
          <w:lang w:eastAsia="zh-CN" w:bidi="th-TH"/>
        </w:rPr>
      </w:pPr>
    </w:p>
    <w:p w14:paraId="4D49EB3B" w14:textId="77777777" w:rsidR="00920552" w:rsidRPr="00A56EC1" w:rsidRDefault="00920552" w:rsidP="00920552">
      <w:pPr>
        <w:tabs>
          <w:tab w:val="left" w:pos="-2552"/>
          <w:tab w:val="left" w:pos="1701"/>
          <w:tab w:val="left" w:pos="5670"/>
        </w:tabs>
        <w:ind w:left="1134"/>
        <w:rPr>
          <w:rFonts w:cs="Arial"/>
          <w:lang w:eastAsia="zh-CN" w:bidi="th-TH"/>
        </w:rPr>
      </w:pPr>
      <w:r w:rsidRPr="006847D6">
        <w:rPr>
          <w:rFonts w:cs="Arial"/>
          <w:lang w:eastAsia="zh-CN" w:bidi="th-TH"/>
        </w:rPr>
        <w:t xml:space="preserve">Access to the internet </w:t>
      </w:r>
      <w:r>
        <w:rPr>
          <w:rFonts w:cs="Arial"/>
          <w:lang w:eastAsia="zh-CN" w:bidi="th-TH"/>
        </w:rPr>
        <w:t>is</w:t>
      </w:r>
      <w:r w:rsidRPr="006847D6">
        <w:rPr>
          <w:rFonts w:cs="Arial"/>
          <w:lang w:eastAsia="zh-CN" w:bidi="th-TH"/>
        </w:rPr>
        <w:t xml:space="preserve"> an important requirement for the meeting and the hosts are requested to ensure that internet facilities are provided at the hotel and at the meeting venue.  An example of an electronic communication facility set up is provided in Annex IV.</w:t>
      </w:r>
    </w:p>
    <w:p w14:paraId="27D21A64" w14:textId="77777777" w:rsidR="00920552" w:rsidRPr="00A56EC1" w:rsidRDefault="00920552" w:rsidP="00920552">
      <w:pPr>
        <w:tabs>
          <w:tab w:val="left" w:pos="-2552"/>
          <w:tab w:val="left" w:pos="1701"/>
          <w:tab w:val="left" w:pos="5670"/>
        </w:tabs>
        <w:ind w:left="1134" w:hanging="567"/>
        <w:rPr>
          <w:rFonts w:cs="Arial"/>
          <w:u w:val="single"/>
          <w:lang w:eastAsia="zh-CN" w:bidi="th-TH"/>
        </w:rPr>
      </w:pPr>
    </w:p>
    <w:p w14:paraId="424B2DA5" w14:textId="77777777" w:rsidR="00920552" w:rsidRPr="00A56EC1" w:rsidRDefault="00920552" w:rsidP="00920552">
      <w:pPr>
        <w:keepNext/>
        <w:tabs>
          <w:tab w:val="left" w:pos="567"/>
        </w:tabs>
        <w:jc w:val="left"/>
        <w:outlineLvl w:val="1"/>
        <w:rPr>
          <w:rFonts w:cs="Arial"/>
          <w:u w:val="single"/>
          <w:lang w:eastAsia="zh-CN" w:bidi="th-TH"/>
        </w:rPr>
      </w:pPr>
      <w:bookmarkStart w:id="174" w:name="_Toc140171537"/>
      <w:bookmarkStart w:id="175" w:name="_Toc174712276"/>
      <w:bookmarkStart w:id="176" w:name="_Toc174714522"/>
      <w:bookmarkStart w:id="177" w:name="_Toc178715584"/>
      <w:bookmarkStart w:id="178" w:name="_Toc178717588"/>
      <w:bookmarkStart w:id="179" w:name="_Toc178944607"/>
      <w:r w:rsidRPr="00A56EC1">
        <w:rPr>
          <w:rFonts w:cs="Arial"/>
          <w:u w:val="single"/>
          <w:lang w:eastAsia="zh-CN" w:bidi="th-TH"/>
        </w:rPr>
        <w:lastRenderedPageBreak/>
        <w:t>4. Working Languages</w:t>
      </w:r>
      <w:bookmarkEnd w:id="174"/>
      <w:bookmarkEnd w:id="175"/>
      <w:bookmarkEnd w:id="176"/>
      <w:bookmarkEnd w:id="177"/>
      <w:bookmarkEnd w:id="178"/>
      <w:bookmarkEnd w:id="179"/>
    </w:p>
    <w:p w14:paraId="5922D913" w14:textId="77777777" w:rsidR="00920552" w:rsidRPr="00A56EC1" w:rsidRDefault="00920552" w:rsidP="00920552">
      <w:pPr>
        <w:keepNext/>
        <w:keepLines/>
        <w:tabs>
          <w:tab w:val="left" w:pos="567"/>
          <w:tab w:val="left" w:pos="1134"/>
          <w:tab w:val="left" w:pos="1701"/>
          <w:tab w:val="left" w:pos="5670"/>
        </w:tabs>
        <w:rPr>
          <w:rFonts w:cs="Arial"/>
          <w:u w:val="single"/>
          <w:lang w:eastAsia="zh-CN" w:bidi="th-TH"/>
        </w:rPr>
      </w:pPr>
    </w:p>
    <w:p w14:paraId="28EE8858" w14:textId="77777777" w:rsidR="00920552" w:rsidRPr="00A56EC1" w:rsidRDefault="00920552" w:rsidP="00920552">
      <w:pPr>
        <w:tabs>
          <w:tab w:val="left" w:pos="567"/>
          <w:tab w:val="left" w:pos="1134"/>
          <w:tab w:val="left" w:pos="1701"/>
          <w:tab w:val="left" w:pos="5670"/>
        </w:tabs>
        <w:ind w:left="567" w:hanging="567"/>
        <w:rPr>
          <w:rFonts w:cs="Arial"/>
          <w:lang w:eastAsia="zh-CN" w:bidi="th-TH"/>
        </w:rPr>
      </w:pPr>
      <w:r w:rsidRPr="00A56EC1">
        <w:rPr>
          <w:rFonts w:cs="Arial"/>
          <w:lang w:eastAsia="zh-CN" w:bidi="th-TH"/>
        </w:rPr>
        <w:tab/>
        <w:t>In the invitation, it is said that the working languages of the session will be English, French, German and Spanish and no interpretation will be provided.  In practice, the sessions are usually conducted in English.</w:t>
      </w:r>
    </w:p>
    <w:p w14:paraId="61F154A9" w14:textId="77777777" w:rsidR="00920552" w:rsidRPr="00A56EC1" w:rsidRDefault="00920552" w:rsidP="00920552">
      <w:pPr>
        <w:tabs>
          <w:tab w:val="left" w:pos="567"/>
          <w:tab w:val="left" w:pos="1134"/>
          <w:tab w:val="left" w:pos="1701"/>
          <w:tab w:val="left" w:pos="5670"/>
        </w:tabs>
        <w:ind w:left="567" w:hanging="567"/>
        <w:rPr>
          <w:rFonts w:cs="Arial"/>
          <w:lang w:eastAsia="zh-CN" w:bidi="th-TH"/>
        </w:rPr>
      </w:pPr>
    </w:p>
    <w:p w14:paraId="0249B62F" w14:textId="77777777" w:rsidR="00920552" w:rsidRPr="00A56EC1" w:rsidRDefault="00920552" w:rsidP="00920552">
      <w:pPr>
        <w:keepNext/>
        <w:tabs>
          <w:tab w:val="left" w:pos="567"/>
        </w:tabs>
        <w:jc w:val="left"/>
        <w:outlineLvl w:val="1"/>
        <w:rPr>
          <w:rFonts w:cs="Arial"/>
          <w:u w:val="single"/>
          <w:lang w:eastAsia="zh-CN" w:bidi="th-TH"/>
        </w:rPr>
      </w:pPr>
      <w:bookmarkStart w:id="180" w:name="_Toc140171538"/>
      <w:bookmarkStart w:id="181" w:name="_Toc174712277"/>
      <w:bookmarkStart w:id="182" w:name="_Toc174714523"/>
      <w:bookmarkStart w:id="183" w:name="_Toc178715585"/>
      <w:bookmarkStart w:id="184" w:name="_Toc178717589"/>
      <w:bookmarkStart w:id="185" w:name="_Toc178944608"/>
      <w:r w:rsidRPr="00A56EC1">
        <w:rPr>
          <w:rFonts w:cs="Arial"/>
          <w:u w:val="single"/>
          <w:lang w:eastAsia="zh-CN" w:bidi="th-TH"/>
        </w:rPr>
        <w:t>5. Selection of Designated Hotel(s)</w:t>
      </w:r>
      <w:bookmarkEnd w:id="180"/>
      <w:bookmarkEnd w:id="181"/>
      <w:bookmarkEnd w:id="182"/>
      <w:bookmarkEnd w:id="183"/>
      <w:bookmarkEnd w:id="184"/>
      <w:bookmarkEnd w:id="185"/>
      <w:r w:rsidRPr="00A56EC1">
        <w:rPr>
          <w:rFonts w:cs="Arial"/>
          <w:u w:val="single"/>
          <w:lang w:eastAsia="zh-CN" w:bidi="th-TH"/>
        </w:rPr>
        <w:t xml:space="preserve"> </w:t>
      </w:r>
    </w:p>
    <w:p w14:paraId="60DED3EE" w14:textId="77777777" w:rsidR="00920552" w:rsidRPr="00A56EC1" w:rsidRDefault="00920552" w:rsidP="00920552">
      <w:pPr>
        <w:keepNext/>
        <w:keepLines/>
        <w:tabs>
          <w:tab w:val="left" w:pos="567"/>
          <w:tab w:val="left" w:pos="1134"/>
          <w:tab w:val="left" w:pos="1701"/>
          <w:tab w:val="left" w:pos="5670"/>
        </w:tabs>
        <w:rPr>
          <w:rFonts w:cs="Arial"/>
          <w:u w:val="single"/>
          <w:lang w:eastAsia="zh-CN" w:bidi="th-TH"/>
        </w:rPr>
      </w:pPr>
    </w:p>
    <w:p w14:paraId="5F754DC5" w14:textId="77777777" w:rsidR="00920552" w:rsidRPr="00A56EC1" w:rsidRDefault="00920552" w:rsidP="00920552">
      <w:pPr>
        <w:keepNext/>
        <w:keepLines/>
        <w:tabs>
          <w:tab w:val="left" w:pos="1134"/>
          <w:tab w:val="left" w:pos="1701"/>
          <w:tab w:val="left" w:pos="5670"/>
        </w:tabs>
        <w:ind w:left="567"/>
        <w:rPr>
          <w:rFonts w:cs="Arial"/>
          <w:lang w:eastAsia="zh-CN" w:bidi="th-TH"/>
        </w:rPr>
      </w:pPr>
      <w:r w:rsidRPr="00A56EC1">
        <w:rPr>
          <w:rFonts w:cs="Arial"/>
          <w:lang w:eastAsia="zh-CN" w:bidi="th-TH"/>
        </w:rPr>
        <w:t>The following notes are intended to help the host in selecting an appropriate hotel:</w:t>
      </w:r>
    </w:p>
    <w:p w14:paraId="32355629" w14:textId="77777777" w:rsidR="00920552" w:rsidRPr="00A56EC1" w:rsidRDefault="00920552" w:rsidP="00920552">
      <w:pPr>
        <w:keepNext/>
        <w:keepLines/>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Where the chosen session venue is a hotel, experience has shown the practical convenience of having the session in the hotel where the participants are all accommodated.  It is very helpful for a transfer service to be provided to the international airport at which the participants will be arriving;</w:t>
      </w:r>
    </w:p>
    <w:p w14:paraId="43372355" w14:textId="77777777" w:rsidR="00920552" w:rsidRPr="00A56EC1" w:rsidRDefault="00920552" w:rsidP="00920552">
      <w:pPr>
        <w:tabs>
          <w:tab w:val="left" w:pos="1134"/>
          <w:tab w:val="left" w:pos="1701"/>
          <w:tab w:val="left" w:pos="5670"/>
        </w:tabs>
        <w:rPr>
          <w:rFonts w:cs="Arial"/>
          <w:lang w:eastAsia="zh-CN" w:bidi="th-TH"/>
        </w:rPr>
      </w:pPr>
    </w:p>
    <w:p w14:paraId="355355D0" w14:textId="77777777" w:rsidR="00920552" w:rsidRPr="00A56EC1" w:rsidRDefault="00920552" w:rsidP="00920552">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Most of the participants are government officials or researchers and may have budgetary restrictions in the authorized level of expenses.  Therefore, a reasonably priced hotel is recommended.  For security reasons, it is recommended to avoid hotels with a very large number of floors (skyscraper buildings) and/or to avoid reserving rooms above the seventh floor;</w:t>
      </w:r>
    </w:p>
    <w:p w14:paraId="590FCF8C" w14:textId="77777777" w:rsidR="00920552" w:rsidRPr="00A56EC1" w:rsidRDefault="00920552" w:rsidP="00920552">
      <w:pPr>
        <w:tabs>
          <w:tab w:val="left" w:pos="1134"/>
          <w:tab w:val="left" w:pos="1701"/>
          <w:tab w:val="left" w:pos="5670"/>
        </w:tabs>
        <w:rPr>
          <w:rFonts w:cs="Arial"/>
          <w:lang w:eastAsia="zh-CN" w:bidi="th-TH"/>
        </w:rPr>
      </w:pPr>
    </w:p>
    <w:p w14:paraId="4E9A1689" w14:textId="77777777" w:rsidR="00920552" w:rsidRPr="00A56EC1" w:rsidRDefault="00920552" w:rsidP="00920552">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It is requested to choose a hotel which has internet connection in the rooms.  In particular, it is requested that the rooms for the Office of the Union staff have internet connection;</w:t>
      </w:r>
    </w:p>
    <w:p w14:paraId="085F5619" w14:textId="77777777" w:rsidR="00920552" w:rsidRPr="00A56EC1" w:rsidRDefault="00920552" w:rsidP="00920552">
      <w:pPr>
        <w:tabs>
          <w:tab w:val="left" w:pos="1134"/>
          <w:tab w:val="left" w:pos="1701"/>
          <w:tab w:val="left" w:pos="5670"/>
        </w:tabs>
        <w:rPr>
          <w:rFonts w:cs="Arial"/>
          <w:lang w:eastAsia="zh-CN" w:bidi="th-TH"/>
        </w:rPr>
      </w:pPr>
    </w:p>
    <w:p w14:paraId="4C76A5C5" w14:textId="77777777" w:rsidR="00920552" w:rsidRPr="00A56EC1" w:rsidRDefault="00920552" w:rsidP="00920552">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Currency exchange facilities at the hotel, or nearby, would be an advantage;</w:t>
      </w:r>
    </w:p>
    <w:p w14:paraId="7EC2423E" w14:textId="77777777" w:rsidR="00920552" w:rsidRPr="00A56EC1" w:rsidRDefault="00920552" w:rsidP="00920552">
      <w:pPr>
        <w:tabs>
          <w:tab w:val="left" w:pos="1134"/>
          <w:tab w:val="left" w:pos="1701"/>
          <w:tab w:val="left" w:pos="5670"/>
        </w:tabs>
        <w:rPr>
          <w:rFonts w:cs="Arial"/>
          <w:lang w:eastAsia="zh-CN" w:bidi="th-TH"/>
        </w:rPr>
      </w:pPr>
    </w:p>
    <w:p w14:paraId="7D742FE4" w14:textId="77777777" w:rsidR="00920552" w:rsidRPr="00A56EC1" w:rsidRDefault="00920552" w:rsidP="00920552">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Experts may welcome the opportunity to have dinner outside the hotel, particularly if the session takes place in the hotel.  A hotel with other restaurants nearby would therefore be an advantage;</w:t>
      </w:r>
    </w:p>
    <w:p w14:paraId="6D5E4944" w14:textId="77777777" w:rsidR="00920552" w:rsidRPr="00A56EC1" w:rsidRDefault="00920552" w:rsidP="00920552">
      <w:pPr>
        <w:tabs>
          <w:tab w:val="left" w:pos="1134"/>
          <w:tab w:val="left" w:pos="1701"/>
          <w:tab w:val="left" w:pos="5670"/>
        </w:tabs>
        <w:rPr>
          <w:rFonts w:cs="Arial"/>
          <w:lang w:eastAsia="zh-CN" w:bidi="th-TH"/>
        </w:rPr>
      </w:pPr>
    </w:p>
    <w:p w14:paraId="552DB741" w14:textId="77777777" w:rsidR="00920552" w:rsidRPr="00A56EC1" w:rsidRDefault="00920552" w:rsidP="00920552">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 xml:space="preserve">The hosts are requested to ensure that a suitable chair and desk/table are provided in the rooms of the Office of the Union staff and the Chairperson of the Technical Working Party, because they will need to work on the preparation of the meeting report in their room(s). </w:t>
      </w:r>
    </w:p>
    <w:p w14:paraId="55DC14B3" w14:textId="77777777" w:rsidR="00920552" w:rsidRDefault="00920552" w:rsidP="00920552">
      <w:pPr>
        <w:tabs>
          <w:tab w:val="left" w:pos="1134"/>
          <w:tab w:val="left" w:pos="1701"/>
          <w:tab w:val="left" w:pos="5670"/>
        </w:tabs>
        <w:rPr>
          <w:rFonts w:cs="Arial"/>
          <w:lang w:eastAsia="zh-CN" w:bidi="th-TH"/>
        </w:rPr>
      </w:pPr>
    </w:p>
    <w:p w14:paraId="7712F9EE" w14:textId="77777777" w:rsidR="00920552" w:rsidRPr="00A56EC1" w:rsidRDefault="00920552" w:rsidP="00920552">
      <w:pPr>
        <w:tabs>
          <w:tab w:val="left" w:pos="1134"/>
          <w:tab w:val="left" w:pos="1701"/>
          <w:tab w:val="left" w:pos="5670"/>
        </w:tabs>
        <w:rPr>
          <w:rFonts w:cs="Arial"/>
          <w:lang w:eastAsia="zh-CN" w:bidi="th-TH"/>
        </w:rPr>
      </w:pPr>
    </w:p>
    <w:p w14:paraId="2E0B16AC" w14:textId="77777777" w:rsidR="00920552" w:rsidRPr="00A56EC1" w:rsidRDefault="00920552" w:rsidP="00920552">
      <w:pPr>
        <w:keepNext/>
        <w:tabs>
          <w:tab w:val="left" w:pos="567"/>
        </w:tabs>
        <w:outlineLvl w:val="0"/>
        <w:rPr>
          <w:rFonts w:cs="Arial"/>
          <w:bCs/>
          <w:noProof/>
          <w:szCs w:val="28"/>
          <w:lang w:eastAsia="zh-CN" w:bidi="th-TH"/>
        </w:rPr>
      </w:pPr>
      <w:bookmarkStart w:id="186" w:name="_Toc140171539"/>
      <w:bookmarkStart w:id="187" w:name="_Toc174712278"/>
      <w:bookmarkStart w:id="188" w:name="_Toc174714524"/>
      <w:bookmarkStart w:id="189" w:name="_Toc178715586"/>
      <w:bookmarkStart w:id="190" w:name="_Toc178717590"/>
      <w:bookmarkStart w:id="191" w:name="_Toc178944609"/>
      <w:r w:rsidRPr="00A56EC1">
        <w:rPr>
          <w:rFonts w:cs="Arial"/>
          <w:bCs/>
          <w:noProof/>
          <w:szCs w:val="28"/>
          <w:lang w:eastAsia="zh-CN" w:bidi="th-TH"/>
        </w:rPr>
        <w:t xml:space="preserve">D. </w:t>
      </w:r>
      <w:r w:rsidRPr="00A56EC1">
        <w:rPr>
          <w:rFonts w:cs="Arial"/>
          <w:bCs/>
          <w:noProof/>
          <w:szCs w:val="28"/>
          <w:lang w:eastAsia="zh-CN" w:bidi="th-TH"/>
        </w:rPr>
        <w:tab/>
        <w:t>ROOM RESERVATION:</w:t>
      </w:r>
      <w:bookmarkEnd w:id="186"/>
      <w:bookmarkEnd w:id="187"/>
      <w:bookmarkEnd w:id="188"/>
      <w:bookmarkEnd w:id="189"/>
      <w:bookmarkEnd w:id="190"/>
      <w:bookmarkEnd w:id="191"/>
    </w:p>
    <w:p w14:paraId="7A719E05" w14:textId="77777777" w:rsidR="00920552" w:rsidRPr="00A56EC1" w:rsidRDefault="00920552" w:rsidP="00920552">
      <w:pPr>
        <w:keepNext/>
        <w:keepLines/>
        <w:tabs>
          <w:tab w:val="left" w:pos="567"/>
          <w:tab w:val="left" w:pos="1134"/>
          <w:tab w:val="left" w:pos="1701"/>
          <w:tab w:val="left" w:pos="5670"/>
        </w:tabs>
        <w:ind w:left="567" w:hanging="567"/>
        <w:rPr>
          <w:rFonts w:cs="Arial"/>
          <w:lang w:eastAsia="zh-CN" w:bidi="th-TH"/>
        </w:rPr>
      </w:pPr>
    </w:p>
    <w:p w14:paraId="73C82857" w14:textId="77777777" w:rsidR="00920552" w:rsidRPr="00A56EC1" w:rsidRDefault="00920552" w:rsidP="00920552">
      <w:pPr>
        <w:keepNext/>
        <w:keepLines/>
        <w:tabs>
          <w:tab w:val="left" w:pos="1134"/>
          <w:tab w:val="left" w:pos="1701"/>
          <w:tab w:val="left" w:pos="5670"/>
        </w:tabs>
        <w:rPr>
          <w:rFonts w:cs="Arial"/>
          <w:lang w:eastAsia="zh-CN" w:bidi="th-TH"/>
        </w:rPr>
      </w:pPr>
      <w:r w:rsidRPr="00A56EC1">
        <w:rPr>
          <w:rFonts w:cs="Arial"/>
          <w:lang w:eastAsia="zh-CN" w:bidi="th-TH"/>
        </w:rPr>
        <w:tab/>
        <w:t xml:space="preserve">Once the hotel(s) has(have) been chosen, the host office should make an advance provisional reservation (“block booking”) to ensure that there will be enough rooms for all the participants.  </w:t>
      </w:r>
    </w:p>
    <w:p w14:paraId="60C07BA1" w14:textId="77777777" w:rsidR="00920552" w:rsidRPr="00A56EC1" w:rsidRDefault="00920552" w:rsidP="00920552">
      <w:pPr>
        <w:keepNext/>
        <w:keepLines/>
        <w:tabs>
          <w:tab w:val="left" w:pos="567"/>
          <w:tab w:val="left" w:pos="1701"/>
          <w:tab w:val="left" w:pos="5670"/>
        </w:tabs>
        <w:ind w:left="567" w:hanging="567"/>
        <w:rPr>
          <w:rFonts w:cs="Arial"/>
          <w:lang w:eastAsia="zh-CN" w:bidi="th-TH"/>
        </w:rPr>
      </w:pPr>
      <w:r w:rsidRPr="00A56EC1">
        <w:rPr>
          <w:rFonts w:cs="Arial"/>
          <w:lang w:eastAsia="zh-CN" w:bidi="th-TH"/>
        </w:rPr>
        <w:t>The Office of the Union can provide an estimate of the number of participants expected to attend the session.</w:t>
      </w:r>
    </w:p>
    <w:p w14:paraId="5353AA3A" w14:textId="77777777" w:rsidR="00920552" w:rsidRPr="00A56EC1" w:rsidRDefault="00920552" w:rsidP="00920552">
      <w:pPr>
        <w:tabs>
          <w:tab w:val="left" w:pos="567"/>
          <w:tab w:val="left" w:pos="1134"/>
          <w:tab w:val="left" w:pos="1701"/>
          <w:tab w:val="left" w:pos="5670"/>
        </w:tabs>
        <w:rPr>
          <w:rFonts w:cs="Arial"/>
          <w:lang w:eastAsia="zh-CN" w:bidi="th-TH"/>
        </w:rPr>
      </w:pPr>
    </w:p>
    <w:p w14:paraId="4BB64BA3" w14:textId="77777777" w:rsidR="00920552" w:rsidRPr="00A56EC1" w:rsidRDefault="00920552" w:rsidP="00920552">
      <w:pPr>
        <w:tabs>
          <w:tab w:val="left" w:pos="567"/>
          <w:tab w:val="left" w:pos="1134"/>
          <w:tab w:val="left" w:pos="1701"/>
          <w:tab w:val="left" w:pos="5670"/>
        </w:tabs>
        <w:rPr>
          <w:rFonts w:cs="Arial"/>
          <w:lang w:eastAsia="zh-CN" w:bidi="th-TH"/>
        </w:rPr>
      </w:pPr>
    </w:p>
    <w:p w14:paraId="2B807A84" w14:textId="77777777" w:rsidR="00920552" w:rsidRPr="00A56EC1" w:rsidRDefault="00920552" w:rsidP="00920552">
      <w:pPr>
        <w:keepNext/>
        <w:tabs>
          <w:tab w:val="left" w:pos="567"/>
        </w:tabs>
        <w:outlineLvl w:val="0"/>
        <w:rPr>
          <w:rFonts w:cs="Arial"/>
          <w:bCs/>
          <w:noProof/>
          <w:szCs w:val="28"/>
          <w:lang w:eastAsia="zh-CN" w:bidi="th-TH"/>
        </w:rPr>
      </w:pPr>
      <w:bookmarkStart w:id="192" w:name="_Toc140171540"/>
      <w:bookmarkStart w:id="193" w:name="_Toc174712279"/>
      <w:bookmarkStart w:id="194" w:name="_Toc174714525"/>
      <w:bookmarkStart w:id="195" w:name="_Toc178715587"/>
      <w:bookmarkStart w:id="196" w:name="_Toc178717591"/>
      <w:bookmarkStart w:id="197" w:name="_Toc178944610"/>
      <w:r w:rsidRPr="00A56EC1">
        <w:rPr>
          <w:rFonts w:cs="Arial"/>
          <w:bCs/>
          <w:noProof/>
          <w:szCs w:val="28"/>
          <w:lang w:eastAsia="zh-CN" w:bidi="th-TH"/>
        </w:rPr>
        <w:t>E.</w:t>
      </w:r>
      <w:r w:rsidRPr="00A56EC1">
        <w:rPr>
          <w:rFonts w:cs="Arial"/>
          <w:bCs/>
          <w:noProof/>
          <w:szCs w:val="28"/>
          <w:lang w:eastAsia="zh-CN" w:bidi="th-TH"/>
        </w:rPr>
        <w:tab/>
        <w:t>PREPARING THE OFFICIAL INVITATION</w:t>
      </w:r>
      <w:bookmarkEnd w:id="192"/>
      <w:bookmarkEnd w:id="193"/>
      <w:bookmarkEnd w:id="194"/>
      <w:bookmarkEnd w:id="195"/>
      <w:bookmarkEnd w:id="196"/>
      <w:bookmarkEnd w:id="197"/>
    </w:p>
    <w:p w14:paraId="7AE8ECAC" w14:textId="77777777" w:rsidR="00920552" w:rsidRPr="00A56EC1" w:rsidRDefault="00920552" w:rsidP="00920552">
      <w:pPr>
        <w:keepNext/>
        <w:keepLines/>
        <w:tabs>
          <w:tab w:val="left" w:pos="567"/>
          <w:tab w:val="left" w:pos="1134"/>
          <w:tab w:val="left" w:pos="1701"/>
          <w:tab w:val="left" w:pos="5670"/>
        </w:tabs>
        <w:rPr>
          <w:rFonts w:cs="Arial"/>
          <w:lang w:eastAsia="zh-CN" w:bidi="th-TH"/>
        </w:rPr>
      </w:pPr>
    </w:p>
    <w:p w14:paraId="54CC70B4" w14:textId="77777777" w:rsidR="00920552" w:rsidRDefault="00920552" w:rsidP="00920552">
      <w:pPr>
        <w:tabs>
          <w:tab w:val="left" w:pos="720"/>
          <w:tab w:val="left" w:pos="1134"/>
          <w:tab w:val="left" w:pos="1701"/>
          <w:tab w:val="left" w:pos="5670"/>
        </w:tabs>
        <w:jc w:val="left"/>
        <w:rPr>
          <w:rFonts w:cs="Arial"/>
          <w:lang w:eastAsia="zh-CN" w:bidi="th-TH"/>
        </w:rPr>
      </w:pPr>
      <w:r w:rsidRPr="00A56EC1">
        <w:rPr>
          <w:rFonts w:cs="Arial"/>
          <w:lang w:eastAsia="zh-CN" w:bidi="th-TH"/>
        </w:rPr>
        <w:t>In order to finalize the invitations, to be sent six months in advance of the sessions, the host office should provide the Office of the Union with the highlighted missing information in the draft participation and hotel reservation form in Annex II, as follows:</w:t>
      </w:r>
    </w:p>
    <w:p w14:paraId="420C8AB9" w14:textId="77777777" w:rsidR="00920552" w:rsidRDefault="00920552" w:rsidP="00920552">
      <w:pPr>
        <w:tabs>
          <w:tab w:val="left" w:pos="720"/>
          <w:tab w:val="left" w:pos="1134"/>
          <w:tab w:val="left" w:pos="1701"/>
          <w:tab w:val="left" w:pos="5670"/>
        </w:tabs>
        <w:jc w:val="left"/>
        <w:rPr>
          <w:rFonts w:cs="Arial"/>
          <w:lang w:eastAsia="zh-CN" w:bidi="th-TH"/>
        </w:rPr>
      </w:pPr>
    </w:p>
    <w:p w14:paraId="7632B32B" w14:textId="77777777" w:rsidR="00920552" w:rsidRPr="00A56EC1" w:rsidRDefault="00920552" w:rsidP="00920552">
      <w:pPr>
        <w:tabs>
          <w:tab w:val="left" w:pos="720"/>
          <w:tab w:val="left" w:pos="1418"/>
          <w:tab w:val="left" w:pos="1701"/>
          <w:tab w:val="left" w:pos="5670"/>
        </w:tabs>
        <w:ind w:left="720"/>
        <w:rPr>
          <w:rFonts w:cs="Arial"/>
          <w:lang w:eastAsia="zh-CN" w:bidi="th-TH"/>
        </w:rPr>
      </w:pPr>
      <w:r w:rsidRPr="00A56EC1">
        <w:rPr>
          <w:rFonts w:cs="Arial"/>
          <w:lang w:eastAsia="zh-CN" w:bidi="th-TH"/>
        </w:rPr>
        <w:t>(a)</w:t>
      </w:r>
      <w:r w:rsidRPr="00A56EC1">
        <w:rPr>
          <w:rFonts w:cs="Arial"/>
          <w:lang w:eastAsia="zh-CN" w:bidi="th-TH"/>
        </w:rPr>
        <w:tab/>
        <w:t>The name of the hotel(s), or office, at which the participants should make their reservations, together with the address, telephone numbers, e</w:t>
      </w:r>
      <w:r w:rsidRPr="00A56EC1">
        <w:rPr>
          <w:rFonts w:cs="Arial"/>
          <w:lang w:eastAsia="zh-CN" w:bidi="th-TH"/>
        </w:rPr>
        <w:noBreakHyphen/>
        <w:t>mail and contact person if possible.</w:t>
      </w:r>
    </w:p>
    <w:p w14:paraId="12108244" w14:textId="77777777" w:rsidR="00920552" w:rsidRPr="00A56EC1" w:rsidRDefault="00920552" w:rsidP="00920552">
      <w:pPr>
        <w:tabs>
          <w:tab w:val="left" w:pos="720"/>
          <w:tab w:val="left" w:pos="1418"/>
          <w:tab w:val="left" w:pos="1701"/>
          <w:tab w:val="left" w:pos="5670"/>
        </w:tabs>
        <w:ind w:left="720"/>
        <w:rPr>
          <w:rFonts w:cs="Arial"/>
          <w:lang w:eastAsia="zh-CN" w:bidi="th-TH"/>
        </w:rPr>
      </w:pPr>
    </w:p>
    <w:p w14:paraId="1E62381B" w14:textId="77777777" w:rsidR="00920552" w:rsidRPr="00A56EC1" w:rsidRDefault="00920552" w:rsidP="00920552">
      <w:pPr>
        <w:tabs>
          <w:tab w:val="left" w:pos="720"/>
          <w:tab w:val="left" w:pos="1418"/>
          <w:tab w:val="left" w:pos="1701"/>
          <w:tab w:val="left" w:pos="5670"/>
        </w:tabs>
        <w:ind w:left="720"/>
        <w:rPr>
          <w:rFonts w:cs="Arial"/>
          <w:lang w:eastAsia="zh-CN" w:bidi="th-TH"/>
        </w:rPr>
      </w:pPr>
      <w:r w:rsidRPr="00A56EC1">
        <w:rPr>
          <w:rFonts w:cs="Arial"/>
          <w:lang w:eastAsia="zh-CN" w:bidi="th-TH"/>
        </w:rPr>
        <w:t>(b)</w:t>
      </w:r>
      <w:r w:rsidRPr="00A56EC1">
        <w:rPr>
          <w:rFonts w:cs="Arial"/>
          <w:lang w:eastAsia="zh-CN" w:bidi="th-TH"/>
        </w:rPr>
        <w:tab/>
        <w:t>The full price (including taxes etc.) per night of a single and of a double room, specifying if breakfast is included.  (Currency to be clearly stated.)</w:t>
      </w:r>
    </w:p>
    <w:p w14:paraId="390F2FA3" w14:textId="77777777" w:rsidR="00920552" w:rsidRPr="00A56EC1" w:rsidRDefault="00920552" w:rsidP="00920552">
      <w:pPr>
        <w:tabs>
          <w:tab w:val="left" w:pos="720"/>
          <w:tab w:val="left" w:pos="1418"/>
          <w:tab w:val="left" w:pos="1701"/>
          <w:tab w:val="left" w:pos="5670"/>
        </w:tabs>
        <w:ind w:left="720"/>
        <w:rPr>
          <w:rFonts w:cs="Arial"/>
          <w:lang w:eastAsia="zh-CN" w:bidi="th-TH"/>
        </w:rPr>
      </w:pPr>
    </w:p>
    <w:p w14:paraId="16A3532A" w14:textId="77777777" w:rsidR="00920552" w:rsidRPr="00A56EC1" w:rsidRDefault="00920552" w:rsidP="00920552">
      <w:pPr>
        <w:tabs>
          <w:tab w:val="left" w:pos="720"/>
          <w:tab w:val="left" w:pos="1418"/>
          <w:tab w:val="left" w:pos="1701"/>
          <w:tab w:val="left" w:pos="5670"/>
        </w:tabs>
        <w:ind w:left="720"/>
        <w:rPr>
          <w:rFonts w:cs="Arial"/>
          <w:lang w:eastAsia="zh-CN" w:bidi="th-TH"/>
        </w:rPr>
      </w:pPr>
      <w:r w:rsidRPr="00A56EC1">
        <w:rPr>
          <w:rFonts w:cs="Arial"/>
          <w:lang w:eastAsia="zh-CN" w:bidi="th-TH"/>
        </w:rPr>
        <w:t>(c)</w:t>
      </w:r>
      <w:r w:rsidRPr="00A56EC1">
        <w:rPr>
          <w:rFonts w:cs="Arial"/>
          <w:lang w:eastAsia="zh-CN" w:bidi="th-TH"/>
        </w:rPr>
        <w:tab/>
        <w:t>The deadline for making reservations and the cancellation policy.</w:t>
      </w:r>
    </w:p>
    <w:p w14:paraId="12BA28A9" w14:textId="77777777" w:rsidR="00920552" w:rsidRPr="00A56EC1" w:rsidRDefault="00920552" w:rsidP="00920552">
      <w:pPr>
        <w:tabs>
          <w:tab w:val="left" w:pos="720"/>
          <w:tab w:val="left" w:pos="1418"/>
          <w:tab w:val="left" w:pos="1701"/>
          <w:tab w:val="left" w:pos="5670"/>
        </w:tabs>
        <w:ind w:left="720"/>
        <w:rPr>
          <w:rFonts w:cs="Arial"/>
          <w:lang w:eastAsia="zh-CN" w:bidi="th-TH"/>
        </w:rPr>
      </w:pPr>
    </w:p>
    <w:p w14:paraId="0AB689EE" w14:textId="77777777" w:rsidR="00920552" w:rsidRPr="00A56EC1" w:rsidRDefault="00920552" w:rsidP="00920552">
      <w:pPr>
        <w:tabs>
          <w:tab w:val="left" w:pos="720"/>
          <w:tab w:val="left" w:pos="1418"/>
          <w:tab w:val="left" w:pos="1701"/>
          <w:tab w:val="left" w:pos="5670"/>
        </w:tabs>
        <w:ind w:left="720"/>
        <w:rPr>
          <w:rFonts w:cs="Arial"/>
          <w:lang w:eastAsia="zh-CN" w:bidi="th-TH"/>
        </w:rPr>
      </w:pPr>
      <w:r w:rsidRPr="00A56EC1">
        <w:rPr>
          <w:rFonts w:cs="Arial"/>
          <w:lang w:eastAsia="zh-CN" w:bidi="th-TH"/>
        </w:rPr>
        <w:t>(d)</w:t>
      </w:r>
      <w:r w:rsidRPr="00A56EC1">
        <w:rPr>
          <w:rFonts w:cs="Arial"/>
          <w:lang w:eastAsia="zh-CN" w:bidi="th-TH"/>
        </w:rPr>
        <w:tab/>
        <w:t>A list of credit cards accepted by the hotel(s).</w:t>
      </w:r>
    </w:p>
    <w:p w14:paraId="17D61B39" w14:textId="77777777" w:rsidR="00920552" w:rsidRPr="00A56EC1" w:rsidRDefault="00920552" w:rsidP="00920552">
      <w:pPr>
        <w:tabs>
          <w:tab w:val="left" w:pos="720"/>
          <w:tab w:val="left" w:pos="1418"/>
          <w:tab w:val="left" w:pos="1701"/>
          <w:tab w:val="left" w:pos="5670"/>
        </w:tabs>
        <w:ind w:left="720"/>
        <w:rPr>
          <w:rFonts w:cs="Arial"/>
          <w:lang w:eastAsia="zh-CN" w:bidi="th-TH"/>
        </w:rPr>
      </w:pPr>
    </w:p>
    <w:p w14:paraId="0BDF102F" w14:textId="77777777" w:rsidR="00920552" w:rsidRPr="00A56EC1" w:rsidRDefault="00920552" w:rsidP="00920552">
      <w:pPr>
        <w:tabs>
          <w:tab w:val="left" w:pos="720"/>
          <w:tab w:val="left" w:pos="1418"/>
        </w:tabs>
        <w:ind w:left="720"/>
        <w:rPr>
          <w:rFonts w:cs="Arial"/>
          <w:lang w:eastAsia="zh-CN" w:bidi="th-TH"/>
        </w:rPr>
      </w:pPr>
      <w:r w:rsidRPr="00A56EC1">
        <w:rPr>
          <w:rFonts w:cs="Arial"/>
          <w:lang w:eastAsia="zh-CN" w:bidi="th-TH"/>
        </w:rPr>
        <w:t>(e)</w:t>
      </w:r>
      <w:r w:rsidRPr="00A56EC1">
        <w:rPr>
          <w:rFonts w:cs="Arial"/>
          <w:lang w:eastAsia="zh-CN" w:bidi="th-TH"/>
        </w:rPr>
        <w:tab/>
        <w:t>The name and address of the venue of the session.</w:t>
      </w:r>
    </w:p>
    <w:p w14:paraId="077C9094" w14:textId="77777777" w:rsidR="00920552" w:rsidRPr="00A56EC1" w:rsidRDefault="00920552" w:rsidP="00920552">
      <w:pPr>
        <w:tabs>
          <w:tab w:val="left" w:pos="720"/>
          <w:tab w:val="left" w:pos="1418"/>
        </w:tabs>
        <w:ind w:left="720"/>
        <w:rPr>
          <w:rFonts w:cs="Arial"/>
          <w:lang w:eastAsia="zh-CN" w:bidi="th-TH"/>
        </w:rPr>
      </w:pPr>
    </w:p>
    <w:p w14:paraId="50C32567" w14:textId="77777777" w:rsidR="00920552" w:rsidRDefault="00920552" w:rsidP="00920552">
      <w:pPr>
        <w:tabs>
          <w:tab w:val="left" w:pos="720"/>
          <w:tab w:val="left" w:pos="1418"/>
        </w:tabs>
        <w:ind w:left="720"/>
        <w:rPr>
          <w:rFonts w:cs="Arial"/>
          <w:lang w:eastAsia="zh-CN" w:bidi="th-TH"/>
        </w:rPr>
      </w:pPr>
      <w:r w:rsidRPr="00A56EC1">
        <w:rPr>
          <w:rFonts w:cs="Arial"/>
          <w:lang w:eastAsia="zh-CN" w:bidi="th-TH"/>
        </w:rPr>
        <w:lastRenderedPageBreak/>
        <w:t>(f)</w:t>
      </w:r>
      <w:r w:rsidRPr="00A56EC1">
        <w:rPr>
          <w:rFonts w:cs="Arial"/>
          <w:lang w:eastAsia="zh-CN" w:bidi="th-TH"/>
        </w:rPr>
        <w:tab/>
        <w:t>Information concerning travel arrangements and visa requirements.</w:t>
      </w:r>
    </w:p>
    <w:p w14:paraId="697EBDA0" w14:textId="77777777" w:rsidR="00920552" w:rsidRPr="00A56EC1" w:rsidRDefault="00920552" w:rsidP="00920552">
      <w:pPr>
        <w:tabs>
          <w:tab w:val="left" w:pos="720"/>
          <w:tab w:val="left" w:pos="1418"/>
        </w:tabs>
        <w:ind w:left="720"/>
        <w:rPr>
          <w:rFonts w:cs="Arial"/>
          <w:lang w:eastAsia="zh-CN" w:bidi="th-TH"/>
        </w:rPr>
      </w:pPr>
    </w:p>
    <w:p w14:paraId="3E3DA1D4" w14:textId="77777777" w:rsidR="00920552" w:rsidRPr="00A56EC1" w:rsidRDefault="00920552" w:rsidP="00920552">
      <w:pPr>
        <w:tabs>
          <w:tab w:val="left" w:pos="720"/>
        </w:tabs>
        <w:rPr>
          <w:rFonts w:cs="Arial"/>
          <w:lang w:eastAsia="zh-CN" w:bidi="th-TH"/>
        </w:rPr>
      </w:pPr>
      <w:r w:rsidRPr="00A56EC1">
        <w:rPr>
          <w:rFonts w:cs="Arial"/>
          <w:lang w:eastAsia="zh-CN" w:bidi="th-TH"/>
        </w:rPr>
        <w:t>The annex to the invitation should include information about activities, field visits, as well as information on accommodation (hotel, meals, diet, food restrictions), in order that participants can make the necessary travel plans.</w:t>
      </w:r>
    </w:p>
    <w:p w14:paraId="5D7621C6" w14:textId="77777777" w:rsidR="00920552" w:rsidRPr="00A56EC1" w:rsidRDefault="00920552" w:rsidP="00920552">
      <w:pPr>
        <w:tabs>
          <w:tab w:val="left" w:pos="720"/>
        </w:tabs>
        <w:ind w:left="1134" w:hanging="567"/>
        <w:rPr>
          <w:rFonts w:cs="Arial"/>
          <w:lang w:eastAsia="zh-CN" w:bidi="th-TH"/>
        </w:rPr>
      </w:pPr>
    </w:p>
    <w:p w14:paraId="17FA8804" w14:textId="77777777" w:rsidR="00920552" w:rsidRPr="00A56EC1" w:rsidRDefault="00920552" w:rsidP="00920552">
      <w:pPr>
        <w:keepNext/>
        <w:keepLines/>
        <w:tabs>
          <w:tab w:val="left" w:pos="720"/>
          <w:tab w:val="left" w:pos="1134"/>
          <w:tab w:val="left" w:pos="1701"/>
          <w:tab w:val="left" w:pos="5670"/>
        </w:tabs>
        <w:rPr>
          <w:rFonts w:cs="Arial"/>
          <w:lang w:eastAsia="zh-CN" w:bidi="th-TH"/>
        </w:rPr>
      </w:pPr>
      <w:r w:rsidRPr="00A56EC1">
        <w:rPr>
          <w:rFonts w:cs="Arial"/>
          <w:lang w:eastAsia="zh-CN" w:bidi="th-TH"/>
        </w:rPr>
        <w:t>In the official invitations issued by the Office of the Union, the participants are asked to send their hotel reservation request directly to the hotel, usually by e-mail, with a copy to the local organizer and the Office of the Union for information.</w:t>
      </w:r>
    </w:p>
    <w:p w14:paraId="0140C831" w14:textId="77777777" w:rsidR="00920552" w:rsidRPr="00A56EC1" w:rsidRDefault="00920552" w:rsidP="00920552">
      <w:pPr>
        <w:keepNext/>
        <w:keepLines/>
        <w:tabs>
          <w:tab w:val="left" w:pos="720"/>
          <w:tab w:val="left" w:pos="1134"/>
          <w:tab w:val="left" w:pos="1701"/>
          <w:tab w:val="left" w:pos="5670"/>
        </w:tabs>
        <w:rPr>
          <w:rFonts w:cs="Arial"/>
          <w:lang w:eastAsia="zh-CN" w:bidi="th-TH"/>
        </w:rPr>
      </w:pPr>
    </w:p>
    <w:p w14:paraId="2D4C9EE6" w14:textId="77777777" w:rsidR="00920552" w:rsidRPr="00A56EC1" w:rsidRDefault="00920552" w:rsidP="00920552">
      <w:pPr>
        <w:tabs>
          <w:tab w:val="left" w:pos="720"/>
          <w:tab w:val="left" w:pos="1134"/>
          <w:tab w:val="left" w:pos="1701"/>
          <w:tab w:val="left" w:pos="5670"/>
        </w:tabs>
        <w:rPr>
          <w:rFonts w:cs="Arial"/>
          <w:lang w:eastAsia="zh-CN" w:bidi="th-TH"/>
        </w:rPr>
      </w:pPr>
      <w:r w:rsidRPr="00A56EC1">
        <w:rPr>
          <w:rFonts w:cs="Arial"/>
          <w:lang w:eastAsia="zh-CN" w:bidi="th-TH"/>
        </w:rPr>
        <w:t>The host may offer to provide, or make arrangements for, services beyond the basic session requirements, such as meals (taking into account special dietary restrictions delegates may have) (e.g. lunch), social visits (including transport), etc.  Where such additional services are to be offered, and where a charge would be made to participants choosing to take up these offers, these services and related costs must be specified in the participation and hotel reservation form.</w:t>
      </w:r>
    </w:p>
    <w:p w14:paraId="6F789FA4" w14:textId="77777777" w:rsidR="00920552" w:rsidRPr="00A56EC1" w:rsidRDefault="00920552" w:rsidP="00920552">
      <w:pPr>
        <w:tabs>
          <w:tab w:val="left" w:pos="567"/>
          <w:tab w:val="left" w:pos="1134"/>
          <w:tab w:val="left" w:pos="1701"/>
          <w:tab w:val="left" w:pos="5670"/>
        </w:tabs>
        <w:rPr>
          <w:rFonts w:cs="Arial"/>
          <w:lang w:eastAsia="zh-CN" w:bidi="th-TH"/>
        </w:rPr>
      </w:pPr>
    </w:p>
    <w:p w14:paraId="019143DD" w14:textId="77777777" w:rsidR="00920552" w:rsidRPr="00A56EC1" w:rsidRDefault="00920552" w:rsidP="00920552">
      <w:pPr>
        <w:keepNext/>
        <w:tabs>
          <w:tab w:val="left" w:pos="567"/>
        </w:tabs>
        <w:outlineLvl w:val="0"/>
        <w:rPr>
          <w:rFonts w:cs="Arial"/>
          <w:bCs/>
          <w:caps/>
          <w:noProof/>
          <w:szCs w:val="28"/>
          <w:lang w:eastAsia="zh-CN" w:bidi="th-TH"/>
        </w:rPr>
      </w:pPr>
      <w:bookmarkStart w:id="198" w:name="_Toc140171541"/>
      <w:bookmarkStart w:id="199" w:name="_Toc174712280"/>
      <w:bookmarkStart w:id="200" w:name="_Toc174714526"/>
      <w:bookmarkStart w:id="201" w:name="_Toc178715588"/>
      <w:bookmarkStart w:id="202" w:name="_Toc178717592"/>
      <w:bookmarkStart w:id="203" w:name="_Toc178944611"/>
      <w:r w:rsidRPr="00A56EC1">
        <w:rPr>
          <w:rFonts w:cs="Arial"/>
          <w:bCs/>
          <w:caps/>
          <w:noProof/>
          <w:szCs w:val="28"/>
          <w:lang w:eastAsia="zh-CN" w:bidi="th-TH"/>
        </w:rPr>
        <w:t>F.</w:t>
      </w:r>
      <w:r w:rsidRPr="00A56EC1">
        <w:rPr>
          <w:rFonts w:cs="Arial"/>
          <w:bCs/>
          <w:caps/>
          <w:noProof/>
          <w:szCs w:val="28"/>
          <w:lang w:eastAsia="zh-CN" w:bidi="th-TH"/>
        </w:rPr>
        <w:tab/>
        <w:t>Visit / Reception</w:t>
      </w:r>
      <w:bookmarkEnd w:id="198"/>
      <w:bookmarkEnd w:id="199"/>
      <w:bookmarkEnd w:id="200"/>
      <w:bookmarkEnd w:id="201"/>
      <w:bookmarkEnd w:id="202"/>
      <w:bookmarkEnd w:id="203"/>
    </w:p>
    <w:p w14:paraId="3CE53919" w14:textId="77777777" w:rsidR="00920552" w:rsidRPr="00A56EC1" w:rsidRDefault="00920552" w:rsidP="00920552">
      <w:pPr>
        <w:keepNext/>
        <w:tabs>
          <w:tab w:val="left" w:pos="567"/>
          <w:tab w:val="left" w:pos="1134"/>
          <w:tab w:val="left" w:pos="1701"/>
          <w:tab w:val="left" w:pos="5670"/>
        </w:tabs>
        <w:rPr>
          <w:rFonts w:cs="Arial"/>
          <w:lang w:eastAsia="zh-CN" w:bidi="th-TH"/>
        </w:rPr>
      </w:pPr>
    </w:p>
    <w:p w14:paraId="40CC3652" w14:textId="77777777" w:rsidR="00920552" w:rsidRPr="00A56EC1" w:rsidRDefault="00920552" w:rsidP="00920552">
      <w:pPr>
        <w:keepNext/>
        <w:tabs>
          <w:tab w:val="left" w:pos="567"/>
          <w:tab w:val="left" w:pos="1134"/>
          <w:tab w:val="left" w:pos="1701"/>
          <w:tab w:val="left" w:pos="5670"/>
        </w:tabs>
        <w:rPr>
          <w:rFonts w:cs="Arial"/>
          <w:lang w:eastAsia="zh-CN" w:bidi="th-TH"/>
        </w:rPr>
      </w:pPr>
      <w:r w:rsidRPr="00A56EC1">
        <w:rPr>
          <w:rFonts w:cs="Arial"/>
          <w:lang w:eastAsia="zh-CN" w:bidi="th-TH"/>
        </w:rPr>
        <w:t>According to their circumstances, the host usually offers:</w:t>
      </w:r>
    </w:p>
    <w:p w14:paraId="754CBC9B" w14:textId="77777777" w:rsidR="00920552" w:rsidRPr="00A56EC1" w:rsidRDefault="00920552" w:rsidP="00920552">
      <w:pPr>
        <w:keepNext/>
        <w:tabs>
          <w:tab w:val="left" w:pos="567"/>
          <w:tab w:val="left" w:pos="1134"/>
          <w:tab w:val="left" w:pos="1701"/>
          <w:tab w:val="left" w:pos="5670"/>
        </w:tabs>
        <w:rPr>
          <w:rFonts w:cs="Arial"/>
          <w:lang w:eastAsia="zh-CN" w:bidi="th-TH"/>
        </w:rPr>
      </w:pPr>
    </w:p>
    <w:p w14:paraId="1BEC77D4" w14:textId="77777777" w:rsidR="00920552" w:rsidRPr="00A56EC1" w:rsidRDefault="00920552" w:rsidP="00920552">
      <w:pPr>
        <w:keepNext/>
        <w:jc w:val="left"/>
        <w:outlineLvl w:val="1"/>
        <w:rPr>
          <w:rFonts w:cs="Arial"/>
          <w:u w:val="single"/>
          <w:lang w:eastAsia="zh-CN" w:bidi="th-TH"/>
        </w:rPr>
      </w:pPr>
      <w:bookmarkStart w:id="204" w:name="_Toc140171542"/>
      <w:bookmarkStart w:id="205" w:name="_Toc174712281"/>
      <w:bookmarkStart w:id="206" w:name="_Toc174714527"/>
      <w:bookmarkStart w:id="207" w:name="_Toc178715589"/>
      <w:bookmarkStart w:id="208" w:name="_Toc178717593"/>
      <w:bookmarkStart w:id="209" w:name="_Toc178944612"/>
      <w:r w:rsidRPr="00A56EC1">
        <w:rPr>
          <w:rFonts w:cs="Arial"/>
          <w:u w:val="single"/>
          <w:lang w:eastAsia="zh-CN" w:bidi="th-TH"/>
        </w:rPr>
        <w:t>Reception</w:t>
      </w:r>
      <w:bookmarkEnd w:id="204"/>
      <w:bookmarkEnd w:id="205"/>
      <w:bookmarkEnd w:id="206"/>
      <w:bookmarkEnd w:id="207"/>
      <w:bookmarkEnd w:id="208"/>
      <w:bookmarkEnd w:id="209"/>
      <w:r w:rsidRPr="00A56EC1">
        <w:rPr>
          <w:rFonts w:cs="Arial"/>
          <w:u w:val="single"/>
          <w:lang w:eastAsia="zh-CN" w:bidi="th-TH"/>
        </w:rPr>
        <w:t xml:space="preserve">  </w:t>
      </w:r>
    </w:p>
    <w:p w14:paraId="59BDBAAF" w14:textId="77777777" w:rsidR="00920552" w:rsidRPr="00A56EC1" w:rsidRDefault="00920552" w:rsidP="00920552">
      <w:pPr>
        <w:keepNext/>
        <w:rPr>
          <w:rFonts w:cs="Arial"/>
          <w:i/>
          <w:lang w:eastAsia="zh-CN" w:bidi="th-TH"/>
        </w:rPr>
      </w:pPr>
    </w:p>
    <w:p w14:paraId="5EAFAE07" w14:textId="77777777" w:rsidR="00920552" w:rsidRPr="00A56EC1" w:rsidRDefault="00920552" w:rsidP="00920552">
      <w:pPr>
        <w:keepNext/>
        <w:rPr>
          <w:rFonts w:cs="Arial"/>
          <w:lang w:eastAsia="zh-CN" w:bidi="th-TH"/>
        </w:rPr>
      </w:pPr>
      <w:r w:rsidRPr="00A56EC1">
        <w:rPr>
          <w:rFonts w:cs="Arial"/>
          <w:lang w:eastAsia="zh-CN" w:bidi="th-TH"/>
        </w:rPr>
        <w:t>A reception (generally a dinner) is usually offered to the participants and any companions.</w:t>
      </w:r>
    </w:p>
    <w:p w14:paraId="14B4364F" w14:textId="77777777" w:rsidR="00920552" w:rsidRPr="00A56EC1" w:rsidRDefault="00920552" w:rsidP="00920552">
      <w:pPr>
        <w:rPr>
          <w:rFonts w:cs="Arial"/>
          <w:lang w:eastAsia="zh-CN" w:bidi="th-TH"/>
        </w:rPr>
      </w:pPr>
    </w:p>
    <w:p w14:paraId="60944086" w14:textId="77777777" w:rsidR="00920552" w:rsidRPr="00A56EC1" w:rsidRDefault="00920552" w:rsidP="00920552">
      <w:pPr>
        <w:keepNext/>
        <w:jc w:val="left"/>
        <w:outlineLvl w:val="1"/>
        <w:rPr>
          <w:rFonts w:cs="Arial"/>
          <w:u w:val="single"/>
          <w:lang w:eastAsia="zh-CN" w:bidi="th-TH"/>
        </w:rPr>
      </w:pPr>
      <w:bookmarkStart w:id="210" w:name="_Toc140171543"/>
      <w:bookmarkStart w:id="211" w:name="_Toc174712282"/>
      <w:bookmarkStart w:id="212" w:name="_Toc174714528"/>
      <w:bookmarkStart w:id="213" w:name="_Toc178715590"/>
      <w:bookmarkStart w:id="214" w:name="_Toc178717594"/>
      <w:bookmarkStart w:id="215" w:name="_Toc178944613"/>
      <w:r w:rsidRPr="00A56EC1">
        <w:rPr>
          <w:rFonts w:cs="Arial"/>
          <w:u w:val="single"/>
          <w:lang w:eastAsia="zh-CN" w:bidi="th-TH"/>
        </w:rPr>
        <w:t>Technical visit</w:t>
      </w:r>
      <w:bookmarkEnd w:id="210"/>
      <w:bookmarkEnd w:id="211"/>
      <w:bookmarkEnd w:id="212"/>
      <w:bookmarkEnd w:id="213"/>
      <w:bookmarkEnd w:id="214"/>
      <w:bookmarkEnd w:id="215"/>
      <w:r w:rsidRPr="00A56EC1">
        <w:rPr>
          <w:rFonts w:cs="Arial"/>
          <w:u w:val="single"/>
          <w:lang w:eastAsia="zh-CN" w:bidi="th-TH"/>
        </w:rPr>
        <w:t xml:space="preserve"> </w:t>
      </w:r>
    </w:p>
    <w:p w14:paraId="327C4DFD" w14:textId="77777777" w:rsidR="00920552" w:rsidRPr="00A56EC1" w:rsidRDefault="00920552" w:rsidP="00920552">
      <w:pPr>
        <w:rPr>
          <w:rFonts w:cs="Arial"/>
          <w:i/>
          <w:lang w:eastAsia="zh-CN" w:bidi="th-TH"/>
        </w:rPr>
      </w:pPr>
    </w:p>
    <w:p w14:paraId="65C8BFAB" w14:textId="77777777" w:rsidR="00920552" w:rsidRPr="00A56EC1" w:rsidRDefault="00920552" w:rsidP="00920552">
      <w:pPr>
        <w:rPr>
          <w:rFonts w:cs="Arial"/>
          <w:lang w:eastAsia="zh-CN" w:bidi="th-TH"/>
        </w:rPr>
      </w:pPr>
      <w:r w:rsidRPr="00F128E4">
        <w:rPr>
          <w:rFonts w:cs="Arial"/>
          <w:lang w:eastAsia="zh-CN" w:bidi="th-TH"/>
        </w:rPr>
        <w:t xml:space="preserve">A technical visit is customary (usually a one-day visit).  </w:t>
      </w:r>
      <w:r w:rsidRPr="00A56EC1">
        <w:rPr>
          <w:rFonts w:cs="Arial"/>
          <w:lang w:eastAsia="zh-CN" w:bidi="th-TH"/>
        </w:rPr>
        <w:t>Where a charge would be made to participants choosing to take part in the technical visit, the costs must be specified in the participation and hotel reservation form.  Hosts are requested to ensure that the transport for the technical visit is safe and secure.</w:t>
      </w:r>
    </w:p>
    <w:p w14:paraId="616DFE60" w14:textId="77777777" w:rsidR="00920552" w:rsidRPr="00A56EC1" w:rsidRDefault="00920552" w:rsidP="00920552">
      <w:pPr>
        <w:rPr>
          <w:rFonts w:cs="Arial"/>
          <w:lang w:eastAsia="zh-CN" w:bidi="th-TH"/>
        </w:rPr>
      </w:pPr>
    </w:p>
    <w:p w14:paraId="53C4A15C" w14:textId="77777777" w:rsidR="00920552" w:rsidRPr="00A56EC1" w:rsidRDefault="00920552" w:rsidP="00920552">
      <w:pPr>
        <w:keepNext/>
        <w:rPr>
          <w:rFonts w:cs="Arial"/>
        </w:rPr>
      </w:pPr>
      <w:r w:rsidRPr="00A56EC1">
        <w:rPr>
          <w:rFonts w:cs="Arial"/>
        </w:rPr>
        <w:t xml:space="preserve">The </w:t>
      </w:r>
      <w:r w:rsidRPr="00C542B3">
        <w:rPr>
          <w:rFonts w:cs="Arial"/>
        </w:rPr>
        <w:t>following non-exclusive list of elements may</w:t>
      </w:r>
      <w:r w:rsidRPr="00A56EC1">
        <w:rPr>
          <w:rFonts w:cs="Arial"/>
        </w:rPr>
        <w:t xml:space="preserve"> be considered for inclusion in the technical visit, according to the crops, facilities and procedures in the member of the Union hosting the TWP:</w:t>
      </w:r>
    </w:p>
    <w:p w14:paraId="396F2342" w14:textId="77777777" w:rsidR="00920552" w:rsidRPr="00A56EC1" w:rsidRDefault="00920552" w:rsidP="00920552">
      <w:pPr>
        <w:keepNext/>
        <w:rPr>
          <w:rFonts w:cs="Arial"/>
        </w:rPr>
      </w:pPr>
    </w:p>
    <w:p w14:paraId="77A876D6" w14:textId="77777777" w:rsidR="00920552" w:rsidRPr="00A56EC1" w:rsidRDefault="00920552" w:rsidP="00920552">
      <w:pPr>
        <w:keepNext/>
        <w:numPr>
          <w:ilvl w:val="0"/>
          <w:numId w:val="8"/>
        </w:numPr>
        <w:jc w:val="left"/>
        <w:rPr>
          <w:rFonts w:eastAsiaTheme="minorHAnsi" w:cs="Arial"/>
        </w:rPr>
      </w:pPr>
      <w:r w:rsidRPr="00A56EC1">
        <w:rPr>
          <w:rFonts w:eastAsiaTheme="minorHAnsi" w:cs="Arial"/>
        </w:rPr>
        <w:t>Visit to trials to see trial layout</w:t>
      </w:r>
    </w:p>
    <w:p w14:paraId="14E3E41C" w14:textId="77777777" w:rsidR="00920552" w:rsidRPr="00A56EC1" w:rsidRDefault="00920552" w:rsidP="00920552">
      <w:pPr>
        <w:keepNext/>
        <w:numPr>
          <w:ilvl w:val="0"/>
          <w:numId w:val="8"/>
        </w:numPr>
        <w:jc w:val="left"/>
        <w:rPr>
          <w:rFonts w:eastAsiaTheme="minorHAnsi" w:cs="Arial"/>
        </w:rPr>
      </w:pPr>
      <w:r w:rsidRPr="00A56EC1">
        <w:rPr>
          <w:rFonts w:eastAsiaTheme="minorHAnsi" w:cs="Arial"/>
        </w:rPr>
        <w:t>Plots created to demonstrate particular characteristics or issues</w:t>
      </w:r>
    </w:p>
    <w:p w14:paraId="05B2BD19" w14:textId="77777777" w:rsidR="00920552" w:rsidRPr="00A56EC1" w:rsidRDefault="00920552" w:rsidP="00920552">
      <w:pPr>
        <w:keepNext/>
        <w:numPr>
          <w:ilvl w:val="0"/>
          <w:numId w:val="8"/>
        </w:numPr>
        <w:jc w:val="left"/>
        <w:rPr>
          <w:rFonts w:eastAsiaTheme="minorHAnsi" w:cs="Arial"/>
        </w:rPr>
      </w:pPr>
      <w:r w:rsidRPr="00A56EC1">
        <w:rPr>
          <w:rFonts w:eastAsiaTheme="minorHAnsi" w:cs="Arial"/>
        </w:rPr>
        <w:t>Calibration exercises</w:t>
      </w:r>
    </w:p>
    <w:p w14:paraId="350D2107" w14:textId="77777777" w:rsidR="00920552" w:rsidRPr="00A56EC1" w:rsidRDefault="00920552" w:rsidP="00920552">
      <w:pPr>
        <w:keepNext/>
        <w:numPr>
          <w:ilvl w:val="0"/>
          <w:numId w:val="8"/>
        </w:numPr>
        <w:jc w:val="left"/>
        <w:rPr>
          <w:rFonts w:eastAsiaTheme="minorHAnsi" w:cs="Arial"/>
        </w:rPr>
      </w:pPr>
      <w:r w:rsidRPr="00A56EC1">
        <w:rPr>
          <w:rFonts w:eastAsiaTheme="minorHAnsi" w:cs="Arial"/>
        </w:rPr>
        <w:t>Ring-tests</w:t>
      </w:r>
    </w:p>
    <w:p w14:paraId="53B8E52E" w14:textId="77777777" w:rsidR="00920552" w:rsidRPr="00A56EC1" w:rsidRDefault="00920552" w:rsidP="00920552">
      <w:pPr>
        <w:keepNext/>
        <w:numPr>
          <w:ilvl w:val="0"/>
          <w:numId w:val="8"/>
        </w:numPr>
        <w:jc w:val="left"/>
        <w:rPr>
          <w:rFonts w:eastAsiaTheme="minorHAnsi" w:cs="Arial"/>
        </w:rPr>
      </w:pPr>
      <w:r w:rsidRPr="00A56EC1">
        <w:rPr>
          <w:rFonts w:eastAsiaTheme="minorHAnsi" w:cs="Arial"/>
        </w:rPr>
        <w:t>Management of variety collections (physical material, databases, selection of varieties or other)</w:t>
      </w:r>
    </w:p>
    <w:p w14:paraId="773CF52B" w14:textId="77777777" w:rsidR="00920552" w:rsidRPr="00A56EC1" w:rsidRDefault="00920552" w:rsidP="00920552">
      <w:pPr>
        <w:keepNext/>
        <w:numPr>
          <w:ilvl w:val="0"/>
          <w:numId w:val="8"/>
        </w:numPr>
        <w:jc w:val="left"/>
        <w:rPr>
          <w:rFonts w:eastAsiaTheme="minorHAnsi" w:cs="Arial"/>
        </w:rPr>
      </w:pPr>
      <w:r w:rsidRPr="00A56EC1">
        <w:rPr>
          <w:rFonts w:eastAsiaTheme="minorHAnsi" w:cs="Arial"/>
        </w:rPr>
        <w:t xml:space="preserve">Method for analyzing distinctness and uniformity </w:t>
      </w:r>
    </w:p>
    <w:p w14:paraId="78965C31" w14:textId="77777777" w:rsidR="00920552" w:rsidRPr="00A56EC1" w:rsidRDefault="00920552" w:rsidP="00920552">
      <w:pPr>
        <w:keepNext/>
        <w:numPr>
          <w:ilvl w:val="0"/>
          <w:numId w:val="8"/>
        </w:numPr>
        <w:jc w:val="left"/>
        <w:rPr>
          <w:rFonts w:eastAsiaTheme="minorHAnsi" w:cs="Arial"/>
        </w:rPr>
      </w:pPr>
      <w:r w:rsidRPr="00A56EC1">
        <w:rPr>
          <w:rFonts w:eastAsiaTheme="minorHAnsi" w:cs="Arial"/>
        </w:rPr>
        <w:t>Using molecular marker techniques in variety examination</w:t>
      </w:r>
    </w:p>
    <w:p w14:paraId="3B5BC175" w14:textId="77777777" w:rsidR="00920552" w:rsidRPr="00A56EC1" w:rsidRDefault="00920552" w:rsidP="00920552">
      <w:pPr>
        <w:keepNext/>
        <w:numPr>
          <w:ilvl w:val="0"/>
          <w:numId w:val="8"/>
        </w:numPr>
        <w:jc w:val="left"/>
        <w:rPr>
          <w:rFonts w:eastAsiaTheme="minorHAnsi" w:cs="Arial"/>
        </w:rPr>
      </w:pPr>
      <w:r w:rsidRPr="00A56EC1">
        <w:rPr>
          <w:rFonts w:eastAsiaTheme="minorHAnsi" w:cs="Arial"/>
        </w:rPr>
        <w:t>Demonstration of trial design and data analysis methodologies</w:t>
      </w:r>
    </w:p>
    <w:p w14:paraId="4A197082" w14:textId="77777777" w:rsidR="00920552" w:rsidRPr="00A56EC1" w:rsidRDefault="00920552" w:rsidP="00920552">
      <w:pPr>
        <w:keepNext/>
        <w:numPr>
          <w:ilvl w:val="0"/>
          <w:numId w:val="8"/>
        </w:numPr>
        <w:jc w:val="left"/>
        <w:rPr>
          <w:rFonts w:eastAsiaTheme="minorHAnsi" w:cs="Arial"/>
        </w:rPr>
      </w:pPr>
      <w:r w:rsidRPr="00A56EC1">
        <w:rPr>
          <w:rFonts w:eastAsiaTheme="minorHAnsi" w:cs="Arial"/>
        </w:rPr>
        <w:t xml:space="preserve">Data recording methods and technology </w:t>
      </w:r>
    </w:p>
    <w:p w14:paraId="4CFDFE3F" w14:textId="77777777" w:rsidR="00920552" w:rsidRPr="00A56EC1" w:rsidRDefault="00920552" w:rsidP="00920552">
      <w:pPr>
        <w:rPr>
          <w:rFonts w:cs="Arial"/>
        </w:rPr>
      </w:pPr>
    </w:p>
    <w:p w14:paraId="470F9A9E" w14:textId="77777777" w:rsidR="00920552" w:rsidRPr="00A56EC1" w:rsidRDefault="00920552" w:rsidP="00920552">
      <w:pPr>
        <w:rPr>
          <w:rFonts w:cs="Arial"/>
        </w:rPr>
      </w:pPr>
      <w:r w:rsidRPr="00F128E4">
        <w:rPr>
          <w:rFonts w:cs="Arial"/>
        </w:rPr>
        <w:t>The host should have sufficient flexibility to organize technical visits according to local conditions.  The host is invited to enable virtual participation at technical visits whenever possible. Where virtual</w:t>
      </w:r>
      <w:r w:rsidRPr="00A56EC1">
        <w:rPr>
          <w:rFonts w:cs="Arial"/>
        </w:rPr>
        <w:t xml:space="preserve"> participation would not be possible, the host is invited to consider recording particular aspects of the visits and presentations about the DUS examination procedures discussed during the technical visits, which would be made available on the UPOV website.</w:t>
      </w:r>
    </w:p>
    <w:p w14:paraId="3CAB702C" w14:textId="77777777" w:rsidR="00920552" w:rsidRPr="00A56EC1" w:rsidRDefault="00920552" w:rsidP="00920552">
      <w:pPr>
        <w:rPr>
          <w:rFonts w:cs="Arial"/>
          <w:lang w:eastAsia="zh-CN" w:bidi="th-TH"/>
        </w:rPr>
      </w:pPr>
    </w:p>
    <w:p w14:paraId="17FB1A7C" w14:textId="77777777" w:rsidR="00920552" w:rsidRPr="00A56EC1" w:rsidRDefault="00920552" w:rsidP="00920552">
      <w:pPr>
        <w:tabs>
          <w:tab w:val="left" w:pos="567"/>
          <w:tab w:val="left" w:pos="1134"/>
          <w:tab w:val="left" w:pos="1701"/>
          <w:tab w:val="left" w:pos="5670"/>
        </w:tabs>
        <w:ind w:left="567" w:hanging="567"/>
        <w:rPr>
          <w:rFonts w:cs="Arial"/>
          <w:lang w:eastAsia="zh-CN" w:bidi="th-TH"/>
        </w:rPr>
      </w:pPr>
    </w:p>
    <w:p w14:paraId="1733BA00" w14:textId="77777777" w:rsidR="00920552" w:rsidRPr="00A56EC1" w:rsidRDefault="00920552" w:rsidP="00920552">
      <w:pPr>
        <w:keepNext/>
        <w:tabs>
          <w:tab w:val="left" w:pos="567"/>
        </w:tabs>
        <w:outlineLvl w:val="0"/>
        <w:rPr>
          <w:rFonts w:cs="Arial"/>
          <w:bCs/>
          <w:caps/>
          <w:noProof/>
          <w:szCs w:val="28"/>
          <w:lang w:eastAsia="zh-CN" w:bidi="th-TH"/>
        </w:rPr>
      </w:pPr>
      <w:bookmarkStart w:id="216" w:name="_Toc140171544"/>
      <w:bookmarkStart w:id="217" w:name="_Toc174712283"/>
      <w:bookmarkStart w:id="218" w:name="_Toc174714529"/>
      <w:bookmarkStart w:id="219" w:name="_Toc178715591"/>
      <w:bookmarkStart w:id="220" w:name="_Toc178717595"/>
      <w:bookmarkStart w:id="221" w:name="_Toc178944614"/>
      <w:r w:rsidRPr="00A56EC1">
        <w:rPr>
          <w:rFonts w:cs="Arial"/>
          <w:bCs/>
          <w:caps/>
          <w:noProof/>
          <w:szCs w:val="28"/>
          <w:lang w:eastAsia="zh-CN" w:bidi="th-TH"/>
        </w:rPr>
        <w:t>G.</w:t>
      </w:r>
      <w:r w:rsidRPr="00A56EC1">
        <w:rPr>
          <w:rFonts w:cs="Arial"/>
          <w:bCs/>
          <w:caps/>
          <w:noProof/>
          <w:szCs w:val="28"/>
          <w:lang w:eastAsia="zh-CN" w:bidi="th-TH"/>
        </w:rPr>
        <w:tab/>
        <w:t>WORKPLAN</w:t>
      </w:r>
      <w:bookmarkEnd w:id="216"/>
      <w:bookmarkEnd w:id="217"/>
      <w:bookmarkEnd w:id="218"/>
      <w:bookmarkEnd w:id="219"/>
      <w:bookmarkEnd w:id="220"/>
      <w:bookmarkEnd w:id="221"/>
    </w:p>
    <w:p w14:paraId="36735942" w14:textId="77777777" w:rsidR="00920552" w:rsidRPr="00A56EC1" w:rsidRDefault="00920552" w:rsidP="00920552">
      <w:pPr>
        <w:tabs>
          <w:tab w:val="left" w:pos="567"/>
          <w:tab w:val="left" w:pos="1134"/>
          <w:tab w:val="left" w:pos="1701"/>
          <w:tab w:val="left" w:pos="5670"/>
        </w:tabs>
        <w:rPr>
          <w:rFonts w:cs="Arial"/>
          <w:lang w:eastAsia="zh-CN" w:bidi="th-TH"/>
        </w:rPr>
      </w:pPr>
    </w:p>
    <w:p w14:paraId="023408DB" w14:textId="77777777" w:rsidR="00920552" w:rsidRPr="00A56EC1" w:rsidRDefault="00920552" w:rsidP="00920552">
      <w:pPr>
        <w:tabs>
          <w:tab w:val="left" w:pos="567"/>
          <w:tab w:val="left" w:pos="1134"/>
          <w:tab w:val="left" w:pos="1701"/>
          <w:tab w:val="left" w:pos="5670"/>
        </w:tabs>
        <w:rPr>
          <w:rFonts w:cs="Arial"/>
          <w:lang w:eastAsia="zh-CN" w:bidi="th-TH"/>
        </w:rPr>
      </w:pPr>
      <w:r w:rsidRPr="00A56EC1">
        <w:rPr>
          <w:rFonts w:cs="Arial"/>
          <w:lang w:eastAsia="zh-CN" w:bidi="th-TH"/>
        </w:rPr>
        <w:t>A workplan for the meeting is prepared by the Office of the Union in conjunction with the Chairperson of the TWP and the host office.  This workplan for the session is combined with information on the reception and technical visit to provide an overall program of activities, which will be circulated on the first morning of the session.  A model workplan is included in Annex III for illustration purpose and could be adjusted according to local conditions.</w:t>
      </w:r>
    </w:p>
    <w:p w14:paraId="21445ECD" w14:textId="77777777" w:rsidR="00920552" w:rsidRPr="00A56EC1" w:rsidRDefault="00920552" w:rsidP="00920552">
      <w:pPr>
        <w:tabs>
          <w:tab w:val="left" w:pos="567"/>
          <w:tab w:val="left" w:pos="1134"/>
          <w:tab w:val="left" w:pos="1701"/>
          <w:tab w:val="left" w:pos="5670"/>
        </w:tabs>
        <w:rPr>
          <w:rFonts w:cs="Arial"/>
          <w:lang w:eastAsia="zh-CN" w:bidi="th-TH"/>
        </w:rPr>
      </w:pPr>
    </w:p>
    <w:p w14:paraId="56F59C84" w14:textId="77777777" w:rsidR="00920552" w:rsidRPr="00A56EC1" w:rsidRDefault="00920552" w:rsidP="00920552">
      <w:pPr>
        <w:tabs>
          <w:tab w:val="left" w:pos="567"/>
          <w:tab w:val="left" w:pos="1134"/>
          <w:tab w:val="left" w:pos="1701"/>
          <w:tab w:val="left" w:pos="5670"/>
        </w:tabs>
        <w:rPr>
          <w:rFonts w:cs="Arial"/>
          <w:lang w:eastAsia="zh-CN" w:bidi="th-TH"/>
        </w:rPr>
      </w:pPr>
    </w:p>
    <w:p w14:paraId="27824DB8" w14:textId="77777777" w:rsidR="00920552" w:rsidRPr="00A56EC1" w:rsidRDefault="00920552" w:rsidP="00920552">
      <w:pPr>
        <w:keepNext/>
        <w:tabs>
          <w:tab w:val="left" w:pos="567"/>
        </w:tabs>
        <w:outlineLvl w:val="0"/>
        <w:rPr>
          <w:rFonts w:cs="Arial"/>
          <w:bCs/>
          <w:caps/>
          <w:noProof/>
          <w:szCs w:val="28"/>
          <w:lang w:eastAsia="zh-CN" w:bidi="th-TH"/>
        </w:rPr>
      </w:pPr>
      <w:bookmarkStart w:id="222" w:name="_Toc140171545"/>
      <w:bookmarkStart w:id="223" w:name="_Toc174712284"/>
      <w:bookmarkStart w:id="224" w:name="_Toc174714530"/>
      <w:bookmarkStart w:id="225" w:name="_Toc178715592"/>
      <w:bookmarkStart w:id="226" w:name="_Toc178717596"/>
      <w:bookmarkStart w:id="227" w:name="_Toc178944615"/>
      <w:r w:rsidRPr="00A56EC1">
        <w:rPr>
          <w:rFonts w:cs="Arial"/>
          <w:bCs/>
          <w:caps/>
          <w:noProof/>
          <w:szCs w:val="28"/>
          <w:lang w:eastAsia="zh-CN" w:bidi="th-TH"/>
        </w:rPr>
        <w:lastRenderedPageBreak/>
        <w:t>H.</w:t>
      </w:r>
      <w:r w:rsidRPr="00A56EC1">
        <w:rPr>
          <w:rFonts w:cs="Arial"/>
          <w:bCs/>
          <w:caps/>
          <w:noProof/>
          <w:szCs w:val="28"/>
          <w:lang w:eastAsia="zh-CN" w:bidi="th-TH"/>
        </w:rPr>
        <w:tab/>
        <w:t>FURTHER ARRANGEMENTS BEFORE THE SESSION</w:t>
      </w:r>
      <w:bookmarkEnd w:id="222"/>
      <w:bookmarkEnd w:id="223"/>
      <w:bookmarkEnd w:id="224"/>
      <w:bookmarkEnd w:id="225"/>
      <w:bookmarkEnd w:id="226"/>
      <w:bookmarkEnd w:id="227"/>
    </w:p>
    <w:p w14:paraId="4CEC568C" w14:textId="77777777" w:rsidR="00920552" w:rsidRPr="00A56EC1" w:rsidRDefault="00920552" w:rsidP="00920552">
      <w:pPr>
        <w:keepNext/>
        <w:tabs>
          <w:tab w:val="left" w:pos="567"/>
          <w:tab w:val="left" w:pos="1134"/>
          <w:tab w:val="left" w:pos="1701"/>
          <w:tab w:val="left" w:pos="5670"/>
        </w:tabs>
        <w:rPr>
          <w:rFonts w:cs="Arial"/>
          <w:lang w:eastAsia="zh-CN" w:bidi="th-TH"/>
        </w:rPr>
      </w:pPr>
    </w:p>
    <w:p w14:paraId="21C1165F" w14:textId="77777777" w:rsidR="00920552" w:rsidRPr="00A56EC1" w:rsidRDefault="00920552" w:rsidP="00920552">
      <w:pPr>
        <w:keepNext/>
        <w:tabs>
          <w:tab w:val="left" w:pos="540"/>
          <w:tab w:val="left" w:pos="1134"/>
          <w:tab w:val="left" w:pos="1701"/>
          <w:tab w:val="left" w:pos="5670"/>
        </w:tabs>
        <w:rPr>
          <w:rFonts w:cs="Arial"/>
          <w:lang w:eastAsia="zh-CN" w:bidi="th-TH"/>
        </w:rPr>
      </w:pPr>
      <w:r w:rsidRPr="00A56EC1">
        <w:rPr>
          <w:rFonts w:cs="Arial"/>
          <w:lang w:eastAsia="zh-CN" w:bidi="th-TH"/>
        </w:rPr>
        <w:t>Additional useful information for the participants is welcome (for example, vaccination requirements for entry into the country, how to get from the airport to the hotel, electricity voltage and plug type, tourist information, weather, etc.).  This is usually issued directly to participants by the host office and can be sent after the deadline for hotel reservations.</w:t>
      </w:r>
    </w:p>
    <w:p w14:paraId="0784085E" w14:textId="77777777" w:rsidR="00920552" w:rsidRPr="00A56EC1" w:rsidRDefault="00920552" w:rsidP="00920552">
      <w:pPr>
        <w:tabs>
          <w:tab w:val="left" w:pos="540"/>
          <w:tab w:val="left" w:pos="1134"/>
          <w:tab w:val="left" w:pos="1701"/>
          <w:tab w:val="left" w:pos="5670"/>
        </w:tabs>
        <w:rPr>
          <w:rFonts w:cs="Arial"/>
          <w:lang w:eastAsia="zh-CN" w:bidi="th-TH"/>
        </w:rPr>
      </w:pPr>
    </w:p>
    <w:p w14:paraId="6F41A70F" w14:textId="77777777" w:rsidR="00920552" w:rsidRPr="00A56EC1" w:rsidRDefault="00920552" w:rsidP="00920552">
      <w:pPr>
        <w:tabs>
          <w:tab w:val="left" w:pos="540"/>
          <w:tab w:val="left" w:pos="1134"/>
          <w:tab w:val="left" w:pos="1701"/>
          <w:tab w:val="left" w:pos="5670"/>
        </w:tabs>
        <w:rPr>
          <w:rFonts w:cs="Arial"/>
          <w:lang w:eastAsia="zh-CN" w:bidi="th-TH"/>
        </w:rPr>
      </w:pPr>
      <w:r w:rsidRPr="00A56EC1">
        <w:rPr>
          <w:rFonts w:cs="Arial"/>
          <w:lang w:eastAsia="zh-CN" w:bidi="th-TH"/>
        </w:rPr>
        <w:t>Some participants may need to obtain a visa to travel to the host country.  In some cases, a personal note or invitation is requested, which, depending on the country, should be sent by the Office of the Union or by the organizer directly.</w:t>
      </w:r>
    </w:p>
    <w:p w14:paraId="44B2CB08" w14:textId="77777777" w:rsidR="00920552" w:rsidRPr="00A56EC1" w:rsidRDefault="00920552" w:rsidP="00920552">
      <w:pPr>
        <w:tabs>
          <w:tab w:val="left" w:pos="540"/>
          <w:tab w:val="left" w:pos="1134"/>
          <w:tab w:val="left" w:pos="1701"/>
          <w:tab w:val="left" w:pos="5670"/>
        </w:tabs>
        <w:rPr>
          <w:rFonts w:cs="Arial"/>
          <w:lang w:eastAsia="zh-CN" w:bidi="th-TH"/>
        </w:rPr>
      </w:pPr>
    </w:p>
    <w:p w14:paraId="1A23D0FE" w14:textId="77777777" w:rsidR="00920552" w:rsidRPr="00A56EC1" w:rsidRDefault="00920552" w:rsidP="00920552">
      <w:pPr>
        <w:tabs>
          <w:tab w:val="left" w:pos="540"/>
          <w:tab w:val="left" w:pos="1134"/>
          <w:tab w:val="left" w:pos="1701"/>
          <w:tab w:val="left" w:pos="5670"/>
        </w:tabs>
        <w:rPr>
          <w:rFonts w:cs="Arial"/>
          <w:lang w:eastAsia="zh-CN" w:bidi="th-TH"/>
        </w:rPr>
      </w:pPr>
      <w:r w:rsidRPr="00A56EC1">
        <w:rPr>
          <w:rFonts w:cs="Arial"/>
          <w:lang w:eastAsia="zh-CN" w:bidi="th-TH"/>
        </w:rPr>
        <w:t xml:space="preserve">The hosts are requested to provide the Office of the Union with a list and contact details of all local participants, at least one week before the session, to enable the Office of the Union to prepare a list of participants.   </w:t>
      </w:r>
    </w:p>
    <w:p w14:paraId="6B156701" w14:textId="77777777" w:rsidR="00920552" w:rsidRPr="00A56EC1" w:rsidRDefault="00920552" w:rsidP="00920552">
      <w:pPr>
        <w:tabs>
          <w:tab w:val="left" w:pos="567"/>
          <w:tab w:val="left" w:pos="1134"/>
          <w:tab w:val="left" w:pos="1701"/>
          <w:tab w:val="left" w:pos="5670"/>
        </w:tabs>
        <w:ind w:left="567" w:hanging="567"/>
        <w:rPr>
          <w:rFonts w:cs="Arial"/>
          <w:lang w:eastAsia="zh-CN" w:bidi="th-TH"/>
        </w:rPr>
      </w:pPr>
    </w:p>
    <w:p w14:paraId="2F1D7D30" w14:textId="77777777" w:rsidR="00920552" w:rsidRPr="00A56EC1" w:rsidRDefault="00920552" w:rsidP="00920552">
      <w:pPr>
        <w:keepNext/>
        <w:tabs>
          <w:tab w:val="left" w:pos="567"/>
          <w:tab w:val="left" w:pos="1134"/>
          <w:tab w:val="left" w:pos="1701"/>
          <w:tab w:val="left" w:pos="5670"/>
        </w:tabs>
        <w:ind w:left="567" w:hanging="567"/>
        <w:rPr>
          <w:rFonts w:cs="Arial"/>
          <w:lang w:eastAsia="zh-CN" w:bidi="th-TH"/>
        </w:rPr>
      </w:pPr>
      <w:r w:rsidRPr="00A56EC1">
        <w:rPr>
          <w:rFonts w:cs="Arial"/>
          <w:lang w:eastAsia="zh-CN" w:bidi="th-TH"/>
        </w:rPr>
        <w:t>I.</w:t>
      </w:r>
      <w:r w:rsidRPr="00A56EC1">
        <w:rPr>
          <w:rFonts w:cs="Arial"/>
          <w:lang w:eastAsia="zh-CN" w:bidi="th-TH"/>
        </w:rPr>
        <w:tab/>
        <w:t xml:space="preserve">ARRANGEMENTS </w:t>
      </w:r>
      <w:r w:rsidRPr="00A56EC1">
        <w:rPr>
          <w:rFonts w:cs="Arial"/>
          <w:u w:val="single"/>
          <w:lang w:eastAsia="zh-CN" w:bidi="th-TH"/>
        </w:rPr>
        <w:t>AT</w:t>
      </w:r>
      <w:r w:rsidRPr="00A56EC1">
        <w:rPr>
          <w:rFonts w:cs="Arial"/>
          <w:lang w:eastAsia="zh-CN" w:bidi="th-TH"/>
        </w:rPr>
        <w:t xml:space="preserve"> THE SESSION</w:t>
      </w:r>
    </w:p>
    <w:p w14:paraId="19585C9A" w14:textId="77777777" w:rsidR="00920552" w:rsidRPr="00A56EC1" w:rsidRDefault="00920552" w:rsidP="00920552">
      <w:pPr>
        <w:keepNext/>
        <w:tabs>
          <w:tab w:val="left" w:pos="567"/>
          <w:tab w:val="left" w:pos="1134"/>
          <w:tab w:val="left" w:pos="1701"/>
          <w:tab w:val="left" w:pos="5670"/>
        </w:tabs>
        <w:ind w:left="567" w:hanging="567"/>
        <w:rPr>
          <w:rFonts w:cs="Arial"/>
          <w:lang w:eastAsia="zh-CN" w:bidi="th-TH"/>
        </w:rPr>
      </w:pPr>
    </w:p>
    <w:p w14:paraId="6DE54254" w14:textId="77777777" w:rsidR="00920552" w:rsidRPr="00A56EC1" w:rsidRDefault="00920552" w:rsidP="00920552">
      <w:pPr>
        <w:keepNext/>
        <w:tabs>
          <w:tab w:val="left" w:pos="540"/>
          <w:tab w:val="left" w:pos="1134"/>
          <w:tab w:val="left" w:pos="1701"/>
          <w:tab w:val="left" w:pos="5670"/>
        </w:tabs>
        <w:rPr>
          <w:rFonts w:cs="Arial"/>
          <w:lang w:eastAsia="zh-CN" w:bidi="th-TH"/>
        </w:rPr>
      </w:pPr>
      <w:r w:rsidRPr="00A56EC1">
        <w:rPr>
          <w:rFonts w:cs="Arial"/>
          <w:lang w:eastAsia="zh-CN" w:bidi="th-TH"/>
        </w:rPr>
        <w:t xml:space="preserve">It is requested that the host office </w:t>
      </w:r>
      <w:r w:rsidRPr="0029487D">
        <w:rPr>
          <w:rFonts w:cs="Arial"/>
          <w:lang w:eastAsia="zh-CN" w:bidi="th-TH"/>
        </w:rPr>
        <w:t>provide information</w:t>
      </w:r>
      <w:r w:rsidRPr="00A56EC1">
        <w:rPr>
          <w:rFonts w:cs="Arial"/>
          <w:lang w:eastAsia="zh-CN" w:bidi="th-TH"/>
        </w:rPr>
        <w:t xml:space="preserve"> for the participants at the time of their arrival</w:t>
      </w:r>
      <w:r w:rsidRPr="0029487D">
        <w:rPr>
          <w:rFonts w:cs="Arial"/>
          <w:lang w:eastAsia="zh-CN" w:bidi="th-TH"/>
        </w:rPr>
        <w:t xml:space="preserve"> </w:t>
      </w:r>
      <w:r w:rsidRPr="00A56EC1">
        <w:rPr>
          <w:rFonts w:cs="Arial"/>
          <w:lang w:eastAsia="zh-CN" w:bidi="th-TH"/>
        </w:rPr>
        <w:t xml:space="preserve">at the hotel.  This should include at least details of how to get to the session room and the start time of the main session. </w:t>
      </w:r>
    </w:p>
    <w:p w14:paraId="0F2E8E2C" w14:textId="77777777" w:rsidR="00920552" w:rsidRPr="00A56EC1" w:rsidRDefault="00920552" w:rsidP="00920552">
      <w:pPr>
        <w:tabs>
          <w:tab w:val="left" w:pos="540"/>
          <w:tab w:val="left" w:pos="1134"/>
          <w:tab w:val="left" w:pos="1701"/>
          <w:tab w:val="left" w:pos="5670"/>
        </w:tabs>
        <w:rPr>
          <w:rFonts w:cs="Arial"/>
          <w:lang w:eastAsia="zh-CN" w:bidi="th-TH"/>
        </w:rPr>
      </w:pPr>
    </w:p>
    <w:p w14:paraId="0810F8FE" w14:textId="77777777" w:rsidR="00920552" w:rsidRPr="00A56EC1" w:rsidRDefault="00920552" w:rsidP="00920552">
      <w:pPr>
        <w:tabs>
          <w:tab w:val="left" w:pos="540"/>
          <w:tab w:val="left" w:pos="1134"/>
          <w:tab w:val="left" w:pos="1701"/>
          <w:tab w:val="left" w:pos="5670"/>
        </w:tabs>
        <w:rPr>
          <w:rFonts w:cs="Arial"/>
          <w:lang w:eastAsia="zh-CN" w:bidi="th-TH"/>
        </w:rPr>
      </w:pPr>
      <w:r w:rsidRPr="00A56EC1">
        <w:rPr>
          <w:rFonts w:cs="Arial"/>
          <w:lang w:eastAsia="zh-CN" w:bidi="th-TH"/>
        </w:rPr>
        <w:t>It is particularly helpful for participants if the hosting office can provide a contact person for handling practical queries (within reasonable limits) and to arrange the reconfirmation of participants’ flights.  A list of contact details for the relevant country Missions / Embassies would also be helpful.</w:t>
      </w:r>
    </w:p>
    <w:p w14:paraId="0E2CD4EF" w14:textId="77777777" w:rsidR="00920552" w:rsidRPr="0029487D" w:rsidRDefault="00920552" w:rsidP="00920552">
      <w:pPr>
        <w:jc w:val="left"/>
        <w:rPr>
          <w:rFonts w:cs="Arial"/>
          <w:lang w:eastAsia="zh-CN" w:bidi="th-TH"/>
        </w:rPr>
      </w:pPr>
    </w:p>
    <w:p w14:paraId="68F19230" w14:textId="77777777" w:rsidR="00920552" w:rsidRPr="00A56EC1" w:rsidRDefault="00920552" w:rsidP="00920552">
      <w:pPr>
        <w:tabs>
          <w:tab w:val="left" w:pos="540"/>
          <w:tab w:val="left" w:pos="1134"/>
          <w:tab w:val="left" w:pos="1701"/>
          <w:tab w:val="left" w:pos="5670"/>
        </w:tabs>
        <w:rPr>
          <w:rFonts w:cs="Arial"/>
          <w:lang w:eastAsia="zh-CN" w:bidi="th-TH"/>
        </w:rPr>
      </w:pPr>
      <w:r w:rsidRPr="00A56EC1">
        <w:rPr>
          <w:rFonts w:cs="Arial"/>
          <w:lang w:eastAsia="zh-CN" w:bidi="th-TH"/>
        </w:rPr>
        <w:t>It would be of particular interest to the participants if the hosting office could make a presentation on the plant breeders’ rights situation in the country.  This is usually provided at the beginning of the session and further information may also be provided during the technical visit.</w:t>
      </w:r>
    </w:p>
    <w:p w14:paraId="16823294" w14:textId="77777777" w:rsidR="00920552" w:rsidRPr="00A56EC1" w:rsidRDefault="00920552" w:rsidP="00920552">
      <w:pPr>
        <w:tabs>
          <w:tab w:val="left" w:pos="567"/>
          <w:tab w:val="left" w:pos="1134"/>
          <w:tab w:val="left" w:pos="1701"/>
          <w:tab w:val="left" w:pos="5670"/>
        </w:tabs>
        <w:ind w:left="567" w:hanging="567"/>
        <w:rPr>
          <w:rFonts w:cs="Arial"/>
          <w:lang w:eastAsia="zh-CN" w:bidi="th-TH"/>
        </w:rPr>
      </w:pPr>
    </w:p>
    <w:p w14:paraId="1BDB03E7" w14:textId="77777777" w:rsidR="00920552" w:rsidRDefault="00920552" w:rsidP="00920552">
      <w:pPr>
        <w:rPr>
          <w:rFonts w:cs="Arial"/>
          <w:lang w:eastAsia="zh-CN" w:bidi="th-TH"/>
        </w:rPr>
      </w:pPr>
      <w:r w:rsidRPr="0029487D">
        <w:rPr>
          <w:rFonts w:cs="Arial"/>
          <w:lang w:eastAsia="zh-CN" w:bidi="th-TH"/>
        </w:rPr>
        <w:t>The Office of the Union will provide the platform for virtual participation</w:t>
      </w:r>
      <w:r>
        <w:rPr>
          <w:rFonts w:cs="Arial"/>
          <w:lang w:eastAsia="zh-CN" w:bidi="th-TH"/>
        </w:rPr>
        <w:t xml:space="preserve"> at the TWP session</w:t>
      </w:r>
      <w:r w:rsidRPr="0029487D">
        <w:rPr>
          <w:rFonts w:cs="Arial"/>
          <w:lang w:eastAsia="zh-CN" w:bidi="th-TH"/>
        </w:rPr>
        <w:t xml:space="preserve">, in agreement with the host. </w:t>
      </w:r>
    </w:p>
    <w:p w14:paraId="3C3167DF" w14:textId="77777777" w:rsidR="00920552" w:rsidRPr="0029487D" w:rsidRDefault="00920552" w:rsidP="00920552">
      <w:pPr>
        <w:rPr>
          <w:rFonts w:cs="Arial"/>
          <w:lang w:eastAsia="zh-CN" w:bidi="th-TH"/>
        </w:rPr>
      </w:pPr>
    </w:p>
    <w:p w14:paraId="4E6A9D45" w14:textId="77777777" w:rsidR="00920552" w:rsidRPr="00A56EC1" w:rsidRDefault="00920552" w:rsidP="00920552">
      <w:pPr>
        <w:tabs>
          <w:tab w:val="left" w:pos="567"/>
          <w:tab w:val="left" w:pos="1134"/>
          <w:tab w:val="left" w:pos="1701"/>
          <w:tab w:val="left" w:pos="5670"/>
        </w:tabs>
        <w:ind w:left="567" w:hanging="567"/>
        <w:rPr>
          <w:rFonts w:cs="Arial"/>
          <w:lang w:eastAsia="zh-CN" w:bidi="th-TH"/>
        </w:rPr>
      </w:pPr>
    </w:p>
    <w:p w14:paraId="6B202FF0" w14:textId="77777777" w:rsidR="00920552" w:rsidRPr="00A56EC1" w:rsidRDefault="00920552" w:rsidP="00920552">
      <w:pPr>
        <w:tabs>
          <w:tab w:val="left" w:pos="567"/>
          <w:tab w:val="left" w:pos="1134"/>
          <w:tab w:val="left" w:pos="1701"/>
          <w:tab w:val="left" w:pos="5670"/>
        </w:tabs>
        <w:ind w:left="567" w:hanging="567"/>
        <w:rPr>
          <w:rFonts w:cs="Arial"/>
          <w:lang w:eastAsia="zh-CN" w:bidi="th-TH"/>
        </w:rPr>
      </w:pPr>
    </w:p>
    <w:p w14:paraId="4CDBFC27" w14:textId="0603604E" w:rsidR="00920552" w:rsidRPr="004B0812" w:rsidRDefault="00920552" w:rsidP="00920552">
      <w:pPr>
        <w:tabs>
          <w:tab w:val="left" w:pos="567"/>
          <w:tab w:val="left" w:pos="1134"/>
          <w:tab w:val="left" w:pos="1701"/>
          <w:tab w:val="left" w:pos="5670"/>
        </w:tabs>
        <w:ind w:left="567" w:hanging="567"/>
        <w:jc w:val="right"/>
        <w:rPr>
          <w:rFonts w:cs="Arial"/>
          <w:lang w:val="es-ES" w:eastAsia="zh-CN" w:bidi="th-TH"/>
        </w:rPr>
      </w:pPr>
      <w:r w:rsidRPr="004B0812">
        <w:rPr>
          <w:rFonts w:cs="Arial"/>
          <w:lang w:val="es-ES" w:eastAsia="zh-CN" w:bidi="th-TH"/>
        </w:rPr>
        <w:t>[</w:t>
      </w:r>
      <w:r w:rsidR="004B0812" w:rsidRPr="004B0812">
        <w:rPr>
          <w:rFonts w:cs="Arial"/>
          <w:lang w:val="es-ES" w:eastAsia="zh-CN" w:bidi="th-TH"/>
        </w:rPr>
        <w:t xml:space="preserve">Sigue el </w:t>
      </w:r>
      <w:r w:rsidR="00110DDA" w:rsidRPr="004B0812">
        <w:rPr>
          <w:rFonts w:cs="Arial"/>
          <w:lang w:val="es-ES" w:eastAsia="zh-CN" w:bidi="th-TH"/>
        </w:rPr>
        <w:t>ap</w:t>
      </w:r>
      <w:r w:rsidR="00110DDA">
        <w:rPr>
          <w:rFonts w:cs="Arial"/>
          <w:lang w:val="es-ES" w:eastAsia="zh-CN" w:bidi="th-TH"/>
        </w:rPr>
        <w:t>é</w:t>
      </w:r>
      <w:r w:rsidR="00110DDA" w:rsidRPr="004B0812">
        <w:rPr>
          <w:rFonts w:cs="Arial"/>
          <w:lang w:val="es-ES" w:eastAsia="zh-CN" w:bidi="th-TH"/>
        </w:rPr>
        <w:t>ndice</w:t>
      </w:r>
      <w:r w:rsidRPr="004B0812">
        <w:rPr>
          <w:rFonts w:cs="Arial"/>
          <w:lang w:val="es-ES" w:eastAsia="zh-CN" w:bidi="th-TH"/>
        </w:rPr>
        <w:t xml:space="preserve"> I </w:t>
      </w:r>
      <w:r w:rsidR="004B0812" w:rsidRPr="004B0812">
        <w:rPr>
          <w:rFonts w:cs="Arial"/>
          <w:lang w:val="es-ES" w:eastAsia="zh-CN" w:bidi="th-TH"/>
        </w:rPr>
        <w:t>del</w:t>
      </w:r>
      <w:r w:rsidRPr="004B0812">
        <w:rPr>
          <w:rFonts w:cs="Arial"/>
          <w:lang w:val="es-ES" w:eastAsia="zh-CN" w:bidi="th-TH"/>
        </w:rPr>
        <w:t xml:space="preserve"> </w:t>
      </w:r>
      <w:r w:rsidR="00110DDA" w:rsidRPr="004B0812">
        <w:rPr>
          <w:rFonts w:cs="Arial"/>
          <w:lang w:val="es-ES" w:eastAsia="zh-CN" w:bidi="th-TH"/>
        </w:rPr>
        <w:t>anexo</w:t>
      </w:r>
      <w:r w:rsidRPr="004B0812">
        <w:rPr>
          <w:rFonts w:cs="Arial"/>
          <w:lang w:val="es-ES" w:eastAsia="zh-CN" w:bidi="th-TH"/>
        </w:rPr>
        <w:t xml:space="preserve"> IV]</w:t>
      </w:r>
    </w:p>
    <w:p w14:paraId="2E6548A6" w14:textId="77777777" w:rsidR="00920552" w:rsidRPr="004B0812" w:rsidRDefault="00920552" w:rsidP="00920552">
      <w:pPr>
        <w:tabs>
          <w:tab w:val="left" w:pos="567"/>
          <w:tab w:val="left" w:pos="1134"/>
          <w:tab w:val="left" w:pos="1701"/>
          <w:tab w:val="left" w:pos="5670"/>
        </w:tabs>
        <w:ind w:left="567" w:hanging="567"/>
        <w:rPr>
          <w:rFonts w:cs="Arial"/>
          <w:lang w:val="es-ES" w:eastAsia="zh-CN" w:bidi="th-TH"/>
        </w:rPr>
        <w:sectPr w:rsidR="00920552" w:rsidRPr="004B0812" w:rsidSect="00920552">
          <w:headerReference w:type="even" r:id="rId38"/>
          <w:headerReference w:type="default" r:id="rId39"/>
          <w:footerReference w:type="even" r:id="rId40"/>
          <w:footerReference w:type="default" r:id="rId41"/>
          <w:headerReference w:type="first" r:id="rId42"/>
          <w:footerReference w:type="first" r:id="rId43"/>
          <w:pgSz w:w="11907" w:h="16840" w:code="9"/>
          <w:pgMar w:top="510" w:right="1418" w:bottom="993" w:left="1418" w:header="510" w:footer="1021" w:gutter="0"/>
          <w:pgNumType w:start="1"/>
          <w:cols w:space="720"/>
          <w:titlePg/>
        </w:sectPr>
      </w:pPr>
    </w:p>
    <w:p w14:paraId="7EA0D208" w14:textId="77777777" w:rsidR="00920552" w:rsidRPr="004B0812" w:rsidRDefault="00920552" w:rsidP="00920552">
      <w:pPr>
        <w:tabs>
          <w:tab w:val="left" w:pos="567"/>
          <w:tab w:val="left" w:pos="1134"/>
          <w:tab w:val="left" w:pos="1701"/>
          <w:tab w:val="left" w:pos="5670"/>
        </w:tabs>
        <w:ind w:left="567" w:hanging="567"/>
        <w:jc w:val="right"/>
        <w:rPr>
          <w:rFonts w:cs="Arial"/>
          <w:lang w:val="es-ES" w:eastAsia="zh-CN" w:bidi="th-TH"/>
        </w:rPr>
        <w:sectPr w:rsidR="00920552" w:rsidRPr="004B0812" w:rsidSect="00920552">
          <w:footerReference w:type="first" r:id="rId44"/>
          <w:type w:val="continuous"/>
          <w:pgSz w:w="11907" w:h="16840" w:code="9"/>
          <w:pgMar w:top="510" w:right="1418" w:bottom="1134" w:left="1418" w:header="510" w:footer="1021" w:gutter="0"/>
          <w:cols w:num="3" w:space="283"/>
          <w:titlePg/>
        </w:sectPr>
      </w:pPr>
    </w:p>
    <w:p w14:paraId="7AA672EA" w14:textId="77777777" w:rsidR="00920552" w:rsidRPr="004B0812" w:rsidRDefault="00920552" w:rsidP="00920552">
      <w:pPr>
        <w:rPr>
          <w:rFonts w:cs="Arial"/>
          <w:lang w:val="es-ES" w:eastAsia="zh-CN" w:bidi="th-TH"/>
        </w:rPr>
        <w:sectPr w:rsidR="00920552" w:rsidRPr="004B0812" w:rsidSect="00920552">
          <w:headerReference w:type="default" r:id="rId45"/>
          <w:footerReference w:type="first" r:id="rId46"/>
          <w:type w:val="continuous"/>
          <w:pgSz w:w="11907" w:h="16840" w:code="9"/>
          <w:pgMar w:top="510" w:right="1418" w:bottom="1134" w:left="1418" w:header="510" w:footer="1021" w:gutter="0"/>
          <w:pgNumType w:start="1"/>
          <w:cols w:space="720"/>
          <w:titlePg/>
        </w:sectPr>
      </w:pPr>
    </w:p>
    <w:p w14:paraId="5E937E81" w14:textId="77777777" w:rsidR="00920552" w:rsidRPr="004B0812" w:rsidRDefault="00920552" w:rsidP="00920552">
      <w:pPr>
        <w:rPr>
          <w:rFonts w:cs="Arial"/>
          <w:sz w:val="24"/>
          <w:szCs w:val="24"/>
          <w:lang w:val="es-ES" w:eastAsia="zh-CN" w:bidi="th-TH"/>
        </w:rPr>
      </w:pPr>
    </w:p>
    <w:p w14:paraId="5B6912AC" w14:textId="77777777" w:rsidR="00920552" w:rsidRPr="00A56EC1" w:rsidRDefault="00920552" w:rsidP="00920552">
      <w:pPr>
        <w:jc w:val="center"/>
        <w:outlineLvl w:val="0"/>
        <w:rPr>
          <w:rFonts w:cs="Arial"/>
          <w:noProof/>
          <w:sz w:val="24"/>
          <w:szCs w:val="24"/>
          <w:lang w:eastAsia="zh-CN" w:bidi="th-TH"/>
        </w:rPr>
      </w:pPr>
      <w:bookmarkStart w:id="228" w:name="_Toc140171546"/>
      <w:bookmarkStart w:id="229" w:name="_Toc174712285"/>
      <w:bookmarkStart w:id="230" w:name="_Toc174714531"/>
      <w:bookmarkStart w:id="231" w:name="_Toc178715593"/>
      <w:bookmarkStart w:id="232" w:name="_Toc178717597"/>
      <w:bookmarkStart w:id="233" w:name="_Toc178944616"/>
      <w:r w:rsidRPr="00A56EC1">
        <w:rPr>
          <w:rFonts w:cs="Arial"/>
          <w:noProof/>
          <w:sz w:val="24"/>
          <w:szCs w:val="24"/>
          <w:lang w:eastAsia="zh-CN" w:bidi="th-TH"/>
        </w:rPr>
        <w:t>GUIDANCE NOTE:   TECHNICAL WORKING PARTY ARRANGEMENTS</w:t>
      </w:r>
      <w:bookmarkEnd w:id="228"/>
      <w:bookmarkEnd w:id="229"/>
      <w:bookmarkEnd w:id="230"/>
      <w:bookmarkEnd w:id="231"/>
      <w:bookmarkEnd w:id="232"/>
      <w:bookmarkEnd w:id="233"/>
    </w:p>
    <w:p w14:paraId="68FE3B54" w14:textId="77777777" w:rsidR="00920552" w:rsidRDefault="00920552" w:rsidP="00920552">
      <w:pPr>
        <w:jc w:val="center"/>
        <w:outlineLvl w:val="0"/>
        <w:rPr>
          <w:rFonts w:cs="Arial"/>
          <w:sz w:val="24"/>
          <w:szCs w:val="24"/>
          <w:lang w:eastAsia="zh-CN" w:bidi="th-TH"/>
        </w:rPr>
      </w:pPr>
      <w:bookmarkStart w:id="234" w:name="_Toc140171548"/>
      <w:bookmarkStart w:id="235" w:name="_Toc174712287"/>
      <w:bookmarkStart w:id="236" w:name="_Toc174714533"/>
    </w:p>
    <w:p w14:paraId="7C370677" w14:textId="77777777" w:rsidR="00920552" w:rsidRPr="00A56EC1" w:rsidRDefault="00920552" w:rsidP="00920552">
      <w:pPr>
        <w:jc w:val="center"/>
        <w:outlineLvl w:val="0"/>
        <w:rPr>
          <w:rFonts w:cs="Arial"/>
          <w:sz w:val="24"/>
          <w:szCs w:val="24"/>
          <w:lang w:eastAsia="zh-CN" w:bidi="th-TH"/>
        </w:rPr>
      </w:pPr>
      <w:bookmarkStart w:id="237" w:name="_Toc178715594"/>
      <w:bookmarkStart w:id="238" w:name="_Toc178717598"/>
      <w:bookmarkStart w:id="239" w:name="_Toc178944617"/>
      <w:r w:rsidRPr="00A56EC1">
        <w:rPr>
          <w:rFonts w:cs="Arial"/>
          <w:sz w:val="24"/>
          <w:szCs w:val="24"/>
          <w:lang w:eastAsia="zh-CN" w:bidi="th-TH"/>
        </w:rPr>
        <w:t>SESSION ROOM ARRANGEMENT</w:t>
      </w:r>
      <w:bookmarkEnd w:id="234"/>
      <w:bookmarkEnd w:id="235"/>
      <w:bookmarkEnd w:id="236"/>
      <w:bookmarkEnd w:id="237"/>
      <w:bookmarkEnd w:id="238"/>
      <w:bookmarkEnd w:id="239"/>
    </w:p>
    <w:p w14:paraId="65FFF438" w14:textId="77777777" w:rsidR="00920552" w:rsidRPr="00A56EC1" w:rsidRDefault="00920552" w:rsidP="00920552">
      <w:pPr>
        <w:jc w:val="center"/>
        <w:rPr>
          <w:rFonts w:cs="Arial"/>
          <w:sz w:val="24"/>
          <w:szCs w:val="24"/>
          <w:lang w:eastAsia="zh-CN" w:bidi="th-TH"/>
        </w:rPr>
      </w:pPr>
    </w:p>
    <w:p w14:paraId="27490540" w14:textId="77777777" w:rsidR="00920552" w:rsidRPr="00A56EC1" w:rsidRDefault="00920552" w:rsidP="00920552">
      <w:pPr>
        <w:rPr>
          <w:rFonts w:cs="Arial"/>
          <w:sz w:val="24"/>
          <w:szCs w:val="24"/>
          <w:lang w:eastAsia="zh-CN" w:bidi="th-TH"/>
        </w:rPr>
      </w:pPr>
    </w:p>
    <w:p w14:paraId="375B3A39" w14:textId="77777777" w:rsidR="00920552" w:rsidRPr="00A56EC1" w:rsidRDefault="00920552" w:rsidP="00920552">
      <w:pPr>
        <w:rPr>
          <w:rFonts w:cs="Arial"/>
          <w:sz w:val="24"/>
          <w:szCs w:val="24"/>
          <w:lang w:eastAsia="zh-CN" w:bidi="th-TH"/>
        </w:rPr>
      </w:pPr>
    </w:p>
    <w:p w14:paraId="41D56B9B" w14:textId="77777777" w:rsidR="00920552" w:rsidRPr="00A56EC1" w:rsidRDefault="00920552" w:rsidP="00920552">
      <w:pPr>
        <w:rPr>
          <w:rFonts w:cs="Arial"/>
          <w:noProof/>
          <w:sz w:val="24"/>
          <w:szCs w:val="24"/>
          <w:lang w:eastAsia="zh-CN" w:bidi="th-TH"/>
        </w:rPr>
      </w:pPr>
      <w:r w:rsidRPr="00A56EC1">
        <w:rPr>
          <w:rFonts w:cs="Arial"/>
          <w:noProof/>
          <w:sz w:val="24"/>
          <w:szCs w:val="24"/>
        </w:rPr>
        <mc:AlternateContent>
          <mc:Choice Requires="wps">
            <w:drawing>
              <wp:anchor distT="0" distB="0" distL="114300" distR="114300" simplePos="0" relativeHeight="251663360" behindDoc="0" locked="0" layoutInCell="0" allowOverlap="1" wp14:anchorId="79B6E9D4" wp14:editId="79355BC1">
                <wp:simplePos x="0" y="0"/>
                <wp:positionH relativeFrom="column">
                  <wp:posOffset>1751330</wp:posOffset>
                </wp:positionH>
                <wp:positionV relativeFrom="paragraph">
                  <wp:posOffset>81280</wp:posOffset>
                </wp:positionV>
                <wp:extent cx="2176145" cy="318770"/>
                <wp:effectExtent l="0" t="0" r="0" b="0"/>
                <wp:wrapNone/>
                <wp:docPr id="7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C467B8" w14:textId="77777777" w:rsidR="00920552" w:rsidRPr="001D1549" w:rsidRDefault="00920552" w:rsidP="00920552">
                            <w:pPr>
                              <w:rPr>
                                <w:rFonts w:cs="Arial"/>
                                <w:sz w:val="22"/>
                                <w:lang w:val="es-AR"/>
                              </w:rPr>
                            </w:pPr>
                            <w:r w:rsidRPr="001D1549">
                              <w:rPr>
                                <w:rFonts w:cs="Arial"/>
                                <w:sz w:val="22"/>
                                <w:lang w:val="es-AR"/>
                              </w:rPr>
                              <w:t xml:space="preserve">Chairperson + UPOV Officers </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6E9D4" id="_x0000_t202" coordsize="21600,21600" o:spt="202" path="m,l,21600r21600,l21600,xe">
                <v:stroke joinstyle="miter"/>
                <v:path gradientshapeok="t" o:connecttype="rect"/>
              </v:shapetype>
              <v:shape id="Text Box 75" o:spid="_x0000_s1026" type="#_x0000_t202" style="position:absolute;left:0;text-align:left;margin-left:137.9pt;margin-top:6.4pt;width:171.3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" o:allowincell="f" stroked="f">
                <v:textbox inset="5.1pt,5.1pt,5.1pt,5.1pt">
                  <w:txbxContent>
                    <w:p w14:paraId="6FC467B8" w14:textId="77777777" w:rsidR="00920552" w:rsidRPr="001D1549" w:rsidRDefault="00920552" w:rsidP="00920552">
                      <w:pPr>
                        <w:rPr>
                          <w:rFonts w:cs="Arial"/>
                          <w:sz w:val="22"/>
                          <w:lang w:val="es-AR"/>
                        </w:rPr>
                      </w:pPr>
                      <w:r w:rsidRPr="001D1549">
                        <w:rPr>
                          <w:rFonts w:cs="Arial"/>
                          <w:sz w:val="22"/>
                          <w:lang w:val="es-AR"/>
                        </w:rPr>
                        <w:t xml:space="preserve">Chairperson + UPOV Officers </w:t>
                      </w:r>
                    </w:p>
                  </w:txbxContent>
                </v:textbox>
              </v:shape>
            </w:pict>
          </mc:Fallback>
        </mc:AlternateContent>
      </w:r>
    </w:p>
    <w:p w14:paraId="338DFD6A" w14:textId="77777777" w:rsidR="00920552" w:rsidRPr="00A56EC1" w:rsidRDefault="00920552" w:rsidP="00920552">
      <w:pPr>
        <w:rPr>
          <w:rFonts w:cs="Arial"/>
          <w:noProof/>
          <w:sz w:val="24"/>
          <w:szCs w:val="24"/>
          <w:lang w:eastAsia="zh-CN" w:bidi="th-TH"/>
        </w:rPr>
      </w:pPr>
    </w:p>
    <w:p w14:paraId="693F98C2" w14:textId="77777777" w:rsidR="00920552" w:rsidRPr="00A56EC1" w:rsidRDefault="00920552" w:rsidP="00920552">
      <w:pPr>
        <w:rPr>
          <w:rFonts w:cs="Arial"/>
          <w:noProof/>
          <w:sz w:val="24"/>
          <w:szCs w:val="24"/>
          <w:lang w:eastAsia="zh-CN" w:bidi="th-TH"/>
        </w:rPr>
      </w:pPr>
      <w:r w:rsidRPr="00A56EC1">
        <w:rPr>
          <w:rFonts w:cs="Arial"/>
          <w:noProof/>
          <w:sz w:val="24"/>
          <w:szCs w:val="24"/>
        </w:rPr>
        <mc:AlternateContent>
          <mc:Choice Requires="wps">
            <w:drawing>
              <wp:anchor distT="0" distB="0" distL="114300" distR="114300" simplePos="0" relativeHeight="251678720" behindDoc="0" locked="0" layoutInCell="0" allowOverlap="1" wp14:anchorId="0F0DF121" wp14:editId="24E835C3">
                <wp:simplePos x="0" y="0"/>
                <wp:positionH relativeFrom="column">
                  <wp:posOffset>2670175</wp:posOffset>
                </wp:positionH>
                <wp:positionV relativeFrom="paragraph">
                  <wp:posOffset>14605</wp:posOffset>
                </wp:positionV>
                <wp:extent cx="24130" cy="5822315"/>
                <wp:effectExtent l="0" t="0" r="0" b="0"/>
                <wp:wrapNone/>
                <wp:docPr id="75"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30" cy="582231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5EA437" id="Line 17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5pt,1.15pt" to="212.15pt,4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" o:allowincell="f">
                <v:stroke dashstyle="dash"/>
              </v:line>
            </w:pict>
          </mc:Fallback>
        </mc:AlternateContent>
      </w:r>
    </w:p>
    <w:p w14:paraId="47D42EBB" w14:textId="77777777" w:rsidR="00920552" w:rsidRPr="00A56EC1" w:rsidRDefault="00920552" w:rsidP="00920552">
      <w:pPr>
        <w:rPr>
          <w:rFonts w:cs="Arial"/>
          <w:noProof/>
          <w:sz w:val="24"/>
          <w:szCs w:val="24"/>
          <w:lang w:eastAsia="zh-CN" w:bidi="th-TH"/>
        </w:rPr>
      </w:pPr>
    </w:p>
    <w:p w14:paraId="3211971F" w14:textId="77777777" w:rsidR="00920552" w:rsidRPr="00A56EC1" w:rsidRDefault="00920552" w:rsidP="00920552">
      <w:pPr>
        <w:jc w:val="center"/>
        <w:rPr>
          <w:rFonts w:cs="Arial"/>
          <w:sz w:val="22"/>
          <w:szCs w:val="24"/>
          <w:lang w:eastAsia="zh-CN" w:bidi="th-TH"/>
        </w:rPr>
      </w:pPr>
      <w:r w:rsidRPr="00A56EC1">
        <w:rPr>
          <w:rFonts w:cs="Arial"/>
          <w:noProof/>
          <w:sz w:val="24"/>
          <w:szCs w:val="24"/>
        </w:rPr>
        <mc:AlternateContent>
          <mc:Choice Requires="wps">
            <w:drawing>
              <wp:anchor distT="0" distB="0" distL="114300" distR="114300" simplePos="0" relativeHeight="251671552" behindDoc="0" locked="0" layoutInCell="0" allowOverlap="1" wp14:anchorId="7B634B35" wp14:editId="376AD101">
                <wp:simplePos x="0" y="0"/>
                <wp:positionH relativeFrom="column">
                  <wp:posOffset>4742919</wp:posOffset>
                </wp:positionH>
                <wp:positionV relativeFrom="paragraph">
                  <wp:posOffset>7080515</wp:posOffset>
                </wp:positionV>
                <wp:extent cx="1596788" cy="492826"/>
                <wp:effectExtent l="0" t="0" r="3810" b="2540"/>
                <wp:wrapNone/>
                <wp:docPr id="6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788" cy="492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6B9752" w14:textId="61113EB3" w:rsidR="00920552" w:rsidRPr="004B0812" w:rsidRDefault="00920552" w:rsidP="00920552">
                            <w:pPr>
                              <w:pStyle w:val="BodyText"/>
                              <w:jc w:val="left"/>
                              <w:rPr>
                                <w:lang w:val="es-ES"/>
                              </w:rPr>
                            </w:pPr>
                            <w:r w:rsidRPr="004B0812">
                              <w:rPr>
                                <w:rFonts w:cs="Arial"/>
                                <w:sz w:val="22"/>
                                <w:szCs w:val="22"/>
                                <w:lang w:val="es-ES"/>
                              </w:rPr>
                              <w:t>[</w:t>
                            </w:r>
                            <w:r w:rsidR="004B0812" w:rsidRPr="004B0812">
                              <w:rPr>
                                <w:rFonts w:cs="Arial"/>
                                <w:sz w:val="22"/>
                                <w:szCs w:val="22"/>
                                <w:lang w:val="es-ES"/>
                              </w:rPr>
                              <w:t xml:space="preserve">Sigue el </w:t>
                            </w:r>
                            <w:r w:rsidR="00110DDA" w:rsidRPr="004B0812">
                              <w:rPr>
                                <w:rFonts w:cs="Arial"/>
                                <w:sz w:val="22"/>
                                <w:szCs w:val="22"/>
                                <w:lang w:val="es-ES"/>
                              </w:rPr>
                              <w:t>a</w:t>
                            </w:r>
                            <w:r w:rsidR="00110DDA" w:rsidRPr="004B0812">
                              <w:rPr>
                                <w:rFonts w:cs="Arial"/>
                                <w:lang w:val="es-ES" w:eastAsia="zh-CN" w:bidi="th-TH"/>
                              </w:rPr>
                              <w:t>péndice</w:t>
                            </w:r>
                            <w:r w:rsidRPr="004B0812">
                              <w:rPr>
                                <w:rFonts w:cs="Arial"/>
                                <w:lang w:val="es-ES" w:eastAsia="zh-CN" w:bidi="th-TH"/>
                              </w:rPr>
                              <w:t xml:space="preserve"> II </w:t>
                            </w:r>
                            <w:r w:rsidR="004B0812" w:rsidRPr="004B0812">
                              <w:rPr>
                                <w:rFonts w:cs="Arial"/>
                                <w:lang w:val="es-ES" w:eastAsia="zh-CN" w:bidi="th-TH"/>
                              </w:rPr>
                              <w:t>del</w:t>
                            </w:r>
                            <w:r w:rsidRPr="004B0812">
                              <w:rPr>
                                <w:rFonts w:cs="Arial"/>
                                <w:lang w:val="es-ES" w:eastAsia="zh-CN" w:bidi="th-TH"/>
                              </w:rPr>
                              <w:t xml:space="preserve"> </w:t>
                            </w:r>
                            <w:r w:rsidR="00110DDA" w:rsidRPr="004B0812">
                              <w:rPr>
                                <w:rFonts w:cs="Arial"/>
                                <w:lang w:val="es-ES" w:eastAsia="zh-CN" w:bidi="th-TH"/>
                              </w:rPr>
                              <w:t>anexo</w:t>
                            </w:r>
                            <w:r w:rsidRPr="004B0812">
                              <w:rPr>
                                <w:rFonts w:cs="Arial"/>
                                <w:lang w:val="es-ES" w:eastAsia="zh-CN" w:bidi="th-TH"/>
                              </w:rPr>
                              <w:t xml:space="preserve"> IV</w:t>
                            </w:r>
                            <w:r w:rsidRPr="004B0812">
                              <w:rPr>
                                <w:rFonts w:cs="Arial"/>
                                <w:sz w:val="22"/>
                                <w:szCs w:val="22"/>
                                <w:lang w:val="es-ES"/>
                              </w:rPr>
                              <w:t>]</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34B35" id="Text Box 93" o:spid="_x0000_s1027" type="#_x0000_t202" style="position:absolute;left:0;text-align:left;margin-left:373.45pt;margin-top:557.5pt;width:125.75pt;height:3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" o:allowincell="f" stroked="f">
                <v:textbox inset="5.1pt,5.1pt,5.1pt,5.1pt">
                  <w:txbxContent>
                    <w:p w14:paraId="146B9752" w14:textId="61113EB3" w:rsidR="00920552" w:rsidRPr="004B0812" w:rsidRDefault="00920552" w:rsidP="00920552">
                      <w:pPr>
                        <w:pStyle w:val="BodyText"/>
                        <w:jc w:val="left"/>
                        <w:rPr>
                          <w:lang w:val="es-ES"/>
                        </w:rPr>
                      </w:pPr>
                      <w:r w:rsidRPr="004B0812">
                        <w:rPr>
                          <w:rFonts w:cs="Arial"/>
                          <w:sz w:val="22"/>
                          <w:szCs w:val="22"/>
                          <w:lang w:val="es-ES"/>
                        </w:rPr>
                        <w:t>[</w:t>
                      </w:r>
                      <w:r w:rsidR="004B0812" w:rsidRPr="004B0812">
                        <w:rPr>
                          <w:rFonts w:cs="Arial"/>
                          <w:sz w:val="22"/>
                          <w:szCs w:val="22"/>
                          <w:lang w:val="es-ES"/>
                        </w:rPr>
                        <w:t xml:space="preserve">Sigue el </w:t>
                      </w:r>
                      <w:r w:rsidR="00110DDA" w:rsidRPr="004B0812">
                        <w:rPr>
                          <w:rFonts w:cs="Arial"/>
                          <w:sz w:val="22"/>
                          <w:szCs w:val="22"/>
                          <w:lang w:val="es-ES"/>
                        </w:rPr>
                        <w:t>a</w:t>
                      </w:r>
                      <w:r w:rsidR="00110DDA" w:rsidRPr="004B0812">
                        <w:rPr>
                          <w:rFonts w:cs="Arial"/>
                          <w:lang w:val="es-ES" w:eastAsia="zh-CN" w:bidi="th-TH"/>
                        </w:rPr>
                        <w:t>péndice</w:t>
                      </w:r>
                      <w:r w:rsidRPr="004B0812">
                        <w:rPr>
                          <w:rFonts w:cs="Arial"/>
                          <w:lang w:val="es-ES" w:eastAsia="zh-CN" w:bidi="th-TH"/>
                        </w:rPr>
                        <w:t xml:space="preserve"> II </w:t>
                      </w:r>
                      <w:r w:rsidR="004B0812" w:rsidRPr="004B0812">
                        <w:rPr>
                          <w:rFonts w:cs="Arial"/>
                          <w:lang w:val="es-ES" w:eastAsia="zh-CN" w:bidi="th-TH"/>
                        </w:rPr>
                        <w:t>del</w:t>
                      </w:r>
                      <w:r w:rsidRPr="004B0812">
                        <w:rPr>
                          <w:rFonts w:cs="Arial"/>
                          <w:lang w:val="es-ES" w:eastAsia="zh-CN" w:bidi="th-TH"/>
                        </w:rPr>
                        <w:t xml:space="preserve"> </w:t>
                      </w:r>
                      <w:r w:rsidR="00110DDA" w:rsidRPr="004B0812">
                        <w:rPr>
                          <w:rFonts w:cs="Arial"/>
                          <w:lang w:val="es-ES" w:eastAsia="zh-CN" w:bidi="th-TH"/>
                        </w:rPr>
                        <w:t>anexo</w:t>
                      </w:r>
                      <w:r w:rsidRPr="004B0812">
                        <w:rPr>
                          <w:rFonts w:cs="Arial"/>
                          <w:lang w:val="es-ES" w:eastAsia="zh-CN" w:bidi="th-TH"/>
                        </w:rPr>
                        <w:t xml:space="preserve"> IV</w:t>
                      </w:r>
                      <w:r w:rsidRPr="004B0812">
                        <w:rPr>
                          <w:rFonts w:cs="Arial"/>
                          <w:sz w:val="22"/>
                          <w:szCs w:val="22"/>
                          <w:lang w:val="es-ES"/>
                        </w:rPr>
                        <w:t>]</w:t>
                      </w:r>
                    </w:p>
                  </w:txbxContent>
                </v:textbox>
              </v:shape>
            </w:pict>
          </mc:Fallback>
        </mc:AlternateContent>
      </w:r>
      <w:r w:rsidRPr="00A56EC1">
        <w:rPr>
          <w:rFonts w:cs="Arial"/>
          <w:noProof/>
          <w:sz w:val="24"/>
          <w:szCs w:val="24"/>
          <w:lang w:eastAsia="zh-CN" w:bidi="th-TH"/>
        </w:rPr>
        <mc:AlternateContent>
          <mc:Choice Requires="wps">
            <w:drawing>
              <wp:anchor distT="0" distB="0" distL="114300" distR="114300" simplePos="0" relativeHeight="251683840" behindDoc="0" locked="0" layoutInCell="1" allowOverlap="1" wp14:anchorId="3355F8EC" wp14:editId="043B46F6">
                <wp:simplePos x="0" y="0"/>
                <wp:positionH relativeFrom="column">
                  <wp:posOffset>2932442</wp:posOffset>
                </wp:positionH>
                <wp:positionV relativeFrom="paragraph">
                  <wp:posOffset>2700020</wp:posOffset>
                </wp:positionV>
                <wp:extent cx="971550" cy="457200"/>
                <wp:effectExtent l="0" t="0" r="0" b="0"/>
                <wp:wrapNone/>
                <wp:docPr id="8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0EB6E" w14:textId="77777777" w:rsidR="00920552" w:rsidRPr="006B6E3F" w:rsidRDefault="00920552" w:rsidP="00920552">
                            <w:pPr>
                              <w:rPr>
                                <w:rFonts w:cs="Arial"/>
                                <w:lang w:val="es-ES"/>
                              </w:rPr>
                            </w:pPr>
                            <w:r w:rsidRPr="006B6E3F">
                              <w:rPr>
                                <w:rFonts w:cs="Arial"/>
                                <w:lang w:val="es-ES"/>
                              </w:rPr>
                              <w:t xml:space="preserve">Video camera (e.g. webcam) </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5F8EC" id="Text Box 86" o:spid="_x0000_s1028" type="#_x0000_t202" style="position:absolute;left:0;text-align:left;margin-left:230.9pt;margin-top:212.6pt;width:76.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" stroked="f">
                <v:textbox inset="5.1pt,5.1pt,5.1pt,5.1pt">
                  <w:txbxContent>
                    <w:p w14:paraId="4CC0EB6E" w14:textId="77777777" w:rsidR="00920552" w:rsidRPr="006B6E3F" w:rsidRDefault="00920552" w:rsidP="00920552">
                      <w:pPr>
                        <w:rPr>
                          <w:rFonts w:cs="Arial"/>
                          <w:lang w:val="es-ES"/>
                        </w:rPr>
                      </w:pPr>
                      <w:r w:rsidRPr="006B6E3F">
                        <w:rPr>
                          <w:rFonts w:cs="Arial"/>
                          <w:lang w:val="es-ES"/>
                        </w:rPr>
                        <w:t xml:space="preserve">Video camera (e.g. webcam) </w:t>
                      </w:r>
                    </w:p>
                  </w:txbxContent>
                </v:textbox>
              </v:shape>
            </w:pict>
          </mc:Fallback>
        </mc:AlternateContent>
      </w:r>
      <w:r w:rsidRPr="00A56EC1">
        <w:rPr>
          <w:rFonts w:cs="Arial"/>
          <w:noProof/>
          <w:sz w:val="24"/>
          <w:szCs w:val="24"/>
          <w:lang w:eastAsia="zh-CN" w:bidi="th-TH"/>
        </w:rPr>
        <mc:AlternateContent>
          <mc:Choice Requires="wps">
            <w:drawing>
              <wp:anchor distT="0" distB="0" distL="114300" distR="114300" simplePos="0" relativeHeight="251684864" behindDoc="0" locked="0" layoutInCell="0" allowOverlap="1" wp14:anchorId="711DFAF2" wp14:editId="2630FCDE">
                <wp:simplePos x="0" y="0"/>
                <wp:positionH relativeFrom="column">
                  <wp:posOffset>2447925</wp:posOffset>
                </wp:positionH>
                <wp:positionV relativeFrom="paragraph">
                  <wp:posOffset>2171065</wp:posOffset>
                </wp:positionV>
                <wp:extent cx="418465" cy="407670"/>
                <wp:effectExtent l="0" t="0" r="19685" b="11430"/>
                <wp:wrapNone/>
                <wp:docPr id="8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407670"/>
                        </a:xfrm>
                        <a:prstGeom prst="rect">
                          <a:avLst/>
                        </a:prstGeom>
                        <a:solidFill>
                          <a:srgbClr val="FFFFFF"/>
                        </a:solidFill>
                        <a:ln w="9525">
                          <a:solidFill>
                            <a:srgbClr val="000000"/>
                          </a:solidFill>
                          <a:miter lim="800000"/>
                          <a:headEnd/>
                          <a:tailEnd/>
                        </a:ln>
                      </wps:spPr>
                      <wps:bodyPr rot="0" vert="horz" wrap="square" lIns="64770" tIns="108000" rIns="6477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DB0E2" id="Rectangle 85" o:spid="_x0000_s1026" style="position:absolute;margin-left:192.75pt;margin-top:170.95pt;width:32.95pt;height:3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" o:allowincell="f">
                <v:textbox inset="5.1pt,3mm,5.1pt,3mm"/>
              </v:rect>
            </w:pict>
          </mc:Fallback>
        </mc:AlternateContent>
      </w:r>
      <w:r w:rsidRPr="00A56EC1">
        <w:rPr>
          <w:rFonts w:cs="Arial"/>
          <w:noProof/>
          <w:sz w:val="24"/>
          <w:szCs w:val="24"/>
          <w:lang w:eastAsia="zh-CN" w:bidi="th-TH"/>
        </w:rPr>
        <mc:AlternateContent>
          <mc:Choice Requires="wps">
            <w:drawing>
              <wp:anchor distT="0" distB="0" distL="114300" distR="114300" simplePos="0" relativeHeight="251685888" behindDoc="0" locked="0" layoutInCell="0" allowOverlap="1" wp14:anchorId="40619A4E" wp14:editId="7B696B03">
                <wp:simplePos x="0" y="0"/>
                <wp:positionH relativeFrom="column">
                  <wp:posOffset>2676525</wp:posOffset>
                </wp:positionH>
                <wp:positionV relativeFrom="paragraph">
                  <wp:posOffset>2350135</wp:posOffset>
                </wp:positionV>
                <wp:extent cx="342900" cy="342900"/>
                <wp:effectExtent l="38100" t="38100" r="19050" b="19050"/>
                <wp:wrapNone/>
                <wp:docPr id="8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9A10C" id="Line 87"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5pt,185.05pt" to="237.75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" o:allowincell="f" strokeweight="2.25pt">
                <v:stroke endarrow="block"/>
              </v:line>
            </w:pict>
          </mc:Fallback>
        </mc:AlternateContent>
      </w:r>
      <w:r w:rsidRPr="00A56EC1">
        <w:rPr>
          <w:rFonts w:cs="Arial"/>
          <w:noProof/>
          <w:sz w:val="24"/>
          <w:szCs w:val="24"/>
        </w:rPr>
        <mc:AlternateContent>
          <mc:Choice Requires="wps">
            <w:drawing>
              <wp:anchor distT="0" distB="0" distL="114300" distR="114300" simplePos="0" relativeHeight="251679744" behindDoc="0" locked="0" layoutInCell="0" allowOverlap="1" wp14:anchorId="163B59A3" wp14:editId="7DEA8C51">
                <wp:simplePos x="0" y="0"/>
                <wp:positionH relativeFrom="margin">
                  <wp:align>center</wp:align>
                </wp:positionH>
                <wp:positionV relativeFrom="paragraph">
                  <wp:posOffset>250190</wp:posOffset>
                </wp:positionV>
                <wp:extent cx="300355" cy="1428115"/>
                <wp:effectExtent l="0" t="0" r="4445" b="635"/>
                <wp:wrapNone/>
                <wp:docPr id="7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42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32E67" w14:textId="77777777" w:rsidR="00920552" w:rsidRPr="001D1549" w:rsidRDefault="00920552" w:rsidP="00920552">
                            <w:pPr>
                              <w:rPr>
                                <w:rFonts w:cs="Arial"/>
                                <w:sz w:val="22"/>
                                <w:szCs w:val="22"/>
                                <w:lang w:val="es-AR"/>
                              </w:rPr>
                            </w:pPr>
                            <w:r w:rsidRPr="001D1549">
                              <w:rPr>
                                <w:rFonts w:cs="Arial"/>
                                <w:sz w:val="22"/>
                                <w:szCs w:val="22"/>
                                <w:lang w:val="es-AR"/>
                              </w:rPr>
                              <w:t>computer cable</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B59A3" id="Text Box 180" o:spid="_x0000_s1029" type="#_x0000_t202" style="position:absolute;left:0;text-align:left;margin-left:0;margin-top:19.7pt;width:23.65pt;height:112.4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" o:allowincell="f" stroked="f">
                <v:textbox style="layout-flow:vertical;mso-layout-flow-alt:bottom-to-top" inset="5.1pt,5.1pt,5.1pt,5.1pt">
                  <w:txbxContent>
                    <w:p w14:paraId="55632E67" w14:textId="77777777" w:rsidR="00920552" w:rsidRPr="001D1549" w:rsidRDefault="00920552" w:rsidP="00920552">
                      <w:pPr>
                        <w:rPr>
                          <w:rFonts w:cs="Arial"/>
                          <w:sz w:val="22"/>
                          <w:szCs w:val="22"/>
                          <w:lang w:val="es-AR"/>
                        </w:rPr>
                      </w:pPr>
                      <w:r w:rsidRPr="001D1549">
                        <w:rPr>
                          <w:rFonts w:cs="Arial"/>
                          <w:sz w:val="22"/>
                          <w:szCs w:val="22"/>
                          <w:lang w:val="es-AR"/>
                        </w:rPr>
                        <w:t>computer cable</w:t>
                      </w:r>
                    </w:p>
                  </w:txbxContent>
                </v:textbox>
                <w10:wrap anchorx="margin"/>
              </v:shape>
            </w:pict>
          </mc:Fallback>
        </mc:AlternateContent>
      </w:r>
      <w:r w:rsidRPr="00A56EC1">
        <w:rPr>
          <w:rFonts w:cs="Arial"/>
          <w:noProof/>
          <w:sz w:val="24"/>
          <w:szCs w:val="24"/>
          <w:lang w:eastAsia="zh-CN" w:bidi="th-TH"/>
        </w:rPr>
        <mc:AlternateContent>
          <mc:Choice Requires="wps">
            <w:drawing>
              <wp:anchor distT="0" distB="0" distL="114300" distR="114300" simplePos="0" relativeHeight="251680768" behindDoc="0" locked="0" layoutInCell="1" allowOverlap="1" wp14:anchorId="2A15F1EB" wp14:editId="26EE8CD4">
                <wp:simplePos x="0" y="0"/>
                <wp:positionH relativeFrom="column">
                  <wp:posOffset>2842895</wp:posOffset>
                </wp:positionH>
                <wp:positionV relativeFrom="paragraph">
                  <wp:posOffset>3633470</wp:posOffset>
                </wp:positionV>
                <wp:extent cx="1143000" cy="457200"/>
                <wp:effectExtent l="0" t="0" r="0" b="0"/>
                <wp:wrapNone/>
                <wp:docPr id="7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34B33" w14:textId="77777777" w:rsidR="00920552" w:rsidRPr="001D1549" w:rsidRDefault="00920552" w:rsidP="00920552">
                            <w:pPr>
                              <w:rPr>
                                <w:rFonts w:cs="Arial"/>
                              </w:rPr>
                            </w:pPr>
                            <w:r>
                              <w:rPr>
                                <w:rFonts w:cs="Arial"/>
                              </w:rPr>
                              <w:t xml:space="preserve">Video signal booster </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5F1EB" id="_x0000_s1030" type="#_x0000_t202" style="position:absolute;left:0;text-align:left;margin-left:223.85pt;margin-top:286.1pt;width:90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" stroked="f">
                <v:textbox inset="5.1pt,5.1pt,5.1pt,5.1pt">
                  <w:txbxContent>
                    <w:p w14:paraId="3E334B33" w14:textId="77777777" w:rsidR="00920552" w:rsidRPr="001D1549" w:rsidRDefault="00920552" w:rsidP="00920552">
                      <w:pPr>
                        <w:rPr>
                          <w:rFonts w:cs="Arial"/>
                        </w:rPr>
                      </w:pPr>
                      <w:r>
                        <w:rPr>
                          <w:rFonts w:cs="Arial"/>
                        </w:rPr>
                        <w:t xml:space="preserve">Video signal booster </w:t>
                      </w:r>
                    </w:p>
                  </w:txbxContent>
                </v:textbox>
              </v:shape>
            </w:pict>
          </mc:Fallback>
        </mc:AlternateContent>
      </w:r>
      <w:r w:rsidRPr="00A56EC1">
        <w:rPr>
          <w:rFonts w:cs="Arial"/>
          <w:noProof/>
          <w:sz w:val="24"/>
          <w:szCs w:val="24"/>
          <w:lang w:eastAsia="zh-CN" w:bidi="th-TH"/>
        </w:rPr>
        <mc:AlternateContent>
          <mc:Choice Requires="wps">
            <w:drawing>
              <wp:anchor distT="0" distB="0" distL="114300" distR="114300" simplePos="0" relativeHeight="251682816" behindDoc="0" locked="0" layoutInCell="0" allowOverlap="1" wp14:anchorId="289D6D4B" wp14:editId="3A76ACA4">
                <wp:simplePos x="0" y="0"/>
                <wp:positionH relativeFrom="column">
                  <wp:posOffset>2695575</wp:posOffset>
                </wp:positionH>
                <wp:positionV relativeFrom="paragraph">
                  <wp:posOffset>3283585</wp:posOffset>
                </wp:positionV>
                <wp:extent cx="342900" cy="342900"/>
                <wp:effectExtent l="38100" t="38100" r="19050" b="19050"/>
                <wp:wrapNone/>
                <wp:docPr id="7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54EC4" id="Line 87"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258.55pt" to="239.25pt,2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" o:allowincell="f" strokeweight="2.25pt">
                <v:stroke endarrow="block"/>
              </v:line>
            </w:pict>
          </mc:Fallback>
        </mc:AlternateContent>
      </w:r>
      <w:r w:rsidRPr="00A56EC1">
        <w:rPr>
          <w:rFonts w:cs="Arial"/>
          <w:noProof/>
          <w:sz w:val="24"/>
          <w:szCs w:val="24"/>
          <w:lang w:eastAsia="zh-CN" w:bidi="th-TH"/>
        </w:rPr>
        <mc:AlternateContent>
          <mc:Choice Requires="wps">
            <w:drawing>
              <wp:anchor distT="0" distB="0" distL="114300" distR="114300" simplePos="0" relativeHeight="251681792" behindDoc="0" locked="0" layoutInCell="0" allowOverlap="1" wp14:anchorId="75C9D39C" wp14:editId="5AC8052D">
                <wp:simplePos x="0" y="0"/>
                <wp:positionH relativeFrom="column">
                  <wp:posOffset>2466975</wp:posOffset>
                </wp:positionH>
                <wp:positionV relativeFrom="paragraph">
                  <wp:posOffset>3104515</wp:posOffset>
                </wp:positionV>
                <wp:extent cx="418465" cy="407670"/>
                <wp:effectExtent l="0" t="0" r="19685" b="11430"/>
                <wp:wrapNone/>
                <wp:docPr id="7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407670"/>
                        </a:xfrm>
                        <a:prstGeom prst="rect">
                          <a:avLst/>
                        </a:prstGeom>
                        <a:solidFill>
                          <a:srgbClr val="FFFFFF"/>
                        </a:solidFill>
                        <a:ln w="9525">
                          <a:solidFill>
                            <a:srgbClr val="000000"/>
                          </a:solidFill>
                          <a:miter lim="800000"/>
                          <a:headEnd/>
                          <a:tailEnd/>
                        </a:ln>
                      </wps:spPr>
                      <wps:bodyPr rot="0" vert="horz" wrap="square" lIns="64770" tIns="108000" rIns="6477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34772" id="Rectangle 85" o:spid="_x0000_s1026" style="position:absolute;margin-left:194.25pt;margin-top:244.45pt;width:32.95pt;height:3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" o:allowincell="f">
                <v:textbox inset="5.1pt,3mm,5.1pt,3mm"/>
              </v:rect>
            </w:pict>
          </mc:Fallback>
        </mc:AlternateContent>
      </w:r>
      <w:r w:rsidRPr="00A56EC1">
        <w:rPr>
          <w:rFonts w:cs="Arial"/>
          <w:noProof/>
          <w:sz w:val="24"/>
          <w:szCs w:val="24"/>
        </w:rPr>
        <mc:AlternateContent>
          <mc:Choice Requires="wps">
            <w:drawing>
              <wp:anchor distT="0" distB="0" distL="114300" distR="114300" simplePos="0" relativeHeight="251669504" behindDoc="0" locked="0" layoutInCell="1" allowOverlap="1" wp14:anchorId="467B72C7" wp14:editId="08EF178F">
                <wp:simplePos x="0" y="0"/>
                <wp:positionH relativeFrom="column">
                  <wp:posOffset>2465705</wp:posOffset>
                </wp:positionH>
                <wp:positionV relativeFrom="paragraph">
                  <wp:posOffset>6046359</wp:posOffset>
                </wp:positionV>
                <wp:extent cx="1417955" cy="457200"/>
                <wp:effectExtent l="0" t="0" r="0" b="0"/>
                <wp:wrapNone/>
                <wp:docPr id="7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75CFB" w14:textId="77777777" w:rsidR="00920552" w:rsidRPr="001D1549" w:rsidRDefault="00920552" w:rsidP="00920552">
                            <w:pPr>
                              <w:pStyle w:val="BodyText3"/>
                              <w:rPr>
                                <w:rFonts w:ascii="Arial" w:hAnsi="Arial" w:cs="Arial"/>
                                <w:sz w:val="20"/>
                                <w:szCs w:val="20"/>
                              </w:rPr>
                            </w:pPr>
                            <w:r>
                              <w:rPr>
                                <w:rFonts w:ascii="Arial" w:hAnsi="Arial" w:cs="Arial"/>
                                <w:sz w:val="20"/>
                                <w:szCs w:val="20"/>
                              </w:rPr>
                              <w:t xml:space="preserve">Image projector </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B72C7" id="_x0000_s1031" type="#_x0000_t202" style="position:absolute;left:0;text-align:left;margin-left:194.15pt;margin-top:476.1pt;width:111.6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" stroked="f">
                <v:textbox inset="5.1pt,5.1pt,5.1pt,5.1pt">
                  <w:txbxContent>
                    <w:p w14:paraId="24D75CFB" w14:textId="77777777" w:rsidR="00920552" w:rsidRPr="001D1549" w:rsidRDefault="00920552" w:rsidP="00920552">
                      <w:pPr>
                        <w:pStyle w:val="BodyText3"/>
                        <w:rPr>
                          <w:rFonts w:ascii="Arial" w:hAnsi="Arial" w:cs="Arial"/>
                          <w:sz w:val="20"/>
                          <w:szCs w:val="20"/>
                        </w:rPr>
                      </w:pPr>
                      <w:r>
                        <w:rPr>
                          <w:rFonts w:ascii="Arial" w:hAnsi="Arial" w:cs="Arial"/>
                          <w:sz w:val="20"/>
                          <w:szCs w:val="20"/>
                        </w:rPr>
                        <w:t xml:space="preserve">Image projector </w:t>
                      </w:r>
                    </w:p>
                  </w:txbxContent>
                </v:textbox>
              </v:shape>
            </w:pict>
          </mc:Fallback>
        </mc:AlternateContent>
      </w:r>
      <w:r w:rsidRPr="00A56EC1">
        <w:rPr>
          <w:rFonts w:cs="Arial"/>
          <w:noProof/>
          <w:sz w:val="24"/>
          <w:szCs w:val="24"/>
        </w:rPr>
        <mc:AlternateContent>
          <mc:Choice Requires="wps">
            <w:drawing>
              <wp:anchor distT="0" distB="0" distL="114300" distR="114300" simplePos="0" relativeHeight="251674624" behindDoc="0" locked="0" layoutInCell="0" allowOverlap="1" wp14:anchorId="57678591" wp14:editId="397BE37E">
                <wp:simplePos x="0" y="0"/>
                <wp:positionH relativeFrom="column">
                  <wp:posOffset>737870</wp:posOffset>
                </wp:positionH>
                <wp:positionV relativeFrom="paragraph">
                  <wp:posOffset>6791325</wp:posOffset>
                </wp:positionV>
                <wp:extent cx="3870960" cy="876300"/>
                <wp:effectExtent l="0" t="0" r="15240" b="19050"/>
                <wp:wrapNone/>
                <wp:docPr id="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0960" cy="876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CEEB61" w14:textId="77777777" w:rsidR="00920552" w:rsidRPr="00AE04D8" w:rsidRDefault="00920552" w:rsidP="00920552">
                            <w:pPr>
                              <w:jc w:val="center"/>
                              <w:rPr>
                                <w:b/>
                                <w:sz w:val="8"/>
                                <w:szCs w:val="8"/>
                              </w:rPr>
                            </w:pPr>
                          </w:p>
                          <w:p w14:paraId="1128A5E8" w14:textId="77777777" w:rsidR="00920552" w:rsidRPr="00A8261F" w:rsidRDefault="00920552" w:rsidP="00920552">
                            <w:pPr>
                              <w:jc w:val="center"/>
                              <w:rPr>
                                <w:rFonts w:cs="Arial"/>
                                <w:b/>
                              </w:rPr>
                            </w:pPr>
                            <w:r w:rsidRPr="00A8261F">
                              <w:rPr>
                                <w:rFonts w:cs="Arial"/>
                                <w:b/>
                              </w:rPr>
                              <w:t>MAIN SCREEN</w:t>
                            </w:r>
                            <w:r>
                              <w:rPr>
                                <w:rFonts w:cs="Arial"/>
                                <w:b/>
                              </w:rPr>
                              <w:br/>
                            </w:r>
                            <w:r>
                              <w:rPr>
                                <w:rFonts w:cs="Arial"/>
                              </w:rPr>
                              <w:br/>
                            </w:r>
                            <w:r w:rsidRPr="00A8261F">
                              <w:rPr>
                                <w:rFonts w:cs="Arial"/>
                              </w:rPr>
                              <w:t xml:space="preserve">(a second screen at the opposite end of the room </w:t>
                            </w:r>
                            <w:r>
                              <w:rPr>
                                <w:rFonts w:cs="Arial"/>
                              </w:rPr>
                              <w:t xml:space="preserve">and/or additional monitor screens </w:t>
                            </w:r>
                            <w:r w:rsidRPr="00A8261F">
                              <w:rPr>
                                <w:rFonts w:cs="Arial"/>
                              </w:rPr>
                              <w:t>should be provided in large rooms)</w:t>
                            </w:r>
                          </w:p>
                        </w:txbxContent>
                      </wps:txbx>
                      <wps:bodyPr rot="0" vert="horz" wrap="square" lIns="64770" tIns="64770" rIns="6477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78591" id="Rectangle 146" o:spid="_x0000_s1032" style="position:absolute;left:0;text-align:left;margin-left:58.1pt;margin-top:534.75pt;width:304.8pt;height: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" o:allowincell="f">
                <v:textbox inset="5.1pt,5.1pt,5.1pt,3mm">
                  <w:txbxContent>
                    <w:p w14:paraId="04CEEB61" w14:textId="77777777" w:rsidR="00920552" w:rsidRPr="00AE04D8" w:rsidRDefault="00920552" w:rsidP="00920552">
                      <w:pPr>
                        <w:jc w:val="center"/>
                        <w:rPr>
                          <w:b/>
                          <w:sz w:val="8"/>
                          <w:szCs w:val="8"/>
                        </w:rPr>
                      </w:pPr>
                    </w:p>
                    <w:p w14:paraId="1128A5E8" w14:textId="77777777" w:rsidR="00920552" w:rsidRPr="00A8261F" w:rsidRDefault="00920552" w:rsidP="00920552">
                      <w:pPr>
                        <w:jc w:val="center"/>
                        <w:rPr>
                          <w:rFonts w:cs="Arial"/>
                          <w:b/>
                        </w:rPr>
                      </w:pPr>
                      <w:r w:rsidRPr="00A8261F">
                        <w:rPr>
                          <w:rFonts w:cs="Arial"/>
                          <w:b/>
                        </w:rPr>
                        <w:t>MAIN SCREEN</w:t>
                      </w:r>
                      <w:r>
                        <w:rPr>
                          <w:rFonts w:cs="Arial"/>
                          <w:b/>
                        </w:rPr>
                        <w:br/>
                      </w:r>
                      <w:r>
                        <w:rPr>
                          <w:rFonts w:cs="Arial"/>
                        </w:rPr>
                        <w:br/>
                      </w:r>
                      <w:r w:rsidRPr="00A8261F">
                        <w:rPr>
                          <w:rFonts w:cs="Arial"/>
                        </w:rPr>
                        <w:t xml:space="preserve">(a second screen at the opposite end of the room </w:t>
                      </w:r>
                      <w:r>
                        <w:rPr>
                          <w:rFonts w:cs="Arial"/>
                        </w:rPr>
                        <w:t xml:space="preserve">and/or additional monitor screens </w:t>
                      </w:r>
                      <w:r w:rsidRPr="00A8261F">
                        <w:rPr>
                          <w:rFonts w:cs="Arial"/>
                        </w:rPr>
                        <w:t>should be provided in large rooms)</w:t>
                      </w:r>
                    </w:p>
                  </w:txbxContent>
                </v:textbox>
              </v:rect>
            </w:pict>
          </mc:Fallback>
        </mc:AlternateContent>
      </w:r>
      <w:r w:rsidRPr="00A56EC1">
        <w:rPr>
          <w:rFonts w:cs="Arial"/>
          <w:noProof/>
          <w:sz w:val="24"/>
          <w:szCs w:val="24"/>
        </w:rPr>
        <mc:AlternateContent>
          <mc:Choice Requires="wps">
            <w:drawing>
              <wp:anchor distT="0" distB="0" distL="114300" distR="114300" simplePos="0" relativeHeight="251677696" behindDoc="0" locked="0" layoutInCell="0" allowOverlap="1" wp14:anchorId="60D32E1D" wp14:editId="209D0A78">
                <wp:simplePos x="0" y="0"/>
                <wp:positionH relativeFrom="column">
                  <wp:posOffset>2694305</wp:posOffset>
                </wp:positionH>
                <wp:positionV relativeFrom="paragraph">
                  <wp:posOffset>5721985</wp:posOffset>
                </wp:positionV>
                <wp:extent cx="342900" cy="342900"/>
                <wp:effectExtent l="0" t="0" r="0" b="0"/>
                <wp:wrapNone/>
                <wp:docPr id="7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9D1AF" id="Line 87"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5pt,450.55pt" to="239.15pt,4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" o:allowincell="f" strokeweight="2.25pt">
                <v:stroke endarrow="block"/>
              </v:line>
            </w:pict>
          </mc:Fallback>
        </mc:AlternateContent>
      </w:r>
      <w:r w:rsidRPr="00A56EC1">
        <w:rPr>
          <w:rFonts w:cs="Arial"/>
          <w:noProof/>
          <w:sz w:val="24"/>
          <w:szCs w:val="24"/>
        </w:rPr>
        <mc:AlternateContent>
          <mc:Choice Requires="wps">
            <w:drawing>
              <wp:anchor distT="0" distB="0" distL="114300" distR="114300" simplePos="0" relativeHeight="251670528" behindDoc="0" locked="0" layoutInCell="0" allowOverlap="1" wp14:anchorId="43A761B4" wp14:editId="075C1481">
                <wp:simplePos x="0" y="0"/>
                <wp:positionH relativeFrom="column">
                  <wp:posOffset>2465705</wp:posOffset>
                </wp:positionH>
                <wp:positionV relativeFrom="paragraph">
                  <wp:posOffset>5542915</wp:posOffset>
                </wp:positionV>
                <wp:extent cx="418465" cy="407670"/>
                <wp:effectExtent l="0" t="0" r="0" b="0"/>
                <wp:wrapNone/>
                <wp:docPr id="7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407670"/>
                        </a:xfrm>
                        <a:prstGeom prst="rect">
                          <a:avLst/>
                        </a:prstGeom>
                        <a:solidFill>
                          <a:srgbClr val="FFFFFF"/>
                        </a:solidFill>
                        <a:ln w="9525">
                          <a:solidFill>
                            <a:srgbClr val="000000"/>
                          </a:solidFill>
                          <a:miter lim="800000"/>
                          <a:headEnd/>
                          <a:tailEnd/>
                        </a:ln>
                      </wps:spPr>
                      <wps:bodyPr rot="0" vert="horz" wrap="square" lIns="64770" tIns="108000" rIns="6477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5354B" id="Rectangle 85" o:spid="_x0000_s1026" style="position:absolute;margin-left:194.15pt;margin-top:436.45pt;width:32.95pt;height:3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" o:allowincell="f">
                <v:textbox inset="5.1pt,3mm,5.1pt,3mm"/>
              </v:rect>
            </w:pict>
          </mc:Fallback>
        </mc:AlternateContent>
      </w:r>
      <w:r w:rsidRPr="00A56EC1">
        <w:rPr>
          <w:rFonts w:cs="Arial"/>
          <w:noProof/>
          <w:sz w:val="24"/>
          <w:szCs w:val="24"/>
        </w:rPr>
        <mc:AlternateContent>
          <mc:Choice Requires="wps">
            <w:drawing>
              <wp:anchor distT="0" distB="0" distL="114300" distR="114300" simplePos="0" relativeHeight="251667456" behindDoc="0" locked="0" layoutInCell="0" allowOverlap="1" wp14:anchorId="728B51BB" wp14:editId="65CB6DF7">
                <wp:simplePos x="0" y="0"/>
                <wp:positionH relativeFrom="column">
                  <wp:posOffset>5055235</wp:posOffset>
                </wp:positionH>
                <wp:positionV relativeFrom="paragraph">
                  <wp:posOffset>1050925</wp:posOffset>
                </wp:positionV>
                <wp:extent cx="316230" cy="1167765"/>
                <wp:effectExtent l="0" t="0" r="0" b="0"/>
                <wp:wrapNone/>
                <wp:docPr id="7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1167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9E2BB1" w14:textId="77777777" w:rsidR="00920552" w:rsidRPr="001D1549" w:rsidRDefault="00920552" w:rsidP="00920552">
                            <w:pPr>
                              <w:rPr>
                                <w:rFonts w:cs="Arial"/>
                                <w:sz w:val="22"/>
                                <w:szCs w:val="22"/>
                                <w:lang w:val="es-AR"/>
                              </w:rPr>
                            </w:pPr>
                            <w:r w:rsidRPr="001D1549">
                              <w:rPr>
                                <w:rFonts w:cs="Arial"/>
                                <w:sz w:val="22"/>
                                <w:szCs w:val="22"/>
                                <w:lang w:val="es-AR"/>
                              </w:rPr>
                              <w:t>Participants</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B51BB" id="Text Box 79" o:spid="_x0000_s1033" type="#_x0000_t202" style="position:absolute;left:0;text-align:left;margin-left:398.05pt;margin-top:82.75pt;width:24.9pt;height:9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" o:allowincell="f" stroked="f">
                <v:textbox style="layout-flow:vertical;mso-layout-flow-alt:bottom-to-top" inset="5.1pt,5.1pt,5.1pt,5.1pt">
                  <w:txbxContent>
                    <w:p w14:paraId="1F9E2BB1" w14:textId="77777777" w:rsidR="00920552" w:rsidRPr="001D1549" w:rsidRDefault="00920552" w:rsidP="00920552">
                      <w:pPr>
                        <w:rPr>
                          <w:rFonts w:cs="Arial"/>
                          <w:sz w:val="22"/>
                          <w:szCs w:val="22"/>
                          <w:lang w:val="es-AR"/>
                        </w:rPr>
                      </w:pPr>
                      <w:r w:rsidRPr="001D1549">
                        <w:rPr>
                          <w:rFonts w:cs="Arial"/>
                          <w:sz w:val="22"/>
                          <w:szCs w:val="22"/>
                          <w:lang w:val="es-AR"/>
                        </w:rPr>
                        <w:t>Participants</w:t>
                      </w:r>
                    </w:p>
                  </w:txbxContent>
                </v:textbox>
              </v:shape>
            </w:pict>
          </mc:Fallback>
        </mc:AlternateContent>
      </w:r>
      <w:r w:rsidRPr="00A56EC1">
        <w:rPr>
          <w:rFonts w:cs="Arial"/>
          <w:noProof/>
          <w:sz w:val="24"/>
          <w:szCs w:val="24"/>
        </w:rPr>
        <mc:AlternateContent>
          <mc:Choice Requires="wps">
            <w:drawing>
              <wp:anchor distT="0" distB="0" distL="114300" distR="114300" simplePos="0" relativeHeight="251668480" behindDoc="0" locked="0" layoutInCell="0" allowOverlap="1" wp14:anchorId="48468076" wp14:editId="53BAFFA4">
                <wp:simplePos x="0" y="0"/>
                <wp:positionH relativeFrom="column">
                  <wp:posOffset>4149090</wp:posOffset>
                </wp:positionH>
                <wp:positionV relativeFrom="paragraph">
                  <wp:posOffset>1177290</wp:posOffset>
                </wp:positionV>
                <wp:extent cx="321945" cy="1042670"/>
                <wp:effectExtent l="0" t="0" r="0" b="0"/>
                <wp:wrapNone/>
                <wp:docPr id="6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1042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47A48" w14:textId="77777777" w:rsidR="00920552" w:rsidRPr="001D1549" w:rsidRDefault="00920552" w:rsidP="00920552">
                            <w:pPr>
                              <w:rPr>
                                <w:rFonts w:cs="Arial"/>
                                <w:sz w:val="22"/>
                                <w:szCs w:val="22"/>
                                <w:lang w:val="es-AR"/>
                              </w:rPr>
                            </w:pPr>
                            <w:r w:rsidRPr="001D1549">
                              <w:rPr>
                                <w:rFonts w:cs="Arial"/>
                                <w:sz w:val="22"/>
                                <w:szCs w:val="22"/>
                                <w:lang w:val="es-AR"/>
                              </w:rPr>
                              <w:t>Participants</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68076" id="Text Box 78" o:spid="_x0000_s1034" type="#_x0000_t202" style="position:absolute;left:0;text-align:left;margin-left:326.7pt;margin-top:92.7pt;width:25.35pt;height:8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" o:allowincell="f" stroked="f">
                <v:textbox style="layout-flow:vertical;mso-layout-flow-alt:bottom-to-top" inset="5.1pt,5.1pt,5.1pt,5.1pt">
                  <w:txbxContent>
                    <w:p w14:paraId="78F47A48" w14:textId="77777777" w:rsidR="00920552" w:rsidRPr="001D1549" w:rsidRDefault="00920552" w:rsidP="00920552">
                      <w:pPr>
                        <w:rPr>
                          <w:rFonts w:cs="Arial"/>
                          <w:sz w:val="22"/>
                          <w:szCs w:val="22"/>
                          <w:lang w:val="es-AR"/>
                        </w:rPr>
                      </w:pPr>
                      <w:r w:rsidRPr="001D1549">
                        <w:rPr>
                          <w:rFonts w:cs="Arial"/>
                          <w:sz w:val="22"/>
                          <w:szCs w:val="22"/>
                          <w:lang w:val="es-AR"/>
                        </w:rPr>
                        <w:t>Participants</w:t>
                      </w:r>
                    </w:p>
                  </w:txbxContent>
                </v:textbox>
              </v:shape>
            </w:pict>
          </mc:Fallback>
        </mc:AlternateContent>
      </w:r>
      <w:r w:rsidRPr="00A56EC1">
        <w:rPr>
          <w:rFonts w:cs="Arial"/>
          <w:noProof/>
          <w:sz w:val="24"/>
          <w:szCs w:val="24"/>
        </w:rPr>
        <mc:AlternateContent>
          <mc:Choice Requires="wps">
            <w:drawing>
              <wp:anchor distT="0" distB="0" distL="114300" distR="114300" simplePos="0" relativeHeight="251666432" behindDoc="0" locked="0" layoutInCell="0" allowOverlap="1" wp14:anchorId="47EE0913" wp14:editId="11DEF738">
                <wp:simplePos x="0" y="0"/>
                <wp:positionH relativeFrom="column">
                  <wp:posOffset>988060</wp:posOffset>
                </wp:positionH>
                <wp:positionV relativeFrom="paragraph">
                  <wp:posOffset>1233805</wp:posOffset>
                </wp:positionV>
                <wp:extent cx="300355" cy="985520"/>
                <wp:effectExtent l="0" t="0" r="0" b="0"/>
                <wp:wrapNone/>
                <wp:docPr id="6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985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80245" w14:textId="77777777" w:rsidR="00920552" w:rsidRPr="001D1549" w:rsidRDefault="00920552" w:rsidP="00920552">
                            <w:pPr>
                              <w:rPr>
                                <w:rFonts w:cs="Arial"/>
                                <w:sz w:val="22"/>
                                <w:szCs w:val="22"/>
                                <w:lang w:val="es-AR"/>
                              </w:rPr>
                            </w:pPr>
                            <w:r w:rsidRPr="001D1549">
                              <w:rPr>
                                <w:rFonts w:cs="Arial"/>
                                <w:sz w:val="22"/>
                                <w:szCs w:val="22"/>
                                <w:lang w:val="es-AR"/>
                              </w:rPr>
                              <w:t>Participants</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E0913" id="Text Box 77" o:spid="_x0000_s1035" type="#_x0000_t202" style="position:absolute;left:0;text-align:left;margin-left:77.8pt;margin-top:97.15pt;width:23.65pt;height:7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" o:allowincell="f" stroked="f">
                <v:textbox style="layout-flow:vertical;mso-layout-flow-alt:bottom-to-top" inset="5.1pt,5.1pt,5.1pt,5.1pt">
                  <w:txbxContent>
                    <w:p w14:paraId="74680245" w14:textId="77777777" w:rsidR="00920552" w:rsidRPr="001D1549" w:rsidRDefault="00920552" w:rsidP="00920552">
                      <w:pPr>
                        <w:rPr>
                          <w:rFonts w:cs="Arial"/>
                          <w:sz w:val="22"/>
                          <w:szCs w:val="22"/>
                          <w:lang w:val="es-AR"/>
                        </w:rPr>
                      </w:pPr>
                      <w:r w:rsidRPr="001D1549">
                        <w:rPr>
                          <w:rFonts w:cs="Arial"/>
                          <w:sz w:val="22"/>
                          <w:szCs w:val="22"/>
                          <w:lang w:val="es-AR"/>
                        </w:rPr>
                        <w:t>Participants</w:t>
                      </w:r>
                    </w:p>
                  </w:txbxContent>
                </v:textbox>
              </v:shape>
            </w:pict>
          </mc:Fallback>
        </mc:AlternateContent>
      </w:r>
      <w:r w:rsidRPr="00A56EC1">
        <w:rPr>
          <w:rFonts w:cs="Arial"/>
          <w:noProof/>
          <w:sz w:val="24"/>
          <w:szCs w:val="24"/>
        </w:rPr>
        <mc:AlternateContent>
          <mc:Choice Requires="wps">
            <w:drawing>
              <wp:anchor distT="0" distB="0" distL="114300" distR="114300" simplePos="0" relativeHeight="251676672" behindDoc="0" locked="0" layoutInCell="0" allowOverlap="1" wp14:anchorId="31BEE69A" wp14:editId="03A171D3">
                <wp:simplePos x="0" y="0"/>
                <wp:positionH relativeFrom="column">
                  <wp:posOffset>4450715</wp:posOffset>
                </wp:positionH>
                <wp:positionV relativeFrom="paragraph">
                  <wp:posOffset>1177290</wp:posOffset>
                </wp:positionV>
                <wp:extent cx="0" cy="1031240"/>
                <wp:effectExtent l="0" t="0" r="0" b="0"/>
                <wp:wrapNone/>
                <wp:docPr id="6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12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6A5508" id="Line 17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5pt,92.7pt" to="350.45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" o:allowincell="f"/>
            </w:pict>
          </mc:Fallback>
        </mc:AlternateContent>
      </w:r>
      <w:r w:rsidRPr="00A56EC1">
        <w:rPr>
          <w:rFonts w:cs="Arial"/>
          <w:noProof/>
          <w:sz w:val="24"/>
          <w:szCs w:val="24"/>
        </w:rPr>
        <mc:AlternateContent>
          <mc:Choice Requires="wpg">
            <w:drawing>
              <wp:anchor distT="0" distB="0" distL="114300" distR="114300" simplePos="0" relativeHeight="251660288" behindDoc="0" locked="0" layoutInCell="0" allowOverlap="1" wp14:anchorId="639850E4" wp14:editId="65641F3B">
                <wp:simplePos x="0" y="0"/>
                <wp:positionH relativeFrom="column">
                  <wp:posOffset>655320</wp:posOffset>
                </wp:positionH>
                <wp:positionV relativeFrom="paragraph">
                  <wp:posOffset>118110</wp:posOffset>
                </wp:positionV>
                <wp:extent cx="662305" cy="3327400"/>
                <wp:effectExtent l="0" t="0" r="0" b="0"/>
                <wp:wrapNone/>
                <wp:docPr id="5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 cy="3327400"/>
                          <a:chOff x="1308" y="4032"/>
                          <a:chExt cx="1140" cy="6048"/>
                        </a:xfrm>
                      </wpg:grpSpPr>
                      <wps:wsp>
                        <wps:cNvPr id="58" name="Rectangle 20"/>
                        <wps:cNvSpPr>
                          <a:spLocks noChangeArrowheads="1"/>
                        </wps:cNvSpPr>
                        <wps:spPr bwMode="auto">
                          <a:xfrm>
                            <a:off x="1872" y="4032"/>
                            <a:ext cx="576" cy="6048"/>
                          </a:xfrm>
                          <a:prstGeom prst="rect">
                            <a:avLst/>
                          </a:pr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9" name="AutoShape 21"/>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0" name="AutoShape 22"/>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1" name="AutoShape 23"/>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2" name="AutoShape 24"/>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3" name="AutoShape 25"/>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4" name="AutoShape 26"/>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5" name="AutoShape 27"/>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437E5" id="Group 19" o:spid="_x0000_s1026" style="position:absolute;margin-left:51.6pt;margin-top:9.3pt;width:52.15pt;height:262pt;z-index:251660288"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" o:allowincell="f">
                <v:rect id="Rectangle 20"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">
                  <v:textbox inset="5.1pt,5.1pt,5.1pt,5.1pt"/>
                </v:rect>
                <v:shape id="AutoShape 21"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2"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" path="m5400,10800v,-2983,2417,-5400,5400,-5400c13782,5399,16199,7817,16200,10799r5400,1c21600,4835,16764,,10800,,4835,,,4835,,10800r5400,xe">
                  <v:stroke joinstyle="miter"/>
                  <v:path o:connecttype="custom" o:connectlocs="288,0;72,288;288,144;504,288" o:connectangles="0,0,0,0" textboxrect="0,0,21600,7725"/>
                </v:shape>
                <v:shape id="AutoShape 23"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4"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5"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6"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7"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g">
            <w:drawing>
              <wp:anchor distT="0" distB="0" distL="114300" distR="114300" simplePos="0" relativeHeight="251673600" behindDoc="0" locked="0" layoutInCell="0" allowOverlap="1" wp14:anchorId="4D0F038F" wp14:editId="540858B8">
                <wp:simplePos x="0" y="0"/>
                <wp:positionH relativeFrom="column">
                  <wp:posOffset>655320</wp:posOffset>
                </wp:positionH>
                <wp:positionV relativeFrom="paragraph">
                  <wp:posOffset>3409950</wp:posOffset>
                </wp:positionV>
                <wp:extent cx="659130" cy="3235960"/>
                <wp:effectExtent l="0" t="0" r="0" b="0"/>
                <wp:wrapNone/>
                <wp:docPr id="4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 cy="3235960"/>
                          <a:chOff x="1308" y="4032"/>
                          <a:chExt cx="1140" cy="6048"/>
                        </a:xfrm>
                      </wpg:grpSpPr>
                      <wps:wsp>
                        <wps:cNvPr id="49" name="Rectangle 105"/>
                        <wps:cNvSpPr>
                          <a:spLocks noChangeArrowheads="1"/>
                        </wps:cNvSpPr>
                        <wps:spPr bwMode="auto">
                          <a:xfrm>
                            <a:off x="1872" y="4032"/>
                            <a:ext cx="576" cy="6048"/>
                          </a:xfrm>
                          <a:prstGeom prst="rect">
                            <a:avLst/>
                          </a:pr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0" name="AutoShape 106"/>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1" name="AutoShape 107"/>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2" name="AutoShape 108"/>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3" name="AutoShape 109"/>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4" name="AutoShape 110"/>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5" name="AutoShape 111"/>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6" name="AutoShape 112"/>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C33FF6" id="Group 104" o:spid="_x0000_s1026" style="position:absolute;margin-left:51.6pt;margin-top:268.5pt;width:51.9pt;height:254.8pt;z-index:251673600"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" o:allowincell="f">
                <v:rect id="Rectangle 105"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">
                  <v:textbox inset="5.1pt,5.1pt,5.1pt,5.1pt"/>
                </v:rect>
                <v:shape id="AutoShape 106"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" path="m5400,10800v,-2983,2417,-5400,5400,-5400c13782,5399,16199,7817,16200,10799r5400,1c21600,4835,16764,,10800,,4835,,,4835,,10800r5400,xe">
                  <v:stroke joinstyle="miter"/>
                  <v:path o:connecttype="custom" o:connectlocs="288,0;72,288;288,144;504,288" o:connectangles="0,0,0,0" textboxrect="0,0,21600,7725"/>
                </v:shape>
                <v:shape id="AutoShape 107"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" path="m5400,10800v,-2983,2417,-5400,5400,-5400c13782,5399,16199,7817,16200,10799r5400,1c21600,4835,16764,,10800,,4835,,,4835,,10800r5400,xe">
                  <v:stroke joinstyle="miter"/>
                  <v:path o:connecttype="custom" o:connectlocs="288,0;72,288;288,144;504,288" o:connectangles="0,0,0,0" textboxrect="0,0,21600,7725"/>
                </v:shape>
                <v:shape id="AutoShape 108"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9"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10"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11"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12"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s">
            <w:drawing>
              <wp:anchor distT="0" distB="0" distL="114300" distR="114300" simplePos="0" relativeHeight="251675648" behindDoc="0" locked="0" layoutInCell="0" allowOverlap="1" wp14:anchorId="5F406787" wp14:editId="44D09A55">
                <wp:simplePos x="0" y="0"/>
                <wp:positionH relativeFrom="column">
                  <wp:posOffset>2665730</wp:posOffset>
                </wp:positionH>
                <wp:positionV relativeFrom="paragraph">
                  <wp:posOffset>5924550</wp:posOffset>
                </wp:positionV>
                <wp:extent cx="0" cy="1021080"/>
                <wp:effectExtent l="0" t="0" r="0" b="0"/>
                <wp:wrapNone/>
                <wp:docPr id="4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1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2850E0" id="Line 15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pt,466.5pt" to="209.9pt,5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" o:allowincell="f">
                <v:stroke endarrow="block"/>
              </v:line>
            </w:pict>
          </mc:Fallback>
        </mc:AlternateContent>
      </w:r>
      <w:r w:rsidRPr="00A56EC1">
        <w:rPr>
          <w:rFonts w:cs="Arial"/>
          <w:noProof/>
          <w:sz w:val="24"/>
          <w:szCs w:val="24"/>
        </w:rPr>
        <mc:AlternateContent>
          <mc:Choice Requires="wpg">
            <w:drawing>
              <wp:anchor distT="0" distB="0" distL="114300" distR="114300" simplePos="0" relativeHeight="251662336" behindDoc="0" locked="0" layoutInCell="0" allowOverlap="1" wp14:anchorId="11BD8520" wp14:editId="2EA8D2BA">
                <wp:simplePos x="0" y="0"/>
                <wp:positionH relativeFrom="column">
                  <wp:posOffset>5036185</wp:posOffset>
                </wp:positionH>
                <wp:positionV relativeFrom="paragraph">
                  <wp:posOffset>69850</wp:posOffset>
                </wp:positionV>
                <wp:extent cx="662305" cy="33274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62305" cy="3327400"/>
                          <a:chOff x="1308" y="4032"/>
                          <a:chExt cx="1140" cy="6048"/>
                        </a:xfrm>
                      </wpg:grpSpPr>
                      <wps:wsp>
                        <wps:cNvPr id="38" name="Rectangle 38"/>
                        <wps:cNvSpPr>
                          <a:spLocks noChangeArrowheads="1"/>
                        </wps:cNvSpPr>
                        <wps:spPr bwMode="auto">
                          <a:xfrm>
                            <a:off x="1872" y="4032"/>
                            <a:ext cx="576" cy="6048"/>
                          </a:xfrm>
                          <a:prstGeom prst="rect">
                            <a:avLst/>
                          </a:pr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39" name="AutoShape 39"/>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0" name="AutoShape 40"/>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1" name="AutoShape 41"/>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2" name="AutoShape 42"/>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3" name="AutoShape 43"/>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4" name="AutoShape 44"/>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5" name="AutoShape 45"/>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52FB90" id="Group 37" o:spid="_x0000_s1026" style="position:absolute;margin-left:396.55pt;margin-top:5.5pt;width:52.15pt;height:262pt;flip:x;z-index:251662336"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" o:allowincell="f">
                <v:rect id="Rectangle 38"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">
                  <v:stroke dashstyle="longDash"/>
                  <v:textbox inset="5.1pt,5.1pt,5.1pt,5.1pt"/>
                </v:rect>
                <v:shape id="AutoShape 39"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0"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1"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2"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3"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4"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5"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" path="m5400,10800v,-2983,2417,-5400,5400,-5400c13782,5399,16199,7817,16200,10799r5400,1c21600,4835,16764,,10800,,4835,,,4835,,10800r5400,xe">
                  <v:stroke dashstyle="longDash"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g">
            <w:drawing>
              <wp:anchor distT="0" distB="0" distL="114300" distR="114300" simplePos="0" relativeHeight="251672576" behindDoc="0" locked="0" layoutInCell="0" allowOverlap="1" wp14:anchorId="1DA8E298" wp14:editId="73099D75">
                <wp:simplePos x="0" y="0"/>
                <wp:positionH relativeFrom="column">
                  <wp:posOffset>4114800</wp:posOffset>
                </wp:positionH>
                <wp:positionV relativeFrom="paragraph">
                  <wp:posOffset>3377565</wp:posOffset>
                </wp:positionV>
                <wp:extent cx="662305" cy="3327400"/>
                <wp:effectExtent l="0" t="0" r="0" b="0"/>
                <wp:wrapNone/>
                <wp:docPr id="2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62305" cy="3327400"/>
                          <a:chOff x="1308" y="4032"/>
                          <a:chExt cx="1140" cy="6048"/>
                        </a:xfrm>
                      </wpg:grpSpPr>
                      <wps:wsp>
                        <wps:cNvPr id="29" name="Rectangle 96"/>
                        <wps:cNvSpPr>
                          <a:spLocks noChangeArrowheads="1"/>
                        </wps:cNvSpPr>
                        <wps:spPr bwMode="auto">
                          <a:xfrm>
                            <a:off x="1872" y="4032"/>
                            <a:ext cx="576" cy="6048"/>
                          </a:xfrm>
                          <a:prstGeom prst="rect">
                            <a:avLst/>
                          </a:pr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0" name="AutoShape 97"/>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1" name="AutoShape 98"/>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2" name="AutoShape 99"/>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3" name="AutoShape 100"/>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4" name="AutoShape 101"/>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5" name="AutoShape 102"/>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6" name="AutoShape 103"/>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DDD05F" id="Group 95" o:spid="_x0000_s1026" style="position:absolute;margin-left:324pt;margin-top:265.95pt;width:52.15pt;height:262pt;flip:x;z-index:251672576"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" o:allowincell="f">
                <v:rect id="Rectangle 96"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">
                  <v:textbox inset="5.1pt,5.1pt,5.1pt,5.1pt"/>
                </v:rect>
                <v:shape id="AutoShape 97"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" path="m5400,10800v,-2983,2417,-5400,5400,-5400c13782,5399,16199,7817,16200,10799r5400,1c21600,4835,16764,,10800,,4835,,,4835,,10800r5400,xe">
                  <v:stroke joinstyle="miter"/>
                  <v:path o:connecttype="custom" o:connectlocs="288,0;72,288;288,144;504,288" o:connectangles="0,0,0,0" textboxrect="0,0,21600,7725"/>
                </v:shape>
                <v:shape id="AutoShape 98"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" path="m5400,10800v,-2983,2417,-5400,5400,-5400c13782,5399,16199,7817,16200,10799r5400,1c21600,4835,16764,,10800,,4835,,,4835,,10800r5400,xe">
                  <v:stroke joinstyle="miter"/>
                  <v:path o:connecttype="custom" o:connectlocs="288,0;72,288;288,144;504,288" o:connectangles="0,0,0,0" textboxrect="0,0,21600,7725"/>
                </v:shape>
                <v:shape id="AutoShape 99"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0"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1"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2"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3"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s">
            <w:drawing>
              <wp:anchor distT="0" distB="0" distL="114300" distR="114300" simplePos="0" relativeHeight="251665408" behindDoc="0" locked="0" layoutInCell="0" allowOverlap="1" wp14:anchorId="52EA9334" wp14:editId="0C1E1BEB">
                <wp:simplePos x="0" y="0"/>
                <wp:positionH relativeFrom="column">
                  <wp:posOffset>-28575</wp:posOffset>
                </wp:positionH>
                <wp:positionV relativeFrom="paragraph">
                  <wp:posOffset>1233805</wp:posOffset>
                </wp:positionV>
                <wp:extent cx="298450" cy="974725"/>
                <wp:effectExtent l="0" t="0" r="0" b="0"/>
                <wp:wrapNone/>
                <wp:docPr id="2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D02F4" w14:textId="77777777" w:rsidR="00920552" w:rsidRPr="001D1549" w:rsidRDefault="00920552" w:rsidP="00920552">
                            <w:pPr>
                              <w:rPr>
                                <w:rFonts w:cs="Arial"/>
                                <w:sz w:val="22"/>
                                <w:szCs w:val="22"/>
                                <w:lang w:val="es-AR"/>
                              </w:rPr>
                            </w:pPr>
                            <w:r w:rsidRPr="001D1549">
                              <w:rPr>
                                <w:rFonts w:cs="Arial"/>
                                <w:sz w:val="22"/>
                                <w:szCs w:val="22"/>
                                <w:lang w:val="es-AR"/>
                              </w:rPr>
                              <w:t>Participants</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A9334" id="Text Box 76" o:spid="_x0000_s1036" type="#_x0000_t202" style="position:absolute;left:0;text-align:left;margin-left:-2.25pt;margin-top:97.15pt;width:23.5pt;height:7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" o:allowincell="f" stroked="f">
                <v:textbox style="layout-flow:vertical;mso-layout-flow-alt:bottom-to-top" inset="5.1pt,5.1pt,5.1pt,5.1pt">
                  <w:txbxContent>
                    <w:p w14:paraId="157D02F4" w14:textId="77777777" w:rsidR="00920552" w:rsidRPr="001D1549" w:rsidRDefault="00920552" w:rsidP="00920552">
                      <w:pPr>
                        <w:rPr>
                          <w:rFonts w:cs="Arial"/>
                          <w:sz w:val="22"/>
                          <w:szCs w:val="22"/>
                          <w:lang w:val="es-AR"/>
                        </w:rPr>
                      </w:pPr>
                      <w:r w:rsidRPr="001D1549">
                        <w:rPr>
                          <w:rFonts w:cs="Arial"/>
                          <w:sz w:val="22"/>
                          <w:szCs w:val="22"/>
                          <w:lang w:val="es-AR"/>
                        </w:rPr>
                        <w:t>Participants</w:t>
                      </w:r>
                    </w:p>
                  </w:txbxContent>
                </v:textbox>
              </v:shape>
            </w:pict>
          </mc:Fallback>
        </mc:AlternateContent>
      </w:r>
      <w:r w:rsidRPr="00A56EC1">
        <w:rPr>
          <w:rFonts w:cs="Arial"/>
          <w:noProof/>
          <w:sz w:val="24"/>
          <w:szCs w:val="24"/>
        </w:rPr>
        <mc:AlternateContent>
          <mc:Choice Requires="wpg">
            <w:drawing>
              <wp:anchor distT="0" distB="0" distL="114300" distR="114300" simplePos="0" relativeHeight="251661312" behindDoc="0" locked="0" layoutInCell="0" allowOverlap="1" wp14:anchorId="7A21BAAB" wp14:editId="7B032A14">
                <wp:simplePos x="0" y="0"/>
                <wp:positionH relativeFrom="column">
                  <wp:posOffset>4116070</wp:posOffset>
                </wp:positionH>
                <wp:positionV relativeFrom="paragraph">
                  <wp:posOffset>69850</wp:posOffset>
                </wp:positionV>
                <wp:extent cx="662305" cy="3327400"/>
                <wp:effectExtent l="0" t="0" r="0" b="0"/>
                <wp:wrapNone/>
                <wp:docPr id="1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62305" cy="3327400"/>
                          <a:chOff x="1308" y="4032"/>
                          <a:chExt cx="1140" cy="6048"/>
                        </a:xfrm>
                      </wpg:grpSpPr>
                      <wps:wsp>
                        <wps:cNvPr id="19" name="Rectangle 29"/>
                        <wps:cNvSpPr>
                          <a:spLocks noChangeArrowheads="1"/>
                        </wps:cNvSpPr>
                        <wps:spPr bwMode="auto">
                          <a:xfrm>
                            <a:off x="1872" y="4032"/>
                            <a:ext cx="576" cy="6048"/>
                          </a:xfrm>
                          <a:prstGeom prst="rect">
                            <a:avLst/>
                          </a:pr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0" name="AutoShape 30"/>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1" name="AutoShape 31"/>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2" name="AutoShape 32"/>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3" name="AutoShape 33"/>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4" name="AutoShape 34"/>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5" name="AutoShape 35"/>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6" name="AutoShape 36"/>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6B924" id="Group 28" o:spid="_x0000_s1026" style="position:absolute;margin-left:324.1pt;margin-top:5.5pt;width:52.15pt;height:262pt;flip:x;z-index:251661312"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" o:allowincell="f">
                <v:rect id="Rectangle 29"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">
                  <v:textbox inset="5.1pt,5.1pt,5.1pt,5.1pt"/>
                </v:rect>
                <v:shape id="AutoShape 30"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" path="m5400,10800v,-2983,2417,-5400,5400,-5400c13782,5399,16199,7817,16200,10799r5400,1c21600,4835,16764,,10800,,4835,,,4835,,10800r5400,xe">
                  <v:stroke joinstyle="miter"/>
                  <v:path o:connecttype="custom" o:connectlocs="288,0;72,288;288,144;504,288" o:connectangles="0,0,0,0" textboxrect="0,0,21600,7725"/>
                </v:shape>
                <v:shape id="AutoShape 31"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2"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3"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4"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5"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6"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g">
            <w:drawing>
              <wp:anchor distT="0" distB="0" distL="114300" distR="114300" simplePos="0" relativeHeight="251659264" behindDoc="0" locked="0" layoutInCell="0" allowOverlap="1" wp14:anchorId="43723A20" wp14:editId="102CB705">
                <wp:simplePos x="0" y="0"/>
                <wp:positionH relativeFrom="column">
                  <wp:posOffset>-370205</wp:posOffset>
                </wp:positionH>
                <wp:positionV relativeFrom="paragraph">
                  <wp:posOffset>69850</wp:posOffset>
                </wp:positionV>
                <wp:extent cx="662305" cy="3327400"/>
                <wp:effectExtent l="0" t="0" r="0" b="0"/>
                <wp:wrapNone/>
                <wp:docPr id="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 cy="3327400"/>
                          <a:chOff x="1308" y="4032"/>
                          <a:chExt cx="1140" cy="6048"/>
                        </a:xfrm>
                      </wpg:grpSpPr>
                      <wps:wsp>
                        <wps:cNvPr id="10" name="Rectangle 5"/>
                        <wps:cNvSpPr>
                          <a:spLocks noChangeArrowheads="1"/>
                        </wps:cNvSpPr>
                        <wps:spPr bwMode="auto">
                          <a:xfrm>
                            <a:off x="1872" y="4032"/>
                            <a:ext cx="576" cy="6048"/>
                          </a:xfrm>
                          <a:prstGeom prst="rect">
                            <a:avLst/>
                          </a:pr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1" name="AutoShape 6"/>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2" name="AutoShape 7"/>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3" name="AutoShape 11"/>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4" name="AutoShape 13"/>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5" name="AutoShape 14"/>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6" name="AutoShape 15"/>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7" name="AutoShape 16"/>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6059A" id="Group 18" o:spid="_x0000_s1026" style="position:absolute;margin-left:-29.15pt;margin-top:5.5pt;width:52.15pt;height:262pt;z-index:251659264"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" o:allowincell="f">
                <v:rect id="Rectangle 5"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">
                  <v:stroke dashstyle="longDash"/>
                  <v:textbox inset="5.1pt,5.1pt,5.1pt,5.1pt"/>
                </v:rect>
                <v:shape id="AutoShape 6"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7"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1"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3"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4"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5"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6"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g">
            <w:drawing>
              <wp:anchor distT="0" distB="0" distL="114300" distR="114300" simplePos="0" relativeHeight="251664384" behindDoc="0" locked="0" layoutInCell="0" allowOverlap="1" wp14:anchorId="1E75E2AE" wp14:editId="2B85F8F7">
                <wp:simplePos x="0" y="0"/>
                <wp:positionH relativeFrom="column">
                  <wp:posOffset>1358900</wp:posOffset>
                </wp:positionH>
                <wp:positionV relativeFrom="paragraph">
                  <wp:posOffset>-960755</wp:posOffset>
                </wp:positionV>
                <wp:extent cx="2676525" cy="634365"/>
                <wp:effectExtent l="0" t="0" r="0" b="0"/>
                <wp:wrapNone/>
                <wp:docPr id="10344541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634365"/>
                          <a:chOff x="3396" y="3887"/>
                          <a:chExt cx="4608" cy="1153"/>
                        </a:xfrm>
                      </wpg:grpSpPr>
                      <wps:wsp>
                        <wps:cNvPr id="1096521867" name="Rectangle 65"/>
                        <wps:cNvSpPr>
                          <a:spLocks noChangeArrowheads="1"/>
                        </wps:cNvSpPr>
                        <wps:spPr bwMode="auto">
                          <a:xfrm rot="16200000" flipH="1">
                            <a:off x="5405" y="2442"/>
                            <a:ext cx="589" cy="46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1579291698" name="AutoShape 67"/>
                        <wps:cNvSpPr>
                          <a:spLocks noChangeArrowheads="1"/>
                        </wps:cNvSpPr>
                        <wps:spPr bwMode="auto">
                          <a:xfrm flipH="1">
                            <a:off x="3659"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1492483882" name="AutoShape 68"/>
                        <wps:cNvSpPr>
                          <a:spLocks noChangeArrowheads="1"/>
                        </wps:cNvSpPr>
                        <wps:spPr bwMode="auto">
                          <a:xfrm flipH="1">
                            <a:off x="4499"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625264596" name="AutoShape 69"/>
                        <wps:cNvSpPr>
                          <a:spLocks noChangeArrowheads="1"/>
                        </wps:cNvSpPr>
                        <wps:spPr bwMode="auto">
                          <a:xfrm flipH="1">
                            <a:off x="5423"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740645303" name="AutoShape 70"/>
                        <wps:cNvSpPr>
                          <a:spLocks noChangeArrowheads="1"/>
                        </wps:cNvSpPr>
                        <wps:spPr bwMode="auto">
                          <a:xfrm flipH="1">
                            <a:off x="6311"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235810572" name="AutoShape 71"/>
                        <wps:cNvSpPr>
                          <a:spLocks noChangeArrowheads="1"/>
                        </wps:cNvSpPr>
                        <wps:spPr bwMode="auto">
                          <a:xfrm flipH="1">
                            <a:off x="7205"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6B058" id="Group 74" o:spid="_x0000_s1026" style="position:absolute;margin-left:107pt;margin-top:-75.65pt;width:210.75pt;height:49.95pt;z-index:251664384" coordorigin="3396,3887" coordsize="460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" o:allowincell="f">
                <v:rect id="Rectangle 65" o:spid="_x0000_s1027" style="position:absolute;left:5405;top:2442;width:589;height:4608;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" filled="f">
                  <v:textbox inset="5.1pt,5.1pt,5.1pt,5.1pt"/>
                </v:rect>
                <v:shape id="AutoShape 67" o:spid="_x0000_s1028" style="position:absolute;left:3659;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" path="m5400,10800v,-2983,2417,-5400,5400,-5400c13782,5399,16199,7817,16200,10799r5400,1c21600,4835,16764,,10800,,4835,,,4835,,10800r5400,xe" filled="f">
                  <v:stroke joinstyle="miter"/>
                  <v:path o:connecttype="custom" o:connectlocs="288,0;72,288;288,144;504,288" o:connectangles="0,0,0,0" textboxrect="0,0,21600,7725"/>
                </v:shape>
                <v:shape id="AutoShape 68" o:spid="_x0000_s1029" style="position:absolute;left:4499;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" path="m5400,10800v,-2983,2417,-5400,5400,-5400c13782,5399,16199,7817,16200,10799r5400,1c21600,4835,16764,,10800,,4835,,,4835,,10800r5400,xe" filled="f">
                  <v:stroke joinstyle="miter"/>
                  <v:path o:connecttype="custom" o:connectlocs="288,0;72,288;288,144;504,288" o:connectangles="0,0,0,0" textboxrect="0,0,21600,7725"/>
                </v:shape>
                <v:shape id="AutoShape 69" o:spid="_x0000_s1030" style="position:absolute;left:5423;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" path="m5400,10800v,-2983,2417,-5400,5400,-5400c13782,5399,16199,7817,16200,10799r5400,1c21600,4835,16764,,10800,,4835,,,4835,,10800r5400,xe" filled="f">
                  <v:stroke joinstyle="miter"/>
                  <v:path o:connecttype="custom" o:connectlocs="288,0;72,288;288,144;504,288" o:connectangles="0,0,0,0" textboxrect="0,0,21600,7725"/>
                </v:shape>
                <v:shape id="AutoShape 70" o:spid="_x0000_s1031" style="position:absolute;left:6311;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" path="m5400,10800v,-2983,2417,-5400,5400,-5400c13782,5399,16199,7817,16200,10799r5400,1c21600,4835,16764,,10800,,4835,,,4835,,10800r5400,xe" filled="f">
                  <v:stroke joinstyle="miter"/>
                  <v:path o:connecttype="custom" o:connectlocs="288,0;72,288;288,144;504,288" o:connectangles="0,0,0,0" textboxrect="0,0,21600,7725"/>
                </v:shape>
                <v:shape id="AutoShape 71" o:spid="_x0000_s1032" style="position:absolute;left:7205;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" path="m5400,10800v,-2983,2417,-5400,5400,-5400c13782,5399,16199,7817,16200,10799r5400,1c21600,4835,16764,,10800,,4835,,,4835,,10800r5400,xe" filled="f">
                  <v:stroke joinstyle="miter"/>
                  <v:path o:connecttype="custom" o:connectlocs="288,0;72,288;288,144;504,288" o:connectangles="0,0,0,0" textboxrect="0,0,21600,7725"/>
                </v:shape>
              </v:group>
            </w:pict>
          </mc:Fallback>
        </mc:AlternateContent>
      </w:r>
      <w:r w:rsidRPr="00A56EC1">
        <w:rPr>
          <w:rFonts w:cs="Arial"/>
          <w:noProof/>
          <w:sz w:val="24"/>
          <w:szCs w:val="24"/>
          <w:lang w:eastAsia="zh-CN" w:bidi="th-TH"/>
        </w:rPr>
        <w:t xml:space="preserve"> </w:t>
      </w:r>
      <w:r w:rsidRPr="00A56EC1">
        <w:rPr>
          <w:rFonts w:cs="Arial"/>
          <w:noProof/>
          <w:sz w:val="24"/>
          <w:szCs w:val="24"/>
          <w:lang w:eastAsia="zh-CN" w:bidi="th-TH"/>
        </w:rPr>
        <w:br w:type="page"/>
      </w:r>
      <w:r w:rsidRPr="00A56EC1">
        <w:rPr>
          <w:rFonts w:cs="Arial"/>
          <w:sz w:val="22"/>
          <w:szCs w:val="24"/>
          <w:lang w:eastAsia="zh-CN" w:bidi="th-TH"/>
        </w:rPr>
        <w:lastRenderedPageBreak/>
        <w:t>GUIDANCE NOTE:  TECHNICAL WORKING PARTY ARRANGEMENTS – ANNEX II</w:t>
      </w:r>
    </w:p>
    <w:p w14:paraId="67DF5C46" w14:textId="77777777" w:rsidR="00920552" w:rsidRPr="00A56EC1" w:rsidRDefault="00920552" w:rsidP="00920552">
      <w:pPr>
        <w:jc w:val="center"/>
        <w:rPr>
          <w:rFonts w:cs="Arial"/>
          <w:sz w:val="22"/>
          <w:szCs w:val="24"/>
          <w:lang w:eastAsia="zh-CN" w:bidi="th-TH"/>
        </w:rPr>
      </w:pPr>
    </w:p>
    <w:p w14:paraId="7EE3C55D" w14:textId="77777777" w:rsidR="00920552" w:rsidRPr="00A56EC1" w:rsidRDefault="00920552" w:rsidP="00920552">
      <w:pPr>
        <w:jc w:val="center"/>
        <w:rPr>
          <w:rFonts w:cs="Arial"/>
          <w:sz w:val="22"/>
          <w:szCs w:val="24"/>
          <w:lang w:eastAsia="zh-CN" w:bidi="th-TH"/>
        </w:rPr>
      </w:pPr>
      <w:r w:rsidRPr="00A56EC1">
        <w:rPr>
          <w:rFonts w:cs="Arial"/>
          <w:sz w:val="22"/>
          <w:szCs w:val="24"/>
          <w:lang w:eastAsia="zh-CN" w:bidi="th-TH"/>
        </w:rPr>
        <w:t xml:space="preserve">Annex to Circular U </w:t>
      </w:r>
      <w:r w:rsidRPr="00A56EC1">
        <w:rPr>
          <w:rFonts w:cs="Arial"/>
          <w:sz w:val="22"/>
          <w:szCs w:val="24"/>
          <w:highlight w:val="green"/>
          <w:lang w:eastAsia="zh-CN" w:bidi="th-TH"/>
        </w:rPr>
        <w:t>xxxx (*)</w:t>
      </w:r>
    </w:p>
    <w:p w14:paraId="03177C1F" w14:textId="77777777" w:rsidR="00920552" w:rsidRPr="00A56EC1" w:rsidRDefault="00920552" w:rsidP="00920552">
      <w:pPr>
        <w:jc w:val="center"/>
        <w:rPr>
          <w:rFonts w:cs="Arial"/>
          <w:b/>
          <w:sz w:val="16"/>
          <w:szCs w:val="24"/>
          <w:lang w:eastAsia="zh-CN" w:bidi="th-TH"/>
        </w:rPr>
      </w:pPr>
    </w:p>
    <w:p w14:paraId="37016424" w14:textId="77777777" w:rsidR="00920552" w:rsidRPr="00A56EC1" w:rsidRDefault="00920552" w:rsidP="00920552">
      <w:pPr>
        <w:jc w:val="center"/>
        <w:rPr>
          <w:rFonts w:cs="Arial"/>
          <w:b/>
          <w:sz w:val="22"/>
          <w:szCs w:val="24"/>
          <w:lang w:eastAsia="zh-CN" w:bidi="th-TH"/>
        </w:rPr>
      </w:pPr>
      <w:r w:rsidRPr="00A56EC1">
        <w:rPr>
          <w:rFonts w:cs="Arial"/>
          <w:b/>
          <w:sz w:val="22"/>
          <w:szCs w:val="24"/>
          <w:lang w:eastAsia="zh-CN" w:bidi="th-TH"/>
        </w:rPr>
        <w:t xml:space="preserve">UPOV TECHNICAL WORKING PARTY FOR </w:t>
      </w:r>
      <w:r w:rsidRPr="00A56EC1">
        <w:rPr>
          <w:rFonts w:cs="Arial"/>
          <w:b/>
          <w:sz w:val="22"/>
          <w:szCs w:val="24"/>
          <w:highlight w:val="yellow"/>
          <w:lang w:eastAsia="zh-CN" w:bidi="th-TH"/>
        </w:rPr>
        <w:t>XXX</w:t>
      </w:r>
    </w:p>
    <w:p w14:paraId="4B6B795E" w14:textId="77777777" w:rsidR="00920552" w:rsidRPr="00A56EC1" w:rsidRDefault="00920552" w:rsidP="00920552">
      <w:pPr>
        <w:jc w:val="center"/>
        <w:rPr>
          <w:rFonts w:cs="Arial"/>
          <w:sz w:val="16"/>
          <w:szCs w:val="24"/>
          <w:lang w:eastAsia="zh-CN" w:bidi="th-TH"/>
        </w:rPr>
      </w:pPr>
    </w:p>
    <w:p w14:paraId="751BF625" w14:textId="77777777" w:rsidR="00920552" w:rsidRPr="00A56EC1" w:rsidRDefault="00920552" w:rsidP="00920552">
      <w:pPr>
        <w:jc w:val="center"/>
        <w:rPr>
          <w:rFonts w:cs="Arial"/>
          <w:sz w:val="22"/>
          <w:szCs w:val="24"/>
          <w:lang w:eastAsia="zh-CN" w:bidi="th-TH"/>
        </w:rPr>
      </w:pPr>
      <w:r w:rsidRPr="00A56EC1">
        <w:rPr>
          <w:rFonts w:cs="Arial"/>
          <w:sz w:val="22"/>
          <w:szCs w:val="24"/>
          <w:highlight w:val="green"/>
          <w:lang w:eastAsia="zh-CN" w:bidi="th-TH"/>
        </w:rPr>
        <w:t>XXX (*)</w:t>
      </w:r>
      <w:r w:rsidRPr="00A56EC1">
        <w:rPr>
          <w:rFonts w:cs="Arial"/>
          <w:sz w:val="22"/>
          <w:szCs w:val="24"/>
          <w:lang w:eastAsia="zh-CN" w:bidi="th-TH"/>
        </w:rPr>
        <w:t xml:space="preserve"> Session, </w:t>
      </w:r>
      <w:r w:rsidRPr="00A56EC1">
        <w:rPr>
          <w:rFonts w:cs="Arial"/>
          <w:sz w:val="22"/>
          <w:szCs w:val="24"/>
          <w:highlight w:val="yellow"/>
          <w:lang w:eastAsia="zh-CN" w:bidi="th-TH"/>
        </w:rPr>
        <w:t>City, Country, Month and Date to Date, Year</w:t>
      </w:r>
    </w:p>
    <w:p w14:paraId="4CBED1F7" w14:textId="77777777" w:rsidR="00920552" w:rsidRPr="00A56EC1" w:rsidRDefault="00920552" w:rsidP="00920552">
      <w:pPr>
        <w:jc w:val="center"/>
        <w:rPr>
          <w:rFonts w:cs="Arial"/>
          <w:sz w:val="22"/>
          <w:szCs w:val="24"/>
          <w:lang w:eastAsia="zh-CN" w:bidi="th-TH"/>
        </w:rPr>
      </w:pPr>
    </w:p>
    <w:p w14:paraId="4F89D98E" w14:textId="77777777" w:rsidR="00920552" w:rsidRPr="00A56EC1" w:rsidRDefault="00920552" w:rsidP="00920552">
      <w:pPr>
        <w:jc w:val="center"/>
        <w:rPr>
          <w:rFonts w:cs="Arial"/>
          <w:b/>
          <w:sz w:val="22"/>
          <w:szCs w:val="24"/>
          <w:lang w:eastAsia="zh-CN" w:bidi="th-TH"/>
        </w:rPr>
      </w:pPr>
      <w:r w:rsidRPr="00A56EC1">
        <w:rPr>
          <w:rFonts w:cs="Arial"/>
          <w:b/>
          <w:sz w:val="22"/>
          <w:szCs w:val="24"/>
          <w:highlight w:val="yellow"/>
          <w:lang w:eastAsia="zh-CN" w:bidi="th-TH"/>
        </w:rPr>
        <w:t>REGISTRATION FORM</w:t>
      </w:r>
    </w:p>
    <w:p w14:paraId="766BFAD8" w14:textId="77777777" w:rsidR="00920552" w:rsidRPr="00A56EC1" w:rsidRDefault="00920552" w:rsidP="00920552">
      <w:pPr>
        <w:jc w:val="center"/>
        <w:rPr>
          <w:rFonts w:cs="Arial"/>
          <w:b/>
          <w:i/>
          <w:sz w:val="16"/>
          <w:szCs w:val="24"/>
          <w:lang w:eastAsia="zh-CN" w:bidi="th-TH"/>
        </w:rPr>
      </w:pPr>
    </w:p>
    <w:p w14:paraId="27831DA4" w14:textId="77777777" w:rsidR="00920552" w:rsidRPr="00A56EC1" w:rsidRDefault="00920552" w:rsidP="00920552">
      <w:pPr>
        <w:tabs>
          <w:tab w:val="left" w:pos="7938"/>
          <w:tab w:val="right" w:pos="8505"/>
        </w:tabs>
        <w:ind w:right="-1"/>
        <w:rPr>
          <w:rFonts w:cs="Arial"/>
          <w:sz w:val="22"/>
          <w:szCs w:val="24"/>
          <w:lang w:eastAsia="zh-CN" w:bidi="th-TH"/>
        </w:rPr>
      </w:pPr>
      <w:r w:rsidRPr="00A56EC1">
        <w:rPr>
          <w:rFonts w:cs="Arial"/>
          <w:i/>
          <w:sz w:val="22"/>
          <w:szCs w:val="24"/>
          <w:lang w:eastAsia="zh-CN" w:bidi="th-TH"/>
        </w:rPr>
        <w:t xml:space="preserve">Please return this form </w:t>
      </w:r>
      <w:r w:rsidRPr="00A56EC1">
        <w:rPr>
          <w:rFonts w:cs="Arial"/>
          <w:b/>
          <w:i/>
          <w:sz w:val="22"/>
          <w:szCs w:val="24"/>
          <w:lang w:eastAsia="zh-CN" w:bidi="th-TH"/>
        </w:rPr>
        <w:t>(first page only)</w:t>
      </w:r>
      <w:r w:rsidRPr="00A56EC1">
        <w:rPr>
          <w:rFonts w:cs="Arial"/>
          <w:i/>
          <w:sz w:val="22"/>
          <w:szCs w:val="24"/>
          <w:lang w:eastAsia="zh-CN" w:bidi="th-TH"/>
        </w:rPr>
        <w:t xml:space="preserve"> by </w:t>
      </w:r>
      <w:r w:rsidRPr="00A56EC1">
        <w:rPr>
          <w:rFonts w:cs="Arial"/>
          <w:i/>
          <w:sz w:val="22"/>
          <w:szCs w:val="24"/>
          <w:highlight w:val="yellow"/>
          <w:lang w:eastAsia="zh-CN" w:bidi="th-TH"/>
        </w:rPr>
        <w:t>month date</w:t>
      </w:r>
      <w:r w:rsidRPr="00A56EC1">
        <w:rPr>
          <w:rFonts w:cs="Arial"/>
          <w:b/>
          <w:i/>
          <w:sz w:val="22"/>
          <w:szCs w:val="24"/>
          <w:highlight w:val="yellow"/>
          <w:lang w:eastAsia="zh-CN" w:bidi="th-TH"/>
        </w:rPr>
        <w:t>,</w:t>
      </w:r>
      <w:r w:rsidRPr="00A56EC1">
        <w:rPr>
          <w:rFonts w:cs="Arial"/>
          <w:i/>
          <w:sz w:val="22"/>
          <w:szCs w:val="24"/>
          <w:highlight w:val="yellow"/>
          <w:lang w:eastAsia="zh-CN" w:bidi="th-TH"/>
        </w:rPr>
        <w:t xml:space="preserve"> year</w:t>
      </w:r>
      <w:r w:rsidRPr="00A56EC1">
        <w:rPr>
          <w:rFonts w:cs="Arial"/>
          <w:b/>
          <w:i/>
          <w:sz w:val="22"/>
          <w:szCs w:val="24"/>
          <w:lang w:eastAsia="zh-CN" w:bidi="th-TH"/>
        </w:rPr>
        <w:t>,</w:t>
      </w:r>
      <w:r w:rsidRPr="00A56EC1">
        <w:rPr>
          <w:rFonts w:cs="Arial"/>
          <w:i/>
          <w:sz w:val="22"/>
          <w:szCs w:val="24"/>
          <w:lang w:eastAsia="zh-CN" w:bidi="th-TH"/>
        </w:rPr>
        <w:t xml:space="preserve"> at the latest to:</w:t>
      </w:r>
      <w:r w:rsidRPr="00A56EC1">
        <w:rPr>
          <w:rFonts w:cs="Arial"/>
          <w:sz w:val="22"/>
          <w:szCs w:val="24"/>
          <w:lang w:eastAsia="zh-CN" w:bidi="th-TH"/>
        </w:rPr>
        <w:t xml:space="preserve"> </w:t>
      </w:r>
    </w:p>
    <w:p w14:paraId="6C14E914" w14:textId="77777777" w:rsidR="00920552" w:rsidRPr="00A56EC1" w:rsidRDefault="00920552" w:rsidP="00920552">
      <w:pPr>
        <w:tabs>
          <w:tab w:val="left" w:pos="1134"/>
          <w:tab w:val="left" w:pos="7938"/>
          <w:tab w:val="right" w:pos="8505"/>
        </w:tabs>
        <w:jc w:val="left"/>
        <w:rPr>
          <w:rFonts w:cs="Arial"/>
          <w:sz w:val="16"/>
          <w:szCs w:val="24"/>
          <w:lang w:eastAsia="zh-CN" w:bidi="th-TH"/>
        </w:rPr>
      </w:pPr>
    </w:p>
    <w:tbl>
      <w:tblPr>
        <w:tblW w:w="9828" w:type="dxa"/>
        <w:tblLayout w:type="fixed"/>
        <w:tblLook w:val="0000" w:firstRow="0" w:lastRow="0" w:firstColumn="0" w:lastColumn="0" w:noHBand="0" w:noVBand="0"/>
      </w:tblPr>
      <w:tblGrid>
        <w:gridCol w:w="4698"/>
        <w:gridCol w:w="5130"/>
      </w:tblGrid>
      <w:tr w:rsidR="00920552" w:rsidRPr="00E11E4B" w14:paraId="144706B2" w14:textId="77777777" w:rsidTr="00321543">
        <w:trPr>
          <w:cantSplit/>
        </w:trPr>
        <w:tc>
          <w:tcPr>
            <w:tcW w:w="4698" w:type="dxa"/>
          </w:tcPr>
          <w:p w14:paraId="793E8F8F" w14:textId="77777777" w:rsidR="00920552" w:rsidRPr="00A56EC1" w:rsidRDefault="00920552" w:rsidP="00321543">
            <w:pPr>
              <w:tabs>
                <w:tab w:val="right" w:pos="3753"/>
              </w:tabs>
              <w:jc w:val="left"/>
              <w:rPr>
                <w:rFonts w:cs="Arial"/>
                <w:snapToGrid w:val="0"/>
                <w:sz w:val="22"/>
                <w:szCs w:val="24"/>
                <w:highlight w:val="yellow"/>
                <w:lang w:bidi="th-TH"/>
              </w:rPr>
            </w:pPr>
            <w:r w:rsidRPr="00A56EC1">
              <w:rPr>
                <w:rFonts w:cs="Arial"/>
                <w:snapToGrid w:val="0"/>
                <w:sz w:val="22"/>
                <w:szCs w:val="24"/>
                <w:highlight w:val="yellow"/>
                <w:lang w:bidi="th-TH"/>
              </w:rPr>
              <w:t>Host Office Information</w:t>
            </w:r>
          </w:p>
          <w:p w14:paraId="70166558" w14:textId="77777777" w:rsidR="00920552" w:rsidRPr="00A56EC1" w:rsidRDefault="00920552" w:rsidP="00321543">
            <w:pPr>
              <w:jc w:val="left"/>
              <w:rPr>
                <w:rFonts w:cs="Arial"/>
                <w:snapToGrid w:val="0"/>
                <w:sz w:val="22"/>
                <w:szCs w:val="24"/>
                <w:highlight w:val="yellow"/>
                <w:lang w:bidi="th-TH"/>
              </w:rPr>
            </w:pPr>
          </w:p>
          <w:p w14:paraId="263ADFAD" w14:textId="77777777" w:rsidR="00920552" w:rsidRPr="00A56EC1" w:rsidRDefault="00920552" w:rsidP="00321543">
            <w:pPr>
              <w:jc w:val="left"/>
              <w:rPr>
                <w:rFonts w:cs="Arial"/>
                <w:snapToGrid w:val="0"/>
                <w:sz w:val="22"/>
                <w:szCs w:val="24"/>
                <w:highlight w:val="yellow"/>
                <w:lang w:bidi="th-TH"/>
              </w:rPr>
            </w:pPr>
          </w:p>
          <w:p w14:paraId="3BA3A951" w14:textId="77777777" w:rsidR="00920552" w:rsidRPr="00A56EC1" w:rsidRDefault="00920552" w:rsidP="00321543">
            <w:pPr>
              <w:jc w:val="left"/>
              <w:rPr>
                <w:rFonts w:cs="Arial"/>
                <w:snapToGrid w:val="0"/>
                <w:sz w:val="22"/>
                <w:szCs w:val="24"/>
                <w:highlight w:val="yellow"/>
                <w:lang w:bidi="th-TH"/>
              </w:rPr>
            </w:pPr>
          </w:p>
          <w:p w14:paraId="10A36E7B" w14:textId="77777777" w:rsidR="00920552" w:rsidRPr="009C0F12" w:rsidRDefault="00920552" w:rsidP="00321543">
            <w:pPr>
              <w:jc w:val="left"/>
              <w:rPr>
                <w:rFonts w:cs="Arial"/>
                <w:snapToGrid w:val="0"/>
                <w:sz w:val="22"/>
                <w:szCs w:val="24"/>
                <w:highlight w:val="yellow"/>
                <w:lang w:bidi="th-TH"/>
              </w:rPr>
            </w:pPr>
            <w:r w:rsidRPr="009C0F12">
              <w:rPr>
                <w:rFonts w:cs="Arial"/>
                <w:snapToGrid w:val="0"/>
                <w:sz w:val="22"/>
                <w:szCs w:val="24"/>
                <w:lang w:bidi="th-TH"/>
              </w:rPr>
              <w:t xml:space="preserve">Tel.:  </w:t>
            </w:r>
            <w:r w:rsidRPr="009C0F12">
              <w:rPr>
                <w:rFonts w:cs="Arial"/>
                <w:snapToGrid w:val="0"/>
                <w:sz w:val="22"/>
                <w:szCs w:val="24"/>
                <w:highlight w:val="yellow"/>
                <w:lang w:bidi="th-TH"/>
              </w:rPr>
              <w:t>+ xxx</w:t>
            </w:r>
          </w:p>
          <w:p w14:paraId="68D2274B" w14:textId="77777777" w:rsidR="00920552" w:rsidRPr="009C0F12" w:rsidRDefault="00920552" w:rsidP="00321543">
            <w:pPr>
              <w:jc w:val="left"/>
              <w:rPr>
                <w:rFonts w:cs="Arial"/>
                <w:snapToGrid w:val="0"/>
                <w:sz w:val="22"/>
                <w:szCs w:val="24"/>
                <w:highlight w:val="yellow"/>
                <w:lang w:bidi="th-TH"/>
              </w:rPr>
            </w:pPr>
            <w:r w:rsidRPr="009C0F12">
              <w:rPr>
                <w:rFonts w:cs="Arial"/>
                <w:snapToGrid w:val="0"/>
                <w:sz w:val="22"/>
                <w:szCs w:val="24"/>
                <w:lang w:bidi="th-TH"/>
              </w:rPr>
              <w:t xml:space="preserve">Fax:  </w:t>
            </w:r>
            <w:r w:rsidRPr="009C0F12">
              <w:rPr>
                <w:rFonts w:cs="Arial"/>
                <w:snapToGrid w:val="0"/>
                <w:sz w:val="22"/>
                <w:szCs w:val="24"/>
                <w:highlight w:val="yellow"/>
                <w:lang w:bidi="th-TH"/>
              </w:rPr>
              <w:t>+ xxx</w:t>
            </w:r>
          </w:p>
          <w:p w14:paraId="613A5471" w14:textId="77777777" w:rsidR="00920552" w:rsidRPr="009C0F12" w:rsidRDefault="00920552" w:rsidP="00321543">
            <w:pPr>
              <w:jc w:val="left"/>
              <w:rPr>
                <w:rFonts w:cs="Arial"/>
                <w:snapToGrid w:val="0"/>
                <w:sz w:val="22"/>
                <w:szCs w:val="24"/>
                <w:lang w:bidi="th-TH"/>
              </w:rPr>
            </w:pPr>
            <w:r w:rsidRPr="009C0F12">
              <w:rPr>
                <w:rFonts w:cs="Arial"/>
                <w:snapToGrid w:val="0"/>
                <w:sz w:val="22"/>
                <w:szCs w:val="24"/>
                <w:lang w:bidi="th-TH"/>
              </w:rPr>
              <w:t xml:space="preserve">E-mail:  </w:t>
            </w:r>
            <w:r w:rsidRPr="009C0F12">
              <w:rPr>
                <w:rFonts w:cs="Arial"/>
                <w:snapToGrid w:val="0"/>
                <w:sz w:val="22"/>
                <w:szCs w:val="24"/>
                <w:highlight w:val="yellow"/>
                <w:lang w:bidi="th-TH"/>
              </w:rPr>
              <w:t>xxx</w:t>
            </w:r>
          </w:p>
          <w:p w14:paraId="15C657FB" w14:textId="77777777" w:rsidR="00920552" w:rsidRPr="009C0F12" w:rsidRDefault="00920552" w:rsidP="00321543">
            <w:pPr>
              <w:tabs>
                <w:tab w:val="left" w:pos="1134"/>
                <w:tab w:val="left" w:pos="7938"/>
                <w:tab w:val="right" w:pos="8505"/>
              </w:tabs>
              <w:jc w:val="left"/>
              <w:rPr>
                <w:rFonts w:cs="Arial"/>
                <w:sz w:val="22"/>
                <w:szCs w:val="24"/>
                <w:lang w:eastAsia="zh-CN" w:bidi="th-TH"/>
              </w:rPr>
            </w:pPr>
          </w:p>
        </w:tc>
        <w:tc>
          <w:tcPr>
            <w:tcW w:w="5130" w:type="dxa"/>
          </w:tcPr>
          <w:p w14:paraId="752A055B" w14:textId="77777777" w:rsidR="00920552" w:rsidRPr="00A56EC1" w:rsidRDefault="00920552" w:rsidP="00321543">
            <w:pPr>
              <w:spacing w:line="360" w:lineRule="auto"/>
              <w:jc w:val="left"/>
              <w:rPr>
                <w:rFonts w:cs="Arial"/>
                <w:sz w:val="22"/>
                <w:szCs w:val="24"/>
                <w:lang w:eastAsia="zh-CN" w:bidi="th-TH"/>
              </w:rPr>
            </w:pPr>
            <w:r w:rsidRPr="00A56EC1">
              <w:rPr>
                <w:rFonts w:cs="Arial"/>
                <w:snapToGrid w:val="0"/>
                <w:sz w:val="22"/>
                <w:szCs w:val="24"/>
                <w:u w:val="single"/>
                <w:lang w:bidi="th-TH"/>
              </w:rPr>
              <w:t>and to</w:t>
            </w:r>
            <w:r w:rsidRPr="00A56EC1">
              <w:rPr>
                <w:rFonts w:cs="Arial"/>
                <w:snapToGrid w:val="0"/>
                <w:sz w:val="22"/>
                <w:szCs w:val="24"/>
                <w:lang w:bidi="th-TH"/>
              </w:rPr>
              <w:t>:</w:t>
            </w:r>
          </w:p>
          <w:p w14:paraId="681C77B5" w14:textId="77777777" w:rsidR="00920552" w:rsidRPr="00A56EC1" w:rsidRDefault="00920552" w:rsidP="00321543">
            <w:pPr>
              <w:tabs>
                <w:tab w:val="left" w:pos="1134"/>
                <w:tab w:val="left" w:pos="5103"/>
                <w:tab w:val="left" w:pos="7938"/>
                <w:tab w:val="right" w:pos="8505"/>
              </w:tabs>
              <w:jc w:val="left"/>
              <w:rPr>
                <w:rFonts w:cs="Arial"/>
                <w:sz w:val="18"/>
                <w:szCs w:val="18"/>
                <w:lang w:eastAsia="zh-CN" w:bidi="th-TH"/>
              </w:rPr>
            </w:pPr>
            <w:r w:rsidRPr="00A56EC1">
              <w:rPr>
                <w:rFonts w:cs="Arial"/>
                <w:sz w:val="18"/>
                <w:szCs w:val="18"/>
                <w:lang w:eastAsia="zh-CN" w:bidi="th-TH"/>
              </w:rPr>
              <w:t>UPOV</w:t>
            </w:r>
          </w:p>
          <w:p w14:paraId="27293A24" w14:textId="77777777" w:rsidR="00920552" w:rsidRPr="00A56EC1" w:rsidRDefault="00920552" w:rsidP="00321543">
            <w:pPr>
              <w:tabs>
                <w:tab w:val="left" w:pos="1134"/>
                <w:tab w:val="left" w:pos="5103"/>
                <w:tab w:val="left" w:pos="7938"/>
                <w:tab w:val="right" w:pos="8505"/>
              </w:tabs>
              <w:jc w:val="left"/>
              <w:rPr>
                <w:rFonts w:cs="Arial"/>
                <w:sz w:val="18"/>
                <w:szCs w:val="18"/>
                <w:lang w:eastAsia="zh-CN" w:bidi="th-TH"/>
              </w:rPr>
            </w:pPr>
            <w:r w:rsidRPr="00A56EC1">
              <w:rPr>
                <w:rFonts w:cs="Arial"/>
                <w:sz w:val="18"/>
                <w:szCs w:val="18"/>
                <w:lang w:eastAsia="zh-CN" w:bidi="th-TH"/>
              </w:rPr>
              <w:t>34, chemin des Colombettes</w:t>
            </w:r>
          </w:p>
          <w:p w14:paraId="73A83351" w14:textId="77777777" w:rsidR="00920552" w:rsidRPr="009C0F12" w:rsidRDefault="00920552" w:rsidP="00321543">
            <w:pPr>
              <w:tabs>
                <w:tab w:val="left" w:pos="1134"/>
                <w:tab w:val="left" w:pos="5103"/>
                <w:tab w:val="left" w:pos="7938"/>
                <w:tab w:val="right" w:pos="8505"/>
              </w:tabs>
              <w:jc w:val="left"/>
              <w:rPr>
                <w:rFonts w:cs="Arial"/>
                <w:sz w:val="18"/>
                <w:szCs w:val="18"/>
                <w:lang w:val="de-DE" w:eastAsia="zh-CN" w:bidi="th-TH"/>
              </w:rPr>
            </w:pPr>
            <w:r w:rsidRPr="009C0F12">
              <w:rPr>
                <w:rFonts w:cs="Arial"/>
                <w:sz w:val="18"/>
                <w:szCs w:val="18"/>
                <w:lang w:val="de-DE" w:eastAsia="zh-CN" w:bidi="th-TH"/>
              </w:rPr>
              <w:t>CH-1211 Geneva 20</w:t>
            </w:r>
          </w:p>
          <w:p w14:paraId="16C5AC21" w14:textId="77777777" w:rsidR="00920552" w:rsidRPr="009C0F12" w:rsidRDefault="00920552" w:rsidP="00321543">
            <w:pPr>
              <w:tabs>
                <w:tab w:val="left" w:pos="1134"/>
                <w:tab w:val="left" w:pos="5103"/>
                <w:tab w:val="left" w:pos="7938"/>
                <w:tab w:val="right" w:pos="8505"/>
              </w:tabs>
              <w:jc w:val="left"/>
              <w:rPr>
                <w:rFonts w:cs="Arial"/>
                <w:sz w:val="18"/>
                <w:szCs w:val="18"/>
                <w:lang w:val="de-DE" w:eastAsia="zh-CN" w:bidi="th-TH"/>
              </w:rPr>
            </w:pPr>
            <w:r w:rsidRPr="009C0F12">
              <w:rPr>
                <w:rFonts w:cs="Arial"/>
                <w:sz w:val="18"/>
                <w:szCs w:val="18"/>
                <w:lang w:val="de-DE" w:eastAsia="zh-CN" w:bidi="th-TH"/>
              </w:rPr>
              <w:t>Switzerland</w:t>
            </w:r>
          </w:p>
          <w:p w14:paraId="386931A6" w14:textId="77777777" w:rsidR="00920552" w:rsidRPr="009C0F12" w:rsidRDefault="00920552" w:rsidP="00321543">
            <w:pPr>
              <w:tabs>
                <w:tab w:val="left" w:pos="1134"/>
                <w:tab w:val="left" w:pos="5103"/>
                <w:tab w:val="left" w:pos="7938"/>
                <w:tab w:val="right" w:pos="8505"/>
              </w:tabs>
              <w:jc w:val="left"/>
              <w:rPr>
                <w:rFonts w:cs="Arial"/>
                <w:sz w:val="18"/>
                <w:szCs w:val="18"/>
                <w:lang w:val="de-DE" w:eastAsia="zh-CN" w:bidi="th-TH"/>
              </w:rPr>
            </w:pPr>
            <w:r w:rsidRPr="009C0F12">
              <w:rPr>
                <w:rFonts w:cs="Arial"/>
                <w:sz w:val="18"/>
                <w:szCs w:val="18"/>
                <w:lang w:val="de-DE" w:eastAsia="zh-CN" w:bidi="th-TH"/>
              </w:rPr>
              <w:t xml:space="preserve">Tel.:  +41-22 338 </w:t>
            </w:r>
            <w:r w:rsidRPr="009C0F12">
              <w:rPr>
                <w:rFonts w:cs="Arial"/>
                <w:sz w:val="18"/>
                <w:szCs w:val="18"/>
                <w:highlight w:val="green"/>
                <w:lang w:val="de-DE" w:eastAsia="zh-CN" w:bidi="th-TH"/>
              </w:rPr>
              <w:t>xxxx (*)</w:t>
            </w:r>
          </w:p>
          <w:p w14:paraId="36A287F8" w14:textId="77777777" w:rsidR="00920552" w:rsidRPr="009C0F12" w:rsidRDefault="00920552" w:rsidP="00321543">
            <w:pPr>
              <w:tabs>
                <w:tab w:val="left" w:pos="1134"/>
                <w:tab w:val="left" w:pos="7938"/>
                <w:tab w:val="right" w:pos="8505"/>
              </w:tabs>
              <w:jc w:val="left"/>
              <w:rPr>
                <w:rFonts w:cs="Arial"/>
                <w:sz w:val="22"/>
                <w:szCs w:val="24"/>
                <w:lang w:val="pt-BR" w:eastAsia="zh-CN" w:bidi="th-TH"/>
              </w:rPr>
            </w:pPr>
            <w:r w:rsidRPr="009C0F12">
              <w:rPr>
                <w:rFonts w:cs="Arial"/>
                <w:sz w:val="18"/>
                <w:szCs w:val="18"/>
                <w:lang w:val="pt-BR" w:eastAsia="zh-CN" w:bidi="th-TH"/>
              </w:rPr>
              <w:t>Fax:  +41-22 733 0336</w:t>
            </w:r>
            <w:r w:rsidRPr="009C0F12">
              <w:rPr>
                <w:rFonts w:cs="Arial"/>
                <w:sz w:val="18"/>
                <w:szCs w:val="18"/>
                <w:lang w:val="pt-BR" w:eastAsia="zh-CN" w:bidi="th-TH"/>
              </w:rPr>
              <w:br/>
            </w:r>
            <w:r w:rsidRPr="009C0F12">
              <w:rPr>
                <w:rFonts w:cs="Arial"/>
                <w:sz w:val="22"/>
                <w:szCs w:val="24"/>
                <w:lang w:val="pt-BR" w:eastAsia="zh-CN" w:bidi="th-TH"/>
              </w:rPr>
              <w:t xml:space="preserve">E-mail: </w:t>
            </w:r>
            <w:r w:rsidRPr="009C0F12">
              <w:rPr>
                <w:rFonts w:cs="Arial"/>
                <w:sz w:val="24"/>
                <w:szCs w:val="24"/>
                <w:lang w:val="pt-BR" w:eastAsia="zh-CN" w:bidi="th-TH"/>
              </w:rPr>
              <w:t xml:space="preserve"> </w:t>
            </w:r>
            <w:hyperlink r:id="rId47" w:history="1">
              <w:r w:rsidRPr="00C13D7B">
                <w:rPr>
                  <w:lang w:val="pt-BR" w:eastAsia="zh-CN" w:bidi="th-TH"/>
                </w:rPr>
                <w:t>upov.</w:t>
              </w:r>
              <w:bookmarkStart w:id="240" w:name="_Hlt62640168"/>
              <w:r w:rsidRPr="00C13D7B">
                <w:rPr>
                  <w:lang w:val="pt-BR" w:eastAsia="zh-CN" w:bidi="th-TH"/>
                </w:rPr>
                <w:t>m</w:t>
              </w:r>
              <w:bookmarkEnd w:id="240"/>
              <w:r w:rsidRPr="00C13D7B">
                <w:rPr>
                  <w:lang w:val="pt-BR" w:eastAsia="zh-CN" w:bidi="th-TH"/>
                </w:rPr>
                <w:t>ail@upov.in</w:t>
              </w:r>
              <w:bookmarkStart w:id="241" w:name="_Hlt62640132"/>
              <w:r w:rsidRPr="00C13D7B">
                <w:rPr>
                  <w:lang w:val="pt-BR" w:eastAsia="zh-CN" w:bidi="th-TH"/>
                </w:rPr>
                <w:t>t</w:t>
              </w:r>
              <w:bookmarkEnd w:id="241"/>
            </w:hyperlink>
          </w:p>
        </w:tc>
      </w:tr>
    </w:tbl>
    <w:p w14:paraId="03D886BA" w14:textId="77777777" w:rsidR="00920552" w:rsidRPr="009C0F12" w:rsidRDefault="00920552" w:rsidP="00920552">
      <w:pPr>
        <w:tabs>
          <w:tab w:val="left" w:pos="1134"/>
          <w:tab w:val="left" w:pos="7938"/>
          <w:tab w:val="right" w:pos="8505"/>
        </w:tabs>
        <w:jc w:val="left"/>
        <w:rPr>
          <w:rFonts w:cs="Arial"/>
          <w:sz w:val="22"/>
          <w:szCs w:val="24"/>
          <w:lang w:val="pt-BR" w:eastAsia="zh-CN" w:bidi="th-TH"/>
        </w:rPr>
      </w:pPr>
    </w:p>
    <w:p w14:paraId="24B5398E" w14:textId="77777777" w:rsidR="00920552" w:rsidRPr="00A56EC1" w:rsidRDefault="00920552" w:rsidP="00920552">
      <w:pPr>
        <w:tabs>
          <w:tab w:val="right" w:leader="dot" w:pos="9639"/>
        </w:tabs>
        <w:jc w:val="left"/>
        <w:rPr>
          <w:rFonts w:cs="Arial"/>
          <w:sz w:val="22"/>
          <w:szCs w:val="24"/>
          <w:lang w:eastAsia="zh-CN" w:bidi="th-TH"/>
        </w:rPr>
      </w:pPr>
      <w:r w:rsidRPr="00261D33">
        <w:rPr>
          <w:rFonts w:cs="Arial"/>
          <w:sz w:val="22"/>
          <w:szCs w:val="24"/>
          <w:lang w:eastAsia="zh-CN" w:bidi="th-TH"/>
        </w:rPr>
        <w:t xml:space="preserve">State or organization: </w:t>
      </w:r>
      <w:r w:rsidRPr="00A56EC1">
        <w:rPr>
          <w:rFonts w:cs="Arial"/>
          <w:sz w:val="22"/>
          <w:szCs w:val="24"/>
          <w:lang w:eastAsia="zh-CN" w:bidi="th-TH"/>
        </w:rPr>
        <w:tab/>
      </w:r>
    </w:p>
    <w:p w14:paraId="576DC7F6" w14:textId="77777777" w:rsidR="00920552" w:rsidRPr="00A56EC1" w:rsidRDefault="00920552" w:rsidP="00920552">
      <w:pPr>
        <w:tabs>
          <w:tab w:val="right" w:leader="dot" w:pos="9639"/>
        </w:tabs>
        <w:jc w:val="left"/>
        <w:rPr>
          <w:rFonts w:cs="Arial"/>
          <w:sz w:val="22"/>
          <w:szCs w:val="24"/>
          <w:lang w:eastAsia="zh-CN" w:bidi="th-TH"/>
        </w:rPr>
      </w:pPr>
    </w:p>
    <w:tbl>
      <w:tblPr>
        <w:tblW w:w="979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195"/>
        <w:gridCol w:w="8598"/>
      </w:tblGrid>
      <w:tr w:rsidR="00920552" w:rsidRPr="00A56EC1" w14:paraId="36261C99" w14:textId="77777777" w:rsidTr="00321543">
        <w:trPr>
          <w:cantSplit/>
          <w:trHeight w:val="290"/>
        </w:trPr>
        <w:tc>
          <w:tcPr>
            <w:tcW w:w="1195" w:type="dxa"/>
            <w:tcBorders>
              <w:top w:val="nil"/>
              <w:left w:val="nil"/>
              <w:bottom w:val="nil"/>
              <w:right w:val="nil"/>
            </w:tcBorders>
          </w:tcPr>
          <w:p w14:paraId="299D1E3B" w14:textId="77777777" w:rsidR="00920552" w:rsidRPr="00261D33" w:rsidRDefault="00920552" w:rsidP="00321543">
            <w:pPr>
              <w:tabs>
                <w:tab w:val="center" w:pos="4320"/>
                <w:tab w:val="right" w:pos="8640"/>
              </w:tabs>
              <w:jc w:val="left"/>
              <w:rPr>
                <w:rFonts w:cs="Arial"/>
                <w:lang w:eastAsia="zh-CN" w:bidi="th-TH"/>
              </w:rPr>
            </w:pPr>
            <w:r w:rsidRPr="00261D33">
              <w:rPr>
                <w:rFonts w:cs="Arial"/>
                <w:lang w:eastAsia="zh-CN" w:bidi="th-TH"/>
              </w:rPr>
              <w:t xml:space="preserve">Title: </w:t>
            </w:r>
          </w:p>
        </w:tc>
        <w:tc>
          <w:tcPr>
            <w:tcW w:w="8598" w:type="dxa"/>
            <w:tcBorders>
              <w:top w:val="nil"/>
              <w:left w:val="nil"/>
              <w:bottom w:val="nil"/>
              <w:right w:val="nil"/>
            </w:tcBorders>
          </w:tcPr>
          <w:p w14:paraId="0B9D8C90" w14:textId="77777777" w:rsidR="00920552" w:rsidRPr="00261D33" w:rsidRDefault="00920552" w:rsidP="00321543">
            <w:pPr>
              <w:tabs>
                <w:tab w:val="left" w:pos="1013"/>
                <w:tab w:val="left" w:pos="2243"/>
                <w:tab w:val="center" w:pos="3803"/>
                <w:tab w:val="right" w:pos="8640"/>
              </w:tabs>
              <w:jc w:val="left"/>
              <w:rPr>
                <w:rFonts w:cs="Arial"/>
                <w:lang w:eastAsia="zh-CN" w:bidi="th-TH"/>
              </w:rPr>
            </w:pPr>
            <w:r w:rsidRPr="00261D33">
              <w:rPr>
                <w:rFonts w:cs="Arial"/>
                <w:lang w:eastAsia="zh-CN" w:bidi="th-TH"/>
              </w:rPr>
              <w:fldChar w:fldCharType="begin">
                <w:ffData>
                  <w:name w:val="Check4"/>
                  <w:enabled/>
                  <w:calcOnExit w:val="0"/>
                  <w:checkBox>
                    <w:sizeAuto/>
                    <w:default w:val="0"/>
                  </w:checkBox>
                </w:ffData>
              </w:fldChar>
            </w:r>
            <w:r w:rsidRPr="00261D33">
              <w:rPr>
                <w:rFonts w:cs="Arial"/>
                <w:lang w:eastAsia="zh-CN" w:bidi="th-TH"/>
              </w:rPr>
              <w:instrText xml:space="preserve"> FORMCHECKBOX </w:instrText>
            </w:r>
            <w:r w:rsidR="00963635">
              <w:rPr>
                <w:rFonts w:cs="Arial"/>
                <w:lang w:eastAsia="zh-CN" w:bidi="th-TH"/>
              </w:rPr>
            </w:r>
            <w:r w:rsidR="00963635">
              <w:rPr>
                <w:rFonts w:cs="Arial"/>
                <w:lang w:eastAsia="zh-CN" w:bidi="th-TH"/>
              </w:rPr>
              <w:fldChar w:fldCharType="separate"/>
            </w:r>
            <w:r w:rsidRPr="00261D33">
              <w:rPr>
                <w:rFonts w:cs="Arial"/>
                <w:lang w:eastAsia="zh-CN" w:bidi="th-TH"/>
              </w:rPr>
              <w:fldChar w:fldCharType="end"/>
            </w:r>
            <w:r w:rsidRPr="00261D33">
              <w:rPr>
                <w:rFonts w:cs="Arial"/>
                <w:lang w:eastAsia="zh-CN" w:bidi="th-TH"/>
              </w:rPr>
              <w:t xml:space="preserve"> Mr.</w:t>
            </w:r>
            <w:r w:rsidRPr="00261D33">
              <w:rPr>
                <w:rFonts w:cs="Arial"/>
                <w:lang w:eastAsia="zh-CN" w:bidi="th-TH"/>
              </w:rPr>
              <w:tab/>
            </w:r>
            <w:r w:rsidRPr="00261D33">
              <w:rPr>
                <w:rFonts w:cs="Arial"/>
                <w:lang w:eastAsia="zh-CN" w:bidi="th-TH"/>
              </w:rPr>
              <w:fldChar w:fldCharType="begin">
                <w:ffData>
                  <w:name w:val="Check4"/>
                  <w:enabled/>
                  <w:calcOnExit w:val="0"/>
                  <w:checkBox>
                    <w:sizeAuto/>
                    <w:default w:val="0"/>
                  </w:checkBox>
                </w:ffData>
              </w:fldChar>
            </w:r>
            <w:r w:rsidRPr="00261D33">
              <w:rPr>
                <w:rFonts w:cs="Arial"/>
                <w:lang w:eastAsia="zh-CN" w:bidi="th-TH"/>
              </w:rPr>
              <w:instrText xml:space="preserve"> FORMCHECKBOX </w:instrText>
            </w:r>
            <w:r w:rsidR="00963635">
              <w:rPr>
                <w:rFonts w:cs="Arial"/>
                <w:lang w:eastAsia="zh-CN" w:bidi="th-TH"/>
              </w:rPr>
            </w:r>
            <w:r w:rsidR="00963635">
              <w:rPr>
                <w:rFonts w:cs="Arial"/>
                <w:lang w:eastAsia="zh-CN" w:bidi="th-TH"/>
              </w:rPr>
              <w:fldChar w:fldCharType="separate"/>
            </w:r>
            <w:r w:rsidRPr="00261D33">
              <w:rPr>
                <w:rFonts w:cs="Arial"/>
                <w:lang w:eastAsia="zh-CN" w:bidi="th-TH"/>
              </w:rPr>
              <w:fldChar w:fldCharType="end"/>
            </w:r>
            <w:r w:rsidRPr="00261D33">
              <w:rPr>
                <w:rFonts w:cs="Arial"/>
                <w:lang w:eastAsia="zh-CN" w:bidi="th-TH"/>
              </w:rPr>
              <w:t xml:space="preserve"> Ms.</w:t>
            </w:r>
          </w:p>
        </w:tc>
      </w:tr>
    </w:tbl>
    <w:p w14:paraId="6F23DA78" w14:textId="77777777" w:rsidR="00920552" w:rsidRPr="00261D33" w:rsidRDefault="00920552" w:rsidP="00920552">
      <w:pPr>
        <w:tabs>
          <w:tab w:val="left" w:pos="1134"/>
          <w:tab w:val="left" w:pos="7938"/>
          <w:tab w:val="right" w:pos="8505"/>
        </w:tabs>
        <w:jc w:val="left"/>
        <w:rPr>
          <w:rFonts w:cs="Arial"/>
          <w:sz w:val="22"/>
          <w:szCs w:val="24"/>
          <w:lang w:eastAsia="zh-CN" w:bidi="th-TH"/>
        </w:rPr>
      </w:pPr>
    </w:p>
    <w:p w14:paraId="4D8112F9" w14:textId="77777777" w:rsidR="00920552" w:rsidRPr="00A56EC1" w:rsidRDefault="00920552" w:rsidP="00920552">
      <w:pPr>
        <w:tabs>
          <w:tab w:val="right" w:leader="dot" w:pos="9639"/>
        </w:tabs>
        <w:spacing w:line="360" w:lineRule="auto"/>
        <w:jc w:val="left"/>
        <w:rPr>
          <w:rFonts w:cs="Arial"/>
          <w:sz w:val="22"/>
          <w:szCs w:val="24"/>
          <w:lang w:eastAsia="zh-CN" w:bidi="th-TH"/>
        </w:rPr>
      </w:pPr>
      <w:r w:rsidRPr="00A56EC1">
        <w:rPr>
          <w:rFonts w:cs="Arial"/>
          <w:sz w:val="22"/>
          <w:szCs w:val="24"/>
          <w:lang w:eastAsia="zh-CN" w:bidi="th-TH"/>
        </w:rPr>
        <w:t xml:space="preserve">Name: </w:t>
      </w:r>
      <w:r w:rsidRPr="00A56EC1">
        <w:rPr>
          <w:rFonts w:cs="Arial"/>
          <w:sz w:val="22"/>
          <w:szCs w:val="24"/>
          <w:lang w:eastAsia="zh-CN" w:bidi="th-TH"/>
        </w:rPr>
        <w:tab/>
      </w:r>
    </w:p>
    <w:p w14:paraId="6BC1AB27" w14:textId="77777777" w:rsidR="00920552" w:rsidRPr="00A56EC1" w:rsidRDefault="00920552" w:rsidP="00920552">
      <w:pPr>
        <w:tabs>
          <w:tab w:val="right" w:leader="dot" w:pos="9639"/>
        </w:tabs>
        <w:spacing w:line="360" w:lineRule="auto"/>
        <w:jc w:val="left"/>
        <w:rPr>
          <w:rFonts w:cs="Arial"/>
          <w:sz w:val="22"/>
          <w:szCs w:val="24"/>
          <w:lang w:eastAsia="zh-CN" w:bidi="th-TH"/>
        </w:rPr>
      </w:pPr>
      <w:r w:rsidRPr="00A56EC1">
        <w:rPr>
          <w:rFonts w:cs="Arial"/>
          <w:sz w:val="22"/>
          <w:szCs w:val="24"/>
          <w:lang w:eastAsia="zh-CN" w:bidi="th-TH"/>
        </w:rPr>
        <w:t xml:space="preserve">Job title: </w:t>
      </w:r>
      <w:r w:rsidRPr="00A56EC1">
        <w:rPr>
          <w:rFonts w:cs="Arial"/>
          <w:sz w:val="22"/>
          <w:szCs w:val="24"/>
          <w:lang w:eastAsia="zh-CN" w:bidi="th-TH"/>
        </w:rPr>
        <w:tab/>
      </w:r>
    </w:p>
    <w:p w14:paraId="7FCFE90E" w14:textId="77777777" w:rsidR="00920552" w:rsidRPr="00A56EC1" w:rsidRDefault="00920552" w:rsidP="00920552">
      <w:pPr>
        <w:tabs>
          <w:tab w:val="right" w:leader="dot" w:pos="9639"/>
        </w:tabs>
        <w:spacing w:line="360" w:lineRule="auto"/>
        <w:jc w:val="left"/>
        <w:rPr>
          <w:rFonts w:cs="Arial"/>
          <w:sz w:val="22"/>
          <w:szCs w:val="24"/>
          <w:lang w:eastAsia="zh-CN" w:bidi="th-TH"/>
        </w:rPr>
      </w:pPr>
      <w:r w:rsidRPr="00A56EC1">
        <w:rPr>
          <w:rFonts w:cs="Arial"/>
          <w:sz w:val="22"/>
          <w:szCs w:val="24"/>
          <w:lang w:eastAsia="zh-CN" w:bidi="th-TH"/>
        </w:rPr>
        <w:t xml:space="preserve">Address:  </w:t>
      </w:r>
      <w:r w:rsidRPr="00A56EC1">
        <w:rPr>
          <w:rFonts w:cs="Arial"/>
          <w:sz w:val="22"/>
          <w:szCs w:val="24"/>
          <w:lang w:eastAsia="zh-CN" w:bidi="th-TH"/>
        </w:rPr>
        <w:tab/>
      </w:r>
    </w:p>
    <w:p w14:paraId="662CC1E2" w14:textId="77777777" w:rsidR="00920552" w:rsidRPr="00A56EC1" w:rsidRDefault="00920552" w:rsidP="00920552">
      <w:pPr>
        <w:tabs>
          <w:tab w:val="right" w:leader="dot" w:pos="9639"/>
        </w:tabs>
        <w:spacing w:line="360" w:lineRule="auto"/>
        <w:rPr>
          <w:rFonts w:cs="Arial"/>
          <w:sz w:val="22"/>
          <w:szCs w:val="24"/>
          <w:lang w:eastAsia="zh-CN" w:bidi="th-TH"/>
        </w:rPr>
      </w:pPr>
      <w:r w:rsidRPr="00A56EC1">
        <w:rPr>
          <w:rFonts w:cs="Arial"/>
          <w:sz w:val="22"/>
          <w:szCs w:val="24"/>
          <w:lang w:eastAsia="zh-CN" w:bidi="th-TH"/>
        </w:rPr>
        <w:tab/>
      </w:r>
    </w:p>
    <w:p w14:paraId="5E16E86C" w14:textId="77777777" w:rsidR="00920552" w:rsidRPr="00A56EC1" w:rsidRDefault="00920552" w:rsidP="00920552">
      <w:pPr>
        <w:tabs>
          <w:tab w:val="right" w:leader="dot" w:pos="9630"/>
        </w:tabs>
        <w:spacing w:line="360" w:lineRule="auto"/>
        <w:jc w:val="left"/>
        <w:rPr>
          <w:rFonts w:cs="Arial"/>
          <w:sz w:val="22"/>
          <w:szCs w:val="24"/>
          <w:lang w:eastAsia="zh-CN" w:bidi="th-TH"/>
        </w:rPr>
      </w:pPr>
      <w:r w:rsidRPr="00A56EC1">
        <w:rPr>
          <w:rFonts w:cs="Arial"/>
          <w:sz w:val="22"/>
          <w:szCs w:val="24"/>
          <w:lang w:eastAsia="zh-CN" w:bidi="th-TH"/>
        </w:rPr>
        <w:t xml:space="preserve">Tel.: </w:t>
      </w:r>
      <w:r w:rsidRPr="00A56EC1">
        <w:rPr>
          <w:rFonts w:cs="Arial"/>
          <w:sz w:val="22"/>
          <w:szCs w:val="24"/>
          <w:lang w:eastAsia="zh-CN" w:bidi="th-TH"/>
        </w:rPr>
        <w:tab/>
      </w:r>
    </w:p>
    <w:p w14:paraId="2FDF5199" w14:textId="77777777" w:rsidR="00920552" w:rsidRPr="00A56EC1" w:rsidRDefault="00920552" w:rsidP="00920552">
      <w:pPr>
        <w:tabs>
          <w:tab w:val="right" w:leader="dot" w:pos="9630"/>
        </w:tabs>
        <w:spacing w:line="360" w:lineRule="auto"/>
        <w:jc w:val="left"/>
        <w:rPr>
          <w:rFonts w:cs="Arial"/>
          <w:sz w:val="22"/>
          <w:szCs w:val="24"/>
          <w:lang w:eastAsia="zh-CN" w:bidi="th-TH"/>
        </w:rPr>
      </w:pPr>
      <w:r w:rsidRPr="00A56EC1">
        <w:rPr>
          <w:rFonts w:cs="Arial"/>
          <w:sz w:val="22"/>
          <w:szCs w:val="24"/>
          <w:lang w:eastAsia="zh-CN" w:bidi="th-TH"/>
        </w:rPr>
        <w:t xml:space="preserve">E-mail: </w:t>
      </w:r>
      <w:r w:rsidRPr="00A56EC1">
        <w:rPr>
          <w:rFonts w:cs="Arial"/>
          <w:sz w:val="22"/>
          <w:szCs w:val="24"/>
          <w:lang w:eastAsia="zh-CN" w:bidi="th-TH"/>
        </w:rPr>
        <w:tab/>
      </w:r>
    </w:p>
    <w:p w14:paraId="254A36AC" w14:textId="77777777" w:rsidR="00920552" w:rsidRPr="00A56EC1" w:rsidRDefault="00920552" w:rsidP="00920552">
      <w:pPr>
        <w:tabs>
          <w:tab w:val="right" w:leader="dot" w:pos="2552"/>
          <w:tab w:val="left" w:pos="2694"/>
          <w:tab w:val="right" w:leader="dot" w:pos="5812"/>
          <w:tab w:val="left" w:pos="5954"/>
          <w:tab w:val="right" w:leader="dot" w:pos="9639"/>
        </w:tabs>
        <w:jc w:val="left"/>
        <w:rPr>
          <w:rFonts w:cs="Arial"/>
          <w:sz w:val="22"/>
          <w:szCs w:val="24"/>
          <w:lang w:eastAsia="zh-CN" w:bidi="th-TH"/>
        </w:rPr>
      </w:pPr>
    </w:p>
    <w:p w14:paraId="2B202107" w14:textId="77777777" w:rsidR="00920552" w:rsidRPr="00A56EC1" w:rsidRDefault="00920552" w:rsidP="00920552">
      <w:pPr>
        <w:tabs>
          <w:tab w:val="left" w:pos="5954"/>
          <w:tab w:val="left" w:pos="7088"/>
          <w:tab w:val="left" w:pos="7513"/>
          <w:tab w:val="right" w:pos="8222"/>
          <w:tab w:val="right" w:leader="dot" w:pos="9360"/>
        </w:tabs>
        <w:jc w:val="left"/>
        <w:rPr>
          <w:rFonts w:cs="Arial"/>
          <w:sz w:val="22"/>
          <w:szCs w:val="22"/>
          <w:lang w:eastAsia="zh-CN" w:bidi="th-TH"/>
        </w:rPr>
      </w:pPr>
      <w:r w:rsidRPr="00A56EC1">
        <w:rPr>
          <w:rFonts w:cs="Arial"/>
          <w:sz w:val="22"/>
          <w:szCs w:val="22"/>
          <w:lang w:eastAsia="zh-CN" w:bidi="th-TH"/>
        </w:rPr>
        <w:t xml:space="preserve">I will attend the session:  </w:t>
      </w:r>
      <w:r w:rsidRPr="00A56EC1">
        <w:rPr>
          <w:rFonts w:cs="Arial"/>
          <w:sz w:val="22"/>
          <w:szCs w:val="22"/>
          <w:lang w:eastAsia="zh-CN" w:bidi="th-TH"/>
        </w:rPr>
        <w:fldChar w:fldCharType="begin">
          <w:ffData>
            <w:name w:val="Check4"/>
            <w:enabled/>
            <w:calcOnExit w:val="0"/>
            <w:checkBox>
              <w:sizeAuto/>
              <w:default w:val="0"/>
            </w:checkBox>
          </w:ffData>
        </w:fldChar>
      </w:r>
      <w:r w:rsidRPr="00A56EC1">
        <w:rPr>
          <w:rFonts w:cs="Arial"/>
          <w:sz w:val="22"/>
          <w:szCs w:val="22"/>
          <w:lang w:eastAsia="zh-CN" w:bidi="th-TH"/>
        </w:rPr>
        <w:instrText xml:space="preserve"> FORMCHECKBOX </w:instrText>
      </w:r>
      <w:r w:rsidR="00963635">
        <w:rPr>
          <w:rFonts w:cs="Arial"/>
          <w:sz w:val="22"/>
          <w:szCs w:val="22"/>
          <w:lang w:eastAsia="zh-CN" w:bidi="th-TH"/>
        </w:rPr>
      </w:r>
      <w:r w:rsidR="00963635">
        <w:rPr>
          <w:rFonts w:cs="Arial"/>
          <w:sz w:val="22"/>
          <w:szCs w:val="22"/>
          <w:lang w:eastAsia="zh-CN" w:bidi="th-TH"/>
        </w:rPr>
        <w:fldChar w:fldCharType="separate"/>
      </w:r>
      <w:r w:rsidRPr="00A56EC1">
        <w:rPr>
          <w:rFonts w:cs="Arial"/>
          <w:sz w:val="22"/>
          <w:szCs w:val="22"/>
          <w:lang w:eastAsia="zh-CN" w:bidi="th-TH"/>
        </w:rPr>
        <w:fldChar w:fldCharType="end"/>
      </w:r>
      <w:r w:rsidRPr="00A56EC1">
        <w:rPr>
          <w:rFonts w:cs="Arial"/>
          <w:sz w:val="22"/>
          <w:szCs w:val="22"/>
          <w:lang w:eastAsia="zh-CN" w:bidi="th-TH"/>
        </w:rPr>
        <w:t xml:space="preserve"> in person (</w:t>
      </w:r>
      <w:r w:rsidRPr="00A56EC1">
        <w:rPr>
          <w:rFonts w:cs="Arial"/>
          <w:sz w:val="22"/>
          <w:szCs w:val="22"/>
          <w:highlight w:val="yellow"/>
          <w:lang w:eastAsia="zh-CN" w:bidi="th-TH"/>
        </w:rPr>
        <w:t>City, Country</w:t>
      </w:r>
      <w:r w:rsidRPr="00A56EC1">
        <w:rPr>
          <w:rFonts w:cs="Arial"/>
          <w:sz w:val="22"/>
          <w:szCs w:val="22"/>
          <w:lang w:eastAsia="zh-CN" w:bidi="th-TH"/>
        </w:rPr>
        <w:t>)</w:t>
      </w:r>
      <w:r w:rsidRPr="00A56EC1">
        <w:rPr>
          <w:rFonts w:cs="Arial"/>
          <w:sz w:val="22"/>
          <w:szCs w:val="22"/>
          <w:lang w:eastAsia="zh-CN" w:bidi="th-TH"/>
        </w:rPr>
        <w:tab/>
      </w:r>
      <w:r w:rsidRPr="00A56EC1">
        <w:rPr>
          <w:rFonts w:cs="Arial"/>
          <w:sz w:val="22"/>
          <w:szCs w:val="22"/>
          <w:lang w:eastAsia="zh-CN" w:bidi="th-TH"/>
        </w:rPr>
        <w:tab/>
      </w:r>
      <w:r w:rsidRPr="00A56EC1">
        <w:rPr>
          <w:rFonts w:cs="Arial"/>
          <w:sz w:val="22"/>
          <w:szCs w:val="22"/>
          <w:lang w:eastAsia="zh-CN" w:bidi="th-TH"/>
        </w:rPr>
        <w:fldChar w:fldCharType="begin">
          <w:ffData>
            <w:name w:val="Check4"/>
            <w:enabled/>
            <w:calcOnExit w:val="0"/>
            <w:checkBox>
              <w:sizeAuto/>
              <w:default w:val="0"/>
            </w:checkBox>
          </w:ffData>
        </w:fldChar>
      </w:r>
      <w:r w:rsidRPr="00A56EC1">
        <w:rPr>
          <w:rFonts w:cs="Arial"/>
          <w:sz w:val="22"/>
          <w:szCs w:val="22"/>
          <w:lang w:eastAsia="zh-CN" w:bidi="th-TH"/>
        </w:rPr>
        <w:instrText xml:space="preserve"> FORMCHECKBOX </w:instrText>
      </w:r>
      <w:r w:rsidR="00963635">
        <w:rPr>
          <w:rFonts w:cs="Arial"/>
          <w:sz w:val="22"/>
          <w:szCs w:val="22"/>
          <w:lang w:eastAsia="zh-CN" w:bidi="th-TH"/>
        </w:rPr>
      </w:r>
      <w:r w:rsidR="00963635">
        <w:rPr>
          <w:rFonts w:cs="Arial"/>
          <w:sz w:val="22"/>
          <w:szCs w:val="22"/>
          <w:lang w:eastAsia="zh-CN" w:bidi="th-TH"/>
        </w:rPr>
        <w:fldChar w:fldCharType="separate"/>
      </w:r>
      <w:r w:rsidRPr="00A56EC1">
        <w:rPr>
          <w:rFonts w:cs="Arial"/>
          <w:sz w:val="22"/>
          <w:szCs w:val="22"/>
          <w:lang w:eastAsia="zh-CN" w:bidi="th-TH"/>
        </w:rPr>
        <w:fldChar w:fldCharType="end"/>
      </w:r>
      <w:r w:rsidRPr="00A56EC1">
        <w:rPr>
          <w:rFonts w:cs="Arial"/>
          <w:sz w:val="22"/>
          <w:szCs w:val="22"/>
          <w:lang w:eastAsia="zh-CN" w:bidi="th-TH"/>
        </w:rPr>
        <w:t xml:space="preserve"> online </w:t>
      </w:r>
    </w:p>
    <w:p w14:paraId="0A9FDA65" w14:textId="77777777" w:rsidR="00920552" w:rsidRPr="00A56EC1" w:rsidRDefault="00920552" w:rsidP="00920552">
      <w:pPr>
        <w:tabs>
          <w:tab w:val="left" w:pos="5954"/>
          <w:tab w:val="left" w:pos="7088"/>
          <w:tab w:val="left" w:pos="7513"/>
          <w:tab w:val="right" w:pos="8222"/>
        </w:tabs>
        <w:jc w:val="left"/>
        <w:rPr>
          <w:rFonts w:cs="Arial"/>
          <w:sz w:val="22"/>
          <w:szCs w:val="24"/>
          <w:lang w:eastAsia="zh-CN" w:bidi="th-TH"/>
        </w:rPr>
      </w:pPr>
    </w:p>
    <w:p w14:paraId="318A07CB" w14:textId="77777777" w:rsidR="00920552" w:rsidRPr="00A56EC1" w:rsidRDefault="00920552" w:rsidP="00920552">
      <w:pPr>
        <w:tabs>
          <w:tab w:val="left" w:pos="5954"/>
          <w:tab w:val="left" w:pos="7088"/>
          <w:tab w:val="left" w:pos="7513"/>
          <w:tab w:val="right" w:pos="8222"/>
        </w:tabs>
        <w:jc w:val="left"/>
        <w:rPr>
          <w:rFonts w:cs="Arial"/>
          <w:sz w:val="18"/>
          <w:szCs w:val="24"/>
          <w:lang w:eastAsia="zh-CN" w:bidi="th-TH"/>
        </w:rPr>
      </w:pPr>
    </w:p>
    <w:p w14:paraId="1759CBF1" w14:textId="77777777" w:rsidR="00920552" w:rsidRPr="00A56EC1" w:rsidRDefault="00920552" w:rsidP="00920552">
      <w:pPr>
        <w:tabs>
          <w:tab w:val="left" w:pos="5954"/>
          <w:tab w:val="left" w:pos="7088"/>
          <w:tab w:val="left" w:pos="7513"/>
          <w:tab w:val="right" w:pos="8222"/>
        </w:tabs>
        <w:jc w:val="left"/>
        <w:rPr>
          <w:rFonts w:cs="Arial"/>
          <w:sz w:val="22"/>
          <w:szCs w:val="24"/>
          <w:u w:val="single"/>
          <w:lang w:eastAsia="zh-CN" w:bidi="th-TH"/>
        </w:rPr>
      </w:pPr>
      <w:r w:rsidRPr="00A56EC1">
        <w:rPr>
          <w:rFonts w:cs="Arial"/>
          <w:sz w:val="22"/>
          <w:szCs w:val="24"/>
          <w:u w:val="single"/>
          <w:lang w:eastAsia="zh-CN" w:bidi="th-TH"/>
        </w:rPr>
        <w:t>Hotel reservation</w:t>
      </w:r>
    </w:p>
    <w:p w14:paraId="6AF1A42E" w14:textId="77777777" w:rsidR="00920552" w:rsidRPr="00A56EC1" w:rsidRDefault="00920552" w:rsidP="00920552">
      <w:pPr>
        <w:tabs>
          <w:tab w:val="left" w:pos="5954"/>
          <w:tab w:val="left" w:pos="7088"/>
          <w:tab w:val="left" w:pos="7513"/>
          <w:tab w:val="right" w:pos="8222"/>
        </w:tabs>
        <w:jc w:val="left"/>
        <w:rPr>
          <w:rFonts w:cs="Arial"/>
          <w:sz w:val="22"/>
          <w:szCs w:val="24"/>
          <w:highlight w:val="lightGray"/>
          <w:lang w:eastAsia="zh-CN" w:bidi="th-TH"/>
        </w:rPr>
      </w:pPr>
    </w:p>
    <w:p w14:paraId="53346B6D" w14:textId="77777777" w:rsidR="00920552" w:rsidRPr="00A56EC1" w:rsidRDefault="00920552" w:rsidP="00920552">
      <w:pPr>
        <w:tabs>
          <w:tab w:val="left" w:pos="5954"/>
          <w:tab w:val="left" w:pos="7088"/>
          <w:tab w:val="left" w:pos="7513"/>
          <w:tab w:val="right" w:pos="8222"/>
        </w:tabs>
        <w:jc w:val="left"/>
        <w:rPr>
          <w:rFonts w:cs="Arial"/>
          <w:sz w:val="22"/>
          <w:szCs w:val="24"/>
          <w:lang w:eastAsia="zh-CN" w:bidi="th-TH"/>
        </w:rPr>
      </w:pPr>
      <w:r w:rsidRPr="00A56EC1">
        <w:rPr>
          <w:rFonts w:cs="Arial"/>
          <w:sz w:val="22"/>
          <w:szCs w:val="24"/>
          <w:highlight w:val="yellow"/>
          <w:lang w:eastAsia="zh-CN" w:bidi="th-TH"/>
        </w:rPr>
        <w:t>Information is available under Additional Information</w:t>
      </w:r>
      <w:r w:rsidRPr="00A56EC1">
        <w:rPr>
          <w:rFonts w:cs="Arial"/>
          <w:sz w:val="22"/>
          <w:szCs w:val="24"/>
          <w:lang w:eastAsia="zh-CN" w:bidi="th-TH"/>
        </w:rPr>
        <w:t xml:space="preserve">. </w:t>
      </w:r>
    </w:p>
    <w:p w14:paraId="1D0A1209" w14:textId="77777777" w:rsidR="00920552" w:rsidRPr="00A56EC1" w:rsidRDefault="00920552" w:rsidP="00920552">
      <w:pPr>
        <w:tabs>
          <w:tab w:val="left" w:pos="5954"/>
          <w:tab w:val="left" w:pos="7088"/>
          <w:tab w:val="left" w:pos="7513"/>
          <w:tab w:val="right" w:pos="8222"/>
        </w:tabs>
        <w:jc w:val="left"/>
        <w:rPr>
          <w:rFonts w:cs="Arial"/>
          <w:sz w:val="22"/>
          <w:szCs w:val="22"/>
          <w:u w:val="single"/>
          <w:lang w:eastAsia="zh-CN" w:bidi="th-TH"/>
        </w:rPr>
      </w:pPr>
    </w:p>
    <w:p w14:paraId="2662AA27" w14:textId="77777777" w:rsidR="00920552" w:rsidRPr="00A56EC1" w:rsidRDefault="00920552" w:rsidP="00920552">
      <w:pPr>
        <w:tabs>
          <w:tab w:val="left" w:pos="5954"/>
          <w:tab w:val="left" w:pos="7088"/>
          <w:tab w:val="left" w:pos="7513"/>
          <w:tab w:val="right" w:pos="8222"/>
        </w:tabs>
        <w:jc w:val="left"/>
        <w:rPr>
          <w:rFonts w:cs="Arial"/>
          <w:sz w:val="22"/>
          <w:szCs w:val="22"/>
          <w:u w:val="single"/>
          <w:lang w:eastAsia="zh-CN" w:bidi="th-TH"/>
        </w:rPr>
      </w:pPr>
    </w:p>
    <w:p w14:paraId="32266D90" w14:textId="77777777" w:rsidR="00920552" w:rsidRPr="00A56EC1" w:rsidRDefault="00920552" w:rsidP="00920552">
      <w:pPr>
        <w:tabs>
          <w:tab w:val="left" w:pos="5954"/>
          <w:tab w:val="left" w:pos="7088"/>
          <w:tab w:val="left" w:pos="7513"/>
          <w:tab w:val="right" w:pos="8222"/>
        </w:tabs>
        <w:jc w:val="left"/>
        <w:rPr>
          <w:rFonts w:cs="Arial"/>
          <w:sz w:val="22"/>
          <w:szCs w:val="22"/>
          <w:u w:val="single"/>
          <w:lang w:eastAsia="zh-CN" w:bidi="th-TH"/>
        </w:rPr>
      </w:pPr>
      <w:r w:rsidRPr="00A56EC1">
        <w:rPr>
          <w:rFonts w:cs="Arial"/>
          <w:sz w:val="22"/>
          <w:szCs w:val="22"/>
          <w:u w:val="single"/>
          <w:lang w:eastAsia="zh-CN" w:bidi="th-TH"/>
        </w:rPr>
        <w:t>Visa</w:t>
      </w:r>
    </w:p>
    <w:p w14:paraId="07460D86" w14:textId="77777777" w:rsidR="00920552" w:rsidRPr="00A56EC1" w:rsidRDefault="00920552" w:rsidP="00920552">
      <w:pPr>
        <w:tabs>
          <w:tab w:val="left" w:pos="5954"/>
          <w:tab w:val="left" w:pos="7088"/>
          <w:tab w:val="left" w:pos="7513"/>
          <w:tab w:val="right" w:pos="8222"/>
        </w:tabs>
        <w:jc w:val="left"/>
        <w:rPr>
          <w:rFonts w:cs="Arial"/>
          <w:sz w:val="22"/>
          <w:szCs w:val="22"/>
          <w:u w:val="single"/>
          <w:lang w:eastAsia="zh-CN" w:bidi="th-TH"/>
        </w:rPr>
      </w:pPr>
    </w:p>
    <w:p w14:paraId="258189D9" w14:textId="77777777" w:rsidR="00920552" w:rsidRPr="00A56EC1" w:rsidRDefault="00920552" w:rsidP="00920552">
      <w:pPr>
        <w:tabs>
          <w:tab w:val="right" w:leader="dot" w:pos="10080"/>
        </w:tabs>
        <w:rPr>
          <w:rFonts w:cs="Arial"/>
          <w:sz w:val="22"/>
          <w:szCs w:val="22"/>
          <w:lang w:eastAsia="zh-CN" w:bidi="th-TH"/>
        </w:rPr>
      </w:pPr>
      <w:r w:rsidRPr="00A56EC1">
        <w:rPr>
          <w:rFonts w:cs="Arial"/>
          <w:sz w:val="22"/>
          <w:szCs w:val="22"/>
          <w:lang w:eastAsia="zh-CN" w:bidi="th-TH"/>
        </w:rPr>
        <w:fldChar w:fldCharType="begin">
          <w:ffData>
            <w:name w:val="Check4"/>
            <w:enabled/>
            <w:calcOnExit w:val="0"/>
            <w:checkBox>
              <w:sizeAuto/>
              <w:default w:val="0"/>
            </w:checkBox>
          </w:ffData>
        </w:fldChar>
      </w:r>
      <w:r w:rsidRPr="00A56EC1">
        <w:rPr>
          <w:rFonts w:cs="Arial"/>
          <w:sz w:val="22"/>
          <w:szCs w:val="22"/>
          <w:lang w:eastAsia="zh-CN" w:bidi="th-TH"/>
        </w:rPr>
        <w:instrText xml:space="preserve"> FORMCHECKBOX </w:instrText>
      </w:r>
      <w:r w:rsidR="00963635">
        <w:rPr>
          <w:rFonts w:cs="Arial"/>
          <w:sz w:val="22"/>
          <w:szCs w:val="22"/>
          <w:lang w:eastAsia="zh-CN" w:bidi="th-TH"/>
        </w:rPr>
      </w:r>
      <w:r w:rsidR="00963635">
        <w:rPr>
          <w:rFonts w:cs="Arial"/>
          <w:sz w:val="22"/>
          <w:szCs w:val="22"/>
          <w:lang w:eastAsia="zh-CN" w:bidi="th-TH"/>
        </w:rPr>
        <w:fldChar w:fldCharType="separate"/>
      </w:r>
      <w:r w:rsidRPr="00A56EC1">
        <w:rPr>
          <w:rFonts w:cs="Arial"/>
          <w:sz w:val="22"/>
          <w:szCs w:val="22"/>
          <w:lang w:eastAsia="zh-CN" w:bidi="th-TH"/>
        </w:rPr>
        <w:fldChar w:fldCharType="end"/>
      </w:r>
      <w:r w:rsidRPr="00A56EC1">
        <w:rPr>
          <w:rFonts w:cs="Arial"/>
          <w:sz w:val="22"/>
          <w:szCs w:val="22"/>
          <w:lang w:eastAsia="zh-CN" w:bidi="th-TH"/>
        </w:rPr>
        <w:t xml:space="preserve">   Please provide me with a personalized invitation letter for visa purposes (please </w:t>
      </w:r>
      <w:r w:rsidRPr="00A56EC1">
        <w:rPr>
          <w:rFonts w:cs="Arial"/>
          <w:color w:val="000000"/>
          <w:sz w:val="22"/>
          <w:szCs w:val="22"/>
          <w:lang w:eastAsia="zh-CN" w:bidi="th-TH"/>
        </w:rPr>
        <w:t>attach a copy of passport information page)</w:t>
      </w:r>
      <w:r w:rsidRPr="00A56EC1">
        <w:rPr>
          <w:rFonts w:cs="Arial"/>
          <w:sz w:val="22"/>
          <w:szCs w:val="22"/>
          <w:lang w:eastAsia="zh-CN" w:bidi="th-TH"/>
        </w:rPr>
        <w:t>.</w:t>
      </w:r>
    </w:p>
    <w:p w14:paraId="75921E33" w14:textId="77777777" w:rsidR="00920552" w:rsidRPr="00A56EC1" w:rsidRDefault="00920552" w:rsidP="00920552">
      <w:pPr>
        <w:tabs>
          <w:tab w:val="right" w:leader="dot" w:pos="10080"/>
        </w:tabs>
        <w:rPr>
          <w:rFonts w:cs="Arial"/>
          <w:sz w:val="22"/>
          <w:szCs w:val="22"/>
          <w:lang w:eastAsia="zh-CN" w:bidi="th-TH"/>
        </w:rPr>
      </w:pPr>
    </w:p>
    <w:p w14:paraId="019D789A" w14:textId="77777777" w:rsidR="00920552" w:rsidRPr="00A56EC1" w:rsidRDefault="00920552" w:rsidP="00920552">
      <w:pPr>
        <w:tabs>
          <w:tab w:val="left" w:pos="5954"/>
          <w:tab w:val="left" w:pos="7088"/>
          <w:tab w:val="left" w:pos="7513"/>
          <w:tab w:val="right" w:pos="8222"/>
          <w:tab w:val="right" w:leader="dot" w:pos="9360"/>
        </w:tabs>
        <w:jc w:val="left"/>
        <w:rPr>
          <w:rFonts w:cs="Arial"/>
          <w:color w:val="000000"/>
          <w:sz w:val="22"/>
          <w:szCs w:val="22"/>
          <w:u w:val="single"/>
          <w:lang w:eastAsia="zh-CN" w:bidi="th-TH"/>
        </w:rPr>
      </w:pPr>
      <w:r w:rsidRPr="00A56EC1">
        <w:rPr>
          <w:rFonts w:cs="Arial"/>
          <w:color w:val="000000"/>
          <w:sz w:val="22"/>
          <w:szCs w:val="22"/>
          <w:u w:val="single"/>
          <w:lang w:eastAsia="zh-CN" w:bidi="th-TH"/>
        </w:rPr>
        <w:t>Photographs</w:t>
      </w:r>
    </w:p>
    <w:p w14:paraId="112858FB" w14:textId="77777777" w:rsidR="00920552" w:rsidRPr="00A56EC1" w:rsidRDefault="00920552" w:rsidP="00920552">
      <w:pPr>
        <w:tabs>
          <w:tab w:val="left" w:pos="5954"/>
          <w:tab w:val="left" w:pos="7088"/>
          <w:tab w:val="left" w:pos="7513"/>
          <w:tab w:val="right" w:pos="8222"/>
        </w:tabs>
        <w:jc w:val="left"/>
        <w:rPr>
          <w:rFonts w:cs="Arial"/>
          <w:sz w:val="22"/>
          <w:szCs w:val="24"/>
          <w:lang w:eastAsia="zh-CN" w:bidi="th-TH"/>
        </w:rPr>
      </w:pPr>
    </w:p>
    <w:p w14:paraId="53EA4F07" w14:textId="77777777" w:rsidR="00920552" w:rsidRPr="00A56EC1" w:rsidRDefault="00920552" w:rsidP="00920552">
      <w:pPr>
        <w:tabs>
          <w:tab w:val="left" w:pos="5954"/>
          <w:tab w:val="left" w:pos="7088"/>
          <w:tab w:val="left" w:pos="7513"/>
          <w:tab w:val="right" w:pos="8222"/>
        </w:tabs>
        <w:jc w:val="left"/>
        <w:rPr>
          <w:rFonts w:cs="Arial"/>
          <w:sz w:val="22"/>
          <w:szCs w:val="24"/>
          <w:lang w:eastAsia="zh-CN" w:bidi="th-TH"/>
        </w:rPr>
      </w:pPr>
      <w:r w:rsidRPr="00A56EC1">
        <w:rPr>
          <w:rFonts w:cs="Arial"/>
          <w:sz w:val="22"/>
          <w:szCs w:val="24"/>
          <w:lang w:eastAsia="zh-CN" w:bidi="th-TH"/>
        </w:rPr>
        <w:t xml:space="preserve">I agree that photographs at the session may be used for UPOV social media purposes </w:t>
      </w:r>
    </w:p>
    <w:p w14:paraId="5EE6AD93" w14:textId="77777777" w:rsidR="00920552" w:rsidRPr="00A56EC1" w:rsidRDefault="00920552" w:rsidP="00920552">
      <w:pPr>
        <w:tabs>
          <w:tab w:val="left" w:pos="5954"/>
          <w:tab w:val="left" w:pos="7088"/>
          <w:tab w:val="left" w:pos="7513"/>
          <w:tab w:val="right" w:pos="8222"/>
        </w:tabs>
        <w:jc w:val="left"/>
        <w:rPr>
          <w:rFonts w:cs="Arial"/>
          <w:sz w:val="22"/>
          <w:szCs w:val="24"/>
          <w:lang w:eastAsia="zh-CN" w:bidi="th-TH"/>
        </w:rPr>
      </w:pPr>
      <w:r w:rsidRPr="00A56EC1">
        <w:rPr>
          <w:rFonts w:cs="Arial"/>
          <w:sz w:val="22"/>
          <w:szCs w:val="24"/>
          <w:lang w:eastAsia="zh-CN" w:bidi="th-TH"/>
        </w:rPr>
        <w:t>□  yes                            □  no</w:t>
      </w:r>
    </w:p>
    <w:p w14:paraId="529DC375" w14:textId="77777777" w:rsidR="00920552" w:rsidRPr="00A56EC1" w:rsidRDefault="00920552" w:rsidP="00920552">
      <w:pPr>
        <w:tabs>
          <w:tab w:val="left" w:pos="5954"/>
          <w:tab w:val="left" w:pos="7088"/>
          <w:tab w:val="left" w:pos="7513"/>
          <w:tab w:val="right" w:pos="8222"/>
        </w:tabs>
        <w:jc w:val="left"/>
        <w:rPr>
          <w:rFonts w:cs="Arial"/>
          <w:sz w:val="22"/>
          <w:szCs w:val="24"/>
          <w:lang w:eastAsia="zh-CN" w:bidi="th-TH"/>
        </w:rPr>
      </w:pPr>
    </w:p>
    <w:p w14:paraId="09603E4B" w14:textId="77777777" w:rsidR="00920552" w:rsidRPr="00A56EC1" w:rsidRDefault="00920552" w:rsidP="00920552">
      <w:pPr>
        <w:tabs>
          <w:tab w:val="left" w:pos="5954"/>
          <w:tab w:val="left" w:pos="7088"/>
          <w:tab w:val="left" w:pos="7513"/>
          <w:tab w:val="right" w:pos="8222"/>
        </w:tabs>
        <w:jc w:val="left"/>
        <w:rPr>
          <w:rFonts w:cs="Arial"/>
          <w:sz w:val="22"/>
          <w:szCs w:val="24"/>
          <w:lang w:eastAsia="zh-CN" w:bidi="th-TH"/>
        </w:rPr>
      </w:pPr>
    </w:p>
    <w:p w14:paraId="4C426E1B" w14:textId="77777777" w:rsidR="00920552" w:rsidRPr="00A56EC1" w:rsidRDefault="00920552" w:rsidP="00920552">
      <w:pPr>
        <w:tabs>
          <w:tab w:val="left" w:pos="5954"/>
          <w:tab w:val="left" w:pos="7088"/>
          <w:tab w:val="left" w:pos="7513"/>
          <w:tab w:val="right" w:pos="8222"/>
        </w:tabs>
        <w:jc w:val="left"/>
        <w:rPr>
          <w:rFonts w:cs="Arial"/>
          <w:sz w:val="22"/>
          <w:szCs w:val="24"/>
          <w:lang w:eastAsia="zh-CN" w:bidi="th-TH"/>
        </w:rPr>
      </w:pPr>
      <w:r w:rsidRPr="00A56EC1">
        <w:rPr>
          <w:rFonts w:cs="Arial"/>
          <w:sz w:val="22"/>
          <w:szCs w:val="24"/>
          <w:lang w:eastAsia="zh-CN" w:bidi="th-TH"/>
        </w:rPr>
        <w:t>Signature:  ……………………………………………….</w:t>
      </w:r>
      <w:r w:rsidRPr="00A56EC1">
        <w:rPr>
          <w:rFonts w:cs="Arial"/>
          <w:sz w:val="22"/>
          <w:szCs w:val="24"/>
          <w:lang w:eastAsia="zh-CN" w:bidi="th-TH"/>
        </w:rPr>
        <w:tab/>
        <w:t>Date:  …………………………..</w:t>
      </w:r>
    </w:p>
    <w:p w14:paraId="2B86D7C1" w14:textId="77777777" w:rsidR="00920552" w:rsidRPr="00A56EC1" w:rsidRDefault="00920552" w:rsidP="00920552">
      <w:pPr>
        <w:tabs>
          <w:tab w:val="left" w:pos="5954"/>
          <w:tab w:val="left" w:pos="7088"/>
          <w:tab w:val="left" w:pos="7513"/>
          <w:tab w:val="right" w:pos="8222"/>
        </w:tabs>
        <w:jc w:val="left"/>
        <w:rPr>
          <w:rFonts w:cs="Arial"/>
          <w:sz w:val="22"/>
          <w:szCs w:val="24"/>
          <w:lang w:eastAsia="zh-CN" w:bidi="th-TH"/>
        </w:rPr>
      </w:pPr>
      <w:r w:rsidRPr="00A56EC1">
        <w:rPr>
          <w:rFonts w:cs="Arial"/>
          <w:sz w:val="22"/>
          <w:szCs w:val="24"/>
          <w:lang w:eastAsia="zh-CN" w:bidi="th-TH"/>
        </w:rPr>
        <w:br w:type="page"/>
      </w:r>
    </w:p>
    <w:p w14:paraId="6F0FC7B3" w14:textId="77777777" w:rsidR="00920552" w:rsidRPr="00A56EC1" w:rsidRDefault="00920552" w:rsidP="00920552">
      <w:pPr>
        <w:tabs>
          <w:tab w:val="left" w:pos="5954"/>
          <w:tab w:val="left" w:pos="7088"/>
          <w:tab w:val="left" w:pos="7513"/>
          <w:tab w:val="right" w:pos="8222"/>
        </w:tabs>
        <w:jc w:val="left"/>
        <w:rPr>
          <w:rFonts w:cs="Arial"/>
          <w:sz w:val="22"/>
          <w:szCs w:val="24"/>
          <w:lang w:eastAsia="zh-CN" w:bidi="th-TH"/>
        </w:rPr>
      </w:pPr>
      <w:r w:rsidRPr="00A56EC1">
        <w:rPr>
          <w:rFonts w:cs="Arial"/>
          <w:sz w:val="22"/>
          <w:szCs w:val="24"/>
          <w:u w:val="single"/>
          <w:lang w:eastAsia="zh-CN" w:bidi="th-TH"/>
        </w:rPr>
        <w:lastRenderedPageBreak/>
        <w:t xml:space="preserve">Additional information to page 1 of Circular U </w:t>
      </w:r>
      <w:r w:rsidRPr="00A56EC1">
        <w:rPr>
          <w:rFonts w:cs="Arial"/>
          <w:sz w:val="22"/>
          <w:szCs w:val="24"/>
          <w:highlight w:val="green"/>
          <w:u w:val="single"/>
          <w:lang w:eastAsia="zh-CN" w:bidi="th-TH"/>
        </w:rPr>
        <w:t>xxxx</w:t>
      </w:r>
      <w:r w:rsidRPr="00A56EC1">
        <w:rPr>
          <w:rFonts w:cs="Arial"/>
          <w:sz w:val="22"/>
          <w:szCs w:val="24"/>
          <w:highlight w:val="green"/>
          <w:lang w:eastAsia="zh-CN" w:bidi="th-TH"/>
        </w:rPr>
        <w:t>:</w:t>
      </w:r>
      <w:r w:rsidRPr="00A56EC1">
        <w:rPr>
          <w:rFonts w:cs="Arial"/>
          <w:sz w:val="22"/>
          <w:szCs w:val="24"/>
          <w:lang w:eastAsia="zh-CN" w:bidi="th-TH"/>
        </w:rPr>
        <w:t xml:space="preserve"> </w:t>
      </w:r>
      <w:r w:rsidRPr="00A56EC1">
        <w:rPr>
          <w:rFonts w:cs="Arial"/>
          <w:sz w:val="22"/>
          <w:szCs w:val="24"/>
          <w:highlight w:val="green"/>
          <w:lang w:eastAsia="zh-CN" w:bidi="th-TH"/>
        </w:rPr>
        <w:t>(*)</w:t>
      </w:r>
    </w:p>
    <w:p w14:paraId="4B6D0DE5" w14:textId="77777777" w:rsidR="00920552" w:rsidRPr="00A56EC1" w:rsidRDefault="00920552" w:rsidP="00920552">
      <w:pPr>
        <w:tabs>
          <w:tab w:val="left" w:pos="7938"/>
          <w:tab w:val="right" w:pos="8505"/>
        </w:tabs>
        <w:ind w:left="567" w:hanging="567"/>
        <w:jc w:val="left"/>
        <w:rPr>
          <w:rFonts w:cs="Arial"/>
          <w:sz w:val="22"/>
          <w:szCs w:val="24"/>
          <w:lang w:eastAsia="zh-CN" w:bidi="th-TH"/>
        </w:rPr>
      </w:pPr>
    </w:p>
    <w:p w14:paraId="31BAEB60" w14:textId="77777777" w:rsidR="00920552" w:rsidRPr="00A56EC1" w:rsidRDefault="00920552" w:rsidP="00920552">
      <w:pPr>
        <w:tabs>
          <w:tab w:val="left" w:pos="7938"/>
          <w:tab w:val="right" w:pos="8505"/>
        </w:tabs>
        <w:rPr>
          <w:rFonts w:cs="Arial"/>
          <w:i/>
          <w:lang w:eastAsia="zh-CN" w:bidi="th-TH"/>
        </w:rPr>
      </w:pPr>
      <w:r w:rsidRPr="00A56EC1">
        <w:rPr>
          <w:rFonts w:cs="Arial"/>
          <w:i/>
          <w:lang w:eastAsia="zh-CN" w:bidi="th-TH"/>
        </w:rPr>
        <w:t>Meeting venue</w:t>
      </w:r>
    </w:p>
    <w:p w14:paraId="6AE48BE7" w14:textId="77777777" w:rsidR="00920552" w:rsidRPr="00A56EC1" w:rsidRDefault="00920552" w:rsidP="00920552">
      <w:pPr>
        <w:tabs>
          <w:tab w:val="left" w:pos="7938"/>
          <w:tab w:val="right" w:pos="8505"/>
        </w:tabs>
        <w:rPr>
          <w:rFonts w:cs="Arial"/>
          <w:lang w:eastAsia="zh-CN" w:bidi="th-TH"/>
        </w:rPr>
      </w:pPr>
    </w:p>
    <w:p w14:paraId="5CD80870" w14:textId="77777777" w:rsidR="00920552" w:rsidRPr="00A56EC1" w:rsidRDefault="00920552" w:rsidP="00920552">
      <w:pPr>
        <w:tabs>
          <w:tab w:val="left" w:pos="7938"/>
          <w:tab w:val="right" w:pos="8505"/>
        </w:tabs>
        <w:rPr>
          <w:rFonts w:cs="Arial"/>
          <w:lang w:eastAsia="zh-CN" w:bidi="th-TH"/>
        </w:rPr>
      </w:pPr>
      <w:r w:rsidRPr="00A56EC1">
        <w:rPr>
          <w:rFonts w:cs="Arial"/>
          <w:lang w:eastAsia="zh-CN" w:bidi="th-TH"/>
        </w:rPr>
        <w:t>The TW</w:t>
      </w:r>
      <w:r w:rsidRPr="00A56EC1">
        <w:rPr>
          <w:rFonts w:cs="Arial"/>
          <w:highlight w:val="yellow"/>
          <w:lang w:eastAsia="zh-CN" w:bidi="th-TH"/>
        </w:rPr>
        <w:t>X</w:t>
      </w:r>
      <w:r w:rsidRPr="00A56EC1">
        <w:rPr>
          <w:rFonts w:cs="Arial"/>
          <w:lang w:eastAsia="zh-CN" w:bidi="th-TH"/>
        </w:rPr>
        <w:t xml:space="preserve"> session will be held in the </w:t>
      </w:r>
      <w:r w:rsidRPr="00A56EC1">
        <w:rPr>
          <w:rFonts w:cs="Arial"/>
          <w:highlight w:val="yellow"/>
          <w:lang w:eastAsia="zh-CN" w:bidi="th-TH"/>
        </w:rPr>
        <w:t>xxxxxxxxxx Room</w:t>
      </w:r>
      <w:r w:rsidRPr="00A56EC1">
        <w:rPr>
          <w:rFonts w:cs="Arial"/>
          <w:lang w:eastAsia="zh-CN" w:bidi="th-TH"/>
        </w:rPr>
        <w:t xml:space="preserve"> of the </w:t>
      </w:r>
      <w:r w:rsidRPr="00A56EC1">
        <w:rPr>
          <w:rFonts w:cs="Arial"/>
          <w:highlight w:val="yellow"/>
          <w:lang w:eastAsia="zh-CN" w:bidi="th-TH"/>
        </w:rPr>
        <w:t>Hotel xxxxxxxxxxxxxx [or the venue address if it is different from the hotel]</w:t>
      </w:r>
      <w:r w:rsidRPr="00A56EC1">
        <w:rPr>
          <w:rFonts w:cs="Arial"/>
          <w:lang w:eastAsia="zh-CN" w:bidi="th-TH"/>
        </w:rPr>
        <w:t xml:space="preserve"> and will start on </w:t>
      </w:r>
      <w:r w:rsidRPr="00A56EC1">
        <w:rPr>
          <w:rFonts w:cs="Arial"/>
          <w:highlight w:val="yellow"/>
          <w:lang w:eastAsia="zh-CN" w:bidi="th-TH"/>
        </w:rPr>
        <w:t>[starting date]</w:t>
      </w:r>
      <w:r w:rsidRPr="00A56EC1">
        <w:rPr>
          <w:rFonts w:cs="Arial"/>
          <w:lang w:eastAsia="zh-CN" w:bidi="th-TH"/>
        </w:rPr>
        <w:t xml:space="preserve"> at </w:t>
      </w:r>
      <w:r w:rsidRPr="00A56EC1">
        <w:rPr>
          <w:rFonts w:cs="Arial"/>
          <w:highlight w:val="yellow"/>
          <w:lang w:eastAsia="zh-CN" w:bidi="th-TH"/>
        </w:rPr>
        <w:t>9 a.m</w:t>
      </w:r>
      <w:r w:rsidRPr="00A56EC1">
        <w:rPr>
          <w:rFonts w:cs="Arial"/>
          <w:lang w:eastAsia="zh-CN" w:bidi="th-TH"/>
        </w:rPr>
        <w:t>. and end on [</w:t>
      </w:r>
      <w:r w:rsidRPr="00A56EC1">
        <w:rPr>
          <w:rFonts w:cs="Arial"/>
          <w:highlight w:val="yellow"/>
          <w:lang w:eastAsia="zh-CN" w:bidi="th-TH"/>
        </w:rPr>
        <w:t>ending date</w:t>
      </w:r>
      <w:r w:rsidRPr="00A56EC1">
        <w:rPr>
          <w:rFonts w:cs="Arial"/>
          <w:lang w:eastAsia="zh-CN" w:bidi="th-TH"/>
        </w:rPr>
        <w:t>] at [</w:t>
      </w:r>
      <w:r w:rsidRPr="00A56EC1">
        <w:rPr>
          <w:rFonts w:cs="Arial"/>
          <w:highlight w:val="yellow"/>
          <w:lang w:eastAsia="zh-CN" w:bidi="th-TH"/>
        </w:rPr>
        <w:t>ending time</w:t>
      </w:r>
      <w:r w:rsidRPr="00A56EC1">
        <w:rPr>
          <w:rFonts w:cs="Arial"/>
          <w:lang w:eastAsia="zh-CN" w:bidi="th-TH"/>
        </w:rPr>
        <w:t xml:space="preserve">].  </w:t>
      </w:r>
    </w:p>
    <w:p w14:paraId="66C8A3B3" w14:textId="77777777" w:rsidR="00920552" w:rsidRPr="00A56EC1" w:rsidRDefault="00920552" w:rsidP="00920552">
      <w:pPr>
        <w:tabs>
          <w:tab w:val="left" w:pos="7938"/>
          <w:tab w:val="right" w:pos="8505"/>
        </w:tabs>
        <w:rPr>
          <w:rFonts w:cs="Arial"/>
          <w:lang w:eastAsia="zh-CN" w:bidi="th-TH"/>
        </w:rPr>
      </w:pPr>
    </w:p>
    <w:p w14:paraId="3A3D0343" w14:textId="77777777" w:rsidR="00920552" w:rsidRPr="00A56EC1" w:rsidRDefault="00920552" w:rsidP="00920552">
      <w:pPr>
        <w:tabs>
          <w:tab w:val="left" w:pos="7938"/>
          <w:tab w:val="right" w:pos="8505"/>
        </w:tabs>
        <w:rPr>
          <w:rFonts w:cs="Arial"/>
          <w:lang w:eastAsia="zh-CN" w:bidi="th-TH"/>
        </w:rPr>
      </w:pPr>
      <w:r>
        <w:rPr>
          <w:rFonts w:cs="Arial"/>
          <w:lang w:eastAsia="zh-CN" w:bidi="th-TH"/>
        </w:rPr>
        <w:t>[</w:t>
      </w:r>
      <w:r w:rsidRPr="00A56EC1">
        <w:rPr>
          <w:rFonts w:cs="Arial"/>
          <w:lang w:eastAsia="zh-CN" w:bidi="th-TH"/>
        </w:rPr>
        <w:t xml:space="preserve">The preparatory workshop will take place on </w:t>
      </w:r>
      <w:r w:rsidRPr="00A56EC1">
        <w:rPr>
          <w:rFonts w:cs="Arial"/>
          <w:highlight w:val="yellow"/>
          <w:lang w:eastAsia="zh-CN" w:bidi="th-TH"/>
        </w:rPr>
        <w:t xml:space="preserve">[date] </w:t>
      </w:r>
      <w:r w:rsidRPr="00A56EC1">
        <w:rPr>
          <w:rFonts w:cs="Arial"/>
          <w:lang w:eastAsia="zh-CN" w:bidi="th-TH"/>
        </w:rPr>
        <w:t xml:space="preserve">at </w:t>
      </w:r>
      <w:r w:rsidRPr="00A56EC1">
        <w:rPr>
          <w:rFonts w:cs="Arial"/>
          <w:highlight w:val="yellow"/>
          <w:lang w:eastAsia="zh-CN" w:bidi="th-TH"/>
        </w:rPr>
        <w:t>[venue]</w:t>
      </w:r>
      <w:r w:rsidRPr="00A56EC1">
        <w:rPr>
          <w:rFonts w:cs="Arial"/>
          <w:lang w:eastAsia="zh-CN" w:bidi="th-TH"/>
        </w:rPr>
        <w:t xml:space="preserve">, starting at </w:t>
      </w:r>
      <w:r w:rsidRPr="00A56EC1">
        <w:rPr>
          <w:rFonts w:cs="Arial"/>
          <w:highlight w:val="yellow"/>
          <w:lang w:eastAsia="zh-CN" w:bidi="th-TH"/>
        </w:rPr>
        <w:t>[starting time]</w:t>
      </w:r>
      <w:r w:rsidRPr="00A56EC1">
        <w:rPr>
          <w:rFonts w:cs="Arial"/>
          <w:lang w:eastAsia="zh-CN" w:bidi="th-TH"/>
        </w:rPr>
        <w:t xml:space="preserve"> and end on [</w:t>
      </w:r>
      <w:r w:rsidRPr="00A56EC1">
        <w:rPr>
          <w:rFonts w:cs="Arial"/>
          <w:highlight w:val="yellow"/>
          <w:lang w:eastAsia="zh-CN" w:bidi="th-TH"/>
        </w:rPr>
        <w:t>ending date</w:t>
      </w:r>
      <w:r w:rsidRPr="00A56EC1">
        <w:rPr>
          <w:rFonts w:cs="Arial"/>
          <w:lang w:eastAsia="zh-CN" w:bidi="th-TH"/>
        </w:rPr>
        <w:t>] at [</w:t>
      </w:r>
      <w:r w:rsidRPr="00A56EC1">
        <w:rPr>
          <w:rFonts w:cs="Arial"/>
          <w:highlight w:val="yellow"/>
          <w:lang w:eastAsia="zh-CN" w:bidi="th-TH"/>
        </w:rPr>
        <w:t>ending time</w:t>
      </w:r>
      <w:r w:rsidRPr="00A56EC1">
        <w:rPr>
          <w:rFonts w:cs="Arial"/>
          <w:lang w:eastAsia="zh-CN" w:bidi="th-TH"/>
        </w:rPr>
        <w:t>]</w:t>
      </w:r>
      <w:r>
        <w:rPr>
          <w:rFonts w:cs="Arial"/>
          <w:lang w:eastAsia="zh-CN" w:bidi="th-TH"/>
        </w:rPr>
        <w:t>]</w:t>
      </w:r>
      <w:r w:rsidRPr="00A56EC1">
        <w:rPr>
          <w:rFonts w:cs="Arial"/>
          <w:lang w:eastAsia="zh-CN" w:bidi="th-TH"/>
        </w:rPr>
        <w:t>.</w:t>
      </w:r>
    </w:p>
    <w:p w14:paraId="51B2F722" w14:textId="77777777" w:rsidR="00920552" w:rsidRPr="00A56EC1" w:rsidRDefault="00920552" w:rsidP="00920552">
      <w:pPr>
        <w:tabs>
          <w:tab w:val="left" w:pos="7938"/>
          <w:tab w:val="right" w:pos="8505"/>
        </w:tabs>
        <w:ind w:left="567" w:hanging="567"/>
        <w:jc w:val="left"/>
        <w:rPr>
          <w:rFonts w:cs="Arial"/>
          <w:sz w:val="22"/>
          <w:szCs w:val="24"/>
          <w:lang w:eastAsia="zh-CN" w:bidi="th-TH"/>
        </w:rPr>
      </w:pPr>
    </w:p>
    <w:p w14:paraId="59BFAC5D" w14:textId="77777777" w:rsidR="00920552" w:rsidRPr="00A56EC1" w:rsidRDefault="00920552" w:rsidP="00920552">
      <w:pPr>
        <w:tabs>
          <w:tab w:val="left" w:pos="7938"/>
          <w:tab w:val="right" w:pos="8505"/>
        </w:tabs>
        <w:ind w:left="567" w:hanging="567"/>
        <w:jc w:val="left"/>
        <w:rPr>
          <w:rFonts w:cs="Arial"/>
          <w:sz w:val="22"/>
          <w:szCs w:val="24"/>
          <w:lang w:eastAsia="zh-CN" w:bidi="th-TH"/>
        </w:rPr>
      </w:pPr>
    </w:p>
    <w:p w14:paraId="294463E6" w14:textId="77777777" w:rsidR="00920552" w:rsidRPr="009C0F12" w:rsidRDefault="00920552" w:rsidP="00920552">
      <w:pPr>
        <w:keepNext/>
        <w:keepLines/>
        <w:suppressAutoHyphens/>
        <w:spacing w:before="200" w:line="276" w:lineRule="auto"/>
        <w:ind w:right="96"/>
        <w:jc w:val="left"/>
        <w:rPr>
          <w:rFonts w:eastAsia="MS Mincho" w:cs="Arial"/>
          <w:i/>
          <w:sz w:val="22"/>
          <w:szCs w:val="22"/>
          <w:highlight w:val="lightGray"/>
          <w:lang w:eastAsia="th-TH" w:bidi="th-TH"/>
        </w:rPr>
      </w:pPr>
      <w:r w:rsidRPr="009C0F12">
        <w:rPr>
          <w:rFonts w:eastAsia="MS Mincho" w:cs="Arial"/>
          <w:i/>
          <w:sz w:val="22"/>
          <w:szCs w:val="22"/>
          <w:highlight w:val="lightGray"/>
          <w:lang w:eastAsia="th-TH" w:bidi="th-TH"/>
        </w:rPr>
        <w:t>Hotel</w:t>
      </w:r>
    </w:p>
    <w:p w14:paraId="3FB9288D" w14:textId="77777777" w:rsidR="00920552" w:rsidRPr="00A56EC1" w:rsidRDefault="00920552" w:rsidP="00920552">
      <w:pPr>
        <w:tabs>
          <w:tab w:val="left" w:pos="5954"/>
          <w:tab w:val="left" w:pos="7088"/>
          <w:tab w:val="left" w:pos="7513"/>
          <w:tab w:val="right" w:pos="8222"/>
        </w:tabs>
        <w:jc w:val="left"/>
        <w:rPr>
          <w:rFonts w:cs="Arial"/>
          <w:sz w:val="22"/>
          <w:szCs w:val="24"/>
          <w:lang w:eastAsia="zh-CN" w:bidi="th-TH"/>
        </w:rPr>
      </w:pPr>
      <w:r w:rsidRPr="00A56EC1">
        <w:rPr>
          <w:rFonts w:cs="Arial"/>
          <w:sz w:val="22"/>
          <w:szCs w:val="24"/>
          <w:highlight w:val="yellow"/>
          <w:lang w:eastAsia="zh-CN" w:bidi="th-TH"/>
        </w:rPr>
        <w:t>[pro domo:  hotel reservation should be made directly with secure site of hotel – in order to avoid security issues with credit card details]</w:t>
      </w:r>
    </w:p>
    <w:p w14:paraId="3D557354" w14:textId="77777777" w:rsidR="00920552" w:rsidRPr="00A56EC1" w:rsidRDefault="00920552" w:rsidP="00920552">
      <w:pPr>
        <w:widowControl w:val="0"/>
        <w:suppressAutoHyphens/>
        <w:ind w:right="96"/>
        <w:rPr>
          <w:rFonts w:eastAsia="Lucida Sans Unicode" w:cs="Arial"/>
          <w:kern w:val="1"/>
          <w:sz w:val="22"/>
          <w:szCs w:val="22"/>
          <w:highlight w:val="lightGray"/>
          <w:lang w:eastAsia="th-TH" w:bidi="th-TH"/>
        </w:rPr>
      </w:pPr>
    </w:p>
    <w:p w14:paraId="123629A5" w14:textId="77777777" w:rsidR="00920552" w:rsidRPr="00A56EC1" w:rsidRDefault="00920552" w:rsidP="00920552">
      <w:pPr>
        <w:widowControl w:val="0"/>
        <w:suppressAutoHyphens/>
        <w:ind w:right="96"/>
        <w:rPr>
          <w:rFonts w:eastAsia="MS Mincho" w:cs="Arial"/>
          <w:kern w:val="1"/>
          <w:sz w:val="22"/>
          <w:szCs w:val="22"/>
          <w:highlight w:val="lightGray"/>
          <w:lang w:eastAsia="ja-JP" w:bidi="th-TH"/>
        </w:rPr>
      </w:pPr>
      <w:r w:rsidRPr="00A56EC1">
        <w:rPr>
          <w:rFonts w:eastAsia="Lucida Sans Unicode" w:cs="Arial"/>
          <w:kern w:val="1"/>
          <w:sz w:val="22"/>
          <w:szCs w:val="22"/>
          <w:highlight w:val="lightGray"/>
          <w:lang w:eastAsia="th-TH" w:bidi="th-TH"/>
        </w:rPr>
        <w:t>Rooms can be reserved at</w:t>
      </w:r>
      <w:r w:rsidRPr="00A56EC1">
        <w:rPr>
          <w:rFonts w:eastAsia="MS Mincho" w:cs="Arial"/>
          <w:kern w:val="1"/>
          <w:sz w:val="22"/>
          <w:szCs w:val="22"/>
          <w:highlight w:val="lightGray"/>
          <w:lang w:eastAsia="ja-JP" w:bidi="th-TH"/>
        </w:rPr>
        <w:t>:</w:t>
      </w:r>
    </w:p>
    <w:p w14:paraId="42E86766" w14:textId="77777777" w:rsidR="00920552" w:rsidRPr="00A56EC1" w:rsidRDefault="00920552" w:rsidP="00920552">
      <w:pPr>
        <w:widowControl w:val="0"/>
        <w:suppressAutoHyphens/>
        <w:ind w:right="96"/>
        <w:rPr>
          <w:rFonts w:eastAsia="MS Mincho" w:cs="Arial"/>
          <w:b/>
          <w:sz w:val="22"/>
          <w:szCs w:val="22"/>
          <w:highlight w:val="lightGray"/>
          <w:shd w:val="clear" w:color="auto" w:fill="EFEFEF"/>
          <w:lang w:eastAsia="th-TH" w:bidi="th-TH"/>
        </w:rPr>
      </w:pPr>
      <w:r w:rsidRPr="00A56EC1">
        <w:rPr>
          <w:rFonts w:eastAsia="Lucida Sans Unicode" w:cs="Arial"/>
          <w:kern w:val="1"/>
          <w:sz w:val="22"/>
          <w:szCs w:val="22"/>
          <w:highlight w:val="lightGray"/>
          <w:lang w:eastAsia="th-TH" w:bidi="th-TH"/>
        </w:rPr>
        <w:t xml:space="preserve"> </w:t>
      </w:r>
    </w:p>
    <w:p w14:paraId="68D38054" w14:textId="77777777" w:rsidR="00920552" w:rsidRPr="00A56EC1" w:rsidRDefault="00920552" w:rsidP="00920552">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fr-FR" w:eastAsia="th-TH" w:bidi="th-TH"/>
        </w:rPr>
      </w:pPr>
      <w:r w:rsidRPr="00A56EC1">
        <w:rPr>
          <w:rFonts w:eastAsia="Lucida Sans Unicode" w:cs="Arial"/>
          <w:kern w:val="1"/>
          <w:sz w:val="22"/>
          <w:szCs w:val="22"/>
          <w:highlight w:val="lightGray"/>
          <w:lang w:val="fr-FR" w:eastAsia="th-TH" w:bidi="th-TH"/>
        </w:rPr>
        <w:t>Novotel Atria Nîmes Centre</w:t>
      </w:r>
    </w:p>
    <w:p w14:paraId="14EF1346" w14:textId="77777777" w:rsidR="00920552" w:rsidRPr="00A56EC1" w:rsidRDefault="00920552" w:rsidP="00920552">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fr-FR" w:eastAsia="th-TH" w:bidi="th-TH"/>
        </w:rPr>
      </w:pPr>
      <w:r w:rsidRPr="00A56EC1">
        <w:rPr>
          <w:rFonts w:eastAsia="Lucida Sans Unicode" w:cs="Arial"/>
          <w:kern w:val="1"/>
          <w:sz w:val="22"/>
          <w:szCs w:val="22"/>
          <w:highlight w:val="lightGray"/>
          <w:lang w:val="fr-FR" w:eastAsia="th-TH" w:bidi="th-TH"/>
        </w:rPr>
        <w:t>5 Boulevard de Prague</w:t>
      </w:r>
    </w:p>
    <w:p w14:paraId="32C32877" w14:textId="77777777" w:rsidR="00920552" w:rsidRPr="00A56EC1" w:rsidRDefault="00920552" w:rsidP="00920552">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fr-FR" w:eastAsia="th-TH" w:bidi="th-TH"/>
        </w:rPr>
      </w:pPr>
      <w:r w:rsidRPr="00A56EC1">
        <w:rPr>
          <w:rFonts w:eastAsia="Lucida Sans Unicode" w:cs="Arial"/>
          <w:kern w:val="1"/>
          <w:sz w:val="22"/>
          <w:szCs w:val="22"/>
          <w:highlight w:val="lightGray"/>
          <w:lang w:val="fr-FR" w:eastAsia="th-TH" w:bidi="th-TH"/>
        </w:rPr>
        <w:t>30000 NIMES, France</w:t>
      </w:r>
    </w:p>
    <w:p w14:paraId="03F43460" w14:textId="77777777" w:rsidR="00920552" w:rsidRPr="00A94458" w:rsidRDefault="00920552" w:rsidP="00920552">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de-DE" w:eastAsia="th-TH" w:bidi="th-TH"/>
        </w:rPr>
      </w:pPr>
      <w:r w:rsidRPr="00A94458">
        <w:rPr>
          <w:rFonts w:eastAsia="Lucida Sans Unicode" w:cs="Arial"/>
          <w:kern w:val="1"/>
          <w:sz w:val="22"/>
          <w:szCs w:val="22"/>
          <w:highlight w:val="lightGray"/>
          <w:lang w:val="de-DE" w:eastAsia="th-TH" w:bidi="th-TH"/>
        </w:rPr>
        <w:t>Tel.: + 33 4 66 76 56 00</w:t>
      </w:r>
    </w:p>
    <w:p w14:paraId="4A8A03DE" w14:textId="77777777" w:rsidR="00920552" w:rsidRPr="00A94458" w:rsidRDefault="00920552" w:rsidP="00920552">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de-DE" w:eastAsia="th-TH" w:bidi="th-TH"/>
        </w:rPr>
      </w:pPr>
      <w:r w:rsidRPr="00A94458">
        <w:rPr>
          <w:rFonts w:eastAsia="Lucida Sans Unicode" w:cs="Arial"/>
          <w:kern w:val="1"/>
          <w:sz w:val="22"/>
          <w:szCs w:val="22"/>
          <w:highlight w:val="lightGray"/>
          <w:lang w:val="de-DE" w:eastAsia="th-TH" w:bidi="th-TH"/>
        </w:rPr>
        <w:t>E-mail:</w:t>
      </w:r>
      <w:hyperlink r:id="rId48" w:history="1">
        <w:r w:rsidRPr="00A94458">
          <w:rPr>
            <w:rFonts w:eastAsia="Lucida Sans Unicode" w:cs="Arial"/>
            <w:color w:val="0000FF"/>
            <w:kern w:val="1"/>
            <w:sz w:val="22"/>
            <w:szCs w:val="22"/>
            <w:highlight w:val="lightGray"/>
            <w:u w:val="single"/>
            <w:lang w:val="de-DE" w:eastAsia="th-TH" w:bidi="th-TH"/>
          </w:rPr>
          <w:t>h0985-sb1@accor.com</w:t>
        </w:r>
      </w:hyperlink>
    </w:p>
    <w:p w14:paraId="2BC32FF2" w14:textId="77777777" w:rsidR="00920552" w:rsidRPr="00A94458" w:rsidRDefault="00920552" w:rsidP="00920552">
      <w:pPr>
        <w:tabs>
          <w:tab w:val="right" w:pos="3753"/>
        </w:tabs>
        <w:suppressAutoHyphens/>
        <w:spacing w:line="276" w:lineRule="auto"/>
        <w:ind w:left="1134" w:rightChars="122" w:right="244"/>
        <w:jc w:val="left"/>
        <w:rPr>
          <w:rFonts w:eastAsia="MS Mincho" w:cs="Arial"/>
          <w:b/>
          <w:sz w:val="22"/>
          <w:szCs w:val="22"/>
          <w:highlight w:val="lightGray"/>
          <w:shd w:val="clear" w:color="auto" w:fill="EFEFEF"/>
          <w:lang w:val="de-DE" w:eastAsia="th-TH" w:bidi="th-TH"/>
        </w:rPr>
      </w:pPr>
    </w:p>
    <w:p w14:paraId="7A1317A6" w14:textId="77777777" w:rsidR="00920552" w:rsidRPr="00A56EC1" w:rsidRDefault="00920552" w:rsidP="00920552">
      <w:pPr>
        <w:suppressAutoHyphens/>
        <w:rPr>
          <w:rFonts w:eastAsia="MS Mincho" w:cs="Arial"/>
          <w:sz w:val="22"/>
          <w:szCs w:val="22"/>
          <w:highlight w:val="lightGray"/>
          <w:lang w:eastAsia="th-TH" w:bidi="th-TH"/>
        </w:rPr>
      </w:pPr>
      <w:r w:rsidRPr="009C0F12">
        <w:rPr>
          <w:rFonts w:eastAsia="MS Mincho" w:cs="Arial"/>
          <w:sz w:val="22"/>
          <w:szCs w:val="22"/>
          <w:highlight w:val="lightGray"/>
          <w:lang w:eastAsia="th-TH" w:bidi="th-TH"/>
        </w:rPr>
        <w:t xml:space="preserve">Hotel </w:t>
      </w:r>
      <w:r w:rsidRPr="00A56EC1">
        <w:rPr>
          <w:rFonts w:eastAsia="MS Mincho" w:cs="Arial"/>
          <w:sz w:val="22"/>
          <w:szCs w:val="22"/>
          <w:highlight w:val="lightGray"/>
          <w:lang w:eastAsia="th-TH" w:bidi="th-TH"/>
        </w:rPr>
        <w:t>reservatio</w:t>
      </w:r>
      <w:r w:rsidRPr="00A56EC1">
        <w:rPr>
          <w:rFonts w:eastAsia="MS Mincho" w:cs="Arial"/>
          <w:sz w:val="22"/>
          <w:szCs w:val="22"/>
          <w:highlight w:val="lightGray"/>
          <w:lang w:eastAsia="ja-JP" w:bidi="th-TH"/>
        </w:rPr>
        <w:t>ns</w:t>
      </w:r>
      <w:r w:rsidRPr="00A56EC1">
        <w:rPr>
          <w:rFonts w:eastAsia="MS Mincho" w:cs="Arial"/>
          <w:sz w:val="22"/>
          <w:szCs w:val="22"/>
          <w:highlight w:val="lightGray"/>
          <w:lang w:eastAsia="th-TH" w:bidi="th-TH"/>
        </w:rPr>
        <w:t xml:space="preserve"> must be made by the participants themselves by</w:t>
      </w:r>
      <w:r w:rsidRPr="00A56EC1">
        <w:rPr>
          <w:rFonts w:eastAsia="MS Mincho" w:cs="Arial"/>
          <w:b/>
          <w:sz w:val="22"/>
          <w:szCs w:val="22"/>
          <w:highlight w:val="lightGray"/>
          <w:lang w:eastAsia="th-TH" w:bidi="th-TH"/>
        </w:rPr>
        <w:t xml:space="preserve"> May 1, 2023,</w:t>
      </w:r>
      <w:r w:rsidRPr="00A56EC1">
        <w:rPr>
          <w:rFonts w:eastAsia="MS Mincho" w:cs="Arial"/>
          <w:sz w:val="22"/>
          <w:szCs w:val="22"/>
          <w:highlight w:val="lightGray"/>
          <w:lang w:eastAsia="th-TH" w:bidi="th-TH"/>
        </w:rPr>
        <w:t xml:space="preserve"> </w:t>
      </w:r>
      <w:r w:rsidRPr="009C0F12">
        <w:rPr>
          <w:rFonts w:eastAsia="MS Mincho" w:cs="Arial"/>
          <w:sz w:val="22"/>
          <w:szCs w:val="22"/>
          <w:highlight w:val="lightGray"/>
          <w:lang w:eastAsia="th-TH" w:bidi="th-TH"/>
        </w:rPr>
        <w:t xml:space="preserve">to </w:t>
      </w:r>
      <w:r w:rsidRPr="009C0F12">
        <w:rPr>
          <w:rFonts w:eastAsia="MS Mincho" w:cs="Arial"/>
          <w:sz w:val="22"/>
          <w:szCs w:val="22"/>
          <w:highlight w:val="lightGray"/>
          <w:lang w:eastAsia="ja-JP" w:bidi="th-TH"/>
        </w:rPr>
        <w:t>b</w:t>
      </w:r>
      <w:r w:rsidRPr="009C0F12">
        <w:rPr>
          <w:rFonts w:eastAsia="MS Mincho" w:cs="Arial"/>
          <w:sz w:val="22"/>
          <w:szCs w:val="22"/>
          <w:highlight w:val="lightGray"/>
          <w:lang w:eastAsia="th-TH" w:bidi="th-TH"/>
        </w:rPr>
        <w:t>enefit</w:t>
      </w:r>
      <w:r w:rsidRPr="009C0F12">
        <w:rPr>
          <w:rFonts w:eastAsia="MS Mincho" w:cs="Arial"/>
          <w:sz w:val="22"/>
          <w:szCs w:val="22"/>
          <w:highlight w:val="lightGray"/>
          <w:lang w:eastAsia="ja-JP" w:bidi="th-TH"/>
        </w:rPr>
        <w:t xml:space="preserve"> from</w:t>
      </w:r>
      <w:r w:rsidRPr="009C0F12">
        <w:rPr>
          <w:rFonts w:eastAsia="MS Mincho" w:cs="Arial"/>
          <w:sz w:val="22"/>
          <w:szCs w:val="22"/>
          <w:highlight w:val="lightGray"/>
          <w:lang w:eastAsia="th-TH" w:bidi="th-TH"/>
        </w:rPr>
        <w:t xml:space="preserve"> special </w:t>
      </w:r>
      <w:r w:rsidRPr="009C0F12">
        <w:rPr>
          <w:rFonts w:eastAsia="MS Mincho" w:cs="Arial"/>
          <w:sz w:val="22"/>
          <w:szCs w:val="22"/>
          <w:highlight w:val="lightGray"/>
          <w:lang w:eastAsia="ja-JP" w:bidi="th-TH"/>
        </w:rPr>
        <w:t>rates</w:t>
      </w:r>
      <w:r w:rsidRPr="009C0F12">
        <w:rPr>
          <w:rFonts w:eastAsia="MS Mincho" w:cs="Arial"/>
          <w:sz w:val="22"/>
          <w:szCs w:val="22"/>
          <w:highlight w:val="lightGray"/>
          <w:lang w:eastAsia="th-TH" w:bidi="th-TH"/>
        </w:rPr>
        <w:t>. The booking code</w:t>
      </w:r>
      <w:r w:rsidRPr="00A56EC1">
        <w:rPr>
          <w:rFonts w:eastAsia="MS Mincho" w:cs="Arial"/>
          <w:snapToGrid w:val="0"/>
          <w:sz w:val="22"/>
          <w:szCs w:val="22"/>
          <w:highlight w:val="lightGray"/>
          <w:lang w:bidi="th-TH"/>
        </w:rPr>
        <w:t xml:space="preserve"> </w:t>
      </w:r>
      <w:r w:rsidRPr="00A56EC1">
        <w:rPr>
          <w:rFonts w:eastAsia="MS Mincho" w:cs="Arial"/>
          <w:b/>
          <w:snapToGrid w:val="0"/>
          <w:sz w:val="22"/>
          <w:szCs w:val="22"/>
          <w:highlight w:val="lightGray"/>
          <w:lang w:bidi="th-TH"/>
        </w:rPr>
        <w:t>TWF54</w:t>
      </w:r>
      <w:r w:rsidRPr="00A56EC1">
        <w:rPr>
          <w:rFonts w:eastAsia="MS Mincho" w:cs="Arial"/>
          <w:snapToGrid w:val="0"/>
          <w:color w:val="FF0000"/>
          <w:sz w:val="22"/>
          <w:szCs w:val="22"/>
          <w:highlight w:val="lightGray"/>
          <w:lang w:bidi="th-TH"/>
        </w:rPr>
        <w:t xml:space="preserve"> </w:t>
      </w:r>
      <w:r w:rsidRPr="00A56EC1">
        <w:rPr>
          <w:rFonts w:eastAsia="MS Mincho" w:cs="Arial"/>
          <w:snapToGrid w:val="0"/>
          <w:sz w:val="22"/>
          <w:szCs w:val="22"/>
          <w:highlight w:val="lightGray"/>
          <w:lang w:bidi="th-TH"/>
        </w:rPr>
        <w:t>must be mentioned on the email.</w:t>
      </w:r>
    </w:p>
    <w:p w14:paraId="497F391C" w14:textId="77777777" w:rsidR="00920552" w:rsidRPr="00A56EC1" w:rsidRDefault="00920552" w:rsidP="00920552">
      <w:pPr>
        <w:widowControl w:val="0"/>
        <w:suppressAutoHyphens/>
        <w:ind w:right="96"/>
        <w:rPr>
          <w:rFonts w:eastAsia="MS Mincho" w:cs="Arial"/>
          <w:sz w:val="22"/>
          <w:szCs w:val="22"/>
          <w:highlight w:val="lightGray"/>
          <w:lang w:eastAsia="th-TH" w:bidi="th-TH"/>
        </w:rPr>
      </w:pPr>
    </w:p>
    <w:p w14:paraId="30BEC01D" w14:textId="77777777" w:rsidR="00920552" w:rsidRPr="00A56EC1" w:rsidRDefault="00920552" w:rsidP="00920552">
      <w:pPr>
        <w:suppressAutoHyphens/>
        <w:rPr>
          <w:rFonts w:eastAsia="MS Mincho" w:cs="Arial"/>
          <w:sz w:val="22"/>
          <w:szCs w:val="22"/>
          <w:highlight w:val="lightGray"/>
          <w:lang w:eastAsia="th-TH" w:bidi="th-TH"/>
        </w:rPr>
      </w:pPr>
      <w:r w:rsidRPr="00A56EC1">
        <w:rPr>
          <w:rFonts w:eastAsia="MS Mincho" w:cs="Arial"/>
          <w:b/>
          <w:bCs/>
          <w:sz w:val="22"/>
          <w:szCs w:val="22"/>
          <w:highlight w:val="lightGray"/>
          <w:lang w:eastAsia="th-TH" w:bidi="th-TH"/>
        </w:rPr>
        <w:t xml:space="preserve">Please note that each hotel reservation e-mail means a definite booking at the hotel in question and commits the participant </w:t>
      </w:r>
      <w:r w:rsidRPr="00A56EC1">
        <w:rPr>
          <w:rFonts w:eastAsia="MS Mincho" w:cs="Arial"/>
          <w:b/>
          <w:bCs/>
          <w:i/>
          <w:iCs/>
          <w:sz w:val="22"/>
          <w:szCs w:val="22"/>
          <w:highlight w:val="lightGray"/>
          <w:lang w:eastAsia="th-TH" w:bidi="th-TH"/>
        </w:rPr>
        <w:t xml:space="preserve">vis-à-vis </w:t>
      </w:r>
      <w:r w:rsidRPr="00A56EC1">
        <w:rPr>
          <w:rFonts w:eastAsia="MS Mincho" w:cs="Arial"/>
          <w:b/>
          <w:bCs/>
          <w:sz w:val="22"/>
          <w:szCs w:val="22"/>
          <w:highlight w:val="lightGray"/>
          <w:lang w:eastAsia="th-TH" w:bidi="th-TH"/>
        </w:rPr>
        <w:t xml:space="preserve">the hotel (note: please see Cancellation Policy below). </w:t>
      </w:r>
      <w:r w:rsidRPr="00A56EC1">
        <w:rPr>
          <w:rFonts w:eastAsia="MS Mincho" w:cs="Arial"/>
          <w:sz w:val="22"/>
          <w:szCs w:val="22"/>
          <w:highlight w:val="lightGray"/>
          <w:lang w:eastAsia="th-TH" w:bidi="th-TH"/>
        </w:rPr>
        <w:t xml:space="preserve">Any further changes thereafter, i.e. changing of dates, prolongation or cancellation of stay by a participant, have to be negotiated and paid by the participant in question. Any bills sent to UPOV or the hosting office will be forwarded to the participant concerned. </w:t>
      </w:r>
    </w:p>
    <w:p w14:paraId="20DCE351" w14:textId="77777777" w:rsidR="00920552" w:rsidRPr="00A56EC1" w:rsidRDefault="00920552" w:rsidP="00920552">
      <w:pPr>
        <w:suppressAutoHyphens/>
        <w:rPr>
          <w:rFonts w:eastAsia="MS Mincho" w:cs="Arial"/>
          <w:snapToGrid w:val="0"/>
          <w:sz w:val="22"/>
          <w:szCs w:val="22"/>
          <w:highlight w:val="lightGray"/>
          <w:lang w:bidi="th-TH"/>
        </w:rPr>
      </w:pPr>
    </w:p>
    <w:p w14:paraId="5509588A" w14:textId="77777777" w:rsidR="00920552" w:rsidRPr="00A56EC1" w:rsidRDefault="00920552" w:rsidP="00920552">
      <w:pPr>
        <w:widowControl w:val="0"/>
        <w:suppressAutoHyphens/>
        <w:ind w:right="96"/>
        <w:rPr>
          <w:rFonts w:eastAsia="Lucida Sans Unicode" w:cs="Arial"/>
          <w:kern w:val="1"/>
          <w:sz w:val="22"/>
          <w:szCs w:val="22"/>
          <w:highlight w:val="lightGray"/>
          <w:lang w:eastAsia="th-TH" w:bidi="th-TH"/>
        </w:rPr>
      </w:pPr>
      <w:r w:rsidRPr="00A56EC1">
        <w:rPr>
          <w:rFonts w:eastAsia="Lucida Sans Unicode" w:cs="Arial"/>
          <w:kern w:val="1"/>
          <w:sz w:val="22"/>
          <w:szCs w:val="22"/>
          <w:highlight w:val="lightGray"/>
          <w:lang w:eastAsia="th-TH" w:bidi="th-TH"/>
        </w:rPr>
        <w:t>The price (tax, buffet breakfast and internet wi-fi included) per night will be:</w:t>
      </w:r>
    </w:p>
    <w:p w14:paraId="62969639" w14:textId="77777777" w:rsidR="00920552" w:rsidRPr="00A56EC1" w:rsidRDefault="00920552" w:rsidP="00920552">
      <w:pPr>
        <w:widowControl w:val="0"/>
        <w:suppressAutoHyphens/>
        <w:ind w:left="1134" w:right="96"/>
        <w:rPr>
          <w:rFonts w:eastAsia="Lucida Sans Unicode" w:cs="Arial"/>
          <w:kern w:val="1"/>
          <w:sz w:val="22"/>
          <w:szCs w:val="22"/>
          <w:highlight w:val="lightGray"/>
          <w:lang w:eastAsia="th-TH" w:bidi="th-TH"/>
        </w:rPr>
      </w:pPr>
    </w:p>
    <w:p w14:paraId="460DFEB8" w14:textId="77777777" w:rsidR="00920552" w:rsidRPr="00A56EC1" w:rsidRDefault="00920552" w:rsidP="00920552">
      <w:pPr>
        <w:widowControl w:val="0"/>
        <w:suppressAutoHyphens/>
        <w:ind w:right="96"/>
        <w:jc w:val="center"/>
        <w:rPr>
          <w:rFonts w:eastAsia="Lucida Sans Unicode" w:cs="Arial"/>
          <w:kern w:val="1"/>
          <w:sz w:val="22"/>
          <w:szCs w:val="22"/>
          <w:highlight w:val="lightGray"/>
          <w:lang w:eastAsia="th-TH" w:bidi="th-TH"/>
        </w:rPr>
      </w:pPr>
      <w:r w:rsidRPr="00A56EC1">
        <w:rPr>
          <w:rFonts w:eastAsia="Lucida Sans Unicode" w:cs="Arial"/>
          <w:kern w:val="1"/>
          <w:sz w:val="22"/>
          <w:szCs w:val="22"/>
          <w:highlight w:val="lightGray"/>
          <w:lang w:eastAsia="th-TH" w:bidi="th-TH"/>
        </w:rPr>
        <w:t>Single room: 120 €</w:t>
      </w:r>
    </w:p>
    <w:p w14:paraId="21F1B5E8" w14:textId="77777777" w:rsidR="00920552" w:rsidRPr="00A56EC1" w:rsidRDefault="00920552" w:rsidP="00920552">
      <w:pPr>
        <w:widowControl w:val="0"/>
        <w:suppressAutoHyphens/>
        <w:ind w:right="96"/>
        <w:jc w:val="center"/>
        <w:rPr>
          <w:rFonts w:eastAsia="Lucida Sans Unicode" w:cs="Arial"/>
          <w:kern w:val="1"/>
          <w:sz w:val="22"/>
          <w:szCs w:val="22"/>
          <w:highlight w:val="lightGray"/>
          <w:lang w:eastAsia="th-TH" w:bidi="th-TH"/>
        </w:rPr>
      </w:pPr>
      <w:r w:rsidRPr="00A56EC1">
        <w:rPr>
          <w:rFonts w:eastAsia="Lucida Sans Unicode" w:cs="Arial"/>
          <w:kern w:val="1"/>
          <w:sz w:val="22"/>
          <w:szCs w:val="22"/>
          <w:highlight w:val="lightGray"/>
          <w:lang w:eastAsia="th-TH" w:bidi="th-TH"/>
        </w:rPr>
        <w:t>Double room: 130 €</w:t>
      </w:r>
    </w:p>
    <w:p w14:paraId="50DC4FAF" w14:textId="77777777" w:rsidR="00920552" w:rsidRPr="00A56EC1" w:rsidRDefault="00920552" w:rsidP="00920552">
      <w:pPr>
        <w:widowControl w:val="0"/>
        <w:suppressAutoHyphens/>
        <w:ind w:right="96"/>
        <w:rPr>
          <w:rFonts w:eastAsia="Lucida Sans Unicode" w:cs="Arial"/>
          <w:b/>
          <w:kern w:val="1"/>
          <w:sz w:val="22"/>
          <w:szCs w:val="22"/>
          <w:highlight w:val="lightGray"/>
          <w:lang w:eastAsia="th-TH" w:bidi="th-TH"/>
        </w:rPr>
      </w:pPr>
    </w:p>
    <w:p w14:paraId="2EE9D493" w14:textId="77777777" w:rsidR="00920552" w:rsidRPr="00A56EC1" w:rsidRDefault="00920552" w:rsidP="00920552">
      <w:pPr>
        <w:suppressAutoHyphens/>
        <w:ind w:firstLine="15"/>
        <w:jc w:val="left"/>
        <w:rPr>
          <w:rFonts w:eastAsia="Courier New" w:cs="Arial"/>
          <w:sz w:val="22"/>
          <w:szCs w:val="22"/>
          <w:highlight w:val="lightGray"/>
          <w:lang w:eastAsia="th-TH" w:bidi="th-TH"/>
        </w:rPr>
      </w:pPr>
      <w:r w:rsidRPr="00A56EC1">
        <w:rPr>
          <w:rFonts w:eastAsia="Courier New" w:cs="Arial"/>
          <w:sz w:val="22"/>
          <w:szCs w:val="22"/>
          <w:highlight w:val="lightGray"/>
          <w:lang w:eastAsia="th-TH" w:bidi="th-TH"/>
        </w:rPr>
        <w:t>The hotel accepts VISA / MASTER CARD / AMEX</w:t>
      </w:r>
    </w:p>
    <w:p w14:paraId="5B8CE9BC" w14:textId="77777777" w:rsidR="00920552" w:rsidRPr="00A56EC1" w:rsidRDefault="00920552" w:rsidP="00920552">
      <w:pPr>
        <w:widowControl w:val="0"/>
        <w:suppressAutoHyphens/>
        <w:ind w:right="96"/>
        <w:rPr>
          <w:rFonts w:eastAsia="MS Mincho" w:cs="Arial"/>
          <w:snapToGrid w:val="0"/>
          <w:sz w:val="22"/>
          <w:szCs w:val="22"/>
          <w:highlight w:val="lightGray"/>
          <w:lang w:bidi="th-TH"/>
        </w:rPr>
      </w:pPr>
    </w:p>
    <w:p w14:paraId="47EFC570" w14:textId="77777777" w:rsidR="00920552" w:rsidRPr="009C0F12" w:rsidRDefault="00920552" w:rsidP="00920552">
      <w:pPr>
        <w:tabs>
          <w:tab w:val="left" w:pos="7938"/>
          <w:tab w:val="right" w:pos="8505"/>
        </w:tabs>
        <w:suppressAutoHyphens/>
        <w:rPr>
          <w:rFonts w:eastAsia="MS Mincho" w:cs="Arial"/>
          <w:sz w:val="22"/>
          <w:szCs w:val="22"/>
          <w:highlight w:val="lightGray"/>
          <w:lang w:eastAsia="th-TH" w:bidi="th-TH"/>
        </w:rPr>
      </w:pPr>
      <w:r w:rsidRPr="009C0F12">
        <w:rPr>
          <w:rFonts w:eastAsia="MS Mincho" w:cs="Arial"/>
          <w:sz w:val="22"/>
          <w:szCs w:val="22"/>
          <w:highlight w:val="lightGray"/>
          <w:lang w:eastAsia="th-TH" w:bidi="th-TH"/>
        </w:rPr>
        <w:t>The Hotel has a restaurant with buffet for lunch and dinner. In addition, there are many restaurants around the hotel where participants will be able to find several options for lunch and dinner.</w:t>
      </w:r>
    </w:p>
    <w:p w14:paraId="547621FE" w14:textId="77777777" w:rsidR="00920552" w:rsidRPr="00A56EC1" w:rsidRDefault="00920552" w:rsidP="00920552">
      <w:pPr>
        <w:tabs>
          <w:tab w:val="left" w:pos="7938"/>
          <w:tab w:val="right" w:pos="8505"/>
        </w:tabs>
        <w:suppressAutoHyphens/>
        <w:ind w:right="96"/>
        <w:jc w:val="left"/>
        <w:rPr>
          <w:rFonts w:eastAsia="MS Mincho" w:cs="Arial"/>
          <w:i/>
          <w:sz w:val="22"/>
          <w:szCs w:val="22"/>
          <w:highlight w:val="lightGray"/>
          <w:lang w:eastAsia="th-TH" w:bidi="th-TH"/>
        </w:rPr>
      </w:pPr>
    </w:p>
    <w:p w14:paraId="5302F1FA" w14:textId="77777777" w:rsidR="00920552" w:rsidRPr="00A56EC1" w:rsidRDefault="00920552" w:rsidP="00920552">
      <w:pPr>
        <w:tabs>
          <w:tab w:val="left" w:pos="7938"/>
          <w:tab w:val="right" w:pos="8505"/>
        </w:tabs>
        <w:suppressAutoHyphens/>
        <w:ind w:left="567" w:right="998"/>
        <w:jc w:val="left"/>
        <w:rPr>
          <w:rFonts w:eastAsia="MS Mincho" w:cs="Arial"/>
          <w:sz w:val="22"/>
          <w:szCs w:val="22"/>
          <w:highlight w:val="lightGray"/>
          <w:u w:val="single"/>
          <w:lang w:eastAsia="th-TH" w:bidi="th-TH"/>
        </w:rPr>
      </w:pPr>
      <w:r w:rsidRPr="00A56EC1">
        <w:rPr>
          <w:rFonts w:eastAsia="MS Mincho" w:cs="Arial"/>
          <w:sz w:val="22"/>
          <w:szCs w:val="22"/>
          <w:highlight w:val="lightGray"/>
          <w:u w:val="single"/>
          <w:lang w:eastAsia="th-TH" w:bidi="th-TH"/>
        </w:rPr>
        <w:t>Cancellation policy</w:t>
      </w:r>
    </w:p>
    <w:p w14:paraId="3309E275" w14:textId="77777777" w:rsidR="00920552" w:rsidRPr="00A56EC1" w:rsidRDefault="00920552" w:rsidP="00920552">
      <w:pPr>
        <w:tabs>
          <w:tab w:val="left" w:pos="7938"/>
          <w:tab w:val="right" w:pos="8505"/>
        </w:tabs>
        <w:suppressAutoHyphens/>
        <w:ind w:right="998"/>
        <w:jc w:val="left"/>
        <w:rPr>
          <w:rFonts w:eastAsia="MS Mincho" w:cs="Arial"/>
          <w:i/>
          <w:sz w:val="22"/>
          <w:szCs w:val="22"/>
          <w:highlight w:val="lightGray"/>
          <w:lang w:eastAsia="th-TH" w:bidi="th-TH"/>
        </w:rPr>
      </w:pPr>
    </w:p>
    <w:p w14:paraId="1D4165CB" w14:textId="77777777" w:rsidR="00920552" w:rsidRPr="00A56EC1" w:rsidRDefault="00920552" w:rsidP="00920552">
      <w:pPr>
        <w:suppressAutoHyphens/>
        <w:rPr>
          <w:rFonts w:eastAsia="MS Mincho" w:cs="Arial"/>
          <w:sz w:val="22"/>
          <w:szCs w:val="22"/>
          <w:lang w:eastAsia="th-TH" w:bidi="th-TH"/>
        </w:rPr>
      </w:pPr>
      <w:r w:rsidRPr="00A56EC1">
        <w:rPr>
          <w:rFonts w:eastAsia="MS Mincho" w:cs="Arial"/>
          <w:sz w:val="22"/>
          <w:szCs w:val="22"/>
          <w:highlight w:val="lightGray"/>
          <w:lang w:eastAsia="th-TH" w:bidi="th-TH"/>
        </w:rPr>
        <w:t>There will be no hotel charge for cancellations made 30 days prior to the arrival date.</w:t>
      </w:r>
      <w:r w:rsidRPr="00A56EC1">
        <w:rPr>
          <w:rFonts w:eastAsia="MS Mincho" w:cs="Arial"/>
          <w:sz w:val="22"/>
          <w:szCs w:val="22"/>
          <w:lang w:eastAsia="th-TH" w:bidi="th-TH"/>
        </w:rPr>
        <w:t xml:space="preserve"> </w:t>
      </w:r>
    </w:p>
    <w:p w14:paraId="70EAD491" w14:textId="77777777" w:rsidR="00920552" w:rsidRPr="009C0F12" w:rsidRDefault="00920552" w:rsidP="00920552">
      <w:pPr>
        <w:suppressAutoHyphens/>
        <w:rPr>
          <w:rFonts w:eastAsia="Lucida Sans Unicode" w:cs="Arial"/>
          <w:kern w:val="1"/>
          <w:sz w:val="22"/>
          <w:szCs w:val="22"/>
          <w:lang w:eastAsia="th-TH" w:bidi="th-TH"/>
        </w:rPr>
      </w:pPr>
    </w:p>
    <w:p w14:paraId="7BE9A4E0" w14:textId="77777777" w:rsidR="00920552" w:rsidRPr="00A56EC1" w:rsidRDefault="00920552" w:rsidP="00920552">
      <w:pPr>
        <w:suppressAutoHyphens/>
        <w:spacing w:line="276" w:lineRule="auto"/>
        <w:ind w:right="96"/>
        <w:rPr>
          <w:rFonts w:cs="Tahoma"/>
          <w:color w:val="000000"/>
          <w:sz w:val="22"/>
          <w:szCs w:val="22"/>
          <w:lang w:eastAsia="th-TH" w:bidi="th-TH"/>
        </w:rPr>
      </w:pPr>
    </w:p>
    <w:p w14:paraId="4D671C49" w14:textId="77777777" w:rsidR="00920552" w:rsidRPr="00A56EC1" w:rsidRDefault="00920552" w:rsidP="00920552">
      <w:pPr>
        <w:tabs>
          <w:tab w:val="left" w:pos="7938"/>
          <w:tab w:val="right" w:pos="8505"/>
        </w:tabs>
        <w:rPr>
          <w:rFonts w:cs="Arial"/>
          <w:i/>
          <w:sz w:val="22"/>
          <w:szCs w:val="24"/>
          <w:lang w:eastAsia="zh-CN" w:bidi="th-TH"/>
        </w:rPr>
      </w:pPr>
      <w:r w:rsidRPr="00A56EC1">
        <w:rPr>
          <w:rFonts w:cs="Arial"/>
          <w:i/>
          <w:sz w:val="22"/>
          <w:szCs w:val="24"/>
          <w:lang w:eastAsia="zh-CN" w:bidi="th-TH"/>
        </w:rPr>
        <w:t>Hotel reservation e-mail draft</w:t>
      </w:r>
    </w:p>
    <w:p w14:paraId="07B5008D" w14:textId="77777777" w:rsidR="00920552" w:rsidRPr="00A56EC1" w:rsidRDefault="00920552" w:rsidP="00920552">
      <w:pPr>
        <w:tabs>
          <w:tab w:val="left" w:pos="7938"/>
          <w:tab w:val="right" w:pos="8505"/>
        </w:tabs>
        <w:rPr>
          <w:rFonts w:cs="Arial"/>
          <w:i/>
          <w:sz w:val="22"/>
          <w:szCs w:val="24"/>
          <w:lang w:eastAsia="zh-CN" w:bidi="th-TH"/>
        </w:rPr>
      </w:pPr>
    </w:p>
    <w:p w14:paraId="45E2E781" w14:textId="77777777" w:rsidR="00920552" w:rsidRPr="00A56EC1" w:rsidRDefault="00920552" w:rsidP="00920552">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To: [name and e-mail of hotel]</w:t>
      </w:r>
    </w:p>
    <w:p w14:paraId="2CD8283D" w14:textId="77777777" w:rsidR="00920552" w:rsidRPr="00A56EC1" w:rsidRDefault="00920552" w:rsidP="00920552">
      <w:pPr>
        <w:tabs>
          <w:tab w:val="left" w:pos="7938"/>
          <w:tab w:val="right" w:pos="8505"/>
        </w:tabs>
        <w:ind w:left="720"/>
        <w:rPr>
          <w:rFonts w:cs="Arial"/>
          <w:sz w:val="22"/>
          <w:szCs w:val="24"/>
          <w:highlight w:val="yellow"/>
          <w:lang w:eastAsia="zh-CN" w:bidi="th-TH"/>
        </w:rPr>
      </w:pPr>
    </w:p>
    <w:p w14:paraId="7B8C86F8" w14:textId="77777777" w:rsidR="00920552" w:rsidRPr="00A56EC1" w:rsidRDefault="00920552" w:rsidP="00920552">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Reference:  UPOV TWX/##</w:t>
      </w:r>
    </w:p>
    <w:p w14:paraId="5922DDFD" w14:textId="77777777" w:rsidR="00920552" w:rsidRPr="00A56EC1" w:rsidRDefault="00920552" w:rsidP="00920552">
      <w:pPr>
        <w:tabs>
          <w:tab w:val="left" w:pos="7938"/>
          <w:tab w:val="right" w:pos="8505"/>
        </w:tabs>
        <w:ind w:left="720"/>
        <w:rPr>
          <w:rFonts w:cs="Arial"/>
          <w:sz w:val="22"/>
          <w:szCs w:val="24"/>
          <w:highlight w:val="yellow"/>
          <w:lang w:eastAsia="zh-CN" w:bidi="th-TH"/>
        </w:rPr>
      </w:pPr>
    </w:p>
    <w:p w14:paraId="29AB2387" w14:textId="77777777" w:rsidR="00920552" w:rsidRPr="00A56EC1" w:rsidRDefault="00920552" w:rsidP="00920552">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Dear Sir, Madam,</w:t>
      </w:r>
    </w:p>
    <w:p w14:paraId="257ECC1C" w14:textId="77777777" w:rsidR="00920552" w:rsidRPr="00A56EC1" w:rsidRDefault="00920552" w:rsidP="00920552">
      <w:pPr>
        <w:tabs>
          <w:tab w:val="left" w:pos="7938"/>
          <w:tab w:val="right" w:pos="8505"/>
        </w:tabs>
        <w:ind w:left="720"/>
        <w:rPr>
          <w:rFonts w:cs="Arial"/>
          <w:sz w:val="22"/>
          <w:szCs w:val="24"/>
          <w:highlight w:val="yellow"/>
          <w:lang w:eastAsia="zh-CN" w:bidi="th-TH"/>
        </w:rPr>
      </w:pPr>
    </w:p>
    <w:p w14:paraId="0C690E64" w14:textId="77777777" w:rsidR="00920552" w:rsidRPr="00A56EC1" w:rsidRDefault="00920552" w:rsidP="00920552">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I will be attending the UPOV TWX/##meeting which will be held in your hotel from [dates], and would like to make a room reservation as follows:</w:t>
      </w:r>
    </w:p>
    <w:p w14:paraId="3559B8FE" w14:textId="77777777" w:rsidR="00920552" w:rsidRPr="00A56EC1" w:rsidRDefault="00920552" w:rsidP="00920552">
      <w:pPr>
        <w:tabs>
          <w:tab w:val="left" w:pos="7938"/>
          <w:tab w:val="right" w:pos="8505"/>
        </w:tabs>
        <w:ind w:left="720"/>
        <w:rPr>
          <w:rFonts w:cs="Arial"/>
          <w:sz w:val="22"/>
          <w:szCs w:val="24"/>
          <w:highlight w:val="yellow"/>
          <w:lang w:eastAsia="zh-CN" w:bidi="th-TH"/>
        </w:rPr>
      </w:pPr>
    </w:p>
    <w:p w14:paraId="4E1AB79F" w14:textId="77777777" w:rsidR="00920552" w:rsidRPr="00A56EC1" w:rsidRDefault="00920552" w:rsidP="00920552">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Arrival date:</w:t>
      </w:r>
    </w:p>
    <w:p w14:paraId="7203364F" w14:textId="77777777" w:rsidR="00920552" w:rsidRPr="00A56EC1" w:rsidRDefault="00920552" w:rsidP="00920552">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 xml:space="preserve">Departure date: </w:t>
      </w:r>
    </w:p>
    <w:p w14:paraId="004775F4" w14:textId="77777777" w:rsidR="00920552" w:rsidRPr="00A56EC1" w:rsidRDefault="00920552" w:rsidP="00920552">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No. of nights:</w:t>
      </w:r>
    </w:p>
    <w:p w14:paraId="5084D1DA" w14:textId="77777777" w:rsidR="00920552" w:rsidRPr="00A56EC1" w:rsidRDefault="00920552" w:rsidP="00920552">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Room type: Single [insert price] / Double [insert price]  [breakfast included] (delete as necessary)</w:t>
      </w:r>
    </w:p>
    <w:p w14:paraId="12738B97" w14:textId="77777777" w:rsidR="00920552" w:rsidRPr="00A56EC1" w:rsidRDefault="00920552" w:rsidP="00920552">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Name of guest(s):</w:t>
      </w:r>
    </w:p>
    <w:p w14:paraId="75BED739" w14:textId="77777777" w:rsidR="00920552" w:rsidRPr="00A56EC1" w:rsidRDefault="00920552" w:rsidP="00920552">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e-mail for confirmation:</w:t>
      </w:r>
    </w:p>
    <w:p w14:paraId="3553AED4" w14:textId="77777777" w:rsidR="00920552" w:rsidRPr="00A56EC1" w:rsidRDefault="00920552" w:rsidP="00920552">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Please could you confirm payment instructions</w:t>
      </w:r>
    </w:p>
    <w:p w14:paraId="6666BE13" w14:textId="77777777" w:rsidR="00920552" w:rsidRPr="00A56EC1" w:rsidRDefault="00920552" w:rsidP="00920552">
      <w:pPr>
        <w:tabs>
          <w:tab w:val="left" w:pos="7938"/>
          <w:tab w:val="right" w:pos="8505"/>
        </w:tabs>
        <w:ind w:left="720"/>
        <w:rPr>
          <w:rFonts w:cs="Arial"/>
          <w:sz w:val="22"/>
          <w:szCs w:val="24"/>
          <w:highlight w:val="yellow"/>
          <w:lang w:eastAsia="zh-CN" w:bidi="th-TH"/>
        </w:rPr>
      </w:pPr>
    </w:p>
    <w:p w14:paraId="0E96CE8D" w14:textId="77777777" w:rsidR="00920552" w:rsidRPr="00A56EC1" w:rsidRDefault="00920552" w:rsidP="00920552">
      <w:pPr>
        <w:tabs>
          <w:tab w:val="left" w:pos="7938"/>
          <w:tab w:val="right" w:pos="8505"/>
        </w:tabs>
        <w:ind w:left="720"/>
        <w:rPr>
          <w:rFonts w:cs="Arial"/>
          <w:sz w:val="22"/>
          <w:szCs w:val="24"/>
          <w:lang w:eastAsia="zh-CN" w:bidi="th-TH"/>
        </w:rPr>
      </w:pPr>
      <w:r w:rsidRPr="00A56EC1">
        <w:rPr>
          <w:rFonts w:cs="Arial"/>
          <w:sz w:val="22"/>
          <w:szCs w:val="24"/>
          <w:highlight w:val="yellow"/>
          <w:lang w:eastAsia="zh-CN" w:bidi="th-TH"/>
        </w:rPr>
        <w:t>[Add any meal options that need to be indicated to the hotel]. [delete as appropriate]</w:t>
      </w:r>
    </w:p>
    <w:p w14:paraId="4A7E9D10" w14:textId="77777777" w:rsidR="00920552" w:rsidRPr="00A56EC1" w:rsidRDefault="00920552" w:rsidP="00920552">
      <w:pPr>
        <w:tabs>
          <w:tab w:val="left" w:pos="7938"/>
          <w:tab w:val="right" w:pos="8505"/>
        </w:tabs>
        <w:rPr>
          <w:rFonts w:cs="Arial"/>
          <w:sz w:val="22"/>
          <w:szCs w:val="24"/>
          <w:lang w:eastAsia="zh-CN" w:bidi="th-TH"/>
        </w:rPr>
      </w:pPr>
    </w:p>
    <w:p w14:paraId="765C3E3C" w14:textId="77777777" w:rsidR="00920552" w:rsidRPr="00A56EC1" w:rsidRDefault="00920552" w:rsidP="00920552">
      <w:pPr>
        <w:tabs>
          <w:tab w:val="left" w:pos="7938"/>
          <w:tab w:val="right" w:pos="8505"/>
        </w:tabs>
        <w:rPr>
          <w:rFonts w:cs="Arial"/>
          <w:sz w:val="22"/>
          <w:szCs w:val="24"/>
          <w:lang w:eastAsia="zh-CN" w:bidi="th-TH"/>
        </w:rPr>
      </w:pPr>
    </w:p>
    <w:p w14:paraId="4BCC7251" w14:textId="77777777" w:rsidR="00920552" w:rsidRPr="00A56EC1" w:rsidRDefault="00920552" w:rsidP="00920552">
      <w:pPr>
        <w:tabs>
          <w:tab w:val="left" w:pos="7938"/>
          <w:tab w:val="right" w:pos="8505"/>
        </w:tabs>
        <w:rPr>
          <w:rFonts w:cs="Arial"/>
          <w:i/>
          <w:sz w:val="22"/>
          <w:szCs w:val="24"/>
          <w:lang w:eastAsia="zh-CN" w:bidi="th-TH"/>
        </w:rPr>
      </w:pPr>
      <w:r w:rsidRPr="00A56EC1">
        <w:rPr>
          <w:rFonts w:cs="Arial"/>
          <w:i/>
          <w:sz w:val="22"/>
          <w:szCs w:val="24"/>
          <w:lang w:eastAsia="zh-CN" w:bidi="th-TH"/>
        </w:rPr>
        <w:t>Travel arrangements</w:t>
      </w:r>
    </w:p>
    <w:p w14:paraId="7D4A6444" w14:textId="77777777" w:rsidR="00920552" w:rsidRPr="00A56EC1" w:rsidRDefault="00920552" w:rsidP="00920552">
      <w:pPr>
        <w:tabs>
          <w:tab w:val="left" w:pos="7938"/>
          <w:tab w:val="right" w:pos="8505"/>
        </w:tabs>
        <w:rPr>
          <w:rFonts w:cs="Arial"/>
          <w:sz w:val="22"/>
          <w:szCs w:val="24"/>
          <w:lang w:eastAsia="zh-CN" w:bidi="th-TH"/>
        </w:rPr>
      </w:pPr>
    </w:p>
    <w:p w14:paraId="29F5728D" w14:textId="77777777" w:rsidR="00920552" w:rsidRPr="00A56EC1" w:rsidRDefault="00920552" w:rsidP="00920552">
      <w:pPr>
        <w:rPr>
          <w:rFonts w:cs="Arial"/>
          <w:snapToGrid w:val="0"/>
          <w:sz w:val="22"/>
          <w:szCs w:val="24"/>
          <w:lang w:bidi="th-TH"/>
        </w:rPr>
      </w:pPr>
      <w:r w:rsidRPr="00A56EC1">
        <w:rPr>
          <w:rFonts w:cs="Arial"/>
          <w:snapToGrid w:val="0"/>
          <w:sz w:val="22"/>
          <w:szCs w:val="24"/>
          <w:lang w:bidi="th-TH"/>
        </w:rPr>
        <w:t xml:space="preserve">Frequent connections with bus or train are available from </w:t>
      </w:r>
      <w:r w:rsidRPr="00A56EC1">
        <w:rPr>
          <w:rFonts w:cs="Arial"/>
          <w:snapToGrid w:val="0"/>
          <w:sz w:val="22"/>
          <w:szCs w:val="24"/>
          <w:highlight w:val="yellow"/>
          <w:lang w:bidi="th-TH"/>
        </w:rPr>
        <w:t>…………………</w:t>
      </w:r>
      <w:r w:rsidRPr="00A56EC1">
        <w:rPr>
          <w:rFonts w:cs="Arial"/>
          <w:snapToGrid w:val="0"/>
          <w:sz w:val="22"/>
          <w:szCs w:val="24"/>
          <w:lang w:bidi="th-TH"/>
        </w:rPr>
        <w:t xml:space="preserve"> airport to </w:t>
      </w:r>
      <w:r w:rsidRPr="00A56EC1">
        <w:rPr>
          <w:rFonts w:cs="Arial"/>
          <w:snapToGrid w:val="0"/>
          <w:sz w:val="22"/>
          <w:szCs w:val="24"/>
          <w:highlight w:val="yellow"/>
          <w:lang w:bidi="th-TH"/>
        </w:rPr>
        <w:t>………………</w:t>
      </w:r>
      <w:r w:rsidRPr="00A56EC1">
        <w:rPr>
          <w:rFonts w:cs="Arial"/>
          <w:snapToGrid w:val="0"/>
          <w:sz w:val="22"/>
          <w:szCs w:val="24"/>
          <w:lang w:bidi="th-TH"/>
        </w:rPr>
        <w:t xml:space="preserve"> </w:t>
      </w:r>
      <w:r w:rsidRPr="00A56EC1">
        <w:rPr>
          <w:rFonts w:cs="Arial"/>
          <w:snapToGrid w:val="0"/>
          <w:sz w:val="22"/>
          <w:szCs w:val="24"/>
          <w:highlight w:val="yellow"/>
          <w:lang w:bidi="th-TH"/>
        </w:rPr>
        <w:t>[city name]</w:t>
      </w:r>
      <w:r w:rsidRPr="00A56EC1">
        <w:rPr>
          <w:rFonts w:cs="Arial"/>
          <w:snapToGrid w:val="0"/>
          <w:sz w:val="22"/>
          <w:szCs w:val="24"/>
          <w:lang w:bidi="th-TH"/>
        </w:rPr>
        <w:t xml:space="preserve">.  Further information concerning the hotel and </w:t>
      </w:r>
      <w:r w:rsidRPr="00A56EC1">
        <w:rPr>
          <w:rFonts w:cs="Arial"/>
          <w:snapToGrid w:val="0"/>
          <w:sz w:val="22"/>
          <w:szCs w:val="24"/>
          <w:highlight w:val="yellow"/>
          <w:lang w:bidi="th-TH"/>
        </w:rPr>
        <w:t>[city name]</w:t>
      </w:r>
      <w:r w:rsidRPr="00A56EC1">
        <w:rPr>
          <w:rFonts w:cs="Arial"/>
          <w:snapToGrid w:val="0"/>
          <w:sz w:val="22"/>
          <w:szCs w:val="24"/>
          <w:lang w:bidi="th-TH"/>
        </w:rPr>
        <w:t xml:space="preserve"> will be sent later to each participant.</w:t>
      </w:r>
    </w:p>
    <w:p w14:paraId="483849CA" w14:textId="77777777" w:rsidR="00920552" w:rsidRPr="00A56EC1" w:rsidRDefault="00920552" w:rsidP="00920552">
      <w:pPr>
        <w:rPr>
          <w:rFonts w:cs="Arial"/>
          <w:snapToGrid w:val="0"/>
          <w:sz w:val="22"/>
          <w:szCs w:val="24"/>
          <w:lang w:bidi="th-TH"/>
        </w:rPr>
      </w:pPr>
    </w:p>
    <w:p w14:paraId="3273978F" w14:textId="77777777" w:rsidR="00920552" w:rsidRPr="00A56EC1" w:rsidRDefault="00920552" w:rsidP="00920552">
      <w:pPr>
        <w:rPr>
          <w:rFonts w:cs="Arial"/>
          <w:snapToGrid w:val="0"/>
          <w:sz w:val="22"/>
          <w:szCs w:val="24"/>
          <w:lang w:bidi="th-TH"/>
        </w:rPr>
      </w:pPr>
    </w:p>
    <w:p w14:paraId="178A263D" w14:textId="77777777" w:rsidR="00920552" w:rsidRPr="00A56EC1" w:rsidRDefault="00920552" w:rsidP="00920552">
      <w:pPr>
        <w:rPr>
          <w:rFonts w:cs="Arial"/>
          <w:snapToGrid w:val="0"/>
          <w:sz w:val="22"/>
          <w:szCs w:val="24"/>
          <w:lang w:bidi="th-TH"/>
        </w:rPr>
      </w:pPr>
      <w:r w:rsidRPr="00A56EC1">
        <w:rPr>
          <w:rFonts w:cs="Arial"/>
          <w:snapToGrid w:val="0"/>
          <w:sz w:val="22"/>
          <w:szCs w:val="24"/>
          <w:lang w:bidi="th-TH"/>
        </w:rPr>
        <w:tab/>
      </w:r>
      <w:r w:rsidRPr="00A56EC1">
        <w:rPr>
          <w:rFonts w:cs="Arial"/>
          <w:snapToGrid w:val="0"/>
          <w:sz w:val="22"/>
          <w:szCs w:val="24"/>
          <w:highlight w:val="yellow"/>
          <w:lang w:bidi="th-TH"/>
        </w:rPr>
        <w:t>[Additional information to be added, as necessary]</w:t>
      </w:r>
    </w:p>
    <w:p w14:paraId="29E9AB1B" w14:textId="77777777" w:rsidR="00920552" w:rsidRPr="00A56EC1" w:rsidRDefault="00920552" w:rsidP="00920552">
      <w:pPr>
        <w:tabs>
          <w:tab w:val="left" w:pos="7938"/>
          <w:tab w:val="right" w:pos="8505"/>
        </w:tabs>
        <w:rPr>
          <w:rFonts w:cs="Arial"/>
          <w:sz w:val="22"/>
          <w:szCs w:val="24"/>
          <w:lang w:eastAsia="zh-CN" w:bidi="th-TH"/>
        </w:rPr>
      </w:pPr>
    </w:p>
    <w:p w14:paraId="04560673" w14:textId="77777777" w:rsidR="00920552" w:rsidRPr="00A56EC1" w:rsidRDefault="00920552" w:rsidP="00920552">
      <w:pPr>
        <w:tabs>
          <w:tab w:val="left" w:pos="7938"/>
          <w:tab w:val="right" w:pos="8505"/>
        </w:tabs>
        <w:rPr>
          <w:rFonts w:cs="Arial"/>
          <w:sz w:val="22"/>
          <w:szCs w:val="24"/>
          <w:lang w:eastAsia="zh-CN" w:bidi="th-TH"/>
        </w:rPr>
      </w:pPr>
    </w:p>
    <w:p w14:paraId="734222DF" w14:textId="77777777" w:rsidR="00920552" w:rsidRPr="00A56EC1" w:rsidRDefault="00920552" w:rsidP="00920552">
      <w:pPr>
        <w:keepNext/>
        <w:tabs>
          <w:tab w:val="left" w:pos="7938"/>
          <w:tab w:val="right" w:pos="8505"/>
        </w:tabs>
        <w:rPr>
          <w:rFonts w:cs="Arial"/>
          <w:i/>
          <w:sz w:val="22"/>
          <w:szCs w:val="24"/>
          <w:lang w:eastAsia="zh-CN" w:bidi="th-TH"/>
        </w:rPr>
      </w:pPr>
      <w:r w:rsidRPr="00A56EC1">
        <w:rPr>
          <w:rFonts w:cs="Arial"/>
          <w:i/>
          <w:sz w:val="22"/>
          <w:szCs w:val="24"/>
          <w:lang w:eastAsia="zh-CN" w:bidi="th-TH"/>
        </w:rPr>
        <w:t>Visas</w:t>
      </w:r>
    </w:p>
    <w:p w14:paraId="4B40AE96" w14:textId="77777777" w:rsidR="00920552" w:rsidRPr="00A56EC1" w:rsidRDefault="00920552" w:rsidP="00920552">
      <w:pPr>
        <w:keepNext/>
        <w:tabs>
          <w:tab w:val="left" w:pos="7938"/>
          <w:tab w:val="right" w:pos="8505"/>
        </w:tabs>
        <w:rPr>
          <w:rFonts w:cs="Arial"/>
          <w:i/>
          <w:lang w:eastAsia="zh-CN" w:bidi="th-TH"/>
        </w:rPr>
      </w:pPr>
    </w:p>
    <w:p w14:paraId="0B7687CA" w14:textId="77777777" w:rsidR="00920552" w:rsidRPr="00A56EC1" w:rsidRDefault="00920552" w:rsidP="00920552">
      <w:pPr>
        <w:rPr>
          <w:rFonts w:cs="Arial"/>
          <w:lang w:eastAsia="zh-CN" w:bidi="th-TH"/>
        </w:rPr>
      </w:pPr>
      <w:r w:rsidRPr="00A56EC1">
        <w:rPr>
          <w:rFonts w:cs="Arial"/>
          <w:lang w:eastAsia="zh-CN" w:bidi="th-TH"/>
        </w:rPr>
        <w:t>Please check if you require a visa for [country]. If an official invitation issued by the host country is required for your visa, please indicate this by ticking a box on the registration form and attach a copy of your passport when you send your registration form to the [host institute and host email:).</w:t>
      </w:r>
    </w:p>
    <w:p w14:paraId="5D43F4F2" w14:textId="77777777" w:rsidR="00920552" w:rsidRPr="00A56EC1" w:rsidRDefault="00920552" w:rsidP="00920552">
      <w:pPr>
        <w:tabs>
          <w:tab w:val="left" w:pos="7938"/>
          <w:tab w:val="right" w:pos="8505"/>
        </w:tabs>
        <w:suppressAutoHyphens/>
        <w:rPr>
          <w:rFonts w:eastAsia="MS Mincho" w:cs="Arial"/>
          <w:i/>
          <w:szCs w:val="22"/>
          <w:lang w:eastAsia="th-TH" w:bidi="th-TH"/>
        </w:rPr>
      </w:pPr>
    </w:p>
    <w:p w14:paraId="1318DA55" w14:textId="77777777" w:rsidR="00920552" w:rsidRPr="00A56EC1" w:rsidRDefault="00920552" w:rsidP="00920552">
      <w:pPr>
        <w:tabs>
          <w:tab w:val="left" w:pos="7938"/>
          <w:tab w:val="right" w:pos="8505"/>
        </w:tabs>
        <w:suppressAutoHyphens/>
        <w:rPr>
          <w:rFonts w:eastAsia="MS Mincho" w:cs="Arial"/>
          <w:i/>
          <w:szCs w:val="22"/>
          <w:lang w:eastAsia="th-TH" w:bidi="th-TH"/>
        </w:rPr>
      </w:pPr>
    </w:p>
    <w:p w14:paraId="3B7CB05E" w14:textId="77777777" w:rsidR="00920552" w:rsidRPr="00A56EC1" w:rsidRDefault="00920552" w:rsidP="00920552">
      <w:pPr>
        <w:tabs>
          <w:tab w:val="left" w:pos="7938"/>
          <w:tab w:val="right" w:pos="8505"/>
        </w:tabs>
        <w:suppressAutoHyphens/>
        <w:rPr>
          <w:rFonts w:eastAsia="MS Mincho" w:cs="Arial"/>
          <w:i/>
          <w:szCs w:val="22"/>
          <w:highlight w:val="lightGray"/>
          <w:lang w:eastAsia="th-TH" w:bidi="th-TH"/>
        </w:rPr>
      </w:pPr>
      <w:r w:rsidRPr="00A56EC1">
        <w:rPr>
          <w:rFonts w:eastAsia="MS Mincho" w:cs="Arial"/>
          <w:i/>
          <w:szCs w:val="22"/>
          <w:highlight w:val="lightGray"/>
          <w:lang w:eastAsia="th-TH" w:bidi="th-TH"/>
        </w:rPr>
        <w:t>Exchange rate</w:t>
      </w:r>
    </w:p>
    <w:p w14:paraId="3986D68C" w14:textId="77777777" w:rsidR="00920552" w:rsidRPr="00A56EC1" w:rsidRDefault="00920552" w:rsidP="00920552">
      <w:pPr>
        <w:suppressAutoHyphens/>
        <w:jc w:val="left"/>
        <w:rPr>
          <w:rFonts w:eastAsia="MS Mincho" w:cs="Arial"/>
          <w:snapToGrid w:val="0"/>
          <w:szCs w:val="22"/>
          <w:highlight w:val="lightGray"/>
          <w:lang w:bidi="th-TH"/>
        </w:rPr>
      </w:pPr>
    </w:p>
    <w:p w14:paraId="04E18EE2" w14:textId="77777777" w:rsidR="00920552" w:rsidRPr="00A56EC1" w:rsidRDefault="00920552" w:rsidP="00920552">
      <w:pPr>
        <w:widowControl w:val="0"/>
        <w:tabs>
          <w:tab w:val="left" w:pos="7938"/>
          <w:tab w:val="right" w:pos="8505"/>
        </w:tabs>
        <w:suppressAutoHyphens/>
        <w:rPr>
          <w:rFonts w:eastAsia="Lucida Sans Unicode" w:cs="Arial"/>
          <w:kern w:val="1"/>
          <w:szCs w:val="22"/>
          <w:highlight w:val="lightGray"/>
          <w:lang w:eastAsia="th-TH" w:bidi="th-TH"/>
        </w:rPr>
      </w:pPr>
      <w:r w:rsidRPr="00A56EC1">
        <w:rPr>
          <w:rFonts w:eastAsia="MS Mincho" w:cs="Arial"/>
          <w:snapToGrid w:val="0"/>
          <w:szCs w:val="22"/>
          <w:highlight w:val="lightGray"/>
          <w:lang w:bidi="th-TH"/>
        </w:rPr>
        <w:t>The currency in France is the Euro (EU). The currency exchange is approximately: 1USD = 0.9 € (as of January 3, 2023)</w:t>
      </w:r>
    </w:p>
    <w:p w14:paraId="5C33154B" w14:textId="77777777" w:rsidR="00920552" w:rsidRPr="00A56EC1" w:rsidRDefault="00920552" w:rsidP="00920552">
      <w:pPr>
        <w:suppressAutoHyphens/>
        <w:jc w:val="left"/>
        <w:rPr>
          <w:rFonts w:eastAsia="Dotum" w:cs="Arial"/>
          <w:i/>
          <w:szCs w:val="22"/>
          <w:highlight w:val="lightGray"/>
          <w:lang w:eastAsia="ko-KR" w:bidi="th-TH"/>
        </w:rPr>
      </w:pPr>
    </w:p>
    <w:p w14:paraId="2EC4C9FF" w14:textId="77777777" w:rsidR="00920552" w:rsidRPr="00A56EC1" w:rsidRDefault="00920552" w:rsidP="00920552">
      <w:pPr>
        <w:suppressAutoHyphens/>
        <w:jc w:val="left"/>
        <w:rPr>
          <w:rFonts w:eastAsia="Dotum" w:cs="Arial"/>
          <w:i/>
          <w:szCs w:val="22"/>
          <w:highlight w:val="lightGray"/>
          <w:lang w:eastAsia="ko-KR" w:bidi="th-TH"/>
        </w:rPr>
      </w:pPr>
    </w:p>
    <w:p w14:paraId="4E85F6C1" w14:textId="77777777" w:rsidR="00920552" w:rsidRPr="00A56EC1" w:rsidRDefault="00920552" w:rsidP="00920552">
      <w:pPr>
        <w:suppressAutoHyphens/>
        <w:ind w:left="200" w:hangingChars="100" w:hanging="200"/>
        <w:jc w:val="left"/>
        <w:rPr>
          <w:rFonts w:eastAsia="Dotum" w:cs="Arial"/>
          <w:i/>
          <w:szCs w:val="22"/>
          <w:highlight w:val="lightGray"/>
          <w:lang w:eastAsia="ko-KR" w:bidi="th-TH"/>
        </w:rPr>
      </w:pPr>
      <w:r w:rsidRPr="00A56EC1">
        <w:rPr>
          <w:rFonts w:eastAsia="Dotum" w:cs="Arial"/>
          <w:i/>
          <w:szCs w:val="22"/>
          <w:highlight w:val="lightGray"/>
          <w:lang w:eastAsia="ko-KR" w:bidi="th-TH"/>
        </w:rPr>
        <w:t>Climate</w:t>
      </w:r>
    </w:p>
    <w:p w14:paraId="04583005" w14:textId="77777777" w:rsidR="00920552" w:rsidRPr="00A56EC1" w:rsidRDefault="00920552" w:rsidP="00920552">
      <w:pPr>
        <w:tabs>
          <w:tab w:val="left" w:pos="7938"/>
          <w:tab w:val="right" w:pos="8505"/>
        </w:tabs>
        <w:suppressAutoHyphens/>
        <w:rPr>
          <w:rFonts w:eastAsia="MS Mincho" w:cs="Arial"/>
          <w:i/>
          <w:szCs w:val="22"/>
          <w:highlight w:val="lightGray"/>
          <w:lang w:eastAsia="ko-KR" w:bidi="th-TH"/>
        </w:rPr>
      </w:pPr>
    </w:p>
    <w:p w14:paraId="4636E47E" w14:textId="77777777" w:rsidR="00920552" w:rsidRPr="00A56EC1" w:rsidRDefault="00920552" w:rsidP="00920552">
      <w:pPr>
        <w:tabs>
          <w:tab w:val="left" w:pos="7938"/>
          <w:tab w:val="right" w:pos="8505"/>
        </w:tabs>
        <w:suppressAutoHyphens/>
        <w:rPr>
          <w:rFonts w:eastAsia="MS Mincho" w:cs="Arial"/>
          <w:szCs w:val="22"/>
          <w:highlight w:val="lightGray"/>
          <w:lang w:eastAsia="ko-KR" w:bidi="th-TH"/>
        </w:rPr>
      </w:pPr>
      <w:r w:rsidRPr="00A56EC1">
        <w:rPr>
          <w:rFonts w:eastAsia="MS Mincho" w:cs="Arial"/>
          <w:szCs w:val="22"/>
          <w:highlight w:val="lightGray"/>
          <w:lang w:eastAsia="ko-KR" w:bidi="th-TH"/>
        </w:rPr>
        <w:t>The month of July is characterized by temperatures of 31ºC (maximum) and 19ºC (minimum). July is in the beginning of summer and a dry season. The length of the day is around 15h12 of daylight (sunrise at 6:11am and sunset at 21:23pm). We will provide sunscreen lotion and mosquito repellent for the technical visit, do not forget your sun hat!</w:t>
      </w:r>
    </w:p>
    <w:p w14:paraId="42E883D9" w14:textId="77777777" w:rsidR="00920552" w:rsidRPr="00A56EC1" w:rsidRDefault="00920552" w:rsidP="00920552">
      <w:pPr>
        <w:tabs>
          <w:tab w:val="left" w:pos="7938"/>
          <w:tab w:val="right" w:pos="8505"/>
        </w:tabs>
        <w:suppressAutoHyphens/>
        <w:rPr>
          <w:rFonts w:eastAsia="MS Mincho" w:cs="Arial"/>
          <w:szCs w:val="22"/>
          <w:highlight w:val="lightGray"/>
          <w:lang w:eastAsia="ko-KR" w:bidi="th-TH"/>
        </w:rPr>
      </w:pPr>
    </w:p>
    <w:p w14:paraId="6D170002" w14:textId="77777777" w:rsidR="00920552" w:rsidRPr="00A56EC1" w:rsidRDefault="00920552" w:rsidP="00920552">
      <w:pPr>
        <w:tabs>
          <w:tab w:val="left" w:pos="7938"/>
          <w:tab w:val="right" w:pos="8505"/>
        </w:tabs>
        <w:suppressAutoHyphens/>
        <w:rPr>
          <w:rFonts w:eastAsia="MS Mincho" w:cs="Arial"/>
          <w:i/>
          <w:szCs w:val="22"/>
          <w:highlight w:val="lightGray"/>
          <w:lang w:eastAsia="ja-JP" w:bidi="th-TH"/>
        </w:rPr>
      </w:pPr>
      <w:r w:rsidRPr="00A56EC1">
        <w:rPr>
          <w:rFonts w:eastAsia="MS Mincho" w:cs="Arial"/>
          <w:i/>
          <w:szCs w:val="22"/>
          <w:highlight w:val="lightGray"/>
          <w:lang w:eastAsia="ko-KR" w:bidi="th-TH"/>
        </w:rPr>
        <w:t>Electricity supply</w:t>
      </w:r>
      <w:r w:rsidRPr="00A56EC1">
        <w:rPr>
          <w:rFonts w:eastAsia="MS Mincho" w:cs="Arial"/>
          <w:i/>
          <w:szCs w:val="22"/>
          <w:highlight w:val="lightGray"/>
          <w:lang w:eastAsia="ja-JP" w:bidi="th-TH"/>
        </w:rPr>
        <w:t xml:space="preserve"> </w:t>
      </w:r>
    </w:p>
    <w:tbl>
      <w:tblPr>
        <w:tblW w:w="0" w:type="auto"/>
        <w:tblLook w:val="01E0" w:firstRow="1" w:lastRow="1" w:firstColumn="1" w:lastColumn="1" w:noHBand="0" w:noVBand="0"/>
      </w:tblPr>
      <w:tblGrid>
        <w:gridCol w:w="2988"/>
        <w:gridCol w:w="2552"/>
      </w:tblGrid>
      <w:tr w:rsidR="00920552" w:rsidRPr="00A56EC1" w14:paraId="06385B5D" w14:textId="77777777" w:rsidTr="00321543">
        <w:tc>
          <w:tcPr>
            <w:tcW w:w="2988" w:type="dxa"/>
            <w:shd w:val="clear" w:color="auto" w:fill="auto"/>
          </w:tcPr>
          <w:p w14:paraId="26684750" w14:textId="77777777" w:rsidR="00920552" w:rsidRPr="00A56EC1" w:rsidRDefault="00920552" w:rsidP="00321543">
            <w:pPr>
              <w:tabs>
                <w:tab w:val="left" w:pos="7938"/>
                <w:tab w:val="right" w:pos="8505"/>
              </w:tabs>
              <w:suppressAutoHyphens/>
              <w:rPr>
                <w:rFonts w:eastAsia="MS Mincho" w:cs="Arial"/>
                <w:szCs w:val="22"/>
                <w:highlight w:val="lightGray"/>
                <w:lang w:eastAsia="th-TH" w:bidi="th-TH"/>
              </w:rPr>
            </w:pPr>
            <w:r w:rsidRPr="00A56EC1">
              <w:rPr>
                <w:rFonts w:eastAsia="MS Mincho" w:cs="Arial"/>
                <w:noProof/>
                <w:szCs w:val="22"/>
                <w:highlight w:val="lightGray"/>
              </w:rPr>
              <w:lastRenderedPageBreak/>
              <w:drawing>
                <wp:inline distT="0" distB="0" distL="0" distR="0" wp14:anchorId="4DACE7B5" wp14:editId="7D41EBA2">
                  <wp:extent cx="1550670" cy="1550670"/>
                  <wp:effectExtent l="0" t="0" r="0" b="0"/>
                  <wp:docPr id="84" name="Image 1" descr="C:\Users\veronique.bouisset\AppData\Local\Microsoft\Windows\INetCache\Content.MSO\2F1ADD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veronique.bouisset\AppData\Local\Microsoft\Windows\INetCache\Content.MSO\2F1ADD3D.tmp"/>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50670" cy="1550670"/>
                          </a:xfrm>
                          <a:prstGeom prst="rect">
                            <a:avLst/>
                          </a:prstGeom>
                          <a:noFill/>
                          <a:ln>
                            <a:noFill/>
                          </a:ln>
                        </pic:spPr>
                      </pic:pic>
                    </a:graphicData>
                  </a:graphic>
                </wp:inline>
              </w:drawing>
            </w:r>
          </w:p>
        </w:tc>
        <w:tc>
          <w:tcPr>
            <w:tcW w:w="2552" w:type="dxa"/>
            <w:shd w:val="clear" w:color="auto" w:fill="auto"/>
          </w:tcPr>
          <w:p w14:paraId="098481D6" w14:textId="77777777" w:rsidR="00920552" w:rsidRPr="00A56EC1" w:rsidRDefault="00920552" w:rsidP="00321543">
            <w:pPr>
              <w:tabs>
                <w:tab w:val="left" w:pos="7938"/>
                <w:tab w:val="right" w:pos="8505"/>
              </w:tabs>
              <w:suppressAutoHyphens/>
              <w:jc w:val="left"/>
              <w:rPr>
                <w:rFonts w:eastAsia="MS Mincho" w:cs="Arial"/>
                <w:szCs w:val="22"/>
                <w:highlight w:val="lightGray"/>
                <w:lang w:eastAsia="th-TH" w:bidi="th-TH"/>
              </w:rPr>
            </w:pPr>
          </w:p>
          <w:p w14:paraId="3B75A3F1" w14:textId="77777777" w:rsidR="00920552" w:rsidRPr="00A56EC1" w:rsidRDefault="00920552" w:rsidP="00321543">
            <w:pPr>
              <w:tabs>
                <w:tab w:val="left" w:pos="7938"/>
                <w:tab w:val="right" w:pos="8505"/>
              </w:tabs>
              <w:suppressAutoHyphens/>
              <w:jc w:val="left"/>
              <w:rPr>
                <w:rFonts w:eastAsia="MS Mincho" w:cs="Arial"/>
                <w:szCs w:val="22"/>
                <w:highlight w:val="lightGray"/>
                <w:lang w:eastAsia="th-TH" w:bidi="th-TH"/>
              </w:rPr>
            </w:pPr>
          </w:p>
          <w:p w14:paraId="2B1F2D0B" w14:textId="77777777" w:rsidR="00920552" w:rsidRPr="00A56EC1" w:rsidRDefault="00920552" w:rsidP="00321543">
            <w:pPr>
              <w:tabs>
                <w:tab w:val="left" w:pos="7938"/>
                <w:tab w:val="right" w:pos="8505"/>
              </w:tabs>
              <w:suppressAutoHyphens/>
              <w:jc w:val="left"/>
              <w:rPr>
                <w:rFonts w:eastAsia="MS Mincho" w:cs="Arial"/>
                <w:szCs w:val="22"/>
                <w:highlight w:val="lightGray"/>
                <w:lang w:eastAsia="th-TH" w:bidi="th-TH"/>
              </w:rPr>
            </w:pPr>
          </w:p>
          <w:p w14:paraId="660FC653" w14:textId="77777777" w:rsidR="00920552" w:rsidRPr="00A56EC1" w:rsidRDefault="00920552" w:rsidP="00321543">
            <w:pPr>
              <w:tabs>
                <w:tab w:val="left" w:pos="7938"/>
                <w:tab w:val="right" w:pos="8505"/>
              </w:tabs>
              <w:suppressAutoHyphens/>
              <w:jc w:val="left"/>
              <w:rPr>
                <w:rFonts w:eastAsia="MS Mincho" w:cs="Arial"/>
                <w:szCs w:val="22"/>
                <w:lang w:eastAsia="th-TH" w:bidi="th-TH"/>
              </w:rPr>
            </w:pPr>
            <w:r w:rsidRPr="00A56EC1">
              <w:rPr>
                <w:rFonts w:eastAsia="MS Mincho" w:cs="Arial"/>
                <w:szCs w:val="22"/>
                <w:highlight w:val="lightGray"/>
                <w:lang w:eastAsia="th-TH" w:bidi="th-TH"/>
              </w:rPr>
              <w:t>The voltage in France is 230 volts, plug type E (fits to type C as well).</w:t>
            </w:r>
          </w:p>
        </w:tc>
      </w:tr>
    </w:tbl>
    <w:p w14:paraId="3B159FE7" w14:textId="7D7E4708" w:rsidR="00920552" w:rsidRPr="004B0812" w:rsidRDefault="00920552" w:rsidP="00920552">
      <w:pPr>
        <w:tabs>
          <w:tab w:val="left" w:pos="7938"/>
          <w:tab w:val="right" w:pos="8505"/>
        </w:tabs>
        <w:jc w:val="right"/>
        <w:rPr>
          <w:rFonts w:cs="Arial"/>
          <w:lang w:val="es-ES" w:eastAsia="zh-CN" w:bidi="th-TH"/>
        </w:rPr>
        <w:sectPr w:rsidR="00920552" w:rsidRPr="004B0812" w:rsidSect="00920552">
          <w:headerReference w:type="default" r:id="rId50"/>
          <w:headerReference w:type="first" r:id="rId51"/>
          <w:pgSz w:w="11907" w:h="16840" w:code="9"/>
          <w:pgMar w:top="510" w:right="1418" w:bottom="1134" w:left="1418" w:header="510" w:footer="1021" w:gutter="0"/>
          <w:pgNumType w:start="1"/>
          <w:cols w:space="720"/>
          <w:titlePg/>
        </w:sectPr>
      </w:pPr>
      <w:r w:rsidRPr="004B0812">
        <w:rPr>
          <w:rFonts w:cs="Arial"/>
          <w:lang w:val="es-ES" w:eastAsia="zh-CN" w:bidi="th-TH"/>
        </w:rPr>
        <w:t>[</w:t>
      </w:r>
      <w:r w:rsidR="004B0812" w:rsidRPr="004B0812">
        <w:rPr>
          <w:rFonts w:cs="Arial"/>
          <w:lang w:val="es-ES" w:eastAsia="zh-CN" w:bidi="th-TH"/>
        </w:rPr>
        <w:t xml:space="preserve">Sigue el </w:t>
      </w:r>
      <w:r w:rsidR="00110DDA" w:rsidRPr="004B0812">
        <w:rPr>
          <w:rFonts w:cs="Arial"/>
          <w:lang w:val="es-ES" w:eastAsia="zh-CN" w:bidi="th-TH"/>
        </w:rPr>
        <w:t>apéndice</w:t>
      </w:r>
      <w:r w:rsidRPr="004B0812">
        <w:rPr>
          <w:rFonts w:cs="Arial"/>
          <w:lang w:val="es-ES" w:eastAsia="zh-CN" w:bidi="th-TH"/>
        </w:rPr>
        <w:t xml:space="preserve"> III </w:t>
      </w:r>
      <w:r w:rsidR="004B0812" w:rsidRPr="004B0812">
        <w:rPr>
          <w:rFonts w:cs="Arial"/>
          <w:lang w:val="es-ES" w:eastAsia="zh-CN" w:bidi="th-TH"/>
        </w:rPr>
        <w:t>del</w:t>
      </w:r>
      <w:r w:rsidRPr="004B0812">
        <w:rPr>
          <w:rFonts w:cs="Arial"/>
          <w:lang w:val="es-ES" w:eastAsia="zh-CN" w:bidi="th-TH"/>
        </w:rPr>
        <w:t xml:space="preserve"> </w:t>
      </w:r>
      <w:r w:rsidR="00110DDA" w:rsidRPr="004B0812">
        <w:rPr>
          <w:rFonts w:cs="Arial"/>
          <w:lang w:val="es-ES" w:eastAsia="zh-CN" w:bidi="th-TH"/>
        </w:rPr>
        <w:t>anexo</w:t>
      </w:r>
      <w:r w:rsidRPr="004B0812">
        <w:rPr>
          <w:rFonts w:cs="Arial"/>
          <w:lang w:val="es-ES" w:eastAsia="zh-CN" w:bidi="th-TH"/>
        </w:rPr>
        <w:t xml:space="preserve"> IV]</w:t>
      </w:r>
    </w:p>
    <w:p w14:paraId="47A445B2" w14:textId="77777777" w:rsidR="00920552" w:rsidRPr="004B0812" w:rsidRDefault="00920552" w:rsidP="00920552">
      <w:pPr>
        <w:jc w:val="center"/>
        <w:rPr>
          <w:rFonts w:cs="Arial"/>
          <w:sz w:val="24"/>
          <w:szCs w:val="24"/>
          <w:lang w:val="es-ES" w:eastAsia="zh-CN" w:bidi="th-TH"/>
        </w:rPr>
      </w:pPr>
    </w:p>
    <w:p w14:paraId="0412A345" w14:textId="77777777" w:rsidR="00920552" w:rsidRPr="00A56EC1" w:rsidRDefault="00920552" w:rsidP="00920552">
      <w:pPr>
        <w:jc w:val="center"/>
        <w:rPr>
          <w:rFonts w:cs="Arial"/>
          <w:lang w:eastAsia="zh-CN" w:bidi="th-TH"/>
        </w:rPr>
      </w:pPr>
      <w:r w:rsidRPr="00A56EC1">
        <w:rPr>
          <w:rFonts w:cs="Arial"/>
          <w:lang w:eastAsia="zh-CN" w:bidi="th-TH"/>
        </w:rPr>
        <w:t>UPOV Technical Working Party for (TWA/TWF/TWM/TWO/TWV)  xx</w:t>
      </w:r>
      <w:r w:rsidRPr="00A56EC1">
        <w:rPr>
          <w:rFonts w:cs="Arial"/>
          <w:vertAlign w:val="superscript"/>
          <w:lang w:eastAsia="zh-CN" w:bidi="th-TH"/>
        </w:rPr>
        <w:t>th</w:t>
      </w:r>
      <w:r w:rsidRPr="00A56EC1">
        <w:rPr>
          <w:rFonts w:cs="Arial"/>
          <w:lang w:eastAsia="zh-CN" w:bidi="th-TH"/>
        </w:rPr>
        <w:t xml:space="preserve"> Session, </w:t>
      </w:r>
      <w:r w:rsidRPr="00A56EC1">
        <w:rPr>
          <w:rFonts w:cs="Arial"/>
          <w:lang w:eastAsia="zh-CN" w:bidi="th-TH"/>
        </w:rPr>
        <w:br/>
        <w:t>place, country, date:  Draft Workplan</w:t>
      </w:r>
    </w:p>
    <w:p w14:paraId="5A0E4D3B" w14:textId="77777777" w:rsidR="00920552" w:rsidRPr="00A56EC1" w:rsidRDefault="00920552" w:rsidP="00920552">
      <w:pPr>
        <w:jc w:val="center"/>
        <w:rPr>
          <w:rFonts w:cs="Arial"/>
          <w:lang w:eastAsia="zh-CN" w:bidi="th-TH"/>
        </w:rPr>
      </w:pPr>
    </w:p>
    <w:tbl>
      <w:tblPr>
        <w:tblW w:w="13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276"/>
        <w:gridCol w:w="1276"/>
        <w:gridCol w:w="1275"/>
        <w:gridCol w:w="1418"/>
        <w:gridCol w:w="2444"/>
        <w:gridCol w:w="1428"/>
        <w:gridCol w:w="1407"/>
      </w:tblGrid>
      <w:tr w:rsidR="00920552" w:rsidRPr="00A56EC1" w14:paraId="70068A0D" w14:textId="77777777" w:rsidTr="00321543">
        <w:trPr>
          <w:jc w:val="center"/>
        </w:trPr>
        <w:tc>
          <w:tcPr>
            <w:tcW w:w="675" w:type="dxa"/>
          </w:tcPr>
          <w:p w14:paraId="71B5AEFE" w14:textId="77777777" w:rsidR="00920552" w:rsidRPr="00A56EC1" w:rsidRDefault="00920552" w:rsidP="00321543">
            <w:pPr>
              <w:spacing w:before="60" w:after="60"/>
              <w:jc w:val="center"/>
              <w:rPr>
                <w:rFonts w:cs="Arial"/>
                <w:b/>
                <w:sz w:val="18"/>
                <w:szCs w:val="18"/>
                <w:lang w:eastAsia="zh-CN" w:bidi="th-TH"/>
              </w:rPr>
            </w:pPr>
          </w:p>
        </w:tc>
        <w:tc>
          <w:tcPr>
            <w:tcW w:w="1843" w:type="dxa"/>
          </w:tcPr>
          <w:p w14:paraId="620728F4" w14:textId="77777777" w:rsidR="00920552" w:rsidRPr="00A56EC1" w:rsidRDefault="00920552" w:rsidP="00321543">
            <w:pPr>
              <w:spacing w:before="60" w:after="60"/>
              <w:jc w:val="center"/>
              <w:rPr>
                <w:rFonts w:cs="Arial"/>
                <w:b/>
                <w:sz w:val="18"/>
                <w:szCs w:val="18"/>
                <w:lang w:eastAsia="zh-CN" w:bidi="th-TH"/>
              </w:rPr>
            </w:pPr>
            <w:r w:rsidRPr="00A56EC1">
              <w:rPr>
                <w:rFonts w:cs="Arial"/>
                <w:b/>
                <w:sz w:val="18"/>
                <w:szCs w:val="18"/>
                <w:lang w:eastAsia="zh-CN" w:bidi="th-TH"/>
              </w:rPr>
              <w:t>Day 0</w:t>
            </w:r>
          </w:p>
        </w:tc>
        <w:tc>
          <w:tcPr>
            <w:tcW w:w="2552" w:type="dxa"/>
            <w:gridSpan w:val="2"/>
          </w:tcPr>
          <w:p w14:paraId="47BAFB05" w14:textId="77777777" w:rsidR="00920552" w:rsidRPr="00A56EC1" w:rsidRDefault="00920552" w:rsidP="00321543">
            <w:pPr>
              <w:spacing w:before="60" w:after="60"/>
              <w:jc w:val="center"/>
              <w:rPr>
                <w:rFonts w:cs="Arial"/>
                <w:b/>
                <w:sz w:val="18"/>
                <w:szCs w:val="18"/>
                <w:lang w:eastAsia="zh-CN" w:bidi="th-TH"/>
              </w:rPr>
            </w:pPr>
            <w:r w:rsidRPr="00A56EC1">
              <w:rPr>
                <w:rFonts w:cs="Arial"/>
                <w:b/>
                <w:sz w:val="18"/>
                <w:szCs w:val="18"/>
                <w:lang w:eastAsia="zh-CN" w:bidi="th-TH"/>
              </w:rPr>
              <w:t>Day 1</w:t>
            </w:r>
          </w:p>
        </w:tc>
        <w:tc>
          <w:tcPr>
            <w:tcW w:w="2693" w:type="dxa"/>
            <w:gridSpan w:val="2"/>
          </w:tcPr>
          <w:p w14:paraId="6B3CDB9C" w14:textId="77777777" w:rsidR="00920552" w:rsidRPr="00A56EC1" w:rsidRDefault="00920552" w:rsidP="00321543">
            <w:pPr>
              <w:keepNext/>
              <w:spacing w:before="60" w:after="60"/>
              <w:jc w:val="center"/>
              <w:outlineLvl w:val="2"/>
              <w:rPr>
                <w:rFonts w:cs="Arial"/>
                <w:b/>
                <w:sz w:val="18"/>
                <w:szCs w:val="18"/>
                <w:lang w:eastAsia="zh-CN" w:bidi="th-TH"/>
              </w:rPr>
            </w:pPr>
            <w:bookmarkStart w:id="242" w:name="_Toc174712289"/>
            <w:bookmarkStart w:id="243" w:name="_Toc174714535"/>
            <w:bookmarkStart w:id="244" w:name="_Toc178715595"/>
            <w:bookmarkStart w:id="245" w:name="_Toc178717599"/>
            <w:bookmarkStart w:id="246" w:name="_Toc178944618"/>
            <w:r w:rsidRPr="00A56EC1">
              <w:rPr>
                <w:rFonts w:cs="Arial"/>
                <w:b/>
                <w:sz w:val="18"/>
                <w:szCs w:val="18"/>
                <w:lang w:eastAsia="zh-CN" w:bidi="th-TH"/>
              </w:rPr>
              <w:t>Day 2</w:t>
            </w:r>
            <w:bookmarkEnd w:id="242"/>
            <w:bookmarkEnd w:id="243"/>
            <w:bookmarkEnd w:id="244"/>
            <w:bookmarkEnd w:id="245"/>
            <w:bookmarkEnd w:id="246"/>
          </w:p>
        </w:tc>
        <w:tc>
          <w:tcPr>
            <w:tcW w:w="2444" w:type="dxa"/>
          </w:tcPr>
          <w:p w14:paraId="18C1E5FD" w14:textId="77777777" w:rsidR="00920552" w:rsidRPr="00A56EC1" w:rsidRDefault="00920552" w:rsidP="00321543">
            <w:pPr>
              <w:spacing w:before="60" w:after="60"/>
              <w:jc w:val="center"/>
              <w:rPr>
                <w:rFonts w:cs="Arial"/>
                <w:b/>
                <w:sz w:val="18"/>
                <w:szCs w:val="18"/>
                <w:lang w:eastAsia="zh-CN" w:bidi="th-TH"/>
              </w:rPr>
            </w:pPr>
            <w:r w:rsidRPr="00A56EC1">
              <w:rPr>
                <w:rFonts w:cs="Arial"/>
                <w:b/>
                <w:sz w:val="18"/>
                <w:szCs w:val="18"/>
                <w:lang w:eastAsia="zh-CN" w:bidi="th-TH"/>
              </w:rPr>
              <w:t>Day 3</w:t>
            </w:r>
          </w:p>
        </w:tc>
        <w:tc>
          <w:tcPr>
            <w:tcW w:w="2835" w:type="dxa"/>
            <w:gridSpan w:val="2"/>
          </w:tcPr>
          <w:p w14:paraId="61A0C731" w14:textId="77777777" w:rsidR="00920552" w:rsidRPr="00A56EC1" w:rsidRDefault="00920552" w:rsidP="00321543">
            <w:pPr>
              <w:spacing w:before="60" w:after="60"/>
              <w:jc w:val="center"/>
              <w:rPr>
                <w:rFonts w:cs="Arial"/>
                <w:b/>
                <w:sz w:val="18"/>
                <w:szCs w:val="18"/>
                <w:lang w:eastAsia="zh-CN" w:bidi="th-TH"/>
              </w:rPr>
            </w:pPr>
            <w:r w:rsidRPr="00A56EC1">
              <w:rPr>
                <w:rFonts w:cs="Arial"/>
                <w:b/>
                <w:sz w:val="18"/>
                <w:szCs w:val="18"/>
                <w:lang w:eastAsia="zh-CN" w:bidi="th-TH"/>
              </w:rPr>
              <w:t>Day 4</w:t>
            </w:r>
          </w:p>
        </w:tc>
      </w:tr>
      <w:tr w:rsidR="00920552" w:rsidRPr="00A56EC1" w14:paraId="1BD6B434" w14:textId="77777777" w:rsidTr="00321543">
        <w:trPr>
          <w:cantSplit/>
          <w:trHeight w:val="1079"/>
          <w:jc w:val="center"/>
        </w:trPr>
        <w:tc>
          <w:tcPr>
            <w:tcW w:w="675" w:type="dxa"/>
          </w:tcPr>
          <w:p w14:paraId="45EAFA1A" w14:textId="77777777" w:rsidR="00920552" w:rsidRPr="00A56EC1" w:rsidRDefault="00920552" w:rsidP="00321543">
            <w:pPr>
              <w:spacing w:before="60" w:after="60"/>
              <w:jc w:val="center"/>
              <w:rPr>
                <w:rFonts w:cs="Arial"/>
                <w:b/>
                <w:sz w:val="18"/>
                <w:szCs w:val="18"/>
                <w:lang w:eastAsia="zh-CN" w:bidi="th-TH"/>
              </w:rPr>
            </w:pPr>
            <w:r w:rsidRPr="00A56EC1">
              <w:rPr>
                <w:rFonts w:cs="Arial"/>
                <w:b/>
                <w:sz w:val="18"/>
                <w:szCs w:val="18"/>
                <w:lang w:eastAsia="zh-CN" w:bidi="th-TH"/>
              </w:rPr>
              <w:t>09.00</w:t>
            </w:r>
          </w:p>
        </w:tc>
        <w:tc>
          <w:tcPr>
            <w:tcW w:w="1843" w:type="dxa"/>
            <w:vMerge w:val="restart"/>
            <w:shd w:val="pct15" w:color="auto" w:fill="FFFFFF"/>
          </w:tcPr>
          <w:p w14:paraId="62898824" w14:textId="77777777" w:rsidR="00920552" w:rsidRPr="00A56EC1" w:rsidRDefault="00920552" w:rsidP="00321543">
            <w:pPr>
              <w:spacing w:before="60" w:after="60"/>
              <w:jc w:val="left"/>
              <w:rPr>
                <w:rFonts w:cs="Arial"/>
                <w:sz w:val="18"/>
                <w:szCs w:val="18"/>
                <w:lang w:eastAsia="zh-CN" w:bidi="th-TH"/>
              </w:rPr>
            </w:pPr>
          </w:p>
          <w:p w14:paraId="5138BEF8" w14:textId="77777777" w:rsidR="00920552" w:rsidRPr="00A56EC1" w:rsidRDefault="00920552" w:rsidP="00321543">
            <w:pPr>
              <w:spacing w:before="60" w:after="60"/>
              <w:jc w:val="left"/>
              <w:rPr>
                <w:rFonts w:cs="Arial"/>
                <w:sz w:val="18"/>
                <w:szCs w:val="18"/>
                <w:lang w:eastAsia="zh-CN" w:bidi="th-TH"/>
              </w:rPr>
            </w:pPr>
          </w:p>
          <w:p w14:paraId="09030D88" w14:textId="77777777" w:rsidR="00920552" w:rsidRPr="00A56EC1" w:rsidRDefault="00920552" w:rsidP="00321543">
            <w:pPr>
              <w:spacing w:before="60" w:after="60"/>
              <w:jc w:val="left"/>
              <w:rPr>
                <w:rFonts w:cs="Arial"/>
                <w:sz w:val="18"/>
                <w:szCs w:val="18"/>
                <w:lang w:eastAsia="zh-CN" w:bidi="th-TH"/>
              </w:rPr>
            </w:pPr>
          </w:p>
          <w:p w14:paraId="552AE14A" w14:textId="77777777" w:rsidR="00920552" w:rsidRPr="00A56EC1" w:rsidRDefault="00920552" w:rsidP="00321543">
            <w:pPr>
              <w:spacing w:before="60" w:after="60"/>
              <w:jc w:val="left"/>
              <w:rPr>
                <w:rFonts w:cs="Arial"/>
                <w:sz w:val="18"/>
                <w:szCs w:val="18"/>
                <w:lang w:eastAsia="zh-CN" w:bidi="th-TH"/>
              </w:rPr>
            </w:pPr>
          </w:p>
          <w:p w14:paraId="6911A747" w14:textId="77777777" w:rsidR="00920552" w:rsidRPr="00A56EC1" w:rsidRDefault="00920552" w:rsidP="00321543">
            <w:pPr>
              <w:spacing w:before="60" w:after="60"/>
              <w:jc w:val="left"/>
              <w:rPr>
                <w:rFonts w:cs="Arial"/>
                <w:sz w:val="18"/>
                <w:szCs w:val="18"/>
                <w:lang w:eastAsia="zh-CN" w:bidi="th-TH"/>
              </w:rPr>
            </w:pPr>
          </w:p>
          <w:p w14:paraId="654B2F00" w14:textId="77777777" w:rsidR="00920552" w:rsidRPr="00A56EC1" w:rsidRDefault="00920552" w:rsidP="00321543">
            <w:pPr>
              <w:spacing w:before="60" w:after="60"/>
              <w:jc w:val="left"/>
              <w:rPr>
                <w:rFonts w:cs="Arial"/>
                <w:sz w:val="18"/>
                <w:szCs w:val="18"/>
                <w:lang w:eastAsia="zh-CN" w:bidi="th-TH"/>
              </w:rPr>
            </w:pPr>
          </w:p>
          <w:p w14:paraId="1056F589"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lang w:eastAsia="zh-CN" w:bidi="th-TH"/>
              </w:rPr>
              <w:t>[TECHNICAL WORKSHOP]</w:t>
            </w:r>
          </w:p>
          <w:p w14:paraId="731636C6"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lang w:eastAsia="zh-CN" w:bidi="th-TH"/>
              </w:rPr>
              <w:t>(optional)</w:t>
            </w:r>
          </w:p>
          <w:p w14:paraId="36403800" w14:textId="77777777" w:rsidR="00920552" w:rsidRPr="00A56EC1" w:rsidRDefault="00920552" w:rsidP="00321543">
            <w:pPr>
              <w:spacing w:before="60" w:after="60"/>
              <w:jc w:val="center"/>
              <w:rPr>
                <w:rFonts w:cs="Arial"/>
                <w:sz w:val="18"/>
                <w:szCs w:val="18"/>
                <w:lang w:eastAsia="zh-CN" w:bidi="th-TH"/>
              </w:rPr>
            </w:pPr>
          </w:p>
          <w:p w14:paraId="58B12B65" w14:textId="77777777" w:rsidR="00920552" w:rsidRPr="00A56EC1" w:rsidRDefault="00920552" w:rsidP="00321543">
            <w:pPr>
              <w:spacing w:before="60" w:after="60"/>
              <w:jc w:val="center"/>
              <w:rPr>
                <w:rFonts w:cs="Arial"/>
                <w:sz w:val="18"/>
                <w:szCs w:val="18"/>
                <w:lang w:eastAsia="zh-CN" w:bidi="th-TH"/>
              </w:rPr>
            </w:pPr>
          </w:p>
        </w:tc>
        <w:tc>
          <w:tcPr>
            <w:tcW w:w="2552" w:type="dxa"/>
            <w:gridSpan w:val="2"/>
          </w:tcPr>
          <w:p w14:paraId="1FDAA1E7" w14:textId="77777777" w:rsidR="00920552" w:rsidRPr="009C0F12" w:rsidRDefault="00920552" w:rsidP="00321543">
            <w:pPr>
              <w:spacing w:before="60" w:after="60"/>
              <w:jc w:val="left"/>
              <w:rPr>
                <w:rFonts w:cs="Arial"/>
                <w:sz w:val="18"/>
                <w:szCs w:val="18"/>
                <w:u w:val="single"/>
                <w:lang w:eastAsia="zh-CN" w:bidi="th-TH"/>
              </w:rPr>
            </w:pPr>
            <w:r w:rsidRPr="009C0F12">
              <w:rPr>
                <w:rFonts w:cs="Arial"/>
                <w:caps/>
                <w:sz w:val="18"/>
                <w:szCs w:val="18"/>
                <w:u w:val="single"/>
                <w:lang w:eastAsia="zh-CN" w:bidi="th-TH"/>
              </w:rPr>
              <w:t>O</w:t>
            </w:r>
            <w:r w:rsidRPr="009C0F12">
              <w:rPr>
                <w:rFonts w:cs="Arial"/>
                <w:sz w:val="18"/>
                <w:szCs w:val="18"/>
                <w:u w:val="single"/>
                <w:lang w:eastAsia="zh-CN" w:bidi="th-TH"/>
              </w:rPr>
              <w:t>pening / Adoption of the agenda</w:t>
            </w:r>
          </w:p>
          <w:p w14:paraId="2181D716" w14:textId="77777777" w:rsidR="00920552" w:rsidRPr="00A56EC1" w:rsidRDefault="00920552" w:rsidP="00321543">
            <w:pPr>
              <w:spacing w:before="60" w:after="60"/>
              <w:jc w:val="left"/>
              <w:rPr>
                <w:rFonts w:cs="Arial"/>
                <w:sz w:val="18"/>
                <w:szCs w:val="18"/>
                <w:u w:val="single"/>
                <w:lang w:eastAsia="zh-CN" w:bidi="th-TH"/>
              </w:rPr>
            </w:pPr>
            <w:r w:rsidRPr="00A56EC1">
              <w:rPr>
                <w:rFonts w:cs="Arial"/>
                <w:sz w:val="18"/>
                <w:szCs w:val="18"/>
                <w:u w:val="single"/>
                <w:lang w:eastAsia="zh-CN" w:bidi="th-TH"/>
              </w:rPr>
              <w:t>Short reports on developments in PVP</w:t>
            </w:r>
            <w:r w:rsidRPr="00A56EC1">
              <w:rPr>
                <w:rFonts w:cs="Arial"/>
                <w:sz w:val="18"/>
                <w:szCs w:val="18"/>
                <w:lang w:eastAsia="zh-CN" w:bidi="th-TH"/>
              </w:rPr>
              <w:t xml:space="preserve"> (items 3 and 4)</w:t>
            </w:r>
          </w:p>
        </w:tc>
        <w:tc>
          <w:tcPr>
            <w:tcW w:w="2693" w:type="dxa"/>
            <w:gridSpan w:val="2"/>
          </w:tcPr>
          <w:p w14:paraId="0D253B5D" w14:textId="77777777" w:rsidR="00920552" w:rsidRPr="00A56EC1" w:rsidRDefault="00920552" w:rsidP="00321543">
            <w:pPr>
              <w:spacing w:before="60" w:after="60"/>
              <w:jc w:val="left"/>
              <w:rPr>
                <w:rFonts w:cs="Arial"/>
                <w:sz w:val="18"/>
                <w:szCs w:val="18"/>
                <w:u w:val="single"/>
                <w:lang w:eastAsia="zh-CN" w:bidi="th-TH"/>
              </w:rPr>
            </w:pPr>
            <w:r w:rsidRPr="00A56EC1">
              <w:rPr>
                <w:rFonts w:cs="Arial"/>
                <w:sz w:val="18"/>
                <w:szCs w:val="18"/>
                <w:u w:val="single"/>
                <w:lang w:eastAsia="zh-CN" w:bidi="th-TH"/>
              </w:rPr>
              <w:t>Documents and agenda items other than Test Guidelines</w:t>
            </w:r>
          </w:p>
        </w:tc>
        <w:tc>
          <w:tcPr>
            <w:tcW w:w="2444" w:type="dxa"/>
            <w:vMerge w:val="restart"/>
          </w:tcPr>
          <w:p w14:paraId="6863267D"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p>
          <w:p w14:paraId="3EC88318"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TECHNICAL VISIT*</w:t>
            </w:r>
          </w:p>
          <w:p w14:paraId="2D5A08F6"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Program:</w:t>
            </w:r>
          </w:p>
          <w:p w14:paraId="721685A7"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Visit 1</w:t>
            </w:r>
          </w:p>
          <w:p w14:paraId="65125206"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Calibration exercise</w:t>
            </w:r>
          </w:p>
          <w:p w14:paraId="0AE1A1D9"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Visit 2</w:t>
            </w:r>
          </w:p>
          <w:p w14:paraId="0D0ACA5E"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r w:rsidRPr="00A56EC1">
              <w:rPr>
                <w:rFonts w:cs="Arial"/>
                <w:b/>
                <w:noProof/>
                <w:sz w:val="18"/>
                <w:szCs w:val="18"/>
                <w:lang w:eastAsia="zh-CN" w:bidi="th-TH"/>
              </w:rPr>
              <mc:AlternateContent>
                <mc:Choice Requires="wps">
                  <w:drawing>
                    <wp:anchor distT="45720" distB="45720" distL="114300" distR="114300" simplePos="0" relativeHeight="251686912" behindDoc="0" locked="0" layoutInCell="1" allowOverlap="1" wp14:anchorId="64F9A0BB" wp14:editId="579821F0">
                      <wp:simplePos x="0" y="0"/>
                      <wp:positionH relativeFrom="column">
                        <wp:posOffset>-4762500</wp:posOffset>
                      </wp:positionH>
                      <wp:positionV relativeFrom="paragraph">
                        <wp:posOffset>404495</wp:posOffset>
                      </wp:positionV>
                      <wp:extent cx="8070215" cy="1404620"/>
                      <wp:effectExtent l="0" t="1066800" r="0" b="10579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36248">
                                <a:off x="0" y="0"/>
                                <a:ext cx="8070215" cy="1404620"/>
                              </a:xfrm>
                              <a:prstGeom prst="rect">
                                <a:avLst/>
                              </a:prstGeom>
                              <a:noFill/>
                              <a:ln w="9525">
                                <a:noFill/>
                                <a:miter lim="800000"/>
                                <a:headEnd/>
                                <a:tailEnd/>
                              </a:ln>
                            </wps:spPr>
                            <wps:txbx>
                              <w:txbxContent>
                                <w:p w14:paraId="74D7A93F" w14:textId="77777777" w:rsidR="00920552" w:rsidRPr="00281D8E" w:rsidRDefault="00920552" w:rsidP="00920552">
                                  <w:pPr>
                                    <w:jc w:val="center"/>
                                    <w:rPr>
                                      <w:rFonts w:cs="Arial"/>
                                      <w:color w:val="7F7F7F" w:themeColor="text1" w:themeTint="80"/>
                                      <w:sz w:val="72"/>
                                    </w:rPr>
                                  </w:pPr>
                                  <w:r w:rsidRPr="00281D8E">
                                    <w:rPr>
                                      <w:rFonts w:cs="Arial"/>
                                      <w:color w:val="7F7F7F" w:themeColor="text1" w:themeTint="80"/>
                                      <w:sz w:val="72"/>
                                    </w:rPr>
                                    <w:t>EXAMPLE</w:t>
                                  </w:r>
                                </w:p>
                                <w:p w14:paraId="1084D33F" w14:textId="77777777" w:rsidR="00920552" w:rsidRPr="00281D8E" w:rsidRDefault="00920552" w:rsidP="00920552">
                                  <w:pPr>
                                    <w:jc w:val="center"/>
                                    <w:rPr>
                                      <w:rFonts w:cs="Arial"/>
                                      <w:color w:val="7F7F7F" w:themeColor="text1" w:themeTint="80"/>
                                      <w:sz w:val="72"/>
                                    </w:rPr>
                                  </w:pPr>
                                  <w:r w:rsidRPr="00281D8E">
                                    <w:rPr>
                                      <w:rFonts w:cs="Arial"/>
                                      <w:color w:val="7F7F7F" w:themeColor="text1" w:themeTint="80"/>
                                      <w:sz w:val="72"/>
                                    </w:rPr>
                                    <w:t>Arrangements to be agreed with host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F9A0BB" id="Text Box 2" o:spid="_x0000_s1037" type="#_x0000_t202" style="position:absolute;left:0;text-align:left;margin-left:-375pt;margin-top:31.85pt;width:635.45pt;height:110.6pt;rotation:-1052674fd;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" filled="f" stroked="f">
                      <v:textbox style="mso-fit-shape-to-text:t">
                        <w:txbxContent>
                          <w:p w14:paraId="74D7A93F" w14:textId="77777777" w:rsidR="00920552" w:rsidRPr="00281D8E" w:rsidRDefault="00920552" w:rsidP="00920552">
                            <w:pPr>
                              <w:jc w:val="center"/>
                              <w:rPr>
                                <w:rFonts w:cs="Arial"/>
                                <w:color w:val="7F7F7F" w:themeColor="text1" w:themeTint="80"/>
                                <w:sz w:val="72"/>
                              </w:rPr>
                            </w:pPr>
                            <w:r w:rsidRPr="00281D8E">
                              <w:rPr>
                                <w:rFonts w:cs="Arial"/>
                                <w:color w:val="7F7F7F" w:themeColor="text1" w:themeTint="80"/>
                                <w:sz w:val="72"/>
                              </w:rPr>
                              <w:t>EXAMPLE</w:t>
                            </w:r>
                          </w:p>
                          <w:p w14:paraId="1084D33F" w14:textId="77777777" w:rsidR="00920552" w:rsidRPr="00281D8E" w:rsidRDefault="00920552" w:rsidP="00920552">
                            <w:pPr>
                              <w:jc w:val="center"/>
                              <w:rPr>
                                <w:rFonts w:cs="Arial"/>
                                <w:color w:val="7F7F7F" w:themeColor="text1" w:themeTint="80"/>
                                <w:sz w:val="72"/>
                              </w:rPr>
                            </w:pPr>
                            <w:r w:rsidRPr="00281D8E">
                              <w:rPr>
                                <w:rFonts w:cs="Arial"/>
                                <w:color w:val="7F7F7F" w:themeColor="text1" w:themeTint="80"/>
                                <w:sz w:val="72"/>
                              </w:rPr>
                              <w:t>Arrangements to be agreed with host</w:t>
                            </w:r>
                          </w:p>
                        </w:txbxContent>
                      </v:textbox>
                    </v:shape>
                  </w:pict>
                </mc:Fallback>
              </mc:AlternateContent>
            </w:r>
          </w:p>
          <w:p w14:paraId="72022507"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p>
          <w:p w14:paraId="5753762D"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p>
          <w:p w14:paraId="37E98745"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p>
          <w:p w14:paraId="14F743A0"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p>
          <w:p w14:paraId="6CEA17A1"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p>
          <w:p w14:paraId="6B9978C4"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p>
          <w:p w14:paraId="79BAEC03"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p>
          <w:p w14:paraId="12FD3630"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*(Reception and Technical Visit may be held on the same day)</w:t>
            </w:r>
          </w:p>
          <w:p w14:paraId="17149619"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p>
          <w:p w14:paraId="0BCEFB93" w14:textId="77777777" w:rsidR="00920552" w:rsidRPr="00A56EC1" w:rsidRDefault="00920552" w:rsidP="00321543">
            <w:pPr>
              <w:tabs>
                <w:tab w:val="center" w:pos="4253"/>
                <w:tab w:val="right" w:pos="8505"/>
              </w:tabs>
              <w:spacing w:before="60" w:after="60"/>
              <w:jc w:val="center"/>
              <w:rPr>
                <w:rFonts w:cs="Arial"/>
                <w:sz w:val="18"/>
                <w:szCs w:val="18"/>
                <w:lang w:eastAsia="zh-CN" w:bidi="th-TH"/>
              </w:rPr>
            </w:pPr>
          </w:p>
        </w:tc>
        <w:tc>
          <w:tcPr>
            <w:tcW w:w="2835" w:type="dxa"/>
            <w:gridSpan w:val="2"/>
          </w:tcPr>
          <w:p w14:paraId="1E95FC9D" w14:textId="77777777" w:rsidR="00920552" w:rsidRPr="00A56EC1" w:rsidRDefault="00920552" w:rsidP="00321543">
            <w:pPr>
              <w:spacing w:before="60" w:after="60"/>
              <w:jc w:val="left"/>
              <w:rPr>
                <w:rFonts w:cs="Arial"/>
                <w:sz w:val="18"/>
                <w:szCs w:val="18"/>
                <w:u w:val="single"/>
                <w:lang w:eastAsia="zh-CN" w:bidi="th-TH"/>
              </w:rPr>
            </w:pPr>
            <w:r w:rsidRPr="00A56EC1">
              <w:rPr>
                <w:rFonts w:cs="Arial"/>
                <w:sz w:val="18"/>
                <w:szCs w:val="18"/>
                <w:u w:val="single"/>
                <w:lang w:eastAsia="zh-CN" w:bidi="th-TH"/>
              </w:rPr>
              <w:t xml:space="preserve">[Documents and agenda items other than Test Guidelines] </w:t>
            </w:r>
          </w:p>
          <w:p w14:paraId="7B08CE13" w14:textId="77777777" w:rsidR="00920552" w:rsidRPr="00A56EC1" w:rsidRDefault="00920552" w:rsidP="00321543">
            <w:pPr>
              <w:spacing w:before="60" w:after="60"/>
              <w:jc w:val="left"/>
              <w:rPr>
                <w:rFonts w:cs="Arial"/>
                <w:sz w:val="18"/>
                <w:szCs w:val="18"/>
                <w:u w:val="single"/>
                <w:lang w:eastAsia="zh-CN" w:bidi="th-TH"/>
              </w:rPr>
            </w:pPr>
            <w:r w:rsidRPr="00A56EC1">
              <w:rPr>
                <w:rFonts w:cs="Arial"/>
                <w:sz w:val="18"/>
                <w:szCs w:val="18"/>
                <w:u w:val="single"/>
                <w:lang w:eastAsia="zh-CN" w:bidi="th-TH"/>
              </w:rPr>
              <w:t>Recommendations on draft Test Guidelines</w:t>
            </w:r>
          </w:p>
        </w:tc>
      </w:tr>
      <w:tr w:rsidR="00920552" w:rsidRPr="00A56EC1" w14:paraId="6B36AD57" w14:textId="77777777" w:rsidTr="00321543">
        <w:trPr>
          <w:cantSplit/>
          <w:jc w:val="center"/>
        </w:trPr>
        <w:tc>
          <w:tcPr>
            <w:tcW w:w="675" w:type="dxa"/>
            <w:shd w:val="pct15" w:color="auto" w:fill="FFFFFF"/>
          </w:tcPr>
          <w:p w14:paraId="16CBE7C4"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lang w:eastAsia="zh-CN" w:bidi="th-TH"/>
              </w:rPr>
              <w:t>10.30</w:t>
            </w:r>
          </w:p>
        </w:tc>
        <w:tc>
          <w:tcPr>
            <w:tcW w:w="1843" w:type="dxa"/>
            <w:vMerge/>
            <w:shd w:val="pct15" w:color="auto" w:fill="FFFFFF"/>
          </w:tcPr>
          <w:p w14:paraId="2786F883" w14:textId="77777777" w:rsidR="00920552" w:rsidRPr="00A56EC1" w:rsidRDefault="00920552" w:rsidP="00321543">
            <w:pPr>
              <w:spacing w:before="60" w:after="60"/>
              <w:jc w:val="center"/>
              <w:rPr>
                <w:rFonts w:cs="Arial"/>
                <w:b/>
                <w:strike/>
                <w:sz w:val="18"/>
                <w:szCs w:val="18"/>
                <w:lang w:eastAsia="zh-CN" w:bidi="th-TH"/>
              </w:rPr>
            </w:pPr>
          </w:p>
        </w:tc>
        <w:tc>
          <w:tcPr>
            <w:tcW w:w="2552" w:type="dxa"/>
            <w:gridSpan w:val="2"/>
            <w:shd w:val="pct15" w:color="auto" w:fill="FFFFFF"/>
          </w:tcPr>
          <w:p w14:paraId="7FF876CD" w14:textId="77777777" w:rsidR="00920552" w:rsidRPr="00A56EC1" w:rsidRDefault="00920552" w:rsidP="00321543">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2693" w:type="dxa"/>
            <w:gridSpan w:val="2"/>
            <w:shd w:val="pct15" w:color="auto" w:fill="FFFFFF"/>
          </w:tcPr>
          <w:p w14:paraId="79F2A608" w14:textId="77777777" w:rsidR="00920552" w:rsidRPr="00A56EC1" w:rsidRDefault="00920552" w:rsidP="00321543">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2444" w:type="dxa"/>
            <w:vMerge/>
            <w:shd w:val="pct15" w:color="auto" w:fill="FFFFFF"/>
          </w:tcPr>
          <w:p w14:paraId="6CD88201"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p>
        </w:tc>
        <w:tc>
          <w:tcPr>
            <w:tcW w:w="1428" w:type="dxa"/>
            <w:shd w:val="pct15" w:color="auto" w:fill="FFFFFF"/>
          </w:tcPr>
          <w:p w14:paraId="49005F5E" w14:textId="77777777" w:rsidR="00920552" w:rsidRPr="00A56EC1" w:rsidRDefault="00920552" w:rsidP="00321543">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1407" w:type="dxa"/>
            <w:shd w:val="pct15" w:color="auto" w:fill="FFFFFF"/>
          </w:tcPr>
          <w:p w14:paraId="2E576E7E" w14:textId="77777777" w:rsidR="00920552" w:rsidRPr="00A56EC1" w:rsidRDefault="00920552" w:rsidP="00321543">
            <w:pPr>
              <w:spacing w:before="60" w:after="60"/>
              <w:jc w:val="center"/>
              <w:rPr>
                <w:rFonts w:cs="Arial"/>
                <w:b/>
                <w:sz w:val="18"/>
                <w:szCs w:val="18"/>
                <w:lang w:eastAsia="zh-CN" w:bidi="th-TH"/>
              </w:rPr>
            </w:pPr>
          </w:p>
        </w:tc>
      </w:tr>
      <w:tr w:rsidR="00920552" w:rsidRPr="00A56EC1" w14:paraId="2627C76F" w14:textId="77777777" w:rsidTr="00321543">
        <w:trPr>
          <w:cantSplit/>
          <w:jc w:val="center"/>
        </w:trPr>
        <w:tc>
          <w:tcPr>
            <w:tcW w:w="675" w:type="dxa"/>
          </w:tcPr>
          <w:p w14:paraId="2BA4CD15"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lang w:eastAsia="zh-CN" w:bidi="th-TH"/>
              </w:rPr>
              <w:t>11.00</w:t>
            </w:r>
          </w:p>
        </w:tc>
        <w:tc>
          <w:tcPr>
            <w:tcW w:w="1843" w:type="dxa"/>
            <w:vMerge/>
            <w:shd w:val="pct15" w:color="auto" w:fill="FFFFFF"/>
          </w:tcPr>
          <w:p w14:paraId="6C5C5673" w14:textId="77777777" w:rsidR="00920552" w:rsidRPr="00A56EC1" w:rsidRDefault="00920552" w:rsidP="00321543">
            <w:pPr>
              <w:spacing w:before="60" w:after="60"/>
              <w:jc w:val="center"/>
              <w:rPr>
                <w:rFonts w:cs="Arial"/>
                <w:sz w:val="18"/>
                <w:szCs w:val="18"/>
                <w:lang w:eastAsia="zh-CN" w:bidi="th-TH"/>
              </w:rPr>
            </w:pPr>
          </w:p>
        </w:tc>
        <w:tc>
          <w:tcPr>
            <w:tcW w:w="2552" w:type="dxa"/>
            <w:gridSpan w:val="2"/>
          </w:tcPr>
          <w:p w14:paraId="2D6D5FFB" w14:textId="77777777" w:rsidR="00920552" w:rsidRPr="00A56EC1" w:rsidRDefault="00920552" w:rsidP="00321543">
            <w:pPr>
              <w:spacing w:before="60" w:after="60"/>
              <w:jc w:val="left"/>
              <w:rPr>
                <w:rFonts w:cs="Arial"/>
                <w:sz w:val="18"/>
                <w:szCs w:val="18"/>
                <w:u w:val="single"/>
                <w:lang w:eastAsia="zh-CN" w:bidi="th-TH"/>
              </w:rPr>
            </w:pPr>
            <w:r w:rsidRPr="00A56EC1">
              <w:rPr>
                <w:rFonts w:cs="Arial"/>
                <w:sz w:val="18"/>
                <w:szCs w:val="18"/>
                <w:u w:val="single"/>
                <w:lang w:eastAsia="zh-CN" w:bidi="th-TH"/>
              </w:rPr>
              <w:t>Short reports (Continuation)</w:t>
            </w:r>
          </w:p>
          <w:p w14:paraId="5807F0BB" w14:textId="77777777" w:rsidR="00920552" w:rsidRPr="00A56EC1" w:rsidRDefault="00920552" w:rsidP="00321543">
            <w:pPr>
              <w:spacing w:before="60" w:after="60"/>
              <w:jc w:val="left"/>
              <w:rPr>
                <w:rFonts w:cs="Arial"/>
                <w:sz w:val="18"/>
                <w:szCs w:val="18"/>
                <w:u w:val="single"/>
                <w:lang w:eastAsia="zh-CN" w:bidi="th-TH"/>
              </w:rPr>
            </w:pPr>
            <w:r w:rsidRPr="00A56EC1">
              <w:rPr>
                <w:rFonts w:cs="Arial"/>
                <w:sz w:val="18"/>
                <w:szCs w:val="18"/>
                <w:u w:val="single"/>
                <w:lang w:eastAsia="zh-CN" w:bidi="th-TH"/>
              </w:rPr>
              <w:t>Documents and agenda items other than Test Guidelines</w:t>
            </w:r>
          </w:p>
        </w:tc>
        <w:tc>
          <w:tcPr>
            <w:tcW w:w="2693" w:type="dxa"/>
            <w:gridSpan w:val="2"/>
          </w:tcPr>
          <w:p w14:paraId="43AB19E3" w14:textId="77777777" w:rsidR="00920552" w:rsidRPr="00A56EC1" w:rsidRDefault="00920552" w:rsidP="00321543">
            <w:pPr>
              <w:spacing w:before="60" w:after="60"/>
              <w:jc w:val="left"/>
              <w:rPr>
                <w:rFonts w:cs="Arial"/>
                <w:sz w:val="18"/>
                <w:szCs w:val="18"/>
                <w:u w:val="single"/>
                <w:lang w:eastAsia="zh-CN" w:bidi="th-TH"/>
              </w:rPr>
            </w:pPr>
            <w:r w:rsidRPr="00A56EC1">
              <w:rPr>
                <w:rFonts w:cs="Arial"/>
                <w:sz w:val="18"/>
                <w:szCs w:val="18"/>
                <w:u w:val="single"/>
                <w:lang w:eastAsia="zh-CN" w:bidi="th-TH"/>
              </w:rPr>
              <w:t>Documents and agenda items other than Test Guidelines</w:t>
            </w:r>
          </w:p>
        </w:tc>
        <w:tc>
          <w:tcPr>
            <w:tcW w:w="2444" w:type="dxa"/>
            <w:vMerge/>
          </w:tcPr>
          <w:p w14:paraId="160CFF25" w14:textId="77777777" w:rsidR="00920552" w:rsidRPr="00A56EC1" w:rsidRDefault="00920552" w:rsidP="00321543">
            <w:pPr>
              <w:tabs>
                <w:tab w:val="center" w:pos="4253"/>
                <w:tab w:val="right" w:pos="8505"/>
              </w:tabs>
              <w:spacing w:before="60" w:after="60"/>
              <w:jc w:val="center"/>
              <w:rPr>
                <w:rFonts w:cs="Arial"/>
                <w:sz w:val="18"/>
                <w:szCs w:val="18"/>
                <w:lang w:eastAsia="zh-CN" w:bidi="th-TH"/>
              </w:rPr>
            </w:pPr>
          </w:p>
        </w:tc>
        <w:tc>
          <w:tcPr>
            <w:tcW w:w="1428" w:type="dxa"/>
          </w:tcPr>
          <w:p w14:paraId="0BA4F494" w14:textId="77777777" w:rsidR="00920552" w:rsidRPr="00A56EC1" w:rsidRDefault="00920552"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524785D7" w14:textId="77777777" w:rsidR="00920552" w:rsidRPr="00A56EC1" w:rsidRDefault="00920552" w:rsidP="00321543">
            <w:pPr>
              <w:keepNext/>
              <w:spacing w:before="120"/>
              <w:jc w:val="center"/>
              <w:outlineLvl w:val="3"/>
              <w:rPr>
                <w:rFonts w:cs="Arial"/>
                <w:sz w:val="18"/>
                <w:szCs w:val="18"/>
                <w:lang w:eastAsia="zh-CN" w:bidi="th-TH"/>
              </w:rPr>
            </w:pPr>
            <w:r w:rsidRPr="00A56EC1">
              <w:rPr>
                <w:rFonts w:cs="Arial"/>
                <w:sz w:val="18"/>
                <w:szCs w:val="18"/>
                <w:lang w:eastAsia="zh-CN" w:bidi="th-TH"/>
              </w:rPr>
              <w:t>Test Guidelines subgroup</w:t>
            </w:r>
          </w:p>
        </w:tc>
        <w:tc>
          <w:tcPr>
            <w:tcW w:w="1407" w:type="dxa"/>
          </w:tcPr>
          <w:p w14:paraId="1CE66C2A" w14:textId="77777777" w:rsidR="00920552" w:rsidRPr="00A56EC1" w:rsidRDefault="00920552"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4ED03FAE" w14:textId="77777777" w:rsidR="00920552" w:rsidRPr="00A56EC1" w:rsidRDefault="00920552" w:rsidP="00321543">
            <w:pPr>
              <w:jc w:val="center"/>
              <w:rPr>
                <w:rFonts w:ascii="Times New Roman" w:hAnsi="Times New Roman" w:cs="Angsana New"/>
                <w:sz w:val="24"/>
                <w:szCs w:val="24"/>
                <w:lang w:eastAsia="zh-CN" w:bidi="th-TH"/>
              </w:rPr>
            </w:pPr>
            <w:r w:rsidRPr="00A56EC1">
              <w:rPr>
                <w:rFonts w:cs="Arial"/>
                <w:sz w:val="18"/>
                <w:szCs w:val="18"/>
                <w:lang w:eastAsia="zh-CN" w:bidi="th-TH"/>
              </w:rPr>
              <w:t>Test Guidelines subgroup</w:t>
            </w:r>
          </w:p>
        </w:tc>
      </w:tr>
      <w:tr w:rsidR="00920552" w:rsidRPr="00A56EC1" w14:paraId="27DD9351" w14:textId="77777777" w:rsidTr="00321543">
        <w:trPr>
          <w:cantSplit/>
          <w:jc w:val="center"/>
        </w:trPr>
        <w:tc>
          <w:tcPr>
            <w:tcW w:w="675" w:type="dxa"/>
            <w:shd w:val="pct15" w:color="auto" w:fill="FFFFFF"/>
          </w:tcPr>
          <w:p w14:paraId="5F1AC344"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lang w:eastAsia="zh-CN" w:bidi="th-TH"/>
              </w:rPr>
              <w:t>12.45</w:t>
            </w:r>
          </w:p>
        </w:tc>
        <w:tc>
          <w:tcPr>
            <w:tcW w:w="1843" w:type="dxa"/>
            <w:vMerge/>
            <w:shd w:val="pct15" w:color="auto" w:fill="FFFFFF"/>
          </w:tcPr>
          <w:p w14:paraId="20C1EEA8" w14:textId="77777777" w:rsidR="00920552" w:rsidRPr="00A56EC1" w:rsidRDefault="00920552" w:rsidP="00321543">
            <w:pPr>
              <w:spacing w:before="60" w:after="60"/>
              <w:jc w:val="center"/>
              <w:rPr>
                <w:rFonts w:cs="Arial"/>
                <w:sz w:val="18"/>
                <w:szCs w:val="18"/>
                <w:lang w:eastAsia="zh-CN" w:bidi="th-TH"/>
              </w:rPr>
            </w:pPr>
          </w:p>
        </w:tc>
        <w:tc>
          <w:tcPr>
            <w:tcW w:w="2552" w:type="dxa"/>
            <w:gridSpan w:val="2"/>
            <w:shd w:val="pct15" w:color="auto" w:fill="FFFFFF"/>
            <w:vAlign w:val="center"/>
          </w:tcPr>
          <w:p w14:paraId="4AED6C89" w14:textId="77777777" w:rsidR="00920552" w:rsidRPr="00A56EC1" w:rsidRDefault="00920552" w:rsidP="00321543">
            <w:pPr>
              <w:keepNext/>
              <w:spacing w:before="60" w:after="60"/>
              <w:jc w:val="center"/>
              <w:outlineLvl w:val="2"/>
              <w:rPr>
                <w:rFonts w:cs="Arial"/>
                <w:b/>
                <w:bCs/>
                <w:sz w:val="18"/>
                <w:szCs w:val="18"/>
                <w:lang w:eastAsia="zh-CN" w:bidi="th-TH"/>
              </w:rPr>
            </w:pPr>
            <w:bookmarkStart w:id="247" w:name="_Toc140171550"/>
            <w:bookmarkStart w:id="248" w:name="_Toc174712290"/>
            <w:bookmarkStart w:id="249" w:name="_Toc174714536"/>
            <w:bookmarkStart w:id="250" w:name="_Toc178715596"/>
            <w:bookmarkStart w:id="251" w:name="_Toc178717600"/>
            <w:bookmarkStart w:id="252" w:name="_Toc178944619"/>
            <w:r w:rsidRPr="00A56EC1">
              <w:rPr>
                <w:rFonts w:cs="Arial"/>
                <w:b/>
                <w:bCs/>
                <w:sz w:val="18"/>
                <w:szCs w:val="18"/>
                <w:lang w:eastAsia="zh-CN" w:bidi="th-TH"/>
              </w:rPr>
              <w:t>LUNCH</w:t>
            </w:r>
            <w:bookmarkEnd w:id="247"/>
            <w:bookmarkEnd w:id="248"/>
            <w:bookmarkEnd w:id="249"/>
            <w:bookmarkEnd w:id="250"/>
            <w:bookmarkEnd w:id="251"/>
            <w:bookmarkEnd w:id="252"/>
          </w:p>
        </w:tc>
        <w:tc>
          <w:tcPr>
            <w:tcW w:w="2693" w:type="dxa"/>
            <w:gridSpan w:val="2"/>
            <w:shd w:val="pct15" w:color="auto" w:fill="FFFFFF"/>
            <w:vAlign w:val="center"/>
          </w:tcPr>
          <w:p w14:paraId="1169A4E1" w14:textId="77777777" w:rsidR="00920552" w:rsidRPr="00A56EC1" w:rsidRDefault="00920552" w:rsidP="00321543">
            <w:pPr>
              <w:spacing w:before="60" w:after="60"/>
              <w:jc w:val="center"/>
              <w:rPr>
                <w:rFonts w:cs="Arial"/>
                <w:b/>
                <w:sz w:val="18"/>
                <w:szCs w:val="18"/>
                <w:lang w:eastAsia="zh-CN" w:bidi="th-TH"/>
              </w:rPr>
            </w:pPr>
            <w:r w:rsidRPr="00A56EC1">
              <w:rPr>
                <w:rFonts w:cs="Arial"/>
                <w:b/>
                <w:sz w:val="18"/>
                <w:szCs w:val="18"/>
                <w:lang w:eastAsia="zh-CN" w:bidi="th-TH"/>
              </w:rPr>
              <w:t>LUNCH</w:t>
            </w:r>
          </w:p>
        </w:tc>
        <w:tc>
          <w:tcPr>
            <w:tcW w:w="2444" w:type="dxa"/>
            <w:vMerge/>
            <w:shd w:val="pct15" w:color="auto" w:fill="FFFFFF"/>
            <w:vAlign w:val="center"/>
          </w:tcPr>
          <w:p w14:paraId="1CE70ECD"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p>
        </w:tc>
        <w:tc>
          <w:tcPr>
            <w:tcW w:w="2835" w:type="dxa"/>
            <w:gridSpan w:val="2"/>
            <w:shd w:val="pct15" w:color="auto" w:fill="FFFFFF"/>
          </w:tcPr>
          <w:p w14:paraId="672F97C0" w14:textId="77777777" w:rsidR="00920552" w:rsidRPr="00A56EC1" w:rsidRDefault="00920552" w:rsidP="00321543">
            <w:pPr>
              <w:spacing w:before="60" w:after="60"/>
              <w:jc w:val="center"/>
              <w:rPr>
                <w:rFonts w:cs="Arial"/>
                <w:b/>
                <w:sz w:val="18"/>
                <w:szCs w:val="18"/>
                <w:lang w:eastAsia="zh-CN" w:bidi="th-TH"/>
              </w:rPr>
            </w:pPr>
            <w:r w:rsidRPr="00A56EC1">
              <w:rPr>
                <w:rFonts w:cs="Arial"/>
                <w:b/>
                <w:sz w:val="18"/>
                <w:szCs w:val="18"/>
                <w:lang w:eastAsia="zh-CN" w:bidi="th-TH"/>
              </w:rPr>
              <w:t>LUNCH</w:t>
            </w:r>
          </w:p>
        </w:tc>
      </w:tr>
      <w:tr w:rsidR="00920552" w:rsidRPr="00A56EC1" w14:paraId="32266084" w14:textId="77777777" w:rsidTr="00321543">
        <w:trPr>
          <w:cantSplit/>
          <w:jc w:val="center"/>
        </w:trPr>
        <w:tc>
          <w:tcPr>
            <w:tcW w:w="675" w:type="dxa"/>
          </w:tcPr>
          <w:p w14:paraId="7A6959D9"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lang w:eastAsia="zh-CN" w:bidi="th-TH"/>
              </w:rPr>
              <w:t>14.00</w:t>
            </w:r>
          </w:p>
        </w:tc>
        <w:tc>
          <w:tcPr>
            <w:tcW w:w="1843" w:type="dxa"/>
            <w:vMerge/>
            <w:vAlign w:val="center"/>
          </w:tcPr>
          <w:p w14:paraId="36A8C85A" w14:textId="77777777" w:rsidR="00920552" w:rsidRPr="00A56EC1" w:rsidRDefault="00920552" w:rsidP="00321543">
            <w:pPr>
              <w:spacing w:before="60" w:after="60"/>
              <w:jc w:val="center"/>
              <w:rPr>
                <w:rFonts w:cs="Arial"/>
                <w:b/>
                <w:strike/>
                <w:sz w:val="18"/>
                <w:szCs w:val="18"/>
                <w:lang w:eastAsia="zh-CN" w:bidi="th-TH"/>
              </w:rPr>
            </w:pPr>
          </w:p>
        </w:tc>
        <w:tc>
          <w:tcPr>
            <w:tcW w:w="1276" w:type="dxa"/>
          </w:tcPr>
          <w:p w14:paraId="041AFB8B" w14:textId="77777777" w:rsidR="00920552" w:rsidRPr="00A56EC1" w:rsidRDefault="00920552"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1A30A49E"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276" w:type="dxa"/>
          </w:tcPr>
          <w:p w14:paraId="5727FFD0" w14:textId="77777777" w:rsidR="00920552" w:rsidRPr="00A56EC1" w:rsidRDefault="00920552"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348DB42B"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275" w:type="dxa"/>
          </w:tcPr>
          <w:p w14:paraId="3B4594C9" w14:textId="77777777" w:rsidR="00920552" w:rsidRPr="00A56EC1" w:rsidRDefault="00920552"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7769C193"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418" w:type="dxa"/>
          </w:tcPr>
          <w:p w14:paraId="2F342D73" w14:textId="77777777" w:rsidR="00920552" w:rsidRPr="00A56EC1" w:rsidRDefault="00920552"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7FC050CB"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2444" w:type="dxa"/>
            <w:vMerge/>
            <w:shd w:val="pct15" w:color="auto" w:fill="FFFFFF"/>
          </w:tcPr>
          <w:p w14:paraId="0FE8688C" w14:textId="77777777" w:rsidR="00920552" w:rsidRPr="00A56EC1" w:rsidRDefault="00920552" w:rsidP="00321543">
            <w:pPr>
              <w:tabs>
                <w:tab w:val="center" w:pos="4253"/>
                <w:tab w:val="right" w:pos="8505"/>
              </w:tabs>
              <w:spacing w:before="60" w:after="60"/>
              <w:jc w:val="center"/>
              <w:rPr>
                <w:rFonts w:cs="Arial"/>
                <w:b/>
                <w:sz w:val="18"/>
                <w:szCs w:val="18"/>
                <w:lang w:eastAsia="zh-CN" w:bidi="th-TH"/>
              </w:rPr>
            </w:pPr>
          </w:p>
        </w:tc>
        <w:tc>
          <w:tcPr>
            <w:tcW w:w="2835" w:type="dxa"/>
            <w:gridSpan w:val="2"/>
          </w:tcPr>
          <w:p w14:paraId="61FF6C71" w14:textId="77777777" w:rsidR="00920552" w:rsidRPr="00A56EC1" w:rsidRDefault="00920552" w:rsidP="00321543">
            <w:pPr>
              <w:keepNext/>
              <w:spacing w:before="120"/>
              <w:jc w:val="left"/>
              <w:outlineLvl w:val="3"/>
              <w:rPr>
                <w:rFonts w:cs="Arial"/>
                <w:sz w:val="18"/>
                <w:szCs w:val="18"/>
                <w:u w:val="single"/>
                <w:lang w:eastAsia="zh-CN" w:bidi="th-TH"/>
              </w:rPr>
            </w:pPr>
            <w:r w:rsidRPr="00A56EC1">
              <w:rPr>
                <w:rFonts w:cs="Arial"/>
                <w:sz w:val="18"/>
                <w:szCs w:val="18"/>
                <w:u w:val="single"/>
                <w:lang w:eastAsia="zh-CN" w:bidi="th-TH"/>
              </w:rPr>
              <w:t>Recommendations on draft Test Guidelines</w:t>
            </w:r>
          </w:p>
          <w:p w14:paraId="1EF023FD" w14:textId="77777777" w:rsidR="00920552" w:rsidRPr="00A56EC1" w:rsidRDefault="00920552" w:rsidP="00321543">
            <w:pPr>
              <w:keepNext/>
              <w:spacing w:before="120"/>
              <w:jc w:val="left"/>
              <w:outlineLvl w:val="3"/>
              <w:rPr>
                <w:rFonts w:cs="Arial"/>
                <w:sz w:val="18"/>
                <w:szCs w:val="18"/>
                <w:u w:val="single"/>
                <w:lang w:eastAsia="zh-CN" w:bidi="th-TH"/>
              </w:rPr>
            </w:pPr>
            <w:r w:rsidRPr="00A56EC1">
              <w:rPr>
                <w:rFonts w:cs="Arial"/>
                <w:sz w:val="18"/>
                <w:szCs w:val="18"/>
                <w:u w:val="single"/>
                <w:lang w:eastAsia="zh-CN" w:bidi="th-TH"/>
              </w:rPr>
              <w:t>[Date and place of next session</w:t>
            </w:r>
          </w:p>
          <w:p w14:paraId="7DA15AD4" w14:textId="77777777" w:rsidR="00920552" w:rsidRPr="00A56EC1" w:rsidRDefault="00920552" w:rsidP="00321543">
            <w:pPr>
              <w:spacing w:before="60" w:after="60"/>
              <w:jc w:val="left"/>
              <w:rPr>
                <w:rFonts w:cs="Arial"/>
                <w:sz w:val="18"/>
                <w:szCs w:val="18"/>
                <w:lang w:eastAsia="zh-CN" w:bidi="th-TH"/>
              </w:rPr>
            </w:pPr>
          </w:p>
        </w:tc>
      </w:tr>
      <w:tr w:rsidR="00920552" w:rsidRPr="00A56EC1" w14:paraId="1257712C" w14:textId="77777777" w:rsidTr="00321543">
        <w:trPr>
          <w:cantSplit/>
          <w:jc w:val="center"/>
        </w:trPr>
        <w:tc>
          <w:tcPr>
            <w:tcW w:w="675" w:type="dxa"/>
            <w:shd w:val="pct15" w:color="auto" w:fill="FFFFFF"/>
          </w:tcPr>
          <w:p w14:paraId="05517835"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lang w:eastAsia="zh-CN" w:bidi="th-TH"/>
              </w:rPr>
              <w:t>15.30</w:t>
            </w:r>
          </w:p>
        </w:tc>
        <w:tc>
          <w:tcPr>
            <w:tcW w:w="1843" w:type="dxa"/>
            <w:vMerge/>
            <w:shd w:val="pct15" w:color="auto" w:fill="FFFFFF"/>
            <w:vAlign w:val="center"/>
          </w:tcPr>
          <w:p w14:paraId="217D2AF9" w14:textId="77777777" w:rsidR="00920552" w:rsidRPr="00A56EC1" w:rsidRDefault="00920552" w:rsidP="00321543">
            <w:pPr>
              <w:spacing w:before="60" w:after="60"/>
              <w:jc w:val="center"/>
              <w:rPr>
                <w:rFonts w:cs="Arial"/>
                <w:b/>
                <w:strike/>
                <w:sz w:val="18"/>
                <w:szCs w:val="18"/>
                <w:lang w:eastAsia="zh-CN" w:bidi="th-TH"/>
              </w:rPr>
            </w:pPr>
          </w:p>
        </w:tc>
        <w:tc>
          <w:tcPr>
            <w:tcW w:w="2552" w:type="dxa"/>
            <w:gridSpan w:val="2"/>
            <w:shd w:val="pct15" w:color="auto" w:fill="FFFFFF"/>
            <w:vAlign w:val="center"/>
          </w:tcPr>
          <w:p w14:paraId="59E66241" w14:textId="77777777" w:rsidR="00920552" w:rsidRPr="00A56EC1" w:rsidRDefault="00920552" w:rsidP="00321543">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2693" w:type="dxa"/>
            <w:gridSpan w:val="2"/>
            <w:shd w:val="pct15" w:color="auto" w:fill="FFFFFF"/>
            <w:vAlign w:val="center"/>
          </w:tcPr>
          <w:p w14:paraId="7654429C" w14:textId="77777777" w:rsidR="00920552" w:rsidRPr="00A56EC1" w:rsidRDefault="00920552" w:rsidP="00321543">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2444" w:type="dxa"/>
            <w:vMerge/>
            <w:shd w:val="pct15" w:color="auto" w:fill="FFFFFF"/>
            <w:vAlign w:val="center"/>
          </w:tcPr>
          <w:p w14:paraId="198C4333" w14:textId="77777777" w:rsidR="00920552" w:rsidRPr="00A56EC1" w:rsidRDefault="00920552" w:rsidP="00321543">
            <w:pPr>
              <w:keepNext/>
              <w:spacing w:before="60" w:after="60"/>
              <w:jc w:val="center"/>
              <w:outlineLvl w:val="2"/>
              <w:rPr>
                <w:rFonts w:cs="Arial"/>
                <w:b/>
                <w:bCs/>
                <w:sz w:val="18"/>
                <w:szCs w:val="18"/>
                <w:lang w:eastAsia="zh-CN" w:bidi="th-TH"/>
              </w:rPr>
            </w:pPr>
          </w:p>
        </w:tc>
        <w:tc>
          <w:tcPr>
            <w:tcW w:w="2835" w:type="dxa"/>
            <w:gridSpan w:val="2"/>
            <w:shd w:val="pct15" w:color="auto" w:fill="FFFFFF"/>
            <w:vAlign w:val="center"/>
          </w:tcPr>
          <w:p w14:paraId="34FABDFD" w14:textId="77777777" w:rsidR="00920552" w:rsidRPr="00A56EC1" w:rsidRDefault="00920552" w:rsidP="00321543">
            <w:pPr>
              <w:keepNext/>
              <w:spacing w:before="60" w:after="60"/>
              <w:jc w:val="center"/>
              <w:outlineLvl w:val="2"/>
              <w:rPr>
                <w:rFonts w:cs="Arial"/>
                <w:b/>
                <w:bCs/>
                <w:sz w:val="18"/>
                <w:szCs w:val="18"/>
                <w:lang w:eastAsia="zh-CN" w:bidi="th-TH"/>
              </w:rPr>
            </w:pPr>
            <w:bookmarkStart w:id="253" w:name="_Toc174712291"/>
            <w:bookmarkStart w:id="254" w:name="_Toc174714537"/>
            <w:bookmarkStart w:id="255" w:name="_Toc178715597"/>
            <w:bookmarkStart w:id="256" w:name="_Toc178717601"/>
            <w:bookmarkStart w:id="257" w:name="_Toc178944620"/>
            <w:r w:rsidRPr="00A56EC1">
              <w:rPr>
                <w:rFonts w:cs="Arial"/>
                <w:b/>
                <w:bCs/>
                <w:sz w:val="18"/>
                <w:szCs w:val="18"/>
                <w:lang w:eastAsia="zh-CN" w:bidi="th-TH"/>
              </w:rPr>
              <w:t>COFFEE</w:t>
            </w:r>
            <w:bookmarkEnd w:id="253"/>
            <w:bookmarkEnd w:id="254"/>
            <w:bookmarkEnd w:id="255"/>
            <w:bookmarkEnd w:id="256"/>
            <w:bookmarkEnd w:id="257"/>
          </w:p>
        </w:tc>
      </w:tr>
      <w:tr w:rsidR="00920552" w:rsidRPr="00A56EC1" w14:paraId="3A065F44" w14:textId="77777777" w:rsidTr="00321543">
        <w:trPr>
          <w:cantSplit/>
          <w:jc w:val="center"/>
        </w:trPr>
        <w:tc>
          <w:tcPr>
            <w:tcW w:w="675" w:type="dxa"/>
          </w:tcPr>
          <w:p w14:paraId="3F9D6BCB"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lang w:eastAsia="zh-CN" w:bidi="th-TH"/>
              </w:rPr>
              <w:t>16.00</w:t>
            </w:r>
          </w:p>
        </w:tc>
        <w:tc>
          <w:tcPr>
            <w:tcW w:w="1843" w:type="dxa"/>
            <w:vMerge/>
            <w:vAlign w:val="center"/>
          </w:tcPr>
          <w:p w14:paraId="153D172D" w14:textId="77777777" w:rsidR="00920552" w:rsidRPr="00A56EC1" w:rsidRDefault="00920552" w:rsidP="00321543">
            <w:pPr>
              <w:spacing w:before="60" w:after="60"/>
              <w:jc w:val="center"/>
              <w:rPr>
                <w:rFonts w:cs="Arial"/>
                <w:strike/>
                <w:sz w:val="18"/>
                <w:szCs w:val="18"/>
                <w:lang w:eastAsia="zh-CN" w:bidi="th-TH"/>
              </w:rPr>
            </w:pPr>
          </w:p>
        </w:tc>
        <w:tc>
          <w:tcPr>
            <w:tcW w:w="1276" w:type="dxa"/>
          </w:tcPr>
          <w:p w14:paraId="63AED750" w14:textId="77777777" w:rsidR="00920552" w:rsidRPr="00A56EC1" w:rsidRDefault="00920552"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4586FA38"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276" w:type="dxa"/>
          </w:tcPr>
          <w:p w14:paraId="663A0E3C" w14:textId="77777777" w:rsidR="00920552" w:rsidRPr="00A56EC1" w:rsidRDefault="00920552"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5C40F01B"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275" w:type="dxa"/>
          </w:tcPr>
          <w:p w14:paraId="4248339E" w14:textId="77777777" w:rsidR="00920552" w:rsidRPr="00A56EC1" w:rsidRDefault="00920552"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66F11F3E"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418" w:type="dxa"/>
          </w:tcPr>
          <w:p w14:paraId="4B488E7A" w14:textId="77777777" w:rsidR="00920552" w:rsidRPr="00A56EC1" w:rsidRDefault="00920552"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398EA8F3"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2444" w:type="dxa"/>
            <w:vMerge/>
            <w:shd w:val="pct15" w:color="auto" w:fill="FFFFFF"/>
          </w:tcPr>
          <w:p w14:paraId="30F448D2" w14:textId="77777777" w:rsidR="00920552" w:rsidRPr="00A56EC1" w:rsidRDefault="00920552" w:rsidP="00321543">
            <w:pPr>
              <w:spacing w:before="60" w:after="60"/>
              <w:jc w:val="center"/>
              <w:rPr>
                <w:rFonts w:cs="Arial"/>
                <w:sz w:val="18"/>
                <w:szCs w:val="18"/>
                <w:lang w:eastAsia="zh-CN" w:bidi="th-TH"/>
              </w:rPr>
            </w:pPr>
          </w:p>
        </w:tc>
        <w:tc>
          <w:tcPr>
            <w:tcW w:w="2835" w:type="dxa"/>
            <w:gridSpan w:val="2"/>
            <w:tcBorders>
              <w:bottom w:val="nil"/>
            </w:tcBorders>
          </w:tcPr>
          <w:p w14:paraId="269A7243" w14:textId="77777777" w:rsidR="00920552" w:rsidRPr="00A56EC1" w:rsidRDefault="00920552" w:rsidP="00321543">
            <w:pPr>
              <w:keepNext/>
              <w:spacing w:before="120"/>
              <w:jc w:val="left"/>
              <w:outlineLvl w:val="3"/>
              <w:rPr>
                <w:rFonts w:cs="Arial"/>
                <w:sz w:val="18"/>
                <w:szCs w:val="18"/>
                <w:u w:val="single"/>
                <w:lang w:eastAsia="zh-CN" w:bidi="th-TH"/>
              </w:rPr>
            </w:pPr>
            <w:r w:rsidRPr="00A56EC1">
              <w:rPr>
                <w:rFonts w:cs="Arial"/>
                <w:sz w:val="18"/>
                <w:szCs w:val="18"/>
                <w:u w:val="single"/>
                <w:lang w:eastAsia="zh-CN" w:bidi="th-TH"/>
              </w:rPr>
              <w:t>Report on the Conclusions</w:t>
            </w:r>
          </w:p>
          <w:p w14:paraId="0E1E433E"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u w:val="single"/>
                <w:lang w:eastAsia="zh-CN" w:bidi="th-TH"/>
              </w:rPr>
              <w:br/>
              <w:t>Closing of the session</w:t>
            </w:r>
            <w:r w:rsidRPr="00A56EC1">
              <w:rPr>
                <w:rFonts w:cs="Arial"/>
                <w:sz w:val="18"/>
                <w:szCs w:val="18"/>
                <w:lang w:eastAsia="zh-CN" w:bidi="th-TH"/>
              </w:rPr>
              <w:t>]</w:t>
            </w:r>
          </w:p>
        </w:tc>
      </w:tr>
      <w:tr w:rsidR="00920552" w:rsidRPr="00A56EC1" w14:paraId="70E31BE0" w14:textId="77777777" w:rsidTr="00321543">
        <w:trPr>
          <w:cantSplit/>
          <w:jc w:val="center"/>
        </w:trPr>
        <w:tc>
          <w:tcPr>
            <w:tcW w:w="675" w:type="dxa"/>
            <w:shd w:val="pct15" w:color="auto" w:fill="FFFFFF"/>
          </w:tcPr>
          <w:p w14:paraId="218180F5" w14:textId="77777777" w:rsidR="00920552" w:rsidRPr="00A56EC1" w:rsidRDefault="00920552" w:rsidP="00321543">
            <w:pPr>
              <w:spacing w:before="60" w:after="60"/>
              <w:jc w:val="center"/>
              <w:rPr>
                <w:rFonts w:cs="Arial"/>
                <w:sz w:val="18"/>
                <w:szCs w:val="18"/>
                <w:lang w:eastAsia="zh-CN" w:bidi="th-TH"/>
              </w:rPr>
            </w:pPr>
            <w:r w:rsidRPr="00A56EC1">
              <w:rPr>
                <w:rFonts w:cs="Arial"/>
                <w:sz w:val="18"/>
                <w:szCs w:val="18"/>
                <w:lang w:eastAsia="zh-CN" w:bidi="th-TH"/>
              </w:rPr>
              <w:t>18.00</w:t>
            </w:r>
          </w:p>
        </w:tc>
        <w:tc>
          <w:tcPr>
            <w:tcW w:w="1843" w:type="dxa"/>
            <w:vMerge/>
            <w:shd w:val="pct15" w:color="auto" w:fill="FFFFFF"/>
          </w:tcPr>
          <w:p w14:paraId="003CF4E6" w14:textId="77777777" w:rsidR="00920552" w:rsidRPr="00A56EC1" w:rsidRDefault="00920552" w:rsidP="00321543">
            <w:pPr>
              <w:spacing w:before="60" w:after="60"/>
              <w:jc w:val="left"/>
              <w:rPr>
                <w:rFonts w:cs="Arial"/>
                <w:sz w:val="18"/>
                <w:szCs w:val="18"/>
                <w:lang w:eastAsia="zh-CN" w:bidi="th-TH"/>
              </w:rPr>
            </w:pPr>
          </w:p>
        </w:tc>
        <w:tc>
          <w:tcPr>
            <w:tcW w:w="2552" w:type="dxa"/>
            <w:gridSpan w:val="2"/>
            <w:shd w:val="pct15" w:color="auto" w:fill="FFFFFF"/>
          </w:tcPr>
          <w:p w14:paraId="3D8BD061" w14:textId="77777777" w:rsidR="00920552" w:rsidRPr="00A56EC1" w:rsidRDefault="00920552" w:rsidP="00321543">
            <w:pPr>
              <w:spacing w:before="60" w:after="60"/>
              <w:jc w:val="left"/>
              <w:rPr>
                <w:rFonts w:cs="Arial"/>
                <w:sz w:val="18"/>
                <w:szCs w:val="18"/>
                <w:lang w:eastAsia="zh-CN" w:bidi="th-TH"/>
              </w:rPr>
            </w:pPr>
          </w:p>
        </w:tc>
        <w:tc>
          <w:tcPr>
            <w:tcW w:w="2693" w:type="dxa"/>
            <w:gridSpan w:val="2"/>
            <w:shd w:val="pct15" w:color="auto" w:fill="FFFFFF"/>
          </w:tcPr>
          <w:p w14:paraId="37C5F541" w14:textId="77777777" w:rsidR="00920552" w:rsidRPr="00A56EC1" w:rsidRDefault="00920552" w:rsidP="00321543">
            <w:pPr>
              <w:spacing w:before="60" w:after="60"/>
              <w:jc w:val="left"/>
              <w:rPr>
                <w:rFonts w:cs="Arial"/>
                <w:sz w:val="18"/>
                <w:szCs w:val="18"/>
                <w:lang w:eastAsia="zh-CN" w:bidi="th-TH"/>
              </w:rPr>
            </w:pPr>
          </w:p>
        </w:tc>
        <w:tc>
          <w:tcPr>
            <w:tcW w:w="2444" w:type="dxa"/>
            <w:tcBorders>
              <w:bottom w:val="nil"/>
            </w:tcBorders>
            <w:shd w:val="pct15" w:color="auto" w:fill="FFFFFF"/>
          </w:tcPr>
          <w:p w14:paraId="405E8293" w14:textId="77777777" w:rsidR="00920552" w:rsidRPr="00A56EC1" w:rsidRDefault="00920552" w:rsidP="00321543">
            <w:pPr>
              <w:spacing w:before="60" w:after="60"/>
              <w:jc w:val="left"/>
              <w:rPr>
                <w:rFonts w:cs="Arial"/>
                <w:sz w:val="18"/>
                <w:szCs w:val="18"/>
                <w:lang w:eastAsia="zh-CN" w:bidi="th-TH"/>
              </w:rPr>
            </w:pPr>
          </w:p>
        </w:tc>
        <w:tc>
          <w:tcPr>
            <w:tcW w:w="2835" w:type="dxa"/>
            <w:gridSpan w:val="2"/>
            <w:vMerge w:val="restart"/>
          </w:tcPr>
          <w:p w14:paraId="04C41194" w14:textId="77777777" w:rsidR="00920552" w:rsidRPr="00A56EC1" w:rsidRDefault="00920552" w:rsidP="00321543">
            <w:pPr>
              <w:spacing w:before="60" w:after="60"/>
              <w:jc w:val="center"/>
              <w:rPr>
                <w:rFonts w:cs="Arial"/>
                <w:b/>
                <w:bCs/>
                <w:sz w:val="18"/>
                <w:szCs w:val="18"/>
                <w:lang w:eastAsia="zh-CN" w:bidi="th-TH"/>
              </w:rPr>
            </w:pPr>
            <w:bookmarkStart w:id="258" w:name="_Toc140171551"/>
            <w:r w:rsidRPr="00A56EC1">
              <w:rPr>
                <w:rFonts w:cs="Arial"/>
                <w:b/>
                <w:bCs/>
                <w:sz w:val="18"/>
                <w:szCs w:val="18"/>
                <w:lang w:eastAsia="zh-CN" w:bidi="th-TH"/>
              </w:rPr>
              <w:t>END OF SESSION</w:t>
            </w:r>
            <w:bookmarkEnd w:id="258"/>
          </w:p>
        </w:tc>
      </w:tr>
      <w:tr w:rsidR="00920552" w:rsidRPr="00A56EC1" w14:paraId="4BC0CFD4" w14:textId="77777777" w:rsidTr="00321543">
        <w:trPr>
          <w:cantSplit/>
          <w:trHeight w:val="467"/>
          <w:jc w:val="center"/>
        </w:trPr>
        <w:tc>
          <w:tcPr>
            <w:tcW w:w="675" w:type="dxa"/>
          </w:tcPr>
          <w:p w14:paraId="53B15AA8" w14:textId="77777777" w:rsidR="00920552" w:rsidRPr="00A56EC1" w:rsidRDefault="00920552" w:rsidP="00321543">
            <w:pPr>
              <w:spacing w:before="60" w:after="60"/>
              <w:jc w:val="center"/>
              <w:rPr>
                <w:rFonts w:cs="Arial"/>
                <w:szCs w:val="24"/>
                <w:lang w:eastAsia="zh-CN" w:bidi="th-TH"/>
              </w:rPr>
            </w:pPr>
            <w:r w:rsidRPr="00A56EC1">
              <w:rPr>
                <w:rFonts w:cs="Arial"/>
                <w:sz w:val="18"/>
                <w:szCs w:val="24"/>
                <w:lang w:eastAsia="zh-CN" w:bidi="th-TH"/>
              </w:rPr>
              <w:t>20.00</w:t>
            </w:r>
          </w:p>
        </w:tc>
        <w:tc>
          <w:tcPr>
            <w:tcW w:w="1843" w:type="dxa"/>
            <w:vMerge/>
          </w:tcPr>
          <w:p w14:paraId="55EFC9A7" w14:textId="77777777" w:rsidR="00920552" w:rsidRPr="00A56EC1" w:rsidRDefault="00920552" w:rsidP="00321543">
            <w:pPr>
              <w:spacing w:before="60" w:after="60"/>
              <w:jc w:val="left"/>
              <w:rPr>
                <w:rFonts w:cs="Arial"/>
                <w:szCs w:val="24"/>
                <w:lang w:eastAsia="zh-CN" w:bidi="th-TH"/>
              </w:rPr>
            </w:pPr>
          </w:p>
        </w:tc>
        <w:tc>
          <w:tcPr>
            <w:tcW w:w="2552" w:type="dxa"/>
            <w:gridSpan w:val="2"/>
          </w:tcPr>
          <w:p w14:paraId="6B17F7B6" w14:textId="77777777" w:rsidR="00920552" w:rsidRPr="00A56EC1" w:rsidRDefault="00920552" w:rsidP="00321543">
            <w:pPr>
              <w:keepNext/>
              <w:spacing w:before="60" w:after="60"/>
              <w:jc w:val="left"/>
              <w:outlineLvl w:val="4"/>
              <w:rPr>
                <w:rFonts w:cs="Arial"/>
                <w:szCs w:val="24"/>
                <w:lang w:eastAsia="zh-CN" w:bidi="th-TH"/>
              </w:rPr>
            </w:pPr>
          </w:p>
        </w:tc>
        <w:tc>
          <w:tcPr>
            <w:tcW w:w="2693" w:type="dxa"/>
            <w:gridSpan w:val="2"/>
            <w:shd w:val="pct25" w:color="auto" w:fill="auto"/>
            <w:vAlign w:val="center"/>
          </w:tcPr>
          <w:p w14:paraId="1186FE7A" w14:textId="77777777" w:rsidR="00920552" w:rsidRPr="00A56EC1" w:rsidRDefault="00920552" w:rsidP="00321543">
            <w:pPr>
              <w:keepNext/>
              <w:jc w:val="center"/>
              <w:outlineLvl w:val="5"/>
              <w:rPr>
                <w:rFonts w:cs="Arial"/>
                <w:b/>
                <w:bCs/>
                <w:lang w:eastAsia="zh-CN" w:bidi="th-TH"/>
              </w:rPr>
            </w:pPr>
            <w:r w:rsidRPr="00A56EC1">
              <w:rPr>
                <w:rFonts w:cs="Arial"/>
                <w:b/>
                <w:bCs/>
                <w:lang w:eastAsia="zh-CN" w:bidi="th-TH"/>
              </w:rPr>
              <w:t>RECEPTION</w:t>
            </w:r>
          </w:p>
          <w:p w14:paraId="02DD3D74" w14:textId="77777777" w:rsidR="00920552" w:rsidRPr="00A56EC1" w:rsidRDefault="00920552" w:rsidP="00321543">
            <w:pPr>
              <w:jc w:val="left"/>
              <w:rPr>
                <w:rFonts w:cs="Arial"/>
                <w:sz w:val="24"/>
                <w:szCs w:val="24"/>
                <w:lang w:eastAsia="zh-CN" w:bidi="th-TH"/>
              </w:rPr>
            </w:pPr>
          </w:p>
        </w:tc>
        <w:tc>
          <w:tcPr>
            <w:tcW w:w="2444" w:type="dxa"/>
          </w:tcPr>
          <w:p w14:paraId="7C8B4847" w14:textId="77777777" w:rsidR="00920552" w:rsidRPr="00A56EC1" w:rsidRDefault="00920552" w:rsidP="00321543">
            <w:pPr>
              <w:keepNext/>
              <w:spacing w:before="60" w:after="60"/>
              <w:jc w:val="center"/>
              <w:outlineLvl w:val="2"/>
              <w:rPr>
                <w:rFonts w:cs="Arial"/>
                <w:bCs/>
                <w:sz w:val="18"/>
                <w:szCs w:val="24"/>
                <w:lang w:eastAsia="zh-CN" w:bidi="th-TH"/>
              </w:rPr>
            </w:pPr>
          </w:p>
        </w:tc>
        <w:tc>
          <w:tcPr>
            <w:tcW w:w="2835" w:type="dxa"/>
            <w:gridSpan w:val="2"/>
            <w:vMerge/>
          </w:tcPr>
          <w:p w14:paraId="0660D465" w14:textId="77777777" w:rsidR="00920552" w:rsidRPr="00A56EC1" w:rsidRDefault="00920552" w:rsidP="00321543">
            <w:pPr>
              <w:keepNext/>
              <w:spacing w:before="60" w:after="60"/>
              <w:jc w:val="center"/>
              <w:outlineLvl w:val="2"/>
              <w:rPr>
                <w:rFonts w:cs="Arial"/>
                <w:b/>
                <w:bCs/>
                <w:szCs w:val="24"/>
                <w:lang w:eastAsia="zh-CN" w:bidi="th-TH"/>
              </w:rPr>
            </w:pPr>
          </w:p>
        </w:tc>
      </w:tr>
    </w:tbl>
    <w:p w14:paraId="3EF1C724" w14:textId="77777777" w:rsidR="00920552" w:rsidRPr="00A56EC1" w:rsidRDefault="00920552" w:rsidP="00920552">
      <w:pPr>
        <w:jc w:val="center"/>
        <w:rPr>
          <w:rFonts w:cs="Arial"/>
          <w:szCs w:val="24"/>
          <w:lang w:eastAsia="zh-CN" w:bidi="th-TH"/>
        </w:rPr>
      </w:pPr>
    </w:p>
    <w:p w14:paraId="5C7182B9" w14:textId="77777777" w:rsidR="00920552" w:rsidRPr="00A56EC1" w:rsidRDefault="00920552" w:rsidP="00920552">
      <w:pPr>
        <w:jc w:val="center"/>
        <w:rPr>
          <w:rFonts w:cs="Arial"/>
          <w:szCs w:val="24"/>
          <w:lang w:eastAsia="zh-CN" w:bidi="th-TH"/>
        </w:rPr>
      </w:pPr>
    </w:p>
    <w:p w14:paraId="09B0DA76" w14:textId="77777777" w:rsidR="00920552" w:rsidRPr="00A56EC1" w:rsidRDefault="00920552" w:rsidP="00920552">
      <w:pPr>
        <w:jc w:val="center"/>
        <w:rPr>
          <w:rFonts w:cs="Arial"/>
          <w:szCs w:val="24"/>
          <w:lang w:eastAsia="zh-CN" w:bidi="th-TH"/>
        </w:rPr>
      </w:pPr>
    </w:p>
    <w:p w14:paraId="60B99FE1" w14:textId="3F64326C" w:rsidR="00920552" w:rsidRPr="004B0812" w:rsidRDefault="00920552" w:rsidP="00920552">
      <w:pPr>
        <w:jc w:val="right"/>
        <w:rPr>
          <w:rFonts w:cs="Arial"/>
          <w:szCs w:val="24"/>
          <w:lang w:val="es-ES" w:eastAsia="zh-CN" w:bidi="th-TH"/>
        </w:rPr>
      </w:pPr>
      <w:r w:rsidRPr="004B0812">
        <w:rPr>
          <w:rFonts w:cs="Arial"/>
          <w:szCs w:val="24"/>
          <w:lang w:val="es-ES" w:eastAsia="zh-CN" w:bidi="th-TH"/>
        </w:rPr>
        <w:t>[</w:t>
      </w:r>
      <w:r w:rsidR="004B0812" w:rsidRPr="004B0812">
        <w:rPr>
          <w:rFonts w:cs="Arial"/>
          <w:szCs w:val="24"/>
          <w:lang w:val="es-ES" w:eastAsia="zh-CN" w:bidi="th-TH"/>
        </w:rPr>
        <w:t xml:space="preserve">Sigue el </w:t>
      </w:r>
      <w:r w:rsidR="00110DDA" w:rsidRPr="004B0812">
        <w:rPr>
          <w:rFonts w:cs="Arial"/>
          <w:szCs w:val="24"/>
          <w:lang w:val="es-ES" w:eastAsia="zh-CN" w:bidi="th-TH"/>
        </w:rPr>
        <w:t>apéndice</w:t>
      </w:r>
      <w:r w:rsidRPr="004B0812">
        <w:rPr>
          <w:rFonts w:cs="Arial"/>
          <w:szCs w:val="24"/>
          <w:lang w:val="es-ES" w:eastAsia="zh-CN" w:bidi="th-TH"/>
        </w:rPr>
        <w:t xml:space="preserve"> IV </w:t>
      </w:r>
      <w:r w:rsidR="004B0812" w:rsidRPr="004B0812">
        <w:rPr>
          <w:rFonts w:cs="Arial"/>
          <w:szCs w:val="24"/>
          <w:lang w:val="es-ES" w:eastAsia="zh-CN" w:bidi="th-TH"/>
        </w:rPr>
        <w:t>del</w:t>
      </w:r>
      <w:r w:rsidRPr="004B0812">
        <w:rPr>
          <w:rFonts w:cs="Arial"/>
          <w:szCs w:val="24"/>
          <w:lang w:val="es-ES" w:eastAsia="zh-CN" w:bidi="th-TH"/>
        </w:rPr>
        <w:t xml:space="preserve"> </w:t>
      </w:r>
      <w:r w:rsidR="00110DDA" w:rsidRPr="004B0812">
        <w:rPr>
          <w:rFonts w:cs="Arial"/>
          <w:szCs w:val="24"/>
          <w:lang w:val="es-ES" w:eastAsia="zh-CN" w:bidi="th-TH"/>
        </w:rPr>
        <w:t>anexo</w:t>
      </w:r>
      <w:r w:rsidRPr="004B0812">
        <w:rPr>
          <w:rFonts w:cs="Arial"/>
          <w:szCs w:val="24"/>
          <w:lang w:val="es-ES" w:eastAsia="zh-CN" w:bidi="th-TH"/>
        </w:rPr>
        <w:t xml:space="preserve"> IV]</w:t>
      </w:r>
    </w:p>
    <w:p w14:paraId="4C3771B9" w14:textId="77777777" w:rsidR="00920552" w:rsidRPr="004B0812" w:rsidRDefault="00920552" w:rsidP="00920552">
      <w:pPr>
        <w:jc w:val="center"/>
        <w:rPr>
          <w:rFonts w:cs="Arial"/>
          <w:szCs w:val="24"/>
          <w:lang w:val="es-ES" w:eastAsia="zh-CN" w:bidi="th-TH"/>
        </w:rPr>
      </w:pPr>
    </w:p>
    <w:p w14:paraId="0612B122" w14:textId="77777777" w:rsidR="00920552" w:rsidRPr="004B0812" w:rsidRDefault="00920552" w:rsidP="00920552">
      <w:pPr>
        <w:jc w:val="left"/>
        <w:rPr>
          <w:rFonts w:cs="Arial"/>
          <w:sz w:val="24"/>
          <w:szCs w:val="24"/>
          <w:lang w:val="es-ES" w:eastAsia="zh-CN" w:bidi="th-TH"/>
        </w:rPr>
        <w:sectPr w:rsidR="00920552" w:rsidRPr="004B0812" w:rsidSect="00920552">
          <w:footerReference w:type="default" r:id="rId52"/>
          <w:headerReference w:type="first" r:id="rId53"/>
          <w:pgSz w:w="16840" w:h="11907" w:orient="landscape" w:code="9"/>
          <w:pgMar w:top="851" w:right="964" w:bottom="1418" w:left="1134" w:header="510" w:footer="1021" w:gutter="0"/>
          <w:cols w:space="720"/>
          <w:titlePg/>
        </w:sectPr>
      </w:pPr>
    </w:p>
    <w:p w14:paraId="1622208C" w14:textId="77777777" w:rsidR="00920552" w:rsidRPr="004B0812" w:rsidRDefault="00920552" w:rsidP="00920552">
      <w:pPr>
        <w:jc w:val="center"/>
        <w:rPr>
          <w:rFonts w:cs="Arial"/>
          <w:sz w:val="24"/>
          <w:szCs w:val="24"/>
          <w:lang w:val="es-ES" w:eastAsia="zh-CN" w:bidi="th-TH"/>
        </w:rPr>
      </w:pPr>
    </w:p>
    <w:p w14:paraId="3647615E" w14:textId="77777777" w:rsidR="00920552" w:rsidRPr="004B0812" w:rsidRDefault="00920552" w:rsidP="00920552">
      <w:pPr>
        <w:jc w:val="center"/>
        <w:rPr>
          <w:rFonts w:cs="Arial"/>
          <w:sz w:val="24"/>
          <w:szCs w:val="24"/>
          <w:lang w:val="es-ES" w:eastAsia="zh-CN" w:bidi="th-TH"/>
        </w:rPr>
      </w:pPr>
    </w:p>
    <w:p w14:paraId="6B6F2A10" w14:textId="77777777" w:rsidR="00920552" w:rsidRPr="00A56EC1" w:rsidRDefault="00920552" w:rsidP="00920552">
      <w:pPr>
        <w:jc w:val="center"/>
        <w:rPr>
          <w:rFonts w:cs="Arial"/>
          <w:sz w:val="24"/>
          <w:szCs w:val="24"/>
          <w:lang w:eastAsia="zh-CN" w:bidi="th-TH"/>
        </w:rPr>
      </w:pPr>
      <w:r w:rsidRPr="00A56EC1">
        <w:rPr>
          <w:rFonts w:cs="Arial"/>
          <w:sz w:val="24"/>
          <w:szCs w:val="24"/>
          <w:lang w:eastAsia="zh-CN" w:bidi="th-TH"/>
        </w:rPr>
        <w:t>Electronic communication system set up</w:t>
      </w:r>
    </w:p>
    <w:p w14:paraId="22AD9CA1" w14:textId="77777777" w:rsidR="00920552" w:rsidRPr="00A56EC1" w:rsidRDefault="00920552" w:rsidP="00920552">
      <w:pPr>
        <w:jc w:val="center"/>
        <w:rPr>
          <w:rFonts w:cs="Arial"/>
          <w:sz w:val="24"/>
          <w:szCs w:val="24"/>
          <w:lang w:eastAsia="zh-CN" w:bidi="th-TH"/>
        </w:rPr>
      </w:pPr>
    </w:p>
    <w:p w14:paraId="795E86DB" w14:textId="77777777" w:rsidR="00920552" w:rsidRPr="00A56EC1" w:rsidRDefault="00920552" w:rsidP="00920552">
      <w:pPr>
        <w:jc w:val="center"/>
        <w:rPr>
          <w:rFonts w:cs="Arial"/>
          <w:sz w:val="24"/>
          <w:szCs w:val="24"/>
          <w:lang w:eastAsia="zh-CN" w:bidi="th-TH"/>
        </w:rPr>
      </w:pPr>
    </w:p>
    <w:p w14:paraId="3A686C81" w14:textId="77777777" w:rsidR="00920552" w:rsidRPr="00A56EC1" w:rsidRDefault="00920552" w:rsidP="00920552">
      <w:pPr>
        <w:jc w:val="center"/>
        <w:rPr>
          <w:rFonts w:cs="Arial"/>
          <w:sz w:val="24"/>
          <w:szCs w:val="24"/>
          <w:lang w:eastAsia="zh-CN" w:bidi="th-TH"/>
        </w:rPr>
      </w:pPr>
      <w:r w:rsidRPr="00A56EC1">
        <w:rPr>
          <w:rFonts w:ascii="Times New Roman" w:hAnsi="Times New Roman" w:cs="Angsana New"/>
          <w:noProof/>
          <w:sz w:val="24"/>
          <w:szCs w:val="24"/>
          <w:lang w:eastAsia="zh-CN" w:bidi="th-TH"/>
        </w:rPr>
        <w:drawing>
          <wp:inline distT="0" distB="0" distL="0" distR="0" wp14:anchorId="025AE5A2" wp14:editId="74282B79">
            <wp:extent cx="8038606" cy="4563110"/>
            <wp:effectExtent l="0" t="0" r="635" b="8890"/>
            <wp:docPr id="1" name="Picture 1" descr="A diagram of a computer and micro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uter and microphones&#10;&#10;Description automatically generated"/>
                    <pic:cNvPicPr/>
                  </pic:nvPicPr>
                  <pic:blipFill>
                    <a:blip r:embed="rId54"/>
                    <a:stretch>
                      <a:fillRect/>
                    </a:stretch>
                  </pic:blipFill>
                  <pic:spPr>
                    <a:xfrm>
                      <a:off x="0" y="0"/>
                      <a:ext cx="8039424" cy="4563574"/>
                    </a:xfrm>
                    <a:prstGeom prst="rect">
                      <a:avLst/>
                    </a:prstGeom>
                  </pic:spPr>
                </pic:pic>
              </a:graphicData>
            </a:graphic>
          </wp:inline>
        </w:drawing>
      </w:r>
    </w:p>
    <w:p w14:paraId="53176EE6" w14:textId="3C4B24E9" w:rsidR="00920552" w:rsidRPr="009915A2" w:rsidRDefault="00920552" w:rsidP="00920552">
      <w:pPr>
        <w:ind w:right="1021"/>
        <w:jc w:val="right"/>
      </w:pPr>
      <w:r w:rsidRPr="009915A2">
        <w:t>[</w:t>
      </w:r>
      <w:r w:rsidR="004B0812">
        <w:t>Sigue el a</w:t>
      </w:r>
      <w:r w:rsidRPr="009915A2">
        <w:t>nex</w:t>
      </w:r>
      <w:r w:rsidR="004B0812">
        <w:t>o</w:t>
      </w:r>
      <w:r w:rsidRPr="009915A2">
        <w:t xml:space="preserve"> V]</w:t>
      </w:r>
    </w:p>
    <w:p w14:paraId="450645D2" w14:textId="77777777" w:rsidR="00920552" w:rsidRDefault="00920552" w:rsidP="00920552">
      <w:pPr>
        <w:rPr>
          <w:highlight w:val="yellow"/>
        </w:rPr>
        <w:sectPr w:rsidR="00920552" w:rsidSect="00920552">
          <w:footerReference w:type="default" r:id="rId55"/>
          <w:headerReference w:type="first" r:id="rId56"/>
          <w:pgSz w:w="16840" w:h="11907" w:orient="landscape" w:code="9"/>
          <w:pgMar w:top="851" w:right="510" w:bottom="1418" w:left="1134" w:header="510" w:footer="1021" w:gutter="0"/>
          <w:cols w:space="720"/>
          <w:titlePg/>
        </w:sectPr>
      </w:pPr>
    </w:p>
    <w:p w14:paraId="1CB16215" w14:textId="77777777" w:rsidR="00920552" w:rsidRDefault="00920552" w:rsidP="00920552">
      <w:pPr>
        <w:jc w:val="center"/>
      </w:pPr>
      <w:r w:rsidRPr="00072279">
        <w:lastRenderedPageBreak/>
        <w:t>2024 TWP MEETINGS PARTICIPANT SURVEY</w:t>
      </w:r>
    </w:p>
    <w:p w14:paraId="5C0C7C78" w14:textId="77777777" w:rsidR="00920552" w:rsidRDefault="00920552" w:rsidP="00920552"/>
    <w:p w14:paraId="660FF450" w14:textId="77777777" w:rsidR="00920552" w:rsidRPr="00692D8F" w:rsidRDefault="00920552" w:rsidP="00920552">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How many persons took the survey?</w:t>
      </w:r>
    </w:p>
    <w:p w14:paraId="0D1C9069" w14:textId="77777777" w:rsidR="00920552" w:rsidRPr="00692D8F" w:rsidRDefault="00920552" w:rsidP="00920552">
      <w:pPr>
        <w:jc w:val="left"/>
        <w:rPr>
          <w:rFonts w:eastAsia="Yu Gothic" w:cs="Noto Sans Display"/>
          <w:kern w:val="2"/>
          <w:lang w:eastAsia="ja-JP"/>
          <w14:ligatures w14:val="standardContextual"/>
        </w:rPr>
      </w:pPr>
    </w:p>
    <w:tbl>
      <w:tblPr>
        <w:tblW w:w="6984" w:type="dxa"/>
        <w:tblInd w:w="1014" w:type="dxa"/>
        <w:tblLayout w:type="fixed"/>
        <w:tblLook w:val="04A0" w:firstRow="1" w:lastRow="0" w:firstColumn="1" w:lastColumn="0" w:noHBand="0" w:noVBand="1"/>
      </w:tblPr>
      <w:tblGrid>
        <w:gridCol w:w="1164"/>
        <w:gridCol w:w="1164"/>
        <w:gridCol w:w="1164"/>
        <w:gridCol w:w="1164"/>
        <w:gridCol w:w="1164"/>
        <w:gridCol w:w="1164"/>
      </w:tblGrid>
      <w:tr w:rsidR="00920552" w:rsidRPr="00692D8F" w14:paraId="5392B87D" w14:textId="77777777" w:rsidTr="00321543">
        <w:trPr>
          <w:trHeight w:val="295"/>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CBC7A" w14:textId="77777777" w:rsidR="00920552" w:rsidRPr="00692D8F" w:rsidRDefault="00920552" w:rsidP="00321543">
            <w:pPr>
              <w:jc w:val="center"/>
              <w:rPr>
                <w:rFonts w:cs="Arial"/>
                <w:color w:val="000000"/>
                <w:lang w:eastAsia="ja-JP"/>
              </w:rPr>
            </w:pP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7E374DDD" w14:textId="77777777" w:rsidR="00920552" w:rsidRPr="00692D8F" w:rsidRDefault="00920552" w:rsidP="00321543">
            <w:pPr>
              <w:jc w:val="center"/>
              <w:rPr>
                <w:rFonts w:cs="Arial"/>
                <w:color w:val="000000"/>
                <w:lang w:eastAsia="ja-JP"/>
              </w:rPr>
            </w:pPr>
            <w:r w:rsidRPr="00692D8F">
              <w:rPr>
                <w:rFonts w:cs="Arial"/>
                <w:color w:val="000000"/>
                <w:lang w:eastAsia="ja-JP"/>
              </w:rPr>
              <w:t>TWM/</w:t>
            </w:r>
            <w:r>
              <w:rPr>
                <w:rFonts w:cs="Arial"/>
                <w:color w:val="000000"/>
                <w:lang w:eastAsia="ja-JP"/>
              </w:rPr>
              <w:t>2</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2AB3044F" w14:textId="77777777" w:rsidR="00920552" w:rsidRPr="00692D8F" w:rsidRDefault="00920552" w:rsidP="00321543">
            <w:pPr>
              <w:jc w:val="center"/>
              <w:rPr>
                <w:rFonts w:cs="Arial"/>
                <w:color w:val="000000"/>
                <w:lang w:eastAsia="ja-JP"/>
              </w:rPr>
            </w:pPr>
            <w:r w:rsidRPr="00692D8F">
              <w:rPr>
                <w:rFonts w:cs="Arial"/>
                <w:color w:val="000000"/>
                <w:lang w:eastAsia="ja-JP"/>
              </w:rPr>
              <w:t>TWA/53</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30B90944" w14:textId="77777777" w:rsidR="00920552" w:rsidRPr="00692D8F" w:rsidRDefault="00920552" w:rsidP="00321543">
            <w:pPr>
              <w:jc w:val="center"/>
              <w:rPr>
                <w:rFonts w:cs="Arial"/>
                <w:color w:val="000000"/>
                <w:lang w:eastAsia="ja-JP"/>
              </w:rPr>
            </w:pPr>
            <w:r w:rsidRPr="00692D8F">
              <w:rPr>
                <w:rFonts w:cs="Arial"/>
                <w:color w:val="000000"/>
                <w:lang w:eastAsia="ja-JP"/>
              </w:rPr>
              <w:t>TWF/55</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45A542E1" w14:textId="77777777" w:rsidR="00920552" w:rsidRPr="00692D8F" w:rsidRDefault="00920552" w:rsidP="00321543">
            <w:pPr>
              <w:jc w:val="center"/>
              <w:rPr>
                <w:rFonts w:cs="Arial"/>
                <w:color w:val="000000"/>
                <w:lang w:eastAsia="ja-JP"/>
              </w:rPr>
            </w:pPr>
            <w:r w:rsidRPr="00692D8F">
              <w:rPr>
                <w:rFonts w:cs="Arial"/>
                <w:color w:val="000000"/>
                <w:lang w:eastAsia="ja-JP"/>
              </w:rPr>
              <w:t>TWO/56</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70038F05" w14:textId="77777777" w:rsidR="00920552" w:rsidRPr="00692D8F" w:rsidRDefault="00920552" w:rsidP="00321543">
            <w:pPr>
              <w:jc w:val="center"/>
              <w:rPr>
                <w:rFonts w:cs="Arial"/>
                <w:color w:val="000000"/>
                <w:lang w:eastAsia="ja-JP"/>
              </w:rPr>
            </w:pPr>
            <w:r w:rsidRPr="00692D8F">
              <w:rPr>
                <w:rFonts w:cs="Arial"/>
                <w:color w:val="000000"/>
                <w:lang w:eastAsia="ja-JP"/>
              </w:rPr>
              <w:t>TWV/58</w:t>
            </w:r>
          </w:p>
        </w:tc>
      </w:tr>
      <w:tr w:rsidR="00920552" w:rsidRPr="00692D8F" w14:paraId="312FB734" w14:textId="77777777" w:rsidTr="00321543">
        <w:trPr>
          <w:trHeight w:val="295"/>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14:paraId="3EBC6F0C" w14:textId="77777777" w:rsidR="00920552" w:rsidRPr="00692D8F" w:rsidRDefault="00920552" w:rsidP="00321543">
            <w:pPr>
              <w:jc w:val="center"/>
              <w:rPr>
                <w:rFonts w:cs="Arial"/>
                <w:color w:val="000000"/>
                <w:lang w:eastAsia="ja-JP"/>
              </w:rPr>
            </w:pPr>
            <w:r w:rsidRPr="00692D8F">
              <w:rPr>
                <w:rFonts w:cs="Arial"/>
                <w:color w:val="000000"/>
                <w:lang w:eastAsia="ja-JP"/>
              </w:rPr>
              <w:t>Complete</w:t>
            </w:r>
          </w:p>
        </w:tc>
        <w:tc>
          <w:tcPr>
            <w:tcW w:w="1164" w:type="dxa"/>
            <w:tcBorders>
              <w:top w:val="nil"/>
              <w:left w:val="nil"/>
              <w:bottom w:val="single" w:sz="4" w:space="0" w:color="auto"/>
              <w:right w:val="single" w:sz="4" w:space="0" w:color="auto"/>
            </w:tcBorders>
            <w:shd w:val="clear" w:color="auto" w:fill="auto"/>
            <w:noWrap/>
            <w:vAlign w:val="bottom"/>
            <w:hideMark/>
          </w:tcPr>
          <w:p w14:paraId="5DFCFED1" w14:textId="77777777" w:rsidR="00920552" w:rsidRPr="00692D8F" w:rsidRDefault="00920552" w:rsidP="00321543">
            <w:pPr>
              <w:jc w:val="center"/>
              <w:rPr>
                <w:rFonts w:cs="Arial"/>
                <w:color w:val="000000"/>
                <w:lang w:eastAsia="ja-JP"/>
              </w:rPr>
            </w:pPr>
            <w:r w:rsidRPr="00692D8F">
              <w:rPr>
                <w:rFonts w:cs="Arial"/>
                <w:color w:val="000000"/>
                <w:lang w:eastAsia="ja-JP"/>
              </w:rPr>
              <w:t>41</w:t>
            </w:r>
          </w:p>
        </w:tc>
        <w:tc>
          <w:tcPr>
            <w:tcW w:w="1164" w:type="dxa"/>
            <w:tcBorders>
              <w:top w:val="nil"/>
              <w:left w:val="nil"/>
              <w:bottom w:val="single" w:sz="4" w:space="0" w:color="auto"/>
              <w:right w:val="single" w:sz="4" w:space="0" w:color="auto"/>
            </w:tcBorders>
            <w:shd w:val="clear" w:color="auto" w:fill="auto"/>
            <w:noWrap/>
            <w:vAlign w:val="bottom"/>
            <w:hideMark/>
          </w:tcPr>
          <w:p w14:paraId="4DC88180" w14:textId="77777777" w:rsidR="00920552" w:rsidRPr="00692D8F" w:rsidRDefault="00920552" w:rsidP="00321543">
            <w:pPr>
              <w:jc w:val="center"/>
              <w:rPr>
                <w:rFonts w:cs="Arial"/>
                <w:color w:val="000000"/>
                <w:lang w:eastAsia="ja-JP"/>
              </w:rPr>
            </w:pPr>
            <w:r w:rsidRPr="00692D8F">
              <w:rPr>
                <w:rFonts w:cs="Arial"/>
                <w:color w:val="000000"/>
                <w:lang w:eastAsia="ja-JP"/>
              </w:rPr>
              <w:t>37</w:t>
            </w:r>
          </w:p>
        </w:tc>
        <w:tc>
          <w:tcPr>
            <w:tcW w:w="1164" w:type="dxa"/>
            <w:tcBorders>
              <w:top w:val="nil"/>
              <w:left w:val="nil"/>
              <w:bottom w:val="single" w:sz="4" w:space="0" w:color="auto"/>
              <w:right w:val="single" w:sz="4" w:space="0" w:color="auto"/>
            </w:tcBorders>
            <w:shd w:val="clear" w:color="auto" w:fill="auto"/>
            <w:noWrap/>
            <w:vAlign w:val="bottom"/>
            <w:hideMark/>
          </w:tcPr>
          <w:p w14:paraId="201CE2B8" w14:textId="77777777" w:rsidR="00920552" w:rsidRPr="00692D8F" w:rsidRDefault="00920552" w:rsidP="00321543">
            <w:pPr>
              <w:jc w:val="center"/>
              <w:rPr>
                <w:rFonts w:cs="Arial"/>
                <w:color w:val="000000"/>
                <w:lang w:eastAsia="ja-JP"/>
              </w:rPr>
            </w:pPr>
            <w:r w:rsidRPr="00692D8F">
              <w:rPr>
                <w:rFonts w:cs="Arial"/>
                <w:color w:val="000000"/>
                <w:lang w:eastAsia="ja-JP"/>
              </w:rPr>
              <w:t>16</w:t>
            </w:r>
          </w:p>
        </w:tc>
        <w:tc>
          <w:tcPr>
            <w:tcW w:w="1164" w:type="dxa"/>
            <w:tcBorders>
              <w:top w:val="nil"/>
              <w:left w:val="nil"/>
              <w:bottom w:val="single" w:sz="4" w:space="0" w:color="auto"/>
              <w:right w:val="single" w:sz="4" w:space="0" w:color="auto"/>
            </w:tcBorders>
            <w:shd w:val="clear" w:color="auto" w:fill="auto"/>
            <w:noWrap/>
            <w:vAlign w:val="bottom"/>
            <w:hideMark/>
          </w:tcPr>
          <w:p w14:paraId="0F3270CF" w14:textId="77777777" w:rsidR="00920552" w:rsidRPr="00692D8F" w:rsidRDefault="00920552" w:rsidP="00321543">
            <w:pPr>
              <w:jc w:val="center"/>
              <w:rPr>
                <w:rFonts w:cs="Arial"/>
                <w:color w:val="000000"/>
                <w:lang w:eastAsia="ja-JP"/>
              </w:rPr>
            </w:pPr>
            <w:r w:rsidRPr="00692D8F">
              <w:rPr>
                <w:rFonts w:cs="Arial"/>
                <w:color w:val="000000"/>
                <w:lang w:eastAsia="ja-JP"/>
              </w:rPr>
              <w:t>17</w:t>
            </w:r>
          </w:p>
        </w:tc>
        <w:tc>
          <w:tcPr>
            <w:tcW w:w="1164" w:type="dxa"/>
            <w:tcBorders>
              <w:top w:val="nil"/>
              <w:left w:val="nil"/>
              <w:bottom w:val="single" w:sz="4" w:space="0" w:color="auto"/>
              <w:right w:val="single" w:sz="4" w:space="0" w:color="auto"/>
            </w:tcBorders>
            <w:shd w:val="clear" w:color="auto" w:fill="auto"/>
            <w:noWrap/>
            <w:vAlign w:val="bottom"/>
            <w:hideMark/>
          </w:tcPr>
          <w:p w14:paraId="1D1E5F03" w14:textId="77777777" w:rsidR="00920552" w:rsidRPr="00692D8F" w:rsidRDefault="00920552" w:rsidP="00321543">
            <w:pPr>
              <w:jc w:val="center"/>
              <w:rPr>
                <w:rFonts w:cs="Arial"/>
                <w:color w:val="000000"/>
                <w:lang w:eastAsia="ja-JP"/>
              </w:rPr>
            </w:pPr>
            <w:r w:rsidRPr="00692D8F">
              <w:rPr>
                <w:rFonts w:cs="Arial"/>
                <w:color w:val="000000"/>
                <w:lang w:eastAsia="ja-JP"/>
              </w:rPr>
              <w:t>31</w:t>
            </w:r>
          </w:p>
        </w:tc>
      </w:tr>
      <w:tr w:rsidR="00920552" w:rsidRPr="00692D8F" w14:paraId="65182F32" w14:textId="77777777" w:rsidTr="00321543">
        <w:trPr>
          <w:trHeight w:val="295"/>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14:paraId="0E9419D0" w14:textId="77777777" w:rsidR="00920552" w:rsidRPr="00692D8F" w:rsidRDefault="00920552" w:rsidP="00321543">
            <w:pPr>
              <w:jc w:val="center"/>
              <w:rPr>
                <w:rFonts w:cs="Arial"/>
                <w:color w:val="000000"/>
                <w:lang w:eastAsia="ja-JP"/>
              </w:rPr>
            </w:pPr>
            <w:r w:rsidRPr="00692D8F">
              <w:rPr>
                <w:rFonts w:cs="Arial"/>
                <w:color w:val="000000"/>
                <w:lang w:eastAsia="ja-JP"/>
              </w:rPr>
              <w:t>Partial</w:t>
            </w:r>
          </w:p>
        </w:tc>
        <w:tc>
          <w:tcPr>
            <w:tcW w:w="1164" w:type="dxa"/>
            <w:tcBorders>
              <w:top w:val="nil"/>
              <w:left w:val="nil"/>
              <w:bottom w:val="single" w:sz="4" w:space="0" w:color="auto"/>
              <w:right w:val="single" w:sz="4" w:space="0" w:color="auto"/>
            </w:tcBorders>
            <w:shd w:val="clear" w:color="auto" w:fill="auto"/>
            <w:noWrap/>
            <w:vAlign w:val="bottom"/>
            <w:hideMark/>
          </w:tcPr>
          <w:p w14:paraId="62AF04D2" w14:textId="77777777" w:rsidR="00920552" w:rsidRPr="00692D8F" w:rsidRDefault="00920552" w:rsidP="00321543">
            <w:pPr>
              <w:jc w:val="center"/>
              <w:rPr>
                <w:rFonts w:cs="Arial"/>
                <w:color w:val="000000"/>
                <w:lang w:eastAsia="ja-JP"/>
              </w:rPr>
            </w:pPr>
            <w:r w:rsidRPr="00692D8F">
              <w:rPr>
                <w:rFonts w:cs="Arial"/>
                <w:color w:val="000000"/>
                <w:lang w:eastAsia="ja-JP"/>
              </w:rPr>
              <w:t>13</w:t>
            </w:r>
          </w:p>
        </w:tc>
        <w:tc>
          <w:tcPr>
            <w:tcW w:w="1164" w:type="dxa"/>
            <w:tcBorders>
              <w:top w:val="nil"/>
              <w:left w:val="nil"/>
              <w:bottom w:val="single" w:sz="4" w:space="0" w:color="auto"/>
              <w:right w:val="single" w:sz="4" w:space="0" w:color="auto"/>
            </w:tcBorders>
            <w:shd w:val="clear" w:color="auto" w:fill="auto"/>
            <w:noWrap/>
            <w:vAlign w:val="bottom"/>
            <w:hideMark/>
          </w:tcPr>
          <w:p w14:paraId="6F58D855" w14:textId="77777777" w:rsidR="00920552" w:rsidRPr="00692D8F" w:rsidRDefault="00920552" w:rsidP="00321543">
            <w:pPr>
              <w:jc w:val="center"/>
              <w:rPr>
                <w:rFonts w:cs="Arial"/>
                <w:color w:val="000000"/>
                <w:lang w:eastAsia="ja-JP"/>
              </w:rPr>
            </w:pPr>
            <w:r w:rsidRPr="00692D8F">
              <w:rPr>
                <w:rFonts w:cs="Arial"/>
                <w:color w:val="000000"/>
                <w:lang w:eastAsia="ja-JP"/>
              </w:rPr>
              <w:t>3</w:t>
            </w:r>
          </w:p>
        </w:tc>
        <w:tc>
          <w:tcPr>
            <w:tcW w:w="1164" w:type="dxa"/>
            <w:tcBorders>
              <w:top w:val="nil"/>
              <w:left w:val="nil"/>
              <w:bottom w:val="single" w:sz="4" w:space="0" w:color="auto"/>
              <w:right w:val="single" w:sz="4" w:space="0" w:color="auto"/>
            </w:tcBorders>
            <w:shd w:val="clear" w:color="auto" w:fill="auto"/>
            <w:noWrap/>
            <w:vAlign w:val="bottom"/>
            <w:hideMark/>
          </w:tcPr>
          <w:p w14:paraId="3E70323C" w14:textId="77777777" w:rsidR="00920552" w:rsidRPr="00692D8F" w:rsidRDefault="00920552" w:rsidP="00321543">
            <w:pPr>
              <w:jc w:val="center"/>
              <w:rPr>
                <w:rFonts w:cs="Arial"/>
                <w:color w:val="000000"/>
                <w:lang w:eastAsia="ja-JP"/>
              </w:rPr>
            </w:pPr>
            <w:r w:rsidRPr="00692D8F">
              <w:rPr>
                <w:rFonts w:cs="Arial"/>
                <w:color w:val="000000"/>
                <w:lang w:eastAsia="ja-JP"/>
              </w:rPr>
              <w:t>4</w:t>
            </w:r>
          </w:p>
        </w:tc>
        <w:tc>
          <w:tcPr>
            <w:tcW w:w="1164" w:type="dxa"/>
            <w:tcBorders>
              <w:top w:val="nil"/>
              <w:left w:val="nil"/>
              <w:bottom w:val="single" w:sz="4" w:space="0" w:color="auto"/>
              <w:right w:val="single" w:sz="4" w:space="0" w:color="auto"/>
            </w:tcBorders>
            <w:shd w:val="clear" w:color="auto" w:fill="auto"/>
            <w:noWrap/>
            <w:vAlign w:val="bottom"/>
            <w:hideMark/>
          </w:tcPr>
          <w:p w14:paraId="7143FD4A" w14:textId="77777777" w:rsidR="00920552" w:rsidRPr="00692D8F" w:rsidRDefault="00920552" w:rsidP="00321543">
            <w:pPr>
              <w:jc w:val="center"/>
              <w:rPr>
                <w:rFonts w:cs="Arial"/>
                <w:color w:val="000000"/>
                <w:lang w:eastAsia="ja-JP"/>
              </w:rPr>
            </w:pPr>
            <w:r w:rsidRPr="00692D8F">
              <w:rPr>
                <w:rFonts w:cs="Arial"/>
                <w:color w:val="000000"/>
                <w:lang w:eastAsia="ja-JP"/>
              </w:rPr>
              <w:t>5</w:t>
            </w:r>
          </w:p>
        </w:tc>
        <w:tc>
          <w:tcPr>
            <w:tcW w:w="1164" w:type="dxa"/>
            <w:tcBorders>
              <w:top w:val="nil"/>
              <w:left w:val="nil"/>
              <w:bottom w:val="single" w:sz="4" w:space="0" w:color="auto"/>
              <w:right w:val="single" w:sz="4" w:space="0" w:color="auto"/>
            </w:tcBorders>
            <w:shd w:val="clear" w:color="auto" w:fill="auto"/>
            <w:noWrap/>
            <w:vAlign w:val="bottom"/>
            <w:hideMark/>
          </w:tcPr>
          <w:p w14:paraId="5858E363" w14:textId="77777777" w:rsidR="00920552" w:rsidRPr="00692D8F" w:rsidRDefault="00920552" w:rsidP="00321543">
            <w:pPr>
              <w:jc w:val="center"/>
              <w:rPr>
                <w:rFonts w:cs="Arial"/>
                <w:color w:val="000000"/>
                <w:lang w:eastAsia="ja-JP"/>
              </w:rPr>
            </w:pPr>
            <w:r w:rsidRPr="00692D8F">
              <w:rPr>
                <w:rFonts w:cs="Arial"/>
                <w:color w:val="000000"/>
                <w:lang w:eastAsia="ja-JP"/>
              </w:rPr>
              <w:t>12</w:t>
            </w:r>
          </w:p>
        </w:tc>
      </w:tr>
    </w:tbl>
    <w:p w14:paraId="6BD77005" w14:textId="77777777" w:rsidR="00920552" w:rsidRDefault="00920552" w:rsidP="00920552">
      <w:pPr>
        <w:jc w:val="left"/>
        <w:rPr>
          <w:rFonts w:eastAsia="Yu Gothic" w:cs="Arial"/>
          <w:kern w:val="2"/>
          <w:sz w:val="16"/>
          <w:szCs w:val="16"/>
          <w:lang w:eastAsia="ja-JP"/>
          <w14:ligatures w14:val="standardContextual"/>
        </w:rPr>
      </w:pPr>
    </w:p>
    <w:p w14:paraId="42F16E5F" w14:textId="77777777" w:rsidR="00920552" w:rsidRPr="00692D8F" w:rsidRDefault="00920552" w:rsidP="00920552">
      <w:pPr>
        <w:jc w:val="left"/>
        <w:rPr>
          <w:rFonts w:eastAsia="Yu Gothic" w:cs="Arial"/>
          <w:kern w:val="2"/>
          <w:sz w:val="16"/>
          <w:szCs w:val="16"/>
          <w:lang w:eastAsia="ja-JP"/>
          <w14:ligatures w14:val="standardContextual"/>
        </w:rPr>
      </w:pPr>
    </w:p>
    <w:p w14:paraId="43240469" w14:textId="77777777" w:rsidR="00920552" w:rsidRPr="00692D8F" w:rsidRDefault="00920552" w:rsidP="00920552">
      <w:pPr>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Overall, how satisfied </w:t>
      </w:r>
      <w:r>
        <w:rPr>
          <w:rFonts w:eastAsia="Yu Gothic" w:cs="Noto Sans Display"/>
          <w:kern w:val="2"/>
          <w:lang w:eastAsia="ja-JP"/>
          <w14:ligatures w14:val="standardContextual"/>
        </w:rPr>
        <w:t>were</w:t>
      </w:r>
      <w:r w:rsidRPr="00692D8F">
        <w:rPr>
          <w:rFonts w:eastAsia="Yu Gothic" w:cs="Noto Sans Display"/>
          <w:kern w:val="2"/>
          <w:lang w:eastAsia="ja-JP"/>
          <w14:ligatures w14:val="standardContextual"/>
        </w:rPr>
        <w:t xml:space="preserve"> you with the meeting?</w:t>
      </w:r>
    </w:p>
    <w:p w14:paraId="57C9F813" w14:textId="77777777" w:rsidR="00920552" w:rsidRPr="00692D8F" w:rsidRDefault="00920552" w:rsidP="00920552">
      <w:pPr>
        <w:jc w:val="left"/>
        <w:rPr>
          <w:rFonts w:eastAsia="Yu Gothic" w:cs="Noto Sans Display"/>
          <w:kern w:val="2"/>
          <w:lang w:eastAsia="ja-JP"/>
          <w14:ligatures w14:val="standardContextu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920552" w:rsidRPr="00692D8F" w14:paraId="581C93DD" w14:textId="77777777" w:rsidTr="00321543">
        <w:tc>
          <w:tcPr>
            <w:tcW w:w="9029" w:type="dxa"/>
          </w:tcPr>
          <w:p w14:paraId="7A3ED920" w14:textId="77777777" w:rsidR="00920552" w:rsidRPr="00692D8F" w:rsidRDefault="00920552" w:rsidP="00321543">
            <w:pPr>
              <w:jc w:val="left"/>
              <w:rPr>
                <w:rFonts w:cs="Noto Sans Display"/>
                <w:sz w:val="20"/>
              </w:rPr>
            </w:pPr>
            <w:r w:rsidRPr="00692D8F">
              <w:rPr>
                <w:rFonts w:cs="Noto Sans Display"/>
                <w:noProof/>
              </w:rPr>
              <w:drawing>
                <wp:inline distT="0" distB="0" distL="0" distR="0" wp14:anchorId="4418C6EE" wp14:editId="059480B1">
                  <wp:extent cx="5733415" cy="2421255"/>
                  <wp:effectExtent l="0" t="0" r="635" b="17145"/>
                  <wp:docPr id="1594608147" name="Chart 1">
                    <a:extLst xmlns:a="http://schemas.openxmlformats.org/drawingml/2006/main">
                      <a:ext uri="{FF2B5EF4-FFF2-40B4-BE49-F238E27FC236}">
                        <a16:creationId xmlns:a16="http://schemas.microsoft.com/office/drawing/2014/main" id="{C13EC356-2D13-3137-AD0D-0464ABD0B7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tc>
      </w:tr>
    </w:tbl>
    <w:p w14:paraId="5B616D36" w14:textId="77777777" w:rsidR="00920552" w:rsidRDefault="00920552" w:rsidP="00920552">
      <w:pPr>
        <w:jc w:val="left"/>
        <w:rPr>
          <w:rFonts w:eastAsia="Yu Gothic" w:cs="Noto Sans Display"/>
          <w:kern w:val="2"/>
          <w:lang w:eastAsia="ja-JP"/>
          <w14:ligatures w14:val="standardContextual"/>
        </w:rPr>
      </w:pPr>
    </w:p>
    <w:p w14:paraId="43A787FC" w14:textId="77777777" w:rsidR="00920552" w:rsidRPr="00692D8F" w:rsidRDefault="00920552" w:rsidP="00920552">
      <w:pPr>
        <w:jc w:val="left"/>
        <w:rPr>
          <w:rFonts w:eastAsia="Yu Gothic" w:cs="Noto Sans Display"/>
          <w:kern w:val="2"/>
          <w:lang w:eastAsia="ja-JP"/>
          <w14:ligatures w14:val="standardContextual"/>
        </w:rPr>
      </w:pPr>
    </w:p>
    <w:tbl>
      <w:tblPr>
        <w:tblW w:w="9421" w:type="dxa"/>
        <w:tblLook w:val="04A0" w:firstRow="1" w:lastRow="0" w:firstColumn="1" w:lastColumn="0" w:noHBand="0" w:noVBand="1"/>
      </w:tblPr>
      <w:tblGrid>
        <w:gridCol w:w="4620"/>
        <w:gridCol w:w="960"/>
        <w:gridCol w:w="960"/>
        <w:gridCol w:w="960"/>
        <w:gridCol w:w="961"/>
        <w:gridCol w:w="960"/>
      </w:tblGrid>
      <w:tr w:rsidR="00920552" w:rsidRPr="00692D8F" w14:paraId="64E63969" w14:textId="77777777" w:rsidTr="00321543">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8A072" w14:textId="77777777" w:rsidR="00920552" w:rsidRPr="00692D8F" w:rsidRDefault="00920552" w:rsidP="00321543">
            <w:pPr>
              <w:jc w:val="center"/>
              <w:rPr>
                <w:rFonts w:cs="Arial"/>
                <w:color w:val="000000"/>
                <w:lang w:eastAsia="ja-JP"/>
              </w:rPr>
            </w:pPr>
            <w:r w:rsidRPr="00692D8F">
              <w:rPr>
                <w:rFonts w:cs="Arial"/>
                <w:color w:val="000000"/>
                <w:lang w:eastAsia="ja-JP"/>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4CFFD59" w14:textId="77777777" w:rsidR="00920552" w:rsidRPr="00692D8F" w:rsidRDefault="00920552" w:rsidP="00321543">
            <w:pPr>
              <w:jc w:val="center"/>
              <w:rPr>
                <w:rFonts w:cs="Arial"/>
                <w:color w:val="000000"/>
                <w:lang w:eastAsia="ja-JP"/>
              </w:rPr>
            </w:pPr>
            <w:r w:rsidRPr="00692D8F">
              <w:rPr>
                <w:rFonts w:cs="Arial"/>
                <w:color w:val="000000"/>
                <w:lang w:eastAsia="ja-JP"/>
              </w:rPr>
              <w:t>TWM/</w:t>
            </w:r>
            <w:r>
              <w:rPr>
                <w:rFonts w:cs="Arial"/>
                <w:color w:val="000000"/>
                <w:lang w:eastAsia="ja-JP"/>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A370132" w14:textId="77777777" w:rsidR="00920552" w:rsidRPr="00692D8F" w:rsidRDefault="00920552" w:rsidP="00321543">
            <w:pPr>
              <w:jc w:val="center"/>
              <w:rPr>
                <w:rFonts w:cs="Arial"/>
                <w:color w:val="000000"/>
                <w:lang w:eastAsia="ja-JP"/>
              </w:rPr>
            </w:pPr>
            <w:r w:rsidRPr="00692D8F">
              <w:rPr>
                <w:rFonts w:cs="Arial"/>
                <w:color w:val="000000"/>
                <w:lang w:eastAsia="ja-JP"/>
              </w:rPr>
              <w:t>TWA/53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35A80A" w14:textId="77777777" w:rsidR="00920552" w:rsidRPr="00692D8F" w:rsidRDefault="00920552" w:rsidP="00321543">
            <w:pPr>
              <w:jc w:val="center"/>
              <w:rPr>
                <w:rFonts w:cs="Arial"/>
                <w:color w:val="000000"/>
                <w:lang w:eastAsia="ja-JP"/>
              </w:rPr>
            </w:pPr>
            <w:r w:rsidRPr="00692D8F">
              <w:rPr>
                <w:rFonts w:cs="Arial"/>
                <w:color w:val="000000"/>
                <w:lang w:eastAsia="ja-JP"/>
              </w:rPr>
              <w:t>TWF/55</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047C6F6A" w14:textId="77777777" w:rsidR="00920552" w:rsidRPr="00692D8F" w:rsidRDefault="00920552" w:rsidP="00321543">
            <w:pPr>
              <w:jc w:val="center"/>
              <w:rPr>
                <w:rFonts w:cs="Arial"/>
                <w:color w:val="000000"/>
                <w:lang w:eastAsia="ja-JP"/>
              </w:rPr>
            </w:pPr>
            <w:r w:rsidRPr="00692D8F">
              <w:rPr>
                <w:rFonts w:cs="Arial"/>
                <w:color w:val="000000"/>
                <w:lang w:eastAsia="ja-JP"/>
              </w:rPr>
              <w:t>TWO/56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4CAD8A6" w14:textId="77777777" w:rsidR="00920552" w:rsidRPr="00692D8F" w:rsidRDefault="00920552" w:rsidP="00321543">
            <w:pPr>
              <w:jc w:val="center"/>
              <w:rPr>
                <w:rFonts w:cs="Arial"/>
                <w:color w:val="000000"/>
                <w:lang w:eastAsia="ja-JP"/>
              </w:rPr>
            </w:pPr>
            <w:r w:rsidRPr="00692D8F">
              <w:rPr>
                <w:rFonts w:cs="Arial"/>
                <w:color w:val="000000"/>
                <w:lang w:eastAsia="ja-JP"/>
              </w:rPr>
              <w:t>TWV/58</w:t>
            </w:r>
          </w:p>
        </w:tc>
      </w:tr>
      <w:tr w:rsidR="00920552" w:rsidRPr="00692D8F" w14:paraId="199383B0"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6F355A91" w14:textId="77777777" w:rsidR="00920552" w:rsidRPr="00692D8F" w:rsidRDefault="00920552" w:rsidP="00321543">
            <w:pPr>
              <w:jc w:val="center"/>
              <w:rPr>
                <w:rFonts w:cs="Arial"/>
                <w:color w:val="000000"/>
                <w:lang w:eastAsia="ja-JP"/>
              </w:rPr>
            </w:pPr>
            <w:r w:rsidRPr="00692D8F">
              <w:rPr>
                <w:rFonts w:cs="Arial"/>
                <w:color w:val="000000"/>
                <w:lang w:eastAsia="ja-JP"/>
              </w:rPr>
              <w:t>Very Satisfied</w:t>
            </w:r>
          </w:p>
        </w:tc>
        <w:tc>
          <w:tcPr>
            <w:tcW w:w="960" w:type="dxa"/>
            <w:tcBorders>
              <w:top w:val="nil"/>
              <w:left w:val="nil"/>
              <w:bottom w:val="single" w:sz="4" w:space="0" w:color="auto"/>
              <w:right w:val="single" w:sz="4" w:space="0" w:color="auto"/>
            </w:tcBorders>
            <w:shd w:val="clear" w:color="auto" w:fill="auto"/>
            <w:noWrap/>
            <w:vAlign w:val="bottom"/>
            <w:hideMark/>
          </w:tcPr>
          <w:p w14:paraId="6CE05C51" w14:textId="77777777" w:rsidR="00920552" w:rsidRPr="00692D8F" w:rsidRDefault="00920552" w:rsidP="00321543">
            <w:pPr>
              <w:jc w:val="center"/>
              <w:rPr>
                <w:rFonts w:cs="Arial"/>
                <w:color w:val="000000"/>
                <w:lang w:eastAsia="ja-JP"/>
              </w:rPr>
            </w:pPr>
            <w:r w:rsidRPr="00692D8F">
              <w:rPr>
                <w:rFonts w:cs="Arial"/>
                <w:color w:val="000000"/>
                <w:lang w:eastAsia="ja-JP"/>
              </w:rPr>
              <w:t>40.0%</w:t>
            </w:r>
          </w:p>
        </w:tc>
        <w:tc>
          <w:tcPr>
            <w:tcW w:w="960" w:type="dxa"/>
            <w:tcBorders>
              <w:top w:val="nil"/>
              <w:left w:val="nil"/>
              <w:bottom w:val="single" w:sz="4" w:space="0" w:color="auto"/>
              <w:right w:val="single" w:sz="4" w:space="0" w:color="auto"/>
            </w:tcBorders>
            <w:shd w:val="clear" w:color="auto" w:fill="auto"/>
            <w:noWrap/>
            <w:vAlign w:val="bottom"/>
            <w:hideMark/>
          </w:tcPr>
          <w:p w14:paraId="76428223" w14:textId="77777777" w:rsidR="00920552" w:rsidRPr="00692D8F" w:rsidRDefault="00920552" w:rsidP="00321543">
            <w:pPr>
              <w:jc w:val="center"/>
              <w:rPr>
                <w:rFonts w:cs="Arial"/>
                <w:color w:val="000000"/>
                <w:lang w:eastAsia="ja-JP"/>
              </w:rPr>
            </w:pPr>
            <w:r w:rsidRPr="00692D8F">
              <w:rPr>
                <w:rFonts w:cs="Arial"/>
                <w:color w:val="000000"/>
                <w:lang w:eastAsia="ja-JP"/>
              </w:rPr>
              <w:t>40.0%</w:t>
            </w:r>
          </w:p>
        </w:tc>
        <w:tc>
          <w:tcPr>
            <w:tcW w:w="960" w:type="dxa"/>
            <w:tcBorders>
              <w:top w:val="nil"/>
              <w:left w:val="nil"/>
              <w:bottom w:val="single" w:sz="4" w:space="0" w:color="auto"/>
              <w:right w:val="single" w:sz="4" w:space="0" w:color="auto"/>
            </w:tcBorders>
            <w:shd w:val="clear" w:color="auto" w:fill="auto"/>
            <w:noWrap/>
            <w:vAlign w:val="bottom"/>
            <w:hideMark/>
          </w:tcPr>
          <w:p w14:paraId="70877C83" w14:textId="77777777" w:rsidR="00920552" w:rsidRPr="00692D8F" w:rsidRDefault="00920552" w:rsidP="00321543">
            <w:pPr>
              <w:jc w:val="center"/>
              <w:rPr>
                <w:rFonts w:cs="Arial"/>
                <w:color w:val="000000"/>
                <w:lang w:eastAsia="ja-JP"/>
              </w:rPr>
            </w:pPr>
            <w:r w:rsidRPr="00692D8F">
              <w:rPr>
                <w:rFonts w:cs="Arial"/>
                <w:color w:val="000000"/>
                <w:lang w:eastAsia="ja-JP"/>
              </w:rPr>
              <w:t>42.1%</w:t>
            </w:r>
          </w:p>
        </w:tc>
        <w:tc>
          <w:tcPr>
            <w:tcW w:w="961" w:type="dxa"/>
            <w:tcBorders>
              <w:top w:val="nil"/>
              <w:left w:val="nil"/>
              <w:bottom w:val="single" w:sz="4" w:space="0" w:color="auto"/>
              <w:right w:val="single" w:sz="4" w:space="0" w:color="auto"/>
            </w:tcBorders>
            <w:shd w:val="clear" w:color="auto" w:fill="auto"/>
            <w:noWrap/>
            <w:vAlign w:val="bottom"/>
            <w:hideMark/>
          </w:tcPr>
          <w:p w14:paraId="18C09AEA" w14:textId="77777777" w:rsidR="00920552" w:rsidRPr="00692D8F" w:rsidRDefault="00920552" w:rsidP="00321543">
            <w:pPr>
              <w:jc w:val="center"/>
              <w:rPr>
                <w:rFonts w:cs="Arial"/>
                <w:color w:val="000000"/>
                <w:lang w:eastAsia="ja-JP"/>
              </w:rPr>
            </w:pPr>
            <w:r w:rsidRPr="00692D8F">
              <w:rPr>
                <w:rFonts w:cs="Arial"/>
                <w:color w:val="000000"/>
                <w:lang w:eastAsia="ja-JP"/>
              </w:rPr>
              <w:t>37.0%</w:t>
            </w:r>
          </w:p>
        </w:tc>
        <w:tc>
          <w:tcPr>
            <w:tcW w:w="960" w:type="dxa"/>
            <w:tcBorders>
              <w:top w:val="nil"/>
              <w:left w:val="nil"/>
              <w:bottom w:val="single" w:sz="4" w:space="0" w:color="auto"/>
              <w:right w:val="single" w:sz="4" w:space="0" w:color="auto"/>
            </w:tcBorders>
            <w:shd w:val="clear" w:color="auto" w:fill="auto"/>
            <w:noWrap/>
            <w:vAlign w:val="bottom"/>
            <w:hideMark/>
          </w:tcPr>
          <w:p w14:paraId="3003B716" w14:textId="77777777" w:rsidR="00920552" w:rsidRPr="00692D8F" w:rsidRDefault="00920552" w:rsidP="00321543">
            <w:pPr>
              <w:jc w:val="center"/>
              <w:rPr>
                <w:rFonts w:cs="Arial"/>
                <w:color w:val="000000"/>
                <w:lang w:eastAsia="ja-JP"/>
              </w:rPr>
            </w:pPr>
            <w:r w:rsidRPr="00692D8F">
              <w:rPr>
                <w:rFonts w:cs="Arial"/>
                <w:color w:val="000000"/>
                <w:lang w:eastAsia="ja-JP"/>
              </w:rPr>
              <w:t>25.0%</w:t>
            </w:r>
          </w:p>
        </w:tc>
      </w:tr>
      <w:tr w:rsidR="00920552" w:rsidRPr="00692D8F" w14:paraId="7DA8A6FE"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4B2FAF5C" w14:textId="77777777" w:rsidR="00920552" w:rsidRPr="00692D8F" w:rsidRDefault="00920552" w:rsidP="00321543">
            <w:pPr>
              <w:jc w:val="center"/>
              <w:rPr>
                <w:rFonts w:cs="Arial"/>
                <w:color w:val="000000"/>
                <w:lang w:eastAsia="ja-JP"/>
              </w:rPr>
            </w:pPr>
            <w:r w:rsidRPr="00692D8F">
              <w:rPr>
                <w:rFonts w:cs="Arial"/>
                <w:color w:val="000000"/>
                <w:lang w:eastAsia="ja-JP"/>
              </w:rPr>
              <w:t>Satisfied</w:t>
            </w:r>
          </w:p>
        </w:tc>
        <w:tc>
          <w:tcPr>
            <w:tcW w:w="960" w:type="dxa"/>
            <w:tcBorders>
              <w:top w:val="nil"/>
              <w:left w:val="nil"/>
              <w:bottom w:val="single" w:sz="4" w:space="0" w:color="auto"/>
              <w:right w:val="single" w:sz="4" w:space="0" w:color="auto"/>
            </w:tcBorders>
            <w:shd w:val="clear" w:color="auto" w:fill="auto"/>
            <w:noWrap/>
            <w:vAlign w:val="bottom"/>
            <w:hideMark/>
          </w:tcPr>
          <w:p w14:paraId="7F672DA4" w14:textId="77777777" w:rsidR="00920552" w:rsidRPr="00692D8F" w:rsidRDefault="00920552" w:rsidP="00321543">
            <w:pPr>
              <w:jc w:val="center"/>
              <w:rPr>
                <w:rFonts w:cs="Arial"/>
                <w:color w:val="000000"/>
                <w:lang w:eastAsia="ja-JP"/>
              </w:rPr>
            </w:pPr>
            <w:r w:rsidRPr="00692D8F">
              <w:rPr>
                <w:rFonts w:cs="Arial"/>
                <w:color w:val="000000"/>
                <w:lang w:eastAsia="ja-JP"/>
              </w:rPr>
              <w:t>37.8%</w:t>
            </w:r>
          </w:p>
        </w:tc>
        <w:tc>
          <w:tcPr>
            <w:tcW w:w="960" w:type="dxa"/>
            <w:tcBorders>
              <w:top w:val="nil"/>
              <w:left w:val="nil"/>
              <w:bottom w:val="single" w:sz="4" w:space="0" w:color="auto"/>
              <w:right w:val="single" w:sz="4" w:space="0" w:color="auto"/>
            </w:tcBorders>
            <w:shd w:val="clear" w:color="auto" w:fill="auto"/>
            <w:noWrap/>
            <w:vAlign w:val="bottom"/>
            <w:hideMark/>
          </w:tcPr>
          <w:p w14:paraId="344EE8E3" w14:textId="77777777" w:rsidR="00920552" w:rsidRPr="00692D8F" w:rsidRDefault="00920552" w:rsidP="00321543">
            <w:pPr>
              <w:jc w:val="center"/>
              <w:rPr>
                <w:rFonts w:cs="Arial"/>
                <w:color w:val="000000"/>
                <w:lang w:eastAsia="ja-JP"/>
              </w:rPr>
            </w:pPr>
            <w:r w:rsidRPr="00692D8F">
              <w:rPr>
                <w:rFonts w:cs="Arial"/>
                <w:color w:val="000000"/>
                <w:lang w:eastAsia="ja-JP"/>
              </w:rPr>
              <w:t>52.5%</w:t>
            </w:r>
          </w:p>
        </w:tc>
        <w:tc>
          <w:tcPr>
            <w:tcW w:w="960" w:type="dxa"/>
            <w:tcBorders>
              <w:top w:val="nil"/>
              <w:left w:val="nil"/>
              <w:bottom w:val="single" w:sz="4" w:space="0" w:color="auto"/>
              <w:right w:val="single" w:sz="4" w:space="0" w:color="auto"/>
            </w:tcBorders>
            <w:shd w:val="clear" w:color="auto" w:fill="auto"/>
            <w:noWrap/>
            <w:vAlign w:val="bottom"/>
            <w:hideMark/>
          </w:tcPr>
          <w:p w14:paraId="52490D21" w14:textId="77777777" w:rsidR="00920552" w:rsidRPr="00692D8F" w:rsidRDefault="00920552" w:rsidP="00321543">
            <w:pPr>
              <w:jc w:val="center"/>
              <w:rPr>
                <w:rFonts w:cs="Arial"/>
                <w:color w:val="000000"/>
                <w:lang w:eastAsia="ja-JP"/>
              </w:rPr>
            </w:pPr>
            <w:r w:rsidRPr="00692D8F">
              <w:rPr>
                <w:rFonts w:cs="Arial"/>
                <w:color w:val="000000"/>
                <w:lang w:eastAsia="ja-JP"/>
              </w:rPr>
              <w:t>36.8%</w:t>
            </w:r>
          </w:p>
        </w:tc>
        <w:tc>
          <w:tcPr>
            <w:tcW w:w="961" w:type="dxa"/>
            <w:tcBorders>
              <w:top w:val="nil"/>
              <w:left w:val="nil"/>
              <w:bottom w:val="single" w:sz="4" w:space="0" w:color="auto"/>
              <w:right w:val="single" w:sz="4" w:space="0" w:color="auto"/>
            </w:tcBorders>
            <w:shd w:val="clear" w:color="auto" w:fill="auto"/>
            <w:noWrap/>
            <w:vAlign w:val="bottom"/>
            <w:hideMark/>
          </w:tcPr>
          <w:p w14:paraId="57897B76" w14:textId="77777777" w:rsidR="00920552" w:rsidRPr="00692D8F" w:rsidRDefault="00920552" w:rsidP="00321543">
            <w:pPr>
              <w:jc w:val="center"/>
              <w:rPr>
                <w:rFonts w:cs="Arial"/>
                <w:color w:val="000000"/>
                <w:lang w:eastAsia="ja-JP"/>
              </w:rPr>
            </w:pPr>
            <w:r w:rsidRPr="00692D8F">
              <w:rPr>
                <w:rFonts w:cs="Arial"/>
                <w:color w:val="000000"/>
                <w:lang w:eastAsia="ja-JP"/>
              </w:rPr>
              <w:t>58.0%</w:t>
            </w:r>
          </w:p>
        </w:tc>
        <w:tc>
          <w:tcPr>
            <w:tcW w:w="960" w:type="dxa"/>
            <w:tcBorders>
              <w:top w:val="nil"/>
              <w:left w:val="nil"/>
              <w:bottom w:val="single" w:sz="4" w:space="0" w:color="auto"/>
              <w:right w:val="single" w:sz="4" w:space="0" w:color="auto"/>
            </w:tcBorders>
            <w:shd w:val="clear" w:color="auto" w:fill="auto"/>
            <w:noWrap/>
            <w:vAlign w:val="bottom"/>
            <w:hideMark/>
          </w:tcPr>
          <w:p w14:paraId="50523ADA" w14:textId="77777777" w:rsidR="00920552" w:rsidRPr="00692D8F" w:rsidRDefault="00920552" w:rsidP="00321543">
            <w:pPr>
              <w:jc w:val="center"/>
              <w:rPr>
                <w:rFonts w:cs="Arial"/>
                <w:color w:val="000000"/>
                <w:lang w:eastAsia="ja-JP"/>
              </w:rPr>
            </w:pPr>
            <w:r w:rsidRPr="00692D8F">
              <w:rPr>
                <w:rFonts w:cs="Arial"/>
                <w:color w:val="000000"/>
                <w:lang w:eastAsia="ja-JP"/>
              </w:rPr>
              <w:t>47.2%</w:t>
            </w:r>
          </w:p>
        </w:tc>
      </w:tr>
      <w:tr w:rsidR="00920552" w:rsidRPr="00692D8F" w14:paraId="61517BAB"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4A1B4A65" w14:textId="77777777" w:rsidR="00920552" w:rsidRPr="00692D8F" w:rsidRDefault="00920552" w:rsidP="00321543">
            <w:pPr>
              <w:jc w:val="center"/>
              <w:rPr>
                <w:rFonts w:cs="Arial"/>
                <w:color w:val="000000"/>
                <w:lang w:eastAsia="ja-JP"/>
              </w:rPr>
            </w:pPr>
            <w:r w:rsidRPr="00692D8F">
              <w:rPr>
                <w:rFonts w:cs="Arial"/>
                <w:color w:val="000000"/>
                <w:lang w:eastAsia="ja-JP"/>
              </w:rPr>
              <w:t>Neutral</w:t>
            </w:r>
          </w:p>
        </w:tc>
        <w:tc>
          <w:tcPr>
            <w:tcW w:w="960" w:type="dxa"/>
            <w:tcBorders>
              <w:top w:val="nil"/>
              <w:left w:val="nil"/>
              <w:bottom w:val="single" w:sz="4" w:space="0" w:color="auto"/>
              <w:right w:val="single" w:sz="4" w:space="0" w:color="auto"/>
            </w:tcBorders>
            <w:shd w:val="clear" w:color="auto" w:fill="auto"/>
            <w:noWrap/>
            <w:vAlign w:val="bottom"/>
            <w:hideMark/>
          </w:tcPr>
          <w:p w14:paraId="1401E2BB" w14:textId="77777777" w:rsidR="00920552" w:rsidRPr="00692D8F" w:rsidRDefault="00920552" w:rsidP="00321543">
            <w:pPr>
              <w:jc w:val="center"/>
              <w:rPr>
                <w:rFonts w:cs="Arial"/>
                <w:color w:val="000000"/>
                <w:lang w:eastAsia="ja-JP"/>
              </w:rPr>
            </w:pPr>
            <w:r w:rsidRPr="00692D8F">
              <w:rPr>
                <w:rFonts w:cs="Arial"/>
                <w:color w:val="000000"/>
                <w:lang w:eastAsia="ja-JP"/>
              </w:rPr>
              <w:t>17.8%</w:t>
            </w:r>
          </w:p>
        </w:tc>
        <w:tc>
          <w:tcPr>
            <w:tcW w:w="960" w:type="dxa"/>
            <w:tcBorders>
              <w:top w:val="nil"/>
              <w:left w:val="nil"/>
              <w:bottom w:val="single" w:sz="4" w:space="0" w:color="auto"/>
              <w:right w:val="single" w:sz="4" w:space="0" w:color="auto"/>
            </w:tcBorders>
            <w:shd w:val="clear" w:color="auto" w:fill="auto"/>
            <w:noWrap/>
            <w:vAlign w:val="bottom"/>
            <w:hideMark/>
          </w:tcPr>
          <w:p w14:paraId="2763D1D6" w14:textId="77777777" w:rsidR="00920552" w:rsidRPr="00692D8F" w:rsidRDefault="00920552" w:rsidP="00321543">
            <w:pPr>
              <w:jc w:val="center"/>
              <w:rPr>
                <w:rFonts w:cs="Arial"/>
                <w:color w:val="000000"/>
                <w:lang w:eastAsia="ja-JP"/>
              </w:rPr>
            </w:pPr>
            <w:r w:rsidRPr="00692D8F">
              <w:rPr>
                <w:rFonts w:cs="Arial"/>
                <w:color w:val="000000"/>
                <w:lang w:eastAsia="ja-JP"/>
              </w:rPr>
              <w:t>5.0%</w:t>
            </w:r>
          </w:p>
        </w:tc>
        <w:tc>
          <w:tcPr>
            <w:tcW w:w="960" w:type="dxa"/>
            <w:tcBorders>
              <w:top w:val="nil"/>
              <w:left w:val="nil"/>
              <w:bottom w:val="single" w:sz="4" w:space="0" w:color="auto"/>
              <w:right w:val="single" w:sz="4" w:space="0" w:color="auto"/>
            </w:tcBorders>
            <w:shd w:val="clear" w:color="auto" w:fill="auto"/>
            <w:noWrap/>
            <w:vAlign w:val="bottom"/>
            <w:hideMark/>
          </w:tcPr>
          <w:p w14:paraId="3B75D788" w14:textId="77777777" w:rsidR="00920552" w:rsidRPr="00692D8F" w:rsidRDefault="00920552" w:rsidP="00321543">
            <w:pPr>
              <w:jc w:val="center"/>
              <w:rPr>
                <w:rFonts w:cs="Arial"/>
                <w:color w:val="000000"/>
                <w:lang w:eastAsia="ja-JP"/>
              </w:rPr>
            </w:pPr>
            <w:r w:rsidRPr="00692D8F">
              <w:rPr>
                <w:rFonts w:cs="Arial"/>
                <w:color w:val="000000"/>
                <w:lang w:eastAsia="ja-JP"/>
              </w:rPr>
              <w:t>21.1%</w:t>
            </w:r>
          </w:p>
        </w:tc>
        <w:tc>
          <w:tcPr>
            <w:tcW w:w="961" w:type="dxa"/>
            <w:tcBorders>
              <w:top w:val="nil"/>
              <w:left w:val="nil"/>
              <w:bottom w:val="single" w:sz="4" w:space="0" w:color="auto"/>
              <w:right w:val="single" w:sz="4" w:space="0" w:color="auto"/>
            </w:tcBorders>
            <w:shd w:val="clear" w:color="auto" w:fill="auto"/>
            <w:noWrap/>
            <w:vAlign w:val="bottom"/>
            <w:hideMark/>
          </w:tcPr>
          <w:p w14:paraId="32DA5F9D" w14:textId="77777777" w:rsidR="00920552" w:rsidRPr="00692D8F" w:rsidRDefault="00920552" w:rsidP="00321543">
            <w:pPr>
              <w:jc w:val="center"/>
              <w:rPr>
                <w:rFonts w:cs="Arial"/>
                <w:color w:val="000000"/>
                <w:lang w:eastAsia="ja-JP"/>
              </w:rPr>
            </w:pPr>
            <w:r w:rsidRPr="00692D8F">
              <w:rPr>
                <w:rFonts w:cs="Arial"/>
                <w:color w:val="000000"/>
                <w:lang w:eastAsia="ja-JP"/>
              </w:rPr>
              <w:t>5.0%</w:t>
            </w:r>
          </w:p>
        </w:tc>
        <w:tc>
          <w:tcPr>
            <w:tcW w:w="960" w:type="dxa"/>
            <w:tcBorders>
              <w:top w:val="nil"/>
              <w:left w:val="nil"/>
              <w:bottom w:val="single" w:sz="4" w:space="0" w:color="auto"/>
              <w:right w:val="single" w:sz="4" w:space="0" w:color="auto"/>
            </w:tcBorders>
            <w:shd w:val="clear" w:color="auto" w:fill="auto"/>
            <w:noWrap/>
            <w:vAlign w:val="bottom"/>
            <w:hideMark/>
          </w:tcPr>
          <w:p w14:paraId="7E92D064" w14:textId="77777777" w:rsidR="00920552" w:rsidRPr="00692D8F" w:rsidRDefault="00920552" w:rsidP="00321543">
            <w:pPr>
              <w:jc w:val="center"/>
              <w:rPr>
                <w:rFonts w:cs="Arial"/>
                <w:color w:val="000000"/>
                <w:lang w:eastAsia="ja-JP"/>
              </w:rPr>
            </w:pPr>
            <w:r w:rsidRPr="00692D8F">
              <w:rPr>
                <w:rFonts w:cs="Arial"/>
                <w:color w:val="000000"/>
                <w:lang w:eastAsia="ja-JP"/>
              </w:rPr>
              <w:t>19.4%</w:t>
            </w:r>
          </w:p>
        </w:tc>
      </w:tr>
      <w:tr w:rsidR="00920552" w:rsidRPr="00692D8F" w14:paraId="0961312D"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0E024C54" w14:textId="77777777" w:rsidR="00920552" w:rsidRPr="00692D8F" w:rsidRDefault="00920552" w:rsidP="00321543">
            <w:pPr>
              <w:jc w:val="center"/>
              <w:rPr>
                <w:rFonts w:cs="Arial"/>
                <w:color w:val="000000"/>
                <w:lang w:eastAsia="ja-JP"/>
              </w:rPr>
            </w:pPr>
            <w:r w:rsidRPr="00692D8F">
              <w:rPr>
                <w:rFonts w:cs="Arial"/>
                <w:color w:val="000000"/>
                <w:lang w:eastAsia="ja-JP"/>
              </w:rPr>
              <w:t>Dissatisfied</w:t>
            </w:r>
          </w:p>
        </w:tc>
        <w:tc>
          <w:tcPr>
            <w:tcW w:w="960" w:type="dxa"/>
            <w:tcBorders>
              <w:top w:val="nil"/>
              <w:left w:val="nil"/>
              <w:bottom w:val="single" w:sz="4" w:space="0" w:color="auto"/>
              <w:right w:val="single" w:sz="4" w:space="0" w:color="auto"/>
            </w:tcBorders>
            <w:shd w:val="clear" w:color="auto" w:fill="auto"/>
            <w:noWrap/>
            <w:vAlign w:val="bottom"/>
            <w:hideMark/>
          </w:tcPr>
          <w:p w14:paraId="0936FA00" w14:textId="77777777" w:rsidR="00920552" w:rsidRPr="00692D8F" w:rsidRDefault="00920552" w:rsidP="00321543">
            <w:pPr>
              <w:jc w:val="center"/>
              <w:rPr>
                <w:rFonts w:cs="Arial"/>
                <w:color w:val="000000"/>
                <w:lang w:eastAsia="ja-JP"/>
              </w:rPr>
            </w:pPr>
            <w:r w:rsidRPr="00692D8F">
              <w:rPr>
                <w:rFonts w:cs="Arial"/>
                <w:color w:val="000000"/>
                <w:lang w:eastAsia="ja-JP"/>
              </w:rPr>
              <w:t>4.4%</w:t>
            </w:r>
          </w:p>
        </w:tc>
        <w:tc>
          <w:tcPr>
            <w:tcW w:w="960" w:type="dxa"/>
            <w:tcBorders>
              <w:top w:val="nil"/>
              <w:left w:val="nil"/>
              <w:bottom w:val="single" w:sz="4" w:space="0" w:color="auto"/>
              <w:right w:val="single" w:sz="4" w:space="0" w:color="auto"/>
            </w:tcBorders>
            <w:shd w:val="clear" w:color="auto" w:fill="auto"/>
            <w:noWrap/>
            <w:vAlign w:val="bottom"/>
            <w:hideMark/>
          </w:tcPr>
          <w:p w14:paraId="1D21906B" w14:textId="77777777" w:rsidR="00920552" w:rsidRPr="00692D8F" w:rsidRDefault="00920552" w:rsidP="00321543">
            <w:pPr>
              <w:jc w:val="center"/>
              <w:rPr>
                <w:rFonts w:cs="Arial"/>
                <w:color w:val="000000"/>
                <w:lang w:eastAsia="ja-JP"/>
              </w:rPr>
            </w:pPr>
            <w:r w:rsidRPr="00692D8F">
              <w:rPr>
                <w:rFonts w:cs="Arial"/>
                <w:color w:val="000000"/>
                <w:lang w:eastAsia="ja-JP"/>
              </w:rPr>
              <w:t>2.5%</w:t>
            </w:r>
          </w:p>
        </w:tc>
        <w:tc>
          <w:tcPr>
            <w:tcW w:w="960" w:type="dxa"/>
            <w:tcBorders>
              <w:top w:val="nil"/>
              <w:left w:val="nil"/>
              <w:bottom w:val="single" w:sz="4" w:space="0" w:color="auto"/>
              <w:right w:val="single" w:sz="4" w:space="0" w:color="auto"/>
            </w:tcBorders>
            <w:shd w:val="clear" w:color="auto" w:fill="auto"/>
            <w:noWrap/>
            <w:vAlign w:val="bottom"/>
            <w:hideMark/>
          </w:tcPr>
          <w:p w14:paraId="2BAE181D" w14:textId="77777777" w:rsidR="00920552" w:rsidRPr="00692D8F" w:rsidRDefault="00920552" w:rsidP="00321543">
            <w:pPr>
              <w:jc w:val="center"/>
              <w:rPr>
                <w:rFonts w:cs="Arial"/>
                <w:color w:val="000000"/>
                <w:lang w:eastAsia="ja-JP"/>
              </w:rPr>
            </w:pPr>
            <w:r w:rsidRPr="00692D8F">
              <w:rPr>
                <w:rFonts w:cs="Arial"/>
                <w:color w:val="000000"/>
                <w:lang w:eastAsia="ja-JP"/>
              </w:rPr>
              <w:t>0.0%</w:t>
            </w:r>
          </w:p>
        </w:tc>
        <w:tc>
          <w:tcPr>
            <w:tcW w:w="961" w:type="dxa"/>
            <w:tcBorders>
              <w:top w:val="nil"/>
              <w:left w:val="nil"/>
              <w:bottom w:val="single" w:sz="4" w:space="0" w:color="auto"/>
              <w:right w:val="single" w:sz="4" w:space="0" w:color="auto"/>
            </w:tcBorders>
            <w:shd w:val="clear" w:color="auto" w:fill="auto"/>
            <w:noWrap/>
            <w:vAlign w:val="bottom"/>
            <w:hideMark/>
          </w:tcPr>
          <w:p w14:paraId="50DFCFB3" w14:textId="77777777" w:rsidR="00920552" w:rsidRPr="00692D8F" w:rsidRDefault="00920552"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352FE496" w14:textId="77777777" w:rsidR="00920552" w:rsidRPr="00692D8F" w:rsidRDefault="00920552" w:rsidP="00321543">
            <w:pPr>
              <w:jc w:val="center"/>
              <w:rPr>
                <w:rFonts w:cs="Arial"/>
                <w:color w:val="000000"/>
                <w:lang w:eastAsia="ja-JP"/>
              </w:rPr>
            </w:pPr>
            <w:r w:rsidRPr="00692D8F">
              <w:rPr>
                <w:rFonts w:cs="Arial"/>
                <w:color w:val="000000"/>
                <w:lang w:eastAsia="ja-JP"/>
              </w:rPr>
              <w:t>5.6%</w:t>
            </w:r>
          </w:p>
        </w:tc>
      </w:tr>
      <w:tr w:rsidR="00920552" w:rsidRPr="00692D8F" w14:paraId="4026401C"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70A8474A" w14:textId="77777777" w:rsidR="00920552" w:rsidRPr="00692D8F" w:rsidRDefault="00920552" w:rsidP="00321543">
            <w:pPr>
              <w:jc w:val="center"/>
              <w:rPr>
                <w:rFonts w:cs="Arial"/>
                <w:color w:val="000000"/>
                <w:lang w:eastAsia="ja-JP"/>
              </w:rPr>
            </w:pPr>
            <w:r w:rsidRPr="00692D8F">
              <w:rPr>
                <w:rFonts w:cs="Arial"/>
                <w:color w:val="000000"/>
                <w:lang w:eastAsia="ja-JP"/>
              </w:rPr>
              <w:t>Very Dissatisfied</w:t>
            </w:r>
          </w:p>
        </w:tc>
        <w:tc>
          <w:tcPr>
            <w:tcW w:w="960" w:type="dxa"/>
            <w:tcBorders>
              <w:top w:val="nil"/>
              <w:left w:val="nil"/>
              <w:bottom w:val="single" w:sz="4" w:space="0" w:color="auto"/>
              <w:right w:val="single" w:sz="4" w:space="0" w:color="auto"/>
            </w:tcBorders>
            <w:shd w:val="clear" w:color="auto" w:fill="auto"/>
            <w:noWrap/>
            <w:vAlign w:val="bottom"/>
            <w:hideMark/>
          </w:tcPr>
          <w:p w14:paraId="02C3C7B7" w14:textId="77777777" w:rsidR="00920552" w:rsidRPr="00692D8F" w:rsidRDefault="00920552"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2BD16543" w14:textId="77777777" w:rsidR="00920552" w:rsidRPr="00692D8F" w:rsidRDefault="00920552"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1B269482" w14:textId="77777777" w:rsidR="00920552" w:rsidRPr="00692D8F" w:rsidRDefault="00920552" w:rsidP="00321543">
            <w:pPr>
              <w:jc w:val="center"/>
              <w:rPr>
                <w:rFonts w:cs="Arial"/>
                <w:color w:val="000000"/>
                <w:lang w:eastAsia="ja-JP"/>
              </w:rPr>
            </w:pPr>
            <w:r w:rsidRPr="00692D8F">
              <w:rPr>
                <w:rFonts w:cs="Arial"/>
                <w:color w:val="000000"/>
                <w:lang w:eastAsia="ja-JP"/>
              </w:rPr>
              <w:t>0.0%</w:t>
            </w:r>
          </w:p>
        </w:tc>
        <w:tc>
          <w:tcPr>
            <w:tcW w:w="961" w:type="dxa"/>
            <w:tcBorders>
              <w:top w:val="nil"/>
              <w:left w:val="nil"/>
              <w:bottom w:val="single" w:sz="4" w:space="0" w:color="auto"/>
              <w:right w:val="single" w:sz="4" w:space="0" w:color="auto"/>
            </w:tcBorders>
            <w:shd w:val="clear" w:color="auto" w:fill="auto"/>
            <w:noWrap/>
            <w:vAlign w:val="bottom"/>
            <w:hideMark/>
          </w:tcPr>
          <w:p w14:paraId="321C0F8D" w14:textId="77777777" w:rsidR="00920552" w:rsidRPr="00692D8F" w:rsidRDefault="00920552"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798D6345" w14:textId="77777777" w:rsidR="00920552" w:rsidRPr="00692D8F" w:rsidRDefault="00920552" w:rsidP="00321543">
            <w:pPr>
              <w:jc w:val="center"/>
              <w:rPr>
                <w:rFonts w:cs="Arial"/>
                <w:color w:val="000000"/>
                <w:lang w:eastAsia="ja-JP"/>
              </w:rPr>
            </w:pPr>
            <w:r w:rsidRPr="00692D8F">
              <w:rPr>
                <w:rFonts w:cs="Arial"/>
                <w:color w:val="000000"/>
                <w:lang w:eastAsia="ja-JP"/>
              </w:rPr>
              <w:t>2.8%</w:t>
            </w:r>
          </w:p>
        </w:tc>
      </w:tr>
    </w:tbl>
    <w:p w14:paraId="16763755" w14:textId="77777777" w:rsidR="00920552" w:rsidRPr="00692D8F" w:rsidRDefault="00920552" w:rsidP="00920552">
      <w:pPr>
        <w:jc w:val="left"/>
        <w:rPr>
          <w:rFonts w:eastAsia="Yu Gothic" w:cs="Noto Sans Display"/>
          <w:kern w:val="2"/>
          <w:lang w:eastAsia="ja-JP"/>
          <w14:ligatures w14:val="standardContextual"/>
        </w:rPr>
      </w:pPr>
    </w:p>
    <w:p w14:paraId="50358474" w14:textId="77777777" w:rsidR="00920552" w:rsidRPr="00692D8F" w:rsidRDefault="00920552" w:rsidP="00920552">
      <w:pPr>
        <w:keepNext/>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Why did you participate in the meeting?</w:t>
      </w:r>
    </w:p>
    <w:p w14:paraId="30274868" w14:textId="77777777" w:rsidR="00920552" w:rsidRPr="00692D8F" w:rsidRDefault="00920552" w:rsidP="00920552">
      <w:pPr>
        <w:keepNext/>
        <w:jc w:val="left"/>
        <w:rPr>
          <w:rFonts w:eastAsia="Yu Gothic" w:cs="Arial"/>
          <w:kern w:val="2"/>
          <w:lang w:eastAsia="ja-JP"/>
          <w14:ligatures w14:val="standardContextual"/>
        </w:rPr>
      </w:pPr>
    </w:p>
    <w:p w14:paraId="6E1197B1" w14:textId="77777777" w:rsidR="00920552" w:rsidRPr="00692D8F" w:rsidRDefault="00920552" w:rsidP="00920552">
      <w:pPr>
        <w:jc w:val="left"/>
        <w:rPr>
          <w:rFonts w:eastAsia="Yu Gothic" w:cs="Arial"/>
          <w:kern w:val="2"/>
          <w:lang w:eastAsia="ja-JP"/>
          <w14:ligatures w14:val="standardContextual"/>
        </w:rPr>
      </w:pPr>
      <w:r w:rsidRPr="00692D8F">
        <w:rPr>
          <w:rFonts w:eastAsia="Yu Gothic" w:cs="Noto Sans Display"/>
          <w:noProof/>
          <w:kern w:val="2"/>
          <w:sz w:val="22"/>
          <w:szCs w:val="22"/>
          <w:lang w:eastAsia="ja-JP"/>
          <w14:ligatures w14:val="standardContextual"/>
        </w:rPr>
        <w:drawing>
          <wp:inline distT="0" distB="0" distL="0" distR="0" wp14:anchorId="2D19ACD1" wp14:editId="4D078F56">
            <wp:extent cx="6225871" cy="3283585"/>
            <wp:effectExtent l="0" t="0" r="3810" b="12065"/>
            <wp:docPr id="1320709644" name="Chart 1">
              <a:extLst xmlns:a="http://schemas.openxmlformats.org/drawingml/2006/main">
                <a:ext uri="{FF2B5EF4-FFF2-40B4-BE49-F238E27FC236}">
                  <a16:creationId xmlns:a16="http://schemas.microsoft.com/office/drawing/2014/main" id="{4CDD2851-616F-C91D-3C44-93E6594BE6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tbl>
      <w:tblPr>
        <w:tblW w:w="9421" w:type="dxa"/>
        <w:tblLook w:val="04A0" w:firstRow="1" w:lastRow="0" w:firstColumn="1" w:lastColumn="0" w:noHBand="0" w:noVBand="1"/>
      </w:tblPr>
      <w:tblGrid>
        <w:gridCol w:w="4620"/>
        <w:gridCol w:w="960"/>
        <w:gridCol w:w="960"/>
        <w:gridCol w:w="960"/>
        <w:gridCol w:w="961"/>
        <w:gridCol w:w="960"/>
      </w:tblGrid>
      <w:tr w:rsidR="00920552" w:rsidRPr="00692D8F" w14:paraId="29219E48" w14:textId="77777777" w:rsidTr="00321543">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5604E" w14:textId="77777777" w:rsidR="00920552" w:rsidRPr="00692D8F" w:rsidRDefault="00920552" w:rsidP="00321543">
            <w:pPr>
              <w:jc w:val="center"/>
              <w:rPr>
                <w:rFonts w:cs="Arial"/>
                <w:color w:val="000000"/>
                <w:lang w:eastAsia="ja-JP"/>
              </w:rPr>
            </w:pPr>
            <w:r w:rsidRPr="00692D8F">
              <w:rPr>
                <w:rFonts w:cs="Arial"/>
                <w:color w:val="000000"/>
                <w:lang w:eastAsia="ja-JP"/>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77C65AD" w14:textId="77777777" w:rsidR="00920552" w:rsidRPr="00692D8F" w:rsidRDefault="00920552" w:rsidP="00321543">
            <w:pPr>
              <w:jc w:val="center"/>
              <w:rPr>
                <w:rFonts w:cs="Arial"/>
                <w:color w:val="000000"/>
                <w:lang w:eastAsia="ja-JP"/>
              </w:rPr>
            </w:pPr>
            <w:r w:rsidRPr="00692D8F">
              <w:rPr>
                <w:rFonts w:cs="Arial"/>
                <w:color w:val="000000"/>
                <w:lang w:eastAsia="ja-JP"/>
              </w:rPr>
              <w:t>TWM/</w:t>
            </w:r>
            <w:r>
              <w:rPr>
                <w:rFonts w:cs="Arial"/>
                <w:color w:val="000000"/>
                <w:lang w:eastAsia="ja-JP"/>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5599C8" w14:textId="77777777" w:rsidR="00920552" w:rsidRPr="00692D8F" w:rsidRDefault="00920552" w:rsidP="00321543">
            <w:pPr>
              <w:jc w:val="center"/>
              <w:rPr>
                <w:rFonts w:cs="Arial"/>
                <w:color w:val="000000"/>
                <w:lang w:eastAsia="ja-JP"/>
              </w:rPr>
            </w:pPr>
            <w:r w:rsidRPr="00692D8F">
              <w:rPr>
                <w:rFonts w:cs="Arial"/>
                <w:color w:val="000000"/>
                <w:lang w:eastAsia="ja-JP"/>
              </w:rPr>
              <w:t>TWA/53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F951C4" w14:textId="77777777" w:rsidR="00920552" w:rsidRPr="00692D8F" w:rsidRDefault="00920552" w:rsidP="00321543">
            <w:pPr>
              <w:jc w:val="center"/>
              <w:rPr>
                <w:rFonts w:cs="Arial"/>
                <w:color w:val="000000"/>
                <w:lang w:eastAsia="ja-JP"/>
              </w:rPr>
            </w:pPr>
            <w:r w:rsidRPr="00692D8F">
              <w:rPr>
                <w:rFonts w:cs="Arial"/>
                <w:color w:val="000000"/>
                <w:lang w:eastAsia="ja-JP"/>
              </w:rPr>
              <w:t>TWF/55</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67C2AA50" w14:textId="77777777" w:rsidR="00920552" w:rsidRPr="00692D8F" w:rsidRDefault="00920552" w:rsidP="00321543">
            <w:pPr>
              <w:jc w:val="center"/>
              <w:rPr>
                <w:rFonts w:cs="Arial"/>
                <w:color w:val="000000"/>
                <w:lang w:eastAsia="ja-JP"/>
              </w:rPr>
            </w:pPr>
            <w:r w:rsidRPr="00692D8F">
              <w:rPr>
                <w:rFonts w:cs="Arial"/>
                <w:color w:val="000000"/>
                <w:lang w:eastAsia="ja-JP"/>
              </w:rPr>
              <w:t>TWO/56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0C9E4C" w14:textId="77777777" w:rsidR="00920552" w:rsidRPr="00692D8F" w:rsidRDefault="00920552" w:rsidP="00321543">
            <w:pPr>
              <w:jc w:val="center"/>
              <w:rPr>
                <w:rFonts w:cs="Arial"/>
                <w:color w:val="000000"/>
                <w:lang w:eastAsia="ja-JP"/>
              </w:rPr>
            </w:pPr>
            <w:r w:rsidRPr="00692D8F">
              <w:rPr>
                <w:rFonts w:cs="Arial"/>
                <w:color w:val="000000"/>
                <w:lang w:eastAsia="ja-JP"/>
              </w:rPr>
              <w:t>TWV/58</w:t>
            </w:r>
          </w:p>
        </w:tc>
      </w:tr>
      <w:tr w:rsidR="00920552" w:rsidRPr="00692D8F" w14:paraId="07B5C76D"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9C1ED60" w14:textId="77777777" w:rsidR="00920552" w:rsidRPr="00692D8F" w:rsidRDefault="00920552" w:rsidP="00321543">
            <w:pPr>
              <w:jc w:val="center"/>
              <w:rPr>
                <w:rFonts w:cs="Arial"/>
                <w:color w:val="000000"/>
                <w:lang w:eastAsia="ja-JP"/>
              </w:rPr>
            </w:pPr>
            <w:r w:rsidRPr="00692D8F">
              <w:rPr>
                <w:rFonts w:cs="Arial"/>
                <w:color w:val="000000"/>
                <w:lang w:eastAsia="ja-JP"/>
              </w:rPr>
              <w:t>Discuss Test Guidelines</w:t>
            </w:r>
          </w:p>
        </w:tc>
        <w:tc>
          <w:tcPr>
            <w:tcW w:w="960" w:type="dxa"/>
            <w:tcBorders>
              <w:top w:val="nil"/>
              <w:left w:val="nil"/>
              <w:bottom w:val="single" w:sz="4" w:space="0" w:color="auto"/>
              <w:right w:val="single" w:sz="4" w:space="0" w:color="auto"/>
            </w:tcBorders>
            <w:shd w:val="clear" w:color="auto" w:fill="auto"/>
            <w:noWrap/>
            <w:vAlign w:val="bottom"/>
            <w:hideMark/>
          </w:tcPr>
          <w:p w14:paraId="6FBC3EB5" w14:textId="77777777" w:rsidR="00920552" w:rsidRPr="00692D8F" w:rsidRDefault="00920552"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23BEA6DB" w14:textId="77777777" w:rsidR="00920552" w:rsidRPr="00692D8F" w:rsidRDefault="00920552" w:rsidP="00321543">
            <w:pPr>
              <w:jc w:val="center"/>
              <w:rPr>
                <w:rFonts w:cs="Arial"/>
                <w:color w:val="000000"/>
                <w:lang w:eastAsia="ja-JP"/>
              </w:rPr>
            </w:pPr>
            <w:r w:rsidRPr="00692D8F">
              <w:rPr>
                <w:rFonts w:cs="Arial"/>
                <w:color w:val="000000"/>
                <w:lang w:eastAsia="ja-JP"/>
              </w:rPr>
              <w:t>75.0%</w:t>
            </w:r>
          </w:p>
        </w:tc>
        <w:tc>
          <w:tcPr>
            <w:tcW w:w="960" w:type="dxa"/>
            <w:tcBorders>
              <w:top w:val="nil"/>
              <w:left w:val="nil"/>
              <w:bottom w:val="single" w:sz="4" w:space="0" w:color="auto"/>
              <w:right w:val="single" w:sz="4" w:space="0" w:color="auto"/>
            </w:tcBorders>
            <w:shd w:val="clear" w:color="auto" w:fill="auto"/>
            <w:noWrap/>
            <w:vAlign w:val="bottom"/>
            <w:hideMark/>
          </w:tcPr>
          <w:p w14:paraId="6413F832" w14:textId="77777777" w:rsidR="00920552" w:rsidRPr="00692D8F" w:rsidRDefault="00920552" w:rsidP="00321543">
            <w:pPr>
              <w:jc w:val="center"/>
              <w:rPr>
                <w:rFonts w:cs="Arial"/>
                <w:color w:val="000000"/>
                <w:lang w:eastAsia="ja-JP"/>
              </w:rPr>
            </w:pPr>
            <w:r w:rsidRPr="00692D8F">
              <w:rPr>
                <w:rFonts w:cs="Arial"/>
                <w:color w:val="000000"/>
                <w:lang w:eastAsia="ja-JP"/>
              </w:rPr>
              <w:t>94.7%</w:t>
            </w:r>
          </w:p>
        </w:tc>
        <w:tc>
          <w:tcPr>
            <w:tcW w:w="961" w:type="dxa"/>
            <w:tcBorders>
              <w:top w:val="nil"/>
              <w:left w:val="nil"/>
              <w:bottom w:val="single" w:sz="4" w:space="0" w:color="auto"/>
              <w:right w:val="single" w:sz="4" w:space="0" w:color="auto"/>
            </w:tcBorders>
            <w:shd w:val="clear" w:color="auto" w:fill="auto"/>
            <w:noWrap/>
            <w:vAlign w:val="bottom"/>
            <w:hideMark/>
          </w:tcPr>
          <w:p w14:paraId="6D2591CB" w14:textId="77777777" w:rsidR="00920552" w:rsidRPr="00692D8F" w:rsidRDefault="00920552" w:rsidP="00321543">
            <w:pPr>
              <w:jc w:val="center"/>
              <w:rPr>
                <w:rFonts w:cs="Arial"/>
                <w:color w:val="000000"/>
                <w:lang w:eastAsia="ja-JP"/>
              </w:rPr>
            </w:pPr>
            <w:r w:rsidRPr="00692D8F">
              <w:rPr>
                <w:rFonts w:cs="Arial"/>
                <w:color w:val="000000"/>
                <w:lang w:eastAsia="ja-JP"/>
              </w:rPr>
              <w:t>74.0%</w:t>
            </w:r>
          </w:p>
        </w:tc>
        <w:tc>
          <w:tcPr>
            <w:tcW w:w="960" w:type="dxa"/>
            <w:tcBorders>
              <w:top w:val="nil"/>
              <w:left w:val="nil"/>
              <w:bottom w:val="single" w:sz="4" w:space="0" w:color="auto"/>
              <w:right w:val="single" w:sz="4" w:space="0" w:color="auto"/>
            </w:tcBorders>
            <w:shd w:val="clear" w:color="auto" w:fill="auto"/>
            <w:noWrap/>
            <w:vAlign w:val="bottom"/>
            <w:hideMark/>
          </w:tcPr>
          <w:p w14:paraId="55570DB5" w14:textId="77777777" w:rsidR="00920552" w:rsidRPr="00692D8F" w:rsidRDefault="00920552" w:rsidP="00321543">
            <w:pPr>
              <w:jc w:val="center"/>
              <w:rPr>
                <w:rFonts w:cs="Arial"/>
                <w:color w:val="000000"/>
                <w:lang w:eastAsia="ja-JP"/>
              </w:rPr>
            </w:pPr>
            <w:r w:rsidRPr="00692D8F">
              <w:rPr>
                <w:rFonts w:cs="Arial"/>
                <w:color w:val="000000"/>
                <w:lang w:eastAsia="ja-JP"/>
              </w:rPr>
              <w:t>72.2%</w:t>
            </w:r>
          </w:p>
        </w:tc>
      </w:tr>
      <w:tr w:rsidR="00920552" w:rsidRPr="00692D8F" w14:paraId="69C9EF81"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3B05EF0" w14:textId="77777777" w:rsidR="00920552" w:rsidRPr="00692D8F" w:rsidRDefault="00920552" w:rsidP="00321543">
            <w:pPr>
              <w:jc w:val="center"/>
              <w:rPr>
                <w:rFonts w:cs="Arial"/>
                <w:color w:val="000000"/>
                <w:lang w:eastAsia="ja-JP"/>
              </w:rPr>
            </w:pPr>
            <w:r w:rsidRPr="00692D8F">
              <w:rPr>
                <w:rFonts w:cs="Arial"/>
                <w:color w:val="000000"/>
                <w:lang w:eastAsia="ja-JP"/>
              </w:rPr>
              <w:t>Discuss meeting documents</w:t>
            </w:r>
          </w:p>
        </w:tc>
        <w:tc>
          <w:tcPr>
            <w:tcW w:w="960" w:type="dxa"/>
            <w:tcBorders>
              <w:top w:val="nil"/>
              <w:left w:val="nil"/>
              <w:bottom w:val="single" w:sz="4" w:space="0" w:color="auto"/>
              <w:right w:val="single" w:sz="4" w:space="0" w:color="auto"/>
            </w:tcBorders>
            <w:shd w:val="clear" w:color="auto" w:fill="auto"/>
            <w:noWrap/>
            <w:vAlign w:val="bottom"/>
            <w:hideMark/>
          </w:tcPr>
          <w:p w14:paraId="0036FBD3" w14:textId="77777777" w:rsidR="00920552" w:rsidRPr="00692D8F" w:rsidRDefault="00920552" w:rsidP="00321543">
            <w:pPr>
              <w:jc w:val="center"/>
              <w:rPr>
                <w:rFonts w:cs="Arial"/>
                <w:color w:val="000000"/>
                <w:lang w:eastAsia="ja-JP"/>
              </w:rPr>
            </w:pPr>
            <w:r w:rsidRPr="00692D8F">
              <w:rPr>
                <w:rFonts w:cs="Arial"/>
                <w:color w:val="000000"/>
                <w:lang w:eastAsia="ja-JP"/>
              </w:rPr>
              <w:t>46.7%</w:t>
            </w:r>
          </w:p>
        </w:tc>
        <w:tc>
          <w:tcPr>
            <w:tcW w:w="960" w:type="dxa"/>
            <w:tcBorders>
              <w:top w:val="nil"/>
              <w:left w:val="nil"/>
              <w:bottom w:val="single" w:sz="4" w:space="0" w:color="auto"/>
              <w:right w:val="single" w:sz="4" w:space="0" w:color="auto"/>
            </w:tcBorders>
            <w:shd w:val="clear" w:color="auto" w:fill="auto"/>
            <w:noWrap/>
            <w:vAlign w:val="bottom"/>
            <w:hideMark/>
          </w:tcPr>
          <w:p w14:paraId="586790F0" w14:textId="77777777" w:rsidR="00920552" w:rsidRPr="00692D8F" w:rsidRDefault="00920552" w:rsidP="00321543">
            <w:pPr>
              <w:jc w:val="center"/>
              <w:rPr>
                <w:rFonts w:cs="Arial"/>
                <w:color w:val="000000"/>
                <w:lang w:eastAsia="ja-JP"/>
              </w:rPr>
            </w:pPr>
            <w:r w:rsidRPr="00692D8F">
              <w:rPr>
                <w:rFonts w:cs="Arial"/>
                <w:color w:val="000000"/>
                <w:lang w:eastAsia="ja-JP"/>
              </w:rPr>
              <w:t>47.5%</w:t>
            </w:r>
          </w:p>
        </w:tc>
        <w:tc>
          <w:tcPr>
            <w:tcW w:w="960" w:type="dxa"/>
            <w:tcBorders>
              <w:top w:val="nil"/>
              <w:left w:val="nil"/>
              <w:bottom w:val="single" w:sz="4" w:space="0" w:color="auto"/>
              <w:right w:val="single" w:sz="4" w:space="0" w:color="auto"/>
            </w:tcBorders>
            <w:shd w:val="clear" w:color="auto" w:fill="auto"/>
            <w:noWrap/>
            <w:vAlign w:val="bottom"/>
            <w:hideMark/>
          </w:tcPr>
          <w:p w14:paraId="18302560" w14:textId="77777777" w:rsidR="00920552" w:rsidRPr="00692D8F" w:rsidRDefault="00920552" w:rsidP="00321543">
            <w:pPr>
              <w:jc w:val="center"/>
              <w:rPr>
                <w:rFonts w:cs="Arial"/>
                <w:color w:val="000000"/>
                <w:lang w:eastAsia="ja-JP"/>
              </w:rPr>
            </w:pPr>
            <w:r w:rsidRPr="00692D8F">
              <w:rPr>
                <w:rFonts w:cs="Arial"/>
                <w:color w:val="000000"/>
                <w:lang w:eastAsia="ja-JP"/>
              </w:rPr>
              <w:t>52.6%</w:t>
            </w:r>
          </w:p>
        </w:tc>
        <w:tc>
          <w:tcPr>
            <w:tcW w:w="961" w:type="dxa"/>
            <w:tcBorders>
              <w:top w:val="nil"/>
              <w:left w:val="nil"/>
              <w:bottom w:val="single" w:sz="4" w:space="0" w:color="auto"/>
              <w:right w:val="single" w:sz="4" w:space="0" w:color="auto"/>
            </w:tcBorders>
            <w:shd w:val="clear" w:color="auto" w:fill="auto"/>
            <w:noWrap/>
            <w:vAlign w:val="bottom"/>
            <w:hideMark/>
          </w:tcPr>
          <w:p w14:paraId="0A16A21B" w14:textId="77777777" w:rsidR="00920552" w:rsidRPr="00692D8F" w:rsidRDefault="00920552" w:rsidP="00321543">
            <w:pPr>
              <w:jc w:val="center"/>
              <w:rPr>
                <w:rFonts w:cs="Arial"/>
                <w:color w:val="000000"/>
                <w:lang w:eastAsia="ja-JP"/>
              </w:rPr>
            </w:pPr>
            <w:r w:rsidRPr="00692D8F">
              <w:rPr>
                <w:rFonts w:cs="Arial"/>
                <w:color w:val="000000"/>
                <w:lang w:eastAsia="ja-JP"/>
              </w:rPr>
              <w:t>42.0%</w:t>
            </w:r>
          </w:p>
        </w:tc>
        <w:tc>
          <w:tcPr>
            <w:tcW w:w="960" w:type="dxa"/>
            <w:tcBorders>
              <w:top w:val="nil"/>
              <w:left w:val="nil"/>
              <w:bottom w:val="single" w:sz="4" w:space="0" w:color="auto"/>
              <w:right w:val="single" w:sz="4" w:space="0" w:color="auto"/>
            </w:tcBorders>
            <w:shd w:val="clear" w:color="auto" w:fill="auto"/>
            <w:noWrap/>
            <w:vAlign w:val="bottom"/>
            <w:hideMark/>
          </w:tcPr>
          <w:p w14:paraId="21558B33" w14:textId="77777777" w:rsidR="00920552" w:rsidRPr="00692D8F" w:rsidRDefault="00920552" w:rsidP="00321543">
            <w:pPr>
              <w:jc w:val="center"/>
              <w:rPr>
                <w:rFonts w:cs="Arial"/>
                <w:color w:val="000000"/>
                <w:lang w:eastAsia="ja-JP"/>
              </w:rPr>
            </w:pPr>
            <w:r w:rsidRPr="00692D8F">
              <w:rPr>
                <w:rFonts w:cs="Arial"/>
                <w:color w:val="000000"/>
                <w:lang w:eastAsia="ja-JP"/>
              </w:rPr>
              <w:t>63.9%</w:t>
            </w:r>
          </w:p>
        </w:tc>
      </w:tr>
      <w:tr w:rsidR="00920552" w:rsidRPr="00692D8F" w14:paraId="4FE22F97"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2F608C0" w14:textId="77777777" w:rsidR="00920552" w:rsidRPr="00692D8F" w:rsidRDefault="00920552" w:rsidP="00321543">
            <w:pPr>
              <w:jc w:val="center"/>
              <w:rPr>
                <w:rFonts w:cs="Arial"/>
                <w:color w:val="000000"/>
                <w:lang w:eastAsia="ja-JP"/>
              </w:rPr>
            </w:pPr>
            <w:r w:rsidRPr="00692D8F">
              <w:rPr>
                <w:rFonts w:cs="Arial"/>
                <w:color w:val="000000"/>
                <w:lang w:eastAsia="ja-JP"/>
              </w:rPr>
              <w:t>Discuss cooperation with other participants</w:t>
            </w:r>
          </w:p>
        </w:tc>
        <w:tc>
          <w:tcPr>
            <w:tcW w:w="960" w:type="dxa"/>
            <w:tcBorders>
              <w:top w:val="nil"/>
              <w:left w:val="nil"/>
              <w:bottom w:val="single" w:sz="4" w:space="0" w:color="auto"/>
              <w:right w:val="single" w:sz="4" w:space="0" w:color="auto"/>
            </w:tcBorders>
            <w:shd w:val="clear" w:color="auto" w:fill="auto"/>
            <w:noWrap/>
            <w:vAlign w:val="bottom"/>
            <w:hideMark/>
          </w:tcPr>
          <w:p w14:paraId="33BA5BE8" w14:textId="77777777" w:rsidR="00920552" w:rsidRPr="00692D8F" w:rsidRDefault="00920552" w:rsidP="00321543">
            <w:pPr>
              <w:jc w:val="center"/>
              <w:rPr>
                <w:rFonts w:cs="Arial"/>
                <w:color w:val="000000"/>
                <w:lang w:eastAsia="ja-JP"/>
              </w:rPr>
            </w:pPr>
            <w:r w:rsidRPr="00692D8F">
              <w:rPr>
                <w:rFonts w:cs="Arial"/>
                <w:color w:val="000000"/>
                <w:lang w:eastAsia="ja-JP"/>
              </w:rPr>
              <w:t>31.1%</w:t>
            </w:r>
          </w:p>
        </w:tc>
        <w:tc>
          <w:tcPr>
            <w:tcW w:w="960" w:type="dxa"/>
            <w:tcBorders>
              <w:top w:val="nil"/>
              <w:left w:val="nil"/>
              <w:bottom w:val="single" w:sz="4" w:space="0" w:color="auto"/>
              <w:right w:val="single" w:sz="4" w:space="0" w:color="auto"/>
            </w:tcBorders>
            <w:shd w:val="clear" w:color="auto" w:fill="auto"/>
            <w:noWrap/>
            <w:vAlign w:val="bottom"/>
            <w:hideMark/>
          </w:tcPr>
          <w:p w14:paraId="0F64A8EE" w14:textId="77777777" w:rsidR="00920552" w:rsidRPr="00692D8F" w:rsidRDefault="00920552" w:rsidP="00321543">
            <w:pPr>
              <w:jc w:val="center"/>
              <w:rPr>
                <w:rFonts w:cs="Arial"/>
                <w:color w:val="000000"/>
                <w:lang w:eastAsia="ja-JP"/>
              </w:rPr>
            </w:pPr>
            <w:r w:rsidRPr="00692D8F">
              <w:rPr>
                <w:rFonts w:cs="Arial"/>
                <w:color w:val="000000"/>
                <w:lang w:eastAsia="ja-JP"/>
              </w:rPr>
              <w:t>32.5%</w:t>
            </w:r>
          </w:p>
        </w:tc>
        <w:tc>
          <w:tcPr>
            <w:tcW w:w="960" w:type="dxa"/>
            <w:tcBorders>
              <w:top w:val="nil"/>
              <w:left w:val="nil"/>
              <w:bottom w:val="single" w:sz="4" w:space="0" w:color="auto"/>
              <w:right w:val="single" w:sz="4" w:space="0" w:color="auto"/>
            </w:tcBorders>
            <w:shd w:val="clear" w:color="auto" w:fill="auto"/>
            <w:noWrap/>
            <w:vAlign w:val="bottom"/>
            <w:hideMark/>
          </w:tcPr>
          <w:p w14:paraId="23B16E2E" w14:textId="77777777" w:rsidR="00920552" w:rsidRPr="00692D8F" w:rsidRDefault="00920552" w:rsidP="00321543">
            <w:pPr>
              <w:jc w:val="center"/>
              <w:rPr>
                <w:rFonts w:cs="Arial"/>
                <w:color w:val="000000"/>
                <w:lang w:eastAsia="ja-JP"/>
              </w:rPr>
            </w:pPr>
            <w:r w:rsidRPr="00692D8F">
              <w:rPr>
                <w:rFonts w:cs="Arial"/>
                <w:color w:val="000000"/>
                <w:lang w:eastAsia="ja-JP"/>
              </w:rPr>
              <w:t>21.1%</w:t>
            </w:r>
          </w:p>
        </w:tc>
        <w:tc>
          <w:tcPr>
            <w:tcW w:w="961" w:type="dxa"/>
            <w:tcBorders>
              <w:top w:val="nil"/>
              <w:left w:val="nil"/>
              <w:bottom w:val="single" w:sz="4" w:space="0" w:color="auto"/>
              <w:right w:val="single" w:sz="4" w:space="0" w:color="auto"/>
            </w:tcBorders>
            <w:shd w:val="clear" w:color="auto" w:fill="auto"/>
            <w:noWrap/>
            <w:vAlign w:val="bottom"/>
            <w:hideMark/>
          </w:tcPr>
          <w:p w14:paraId="68DCABA2" w14:textId="77777777" w:rsidR="00920552" w:rsidRPr="00692D8F" w:rsidRDefault="00920552" w:rsidP="00321543">
            <w:pPr>
              <w:jc w:val="center"/>
              <w:rPr>
                <w:rFonts w:cs="Arial"/>
                <w:color w:val="000000"/>
                <w:lang w:eastAsia="ja-JP"/>
              </w:rPr>
            </w:pPr>
            <w:r w:rsidRPr="00692D8F">
              <w:rPr>
                <w:rFonts w:cs="Arial"/>
                <w:color w:val="000000"/>
                <w:lang w:eastAsia="ja-JP"/>
              </w:rPr>
              <w:t>26.0%</w:t>
            </w:r>
          </w:p>
        </w:tc>
        <w:tc>
          <w:tcPr>
            <w:tcW w:w="960" w:type="dxa"/>
            <w:tcBorders>
              <w:top w:val="nil"/>
              <w:left w:val="nil"/>
              <w:bottom w:val="single" w:sz="4" w:space="0" w:color="auto"/>
              <w:right w:val="single" w:sz="4" w:space="0" w:color="auto"/>
            </w:tcBorders>
            <w:shd w:val="clear" w:color="auto" w:fill="auto"/>
            <w:noWrap/>
            <w:vAlign w:val="bottom"/>
            <w:hideMark/>
          </w:tcPr>
          <w:p w14:paraId="74B14648" w14:textId="77777777" w:rsidR="00920552" w:rsidRPr="00692D8F" w:rsidRDefault="00920552" w:rsidP="00321543">
            <w:pPr>
              <w:jc w:val="center"/>
              <w:rPr>
                <w:rFonts w:cs="Arial"/>
                <w:color w:val="000000"/>
                <w:lang w:eastAsia="ja-JP"/>
              </w:rPr>
            </w:pPr>
            <w:r w:rsidRPr="00692D8F">
              <w:rPr>
                <w:rFonts w:cs="Arial"/>
                <w:color w:val="000000"/>
                <w:lang w:eastAsia="ja-JP"/>
              </w:rPr>
              <w:t>27.8%</w:t>
            </w:r>
          </w:p>
        </w:tc>
      </w:tr>
      <w:tr w:rsidR="00920552" w:rsidRPr="00692D8F" w14:paraId="48E2A942" w14:textId="77777777" w:rsidTr="00321543">
        <w:trPr>
          <w:trHeight w:val="6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3348A260" w14:textId="77777777" w:rsidR="00920552" w:rsidRPr="00692D8F" w:rsidRDefault="00920552" w:rsidP="00321543">
            <w:pPr>
              <w:jc w:val="center"/>
              <w:rPr>
                <w:rFonts w:cs="Arial"/>
                <w:color w:val="000000"/>
                <w:lang w:eastAsia="ja-JP"/>
              </w:rPr>
            </w:pPr>
            <w:r w:rsidRPr="00692D8F">
              <w:rPr>
                <w:rFonts w:cs="Arial"/>
                <w:color w:val="000000"/>
                <w:lang w:eastAsia="ja-JP"/>
              </w:rPr>
              <w:t>Receive practical guidance on DUS examination procedures</w:t>
            </w:r>
          </w:p>
        </w:tc>
        <w:tc>
          <w:tcPr>
            <w:tcW w:w="960" w:type="dxa"/>
            <w:tcBorders>
              <w:top w:val="nil"/>
              <w:left w:val="nil"/>
              <w:bottom w:val="single" w:sz="4" w:space="0" w:color="auto"/>
              <w:right w:val="single" w:sz="4" w:space="0" w:color="auto"/>
            </w:tcBorders>
            <w:shd w:val="clear" w:color="auto" w:fill="auto"/>
            <w:noWrap/>
            <w:vAlign w:val="bottom"/>
            <w:hideMark/>
          </w:tcPr>
          <w:p w14:paraId="048A13A5" w14:textId="77777777" w:rsidR="00920552" w:rsidRPr="00692D8F" w:rsidRDefault="00920552" w:rsidP="00321543">
            <w:pPr>
              <w:jc w:val="center"/>
              <w:rPr>
                <w:rFonts w:cs="Arial"/>
                <w:color w:val="000000"/>
                <w:lang w:eastAsia="ja-JP"/>
              </w:rPr>
            </w:pPr>
            <w:r w:rsidRPr="00692D8F">
              <w:rPr>
                <w:rFonts w:cs="Arial"/>
                <w:color w:val="000000"/>
                <w:lang w:eastAsia="ja-JP"/>
              </w:rPr>
              <w:t>46.7%</w:t>
            </w:r>
          </w:p>
        </w:tc>
        <w:tc>
          <w:tcPr>
            <w:tcW w:w="960" w:type="dxa"/>
            <w:tcBorders>
              <w:top w:val="nil"/>
              <w:left w:val="nil"/>
              <w:bottom w:val="single" w:sz="4" w:space="0" w:color="auto"/>
              <w:right w:val="single" w:sz="4" w:space="0" w:color="auto"/>
            </w:tcBorders>
            <w:shd w:val="clear" w:color="auto" w:fill="auto"/>
            <w:noWrap/>
            <w:vAlign w:val="bottom"/>
            <w:hideMark/>
          </w:tcPr>
          <w:p w14:paraId="40206174" w14:textId="77777777" w:rsidR="00920552" w:rsidRPr="00692D8F" w:rsidRDefault="00920552" w:rsidP="00321543">
            <w:pPr>
              <w:jc w:val="center"/>
              <w:rPr>
                <w:rFonts w:cs="Arial"/>
                <w:color w:val="000000"/>
                <w:lang w:eastAsia="ja-JP"/>
              </w:rPr>
            </w:pPr>
            <w:r w:rsidRPr="00692D8F">
              <w:rPr>
                <w:rFonts w:cs="Arial"/>
                <w:color w:val="000000"/>
                <w:lang w:eastAsia="ja-JP"/>
              </w:rPr>
              <w:t>50.0%</w:t>
            </w:r>
          </w:p>
        </w:tc>
        <w:tc>
          <w:tcPr>
            <w:tcW w:w="960" w:type="dxa"/>
            <w:tcBorders>
              <w:top w:val="nil"/>
              <w:left w:val="nil"/>
              <w:bottom w:val="single" w:sz="4" w:space="0" w:color="auto"/>
              <w:right w:val="single" w:sz="4" w:space="0" w:color="auto"/>
            </w:tcBorders>
            <w:shd w:val="clear" w:color="auto" w:fill="auto"/>
            <w:noWrap/>
            <w:vAlign w:val="bottom"/>
            <w:hideMark/>
          </w:tcPr>
          <w:p w14:paraId="3547880B" w14:textId="77777777" w:rsidR="00920552" w:rsidRPr="00692D8F" w:rsidRDefault="00920552" w:rsidP="00321543">
            <w:pPr>
              <w:jc w:val="center"/>
              <w:rPr>
                <w:rFonts w:cs="Arial"/>
                <w:color w:val="000000"/>
                <w:lang w:eastAsia="ja-JP"/>
              </w:rPr>
            </w:pPr>
            <w:r w:rsidRPr="00692D8F">
              <w:rPr>
                <w:rFonts w:cs="Arial"/>
                <w:color w:val="000000"/>
                <w:lang w:eastAsia="ja-JP"/>
              </w:rPr>
              <w:t>47.4%</w:t>
            </w:r>
          </w:p>
        </w:tc>
        <w:tc>
          <w:tcPr>
            <w:tcW w:w="961" w:type="dxa"/>
            <w:tcBorders>
              <w:top w:val="nil"/>
              <w:left w:val="nil"/>
              <w:bottom w:val="single" w:sz="4" w:space="0" w:color="auto"/>
              <w:right w:val="single" w:sz="4" w:space="0" w:color="auto"/>
            </w:tcBorders>
            <w:shd w:val="clear" w:color="auto" w:fill="auto"/>
            <w:noWrap/>
            <w:vAlign w:val="bottom"/>
            <w:hideMark/>
          </w:tcPr>
          <w:p w14:paraId="143ACCDD" w14:textId="77777777" w:rsidR="00920552" w:rsidRPr="00692D8F" w:rsidRDefault="00920552" w:rsidP="00321543">
            <w:pPr>
              <w:jc w:val="center"/>
              <w:rPr>
                <w:rFonts w:cs="Arial"/>
                <w:color w:val="000000"/>
                <w:lang w:eastAsia="ja-JP"/>
              </w:rPr>
            </w:pPr>
            <w:r w:rsidRPr="00692D8F">
              <w:rPr>
                <w:rFonts w:cs="Arial"/>
                <w:color w:val="000000"/>
                <w:lang w:eastAsia="ja-JP"/>
              </w:rPr>
              <w:t>37.0%</w:t>
            </w:r>
          </w:p>
        </w:tc>
        <w:tc>
          <w:tcPr>
            <w:tcW w:w="960" w:type="dxa"/>
            <w:tcBorders>
              <w:top w:val="nil"/>
              <w:left w:val="nil"/>
              <w:bottom w:val="single" w:sz="4" w:space="0" w:color="auto"/>
              <w:right w:val="single" w:sz="4" w:space="0" w:color="auto"/>
            </w:tcBorders>
            <w:shd w:val="clear" w:color="auto" w:fill="auto"/>
            <w:noWrap/>
            <w:vAlign w:val="bottom"/>
            <w:hideMark/>
          </w:tcPr>
          <w:p w14:paraId="2ED1FCF9" w14:textId="77777777" w:rsidR="00920552" w:rsidRPr="00692D8F" w:rsidRDefault="00920552" w:rsidP="00321543">
            <w:pPr>
              <w:jc w:val="center"/>
              <w:rPr>
                <w:rFonts w:cs="Arial"/>
                <w:color w:val="000000"/>
                <w:lang w:eastAsia="ja-JP"/>
              </w:rPr>
            </w:pPr>
            <w:r w:rsidRPr="00692D8F">
              <w:rPr>
                <w:rFonts w:cs="Arial"/>
                <w:color w:val="000000"/>
                <w:lang w:eastAsia="ja-JP"/>
              </w:rPr>
              <w:t>50.0%</w:t>
            </w:r>
          </w:p>
        </w:tc>
      </w:tr>
      <w:tr w:rsidR="00920552" w:rsidRPr="00692D8F" w14:paraId="0D021752" w14:textId="77777777" w:rsidTr="00321543">
        <w:trPr>
          <w:trHeight w:val="6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3A8429C9" w14:textId="77777777" w:rsidR="00920552" w:rsidRPr="00692D8F" w:rsidRDefault="00920552" w:rsidP="00321543">
            <w:pPr>
              <w:jc w:val="center"/>
              <w:rPr>
                <w:rFonts w:cs="Arial"/>
                <w:color w:val="000000"/>
                <w:lang w:eastAsia="ja-JP"/>
              </w:rPr>
            </w:pPr>
            <w:r w:rsidRPr="00692D8F">
              <w:rPr>
                <w:rFonts w:cs="Arial"/>
                <w:color w:val="000000"/>
                <w:lang w:eastAsia="ja-JP"/>
              </w:rPr>
              <w:t>Receive information on developments in variety testing</w:t>
            </w:r>
          </w:p>
        </w:tc>
        <w:tc>
          <w:tcPr>
            <w:tcW w:w="960" w:type="dxa"/>
            <w:tcBorders>
              <w:top w:val="nil"/>
              <w:left w:val="nil"/>
              <w:bottom w:val="single" w:sz="4" w:space="0" w:color="auto"/>
              <w:right w:val="single" w:sz="4" w:space="0" w:color="auto"/>
            </w:tcBorders>
            <w:shd w:val="clear" w:color="auto" w:fill="auto"/>
            <w:noWrap/>
            <w:vAlign w:val="bottom"/>
            <w:hideMark/>
          </w:tcPr>
          <w:p w14:paraId="7B43D191" w14:textId="77777777" w:rsidR="00920552" w:rsidRPr="00692D8F" w:rsidRDefault="00920552" w:rsidP="00321543">
            <w:pPr>
              <w:jc w:val="center"/>
              <w:rPr>
                <w:rFonts w:cs="Arial"/>
                <w:color w:val="000000"/>
                <w:lang w:eastAsia="ja-JP"/>
              </w:rPr>
            </w:pPr>
            <w:r w:rsidRPr="00692D8F">
              <w:rPr>
                <w:rFonts w:cs="Arial"/>
                <w:color w:val="000000"/>
                <w:lang w:eastAsia="ja-JP"/>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3CBA7CD" w14:textId="77777777" w:rsidR="00920552" w:rsidRPr="00692D8F" w:rsidRDefault="00920552" w:rsidP="00321543">
            <w:pPr>
              <w:jc w:val="center"/>
              <w:rPr>
                <w:rFonts w:cs="Arial"/>
                <w:color w:val="000000"/>
                <w:lang w:eastAsia="ja-JP"/>
              </w:rPr>
            </w:pPr>
            <w:r w:rsidRPr="00692D8F">
              <w:rPr>
                <w:rFonts w:cs="Arial"/>
                <w:color w:val="000000"/>
                <w:lang w:eastAsia="ja-JP"/>
              </w:rPr>
              <w:t>57.5%</w:t>
            </w:r>
          </w:p>
        </w:tc>
        <w:tc>
          <w:tcPr>
            <w:tcW w:w="960" w:type="dxa"/>
            <w:tcBorders>
              <w:top w:val="nil"/>
              <w:left w:val="nil"/>
              <w:bottom w:val="single" w:sz="4" w:space="0" w:color="auto"/>
              <w:right w:val="single" w:sz="4" w:space="0" w:color="auto"/>
            </w:tcBorders>
            <w:shd w:val="clear" w:color="auto" w:fill="auto"/>
            <w:noWrap/>
            <w:vAlign w:val="bottom"/>
            <w:hideMark/>
          </w:tcPr>
          <w:p w14:paraId="66F154B0" w14:textId="77777777" w:rsidR="00920552" w:rsidRPr="00692D8F" w:rsidRDefault="00920552" w:rsidP="00321543">
            <w:pPr>
              <w:jc w:val="center"/>
              <w:rPr>
                <w:rFonts w:cs="Arial"/>
                <w:color w:val="000000"/>
                <w:lang w:eastAsia="ja-JP"/>
              </w:rPr>
            </w:pPr>
            <w:r w:rsidRPr="00692D8F">
              <w:rPr>
                <w:rFonts w:cs="Arial"/>
                <w:color w:val="000000"/>
                <w:lang w:eastAsia="ja-JP"/>
              </w:rPr>
              <w:t>73.7%</w:t>
            </w:r>
          </w:p>
        </w:tc>
        <w:tc>
          <w:tcPr>
            <w:tcW w:w="961" w:type="dxa"/>
            <w:tcBorders>
              <w:top w:val="nil"/>
              <w:left w:val="nil"/>
              <w:bottom w:val="single" w:sz="4" w:space="0" w:color="auto"/>
              <w:right w:val="single" w:sz="4" w:space="0" w:color="auto"/>
            </w:tcBorders>
            <w:shd w:val="clear" w:color="auto" w:fill="auto"/>
            <w:noWrap/>
            <w:vAlign w:val="bottom"/>
            <w:hideMark/>
          </w:tcPr>
          <w:p w14:paraId="534ACF75" w14:textId="77777777" w:rsidR="00920552" w:rsidRPr="00692D8F" w:rsidRDefault="00920552" w:rsidP="00321543">
            <w:pPr>
              <w:jc w:val="center"/>
              <w:rPr>
                <w:rFonts w:cs="Arial"/>
                <w:color w:val="000000"/>
                <w:lang w:eastAsia="ja-JP"/>
              </w:rPr>
            </w:pPr>
            <w:r w:rsidRPr="00692D8F">
              <w:rPr>
                <w:rFonts w:cs="Arial"/>
                <w:color w:val="000000"/>
                <w:lang w:eastAsia="ja-JP"/>
              </w:rPr>
              <w:t>47.0%</w:t>
            </w:r>
          </w:p>
        </w:tc>
        <w:tc>
          <w:tcPr>
            <w:tcW w:w="960" w:type="dxa"/>
            <w:tcBorders>
              <w:top w:val="nil"/>
              <w:left w:val="nil"/>
              <w:bottom w:val="single" w:sz="4" w:space="0" w:color="auto"/>
              <w:right w:val="single" w:sz="4" w:space="0" w:color="auto"/>
            </w:tcBorders>
            <w:shd w:val="clear" w:color="auto" w:fill="auto"/>
            <w:noWrap/>
            <w:vAlign w:val="bottom"/>
            <w:hideMark/>
          </w:tcPr>
          <w:p w14:paraId="7805AE71" w14:textId="77777777" w:rsidR="00920552" w:rsidRPr="00692D8F" w:rsidRDefault="00920552" w:rsidP="00321543">
            <w:pPr>
              <w:jc w:val="center"/>
              <w:rPr>
                <w:rFonts w:cs="Arial"/>
                <w:color w:val="000000"/>
                <w:lang w:eastAsia="ja-JP"/>
              </w:rPr>
            </w:pPr>
            <w:r w:rsidRPr="00692D8F">
              <w:rPr>
                <w:rFonts w:cs="Arial"/>
                <w:color w:val="000000"/>
                <w:lang w:eastAsia="ja-JP"/>
              </w:rPr>
              <w:t>72.2%</w:t>
            </w:r>
          </w:p>
        </w:tc>
      </w:tr>
      <w:tr w:rsidR="00920552" w:rsidRPr="00692D8F" w14:paraId="0FCD6733"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445586B" w14:textId="77777777" w:rsidR="00920552" w:rsidRPr="00692D8F" w:rsidRDefault="00920552" w:rsidP="00321543">
            <w:pPr>
              <w:jc w:val="center"/>
              <w:rPr>
                <w:rFonts w:cs="Arial"/>
                <w:color w:val="000000"/>
                <w:lang w:eastAsia="ja-JP"/>
              </w:rPr>
            </w:pPr>
            <w:r w:rsidRPr="00692D8F">
              <w:rPr>
                <w:rFonts w:cs="Arial"/>
                <w:color w:val="000000"/>
                <w:lang w:eastAsia="ja-JP"/>
              </w:rPr>
              <w:t>Training</w:t>
            </w:r>
          </w:p>
        </w:tc>
        <w:tc>
          <w:tcPr>
            <w:tcW w:w="960" w:type="dxa"/>
            <w:tcBorders>
              <w:top w:val="nil"/>
              <w:left w:val="nil"/>
              <w:bottom w:val="single" w:sz="4" w:space="0" w:color="auto"/>
              <w:right w:val="single" w:sz="4" w:space="0" w:color="auto"/>
            </w:tcBorders>
            <w:shd w:val="clear" w:color="auto" w:fill="auto"/>
            <w:noWrap/>
            <w:vAlign w:val="bottom"/>
            <w:hideMark/>
          </w:tcPr>
          <w:p w14:paraId="135DBA1F" w14:textId="77777777" w:rsidR="00920552" w:rsidRPr="00692D8F" w:rsidRDefault="00920552" w:rsidP="00321543">
            <w:pPr>
              <w:jc w:val="center"/>
              <w:rPr>
                <w:rFonts w:cs="Arial"/>
                <w:color w:val="000000"/>
                <w:lang w:eastAsia="ja-JP"/>
              </w:rPr>
            </w:pPr>
            <w:r w:rsidRPr="00692D8F">
              <w:rPr>
                <w:rFonts w:cs="Arial"/>
                <w:color w:val="000000"/>
                <w:lang w:eastAsia="ja-JP"/>
              </w:rPr>
              <w:t>20.0%</w:t>
            </w:r>
          </w:p>
        </w:tc>
        <w:tc>
          <w:tcPr>
            <w:tcW w:w="960" w:type="dxa"/>
            <w:tcBorders>
              <w:top w:val="nil"/>
              <w:left w:val="nil"/>
              <w:bottom w:val="single" w:sz="4" w:space="0" w:color="auto"/>
              <w:right w:val="single" w:sz="4" w:space="0" w:color="auto"/>
            </w:tcBorders>
            <w:shd w:val="clear" w:color="auto" w:fill="auto"/>
            <w:noWrap/>
            <w:vAlign w:val="bottom"/>
            <w:hideMark/>
          </w:tcPr>
          <w:p w14:paraId="0DB9E20D" w14:textId="77777777" w:rsidR="00920552" w:rsidRPr="00692D8F" w:rsidRDefault="00920552" w:rsidP="00321543">
            <w:pPr>
              <w:jc w:val="center"/>
              <w:rPr>
                <w:rFonts w:cs="Arial"/>
                <w:color w:val="000000"/>
                <w:lang w:eastAsia="ja-JP"/>
              </w:rPr>
            </w:pPr>
            <w:r w:rsidRPr="00692D8F">
              <w:rPr>
                <w:rFonts w:cs="Arial"/>
                <w:color w:val="000000"/>
                <w:lang w:eastAsia="ja-JP"/>
              </w:rPr>
              <w:t>30.0%</w:t>
            </w:r>
          </w:p>
        </w:tc>
        <w:tc>
          <w:tcPr>
            <w:tcW w:w="960" w:type="dxa"/>
            <w:tcBorders>
              <w:top w:val="nil"/>
              <w:left w:val="nil"/>
              <w:bottom w:val="single" w:sz="4" w:space="0" w:color="auto"/>
              <w:right w:val="single" w:sz="4" w:space="0" w:color="auto"/>
            </w:tcBorders>
            <w:shd w:val="clear" w:color="auto" w:fill="auto"/>
            <w:noWrap/>
            <w:vAlign w:val="bottom"/>
            <w:hideMark/>
          </w:tcPr>
          <w:p w14:paraId="2F21B556" w14:textId="77777777" w:rsidR="00920552" w:rsidRPr="00692D8F" w:rsidRDefault="00920552" w:rsidP="00321543">
            <w:pPr>
              <w:jc w:val="center"/>
              <w:rPr>
                <w:rFonts w:cs="Arial"/>
                <w:color w:val="000000"/>
                <w:lang w:eastAsia="ja-JP"/>
              </w:rPr>
            </w:pPr>
            <w:r w:rsidRPr="00692D8F">
              <w:rPr>
                <w:rFonts w:cs="Arial"/>
                <w:color w:val="000000"/>
                <w:lang w:eastAsia="ja-JP"/>
              </w:rPr>
              <w:t>0.0%</w:t>
            </w:r>
          </w:p>
        </w:tc>
        <w:tc>
          <w:tcPr>
            <w:tcW w:w="961" w:type="dxa"/>
            <w:tcBorders>
              <w:top w:val="nil"/>
              <w:left w:val="nil"/>
              <w:bottom w:val="single" w:sz="4" w:space="0" w:color="auto"/>
              <w:right w:val="single" w:sz="4" w:space="0" w:color="auto"/>
            </w:tcBorders>
            <w:shd w:val="clear" w:color="auto" w:fill="auto"/>
            <w:noWrap/>
            <w:vAlign w:val="bottom"/>
            <w:hideMark/>
          </w:tcPr>
          <w:p w14:paraId="3B3668F4" w14:textId="77777777" w:rsidR="00920552" w:rsidRPr="00692D8F" w:rsidRDefault="00920552" w:rsidP="00321543">
            <w:pPr>
              <w:jc w:val="center"/>
              <w:rPr>
                <w:rFonts w:cs="Arial"/>
                <w:color w:val="000000"/>
                <w:lang w:eastAsia="ja-JP"/>
              </w:rPr>
            </w:pPr>
            <w:r w:rsidRPr="00692D8F">
              <w:rPr>
                <w:rFonts w:cs="Arial"/>
                <w:color w:val="000000"/>
                <w:lang w:eastAsia="ja-JP"/>
              </w:rPr>
              <w:t>26.0%</w:t>
            </w:r>
          </w:p>
        </w:tc>
        <w:tc>
          <w:tcPr>
            <w:tcW w:w="960" w:type="dxa"/>
            <w:tcBorders>
              <w:top w:val="nil"/>
              <w:left w:val="nil"/>
              <w:bottom w:val="single" w:sz="4" w:space="0" w:color="auto"/>
              <w:right w:val="single" w:sz="4" w:space="0" w:color="auto"/>
            </w:tcBorders>
            <w:shd w:val="clear" w:color="auto" w:fill="auto"/>
            <w:noWrap/>
            <w:vAlign w:val="bottom"/>
            <w:hideMark/>
          </w:tcPr>
          <w:p w14:paraId="316521C6" w14:textId="77777777" w:rsidR="00920552" w:rsidRPr="00692D8F" w:rsidRDefault="00920552" w:rsidP="00321543">
            <w:pPr>
              <w:jc w:val="center"/>
              <w:rPr>
                <w:rFonts w:cs="Arial"/>
                <w:color w:val="000000"/>
                <w:lang w:eastAsia="ja-JP"/>
              </w:rPr>
            </w:pPr>
            <w:r w:rsidRPr="00692D8F">
              <w:rPr>
                <w:rFonts w:cs="Arial"/>
                <w:color w:val="000000"/>
                <w:lang w:eastAsia="ja-JP"/>
              </w:rPr>
              <w:t>22.2%</w:t>
            </w:r>
          </w:p>
        </w:tc>
      </w:tr>
      <w:tr w:rsidR="00920552" w:rsidRPr="00692D8F" w14:paraId="086488C2"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5FCC0D4" w14:textId="77777777" w:rsidR="00920552" w:rsidRPr="00692D8F" w:rsidRDefault="00920552" w:rsidP="00321543">
            <w:pPr>
              <w:jc w:val="center"/>
              <w:rPr>
                <w:rFonts w:cs="Arial"/>
                <w:color w:val="000000"/>
                <w:lang w:eastAsia="ja-JP"/>
              </w:rPr>
            </w:pPr>
            <w:r w:rsidRPr="00692D8F">
              <w:rPr>
                <w:rFonts w:cs="Arial"/>
                <w:color w:val="000000"/>
                <w:lang w:eastAsia="ja-JP"/>
              </w:rPr>
              <w:t xml:space="preserve">Other </w:t>
            </w:r>
          </w:p>
        </w:tc>
        <w:tc>
          <w:tcPr>
            <w:tcW w:w="960" w:type="dxa"/>
            <w:tcBorders>
              <w:top w:val="nil"/>
              <w:left w:val="nil"/>
              <w:bottom w:val="single" w:sz="4" w:space="0" w:color="auto"/>
              <w:right w:val="single" w:sz="4" w:space="0" w:color="auto"/>
            </w:tcBorders>
            <w:shd w:val="clear" w:color="auto" w:fill="auto"/>
            <w:noWrap/>
            <w:vAlign w:val="bottom"/>
            <w:hideMark/>
          </w:tcPr>
          <w:p w14:paraId="5C7E72C9" w14:textId="77777777" w:rsidR="00920552" w:rsidRPr="00692D8F" w:rsidRDefault="00920552" w:rsidP="00321543">
            <w:pPr>
              <w:jc w:val="center"/>
              <w:rPr>
                <w:rFonts w:cs="Arial"/>
                <w:color w:val="000000"/>
                <w:lang w:eastAsia="ja-JP"/>
              </w:rPr>
            </w:pPr>
            <w:r w:rsidRPr="00692D8F">
              <w:rPr>
                <w:rFonts w:cs="Arial"/>
                <w:color w:val="000000"/>
                <w:lang w:eastAsia="ja-JP"/>
              </w:rPr>
              <w:t>13.3%</w:t>
            </w:r>
          </w:p>
        </w:tc>
        <w:tc>
          <w:tcPr>
            <w:tcW w:w="960" w:type="dxa"/>
            <w:tcBorders>
              <w:top w:val="nil"/>
              <w:left w:val="nil"/>
              <w:bottom w:val="single" w:sz="4" w:space="0" w:color="auto"/>
              <w:right w:val="single" w:sz="4" w:space="0" w:color="auto"/>
            </w:tcBorders>
            <w:shd w:val="clear" w:color="auto" w:fill="auto"/>
            <w:noWrap/>
            <w:vAlign w:val="bottom"/>
            <w:hideMark/>
          </w:tcPr>
          <w:p w14:paraId="7A0666D4" w14:textId="77777777" w:rsidR="00920552" w:rsidRPr="00692D8F" w:rsidRDefault="00920552" w:rsidP="00321543">
            <w:pPr>
              <w:jc w:val="center"/>
              <w:rPr>
                <w:rFonts w:cs="Arial"/>
                <w:color w:val="000000"/>
                <w:lang w:eastAsia="ja-JP"/>
              </w:rPr>
            </w:pPr>
            <w:r w:rsidRPr="00692D8F">
              <w:rPr>
                <w:rFonts w:cs="Arial"/>
                <w:color w:val="000000"/>
                <w:lang w:eastAsia="ja-JP"/>
              </w:rPr>
              <w:t>12.5%</w:t>
            </w:r>
          </w:p>
        </w:tc>
        <w:tc>
          <w:tcPr>
            <w:tcW w:w="960" w:type="dxa"/>
            <w:tcBorders>
              <w:top w:val="nil"/>
              <w:left w:val="nil"/>
              <w:bottom w:val="single" w:sz="4" w:space="0" w:color="auto"/>
              <w:right w:val="single" w:sz="4" w:space="0" w:color="auto"/>
            </w:tcBorders>
            <w:shd w:val="clear" w:color="auto" w:fill="auto"/>
            <w:noWrap/>
            <w:vAlign w:val="bottom"/>
            <w:hideMark/>
          </w:tcPr>
          <w:p w14:paraId="62A3BCBD" w14:textId="77777777" w:rsidR="00920552" w:rsidRPr="00692D8F" w:rsidRDefault="00920552" w:rsidP="00321543">
            <w:pPr>
              <w:jc w:val="center"/>
              <w:rPr>
                <w:rFonts w:cs="Arial"/>
                <w:color w:val="000000"/>
                <w:lang w:eastAsia="ja-JP"/>
              </w:rPr>
            </w:pPr>
            <w:r w:rsidRPr="00692D8F">
              <w:rPr>
                <w:rFonts w:cs="Arial"/>
                <w:color w:val="000000"/>
                <w:lang w:eastAsia="ja-JP"/>
              </w:rPr>
              <w:t>0.0%</w:t>
            </w:r>
          </w:p>
        </w:tc>
        <w:tc>
          <w:tcPr>
            <w:tcW w:w="961" w:type="dxa"/>
            <w:tcBorders>
              <w:top w:val="nil"/>
              <w:left w:val="nil"/>
              <w:bottom w:val="single" w:sz="4" w:space="0" w:color="auto"/>
              <w:right w:val="single" w:sz="4" w:space="0" w:color="auto"/>
            </w:tcBorders>
            <w:shd w:val="clear" w:color="auto" w:fill="auto"/>
            <w:noWrap/>
            <w:vAlign w:val="bottom"/>
            <w:hideMark/>
          </w:tcPr>
          <w:p w14:paraId="3E8C83E4" w14:textId="77777777" w:rsidR="00920552" w:rsidRPr="00692D8F" w:rsidRDefault="00920552" w:rsidP="00321543">
            <w:pPr>
              <w:jc w:val="center"/>
              <w:rPr>
                <w:rFonts w:cs="Arial"/>
                <w:color w:val="000000"/>
                <w:lang w:eastAsia="ja-JP"/>
              </w:rPr>
            </w:pPr>
            <w:r w:rsidRPr="00692D8F">
              <w:rPr>
                <w:rFonts w:cs="Arial"/>
                <w:color w:val="000000"/>
                <w:lang w:eastAsia="ja-JP"/>
              </w:rPr>
              <w:t>5.0%</w:t>
            </w:r>
          </w:p>
        </w:tc>
        <w:tc>
          <w:tcPr>
            <w:tcW w:w="960" w:type="dxa"/>
            <w:tcBorders>
              <w:top w:val="nil"/>
              <w:left w:val="nil"/>
              <w:bottom w:val="single" w:sz="4" w:space="0" w:color="auto"/>
              <w:right w:val="single" w:sz="4" w:space="0" w:color="auto"/>
            </w:tcBorders>
            <w:shd w:val="clear" w:color="auto" w:fill="auto"/>
            <w:noWrap/>
            <w:vAlign w:val="bottom"/>
            <w:hideMark/>
          </w:tcPr>
          <w:p w14:paraId="2FAC8484" w14:textId="77777777" w:rsidR="00920552" w:rsidRPr="00692D8F" w:rsidRDefault="00920552" w:rsidP="00321543">
            <w:pPr>
              <w:jc w:val="center"/>
              <w:rPr>
                <w:rFonts w:cs="Arial"/>
                <w:color w:val="000000"/>
                <w:lang w:eastAsia="ja-JP"/>
              </w:rPr>
            </w:pPr>
            <w:r w:rsidRPr="00692D8F">
              <w:rPr>
                <w:rFonts w:cs="Arial"/>
                <w:color w:val="000000"/>
                <w:lang w:eastAsia="ja-JP"/>
              </w:rPr>
              <w:t>56.0%</w:t>
            </w:r>
          </w:p>
        </w:tc>
      </w:tr>
    </w:tbl>
    <w:p w14:paraId="13DF34EC" w14:textId="77777777" w:rsidR="00920552" w:rsidRPr="00692D8F" w:rsidRDefault="00920552" w:rsidP="00920552">
      <w:pPr>
        <w:jc w:val="left"/>
        <w:rPr>
          <w:rFonts w:eastAsia="Yu Gothic" w:cs="Arial"/>
          <w:kern w:val="2"/>
          <w:lang w:eastAsia="ja-JP"/>
          <w14:ligatures w14:val="standardContextual"/>
        </w:rPr>
      </w:pPr>
    </w:p>
    <w:p w14:paraId="74FE0F48" w14:textId="77777777" w:rsidR="00920552" w:rsidRPr="00692D8F" w:rsidRDefault="00920552" w:rsidP="00920552">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TWM/</w:t>
      </w:r>
      <w:r>
        <w:rPr>
          <w:rFonts w:eastAsia="Yu Gothic" w:cs="Noto Sans Display"/>
          <w:kern w:val="2"/>
          <w:lang w:eastAsia="ja-JP"/>
          <w14:ligatures w14:val="standardContextual"/>
        </w:rPr>
        <w:t>2</w:t>
      </w:r>
    </w:p>
    <w:p w14:paraId="519D3D48" w14:textId="77777777" w:rsidR="00920552" w:rsidRPr="00692D8F" w:rsidRDefault="00920552" w:rsidP="00920552">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show our work to colleagues</w:t>
      </w:r>
    </w:p>
    <w:p w14:paraId="1844E460" w14:textId="77777777" w:rsidR="00920552" w:rsidRPr="00692D8F" w:rsidRDefault="00920552" w:rsidP="00920552">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learn about new tools that EOs and Stakeholders are investigating</w:t>
      </w:r>
    </w:p>
    <w:p w14:paraId="25F9FBF6" w14:textId="77777777" w:rsidR="00920552" w:rsidRPr="00692D8F" w:rsidRDefault="00920552" w:rsidP="00920552">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To share information with other participants and get feedback on new ideas</w:t>
      </w:r>
    </w:p>
    <w:p w14:paraId="0243D1FB" w14:textId="77777777" w:rsidR="00920552" w:rsidRPr="00692D8F" w:rsidRDefault="00920552" w:rsidP="00920552">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to get informed about the COYU-spline-method update progress in DUSTNT software</w:t>
      </w:r>
    </w:p>
    <w:p w14:paraId="7EDB33D7" w14:textId="77777777" w:rsidR="00920552" w:rsidRPr="00692D8F" w:rsidRDefault="00920552" w:rsidP="00920552">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observer status</w:t>
      </w:r>
    </w:p>
    <w:p w14:paraId="3A60BF03" w14:textId="77777777" w:rsidR="00920552" w:rsidRPr="00692D8F" w:rsidRDefault="00920552" w:rsidP="00920552">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share perspective</w:t>
      </w:r>
    </w:p>
    <w:p w14:paraId="2C8CA2E5" w14:textId="77777777" w:rsidR="00920552" w:rsidRPr="00692D8F" w:rsidRDefault="00920552" w:rsidP="00920552">
      <w:pPr>
        <w:jc w:val="left"/>
        <w:rPr>
          <w:rFonts w:eastAsia="Yu Gothic" w:cs="Noto Sans Display"/>
          <w:kern w:val="2"/>
          <w:lang w:eastAsia="ja-JP"/>
          <w14:ligatures w14:val="standardContextual"/>
        </w:rPr>
      </w:pPr>
    </w:p>
    <w:p w14:paraId="2A51E5A3" w14:textId="77777777" w:rsidR="00920552" w:rsidRPr="00692D8F" w:rsidRDefault="00920552" w:rsidP="00920552">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TWV/58</w:t>
      </w:r>
    </w:p>
    <w:p w14:paraId="22E36BC5" w14:textId="77777777" w:rsidR="00920552" w:rsidRPr="00692D8F" w:rsidRDefault="00920552" w:rsidP="00920552">
      <w:pPr>
        <w:numPr>
          <w:ilvl w:val="0"/>
          <w:numId w:val="1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Observe how leading expects present.</w:t>
      </w:r>
    </w:p>
    <w:p w14:paraId="09AA17F9" w14:textId="77777777" w:rsidR="00920552" w:rsidRPr="00692D8F" w:rsidRDefault="00920552" w:rsidP="00920552">
      <w:pPr>
        <w:jc w:val="left"/>
        <w:rPr>
          <w:rFonts w:eastAsia="Yu Gothic" w:cs="Noto Sans Display"/>
          <w:kern w:val="2"/>
          <w:lang w:eastAsia="ja-JP"/>
          <w14:ligatures w14:val="standardContextual"/>
        </w:rPr>
      </w:pPr>
    </w:p>
    <w:p w14:paraId="5D664FCC" w14:textId="77777777" w:rsidR="00920552" w:rsidRPr="00692D8F" w:rsidRDefault="00920552" w:rsidP="00920552">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TWO/56</w:t>
      </w:r>
    </w:p>
    <w:p w14:paraId="3910229F" w14:textId="77777777" w:rsidR="00920552" w:rsidRPr="00692D8F" w:rsidRDefault="00920552" w:rsidP="00920552">
      <w:pPr>
        <w:numPr>
          <w:ilvl w:val="0"/>
          <w:numId w:val="10"/>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Participation as an observer</w:t>
      </w:r>
    </w:p>
    <w:p w14:paraId="3B0CFB9D" w14:textId="77777777" w:rsidR="00920552" w:rsidRPr="00692D8F" w:rsidRDefault="00920552" w:rsidP="00920552">
      <w:pPr>
        <w:jc w:val="left"/>
        <w:rPr>
          <w:rFonts w:eastAsia="Yu Gothic" w:cs="Noto Sans Display"/>
          <w:kern w:val="2"/>
          <w:lang w:eastAsia="ja-JP"/>
          <w14:ligatures w14:val="standardContextual"/>
        </w:rPr>
      </w:pPr>
    </w:p>
    <w:p w14:paraId="7C1D854E" w14:textId="77777777" w:rsidR="00920552" w:rsidRPr="00692D8F" w:rsidRDefault="00920552" w:rsidP="00920552">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TWA/53</w:t>
      </w:r>
    </w:p>
    <w:p w14:paraId="13900849" w14:textId="77777777" w:rsidR="00920552" w:rsidRPr="00692D8F" w:rsidRDefault="00920552" w:rsidP="00920552">
      <w:pPr>
        <w:numPr>
          <w:ilvl w:val="0"/>
          <w:numId w:val="1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Learn about TG to support botanical data as a taxonomist for PVP works in my country.</w:t>
      </w:r>
    </w:p>
    <w:p w14:paraId="179A913E" w14:textId="77777777" w:rsidR="00920552" w:rsidRPr="00692D8F" w:rsidRDefault="00920552" w:rsidP="00920552">
      <w:pPr>
        <w:numPr>
          <w:ilvl w:val="0"/>
          <w:numId w:val="1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to provide information on developments in variety testing</w:t>
      </w:r>
    </w:p>
    <w:p w14:paraId="1FC2BE42" w14:textId="77777777" w:rsidR="00920552" w:rsidRPr="00692D8F" w:rsidRDefault="00920552" w:rsidP="00920552">
      <w:pPr>
        <w:jc w:val="left"/>
        <w:rPr>
          <w:rFonts w:eastAsia="Yu Gothic" w:cs="Noto Sans Display"/>
          <w:kern w:val="2"/>
          <w:lang w:eastAsia="ja-JP"/>
          <w14:ligatures w14:val="standardContextual"/>
        </w:rPr>
      </w:pPr>
    </w:p>
    <w:p w14:paraId="0D09AF70" w14:textId="77777777" w:rsidR="00920552" w:rsidRDefault="00920552" w:rsidP="00920552">
      <w:pPr>
        <w:keepNext/>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Were you able to acquire information on specific subjects of your interest?</w:t>
      </w:r>
    </w:p>
    <w:p w14:paraId="479C1DC6" w14:textId="77777777" w:rsidR="00920552" w:rsidRPr="0090332D" w:rsidRDefault="00920552" w:rsidP="00920552">
      <w:pPr>
        <w:keepNext/>
        <w:spacing w:before="180" w:after="240"/>
        <w:ind w:left="720"/>
        <w:contextualSpacing/>
        <w:jc w:val="left"/>
        <w:rPr>
          <w:rFonts w:eastAsia="Yu Gothic" w:cs="Noto Sans Display"/>
          <w:kern w:val="2"/>
          <w:sz w:val="16"/>
          <w:szCs w:val="16"/>
          <w:lang w:eastAsia="ja-JP"/>
          <w14:ligatures w14:val="standardContextual"/>
        </w:rPr>
      </w:pPr>
    </w:p>
    <w:p w14:paraId="4B2F16B6" w14:textId="77777777" w:rsidR="00920552" w:rsidRPr="00692D8F" w:rsidRDefault="00920552" w:rsidP="00920552">
      <w:pPr>
        <w:jc w:val="left"/>
        <w:rPr>
          <w:rFonts w:eastAsia="Yu Gothic" w:cs="Noto Sans Display"/>
          <w:kern w:val="2"/>
          <w:lang w:eastAsia="ja-JP"/>
          <w14:ligatures w14:val="standardContextual"/>
        </w:rPr>
      </w:pPr>
      <w:r w:rsidRPr="00692D8F">
        <w:rPr>
          <w:rFonts w:eastAsia="Yu Gothic" w:cs="Noto Sans Display"/>
          <w:noProof/>
          <w:kern w:val="2"/>
          <w:sz w:val="22"/>
          <w:szCs w:val="22"/>
          <w:lang w:eastAsia="ja-JP"/>
          <w14:ligatures w14:val="standardContextual"/>
        </w:rPr>
        <w:drawing>
          <wp:inline distT="0" distB="0" distL="0" distR="0" wp14:anchorId="3612C609" wp14:editId="09442169">
            <wp:extent cx="5733415" cy="2788920"/>
            <wp:effectExtent l="0" t="0" r="635" b="11430"/>
            <wp:docPr id="1048746898" name="Chart 1">
              <a:extLst xmlns:a="http://schemas.openxmlformats.org/drawingml/2006/main">
                <a:ext uri="{FF2B5EF4-FFF2-40B4-BE49-F238E27FC236}">
                  <a16:creationId xmlns:a16="http://schemas.microsoft.com/office/drawing/2014/main" id="{4F595027-AD0D-A8CD-4CA4-F06EEBB957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tbl>
      <w:tblPr>
        <w:tblW w:w="9421" w:type="dxa"/>
        <w:tblLook w:val="04A0" w:firstRow="1" w:lastRow="0" w:firstColumn="1" w:lastColumn="0" w:noHBand="0" w:noVBand="1"/>
      </w:tblPr>
      <w:tblGrid>
        <w:gridCol w:w="4620"/>
        <w:gridCol w:w="960"/>
        <w:gridCol w:w="960"/>
        <w:gridCol w:w="960"/>
        <w:gridCol w:w="961"/>
        <w:gridCol w:w="960"/>
      </w:tblGrid>
      <w:tr w:rsidR="00920552" w:rsidRPr="00692D8F" w14:paraId="0E58C86B" w14:textId="77777777" w:rsidTr="00321543">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71F87" w14:textId="77777777" w:rsidR="00920552" w:rsidRPr="00692D8F" w:rsidRDefault="00920552" w:rsidP="00321543">
            <w:pPr>
              <w:jc w:val="center"/>
              <w:rPr>
                <w:rFonts w:cs="Arial"/>
                <w:color w:val="000000"/>
                <w:lang w:eastAsia="ja-JP"/>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D16EF6" w14:textId="77777777" w:rsidR="00920552" w:rsidRPr="00692D8F" w:rsidRDefault="00920552" w:rsidP="00321543">
            <w:pPr>
              <w:jc w:val="center"/>
              <w:rPr>
                <w:rFonts w:cs="Arial"/>
                <w:color w:val="000000"/>
                <w:lang w:eastAsia="ja-JP"/>
              </w:rPr>
            </w:pPr>
            <w:r w:rsidRPr="00692D8F">
              <w:rPr>
                <w:rFonts w:cs="Arial"/>
                <w:color w:val="000000"/>
                <w:lang w:eastAsia="ja-JP"/>
              </w:rPr>
              <w:t>TWM/</w:t>
            </w:r>
            <w:r>
              <w:rPr>
                <w:rFonts w:cs="Arial"/>
                <w:color w:val="000000"/>
                <w:lang w:eastAsia="ja-JP"/>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9AA2F1" w14:textId="77777777" w:rsidR="00920552" w:rsidRPr="00692D8F" w:rsidRDefault="00920552" w:rsidP="00321543">
            <w:pPr>
              <w:jc w:val="center"/>
              <w:rPr>
                <w:rFonts w:cs="Arial"/>
                <w:color w:val="000000"/>
                <w:lang w:eastAsia="ja-JP"/>
              </w:rPr>
            </w:pPr>
            <w:r w:rsidRPr="00692D8F">
              <w:rPr>
                <w:rFonts w:cs="Arial"/>
                <w:color w:val="000000"/>
                <w:lang w:eastAsia="ja-JP"/>
              </w:rPr>
              <w:t>TWA/53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269CDA4" w14:textId="77777777" w:rsidR="00920552" w:rsidRPr="00692D8F" w:rsidRDefault="00920552" w:rsidP="00321543">
            <w:pPr>
              <w:jc w:val="center"/>
              <w:rPr>
                <w:rFonts w:cs="Arial"/>
                <w:color w:val="000000"/>
                <w:lang w:eastAsia="ja-JP"/>
              </w:rPr>
            </w:pPr>
            <w:r w:rsidRPr="00692D8F">
              <w:rPr>
                <w:rFonts w:cs="Arial"/>
                <w:color w:val="000000"/>
                <w:lang w:eastAsia="ja-JP"/>
              </w:rPr>
              <w:t>TWF/55</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10030178" w14:textId="77777777" w:rsidR="00920552" w:rsidRPr="00692D8F" w:rsidRDefault="00920552" w:rsidP="00321543">
            <w:pPr>
              <w:jc w:val="center"/>
              <w:rPr>
                <w:rFonts w:cs="Arial"/>
                <w:color w:val="000000"/>
                <w:lang w:eastAsia="ja-JP"/>
              </w:rPr>
            </w:pPr>
            <w:r w:rsidRPr="00692D8F">
              <w:rPr>
                <w:rFonts w:cs="Arial"/>
                <w:color w:val="000000"/>
                <w:lang w:eastAsia="ja-JP"/>
              </w:rPr>
              <w:t>TWO/56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E5C19DB" w14:textId="77777777" w:rsidR="00920552" w:rsidRPr="00692D8F" w:rsidRDefault="00920552" w:rsidP="00321543">
            <w:pPr>
              <w:jc w:val="center"/>
              <w:rPr>
                <w:rFonts w:cs="Arial"/>
                <w:color w:val="000000"/>
                <w:lang w:eastAsia="ja-JP"/>
              </w:rPr>
            </w:pPr>
            <w:r w:rsidRPr="00692D8F">
              <w:rPr>
                <w:rFonts w:cs="Arial"/>
                <w:color w:val="000000"/>
                <w:lang w:eastAsia="ja-JP"/>
              </w:rPr>
              <w:t>TWV/58</w:t>
            </w:r>
          </w:p>
        </w:tc>
      </w:tr>
      <w:tr w:rsidR="00920552" w:rsidRPr="00692D8F" w14:paraId="5324B68B"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F0D6CE3" w14:textId="77777777" w:rsidR="00920552" w:rsidRPr="00692D8F" w:rsidRDefault="00920552" w:rsidP="00321543">
            <w:pPr>
              <w:jc w:val="center"/>
              <w:rPr>
                <w:rFonts w:cs="Arial"/>
                <w:color w:val="000000"/>
                <w:lang w:eastAsia="ja-JP"/>
              </w:rPr>
            </w:pPr>
            <w:r w:rsidRPr="00692D8F">
              <w:rPr>
                <w:rFonts w:cs="Arial"/>
                <w:color w:val="000000"/>
                <w:lang w:eastAsia="ja-JP"/>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1172D43" w14:textId="77777777" w:rsidR="00920552" w:rsidRPr="00692D8F" w:rsidRDefault="00920552" w:rsidP="00321543">
            <w:pPr>
              <w:jc w:val="center"/>
              <w:rPr>
                <w:rFonts w:cs="Arial"/>
                <w:color w:val="000000"/>
                <w:lang w:eastAsia="ja-JP"/>
              </w:rPr>
            </w:pPr>
            <w:r w:rsidRPr="00692D8F">
              <w:rPr>
                <w:rFonts w:cs="Arial"/>
                <w:color w:val="000000"/>
                <w:lang w:eastAsia="ja-JP"/>
              </w:rPr>
              <w:t>57.8%</w:t>
            </w:r>
          </w:p>
        </w:tc>
        <w:tc>
          <w:tcPr>
            <w:tcW w:w="960" w:type="dxa"/>
            <w:tcBorders>
              <w:top w:val="nil"/>
              <w:left w:val="nil"/>
              <w:bottom w:val="single" w:sz="4" w:space="0" w:color="auto"/>
              <w:right w:val="single" w:sz="4" w:space="0" w:color="auto"/>
            </w:tcBorders>
            <w:shd w:val="clear" w:color="auto" w:fill="auto"/>
            <w:noWrap/>
            <w:vAlign w:val="bottom"/>
            <w:hideMark/>
          </w:tcPr>
          <w:p w14:paraId="3130334A" w14:textId="77777777" w:rsidR="00920552" w:rsidRPr="00692D8F" w:rsidRDefault="00920552" w:rsidP="00321543">
            <w:pPr>
              <w:jc w:val="center"/>
              <w:rPr>
                <w:rFonts w:cs="Arial"/>
                <w:color w:val="000000"/>
                <w:lang w:eastAsia="ja-JP"/>
              </w:rPr>
            </w:pPr>
            <w:r w:rsidRPr="00692D8F">
              <w:rPr>
                <w:rFonts w:cs="Arial"/>
                <w:color w:val="000000"/>
                <w:lang w:eastAsia="ja-JP"/>
              </w:rPr>
              <w:t>87.5%</w:t>
            </w:r>
          </w:p>
        </w:tc>
        <w:tc>
          <w:tcPr>
            <w:tcW w:w="960" w:type="dxa"/>
            <w:tcBorders>
              <w:top w:val="nil"/>
              <w:left w:val="nil"/>
              <w:bottom w:val="single" w:sz="4" w:space="0" w:color="auto"/>
              <w:right w:val="single" w:sz="4" w:space="0" w:color="auto"/>
            </w:tcBorders>
            <w:shd w:val="clear" w:color="auto" w:fill="auto"/>
            <w:noWrap/>
            <w:vAlign w:val="bottom"/>
            <w:hideMark/>
          </w:tcPr>
          <w:p w14:paraId="212C7075" w14:textId="77777777" w:rsidR="00920552" w:rsidRPr="00692D8F" w:rsidRDefault="00920552" w:rsidP="00321543">
            <w:pPr>
              <w:jc w:val="center"/>
              <w:rPr>
                <w:rFonts w:cs="Arial"/>
                <w:color w:val="000000"/>
                <w:lang w:eastAsia="ja-JP"/>
              </w:rPr>
            </w:pPr>
            <w:r w:rsidRPr="00692D8F">
              <w:rPr>
                <w:rFonts w:cs="Arial"/>
                <w:color w:val="000000"/>
                <w:lang w:eastAsia="ja-JP"/>
              </w:rPr>
              <w:t>89.5%</w:t>
            </w:r>
          </w:p>
        </w:tc>
        <w:tc>
          <w:tcPr>
            <w:tcW w:w="961" w:type="dxa"/>
            <w:tcBorders>
              <w:top w:val="nil"/>
              <w:left w:val="nil"/>
              <w:bottom w:val="single" w:sz="4" w:space="0" w:color="auto"/>
              <w:right w:val="single" w:sz="4" w:space="0" w:color="auto"/>
            </w:tcBorders>
            <w:shd w:val="clear" w:color="auto" w:fill="auto"/>
            <w:noWrap/>
            <w:vAlign w:val="bottom"/>
            <w:hideMark/>
          </w:tcPr>
          <w:p w14:paraId="40E2F26C" w14:textId="77777777" w:rsidR="00920552" w:rsidRPr="00692D8F" w:rsidRDefault="00920552" w:rsidP="00321543">
            <w:pPr>
              <w:jc w:val="center"/>
              <w:rPr>
                <w:rFonts w:cs="Arial"/>
                <w:color w:val="000000"/>
                <w:lang w:eastAsia="ja-JP"/>
              </w:rPr>
            </w:pPr>
            <w:r w:rsidRPr="00692D8F">
              <w:rPr>
                <w:rFonts w:cs="Arial"/>
                <w:color w:val="000000"/>
                <w:lang w:eastAsia="ja-JP"/>
              </w:rPr>
              <w:t>58.0%</w:t>
            </w:r>
          </w:p>
        </w:tc>
        <w:tc>
          <w:tcPr>
            <w:tcW w:w="960" w:type="dxa"/>
            <w:tcBorders>
              <w:top w:val="nil"/>
              <w:left w:val="nil"/>
              <w:bottom w:val="single" w:sz="4" w:space="0" w:color="auto"/>
              <w:right w:val="single" w:sz="4" w:space="0" w:color="auto"/>
            </w:tcBorders>
            <w:shd w:val="clear" w:color="auto" w:fill="auto"/>
            <w:noWrap/>
            <w:vAlign w:val="bottom"/>
            <w:hideMark/>
          </w:tcPr>
          <w:p w14:paraId="5D7B02BB" w14:textId="77777777" w:rsidR="00920552" w:rsidRPr="00692D8F" w:rsidRDefault="00920552" w:rsidP="00321543">
            <w:pPr>
              <w:jc w:val="center"/>
              <w:rPr>
                <w:rFonts w:cs="Arial"/>
                <w:color w:val="000000"/>
                <w:lang w:eastAsia="ja-JP"/>
              </w:rPr>
            </w:pPr>
            <w:r w:rsidRPr="00692D8F">
              <w:rPr>
                <w:rFonts w:cs="Arial"/>
                <w:color w:val="000000"/>
                <w:lang w:eastAsia="ja-JP"/>
              </w:rPr>
              <w:t>63.9%</w:t>
            </w:r>
          </w:p>
        </w:tc>
      </w:tr>
      <w:tr w:rsidR="00920552" w:rsidRPr="00692D8F" w14:paraId="27E8471F"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27BE0F1" w14:textId="77777777" w:rsidR="00920552" w:rsidRPr="00692D8F" w:rsidRDefault="00920552" w:rsidP="00321543">
            <w:pPr>
              <w:jc w:val="center"/>
              <w:rPr>
                <w:rFonts w:cs="Arial"/>
                <w:color w:val="000000"/>
                <w:lang w:eastAsia="ja-JP"/>
              </w:rPr>
            </w:pPr>
            <w:r w:rsidRPr="00692D8F">
              <w:rPr>
                <w:rFonts w:cs="Arial"/>
                <w:color w:val="000000"/>
                <w:lang w:eastAsia="ja-JP"/>
              </w:rPr>
              <w:t>Partially</w:t>
            </w:r>
          </w:p>
        </w:tc>
        <w:tc>
          <w:tcPr>
            <w:tcW w:w="960" w:type="dxa"/>
            <w:tcBorders>
              <w:top w:val="nil"/>
              <w:left w:val="nil"/>
              <w:bottom w:val="single" w:sz="4" w:space="0" w:color="auto"/>
              <w:right w:val="single" w:sz="4" w:space="0" w:color="auto"/>
            </w:tcBorders>
            <w:shd w:val="clear" w:color="auto" w:fill="auto"/>
            <w:noWrap/>
            <w:vAlign w:val="bottom"/>
            <w:hideMark/>
          </w:tcPr>
          <w:p w14:paraId="25714D5A" w14:textId="77777777" w:rsidR="00920552" w:rsidRPr="00692D8F" w:rsidRDefault="00920552" w:rsidP="00321543">
            <w:pPr>
              <w:jc w:val="center"/>
              <w:rPr>
                <w:rFonts w:cs="Arial"/>
                <w:color w:val="000000"/>
                <w:lang w:eastAsia="ja-JP"/>
              </w:rPr>
            </w:pPr>
            <w:r w:rsidRPr="00692D8F">
              <w:rPr>
                <w:rFonts w:cs="Arial"/>
                <w:color w:val="000000"/>
                <w:lang w:eastAsia="ja-JP"/>
              </w:rPr>
              <w:t>42.2%</w:t>
            </w:r>
          </w:p>
        </w:tc>
        <w:tc>
          <w:tcPr>
            <w:tcW w:w="960" w:type="dxa"/>
            <w:tcBorders>
              <w:top w:val="nil"/>
              <w:left w:val="nil"/>
              <w:bottom w:val="single" w:sz="4" w:space="0" w:color="auto"/>
              <w:right w:val="single" w:sz="4" w:space="0" w:color="auto"/>
            </w:tcBorders>
            <w:shd w:val="clear" w:color="auto" w:fill="auto"/>
            <w:noWrap/>
            <w:vAlign w:val="bottom"/>
            <w:hideMark/>
          </w:tcPr>
          <w:p w14:paraId="06B13A55" w14:textId="77777777" w:rsidR="00920552" w:rsidRPr="00692D8F" w:rsidRDefault="00920552" w:rsidP="00321543">
            <w:pPr>
              <w:jc w:val="center"/>
              <w:rPr>
                <w:rFonts w:cs="Arial"/>
                <w:color w:val="000000"/>
                <w:lang w:eastAsia="ja-JP"/>
              </w:rPr>
            </w:pPr>
            <w:r w:rsidRPr="00692D8F">
              <w:rPr>
                <w:rFonts w:cs="Arial"/>
                <w:color w:val="000000"/>
                <w:lang w:eastAsia="ja-JP"/>
              </w:rPr>
              <w:t>12.5%</w:t>
            </w:r>
          </w:p>
        </w:tc>
        <w:tc>
          <w:tcPr>
            <w:tcW w:w="960" w:type="dxa"/>
            <w:tcBorders>
              <w:top w:val="nil"/>
              <w:left w:val="nil"/>
              <w:bottom w:val="single" w:sz="4" w:space="0" w:color="auto"/>
              <w:right w:val="single" w:sz="4" w:space="0" w:color="auto"/>
            </w:tcBorders>
            <w:shd w:val="clear" w:color="auto" w:fill="auto"/>
            <w:noWrap/>
            <w:vAlign w:val="bottom"/>
            <w:hideMark/>
          </w:tcPr>
          <w:p w14:paraId="5817910A" w14:textId="77777777" w:rsidR="00920552" w:rsidRPr="00692D8F" w:rsidRDefault="00920552" w:rsidP="00321543">
            <w:pPr>
              <w:jc w:val="center"/>
              <w:rPr>
                <w:rFonts w:cs="Arial"/>
                <w:color w:val="000000"/>
                <w:lang w:eastAsia="ja-JP"/>
              </w:rPr>
            </w:pPr>
            <w:r w:rsidRPr="00692D8F">
              <w:rPr>
                <w:rFonts w:cs="Arial"/>
                <w:color w:val="000000"/>
                <w:lang w:eastAsia="ja-JP"/>
              </w:rPr>
              <w:t>5.5%</w:t>
            </w:r>
          </w:p>
        </w:tc>
        <w:tc>
          <w:tcPr>
            <w:tcW w:w="961" w:type="dxa"/>
            <w:tcBorders>
              <w:top w:val="nil"/>
              <w:left w:val="nil"/>
              <w:bottom w:val="single" w:sz="4" w:space="0" w:color="auto"/>
              <w:right w:val="single" w:sz="4" w:space="0" w:color="auto"/>
            </w:tcBorders>
            <w:shd w:val="clear" w:color="auto" w:fill="auto"/>
            <w:noWrap/>
            <w:vAlign w:val="bottom"/>
            <w:hideMark/>
          </w:tcPr>
          <w:p w14:paraId="1B241563" w14:textId="77777777" w:rsidR="00920552" w:rsidRPr="00692D8F" w:rsidRDefault="00920552" w:rsidP="00321543">
            <w:pPr>
              <w:jc w:val="center"/>
              <w:rPr>
                <w:rFonts w:cs="Arial"/>
                <w:color w:val="000000"/>
                <w:lang w:eastAsia="ja-JP"/>
              </w:rPr>
            </w:pPr>
            <w:r w:rsidRPr="00692D8F">
              <w:rPr>
                <w:rFonts w:cs="Arial"/>
                <w:color w:val="000000"/>
                <w:lang w:eastAsia="ja-JP"/>
              </w:rPr>
              <w:t>37.0%</w:t>
            </w:r>
          </w:p>
        </w:tc>
        <w:tc>
          <w:tcPr>
            <w:tcW w:w="960" w:type="dxa"/>
            <w:tcBorders>
              <w:top w:val="nil"/>
              <w:left w:val="nil"/>
              <w:bottom w:val="single" w:sz="4" w:space="0" w:color="auto"/>
              <w:right w:val="single" w:sz="4" w:space="0" w:color="auto"/>
            </w:tcBorders>
            <w:shd w:val="clear" w:color="auto" w:fill="auto"/>
            <w:noWrap/>
            <w:vAlign w:val="bottom"/>
            <w:hideMark/>
          </w:tcPr>
          <w:p w14:paraId="525527E4" w14:textId="77777777" w:rsidR="00920552" w:rsidRPr="00692D8F" w:rsidRDefault="00920552" w:rsidP="00321543">
            <w:pPr>
              <w:jc w:val="center"/>
              <w:rPr>
                <w:rFonts w:cs="Arial"/>
                <w:color w:val="000000"/>
                <w:lang w:eastAsia="ja-JP"/>
              </w:rPr>
            </w:pPr>
            <w:r w:rsidRPr="00692D8F">
              <w:rPr>
                <w:rFonts w:cs="Arial"/>
                <w:color w:val="000000"/>
                <w:lang w:eastAsia="ja-JP"/>
              </w:rPr>
              <w:t>36.1%</w:t>
            </w:r>
          </w:p>
        </w:tc>
      </w:tr>
      <w:tr w:rsidR="00920552" w:rsidRPr="00692D8F" w14:paraId="455C485D"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14FD3C51" w14:textId="77777777" w:rsidR="00920552" w:rsidRPr="00692D8F" w:rsidRDefault="00920552" w:rsidP="00321543">
            <w:pPr>
              <w:jc w:val="center"/>
              <w:rPr>
                <w:rFonts w:cs="Arial"/>
                <w:color w:val="000000"/>
                <w:lang w:eastAsia="ja-JP"/>
              </w:rPr>
            </w:pPr>
            <w:r w:rsidRPr="00692D8F">
              <w:rPr>
                <w:rFonts w:cs="Arial"/>
                <w:color w:val="000000"/>
                <w:lang w:eastAsia="ja-JP"/>
              </w:rPr>
              <w:t>No</w:t>
            </w:r>
          </w:p>
        </w:tc>
        <w:tc>
          <w:tcPr>
            <w:tcW w:w="960" w:type="dxa"/>
            <w:tcBorders>
              <w:top w:val="nil"/>
              <w:left w:val="nil"/>
              <w:bottom w:val="single" w:sz="4" w:space="0" w:color="auto"/>
              <w:right w:val="single" w:sz="4" w:space="0" w:color="auto"/>
            </w:tcBorders>
            <w:shd w:val="clear" w:color="auto" w:fill="auto"/>
            <w:noWrap/>
            <w:vAlign w:val="bottom"/>
            <w:hideMark/>
          </w:tcPr>
          <w:p w14:paraId="51FFB0EA" w14:textId="77777777" w:rsidR="00920552" w:rsidRPr="00692D8F" w:rsidRDefault="00920552"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5932D168" w14:textId="77777777" w:rsidR="00920552" w:rsidRPr="00692D8F" w:rsidRDefault="00920552"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0D9858CD" w14:textId="77777777" w:rsidR="00920552" w:rsidRPr="00692D8F" w:rsidRDefault="00920552" w:rsidP="00321543">
            <w:pPr>
              <w:jc w:val="center"/>
              <w:rPr>
                <w:rFonts w:cs="Arial"/>
                <w:color w:val="000000"/>
                <w:lang w:eastAsia="ja-JP"/>
              </w:rPr>
            </w:pPr>
            <w:r w:rsidRPr="00692D8F">
              <w:rPr>
                <w:rFonts w:cs="Arial"/>
                <w:color w:val="000000"/>
                <w:lang w:eastAsia="ja-JP"/>
              </w:rPr>
              <w:t>5.3%</w:t>
            </w:r>
          </w:p>
        </w:tc>
        <w:tc>
          <w:tcPr>
            <w:tcW w:w="961" w:type="dxa"/>
            <w:tcBorders>
              <w:top w:val="nil"/>
              <w:left w:val="nil"/>
              <w:bottom w:val="single" w:sz="4" w:space="0" w:color="auto"/>
              <w:right w:val="single" w:sz="4" w:space="0" w:color="auto"/>
            </w:tcBorders>
            <w:shd w:val="clear" w:color="auto" w:fill="auto"/>
            <w:noWrap/>
            <w:vAlign w:val="bottom"/>
            <w:hideMark/>
          </w:tcPr>
          <w:p w14:paraId="28937808" w14:textId="77777777" w:rsidR="00920552" w:rsidRPr="00692D8F" w:rsidRDefault="00920552" w:rsidP="00321543">
            <w:pPr>
              <w:jc w:val="center"/>
              <w:rPr>
                <w:rFonts w:cs="Arial"/>
                <w:color w:val="000000"/>
                <w:lang w:eastAsia="ja-JP"/>
              </w:rPr>
            </w:pPr>
            <w:r w:rsidRPr="00692D8F">
              <w:rPr>
                <w:rFonts w:cs="Arial"/>
                <w:color w:val="000000"/>
                <w:lang w:eastAsia="ja-JP"/>
              </w:rPr>
              <w:t>5.0%</w:t>
            </w:r>
          </w:p>
        </w:tc>
        <w:tc>
          <w:tcPr>
            <w:tcW w:w="960" w:type="dxa"/>
            <w:tcBorders>
              <w:top w:val="nil"/>
              <w:left w:val="nil"/>
              <w:bottom w:val="single" w:sz="4" w:space="0" w:color="auto"/>
              <w:right w:val="single" w:sz="4" w:space="0" w:color="auto"/>
            </w:tcBorders>
            <w:shd w:val="clear" w:color="auto" w:fill="auto"/>
            <w:noWrap/>
            <w:vAlign w:val="bottom"/>
            <w:hideMark/>
          </w:tcPr>
          <w:p w14:paraId="3C70904A" w14:textId="77777777" w:rsidR="00920552" w:rsidRPr="00692D8F" w:rsidRDefault="00920552" w:rsidP="00321543">
            <w:pPr>
              <w:jc w:val="center"/>
              <w:rPr>
                <w:rFonts w:cs="Arial"/>
                <w:color w:val="000000"/>
                <w:lang w:eastAsia="ja-JP"/>
              </w:rPr>
            </w:pPr>
            <w:r w:rsidRPr="00692D8F">
              <w:rPr>
                <w:rFonts w:cs="Arial"/>
                <w:color w:val="000000"/>
                <w:lang w:eastAsia="ja-JP"/>
              </w:rPr>
              <w:t>0.0%</w:t>
            </w:r>
          </w:p>
        </w:tc>
      </w:tr>
    </w:tbl>
    <w:p w14:paraId="0050FDB1" w14:textId="77777777" w:rsidR="00920552" w:rsidRPr="00692D8F" w:rsidRDefault="00920552" w:rsidP="00920552">
      <w:pPr>
        <w:jc w:val="left"/>
        <w:rPr>
          <w:rFonts w:eastAsia="Yu Gothic" w:cs="Arial"/>
          <w:kern w:val="2"/>
          <w:lang w:eastAsia="ja-JP"/>
          <w14:ligatures w14:val="standardContextual"/>
        </w:rPr>
      </w:pPr>
    </w:p>
    <w:p w14:paraId="3E2123FA" w14:textId="77777777" w:rsidR="00920552" w:rsidRPr="00692D8F" w:rsidRDefault="00920552" w:rsidP="00920552">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TWO/56</w:t>
      </w:r>
    </w:p>
    <w:p w14:paraId="186DFBE6" w14:textId="77777777" w:rsidR="00920552" w:rsidRPr="00692D8F" w:rsidRDefault="00920552" w:rsidP="00920552">
      <w:pPr>
        <w:numPr>
          <w:ilvl w:val="0"/>
          <w:numId w:val="1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option "not applicable" missing</w:t>
      </w:r>
    </w:p>
    <w:p w14:paraId="4E6572C2" w14:textId="77777777" w:rsidR="00920552" w:rsidRPr="00692D8F" w:rsidRDefault="00920552" w:rsidP="00920552">
      <w:pPr>
        <w:jc w:val="left"/>
        <w:rPr>
          <w:rFonts w:eastAsia="Yu Gothic" w:cs="Noto Sans Display"/>
          <w:kern w:val="2"/>
          <w:lang w:eastAsia="ja-JP"/>
          <w14:ligatures w14:val="standardContextual"/>
        </w:rPr>
      </w:pPr>
    </w:p>
    <w:p w14:paraId="24F04BE7" w14:textId="77777777" w:rsidR="00920552" w:rsidRDefault="00920552" w:rsidP="00920552">
      <w:pPr>
        <w:keepNext/>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Will you be able to attend the Technical Working Party meetings in person in the future?</w:t>
      </w:r>
    </w:p>
    <w:p w14:paraId="319CA513" w14:textId="77777777" w:rsidR="00920552" w:rsidRPr="0090332D" w:rsidRDefault="00920552" w:rsidP="00920552">
      <w:pPr>
        <w:keepNext/>
        <w:spacing w:before="180" w:after="240"/>
        <w:ind w:left="720"/>
        <w:contextualSpacing/>
        <w:jc w:val="left"/>
        <w:rPr>
          <w:rFonts w:eastAsia="Yu Gothic" w:cs="Noto Sans Display"/>
          <w:kern w:val="2"/>
          <w:sz w:val="16"/>
          <w:szCs w:val="16"/>
          <w:lang w:eastAsia="ja-JP"/>
          <w14:ligatures w14:val="standardContextual"/>
        </w:rPr>
      </w:pPr>
    </w:p>
    <w:p w14:paraId="6175A0AB" w14:textId="77777777" w:rsidR="00920552" w:rsidRPr="00692D8F" w:rsidRDefault="00920552" w:rsidP="00920552">
      <w:pPr>
        <w:keepNext/>
        <w:jc w:val="left"/>
        <w:rPr>
          <w:rFonts w:eastAsia="Yu Gothic" w:cs="Noto Sans Display"/>
          <w:kern w:val="2"/>
          <w:lang w:eastAsia="ja-JP"/>
          <w14:ligatures w14:val="standardContextual"/>
        </w:rPr>
      </w:pPr>
      <w:r w:rsidRPr="00692D8F">
        <w:rPr>
          <w:rFonts w:eastAsia="Yu Gothic" w:cs="Noto Sans Display"/>
          <w:noProof/>
          <w:kern w:val="2"/>
          <w:sz w:val="22"/>
          <w:szCs w:val="22"/>
          <w:lang w:eastAsia="ja-JP"/>
          <w14:ligatures w14:val="standardContextual"/>
        </w:rPr>
        <w:drawing>
          <wp:inline distT="0" distB="0" distL="0" distR="0" wp14:anchorId="15C28054" wp14:editId="61C1DF6B">
            <wp:extent cx="5733415" cy="3295650"/>
            <wp:effectExtent l="0" t="0" r="635" b="0"/>
            <wp:docPr id="277568122" name="Chart 1">
              <a:extLst xmlns:a="http://schemas.openxmlformats.org/drawingml/2006/main">
                <a:ext uri="{FF2B5EF4-FFF2-40B4-BE49-F238E27FC236}">
                  <a16:creationId xmlns:a16="http://schemas.microsoft.com/office/drawing/2014/main" id="{3666D3EC-977D-C930-E8E1-BD92AC10A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tbl>
      <w:tblPr>
        <w:tblW w:w="9433" w:type="dxa"/>
        <w:tblLook w:val="04A0" w:firstRow="1" w:lastRow="0" w:firstColumn="1" w:lastColumn="0" w:noHBand="0" w:noVBand="1"/>
      </w:tblPr>
      <w:tblGrid>
        <w:gridCol w:w="4620"/>
        <w:gridCol w:w="960"/>
        <w:gridCol w:w="960"/>
        <w:gridCol w:w="960"/>
        <w:gridCol w:w="973"/>
        <w:gridCol w:w="960"/>
      </w:tblGrid>
      <w:tr w:rsidR="00920552" w:rsidRPr="00692D8F" w14:paraId="5F2E4663" w14:textId="77777777" w:rsidTr="00321543">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1A6FF" w14:textId="77777777" w:rsidR="00920552" w:rsidRPr="00692D8F" w:rsidRDefault="00920552" w:rsidP="00321543">
            <w:pPr>
              <w:jc w:val="center"/>
              <w:rPr>
                <w:rFonts w:cs="Arial"/>
                <w:color w:val="000000"/>
                <w:lang w:eastAsia="ja-JP"/>
              </w:rPr>
            </w:pPr>
            <w:r w:rsidRPr="00692D8F">
              <w:rPr>
                <w:rFonts w:cs="Arial"/>
                <w:color w:val="000000"/>
                <w:lang w:eastAsia="ja-JP"/>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C906D89" w14:textId="77777777" w:rsidR="00920552" w:rsidRPr="00692D8F" w:rsidRDefault="00920552" w:rsidP="00321543">
            <w:pPr>
              <w:jc w:val="center"/>
              <w:rPr>
                <w:rFonts w:cs="Arial"/>
                <w:color w:val="000000"/>
                <w:lang w:eastAsia="ja-JP"/>
              </w:rPr>
            </w:pPr>
            <w:r w:rsidRPr="00692D8F">
              <w:rPr>
                <w:rFonts w:cs="Arial"/>
                <w:color w:val="000000"/>
                <w:lang w:eastAsia="ja-JP"/>
              </w:rPr>
              <w:t>TWM/</w:t>
            </w:r>
            <w:r>
              <w:rPr>
                <w:rFonts w:cs="Arial"/>
                <w:color w:val="000000"/>
                <w:lang w:eastAsia="ja-JP"/>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BC705FF" w14:textId="77777777" w:rsidR="00920552" w:rsidRPr="00692D8F" w:rsidRDefault="00920552" w:rsidP="00321543">
            <w:pPr>
              <w:jc w:val="center"/>
              <w:rPr>
                <w:rFonts w:cs="Arial"/>
                <w:color w:val="000000"/>
                <w:lang w:eastAsia="ja-JP"/>
              </w:rPr>
            </w:pPr>
            <w:r w:rsidRPr="00692D8F">
              <w:rPr>
                <w:rFonts w:cs="Arial"/>
                <w:color w:val="000000"/>
                <w:lang w:eastAsia="ja-JP"/>
              </w:rPr>
              <w:t>TWA/53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D3DF0C3" w14:textId="77777777" w:rsidR="00920552" w:rsidRPr="00692D8F" w:rsidRDefault="00920552" w:rsidP="00321543">
            <w:pPr>
              <w:jc w:val="center"/>
              <w:rPr>
                <w:rFonts w:cs="Arial"/>
                <w:color w:val="000000"/>
                <w:lang w:eastAsia="ja-JP"/>
              </w:rPr>
            </w:pPr>
            <w:r w:rsidRPr="00692D8F">
              <w:rPr>
                <w:rFonts w:cs="Arial"/>
                <w:color w:val="000000"/>
                <w:lang w:eastAsia="ja-JP"/>
              </w:rPr>
              <w:t>TWF/55</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6C4A3CAF" w14:textId="77777777" w:rsidR="00920552" w:rsidRPr="00692D8F" w:rsidRDefault="00920552" w:rsidP="00321543">
            <w:pPr>
              <w:jc w:val="center"/>
              <w:rPr>
                <w:rFonts w:cs="Arial"/>
                <w:color w:val="000000"/>
                <w:lang w:eastAsia="ja-JP"/>
              </w:rPr>
            </w:pPr>
            <w:r w:rsidRPr="00692D8F">
              <w:rPr>
                <w:rFonts w:cs="Arial"/>
                <w:color w:val="000000"/>
                <w:lang w:eastAsia="ja-JP"/>
              </w:rPr>
              <w:t>TWO/56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06E93A" w14:textId="77777777" w:rsidR="00920552" w:rsidRPr="00692D8F" w:rsidRDefault="00920552" w:rsidP="00321543">
            <w:pPr>
              <w:jc w:val="center"/>
              <w:rPr>
                <w:rFonts w:cs="Arial"/>
                <w:color w:val="000000"/>
                <w:lang w:eastAsia="ja-JP"/>
              </w:rPr>
            </w:pPr>
            <w:r w:rsidRPr="00692D8F">
              <w:rPr>
                <w:rFonts w:cs="Arial"/>
                <w:color w:val="000000"/>
                <w:lang w:eastAsia="ja-JP"/>
              </w:rPr>
              <w:t>TWV/58</w:t>
            </w:r>
          </w:p>
        </w:tc>
      </w:tr>
      <w:tr w:rsidR="00920552" w:rsidRPr="00692D8F" w14:paraId="2079478D"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D4F2899" w14:textId="77777777" w:rsidR="00920552" w:rsidRPr="00692D8F" w:rsidRDefault="00920552" w:rsidP="00321543">
            <w:pPr>
              <w:jc w:val="center"/>
              <w:rPr>
                <w:rFonts w:cs="Arial"/>
                <w:color w:val="000000"/>
                <w:lang w:eastAsia="ja-JP"/>
              </w:rPr>
            </w:pPr>
            <w:r w:rsidRPr="00692D8F">
              <w:rPr>
                <w:rFonts w:cs="Arial"/>
                <w:color w:val="000000"/>
                <w:lang w:eastAsia="ja-JP"/>
              </w:rPr>
              <w:t>Definitely</w:t>
            </w:r>
          </w:p>
        </w:tc>
        <w:tc>
          <w:tcPr>
            <w:tcW w:w="960" w:type="dxa"/>
            <w:tcBorders>
              <w:top w:val="nil"/>
              <w:left w:val="nil"/>
              <w:bottom w:val="single" w:sz="4" w:space="0" w:color="auto"/>
              <w:right w:val="single" w:sz="4" w:space="0" w:color="auto"/>
            </w:tcBorders>
            <w:shd w:val="clear" w:color="auto" w:fill="auto"/>
            <w:noWrap/>
            <w:vAlign w:val="bottom"/>
            <w:hideMark/>
          </w:tcPr>
          <w:p w14:paraId="30D526E3" w14:textId="77777777" w:rsidR="00920552" w:rsidRPr="00692D8F" w:rsidRDefault="00920552" w:rsidP="00321543">
            <w:pPr>
              <w:jc w:val="center"/>
              <w:rPr>
                <w:rFonts w:cs="Arial"/>
                <w:color w:val="000000"/>
                <w:lang w:eastAsia="ja-JP"/>
              </w:rPr>
            </w:pPr>
            <w:r w:rsidRPr="00692D8F">
              <w:rPr>
                <w:rFonts w:cs="Arial"/>
                <w:color w:val="000000"/>
                <w:lang w:eastAsia="ja-JP"/>
              </w:rPr>
              <w:t>26.8%</w:t>
            </w:r>
          </w:p>
        </w:tc>
        <w:tc>
          <w:tcPr>
            <w:tcW w:w="960" w:type="dxa"/>
            <w:tcBorders>
              <w:top w:val="nil"/>
              <w:left w:val="nil"/>
              <w:bottom w:val="single" w:sz="4" w:space="0" w:color="auto"/>
              <w:right w:val="single" w:sz="4" w:space="0" w:color="auto"/>
            </w:tcBorders>
            <w:shd w:val="clear" w:color="auto" w:fill="auto"/>
            <w:noWrap/>
            <w:vAlign w:val="bottom"/>
            <w:hideMark/>
          </w:tcPr>
          <w:p w14:paraId="7C4199DE" w14:textId="77777777" w:rsidR="00920552" w:rsidRPr="00692D8F" w:rsidRDefault="00920552" w:rsidP="00321543">
            <w:pPr>
              <w:jc w:val="center"/>
              <w:rPr>
                <w:rFonts w:cs="Arial"/>
                <w:color w:val="000000"/>
                <w:lang w:eastAsia="ja-JP"/>
              </w:rPr>
            </w:pPr>
            <w:r w:rsidRPr="00692D8F">
              <w:rPr>
                <w:rFonts w:cs="Arial"/>
                <w:color w:val="000000"/>
                <w:lang w:eastAsia="ja-JP"/>
              </w:rPr>
              <w:t>36.8%</w:t>
            </w:r>
          </w:p>
        </w:tc>
        <w:tc>
          <w:tcPr>
            <w:tcW w:w="960" w:type="dxa"/>
            <w:tcBorders>
              <w:top w:val="nil"/>
              <w:left w:val="nil"/>
              <w:bottom w:val="single" w:sz="4" w:space="0" w:color="auto"/>
              <w:right w:val="single" w:sz="4" w:space="0" w:color="auto"/>
            </w:tcBorders>
            <w:shd w:val="clear" w:color="auto" w:fill="auto"/>
            <w:noWrap/>
            <w:vAlign w:val="bottom"/>
            <w:hideMark/>
          </w:tcPr>
          <w:p w14:paraId="7BB8DDD2" w14:textId="77777777" w:rsidR="00920552" w:rsidRPr="00692D8F" w:rsidRDefault="00920552" w:rsidP="00321543">
            <w:pPr>
              <w:jc w:val="center"/>
              <w:rPr>
                <w:rFonts w:cs="Arial"/>
                <w:color w:val="000000"/>
                <w:lang w:eastAsia="ja-JP"/>
              </w:rPr>
            </w:pPr>
            <w:r w:rsidRPr="00692D8F">
              <w:rPr>
                <w:rFonts w:cs="Arial"/>
                <w:color w:val="000000"/>
                <w:lang w:eastAsia="ja-JP"/>
              </w:rPr>
              <w:t>43.8%</w:t>
            </w:r>
          </w:p>
        </w:tc>
        <w:tc>
          <w:tcPr>
            <w:tcW w:w="973" w:type="dxa"/>
            <w:tcBorders>
              <w:top w:val="nil"/>
              <w:left w:val="nil"/>
              <w:bottom w:val="single" w:sz="4" w:space="0" w:color="auto"/>
              <w:right w:val="single" w:sz="4" w:space="0" w:color="auto"/>
            </w:tcBorders>
            <w:shd w:val="clear" w:color="auto" w:fill="auto"/>
            <w:noWrap/>
            <w:vAlign w:val="bottom"/>
            <w:hideMark/>
          </w:tcPr>
          <w:p w14:paraId="7E22AB02" w14:textId="77777777" w:rsidR="00920552" w:rsidRPr="00692D8F" w:rsidRDefault="00920552" w:rsidP="00321543">
            <w:pPr>
              <w:jc w:val="center"/>
              <w:rPr>
                <w:rFonts w:cs="Arial"/>
                <w:color w:val="000000"/>
                <w:lang w:eastAsia="ja-JP"/>
              </w:rPr>
            </w:pPr>
            <w:r w:rsidRPr="00692D8F">
              <w:rPr>
                <w:rFonts w:cs="Arial"/>
                <w:color w:val="000000"/>
                <w:lang w:eastAsia="ja-JP"/>
              </w:rPr>
              <w:t>53.0%</w:t>
            </w:r>
          </w:p>
        </w:tc>
        <w:tc>
          <w:tcPr>
            <w:tcW w:w="960" w:type="dxa"/>
            <w:tcBorders>
              <w:top w:val="nil"/>
              <w:left w:val="nil"/>
              <w:bottom w:val="single" w:sz="4" w:space="0" w:color="auto"/>
              <w:right w:val="single" w:sz="4" w:space="0" w:color="auto"/>
            </w:tcBorders>
            <w:shd w:val="clear" w:color="auto" w:fill="auto"/>
            <w:noWrap/>
            <w:vAlign w:val="bottom"/>
            <w:hideMark/>
          </w:tcPr>
          <w:p w14:paraId="13077752" w14:textId="77777777" w:rsidR="00920552" w:rsidRPr="00692D8F" w:rsidRDefault="00920552" w:rsidP="00321543">
            <w:pPr>
              <w:jc w:val="center"/>
              <w:rPr>
                <w:rFonts w:cs="Arial"/>
                <w:color w:val="000000"/>
                <w:lang w:eastAsia="ja-JP"/>
              </w:rPr>
            </w:pPr>
            <w:r w:rsidRPr="00692D8F">
              <w:rPr>
                <w:rFonts w:cs="Arial"/>
                <w:color w:val="000000"/>
                <w:lang w:eastAsia="ja-JP"/>
              </w:rPr>
              <w:t>38.7%</w:t>
            </w:r>
          </w:p>
        </w:tc>
      </w:tr>
      <w:tr w:rsidR="00920552" w:rsidRPr="00692D8F" w14:paraId="012D8FBC"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7BABFFE" w14:textId="77777777" w:rsidR="00920552" w:rsidRPr="00692D8F" w:rsidRDefault="00920552" w:rsidP="00321543">
            <w:pPr>
              <w:jc w:val="center"/>
              <w:rPr>
                <w:rFonts w:cs="Arial"/>
                <w:color w:val="000000"/>
                <w:lang w:eastAsia="ja-JP"/>
              </w:rPr>
            </w:pPr>
            <w:r w:rsidRPr="00692D8F">
              <w:rPr>
                <w:rFonts w:cs="Arial"/>
                <w:color w:val="000000"/>
                <w:lang w:eastAsia="ja-JP"/>
              </w:rPr>
              <w:t>Probably</w:t>
            </w:r>
          </w:p>
        </w:tc>
        <w:tc>
          <w:tcPr>
            <w:tcW w:w="960" w:type="dxa"/>
            <w:tcBorders>
              <w:top w:val="nil"/>
              <w:left w:val="nil"/>
              <w:bottom w:val="single" w:sz="4" w:space="0" w:color="auto"/>
              <w:right w:val="single" w:sz="4" w:space="0" w:color="auto"/>
            </w:tcBorders>
            <w:shd w:val="clear" w:color="auto" w:fill="auto"/>
            <w:noWrap/>
            <w:vAlign w:val="bottom"/>
            <w:hideMark/>
          </w:tcPr>
          <w:p w14:paraId="02644FF7" w14:textId="77777777" w:rsidR="00920552" w:rsidRPr="00692D8F" w:rsidRDefault="00920552" w:rsidP="00321543">
            <w:pPr>
              <w:jc w:val="center"/>
              <w:rPr>
                <w:rFonts w:cs="Arial"/>
                <w:color w:val="000000"/>
                <w:lang w:eastAsia="ja-JP"/>
              </w:rPr>
            </w:pPr>
            <w:r w:rsidRPr="00692D8F">
              <w:rPr>
                <w:rFonts w:cs="Arial"/>
                <w:color w:val="000000"/>
                <w:lang w:eastAsia="ja-JP"/>
              </w:rPr>
              <w:t>43.9%</w:t>
            </w:r>
          </w:p>
        </w:tc>
        <w:tc>
          <w:tcPr>
            <w:tcW w:w="960" w:type="dxa"/>
            <w:tcBorders>
              <w:top w:val="nil"/>
              <w:left w:val="nil"/>
              <w:bottom w:val="single" w:sz="4" w:space="0" w:color="auto"/>
              <w:right w:val="single" w:sz="4" w:space="0" w:color="auto"/>
            </w:tcBorders>
            <w:shd w:val="clear" w:color="auto" w:fill="auto"/>
            <w:noWrap/>
            <w:vAlign w:val="bottom"/>
            <w:hideMark/>
          </w:tcPr>
          <w:p w14:paraId="5D5C5E4B" w14:textId="77777777" w:rsidR="00920552" w:rsidRPr="00692D8F" w:rsidRDefault="00920552" w:rsidP="00321543">
            <w:pPr>
              <w:jc w:val="center"/>
              <w:rPr>
                <w:rFonts w:cs="Arial"/>
                <w:color w:val="000000"/>
                <w:lang w:eastAsia="ja-JP"/>
              </w:rPr>
            </w:pPr>
            <w:r w:rsidRPr="00692D8F">
              <w:rPr>
                <w:rFonts w:cs="Arial"/>
                <w:color w:val="000000"/>
                <w:lang w:eastAsia="ja-JP"/>
              </w:rPr>
              <w:t>26.3%</w:t>
            </w:r>
          </w:p>
        </w:tc>
        <w:tc>
          <w:tcPr>
            <w:tcW w:w="960" w:type="dxa"/>
            <w:tcBorders>
              <w:top w:val="nil"/>
              <w:left w:val="nil"/>
              <w:bottom w:val="single" w:sz="4" w:space="0" w:color="auto"/>
              <w:right w:val="single" w:sz="4" w:space="0" w:color="auto"/>
            </w:tcBorders>
            <w:shd w:val="clear" w:color="auto" w:fill="auto"/>
            <w:noWrap/>
            <w:vAlign w:val="bottom"/>
            <w:hideMark/>
          </w:tcPr>
          <w:p w14:paraId="3B9A397E" w14:textId="77777777" w:rsidR="00920552" w:rsidRPr="00692D8F" w:rsidRDefault="00920552" w:rsidP="00321543">
            <w:pPr>
              <w:jc w:val="center"/>
              <w:rPr>
                <w:rFonts w:cs="Arial"/>
                <w:color w:val="000000"/>
                <w:lang w:eastAsia="ja-JP"/>
              </w:rPr>
            </w:pPr>
            <w:r w:rsidRPr="00692D8F">
              <w:rPr>
                <w:rFonts w:cs="Arial"/>
                <w:color w:val="000000"/>
                <w:lang w:eastAsia="ja-JP"/>
              </w:rPr>
              <w:t>25.0%</w:t>
            </w:r>
          </w:p>
        </w:tc>
        <w:tc>
          <w:tcPr>
            <w:tcW w:w="973" w:type="dxa"/>
            <w:tcBorders>
              <w:top w:val="nil"/>
              <w:left w:val="nil"/>
              <w:bottom w:val="single" w:sz="4" w:space="0" w:color="auto"/>
              <w:right w:val="single" w:sz="4" w:space="0" w:color="auto"/>
            </w:tcBorders>
            <w:shd w:val="clear" w:color="auto" w:fill="auto"/>
            <w:noWrap/>
            <w:vAlign w:val="bottom"/>
            <w:hideMark/>
          </w:tcPr>
          <w:p w14:paraId="269C63E0" w14:textId="77777777" w:rsidR="00920552" w:rsidRPr="00692D8F" w:rsidRDefault="00920552" w:rsidP="00321543">
            <w:pPr>
              <w:jc w:val="center"/>
              <w:rPr>
                <w:rFonts w:cs="Arial"/>
                <w:color w:val="000000"/>
                <w:lang w:eastAsia="ja-JP"/>
              </w:rPr>
            </w:pPr>
            <w:r w:rsidRPr="00692D8F">
              <w:rPr>
                <w:rFonts w:cs="Arial"/>
                <w:color w:val="000000"/>
                <w:lang w:eastAsia="ja-JP"/>
              </w:rPr>
              <w:t>18.0%</w:t>
            </w:r>
          </w:p>
        </w:tc>
        <w:tc>
          <w:tcPr>
            <w:tcW w:w="960" w:type="dxa"/>
            <w:tcBorders>
              <w:top w:val="nil"/>
              <w:left w:val="nil"/>
              <w:bottom w:val="single" w:sz="4" w:space="0" w:color="auto"/>
              <w:right w:val="single" w:sz="4" w:space="0" w:color="auto"/>
            </w:tcBorders>
            <w:shd w:val="clear" w:color="auto" w:fill="auto"/>
            <w:noWrap/>
            <w:vAlign w:val="bottom"/>
            <w:hideMark/>
          </w:tcPr>
          <w:p w14:paraId="58B05EB1" w14:textId="77777777" w:rsidR="00920552" w:rsidRPr="00692D8F" w:rsidRDefault="00920552" w:rsidP="00321543">
            <w:pPr>
              <w:jc w:val="center"/>
              <w:rPr>
                <w:rFonts w:cs="Arial"/>
                <w:color w:val="000000"/>
                <w:lang w:eastAsia="ja-JP"/>
              </w:rPr>
            </w:pPr>
            <w:r w:rsidRPr="00692D8F">
              <w:rPr>
                <w:rFonts w:cs="Arial"/>
                <w:color w:val="000000"/>
                <w:lang w:eastAsia="ja-JP"/>
              </w:rPr>
              <w:t>32.3%</w:t>
            </w:r>
          </w:p>
        </w:tc>
      </w:tr>
      <w:tr w:rsidR="00920552" w:rsidRPr="00692D8F" w14:paraId="530B57D8"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BEFD432" w14:textId="77777777" w:rsidR="00920552" w:rsidRPr="00692D8F" w:rsidRDefault="00920552" w:rsidP="00321543">
            <w:pPr>
              <w:jc w:val="center"/>
              <w:rPr>
                <w:rFonts w:cs="Arial"/>
                <w:color w:val="000000"/>
                <w:lang w:eastAsia="ja-JP"/>
              </w:rPr>
            </w:pPr>
            <w:r w:rsidRPr="00692D8F">
              <w:rPr>
                <w:rFonts w:cs="Arial"/>
                <w:color w:val="000000"/>
                <w:lang w:eastAsia="ja-JP"/>
              </w:rPr>
              <w:t>Unsure</w:t>
            </w:r>
          </w:p>
        </w:tc>
        <w:tc>
          <w:tcPr>
            <w:tcW w:w="960" w:type="dxa"/>
            <w:tcBorders>
              <w:top w:val="nil"/>
              <w:left w:val="nil"/>
              <w:bottom w:val="single" w:sz="4" w:space="0" w:color="auto"/>
              <w:right w:val="single" w:sz="4" w:space="0" w:color="auto"/>
            </w:tcBorders>
            <w:shd w:val="clear" w:color="auto" w:fill="auto"/>
            <w:noWrap/>
            <w:vAlign w:val="bottom"/>
            <w:hideMark/>
          </w:tcPr>
          <w:p w14:paraId="4AAC6525" w14:textId="77777777" w:rsidR="00920552" w:rsidRPr="00692D8F" w:rsidRDefault="00920552" w:rsidP="00321543">
            <w:pPr>
              <w:jc w:val="center"/>
              <w:rPr>
                <w:rFonts w:cs="Arial"/>
                <w:color w:val="000000"/>
                <w:lang w:eastAsia="ja-JP"/>
              </w:rPr>
            </w:pPr>
            <w:r w:rsidRPr="00692D8F">
              <w:rPr>
                <w:rFonts w:cs="Arial"/>
                <w:color w:val="000000"/>
                <w:lang w:eastAsia="ja-JP"/>
              </w:rPr>
              <w:t>22.0%</w:t>
            </w:r>
          </w:p>
        </w:tc>
        <w:tc>
          <w:tcPr>
            <w:tcW w:w="960" w:type="dxa"/>
            <w:tcBorders>
              <w:top w:val="nil"/>
              <w:left w:val="nil"/>
              <w:bottom w:val="single" w:sz="4" w:space="0" w:color="auto"/>
              <w:right w:val="single" w:sz="4" w:space="0" w:color="auto"/>
            </w:tcBorders>
            <w:shd w:val="clear" w:color="auto" w:fill="auto"/>
            <w:noWrap/>
            <w:vAlign w:val="bottom"/>
            <w:hideMark/>
          </w:tcPr>
          <w:p w14:paraId="52B11FB8" w14:textId="77777777" w:rsidR="00920552" w:rsidRPr="00692D8F" w:rsidRDefault="00920552" w:rsidP="00321543">
            <w:pPr>
              <w:jc w:val="center"/>
              <w:rPr>
                <w:rFonts w:cs="Arial"/>
                <w:color w:val="000000"/>
                <w:lang w:eastAsia="ja-JP"/>
              </w:rPr>
            </w:pPr>
            <w:r w:rsidRPr="00692D8F">
              <w:rPr>
                <w:rFonts w:cs="Arial"/>
                <w:color w:val="000000"/>
                <w:lang w:eastAsia="ja-JP"/>
              </w:rPr>
              <w:t>18.4%</w:t>
            </w:r>
          </w:p>
        </w:tc>
        <w:tc>
          <w:tcPr>
            <w:tcW w:w="960" w:type="dxa"/>
            <w:tcBorders>
              <w:top w:val="nil"/>
              <w:left w:val="nil"/>
              <w:bottom w:val="single" w:sz="4" w:space="0" w:color="auto"/>
              <w:right w:val="single" w:sz="4" w:space="0" w:color="auto"/>
            </w:tcBorders>
            <w:shd w:val="clear" w:color="auto" w:fill="auto"/>
            <w:noWrap/>
            <w:vAlign w:val="bottom"/>
            <w:hideMark/>
          </w:tcPr>
          <w:p w14:paraId="701AC988" w14:textId="77777777" w:rsidR="00920552" w:rsidRPr="00692D8F" w:rsidRDefault="00920552" w:rsidP="00321543">
            <w:pPr>
              <w:jc w:val="center"/>
              <w:rPr>
                <w:rFonts w:cs="Arial"/>
                <w:color w:val="000000"/>
                <w:lang w:eastAsia="ja-JP"/>
              </w:rPr>
            </w:pPr>
            <w:r w:rsidRPr="00692D8F">
              <w:rPr>
                <w:rFonts w:cs="Arial"/>
                <w:color w:val="000000"/>
                <w:lang w:eastAsia="ja-JP"/>
              </w:rPr>
              <w:t>31.3%</w:t>
            </w:r>
          </w:p>
        </w:tc>
        <w:tc>
          <w:tcPr>
            <w:tcW w:w="973" w:type="dxa"/>
            <w:tcBorders>
              <w:top w:val="nil"/>
              <w:left w:val="nil"/>
              <w:bottom w:val="single" w:sz="4" w:space="0" w:color="auto"/>
              <w:right w:val="single" w:sz="4" w:space="0" w:color="auto"/>
            </w:tcBorders>
            <w:shd w:val="clear" w:color="auto" w:fill="auto"/>
            <w:noWrap/>
            <w:vAlign w:val="bottom"/>
            <w:hideMark/>
          </w:tcPr>
          <w:p w14:paraId="4EB251A1" w14:textId="77777777" w:rsidR="00920552" w:rsidRPr="00692D8F" w:rsidRDefault="00920552" w:rsidP="00321543">
            <w:pPr>
              <w:jc w:val="center"/>
              <w:rPr>
                <w:rFonts w:cs="Arial"/>
                <w:color w:val="000000"/>
                <w:lang w:eastAsia="ja-JP"/>
              </w:rPr>
            </w:pPr>
            <w:r w:rsidRPr="00692D8F">
              <w:rPr>
                <w:rFonts w:cs="Arial"/>
                <w:color w:val="000000"/>
                <w:lang w:eastAsia="ja-JP"/>
              </w:rPr>
              <w:t>18.0%</w:t>
            </w:r>
          </w:p>
        </w:tc>
        <w:tc>
          <w:tcPr>
            <w:tcW w:w="960" w:type="dxa"/>
            <w:tcBorders>
              <w:top w:val="nil"/>
              <w:left w:val="nil"/>
              <w:bottom w:val="single" w:sz="4" w:space="0" w:color="auto"/>
              <w:right w:val="single" w:sz="4" w:space="0" w:color="auto"/>
            </w:tcBorders>
            <w:shd w:val="clear" w:color="auto" w:fill="auto"/>
            <w:noWrap/>
            <w:vAlign w:val="bottom"/>
            <w:hideMark/>
          </w:tcPr>
          <w:p w14:paraId="29F264A2" w14:textId="77777777" w:rsidR="00920552" w:rsidRPr="00692D8F" w:rsidRDefault="00920552" w:rsidP="00321543">
            <w:pPr>
              <w:jc w:val="center"/>
              <w:rPr>
                <w:rFonts w:cs="Arial"/>
                <w:color w:val="000000"/>
                <w:lang w:eastAsia="ja-JP"/>
              </w:rPr>
            </w:pPr>
            <w:r w:rsidRPr="00692D8F">
              <w:rPr>
                <w:rFonts w:cs="Arial"/>
                <w:color w:val="000000"/>
                <w:lang w:eastAsia="ja-JP"/>
              </w:rPr>
              <w:t>19.4%</w:t>
            </w:r>
          </w:p>
        </w:tc>
      </w:tr>
      <w:tr w:rsidR="00920552" w:rsidRPr="00692D8F" w14:paraId="5E5D234F"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535CDC3" w14:textId="77777777" w:rsidR="00920552" w:rsidRPr="00692D8F" w:rsidRDefault="00920552" w:rsidP="00321543">
            <w:pPr>
              <w:jc w:val="center"/>
              <w:rPr>
                <w:rFonts w:cs="Arial"/>
                <w:color w:val="000000"/>
                <w:lang w:eastAsia="ja-JP"/>
              </w:rPr>
            </w:pPr>
            <w:r w:rsidRPr="00692D8F">
              <w:rPr>
                <w:rFonts w:cs="Arial"/>
                <w:color w:val="000000"/>
                <w:lang w:eastAsia="ja-JP"/>
              </w:rPr>
              <w:t>Probably not</w:t>
            </w:r>
          </w:p>
        </w:tc>
        <w:tc>
          <w:tcPr>
            <w:tcW w:w="960" w:type="dxa"/>
            <w:tcBorders>
              <w:top w:val="nil"/>
              <w:left w:val="nil"/>
              <w:bottom w:val="single" w:sz="4" w:space="0" w:color="auto"/>
              <w:right w:val="single" w:sz="4" w:space="0" w:color="auto"/>
            </w:tcBorders>
            <w:shd w:val="clear" w:color="auto" w:fill="auto"/>
            <w:noWrap/>
            <w:vAlign w:val="bottom"/>
            <w:hideMark/>
          </w:tcPr>
          <w:p w14:paraId="2C2398F1" w14:textId="77777777" w:rsidR="00920552" w:rsidRPr="00692D8F" w:rsidRDefault="00920552" w:rsidP="00321543">
            <w:pPr>
              <w:jc w:val="center"/>
              <w:rPr>
                <w:rFonts w:cs="Arial"/>
                <w:color w:val="000000"/>
                <w:lang w:eastAsia="ja-JP"/>
              </w:rPr>
            </w:pPr>
            <w:r w:rsidRPr="00692D8F">
              <w:rPr>
                <w:rFonts w:cs="Arial"/>
                <w:color w:val="000000"/>
                <w:lang w:eastAsia="ja-JP"/>
              </w:rPr>
              <w:t>4.9%</w:t>
            </w:r>
          </w:p>
        </w:tc>
        <w:tc>
          <w:tcPr>
            <w:tcW w:w="960" w:type="dxa"/>
            <w:tcBorders>
              <w:top w:val="nil"/>
              <w:left w:val="nil"/>
              <w:bottom w:val="single" w:sz="4" w:space="0" w:color="auto"/>
              <w:right w:val="single" w:sz="4" w:space="0" w:color="auto"/>
            </w:tcBorders>
            <w:shd w:val="clear" w:color="auto" w:fill="auto"/>
            <w:noWrap/>
            <w:vAlign w:val="bottom"/>
            <w:hideMark/>
          </w:tcPr>
          <w:p w14:paraId="6CAF2CFD" w14:textId="77777777" w:rsidR="00920552" w:rsidRPr="00692D8F" w:rsidRDefault="00920552" w:rsidP="00321543">
            <w:pPr>
              <w:jc w:val="center"/>
              <w:rPr>
                <w:rFonts w:cs="Arial"/>
                <w:color w:val="000000"/>
                <w:lang w:eastAsia="ja-JP"/>
              </w:rPr>
            </w:pPr>
            <w:r w:rsidRPr="00692D8F">
              <w:rPr>
                <w:rFonts w:cs="Arial"/>
                <w:color w:val="000000"/>
                <w:lang w:eastAsia="ja-JP"/>
              </w:rPr>
              <w:t>18.4%</w:t>
            </w:r>
          </w:p>
        </w:tc>
        <w:tc>
          <w:tcPr>
            <w:tcW w:w="960" w:type="dxa"/>
            <w:tcBorders>
              <w:top w:val="nil"/>
              <w:left w:val="nil"/>
              <w:bottom w:val="single" w:sz="4" w:space="0" w:color="auto"/>
              <w:right w:val="single" w:sz="4" w:space="0" w:color="auto"/>
            </w:tcBorders>
            <w:shd w:val="clear" w:color="auto" w:fill="auto"/>
            <w:noWrap/>
            <w:vAlign w:val="bottom"/>
            <w:hideMark/>
          </w:tcPr>
          <w:p w14:paraId="175DE524" w14:textId="77777777" w:rsidR="00920552" w:rsidRPr="00692D8F" w:rsidRDefault="00920552" w:rsidP="00321543">
            <w:pPr>
              <w:jc w:val="center"/>
              <w:rPr>
                <w:rFonts w:cs="Arial"/>
                <w:color w:val="000000"/>
                <w:lang w:eastAsia="ja-JP"/>
              </w:rPr>
            </w:pPr>
            <w:r w:rsidRPr="00692D8F">
              <w:rPr>
                <w:rFonts w:cs="Arial"/>
                <w:color w:val="000000"/>
                <w:lang w:eastAsia="ja-JP"/>
              </w:rPr>
              <w:t>0.0%</w:t>
            </w:r>
          </w:p>
        </w:tc>
        <w:tc>
          <w:tcPr>
            <w:tcW w:w="973" w:type="dxa"/>
            <w:tcBorders>
              <w:top w:val="nil"/>
              <w:left w:val="nil"/>
              <w:bottom w:val="single" w:sz="4" w:space="0" w:color="auto"/>
              <w:right w:val="single" w:sz="4" w:space="0" w:color="auto"/>
            </w:tcBorders>
            <w:shd w:val="clear" w:color="auto" w:fill="auto"/>
            <w:noWrap/>
            <w:vAlign w:val="bottom"/>
            <w:hideMark/>
          </w:tcPr>
          <w:p w14:paraId="082C5A0B" w14:textId="77777777" w:rsidR="00920552" w:rsidRPr="00692D8F" w:rsidRDefault="00920552" w:rsidP="00321543">
            <w:pPr>
              <w:jc w:val="center"/>
              <w:rPr>
                <w:rFonts w:cs="Arial"/>
                <w:color w:val="000000"/>
                <w:lang w:eastAsia="ja-JP"/>
              </w:rPr>
            </w:pPr>
            <w:r w:rsidRPr="00692D8F">
              <w:rPr>
                <w:rFonts w:cs="Arial"/>
                <w:color w:val="000000"/>
                <w:lang w:eastAsia="ja-JP"/>
              </w:rPr>
              <w:t>12.0%</w:t>
            </w:r>
          </w:p>
        </w:tc>
        <w:tc>
          <w:tcPr>
            <w:tcW w:w="960" w:type="dxa"/>
            <w:tcBorders>
              <w:top w:val="nil"/>
              <w:left w:val="nil"/>
              <w:bottom w:val="single" w:sz="4" w:space="0" w:color="auto"/>
              <w:right w:val="single" w:sz="4" w:space="0" w:color="auto"/>
            </w:tcBorders>
            <w:shd w:val="clear" w:color="auto" w:fill="auto"/>
            <w:noWrap/>
            <w:vAlign w:val="bottom"/>
            <w:hideMark/>
          </w:tcPr>
          <w:p w14:paraId="288701CF" w14:textId="77777777" w:rsidR="00920552" w:rsidRPr="00692D8F" w:rsidRDefault="00920552" w:rsidP="00321543">
            <w:pPr>
              <w:jc w:val="center"/>
              <w:rPr>
                <w:rFonts w:cs="Arial"/>
                <w:color w:val="000000"/>
                <w:lang w:eastAsia="ja-JP"/>
              </w:rPr>
            </w:pPr>
            <w:r w:rsidRPr="00692D8F">
              <w:rPr>
                <w:rFonts w:cs="Arial"/>
                <w:color w:val="000000"/>
                <w:lang w:eastAsia="ja-JP"/>
              </w:rPr>
              <w:t>9.7%</w:t>
            </w:r>
          </w:p>
        </w:tc>
      </w:tr>
      <w:tr w:rsidR="00920552" w:rsidRPr="00692D8F" w14:paraId="39E8479A"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362087FC" w14:textId="77777777" w:rsidR="00920552" w:rsidRPr="00692D8F" w:rsidRDefault="00920552" w:rsidP="00321543">
            <w:pPr>
              <w:jc w:val="center"/>
              <w:rPr>
                <w:rFonts w:cs="Arial"/>
                <w:color w:val="000000"/>
                <w:lang w:eastAsia="ja-JP"/>
              </w:rPr>
            </w:pPr>
            <w:r w:rsidRPr="00692D8F">
              <w:rPr>
                <w:rFonts w:cs="Arial"/>
                <w:color w:val="000000"/>
                <w:lang w:eastAsia="ja-JP"/>
              </w:rPr>
              <w:t>Definitely not</w:t>
            </w:r>
          </w:p>
        </w:tc>
        <w:tc>
          <w:tcPr>
            <w:tcW w:w="960" w:type="dxa"/>
            <w:tcBorders>
              <w:top w:val="nil"/>
              <w:left w:val="nil"/>
              <w:bottom w:val="single" w:sz="4" w:space="0" w:color="auto"/>
              <w:right w:val="single" w:sz="4" w:space="0" w:color="auto"/>
            </w:tcBorders>
            <w:shd w:val="clear" w:color="auto" w:fill="auto"/>
            <w:noWrap/>
            <w:vAlign w:val="bottom"/>
            <w:hideMark/>
          </w:tcPr>
          <w:p w14:paraId="190D92CF" w14:textId="77777777" w:rsidR="00920552" w:rsidRPr="00692D8F" w:rsidRDefault="00920552" w:rsidP="00321543">
            <w:pPr>
              <w:jc w:val="center"/>
              <w:rPr>
                <w:rFonts w:cs="Arial"/>
                <w:color w:val="000000"/>
                <w:lang w:eastAsia="ja-JP"/>
              </w:rPr>
            </w:pPr>
            <w:r w:rsidRPr="00692D8F">
              <w:rPr>
                <w:rFonts w:cs="Arial"/>
                <w:color w:val="000000"/>
                <w:lang w:eastAsia="ja-JP"/>
              </w:rPr>
              <w:t>2.4%</w:t>
            </w:r>
          </w:p>
        </w:tc>
        <w:tc>
          <w:tcPr>
            <w:tcW w:w="960" w:type="dxa"/>
            <w:tcBorders>
              <w:top w:val="nil"/>
              <w:left w:val="nil"/>
              <w:bottom w:val="single" w:sz="4" w:space="0" w:color="auto"/>
              <w:right w:val="single" w:sz="4" w:space="0" w:color="auto"/>
            </w:tcBorders>
            <w:shd w:val="clear" w:color="auto" w:fill="auto"/>
            <w:noWrap/>
            <w:vAlign w:val="bottom"/>
            <w:hideMark/>
          </w:tcPr>
          <w:p w14:paraId="38C5D4E2" w14:textId="77777777" w:rsidR="00920552" w:rsidRPr="00692D8F" w:rsidRDefault="00920552"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1884B919" w14:textId="77777777" w:rsidR="00920552" w:rsidRPr="00692D8F" w:rsidRDefault="00920552" w:rsidP="00321543">
            <w:pPr>
              <w:jc w:val="center"/>
              <w:rPr>
                <w:rFonts w:cs="Arial"/>
                <w:color w:val="000000"/>
                <w:lang w:eastAsia="ja-JP"/>
              </w:rPr>
            </w:pPr>
            <w:r w:rsidRPr="00692D8F">
              <w:rPr>
                <w:rFonts w:cs="Arial"/>
                <w:color w:val="000000"/>
                <w:lang w:eastAsia="ja-JP"/>
              </w:rPr>
              <w:t>0.0%</w:t>
            </w:r>
          </w:p>
        </w:tc>
        <w:tc>
          <w:tcPr>
            <w:tcW w:w="973" w:type="dxa"/>
            <w:tcBorders>
              <w:top w:val="nil"/>
              <w:left w:val="nil"/>
              <w:bottom w:val="single" w:sz="4" w:space="0" w:color="auto"/>
              <w:right w:val="single" w:sz="4" w:space="0" w:color="auto"/>
            </w:tcBorders>
            <w:shd w:val="clear" w:color="auto" w:fill="auto"/>
            <w:noWrap/>
            <w:vAlign w:val="bottom"/>
            <w:hideMark/>
          </w:tcPr>
          <w:p w14:paraId="36BDA323" w14:textId="77777777" w:rsidR="00920552" w:rsidRPr="00692D8F" w:rsidRDefault="00920552"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24285241" w14:textId="77777777" w:rsidR="00920552" w:rsidRPr="00692D8F" w:rsidRDefault="00920552" w:rsidP="00321543">
            <w:pPr>
              <w:jc w:val="center"/>
              <w:rPr>
                <w:rFonts w:cs="Arial"/>
                <w:color w:val="000000"/>
                <w:lang w:eastAsia="ja-JP"/>
              </w:rPr>
            </w:pPr>
            <w:r w:rsidRPr="00692D8F">
              <w:rPr>
                <w:rFonts w:cs="Arial"/>
                <w:color w:val="000000"/>
                <w:lang w:eastAsia="ja-JP"/>
              </w:rPr>
              <w:t>0.0%</w:t>
            </w:r>
          </w:p>
        </w:tc>
      </w:tr>
    </w:tbl>
    <w:p w14:paraId="1F0FBD6F" w14:textId="77777777" w:rsidR="00920552" w:rsidRPr="00692D8F" w:rsidRDefault="00920552" w:rsidP="00920552">
      <w:pPr>
        <w:jc w:val="left"/>
        <w:rPr>
          <w:rFonts w:eastAsia="Yu Gothic" w:cs="Noto Sans Display"/>
          <w:kern w:val="2"/>
          <w:lang w:eastAsia="ja-JP"/>
          <w14:ligatures w14:val="standardContextual"/>
        </w:rPr>
      </w:pPr>
    </w:p>
    <w:p w14:paraId="39E300AD" w14:textId="77777777" w:rsidR="00920552" w:rsidRPr="00692D8F" w:rsidRDefault="00920552" w:rsidP="00920552">
      <w:pPr>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Do you have suggestions to improve the work of the Technical Working Parties to support DUS examination?</w:t>
      </w:r>
    </w:p>
    <w:p w14:paraId="549DACE9" w14:textId="77777777" w:rsidR="00920552" w:rsidRPr="00692D8F" w:rsidRDefault="00920552" w:rsidP="00920552">
      <w:pPr>
        <w:jc w:val="left"/>
        <w:rPr>
          <w:rFonts w:eastAsia="Yu Gothic" w:cs="Noto Sans Display"/>
          <w:kern w:val="2"/>
          <w:lang w:eastAsia="ja-JP"/>
          <w14:ligatures w14:val="standardContextual"/>
        </w:rPr>
      </w:pPr>
    </w:p>
    <w:p w14:paraId="3FFF4C19" w14:textId="77777777" w:rsidR="00920552" w:rsidRPr="00692D8F" w:rsidRDefault="00920552" w:rsidP="00920552">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TWM/</w:t>
      </w:r>
      <w:r>
        <w:rPr>
          <w:rFonts w:eastAsia="Yu Gothic" w:cs="Noto Sans Display"/>
          <w:kern w:val="2"/>
          <w:lang w:eastAsia="ja-JP"/>
          <w14:ligatures w14:val="standardContextual"/>
        </w:rPr>
        <w:t>2</w:t>
      </w:r>
    </w:p>
    <w:p w14:paraId="401732AC" w14:textId="77777777" w:rsidR="00920552" w:rsidRPr="00692D8F" w:rsidRDefault="00920552" w:rsidP="00920552">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Not any so far. Everything runs perfectly well. Congratulations.</w:t>
      </w:r>
    </w:p>
    <w:p w14:paraId="54FFD749" w14:textId="77777777" w:rsidR="00920552" w:rsidRPr="00692D8F" w:rsidRDefault="00920552" w:rsidP="00920552">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suggest that meetings be held in a hybrid format (in-person + virtual)</w:t>
      </w:r>
    </w:p>
    <w:p w14:paraId="75F2ED73" w14:textId="77777777" w:rsidR="00920552" w:rsidRPr="00692D8F" w:rsidRDefault="00920552" w:rsidP="00920552">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Have a proper policy on the use of molecular markers and sharing of these data to maximize on the advantages of such technology in DUS</w:t>
      </w:r>
    </w:p>
    <w:p w14:paraId="038C3E21" w14:textId="77777777" w:rsidR="00920552" w:rsidRPr="00692D8F" w:rsidRDefault="00920552" w:rsidP="00920552">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think the future DUS test model may be a combination of morphology and molecules, and the proportion of molecules will increase year by year. Therefore, more molecular biology experts are invited to attend the conference to promote the rapid development of DUS testing</w:t>
      </w:r>
    </w:p>
    <w:p w14:paraId="36383A73" w14:textId="77777777" w:rsidR="00920552" w:rsidRPr="00692D8F" w:rsidRDefault="00920552" w:rsidP="00920552">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more detailed presentations with more background and better description of methods used</w:t>
      </w:r>
    </w:p>
    <w:p w14:paraId="26272C0A" w14:textId="77777777" w:rsidR="00920552" w:rsidRPr="00692D8F" w:rsidRDefault="00920552" w:rsidP="00920552">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maybe go on to encourage and produce more and more work/presentations, to share and to exchange with our community</w:t>
      </w:r>
    </w:p>
    <w:p w14:paraId="47D14271" w14:textId="77777777" w:rsidR="00920552" w:rsidRPr="00692D8F" w:rsidRDefault="00920552" w:rsidP="00920552">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In-person meetings! If they must be online have a session to encourage conversation between participants. Over 200 people registered but only around 10% of them contributed.  To help find hosts: Guidance for hosting meetings could be available online without the need to request it. Or the UPOV Office could inform the members and attach the info pack. Very few members will be able to extend an invitation at short notice, so a prompt from the office, well in advance of the meeting, would be helpful. </w:t>
      </w:r>
    </w:p>
    <w:p w14:paraId="41EEB57A" w14:textId="77777777" w:rsidR="00920552" w:rsidRPr="00692D8F" w:rsidRDefault="00920552" w:rsidP="00920552">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We need greater discussion to enable interaction between experts in methods and DUS experts. This should be two way, covering how new ideas could be used in practice, gaining better understanding of the new ideas, etc. Time, structure and facilitation is required to encourage such discussions. They were largely lacking in this online meeting. It is a difficult objective but worthwhile.</w:t>
      </w:r>
    </w:p>
    <w:p w14:paraId="7DB4EDA5" w14:textId="77777777" w:rsidR="00920552" w:rsidRPr="00692D8F" w:rsidRDefault="00920552" w:rsidP="00920552">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The online presentations are somehow missing the discussion &amp; idea debate of the in-person meetings (a lot of which happened outside the formal meeting). As on-line and/or hybrid meetings continue maybe the format could change so member presentations have not only a summary of work but questions to ask. As the TWM covers a wide area of specialism, it would be good to have time to think about the presentations before needing to make comments. </w:t>
      </w:r>
    </w:p>
    <w:p w14:paraId="210DDB77" w14:textId="77777777" w:rsidR="00920552" w:rsidRPr="00692D8F" w:rsidRDefault="00920552" w:rsidP="00920552">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Make all meetings in hybrid fashion, or face to face only. Virtual meetings do not lead to the required interactions between the UPOV members.</w:t>
      </w:r>
    </w:p>
    <w:p w14:paraId="2BA915E9" w14:textId="77777777" w:rsidR="00920552" w:rsidRPr="00692D8F" w:rsidRDefault="00920552" w:rsidP="00920552">
      <w:pPr>
        <w:jc w:val="left"/>
        <w:rPr>
          <w:rFonts w:eastAsia="Yu Gothic" w:cs="Noto Sans Display"/>
          <w:kern w:val="2"/>
          <w:lang w:eastAsia="ja-JP"/>
          <w14:ligatures w14:val="standardContextual"/>
        </w:rPr>
      </w:pPr>
    </w:p>
    <w:p w14:paraId="10BA4F88" w14:textId="77777777" w:rsidR="00920552" w:rsidRPr="00692D8F" w:rsidRDefault="00920552" w:rsidP="00920552">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TWV/58</w:t>
      </w:r>
    </w:p>
    <w:p w14:paraId="5689DD9C" w14:textId="77777777" w:rsidR="00920552" w:rsidRPr="00692D8F" w:rsidRDefault="00920552" w:rsidP="00920552">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focus on harmonization among members</w:t>
      </w:r>
    </w:p>
    <w:p w14:paraId="02079546" w14:textId="77777777" w:rsidR="00920552" w:rsidRPr="00692D8F" w:rsidRDefault="00920552" w:rsidP="00920552">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have noticed that the last 2 years (especially in 2023) agreed during the TWP documents are stuck in TC and TC-EDC. In some cases, it is not clear what happened to these documents (revisions of guidelines) and what their status is. It is also difficult for the LE to follow and understand the changes made by the TC/TC-EDC, especially if LE was not present during  TC/TC-EDC meetings. How can we improve it? </w:t>
      </w:r>
    </w:p>
    <w:p w14:paraId="77F64B9C" w14:textId="77777777" w:rsidR="00920552" w:rsidRPr="00692D8F" w:rsidRDefault="00920552" w:rsidP="00920552">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 person meeting will facilitate better discussions and flexibility in discussion of Technical Guidelines as well as some key topics like disease resistance</w:t>
      </w:r>
    </w:p>
    <w:p w14:paraId="3EBF8DD2" w14:textId="77777777" w:rsidR="00920552" w:rsidRPr="00692D8F" w:rsidRDefault="00920552" w:rsidP="00920552">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Meetings on-line are less interactive than meetings live, therefore a suggestion to keep it a bit interactive: would it be an option to ask each year 1 or 2 countries/ participants, to prepare a short film, showing a chosen trial, from a chosen crop, just to illustrate how we are working and maybe explain a little about the climate, growing facilities, the collection in this country... we could learn more about different crops in different countries, just 5 min film, something like this? on voluntary basis</w:t>
      </w:r>
    </w:p>
    <w:p w14:paraId="55B07C4B" w14:textId="77777777" w:rsidR="00920552" w:rsidRPr="00692D8F" w:rsidRDefault="00920552" w:rsidP="00920552">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Have "in person" Technical Working Parties. That is the best way to promote this type of exchanges.</w:t>
      </w:r>
    </w:p>
    <w:p w14:paraId="6E9D1C44" w14:textId="77777777" w:rsidR="00920552" w:rsidRPr="00692D8F" w:rsidRDefault="00920552" w:rsidP="00920552">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Maintain virtual meeting or both online and offline formats to allow more members to participate in the Technical Working Parties.</w:t>
      </w:r>
    </w:p>
    <w:p w14:paraId="1C52406F" w14:textId="77777777" w:rsidR="00920552" w:rsidRPr="00692D8F" w:rsidRDefault="00920552" w:rsidP="00920552">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We need hybrid meetings for all TWPs. This will allow for more exposure to DUS examination. The less experienced countries need to be enabled to learn from the more experienced countries. There should be a lot of time dedicated to sharing experiences on DUS examination. And trying to find out where are the bottle necks in less experienced countries.</w:t>
      </w:r>
    </w:p>
    <w:p w14:paraId="1A7EB32D" w14:textId="77777777" w:rsidR="00920552" w:rsidRPr="00692D8F" w:rsidRDefault="00920552" w:rsidP="00920552">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think is better the online meeting than in person because in that way is more probably that expert, examiners and other people can attend the meeting.</w:t>
      </w:r>
    </w:p>
    <w:p w14:paraId="09AC7874" w14:textId="77777777" w:rsidR="00920552" w:rsidRPr="00692D8F" w:rsidRDefault="00920552" w:rsidP="00920552">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is the first time Mauritius participating as an observer in the process and it was a very good experience as many experts provide different views.  Certainly, it will be great if countries which went thru registration of new varieties to share their findings specially with respect to issues they got compared to existing varieties as it will be like an on-hand experience for new members.</w:t>
      </w:r>
    </w:p>
    <w:p w14:paraId="3895A8F9" w14:textId="77777777" w:rsidR="00920552" w:rsidRDefault="00920552" w:rsidP="00920552">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Information should be distributed on time to be reviewed.  Clear drawing/illustrations should also be indicated and marked correctly.</w:t>
      </w:r>
    </w:p>
    <w:p w14:paraId="60802016" w14:textId="77777777" w:rsidR="00920552" w:rsidRPr="00692D8F" w:rsidRDefault="00920552" w:rsidP="00920552">
      <w:pPr>
        <w:spacing w:before="180" w:after="240"/>
        <w:ind w:left="360"/>
        <w:contextualSpacing/>
        <w:rPr>
          <w:rFonts w:eastAsia="Yu Gothic" w:cs="Noto Sans Display"/>
          <w:kern w:val="2"/>
          <w:lang w:eastAsia="ja-JP"/>
          <w14:ligatures w14:val="standardContextual"/>
        </w:rPr>
      </w:pPr>
    </w:p>
    <w:p w14:paraId="2E5BDEB5" w14:textId="77777777" w:rsidR="00920552" w:rsidRPr="00692D8F" w:rsidRDefault="00920552" w:rsidP="00920552">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TWO/56</w:t>
      </w:r>
    </w:p>
    <w:p w14:paraId="157BA31E" w14:textId="77777777" w:rsidR="00920552" w:rsidRPr="00692D8F" w:rsidRDefault="00920552" w:rsidP="00920552">
      <w:pPr>
        <w:numPr>
          <w:ilvl w:val="0"/>
          <w:numId w:val="18"/>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greater opportunities for face-to-face discussion and technical visits</w:t>
      </w:r>
    </w:p>
    <w:p w14:paraId="432D75D0" w14:textId="77777777" w:rsidR="00920552" w:rsidRPr="00692D8F" w:rsidRDefault="00920552" w:rsidP="00920552">
      <w:pPr>
        <w:numPr>
          <w:ilvl w:val="0"/>
          <w:numId w:val="18"/>
        </w:numPr>
        <w:spacing w:before="180" w:after="240"/>
        <w:contextualSpacing/>
        <w:jc w:val="left"/>
        <w:rPr>
          <w:rFonts w:eastAsia="Yu Gothic" w:cs="Noto Sans Display"/>
          <w:kern w:val="2"/>
          <w:lang w:eastAsia="ja-JP"/>
          <w14:ligatures w14:val="standardContextual"/>
        </w:rPr>
      </w:pPr>
      <w:r w:rsidRPr="00692D8F">
        <w:rPr>
          <w:rFonts w:eastAsia="Yu Gothic" w:cs="Noto Sans Display" w:hint="eastAsia"/>
          <w:kern w:val="2"/>
          <w:lang w:eastAsia="ja-JP"/>
          <w14:ligatures w14:val="standardContextual"/>
        </w:rPr>
        <w:t xml:space="preserve">Offline meetings would better facilitate </w:t>
      </w:r>
      <w:r w:rsidRPr="00692D8F">
        <w:rPr>
          <w:rFonts w:eastAsia="Yu Gothic" w:cs="Noto Sans Display"/>
          <w:kern w:val="2"/>
          <w:lang w:eastAsia="ja-JP"/>
          <w14:ligatures w14:val="standardContextual"/>
        </w:rPr>
        <w:t>communication but</w:t>
      </w:r>
      <w:r w:rsidRPr="00692D8F">
        <w:rPr>
          <w:rFonts w:eastAsia="Yu Gothic" w:cs="Noto Sans Display" w:hint="eastAsia"/>
          <w:kern w:val="2"/>
          <w:lang w:eastAsia="ja-JP"/>
          <w14:ligatures w14:val="standardContextual"/>
        </w:rPr>
        <w:t xml:space="preserve"> would reduce the number of participants and the number of countries involved</w:t>
      </w:r>
      <w:r w:rsidRPr="00692D8F">
        <w:rPr>
          <w:rFonts w:eastAsia="Yu Gothic" w:cs="Noto Sans Display" w:hint="eastAsia"/>
          <w:kern w:val="2"/>
          <w:lang w:eastAsia="ja-JP"/>
          <w14:ligatures w14:val="standardContextual"/>
        </w:rPr>
        <w:t>。</w:t>
      </w:r>
    </w:p>
    <w:p w14:paraId="420D8414" w14:textId="77777777" w:rsidR="00920552" w:rsidRDefault="00920552" w:rsidP="00920552">
      <w:pPr>
        <w:numPr>
          <w:ilvl w:val="0"/>
          <w:numId w:val="18"/>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having a specific trial to illustrate a crop and the characteristics proposed or under revision could be useful. (I remembered a lettuce trial, and turnip trial at TWV...). </w:t>
      </w:r>
    </w:p>
    <w:p w14:paraId="1B90D31A" w14:textId="77777777" w:rsidR="00920552" w:rsidRPr="00692D8F" w:rsidRDefault="00920552" w:rsidP="00920552">
      <w:pPr>
        <w:spacing w:before="180" w:after="240"/>
        <w:ind w:left="720"/>
        <w:contextualSpacing/>
        <w:jc w:val="left"/>
        <w:rPr>
          <w:rFonts w:eastAsia="Yu Gothic" w:cs="Noto Sans Display"/>
          <w:kern w:val="2"/>
          <w:lang w:eastAsia="ja-JP"/>
          <w14:ligatures w14:val="standardContextual"/>
        </w:rPr>
      </w:pPr>
    </w:p>
    <w:p w14:paraId="1DFF4C23" w14:textId="77777777" w:rsidR="00920552" w:rsidRPr="00692D8F" w:rsidRDefault="00920552" w:rsidP="00920552">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TWA/53</w:t>
      </w:r>
    </w:p>
    <w:p w14:paraId="66189D53" w14:textId="77777777" w:rsidR="00920552" w:rsidRPr="00692D8F" w:rsidRDefault="00920552" w:rsidP="00920552">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maybe more presentations to share about our facilities, our assessment techniques, our distinctness problems and improvement approaches...</w:t>
      </w:r>
    </w:p>
    <w:p w14:paraId="59586559" w14:textId="77777777" w:rsidR="00920552" w:rsidRPr="00692D8F" w:rsidRDefault="00920552" w:rsidP="00920552">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Visit the field trials</w:t>
      </w:r>
    </w:p>
    <w:p w14:paraId="2F34EC43" w14:textId="77777777" w:rsidR="00920552" w:rsidRPr="00692D8F" w:rsidRDefault="00920552" w:rsidP="00920552">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 person meeting would be better and happy that UPOV TWA 2025 will be in person. This will further promote engagement</w:t>
      </w:r>
    </w:p>
    <w:p w14:paraId="1C589385" w14:textId="77777777" w:rsidR="00920552" w:rsidRPr="00692D8F" w:rsidRDefault="00920552" w:rsidP="00920552">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Encourage the participation of new members. Perhaps, presenting a Test guideline with an expert from a more trained country or a presentation on their way of performing the DUS.</w:t>
      </w:r>
    </w:p>
    <w:p w14:paraId="0D200C3E" w14:textId="77777777" w:rsidR="00920552" w:rsidRPr="00692D8F" w:rsidRDefault="00920552" w:rsidP="00920552">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How to harmonize the variation of QN, PQ is very important. Example variety is not right answer. UPOV have to find how to decide minimum difference of distinctness in measured data that has similar result with notes method. PQ has to be separated to several QN for accurate evaluation.</w:t>
      </w:r>
    </w:p>
    <w:p w14:paraId="21825F79" w14:textId="77777777" w:rsidR="00920552" w:rsidRPr="00692D8F" w:rsidRDefault="00920552" w:rsidP="00920552">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According to the TWA/53 meeting, I found that this meeting gave room for everyone to share their knowledge, learning and receiving all information from the meeting. The meeting will produce valuable procedures including experts. So my suggestion is to keep doing this. </w:t>
      </w:r>
    </w:p>
    <w:p w14:paraId="21955A3C" w14:textId="77777777" w:rsidR="00920552" w:rsidRPr="00692D8F" w:rsidRDefault="00920552" w:rsidP="00920552">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On-site meetings allow for more human interaction. At such meetings, perhaps hands-on workshops on DUS practices could be organized, rather than just field excursions.</w:t>
      </w:r>
    </w:p>
    <w:p w14:paraId="79B368E4" w14:textId="77777777" w:rsidR="00920552" w:rsidRPr="00692D8F" w:rsidRDefault="00920552" w:rsidP="00920552">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For sub-groups, it would be useful to have the names of interested experts. Currently there is a footnote to direct to the list of participants. Members, observers and organizations often have more than one participant registered for a given TWP, which makes it difficult to contact the actual interested expert. </w:t>
      </w:r>
    </w:p>
    <w:p w14:paraId="72CBDC66" w14:textId="77777777" w:rsidR="00920552" w:rsidRPr="00692D8F" w:rsidRDefault="00920552" w:rsidP="00920552">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support TWAs in person, especially field trial visits would be very interesting. But also the online meetings are very fruitful, because it is very easy and cheap to take part in.</w:t>
      </w:r>
    </w:p>
    <w:p w14:paraId="11D332B6" w14:textId="77777777" w:rsidR="00920552" w:rsidRPr="00692D8F" w:rsidRDefault="00920552" w:rsidP="00920552">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At the end of the session, there was a discussion on how a Lead Expert or the UPOV Office would identify and contact interested experts from a particular country to participate in a subgroup discussion of a TG as the list of participants includes many more individuals from member countries. Maybe an easy way to do this would be to identify one expert per country for each TWP (this would typically be the main contact as the expert responsible for the DUS testing or examination in a member country).  </w:t>
      </w:r>
    </w:p>
    <w:p w14:paraId="6E4D3B1E" w14:textId="77777777" w:rsidR="00920552" w:rsidRPr="00692D8F" w:rsidRDefault="00920552" w:rsidP="00920552">
      <w:pPr>
        <w:numPr>
          <w:ilvl w:val="0"/>
          <w:numId w:val="2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 the discussions were clear and precise</w:t>
      </w:r>
    </w:p>
    <w:p w14:paraId="23E1E749" w14:textId="77777777" w:rsidR="00920552" w:rsidRDefault="00920552" w:rsidP="00920552">
      <w:pPr>
        <w:jc w:val="left"/>
        <w:rPr>
          <w:rFonts w:eastAsia="Yu Gothic" w:cs="Noto Sans Display"/>
          <w:kern w:val="2"/>
          <w:lang w:eastAsia="ja-JP"/>
          <w14:ligatures w14:val="standardContextual"/>
        </w:rPr>
      </w:pPr>
    </w:p>
    <w:p w14:paraId="2C7298E3" w14:textId="77777777" w:rsidR="00920552" w:rsidRPr="00692D8F" w:rsidRDefault="00920552" w:rsidP="00920552">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TWF/55</w:t>
      </w:r>
    </w:p>
    <w:p w14:paraId="43600D3D" w14:textId="77777777" w:rsidR="00920552" w:rsidRPr="00692D8F" w:rsidRDefault="00920552" w:rsidP="00920552">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DUS practical guidance in the field for specific genus</w:t>
      </w:r>
    </w:p>
    <w:p w14:paraId="56E8AFA8" w14:textId="77777777" w:rsidR="00920552" w:rsidRPr="00692D8F" w:rsidRDefault="00920552" w:rsidP="00920552">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To try and carry out TWP meetings physically, exclusively, in order to improve discussions, and mutual understanding.</w:t>
      </w:r>
    </w:p>
    <w:p w14:paraId="37A79959" w14:textId="77777777" w:rsidR="00920552" w:rsidRPr="00692D8F" w:rsidRDefault="00920552" w:rsidP="00920552">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Continue to have the technical webinar way to sharing the experiences of DUS examination of different species from UPOV members</w:t>
      </w:r>
    </w:p>
    <w:p w14:paraId="33B2B297" w14:textId="77777777" w:rsidR="00920552" w:rsidRPr="00692D8F" w:rsidRDefault="00920552" w:rsidP="00920552">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Continue to strive for harmonization &amp; collaboration.</w:t>
      </w:r>
    </w:p>
    <w:p w14:paraId="697A1ABA" w14:textId="77777777" w:rsidR="00920552" w:rsidRPr="00692D8F" w:rsidRDefault="00920552" w:rsidP="00920552">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as far as technically feasible plants (or parts) thereof could be brought to the meeting to discuss certain characteristics (e.g. for the discussion of guava TG: input was given from participants who know guava (almost) exclusively as a processed product and it was difficult for the leading expert to explain issues confronted with) </w:t>
      </w:r>
    </w:p>
    <w:p w14:paraId="0C60438A" w14:textId="77777777" w:rsidR="00920552" w:rsidRPr="00692D8F" w:rsidRDefault="00920552" w:rsidP="00920552">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would very much appreciate a tool that allows for a comparison of TG versions (track changes). For instance, if a Lead Examiner decides to delete a characteristic from the list, then you are not aware of it until you put the new version together with the previous version, which is very labor some. (In theory this is possible by doing a comparison in word, but this often does not work due to the complex layout of the document.)</w:t>
      </w:r>
    </w:p>
    <w:p w14:paraId="640BC32C" w14:textId="77777777" w:rsidR="00920552" w:rsidRPr="00692D8F" w:rsidRDefault="00920552" w:rsidP="00920552">
      <w:pPr>
        <w:jc w:val="left"/>
        <w:rPr>
          <w:rFonts w:eastAsia="Yu Gothic" w:cs="Noto Sans Display"/>
          <w:kern w:val="2"/>
          <w:lang w:eastAsia="ja-JP"/>
          <w14:ligatures w14:val="standardContextual"/>
        </w:rPr>
      </w:pPr>
    </w:p>
    <w:p w14:paraId="324B581C" w14:textId="77777777" w:rsidR="00920552" w:rsidRPr="00692D8F" w:rsidRDefault="00920552" w:rsidP="00920552">
      <w:pPr>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Would you like to propose topics for future Trainings (Technical Webinars, Distance Learning or other)?</w:t>
      </w:r>
    </w:p>
    <w:p w14:paraId="0F7FFDF2" w14:textId="77777777" w:rsidR="00920552" w:rsidRPr="00692D8F" w:rsidRDefault="00920552" w:rsidP="00920552">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TWM/</w:t>
      </w:r>
      <w:r>
        <w:rPr>
          <w:rFonts w:eastAsia="Yu Gothic" w:cs="Noto Sans Display"/>
          <w:kern w:val="2"/>
          <w:lang w:eastAsia="ja-JP"/>
          <w14:ligatures w14:val="standardContextual"/>
        </w:rPr>
        <w:t>2</w:t>
      </w:r>
    </w:p>
    <w:p w14:paraId="3C3DE33D" w14:textId="77777777" w:rsidR="00920552" w:rsidRPr="00692D8F" w:rsidRDefault="00920552" w:rsidP="00920552">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will discuss with ISTA the possibility of a joint workshop with UPOV and OECD in regards of method validation, evaluation of laboratory performance and accreditation. </w:t>
      </w:r>
    </w:p>
    <w:p w14:paraId="2D436916" w14:textId="77777777" w:rsidR="00920552" w:rsidRPr="00692D8F" w:rsidRDefault="00920552" w:rsidP="00920552">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 webinar on Artificial intelligence technical aspects and the relationship with UPOV convention </w:t>
      </w:r>
    </w:p>
    <w:p w14:paraId="0E23473D" w14:textId="77777777" w:rsidR="00920552" w:rsidRPr="00692D8F" w:rsidRDefault="00920552" w:rsidP="00920552">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consider it important to continue sharing members' experiences about the use of different software in image analysis. Also share if any member has experience in the use of artificial intelligence in DUS examination.</w:t>
      </w:r>
    </w:p>
    <w:p w14:paraId="7A70A541" w14:textId="77777777" w:rsidR="00920552" w:rsidRPr="00692D8F" w:rsidRDefault="00920552" w:rsidP="00920552">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Use and challenges of AI in DUS related examinations</w:t>
      </w:r>
    </w:p>
    <w:p w14:paraId="4E80B45C" w14:textId="77777777" w:rsidR="00920552" w:rsidRPr="00692D8F" w:rsidRDefault="00920552" w:rsidP="00920552">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Elements from the TGP documents.  Each of the subjects in them could become a training topic, focusing on basic DUS guidance. </w:t>
      </w:r>
    </w:p>
    <w:p w14:paraId="3A94101A" w14:textId="77777777" w:rsidR="00920552" w:rsidRPr="00692D8F" w:rsidRDefault="00920552" w:rsidP="00920552">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Technical Webinars have been good. More informal workshops on specific topics would also be good.</w:t>
      </w:r>
    </w:p>
    <w:p w14:paraId="5D3A97C0" w14:textId="77777777" w:rsidR="00920552" w:rsidRPr="00692D8F" w:rsidRDefault="00920552" w:rsidP="00920552">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would like to receive trainings on the use of molecular markers for DUS assessment in grass and forage crops or in any other open-pollinated species that are more difficult to be evaluated than self-pollinated and hybrid varieties.</w:t>
      </w:r>
    </w:p>
    <w:p w14:paraId="2BDC8694" w14:textId="77777777" w:rsidR="00920552" w:rsidRPr="00692D8F" w:rsidRDefault="00920552" w:rsidP="00920552">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Always good to include practical examination methods so we know how other members assess crops.</w:t>
      </w:r>
    </w:p>
    <w:p w14:paraId="4623AFD6" w14:textId="77777777" w:rsidR="00920552" w:rsidRPr="00692D8F" w:rsidRDefault="00920552" w:rsidP="00920552">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think AI-based talks were really good on the first day. More discussions on how AI, genomic information together with morphological characteristics will be great. </w:t>
      </w:r>
    </w:p>
    <w:p w14:paraId="621D76F0" w14:textId="77777777" w:rsidR="00920552" w:rsidRPr="00692D8F" w:rsidRDefault="00920552" w:rsidP="00920552">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Technical webinars - Image analysis in DUS testing Technical webinars - Uniformity and Distinctness assessment in the special cases, when COYU and COYD cannot be used (e.g. if DF is small). Further guidance for using Relative Variance Method, or ANOVA, or other statistical approaches for crops with small reference variety collection.</w:t>
      </w:r>
    </w:p>
    <w:p w14:paraId="1F68B8FF" w14:textId="77777777" w:rsidR="00920552" w:rsidRDefault="00920552" w:rsidP="00920552">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Possible training or courses on how to make use of new technology Data collection methods during DUS examination by Member countries. This would be a great opportunity of sharing new technology not only by presentation but going through the new technology step by step. This could only be achieved if there is enough interest shown by member countries.</w:t>
      </w:r>
    </w:p>
    <w:p w14:paraId="0F8DC005" w14:textId="77777777" w:rsidR="00920552" w:rsidRPr="00692D8F" w:rsidRDefault="00920552" w:rsidP="00920552">
      <w:pPr>
        <w:spacing w:before="180" w:after="240"/>
        <w:ind w:left="720"/>
        <w:contextualSpacing/>
        <w:rPr>
          <w:rFonts w:eastAsia="Yu Gothic" w:cs="Noto Sans Display"/>
          <w:kern w:val="2"/>
          <w:lang w:eastAsia="ja-JP"/>
          <w14:ligatures w14:val="standardContextual"/>
        </w:rPr>
      </w:pPr>
    </w:p>
    <w:p w14:paraId="4C0C27D4" w14:textId="77777777" w:rsidR="00920552" w:rsidRPr="00692D8F" w:rsidRDefault="00920552" w:rsidP="00920552">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TWV/58</w:t>
      </w:r>
    </w:p>
    <w:p w14:paraId="0960C9B5" w14:textId="77777777" w:rsidR="00920552" w:rsidRPr="00692D8F" w:rsidRDefault="00920552" w:rsidP="00920552">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learning with hypothetical cases, how markers can be used for the different aspects:  1) deciding on distinctness 2) deciding on uniformity 3) selecting trial varieties for the DUS trial</w:t>
      </w:r>
    </w:p>
    <w:p w14:paraId="6126E87D" w14:textId="77777777" w:rsidR="00920552" w:rsidRPr="00692D8F" w:rsidRDefault="00920552" w:rsidP="00920552">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VCU in vegetable crops DUS test in A</w:t>
      </w:r>
      <w:r>
        <w:rPr>
          <w:rFonts w:eastAsia="Yu Gothic" w:cs="Noto Sans Display"/>
          <w:kern w:val="2"/>
          <w:lang w:eastAsia="ja-JP"/>
          <w14:ligatures w14:val="standardContextual"/>
        </w:rPr>
        <w:t>sia</w:t>
      </w:r>
      <w:r w:rsidRPr="00692D8F">
        <w:rPr>
          <w:rFonts w:eastAsia="Yu Gothic" w:cs="Noto Sans Display"/>
          <w:kern w:val="2"/>
          <w:lang w:eastAsia="ja-JP"/>
          <w14:ligatures w14:val="standardContextual"/>
        </w:rPr>
        <w:t xml:space="preserve">/Africa/South America - just to share with us what are the problems/challenges etc. in DUS test in their countries.  </w:t>
      </w:r>
    </w:p>
    <w:p w14:paraId="2CB1E50B" w14:textId="77777777" w:rsidR="00920552" w:rsidRPr="00692D8F" w:rsidRDefault="00920552" w:rsidP="00920552">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Increasing importance of disease resistance in Breeding and request for vegetable species</w:t>
      </w:r>
    </w:p>
    <w:p w14:paraId="3FACA479" w14:textId="77777777" w:rsidR="00920552" w:rsidRPr="00692D8F" w:rsidRDefault="00920552" w:rsidP="00920552">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Yes, on species that I have experience with.</w:t>
      </w:r>
    </w:p>
    <w:p w14:paraId="5D2E88C0" w14:textId="77777777" w:rsidR="00920552" w:rsidRPr="00692D8F" w:rsidRDefault="00920552" w:rsidP="00920552">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Perhaps helping countries to implement PRISMA and the e-PVP modules (DUS report exchange and so on)</w:t>
      </w:r>
    </w:p>
    <w:p w14:paraId="5D4122F0" w14:textId="77777777" w:rsidR="00920552" w:rsidRPr="00692D8F" w:rsidRDefault="00920552" w:rsidP="00920552">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would like to see more illustrated technical protocols for each character, like last year's pepper in Turkey.</w:t>
      </w:r>
    </w:p>
    <w:p w14:paraId="26E62E53" w14:textId="77777777" w:rsidR="00920552" w:rsidRDefault="00920552" w:rsidP="00920552">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think it would be a good idea to organize a distance learning with real examples about the entire process in order to register a variety from the point of view DUS test and it is very important to go deeper into the reference collection and the example varieties.</w:t>
      </w:r>
    </w:p>
    <w:p w14:paraId="678BF786" w14:textId="77777777" w:rsidR="00920552" w:rsidRDefault="00920552" w:rsidP="00920552">
      <w:pPr>
        <w:spacing w:before="180" w:after="240"/>
        <w:ind w:left="720"/>
        <w:contextualSpacing/>
        <w:rPr>
          <w:rFonts w:eastAsia="Yu Gothic" w:cs="Noto Sans Display"/>
          <w:kern w:val="2"/>
          <w:lang w:eastAsia="ja-JP"/>
          <w14:ligatures w14:val="standardContextual"/>
        </w:rPr>
      </w:pPr>
    </w:p>
    <w:p w14:paraId="7FA3B38E" w14:textId="77777777" w:rsidR="00920552" w:rsidRPr="00692D8F" w:rsidRDefault="00920552" w:rsidP="00920552">
      <w:pPr>
        <w:spacing w:before="180" w:after="240"/>
        <w:ind w:left="36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TWO/56</w:t>
      </w:r>
    </w:p>
    <w:p w14:paraId="462C53A9" w14:textId="77777777" w:rsidR="00920552" w:rsidRPr="00692D8F" w:rsidRDefault="00920552" w:rsidP="00920552">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t>
      </w:r>
      <w:r>
        <w:rPr>
          <w:rFonts w:eastAsia="Yu Gothic" w:cs="Noto Sans Display"/>
          <w:kern w:val="2"/>
          <w:lang w:eastAsia="ja-JP"/>
          <w14:ligatures w14:val="standardContextual"/>
        </w:rPr>
        <w:t>echnical</w:t>
      </w:r>
      <w:r w:rsidRPr="00692D8F">
        <w:rPr>
          <w:rFonts w:eastAsia="Yu Gothic" w:cs="Noto Sans Display"/>
          <w:kern w:val="2"/>
          <w:lang w:eastAsia="ja-JP"/>
          <w14:ligatures w14:val="standardContextual"/>
        </w:rPr>
        <w:t xml:space="preserve"> webinars</w:t>
      </w:r>
    </w:p>
    <w:p w14:paraId="2D9244A6" w14:textId="77777777" w:rsidR="00920552" w:rsidRPr="00692D8F" w:rsidRDefault="00920552" w:rsidP="00920552">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would be good to have training to develop testing guidelines.</w:t>
      </w:r>
    </w:p>
    <w:p w14:paraId="5F606E5E" w14:textId="77777777" w:rsidR="00920552" w:rsidRPr="00692D8F" w:rsidRDefault="00920552" w:rsidP="00920552">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Process for developing TGs, and the role of the lead expert and the subgroup</w:t>
      </w:r>
    </w:p>
    <w:p w14:paraId="1176F2BA" w14:textId="77777777" w:rsidR="00920552" w:rsidRPr="00692D8F" w:rsidRDefault="00920552" w:rsidP="00920552">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Data analysis in DUS testing 2. How to determine uniformity standards when using off-type method in guideline development.</w:t>
      </w:r>
    </w:p>
    <w:p w14:paraId="1B4A9699" w14:textId="77777777" w:rsidR="00920552" w:rsidRDefault="00920552" w:rsidP="00920552">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Due to the influence of objectivity and self-perception, the tester's decision criteria may be inconsistent, so how to harmonize the decision criteria and make the correct decision among UPOV member countries.</w:t>
      </w:r>
    </w:p>
    <w:p w14:paraId="17803AEF" w14:textId="77777777" w:rsidR="00920552" w:rsidRDefault="00920552" w:rsidP="00920552">
      <w:pPr>
        <w:rPr>
          <w:rFonts w:eastAsia="Yu Gothic" w:cs="Noto Sans Display"/>
          <w:kern w:val="2"/>
          <w:lang w:eastAsia="ja-JP"/>
          <w14:ligatures w14:val="standardContextual"/>
        </w:rPr>
      </w:pPr>
    </w:p>
    <w:p w14:paraId="2D61A403" w14:textId="77777777" w:rsidR="00920552" w:rsidRPr="00692D8F" w:rsidRDefault="00920552" w:rsidP="00920552">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TWA/53</w:t>
      </w:r>
    </w:p>
    <w:p w14:paraId="15DDE1FB" w14:textId="77777777" w:rsidR="00920552" w:rsidRPr="00692D8F" w:rsidRDefault="00920552" w:rsidP="00920552">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use of molecular techniques in DUS; use of drone to assess some characteristics (es. green color of leaves)</w:t>
      </w:r>
      <w:r>
        <w:rPr>
          <w:rFonts w:eastAsia="Yu Gothic" w:cs="Noto Sans Display"/>
          <w:kern w:val="2"/>
          <w:lang w:eastAsia="ja-JP"/>
          <w14:ligatures w14:val="standardContextual"/>
        </w:rPr>
        <w:t>.</w:t>
      </w:r>
    </w:p>
    <w:p w14:paraId="7C331A52" w14:textId="77777777" w:rsidR="00920552" w:rsidRPr="00692D8F" w:rsidRDefault="00920552" w:rsidP="00920552">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How to examine sensory characteristics.</w:t>
      </w:r>
    </w:p>
    <w:p w14:paraId="4F85A836" w14:textId="77777777" w:rsidR="00920552" w:rsidRPr="00692D8F" w:rsidRDefault="00920552" w:rsidP="00920552">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New techniques in DUS, including Artificial intelligence.</w:t>
      </w:r>
    </w:p>
    <w:p w14:paraId="5592F329" w14:textId="77777777" w:rsidR="00920552" w:rsidRPr="00692D8F" w:rsidRDefault="00920552" w:rsidP="00920552">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Distance learning courses should continue, should be upgraded concerning to improve knowledge and practises of DUS experts. </w:t>
      </w:r>
    </w:p>
    <w:p w14:paraId="01875A0B" w14:textId="77777777" w:rsidR="00920552" w:rsidRPr="00692D8F" w:rsidRDefault="00920552" w:rsidP="00920552">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Technical webinar use of technology in DUS in the World </w:t>
      </w:r>
    </w:p>
    <w:p w14:paraId="40960BEC" w14:textId="77777777" w:rsidR="00920552" w:rsidRPr="00692D8F" w:rsidRDefault="00920552" w:rsidP="00920552">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is a pity that I do not work on DUS examination, my task is just to support botanical data for researchers who work for the DUS examination.</w:t>
      </w:r>
    </w:p>
    <w:p w14:paraId="575431DA" w14:textId="77777777" w:rsidR="00920552" w:rsidRPr="00692D8F" w:rsidRDefault="00920552" w:rsidP="00920552">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Use of molecular markers PBR and EDVs - a focus on genome editing  How UPOV interacts with the WSP Training/guidance for lead experts - what is expected from them.  </w:t>
      </w:r>
    </w:p>
    <w:p w14:paraId="54096AAF" w14:textId="77777777" w:rsidR="00920552" w:rsidRPr="00692D8F" w:rsidRDefault="00920552" w:rsidP="00920552">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would like to congratulate on the new UPOV-Certificate program! The Webinars and Distance Learning courses are highly appreciated, especially for training of new colleagues on DUS-items. Every topic is welcome.</w:t>
      </w:r>
    </w:p>
    <w:p w14:paraId="084EAA66" w14:textId="77777777" w:rsidR="00920552" w:rsidRPr="00692D8F" w:rsidRDefault="00920552" w:rsidP="00920552">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As a new UPOV member and without much experience in the international area, are very important and necessary to have technical methodologies - standard procedures that will be needed to actually perform DUS examination in variety testing facilities. Taking into account that in the Republic of Armenia, the VCU (Value for Cultivation and Use) test are mainly carried out jointly with the DUS tests, </w:t>
      </w:r>
      <w:r w:rsidRPr="00692D8F">
        <w:rPr>
          <w:rFonts w:eastAsia="Yu Gothic" w:cs="Noto Sans Display"/>
          <w:kern w:val="2"/>
          <w:lang w:eastAsia="ja-JP"/>
          <w14:ligatures w14:val="standardContextual"/>
        </w:rPr>
        <w:lastRenderedPageBreak/>
        <w:t>also if possible, to provide technical methodologies/guidelines on the VCU tests as well or as an offer to conduct Technical Webinars, Distance Learning etc.</w:t>
      </w:r>
    </w:p>
    <w:p w14:paraId="4CEBB0F8" w14:textId="77777777" w:rsidR="00920552" w:rsidRPr="00692D8F" w:rsidRDefault="00920552" w:rsidP="00920552">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Technical Webinars and Distance Learning courses are very welcome from our side, our topics of interest are agricultural crops</w:t>
      </w:r>
    </w:p>
    <w:p w14:paraId="08F0F07D" w14:textId="77777777" w:rsidR="00920552" w:rsidRDefault="00920552" w:rsidP="00920552">
      <w:pPr>
        <w:rPr>
          <w:rFonts w:eastAsia="Yu Gothic" w:cs="Noto Sans Display"/>
          <w:kern w:val="2"/>
          <w:lang w:eastAsia="ja-JP"/>
          <w14:ligatures w14:val="standardContextual"/>
        </w:rPr>
      </w:pPr>
    </w:p>
    <w:p w14:paraId="1E46AF73" w14:textId="77777777" w:rsidR="00920552" w:rsidRPr="00692D8F" w:rsidRDefault="00920552" w:rsidP="00920552">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TWF/55</w:t>
      </w:r>
    </w:p>
    <w:p w14:paraId="18C57F8F" w14:textId="77777777" w:rsidR="00920552" w:rsidRPr="00692D8F" w:rsidRDefault="00920552" w:rsidP="00920552">
      <w:pPr>
        <w:numPr>
          <w:ilvl w:val="0"/>
          <w:numId w:val="2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Technical webinars and also in field support</w:t>
      </w:r>
    </w:p>
    <w:p w14:paraId="6BBB4DF0" w14:textId="77777777" w:rsidR="00920552" w:rsidRPr="00692D8F" w:rsidRDefault="00920552" w:rsidP="00920552">
      <w:pPr>
        <w:numPr>
          <w:ilvl w:val="0"/>
          <w:numId w:val="2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Distance learning courses like DL-205 or 305 on subjects specific for DUS testing activities.</w:t>
      </w:r>
    </w:p>
    <w:p w14:paraId="0BA9EAD9" w14:textId="77777777" w:rsidR="00920552" w:rsidRPr="00692D8F" w:rsidRDefault="00920552" w:rsidP="00920552">
      <w:pPr>
        <w:numPr>
          <w:ilvl w:val="0"/>
          <w:numId w:val="2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Show the process how to set the scales (3, 5, or 9 or more than 9) for one QN Characteristics in order to make it meaningful for distinctness, especially based on the investigated values by statistics or other way, during developing Test guidelines?</w:t>
      </w:r>
    </w:p>
    <w:p w14:paraId="10A347A6" w14:textId="77777777" w:rsidR="00920552" w:rsidRPr="00692D8F" w:rsidRDefault="00920552" w:rsidP="00920552">
      <w:pPr>
        <w:jc w:val="left"/>
        <w:rPr>
          <w:rFonts w:eastAsia="Yu Gothic" w:cs="Noto Sans Display"/>
          <w:kern w:val="2"/>
          <w:lang w:eastAsia="ja-JP"/>
          <w14:ligatures w14:val="standardContextual"/>
        </w:rPr>
      </w:pPr>
    </w:p>
    <w:p w14:paraId="63006359" w14:textId="77777777" w:rsidR="00920552" w:rsidRPr="00692D8F" w:rsidRDefault="00920552" w:rsidP="00920552">
      <w:pPr>
        <w:numPr>
          <w:ilvl w:val="0"/>
          <w:numId w:val="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Please add any further comments regarding the meeting, e.g:</w:t>
      </w:r>
      <w:r>
        <w:rPr>
          <w:rFonts w:eastAsia="Yu Gothic" w:cs="Noto Sans Display"/>
          <w:kern w:val="2"/>
          <w:lang w:eastAsia="ja-JP"/>
          <w14:ligatures w14:val="standardContextual"/>
        </w:rPr>
        <w:t xml:space="preserve"> </w:t>
      </w:r>
      <w:r w:rsidRPr="00692D8F">
        <w:rPr>
          <w:rFonts w:eastAsia="Yu Gothic" w:cs="Noto Sans Display"/>
          <w:kern w:val="2"/>
          <w:lang w:eastAsia="ja-JP"/>
          <w14:ligatures w14:val="standardContextual"/>
        </w:rPr>
        <w:t>What did you like the most? What could be improved?</w:t>
      </w:r>
    </w:p>
    <w:p w14:paraId="20F04871" w14:textId="77777777" w:rsidR="00920552" w:rsidRDefault="00920552" w:rsidP="00920552">
      <w:pPr>
        <w:rPr>
          <w:rFonts w:eastAsia="Yu Gothic" w:cs="Noto Sans Display"/>
          <w:kern w:val="2"/>
          <w:lang w:eastAsia="ja-JP"/>
          <w14:ligatures w14:val="standardContextual"/>
        </w:rPr>
      </w:pPr>
    </w:p>
    <w:p w14:paraId="3D17DB3C" w14:textId="77777777" w:rsidR="00920552" w:rsidRPr="00692D8F" w:rsidRDefault="00920552" w:rsidP="00920552">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TWM/</w:t>
      </w:r>
      <w:r>
        <w:rPr>
          <w:rFonts w:eastAsia="Yu Gothic" w:cs="Noto Sans Display"/>
          <w:kern w:val="2"/>
          <w:lang w:eastAsia="ja-JP"/>
          <w14:ligatures w14:val="standardContextual"/>
        </w:rPr>
        <w:t>2</w:t>
      </w:r>
    </w:p>
    <w:p w14:paraId="574271E0" w14:textId="77777777" w:rsidR="00920552" w:rsidRPr="00692D8F" w:rsidRDefault="00920552" w:rsidP="00920552">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Molecular marker for genotyping plant varieties. This topic needs to be developed</w:t>
      </w:r>
    </w:p>
    <w:p w14:paraId="2B17797D" w14:textId="77777777" w:rsidR="00920552" w:rsidRPr="00692D8F" w:rsidRDefault="00920552" w:rsidP="00920552">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Presentations were distributed well in advance and we're all very informative even so, I found not many questions from the participants, but the topics were very important. </w:t>
      </w:r>
    </w:p>
    <w:p w14:paraId="3E9C8574" w14:textId="77777777" w:rsidR="00920552" w:rsidRPr="00692D8F" w:rsidRDefault="00920552" w:rsidP="00920552">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consider that the format of the meeting should be hybrid (in-person + virtual)</w:t>
      </w:r>
    </w:p>
    <w:p w14:paraId="15B89334" w14:textId="77777777" w:rsidR="00920552" w:rsidRPr="00692D8F" w:rsidRDefault="00920552" w:rsidP="00920552">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Participation was great showing the interest from UPOV members and I would propose to invite more speakers including researchers working on molecular markers and potential application to variety registration to broaden our scope. This year was good and can be better. </w:t>
      </w:r>
    </w:p>
    <w:p w14:paraId="64F3E01F" w14:textId="77777777" w:rsidR="00920552" w:rsidRPr="00692D8F" w:rsidRDefault="00920552" w:rsidP="00920552">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suggest that both online and offline meetings be held, and face-to-face communication can give us a deeper understanding of each other's research content.</w:t>
      </w:r>
    </w:p>
    <w:p w14:paraId="7AE9E1DF" w14:textId="77777777" w:rsidR="00920552" w:rsidRPr="00692D8F" w:rsidRDefault="00920552" w:rsidP="00920552">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Providing a 1-2 page summary of the presented material with goals (e.g. practical relevance) and a list of the acronyms would be helpful for those, who are not experts on certain fields and may need some time to think about the topic to formulate questions and create a discussion at the time of the meeting. The online format has advantages and disadvantages. Some of them could be improved by e.g. requiring the speakers/presenters to have a headset to increase sound quality, or putting more emphasis on discussion, as the format is knowingly reducing it. Additionally, some documents were very late, e.g. the 2nd revision of the agenda to my knowledge was not shared on the UPOV website BEFORE it had to be accepted. The comments focus on possibilities for improvement, but this does not mean that the meeting did not have any positive aspects. I have learned a lot about ongoing projects and possibly future tools of DUS testing. Thank you very much, everyone, who has contributed to the TWM/2.</w:t>
      </w:r>
    </w:p>
    <w:p w14:paraId="798B1554" w14:textId="77777777" w:rsidR="00920552" w:rsidRPr="00692D8F" w:rsidRDefault="00920552" w:rsidP="00920552">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the presentations were generally too superficial,</w:t>
      </w:r>
    </w:p>
    <w:p w14:paraId="67BE3851" w14:textId="77777777" w:rsidR="00920552" w:rsidRPr="00692D8F" w:rsidRDefault="00920552" w:rsidP="00920552">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interaction between participants was not satisfying - Documents provided by UK experts were very much appreciated. It is useful to have the PowerPoint presentation as an annex (possibly later) but the slides alone should not replace a document. The UK format should be requested as the standard. A clear document with a summary of the presentation allows better preparation of participants for the meeting in order to stimulate more discussion and exchange between participants. - audio and video quality of the chairperson and the office needs to be improved </w:t>
      </w:r>
    </w:p>
    <w:p w14:paraId="07835E8F" w14:textId="77777777" w:rsidR="00920552" w:rsidRPr="00692D8F" w:rsidRDefault="00920552" w:rsidP="00920552">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think a hybrid solution between in person and distancial meeting should be envisaged to facilitate exchanges between participants</w:t>
      </w:r>
    </w:p>
    <w:p w14:paraId="55CF5356" w14:textId="77777777" w:rsidR="00920552" w:rsidRPr="00692D8F" w:rsidRDefault="00920552" w:rsidP="00920552">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like the most: quality et diversity of the presentations  be improved: really it works of good means but it's always more constructive and friendly in person ;-)</w:t>
      </w:r>
    </w:p>
    <w:p w14:paraId="0DBCFDB6" w14:textId="77777777" w:rsidR="00920552" w:rsidRPr="00692D8F" w:rsidRDefault="00920552" w:rsidP="00920552">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liked the content of the presentations.  The interaction with online participants could be improved.  Breakout sessions or smaller "getting to know you" type events.  I hate to say it (because I am one of the offenders), but stricter deadlines for papers and their publication, particularly where a change is being proposed or an opinion is sought. </w:t>
      </w:r>
    </w:p>
    <w:p w14:paraId="265DDF13" w14:textId="77777777" w:rsidR="00920552" w:rsidRPr="00692D8F" w:rsidRDefault="00920552" w:rsidP="00920552">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was great to see a wide range of topics discussed, especially new methods, which may be of benefit for DUS examination, either soon or a little later. It is really important that the TWM does continue to act as a forum for discussion of research level ideas, even if the ideas may take some time to come to fruition. The TWM is a great place to get feedback on such ideas.  There needs to be ,ore time for open discussion around topics, particularly around prospects for new methods in DUS examination. I note the time pressure due to the compacted schedule of the online meeting (due to time zones), perhaps coupled with late arrival of some papers. This did not encourage discussion around papers given. And perhaps this discussion needs to be facilitated. Rather than just questions about the content, there could be discussion about how the method might be used.</w:t>
      </w:r>
    </w:p>
    <w:p w14:paraId="7A4398F7" w14:textId="77777777" w:rsidR="00920552" w:rsidRPr="00692D8F" w:rsidRDefault="00920552" w:rsidP="00920552">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Maybe to have an on-line coffee? Or a time for discussion of topics covered.</w:t>
      </w:r>
    </w:p>
    <w:p w14:paraId="0E503D5C" w14:textId="77777777" w:rsidR="00920552" w:rsidRPr="00692D8F" w:rsidRDefault="00920552" w:rsidP="00920552">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The effectiveness of presentations in terms of content and duration, punctuality and adherence to the schedule. </w:t>
      </w:r>
    </w:p>
    <w:p w14:paraId="374EAF31" w14:textId="77777777" w:rsidR="00920552" w:rsidRPr="00692D8F" w:rsidRDefault="00920552" w:rsidP="00920552">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Compliments to the UPOV team for the preparation of this meeting and also to madam chair during the meeting, very efficient and pleasant to follow</w:t>
      </w:r>
    </w:p>
    <w:p w14:paraId="60A3AA30" w14:textId="77777777" w:rsidR="00920552" w:rsidRPr="00692D8F" w:rsidRDefault="00920552" w:rsidP="00920552">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missed background information about the presented talks. Perhaps a small intro on the purpose of the presentations in the program could help to guide the audience through. </w:t>
      </w:r>
    </w:p>
    <w:p w14:paraId="01C4E6E8" w14:textId="77777777" w:rsidR="00920552" w:rsidRPr="00692D8F" w:rsidRDefault="00920552" w:rsidP="00920552">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The meeting was well organized and very informative.</w:t>
      </w:r>
    </w:p>
    <w:p w14:paraId="79DB023B" w14:textId="77777777" w:rsidR="00920552" w:rsidRDefault="00920552" w:rsidP="00920552">
      <w:pPr>
        <w:rPr>
          <w:rFonts w:eastAsia="Yu Gothic" w:cs="Noto Sans Display"/>
          <w:kern w:val="2"/>
          <w:lang w:eastAsia="ja-JP"/>
          <w14:ligatures w14:val="standardContextual"/>
        </w:rPr>
      </w:pPr>
    </w:p>
    <w:p w14:paraId="61F19B3A" w14:textId="77777777" w:rsidR="00920552" w:rsidRPr="00692D8F" w:rsidRDefault="00920552" w:rsidP="00920552">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TWV/58</w:t>
      </w:r>
    </w:p>
    <w:p w14:paraId="0CDCF257" w14:textId="77777777" w:rsidR="00920552" w:rsidRPr="00692D8F" w:rsidRDefault="00920552" w:rsidP="00920552">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open discussion less formal language</w:t>
      </w:r>
    </w:p>
    <w:p w14:paraId="1349A729" w14:textId="77777777" w:rsidR="00920552" w:rsidRPr="00692D8F" w:rsidRDefault="00920552" w:rsidP="00920552">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like that documents with proposed changes for discussion are presented on the screen and that all new changes are directly visible on the screen (Romy, thank you). Leontino's support is also greatly appreciated.  2) A point of improvement might be to try to limit the length of some participants' speeches. Maybe it's worth making some people realize that they talk too much, too long and tend to repeat topics.</w:t>
      </w:r>
    </w:p>
    <w:p w14:paraId="0B9E822D" w14:textId="77777777" w:rsidR="00920552" w:rsidRPr="00692D8F" w:rsidRDefault="00920552" w:rsidP="00920552">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Discussions on Revisions of Test Guidelines, very useful. Promoting in person meetings to help discussions of some key topics like disease resistance. Breakout sessions are ok but they leave no room for breaks if one is to follow consistently.</w:t>
      </w:r>
    </w:p>
    <w:p w14:paraId="5AF4A740" w14:textId="77777777" w:rsidR="00920552" w:rsidRPr="00692D8F" w:rsidRDefault="00920552" w:rsidP="00920552">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Guidelines in one language at UPOV level (ENG) will be for the future easier and I think no problem, at national level people may use their own translated guidelines. </w:t>
      </w:r>
    </w:p>
    <w:p w14:paraId="76C13736" w14:textId="77777777" w:rsidR="00920552" w:rsidRPr="00692D8F" w:rsidRDefault="00920552" w:rsidP="00920552">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UPOV should actively seek the participation of members to organize Technical Working Parties and should take care to foster the interaction among all participants (members, observers and organizations) In person interaction has proven time and again that great solutions can be achieved to everybody's satisfaction. I'm also positive in thinking that this would be in benefit of PVP as applying companies might consider starting protecting their material in regions where they are directly acquainted with the registration panel. This is the reason why I scored a "Dissatisfied" rating for this TWV. It is quite disappointing to hear (again) "there were no offers"...</w:t>
      </w:r>
    </w:p>
    <w:p w14:paraId="6D700135" w14:textId="77777777" w:rsidR="00920552" w:rsidRPr="00692D8F" w:rsidRDefault="00920552" w:rsidP="00920552">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Online session is comfortable and flexible, so It is OK to have.</w:t>
      </w:r>
    </w:p>
    <w:p w14:paraId="7CEB5259" w14:textId="77777777" w:rsidR="00920552" w:rsidRPr="00692D8F" w:rsidRDefault="00920552" w:rsidP="00920552">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At present, the overall process is very good in the process of technical documents and TGs. It is hoped that more national testing techniques and experience would be gained through the Technical Working Parties, and the Technical Working Parties need to increase the motivation of members to participate in the report in some way.</w:t>
      </w:r>
    </w:p>
    <w:p w14:paraId="6AC32986" w14:textId="77777777" w:rsidR="00920552" w:rsidRPr="00692D8F" w:rsidRDefault="00920552" w:rsidP="00920552">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feel that with the online version of the TWPs, there is a huge decrease of interaction. There were several topics (e.g. disease resistance) that required a face-to-face meeting, and a lot of time dedicated to it. We see that with online meetings, there are still only the same few (EU) countries interacting. And the large majority is silent. The benefit of face-to-face meetings is that the less experienced countries can be reached during the coffee breaks and so on. But with the virtual meetings, the less experienced countries are just silent, and do not learn much. It may seem flattering to see the higher numbers of participation, but the interaction between is less and impact on awareness raising is decreased. Also there is no possibility to improve the technical aspect through a technical visit. Last year in Turkey there were good interactions in the greenhouse, and less experienced countries could learn from those discussions. But online this is not possible. </w:t>
      </w:r>
    </w:p>
    <w:p w14:paraId="5C1CE9FF" w14:textId="77777777" w:rsidR="00920552" w:rsidRPr="00692D8F" w:rsidRDefault="00920552" w:rsidP="00920552">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Everything was OK, thanks!</w:t>
      </w:r>
    </w:p>
    <w:p w14:paraId="5C49C030" w14:textId="77777777" w:rsidR="00920552" w:rsidRPr="00692D8F" w:rsidRDefault="00920552" w:rsidP="00920552">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the meeting was transcribed into English and it was easy to understand if you are Spanish speaking. I think is everything ok.</w:t>
      </w:r>
    </w:p>
    <w:p w14:paraId="145EE880" w14:textId="77777777" w:rsidR="00920552" w:rsidRPr="00692D8F" w:rsidRDefault="00920552" w:rsidP="00920552">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am not aware whether there is an online platform where you can comment on the TQs and propose changes throughout the year, thus when the time come for the TWP, it will be easier to gather all comments and few days before the TWP, ask the participants to provide additional details if required</w:t>
      </w:r>
    </w:p>
    <w:p w14:paraId="180A4208" w14:textId="77777777" w:rsidR="00920552" w:rsidRPr="00692D8F" w:rsidRDefault="00920552" w:rsidP="00920552">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Discussion of Test Guidelines for different crops.</w:t>
      </w:r>
    </w:p>
    <w:p w14:paraId="5C93E3FA" w14:textId="77777777" w:rsidR="00920552" w:rsidRPr="00692D8F" w:rsidRDefault="00920552" w:rsidP="00920552">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liked the robust discussions from different leading expects from different countries and how participants were given time to explain themselves, relating to any topic that was discussed.  </w:t>
      </w:r>
    </w:p>
    <w:p w14:paraId="309DDB11" w14:textId="77777777" w:rsidR="00920552" w:rsidRPr="00692D8F" w:rsidRDefault="00920552" w:rsidP="00920552">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In many cases there was a good discussion on topics. But I was quite disappointed that in several cases UPOV seemed to discourage addition of disease resistance characteristics and other documents just because of cost considerations (manual translation necessary) . It seems very important that we add characteristics and documents to the UPOV system for harmonisation and clarification. But the considerations of UPOV seem to discourage this. </w:t>
      </w:r>
    </w:p>
    <w:p w14:paraId="32E9EE92" w14:textId="77777777" w:rsidR="00920552" w:rsidRPr="00692D8F" w:rsidRDefault="00920552" w:rsidP="00920552">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 some topics, especially in disease resistance, it would be good to discuss thoroughly (not only technically). Such as harmonization.</w:t>
      </w:r>
    </w:p>
    <w:p w14:paraId="5372373F" w14:textId="77777777" w:rsidR="00920552" w:rsidRDefault="00920552" w:rsidP="00920552">
      <w:pPr>
        <w:rPr>
          <w:rFonts w:eastAsia="Yu Gothic" w:cs="Noto Sans Display"/>
          <w:kern w:val="2"/>
          <w:lang w:eastAsia="ja-JP"/>
          <w14:ligatures w14:val="standardContextual"/>
        </w:rPr>
      </w:pPr>
    </w:p>
    <w:p w14:paraId="5FBE4E6A" w14:textId="77777777" w:rsidR="00920552" w:rsidRPr="00692D8F" w:rsidRDefault="00920552" w:rsidP="00920552">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TWO/56</w:t>
      </w:r>
    </w:p>
    <w:p w14:paraId="22D3333E" w14:textId="77777777" w:rsidR="00920552" w:rsidRPr="00692D8F" w:rsidRDefault="00920552" w:rsidP="00920552">
      <w:pPr>
        <w:numPr>
          <w:ilvl w:val="0"/>
          <w:numId w:val="20"/>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really like the format of virtual meetings. It would be more kind if the guidelines draft could reflect the traces of each modification.</w:t>
      </w:r>
    </w:p>
    <w:p w14:paraId="1B61993B" w14:textId="77777777" w:rsidR="00920552" w:rsidRPr="00692D8F" w:rsidRDefault="00920552" w:rsidP="00920552">
      <w:pPr>
        <w:numPr>
          <w:ilvl w:val="0"/>
          <w:numId w:val="20"/>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In the workshop session for testing guidelines, the meeting can be shortened for guidelines that have been discussed multiple times or have fewer traits; the discussion time should be increased for </w:t>
      </w:r>
      <w:r w:rsidRPr="00692D8F">
        <w:rPr>
          <w:rFonts w:eastAsia="Yu Gothic" w:cs="Noto Sans Display"/>
          <w:kern w:val="2"/>
          <w:lang w:eastAsia="ja-JP"/>
          <w14:ligatures w14:val="standardContextual"/>
        </w:rPr>
        <w:lastRenderedPageBreak/>
        <w:t>guidelines that are discussed for the first time, have a lot of feedback, or have a lot of traits. In this way, it is ensured that each guideline has sufficient time for in-depth discussion.</w:t>
      </w:r>
    </w:p>
    <w:p w14:paraId="0A403FC2" w14:textId="77777777" w:rsidR="00920552" w:rsidRPr="00692D8F" w:rsidRDefault="00920552" w:rsidP="00920552">
      <w:pPr>
        <w:numPr>
          <w:ilvl w:val="0"/>
          <w:numId w:val="20"/>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wonder how to increase the active participation of delegations. Not their presence, but the fact that they express themselves or ask questions. This year, although there were more than thirty delegations (members, observers, organizations), i.e. around 90 people registered, it was still the same 7-8 people who expressed their views. Mostly Europeans, with the risk of a predominantly European-centric approach.</w:t>
      </w:r>
    </w:p>
    <w:p w14:paraId="5DDAA85A" w14:textId="77777777" w:rsidR="00920552" w:rsidRDefault="00920552" w:rsidP="00920552">
      <w:pPr>
        <w:numPr>
          <w:ilvl w:val="0"/>
          <w:numId w:val="20"/>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was very nice to receive all documents. This kept me updated, also if it was not discussed to save time, or if I was not able to follow that part of the meeting.</w:t>
      </w:r>
    </w:p>
    <w:p w14:paraId="28796B59" w14:textId="77777777" w:rsidR="00920552" w:rsidRDefault="00920552" w:rsidP="00920552">
      <w:pPr>
        <w:spacing w:before="180" w:after="240"/>
        <w:ind w:left="360"/>
        <w:contextualSpacing/>
        <w:rPr>
          <w:rFonts w:eastAsia="Yu Gothic" w:cs="Noto Sans Display"/>
          <w:kern w:val="2"/>
          <w:lang w:eastAsia="ja-JP"/>
          <w14:ligatures w14:val="standardContextual"/>
        </w:rPr>
      </w:pPr>
    </w:p>
    <w:p w14:paraId="55180953" w14:textId="77777777" w:rsidR="00920552" w:rsidRPr="00692D8F" w:rsidRDefault="00920552" w:rsidP="00920552">
      <w:pPr>
        <w:spacing w:before="180" w:after="240"/>
        <w:ind w:left="36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TWA/53</w:t>
      </w:r>
    </w:p>
    <w:p w14:paraId="162AA6BF"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Barley</w:t>
      </w:r>
    </w:p>
    <w:p w14:paraId="7D4BAEF2"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Every participant is to attend the TWA meeting. UPOV office should give a certificate of attendance at the meeting.</w:t>
      </w:r>
    </w:p>
    <w:p w14:paraId="5B8377A4"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think, everybody could have better understanding on new characteristics or improvement characteristics with more explanations by shred presentations. But maybe it would be better in person</w:t>
      </w:r>
    </w:p>
    <w:p w14:paraId="5D91C6FD"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Some audios of participants were no good. </w:t>
      </w:r>
    </w:p>
    <w:p w14:paraId="3C8BADC7"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 much to improve since the Secretary has made a very efficient work. Test guidelines has the most interesting moments.</w:t>
      </w:r>
    </w:p>
    <w:p w14:paraId="55968B46"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keep online meetings </w:t>
      </w:r>
    </w:p>
    <w:p w14:paraId="0B69F06C"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Whether it is virtual or gathering meeting, there is limited person who speaks in the meeting. But virtual meeting lacks field experience. TWA needs to do in gathering meeting. </w:t>
      </w:r>
    </w:p>
    <w:p w14:paraId="7A39199A"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Everything was okey. </w:t>
      </w:r>
    </w:p>
    <w:p w14:paraId="7B9815E3"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learned in each discussion</w:t>
      </w:r>
    </w:p>
    <w:p w14:paraId="148CA9DE"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The presentations of new techniques used for DUS examination as well as part of the discussion on TG are perfectly useful.</w:t>
      </w:r>
    </w:p>
    <w:p w14:paraId="735D5B9F"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None.</w:t>
      </w:r>
    </w:p>
    <w:p w14:paraId="5F90E8E2"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TG revisions part was very interesting</w:t>
      </w:r>
    </w:p>
    <w:p w14:paraId="55430556"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Clarification on attending future meetings: The reason I probably will not attend future TWA meetings is that I moved to another position within my organization. Someone else will take over my TWA responsibilities.</w:t>
      </w:r>
    </w:p>
    <w:p w14:paraId="073088EA"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There was not enough time given to some discussions, which perhaps resulted in confusion over the outcomes when it came to finalizing the reports. Perhaps the in-person element will help with this next year.   This session there was some engagement from some new faces, which was good.  I think better use of the breakout rooms would be helpful.  I only managed to join one over the week as the sessions overran and I prioritized a comfort break! But I did notice that people joined then left, so maybe more organized fun is required... or maybe I should have been more pro-active in announcing that I will be in the breakout room in a moment (opportunity for me to improve!)  I really like the information for first time participants and new members... this was not my first meeting but I certainly learned a few bits and refreshed some things I had long forgotten. Perhaps an addition to that section would be the process for documents and TGs (unless it was already there and I have missed it).    Overall I thought the meeting was good. The Chair did an excellent job (as expected) and was clearly well supported by the UPOV Office. Congratulations all round.  Hope to see you next year!</w:t>
      </w:r>
    </w:p>
    <w:p w14:paraId="6C013639"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found it great, how work was progressed, especially the direct work in the documents on the screen during the discussions (congratulations to that). It is also very appreciated, that the work followed the work plan, so it was possible to follow interesting guidelines and to skip others.</w:t>
      </w:r>
    </w:p>
    <w:p w14:paraId="058A11E9"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Since all documents are discussed the 1st day, would it be useful to dedicate a RESERVE TIME (the next morning to recap and to discuss anything that we did not have enough time to discuss the 1st day). For example, Margaret summarized her work and progress on the TC subgroups on TGs; but, the group did not have time to comment or discuss this thoroughly. Although there will be an opportunity to discuss this further, a RESERVE TIME can also assist the Chair.    </w:t>
      </w:r>
    </w:p>
    <w:p w14:paraId="1CDDCC06"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To stimulate discussion about draft test guidelines before the meeting, it will be good to know why countries or experts have indicated that they are interested. Some experts/countries are mentioned as interested expert/country, but are not contributing to the discussion at all (not online during the preparation of draft test guideline and not during the discussion at the meeting).  It is difficult to know which countries are actively testing the species mentioned in the test guideline. Some countries have experience, but are not actively testing the species. It will be an improvement when these countries are separated.  </w:t>
      </w:r>
    </w:p>
    <w:p w14:paraId="03E8B463"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Many valuable presentations were presented, which please also share with us electronically and the most interesting was the fact that DUS tests can be carried out one site in two years versus two sites in one year, about which it is requesting to have additional information.</w:t>
      </w:r>
    </w:p>
    <w:p w14:paraId="115CE1E8"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Native English speakers might proactively support the wording of new documents</w:t>
      </w:r>
    </w:p>
    <w:p w14:paraId="33532DA4" w14:textId="77777777" w:rsidR="00920552" w:rsidRPr="00692D8F" w:rsidRDefault="00920552" w:rsidP="00920552">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 any significant comments, the agenda was good, the timeline was good, discussions were good,</w:t>
      </w:r>
    </w:p>
    <w:p w14:paraId="190AB470" w14:textId="77777777" w:rsidR="00920552" w:rsidRPr="00692D8F" w:rsidRDefault="00920552" w:rsidP="00920552">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TWF/55</w:t>
      </w:r>
    </w:p>
    <w:p w14:paraId="4AB8E795" w14:textId="77777777" w:rsidR="00920552" w:rsidRPr="00692D8F" w:rsidRDefault="00920552" w:rsidP="00920552">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Audio and microphone Guidelines to have a well standard listening</w:t>
      </w:r>
    </w:p>
    <w:p w14:paraId="32991021" w14:textId="77777777" w:rsidR="00920552" w:rsidRPr="00692D8F" w:rsidRDefault="00920552" w:rsidP="00920552">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enjoyed interacting with top experts in pomological description, which helps me to improve my editing of the Register. There are very few Americans and Mexicans in these meetings; it would be great to have more. I prefer meeting in person!</w:t>
      </w:r>
    </w:p>
    <w:p w14:paraId="350C8307" w14:textId="77777777" w:rsidR="00920552" w:rsidRPr="00692D8F" w:rsidRDefault="00920552" w:rsidP="00920552">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 real discussion with direct reply, or spontaneous reaction, to particular comments, was impossible; no non-verbal reaction (nodding, emotional support) possible.  Providing virtual meeting rooms during the breaks are appreciated.</w:t>
      </w:r>
    </w:p>
    <w:p w14:paraId="3C0B707F" w14:textId="77777777" w:rsidR="00920552" w:rsidRPr="00692D8F" w:rsidRDefault="00920552" w:rsidP="00920552">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am interested in the Test guidelines discussion and also interested in technical field visit.  </w:t>
      </w:r>
    </w:p>
    <w:p w14:paraId="1DE78085" w14:textId="77777777" w:rsidR="00920552" w:rsidRPr="00692D8F" w:rsidRDefault="00920552" w:rsidP="00920552">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Carole did a great job as Chair. She spoke clearly/concisely, was kind/polite and kept everyone on track. Also, Leontino and Romy did a fabulous job as always. Great &amp; "fruitful" meeting!</w:t>
      </w:r>
    </w:p>
    <w:p w14:paraId="553A33A0" w14:textId="77777777" w:rsidR="00920552" w:rsidRPr="00692D8F" w:rsidRDefault="00920552" w:rsidP="00920552">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The virtual meetings are not easy but the TWF 2024 was very well done </w:t>
      </w:r>
    </w:p>
    <w:p w14:paraId="34DB5BA4" w14:textId="77777777" w:rsidR="00920552" w:rsidRPr="00692D8F" w:rsidRDefault="00920552" w:rsidP="00920552">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Allow for more time to submit comments to TG's, 1 month is not sufficient. Providing the agenda and the schedule much sooner, would allow experts on specific crops to only participate those sessions, without them having to block and entire week.</w:t>
      </w:r>
    </w:p>
    <w:p w14:paraId="5E57663D" w14:textId="77777777" w:rsidR="00920552" w:rsidRDefault="00920552" w:rsidP="00920552"/>
    <w:p w14:paraId="59FA0CD2" w14:textId="77777777" w:rsidR="00920552" w:rsidRDefault="00920552" w:rsidP="00920552"/>
    <w:p w14:paraId="68CACC3F" w14:textId="77777777" w:rsidR="00920552" w:rsidRDefault="00920552" w:rsidP="00920552"/>
    <w:p w14:paraId="470A85AC" w14:textId="6238F7F8" w:rsidR="00920552" w:rsidRPr="00110DDA" w:rsidRDefault="00920552" w:rsidP="00920552">
      <w:pPr>
        <w:jc w:val="right"/>
        <w:rPr>
          <w:lang w:val="es-ES"/>
        </w:rPr>
      </w:pPr>
      <w:r w:rsidRPr="00110DDA">
        <w:rPr>
          <w:lang w:val="es-ES"/>
        </w:rPr>
        <w:t>[</w:t>
      </w:r>
      <w:r w:rsidR="00943D47" w:rsidRPr="00110DDA">
        <w:rPr>
          <w:lang w:val="es-ES"/>
        </w:rPr>
        <w:t>Fin del</w:t>
      </w:r>
      <w:r w:rsidRPr="00110DDA">
        <w:rPr>
          <w:lang w:val="es-ES"/>
        </w:rPr>
        <w:t xml:space="preserve"> </w:t>
      </w:r>
      <w:r w:rsidR="00110DDA" w:rsidRPr="00110DDA">
        <w:rPr>
          <w:lang w:val="es-ES"/>
        </w:rPr>
        <w:t>anexo</w:t>
      </w:r>
      <w:r w:rsidRPr="00110DDA">
        <w:rPr>
          <w:lang w:val="es-ES"/>
        </w:rPr>
        <w:t xml:space="preserve"> V </w:t>
      </w:r>
      <w:r w:rsidR="00943D47" w:rsidRPr="00110DDA">
        <w:rPr>
          <w:lang w:val="es-ES"/>
        </w:rPr>
        <w:t xml:space="preserve">y del </w:t>
      </w:r>
      <w:r w:rsidRPr="00110DDA">
        <w:rPr>
          <w:lang w:val="es-ES"/>
        </w:rPr>
        <w:t>document</w:t>
      </w:r>
      <w:r w:rsidR="00943D47" w:rsidRPr="00110DDA">
        <w:rPr>
          <w:lang w:val="es-ES"/>
        </w:rPr>
        <w:t>o</w:t>
      </w:r>
      <w:r w:rsidRPr="00110DDA">
        <w:rPr>
          <w:lang w:val="es-ES"/>
        </w:rPr>
        <w:t>]</w:t>
      </w:r>
    </w:p>
    <w:p w14:paraId="19BED5E0" w14:textId="77777777" w:rsidR="00DF7287" w:rsidRPr="00110DDA" w:rsidRDefault="00DF7287" w:rsidP="00DF7287">
      <w:pPr>
        <w:rPr>
          <w:lang w:val="es-ES"/>
        </w:rPr>
      </w:pPr>
    </w:p>
    <w:sectPr w:rsidR="00DF7287" w:rsidRPr="00110DDA" w:rsidSect="007630E1">
      <w:headerReference w:type="default" r:id="rId61"/>
      <w:headerReference w:type="first" r:id="rId6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FDBCC" w14:textId="77777777" w:rsidR="002231A8" w:rsidRDefault="002231A8" w:rsidP="006655D3">
      <w:r>
        <w:separator/>
      </w:r>
    </w:p>
    <w:p w14:paraId="791FF999" w14:textId="77777777" w:rsidR="002231A8" w:rsidRDefault="002231A8" w:rsidP="006655D3"/>
    <w:p w14:paraId="5AB75047" w14:textId="77777777" w:rsidR="002231A8" w:rsidRDefault="002231A8" w:rsidP="006655D3"/>
  </w:endnote>
  <w:endnote w:type="continuationSeparator" w:id="0">
    <w:p w14:paraId="2EC656B3" w14:textId="77777777" w:rsidR="002231A8" w:rsidRDefault="002231A8" w:rsidP="006655D3">
      <w:r>
        <w:separator/>
      </w:r>
    </w:p>
    <w:p w14:paraId="09F8CF72" w14:textId="77777777" w:rsidR="00B576B5" w:rsidRDefault="00110DDA">
      <w:pPr>
        <w:pStyle w:val="Footer"/>
        <w:spacing w:after="60"/>
        <w:rPr>
          <w:sz w:val="18"/>
          <w:lang w:val="fr-FR"/>
        </w:rPr>
      </w:pPr>
      <w:r w:rsidRPr="00294751">
        <w:rPr>
          <w:sz w:val="18"/>
          <w:lang w:val="fr-FR"/>
        </w:rPr>
        <w:t>[Suite de la note de la page précédente]</w:t>
      </w:r>
    </w:p>
    <w:p w14:paraId="293B07A8" w14:textId="77777777" w:rsidR="002231A8" w:rsidRPr="00294751" w:rsidRDefault="002231A8" w:rsidP="006655D3">
      <w:pPr>
        <w:rPr>
          <w:lang w:val="fr-FR"/>
        </w:rPr>
      </w:pPr>
    </w:p>
    <w:p w14:paraId="58A17732" w14:textId="77777777" w:rsidR="002231A8" w:rsidRPr="00294751" w:rsidRDefault="002231A8" w:rsidP="006655D3">
      <w:pPr>
        <w:rPr>
          <w:lang w:val="fr-FR"/>
        </w:rPr>
      </w:pPr>
    </w:p>
  </w:endnote>
  <w:endnote w:type="continuationNotice" w:id="1">
    <w:p w14:paraId="0BD776E4" w14:textId="77777777" w:rsidR="00B576B5" w:rsidRDefault="00110DDA">
      <w:pPr>
        <w:rPr>
          <w:lang w:val="fr-FR"/>
        </w:rPr>
      </w:pPr>
      <w:r w:rsidRPr="00294751">
        <w:rPr>
          <w:lang w:val="fr-FR"/>
        </w:rPr>
        <w:t>[Suite de la note page suivante]</w:t>
      </w:r>
    </w:p>
    <w:p w14:paraId="63F8C4C5" w14:textId="77777777" w:rsidR="002231A8" w:rsidRPr="00294751" w:rsidRDefault="002231A8" w:rsidP="006655D3">
      <w:pPr>
        <w:rPr>
          <w:lang w:val="fr-FR"/>
        </w:rPr>
      </w:pPr>
    </w:p>
    <w:p w14:paraId="59A19F65"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Dotum">
    <w:altName w:val="돋움"/>
    <w:panose1 w:val="020B0600000101010101"/>
    <w:charset w:val="81"/>
    <w:family w:val="swiss"/>
    <w:pitch w:val="variable"/>
    <w:sig w:usb0="B00002AF" w:usb1="69D77CFB" w:usb2="00000030" w:usb3="00000000" w:csb0="0008009F" w:csb1="00000000"/>
  </w:font>
  <w:font w:name="Noto Sans Display">
    <w:panose1 w:val="020B0502040504020204"/>
    <w:charset w:val="00"/>
    <w:family w:val="swiss"/>
    <w:pitch w:val="variable"/>
    <w:sig w:usb0="E00002FF" w:usb1="4000201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13187" w14:textId="77777777" w:rsidR="00920552" w:rsidRPr="00324D55" w:rsidRDefault="00920552" w:rsidP="00324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C4B23" w14:textId="77777777" w:rsidR="00920552" w:rsidRDefault="00920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32CAF" w14:textId="77777777" w:rsidR="00920552" w:rsidRDefault="009205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14DB4" w14:textId="77777777" w:rsidR="00920552" w:rsidRDefault="0092055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5204B" w14:textId="77777777" w:rsidR="00920552" w:rsidRDefault="00920552">
    <w:pPr>
      <w:pStyle w:val="Footer"/>
      <w:rPr>
        <w:sz w:val="20"/>
      </w:rPr>
    </w:pPr>
  </w:p>
  <w:p w14:paraId="7184AEA7" w14:textId="77777777" w:rsidR="00920552" w:rsidRDefault="0092055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5D92" w14:textId="77777777" w:rsidR="00920552" w:rsidRDefault="0092055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39B85" w14:textId="77777777" w:rsidR="00920552" w:rsidRPr="007A74C3" w:rsidRDefault="00920552" w:rsidP="00ED3D9D">
    <w:pPr>
      <w:pStyle w:val="Footer"/>
    </w:pPr>
    <w:r>
      <w:rPr>
        <w:noProof/>
      </w:rPr>
      <mc:AlternateContent>
        <mc:Choice Requires="wps">
          <w:drawing>
            <wp:anchor distT="0" distB="0" distL="114300" distR="114300" simplePos="0" relativeHeight="251659264" behindDoc="0" locked="0" layoutInCell="0" allowOverlap="1" wp14:anchorId="7DEABB07" wp14:editId="31160676">
              <wp:simplePos x="0" y="9403953"/>
              <wp:positionH relativeFrom="page">
                <wp:align>center</wp:align>
              </wp:positionH>
              <wp:positionV relativeFrom="page">
                <wp:align>bottom</wp:align>
              </wp:positionV>
              <wp:extent cx="7772400" cy="463550"/>
              <wp:effectExtent l="0" t="0" r="0" b="12700"/>
              <wp:wrapNone/>
              <wp:docPr id="86" name="MSIPCMeaa84447abc749c9afecdbc1" descr="{&quot;HashCode&quot;:2082126947,&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A501F5" w14:textId="77777777" w:rsidR="00920552" w:rsidRPr="003A02E1" w:rsidRDefault="00920552" w:rsidP="00ED3D9D">
                          <w:pPr>
                            <w:jc w:val="center"/>
                            <w:rPr>
                              <w:rFonts w:ascii="Calibri" w:hAnsi="Calibri" w:cs="Calibri"/>
                              <w:color w:val="000000"/>
                            </w:rPr>
                          </w:pPr>
                          <w:r w:rsidRPr="003A02E1">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DEABB07" id="_x0000_t202" coordsize="21600,21600" o:spt="202" path="m,l,21600r21600,l21600,xe">
              <v:stroke joinstyle="miter"/>
              <v:path gradientshapeok="t" o:connecttype="rect"/>
            </v:shapetype>
            <v:shape id="MSIPCMeaa84447abc749c9afecdbc1" o:spid="_x0000_s1038" type="#_x0000_t202" alt="{&quot;HashCode&quot;:2082126947,&quot;Height&quot;:9999999.0,&quot;Width&quot;:9999999.0,&quot;Placement&quot;:&quot;Footer&quot;,&quot;Index&quot;:&quot;Primary&quot;,&quot;Section&quot;:5,&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65A501F5" w14:textId="77777777" w:rsidR="00920552" w:rsidRPr="003A02E1" w:rsidRDefault="00920552" w:rsidP="00ED3D9D">
                    <w:pPr>
                      <w:jc w:val="center"/>
                      <w:rPr>
                        <w:rFonts w:ascii="Calibri" w:hAnsi="Calibri" w:cs="Calibri"/>
                        <w:color w:val="000000"/>
                      </w:rPr>
                    </w:pPr>
                    <w:r w:rsidRPr="003A02E1">
                      <w:rPr>
                        <w:rFonts w:ascii="Calibri" w:hAnsi="Calibri" w:cs="Calibri"/>
                        <w:color w:val="000000"/>
                      </w:rPr>
                      <w:t xml:space="preserve">WIPO FOR OFFICIAL USE ONLY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673E4" w14:textId="77777777" w:rsidR="00920552" w:rsidRPr="007A74C3" w:rsidRDefault="00920552" w:rsidP="00ED3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2E617" w14:textId="77777777" w:rsidR="002231A8" w:rsidRDefault="002231A8" w:rsidP="006655D3">
      <w:r>
        <w:separator/>
      </w:r>
    </w:p>
  </w:footnote>
  <w:footnote w:type="continuationSeparator" w:id="0">
    <w:p w14:paraId="211A7FC5" w14:textId="77777777" w:rsidR="002231A8" w:rsidRDefault="002231A8" w:rsidP="006655D3">
      <w:r>
        <w:separator/>
      </w:r>
    </w:p>
  </w:footnote>
  <w:footnote w:type="continuationNotice" w:id="1">
    <w:p w14:paraId="0DF891D3" w14:textId="77777777" w:rsidR="002231A8" w:rsidRPr="00AB530F" w:rsidRDefault="002231A8" w:rsidP="00AB530F">
      <w:pPr>
        <w:pStyle w:val="Footer"/>
      </w:pPr>
    </w:p>
  </w:footnote>
  <w:footnote w:id="2">
    <w:p w14:paraId="567A70A2" w14:textId="77777777" w:rsidR="00B576B5" w:rsidRPr="00B5191B" w:rsidRDefault="00110DDA">
      <w:pPr>
        <w:pStyle w:val="FootnoteText"/>
        <w:rPr>
          <w:lang w:val="es-ES"/>
        </w:rPr>
      </w:pPr>
      <w:r>
        <w:rPr>
          <w:rStyle w:val="FootnoteReference"/>
        </w:rPr>
        <w:footnoteRef/>
      </w:r>
      <w:r w:rsidR="00255466" w:rsidRPr="00B5191B">
        <w:rPr>
          <w:lang w:val="es-ES"/>
        </w:rPr>
        <w:t xml:space="preserve"> TC, quincuagésima séptima sesión, </w:t>
      </w:r>
      <w:r w:rsidRPr="00B5191B">
        <w:rPr>
          <w:lang w:val="es-ES"/>
        </w:rPr>
        <w:t>celebrada por vía electrónica, los días 25 y 26 de octubre de 2021</w:t>
      </w:r>
    </w:p>
  </w:footnote>
  <w:footnote w:id="3">
    <w:p w14:paraId="323FD87C" w14:textId="77777777" w:rsidR="00B576B5" w:rsidRPr="00B5191B" w:rsidRDefault="00110DDA">
      <w:pPr>
        <w:pStyle w:val="FootnoteText"/>
        <w:rPr>
          <w:lang w:val="es-ES"/>
        </w:rPr>
      </w:pPr>
      <w:r>
        <w:rPr>
          <w:rStyle w:val="FootnoteReference"/>
        </w:rPr>
        <w:footnoteRef/>
      </w:r>
      <w:r w:rsidRPr="00B5191B">
        <w:rPr>
          <w:lang w:val="es-ES"/>
        </w:rPr>
        <w:t xml:space="preserve"> Celebrado en Ginebra, los días 24 y 25 de octubre de 2022</w:t>
      </w:r>
    </w:p>
  </w:footnote>
  <w:footnote w:id="4">
    <w:p w14:paraId="5660DA86" w14:textId="77777777" w:rsidR="00B576B5" w:rsidRPr="00B5191B" w:rsidRDefault="00110DDA">
      <w:pPr>
        <w:pStyle w:val="FootnoteText"/>
        <w:rPr>
          <w:lang w:val="es-ES"/>
        </w:rPr>
      </w:pPr>
      <w:r>
        <w:rPr>
          <w:rStyle w:val="FootnoteReference"/>
        </w:rPr>
        <w:footnoteRef/>
      </w:r>
      <w:r w:rsidRPr="00B5191B">
        <w:rPr>
          <w:lang w:val="es-ES"/>
        </w:rPr>
        <w:t xml:space="preserve"> TC, quincuagésima novena sesión, celebrada en Ginebra los días </w:t>
      </w:r>
      <w:r w:rsidR="00C7103B" w:rsidRPr="00B5191B">
        <w:rPr>
          <w:lang w:val="es-ES"/>
        </w:rPr>
        <w:t xml:space="preserve">23 y 24 de </w:t>
      </w:r>
      <w:r w:rsidRPr="00B5191B">
        <w:rPr>
          <w:lang w:val="es-ES"/>
        </w:rPr>
        <w:t xml:space="preserve">octubre </w:t>
      </w:r>
      <w:r w:rsidR="00C7103B" w:rsidRPr="00B5191B">
        <w:rPr>
          <w:lang w:val="es-ES"/>
        </w:rPr>
        <w:t>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0378E" w14:textId="38F39416" w:rsidR="00920552" w:rsidRPr="00C5280D" w:rsidRDefault="00920552" w:rsidP="00EB048E">
    <w:pPr>
      <w:pStyle w:val="Header"/>
      <w:rPr>
        <w:rStyle w:val="PageNumber"/>
        <w:lang w:val="en-US"/>
      </w:rPr>
    </w:pPr>
    <w:r>
      <w:rPr>
        <w:rStyle w:val="PageNumber"/>
        <w:lang w:val="en-US"/>
      </w:rPr>
      <w:t>TC/60/6</w:t>
    </w:r>
    <w:r w:rsidR="00A94458">
      <w:rPr>
        <w:rStyle w:val="PageNumber"/>
        <w:lang w:val="en-US"/>
      </w:rPr>
      <w:t xml:space="preserve"> Rev.</w:t>
    </w:r>
  </w:p>
  <w:p w14:paraId="5E400499" w14:textId="77777777" w:rsidR="00920552" w:rsidRPr="00C5280D" w:rsidRDefault="00920552"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58FD3C65" w14:textId="77777777" w:rsidR="00920552" w:rsidRPr="00C5280D" w:rsidRDefault="00920552"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2DB99" w14:textId="461D51C9" w:rsidR="00920552" w:rsidRPr="0084735D" w:rsidRDefault="00920552" w:rsidP="00ED3D9D">
    <w:pPr>
      <w:pStyle w:val="Header"/>
      <w:ind w:right="100"/>
      <w:rPr>
        <w:rFonts w:cs="Arial"/>
        <w:lang w:val="es-ES"/>
      </w:rPr>
    </w:pPr>
    <w:r w:rsidRPr="0084735D">
      <w:rPr>
        <w:rFonts w:cs="Arial"/>
        <w:lang w:val="es-ES"/>
      </w:rPr>
      <w:t>TC/60/6</w:t>
    </w:r>
    <w:r w:rsidR="00A94458">
      <w:rPr>
        <w:rFonts w:cs="Arial"/>
        <w:lang w:val="es-ES"/>
      </w:rPr>
      <w:t xml:space="preserve"> Rev.</w:t>
    </w:r>
  </w:p>
  <w:p w14:paraId="756F4E40" w14:textId="77777777" w:rsidR="00920552" w:rsidRPr="0084735D" w:rsidRDefault="00920552" w:rsidP="00ED3D9D">
    <w:pPr>
      <w:pStyle w:val="Header"/>
      <w:ind w:right="100"/>
      <w:rPr>
        <w:rFonts w:cs="Arial"/>
        <w:lang w:val="es-ES"/>
      </w:rPr>
    </w:pPr>
  </w:p>
  <w:p w14:paraId="4A19ED01" w14:textId="0087ACDC" w:rsidR="00920552" w:rsidRPr="00110DDA" w:rsidRDefault="00920552" w:rsidP="00ED3D9D">
    <w:pPr>
      <w:pStyle w:val="Header"/>
      <w:ind w:right="100"/>
      <w:rPr>
        <w:rFonts w:cs="Arial"/>
        <w:lang w:val="es-ES"/>
      </w:rPr>
    </w:pPr>
    <w:r w:rsidRPr="00110DDA">
      <w:rPr>
        <w:rFonts w:cs="Arial"/>
        <w:lang w:val="es-ES"/>
      </w:rPr>
      <w:t>ANEX</w:t>
    </w:r>
    <w:r w:rsidR="004B0812" w:rsidRPr="00110DDA">
      <w:rPr>
        <w:rFonts w:cs="Arial"/>
        <w:lang w:val="es-ES"/>
      </w:rPr>
      <w:t>O</w:t>
    </w:r>
    <w:r w:rsidRPr="00110DDA">
      <w:rPr>
        <w:rFonts w:cs="Arial"/>
        <w:lang w:val="es-ES"/>
      </w:rPr>
      <w:t xml:space="preserve"> IV</w:t>
    </w:r>
  </w:p>
  <w:p w14:paraId="5FA60DA9" w14:textId="77777777" w:rsidR="00920552" w:rsidRPr="00110DDA" w:rsidRDefault="00920552" w:rsidP="00ED3D9D">
    <w:pPr>
      <w:pStyle w:val="Header"/>
      <w:ind w:right="100"/>
      <w:rPr>
        <w:rFonts w:cs="Arial"/>
        <w:lang w:val="es-ES"/>
      </w:rPr>
    </w:pPr>
  </w:p>
  <w:p w14:paraId="4B179243" w14:textId="77777777" w:rsidR="004B0812" w:rsidRPr="00110DDA" w:rsidRDefault="004B0812" w:rsidP="004B0812">
    <w:pPr>
      <w:pStyle w:val="Header"/>
      <w:rPr>
        <w:lang w:val="es-ES"/>
      </w:rPr>
    </w:pPr>
    <w:r w:rsidRPr="00110DDA">
      <w:rPr>
        <w:lang w:val="es-ES"/>
      </w:rPr>
      <w:t>(EN INGLÉS SOLAMENTE)</w:t>
    </w:r>
  </w:p>
  <w:p w14:paraId="0B4A078B" w14:textId="77777777" w:rsidR="00920552" w:rsidRPr="00110DDA" w:rsidRDefault="00920552" w:rsidP="00ED3D9D">
    <w:pPr>
      <w:pStyle w:val="Header"/>
      <w:ind w:right="100"/>
      <w:rPr>
        <w:rFonts w:cs="Arial"/>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C027D" w14:textId="77777777" w:rsidR="00920552" w:rsidRPr="00F4262C" w:rsidRDefault="00920552" w:rsidP="00ED3D9D">
    <w:pPr>
      <w:pStyle w:val="Header"/>
      <w:rPr>
        <w:rFonts w:cs="Arial"/>
        <w:sz w:val="22"/>
      </w:rPr>
    </w:pPr>
    <w:r w:rsidRPr="00F4262C">
      <w:rPr>
        <w:rFonts w:cs="Arial"/>
      </w:rPr>
      <w:t xml:space="preserve">- </w:t>
    </w:r>
    <w:r w:rsidRPr="00F4262C">
      <w:rPr>
        <w:rStyle w:val="PageNumber"/>
        <w:rFonts w:cs="Arial"/>
      </w:rPr>
      <w:fldChar w:fldCharType="begin"/>
    </w:r>
    <w:r w:rsidRPr="00F4262C">
      <w:rPr>
        <w:rStyle w:val="PageNumber"/>
        <w:rFonts w:cs="Arial"/>
      </w:rPr>
      <w:instrText xml:space="preserve"> PAGE </w:instrText>
    </w:r>
    <w:r w:rsidRPr="00F4262C">
      <w:rPr>
        <w:rStyle w:val="PageNumber"/>
        <w:rFonts w:cs="Arial"/>
      </w:rPr>
      <w:fldChar w:fldCharType="separate"/>
    </w:r>
    <w:r>
      <w:rPr>
        <w:rStyle w:val="PageNumber"/>
        <w:rFonts w:cs="Arial"/>
        <w:noProof/>
      </w:rPr>
      <w:t>9</w:t>
    </w:r>
    <w:r w:rsidRPr="00F4262C">
      <w:rPr>
        <w:rStyle w:val="PageNumber"/>
        <w:rFonts w:cs="Arial"/>
      </w:rPr>
      <w:fldChar w:fldCharType="end"/>
    </w:r>
    <w:r w:rsidRPr="00F4262C">
      <w:rPr>
        <w:rStyle w:val="PageNumber"/>
        <w:rFonts w:cs="Arial"/>
      </w:rPr>
      <w:t xml:space="preserve"> -</w:t>
    </w:r>
  </w:p>
  <w:p w14:paraId="78E83027" w14:textId="77777777" w:rsidR="00920552" w:rsidRDefault="00920552">
    <w:pPr>
      <w:jc w:val="right"/>
      <w:rPr>
        <w:sz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BE994" w14:textId="29CD4857" w:rsidR="00920552" w:rsidRDefault="00920552" w:rsidP="0088181C">
    <w:pPr>
      <w:pStyle w:val="Header"/>
      <w:rPr>
        <w:rFonts w:cs="Arial"/>
        <w:lang w:val="es-ES"/>
      </w:rPr>
    </w:pPr>
    <w:r w:rsidRPr="004B0812">
      <w:rPr>
        <w:rFonts w:cs="Arial"/>
        <w:lang w:val="es-ES"/>
      </w:rPr>
      <w:t>TC/60/6</w:t>
    </w:r>
  </w:p>
  <w:p w14:paraId="0E592862" w14:textId="77777777" w:rsidR="004B0812" w:rsidRPr="004B0812" w:rsidRDefault="004B0812" w:rsidP="0088181C">
    <w:pPr>
      <w:pStyle w:val="Header"/>
      <w:rPr>
        <w:rFonts w:cs="Arial"/>
        <w:lang w:val="es-ES"/>
      </w:rPr>
    </w:pPr>
  </w:p>
  <w:p w14:paraId="32B0AF82" w14:textId="106B3A28" w:rsidR="004B0812" w:rsidRPr="004B0812" w:rsidRDefault="004B0812" w:rsidP="004B0812">
    <w:pPr>
      <w:pStyle w:val="Header"/>
      <w:rPr>
        <w:rFonts w:cs="Arial"/>
        <w:lang w:val="es-ES" w:eastAsia="zh-CN" w:bidi="th-TH"/>
      </w:rPr>
    </w:pPr>
    <w:r w:rsidRPr="004B0812">
      <w:rPr>
        <w:rFonts w:cs="Arial"/>
        <w:lang w:val="es-ES" w:eastAsia="zh-CN" w:bidi="th-TH"/>
      </w:rPr>
      <w:t xml:space="preserve">APENDICE II DEL ANEXO IV </w:t>
    </w:r>
  </w:p>
  <w:p w14:paraId="6A706CF7" w14:textId="77777777" w:rsidR="00920552" w:rsidRPr="004B0812" w:rsidRDefault="00920552">
    <w:pPr>
      <w:jc w:val="right"/>
      <w:rPr>
        <w:sz w:val="16"/>
        <w:lang w:val="es-E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518A4" w14:textId="77777777" w:rsidR="00920552" w:rsidRPr="0084735D" w:rsidRDefault="00920552" w:rsidP="00ED3D9D">
    <w:pPr>
      <w:pStyle w:val="Header"/>
      <w:rPr>
        <w:rFonts w:cs="Arial"/>
        <w:lang w:val="es-ES"/>
      </w:rPr>
    </w:pPr>
    <w:r w:rsidRPr="0084735D">
      <w:rPr>
        <w:rFonts w:cs="Arial"/>
        <w:lang w:val="es-ES"/>
      </w:rPr>
      <w:t>TC/60/6</w:t>
    </w:r>
  </w:p>
  <w:p w14:paraId="632EFADB" w14:textId="77777777" w:rsidR="00920552" w:rsidRPr="0084735D" w:rsidRDefault="00920552" w:rsidP="00ED3D9D">
    <w:pPr>
      <w:pStyle w:val="Header"/>
      <w:rPr>
        <w:rFonts w:cs="Arial"/>
        <w:lang w:val="es-ES"/>
      </w:rPr>
    </w:pPr>
  </w:p>
  <w:p w14:paraId="1C5A9501" w14:textId="0C0CC3E1" w:rsidR="00920552" w:rsidRPr="0084735D" w:rsidRDefault="00920552" w:rsidP="00ED3D9D">
    <w:pPr>
      <w:pStyle w:val="Header"/>
      <w:rPr>
        <w:rFonts w:cs="Arial"/>
        <w:lang w:val="es-ES" w:eastAsia="zh-CN" w:bidi="th-TH"/>
      </w:rPr>
    </w:pPr>
    <w:r w:rsidRPr="0084735D">
      <w:rPr>
        <w:rFonts w:cs="Arial"/>
        <w:lang w:val="es-ES" w:eastAsia="zh-CN" w:bidi="th-TH"/>
      </w:rPr>
      <w:t>APENDI</w:t>
    </w:r>
    <w:r w:rsidR="004B0812" w:rsidRPr="0084735D">
      <w:rPr>
        <w:rFonts w:cs="Arial"/>
        <w:lang w:val="es-ES" w:eastAsia="zh-CN" w:bidi="th-TH"/>
      </w:rPr>
      <w:t>CE</w:t>
    </w:r>
    <w:r w:rsidRPr="0084735D">
      <w:rPr>
        <w:rFonts w:cs="Arial"/>
        <w:lang w:val="es-ES" w:eastAsia="zh-CN" w:bidi="th-TH"/>
      </w:rPr>
      <w:t xml:space="preserve"> I </w:t>
    </w:r>
    <w:r w:rsidR="004B0812" w:rsidRPr="0084735D">
      <w:rPr>
        <w:rFonts w:cs="Arial"/>
        <w:lang w:val="es-ES" w:eastAsia="zh-CN" w:bidi="th-TH"/>
      </w:rPr>
      <w:t>DEL</w:t>
    </w:r>
    <w:r w:rsidRPr="0084735D">
      <w:rPr>
        <w:rFonts w:cs="Arial"/>
        <w:lang w:val="es-ES" w:eastAsia="zh-CN" w:bidi="th-TH"/>
      </w:rPr>
      <w:t xml:space="preserve"> AN</w:t>
    </w:r>
    <w:r w:rsidR="00110DDA" w:rsidRPr="0084735D">
      <w:rPr>
        <w:rFonts w:cs="Arial"/>
        <w:lang w:val="es-ES" w:eastAsia="zh-CN" w:bidi="th-TH"/>
      </w:rPr>
      <w:t>E</w:t>
    </w:r>
    <w:r w:rsidRPr="0084735D">
      <w:rPr>
        <w:rFonts w:cs="Arial"/>
        <w:lang w:val="es-ES" w:eastAsia="zh-CN" w:bidi="th-TH"/>
      </w:rPr>
      <w:t>X</w:t>
    </w:r>
    <w:r w:rsidR="004B0812" w:rsidRPr="0084735D">
      <w:rPr>
        <w:rFonts w:cs="Arial"/>
        <w:lang w:val="es-ES" w:eastAsia="zh-CN" w:bidi="th-TH"/>
      </w:rPr>
      <w:t>O</w:t>
    </w:r>
    <w:r w:rsidRPr="0084735D">
      <w:rPr>
        <w:rFonts w:cs="Arial"/>
        <w:lang w:val="es-ES" w:eastAsia="zh-CN" w:bidi="th-TH"/>
      </w:rPr>
      <w:t xml:space="preserve"> IV </w:t>
    </w:r>
  </w:p>
  <w:p w14:paraId="479F8EA0" w14:textId="77777777" w:rsidR="004B0812" w:rsidRPr="0084735D" w:rsidRDefault="004B0812" w:rsidP="004B0812">
    <w:pPr>
      <w:pStyle w:val="Header"/>
      <w:rPr>
        <w:lang w:val="es-ES"/>
      </w:rPr>
    </w:pPr>
  </w:p>
  <w:p w14:paraId="40F31F94" w14:textId="4A0F4A3B" w:rsidR="004B0812" w:rsidRPr="007371E0" w:rsidRDefault="004B0812" w:rsidP="004B0812">
    <w:pPr>
      <w:pStyle w:val="Header"/>
      <w:rPr>
        <w:lang w:val="en-US"/>
      </w:rPr>
    </w:pPr>
    <w:r>
      <w:rPr>
        <w:lang w:val="en-US"/>
      </w:rPr>
      <w:t>(</w:t>
    </w:r>
    <w:r w:rsidRPr="00DF7930">
      <w:rPr>
        <w:lang w:val="en-US"/>
      </w:rPr>
      <w:t>EN INGLÉS SOLAMENTE</w:t>
    </w:r>
    <w:r>
      <w:rPr>
        <w:lang w:val="en-US"/>
      </w:rPr>
      <w:t>)</w:t>
    </w:r>
  </w:p>
  <w:p w14:paraId="0353D440" w14:textId="77777777" w:rsidR="004B0812" w:rsidRPr="0088181C" w:rsidRDefault="004B0812" w:rsidP="00ED3D9D">
    <w:pPr>
      <w:pStyle w:val="Header"/>
      <w:rPr>
        <w:rFonts w:cs="Arial"/>
        <w:lang w:val="en-U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1BA34" w14:textId="77777777" w:rsidR="00920552" w:rsidRPr="0084735D" w:rsidRDefault="00920552" w:rsidP="00ED3D9D">
    <w:pPr>
      <w:pStyle w:val="Header"/>
      <w:rPr>
        <w:rFonts w:cs="Arial"/>
        <w:lang w:val="es-ES"/>
      </w:rPr>
    </w:pPr>
    <w:r w:rsidRPr="0084735D">
      <w:rPr>
        <w:rFonts w:cs="Arial"/>
        <w:lang w:val="es-ES"/>
      </w:rPr>
      <w:t>TC/60/6</w:t>
    </w:r>
  </w:p>
  <w:p w14:paraId="486147F7" w14:textId="77777777" w:rsidR="00920552" w:rsidRPr="0084735D" w:rsidRDefault="00920552" w:rsidP="00ED3D9D">
    <w:pPr>
      <w:pStyle w:val="Header"/>
      <w:rPr>
        <w:rFonts w:cs="Arial"/>
        <w:lang w:val="es-ES"/>
      </w:rPr>
    </w:pPr>
  </w:p>
  <w:p w14:paraId="571297DC" w14:textId="015B2E36" w:rsidR="00920552" w:rsidRPr="0084735D" w:rsidRDefault="00920552" w:rsidP="00ED3D9D">
    <w:pPr>
      <w:pStyle w:val="Header"/>
      <w:rPr>
        <w:rFonts w:cs="Arial"/>
        <w:lang w:val="es-ES"/>
      </w:rPr>
    </w:pPr>
    <w:r w:rsidRPr="0084735D">
      <w:rPr>
        <w:rFonts w:cs="Arial"/>
        <w:lang w:val="es-ES" w:eastAsia="zh-CN" w:bidi="th-TH"/>
      </w:rPr>
      <w:t>APENDI</w:t>
    </w:r>
    <w:r w:rsidR="004B0812" w:rsidRPr="0084735D">
      <w:rPr>
        <w:rFonts w:cs="Arial"/>
        <w:lang w:val="es-ES" w:eastAsia="zh-CN" w:bidi="th-TH"/>
      </w:rPr>
      <w:t>CE</w:t>
    </w:r>
    <w:r w:rsidRPr="0084735D">
      <w:rPr>
        <w:rFonts w:cs="Arial"/>
        <w:lang w:val="es-ES" w:eastAsia="zh-CN" w:bidi="th-TH"/>
      </w:rPr>
      <w:t xml:space="preserve"> III </w:t>
    </w:r>
    <w:r w:rsidR="004B0812" w:rsidRPr="0084735D">
      <w:rPr>
        <w:rFonts w:cs="Arial"/>
        <w:lang w:val="es-ES" w:eastAsia="zh-CN" w:bidi="th-TH"/>
      </w:rPr>
      <w:t>DEL</w:t>
    </w:r>
    <w:r w:rsidRPr="0084735D">
      <w:rPr>
        <w:rFonts w:cs="Arial"/>
        <w:lang w:val="es-ES" w:eastAsia="zh-CN" w:bidi="th-TH"/>
      </w:rPr>
      <w:t xml:space="preserve"> ANEX</w:t>
    </w:r>
    <w:r w:rsidR="004B0812" w:rsidRPr="0084735D">
      <w:rPr>
        <w:rFonts w:cs="Arial"/>
        <w:lang w:val="es-ES" w:eastAsia="zh-CN" w:bidi="th-TH"/>
      </w:rPr>
      <w:t>O</w:t>
    </w:r>
    <w:r w:rsidRPr="0084735D">
      <w:rPr>
        <w:rFonts w:cs="Arial"/>
        <w:lang w:val="es-ES" w:eastAsia="zh-CN" w:bidi="th-TH"/>
      </w:rPr>
      <w:t xml:space="preserve"> IV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CD058" w14:textId="77777777" w:rsidR="00920552" w:rsidRPr="0084735D" w:rsidRDefault="00920552" w:rsidP="00ED3D9D">
    <w:pPr>
      <w:pStyle w:val="Header"/>
      <w:rPr>
        <w:rFonts w:cs="Arial"/>
        <w:lang w:val="es-ES"/>
      </w:rPr>
    </w:pPr>
    <w:r w:rsidRPr="0084735D">
      <w:rPr>
        <w:rFonts w:cs="Arial"/>
        <w:lang w:val="es-ES"/>
      </w:rPr>
      <w:t>TC/60/6</w:t>
    </w:r>
  </w:p>
  <w:p w14:paraId="1E21C7D1" w14:textId="77777777" w:rsidR="00920552" w:rsidRPr="0084735D" w:rsidRDefault="00920552" w:rsidP="00ED3D9D">
    <w:pPr>
      <w:pStyle w:val="Header"/>
      <w:rPr>
        <w:rFonts w:cs="Arial"/>
        <w:lang w:val="es-ES"/>
      </w:rPr>
    </w:pPr>
  </w:p>
  <w:p w14:paraId="10FB5C8B" w14:textId="089AF8E5" w:rsidR="00920552" w:rsidRPr="0084735D" w:rsidRDefault="00920552" w:rsidP="00ED3D9D">
    <w:pPr>
      <w:pStyle w:val="Header"/>
      <w:rPr>
        <w:rFonts w:cs="Arial"/>
        <w:lang w:val="es-ES"/>
      </w:rPr>
    </w:pPr>
    <w:r w:rsidRPr="0084735D">
      <w:rPr>
        <w:rFonts w:cs="Arial"/>
        <w:lang w:val="es-ES" w:eastAsia="zh-CN" w:bidi="th-TH"/>
      </w:rPr>
      <w:t>APENDI</w:t>
    </w:r>
    <w:r w:rsidR="004B0812" w:rsidRPr="0084735D">
      <w:rPr>
        <w:rFonts w:cs="Arial"/>
        <w:lang w:val="es-ES" w:eastAsia="zh-CN" w:bidi="th-TH"/>
      </w:rPr>
      <w:t>CE</w:t>
    </w:r>
    <w:r w:rsidRPr="0084735D">
      <w:rPr>
        <w:rFonts w:cs="Arial"/>
        <w:lang w:val="es-ES" w:eastAsia="zh-CN" w:bidi="th-TH"/>
      </w:rPr>
      <w:t xml:space="preserve"> IV </w:t>
    </w:r>
    <w:r w:rsidR="004B0812" w:rsidRPr="0084735D">
      <w:rPr>
        <w:rFonts w:cs="Arial"/>
        <w:lang w:val="es-ES" w:eastAsia="zh-CN" w:bidi="th-TH"/>
      </w:rPr>
      <w:t>DEL</w:t>
    </w:r>
    <w:r w:rsidRPr="0084735D">
      <w:rPr>
        <w:rFonts w:cs="Arial"/>
        <w:lang w:val="es-ES" w:eastAsia="zh-CN" w:bidi="th-TH"/>
      </w:rPr>
      <w:t xml:space="preserve"> ANEX</w:t>
    </w:r>
    <w:r w:rsidR="004B0812" w:rsidRPr="0084735D">
      <w:rPr>
        <w:rFonts w:cs="Arial"/>
        <w:lang w:val="es-ES" w:eastAsia="zh-CN" w:bidi="th-TH"/>
      </w:rPr>
      <w:t>O</w:t>
    </w:r>
    <w:r w:rsidRPr="0084735D">
      <w:rPr>
        <w:rFonts w:cs="Arial"/>
        <w:lang w:val="es-ES" w:eastAsia="zh-CN" w:bidi="th-TH"/>
      </w:rPr>
      <w:t xml:space="preserve"> IV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F4009" w14:textId="77777777" w:rsidR="00B576B5" w:rsidRDefault="00110DDA">
    <w:pPr>
      <w:pStyle w:val="Header"/>
      <w:rPr>
        <w:rFonts w:cs="Arial"/>
      </w:rPr>
    </w:pPr>
    <w:r>
      <w:rPr>
        <w:rFonts w:cs="Arial"/>
      </w:rPr>
      <w:t>TC/60/6</w:t>
    </w:r>
  </w:p>
  <w:p w14:paraId="3FE87D13" w14:textId="4D2854CB" w:rsidR="00B576B5" w:rsidRDefault="00943D47">
    <w:pPr>
      <w:pStyle w:val="Header"/>
      <w:rPr>
        <w:rFonts w:cs="Arial"/>
        <w:sz w:val="22"/>
      </w:rPr>
    </w:pPr>
    <w:r>
      <w:rPr>
        <w:rFonts w:cs="Arial"/>
      </w:rPr>
      <w:t xml:space="preserve">Anexo V, </w:t>
    </w:r>
    <w:r w:rsidR="00110DDA">
      <w:rPr>
        <w:rFonts w:cs="Arial"/>
      </w:rPr>
      <w:t xml:space="preserve">página </w:t>
    </w:r>
    <w:r w:rsidR="00110DDA" w:rsidRPr="00692D8F">
      <w:rPr>
        <w:rFonts w:cs="Arial"/>
      </w:rPr>
      <w:fldChar w:fldCharType="begin"/>
    </w:r>
    <w:r w:rsidR="00110DDA" w:rsidRPr="00692D8F">
      <w:rPr>
        <w:rFonts w:cs="Arial"/>
      </w:rPr>
      <w:instrText xml:space="preserve"> PAGE   \* MERGEFORMAT </w:instrText>
    </w:r>
    <w:r w:rsidR="00110DDA" w:rsidRPr="00692D8F">
      <w:rPr>
        <w:rFonts w:cs="Arial"/>
      </w:rPr>
      <w:fldChar w:fldCharType="separate"/>
    </w:r>
    <w:r w:rsidR="00110DDA" w:rsidRPr="00692D8F">
      <w:rPr>
        <w:rFonts w:cs="Arial"/>
        <w:noProof/>
      </w:rPr>
      <w:t>1</w:t>
    </w:r>
    <w:r w:rsidR="00110DDA" w:rsidRPr="00692D8F">
      <w:rPr>
        <w:rFonts w:cs="Arial"/>
        <w:noProof/>
      </w:rPr>
      <w:fldChar w:fldCharType="end"/>
    </w:r>
  </w:p>
  <w:p w14:paraId="551319A4" w14:textId="77777777" w:rsidR="00692D8F" w:rsidRDefault="00692D8F">
    <w:pPr>
      <w:jc w:val="right"/>
      <w:rPr>
        <w:sz w:val="1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282E0" w14:textId="77777777" w:rsidR="00943D47" w:rsidRPr="0084735D" w:rsidRDefault="00943D47" w:rsidP="00ED3D9D">
    <w:pPr>
      <w:pStyle w:val="Header"/>
      <w:rPr>
        <w:rFonts w:cs="Arial"/>
        <w:lang w:val="es-ES"/>
      </w:rPr>
    </w:pPr>
    <w:r w:rsidRPr="0084735D">
      <w:rPr>
        <w:rFonts w:cs="Arial"/>
        <w:lang w:val="es-ES"/>
      </w:rPr>
      <w:t>TC/60/6</w:t>
    </w:r>
  </w:p>
  <w:p w14:paraId="4BB3CAFA" w14:textId="77777777" w:rsidR="00943D47" w:rsidRPr="0084735D" w:rsidRDefault="00943D47" w:rsidP="00ED3D9D">
    <w:pPr>
      <w:pStyle w:val="Header"/>
      <w:rPr>
        <w:rFonts w:cs="Arial"/>
        <w:lang w:val="es-ES"/>
      </w:rPr>
    </w:pPr>
  </w:p>
  <w:p w14:paraId="4B7EBF8C" w14:textId="7E0CD3DA" w:rsidR="00943D47" w:rsidRPr="0084735D" w:rsidRDefault="00943D47" w:rsidP="00ED3D9D">
    <w:pPr>
      <w:pStyle w:val="Header"/>
      <w:rPr>
        <w:rFonts w:cs="Arial"/>
        <w:lang w:val="es-ES" w:eastAsia="zh-CN" w:bidi="th-TH"/>
      </w:rPr>
    </w:pPr>
    <w:r w:rsidRPr="0084735D">
      <w:rPr>
        <w:rFonts w:cs="Arial"/>
        <w:lang w:val="es-ES" w:eastAsia="zh-CN" w:bidi="th-TH"/>
      </w:rPr>
      <w:t xml:space="preserve">ANEXO V </w:t>
    </w:r>
  </w:p>
  <w:p w14:paraId="3256DD24" w14:textId="77777777" w:rsidR="00943D47" w:rsidRPr="0084735D" w:rsidRDefault="00943D47" w:rsidP="00ED3D9D">
    <w:pPr>
      <w:pStyle w:val="Header"/>
      <w:rPr>
        <w:rFonts w:cs="Arial"/>
        <w:lang w:val="es-ES"/>
      </w:rPr>
    </w:pPr>
  </w:p>
  <w:p w14:paraId="510BAA14" w14:textId="298EF590" w:rsidR="00943D47" w:rsidRPr="0084735D" w:rsidRDefault="00943D47" w:rsidP="00ED3D9D">
    <w:pPr>
      <w:pStyle w:val="Header"/>
      <w:rPr>
        <w:rFonts w:cs="Arial"/>
        <w:lang w:val="es-ES"/>
      </w:rPr>
    </w:pPr>
    <w:r w:rsidRPr="0084735D">
      <w:rPr>
        <w:rFonts w:cs="Arial"/>
        <w:lang w:val="es-ES"/>
      </w:rPr>
      <w:t>(EN INGLÉS SOLAMENTE)</w:t>
    </w:r>
  </w:p>
  <w:p w14:paraId="0A38DAA5" w14:textId="77777777" w:rsidR="00943D47" w:rsidRPr="0084735D" w:rsidRDefault="00943D47" w:rsidP="00ED3D9D">
    <w:pPr>
      <w:pStyle w:val="Header"/>
      <w:rPr>
        <w:rFonts w:cs="Arial"/>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E5140" w14:textId="549CA249" w:rsidR="00920552" w:rsidRPr="00C5280D" w:rsidRDefault="00920552" w:rsidP="00EB048E">
    <w:pPr>
      <w:pStyle w:val="Header"/>
      <w:rPr>
        <w:rStyle w:val="PageNumber"/>
        <w:lang w:val="en-US"/>
      </w:rPr>
    </w:pPr>
    <w:r>
      <w:rPr>
        <w:rStyle w:val="PageNumber"/>
        <w:lang w:val="en-US"/>
      </w:rPr>
      <w:t>TC/60/6</w:t>
    </w:r>
    <w:r w:rsidR="00A94458">
      <w:rPr>
        <w:rStyle w:val="PageNumber"/>
        <w:lang w:val="en-US"/>
      </w:rPr>
      <w:t xml:space="preserve"> Rev.</w:t>
    </w:r>
  </w:p>
  <w:p w14:paraId="1E6FD759" w14:textId="71FAD70D" w:rsidR="00920552" w:rsidRPr="00C5280D" w:rsidRDefault="00920552" w:rsidP="00EB048E">
    <w:pPr>
      <w:pStyle w:val="Header"/>
      <w:rPr>
        <w:lang w:val="en-US"/>
      </w:rPr>
    </w:pPr>
    <w:r>
      <w:rPr>
        <w:lang w:val="en-US"/>
      </w:rPr>
      <w:t>Anex</w:t>
    </w:r>
    <w:r w:rsidR="00DF7930">
      <w:rPr>
        <w:lang w:val="en-US"/>
      </w:rPr>
      <w:t>o</w:t>
    </w:r>
    <w:r>
      <w:rPr>
        <w:lang w:val="en-US"/>
      </w:rPr>
      <w:t xml:space="preserve"> I, </w:t>
    </w:r>
    <w:r w:rsidRPr="00C5280D">
      <w:rPr>
        <w:lang w:val="en-US"/>
      </w:rPr>
      <w:t>p</w:t>
    </w:r>
    <w:r w:rsidR="00DF7930">
      <w:rPr>
        <w:lang w:val="en-US"/>
      </w:rPr>
      <w:t>á</w:t>
    </w:r>
    <w:r w:rsidRPr="00C5280D">
      <w:rPr>
        <w:lang w:val="en-US"/>
      </w:rPr>
      <w:t>g</w:t>
    </w:r>
    <w:r w:rsidR="00DF7930">
      <w:rPr>
        <w:lang w:val="en-US"/>
      </w:rPr>
      <w:t>ina</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3A535AB" w14:textId="77777777" w:rsidR="00920552" w:rsidRPr="00C5280D" w:rsidRDefault="00920552"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F57CD" w14:textId="12C74AC1" w:rsidR="00920552" w:rsidRDefault="00920552" w:rsidP="0004198B">
    <w:pPr>
      <w:pStyle w:val="Header"/>
      <w:rPr>
        <w:lang w:val="en-US"/>
      </w:rPr>
    </w:pPr>
    <w:r>
      <w:rPr>
        <w:lang w:val="en-US"/>
      </w:rPr>
      <w:t>TC/60/6</w:t>
    </w:r>
    <w:r w:rsidR="00A94458">
      <w:rPr>
        <w:lang w:val="en-US"/>
      </w:rPr>
      <w:t xml:space="preserve"> Rev.</w:t>
    </w:r>
  </w:p>
  <w:p w14:paraId="1DD82945" w14:textId="77777777" w:rsidR="00920552" w:rsidRDefault="00920552" w:rsidP="0004198B">
    <w:pPr>
      <w:pStyle w:val="Header"/>
      <w:rPr>
        <w:lang w:val="en-US"/>
      </w:rPr>
    </w:pPr>
  </w:p>
  <w:p w14:paraId="08B3EEB9" w14:textId="4E35689B" w:rsidR="00920552" w:rsidRPr="00110DDA" w:rsidRDefault="00920552" w:rsidP="0004198B">
    <w:pPr>
      <w:pStyle w:val="Header"/>
      <w:rPr>
        <w:lang w:val="es-ES"/>
      </w:rPr>
    </w:pPr>
    <w:r w:rsidRPr="00110DDA">
      <w:rPr>
        <w:lang w:val="es-ES"/>
      </w:rPr>
      <w:t>ANEX</w:t>
    </w:r>
    <w:r w:rsidR="00DF7930" w:rsidRPr="00110DDA">
      <w:rPr>
        <w:lang w:val="es-ES"/>
      </w:rPr>
      <w:t>O</w:t>
    </w:r>
    <w:r w:rsidRPr="00110DDA">
      <w:rPr>
        <w:lang w:val="es-ES"/>
      </w:rPr>
      <w:t xml:space="preserve"> I</w:t>
    </w:r>
  </w:p>
  <w:p w14:paraId="79D9DA96" w14:textId="77777777" w:rsidR="00920552" w:rsidRPr="00110DDA" w:rsidRDefault="00920552" w:rsidP="0004198B">
    <w:pPr>
      <w:pStyle w:val="Header"/>
      <w:rPr>
        <w:lang w:val="es-ES"/>
      </w:rPr>
    </w:pPr>
  </w:p>
  <w:p w14:paraId="35A3B337" w14:textId="204359AC" w:rsidR="00920552" w:rsidRPr="00110DDA" w:rsidRDefault="00920552" w:rsidP="0004198B">
    <w:pPr>
      <w:pStyle w:val="Header"/>
      <w:rPr>
        <w:lang w:val="es-ES"/>
      </w:rPr>
    </w:pPr>
    <w:r w:rsidRPr="00110DDA">
      <w:rPr>
        <w:lang w:val="es-ES"/>
      </w:rPr>
      <w:t>(EN INGLÉS SOLAMENTE)</w:t>
    </w:r>
  </w:p>
  <w:p w14:paraId="641F0F3C" w14:textId="77777777" w:rsidR="00920552" w:rsidRPr="00110DDA" w:rsidRDefault="00920552" w:rsidP="0004198B">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CC07F" w14:textId="2A76B3A0" w:rsidR="00920552" w:rsidRPr="00A94458" w:rsidRDefault="00920552" w:rsidP="00EB048E">
    <w:pPr>
      <w:pStyle w:val="Header"/>
      <w:rPr>
        <w:lang w:val="es-ES"/>
      </w:rPr>
    </w:pPr>
    <w:r w:rsidRPr="00A94458">
      <w:rPr>
        <w:lang w:val="es-ES"/>
      </w:rPr>
      <w:t>TC/60/6</w:t>
    </w:r>
    <w:r w:rsidR="00A94458" w:rsidRPr="00A94458">
      <w:rPr>
        <w:lang w:val="es-ES"/>
      </w:rPr>
      <w:t xml:space="preserve"> R</w:t>
    </w:r>
    <w:r w:rsidR="00A94458">
      <w:rPr>
        <w:lang w:val="es-ES"/>
      </w:rPr>
      <w:t>ev.</w:t>
    </w:r>
  </w:p>
  <w:p w14:paraId="2BF1BB87" w14:textId="4C6352C4" w:rsidR="00920552" w:rsidRPr="00A94458" w:rsidRDefault="00920552" w:rsidP="00EB048E">
    <w:pPr>
      <w:pStyle w:val="Header"/>
      <w:rPr>
        <w:lang w:val="es-ES"/>
      </w:rPr>
    </w:pPr>
    <w:r w:rsidRPr="00A94458">
      <w:rPr>
        <w:lang w:val="es-ES"/>
      </w:rPr>
      <w:t>Anex</w:t>
    </w:r>
    <w:r w:rsidR="00DF7930" w:rsidRPr="00A94458">
      <w:rPr>
        <w:lang w:val="es-ES"/>
      </w:rPr>
      <w:t>o</w:t>
    </w:r>
    <w:r w:rsidRPr="00A94458">
      <w:rPr>
        <w:lang w:val="es-ES"/>
      </w:rPr>
      <w:t xml:space="preserve"> II, p</w:t>
    </w:r>
    <w:r w:rsidR="00DF7930" w:rsidRPr="00A94458">
      <w:rPr>
        <w:lang w:val="es-ES"/>
      </w:rPr>
      <w:t>á</w:t>
    </w:r>
    <w:r w:rsidRPr="00A94458">
      <w:rPr>
        <w:lang w:val="es-ES"/>
      </w:rPr>
      <w:t>g</w:t>
    </w:r>
    <w:r w:rsidR="00DF7930" w:rsidRPr="00A94458">
      <w:rPr>
        <w:lang w:val="es-ES"/>
      </w:rPr>
      <w:t>ina</w:t>
    </w:r>
    <w:r w:rsidRPr="00A94458">
      <w:rPr>
        <w:lang w:val="es-ES"/>
      </w:rPr>
      <w:t xml:space="preserve"> </w:t>
    </w:r>
    <w:r w:rsidRPr="00C5280D">
      <w:rPr>
        <w:rStyle w:val="PageNumber"/>
        <w:lang w:val="en-US"/>
      </w:rPr>
      <w:fldChar w:fldCharType="begin"/>
    </w:r>
    <w:r w:rsidRPr="00A94458">
      <w:rPr>
        <w:rStyle w:val="PageNumber"/>
        <w:lang w:val="es-ES"/>
      </w:rPr>
      <w:instrText xml:space="preserve"> PAGE </w:instrText>
    </w:r>
    <w:r w:rsidRPr="00C5280D">
      <w:rPr>
        <w:rStyle w:val="PageNumber"/>
        <w:lang w:val="en-US"/>
      </w:rPr>
      <w:fldChar w:fldCharType="separate"/>
    </w:r>
    <w:r w:rsidRPr="00A94458">
      <w:rPr>
        <w:rStyle w:val="PageNumber"/>
        <w:noProof/>
        <w:lang w:val="es-ES"/>
      </w:rPr>
      <w:t>2</w:t>
    </w:r>
    <w:r w:rsidRPr="00C5280D">
      <w:rPr>
        <w:rStyle w:val="PageNumber"/>
        <w:lang w:val="en-US"/>
      </w:rPr>
      <w:fldChar w:fldCharType="end"/>
    </w:r>
  </w:p>
  <w:p w14:paraId="73B3F964" w14:textId="77777777" w:rsidR="00920552" w:rsidRPr="00A94458" w:rsidRDefault="00920552" w:rsidP="00677678">
    <w:pPr>
      <w:jc w:val="cente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58AC7" w14:textId="17AF1CB5" w:rsidR="00920552" w:rsidRPr="0084735D" w:rsidRDefault="00920552" w:rsidP="0004198B">
    <w:pPr>
      <w:pStyle w:val="Header"/>
      <w:rPr>
        <w:lang w:val="es-ES"/>
      </w:rPr>
    </w:pPr>
    <w:r w:rsidRPr="0084735D">
      <w:rPr>
        <w:lang w:val="es-ES"/>
      </w:rPr>
      <w:t>TC/60/6</w:t>
    </w:r>
    <w:r w:rsidR="00A94458">
      <w:rPr>
        <w:lang w:val="es-ES"/>
      </w:rPr>
      <w:t xml:space="preserve"> Rev.</w:t>
    </w:r>
  </w:p>
  <w:p w14:paraId="3949C25E" w14:textId="77777777" w:rsidR="00920552" w:rsidRPr="0084735D" w:rsidRDefault="00920552" w:rsidP="0004198B">
    <w:pPr>
      <w:pStyle w:val="Header"/>
      <w:rPr>
        <w:lang w:val="es-ES"/>
      </w:rPr>
    </w:pPr>
  </w:p>
  <w:p w14:paraId="5DB27453" w14:textId="0F6FBAF0" w:rsidR="00920552" w:rsidRPr="0084735D" w:rsidRDefault="00920552" w:rsidP="0004198B">
    <w:pPr>
      <w:pStyle w:val="Header"/>
      <w:rPr>
        <w:lang w:val="es-ES"/>
      </w:rPr>
    </w:pPr>
    <w:r w:rsidRPr="0084735D">
      <w:rPr>
        <w:lang w:val="es-ES"/>
      </w:rPr>
      <w:t>ANEX</w:t>
    </w:r>
    <w:r w:rsidR="00DF7930" w:rsidRPr="0084735D">
      <w:rPr>
        <w:lang w:val="es-ES"/>
      </w:rPr>
      <w:t>O</w:t>
    </w:r>
    <w:r w:rsidRPr="0084735D">
      <w:rPr>
        <w:lang w:val="es-ES"/>
      </w:rPr>
      <w:t xml:space="preserve"> II</w:t>
    </w:r>
  </w:p>
  <w:p w14:paraId="22258EBD" w14:textId="77777777" w:rsidR="00920552" w:rsidRPr="0084735D" w:rsidRDefault="00920552" w:rsidP="0004198B">
    <w:pPr>
      <w:pStyle w:val="Header"/>
      <w:rPr>
        <w:lang w:val="es-ES"/>
      </w:rPr>
    </w:pPr>
  </w:p>
  <w:p w14:paraId="0DBD9111" w14:textId="63511B8E" w:rsidR="00DF7930" w:rsidRPr="0084735D" w:rsidRDefault="00DF7930" w:rsidP="0004198B">
    <w:pPr>
      <w:pStyle w:val="Header"/>
      <w:rPr>
        <w:lang w:val="es-ES"/>
      </w:rPr>
    </w:pPr>
    <w:r w:rsidRPr="0084735D">
      <w:rPr>
        <w:lang w:val="es-ES"/>
      </w:rPr>
      <w:t>(EN INGLÉS SOLAMENTE)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3F150" w14:textId="06F830D4" w:rsidR="00920552" w:rsidRPr="00A94458" w:rsidRDefault="00920552" w:rsidP="00EB048E">
    <w:pPr>
      <w:pStyle w:val="Header"/>
      <w:rPr>
        <w:lang w:val="es-ES"/>
      </w:rPr>
    </w:pPr>
    <w:r w:rsidRPr="00A94458">
      <w:rPr>
        <w:lang w:val="es-ES"/>
      </w:rPr>
      <w:t>TC/60/6</w:t>
    </w:r>
    <w:r w:rsidR="00A94458" w:rsidRPr="00A94458">
      <w:rPr>
        <w:lang w:val="es-ES"/>
      </w:rPr>
      <w:t xml:space="preserve"> R</w:t>
    </w:r>
    <w:r w:rsidR="00A94458">
      <w:rPr>
        <w:lang w:val="es-ES"/>
      </w:rPr>
      <w:t>ev.</w:t>
    </w:r>
  </w:p>
  <w:p w14:paraId="4DFD8744" w14:textId="55B98C82" w:rsidR="00920552" w:rsidRPr="00A94458" w:rsidRDefault="00920552" w:rsidP="00E747EA">
    <w:pPr>
      <w:pStyle w:val="Header"/>
      <w:rPr>
        <w:lang w:val="es-ES"/>
      </w:rPr>
    </w:pPr>
    <w:r w:rsidRPr="00A94458">
      <w:rPr>
        <w:lang w:val="es-ES"/>
      </w:rPr>
      <w:t>Anex</w:t>
    </w:r>
    <w:r w:rsidR="00DF7930" w:rsidRPr="00A94458">
      <w:rPr>
        <w:lang w:val="es-ES"/>
      </w:rPr>
      <w:t>o</w:t>
    </w:r>
    <w:r w:rsidRPr="00A94458">
      <w:rPr>
        <w:lang w:val="es-ES"/>
      </w:rPr>
      <w:t xml:space="preserve"> III, p</w:t>
    </w:r>
    <w:r w:rsidR="00DF7930" w:rsidRPr="00A94458">
      <w:rPr>
        <w:lang w:val="es-ES"/>
      </w:rPr>
      <w:t>á</w:t>
    </w:r>
    <w:r w:rsidRPr="00A94458">
      <w:rPr>
        <w:lang w:val="es-ES"/>
      </w:rPr>
      <w:t>g</w:t>
    </w:r>
    <w:r w:rsidR="00DF7930" w:rsidRPr="00A94458">
      <w:rPr>
        <w:lang w:val="es-ES"/>
      </w:rPr>
      <w:t>ina</w:t>
    </w:r>
    <w:r w:rsidRPr="00A94458">
      <w:rPr>
        <w:lang w:val="es-ES"/>
      </w:rPr>
      <w:t xml:space="preserve"> </w:t>
    </w:r>
    <w:r w:rsidRPr="00377CFC">
      <w:rPr>
        <w:lang w:val="en-US"/>
      </w:rPr>
      <w:fldChar w:fldCharType="begin"/>
    </w:r>
    <w:r w:rsidRPr="00A94458">
      <w:rPr>
        <w:lang w:val="es-ES"/>
      </w:rPr>
      <w:instrText xml:space="preserve"> PAGE   \* MERGEFORMAT </w:instrText>
    </w:r>
    <w:r w:rsidRPr="00377CFC">
      <w:rPr>
        <w:lang w:val="en-US"/>
      </w:rPr>
      <w:fldChar w:fldCharType="separate"/>
    </w:r>
    <w:r w:rsidRPr="00A94458">
      <w:rPr>
        <w:noProof/>
        <w:lang w:val="es-ES"/>
      </w:rPr>
      <w:t>1</w:t>
    </w:r>
    <w:r w:rsidRPr="00377CFC">
      <w:rPr>
        <w:noProof/>
        <w:lang w:val="en-US"/>
      </w:rPr>
      <w:fldChar w:fldCharType="end"/>
    </w:r>
  </w:p>
  <w:p w14:paraId="123B29A0" w14:textId="77777777" w:rsidR="00920552" w:rsidRPr="00A94458" w:rsidRDefault="00920552" w:rsidP="00677678">
    <w:pPr>
      <w:jc w:val="cente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BF0B6" w14:textId="1739701A" w:rsidR="00920552" w:rsidRPr="0084735D" w:rsidRDefault="00920552" w:rsidP="0004198B">
    <w:pPr>
      <w:pStyle w:val="Header"/>
      <w:rPr>
        <w:lang w:val="es-ES"/>
      </w:rPr>
    </w:pPr>
    <w:r w:rsidRPr="0084735D">
      <w:rPr>
        <w:lang w:val="es-ES"/>
      </w:rPr>
      <w:t>TC/60/6</w:t>
    </w:r>
    <w:r w:rsidR="00A94458">
      <w:rPr>
        <w:lang w:val="es-ES"/>
      </w:rPr>
      <w:t xml:space="preserve"> Rev.</w:t>
    </w:r>
  </w:p>
  <w:p w14:paraId="139E35A9" w14:textId="77777777" w:rsidR="00920552" w:rsidRPr="0084735D" w:rsidRDefault="00920552" w:rsidP="0004198B">
    <w:pPr>
      <w:pStyle w:val="Header"/>
      <w:rPr>
        <w:lang w:val="es-ES"/>
      </w:rPr>
    </w:pPr>
  </w:p>
  <w:p w14:paraId="377D6011" w14:textId="4759A91D" w:rsidR="00920552" w:rsidRPr="00110DDA" w:rsidRDefault="00920552" w:rsidP="0004198B">
    <w:pPr>
      <w:pStyle w:val="Header"/>
      <w:rPr>
        <w:lang w:val="es-ES"/>
      </w:rPr>
    </w:pPr>
    <w:r w:rsidRPr="00110DDA">
      <w:rPr>
        <w:lang w:val="es-ES"/>
      </w:rPr>
      <w:t>ANEX</w:t>
    </w:r>
    <w:r w:rsidR="00DF7930" w:rsidRPr="00110DDA">
      <w:rPr>
        <w:lang w:val="es-ES"/>
      </w:rPr>
      <w:t xml:space="preserve">O </w:t>
    </w:r>
    <w:r w:rsidRPr="00110DDA">
      <w:rPr>
        <w:lang w:val="es-ES"/>
      </w:rPr>
      <w:t>III</w:t>
    </w:r>
  </w:p>
  <w:p w14:paraId="5FDB446C" w14:textId="77777777" w:rsidR="00920552" w:rsidRPr="00110DDA" w:rsidRDefault="00920552" w:rsidP="0004198B">
    <w:pPr>
      <w:pStyle w:val="Header"/>
      <w:rPr>
        <w:lang w:val="es-ES"/>
      </w:rPr>
    </w:pPr>
  </w:p>
  <w:p w14:paraId="00B899AC" w14:textId="77777777" w:rsidR="00DF7930" w:rsidRPr="00110DDA" w:rsidRDefault="00DF7930" w:rsidP="00DF7930">
    <w:pPr>
      <w:pStyle w:val="Header"/>
      <w:rPr>
        <w:lang w:val="es-ES"/>
      </w:rPr>
    </w:pPr>
    <w:r w:rsidRPr="00110DDA">
      <w:rPr>
        <w:lang w:val="es-ES"/>
      </w:rPr>
      <w:t>(EN INGLÉS SOLAMENTE)</w:t>
    </w:r>
  </w:p>
  <w:p w14:paraId="2553E7CF" w14:textId="77777777" w:rsidR="00920552" w:rsidRPr="00110DDA" w:rsidRDefault="00920552" w:rsidP="0004198B">
    <w:pPr>
      <w:pStyle w:val="Heade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0274C" w14:textId="77777777" w:rsidR="00920552" w:rsidRDefault="009205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10C48" w14:textId="0B016A74" w:rsidR="00920552" w:rsidRPr="00A94458" w:rsidRDefault="00920552" w:rsidP="00A56EC1">
    <w:pPr>
      <w:pStyle w:val="Header"/>
      <w:ind w:right="100"/>
      <w:rPr>
        <w:rFonts w:cs="Arial"/>
        <w:lang w:val="es-ES"/>
      </w:rPr>
    </w:pPr>
    <w:r w:rsidRPr="00A94458">
      <w:rPr>
        <w:rFonts w:cs="Arial"/>
        <w:lang w:val="es-ES"/>
      </w:rPr>
      <w:t>TC/60/6</w:t>
    </w:r>
    <w:r w:rsidR="00A94458" w:rsidRPr="00A94458">
      <w:rPr>
        <w:rFonts w:cs="Arial"/>
        <w:lang w:val="es-ES"/>
      </w:rPr>
      <w:t xml:space="preserve"> R</w:t>
    </w:r>
    <w:r w:rsidR="00A94458">
      <w:rPr>
        <w:rFonts w:cs="Arial"/>
        <w:lang w:val="es-ES"/>
      </w:rPr>
      <w:t>ev.</w:t>
    </w:r>
  </w:p>
  <w:p w14:paraId="11E11487" w14:textId="6FFF1C9B" w:rsidR="00920552" w:rsidRPr="00A94458" w:rsidRDefault="00920552" w:rsidP="00E747EA">
    <w:pPr>
      <w:pStyle w:val="Header"/>
      <w:ind w:right="100"/>
      <w:rPr>
        <w:lang w:val="es-ES"/>
      </w:rPr>
    </w:pPr>
    <w:r w:rsidRPr="00A94458">
      <w:rPr>
        <w:rFonts w:cs="Arial"/>
        <w:lang w:val="es-ES"/>
      </w:rPr>
      <w:t>Anex</w:t>
    </w:r>
    <w:r w:rsidR="004B0812" w:rsidRPr="00A94458">
      <w:rPr>
        <w:rFonts w:cs="Arial"/>
        <w:lang w:val="es-ES"/>
      </w:rPr>
      <w:t>o</w:t>
    </w:r>
    <w:r w:rsidRPr="00A94458">
      <w:rPr>
        <w:rFonts w:cs="Arial"/>
        <w:lang w:val="es-ES"/>
      </w:rPr>
      <w:t xml:space="preserve"> IV, p</w:t>
    </w:r>
    <w:r w:rsidR="004B0812" w:rsidRPr="00A94458">
      <w:rPr>
        <w:rFonts w:cs="Arial"/>
        <w:lang w:val="es-ES"/>
      </w:rPr>
      <w:t>á</w:t>
    </w:r>
    <w:r w:rsidRPr="00A94458">
      <w:rPr>
        <w:rFonts w:cs="Arial"/>
        <w:lang w:val="es-ES"/>
      </w:rPr>
      <w:t>g</w:t>
    </w:r>
    <w:r w:rsidR="004B0812" w:rsidRPr="00A94458">
      <w:rPr>
        <w:rFonts w:cs="Arial"/>
        <w:lang w:val="es-ES"/>
      </w:rPr>
      <w:t>ina</w:t>
    </w:r>
    <w:r w:rsidRPr="00A94458">
      <w:rPr>
        <w:rFonts w:cs="Arial"/>
        <w:lang w:val="es-ES"/>
      </w:rPr>
      <w:t xml:space="preserve"> </w:t>
    </w:r>
    <w:r w:rsidRPr="00A56EC1">
      <w:rPr>
        <w:rFonts w:cs="Arial"/>
        <w:lang w:val="en-US"/>
      </w:rPr>
      <w:fldChar w:fldCharType="begin"/>
    </w:r>
    <w:r w:rsidRPr="00A94458">
      <w:rPr>
        <w:rFonts w:cs="Arial"/>
        <w:lang w:val="es-ES"/>
      </w:rPr>
      <w:instrText xml:space="preserve"> PAGE   \* MERGEFORMAT </w:instrText>
    </w:r>
    <w:r w:rsidRPr="00A56EC1">
      <w:rPr>
        <w:rFonts w:cs="Arial"/>
        <w:lang w:val="en-US"/>
      </w:rPr>
      <w:fldChar w:fldCharType="separate"/>
    </w:r>
    <w:r w:rsidRPr="00A94458">
      <w:rPr>
        <w:rFonts w:cs="Arial"/>
        <w:noProof/>
        <w:lang w:val="es-ES"/>
      </w:rPr>
      <w:t>1</w:t>
    </w:r>
    <w:r w:rsidRPr="00A56EC1">
      <w:rPr>
        <w:rFonts w:cs="Arial"/>
        <w:noProof/>
        <w:lang w:val="en-US"/>
      </w:rPr>
      <w:fldChar w:fldCharType="end"/>
    </w:r>
  </w:p>
  <w:p w14:paraId="02DD47E1" w14:textId="77777777" w:rsidR="00920552" w:rsidRPr="00A94458" w:rsidRDefault="00920552">
    <w:pPr>
      <w:pStyle w:val="Header"/>
      <w:jc w:val="righ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BDE"/>
    <w:multiLevelType w:val="hybridMultilevel"/>
    <w:tmpl w:val="ACD61FB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 w15:restartNumberingAfterBreak="0">
    <w:nsid w:val="049A4370"/>
    <w:multiLevelType w:val="hybridMultilevel"/>
    <w:tmpl w:val="DD70A84C"/>
    <w:lvl w:ilvl="0" w:tplc="BF1ADA8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86C44"/>
    <w:multiLevelType w:val="hybridMultilevel"/>
    <w:tmpl w:val="F43EB76E"/>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F3358"/>
    <w:multiLevelType w:val="hybridMultilevel"/>
    <w:tmpl w:val="096CF09E"/>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A3B8C"/>
    <w:multiLevelType w:val="multilevel"/>
    <w:tmpl w:val="4B6E489E"/>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CD5699A"/>
    <w:multiLevelType w:val="hybridMultilevel"/>
    <w:tmpl w:val="2098AE62"/>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4550E"/>
    <w:multiLevelType w:val="hybridMultilevel"/>
    <w:tmpl w:val="B3A2C7D0"/>
    <w:lvl w:ilvl="0" w:tplc="26FCED4C">
      <w:start w:val="1"/>
      <w:numFmt w:val="decimal"/>
      <w:lvlText w:val="%1."/>
      <w:lvlJc w:val="left"/>
      <w:pPr>
        <w:ind w:left="930" w:hanging="57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40958"/>
    <w:multiLevelType w:val="hybridMultilevel"/>
    <w:tmpl w:val="68AACFE0"/>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654B8"/>
    <w:multiLevelType w:val="hybridMultilevel"/>
    <w:tmpl w:val="AF781F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4750D20"/>
    <w:multiLevelType w:val="hybridMultilevel"/>
    <w:tmpl w:val="612E7C8C"/>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F0930"/>
    <w:multiLevelType w:val="hybridMultilevel"/>
    <w:tmpl w:val="E30A7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661504"/>
    <w:multiLevelType w:val="hybridMultilevel"/>
    <w:tmpl w:val="164A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03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406C45"/>
    <w:multiLevelType w:val="hybridMultilevel"/>
    <w:tmpl w:val="CE0635AE"/>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B605F"/>
    <w:multiLevelType w:val="hybridMultilevel"/>
    <w:tmpl w:val="C78E07E2"/>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315B1"/>
    <w:multiLevelType w:val="hybridMultilevel"/>
    <w:tmpl w:val="C480DF16"/>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C0E4A"/>
    <w:multiLevelType w:val="hybridMultilevel"/>
    <w:tmpl w:val="AFD87F34"/>
    <w:lvl w:ilvl="0" w:tplc="DCFC540C">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27BD2EFA"/>
    <w:multiLevelType w:val="hybridMultilevel"/>
    <w:tmpl w:val="22B619EC"/>
    <w:lvl w:ilvl="0" w:tplc="33AA7B4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87074"/>
    <w:multiLevelType w:val="hybridMultilevel"/>
    <w:tmpl w:val="E30A76CC"/>
    <w:lvl w:ilvl="0" w:tplc="86888E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F86CEA"/>
    <w:multiLevelType w:val="multilevel"/>
    <w:tmpl w:val="39F24478"/>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F4765D"/>
    <w:multiLevelType w:val="hybridMultilevel"/>
    <w:tmpl w:val="6BC272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560EBC"/>
    <w:multiLevelType w:val="hybridMultilevel"/>
    <w:tmpl w:val="CA0CC50A"/>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317D4F"/>
    <w:multiLevelType w:val="hybridMultilevel"/>
    <w:tmpl w:val="4A7E119E"/>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022F5F"/>
    <w:multiLevelType w:val="hybridMultilevel"/>
    <w:tmpl w:val="F34424DC"/>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E10888"/>
    <w:multiLevelType w:val="hybridMultilevel"/>
    <w:tmpl w:val="E7A691FA"/>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E03C1"/>
    <w:multiLevelType w:val="multilevel"/>
    <w:tmpl w:val="EF44A664"/>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7C218FC"/>
    <w:multiLevelType w:val="hybridMultilevel"/>
    <w:tmpl w:val="41BAC934"/>
    <w:lvl w:ilvl="0" w:tplc="ABF8B3A0">
      <w:start w:val="1"/>
      <w:numFmt w:val="decimal"/>
      <w:lvlText w:val="(%1)"/>
      <w:lvlJc w:val="left"/>
      <w:pPr>
        <w:ind w:left="720" w:hanging="360"/>
      </w:pPr>
      <w:rPr>
        <w:rFonts w:hint="default"/>
      </w:rPr>
    </w:lvl>
    <w:lvl w:ilvl="1" w:tplc="FB1E31A4">
      <w:start w:val="1"/>
      <w:numFmt w:val="decimal"/>
      <w:lvlText w:val="%2)"/>
      <w:lvlJc w:val="left"/>
      <w:pPr>
        <w:ind w:left="1440" w:hanging="360"/>
      </w:pPr>
      <w:rPr>
        <w:rFonts w:hint="default"/>
      </w:rPr>
    </w:lvl>
    <w:lvl w:ilvl="2" w:tplc="5E1233E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8" w15:restartNumberingAfterBreak="0">
    <w:nsid w:val="490C1BF7"/>
    <w:multiLevelType w:val="hybridMultilevel"/>
    <w:tmpl w:val="332A2EBC"/>
    <w:lvl w:ilvl="0" w:tplc="382A0DDA">
      <w:start w:val="1"/>
      <w:numFmt w:val="bullet"/>
      <w:lvlText w:val="•"/>
      <w:lvlJc w:val="left"/>
      <w:pPr>
        <w:tabs>
          <w:tab w:val="num" w:pos="720"/>
        </w:tabs>
        <w:ind w:left="720" w:hanging="360"/>
      </w:pPr>
      <w:rPr>
        <w:rFonts w:ascii="Arial" w:hAnsi="Arial" w:hint="default"/>
      </w:rPr>
    </w:lvl>
    <w:lvl w:ilvl="1" w:tplc="C3565812" w:tentative="1">
      <w:start w:val="1"/>
      <w:numFmt w:val="bullet"/>
      <w:lvlText w:val="•"/>
      <w:lvlJc w:val="left"/>
      <w:pPr>
        <w:tabs>
          <w:tab w:val="num" w:pos="1440"/>
        </w:tabs>
        <w:ind w:left="1440" w:hanging="360"/>
      </w:pPr>
      <w:rPr>
        <w:rFonts w:ascii="Arial" w:hAnsi="Arial" w:hint="default"/>
      </w:rPr>
    </w:lvl>
    <w:lvl w:ilvl="2" w:tplc="FD7C17D0" w:tentative="1">
      <w:start w:val="1"/>
      <w:numFmt w:val="bullet"/>
      <w:lvlText w:val="•"/>
      <w:lvlJc w:val="left"/>
      <w:pPr>
        <w:tabs>
          <w:tab w:val="num" w:pos="2160"/>
        </w:tabs>
        <w:ind w:left="2160" w:hanging="360"/>
      </w:pPr>
      <w:rPr>
        <w:rFonts w:ascii="Arial" w:hAnsi="Arial" w:hint="default"/>
      </w:rPr>
    </w:lvl>
    <w:lvl w:ilvl="3" w:tplc="E2B84B48" w:tentative="1">
      <w:start w:val="1"/>
      <w:numFmt w:val="bullet"/>
      <w:lvlText w:val="•"/>
      <w:lvlJc w:val="left"/>
      <w:pPr>
        <w:tabs>
          <w:tab w:val="num" w:pos="2880"/>
        </w:tabs>
        <w:ind w:left="2880" w:hanging="360"/>
      </w:pPr>
      <w:rPr>
        <w:rFonts w:ascii="Arial" w:hAnsi="Arial" w:hint="default"/>
      </w:rPr>
    </w:lvl>
    <w:lvl w:ilvl="4" w:tplc="87901DDE" w:tentative="1">
      <w:start w:val="1"/>
      <w:numFmt w:val="bullet"/>
      <w:lvlText w:val="•"/>
      <w:lvlJc w:val="left"/>
      <w:pPr>
        <w:tabs>
          <w:tab w:val="num" w:pos="3600"/>
        </w:tabs>
        <w:ind w:left="3600" w:hanging="360"/>
      </w:pPr>
      <w:rPr>
        <w:rFonts w:ascii="Arial" w:hAnsi="Arial" w:hint="default"/>
      </w:rPr>
    </w:lvl>
    <w:lvl w:ilvl="5" w:tplc="22289BEC" w:tentative="1">
      <w:start w:val="1"/>
      <w:numFmt w:val="bullet"/>
      <w:lvlText w:val="•"/>
      <w:lvlJc w:val="left"/>
      <w:pPr>
        <w:tabs>
          <w:tab w:val="num" w:pos="4320"/>
        </w:tabs>
        <w:ind w:left="4320" w:hanging="360"/>
      </w:pPr>
      <w:rPr>
        <w:rFonts w:ascii="Arial" w:hAnsi="Arial" w:hint="default"/>
      </w:rPr>
    </w:lvl>
    <w:lvl w:ilvl="6" w:tplc="2ECA738C" w:tentative="1">
      <w:start w:val="1"/>
      <w:numFmt w:val="bullet"/>
      <w:lvlText w:val="•"/>
      <w:lvlJc w:val="left"/>
      <w:pPr>
        <w:tabs>
          <w:tab w:val="num" w:pos="5040"/>
        </w:tabs>
        <w:ind w:left="5040" w:hanging="360"/>
      </w:pPr>
      <w:rPr>
        <w:rFonts w:ascii="Arial" w:hAnsi="Arial" w:hint="default"/>
      </w:rPr>
    </w:lvl>
    <w:lvl w:ilvl="7" w:tplc="44B2BCC2" w:tentative="1">
      <w:start w:val="1"/>
      <w:numFmt w:val="bullet"/>
      <w:lvlText w:val="•"/>
      <w:lvlJc w:val="left"/>
      <w:pPr>
        <w:tabs>
          <w:tab w:val="num" w:pos="5760"/>
        </w:tabs>
        <w:ind w:left="5760" w:hanging="360"/>
      </w:pPr>
      <w:rPr>
        <w:rFonts w:ascii="Arial" w:hAnsi="Arial" w:hint="default"/>
      </w:rPr>
    </w:lvl>
    <w:lvl w:ilvl="8" w:tplc="D0944A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3134E7"/>
    <w:multiLevelType w:val="hybridMultilevel"/>
    <w:tmpl w:val="E30A7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490A57"/>
    <w:multiLevelType w:val="hybridMultilevel"/>
    <w:tmpl w:val="9F561570"/>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E90FFA"/>
    <w:multiLevelType w:val="multilevel"/>
    <w:tmpl w:val="1F94C4FE"/>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1240CE7"/>
    <w:multiLevelType w:val="hybridMultilevel"/>
    <w:tmpl w:val="4864AB80"/>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7D5C36"/>
    <w:multiLevelType w:val="hybridMultilevel"/>
    <w:tmpl w:val="AD922EE6"/>
    <w:lvl w:ilvl="0" w:tplc="5292418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A604DDE"/>
    <w:multiLevelType w:val="hybridMultilevel"/>
    <w:tmpl w:val="1B98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30A57"/>
    <w:multiLevelType w:val="hybridMultilevel"/>
    <w:tmpl w:val="C6CA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B5B5B"/>
    <w:multiLevelType w:val="multilevel"/>
    <w:tmpl w:val="86E6AC16"/>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2B3A99"/>
    <w:multiLevelType w:val="hybridMultilevel"/>
    <w:tmpl w:val="E7AAE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093DC9"/>
    <w:multiLevelType w:val="hybridMultilevel"/>
    <w:tmpl w:val="04406A5A"/>
    <w:lvl w:ilvl="0" w:tplc="22CEC4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EE327D"/>
    <w:multiLevelType w:val="multilevel"/>
    <w:tmpl w:val="57782E62"/>
    <w:lvl w:ilvl="0">
      <w:start w:val="1"/>
      <w:numFmt w:val="lowerLetter"/>
      <w:lvlText w:val="(%1)"/>
      <w:lvlJc w:val="left"/>
      <w:pPr>
        <w:tabs>
          <w:tab w:val="num" w:pos="1211"/>
        </w:tabs>
        <w:ind w:left="1211" w:hanging="360"/>
      </w:pPr>
      <w:rPr>
        <w:rFonts w:hint="default"/>
      </w:r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40" w15:restartNumberingAfterBreak="0">
    <w:nsid w:val="73FB29BB"/>
    <w:multiLevelType w:val="hybridMultilevel"/>
    <w:tmpl w:val="64128EF8"/>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B4306"/>
    <w:multiLevelType w:val="hybridMultilevel"/>
    <w:tmpl w:val="EEBE9EE2"/>
    <w:lvl w:ilvl="0" w:tplc="C0CCE364">
      <w:start w:val="4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737F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72008266">
    <w:abstractNumId w:val="27"/>
  </w:num>
  <w:num w:numId="2" w16cid:durableId="435757288">
    <w:abstractNumId w:val="6"/>
  </w:num>
  <w:num w:numId="3" w16cid:durableId="1803843672">
    <w:abstractNumId w:val="33"/>
  </w:num>
  <w:num w:numId="4" w16cid:durableId="1001467406">
    <w:abstractNumId w:val="12"/>
  </w:num>
  <w:num w:numId="5" w16cid:durableId="994795819">
    <w:abstractNumId w:val="42"/>
  </w:num>
  <w:num w:numId="6" w16cid:durableId="37945619">
    <w:abstractNumId w:val="38"/>
  </w:num>
  <w:num w:numId="7" w16cid:durableId="415058241">
    <w:abstractNumId w:val="20"/>
  </w:num>
  <w:num w:numId="8" w16cid:durableId="96141869">
    <w:abstractNumId w:val="0"/>
  </w:num>
  <w:num w:numId="9" w16cid:durableId="705911358">
    <w:abstractNumId w:val="26"/>
  </w:num>
  <w:num w:numId="10" w16cid:durableId="373580973">
    <w:abstractNumId w:val="17"/>
  </w:num>
  <w:num w:numId="11" w16cid:durableId="298191238">
    <w:abstractNumId w:val="2"/>
  </w:num>
  <w:num w:numId="12" w16cid:durableId="245657044">
    <w:abstractNumId w:val="15"/>
  </w:num>
  <w:num w:numId="13" w16cid:durableId="337773635">
    <w:abstractNumId w:val="23"/>
  </w:num>
  <w:num w:numId="14" w16cid:durableId="850532580">
    <w:abstractNumId w:val="3"/>
  </w:num>
  <w:num w:numId="15" w16cid:durableId="2091584993">
    <w:abstractNumId w:val="21"/>
  </w:num>
  <w:num w:numId="16" w16cid:durableId="331837491">
    <w:abstractNumId w:val="14"/>
  </w:num>
  <w:num w:numId="17" w16cid:durableId="2133286150">
    <w:abstractNumId w:val="1"/>
  </w:num>
  <w:num w:numId="18" w16cid:durableId="1399521539">
    <w:abstractNumId w:val="40"/>
  </w:num>
  <w:num w:numId="19" w16cid:durableId="1117721769">
    <w:abstractNumId w:val="30"/>
  </w:num>
  <w:num w:numId="20" w16cid:durableId="152262802">
    <w:abstractNumId w:val="13"/>
  </w:num>
  <w:num w:numId="21" w16cid:durableId="786047709">
    <w:abstractNumId w:val="24"/>
  </w:num>
  <w:num w:numId="22" w16cid:durableId="289285799">
    <w:abstractNumId w:val="5"/>
  </w:num>
  <w:num w:numId="23" w16cid:durableId="1366907257">
    <w:abstractNumId w:val="32"/>
  </w:num>
  <w:num w:numId="24" w16cid:durableId="1302928976">
    <w:abstractNumId w:val="22"/>
  </w:num>
  <w:num w:numId="25" w16cid:durableId="13846606">
    <w:abstractNumId w:val="9"/>
  </w:num>
  <w:num w:numId="26" w16cid:durableId="1916089490">
    <w:abstractNumId w:val="7"/>
  </w:num>
  <w:num w:numId="27" w16cid:durableId="766578524">
    <w:abstractNumId w:val="28"/>
  </w:num>
  <w:num w:numId="28" w16cid:durableId="839006023">
    <w:abstractNumId w:val="16"/>
  </w:num>
  <w:num w:numId="29" w16cid:durableId="604189811">
    <w:abstractNumId w:val="35"/>
  </w:num>
  <w:num w:numId="30" w16cid:durableId="157771770">
    <w:abstractNumId w:val="11"/>
  </w:num>
  <w:num w:numId="31" w16cid:durableId="1036127431">
    <w:abstractNumId w:val="37"/>
  </w:num>
  <w:num w:numId="32" w16cid:durableId="305739978">
    <w:abstractNumId w:val="41"/>
  </w:num>
  <w:num w:numId="33" w16cid:durableId="400830664">
    <w:abstractNumId w:val="8"/>
  </w:num>
  <w:num w:numId="34" w16cid:durableId="69927997">
    <w:abstractNumId w:val="36"/>
  </w:num>
  <w:num w:numId="35" w16cid:durableId="877663537">
    <w:abstractNumId w:val="39"/>
  </w:num>
  <w:num w:numId="36" w16cid:durableId="643780233">
    <w:abstractNumId w:val="25"/>
  </w:num>
  <w:num w:numId="37" w16cid:durableId="302777973">
    <w:abstractNumId w:val="31"/>
  </w:num>
  <w:num w:numId="38" w16cid:durableId="492374904">
    <w:abstractNumId w:val="19"/>
  </w:num>
  <w:num w:numId="39" w16cid:durableId="1469318765">
    <w:abstractNumId w:val="18"/>
  </w:num>
  <w:num w:numId="40" w16cid:durableId="1967007321">
    <w:abstractNumId w:val="28"/>
  </w:num>
  <w:num w:numId="41" w16cid:durableId="1605573231">
    <w:abstractNumId w:val="34"/>
  </w:num>
  <w:num w:numId="42" w16cid:durableId="434250871">
    <w:abstractNumId w:val="4"/>
  </w:num>
  <w:num w:numId="43" w16cid:durableId="1153910966">
    <w:abstractNumId w:val="29"/>
  </w:num>
  <w:num w:numId="44" w16cid:durableId="939526845">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0191C"/>
    <w:rsid w:val="00007BE0"/>
    <w:rsid w:val="00010CF3"/>
    <w:rsid w:val="00011E27"/>
    <w:rsid w:val="000148BC"/>
    <w:rsid w:val="000153FE"/>
    <w:rsid w:val="00017D00"/>
    <w:rsid w:val="00024AB8"/>
    <w:rsid w:val="00030854"/>
    <w:rsid w:val="00036028"/>
    <w:rsid w:val="00037B9F"/>
    <w:rsid w:val="0004198B"/>
    <w:rsid w:val="00044642"/>
    <w:rsid w:val="000446B9"/>
    <w:rsid w:val="00047E21"/>
    <w:rsid w:val="00050712"/>
    <w:rsid w:val="00050E16"/>
    <w:rsid w:val="00051F25"/>
    <w:rsid w:val="000568AB"/>
    <w:rsid w:val="00072279"/>
    <w:rsid w:val="00072BD0"/>
    <w:rsid w:val="00073513"/>
    <w:rsid w:val="000766BF"/>
    <w:rsid w:val="0007772B"/>
    <w:rsid w:val="00077D6B"/>
    <w:rsid w:val="00085505"/>
    <w:rsid w:val="000A190C"/>
    <w:rsid w:val="000A38B0"/>
    <w:rsid w:val="000A789B"/>
    <w:rsid w:val="000C1F86"/>
    <w:rsid w:val="000C20C8"/>
    <w:rsid w:val="000C359A"/>
    <w:rsid w:val="000C4E25"/>
    <w:rsid w:val="000C5DA2"/>
    <w:rsid w:val="000C7021"/>
    <w:rsid w:val="000D574D"/>
    <w:rsid w:val="000D58FF"/>
    <w:rsid w:val="000D6BBC"/>
    <w:rsid w:val="000D7780"/>
    <w:rsid w:val="000E5727"/>
    <w:rsid w:val="000E636A"/>
    <w:rsid w:val="000F1412"/>
    <w:rsid w:val="000F2F11"/>
    <w:rsid w:val="00100A5F"/>
    <w:rsid w:val="00105929"/>
    <w:rsid w:val="00105E15"/>
    <w:rsid w:val="00106104"/>
    <w:rsid w:val="00110BED"/>
    <w:rsid w:val="00110C36"/>
    <w:rsid w:val="00110DDA"/>
    <w:rsid w:val="001131D5"/>
    <w:rsid w:val="00114547"/>
    <w:rsid w:val="00124309"/>
    <w:rsid w:val="00124B80"/>
    <w:rsid w:val="00135132"/>
    <w:rsid w:val="00141DB8"/>
    <w:rsid w:val="00151E2E"/>
    <w:rsid w:val="001625AE"/>
    <w:rsid w:val="00164568"/>
    <w:rsid w:val="00171BEB"/>
    <w:rsid w:val="00172084"/>
    <w:rsid w:val="0017474A"/>
    <w:rsid w:val="001758C6"/>
    <w:rsid w:val="001776B6"/>
    <w:rsid w:val="00181814"/>
    <w:rsid w:val="00182B99"/>
    <w:rsid w:val="0018601E"/>
    <w:rsid w:val="00193218"/>
    <w:rsid w:val="00193EEA"/>
    <w:rsid w:val="00195E0D"/>
    <w:rsid w:val="00195F45"/>
    <w:rsid w:val="001A17C3"/>
    <w:rsid w:val="001A192E"/>
    <w:rsid w:val="001A4E6D"/>
    <w:rsid w:val="001B3803"/>
    <w:rsid w:val="001C1525"/>
    <w:rsid w:val="001C5250"/>
    <w:rsid w:val="001C62F2"/>
    <w:rsid w:val="001C6FD5"/>
    <w:rsid w:val="001E6289"/>
    <w:rsid w:val="001F3F1D"/>
    <w:rsid w:val="001F5A7E"/>
    <w:rsid w:val="001F7643"/>
    <w:rsid w:val="002064B3"/>
    <w:rsid w:val="00210161"/>
    <w:rsid w:val="0021332C"/>
    <w:rsid w:val="00213982"/>
    <w:rsid w:val="00220A7B"/>
    <w:rsid w:val="00221DED"/>
    <w:rsid w:val="002231A8"/>
    <w:rsid w:val="002253DF"/>
    <w:rsid w:val="0023010C"/>
    <w:rsid w:val="00237971"/>
    <w:rsid w:val="0024416D"/>
    <w:rsid w:val="00247B0E"/>
    <w:rsid w:val="00247D68"/>
    <w:rsid w:val="00253474"/>
    <w:rsid w:val="00255466"/>
    <w:rsid w:val="00261D33"/>
    <w:rsid w:val="002676BA"/>
    <w:rsid w:val="00271911"/>
    <w:rsid w:val="00273187"/>
    <w:rsid w:val="00275CB1"/>
    <w:rsid w:val="002800A0"/>
    <w:rsid w:val="002801B3"/>
    <w:rsid w:val="00281060"/>
    <w:rsid w:val="00284050"/>
    <w:rsid w:val="00285BD0"/>
    <w:rsid w:val="002940E8"/>
    <w:rsid w:val="00294751"/>
    <w:rsid w:val="0029487D"/>
    <w:rsid w:val="002A3821"/>
    <w:rsid w:val="002A4072"/>
    <w:rsid w:val="002A6E50"/>
    <w:rsid w:val="002B4298"/>
    <w:rsid w:val="002B7A36"/>
    <w:rsid w:val="002C256A"/>
    <w:rsid w:val="002C261B"/>
    <w:rsid w:val="002C38E6"/>
    <w:rsid w:val="002C5907"/>
    <w:rsid w:val="002D5226"/>
    <w:rsid w:val="002D534A"/>
    <w:rsid w:val="002E1024"/>
    <w:rsid w:val="002F36E0"/>
    <w:rsid w:val="002F5681"/>
    <w:rsid w:val="00302F24"/>
    <w:rsid w:val="00305A7F"/>
    <w:rsid w:val="003152FE"/>
    <w:rsid w:val="00316D7D"/>
    <w:rsid w:val="00322DA5"/>
    <w:rsid w:val="00324D55"/>
    <w:rsid w:val="0032533F"/>
    <w:rsid w:val="00327436"/>
    <w:rsid w:val="003359AB"/>
    <w:rsid w:val="003428BB"/>
    <w:rsid w:val="00344BD6"/>
    <w:rsid w:val="0035470D"/>
    <w:rsid w:val="0035528D"/>
    <w:rsid w:val="00357461"/>
    <w:rsid w:val="003601D8"/>
    <w:rsid w:val="00361821"/>
    <w:rsid w:val="00361E9E"/>
    <w:rsid w:val="003674DB"/>
    <w:rsid w:val="0037348C"/>
    <w:rsid w:val="003753EE"/>
    <w:rsid w:val="00377CFC"/>
    <w:rsid w:val="003A0835"/>
    <w:rsid w:val="003A343D"/>
    <w:rsid w:val="003A57F5"/>
    <w:rsid w:val="003A5AAF"/>
    <w:rsid w:val="003A61FF"/>
    <w:rsid w:val="003B31A3"/>
    <w:rsid w:val="003B700A"/>
    <w:rsid w:val="003C3C8A"/>
    <w:rsid w:val="003C5E82"/>
    <w:rsid w:val="003C7FBE"/>
    <w:rsid w:val="003D0839"/>
    <w:rsid w:val="003D227C"/>
    <w:rsid w:val="003D29EF"/>
    <w:rsid w:val="003D2B4D"/>
    <w:rsid w:val="003E2AD8"/>
    <w:rsid w:val="003E7208"/>
    <w:rsid w:val="003F3417"/>
    <w:rsid w:val="003F37F5"/>
    <w:rsid w:val="003F77A3"/>
    <w:rsid w:val="00400901"/>
    <w:rsid w:val="00400C9D"/>
    <w:rsid w:val="00401CD0"/>
    <w:rsid w:val="00401D29"/>
    <w:rsid w:val="00405D43"/>
    <w:rsid w:val="00407D0D"/>
    <w:rsid w:val="00423A4D"/>
    <w:rsid w:val="0043381B"/>
    <w:rsid w:val="00435C88"/>
    <w:rsid w:val="00436E52"/>
    <w:rsid w:val="00441CCC"/>
    <w:rsid w:val="00444A88"/>
    <w:rsid w:val="0044508B"/>
    <w:rsid w:val="00445B73"/>
    <w:rsid w:val="004462F4"/>
    <w:rsid w:val="004534D4"/>
    <w:rsid w:val="00474DA4"/>
    <w:rsid w:val="00476B4D"/>
    <w:rsid w:val="004805FA"/>
    <w:rsid w:val="004935D2"/>
    <w:rsid w:val="004A02CC"/>
    <w:rsid w:val="004B0812"/>
    <w:rsid w:val="004B1215"/>
    <w:rsid w:val="004D047D"/>
    <w:rsid w:val="004D514A"/>
    <w:rsid w:val="004D784E"/>
    <w:rsid w:val="004F0626"/>
    <w:rsid w:val="004F10C8"/>
    <w:rsid w:val="004F1E9E"/>
    <w:rsid w:val="004F305A"/>
    <w:rsid w:val="004F30EB"/>
    <w:rsid w:val="00500D53"/>
    <w:rsid w:val="00501CCC"/>
    <w:rsid w:val="00504B04"/>
    <w:rsid w:val="005052A8"/>
    <w:rsid w:val="00507FF3"/>
    <w:rsid w:val="00510D41"/>
    <w:rsid w:val="00512164"/>
    <w:rsid w:val="00514740"/>
    <w:rsid w:val="00517A6E"/>
    <w:rsid w:val="00520297"/>
    <w:rsid w:val="00520680"/>
    <w:rsid w:val="00521C0B"/>
    <w:rsid w:val="0052545F"/>
    <w:rsid w:val="00526A55"/>
    <w:rsid w:val="00530E69"/>
    <w:rsid w:val="005338F9"/>
    <w:rsid w:val="00533BB5"/>
    <w:rsid w:val="0054281C"/>
    <w:rsid w:val="00544581"/>
    <w:rsid w:val="00550EAC"/>
    <w:rsid w:val="0055268D"/>
    <w:rsid w:val="00554649"/>
    <w:rsid w:val="00575DE2"/>
    <w:rsid w:val="00576BE4"/>
    <w:rsid w:val="005779DB"/>
    <w:rsid w:val="005848DE"/>
    <w:rsid w:val="005A2A67"/>
    <w:rsid w:val="005A400A"/>
    <w:rsid w:val="005A49A4"/>
    <w:rsid w:val="005A7981"/>
    <w:rsid w:val="005A7F37"/>
    <w:rsid w:val="005B269D"/>
    <w:rsid w:val="005D0484"/>
    <w:rsid w:val="005D0E86"/>
    <w:rsid w:val="005F283F"/>
    <w:rsid w:val="005F7B92"/>
    <w:rsid w:val="005F7CD8"/>
    <w:rsid w:val="00612379"/>
    <w:rsid w:val="006153B6"/>
    <w:rsid w:val="0061555F"/>
    <w:rsid w:val="00622386"/>
    <w:rsid w:val="006245ED"/>
    <w:rsid w:val="00633A41"/>
    <w:rsid w:val="00636CA6"/>
    <w:rsid w:val="006374F1"/>
    <w:rsid w:val="00641200"/>
    <w:rsid w:val="00641DA5"/>
    <w:rsid w:val="00645CA8"/>
    <w:rsid w:val="00646C8E"/>
    <w:rsid w:val="00647DAA"/>
    <w:rsid w:val="00654FDA"/>
    <w:rsid w:val="00656DB1"/>
    <w:rsid w:val="00656E83"/>
    <w:rsid w:val="00662E00"/>
    <w:rsid w:val="006655D3"/>
    <w:rsid w:val="00667404"/>
    <w:rsid w:val="00677678"/>
    <w:rsid w:val="00680401"/>
    <w:rsid w:val="006847D6"/>
    <w:rsid w:val="00687EB4"/>
    <w:rsid w:val="00692D8F"/>
    <w:rsid w:val="006934E1"/>
    <w:rsid w:val="0069371B"/>
    <w:rsid w:val="00695157"/>
    <w:rsid w:val="00695C56"/>
    <w:rsid w:val="006A10FD"/>
    <w:rsid w:val="006A2D64"/>
    <w:rsid w:val="006A5CDE"/>
    <w:rsid w:val="006A644A"/>
    <w:rsid w:val="006B17D2"/>
    <w:rsid w:val="006B324D"/>
    <w:rsid w:val="006B5F26"/>
    <w:rsid w:val="006B6658"/>
    <w:rsid w:val="006B676C"/>
    <w:rsid w:val="006B6C01"/>
    <w:rsid w:val="006C224E"/>
    <w:rsid w:val="006D4E00"/>
    <w:rsid w:val="006D780A"/>
    <w:rsid w:val="006D7E93"/>
    <w:rsid w:val="006E0FE9"/>
    <w:rsid w:val="006E68CE"/>
    <w:rsid w:val="006F638A"/>
    <w:rsid w:val="007105B6"/>
    <w:rsid w:val="0071271E"/>
    <w:rsid w:val="00723487"/>
    <w:rsid w:val="00724176"/>
    <w:rsid w:val="00724269"/>
    <w:rsid w:val="00730625"/>
    <w:rsid w:val="00732DEC"/>
    <w:rsid w:val="00735BD5"/>
    <w:rsid w:val="007371E0"/>
    <w:rsid w:val="007413F3"/>
    <w:rsid w:val="007451EC"/>
    <w:rsid w:val="00750333"/>
    <w:rsid w:val="00751613"/>
    <w:rsid w:val="00751F8B"/>
    <w:rsid w:val="00753721"/>
    <w:rsid w:val="00753EE9"/>
    <w:rsid w:val="007556F6"/>
    <w:rsid w:val="007605CA"/>
    <w:rsid w:val="00760EEF"/>
    <w:rsid w:val="007630E1"/>
    <w:rsid w:val="00770848"/>
    <w:rsid w:val="00777EE5"/>
    <w:rsid w:val="00781D69"/>
    <w:rsid w:val="00784836"/>
    <w:rsid w:val="00787533"/>
    <w:rsid w:val="0079023E"/>
    <w:rsid w:val="00792A26"/>
    <w:rsid w:val="007A1B6A"/>
    <w:rsid w:val="007A2854"/>
    <w:rsid w:val="007A5CBD"/>
    <w:rsid w:val="007B2668"/>
    <w:rsid w:val="007B5363"/>
    <w:rsid w:val="007C1D92"/>
    <w:rsid w:val="007C3A03"/>
    <w:rsid w:val="007C4CB9"/>
    <w:rsid w:val="007C589D"/>
    <w:rsid w:val="007D0B9D"/>
    <w:rsid w:val="007D19B0"/>
    <w:rsid w:val="007D62D6"/>
    <w:rsid w:val="007E09B6"/>
    <w:rsid w:val="007E50D8"/>
    <w:rsid w:val="007F281B"/>
    <w:rsid w:val="007F2850"/>
    <w:rsid w:val="007F318A"/>
    <w:rsid w:val="007F3E14"/>
    <w:rsid w:val="007F498F"/>
    <w:rsid w:val="0080475B"/>
    <w:rsid w:val="0080679D"/>
    <w:rsid w:val="008108B0"/>
    <w:rsid w:val="00811B20"/>
    <w:rsid w:val="00812609"/>
    <w:rsid w:val="008211B5"/>
    <w:rsid w:val="0082296E"/>
    <w:rsid w:val="00824099"/>
    <w:rsid w:val="00836FA8"/>
    <w:rsid w:val="00837529"/>
    <w:rsid w:val="00841372"/>
    <w:rsid w:val="00844252"/>
    <w:rsid w:val="00845F5F"/>
    <w:rsid w:val="00846D7C"/>
    <w:rsid w:val="0084735D"/>
    <w:rsid w:val="008534A0"/>
    <w:rsid w:val="008625A8"/>
    <w:rsid w:val="00867AC1"/>
    <w:rsid w:val="008751DE"/>
    <w:rsid w:val="00880024"/>
    <w:rsid w:val="0088181C"/>
    <w:rsid w:val="00881E0F"/>
    <w:rsid w:val="00883FC7"/>
    <w:rsid w:val="00890DF8"/>
    <w:rsid w:val="008A04D0"/>
    <w:rsid w:val="008A0ADE"/>
    <w:rsid w:val="008A36B4"/>
    <w:rsid w:val="008A5E84"/>
    <w:rsid w:val="008A743F"/>
    <w:rsid w:val="008B4350"/>
    <w:rsid w:val="008B4DF1"/>
    <w:rsid w:val="008C0970"/>
    <w:rsid w:val="008D0BC5"/>
    <w:rsid w:val="008D2CF7"/>
    <w:rsid w:val="008E1D93"/>
    <w:rsid w:val="008E7ADE"/>
    <w:rsid w:val="00900C26"/>
    <w:rsid w:val="00900FCB"/>
    <w:rsid w:val="0090197F"/>
    <w:rsid w:val="00902190"/>
    <w:rsid w:val="00903264"/>
    <w:rsid w:val="0090332D"/>
    <w:rsid w:val="00905ED7"/>
    <w:rsid w:val="00906DDC"/>
    <w:rsid w:val="00907A30"/>
    <w:rsid w:val="00920552"/>
    <w:rsid w:val="00934E09"/>
    <w:rsid w:val="00935124"/>
    <w:rsid w:val="00936253"/>
    <w:rsid w:val="00940D46"/>
    <w:rsid w:val="009413F1"/>
    <w:rsid w:val="00943D47"/>
    <w:rsid w:val="00945DEE"/>
    <w:rsid w:val="00947E72"/>
    <w:rsid w:val="00952DD4"/>
    <w:rsid w:val="009561F4"/>
    <w:rsid w:val="00963635"/>
    <w:rsid w:val="0096580E"/>
    <w:rsid w:val="00965AE7"/>
    <w:rsid w:val="00965C1E"/>
    <w:rsid w:val="009679DB"/>
    <w:rsid w:val="00970608"/>
    <w:rsid w:val="00970FED"/>
    <w:rsid w:val="009767F0"/>
    <w:rsid w:val="00976C3C"/>
    <w:rsid w:val="00982814"/>
    <w:rsid w:val="00983744"/>
    <w:rsid w:val="00983AA9"/>
    <w:rsid w:val="00985E41"/>
    <w:rsid w:val="0098651C"/>
    <w:rsid w:val="009877B3"/>
    <w:rsid w:val="00987AF4"/>
    <w:rsid w:val="00987E2C"/>
    <w:rsid w:val="009915A2"/>
    <w:rsid w:val="00991DCB"/>
    <w:rsid w:val="00992D82"/>
    <w:rsid w:val="00992F5D"/>
    <w:rsid w:val="00995C17"/>
    <w:rsid w:val="00997029"/>
    <w:rsid w:val="009A21A5"/>
    <w:rsid w:val="009A5947"/>
    <w:rsid w:val="009A7339"/>
    <w:rsid w:val="009A783A"/>
    <w:rsid w:val="009B2125"/>
    <w:rsid w:val="009B440E"/>
    <w:rsid w:val="009B4F8D"/>
    <w:rsid w:val="009C0F12"/>
    <w:rsid w:val="009C1A60"/>
    <w:rsid w:val="009C4B0C"/>
    <w:rsid w:val="009D0BC4"/>
    <w:rsid w:val="009D2003"/>
    <w:rsid w:val="009D690D"/>
    <w:rsid w:val="009E2270"/>
    <w:rsid w:val="009E65B6"/>
    <w:rsid w:val="009F0A51"/>
    <w:rsid w:val="009F0B7F"/>
    <w:rsid w:val="009F472B"/>
    <w:rsid w:val="009F5343"/>
    <w:rsid w:val="009F77CF"/>
    <w:rsid w:val="00A03652"/>
    <w:rsid w:val="00A0541A"/>
    <w:rsid w:val="00A12795"/>
    <w:rsid w:val="00A144BE"/>
    <w:rsid w:val="00A15BDD"/>
    <w:rsid w:val="00A16CBB"/>
    <w:rsid w:val="00A217EB"/>
    <w:rsid w:val="00A2413F"/>
    <w:rsid w:val="00A24C10"/>
    <w:rsid w:val="00A257E9"/>
    <w:rsid w:val="00A30B66"/>
    <w:rsid w:val="00A42AC3"/>
    <w:rsid w:val="00A430CF"/>
    <w:rsid w:val="00A4594B"/>
    <w:rsid w:val="00A54309"/>
    <w:rsid w:val="00A55168"/>
    <w:rsid w:val="00A56EC1"/>
    <w:rsid w:val="00A610A9"/>
    <w:rsid w:val="00A62931"/>
    <w:rsid w:val="00A80894"/>
    <w:rsid w:val="00A80F2A"/>
    <w:rsid w:val="00A85208"/>
    <w:rsid w:val="00A94458"/>
    <w:rsid w:val="00A96C33"/>
    <w:rsid w:val="00AA095B"/>
    <w:rsid w:val="00AB2B93"/>
    <w:rsid w:val="00AB530F"/>
    <w:rsid w:val="00AB5F9F"/>
    <w:rsid w:val="00AB79A8"/>
    <w:rsid w:val="00AB7E5B"/>
    <w:rsid w:val="00AB7FD8"/>
    <w:rsid w:val="00AC2883"/>
    <w:rsid w:val="00AD0515"/>
    <w:rsid w:val="00AD4A46"/>
    <w:rsid w:val="00AD56E1"/>
    <w:rsid w:val="00AD60FE"/>
    <w:rsid w:val="00AE0EF1"/>
    <w:rsid w:val="00AE2937"/>
    <w:rsid w:val="00AE6B82"/>
    <w:rsid w:val="00B00213"/>
    <w:rsid w:val="00B04C03"/>
    <w:rsid w:val="00B07301"/>
    <w:rsid w:val="00B11F3E"/>
    <w:rsid w:val="00B13FE2"/>
    <w:rsid w:val="00B2224F"/>
    <w:rsid w:val="00B224DE"/>
    <w:rsid w:val="00B24922"/>
    <w:rsid w:val="00B2589D"/>
    <w:rsid w:val="00B2685E"/>
    <w:rsid w:val="00B313AA"/>
    <w:rsid w:val="00B323A3"/>
    <w:rsid w:val="00B324D4"/>
    <w:rsid w:val="00B348C1"/>
    <w:rsid w:val="00B4094A"/>
    <w:rsid w:val="00B46575"/>
    <w:rsid w:val="00B47921"/>
    <w:rsid w:val="00B506C6"/>
    <w:rsid w:val="00B5191B"/>
    <w:rsid w:val="00B51BB9"/>
    <w:rsid w:val="00B51CB8"/>
    <w:rsid w:val="00B576B5"/>
    <w:rsid w:val="00B6097C"/>
    <w:rsid w:val="00B61777"/>
    <w:rsid w:val="00B622E6"/>
    <w:rsid w:val="00B76FE4"/>
    <w:rsid w:val="00B77733"/>
    <w:rsid w:val="00B80CF3"/>
    <w:rsid w:val="00B83113"/>
    <w:rsid w:val="00B83E82"/>
    <w:rsid w:val="00B84BBD"/>
    <w:rsid w:val="00B92EDB"/>
    <w:rsid w:val="00B97437"/>
    <w:rsid w:val="00BA43FB"/>
    <w:rsid w:val="00BB0F16"/>
    <w:rsid w:val="00BB1565"/>
    <w:rsid w:val="00BB1896"/>
    <w:rsid w:val="00BB226D"/>
    <w:rsid w:val="00BC127D"/>
    <w:rsid w:val="00BC1FE6"/>
    <w:rsid w:val="00BC7674"/>
    <w:rsid w:val="00BC7FAF"/>
    <w:rsid w:val="00BD39FC"/>
    <w:rsid w:val="00BD6D27"/>
    <w:rsid w:val="00BF4471"/>
    <w:rsid w:val="00BF5F8E"/>
    <w:rsid w:val="00C02162"/>
    <w:rsid w:val="00C02BF5"/>
    <w:rsid w:val="00C05ABA"/>
    <w:rsid w:val="00C061B6"/>
    <w:rsid w:val="00C06D7D"/>
    <w:rsid w:val="00C13D7B"/>
    <w:rsid w:val="00C1574D"/>
    <w:rsid w:val="00C1707C"/>
    <w:rsid w:val="00C17AE3"/>
    <w:rsid w:val="00C2446C"/>
    <w:rsid w:val="00C27F25"/>
    <w:rsid w:val="00C35519"/>
    <w:rsid w:val="00C36AE5"/>
    <w:rsid w:val="00C41F17"/>
    <w:rsid w:val="00C436AB"/>
    <w:rsid w:val="00C47077"/>
    <w:rsid w:val="00C527FA"/>
    <w:rsid w:val="00C5280D"/>
    <w:rsid w:val="00C53EB3"/>
    <w:rsid w:val="00C542B3"/>
    <w:rsid w:val="00C5791C"/>
    <w:rsid w:val="00C61344"/>
    <w:rsid w:val="00C66290"/>
    <w:rsid w:val="00C7103B"/>
    <w:rsid w:val="00C72B7A"/>
    <w:rsid w:val="00C730B7"/>
    <w:rsid w:val="00C75101"/>
    <w:rsid w:val="00C76EA6"/>
    <w:rsid w:val="00C92082"/>
    <w:rsid w:val="00C922D6"/>
    <w:rsid w:val="00C936F9"/>
    <w:rsid w:val="00C948FC"/>
    <w:rsid w:val="00C94FC4"/>
    <w:rsid w:val="00C973F2"/>
    <w:rsid w:val="00CA304C"/>
    <w:rsid w:val="00CA774A"/>
    <w:rsid w:val="00CB046D"/>
    <w:rsid w:val="00CB4921"/>
    <w:rsid w:val="00CB5775"/>
    <w:rsid w:val="00CC11B0"/>
    <w:rsid w:val="00CC2841"/>
    <w:rsid w:val="00CC6452"/>
    <w:rsid w:val="00CD670B"/>
    <w:rsid w:val="00CD74BC"/>
    <w:rsid w:val="00CE1B01"/>
    <w:rsid w:val="00CE4D61"/>
    <w:rsid w:val="00CF1330"/>
    <w:rsid w:val="00CF2757"/>
    <w:rsid w:val="00CF35AD"/>
    <w:rsid w:val="00CF6E20"/>
    <w:rsid w:val="00CF7274"/>
    <w:rsid w:val="00CF7E36"/>
    <w:rsid w:val="00D0137A"/>
    <w:rsid w:val="00D10999"/>
    <w:rsid w:val="00D15EDC"/>
    <w:rsid w:val="00D31E7E"/>
    <w:rsid w:val="00D3708D"/>
    <w:rsid w:val="00D40426"/>
    <w:rsid w:val="00D5253C"/>
    <w:rsid w:val="00D5609E"/>
    <w:rsid w:val="00D57C96"/>
    <w:rsid w:val="00D57D18"/>
    <w:rsid w:val="00D63D79"/>
    <w:rsid w:val="00D70E65"/>
    <w:rsid w:val="00D80119"/>
    <w:rsid w:val="00D90B91"/>
    <w:rsid w:val="00D90C6C"/>
    <w:rsid w:val="00D91203"/>
    <w:rsid w:val="00D95174"/>
    <w:rsid w:val="00D95BB1"/>
    <w:rsid w:val="00D96FCD"/>
    <w:rsid w:val="00DA4973"/>
    <w:rsid w:val="00DA6F36"/>
    <w:rsid w:val="00DB16BD"/>
    <w:rsid w:val="00DB596E"/>
    <w:rsid w:val="00DB7773"/>
    <w:rsid w:val="00DC00EA"/>
    <w:rsid w:val="00DC3802"/>
    <w:rsid w:val="00DD1016"/>
    <w:rsid w:val="00DD45D2"/>
    <w:rsid w:val="00DD6208"/>
    <w:rsid w:val="00DE2BBE"/>
    <w:rsid w:val="00DF0B2D"/>
    <w:rsid w:val="00DF18E5"/>
    <w:rsid w:val="00DF7287"/>
    <w:rsid w:val="00DF7930"/>
    <w:rsid w:val="00DF7E99"/>
    <w:rsid w:val="00E02F5D"/>
    <w:rsid w:val="00E0465A"/>
    <w:rsid w:val="00E07C34"/>
    <w:rsid w:val="00E07D87"/>
    <w:rsid w:val="00E11E4B"/>
    <w:rsid w:val="00E15938"/>
    <w:rsid w:val="00E2378B"/>
    <w:rsid w:val="00E240BE"/>
    <w:rsid w:val="00E249C8"/>
    <w:rsid w:val="00E32F7E"/>
    <w:rsid w:val="00E33114"/>
    <w:rsid w:val="00E35829"/>
    <w:rsid w:val="00E366EE"/>
    <w:rsid w:val="00E415AC"/>
    <w:rsid w:val="00E475AB"/>
    <w:rsid w:val="00E5267B"/>
    <w:rsid w:val="00E554D1"/>
    <w:rsid w:val="00E559F0"/>
    <w:rsid w:val="00E61270"/>
    <w:rsid w:val="00E63C0E"/>
    <w:rsid w:val="00E66AEC"/>
    <w:rsid w:val="00E72D49"/>
    <w:rsid w:val="00E747EA"/>
    <w:rsid w:val="00E7593C"/>
    <w:rsid w:val="00E75F25"/>
    <w:rsid w:val="00E7678A"/>
    <w:rsid w:val="00E77EDC"/>
    <w:rsid w:val="00E81BE2"/>
    <w:rsid w:val="00E86BDE"/>
    <w:rsid w:val="00E935F1"/>
    <w:rsid w:val="00E94A81"/>
    <w:rsid w:val="00E957E5"/>
    <w:rsid w:val="00E97253"/>
    <w:rsid w:val="00EA1FFB"/>
    <w:rsid w:val="00EA4B1A"/>
    <w:rsid w:val="00EA6056"/>
    <w:rsid w:val="00EB048E"/>
    <w:rsid w:val="00EB4E9C"/>
    <w:rsid w:val="00EC634B"/>
    <w:rsid w:val="00ED3D9D"/>
    <w:rsid w:val="00EE248B"/>
    <w:rsid w:val="00EE34DF"/>
    <w:rsid w:val="00EE5974"/>
    <w:rsid w:val="00EE6157"/>
    <w:rsid w:val="00EE667A"/>
    <w:rsid w:val="00EF0C33"/>
    <w:rsid w:val="00EF1211"/>
    <w:rsid w:val="00EF2F89"/>
    <w:rsid w:val="00F03E98"/>
    <w:rsid w:val="00F04269"/>
    <w:rsid w:val="00F071E2"/>
    <w:rsid w:val="00F111C6"/>
    <w:rsid w:val="00F1237A"/>
    <w:rsid w:val="00F128E4"/>
    <w:rsid w:val="00F16534"/>
    <w:rsid w:val="00F21A09"/>
    <w:rsid w:val="00F22CBD"/>
    <w:rsid w:val="00F24741"/>
    <w:rsid w:val="00F272F1"/>
    <w:rsid w:val="00F313E6"/>
    <w:rsid w:val="00F31412"/>
    <w:rsid w:val="00F32B56"/>
    <w:rsid w:val="00F35F4A"/>
    <w:rsid w:val="00F36BDE"/>
    <w:rsid w:val="00F402A5"/>
    <w:rsid w:val="00F42759"/>
    <w:rsid w:val="00F45372"/>
    <w:rsid w:val="00F46CC8"/>
    <w:rsid w:val="00F560F7"/>
    <w:rsid w:val="00F6334D"/>
    <w:rsid w:val="00F63599"/>
    <w:rsid w:val="00F71781"/>
    <w:rsid w:val="00F77628"/>
    <w:rsid w:val="00F8142A"/>
    <w:rsid w:val="00F81BB1"/>
    <w:rsid w:val="00FA3B7C"/>
    <w:rsid w:val="00FA49AB"/>
    <w:rsid w:val="00FB00D6"/>
    <w:rsid w:val="00FB0C1F"/>
    <w:rsid w:val="00FC4EC5"/>
    <w:rsid w:val="00FC5F87"/>
    <w:rsid w:val="00FC5FD0"/>
    <w:rsid w:val="00FE2A9F"/>
    <w:rsid w:val="00FE39C7"/>
    <w:rsid w:val="00FF3BBF"/>
    <w:rsid w:val="00FF4D07"/>
    <w:rsid w:val="00FF5149"/>
    <w:rsid w:val="00FF6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5C6495"/>
  <w15:docId w15:val="{522C5BE0-37A4-437B-9325-BD052A0E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7EA"/>
    <w:pPr>
      <w:jc w:val="both"/>
    </w:pPr>
    <w:rPr>
      <w:rFonts w:ascii="Arial" w:hAnsi="Arial"/>
    </w:rPr>
  </w:style>
  <w:style w:type="paragraph" w:styleId="Heading1">
    <w:name w:val="heading 1"/>
    <w:next w:val="Normal"/>
    <w:link w:val="Heading1Char"/>
    <w:autoRedefine/>
    <w:qFormat/>
    <w:rsid w:val="008A5E84"/>
    <w:pPr>
      <w:keepNext/>
      <w:jc w:val="both"/>
      <w:outlineLvl w:val="0"/>
    </w:pPr>
    <w:rPr>
      <w:rFonts w:ascii="Arial"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56EC1"/>
    <w:pPr>
      <w:keepNext/>
      <w:jc w:val="center"/>
      <w:outlineLvl w:val="5"/>
    </w:pPr>
    <w:rPr>
      <w:rFonts w:ascii="Times New Roman" w:hAnsi="Times New Roman" w:cs="Angsana New"/>
      <w:b/>
      <w:bCs/>
      <w:lang w:eastAsia="zh-CN" w:bidi="th-TH"/>
    </w:rPr>
  </w:style>
  <w:style w:type="paragraph" w:styleId="Heading7">
    <w:name w:val="heading 7"/>
    <w:basedOn w:val="Normal"/>
    <w:next w:val="Normal"/>
    <w:link w:val="Heading7Char"/>
    <w:qFormat/>
    <w:rsid w:val="00A56EC1"/>
    <w:pPr>
      <w:keepNext/>
      <w:ind w:left="-144" w:right="-288"/>
      <w:jc w:val="center"/>
      <w:outlineLvl w:val="6"/>
    </w:pPr>
    <w:rPr>
      <w:rFonts w:ascii="Times New Roman" w:hAnsi="Times New Roman" w:cs="Angsana New"/>
      <w:b/>
      <w:bCs/>
      <w:caps/>
      <w:sz w:val="22"/>
      <w:szCs w:val="22"/>
      <w:lang w:eastAsia="zh-CN" w:bidi="th-TH"/>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E75F25"/>
    <w:pPr>
      <w:tabs>
        <w:tab w:val="right" w:leader="dot" w:pos="9639"/>
      </w:tabs>
      <w:ind w:left="568" w:right="851" w:hanging="284"/>
      <w:contextualSpacing/>
      <w:jc w:val="left"/>
    </w:pPr>
    <w:rPr>
      <w:sz w:val="18"/>
    </w:rPr>
  </w:style>
  <w:style w:type="paragraph" w:styleId="TOC3">
    <w:name w:val="toc 3"/>
    <w:next w:val="Normal"/>
    <w:autoRedefine/>
    <w:uiPriority w:val="39"/>
    <w:rsid w:val="00E75F25"/>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E75F25"/>
    <w:pPr>
      <w:tabs>
        <w:tab w:val="right" w:leader="dot" w:pos="9639"/>
      </w:tabs>
      <w:spacing w:before="60"/>
      <w:ind w:right="1418"/>
      <w:jc w:val="left"/>
    </w:pPr>
    <w:rPr>
      <w:caps/>
      <w:noProof/>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paragraph" w:styleId="ListParagraph">
    <w:name w:val="List Paragraph"/>
    <w:aliases w:val="auto_list_(i),List Paragraph1"/>
    <w:basedOn w:val="Normal"/>
    <w:link w:val="ListParagraphChar"/>
    <w:uiPriority w:val="34"/>
    <w:qFormat/>
    <w:rsid w:val="00324D55"/>
    <w:pPr>
      <w:ind w:left="720"/>
      <w:contextualSpacing/>
    </w:pPr>
  </w:style>
  <w:style w:type="character" w:styleId="UnresolvedMention">
    <w:name w:val="Unresolved Mention"/>
    <w:basedOn w:val="DefaultParagraphFont"/>
    <w:uiPriority w:val="99"/>
    <w:semiHidden/>
    <w:unhideWhenUsed/>
    <w:rsid w:val="00377CFC"/>
    <w:rPr>
      <w:color w:val="605E5C"/>
      <w:shd w:val="clear" w:color="auto" w:fill="E1DFDD"/>
    </w:rPr>
  </w:style>
  <w:style w:type="character" w:customStyle="1" w:styleId="Heading6Char">
    <w:name w:val="Heading 6 Char"/>
    <w:basedOn w:val="DefaultParagraphFont"/>
    <w:link w:val="Heading6"/>
    <w:rsid w:val="00A56EC1"/>
    <w:rPr>
      <w:rFonts w:cs="Angsana New"/>
      <w:b/>
      <w:bCs/>
      <w:lang w:eastAsia="zh-CN" w:bidi="th-TH"/>
    </w:rPr>
  </w:style>
  <w:style w:type="character" w:customStyle="1" w:styleId="Heading7Char">
    <w:name w:val="Heading 7 Char"/>
    <w:basedOn w:val="DefaultParagraphFont"/>
    <w:link w:val="Heading7"/>
    <w:rsid w:val="00A56EC1"/>
    <w:rPr>
      <w:rFonts w:cs="Angsana New"/>
      <w:b/>
      <w:bCs/>
      <w:caps/>
      <w:sz w:val="22"/>
      <w:szCs w:val="22"/>
      <w:lang w:eastAsia="zh-CN" w:bidi="th-TH"/>
    </w:rPr>
  </w:style>
  <w:style w:type="numbering" w:customStyle="1" w:styleId="NoList1">
    <w:name w:val="No List1"/>
    <w:next w:val="NoList"/>
    <w:uiPriority w:val="99"/>
    <w:semiHidden/>
    <w:unhideWhenUsed/>
    <w:rsid w:val="00A56EC1"/>
  </w:style>
  <w:style w:type="paragraph" w:styleId="BodyTextIndent">
    <w:name w:val="Body Text Indent"/>
    <w:basedOn w:val="Normal"/>
    <w:link w:val="BodyTextIndentChar"/>
    <w:rsid w:val="00A56EC1"/>
    <w:pPr>
      <w:tabs>
        <w:tab w:val="left" w:pos="567"/>
        <w:tab w:val="left" w:pos="1134"/>
        <w:tab w:val="left" w:pos="1701"/>
        <w:tab w:val="left" w:pos="5670"/>
      </w:tabs>
      <w:ind w:left="567"/>
      <w:jc w:val="left"/>
    </w:pPr>
    <w:rPr>
      <w:rFonts w:ascii="Times New Roman" w:hAnsi="Times New Roman" w:cs="Angsana New"/>
      <w:sz w:val="26"/>
      <w:szCs w:val="26"/>
      <w:lang w:eastAsia="zh-CN" w:bidi="th-TH"/>
    </w:rPr>
  </w:style>
  <w:style w:type="character" w:customStyle="1" w:styleId="BodyTextIndentChar">
    <w:name w:val="Body Text Indent Char"/>
    <w:basedOn w:val="DefaultParagraphFont"/>
    <w:link w:val="BodyTextIndent"/>
    <w:rsid w:val="00A56EC1"/>
    <w:rPr>
      <w:rFonts w:cs="Angsana New"/>
      <w:sz w:val="26"/>
      <w:szCs w:val="26"/>
      <w:lang w:eastAsia="zh-CN" w:bidi="th-TH"/>
    </w:rPr>
  </w:style>
  <w:style w:type="paragraph" w:styleId="BodyText2">
    <w:name w:val="Body Text 2"/>
    <w:basedOn w:val="Normal"/>
    <w:link w:val="BodyText2Char"/>
    <w:rsid w:val="00A56EC1"/>
    <w:rPr>
      <w:rFonts w:ascii="Times New Roman" w:hAnsi="Times New Roman" w:cs="Angsana New"/>
      <w:sz w:val="24"/>
      <w:szCs w:val="24"/>
      <w:lang w:eastAsia="zh-CN" w:bidi="th-TH"/>
    </w:rPr>
  </w:style>
  <w:style w:type="character" w:customStyle="1" w:styleId="BodyText2Char">
    <w:name w:val="Body Text 2 Char"/>
    <w:basedOn w:val="DefaultParagraphFont"/>
    <w:link w:val="BodyText2"/>
    <w:rsid w:val="00A56EC1"/>
    <w:rPr>
      <w:rFonts w:cs="Angsana New"/>
      <w:sz w:val="24"/>
      <w:szCs w:val="24"/>
      <w:lang w:eastAsia="zh-CN" w:bidi="th-TH"/>
    </w:rPr>
  </w:style>
  <w:style w:type="paragraph" w:styleId="BodyTextIndent2">
    <w:name w:val="Body Text Indent 2"/>
    <w:basedOn w:val="Normal"/>
    <w:link w:val="BodyTextIndent2Char"/>
    <w:rsid w:val="00A56EC1"/>
    <w:pPr>
      <w:tabs>
        <w:tab w:val="left" w:pos="1134"/>
      </w:tabs>
      <w:ind w:left="1134" w:hanging="567"/>
    </w:pPr>
    <w:rPr>
      <w:rFonts w:ascii="Times New Roman" w:hAnsi="Times New Roman" w:cs="Angsana New"/>
      <w:sz w:val="24"/>
      <w:szCs w:val="24"/>
      <w:lang w:eastAsia="zh-CN" w:bidi="th-TH"/>
    </w:rPr>
  </w:style>
  <w:style w:type="character" w:customStyle="1" w:styleId="BodyTextIndent2Char">
    <w:name w:val="Body Text Indent 2 Char"/>
    <w:basedOn w:val="DefaultParagraphFont"/>
    <w:link w:val="BodyTextIndent2"/>
    <w:rsid w:val="00A56EC1"/>
    <w:rPr>
      <w:rFonts w:cs="Angsana New"/>
      <w:sz w:val="24"/>
      <w:szCs w:val="24"/>
      <w:lang w:eastAsia="zh-CN" w:bidi="th-TH"/>
    </w:rPr>
  </w:style>
  <w:style w:type="paragraph" w:customStyle="1" w:styleId="Pieddepage">
    <w:name w:val="Pied de page"/>
    <w:basedOn w:val="Normal"/>
    <w:rsid w:val="00A56EC1"/>
    <w:pPr>
      <w:tabs>
        <w:tab w:val="center" w:pos="4536"/>
        <w:tab w:val="right" w:pos="9072"/>
      </w:tabs>
      <w:jc w:val="left"/>
    </w:pPr>
    <w:rPr>
      <w:rFonts w:ascii="Times New Roman" w:hAnsi="Times New Roman" w:cs="Angsana New"/>
      <w:sz w:val="16"/>
      <w:szCs w:val="16"/>
      <w:lang w:val="fr-FR" w:eastAsia="zh-CN" w:bidi="th-TH"/>
    </w:rPr>
  </w:style>
  <w:style w:type="paragraph" w:styleId="BodyText3">
    <w:name w:val="Body Text 3"/>
    <w:basedOn w:val="Normal"/>
    <w:link w:val="BodyText3Char"/>
    <w:rsid w:val="00A56EC1"/>
    <w:pPr>
      <w:jc w:val="center"/>
    </w:pPr>
    <w:rPr>
      <w:rFonts w:ascii="Times New Roman" w:hAnsi="Times New Roman" w:cs="Angsana New"/>
      <w:sz w:val="22"/>
      <w:szCs w:val="22"/>
      <w:lang w:val="es-AR" w:eastAsia="zh-CN" w:bidi="th-TH"/>
    </w:rPr>
  </w:style>
  <w:style w:type="character" w:customStyle="1" w:styleId="BodyText3Char">
    <w:name w:val="Body Text 3 Char"/>
    <w:basedOn w:val="DefaultParagraphFont"/>
    <w:link w:val="BodyText3"/>
    <w:rsid w:val="00A56EC1"/>
    <w:rPr>
      <w:rFonts w:cs="Angsana New"/>
      <w:sz w:val="22"/>
      <w:szCs w:val="22"/>
      <w:lang w:val="es-AR" w:eastAsia="zh-CN" w:bidi="th-TH"/>
    </w:rPr>
  </w:style>
  <w:style w:type="paragraph" w:styleId="DocumentMap">
    <w:name w:val="Document Map"/>
    <w:basedOn w:val="Normal"/>
    <w:link w:val="DocumentMapChar"/>
    <w:semiHidden/>
    <w:rsid w:val="00A56EC1"/>
    <w:pPr>
      <w:shd w:val="clear" w:color="auto" w:fill="000080"/>
      <w:jc w:val="left"/>
    </w:pPr>
    <w:rPr>
      <w:rFonts w:ascii="Tahoma" w:hAnsi="Tahoma" w:cs="Tahoma"/>
      <w:sz w:val="24"/>
      <w:szCs w:val="24"/>
      <w:lang w:eastAsia="zh-CN" w:bidi="th-TH"/>
    </w:rPr>
  </w:style>
  <w:style w:type="character" w:customStyle="1" w:styleId="DocumentMapChar">
    <w:name w:val="Document Map Char"/>
    <w:basedOn w:val="DefaultParagraphFont"/>
    <w:link w:val="DocumentMap"/>
    <w:semiHidden/>
    <w:rsid w:val="00A56EC1"/>
    <w:rPr>
      <w:rFonts w:ascii="Tahoma" w:hAnsi="Tahoma" w:cs="Tahoma"/>
      <w:sz w:val="24"/>
      <w:szCs w:val="24"/>
      <w:shd w:val="clear" w:color="auto" w:fill="000080"/>
      <w:lang w:eastAsia="zh-CN" w:bidi="th-TH"/>
    </w:rPr>
  </w:style>
  <w:style w:type="paragraph" w:styleId="BodyTextIndent3">
    <w:name w:val="Body Text Indent 3"/>
    <w:basedOn w:val="Normal"/>
    <w:link w:val="BodyTextIndent3Char"/>
    <w:rsid w:val="00A56EC1"/>
    <w:pPr>
      <w:ind w:left="567"/>
    </w:pPr>
    <w:rPr>
      <w:rFonts w:ascii="Times New Roman" w:hAnsi="Times New Roman" w:cs="Angsana New"/>
      <w:sz w:val="24"/>
      <w:szCs w:val="24"/>
      <w:lang w:eastAsia="zh-CN" w:bidi="th-TH"/>
    </w:rPr>
  </w:style>
  <w:style w:type="character" w:customStyle="1" w:styleId="BodyTextIndent3Char">
    <w:name w:val="Body Text Indent 3 Char"/>
    <w:basedOn w:val="DefaultParagraphFont"/>
    <w:link w:val="BodyTextIndent3"/>
    <w:rsid w:val="00A56EC1"/>
    <w:rPr>
      <w:rFonts w:cs="Angsana New"/>
      <w:sz w:val="24"/>
      <w:szCs w:val="24"/>
      <w:lang w:eastAsia="zh-CN" w:bidi="th-TH"/>
    </w:rPr>
  </w:style>
  <w:style w:type="paragraph" w:styleId="CommentText">
    <w:name w:val="annotation text"/>
    <w:basedOn w:val="Normal"/>
    <w:link w:val="CommentTextChar"/>
    <w:semiHidden/>
    <w:rsid w:val="00A56EC1"/>
    <w:pPr>
      <w:jc w:val="left"/>
    </w:pPr>
    <w:rPr>
      <w:rFonts w:ascii="Times New Roman" w:hAnsi="Times New Roman" w:cs="Angsana New"/>
      <w:sz w:val="22"/>
      <w:szCs w:val="22"/>
      <w:lang w:eastAsia="zh-CN" w:bidi="th-TH"/>
    </w:rPr>
  </w:style>
  <w:style w:type="character" w:customStyle="1" w:styleId="CommentTextChar">
    <w:name w:val="Comment Text Char"/>
    <w:basedOn w:val="DefaultParagraphFont"/>
    <w:link w:val="CommentText"/>
    <w:semiHidden/>
    <w:rsid w:val="00A56EC1"/>
    <w:rPr>
      <w:rFonts w:cs="Angsana New"/>
      <w:sz w:val="22"/>
      <w:szCs w:val="22"/>
      <w:lang w:eastAsia="zh-CN" w:bidi="th-TH"/>
    </w:rPr>
  </w:style>
  <w:style w:type="character" w:customStyle="1" w:styleId="StyleDocoriginalNotBold1">
    <w:name w:val="Style Doc_original + Not Bold1"/>
    <w:basedOn w:val="DefaultParagraphFont"/>
    <w:rsid w:val="00A56EC1"/>
    <w:rPr>
      <w:rFonts w:ascii="Arial" w:hAnsi="Arial"/>
      <w:b/>
      <w:bCs/>
      <w:spacing w:val="10"/>
      <w:lang w:val="en-US" w:eastAsia="en-US" w:bidi="ar-SA"/>
    </w:rPr>
  </w:style>
  <w:style w:type="character" w:customStyle="1" w:styleId="StyleDoclangBold">
    <w:name w:val="Style Doc_lang + Bold"/>
    <w:basedOn w:val="DefaultParagraphFont"/>
    <w:rsid w:val="00A56EC1"/>
    <w:rPr>
      <w:rFonts w:ascii="Arial" w:hAnsi="Arial"/>
      <w:b/>
      <w:bCs/>
      <w:sz w:val="20"/>
      <w:lang w:val="en-US"/>
    </w:rPr>
  </w:style>
  <w:style w:type="character" w:customStyle="1" w:styleId="Heading1Char">
    <w:name w:val="Heading 1 Char"/>
    <w:basedOn w:val="DefaultParagraphFont"/>
    <w:link w:val="Heading1"/>
    <w:rsid w:val="008A5E84"/>
    <w:rPr>
      <w:rFonts w:ascii="Arial" w:hAnsi="Arial"/>
      <w:caps/>
    </w:rPr>
  </w:style>
  <w:style w:type="character" w:customStyle="1" w:styleId="Heading4Char">
    <w:name w:val="Heading 4 Char"/>
    <w:basedOn w:val="DefaultParagraphFont"/>
    <w:link w:val="Heading4"/>
    <w:rsid w:val="00A56EC1"/>
    <w:rPr>
      <w:rFonts w:ascii="Arial" w:hAnsi="Arial"/>
      <w:u w:val="single"/>
      <w:lang w:val="fr-FR"/>
    </w:rPr>
  </w:style>
  <w:style w:type="paragraph" w:styleId="Revision">
    <w:name w:val="Revision"/>
    <w:hidden/>
    <w:uiPriority w:val="99"/>
    <w:semiHidden/>
    <w:rsid w:val="00A56EC1"/>
    <w:rPr>
      <w:rFonts w:cs="Angsana New"/>
      <w:sz w:val="24"/>
      <w:szCs w:val="30"/>
      <w:lang w:eastAsia="zh-CN" w:bidi="th-TH"/>
    </w:rPr>
  </w:style>
  <w:style w:type="character" w:styleId="CommentReference">
    <w:name w:val="annotation reference"/>
    <w:basedOn w:val="DefaultParagraphFont"/>
    <w:semiHidden/>
    <w:unhideWhenUsed/>
    <w:rsid w:val="00A56EC1"/>
    <w:rPr>
      <w:sz w:val="16"/>
      <w:szCs w:val="16"/>
    </w:rPr>
  </w:style>
  <w:style w:type="paragraph" w:styleId="CommentSubject">
    <w:name w:val="annotation subject"/>
    <w:basedOn w:val="CommentText"/>
    <w:next w:val="CommentText"/>
    <w:link w:val="CommentSubjectChar"/>
    <w:semiHidden/>
    <w:unhideWhenUsed/>
    <w:rsid w:val="00A56EC1"/>
    <w:rPr>
      <w:b/>
      <w:bCs/>
      <w:sz w:val="20"/>
      <w:szCs w:val="25"/>
    </w:rPr>
  </w:style>
  <w:style w:type="character" w:customStyle="1" w:styleId="CommentSubjectChar">
    <w:name w:val="Comment Subject Char"/>
    <w:basedOn w:val="CommentTextChar"/>
    <w:link w:val="CommentSubject"/>
    <w:semiHidden/>
    <w:rsid w:val="00A56EC1"/>
    <w:rPr>
      <w:rFonts w:cs="Angsana New"/>
      <w:b/>
      <w:bCs/>
      <w:sz w:val="22"/>
      <w:szCs w:val="25"/>
      <w:lang w:eastAsia="zh-CN" w:bidi="th-TH"/>
    </w:rPr>
  </w:style>
  <w:style w:type="table" w:styleId="TableGrid">
    <w:name w:val="Table Grid"/>
    <w:basedOn w:val="TableNormal"/>
    <w:rsid w:val="00692D8F"/>
    <w:rPr>
      <w:rFonts w:ascii="Noto Sans" w:eastAsia="Yu Gothic" w:hAnsi="Noto Sans" w:cs="Noto Sans"/>
      <w:kern w:val="2"/>
      <w:sz w:val="22"/>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8181C"/>
    <w:rPr>
      <w:rFonts w:ascii="Arial" w:hAnsi="Arial"/>
      <w:lang w:val="fr-FR"/>
    </w:rPr>
  </w:style>
  <w:style w:type="character" w:customStyle="1" w:styleId="ListParagraphChar">
    <w:name w:val="List Paragraph Char"/>
    <w:aliases w:val="auto_list_(i) Char,List Paragraph1 Char"/>
    <w:basedOn w:val="DefaultParagraphFont"/>
    <w:link w:val="ListParagraph"/>
    <w:uiPriority w:val="34"/>
    <w:rsid w:val="00151E2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0085">
      <w:bodyDiv w:val="1"/>
      <w:marLeft w:val="0"/>
      <w:marRight w:val="0"/>
      <w:marTop w:val="0"/>
      <w:marBottom w:val="0"/>
      <w:divBdr>
        <w:top w:val="none" w:sz="0" w:space="0" w:color="auto"/>
        <w:left w:val="none" w:sz="0" w:space="0" w:color="auto"/>
        <w:bottom w:val="none" w:sz="0" w:space="0" w:color="auto"/>
        <w:right w:val="none" w:sz="0" w:space="0" w:color="auto"/>
      </w:divBdr>
    </w:div>
    <w:div w:id="321785015">
      <w:bodyDiv w:val="1"/>
      <w:marLeft w:val="0"/>
      <w:marRight w:val="0"/>
      <w:marTop w:val="0"/>
      <w:marBottom w:val="0"/>
      <w:divBdr>
        <w:top w:val="none" w:sz="0" w:space="0" w:color="auto"/>
        <w:left w:val="none" w:sz="0" w:space="0" w:color="auto"/>
        <w:bottom w:val="none" w:sz="0" w:space="0" w:color="auto"/>
        <w:right w:val="none" w:sz="0" w:space="0" w:color="auto"/>
      </w:divBdr>
    </w:div>
    <w:div w:id="401685512">
      <w:bodyDiv w:val="1"/>
      <w:marLeft w:val="0"/>
      <w:marRight w:val="0"/>
      <w:marTop w:val="0"/>
      <w:marBottom w:val="0"/>
      <w:divBdr>
        <w:top w:val="none" w:sz="0" w:space="0" w:color="auto"/>
        <w:left w:val="none" w:sz="0" w:space="0" w:color="auto"/>
        <w:bottom w:val="none" w:sz="0" w:space="0" w:color="auto"/>
        <w:right w:val="none" w:sz="0" w:space="0" w:color="auto"/>
      </w:divBdr>
    </w:div>
    <w:div w:id="443501527">
      <w:bodyDiv w:val="1"/>
      <w:marLeft w:val="0"/>
      <w:marRight w:val="0"/>
      <w:marTop w:val="0"/>
      <w:marBottom w:val="0"/>
      <w:divBdr>
        <w:top w:val="none" w:sz="0" w:space="0" w:color="auto"/>
        <w:left w:val="none" w:sz="0" w:space="0" w:color="auto"/>
        <w:bottom w:val="none" w:sz="0" w:space="0" w:color="auto"/>
        <w:right w:val="none" w:sz="0" w:space="0" w:color="auto"/>
      </w:divBdr>
    </w:div>
    <w:div w:id="513958970">
      <w:bodyDiv w:val="1"/>
      <w:marLeft w:val="0"/>
      <w:marRight w:val="0"/>
      <w:marTop w:val="0"/>
      <w:marBottom w:val="0"/>
      <w:divBdr>
        <w:top w:val="none" w:sz="0" w:space="0" w:color="auto"/>
        <w:left w:val="none" w:sz="0" w:space="0" w:color="auto"/>
        <w:bottom w:val="none" w:sz="0" w:space="0" w:color="auto"/>
        <w:right w:val="none" w:sz="0" w:space="0" w:color="auto"/>
      </w:divBdr>
    </w:div>
    <w:div w:id="836383393">
      <w:bodyDiv w:val="1"/>
      <w:marLeft w:val="0"/>
      <w:marRight w:val="0"/>
      <w:marTop w:val="0"/>
      <w:marBottom w:val="0"/>
      <w:divBdr>
        <w:top w:val="none" w:sz="0" w:space="0" w:color="auto"/>
        <w:left w:val="none" w:sz="0" w:space="0" w:color="auto"/>
        <w:bottom w:val="none" w:sz="0" w:space="0" w:color="auto"/>
        <w:right w:val="none" w:sz="0" w:space="0" w:color="auto"/>
      </w:divBdr>
    </w:div>
    <w:div w:id="867721395">
      <w:bodyDiv w:val="1"/>
      <w:marLeft w:val="0"/>
      <w:marRight w:val="0"/>
      <w:marTop w:val="0"/>
      <w:marBottom w:val="0"/>
      <w:divBdr>
        <w:top w:val="none" w:sz="0" w:space="0" w:color="auto"/>
        <w:left w:val="none" w:sz="0" w:space="0" w:color="auto"/>
        <w:bottom w:val="none" w:sz="0" w:space="0" w:color="auto"/>
        <w:right w:val="none" w:sz="0" w:space="0" w:color="auto"/>
      </w:divBdr>
    </w:div>
    <w:div w:id="876698975">
      <w:bodyDiv w:val="1"/>
      <w:marLeft w:val="0"/>
      <w:marRight w:val="0"/>
      <w:marTop w:val="0"/>
      <w:marBottom w:val="0"/>
      <w:divBdr>
        <w:top w:val="none" w:sz="0" w:space="0" w:color="auto"/>
        <w:left w:val="none" w:sz="0" w:space="0" w:color="auto"/>
        <w:bottom w:val="none" w:sz="0" w:space="0" w:color="auto"/>
        <w:right w:val="none" w:sz="0" w:space="0" w:color="auto"/>
      </w:divBdr>
    </w:div>
    <w:div w:id="889076296">
      <w:bodyDiv w:val="1"/>
      <w:marLeft w:val="0"/>
      <w:marRight w:val="0"/>
      <w:marTop w:val="0"/>
      <w:marBottom w:val="0"/>
      <w:divBdr>
        <w:top w:val="none" w:sz="0" w:space="0" w:color="auto"/>
        <w:left w:val="none" w:sz="0" w:space="0" w:color="auto"/>
        <w:bottom w:val="none" w:sz="0" w:space="0" w:color="auto"/>
        <w:right w:val="none" w:sz="0" w:space="0" w:color="auto"/>
      </w:divBdr>
    </w:div>
    <w:div w:id="898596104">
      <w:bodyDiv w:val="1"/>
      <w:marLeft w:val="0"/>
      <w:marRight w:val="0"/>
      <w:marTop w:val="0"/>
      <w:marBottom w:val="0"/>
      <w:divBdr>
        <w:top w:val="none" w:sz="0" w:space="0" w:color="auto"/>
        <w:left w:val="none" w:sz="0" w:space="0" w:color="auto"/>
        <w:bottom w:val="none" w:sz="0" w:space="0" w:color="auto"/>
        <w:right w:val="none" w:sz="0" w:space="0" w:color="auto"/>
      </w:divBdr>
    </w:div>
    <w:div w:id="930502739">
      <w:bodyDiv w:val="1"/>
      <w:marLeft w:val="0"/>
      <w:marRight w:val="0"/>
      <w:marTop w:val="0"/>
      <w:marBottom w:val="0"/>
      <w:divBdr>
        <w:top w:val="none" w:sz="0" w:space="0" w:color="auto"/>
        <w:left w:val="none" w:sz="0" w:space="0" w:color="auto"/>
        <w:bottom w:val="none" w:sz="0" w:space="0" w:color="auto"/>
        <w:right w:val="none" w:sz="0" w:space="0" w:color="auto"/>
      </w:divBdr>
    </w:div>
    <w:div w:id="931206754">
      <w:bodyDiv w:val="1"/>
      <w:marLeft w:val="0"/>
      <w:marRight w:val="0"/>
      <w:marTop w:val="0"/>
      <w:marBottom w:val="0"/>
      <w:divBdr>
        <w:top w:val="none" w:sz="0" w:space="0" w:color="auto"/>
        <w:left w:val="none" w:sz="0" w:space="0" w:color="auto"/>
        <w:bottom w:val="none" w:sz="0" w:space="0" w:color="auto"/>
        <w:right w:val="none" w:sz="0" w:space="0" w:color="auto"/>
      </w:divBdr>
    </w:div>
    <w:div w:id="947002506">
      <w:bodyDiv w:val="1"/>
      <w:marLeft w:val="0"/>
      <w:marRight w:val="0"/>
      <w:marTop w:val="0"/>
      <w:marBottom w:val="0"/>
      <w:divBdr>
        <w:top w:val="none" w:sz="0" w:space="0" w:color="auto"/>
        <w:left w:val="none" w:sz="0" w:space="0" w:color="auto"/>
        <w:bottom w:val="none" w:sz="0" w:space="0" w:color="auto"/>
        <w:right w:val="none" w:sz="0" w:space="0" w:color="auto"/>
      </w:divBdr>
    </w:div>
    <w:div w:id="1015495781">
      <w:bodyDiv w:val="1"/>
      <w:marLeft w:val="0"/>
      <w:marRight w:val="0"/>
      <w:marTop w:val="0"/>
      <w:marBottom w:val="0"/>
      <w:divBdr>
        <w:top w:val="none" w:sz="0" w:space="0" w:color="auto"/>
        <w:left w:val="none" w:sz="0" w:space="0" w:color="auto"/>
        <w:bottom w:val="none" w:sz="0" w:space="0" w:color="auto"/>
        <w:right w:val="none" w:sz="0" w:space="0" w:color="auto"/>
      </w:divBdr>
    </w:div>
    <w:div w:id="1127042533">
      <w:bodyDiv w:val="1"/>
      <w:marLeft w:val="0"/>
      <w:marRight w:val="0"/>
      <w:marTop w:val="0"/>
      <w:marBottom w:val="0"/>
      <w:divBdr>
        <w:top w:val="none" w:sz="0" w:space="0" w:color="auto"/>
        <w:left w:val="none" w:sz="0" w:space="0" w:color="auto"/>
        <w:bottom w:val="none" w:sz="0" w:space="0" w:color="auto"/>
        <w:right w:val="none" w:sz="0" w:space="0" w:color="auto"/>
      </w:divBdr>
    </w:div>
    <w:div w:id="1176382381">
      <w:bodyDiv w:val="1"/>
      <w:marLeft w:val="0"/>
      <w:marRight w:val="0"/>
      <w:marTop w:val="0"/>
      <w:marBottom w:val="0"/>
      <w:divBdr>
        <w:top w:val="none" w:sz="0" w:space="0" w:color="auto"/>
        <w:left w:val="none" w:sz="0" w:space="0" w:color="auto"/>
        <w:bottom w:val="none" w:sz="0" w:space="0" w:color="auto"/>
        <w:right w:val="none" w:sz="0" w:space="0" w:color="auto"/>
      </w:divBdr>
    </w:div>
    <w:div w:id="1328048853">
      <w:bodyDiv w:val="1"/>
      <w:marLeft w:val="0"/>
      <w:marRight w:val="0"/>
      <w:marTop w:val="0"/>
      <w:marBottom w:val="0"/>
      <w:divBdr>
        <w:top w:val="none" w:sz="0" w:space="0" w:color="auto"/>
        <w:left w:val="none" w:sz="0" w:space="0" w:color="auto"/>
        <w:bottom w:val="none" w:sz="0" w:space="0" w:color="auto"/>
        <w:right w:val="none" w:sz="0" w:space="0" w:color="auto"/>
      </w:divBdr>
    </w:div>
    <w:div w:id="1598442651">
      <w:bodyDiv w:val="1"/>
      <w:marLeft w:val="0"/>
      <w:marRight w:val="0"/>
      <w:marTop w:val="0"/>
      <w:marBottom w:val="0"/>
      <w:divBdr>
        <w:top w:val="none" w:sz="0" w:space="0" w:color="auto"/>
        <w:left w:val="none" w:sz="0" w:space="0" w:color="auto"/>
        <w:bottom w:val="none" w:sz="0" w:space="0" w:color="auto"/>
        <w:right w:val="none" w:sz="0" w:space="0" w:color="auto"/>
      </w:divBdr>
    </w:div>
    <w:div w:id="1617953561">
      <w:bodyDiv w:val="1"/>
      <w:marLeft w:val="0"/>
      <w:marRight w:val="0"/>
      <w:marTop w:val="0"/>
      <w:marBottom w:val="0"/>
      <w:divBdr>
        <w:top w:val="none" w:sz="0" w:space="0" w:color="auto"/>
        <w:left w:val="none" w:sz="0" w:space="0" w:color="auto"/>
        <w:bottom w:val="none" w:sz="0" w:space="0" w:color="auto"/>
        <w:right w:val="none" w:sz="0" w:space="0" w:color="auto"/>
      </w:divBdr>
    </w:div>
    <w:div w:id="1649477772">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1673214724">
      <w:bodyDiv w:val="1"/>
      <w:marLeft w:val="0"/>
      <w:marRight w:val="0"/>
      <w:marTop w:val="0"/>
      <w:marBottom w:val="0"/>
      <w:divBdr>
        <w:top w:val="none" w:sz="0" w:space="0" w:color="auto"/>
        <w:left w:val="none" w:sz="0" w:space="0" w:color="auto"/>
        <w:bottom w:val="none" w:sz="0" w:space="0" w:color="auto"/>
        <w:right w:val="none" w:sz="0" w:space="0" w:color="auto"/>
      </w:divBdr>
    </w:div>
    <w:div w:id="1681617998">
      <w:bodyDiv w:val="1"/>
      <w:marLeft w:val="0"/>
      <w:marRight w:val="0"/>
      <w:marTop w:val="0"/>
      <w:marBottom w:val="0"/>
      <w:divBdr>
        <w:top w:val="none" w:sz="0" w:space="0" w:color="auto"/>
        <w:left w:val="none" w:sz="0" w:space="0" w:color="auto"/>
        <w:bottom w:val="none" w:sz="0" w:space="0" w:color="auto"/>
        <w:right w:val="none" w:sz="0" w:space="0" w:color="auto"/>
      </w:divBdr>
    </w:div>
    <w:div w:id="1730228608">
      <w:bodyDiv w:val="1"/>
      <w:marLeft w:val="0"/>
      <w:marRight w:val="0"/>
      <w:marTop w:val="0"/>
      <w:marBottom w:val="0"/>
      <w:divBdr>
        <w:top w:val="none" w:sz="0" w:space="0" w:color="auto"/>
        <w:left w:val="none" w:sz="0" w:space="0" w:color="auto"/>
        <w:bottom w:val="none" w:sz="0" w:space="0" w:color="auto"/>
        <w:right w:val="none" w:sz="0" w:space="0" w:color="auto"/>
      </w:divBdr>
    </w:div>
    <w:div w:id="1788693719">
      <w:bodyDiv w:val="1"/>
      <w:marLeft w:val="0"/>
      <w:marRight w:val="0"/>
      <w:marTop w:val="0"/>
      <w:marBottom w:val="0"/>
      <w:divBdr>
        <w:top w:val="none" w:sz="0" w:space="0" w:color="auto"/>
        <w:left w:val="none" w:sz="0" w:space="0" w:color="auto"/>
        <w:bottom w:val="none" w:sz="0" w:space="0" w:color="auto"/>
        <w:right w:val="none" w:sz="0" w:space="0" w:color="auto"/>
      </w:divBdr>
    </w:div>
    <w:div w:id="1837304129">
      <w:bodyDiv w:val="1"/>
      <w:marLeft w:val="0"/>
      <w:marRight w:val="0"/>
      <w:marTop w:val="0"/>
      <w:marBottom w:val="0"/>
      <w:divBdr>
        <w:top w:val="none" w:sz="0" w:space="0" w:color="auto"/>
        <w:left w:val="none" w:sz="0" w:space="0" w:color="auto"/>
        <w:bottom w:val="none" w:sz="0" w:space="0" w:color="auto"/>
        <w:right w:val="none" w:sz="0" w:space="0" w:color="auto"/>
      </w:divBdr>
    </w:div>
    <w:div w:id="2051763233">
      <w:bodyDiv w:val="1"/>
      <w:marLeft w:val="0"/>
      <w:marRight w:val="0"/>
      <w:marTop w:val="0"/>
      <w:marBottom w:val="0"/>
      <w:divBdr>
        <w:top w:val="none" w:sz="0" w:space="0" w:color="auto"/>
        <w:left w:val="none" w:sz="0" w:space="0" w:color="auto"/>
        <w:bottom w:val="none" w:sz="0" w:space="0" w:color="auto"/>
        <w:right w:val="none" w:sz="0" w:space="0" w:color="auto"/>
      </w:divBdr>
    </w:div>
    <w:div w:id="2055764397">
      <w:bodyDiv w:val="1"/>
      <w:marLeft w:val="0"/>
      <w:marRight w:val="0"/>
      <w:marTop w:val="0"/>
      <w:marBottom w:val="0"/>
      <w:divBdr>
        <w:top w:val="none" w:sz="0" w:space="0" w:color="auto"/>
        <w:left w:val="none" w:sz="0" w:space="0" w:color="auto"/>
        <w:bottom w:val="none" w:sz="0" w:space="0" w:color="auto"/>
        <w:right w:val="none" w:sz="0" w:space="0" w:color="auto"/>
      </w:divBdr>
    </w:div>
    <w:div w:id="2102680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upov.int/edocs/mdocs/upov/en/tc_59/tc_59_28.pdf" TargetMode="External"/><Relationship Id="rId18" Type="http://schemas.openxmlformats.org/officeDocument/2006/relationships/image" Target="media/image6.png"/><Relationship Id="rId26" Type="http://schemas.openxmlformats.org/officeDocument/2006/relationships/header" Target="header1.xml"/><Relationship Id="rId39" Type="http://schemas.openxmlformats.org/officeDocument/2006/relationships/header" Target="header9.xml"/><Relationship Id="rId21" Type="http://schemas.openxmlformats.org/officeDocument/2006/relationships/image" Target="media/image9.png"/><Relationship Id="rId34" Type="http://schemas.openxmlformats.org/officeDocument/2006/relationships/hyperlink" Target="http://www.upov.int/members/en/pdf/rules_observer_status.pdf" TargetMode="External"/><Relationship Id="rId42" Type="http://schemas.openxmlformats.org/officeDocument/2006/relationships/header" Target="header10.xml"/><Relationship Id="rId47" Type="http://schemas.openxmlformats.org/officeDocument/2006/relationships/hyperlink" Target="mailto:upov.mail@wipo.int" TargetMode="External"/><Relationship Id="rId50" Type="http://schemas.openxmlformats.org/officeDocument/2006/relationships/header" Target="header12.xml"/><Relationship Id="rId55" Type="http://schemas.openxmlformats.org/officeDocument/2006/relationships/footer" Target="footer8.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yperlink" Target="https://www3.wipo.int/upovtg/" TargetMode="External"/><Relationship Id="rId11" Type="http://schemas.openxmlformats.org/officeDocument/2006/relationships/hyperlink" Target="https://www.upov.int/meetings/en/doc_details.jsp?meeting_id=77230&amp;doc_id=622174" TargetMode="External"/><Relationship Id="rId24" Type="http://schemas.openxmlformats.org/officeDocument/2006/relationships/hyperlink" Target="https://www.upov.int/resource/en/pvp_certificate.html" TargetMode="Externa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2.xml"/><Relationship Id="rId45" Type="http://schemas.openxmlformats.org/officeDocument/2006/relationships/header" Target="header11.xml"/><Relationship Id="rId53" Type="http://schemas.openxmlformats.org/officeDocument/2006/relationships/header" Target="header14.xml"/><Relationship Id="rId58" Type="http://schemas.openxmlformats.org/officeDocument/2006/relationships/chart" Target="charts/chart2.xml"/><Relationship Id="rId5" Type="http://schemas.openxmlformats.org/officeDocument/2006/relationships/webSettings" Target="webSettings.xml"/><Relationship Id="rId61" Type="http://schemas.openxmlformats.org/officeDocument/2006/relationships/header" Target="header16.xm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hyperlink" Target="http://www.upov.int/resource/en/dus_guidance.html" TargetMode="External"/><Relationship Id="rId35" Type="http://schemas.openxmlformats.org/officeDocument/2006/relationships/hyperlink" Target="http://www.upov.int/edocs/infdocs/en/upov_inf_20_1.pdf" TargetMode="External"/><Relationship Id="rId43" Type="http://schemas.openxmlformats.org/officeDocument/2006/relationships/footer" Target="footer4.xml"/><Relationship Id="rId48" Type="http://schemas.openxmlformats.org/officeDocument/2006/relationships/hyperlink" Target="mailto:h0985-sb1@accor.com" TargetMode="External"/><Relationship Id="rId56" Type="http://schemas.openxmlformats.org/officeDocument/2006/relationships/header" Target="header15.xm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hyperlink" Target="https://www.upov.int/meetings/en/doc_details.jsp?meeting_id=77230&amp;doc_id=622174" TargetMode="External"/><Relationship Id="rId17" Type="http://schemas.openxmlformats.org/officeDocument/2006/relationships/image" Target="media/image5.png"/><Relationship Id="rId25" Type="http://schemas.openxmlformats.org/officeDocument/2006/relationships/hyperlink" Target="https://www.upov.int/databases/en/contact_cooperation.html" TargetMode="External"/><Relationship Id="rId33" Type="http://schemas.openxmlformats.org/officeDocument/2006/relationships/footer" Target="footer1.xml"/><Relationship Id="rId38" Type="http://schemas.openxmlformats.org/officeDocument/2006/relationships/header" Target="header8.xml"/><Relationship Id="rId46" Type="http://schemas.openxmlformats.org/officeDocument/2006/relationships/footer" Target="footer6.xml"/><Relationship Id="rId59" Type="http://schemas.openxmlformats.org/officeDocument/2006/relationships/chart" Target="charts/chart3.xml"/><Relationship Id="rId20" Type="http://schemas.openxmlformats.org/officeDocument/2006/relationships/image" Target="media/image8.png"/><Relationship Id="rId41" Type="http://schemas.openxmlformats.org/officeDocument/2006/relationships/footer" Target="footer3.xml"/><Relationship Id="rId54" Type="http://schemas.openxmlformats.org/officeDocument/2006/relationships/image" Target="media/image12.png"/><Relationship Id="rId62"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upov.int/resource/en/training.html" TargetMode="External"/><Relationship Id="rId28" Type="http://schemas.openxmlformats.org/officeDocument/2006/relationships/header" Target="header3.xml"/><Relationship Id="rId36" Type="http://schemas.openxmlformats.org/officeDocument/2006/relationships/header" Target="header6.xml"/><Relationship Id="rId49" Type="http://schemas.openxmlformats.org/officeDocument/2006/relationships/image" Target="media/image11.jpeg"/><Relationship Id="rId57" Type="http://schemas.openxmlformats.org/officeDocument/2006/relationships/chart" Target="charts/chart1.xml"/><Relationship Id="rId10" Type="http://schemas.openxmlformats.org/officeDocument/2006/relationships/hyperlink" Target="https://www.upov.int/meetings/en/doc_details.jsp?meeting_id=77230&amp;doc_id=620221" TargetMode="External"/><Relationship Id="rId31" Type="http://schemas.openxmlformats.org/officeDocument/2006/relationships/header" Target="header4.xml"/><Relationship Id="rId44" Type="http://schemas.openxmlformats.org/officeDocument/2006/relationships/footer" Target="footer5.xml"/><Relationship Id="rId52" Type="http://schemas.openxmlformats.org/officeDocument/2006/relationships/footer" Target="footer7.xml"/><Relationship Id="rId6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s://www.upov.int/meetings/en/doc_details.jsp?meeting_id=67786&amp;doc_id=58329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Wipogvafs01\DAT1\OrgUPOV\Shared\Surveys\2024\TWPs\Survey_reports_Combined_202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Wipogvafs01\DAT1\OrgUPOV\Shared\Surveys\2024\TWPs\Survey_reports_Combined_2024.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Wipogvafs01\DAT1\OrgUPOV\Shared\Surveys\2024\TWPs\Survey_reports_Combined_2024.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Wipogvafs01\DAT1\OrgUPOV\Shared\Surveys\2024\TWPs\Survey_reports_Combined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 </a:t>
            </a:r>
          </a:p>
        </c:rich>
      </c:tx>
      <c:layout>
        <c:manualLayout>
          <c:xMode val="edge"/>
          <c:yMode val="edge"/>
          <c:x val="0.16973600174978129"/>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Compared!$L$16</c:f>
              <c:strCache>
                <c:ptCount val="1"/>
                <c:pt idx="0">
                  <c:v>Very Satisfied</c:v>
                </c:pt>
              </c:strCache>
            </c:strRef>
          </c:tx>
          <c:spPr>
            <a:solidFill>
              <a:schemeClr val="accent1"/>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Compared!$M$16:$Q$16</c:f>
              <c:numCache>
                <c:formatCode>0.0%</c:formatCode>
                <c:ptCount val="5"/>
                <c:pt idx="0">
                  <c:v>0.4</c:v>
                </c:pt>
                <c:pt idx="1">
                  <c:v>0.4</c:v>
                </c:pt>
                <c:pt idx="2">
                  <c:v>0.42099999999999999</c:v>
                </c:pt>
                <c:pt idx="3">
                  <c:v>0.37</c:v>
                </c:pt>
                <c:pt idx="4">
                  <c:v>0.25</c:v>
                </c:pt>
              </c:numCache>
            </c:numRef>
          </c:val>
          <c:extLst>
            <c:ext xmlns:c16="http://schemas.microsoft.com/office/drawing/2014/chart" uri="{C3380CC4-5D6E-409C-BE32-E72D297353CC}">
              <c16:uniqueId val="{00000000-5A07-4C2E-A921-CC55FEFD5EA8}"/>
            </c:ext>
          </c:extLst>
        </c:ser>
        <c:ser>
          <c:idx val="1"/>
          <c:order val="1"/>
          <c:tx>
            <c:strRef>
              <c:f>Compared!$L$17</c:f>
              <c:strCache>
                <c:ptCount val="1"/>
                <c:pt idx="0">
                  <c:v>Satisfied</c:v>
                </c:pt>
              </c:strCache>
            </c:strRef>
          </c:tx>
          <c:spPr>
            <a:solidFill>
              <a:schemeClr val="accent2"/>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Compared!$M$17:$Q$17</c:f>
              <c:numCache>
                <c:formatCode>0.0%</c:formatCode>
                <c:ptCount val="5"/>
                <c:pt idx="0">
                  <c:v>0.378</c:v>
                </c:pt>
                <c:pt idx="1">
                  <c:v>0.52500000000000002</c:v>
                </c:pt>
                <c:pt idx="2">
                  <c:v>0.36799999999999999</c:v>
                </c:pt>
                <c:pt idx="3">
                  <c:v>0.57999999999999996</c:v>
                </c:pt>
                <c:pt idx="4">
                  <c:v>0.47199999999999998</c:v>
                </c:pt>
              </c:numCache>
            </c:numRef>
          </c:val>
          <c:extLst>
            <c:ext xmlns:c16="http://schemas.microsoft.com/office/drawing/2014/chart" uri="{C3380CC4-5D6E-409C-BE32-E72D297353CC}">
              <c16:uniqueId val="{00000001-5A07-4C2E-A921-CC55FEFD5EA8}"/>
            </c:ext>
          </c:extLst>
        </c:ser>
        <c:ser>
          <c:idx val="2"/>
          <c:order val="2"/>
          <c:tx>
            <c:strRef>
              <c:f>Compared!$L$18</c:f>
              <c:strCache>
                <c:ptCount val="1"/>
                <c:pt idx="0">
                  <c:v>Neutral</c:v>
                </c:pt>
              </c:strCache>
            </c:strRef>
          </c:tx>
          <c:spPr>
            <a:solidFill>
              <a:schemeClr val="accent3"/>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Compared!$M$18:$Q$18</c:f>
              <c:numCache>
                <c:formatCode>0.0%</c:formatCode>
                <c:ptCount val="5"/>
                <c:pt idx="0">
                  <c:v>0.17799999999999999</c:v>
                </c:pt>
                <c:pt idx="1">
                  <c:v>0.05</c:v>
                </c:pt>
                <c:pt idx="2">
                  <c:v>0.21099999999999999</c:v>
                </c:pt>
                <c:pt idx="3">
                  <c:v>0.05</c:v>
                </c:pt>
                <c:pt idx="4">
                  <c:v>0.19400000000000001</c:v>
                </c:pt>
              </c:numCache>
            </c:numRef>
          </c:val>
          <c:extLst>
            <c:ext xmlns:c16="http://schemas.microsoft.com/office/drawing/2014/chart" uri="{C3380CC4-5D6E-409C-BE32-E72D297353CC}">
              <c16:uniqueId val="{00000002-5A07-4C2E-A921-CC55FEFD5EA8}"/>
            </c:ext>
          </c:extLst>
        </c:ser>
        <c:ser>
          <c:idx val="3"/>
          <c:order val="3"/>
          <c:tx>
            <c:strRef>
              <c:f>Compared!$L$19</c:f>
              <c:strCache>
                <c:ptCount val="1"/>
                <c:pt idx="0">
                  <c:v>Dissatisfied</c:v>
                </c:pt>
              </c:strCache>
            </c:strRef>
          </c:tx>
          <c:spPr>
            <a:solidFill>
              <a:schemeClr val="accent4"/>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Compared!$M$19:$Q$19</c:f>
              <c:numCache>
                <c:formatCode>0.0%</c:formatCode>
                <c:ptCount val="5"/>
                <c:pt idx="0">
                  <c:v>4.3999999999999997E-2</c:v>
                </c:pt>
                <c:pt idx="1">
                  <c:v>2.5000000000000001E-2</c:v>
                </c:pt>
                <c:pt idx="2">
                  <c:v>0</c:v>
                </c:pt>
                <c:pt idx="3">
                  <c:v>0</c:v>
                </c:pt>
                <c:pt idx="4">
                  <c:v>5.6000000000000001E-2</c:v>
                </c:pt>
              </c:numCache>
            </c:numRef>
          </c:val>
          <c:extLst>
            <c:ext xmlns:c16="http://schemas.microsoft.com/office/drawing/2014/chart" uri="{C3380CC4-5D6E-409C-BE32-E72D297353CC}">
              <c16:uniqueId val="{00000003-5A07-4C2E-A921-CC55FEFD5EA8}"/>
            </c:ext>
          </c:extLst>
        </c:ser>
        <c:ser>
          <c:idx val="4"/>
          <c:order val="4"/>
          <c:tx>
            <c:strRef>
              <c:f>Compared!$L$20</c:f>
              <c:strCache>
                <c:ptCount val="1"/>
                <c:pt idx="0">
                  <c:v>Very Dissatisfied</c:v>
                </c:pt>
              </c:strCache>
            </c:strRef>
          </c:tx>
          <c:spPr>
            <a:solidFill>
              <a:schemeClr val="accent5"/>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Compared!$M$20:$Q$20</c:f>
              <c:numCache>
                <c:formatCode>0.0%</c:formatCode>
                <c:ptCount val="5"/>
                <c:pt idx="0">
                  <c:v>0</c:v>
                </c:pt>
                <c:pt idx="1">
                  <c:v>0</c:v>
                </c:pt>
                <c:pt idx="2">
                  <c:v>0</c:v>
                </c:pt>
                <c:pt idx="3">
                  <c:v>0</c:v>
                </c:pt>
                <c:pt idx="4">
                  <c:v>2.8000000000000001E-2</c:v>
                </c:pt>
              </c:numCache>
            </c:numRef>
          </c:val>
          <c:extLst>
            <c:ext xmlns:c16="http://schemas.microsoft.com/office/drawing/2014/chart" uri="{C3380CC4-5D6E-409C-BE32-E72D297353CC}">
              <c16:uniqueId val="{00000004-5A07-4C2E-A921-CC55FEFD5EA8}"/>
            </c:ext>
          </c:extLst>
        </c:ser>
        <c:dLbls>
          <c:showLegendKey val="0"/>
          <c:showVal val="0"/>
          <c:showCatName val="0"/>
          <c:showSerName val="0"/>
          <c:showPercent val="0"/>
          <c:showBubbleSize val="0"/>
        </c:dLbls>
        <c:gapWidth val="219"/>
        <c:overlap val="100"/>
        <c:axId val="1872777808"/>
        <c:axId val="1672868016"/>
      </c:barChart>
      <c:catAx>
        <c:axId val="187277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868016"/>
        <c:crosses val="autoZero"/>
        <c:auto val="1"/>
        <c:lblAlgn val="ctr"/>
        <c:lblOffset val="100"/>
        <c:noMultiLvlLbl val="0"/>
      </c:catAx>
      <c:valAx>
        <c:axId val="16728680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2777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[Survey_reports_Combined_2024.xlsx]Compared!$M$33</c:f>
              <c:strCache>
                <c:ptCount val="1"/>
                <c:pt idx="0">
                  <c:v>TWM/3</c:v>
                </c:pt>
              </c:strCache>
            </c:strRef>
          </c:tx>
          <c:spPr>
            <a:solidFill>
              <a:schemeClr val="accent1"/>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[Survey_reports_Combined_2024.xlsx]Compared!$M$34:$M$40</c:f>
              <c:numCache>
                <c:formatCode>0.0%</c:formatCode>
                <c:ptCount val="7"/>
                <c:pt idx="0">
                  <c:v>0</c:v>
                </c:pt>
                <c:pt idx="1">
                  <c:v>0.46700000000000003</c:v>
                </c:pt>
                <c:pt idx="2">
                  <c:v>0.311</c:v>
                </c:pt>
                <c:pt idx="3">
                  <c:v>0.46700000000000003</c:v>
                </c:pt>
                <c:pt idx="4">
                  <c:v>1</c:v>
                </c:pt>
                <c:pt idx="5">
                  <c:v>0.2</c:v>
                </c:pt>
                <c:pt idx="6">
                  <c:v>0.13300000000000001</c:v>
                </c:pt>
              </c:numCache>
            </c:numRef>
          </c:val>
          <c:extLst>
            <c:ext xmlns:c16="http://schemas.microsoft.com/office/drawing/2014/chart" uri="{C3380CC4-5D6E-409C-BE32-E72D297353CC}">
              <c16:uniqueId val="{00000000-F602-4E7D-A1A3-095910AE1AB7}"/>
            </c:ext>
          </c:extLst>
        </c:ser>
        <c:ser>
          <c:idx val="1"/>
          <c:order val="1"/>
          <c:tx>
            <c:strRef>
              <c:f>[Survey_reports_Combined_2024.xlsx]Compared!$N$33</c:f>
              <c:strCache>
                <c:ptCount val="1"/>
                <c:pt idx="0">
                  <c:v>TWA/53</c:v>
                </c:pt>
              </c:strCache>
            </c:strRef>
          </c:tx>
          <c:spPr>
            <a:solidFill>
              <a:schemeClr val="accent2"/>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[Survey_reports_Combined_2024.xlsx]Compared!$N$34:$N$40</c:f>
              <c:numCache>
                <c:formatCode>0.0%</c:formatCode>
                <c:ptCount val="7"/>
                <c:pt idx="0">
                  <c:v>0.75</c:v>
                </c:pt>
                <c:pt idx="1">
                  <c:v>0.47499999999999998</c:v>
                </c:pt>
                <c:pt idx="2">
                  <c:v>0.32500000000000001</c:v>
                </c:pt>
                <c:pt idx="3">
                  <c:v>0.5</c:v>
                </c:pt>
                <c:pt idx="4">
                  <c:v>0.57499999999999996</c:v>
                </c:pt>
                <c:pt idx="5">
                  <c:v>0.3</c:v>
                </c:pt>
                <c:pt idx="6">
                  <c:v>0.125</c:v>
                </c:pt>
              </c:numCache>
            </c:numRef>
          </c:val>
          <c:extLst>
            <c:ext xmlns:c16="http://schemas.microsoft.com/office/drawing/2014/chart" uri="{C3380CC4-5D6E-409C-BE32-E72D297353CC}">
              <c16:uniqueId val="{00000001-F602-4E7D-A1A3-095910AE1AB7}"/>
            </c:ext>
          </c:extLst>
        </c:ser>
        <c:ser>
          <c:idx val="2"/>
          <c:order val="2"/>
          <c:tx>
            <c:strRef>
              <c:f>[Survey_reports_Combined_2024.xlsx]Compared!$O$33</c:f>
              <c:strCache>
                <c:ptCount val="1"/>
                <c:pt idx="0">
                  <c:v>TWF/55</c:v>
                </c:pt>
              </c:strCache>
            </c:strRef>
          </c:tx>
          <c:spPr>
            <a:solidFill>
              <a:schemeClr val="accent3"/>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[Survey_reports_Combined_2024.xlsx]Compared!$O$34:$O$40</c:f>
              <c:numCache>
                <c:formatCode>0.0%</c:formatCode>
                <c:ptCount val="7"/>
                <c:pt idx="0">
                  <c:v>0.94699999999999995</c:v>
                </c:pt>
                <c:pt idx="1">
                  <c:v>0.52600000000000002</c:v>
                </c:pt>
                <c:pt idx="2">
                  <c:v>0.21099999999999999</c:v>
                </c:pt>
                <c:pt idx="3">
                  <c:v>0.47399999999999998</c:v>
                </c:pt>
                <c:pt idx="4">
                  <c:v>0.73699999999999999</c:v>
                </c:pt>
                <c:pt idx="5">
                  <c:v>0</c:v>
                </c:pt>
                <c:pt idx="6">
                  <c:v>0</c:v>
                </c:pt>
              </c:numCache>
            </c:numRef>
          </c:val>
          <c:extLst>
            <c:ext xmlns:c16="http://schemas.microsoft.com/office/drawing/2014/chart" uri="{C3380CC4-5D6E-409C-BE32-E72D297353CC}">
              <c16:uniqueId val="{00000002-F602-4E7D-A1A3-095910AE1AB7}"/>
            </c:ext>
          </c:extLst>
        </c:ser>
        <c:ser>
          <c:idx val="3"/>
          <c:order val="3"/>
          <c:tx>
            <c:strRef>
              <c:f>[Survey_reports_Combined_2024.xlsx]Compared!$P$33</c:f>
              <c:strCache>
                <c:ptCount val="1"/>
                <c:pt idx="0">
                  <c:v>TWO/56</c:v>
                </c:pt>
              </c:strCache>
            </c:strRef>
          </c:tx>
          <c:spPr>
            <a:solidFill>
              <a:schemeClr val="accent4"/>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[Survey_reports_Combined_2024.xlsx]Compared!$P$34:$P$40</c:f>
              <c:numCache>
                <c:formatCode>0.0%</c:formatCode>
                <c:ptCount val="7"/>
                <c:pt idx="0">
                  <c:v>0.74</c:v>
                </c:pt>
                <c:pt idx="1">
                  <c:v>0.42</c:v>
                </c:pt>
                <c:pt idx="2">
                  <c:v>0.26</c:v>
                </c:pt>
                <c:pt idx="3">
                  <c:v>0.37</c:v>
                </c:pt>
                <c:pt idx="4">
                  <c:v>0.47</c:v>
                </c:pt>
                <c:pt idx="5">
                  <c:v>0.26</c:v>
                </c:pt>
                <c:pt idx="6">
                  <c:v>0.05</c:v>
                </c:pt>
              </c:numCache>
            </c:numRef>
          </c:val>
          <c:extLst>
            <c:ext xmlns:c16="http://schemas.microsoft.com/office/drawing/2014/chart" uri="{C3380CC4-5D6E-409C-BE32-E72D297353CC}">
              <c16:uniqueId val="{00000003-F602-4E7D-A1A3-095910AE1AB7}"/>
            </c:ext>
          </c:extLst>
        </c:ser>
        <c:ser>
          <c:idx val="4"/>
          <c:order val="4"/>
          <c:tx>
            <c:strRef>
              <c:f>[Survey_reports_Combined_2024.xlsx]Compared!$Q$33</c:f>
              <c:strCache>
                <c:ptCount val="1"/>
                <c:pt idx="0">
                  <c:v>TWV/58</c:v>
                </c:pt>
              </c:strCache>
            </c:strRef>
          </c:tx>
          <c:spPr>
            <a:solidFill>
              <a:schemeClr val="accent5"/>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[Survey_reports_Combined_2024.xlsx]Compared!$Q$34:$Q$40</c:f>
              <c:numCache>
                <c:formatCode>0.0%</c:formatCode>
                <c:ptCount val="7"/>
                <c:pt idx="0">
                  <c:v>0.72199999999999998</c:v>
                </c:pt>
                <c:pt idx="1">
                  <c:v>0.63900000000000001</c:v>
                </c:pt>
                <c:pt idx="2">
                  <c:v>0.27800000000000002</c:v>
                </c:pt>
                <c:pt idx="3">
                  <c:v>0.5</c:v>
                </c:pt>
                <c:pt idx="4">
                  <c:v>0.72199999999999998</c:v>
                </c:pt>
                <c:pt idx="5">
                  <c:v>0.222</c:v>
                </c:pt>
                <c:pt idx="6">
                  <c:v>0.56000000000000005</c:v>
                </c:pt>
              </c:numCache>
            </c:numRef>
          </c:val>
          <c:extLst>
            <c:ext xmlns:c16="http://schemas.microsoft.com/office/drawing/2014/chart" uri="{C3380CC4-5D6E-409C-BE32-E72D297353CC}">
              <c16:uniqueId val="{00000004-F602-4E7D-A1A3-095910AE1AB7}"/>
            </c:ext>
          </c:extLst>
        </c:ser>
        <c:dLbls>
          <c:showLegendKey val="0"/>
          <c:showVal val="0"/>
          <c:showCatName val="0"/>
          <c:showSerName val="0"/>
          <c:showPercent val="0"/>
          <c:showBubbleSize val="0"/>
        </c:dLbls>
        <c:gapWidth val="219"/>
        <c:overlap val="-27"/>
        <c:axId val="1745555920"/>
        <c:axId val="1672866096"/>
      </c:barChart>
      <c:catAx>
        <c:axId val="174555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866096"/>
        <c:crosses val="autoZero"/>
        <c:auto val="1"/>
        <c:lblAlgn val="ctr"/>
        <c:lblOffset val="100"/>
        <c:noMultiLvlLbl val="0"/>
      </c:catAx>
      <c:valAx>
        <c:axId val="16728660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555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Compared!$L$56</c:f>
              <c:strCache>
                <c:ptCount val="1"/>
                <c:pt idx="0">
                  <c:v>Yes</c:v>
                </c:pt>
              </c:strCache>
            </c:strRef>
          </c:tx>
          <c:spPr>
            <a:solidFill>
              <a:schemeClr val="accent1"/>
            </a:solidFill>
            <a:ln>
              <a:noFill/>
            </a:ln>
            <a:effectLst/>
          </c:spPr>
          <c:invertIfNegative val="0"/>
          <c:cat>
            <c:strRef>
              <c:f>Compared!$M$55:$Q$55</c:f>
              <c:strCache>
                <c:ptCount val="5"/>
                <c:pt idx="0">
                  <c:v>TWM/3</c:v>
                </c:pt>
                <c:pt idx="1">
                  <c:v>TWA/53</c:v>
                </c:pt>
                <c:pt idx="2">
                  <c:v>TWF/55</c:v>
                </c:pt>
                <c:pt idx="3">
                  <c:v>TWO/56</c:v>
                </c:pt>
                <c:pt idx="4">
                  <c:v>TWV/58</c:v>
                </c:pt>
              </c:strCache>
            </c:strRef>
          </c:cat>
          <c:val>
            <c:numRef>
              <c:f>Compared!$M$56:$Q$56</c:f>
              <c:numCache>
                <c:formatCode>0.0%</c:formatCode>
                <c:ptCount val="5"/>
                <c:pt idx="0">
                  <c:v>0.57799999999999996</c:v>
                </c:pt>
                <c:pt idx="1">
                  <c:v>0.875</c:v>
                </c:pt>
                <c:pt idx="2">
                  <c:v>0.89500000000000002</c:v>
                </c:pt>
                <c:pt idx="3">
                  <c:v>0.57999999999999996</c:v>
                </c:pt>
                <c:pt idx="4">
                  <c:v>0.63900000000000001</c:v>
                </c:pt>
              </c:numCache>
            </c:numRef>
          </c:val>
          <c:extLst>
            <c:ext xmlns:c16="http://schemas.microsoft.com/office/drawing/2014/chart" uri="{C3380CC4-5D6E-409C-BE32-E72D297353CC}">
              <c16:uniqueId val="{00000000-2A2D-42AD-889C-BFA2669FED22}"/>
            </c:ext>
          </c:extLst>
        </c:ser>
        <c:ser>
          <c:idx val="1"/>
          <c:order val="1"/>
          <c:tx>
            <c:strRef>
              <c:f>Compared!$L$57</c:f>
              <c:strCache>
                <c:ptCount val="1"/>
                <c:pt idx="0">
                  <c:v>Partially</c:v>
                </c:pt>
              </c:strCache>
            </c:strRef>
          </c:tx>
          <c:spPr>
            <a:solidFill>
              <a:schemeClr val="accent2"/>
            </a:solidFill>
            <a:ln>
              <a:noFill/>
            </a:ln>
            <a:effectLst/>
          </c:spPr>
          <c:invertIfNegative val="0"/>
          <c:cat>
            <c:strRef>
              <c:f>Compared!$M$55:$Q$55</c:f>
              <c:strCache>
                <c:ptCount val="5"/>
                <c:pt idx="0">
                  <c:v>TWM/3</c:v>
                </c:pt>
                <c:pt idx="1">
                  <c:v>TWA/53</c:v>
                </c:pt>
                <c:pt idx="2">
                  <c:v>TWF/55</c:v>
                </c:pt>
                <c:pt idx="3">
                  <c:v>TWO/56</c:v>
                </c:pt>
                <c:pt idx="4">
                  <c:v>TWV/58</c:v>
                </c:pt>
              </c:strCache>
            </c:strRef>
          </c:cat>
          <c:val>
            <c:numRef>
              <c:f>Compared!$M$57:$Q$57</c:f>
              <c:numCache>
                <c:formatCode>0.0%</c:formatCode>
                <c:ptCount val="5"/>
                <c:pt idx="0">
                  <c:v>0.42199999999999999</c:v>
                </c:pt>
                <c:pt idx="1">
                  <c:v>0.125</c:v>
                </c:pt>
                <c:pt idx="2">
                  <c:v>5.5E-2</c:v>
                </c:pt>
                <c:pt idx="3">
                  <c:v>0.37</c:v>
                </c:pt>
                <c:pt idx="4">
                  <c:v>0.36099999999999999</c:v>
                </c:pt>
              </c:numCache>
            </c:numRef>
          </c:val>
          <c:extLst>
            <c:ext xmlns:c16="http://schemas.microsoft.com/office/drawing/2014/chart" uri="{C3380CC4-5D6E-409C-BE32-E72D297353CC}">
              <c16:uniqueId val="{00000001-2A2D-42AD-889C-BFA2669FED22}"/>
            </c:ext>
          </c:extLst>
        </c:ser>
        <c:ser>
          <c:idx val="2"/>
          <c:order val="2"/>
          <c:tx>
            <c:strRef>
              <c:f>Compared!$L$58</c:f>
              <c:strCache>
                <c:ptCount val="1"/>
                <c:pt idx="0">
                  <c:v>No</c:v>
                </c:pt>
              </c:strCache>
            </c:strRef>
          </c:tx>
          <c:spPr>
            <a:solidFill>
              <a:schemeClr val="accent3"/>
            </a:solidFill>
            <a:ln>
              <a:noFill/>
            </a:ln>
            <a:effectLst/>
          </c:spPr>
          <c:invertIfNegative val="0"/>
          <c:cat>
            <c:strRef>
              <c:f>Compared!$M$55:$Q$55</c:f>
              <c:strCache>
                <c:ptCount val="5"/>
                <c:pt idx="0">
                  <c:v>TWM/3</c:v>
                </c:pt>
                <c:pt idx="1">
                  <c:v>TWA/53</c:v>
                </c:pt>
                <c:pt idx="2">
                  <c:v>TWF/55</c:v>
                </c:pt>
                <c:pt idx="3">
                  <c:v>TWO/56</c:v>
                </c:pt>
                <c:pt idx="4">
                  <c:v>TWV/58</c:v>
                </c:pt>
              </c:strCache>
            </c:strRef>
          </c:cat>
          <c:val>
            <c:numRef>
              <c:f>Compared!$M$58:$Q$58</c:f>
              <c:numCache>
                <c:formatCode>0.0%</c:formatCode>
                <c:ptCount val="5"/>
                <c:pt idx="0">
                  <c:v>0</c:v>
                </c:pt>
                <c:pt idx="1">
                  <c:v>0</c:v>
                </c:pt>
                <c:pt idx="2">
                  <c:v>5.2999999999999999E-2</c:v>
                </c:pt>
                <c:pt idx="3">
                  <c:v>0.05</c:v>
                </c:pt>
                <c:pt idx="4">
                  <c:v>0</c:v>
                </c:pt>
              </c:numCache>
            </c:numRef>
          </c:val>
          <c:extLst>
            <c:ext xmlns:c16="http://schemas.microsoft.com/office/drawing/2014/chart" uri="{C3380CC4-5D6E-409C-BE32-E72D297353CC}">
              <c16:uniqueId val="{00000002-2A2D-42AD-889C-BFA2669FED22}"/>
            </c:ext>
          </c:extLst>
        </c:ser>
        <c:dLbls>
          <c:showLegendKey val="0"/>
          <c:showVal val="0"/>
          <c:showCatName val="0"/>
          <c:showSerName val="0"/>
          <c:showPercent val="0"/>
          <c:showBubbleSize val="0"/>
        </c:dLbls>
        <c:gapWidth val="150"/>
        <c:overlap val="100"/>
        <c:axId val="1952183584"/>
        <c:axId val="1672868976"/>
      </c:barChart>
      <c:catAx>
        <c:axId val="195218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868976"/>
        <c:crosses val="autoZero"/>
        <c:auto val="1"/>
        <c:lblAlgn val="ctr"/>
        <c:lblOffset val="100"/>
        <c:noMultiLvlLbl val="0"/>
      </c:catAx>
      <c:valAx>
        <c:axId val="16728689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218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Compared!$L$76</c:f>
              <c:strCache>
                <c:ptCount val="1"/>
                <c:pt idx="0">
                  <c:v>Definitely</c:v>
                </c:pt>
              </c:strCache>
            </c:strRef>
          </c:tx>
          <c:spPr>
            <a:solidFill>
              <a:schemeClr val="accent1"/>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Compared!$M$76:$Q$76</c:f>
              <c:numCache>
                <c:formatCode>0.0%</c:formatCode>
                <c:ptCount val="5"/>
                <c:pt idx="0">
                  <c:v>0.26800000000000002</c:v>
                </c:pt>
                <c:pt idx="1">
                  <c:v>0.36799999999999999</c:v>
                </c:pt>
                <c:pt idx="2">
                  <c:v>0.438</c:v>
                </c:pt>
                <c:pt idx="3">
                  <c:v>0.53</c:v>
                </c:pt>
                <c:pt idx="4">
                  <c:v>0.38700000000000001</c:v>
                </c:pt>
              </c:numCache>
            </c:numRef>
          </c:val>
          <c:extLst>
            <c:ext xmlns:c16="http://schemas.microsoft.com/office/drawing/2014/chart" uri="{C3380CC4-5D6E-409C-BE32-E72D297353CC}">
              <c16:uniqueId val="{00000000-3AC0-4BCF-82A9-2A1A628775F6}"/>
            </c:ext>
          </c:extLst>
        </c:ser>
        <c:ser>
          <c:idx val="1"/>
          <c:order val="1"/>
          <c:tx>
            <c:strRef>
              <c:f>Compared!$L$77</c:f>
              <c:strCache>
                <c:ptCount val="1"/>
                <c:pt idx="0">
                  <c:v>Probably</c:v>
                </c:pt>
              </c:strCache>
            </c:strRef>
          </c:tx>
          <c:spPr>
            <a:solidFill>
              <a:schemeClr val="accent2"/>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Compared!$M$77:$Q$77</c:f>
              <c:numCache>
                <c:formatCode>0.0%</c:formatCode>
                <c:ptCount val="5"/>
                <c:pt idx="0">
                  <c:v>0.43890000000000001</c:v>
                </c:pt>
                <c:pt idx="1">
                  <c:v>0.26300000000000001</c:v>
                </c:pt>
                <c:pt idx="2">
                  <c:v>0.25</c:v>
                </c:pt>
                <c:pt idx="3">
                  <c:v>0.18</c:v>
                </c:pt>
                <c:pt idx="4">
                  <c:v>0.32300000000000001</c:v>
                </c:pt>
              </c:numCache>
            </c:numRef>
          </c:val>
          <c:extLst>
            <c:ext xmlns:c16="http://schemas.microsoft.com/office/drawing/2014/chart" uri="{C3380CC4-5D6E-409C-BE32-E72D297353CC}">
              <c16:uniqueId val="{00000001-3AC0-4BCF-82A9-2A1A628775F6}"/>
            </c:ext>
          </c:extLst>
        </c:ser>
        <c:ser>
          <c:idx val="2"/>
          <c:order val="2"/>
          <c:tx>
            <c:strRef>
              <c:f>Compared!$L$78</c:f>
              <c:strCache>
                <c:ptCount val="1"/>
                <c:pt idx="0">
                  <c:v>Unsure</c:v>
                </c:pt>
              </c:strCache>
            </c:strRef>
          </c:tx>
          <c:spPr>
            <a:solidFill>
              <a:schemeClr val="accent3"/>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Compared!$M$78:$Q$78</c:f>
              <c:numCache>
                <c:formatCode>0.0%</c:formatCode>
                <c:ptCount val="5"/>
                <c:pt idx="0">
                  <c:v>0.22</c:v>
                </c:pt>
                <c:pt idx="1">
                  <c:v>0.184</c:v>
                </c:pt>
                <c:pt idx="2">
                  <c:v>0.313</c:v>
                </c:pt>
                <c:pt idx="3">
                  <c:v>0.18</c:v>
                </c:pt>
                <c:pt idx="4">
                  <c:v>0.19400000000000001</c:v>
                </c:pt>
              </c:numCache>
            </c:numRef>
          </c:val>
          <c:extLst>
            <c:ext xmlns:c16="http://schemas.microsoft.com/office/drawing/2014/chart" uri="{C3380CC4-5D6E-409C-BE32-E72D297353CC}">
              <c16:uniqueId val="{00000002-3AC0-4BCF-82A9-2A1A628775F6}"/>
            </c:ext>
          </c:extLst>
        </c:ser>
        <c:ser>
          <c:idx val="3"/>
          <c:order val="3"/>
          <c:tx>
            <c:strRef>
              <c:f>Compared!$L$79</c:f>
              <c:strCache>
                <c:ptCount val="1"/>
                <c:pt idx="0">
                  <c:v>Probably not</c:v>
                </c:pt>
              </c:strCache>
            </c:strRef>
          </c:tx>
          <c:spPr>
            <a:solidFill>
              <a:schemeClr val="accent4"/>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Compared!$M$79:$Q$79</c:f>
              <c:numCache>
                <c:formatCode>0.0%</c:formatCode>
                <c:ptCount val="5"/>
                <c:pt idx="0">
                  <c:v>4.9000000000000002E-2</c:v>
                </c:pt>
                <c:pt idx="1">
                  <c:v>0.184</c:v>
                </c:pt>
                <c:pt idx="2">
                  <c:v>0</c:v>
                </c:pt>
                <c:pt idx="3">
                  <c:v>0.12</c:v>
                </c:pt>
                <c:pt idx="4">
                  <c:v>9.7000000000000003E-2</c:v>
                </c:pt>
              </c:numCache>
            </c:numRef>
          </c:val>
          <c:extLst>
            <c:ext xmlns:c16="http://schemas.microsoft.com/office/drawing/2014/chart" uri="{C3380CC4-5D6E-409C-BE32-E72D297353CC}">
              <c16:uniqueId val="{00000003-3AC0-4BCF-82A9-2A1A628775F6}"/>
            </c:ext>
          </c:extLst>
        </c:ser>
        <c:ser>
          <c:idx val="4"/>
          <c:order val="4"/>
          <c:tx>
            <c:strRef>
              <c:f>Compared!$L$80</c:f>
              <c:strCache>
                <c:ptCount val="1"/>
                <c:pt idx="0">
                  <c:v>Definitely not</c:v>
                </c:pt>
              </c:strCache>
            </c:strRef>
          </c:tx>
          <c:spPr>
            <a:solidFill>
              <a:schemeClr val="accent5"/>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Compared!$M$80:$Q$80</c:f>
              <c:numCache>
                <c:formatCode>0.0%</c:formatCode>
                <c:ptCount val="5"/>
                <c:pt idx="0">
                  <c:v>2.4E-2</c:v>
                </c:pt>
                <c:pt idx="1">
                  <c:v>0</c:v>
                </c:pt>
                <c:pt idx="2">
                  <c:v>0</c:v>
                </c:pt>
                <c:pt idx="3">
                  <c:v>0</c:v>
                </c:pt>
                <c:pt idx="4">
                  <c:v>0</c:v>
                </c:pt>
              </c:numCache>
            </c:numRef>
          </c:val>
          <c:extLst>
            <c:ext xmlns:c16="http://schemas.microsoft.com/office/drawing/2014/chart" uri="{C3380CC4-5D6E-409C-BE32-E72D297353CC}">
              <c16:uniqueId val="{00000004-3AC0-4BCF-82A9-2A1A628775F6}"/>
            </c:ext>
          </c:extLst>
        </c:ser>
        <c:dLbls>
          <c:showLegendKey val="0"/>
          <c:showVal val="0"/>
          <c:showCatName val="0"/>
          <c:showSerName val="0"/>
          <c:showPercent val="0"/>
          <c:showBubbleSize val="0"/>
        </c:dLbls>
        <c:gapWidth val="219"/>
        <c:overlap val="100"/>
        <c:axId val="1892580640"/>
        <c:axId val="1672872816"/>
      </c:barChart>
      <c:catAx>
        <c:axId val="189258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872816"/>
        <c:crosses val="autoZero"/>
        <c:auto val="1"/>
        <c:lblAlgn val="ctr"/>
        <c:lblOffset val="100"/>
        <c:noMultiLvlLbl val="0"/>
      </c:catAx>
      <c:valAx>
        <c:axId val="16728728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258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5">
    <a:dk1>
      <a:sysClr val="windowText" lastClr="000000"/>
    </a:dk1>
    <a:lt1>
      <a:sysClr val="window" lastClr="FFFFFF"/>
    </a:lt1>
    <a:dk2>
      <a:srgbClr val="FFFFFF"/>
    </a:dk2>
    <a:lt2>
      <a:srgbClr val="FFFFFF"/>
    </a:lt2>
    <a:accent1>
      <a:srgbClr val="1C4240"/>
    </a:accent1>
    <a:accent2>
      <a:srgbClr val="DADE14"/>
    </a:accent2>
    <a:accent3>
      <a:srgbClr val="009A6E"/>
    </a:accent3>
    <a:accent4>
      <a:srgbClr val="46B2A0"/>
    </a:accent4>
    <a:accent5>
      <a:srgbClr val="B8B4A4"/>
    </a:accent5>
    <a:accent6>
      <a:srgbClr val="E0E0E2"/>
    </a:accent6>
    <a:hlink>
      <a:srgbClr val="DED632"/>
    </a:hlink>
    <a:folHlink>
      <a:srgbClr val="82BECE"/>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5">
    <a:dk1>
      <a:sysClr val="windowText" lastClr="000000"/>
    </a:dk1>
    <a:lt1>
      <a:sysClr val="window" lastClr="FFFFFF"/>
    </a:lt1>
    <a:dk2>
      <a:srgbClr val="FFFFFF"/>
    </a:dk2>
    <a:lt2>
      <a:srgbClr val="FFFFFF"/>
    </a:lt2>
    <a:accent1>
      <a:srgbClr val="1C4240"/>
    </a:accent1>
    <a:accent2>
      <a:srgbClr val="DADE14"/>
    </a:accent2>
    <a:accent3>
      <a:srgbClr val="009A6E"/>
    </a:accent3>
    <a:accent4>
      <a:srgbClr val="46B2A0"/>
    </a:accent4>
    <a:accent5>
      <a:srgbClr val="B8B4A4"/>
    </a:accent5>
    <a:accent6>
      <a:srgbClr val="E0E0E2"/>
    </a:accent6>
    <a:hlink>
      <a:srgbClr val="DED632"/>
    </a:hlink>
    <a:folHlink>
      <a:srgbClr val="82BECE"/>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5">
    <a:dk1>
      <a:sysClr val="windowText" lastClr="000000"/>
    </a:dk1>
    <a:lt1>
      <a:sysClr val="window" lastClr="FFFFFF"/>
    </a:lt1>
    <a:dk2>
      <a:srgbClr val="FFFFFF"/>
    </a:dk2>
    <a:lt2>
      <a:srgbClr val="FFFFFF"/>
    </a:lt2>
    <a:accent1>
      <a:srgbClr val="1C4240"/>
    </a:accent1>
    <a:accent2>
      <a:srgbClr val="DADE14"/>
    </a:accent2>
    <a:accent3>
      <a:srgbClr val="009A6E"/>
    </a:accent3>
    <a:accent4>
      <a:srgbClr val="46B2A0"/>
    </a:accent4>
    <a:accent5>
      <a:srgbClr val="B8B4A4"/>
    </a:accent5>
    <a:accent6>
      <a:srgbClr val="E0E0E2"/>
    </a:accent6>
    <a:hlink>
      <a:srgbClr val="DED632"/>
    </a:hlink>
    <a:folHlink>
      <a:srgbClr val="82BECE"/>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5">
    <a:dk1>
      <a:sysClr val="windowText" lastClr="000000"/>
    </a:dk1>
    <a:lt1>
      <a:sysClr val="window" lastClr="FFFFFF"/>
    </a:lt1>
    <a:dk2>
      <a:srgbClr val="FFFFFF"/>
    </a:dk2>
    <a:lt2>
      <a:srgbClr val="FFFFFF"/>
    </a:lt2>
    <a:accent1>
      <a:srgbClr val="1C4240"/>
    </a:accent1>
    <a:accent2>
      <a:srgbClr val="DADE14"/>
    </a:accent2>
    <a:accent3>
      <a:srgbClr val="009A6E"/>
    </a:accent3>
    <a:accent4>
      <a:srgbClr val="46B2A0"/>
    </a:accent4>
    <a:accent5>
      <a:srgbClr val="B8B4A4"/>
    </a:accent5>
    <a:accent6>
      <a:srgbClr val="E0E0E2"/>
    </a:accent6>
    <a:hlink>
      <a:srgbClr val="DED632"/>
    </a:hlink>
    <a:folHlink>
      <a:srgbClr val="82BECE"/>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3</TotalTime>
  <Pages>53</Pages>
  <Words>21334</Words>
  <Characters>117607</Characters>
  <Application>Microsoft Office Word</Application>
  <DocSecurity>0</DocSecurity>
  <Lines>980</Lines>
  <Paragraphs>277</Paragraphs>
  <ScaleCrop>false</ScaleCrop>
  <HeadingPairs>
    <vt:vector size="2" baseType="variant">
      <vt:variant>
        <vt:lpstr>Title</vt:lpstr>
      </vt:variant>
      <vt:variant>
        <vt:i4>1</vt:i4>
      </vt:variant>
    </vt:vector>
  </HeadingPairs>
  <TitlesOfParts>
    <vt:vector size="1" baseType="lpstr">
      <vt:lpstr>TC/60/6</vt:lpstr>
    </vt:vector>
  </TitlesOfParts>
  <Company>UPOV</Company>
  <LinksUpToDate>false</LinksUpToDate>
  <CharactersWithSpaces>138664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TC/60/6</dc:title>
  <dc:subject/>
  <dc:creator>SANCHEZ VIZCAINO GOMEZ Rosa Maria</dc:creator>
  <cp:keywords>, docId:DC8CF1E031798310C8C270624F7B5E15</cp:keywords>
  <dc:description/>
  <cp:lastModifiedBy>MAY Jessica</cp:lastModifiedBy>
  <cp:revision>6</cp:revision>
  <cp:lastPrinted>2024-10-04T12:53:00Z</cp:lastPrinted>
  <dcterms:created xsi:type="dcterms:W3CDTF">2024-10-17T11:58:00Z</dcterms:created>
  <dcterms:modified xsi:type="dcterms:W3CDTF">2024-10-17T14:50:00Z</dcterms:modified>
</cp:coreProperties>
</file>