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C2934" w14:paraId="7496A86F" w14:textId="77777777" w:rsidTr="00EB4E9C">
        <w:tc>
          <w:tcPr>
            <w:tcW w:w="6522" w:type="dxa"/>
          </w:tcPr>
          <w:p w14:paraId="3C569376" w14:textId="77777777" w:rsidR="00DC3802" w:rsidRPr="008C2934" w:rsidRDefault="00DC3802" w:rsidP="00AC2883">
            <w:pPr>
              <w:rPr>
                <w:lang w:val="es-ES"/>
              </w:rPr>
            </w:pPr>
            <w:r w:rsidRPr="008C2934">
              <w:rPr>
                <w:noProof/>
                <w:lang w:val="es-ES"/>
              </w:rPr>
              <w:drawing>
                <wp:inline distT="0" distB="0" distL="0" distR="0" wp14:anchorId="2890358B" wp14:editId="3F62DDF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063ED62" w14:textId="77777777" w:rsidR="00DC3802" w:rsidRPr="008C2934" w:rsidRDefault="002E5944" w:rsidP="00AC2883">
            <w:pPr>
              <w:pStyle w:val="Lettrine"/>
              <w:rPr>
                <w:lang w:val="es-ES"/>
              </w:rPr>
            </w:pPr>
            <w:r w:rsidRPr="008C2934">
              <w:rPr>
                <w:lang w:val="es-ES"/>
              </w:rPr>
              <w:t>S</w:t>
            </w:r>
          </w:p>
        </w:tc>
      </w:tr>
      <w:tr w:rsidR="00DC3802" w:rsidRPr="008C2934" w14:paraId="03087FC6" w14:textId="77777777" w:rsidTr="00645CA8">
        <w:trPr>
          <w:trHeight w:val="219"/>
        </w:trPr>
        <w:tc>
          <w:tcPr>
            <w:tcW w:w="6522" w:type="dxa"/>
          </w:tcPr>
          <w:p w14:paraId="52C89060" w14:textId="77777777" w:rsidR="00DC3802" w:rsidRPr="008C2934" w:rsidRDefault="002E5944" w:rsidP="00BC0BD4">
            <w:pPr>
              <w:pStyle w:val="upove"/>
              <w:rPr>
                <w:lang w:val="es-ES"/>
              </w:rPr>
            </w:pPr>
            <w:r w:rsidRPr="008C2934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73579BFF" w14:textId="77777777" w:rsidR="00DC3802" w:rsidRPr="008C2934" w:rsidRDefault="00DC3802" w:rsidP="00DA4973">
            <w:pPr>
              <w:rPr>
                <w:lang w:val="es-ES"/>
              </w:rPr>
            </w:pPr>
          </w:p>
        </w:tc>
      </w:tr>
    </w:tbl>
    <w:p w14:paraId="781A8566" w14:textId="77777777" w:rsidR="00DC3802" w:rsidRPr="008C2934" w:rsidRDefault="00DC3802" w:rsidP="00DC3802">
      <w:pPr>
        <w:rPr>
          <w:lang w:val="es-ES"/>
        </w:rPr>
      </w:pPr>
    </w:p>
    <w:p w14:paraId="2C7C9C49" w14:textId="77777777" w:rsidR="00DA4973" w:rsidRPr="008C2934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C2934" w14:paraId="26619F51" w14:textId="77777777" w:rsidTr="00EB4E9C">
        <w:tc>
          <w:tcPr>
            <w:tcW w:w="6512" w:type="dxa"/>
          </w:tcPr>
          <w:p w14:paraId="43845B3C" w14:textId="77777777" w:rsidR="00EB4E9C" w:rsidRPr="008C2934" w:rsidRDefault="002E5944" w:rsidP="00AC2883">
            <w:pPr>
              <w:pStyle w:val="Sessiontc"/>
              <w:spacing w:line="240" w:lineRule="auto"/>
              <w:rPr>
                <w:lang w:val="es-ES"/>
              </w:rPr>
            </w:pPr>
            <w:r w:rsidRPr="008C2934">
              <w:rPr>
                <w:lang w:val="es-ES"/>
              </w:rPr>
              <w:t>Comité Técnico</w:t>
            </w:r>
          </w:p>
          <w:p w14:paraId="47ACE7E9" w14:textId="77777777" w:rsidR="002458C3" w:rsidRPr="008C2934" w:rsidRDefault="002E5944" w:rsidP="00324098">
            <w:pPr>
              <w:pStyle w:val="Sessiontcplacedate"/>
              <w:rPr>
                <w:lang w:val="es-ES"/>
              </w:rPr>
            </w:pPr>
            <w:r w:rsidRPr="008C2934">
              <w:rPr>
                <w:lang w:val="es-ES"/>
              </w:rPr>
              <w:t xml:space="preserve">Quincuagésima </w:t>
            </w:r>
            <w:r w:rsidR="004079BC" w:rsidRPr="008C2934">
              <w:rPr>
                <w:lang w:val="es-ES"/>
              </w:rPr>
              <w:t>novena</w:t>
            </w:r>
            <w:r w:rsidRPr="008C2934">
              <w:rPr>
                <w:lang w:val="es-ES"/>
              </w:rPr>
              <w:t xml:space="preserve"> sesión</w:t>
            </w:r>
          </w:p>
          <w:p w14:paraId="4F49AAB0" w14:textId="77777777" w:rsidR="00EB4E9C" w:rsidRPr="008C2934" w:rsidRDefault="002E5944" w:rsidP="00576941">
            <w:pPr>
              <w:pStyle w:val="Sessiontcplacedate"/>
              <w:rPr>
                <w:sz w:val="22"/>
                <w:lang w:val="es-ES"/>
              </w:rPr>
            </w:pPr>
            <w:r w:rsidRPr="008C2934">
              <w:rPr>
                <w:lang w:val="es-ES"/>
              </w:rPr>
              <w:t>Ginebra</w:t>
            </w:r>
            <w:r w:rsidR="00EB4E9C" w:rsidRPr="008C2934">
              <w:rPr>
                <w:lang w:val="es-ES"/>
              </w:rPr>
              <w:t xml:space="preserve">, </w:t>
            </w:r>
            <w:r w:rsidR="002458C3" w:rsidRPr="008C2934">
              <w:rPr>
                <w:lang w:val="es-ES"/>
              </w:rPr>
              <w:t>2</w:t>
            </w:r>
            <w:r w:rsidR="00576941" w:rsidRPr="008C2934">
              <w:rPr>
                <w:lang w:val="es-ES"/>
              </w:rPr>
              <w:t>3</w:t>
            </w:r>
            <w:r w:rsidR="005A1EC1" w:rsidRPr="008C2934">
              <w:rPr>
                <w:lang w:val="es-ES"/>
              </w:rPr>
              <w:t xml:space="preserve"> y </w:t>
            </w:r>
            <w:r w:rsidR="002458C3" w:rsidRPr="008C2934">
              <w:rPr>
                <w:lang w:val="es-ES"/>
              </w:rPr>
              <w:t>2</w:t>
            </w:r>
            <w:r w:rsidR="00576941" w:rsidRPr="008C2934">
              <w:rPr>
                <w:lang w:val="es-ES"/>
              </w:rPr>
              <w:t>4</w:t>
            </w:r>
            <w:r w:rsidR="005A1EC1" w:rsidRPr="008C2934">
              <w:rPr>
                <w:lang w:val="es-ES"/>
              </w:rPr>
              <w:t xml:space="preserve"> de octubre </w:t>
            </w:r>
            <w:r w:rsidRPr="008C2934">
              <w:rPr>
                <w:lang w:val="es-ES"/>
              </w:rPr>
              <w:t>de</w:t>
            </w:r>
            <w:r w:rsidR="00A706D3" w:rsidRPr="008C2934">
              <w:rPr>
                <w:lang w:val="es-ES"/>
              </w:rPr>
              <w:t xml:space="preserve"> </w:t>
            </w:r>
            <w:r w:rsidR="00576941" w:rsidRPr="008C2934">
              <w:rPr>
                <w:lang w:val="es-ES"/>
              </w:rPr>
              <w:t>2023</w:t>
            </w:r>
          </w:p>
        </w:tc>
        <w:tc>
          <w:tcPr>
            <w:tcW w:w="3127" w:type="dxa"/>
          </w:tcPr>
          <w:p w14:paraId="582601FF" w14:textId="28C8451A" w:rsidR="00EB4E9C" w:rsidRPr="008C2934" w:rsidRDefault="00576941" w:rsidP="003C7FBE">
            <w:pPr>
              <w:pStyle w:val="Doccode"/>
              <w:rPr>
                <w:lang w:val="es-ES"/>
              </w:rPr>
            </w:pPr>
            <w:r w:rsidRPr="008C2934">
              <w:rPr>
                <w:lang w:val="es-ES"/>
              </w:rPr>
              <w:t>TC/59</w:t>
            </w:r>
            <w:r w:rsidR="00EB4E9C" w:rsidRPr="008C2934">
              <w:rPr>
                <w:lang w:val="es-ES"/>
              </w:rPr>
              <w:t>/</w:t>
            </w:r>
            <w:r w:rsidR="00225480">
              <w:rPr>
                <w:lang w:val="es-ES"/>
              </w:rPr>
              <w:t>18</w:t>
            </w:r>
          </w:p>
          <w:p w14:paraId="4527683B" w14:textId="77777777" w:rsidR="00EB4E9C" w:rsidRPr="008C2934" w:rsidRDefault="00EB4E9C" w:rsidP="003C7FBE">
            <w:pPr>
              <w:pStyle w:val="Docoriginal"/>
              <w:rPr>
                <w:lang w:val="es-ES"/>
              </w:rPr>
            </w:pPr>
            <w:r w:rsidRPr="008C2934">
              <w:rPr>
                <w:lang w:val="es-ES"/>
              </w:rPr>
              <w:t>Original:</w:t>
            </w:r>
            <w:r w:rsidRPr="008C2934">
              <w:rPr>
                <w:b w:val="0"/>
                <w:spacing w:val="0"/>
                <w:lang w:val="es-ES"/>
              </w:rPr>
              <w:t xml:space="preserve">  </w:t>
            </w:r>
            <w:proofErr w:type="gramStart"/>
            <w:r w:rsidR="002E5944" w:rsidRPr="008C2934">
              <w:rPr>
                <w:b w:val="0"/>
                <w:spacing w:val="0"/>
                <w:lang w:val="es-ES"/>
              </w:rPr>
              <w:t>Inglés</w:t>
            </w:r>
            <w:proofErr w:type="gramEnd"/>
          </w:p>
          <w:p w14:paraId="13D67C0C" w14:textId="746B916A" w:rsidR="00EB4E9C" w:rsidRPr="008C2934" w:rsidRDefault="002E5944" w:rsidP="00324098">
            <w:pPr>
              <w:pStyle w:val="Docoriginal"/>
              <w:rPr>
                <w:lang w:val="es-ES"/>
              </w:rPr>
            </w:pPr>
            <w:r w:rsidRPr="008C2934">
              <w:rPr>
                <w:lang w:val="es-ES"/>
              </w:rPr>
              <w:t>Fecha</w:t>
            </w:r>
            <w:r w:rsidR="00EB4E9C" w:rsidRPr="008C2934">
              <w:rPr>
                <w:lang w:val="es-ES"/>
              </w:rPr>
              <w:t>:</w:t>
            </w:r>
            <w:r w:rsidR="00EB4E9C" w:rsidRPr="008C2934">
              <w:rPr>
                <w:b w:val="0"/>
                <w:spacing w:val="0"/>
                <w:lang w:val="es-ES"/>
              </w:rPr>
              <w:t xml:space="preserve">  </w:t>
            </w:r>
            <w:r w:rsidR="00225480">
              <w:rPr>
                <w:b w:val="0"/>
                <w:spacing w:val="0"/>
                <w:lang w:val="es-ES"/>
              </w:rPr>
              <w:t>21</w:t>
            </w:r>
            <w:r w:rsidR="00E65EEA" w:rsidRPr="008C2934">
              <w:rPr>
                <w:b w:val="0"/>
                <w:spacing w:val="0"/>
                <w:lang w:val="es-ES"/>
              </w:rPr>
              <w:t xml:space="preserve"> de </w:t>
            </w:r>
            <w:r w:rsidR="00225480">
              <w:rPr>
                <w:b w:val="0"/>
                <w:spacing w:val="0"/>
                <w:lang w:val="es-ES"/>
              </w:rPr>
              <w:t>septiembre</w:t>
            </w:r>
            <w:r w:rsidR="00EB4E9C" w:rsidRPr="008C2934">
              <w:rPr>
                <w:b w:val="0"/>
                <w:spacing w:val="0"/>
                <w:lang w:val="es-ES"/>
              </w:rPr>
              <w:t xml:space="preserve"> </w:t>
            </w:r>
            <w:r w:rsidRPr="008C2934">
              <w:rPr>
                <w:b w:val="0"/>
                <w:spacing w:val="0"/>
                <w:lang w:val="es-ES"/>
              </w:rPr>
              <w:t xml:space="preserve">de </w:t>
            </w:r>
            <w:r w:rsidR="00576941" w:rsidRPr="008C2934">
              <w:rPr>
                <w:b w:val="0"/>
                <w:spacing w:val="0"/>
                <w:lang w:val="es-ES"/>
              </w:rPr>
              <w:t>2023</w:t>
            </w:r>
          </w:p>
        </w:tc>
      </w:tr>
    </w:tbl>
    <w:p w14:paraId="0A29C0CB" w14:textId="5492ADD9" w:rsidR="000D7780" w:rsidRPr="008C2934" w:rsidRDefault="005C70BF" w:rsidP="006A644A">
      <w:pPr>
        <w:pStyle w:val="Titleofdoc0"/>
        <w:rPr>
          <w:lang w:val="es-ES"/>
        </w:rPr>
      </w:pPr>
      <w:r w:rsidRPr="008C2934">
        <w:rPr>
          <w:lang w:val="es-ES"/>
        </w:rPr>
        <w:t xml:space="preserve">Revisión parcial de las directrices de examen </w:t>
      </w:r>
      <w:r w:rsidR="00225480" w:rsidRPr="00225480">
        <w:rPr>
          <w:lang w:val="es-ES"/>
        </w:rPr>
        <w:t>de la lechuga</w:t>
      </w:r>
    </w:p>
    <w:p w14:paraId="7ED5E177" w14:textId="4C53C7C8" w:rsidR="006A644A" w:rsidRPr="008C2934" w:rsidRDefault="000638A9" w:rsidP="006A644A">
      <w:pPr>
        <w:pStyle w:val="preparedby1"/>
        <w:jc w:val="left"/>
        <w:rPr>
          <w:lang w:val="es-ES"/>
        </w:rPr>
      </w:pPr>
      <w:r w:rsidRPr="008C2934">
        <w:rPr>
          <w:lang w:val="es-ES"/>
        </w:rPr>
        <w:t xml:space="preserve">Documento preparado por </w:t>
      </w:r>
      <w:r w:rsidR="005C70BF" w:rsidRPr="008C2934">
        <w:rPr>
          <w:lang w:val="es-ES"/>
        </w:rPr>
        <w:t xml:space="preserve">un experto </w:t>
      </w:r>
      <w:r w:rsidR="00E65EEA" w:rsidRPr="008C2934">
        <w:rPr>
          <w:lang w:val="es-ES"/>
        </w:rPr>
        <w:t>los Países Bajos</w:t>
      </w:r>
    </w:p>
    <w:p w14:paraId="6E379B7F" w14:textId="11B1ED84" w:rsidR="00050E16" w:rsidRPr="008C2934" w:rsidRDefault="000638A9" w:rsidP="006A644A">
      <w:pPr>
        <w:pStyle w:val="Disclaimer"/>
        <w:rPr>
          <w:lang w:val="es-ES"/>
        </w:rPr>
      </w:pPr>
      <w:r w:rsidRPr="008C2934">
        <w:rPr>
          <w:lang w:val="es-ES"/>
        </w:rPr>
        <w:t>Descargo de responsabilidad: el presente documento no constituye un documento de política u orientación de la UPOV</w:t>
      </w:r>
      <w:r w:rsidR="008C2934" w:rsidRPr="008C2934">
        <w:rPr>
          <w:lang w:val="es-ES"/>
        </w:rPr>
        <w:br/>
      </w:r>
      <w:r w:rsidR="008C2934" w:rsidRPr="008C2934">
        <w:rPr>
          <w:lang w:val="es-ES"/>
        </w:rPr>
        <w:br/>
        <w:t>Este documento se ha generado mediante traducción automática y no puede garantizarse su exactitud. Por lo tanto, el texto en el idioma original es la única versión auténtica.</w:t>
      </w:r>
    </w:p>
    <w:p w14:paraId="325A4069" w14:textId="5642C400" w:rsidR="005C70BF" w:rsidRPr="008C2934" w:rsidRDefault="005C70BF" w:rsidP="005C70BF">
      <w:pPr>
        <w:rPr>
          <w:lang w:val="es-ES"/>
        </w:rPr>
      </w:pPr>
      <w:r w:rsidRPr="008C2934">
        <w:rPr>
          <w:lang w:val="es-ES"/>
        </w:rPr>
        <w:fldChar w:fldCharType="begin"/>
      </w:r>
      <w:r w:rsidRPr="008C2934">
        <w:rPr>
          <w:lang w:val="es-ES"/>
        </w:rPr>
        <w:instrText xml:space="preserve"> AUTONUM  </w:instrText>
      </w:r>
      <w:r w:rsidRPr="008C2934">
        <w:rPr>
          <w:lang w:val="es-ES"/>
        </w:rPr>
        <w:fldChar w:fldCharType="end"/>
      </w:r>
      <w:r w:rsidRPr="008C2934">
        <w:rPr>
          <w:lang w:val="es-ES"/>
        </w:rPr>
        <w:tab/>
        <w:t xml:space="preserve">El presente documento tiene por finalidad exponer una propuesta de revisión parcial de las directrices de </w:t>
      </w:r>
      <w:r w:rsidR="00225480" w:rsidRPr="008C2934">
        <w:rPr>
          <w:lang w:val="es-ES"/>
        </w:rPr>
        <w:t xml:space="preserve">examen </w:t>
      </w:r>
      <w:r w:rsidR="00225480" w:rsidRPr="00225480">
        <w:rPr>
          <w:lang w:val="es-ES"/>
        </w:rPr>
        <w:t>de</w:t>
      </w:r>
      <w:r w:rsidR="00225480" w:rsidRPr="00225480">
        <w:rPr>
          <w:lang w:val="es-ES"/>
        </w:rPr>
        <w:t xml:space="preserve"> la lechuga</w:t>
      </w:r>
      <w:r w:rsidR="00225480" w:rsidRPr="00225480">
        <w:rPr>
          <w:lang w:val="es-ES"/>
        </w:rPr>
        <w:t xml:space="preserve"> </w:t>
      </w:r>
      <w:r w:rsidRPr="008C2934">
        <w:rPr>
          <w:lang w:val="es-ES"/>
        </w:rPr>
        <w:t>(documento </w:t>
      </w:r>
      <w:r w:rsidR="00225480" w:rsidRPr="00225480">
        <w:rPr>
          <w:lang w:val="es-ES"/>
        </w:rPr>
        <w:t>TG/13/11 Rev. 2</w:t>
      </w:r>
      <w:r w:rsidR="008C2934" w:rsidRPr="008C2934">
        <w:rPr>
          <w:lang w:val="es-ES"/>
        </w:rPr>
        <w:t>).</w:t>
      </w:r>
    </w:p>
    <w:p w14:paraId="4B65D948" w14:textId="77777777" w:rsidR="005C70BF" w:rsidRPr="008C2934" w:rsidRDefault="005C70BF" w:rsidP="005C70BF">
      <w:pPr>
        <w:tabs>
          <w:tab w:val="left" w:pos="567"/>
        </w:tabs>
        <w:rPr>
          <w:rFonts w:cs="Arial"/>
          <w:lang w:val="es-ES"/>
        </w:rPr>
      </w:pPr>
    </w:p>
    <w:p w14:paraId="1D4D7088" w14:textId="7701966B" w:rsidR="005C70BF" w:rsidRPr="008C2934" w:rsidRDefault="005C70BF" w:rsidP="005C70BF">
      <w:pPr>
        <w:autoSpaceDE w:val="0"/>
        <w:autoSpaceDN w:val="0"/>
        <w:adjustRightInd w:val="0"/>
        <w:rPr>
          <w:rFonts w:cs="Arial"/>
          <w:lang w:val="es-ES"/>
        </w:rPr>
      </w:pPr>
      <w:r w:rsidRPr="008C2934">
        <w:rPr>
          <w:rFonts w:cs="Arial"/>
          <w:snapToGrid w:val="0"/>
          <w:lang w:val="es-ES"/>
        </w:rPr>
        <w:fldChar w:fldCharType="begin"/>
      </w:r>
      <w:r w:rsidRPr="008C2934">
        <w:rPr>
          <w:rFonts w:cs="Arial"/>
          <w:snapToGrid w:val="0"/>
          <w:lang w:val="es-ES"/>
        </w:rPr>
        <w:instrText xml:space="preserve"> AUTONUM  </w:instrText>
      </w:r>
      <w:r w:rsidRPr="008C2934">
        <w:rPr>
          <w:rFonts w:cs="Arial"/>
          <w:snapToGrid w:val="0"/>
          <w:lang w:val="es-ES"/>
        </w:rPr>
        <w:fldChar w:fldCharType="end"/>
      </w:r>
      <w:r w:rsidRPr="008C2934">
        <w:rPr>
          <w:snapToGrid w:val="0"/>
          <w:lang w:val="es-ES"/>
        </w:rPr>
        <w:tab/>
        <w:t>En su quincuagésima séptima sesión</w:t>
      </w:r>
      <w:r w:rsidRPr="008C2934">
        <w:rPr>
          <w:rStyle w:val="FootnoteReference"/>
          <w:snapToGrid w:val="0"/>
          <w:lang w:val="es-ES"/>
        </w:rPr>
        <w:footnoteReference w:id="2"/>
      </w:r>
      <w:r w:rsidRPr="008C2934">
        <w:rPr>
          <w:snapToGrid w:val="0"/>
          <w:lang w:val="es-ES"/>
        </w:rPr>
        <w:t xml:space="preserve">, el Grupo de Trabajo Técnico sobre Hortalizas (TWV), </w:t>
      </w:r>
      <w:r w:rsidRPr="008C2934">
        <w:rPr>
          <w:lang w:val="es-ES"/>
        </w:rPr>
        <w:t xml:space="preserve">examinó una propuesta de revisión parcial de las directrices de </w:t>
      </w:r>
      <w:r w:rsidR="00225480" w:rsidRPr="008C2934">
        <w:rPr>
          <w:lang w:val="es-ES"/>
        </w:rPr>
        <w:t xml:space="preserve">examen </w:t>
      </w:r>
      <w:r w:rsidR="00225480" w:rsidRPr="00225480">
        <w:rPr>
          <w:lang w:val="es-ES"/>
        </w:rPr>
        <w:t>de</w:t>
      </w:r>
      <w:r w:rsidR="00225480" w:rsidRPr="00225480">
        <w:rPr>
          <w:lang w:val="es-ES"/>
        </w:rPr>
        <w:t xml:space="preserve"> la lechuga</w:t>
      </w:r>
      <w:r w:rsidR="00225480" w:rsidRPr="00225480">
        <w:rPr>
          <w:lang w:val="es-ES"/>
        </w:rPr>
        <w:t xml:space="preserve"> </w:t>
      </w:r>
      <w:r w:rsidRPr="008C2934">
        <w:rPr>
          <w:lang w:val="es-ES"/>
        </w:rPr>
        <w:t>(</w:t>
      </w:r>
      <w:r w:rsidR="00225480" w:rsidRPr="00164054">
        <w:rPr>
          <w:i/>
          <w:iCs/>
        </w:rPr>
        <w:t xml:space="preserve">Lactuca sativa </w:t>
      </w:r>
      <w:r w:rsidR="00225480" w:rsidRPr="00164054">
        <w:t>L.</w:t>
      </w:r>
      <w:r w:rsidR="00225480">
        <w:t xml:space="preserve">) </w:t>
      </w:r>
      <w:r w:rsidRPr="008C2934">
        <w:rPr>
          <w:lang w:val="es-ES"/>
        </w:rPr>
        <w:t>conforme a los documentos </w:t>
      </w:r>
      <w:r w:rsidR="00225480">
        <w:t>TG/</w:t>
      </w:r>
      <w:r w:rsidR="00225480" w:rsidRPr="00164054">
        <w:t>13/11 Rev. 2</w:t>
      </w:r>
      <w:r w:rsidR="00225480">
        <w:t xml:space="preserve"> </w:t>
      </w:r>
      <w:r w:rsidR="00225480">
        <w:t>y</w:t>
      </w:r>
      <w:r w:rsidR="00225480">
        <w:t xml:space="preserve"> TWV/57/12 “</w:t>
      </w:r>
      <w:proofErr w:type="spellStart"/>
      <w:r w:rsidR="00225480" w:rsidRPr="00ED4700">
        <w:rPr>
          <w:i/>
          <w:iCs/>
        </w:rPr>
        <w:t>Partial</w:t>
      </w:r>
      <w:proofErr w:type="spellEnd"/>
      <w:r w:rsidR="00225480" w:rsidRPr="00ED4700">
        <w:rPr>
          <w:i/>
          <w:iCs/>
        </w:rPr>
        <w:t xml:space="preserve"> </w:t>
      </w:r>
      <w:proofErr w:type="spellStart"/>
      <w:r w:rsidR="00225480" w:rsidRPr="00ED4700">
        <w:rPr>
          <w:i/>
          <w:iCs/>
        </w:rPr>
        <w:t>revision</w:t>
      </w:r>
      <w:proofErr w:type="spellEnd"/>
      <w:r w:rsidR="00225480" w:rsidRPr="00ED4700">
        <w:rPr>
          <w:i/>
          <w:iCs/>
        </w:rPr>
        <w:t xml:space="preserve"> </w:t>
      </w:r>
      <w:proofErr w:type="spellStart"/>
      <w:r w:rsidR="00225480" w:rsidRPr="00ED4700">
        <w:rPr>
          <w:i/>
          <w:iCs/>
        </w:rPr>
        <w:t>of</w:t>
      </w:r>
      <w:proofErr w:type="spellEnd"/>
      <w:r w:rsidR="00225480" w:rsidRPr="00ED4700">
        <w:rPr>
          <w:i/>
          <w:iCs/>
        </w:rPr>
        <w:t xml:space="preserve"> </w:t>
      </w:r>
      <w:proofErr w:type="spellStart"/>
      <w:r w:rsidR="00225480" w:rsidRPr="00ED4700">
        <w:rPr>
          <w:i/>
          <w:iCs/>
        </w:rPr>
        <w:t>the</w:t>
      </w:r>
      <w:proofErr w:type="spellEnd"/>
      <w:r w:rsidR="00225480" w:rsidRPr="00ED4700">
        <w:rPr>
          <w:i/>
          <w:iCs/>
        </w:rPr>
        <w:t xml:space="preserve"> Test </w:t>
      </w:r>
      <w:proofErr w:type="spellStart"/>
      <w:r w:rsidR="00225480" w:rsidRPr="00ED4700">
        <w:rPr>
          <w:i/>
          <w:iCs/>
        </w:rPr>
        <w:t>Guidelines</w:t>
      </w:r>
      <w:proofErr w:type="spellEnd"/>
      <w:r w:rsidR="00225480" w:rsidRPr="00ED4700">
        <w:rPr>
          <w:i/>
          <w:iCs/>
        </w:rPr>
        <w:t xml:space="preserve"> </w:t>
      </w:r>
      <w:proofErr w:type="spellStart"/>
      <w:r w:rsidR="00225480" w:rsidRPr="00ED4700">
        <w:rPr>
          <w:i/>
          <w:iCs/>
        </w:rPr>
        <w:t>for</w:t>
      </w:r>
      <w:proofErr w:type="spellEnd"/>
      <w:r w:rsidR="00225480" w:rsidRPr="00ED4700">
        <w:rPr>
          <w:i/>
          <w:iCs/>
        </w:rPr>
        <w:t> </w:t>
      </w:r>
      <w:proofErr w:type="spellStart"/>
      <w:r w:rsidR="00225480">
        <w:rPr>
          <w:i/>
          <w:iCs/>
        </w:rPr>
        <w:t>Lettuce</w:t>
      </w:r>
      <w:proofErr w:type="spellEnd"/>
      <w:r w:rsidRPr="008C2934">
        <w:rPr>
          <w:i/>
          <w:iCs/>
          <w:lang w:val="es-ES"/>
        </w:rPr>
        <w:t>”</w:t>
      </w:r>
      <w:r w:rsidRPr="008C2934">
        <w:rPr>
          <w:lang w:val="es-ES"/>
        </w:rPr>
        <w:t xml:space="preserve"> y propuso los siguientes cambios (véase el párrafo </w:t>
      </w:r>
      <w:r w:rsidR="00225480">
        <w:rPr>
          <w:lang w:val="es-ES"/>
        </w:rPr>
        <w:t>68</w:t>
      </w:r>
      <w:r w:rsidRPr="008C2934">
        <w:rPr>
          <w:lang w:val="es-ES"/>
        </w:rPr>
        <w:t xml:space="preserve"> del documento TWV/57/26 “</w:t>
      </w:r>
      <w:proofErr w:type="spellStart"/>
      <w:r w:rsidRPr="008C2934">
        <w:rPr>
          <w:i/>
          <w:lang w:val="es-ES"/>
        </w:rPr>
        <w:t>Report</w:t>
      </w:r>
      <w:proofErr w:type="spellEnd"/>
      <w:r w:rsidRPr="008C2934">
        <w:rPr>
          <w:lang w:val="es-ES"/>
        </w:rPr>
        <w:t>”):</w:t>
      </w:r>
    </w:p>
    <w:p w14:paraId="0548A76D" w14:textId="77777777" w:rsidR="00225480" w:rsidRDefault="00225480" w:rsidP="00225480">
      <w:pPr>
        <w:autoSpaceDE w:val="0"/>
        <w:autoSpaceDN w:val="0"/>
        <w:adjustRightInd w:val="0"/>
      </w:pPr>
    </w:p>
    <w:p w14:paraId="4F4BB7AB" w14:textId="08C72FAC" w:rsidR="00225480" w:rsidRPr="00225480" w:rsidRDefault="00225480" w:rsidP="00225480">
      <w:pPr>
        <w:pStyle w:val="ListParagraph"/>
        <w:numPr>
          <w:ilvl w:val="0"/>
          <w:numId w:val="1"/>
        </w:numPr>
        <w:ind w:left="1134" w:hanging="567"/>
        <w:rPr>
          <w:lang w:val="es-ES"/>
        </w:rPr>
      </w:pPr>
      <w:r w:rsidRPr="00225480">
        <w:rPr>
          <w:lang w:val="es-ES"/>
        </w:rPr>
        <w:t>Adición de</w:t>
      </w:r>
      <w:r w:rsidRPr="00225480">
        <w:rPr>
          <w:lang w:val="es-ES"/>
        </w:rPr>
        <w:t xml:space="preserve"> </w:t>
      </w:r>
      <w:r w:rsidRPr="00225480">
        <w:rPr>
          <w:lang w:val="es-ES"/>
        </w:rPr>
        <w:t>“</w:t>
      </w:r>
      <w:r w:rsidRPr="00225480">
        <w:rPr>
          <w:lang w:val="es-ES"/>
        </w:rPr>
        <w:t>Resistenci</w:t>
      </w:r>
      <w:r>
        <w:rPr>
          <w:lang w:val="es-ES"/>
        </w:rPr>
        <w:t xml:space="preserve">a a </w:t>
      </w:r>
      <w:proofErr w:type="spellStart"/>
      <w:r w:rsidRPr="00225480">
        <w:rPr>
          <w:i/>
          <w:lang w:val="es-ES"/>
        </w:rPr>
        <w:t>Bremia</w:t>
      </w:r>
      <w:proofErr w:type="spellEnd"/>
      <w:r w:rsidRPr="00225480">
        <w:rPr>
          <w:i/>
          <w:lang w:val="es-ES"/>
        </w:rPr>
        <w:t xml:space="preserve"> </w:t>
      </w:r>
      <w:proofErr w:type="spellStart"/>
      <w:r w:rsidRPr="00225480">
        <w:rPr>
          <w:i/>
          <w:lang w:val="es-ES"/>
        </w:rPr>
        <w:t>lactucae</w:t>
      </w:r>
      <w:proofErr w:type="spellEnd"/>
      <w:r w:rsidRPr="00225480">
        <w:rPr>
          <w:lang w:val="es-ES"/>
        </w:rPr>
        <w:t xml:space="preserve"> (</w:t>
      </w:r>
      <w:proofErr w:type="spellStart"/>
      <w:r w:rsidRPr="00225480">
        <w:rPr>
          <w:lang w:val="es-ES"/>
        </w:rPr>
        <w:t>Bl</w:t>
      </w:r>
      <w:proofErr w:type="spellEnd"/>
      <w:r w:rsidRPr="00225480">
        <w:rPr>
          <w:lang w:val="es-ES"/>
        </w:rPr>
        <w:t xml:space="preserve">) Aislado </w:t>
      </w:r>
      <w:proofErr w:type="spellStart"/>
      <w:r w:rsidRPr="00225480">
        <w:rPr>
          <w:lang w:val="es-ES"/>
        </w:rPr>
        <w:t>Bl</w:t>
      </w:r>
      <w:proofErr w:type="spellEnd"/>
      <w:r w:rsidRPr="00225480">
        <w:rPr>
          <w:lang w:val="es-ES"/>
        </w:rPr>
        <w:t>: 36EU”, incluidas las variedades ejemplo;</w:t>
      </w:r>
    </w:p>
    <w:p w14:paraId="26D2085E" w14:textId="10940833" w:rsidR="00225480" w:rsidRPr="00225480" w:rsidRDefault="00225480" w:rsidP="00225480">
      <w:pPr>
        <w:pStyle w:val="ListParagraph"/>
        <w:numPr>
          <w:ilvl w:val="0"/>
          <w:numId w:val="1"/>
        </w:numPr>
        <w:ind w:left="1134" w:hanging="567"/>
        <w:rPr>
          <w:lang w:val="es-ES"/>
        </w:rPr>
      </w:pPr>
      <w:r w:rsidRPr="00225480">
        <w:rPr>
          <w:lang w:val="es-ES"/>
        </w:rPr>
        <w:t>Revisión de la explicación</w:t>
      </w:r>
      <w:r w:rsidRPr="00225480">
        <w:rPr>
          <w:lang w:val="es-ES"/>
        </w:rPr>
        <w:t xml:space="preserve"> </w:t>
      </w:r>
      <w:r w:rsidRPr="00225480">
        <w:rPr>
          <w:lang w:val="es-ES"/>
        </w:rPr>
        <w:t xml:space="preserve">Ad. 38 </w:t>
      </w:r>
      <w:r>
        <w:rPr>
          <w:lang w:val="es-ES"/>
        </w:rPr>
        <w:t>a</w:t>
      </w:r>
      <w:r w:rsidRPr="00225480">
        <w:rPr>
          <w:lang w:val="es-ES"/>
        </w:rPr>
        <w:t xml:space="preserve"> 52 </w:t>
      </w:r>
      <w:r>
        <w:rPr>
          <w:lang w:val="es-ES"/>
        </w:rPr>
        <w:t>“</w:t>
      </w:r>
      <w:r w:rsidRPr="00225480">
        <w:rPr>
          <w:lang w:val="es-ES"/>
        </w:rPr>
        <w:t>Resistenci</w:t>
      </w:r>
      <w:r>
        <w:rPr>
          <w:lang w:val="es-ES"/>
        </w:rPr>
        <w:t xml:space="preserve">a a </w:t>
      </w:r>
      <w:proofErr w:type="spellStart"/>
      <w:r w:rsidRPr="00225480">
        <w:rPr>
          <w:i/>
          <w:lang w:val="es-ES"/>
        </w:rPr>
        <w:t>Bremia</w:t>
      </w:r>
      <w:proofErr w:type="spellEnd"/>
      <w:r w:rsidRPr="00225480">
        <w:rPr>
          <w:i/>
          <w:lang w:val="es-ES"/>
        </w:rPr>
        <w:t xml:space="preserve"> </w:t>
      </w:r>
      <w:proofErr w:type="spellStart"/>
      <w:r w:rsidRPr="00225480">
        <w:rPr>
          <w:i/>
          <w:lang w:val="es-ES"/>
        </w:rPr>
        <w:t>lactucae</w:t>
      </w:r>
      <w:proofErr w:type="spellEnd"/>
      <w:r w:rsidRPr="00225480">
        <w:rPr>
          <w:lang w:val="es-ES"/>
        </w:rPr>
        <w:t xml:space="preserve"> (</w:t>
      </w:r>
      <w:proofErr w:type="spellStart"/>
      <w:r w:rsidRPr="00225480">
        <w:rPr>
          <w:lang w:val="es-ES"/>
        </w:rPr>
        <w:t>Bl</w:t>
      </w:r>
      <w:proofErr w:type="spellEnd"/>
      <w:r w:rsidRPr="00225480">
        <w:rPr>
          <w:lang w:val="es-ES"/>
        </w:rPr>
        <w:t>)</w:t>
      </w:r>
      <w:r>
        <w:rPr>
          <w:lang w:val="es-ES"/>
        </w:rPr>
        <w:t>”;</w:t>
      </w:r>
    </w:p>
    <w:p w14:paraId="6297D18B" w14:textId="4EEC7AF4" w:rsidR="00225480" w:rsidRPr="00017D97" w:rsidRDefault="00017D97" w:rsidP="00225480">
      <w:pPr>
        <w:pStyle w:val="ListParagraph"/>
        <w:numPr>
          <w:ilvl w:val="0"/>
          <w:numId w:val="1"/>
        </w:numPr>
        <w:ind w:left="1134" w:hanging="567"/>
        <w:rPr>
          <w:lang w:val="es-ES"/>
        </w:rPr>
      </w:pPr>
      <w:r w:rsidRPr="00EF6913">
        <w:rPr>
          <w:rFonts w:cs="Arial"/>
          <w:lang w:val="es-ES"/>
        </w:rPr>
        <w:t>Inclusión de caracteres de la tabla de caracteres en el Cuestionario Técnico</w:t>
      </w:r>
      <w:r w:rsidR="00225480" w:rsidRPr="00017D97">
        <w:rPr>
          <w:lang w:val="es-ES"/>
        </w:rPr>
        <w:t xml:space="preserve"> </w:t>
      </w:r>
      <w:r w:rsidRPr="00017D97">
        <w:rPr>
          <w:lang w:val="es-ES"/>
        </w:rPr>
        <w:t>(sólo en inglés)</w:t>
      </w:r>
    </w:p>
    <w:p w14:paraId="754EA1B3" w14:textId="77777777" w:rsidR="00225480" w:rsidRPr="00017D97" w:rsidRDefault="00225480" w:rsidP="00225480">
      <w:pPr>
        <w:pStyle w:val="ListParagraph"/>
        <w:ind w:left="1134"/>
        <w:rPr>
          <w:lang w:val="es-ES"/>
        </w:rPr>
      </w:pPr>
    </w:p>
    <w:p w14:paraId="1E291272" w14:textId="7E65AA7E" w:rsidR="005C70BF" w:rsidRPr="008C2934" w:rsidRDefault="005C70BF" w:rsidP="005C70BF">
      <w:pPr>
        <w:pStyle w:val="Default"/>
        <w:jc w:val="both"/>
        <w:rPr>
          <w:sz w:val="20"/>
          <w:szCs w:val="20"/>
        </w:rPr>
      </w:pPr>
      <w:r w:rsidRPr="008C2934">
        <w:rPr>
          <w:sz w:val="20"/>
        </w:rPr>
        <w:fldChar w:fldCharType="begin"/>
      </w:r>
      <w:r w:rsidRPr="008C2934">
        <w:rPr>
          <w:sz w:val="20"/>
        </w:rPr>
        <w:instrText xml:space="preserve"> AUTONUM  </w:instrText>
      </w:r>
      <w:r w:rsidRPr="008C2934">
        <w:rPr>
          <w:sz w:val="20"/>
        </w:rPr>
        <w:fldChar w:fldCharType="end"/>
      </w:r>
      <w:r w:rsidRPr="008C2934">
        <w:tab/>
      </w:r>
      <w:r w:rsidR="00017D97" w:rsidRPr="00017D97">
        <w:rPr>
          <w:sz w:val="20"/>
          <w:szCs w:val="20"/>
        </w:rPr>
        <w:t>Los cambios propuestos se indican a continuación como texto resaltado</w:t>
      </w:r>
      <w:r w:rsidRPr="008C2934">
        <w:rPr>
          <w:sz w:val="20"/>
          <w:szCs w:val="20"/>
        </w:rPr>
        <w:t xml:space="preserve"> y </w:t>
      </w:r>
      <w:r w:rsidRPr="008C2934">
        <w:rPr>
          <w:sz w:val="20"/>
          <w:szCs w:val="20"/>
          <w:highlight w:val="lightGray"/>
          <w:u w:val="single"/>
        </w:rPr>
        <w:t>subrayado</w:t>
      </w:r>
      <w:r w:rsidRPr="008C2934">
        <w:rPr>
          <w:sz w:val="20"/>
          <w:szCs w:val="20"/>
        </w:rPr>
        <w:t xml:space="preserve"> (inserción) y </w:t>
      </w:r>
      <w:r w:rsidRPr="008C2934">
        <w:rPr>
          <w:strike/>
          <w:sz w:val="20"/>
          <w:szCs w:val="20"/>
          <w:highlight w:val="lightGray"/>
        </w:rPr>
        <w:t>tachado</w:t>
      </w:r>
      <w:r w:rsidRPr="008C2934">
        <w:rPr>
          <w:sz w:val="20"/>
          <w:szCs w:val="20"/>
        </w:rPr>
        <w:t xml:space="preserve"> (eliminación).</w:t>
      </w:r>
    </w:p>
    <w:p w14:paraId="28B569AB" w14:textId="77777777" w:rsidR="005C70BF" w:rsidRPr="008C2934" w:rsidRDefault="005C70BF" w:rsidP="005C70BF">
      <w:pPr>
        <w:rPr>
          <w:lang w:val="es-ES"/>
        </w:rPr>
      </w:pPr>
    </w:p>
    <w:p w14:paraId="71AB85DE" w14:textId="7121C5FE" w:rsidR="00050E16" w:rsidRDefault="00050E16" w:rsidP="004B1215">
      <w:pPr>
        <w:rPr>
          <w:lang w:val="es-ES"/>
        </w:rPr>
      </w:pPr>
    </w:p>
    <w:p w14:paraId="2D6AAC2B" w14:textId="1602E326" w:rsidR="00017D97" w:rsidRDefault="00017D97" w:rsidP="00017D97">
      <w:pPr>
        <w:jc w:val="left"/>
        <w:rPr>
          <w:u w:val="single"/>
          <w:lang w:val="es-ES"/>
        </w:rPr>
      </w:pPr>
      <w:r w:rsidRPr="00017D97">
        <w:rPr>
          <w:u w:val="single"/>
          <w:lang w:val="es-ES"/>
        </w:rPr>
        <w:t xml:space="preserve">Adición de “Resistencia a </w:t>
      </w:r>
      <w:proofErr w:type="spellStart"/>
      <w:r w:rsidRPr="00017D97">
        <w:rPr>
          <w:i/>
          <w:u w:val="single"/>
          <w:lang w:val="es-ES"/>
        </w:rPr>
        <w:t>Bremia</w:t>
      </w:r>
      <w:proofErr w:type="spellEnd"/>
      <w:r w:rsidRPr="00017D97">
        <w:rPr>
          <w:i/>
          <w:u w:val="single"/>
          <w:lang w:val="es-ES"/>
        </w:rPr>
        <w:t xml:space="preserve"> </w:t>
      </w:r>
      <w:proofErr w:type="spellStart"/>
      <w:r w:rsidRPr="00017D97">
        <w:rPr>
          <w:i/>
          <w:u w:val="single"/>
          <w:lang w:val="es-ES"/>
        </w:rPr>
        <w:t>lactucae</w:t>
      </w:r>
      <w:proofErr w:type="spellEnd"/>
      <w:r w:rsidRPr="00017D97">
        <w:rPr>
          <w:u w:val="single"/>
          <w:lang w:val="es-ES"/>
        </w:rPr>
        <w:t xml:space="preserve"> (</w:t>
      </w:r>
      <w:proofErr w:type="spellStart"/>
      <w:r w:rsidRPr="00017D97">
        <w:rPr>
          <w:u w:val="single"/>
          <w:lang w:val="es-ES"/>
        </w:rPr>
        <w:t>Bl</w:t>
      </w:r>
      <w:proofErr w:type="spellEnd"/>
      <w:r w:rsidRPr="00017D97">
        <w:rPr>
          <w:u w:val="single"/>
          <w:lang w:val="es-ES"/>
        </w:rPr>
        <w:t xml:space="preserve">) Aislado </w:t>
      </w:r>
      <w:proofErr w:type="spellStart"/>
      <w:r w:rsidRPr="00017D97">
        <w:rPr>
          <w:u w:val="single"/>
          <w:lang w:val="es-ES"/>
        </w:rPr>
        <w:t>Bl</w:t>
      </w:r>
      <w:proofErr w:type="spellEnd"/>
      <w:r w:rsidRPr="00017D97">
        <w:rPr>
          <w:u w:val="single"/>
          <w:lang w:val="es-ES"/>
        </w:rPr>
        <w:t>: 36EU”</w:t>
      </w:r>
    </w:p>
    <w:p w14:paraId="07D0F10A" w14:textId="77777777" w:rsidR="00017D97" w:rsidRPr="00017D97" w:rsidRDefault="00017D97" w:rsidP="00017D97">
      <w:pPr>
        <w:jc w:val="left"/>
        <w:rPr>
          <w:i/>
          <w:u w:val="single"/>
        </w:rPr>
      </w:pPr>
    </w:p>
    <w:tbl>
      <w:tblPr>
        <w:tblOverlap w:val="never"/>
        <w:tblW w:w="10622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270"/>
        <w:gridCol w:w="324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017D97" w:rsidRPr="00E12299" w14:paraId="43951E2C" w14:textId="77777777" w:rsidTr="00B53FDB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C2D0" w14:textId="77777777" w:rsidR="00017D97" w:rsidRPr="002132C5" w:rsidRDefault="00017D97" w:rsidP="00B53FDB">
            <w:pPr>
              <w:spacing w:line="1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D9390" w14:textId="77777777" w:rsidR="00017D97" w:rsidRPr="002132C5" w:rsidRDefault="00017D97" w:rsidP="00B53FDB">
            <w:pPr>
              <w:spacing w:line="1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A22A14D" w14:textId="77777777" w:rsidR="00017D97" w:rsidRPr="002132C5" w:rsidRDefault="00017D97" w:rsidP="00B53FDB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2132C5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D92E455" w14:textId="77777777" w:rsidR="00017D97" w:rsidRPr="002132C5" w:rsidRDefault="00017D97" w:rsidP="00B53FDB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2132C5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74E7727" w14:textId="77777777" w:rsidR="00017D97" w:rsidRPr="002132C5" w:rsidRDefault="00017D97" w:rsidP="00B53FDB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2132C5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83E110C" w14:textId="77777777" w:rsidR="00017D97" w:rsidRPr="002132C5" w:rsidRDefault="00017D97" w:rsidP="00B53FDB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2132C5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020D932" w14:textId="77777777" w:rsidR="00017D97" w:rsidRPr="002132C5" w:rsidRDefault="00017D97" w:rsidP="00B53FD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132C5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2132C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132C5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2132C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132C5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2132C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132C5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2132C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32C5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73912DA" w14:textId="77777777" w:rsidR="00017D97" w:rsidRPr="002132C5" w:rsidRDefault="00017D97" w:rsidP="00B53FD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2C5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132C5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017D97" w:rsidRPr="007B31EA" w14:paraId="3DE72465" w14:textId="77777777" w:rsidTr="00B53FDB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43D1" w14:textId="77777777" w:rsidR="00017D97" w:rsidRPr="00D8716D" w:rsidRDefault="00017D97" w:rsidP="00B53FDB">
            <w:pPr>
              <w:jc w:val="center"/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  <w:r w:rsidRPr="00D8716D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53.</w:t>
            </w:r>
          </w:p>
        </w:tc>
        <w:tc>
          <w:tcPr>
            <w:tcW w:w="324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8DDA" w14:textId="77777777" w:rsidR="00017D97" w:rsidRPr="00D8716D" w:rsidRDefault="00017D97" w:rsidP="00B53FDB">
            <w:pPr>
              <w:jc w:val="center"/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7D7BD" w14:textId="77777777" w:rsidR="00017D97" w:rsidRPr="00D8716D" w:rsidRDefault="00017D97" w:rsidP="00B53FDB">
            <w:pP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  <w:r w:rsidRPr="00D8716D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2495" w14:textId="77777777" w:rsidR="00017D97" w:rsidRPr="00D8716D" w:rsidRDefault="00017D97" w:rsidP="00B53FDB">
            <w:pP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  <w:r w:rsidRPr="00D8716D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44771" w14:textId="77777777" w:rsidR="00017D97" w:rsidRPr="00D8716D" w:rsidRDefault="00017D97" w:rsidP="00B53FDB">
            <w:pP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  <w:r w:rsidRPr="00D8716D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56F52" w14:textId="77777777" w:rsidR="00017D97" w:rsidRPr="00D8716D" w:rsidRDefault="00017D97" w:rsidP="00B53FDB">
            <w:pP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A29D" w14:textId="77777777" w:rsidR="00017D97" w:rsidRPr="00D8716D" w:rsidRDefault="00017D97" w:rsidP="00B53FDB">
            <w:pP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</w:p>
        </w:tc>
      </w:tr>
      <w:tr w:rsidR="00017D97" w:rsidRPr="00763744" w14:paraId="4CEB8C64" w14:textId="77777777" w:rsidTr="00B53FDB">
        <w:tc>
          <w:tcPr>
            <w:tcW w:w="27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76C1BD8" w14:textId="77777777" w:rsidR="00017D97" w:rsidRPr="00D8716D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24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9750F8D" w14:textId="77777777" w:rsidR="00017D97" w:rsidRPr="00D8716D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17D97" w:rsidRPr="00763744" w14:paraId="3A4F1CE0" w14:textId="77777777" w:rsidTr="00B53FDB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E26525" w14:textId="77777777" w:rsidR="00017D97" w:rsidRPr="00D8716D" w:rsidRDefault="00017D97" w:rsidP="00B53FDB">
                  <w:pPr>
                    <w:jc w:val="left"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proofErr w:type="spellStart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Resistance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 xml:space="preserve"> 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to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 xml:space="preserve"> 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Bremia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 xml:space="preserve"> 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lactucae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 </w:t>
                  </w:r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(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Bl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 xml:space="preserve">) </w:t>
                  </w:r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br/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Isolate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 xml:space="preserve"> 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Bl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"/>
                    </w:rPr>
                    <w:t>: 36</w:t>
                  </w:r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EU</w:t>
                  </w:r>
                </w:p>
              </w:tc>
            </w:tr>
          </w:tbl>
          <w:p w14:paraId="08138E73" w14:textId="77777777" w:rsidR="00017D97" w:rsidRPr="00D8716D" w:rsidRDefault="00017D97" w:rsidP="00B53FDB">
            <w:pPr>
              <w:spacing w:line="1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4C99C8" w14:textId="77777777" w:rsidR="00017D97" w:rsidRPr="00D8716D" w:rsidRDefault="00017D97" w:rsidP="00B53FDB">
            <w:pPr>
              <w:jc w:val="left"/>
              <w:rPr>
                <w:rFonts w:cs="Arial"/>
                <w:vanish/>
                <w:sz w:val="16"/>
                <w:szCs w:val="16"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17D97" w:rsidRPr="00763744" w14:paraId="01267FF4" w14:textId="77777777" w:rsidTr="00B53FDB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B47CDA" w14:textId="77777777" w:rsidR="00017D97" w:rsidRPr="00D8716D" w:rsidRDefault="00017D97" w:rsidP="00B53FDB">
                  <w:pPr>
                    <w:jc w:val="left"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fr-CH"/>
                    </w:rPr>
                  </w:pPr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 xml:space="preserve">Résistance à 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Bremia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 xml:space="preserve"> 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lactucae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 (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Bl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 xml:space="preserve">)  </w:t>
                  </w:r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br/>
                    <w:t xml:space="preserve">Isolat 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Bl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: 36</w:t>
                  </w:r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EU</w:t>
                  </w:r>
                </w:p>
              </w:tc>
            </w:tr>
          </w:tbl>
          <w:p w14:paraId="3D07756E" w14:textId="77777777" w:rsidR="00017D97" w:rsidRPr="00D8716D" w:rsidRDefault="00017D97" w:rsidP="00B53FDB">
            <w:pPr>
              <w:spacing w:line="1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30C2DE" w14:textId="77777777" w:rsidR="00017D97" w:rsidRPr="00D8716D" w:rsidRDefault="00017D97" w:rsidP="00B53FDB">
            <w:pPr>
              <w:jc w:val="left"/>
              <w:rPr>
                <w:rFonts w:cs="Arial"/>
                <w:vanish/>
                <w:sz w:val="16"/>
                <w:szCs w:val="16"/>
                <w:highlight w:val="lightGray"/>
                <w:u w:val="single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17D97" w:rsidRPr="00D8716D" w14:paraId="2D435221" w14:textId="77777777" w:rsidTr="00B53FDB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B0B603" w14:textId="77777777" w:rsidR="00017D97" w:rsidRPr="00D8716D" w:rsidRDefault="00017D97" w:rsidP="00B53FDB">
                  <w:pPr>
                    <w:jc w:val="left"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Resistenz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gegen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 (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36EU</w:t>
                  </w:r>
                </w:p>
              </w:tc>
            </w:tr>
          </w:tbl>
          <w:p w14:paraId="0AB288F1" w14:textId="77777777" w:rsidR="00017D97" w:rsidRPr="00D8716D" w:rsidRDefault="00017D97" w:rsidP="00B53FDB">
            <w:pPr>
              <w:spacing w:line="1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3C4DEE" w14:textId="77777777" w:rsidR="00017D97" w:rsidRPr="00D8716D" w:rsidRDefault="00017D97" w:rsidP="00B53FDB">
            <w:pPr>
              <w:jc w:val="left"/>
              <w:rPr>
                <w:rFonts w:cs="Arial"/>
                <w:vanish/>
                <w:sz w:val="16"/>
                <w:szCs w:val="16"/>
                <w:highlight w:val="lightGray"/>
                <w:u w:val="single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17D97" w:rsidRPr="00763744" w14:paraId="472DE5F1" w14:textId="77777777" w:rsidTr="00B53FDB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868F21" w14:textId="77777777" w:rsidR="00017D97" w:rsidRPr="00D8716D" w:rsidRDefault="00017D97" w:rsidP="00B53FDB">
                  <w:pPr>
                    <w:jc w:val="left"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Resistencia a 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 (</w:t>
                  </w:r>
                  <w:proofErr w:type="spellStart"/>
                  <w:proofErr w:type="gramStart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)  Aislado</w:t>
                  </w:r>
                  <w:proofErr w:type="gram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proofErr w:type="spellStart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D8716D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36EU</w:t>
                  </w:r>
                </w:p>
              </w:tc>
            </w:tr>
          </w:tbl>
          <w:p w14:paraId="46DB192E" w14:textId="77777777" w:rsidR="00017D97" w:rsidRPr="00D8716D" w:rsidRDefault="00017D97" w:rsidP="00B53FDB">
            <w:pPr>
              <w:spacing w:line="1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E61D040" w14:textId="77777777" w:rsidR="00017D97" w:rsidRPr="00D8716D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97F1F95" w14:textId="77777777" w:rsidR="00017D97" w:rsidRPr="00D8716D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017D97" w:rsidRPr="007B31EA" w14:paraId="190E13C6" w14:textId="77777777" w:rsidTr="00B53FDB">
        <w:tc>
          <w:tcPr>
            <w:tcW w:w="27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BC70" w14:textId="77777777" w:rsidR="00017D97" w:rsidRPr="00D8716D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ABB93" w14:textId="77777777" w:rsidR="00017D97" w:rsidRPr="00D8716D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A8ADAA8" w14:textId="77777777" w:rsidR="00017D97" w:rsidRPr="00D8716D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716D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F33A37" w14:textId="77777777" w:rsidR="00017D97" w:rsidRPr="00D8716D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D8716D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0D525B" w14:textId="77777777" w:rsidR="00017D97" w:rsidRPr="00D8716D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716D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fehlend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31D48FF" w14:textId="77777777" w:rsidR="00017D97" w:rsidRPr="00D8716D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D8716D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ausente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86339B" w14:textId="77777777" w:rsidR="00017D97" w:rsidRPr="00D8716D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716D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Bartoli</w:t>
            </w:r>
            <w:proofErr w:type="spellEnd"/>
            <w:r w:rsidRPr="00D8716D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RYZ2164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769A67" w14:textId="77777777" w:rsidR="00017D97" w:rsidRPr="00D8716D" w:rsidRDefault="00017D97" w:rsidP="00B53FDB">
            <w:pPr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D8716D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017D97" w:rsidRPr="007B31EA" w14:paraId="77ED0CC0" w14:textId="77777777" w:rsidTr="00B53FDB">
        <w:tc>
          <w:tcPr>
            <w:tcW w:w="270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48CD" w14:textId="77777777" w:rsidR="00017D97" w:rsidRPr="00D8716D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D152" w14:textId="77777777" w:rsidR="00017D97" w:rsidRPr="00D8716D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0CD909" w14:textId="77777777" w:rsidR="00017D97" w:rsidRPr="00D8716D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716D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EEE21F" w14:textId="77777777" w:rsidR="00017D97" w:rsidRPr="00D8716D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716D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présente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6598EB" w14:textId="77777777" w:rsidR="00017D97" w:rsidRPr="00D8716D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716D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vorhanden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A81C7B" w14:textId="77777777" w:rsidR="00017D97" w:rsidRPr="00D8716D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D8716D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595B80" w14:textId="77777777" w:rsidR="00017D97" w:rsidRPr="00D8716D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716D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Design</w:t>
            </w:r>
            <w:proofErr w:type="spellEnd"/>
            <w:r w:rsidRPr="00D8716D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D8716D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Kibrille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18010D" w14:textId="77777777" w:rsidR="00017D97" w:rsidRPr="00D8716D" w:rsidRDefault="00017D97" w:rsidP="00B53FDB">
            <w:pPr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D8716D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14:paraId="5C0F0CB5" w14:textId="77777777" w:rsidR="00017D97" w:rsidRDefault="00017D97" w:rsidP="00017D97">
      <w:pPr>
        <w:jc w:val="left"/>
      </w:pPr>
    </w:p>
    <w:p w14:paraId="43DA8562" w14:textId="42C626D6" w:rsidR="00017D97" w:rsidRPr="00017D97" w:rsidRDefault="00017D97" w:rsidP="00017D97">
      <w:pPr>
        <w:rPr>
          <w:i/>
          <w:lang w:val="es-ES"/>
        </w:rPr>
      </w:pPr>
      <w:r>
        <w:fldChar w:fldCharType="begin"/>
      </w:r>
      <w:r w:rsidRPr="00017D97">
        <w:rPr>
          <w:lang w:val="es-ES"/>
        </w:rPr>
        <w:instrText xml:space="preserve"> AUTONUM  </w:instrText>
      </w:r>
      <w:r>
        <w:fldChar w:fldCharType="end"/>
      </w:r>
      <w:r w:rsidRPr="00017D97">
        <w:rPr>
          <w:lang w:val="es-ES"/>
        </w:rPr>
        <w:tab/>
        <w:t>Se propone incluir el nuevo carácter 53 en el capítulo 10 "Cuestionario Técnico", sección 5 "</w:t>
      </w:r>
      <w:r w:rsidRPr="00017D97">
        <w:t xml:space="preserve"> </w:t>
      </w:r>
      <w:r w:rsidRPr="00017D97">
        <w:rPr>
          <w:lang w:val="es-ES"/>
        </w:rPr>
        <w:t>Caracteres de la variedad que se deben indicar".</w:t>
      </w:r>
    </w:p>
    <w:p w14:paraId="313BE8D4" w14:textId="77777777" w:rsidR="00017D97" w:rsidRPr="00017D97" w:rsidRDefault="00017D97" w:rsidP="00017D97">
      <w:pPr>
        <w:jc w:val="left"/>
        <w:rPr>
          <w:u w:val="single"/>
          <w:lang w:val="es-ES"/>
        </w:rPr>
      </w:pPr>
      <w:r w:rsidRPr="00017D97">
        <w:rPr>
          <w:lang w:val="es-ES"/>
        </w:rPr>
        <w:br w:type="page"/>
      </w:r>
    </w:p>
    <w:p w14:paraId="625FD9E4" w14:textId="25086CC9" w:rsidR="00017D97" w:rsidRPr="00017D97" w:rsidRDefault="00017D97" w:rsidP="00017D97">
      <w:pPr>
        <w:pStyle w:val="Heading2"/>
        <w:rPr>
          <w:lang w:val="es-ES"/>
        </w:rPr>
      </w:pPr>
      <w:r w:rsidRPr="00225480">
        <w:rPr>
          <w:lang w:val="es-ES"/>
        </w:rPr>
        <w:lastRenderedPageBreak/>
        <w:t xml:space="preserve">Revisión de la explicación Ad. 38 </w:t>
      </w:r>
      <w:r>
        <w:rPr>
          <w:lang w:val="es-ES"/>
        </w:rPr>
        <w:t>a</w:t>
      </w:r>
      <w:r w:rsidRPr="00225480">
        <w:rPr>
          <w:lang w:val="es-ES"/>
        </w:rPr>
        <w:t xml:space="preserve"> 52 </w:t>
      </w:r>
      <w:r>
        <w:rPr>
          <w:lang w:val="es-ES"/>
        </w:rPr>
        <w:t>“</w:t>
      </w:r>
      <w:r w:rsidRPr="00225480">
        <w:rPr>
          <w:lang w:val="es-ES"/>
        </w:rPr>
        <w:t>Resistenci</w:t>
      </w:r>
      <w:r>
        <w:rPr>
          <w:lang w:val="es-ES"/>
        </w:rPr>
        <w:t xml:space="preserve">a a </w:t>
      </w:r>
      <w:proofErr w:type="spellStart"/>
      <w:r w:rsidRPr="00225480">
        <w:rPr>
          <w:i/>
          <w:lang w:val="es-ES"/>
        </w:rPr>
        <w:t>Bremia</w:t>
      </w:r>
      <w:proofErr w:type="spellEnd"/>
      <w:r w:rsidRPr="00225480">
        <w:rPr>
          <w:i/>
          <w:lang w:val="es-ES"/>
        </w:rPr>
        <w:t xml:space="preserve"> </w:t>
      </w:r>
      <w:proofErr w:type="spellStart"/>
      <w:r w:rsidRPr="00225480">
        <w:rPr>
          <w:i/>
          <w:lang w:val="es-ES"/>
        </w:rPr>
        <w:t>lactucae</w:t>
      </w:r>
      <w:proofErr w:type="spellEnd"/>
      <w:r w:rsidRPr="00225480">
        <w:rPr>
          <w:lang w:val="es-ES"/>
        </w:rPr>
        <w:t xml:space="preserve"> (</w:t>
      </w:r>
      <w:proofErr w:type="spellStart"/>
      <w:r w:rsidRPr="00225480">
        <w:rPr>
          <w:lang w:val="es-ES"/>
        </w:rPr>
        <w:t>Bl</w:t>
      </w:r>
      <w:proofErr w:type="spellEnd"/>
      <w:r w:rsidRPr="00225480">
        <w:rPr>
          <w:lang w:val="es-ES"/>
        </w:rPr>
        <w:t>)</w:t>
      </w:r>
      <w:r>
        <w:rPr>
          <w:lang w:val="es-ES"/>
        </w:rPr>
        <w:t>”</w:t>
      </w:r>
    </w:p>
    <w:p w14:paraId="1236E79B" w14:textId="77777777" w:rsidR="00017D97" w:rsidRPr="00017D97" w:rsidRDefault="00017D97" w:rsidP="00017D97">
      <w:pPr>
        <w:jc w:val="left"/>
        <w:rPr>
          <w:lang w:val="es-ES"/>
        </w:rPr>
      </w:pPr>
    </w:p>
    <w:p w14:paraId="5F5FEEBD" w14:textId="360D4A8C" w:rsidR="00017D97" w:rsidRPr="005503D9" w:rsidRDefault="00017D97" w:rsidP="00017D97">
      <w:pPr>
        <w:jc w:val="left"/>
        <w:rPr>
          <w:iCs/>
          <w:u w:val="single"/>
          <w:lang w:val="es-ES"/>
        </w:rPr>
      </w:pPr>
      <w:r w:rsidRPr="005503D9">
        <w:rPr>
          <w:iCs/>
          <w:u w:val="single"/>
          <w:lang w:val="es-ES"/>
        </w:rPr>
        <w:t xml:space="preserve">Ad. 38 </w:t>
      </w:r>
      <w:proofErr w:type="spellStart"/>
      <w:r w:rsidRPr="005503D9">
        <w:rPr>
          <w:iCs/>
          <w:u w:val="single"/>
          <w:lang w:val="es-ES"/>
        </w:rPr>
        <w:t>to</w:t>
      </w:r>
      <w:proofErr w:type="spellEnd"/>
      <w:r w:rsidRPr="005503D9">
        <w:rPr>
          <w:iCs/>
          <w:u w:val="single"/>
          <w:lang w:val="es-ES"/>
        </w:rPr>
        <w:t xml:space="preserve"> </w:t>
      </w:r>
      <w:r w:rsidRPr="005503D9">
        <w:rPr>
          <w:iCs/>
          <w:strike/>
          <w:highlight w:val="lightGray"/>
          <w:u w:val="single"/>
          <w:lang w:val="es-ES"/>
        </w:rPr>
        <w:t>52</w:t>
      </w:r>
      <w:r w:rsidRPr="005503D9">
        <w:rPr>
          <w:iCs/>
          <w:strike/>
          <w:u w:val="single"/>
          <w:lang w:val="es-ES"/>
        </w:rPr>
        <w:t xml:space="preserve"> </w:t>
      </w:r>
      <w:r w:rsidRPr="005503D9">
        <w:rPr>
          <w:iCs/>
          <w:highlight w:val="lightGray"/>
          <w:u w:val="single"/>
          <w:lang w:val="es-ES"/>
        </w:rPr>
        <w:t>53</w:t>
      </w:r>
      <w:r w:rsidRPr="005503D9">
        <w:rPr>
          <w:iCs/>
          <w:u w:val="single"/>
          <w:lang w:val="es-ES"/>
        </w:rPr>
        <w:t xml:space="preserve">: </w:t>
      </w:r>
      <w:r w:rsidR="005503D9" w:rsidRPr="005503D9">
        <w:rPr>
          <w:iCs/>
          <w:u w:val="single"/>
          <w:lang w:val="es-ES"/>
        </w:rPr>
        <w:t>Resistencia a</w:t>
      </w:r>
      <w:r w:rsidR="005503D9" w:rsidRPr="005503D9">
        <w:rPr>
          <w:iCs/>
          <w:u w:val="single"/>
          <w:lang w:val="es-ES"/>
        </w:rPr>
        <w:t xml:space="preserve"> </w:t>
      </w:r>
      <w:proofErr w:type="spellStart"/>
      <w:r w:rsidRPr="00017D97">
        <w:rPr>
          <w:i/>
          <w:u w:val="single"/>
          <w:lang w:val="es-ES"/>
        </w:rPr>
        <w:t>Bremia</w:t>
      </w:r>
      <w:proofErr w:type="spellEnd"/>
      <w:r w:rsidRPr="00017D97">
        <w:rPr>
          <w:i/>
          <w:u w:val="single"/>
          <w:lang w:val="es-ES"/>
        </w:rPr>
        <w:t xml:space="preserve"> </w:t>
      </w:r>
      <w:proofErr w:type="spellStart"/>
      <w:r w:rsidRPr="00017D97">
        <w:rPr>
          <w:i/>
          <w:u w:val="single"/>
          <w:lang w:val="es-ES"/>
        </w:rPr>
        <w:t>lactucae</w:t>
      </w:r>
      <w:proofErr w:type="spellEnd"/>
      <w:r w:rsidRPr="00017D97">
        <w:rPr>
          <w:u w:val="single"/>
          <w:lang w:val="es-ES"/>
        </w:rPr>
        <w:t xml:space="preserve"> (</w:t>
      </w:r>
      <w:proofErr w:type="spellStart"/>
      <w:r w:rsidRPr="00017D97">
        <w:rPr>
          <w:u w:val="single"/>
          <w:lang w:val="es-ES"/>
        </w:rPr>
        <w:t>Bl</w:t>
      </w:r>
      <w:proofErr w:type="spellEnd"/>
      <w:r w:rsidRPr="00017D97">
        <w:rPr>
          <w:u w:val="single"/>
          <w:lang w:val="es-ES"/>
        </w:rPr>
        <w:t>)</w:t>
      </w:r>
      <w:r w:rsidRPr="005503D9">
        <w:rPr>
          <w:iCs/>
          <w:u w:val="single"/>
          <w:lang w:val="es-ES"/>
        </w:rPr>
        <w:t xml:space="preserve">, </w:t>
      </w:r>
      <w:r w:rsidRPr="005D28F1">
        <w:rPr>
          <w:rFonts w:cs="Arial"/>
          <w:u w:val="single"/>
        </w:rPr>
        <w:t>varios aislados</w:t>
      </w:r>
    </w:p>
    <w:p w14:paraId="7E56A2CC" w14:textId="77777777" w:rsidR="00017D97" w:rsidRPr="005503D9" w:rsidRDefault="00017D97" w:rsidP="00017D97">
      <w:pPr>
        <w:jc w:val="left"/>
        <w:rPr>
          <w:iCs/>
          <w:lang w:val="es-ES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017D97" w:rsidRPr="005D28F1" w14:paraId="5E00DD92" w14:textId="77777777" w:rsidTr="00B53FDB">
        <w:trPr>
          <w:cantSplit/>
        </w:trPr>
        <w:tc>
          <w:tcPr>
            <w:tcW w:w="675" w:type="dxa"/>
          </w:tcPr>
          <w:p w14:paraId="1ED90A92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D28F1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14:paraId="07774BB9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D28F1">
              <w:rPr>
                <w:rFonts w:cs="Arial"/>
              </w:rPr>
              <w:t>Agente patógeno</w:t>
            </w:r>
          </w:p>
        </w:tc>
        <w:tc>
          <w:tcPr>
            <w:tcW w:w="5908" w:type="dxa"/>
          </w:tcPr>
          <w:p w14:paraId="06A0B308" w14:textId="77777777" w:rsidR="00017D97" w:rsidRPr="005D28F1" w:rsidRDefault="00017D97" w:rsidP="00B53FDB">
            <w:pPr>
              <w:spacing w:before="20" w:after="20"/>
              <w:rPr>
                <w:rFonts w:cs="Arial"/>
                <w:i/>
                <w:color w:val="000000"/>
                <w:lang w:val="es-ES"/>
              </w:rPr>
            </w:pPr>
            <w:proofErr w:type="spellStart"/>
            <w:r w:rsidRPr="005D28F1">
              <w:rPr>
                <w:rFonts w:cs="Arial"/>
                <w:i/>
              </w:rPr>
              <w:t>Bremia</w:t>
            </w:r>
            <w:proofErr w:type="spellEnd"/>
            <w:r w:rsidRPr="005D28F1">
              <w:rPr>
                <w:rFonts w:cs="Arial"/>
                <w:i/>
              </w:rPr>
              <w:t xml:space="preserve"> </w:t>
            </w:r>
            <w:proofErr w:type="spellStart"/>
            <w:r w:rsidRPr="005D28F1">
              <w:rPr>
                <w:rFonts w:cs="Arial"/>
                <w:i/>
              </w:rPr>
              <w:t>lactucae</w:t>
            </w:r>
            <w:proofErr w:type="spellEnd"/>
          </w:p>
        </w:tc>
      </w:tr>
      <w:tr w:rsidR="00017D97" w:rsidRPr="005D28F1" w14:paraId="554706EC" w14:textId="77777777" w:rsidTr="00B53FDB">
        <w:trPr>
          <w:cantSplit/>
        </w:trPr>
        <w:tc>
          <w:tcPr>
            <w:tcW w:w="675" w:type="dxa"/>
          </w:tcPr>
          <w:p w14:paraId="6241158F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D28F1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14:paraId="75E501E3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D28F1">
              <w:rPr>
                <w:rFonts w:cs="Arial"/>
                <w:lang w:eastAsia="nl-NL"/>
              </w:rPr>
              <w:t>Estado de cuarentena</w:t>
            </w:r>
          </w:p>
        </w:tc>
        <w:tc>
          <w:tcPr>
            <w:tcW w:w="5908" w:type="dxa"/>
          </w:tcPr>
          <w:p w14:paraId="6D8653BA" w14:textId="77777777" w:rsidR="00017D97" w:rsidRPr="005D28F1" w:rsidRDefault="00017D97" w:rsidP="00B53FDB">
            <w:pPr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no</w:t>
            </w:r>
          </w:p>
        </w:tc>
      </w:tr>
      <w:tr w:rsidR="00017D97" w:rsidRPr="005D28F1" w14:paraId="2F587F4A" w14:textId="77777777" w:rsidTr="00B53FDB">
        <w:trPr>
          <w:cantSplit/>
        </w:trPr>
        <w:tc>
          <w:tcPr>
            <w:tcW w:w="675" w:type="dxa"/>
          </w:tcPr>
          <w:p w14:paraId="20E16B6C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14:paraId="02E2BFFE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Especie huésped</w:t>
            </w:r>
          </w:p>
        </w:tc>
        <w:tc>
          <w:tcPr>
            <w:tcW w:w="5908" w:type="dxa"/>
          </w:tcPr>
          <w:p w14:paraId="4FEC17C3" w14:textId="77777777" w:rsidR="00017D97" w:rsidRPr="005D28F1" w:rsidRDefault="00017D97" w:rsidP="00B53FDB">
            <w:pPr>
              <w:spacing w:before="20" w:after="20"/>
              <w:rPr>
                <w:rFonts w:cs="Arial"/>
                <w:i/>
                <w:color w:val="000000"/>
              </w:rPr>
            </w:pPr>
            <w:r w:rsidRPr="005D28F1">
              <w:rPr>
                <w:rFonts w:cs="Arial"/>
              </w:rPr>
              <w:t xml:space="preserve">lechuga: </w:t>
            </w:r>
            <w:r w:rsidRPr="005D28F1">
              <w:rPr>
                <w:rFonts w:cs="Arial"/>
                <w:i/>
              </w:rPr>
              <w:t xml:space="preserve">Lactuca sativa </w:t>
            </w:r>
            <w:r w:rsidRPr="005D28F1">
              <w:rPr>
                <w:rFonts w:cs="Arial"/>
              </w:rPr>
              <w:t>L.</w:t>
            </w:r>
          </w:p>
        </w:tc>
      </w:tr>
      <w:tr w:rsidR="00017D97" w:rsidRPr="005D28F1" w14:paraId="42939D96" w14:textId="77777777" w:rsidTr="00B53FDB">
        <w:trPr>
          <w:cantSplit/>
        </w:trPr>
        <w:tc>
          <w:tcPr>
            <w:tcW w:w="675" w:type="dxa"/>
          </w:tcPr>
          <w:p w14:paraId="7118167E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14:paraId="4423CD18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Fuente del inóculo</w:t>
            </w:r>
          </w:p>
        </w:tc>
        <w:tc>
          <w:tcPr>
            <w:tcW w:w="5908" w:type="dxa"/>
          </w:tcPr>
          <w:p w14:paraId="2C7FEC29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5D28F1">
              <w:rPr>
                <w:rFonts w:cs="Arial"/>
              </w:rPr>
              <w:t>GEVES</w:t>
            </w:r>
            <w:r w:rsidRPr="005D28F1">
              <w:rPr>
                <w:rStyle w:val="FootnoteReference"/>
                <w:rFonts w:cs="Arial"/>
              </w:rPr>
              <w:footnoteReference w:id="3"/>
            </w:r>
            <w:r w:rsidRPr="005D28F1">
              <w:rPr>
                <w:rFonts w:cs="Arial"/>
              </w:rPr>
              <w:t xml:space="preserve"> (FR) o </w:t>
            </w:r>
            <w:proofErr w:type="spellStart"/>
            <w:r w:rsidRPr="005D28F1">
              <w:rPr>
                <w:rFonts w:cs="Arial"/>
                <w:i/>
              </w:rPr>
              <w:t>Naktuinbouw</w:t>
            </w:r>
            <w:proofErr w:type="spellEnd"/>
            <w:r w:rsidRPr="005D28F1">
              <w:rPr>
                <w:rStyle w:val="FootnoteReference"/>
                <w:rFonts w:cs="Arial"/>
              </w:rPr>
              <w:footnoteReference w:id="4"/>
            </w:r>
            <w:r w:rsidRPr="005D28F1">
              <w:rPr>
                <w:rFonts w:cs="Arial"/>
              </w:rPr>
              <w:t xml:space="preserve"> (NL)</w:t>
            </w:r>
          </w:p>
        </w:tc>
      </w:tr>
      <w:tr w:rsidR="00017D97" w:rsidRPr="005D28F1" w14:paraId="2E2A23A5" w14:textId="77777777" w:rsidTr="00B53FDB">
        <w:trPr>
          <w:cantSplit/>
        </w:trPr>
        <w:tc>
          <w:tcPr>
            <w:tcW w:w="675" w:type="dxa"/>
          </w:tcPr>
          <w:p w14:paraId="34116247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14:paraId="19F40F05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Aislado</w:t>
            </w:r>
          </w:p>
        </w:tc>
        <w:tc>
          <w:tcPr>
            <w:tcW w:w="5908" w:type="dxa"/>
          </w:tcPr>
          <w:p w14:paraId="42F0E265" w14:textId="5B29EF91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  <w:lang w:val="fr-CH"/>
              </w:rPr>
            </w:pPr>
            <w:proofErr w:type="spellStart"/>
            <w:r w:rsidRPr="005D28F1">
              <w:rPr>
                <w:rFonts w:cs="Arial"/>
                <w:lang w:val="fr-CH"/>
              </w:rPr>
              <w:t>Bl</w:t>
            </w:r>
            <w:proofErr w:type="spellEnd"/>
            <w:r w:rsidRPr="005D28F1">
              <w:rPr>
                <w:rFonts w:cs="Arial"/>
                <w:lang w:val="fr-CH"/>
              </w:rPr>
              <w:t>: 16EU,17EU, 20-27EU, 29-31EU, 33EU, 35EU</w:t>
            </w:r>
            <w:r w:rsidR="00302446">
              <w:rPr>
                <w:rFonts w:cs="Arial"/>
                <w:lang w:val="fr-CH"/>
              </w:rPr>
              <w:t xml:space="preserve">, </w:t>
            </w:r>
            <w:r w:rsidR="00302446" w:rsidRPr="0020792F">
              <w:rPr>
                <w:rFonts w:cs="Arial"/>
                <w:highlight w:val="lightGray"/>
                <w:u w:val="single"/>
                <w:lang w:val="fr-CH"/>
              </w:rPr>
              <w:t>36EU</w:t>
            </w:r>
          </w:p>
        </w:tc>
      </w:tr>
      <w:tr w:rsidR="00017D97" w:rsidRPr="005D28F1" w14:paraId="1CB4A54F" w14:textId="77777777" w:rsidTr="00B53FDB">
        <w:trPr>
          <w:cantSplit/>
        </w:trPr>
        <w:tc>
          <w:tcPr>
            <w:tcW w:w="675" w:type="dxa"/>
          </w:tcPr>
          <w:p w14:paraId="21A63A73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14:paraId="011D0886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"/>
              </w:rPr>
            </w:pPr>
            <w:r w:rsidRPr="005D28F1">
              <w:t>Establecimiento de la identidad del aislado</w:t>
            </w:r>
          </w:p>
        </w:tc>
        <w:tc>
          <w:tcPr>
            <w:tcW w:w="5908" w:type="dxa"/>
          </w:tcPr>
          <w:p w14:paraId="51DCBFBD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prueba en variedades diferenciales (véase el cuadro que figura más adelante)</w:t>
            </w:r>
          </w:p>
        </w:tc>
      </w:tr>
      <w:tr w:rsidR="00017D97" w:rsidRPr="005D28F1" w14:paraId="66EAB599" w14:textId="77777777" w:rsidTr="00B53FDB">
        <w:trPr>
          <w:cantSplit/>
        </w:trPr>
        <w:tc>
          <w:tcPr>
            <w:tcW w:w="675" w:type="dxa"/>
          </w:tcPr>
          <w:p w14:paraId="59367900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14:paraId="19CCE2C6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Establecimiento de la capacidad patógena</w:t>
            </w:r>
          </w:p>
        </w:tc>
        <w:tc>
          <w:tcPr>
            <w:tcW w:w="5908" w:type="dxa"/>
          </w:tcPr>
          <w:p w14:paraId="64247D60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</w:rPr>
            </w:pPr>
            <w:r w:rsidRPr="005D28F1">
              <w:rPr>
                <w:rFonts w:cs="Arial"/>
              </w:rPr>
              <w:t>prueba en variedades susceptibles</w:t>
            </w:r>
          </w:p>
        </w:tc>
      </w:tr>
      <w:tr w:rsidR="00017D97" w:rsidRPr="005D28F1" w14:paraId="46249454" w14:textId="77777777" w:rsidTr="00B53FDB">
        <w:trPr>
          <w:cantSplit/>
        </w:trPr>
        <w:tc>
          <w:tcPr>
            <w:tcW w:w="675" w:type="dxa"/>
          </w:tcPr>
          <w:p w14:paraId="554593BC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14:paraId="69417560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Multiplicación del inóculo</w:t>
            </w:r>
          </w:p>
        </w:tc>
        <w:tc>
          <w:tcPr>
            <w:tcW w:w="5908" w:type="dxa"/>
          </w:tcPr>
          <w:p w14:paraId="0F40DB2A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017D97" w:rsidRPr="005D28F1" w14:paraId="1A383BD2" w14:textId="77777777" w:rsidTr="00B53FDB">
        <w:trPr>
          <w:cantSplit/>
        </w:trPr>
        <w:tc>
          <w:tcPr>
            <w:tcW w:w="675" w:type="dxa"/>
          </w:tcPr>
          <w:p w14:paraId="045B2B98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14:paraId="38A407DD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t>Variedad de multiplicación</w:t>
            </w:r>
          </w:p>
        </w:tc>
        <w:tc>
          <w:tcPr>
            <w:tcW w:w="5908" w:type="dxa"/>
          </w:tcPr>
          <w:p w14:paraId="07CE721F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 xml:space="preserve">variedad susceptible, por </w:t>
            </w:r>
            <w:proofErr w:type="gramStart"/>
            <w:r w:rsidRPr="005D28F1">
              <w:rPr>
                <w:rFonts w:cs="Arial"/>
              </w:rPr>
              <w:t>ejemplo</w:t>
            </w:r>
            <w:proofErr w:type="gramEnd"/>
            <w:r w:rsidRPr="005D28F1">
              <w:rPr>
                <w:rFonts w:cs="Arial"/>
              </w:rPr>
              <w:t xml:space="preserve"> Green </w:t>
            </w:r>
            <w:proofErr w:type="spellStart"/>
            <w:r w:rsidRPr="005D28F1">
              <w:rPr>
                <w:rFonts w:cs="Arial"/>
              </w:rPr>
              <w:t>Towers</w:t>
            </w:r>
            <w:proofErr w:type="spellEnd"/>
            <w:r w:rsidRPr="005D28F1">
              <w:rPr>
                <w:rFonts w:cs="Arial"/>
              </w:rPr>
              <w:t>.</w:t>
            </w:r>
          </w:p>
          <w:p w14:paraId="15FCB1A8" w14:textId="70BDF1F1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302446">
              <w:rPr>
                <w:rFonts w:cs="Arial"/>
                <w:strike/>
                <w:highlight w:val="lightGray"/>
              </w:rPr>
              <w:t>Para aislados superiores,</w:t>
            </w:r>
            <w:r w:rsidRPr="005D28F1">
              <w:rPr>
                <w:rFonts w:cs="Arial"/>
              </w:rPr>
              <w:t xml:space="preserve"> </w:t>
            </w:r>
            <w:r w:rsidR="00302446" w:rsidRPr="00302446">
              <w:rPr>
                <w:rFonts w:cs="Arial"/>
                <w:highlight w:val="lightGray"/>
                <w:u w:val="single"/>
              </w:rPr>
              <w:t xml:space="preserve">Para aislados con un número de superior a </w:t>
            </w:r>
            <w:proofErr w:type="spellStart"/>
            <w:r w:rsidR="00302446" w:rsidRPr="00302446">
              <w:rPr>
                <w:rFonts w:cs="Arial"/>
                <w:highlight w:val="lightGray"/>
                <w:u w:val="single"/>
              </w:rPr>
              <w:t>Bl</w:t>
            </w:r>
            <w:proofErr w:type="spellEnd"/>
            <w:r w:rsidR="00302446" w:rsidRPr="00302446">
              <w:rPr>
                <w:rFonts w:cs="Arial"/>
                <w:highlight w:val="lightGray"/>
                <w:u w:val="single"/>
              </w:rPr>
              <w:t>:</w:t>
            </w:r>
            <w:r w:rsidR="00302446">
              <w:rPr>
                <w:rFonts w:cs="Arial"/>
                <w:highlight w:val="lightGray"/>
                <w:u w:val="single"/>
              </w:rPr>
              <w:t xml:space="preserve"> </w:t>
            </w:r>
            <w:r w:rsidR="00302446" w:rsidRPr="00302446">
              <w:rPr>
                <w:rFonts w:cs="Arial"/>
                <w:highlight w:val="lightGray"/>
                <w:u w:val="single"/>
              </w:rPr>
              <w:t>16EU,</w:t>
            </w:r>
            <w:r w:rsidR="00302446" w:rsidRPr="00302446">
              <w:rPr>
                <w:rFonts w:cs="Arial"/>
              </w:rPr>
              <w:t xml:space="preserve"> </w:t>
            </w:r>
            <w:r w:rsidRPr="005D28F1">
              <w:rPr>
                <w:rFonts w:cs="Arial"/>
              </w:rPr>
              <w:t>quizás sea preferible una variedad con resistencia vencida para mantener a punto el aislado.</w:t>
            </w:r>
          </w:p>
        </w:tc>
      </w:tr>
      <w:tr w:rsidR="00017D97" w:rsidRPr="005D28F1" w14:paraId="35C1734F" w14:textId="77777777" w:rsidTr="00B53FDB">
        <w:trPr>
          <w:cantSplit/>
        </w:trPr>
        <w:tc>
          <w:tcPr>
            <w:tcW w:w="675" w:type="dxa"/>
          </w:tcPr>
          <w:p w14:paraId="7A5BAD32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14:paraId="2A104310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" w:eastAsia="nl-NL"/>
              </w:rPr>
            </w:pPr>
            <w:r w:rsidRPr="005D28F1">
              <w:t>Período de conservación/viabilidad del inóculo</w:t>
            </w:r>
          </w:p>
        </w:tc>
        <w:tc>
          <w:tcPr>
            <w:tcW w:w="5908" w:type="dxa"/>
          </w:tcPr>
          <w:p w14:paraId="4CE985DE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5D28F1">
              <w:rPr>
                <w:rFonts w:cs="Arial"/>
              </w:rPr>
              <w:t>2 horas a temperatura ambiente;</w:t>
            </w:r>
            <w:r w:rsidRPr="005D28F1">
              <w:rPr>
                <w:rFonts w:cs="Arial"/>
                <w:lang w:val="es-ES"/>
              </w:rPr>
              <w:t xml:space="preserve"> </w:t>
            </w:r>
            <w:r w:rsidRPr="005D28F1">
              <w:rPr>
                <w:rFonts w:cs="Arial"/>
              </w:rPr>
              <w:t>2 días en el frigorífico</w:t>
            </w:r>
          </w:p>
        </w:tc>
      </w:tr>
      <w:tr w:rsidR="00017D97" w:rsidRPr="005D28F1" w14:paraId="0F4686A5" w14:textId="77777777" w:rsidTr="00B53FDB">
        <w:trPr>
          <w:cantSplit/>
        </w:trPr>
        <w:tc>
          <w:tcPr>
            <w:tcW w:w="675" w:type="dxa"/>
          </w:tcPr>
          <w:p w14:paraId="5971797C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14:paraId="714E7771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Formato del examen</w:t>
            </w:r>
          </w:p>
        </w:tc>
        <w:tc>
          <w:tcPr>
            <w:tcW w:w="5908" w:type="dxa"/>
          </w:tcPr>
          <w:p w14:paraId="6A490B61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017D97" w:rsidRPr="005D28F1" w14:paraId="395AF919" w14:textId="77777777" w:rsidTr="00B53FDB">
        <w:trPr>
          <w:cantSplit/>
        </w:trPr>
        <w:tc>
          <w:tcPr>
            <w:tcW w:w="675" w:type="dxa"/>
          </w:tcPr>
          <w:p w14:paraId="1FA82BD4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14:paraId="11A62D39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Número de plantas por genotipo</w:t>
            </w:r>
          </w:p>
        </w:tc>
        <w:tc>
          <w:tcPr>
            <w:tcW w:w="5908" w:type="dxa"/>
          </w:tcPr>
          <w:p w14:paraId="2F21A8F1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</w:rPr>
            </w:pPr>
            <w:r w:rsidRPr="005D28F1">
              <w:rPr>
                <w:rFonts w:cs="Arial"/>
                <w:color w:val="000000"/>
              </w:rPr>
              <w:t>20 como mínimo</w:t>
            </w:r>
          </w:p>
        </w:tc>
      </w:tr>
      <w:tr w:rsidR="00017D97" w:rsidRPr="005D28F1" w14:paraId="621C4036" w14:textId="77777777" w:rsidTr="00B53FDB">
        <w:trPr>
          <w:cantSplit/>
        </w:trPr>
        <w:tc>
          <w:tcPr>
            <w:tcW w:w="675" w:type="dxa"/>
          </w:tcPr>
          <w:p w14:paraId="7212FBDC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14:paraId="5D552793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Número de repeticiones</w:t>
            </w:r>
          </w:p>
        </w:tc>
        <w:tc>
          <w:tcPr>
            <w:tcW w:w="5908" w:type="dxa"/>
          </w:tcPr>
          <w:p w14:paraId="26DC0799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</w:rPr>
            </w:pPr>
            <w:r w:rsidRPr="005D28F1">
              <w:rPr>
                <w:rFonts w:cs="Arial"/>
                <w:color w:val="000000"/>
              </w:rPr>
              <w:t>-</w:t>
            </w:r>
          </w:p>
        </w:tc>
      </w:tr>
      <w:tr w:rsidR="00017D97" w:rsidRPr="005D28F1" w14:paraId="77765DF1" w14:textId="77777777" w:rsidTr="00B53FDB">
        <w:trPr>
          <w:cantSplit/>
        </w:trPr>
        <w:tc>
          <w:tcPr>
            <w:tcW w:w="675" w:type="dxa"/>
          </w:tcPr>
          <w:p w14:paraId="70D84A54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14:paraId="34A87C3E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Variedades de control</w:t>
            </w:r>
          </w:p>
        </w:tc>
        <w:tc>
          <w:tcPr>
            <w:tcW w:w="5908" w:type="dxa"/>
          </w:tcPr>
          <w:p w14:paraId="3EB31696" w14:textId="77777777" w:rsidR="00017D97" w:rsidRPr="005D28F1" w:rsidRDefault="00017D97" w:rsidP="00B53FDB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variedades diferenciales (informativas) (véase el cuadro que figura más adelante)</w:t>
            </w:r>
          </w:p>
        </w:tc>
      </w:tr>
      <w:tr w:rsidR="00017D97" w:rsidRPr="005D28F1" w14:paraId="21D6892E" w14:textId="77777777" w:rsidTr="00B53FDB">
        <w:trPr>
          <w:cantSplit/>
        </w:trPr>
        <w:tc>
          <w:tcPr>
            <w:tcW w:w="675" w:type="dxa"/>
          </w:tcPr>
          <w:p w14:paraId="12FEE482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14:paraId="57910FBD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t>Diseño del ensayo</w:t>
            </w:r>
          </w:p>
        </w:tc>
        <w:tc>
          <w:tcPr>
            <w:tcW w:w="5908" w:type="dxa"/>
          </w:tcPr>
          <w:p w14:paraId="7315AE8F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</w:rPr>
            </w:pPr>
            <w:r w:rsidRPr="005D28F1">
              <w:rPr>
                <w:rFonts w:cs="Arial"/>
                <w:color w:val="000000"/>
              </w:rPr>
              <w:t>-</w:t>
            </w:r>
          </w:p>
        </w:tc>
      </w:tr>
      <w:tr w:rsidR="00017D97" w:rsidRPr="005D28F1" w14:paraId="0E1976E8" w14:textId="77777777" w:rsidTr="00B53FDB">
        <w:trPr>
          <w:cantSplit/>
        </w:trPr>
        <w:tc>
          <w:tcPr>
            <w:tcW w:w="675" w:type="dxa"/>
          </w:tcPr>
          <w:p w14:paraId="3E596C79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14:paraId="07A331BB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Lugar del ensayo</w:t>
            </w:r>
          </w:p>
        </w:tc>
        <w:tc>
          <w:tcPr>
            <w:tcW w:w="5908" w:type="dxa"/>
          </w:tcPr>
          <w:p w14:paraId="1AB78942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</w:rPr>
            </w:pPr>
            <w:r w:rsidRPr="005D28F1">
              <w:rPr>
                <w:rFonts w:cs="Arial"/>
                <w:color w:val="000000"/>
              </w:rPr>
              <w:t>sala climatizada</w:t>
            </w:r>
          </w:p>
        </w:tc>
      </w:tr>
      <w:tr w:rsidR="00017D97" w:rsidRPr="005D28F1" w14:paraId="238485A9" w14:textId="77777777" w:rsidTr="00B53FDB">
        <w:trPr>
          <w:cantSplit/>
        </w:trPr>
        <w:tc>
          <w:tcPr>
            <w:tcW w:w="675" w:type="dxa"/>
          </w:tcPr>
          <w:p w14:paraId="01F3522A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14:paraId="6EA3CB5B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Temperatura</w:t>
            </w:r>
          </w:p>
        </w:tc>
        <w:tc>
          <w:tcPr>
            <w:tcW w:w="5908" w:type="dxa"/>
          </w:tcPr>
          <w:p w14:paraId="1CBD4172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</w:rPr>
            </w:pPr>
            <w:r w:rsidRPr="005D28F1">
              <w:rPr>
                <w:rFonts w:cs="Arial"/>
              </w:rPr>
              <w:t>15°C-18°C</w:t>
            </w:r>
          </w:p>
        </w:tc>
      </w:tr>
      <w:tr w:rsidR="00017D97" w:rsidRPr="005D28F1" w14:paraId="0818896B" w14:textId="77777777" w:rsidTr="00B53FDB">
        <w:trPr>
          <w:cantSplit/>
        </w:trPr>
        <w:tc>
          <w:tcPr>
            <w:tcW w:w="675" w:type="dxa"/>
          </w:tcPr>
          <w:p w14:paraId="2E0876AB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14:paraId="15BD4289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Luz</w:t>
            </w:r>
          </w:p>
        </w:tc>
        <w:tc>
          <w:tcPr>
            <w:tcW w:w="5908" w:type="dxa"/>
          </w:tcPr>
          <w:p w14:paraId="18AE2F07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adecuada para obtener un buen crecimiento de la planta;</w:t>
            </w:r>
            <w:r w:rsidRPr="005D28F1">
              <w:rPr>
                <w:rFonts w:cs="Arial"/>
                <w:lang w:val="es-ES"/>
              </w:rPr>
              <w:t xml:space="preserve"> </w:t>
            </w:r>
            <w:r w:rsidRPr="005D28F1">
              <w:rPr>
                <w:rFonts w:cs="Arial"/>
              </w:rPr>
              <w:t>las plántulas no deberán ser ahiladas.</w:t>
            </w:r>
            <w:r w:rsidRPr="005D28F1">
              <w:rPr>
                <w:rFonts w:cs="Arial"/>
                <w:lang w:val="es-ES"/>
              </w:rPr>
              <w:t xml:space="preserve"> </w:t>
            </w:r>
          </w:p>
          <w:p w14:paraId="6D4EEE4A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opción:</w:t>
            </w:r>
            <w:r w:rsidRPr="005D28F1">
              <w:rPr>
                <w:rFonts w:cs="Arial"/>
                <w:lang w:val="es-ES"/>
              </w:rPr>
              <w:t xml:space="preserve"> </w:t>
            </w:r>
            <w:r w:rsidRPr="005D28F1">
              <w:rPr>
                <w:rFonts w:cs="Arial"/>
              </w:rPr>
              <w:t>se reducirá la iluminación 24 horas después de la inoculación</w:t>
            </w:r>
          </w:p>
        </w:tc>
      </w:tr>
      <w:tr w:rsidR="00017D97" w:rsidRPr="005D28F1" w14:paraId="1CB2BEFC" w14:textId="77777777" w:rsidTr="00B53FDB">
        <w:trPr>
          <w:cantSplit/>
        </w:trPr>
        <w:tc>
          <w:tcPr>
            <w:tcW w:w="675" w:type="dxa"/>
          </w:tcPr>
          <w:p w14:paraId="305C7D27" w14:textId="77777777" w:rsidR="00017D97" w:rsidRPr="005D28F1" w:rsidRDefault="00017D97" w:rsidP="00B53FDB">
            <w:pPr>
              <w:rPr>
                <w:rFonts w:cs="Arial"/>
              </w:rPr>
            </w:pPr>
            <w:r w:rsidRPr="005D28F1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14:paraId="673A0C3E" w14:textId="77777777" w:rsidR="00017D97" w:rsidRPr="005D28F1" w:rsidRDefault="00017D97" w:rsidP="00B53FDB">
            <w:pPr>
              <w:rPr>
                <w:rFonts w:cs="Arial"/>
              </w:rPr>
            </w:pPr>
            <w:r w:rsidRPr="005D28F1">
              <w:t>Estación</w:t>
            </w:r>
          </w:p>
        </w:tc>
        <w:tc>
          <w:tcPr>
            <w:tcW w:w="5908" w:type="dxa"/>
          </w:tcPr>
          <w:p w14:paraId="38F4A6E0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</w:rPr>
            </w:pPr>
            <w:r w:rsidRPr="005D28F1">
              <w:rPr>
                <w:rFonts w:cs="Arial"/>
                <w:color w:val="000000"/>
              </w:rPr>
              <w:t>-</w:t>
            </w:r>
          </w:p>
        </w:tc>
      </w:tr>
      <w:tr w:rsidR="00017D97" w:rsidRPr="005D28F1" w14:paraId="4FF9F0B8" w14:textId="77777777" w:rsidTr="00B53FDB">
        <w:trPr>
          <w:cantSplit/>
        </w:trPr>
        <w:tc>
          <w:tcPr>
            <w:tcW w:w="675" w:type="dxa"/>
          </w:tcPr>
          <w:p w14:paraId="10559AB3" w14:textId="77777777" w:rsidR="00017D97" w:rsidRPr="005D28F1" w:rsidRDefault="00017D97" w:rsidP="00B53FDB">
            <w:pPr>
              <w:rPr>
                <w:rFonts w:cs="Arial"/>
              </w:rPr>
            </w:pPr>
            <w:r w:rsidRPr="005D28F1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14:paraId="3F1C6DA4" w14:textId="77777777" w:rsidR="00017D97" w:rsidRPr="005D28F1" w:rsidRDefault="00017D97" w:rsidP="00B53FDB">
            <w:pPr>
              <w:rPr>
                <w:rFonts w:cs="Arial"/>
              </w:rPr>
            </w:pPr>
            <w:r w:rsidRPr="005D28F1">
              <w:t>Medidas especiales</w:t>
            </w:r>
          </w:p>
        </w:tc>
        <w:tc>
          <w:tcPr>
            <w:tcW w:w="5908" w:type="dxa"/>
          </w:tcPr>
          <w:p w14:paraId="40A6F14A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las plantas pueden cultivarse en papel secante humedecido, con o sin solución nutriente, en arena o en tierra para macetas (véase el punto 13).</w:t>
            </w:r>
            <w:r w:rsidRPr="005D28F1">
              <w:rPr>
                <w:rFonts w:cs="Arial"/>
                <w:lang w:val="es-ES"/>
              </w:rPr>
              <w:t xml:space="preserve"> </w:t>
            </w:r>
          </w:p>
          <w:p w14:paraId="5F836D03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la humedad elevada (&gt; 90%) es esencial para la infección y la esporulación.</w:t>
            </w:r>
          </w:p>
        </w:tc>
      </w:tr>
      <w:tr w:rsidR="00017D97" w:rsidRPr="005D28F1" w14:paraId="3614ED24" w14:textId="77777777" w:rsidTr="00B53FDB">
        <w:trPr>
          <w:cantSplit/>
        </w:trPr>
        <w:tc>
          <w:tcPr>
            <w:tcW w:w="675" w:type="dxa"/>
          </w:tcPr>
          <w:p w14:paraId="42949A83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14:paraId="59F85AFF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Inoculación</w:t>
            </w:r>
          </w:p>
        </w:tc>
        <w:tc>
          <w:tcPr>
            <w:tcW w:w="5908" w:type="dxa"/>
          </w:tcPr>
          <w:p w14:paraId="27C7C673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017D97" w:rsidRPr="005D28F1" w14:paraId="0A3471FF" w14:textId="77777777" w:rsidTr="00B53FDB">
        <w:trPr>
          <w:cantSplit/>
        </w:trPr>
        <w:tc>
          <w:tcPr>
            <w:tcW w:w="675" w:type="dxa"/>
          </w:tcPr>
          <w:p w14:paraId="5BDA3CDE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14:paraId="5E5DF2BA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Preparación del inóculo</w:t>
            </w:r>
          </w:p>
        </w:tc>
        <w:tc>
          <w:tcPr>
            <w:tcW w:w="5908" w:type="dxa"/>
          </w:tcPr>
          <w:p w14:paraId="5535C0DB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5D28F1">
              <w:rPr>
                <w:rFonts w:cs="Arial"/>
              </w:rPr>
              <w:t>se lavan las hojas agitándolas vigorosamente en un recipiente cerrado</w:t>
            </w:r>
          </w:p>
        </w:tc>
      </w:tr>
      <w:tr w:rsidR="00017D97" w:rsidRPr="005D28F1" w14:paraId="03600F72" w14:textId="77777777" w:rsidTr="00B53FDB">
        <w:trPr>
          <w:cantSplit/>
        </w:trPr>
        <w:tc>
          <w:tcPr>
            <w:tcW w:w="675" w:type="dxa"/>
          </w:tcPr>
          <w:p w14:paraId="1905EE59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14:paraId="13959457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t>Cuantificación del inóculo</w:t>
            </w:r>
          </w:p>
        </w:tc>
        <w:tc>
          <w:tcPr>
            <w:tcW w:w="5908" w:type="dxa"/>
          </w:tcPr>
          <w:p w14:paraId="6C68966F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</w:rPr>
            </w:pPr>
            <w:r w:rsidRPr="005D28F1">
              <w:rPr>
                <w:rFonts w:cs="Arial"/>
              </w:rPr>
              <w:t>recuento de esporas;</w:t>
            </w:r>
            <w:r w:rsidRPr="005D28F1">
              <w:rPr>
                <w:rFonts w:cs="Arial"/>
                <w:lang w:val="es-ES"/>
              </w:rPr>
              <w:t xml:space="preserve"> </w:t>
            </w:r>
            <w:r w:rsidRPr="005D28F1">
              <w:rPr>
                <w:rFonts w:cs="Arial"/>
              </w:rPr>
              <w:t>la densidad de las esporas debe ser de </w:t>
            </w:r>
            <w:r w:rsidRPr="005D28F1">
              <w:rPr>
                <w:rFonts w:cs="Arial"/>
              </w:rPr>
              <w:br/>
              <w:t>3 x 10</w:t>
            </w:r>
            <w:r w:rsidRPr="005D28F1">
              <w:rPr>
                <w:rFonts w:cs="Arial"/>
                <w:vertAlign w:val="superscript"/>
              </w:rPr>
              <w:t xml:space="preserve">4 </w:t>
            </w:r>
            <w:r w:rsidRPr="005D28F1">
              <w:rPr>
                <w:rFonts w:cs="Arial"/>
              </w:rPr>
              <w:t>- 1 x 10</w:t>
            </w:r>
            <w:r w:rsidRPr="005D28F1">
              <w:rPr>
                <w:rFonts w:cs="Arial"/>
                <w:vertAlign w:val="superscript"/>
              </w:rPr>
              <w:t>5</w:t>
            </w:r>
          </w:p>
        </w:tc>
      </w:tr>
      <w:tr w:rsidR="00017D97" w:rsidRPr="005D28F1" w14:paraId="2751ADFC" w14:textId="77777777" w:rsidTr="00B53FDB">
        <w:trPr>
          <w:cantSplit/>
        </w:trPr>
        <w:tc>
          <w:tcPr>
            <w:tcW w:w="675" w:type="dxa"/>
          </w:tcPr>
          <w:p w14:paraId="173D4A47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14:paraId="255752AC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Estado de desarrollo en el momento de la inoculación</w:t>
            </w:r>
          </w:p>
        </w:tc>
        <w:tc>
          <w:tcPr>
            <w:tcW w:w="5908" w:type="dxa"/>
          </w:tcPr>
          <w:p w14:paraId="220B51E6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</w:rPr>
            </w:pPr>
            <w:r w:rsidRPr="005D28F1">
              <w:rPr>
                <w:rFonts w:cs="Arial"/>
              </w:rPr>
              <w:t>fase de cotiledón</w:t>
            </w:r>
          </w:p>
        </w:tc>
      </w:tr>
      <w:tr w:rsidR="00017D97" w:rsidRPr="005D28F1" w14:paraId="6A0627FF" w14:textId="77777777" w:rsidTr="00B53FDB">
        <w:trPr>
          <w:cantSplit/>
        </w:trPr>
        <w:tc>
          <w:tcPr>
            <w:tcW w:w="675" w:type="dxa"/>
          </w:tcPr>
          <w:p w14:paraId="038C76B1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14:paraId="3EB2051F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Método de inoculación</w:t>
            </w:r>
          </w:p>
        </w:tc>
        <w:tc>
          <w:tcPr>
            <w:tcW w:w="5908" w:type="dxa"/>
          </w:tcPr>
          <w:p w14:paraId="4E7B3F2B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se rocían las hojas hasta cubrirlas completamente con la solución.</w:t>
            </w:r>
            <w:r w:rsidRPr="005D28F1">
              <w:rPr>
                <w:rFonts w:cs="Arial"/>
                <w:lang w:val="es-ES"/>
              </w:rPr>
              <w:t xml:space="preserve"> </w:t>
            </w:r>
          </w:p>
          <w:p w14:paraId="69332458" w14:textId="77777777" w:rsidR="00017D97" w:rsidRPr="005D28F1" w:rsidRDefault="00017D97" w:rsidP="00B53FDB">
            <w:pPr>
              <w:rPr>
                <w:rFonts w:cs="Arial"/>
                <w:color w:val="000000"/>
                <w:lang w:val="es-ES"/>
              </w:rPr>
            </w:pPr>
            <w:r w:rsidRPr="005D28F1">
              <w:rPr>
                <w:rFonts w:cs="Arial"/>
              </w:rPr>
              <w:t>opción:</w:t>
            </w:r>
            <w:r w:rsidRPr="005D28F1">
              <w:rPr>
                <w:rFonts w:cs="Arial"/>
                <w:lang w:val="es-ES"/>
              </w:rPr>
              <w:t xml:space="preserve"> </w:t>
            </w:r>
            <w:r w:rsidRPr="005D28F1">
              <w:rPr>
                <w:rFonts w:cs="Arial"/>
              </w:rPr>
              <w:t>se reducirá la iluminación 24 horas después de la inoculación</w:t>
            </w:r>
          </w:p>
        </w:tc>
      </w:tr>
      <w:tr w:rsidR="00017D97" w:rsidRPr="005D28F1" w14:paraId="342357E1" w14:textId="77777777" w:rsidTr="00B53FDB">
        <w:trPr>
          <w:cantSplit/>
        </w:trPr>
        <w:tc>
          <w:tcPr>
            <w:tcW w:w="675" w:type="dxa"/>
          </w:tcPr>
          <w:p w14:paraId="09394E49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14:paraId="767D0887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t>Primera observación</w:t>
            </w:r>
          </w:p>
        </w:tc>
        <w:tc>
          <w:tcPr>
            <w:tcW w:w="5908" w:type="dxa"/>
          </w:tcPr>
          <w:p w14:paraId="35BD2438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5D28F1">
              <w:rPr>
                <w:rFonts w:cs="Arial"/>
              </w:rPr>
              <w:t>comienzo de la esporulación en variedades susceptibles (aproximadamente 7 días después de la inoculación)</w:t>
            </w:r>
          </w:p>
        </w:tc>
      </w:tr>
      <w:tr w:rsidR="00017D97" w:rsidRPr="005D28F1" w14:paraId="245B401D" w14:textId="77777777" w:rsidTr="00B53FDB">
        <w:trPr>
          <w:cantSplit/>
        </w:trPr>
        <w:tc>
          <w:tcPr>
            <w:tcW w:w="675" w:type="dxa"/>
          </w:tcPr>
          <w:p w14:paraId="4AEF1CEB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14:paraId="52353677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t>Segunda observación</w:t>
            </w:r>
          </w:p>
        </w:tc>
        <w:tc>
          <w:tcPr>
            <w:tcW w:w="5908" w:type="dxa"/>
          </w:tcPr>
          <w:p w14:paraId="5E775DED" w14:textId="77777777" w:rsidR="00017D97" w:rsidRPr="005D28F1" w:rsidRDefault="00017D97" w:rsidP="00B53FDB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5D28F1">
              <w:rPr>
                <w:rFonts w:cs="Arial"/>
              </w:rPr>
              <w:t>3-4 días después de la primera observación (aproximadamente 10 días después de la inoculación)</w:t>
            </w:r>
          </w:p>
        </w:tc>
      </w:tr>
      <w:tr w:rsidR="00017D97" w:rsidRPr="005D28F1" w14:paraId="63AF11D4" w14:textId="77777777" w:rsidTr="00B53FDB">
        <w:trPr>
          <w:cantSplit/>
        </w:trPr>
        <w:tc>
          <w:tcPr>
            <w:tcW w:w="675" w:type="dxa"/>
          </w:tcPr>
          <w:p w14:paraId="5BB76B68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lastRenderedPageBreak/>
              <w:t>10.7</w:t>
            </w:r>
          </w:p>
        </w:tc>
        <w:tc>
          <w:tcPr>
            <w:tcW w:w="3164" w:type="dxa"/>
          </w:tcPr>
          <w:p w14:paraId="26A04A93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Observaciones finales</w:t>
            </w:r>
          </w:p>
        </w:tc>
        <w:tc>
          <w:tcPr>
            <w:tcW w:w="5908" w:type="dxa"/>
          </w:tcPr>
          <w:p w14:paraId="6E59C26A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14 días después de la inoculación.</w:t>
            </w:r>
            <w:r w:rsidRPr="005D28F1">
              <w:rPr>
                <w:rFonts w:cs="Arial"/>
                <w:lang w:val="es-ES"/>
              </w:rPr>
              <w:t xml:space="preserve"> </w:t>
            </w:r>
          </w:p>
          <w:p w14:paraId="0484549F" w14:textId="77777777" w:rsidR="00017D97" w:rsidRPr="005D28F1" w:rsidRDefault="00017D97" w:rsidP="00B53FDB">
            <w:pPr>
              <w:rPr>
                <w:rFonts w:cs="Arial"/>
                <w:color w:val="000000"/>
                <w:lang w:val="es-ES"/>
              </w:rPr>
            </w:pPr>
            <w:r w:rsidRPr="005D28F1">
              <w:rPr>
                <w:rFonts w:cs="Arial"/>
              </w:rPr>
              <w:t>es posible que con dos de estas tres observaciones sea suficiente; se puede optar por una tercera notación para observar la evolución de los síntomas en caso de duda.</w:t>
            </w:r>
            <w:r w:rsidRPr="005D28F1">
              <w:rPr>
                <w:rFonts w:cs="Arial"/>
                <w:lang w:val="es-ES"/>
              </w:rPr>
              <w:t xml:space="preserve"> </w:t>
            </w:r>
            <w:r w:rsidRPr="005D28F1">
              <w:rPr>
                <w:rFonts w:cs="Arial"/>
              </w:rPr>
              <w:t>El día de máxima esporulación debe tener lugar en este período.</w:t>
            </w:r>
          </w:p>
        </w:tc>
      </w:tr>
      <w:tr w:rsidR="00017D97" w:rsidRPr="005D28F1" w14:paraId="752C0EF8" w14:textId="77777777" w:rsidTr="00B53FDB">
        <w:trPr>
          <w:cantSplit/>
        </w:trPr>
        <w:tc>
          <w:tcPr>
            <w:tcW w:w="675" w:type="dxa"/>
          </w:tcPr>
          <w:p w14:paraId="4E4BE973" w14:textId="77777777" w:rsidR="00017D97" w:rsidRPr="005D28F1" w:rsidRDefault="00017D97" w:rsidP="00B53FDB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14:paraId="5147CF25" w14:textId="77777777" w:rsidR="00017D97" w:rsidRPr="005D28F1" w:rsidRDefault="00017D97" w:rsidP="00B53FDB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Observaciones</w:t>
            </w:r>
          </w:p>
        </w:tc>
        <w:tc>
          <w:tcPr>
            <w:tcW w:w="5908" w:type="dxa"/>
          </w:tcPr>
          <w:p w14:paraId="4AE2ADA2" w14:textId="77777777" w:rsidR="00017D97" w:rsidRPr="005D28F1" w:rsidRDefault="00017D97" w:rsidP="00B53FDB">
            <w:pPr>
              <w:keepNext/>
              <w:spacing w:before="20" w:after="20"/>
              <w:rPr>
                <w:rFonts w:cs="Arial"/>
              </w:rPr>
            </w:pPr>
          </w:p>
        </w:tc>
      </w:tr>
      <w:tr w:rsidR="00017D97" w:rsidRPr="005D28F1" w14:paraId="584D1FC7" w14:textId="77777777" w:rsidTr="00B53FDB">
        <w:trPr>
          <w:cantSplit/>
        </w:trPr>
        <w:tc>
          <w:tcPr>
            <w:tcW w:w="675" w:type="dxa"/>
          </w:tcPr>
          <w:p w14:paraId="3647283F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14:paraId="62DFBEF1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Método</w:t>
            </w:r>
          </w:p>
        </w:tc>
        <w:tc>
          <w:tcPr>
            <w:tcW w:w="5908" w:type="dxa"/>
          </w:tcPr>
          <w:p w14:paraId="3CAD1D62" w14:textId="77777777" w:rsidR="00017D97" w:rsidRPr="005D28F1" w:rsidRDefault="00017D97" w:rsidP="00B53FDB">
            <w:pPr>
              <w:spacing w:before="20" w:after="20"/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observación visual de la esporulación y la reacción necrótica a la infección</w:t>
            </w:r>
          </w:p>
        </w:tc>
      </w:tr>
      <w:tr w:rsidR="00017D97" w:rsidRPr="005D28F1" w14:paraId="2EC2699F" w14:textId="77777777" w:rsidTr="00B53FDB">
        <w:trPr>
          <w:cantSplit/>
        </w:trPr>
        <w:tc>
          <w:tcPr>
            <w:tcW w:w="675" w:type="dxa"/>
          </w:tcPr>
          <w:p w14:paraId="21C8F3B4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14:paraId="353A1523" w14:textId="77777777" w:rsidR="00017D97" w:rsidRPr="005D28F1" w:rsidRDefault="00017D97" w:rsidP="00B53FDB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Escala de observación</w:t>
            </w:r>
          </w:p>
        </w:tc>
        <w:tc>
          <w:tcPr>
            <w:tcW w:w="5908" w:type="dxa"/>
          </w:tcPr>
          <w:p w14:paraId="1049A3E7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resistente:</w:t>
            </w:r>
          </w:p>
          <w:p w14:paraId="742193A1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clase 0</w:t>
            </w:r>
            <w:r w:rsidRPr="005D28F1">
              <w:rPr>
                <w:rFonts w:cs="Arial"/>
                <w:lang w:val="es-ES"/>
              </w:rPr>
              <w:tab/>
            </w:r>
            <w:r w:rsidRPr="005D28F1">
              <w:rPr>
                <w:rFonts w:cs="Arial"/>
              </w:rPr>
              <w:t>ausencia de esporulación y de necrosis</w:t>
            </w:r>
          </w:p>
          <w:p w14:paraId="472988F7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clase 1</w:t>
            </w:r>
            <w:r w:rsidRPr="005D28F1">
              <w:rPr>
                <w:rFonts w:cs="Arial"/>
                <w:lang w:val="es-ES"/>
              </w:rPr>
              <w:tab/>
            </w:r>
            <w:r w:rsidRPr="005D28F1">
              <w:rPr>
                <w:rFonts w:cs="Arial"/>
              </w:rPr>
              <w:t>ausencia de esporulación y presencia de necrosis</w:t>
            </w:r>
          </w:p>
          <w:p w14:paraId="1F7840C7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clase 2</w:t>
            </w:r>
            <w:r w:rsidRPr="005D28F1">
              <w:rPr>
                <w:rFonts w:cs="Arial"/>
                <w:lang w:val="es-ES"/>
              </w:rPr>
              <w:tab/>
            </w:r>
            <w:r w:rsidRPr="005D28F1">
              <w:rPr>
                <w:rFonts w:cs="Arial"/>
              </w:rPr>
              <w:t>esporulación débil (muy inferior a la del control susceptible) con necrosis</w:t>
            </w:r>
          </w:p>
          <w:p w14:paraId="6359CBFC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clase 3</w:t>
            </w:r>
            <w:r w:rsidRPr="005D28F1">
              <w:rPr>
                <w:rFonts w:cs="Arial"/>
                <w:lang w:val="es-ES"/>
              </w:rPr>
              <w:tab/>
            </w:r>
            <w:r w:rsidRPr="005D28F1">
              <w:rPr>
                <w:rFonts w:cs="Arial"/>
              </w:rPr>
              <w:t>esporulación débil (inferior a la del control susceptible y no se produce entre la segunda y la tercera observación) con necrosis</w:t>
            </w:r>
          </w:p>
          <w:p w14:paraId="06F37D82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clase 4</w:t>
            </w:r>
            <w:r w:rsidRPr="005D28F1">
              <w:rPr>
                <w:rFonts w:cs="Arial"/>
                <w:lang w:val="es-ES"/>
              </w:rPr>
              <w:tab/>
            </w:r>
            <w:r w:rsidRPr="005D28F1">
              <w:rPr>
                <w:rFonts w:cs="Arial"/>
              </w:rPr>
              <w:t>esporulación muy escasa (no se produce entre la segunda y la tercera observación) sin necrosis</w:t>
            </w:r>
          </w:p>
          <w:p w14:paraId="46229A79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susceptibles:</w:t>
            </w:r>
          </w:p>
          <w:p w14:paraId="388D0147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clase 5</w:t>
            </w:r>
            <w:r w:rsidRPr="005D28F1">
              <w:rPr>
                <w:rFonts w:cs="Arial"/>
                <w:lang w:val="es-ES"/>
              </w:rPr>
              <w:tab/>
            </w:r>
            <w:r w:rsidRPr="005D28F1">
              <w:rPr>
                <w:rFonts w:cs="Arial"/>
              </w:rPr>
              <w:t>disminución de la esporulación (en comparación con el control susceptible) sin necrosis</w:t>
            </w:r>
          </w:p>
          <w:p w14:paraId="1476DB29" w14:textId="77777777" w:rsidR="00017D97" w:rsidRPr="005D28F1" w:rsidRDefault="00017D97" w:rsidP="00B53FDB">
            <w:pPr>
              <w:spacing w:before="20" w:after="20"/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clase 6</w:t>
            </w:r>
            <w:r w:rsidRPr="005D28F1">
              <w:rPr>
                <w:rFonts w:cs="Arial"/>
                <w:lang w:val="es-ES"/>
              </w:rPr>
              <w:tab/>
            </w:r>
            <w:r w:rsidRPr="005D28F1">
              <w:rPr>
                <w:rFonts w:cs="Arial"/>
              </w:rPr>
              <w:t>esporulación normal sin necrosis</w:t>
            </w:r>
          </w:p>
        </w:tc>
      </w:tr>
      <w:tr w:rsidR="00017D97" w:rsidRPr="005D28F1" w14:paraId="37168CE9" w14:textId="77777777" w:rsidTr="00B53FDB">
        <w:trPr>
          <w:cantSplit/>
        </w:trPr>
        <w:tc>
          <w:tcPr>
            <w:tcW w:w="675" w:type="dxa"/>
          </w:tcPr>
          <w:p w14:paraId="735AB54D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14:paraId="79EA422E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Validación del ensayo</w:t>
            </w:r>
          </w:p>
        </w:tc>
        <w:tc>
          <w:tcPr>
            <w:tcW w:w="5908" w:type="dxa"/>
          </w:tcPr>
          <w:p w14:paraId="2AF9DE9D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por comparación con variedades estándar</w:t>
            </w:r>
            <w:r w:rsidRPr="005D28F1">
              <w:rPr>
                <w:rFonts w:cs="Arial"/>
                <w:lang w:val="es-ES"/>
              </w:rPr>
              <w:t xml:space="preserve"> </w:t>
            </w:r>
          </w:p>
          <w:p w14:paraId="4EDE0945" w14:textId="77777777" w:rsidR="00017D97" w:rsidRPr="005D28F1" w:rsidRDefault="00017D97" w:rsidP="00B53FDB">
            <w:pPr>
              <w:rPr>
                <w:rFonts w:cs="Arial"/>
                <w:color w:val="000000"/>
                <w:lang w:val="es-ES"/>
              </w:rPr>
            </w:pPr>
            <w:r w:rsidRPr="005D28F1">
              <w:rPr>
                <w:rFonts w:cs="Arial"/>
              </w:rPr>
              <w:t>en caso de esporulación normal (mismo nivel que el control susceptible) con necrosis, se debe llevar a cabo otro ensayo en plantas más grandes o en otro sustrato</w:t>
            </w:r>
          </w:p>
        </w:tc>
      </w:tr>
      <w:tr w:rsidR="00017D97" w:rsidRPr="005D28F1" w14:paraId="3A0FB937" w14:textId="77777777" w:rsidTr="00B53FDB">
        <w:trPr>
          <w:cantSplit/>
        </w:trPr>
        <w:tc>
          <w:tcPr>
            <w:tcW w:w="675" w:type="dxa"/>
          </w:tcPr>
          <w:p w14:paraId="77288F3F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ind w:left="426" w:hanging="426"/>
              <w:rPr>
                <w:rFonts w:cs="Arial"/>
              </w:rPr>
            </w:pPr>
            <w:r w:rsidRPr="005D28F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14:paraId="6A0C6476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ind w:left="34"/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Interpretación de los datos en función de los niveles de los caracteres de la UPOV</w:t>
            </w:r>
          </w:p>
        </w:tc>
        <w:tc>
          <w:tcPr>
            <w:tcW w:w="5908" w:type="dxa"/>
          </w:tcPr>
          <w:p w14:paraId="7876F761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clases 0, 1, 2, 3 y 4:</w:t>
            </w:r>
            <w:r w:rsidRPr="005D28F1">
              <w:rPr>
                <w:rFonts w:cs="Arial"/>
                <w:lang w:val="es-ES"/>
              </w:rPr>
              <w:t xml:space="preserve"> </w:t>
            </w:r>
            <w:r w:rsidRPr="005D28F1">
              <w:rPr>
                <w:rFonts w:cs="Arial"/>
              </w:rPr>
              <w:t>resistentes</w:t>
            </w:r>
          </w:p>
          <w:p w14:paraId="06FD2F64" w14:textId="77777777" w:rsidR="00017D97" w:rsidRPr="005D28F1" w:rsidRDefault="00017D97" w:rsidP="00B53FDB">
            <w:pPr>
              <w:rPr>
                <w:rFonts w:cs="Arial"/>
                <w:color w:val="000000"/>
                <w:lang w:val="es-ES"/>
              </w:rPr>
            </w:pPr>
            <w:r w:rsidRPr="005D28F1">
              <w:rPr>
                <w:rFonts w:cs="Arial"/>
              </w:rPr>
              <w:t>clases 5 y 6:</w:t>
            </w:r>
            <w:r w:rsidRPr="005D28F1">
              <w:rPr>
                <w:rFonts w:cs="Arial"/>
                <w:lang w:val="es-ES"/>
              </w:rPr>
              <w:t xml:space="preserve"> </w:t>
            </w:r>
            <w:r w:rsidRPr="005D28F1">
              <w:rPr>
                <w:rFonts w:cs="Arial"/>
              </w:rPr>
              <w:t>susceptibles</w:t>
            </w:r>
          </w:p>
        </w:tc>
      </w:tr>
      <w:tr w:rsidR="00017D97" w:rsidRPr="005D28F1" w14:paraId="784A5A97" w14:textId="77777777" w:rsidTr="00B53FDB">
        <w:trPr>
          <w:cantSplit/>
        </w:trPr>
        <w:tc>
          <w:tcPr>
            <w:tcW w:w="675" w:type="dxa"/>
          </w:tcPr>
          <w:p w14:paraId="08413B11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14:paraId="4983A49C" w14:textId="77777777" w:rsidR="00017D97" w:rsidRPr="005D28F1" w:rsidRDefault="00017D97" w:rsidP="00B53FDB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D28F1">
              <w:rPr>
                <w:rFonts w:cs="Arial"/>
              </w:rPr>
              <w:t>Puntos de control esenciales</w:t>
            </w:r>
          </w:p>
        </w:tc>
        <w:tc>
          <w:tcPr>
            <w:tcW w:w="5908" w:type="dxa"/>
          </w:tcPr>
          <w:p w14:paraId="5A4EDFAB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reacción de las variedades estándar (la presión infecciosa puede variar entre los experimentos, dando lugar a ligeras diferencias en la intensidad de la esporulación);</w:t>
            </w:r>
            <w:r w:rsidRPr="005D28F1">
              <w:rPr>
                <w:rFonts w:cs="Arial"/>
                <w:lang w:val="es-ES"/>
              </w:rPr>
              <w:t xml:space="preserve"> </w:t>
            </w:r>
            <w:r w:rsidRPr="005D28F1">
              <w:rPr>
                <w:rFonts w:cs="Arial"/>
              </w:rPr>
              <w:t>cuando las reacciones no sean claras deberá repetirse el experimento.</w:t>
            </w:r>
          </w:p>
          <w:p w14:paraId="1EE78BA6" w14:textId="77777777" w:rsidR="00017D97" w:rsidRPr="005D28F1" w:rsidRDefault="00017D97" w:rsidP="00B53FDB">
            <w:pPr>
              <w:rPr>
                <w:rFonts w:cs="Arial"/>
                <w:lang w:val="es-ES"/>
              </w:rPr>
            </w:pPr>
            <w:r w:rsidRPr="005D28F1">
              <w:rPr>
                <w:rFonts w:cs="Arial"/>
              </w:rPr>
              <w:t>Para observar la necrosis se puede utilizar la siembra en tierra, pero es posible que la esporulación sea débil (muy inferior a la del control susceptible);</w:t>
            </w:r>
            <w:r w:rsidRPr="005D28F1">
              <w:rPr>
                <w:rFonts w:cs="Arial"/>
                <w:lang w:val="es-ES"/>
              </w:rPr>
              <w:t xml:space="preserve"> </w:t>
            </w:r>
            <w:r w:rsidRPr="005D28F1">
              <w:rPr>
                <w:rFonts w:cs="Arial"/>
              </w:rPr>
              <w:t>cuando el ensayo se lleve a cabo en arena, las esporas se pueden confundir con granos de arena.</w:t>
            </w:r>
            <w:r w:rsidRPr="005D28F1">
              <w:rPr>
                <w:rFonts w:cs="Arial"/>
                <w:lang w:val="es-ES"/>
              </w:rPr>
              <w:t xml:space="preserve"> </w:t>
            </w:r>
          </w:p>
          <w:p w14:paraId="33E521B1" w14:textId="77777777" w:rsidR="00017D97" w:rsidRPr="005D28F1" w:rsidRDefault="00017D97" w:rsidP="00B53FDB">
            <w:pPr>
              <w:rPr>
                <w:rFonts w:cs="Arial"/>
                <w:color w:val="000000"/>
                <w:lang w:val="es-ES"/>
              </w:rPr>
            </w:pPr>
            <w:r w:rsidRPr="005D28F1">
              <w:rPr>
                <w:rFonts w:cs="Arial"/>
              </w:rPr>
              <w:t>En caso de emplearse una solución nutritiva sobre papel secante, se podrá añadir un fungicida para evitar la contaminación por saprófitos.</w:t>
            </w:r>
          </w:p>
        </w:tc>
      </w:tr>
    </w:tbl>
    <w:p w14:paraId="57824425" w14:textId="77777777" w:rsidR="00017D97" w:rsidRPr="005D28F1" w:rsidRDefault="00017D97" w:rsidP="00017D97">
      <w:pPr>
        <w:rPr>
          <w:lang w:val="es-ES"/>
        </w:rPr>
      </w:pPr>
    </w:p>
    <w:p w14:paraId="71374B7E" w14:textId="77777777" w:rsidR="005503D9" w:rsidRDefault="005503D9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3B7D31DC" w14:textId="5948AA85" w:rsidR="00017D97" w:rsidRPr="005D28F1" w:rsidRDefault="00017D97" w:rsidP="00017D97">
      <w:pPr>
        <w:rPr>
          <w:rFonts w:cs="Arial"/>
          <w:lang w:val="es-ES"/>
        </w:rPr>
      </w:pPr>
      <w:r w:rsidRPr="005D28F1">
        <w:rPr>
          <w:rFonts w:cs="Arial"/>
        </w:rPr>
        <w:lastRenderedPageBreak/>
        <w:t>A título de referencia:</w:t>
      </w:r>
      <w:r w:rsidRPr="005D28F1">
        <w:rPr>
          <w:rFonts w:cs="Arial"/>
          <w:lang w:val="es-ES"/>
        </w:rPr>
        <w:t xml:space="preserve"> </w:t>
      </w:r>
      <w:r w:rsidRPr="005D28F1">
        <w:rPr>
          <w:rFonts w:cs="Arial"/>
        </w:rPr>
        <w:t xml:space="preserve">la </w:t>
      </w:r>
      <w:r w:rsidRPr="005D28F1">
        <w:rPr>
          <w:rFonts w:cs="Arial"/>
          <w:i/>
          <w:lang w:val="es-ES"/>
        </w:rPr>
        <w:t xml:space="preserve">International </w:t>
      </w:r>
      <w:proofErr w:type="spellStart"/>
      <w:r w:rsidRPr="005D28F1">
        <w:rPr>
          <w:rFonts w:cs="Arial"/>
          <w:i/>
          <w:lang w:val="es-ES"/>
        </w:rPr>
        <w:t>Bremia</w:t>
      </w:r>
      <w:proofErr w:type="spellEnd"/>
      <w:r w:rsidRPr="005D28F1">
        <w:rPr>
          <w:rFonts w:cs="Arial"/>
          <w:i/>
          <w:lang w:val="es-ES"/>
        </w:rPr>
        <w:t xml:space="preserve"> </w:t>
      </w:r>
      <w:proofErr w:type="spellStart"/>
      <w:r w:rsidRPr="005D28F1">
        <w:rPr>
          <w:rFonts w:cs="Arial"/>
          <w:i/>
          <w:lang w:val="es-ES"/>
        </w:rPr>
        <w:t>Evaluation</w:t>
      </w:r>
      <w:proofErr w:type="spellEnd"/>
      <w:r w:rsidRPr="005D28F1">
        <w:rPr>
          <w:rFonts w:cs="Arial"/>
          <w:i/>
          <w:lang w:val="es-ES"/>
        </w:rPr>
        <w:t xml:space="preserve"> </w:t>
      </w:r>
      <w:proofErr w:type="spellStart"/>
      <w:r w:rsidRPr="005D28F1">
        <w:rPr>
          <w:rFonts w:cs="Arial"/>
          <w:i/>
          <w:lang w:val="es-ES"/>
        </w:rPr>
        <w:t>Board</w:t>
      </w:r>
      <w:proofErr w:type="spellEnd"/>
      <w:r w:rsidRPr="005D28F1">
        <w:rPr>
          <w:rFonts w:cs="Arial"/>
          <w:i/>
        </w:rPr>
        <w:t xml:space="preserve"> </w:t>
      </w:r>
      <w:r w:rsidRPr="005D28F1">
        <w:rPr>
          <w:rFonts w:cs="Arial"/>
        </w:rPr>
        <w:t>(IBEB) actualiza periódicamente el cuadro de reacción de los huéspedes diferenciales.</w:t>
      </w:r>
      <w:r w:rsidRPr="005D28F1">
        <w:rPr>
          <w:rFonts w:cs="Arial"/>
          <w:lang w:val="es-ES"/>
        </w:rPr>
        <w:t xml:space="preserve"> </w:t>
      </w:r>
      <w:r w:rsidRPr="005D28F1">
        <w:rPr>
          <w:rFonts w:cs="Arial"/>
        </w:rPr>
        <w:t xml:space="preserve">En la siguiente dirección de la ISF: </w:t>
      </w:r>
      <w:r w:rsidRPr="005D28F1">
        <w:rPr>
          <w:rFonts w:cs="Arial"/>
        </w:rPr>
        <w:br/>
      </w:r>
      <w:hyperlink r:id="rId8" w:history="1">
        <w:r w:rsidRPr="005D28F1">
          <w:rPr>
            <w:rStyle w:val="Hyperlink"/>
            <w:rFonts w:cs="Arial"/>
          </w:rPr>
          <w:t>http://www.worldseed.org/our-work/plant-health/other-initiatives/ibeb/</w:t>
        </w:r>
      </w:hyperlink>
      <w:r w:rsidRPr="005D28F1">
        <w:rPr>
          <w:rFonts w:cs="Arial"/>
        </w:rPr>
        <w:t xml:space="preserve"> puede consultarse el cuadro más reciente.</w:t>
      </w:r>
      <w:r w:rsidRPr="005D28F1">
        <w:rPr>
          <w:rFonts w:cs="Arial"/>
          <w:lang w:val="es-ES"/>
        </w:rPr>
        <w:t xml:space="preserve"> </w:t>
      </w:r>
      <w:r w:rsidRPr="005D28F1">
        <w:rPr>
          <w:rFonts w:cs="Arial"/>
        </w:rPr>
        <w:t>Se presentan también fotografías de la escala de observación.</w:t>
      </w:r>
    </w:p>
    <w:p w14:paraId="4CEE8669" w14:textId="77777777" w:rsidR="00017D97" w:rsidRPr="005D28F1" w:rsidRDefault="00017D97" w:rsidP="00017D97">
      <w:pPr>
        <w:rPr>
          <w:rFonts w:cs="Arial"/>
          <w:lang w:val="es-ES"/>
        </w:rPr>
      </w:pPr>
    </w:p>
    <w:p w14:paraId="1ED65843" w14:textId="715805D9" w:rsidR="00017D97" w:rsidRDefault="00017D97" w:rsidP="00017D97">
      <w:pPr>
        <w:jc w:val="left"/>
      </w:pPr>
      <w:r w:rsidRPr="005D28F1">
        <w:rPr>
          <w:noProof/>
        </w:rPr>
        <w:drawing>
          <wp:anchor distT="0" distB="0" distL="114300" distR="114300" simplePos="0" relativeHeight="251660288" behindDoc="0" locked="0" layoutInCell="1" allowOverlap="1" wp14:anchorId="42B4A753" wp14:editId="40903759">
            <wp:simplePos x="0" y="0"/>
            <wp:positionH relativeFrom="column">
              <wp:posOffset>700834</wp:posOffset>
            </wp:positionH>
            <wp:positionV relativeFrom="paragraph">
              <wp:posOffset>384810</wp:posOffset>
            </wp:positionV>
            <wp:extent cx="894393" cy="211455"/>
            <wp:effectExtent l="0" t="285750" r="0" b="2838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49" b="-4576"/>
                    <a:stretch>
                      <a:fillRect/>
                    </a:stretch>
                  </pic:blipFill>
                  <pic:spPr bwMode="auto">
                    <a:xfrm rot="-2648745">
                      <a:off x="0" y="0"/>
                      <a:ext cx="894393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8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3F9F0" wp14:editId="3CEF7924">
                <wp:simplePos x="0" y="0"/>
                <wp:positionH relativeFrom="column">
                  <wp:posOffset>62230</wp:posOffset>
                </wp:positionH>
                <wp:positionV relativeFrom="paragraph">
                  <wp:posOffset>702669</wp:posOffset>
                </wp:positionV>
                <wp:extent cx="528320" cy="147955"/>
                <wp:effectExtent l="0" t="0" r="508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8BB16" w14:textId="77777777" w:rsidR="00017D97" w:rsidRPr="00A133C1" w:rsidRDefault="00017D97" w:rsidP="00017D97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A133C1">
                              <w:rPr>
                                <w:b/>
                                <w:sz w:val="19"/>
                                <w:szCs w:val="19"/>
                              </w:rPr>
                              <w:t>Aislados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83F9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.9pt;margin-top:55.35pt;width:41.6pt;height:11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" stroked="f">
                <v:textbox style="mso-fit-shape-to-text:t" inset="0,0,0,0">
                  <w:txbxContent>
                    <w:p w14:paraId="75F8BB16" w14:textId="77777777" w:rsidR="00017D97" w:rsidRPr="00A133C1" w:rsidRDefault="00017D97" w:rsidP="00017D97">
                      <w:pPr>
                        <w:rPr>
                          <w:b/>
                          <w:sz w:val="19"/>
                          <w:szCs w:val="19"/>
                        </w:rPr>
                      </w:pPr>
                      <w:r w:rsidRPr="00A133C1">
                        <w:rPr>
                          <w:b/>
                          <w:sz w:val="19"/>
                          <w:szCs w:val="19"/>
                        </w:rPr>
                        <w:t>Aislados</w:t>
                      </w:r>
                    </w:p>
                  </w:txbxContent>
                </v:textbox>
              </v:shape>
            </w:pict>
          </mc:Fallback>
        </mc:AlternateContent>
      </w:r>
      <w:r w:rsidRPr="00200ED2">
        <w:rPr>
          <w:rFonts w:cs="Arial"/>
          <w:noProof/>
        </w:rPr>
        <w:drawing>
          <wp:inline distT="0" distB="0" distL="0" distR="0" wp14:anchorId="6530C271" wp14:editId="1AA05D58">
            <wp:extent cx="5772956" cy="3886742"/>
            <wp:effectExtent l="0" t="0" r="2540" b="0"/>
            <wp:docPr id="1" name="Afbeelding 1" descr="Afbeelding met tekst, kruiswoordpuzz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kruiswoordpuzzel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388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55762" w14:textId="77777777" w:rsidR="005503D9" w:rsidRDefault="005503D9" w:rsidP="00017D97">
      <w:pPr>
        <w:jc w:val="left"/>
      </w:pPr>
    </w:p>
    <w:p w14:paraId="712FD40B" w14:textId="11689FE5" w:rsidR="00017D97" w:rsidRPr="005503D9" w:rsidRDefault="005503D9" w:rsidP="005503D9">
      <w:pPr>
        <w:rPr>
          <w:lang w:val="es-ES"/>
        </w:rPr>
      </w:pPr>
      <w:r w:rsidRPr="005503D9">
        <w:rPr>
          <w:highlight w:val="lightGray"/>
          <w:u w:val="single"/>
          <w:lang w:val="es-ES"/>
        </w:rPr>
        <w:t>La resistencia se indica con - o (-), la susceptibilidad con + o (+). Los corchetes indican un nivel de expresión del fenotipo más bajo y a veces variable.</w:t>
      </w:r>
    </w:p>
    <w:p w14:paraId="52E68CFA" w14:textId="77777777" w:rsidR="00017D97" w:rsidRPr="005503D9" w:rsidRDefault="00017D97" w:rsidP="00017D97">
      <w:pPr>
        <w:jc w:val="left"/>
        <w:rPr>
          <w:lang w:val="es-ES"/>
        </w:rPr>
      </w:pPr>
    </w:p>
    <w:p w14:paraId="71BB2AB5" w14:textId="77777777" w:rsidR="00017D97" w:rsidRPr="005503D9" w:rsidRDefault="00017D97" w:rsidP="00017D97">
      <w:pPr>
        <w:jc w:val="left"/>
        <w:rPr>
          <w:lang w:val="es-ES"/>
        </w:rPr>
      </w:pPr>
    </w:p>
    <w:p w14:paraId="3462646E" w14:textId="77777777" w:rsidR="00017D97" w:rsidRPr="005503D9" w:rsidRDefault="00017D97" w:rsidP="00017D97">
      <w:pPr>
        <w:jc w:val="left"/>
        <w:rPr>
          <w:lang w:val="es-ES"/>
        </w:rPr>
      </w:pPr>
    </w:p>
    <w:p w14:paraId="3DB3A169" w14:textId="77777777" w:rsidR="00017D97" w:rsidRPr="005503D9" w:rsidRDefault="00017D97" w:rsidP="00017D97">
      <w:pPr>
        <w:jc w:val="left"/>
        <w:rPr>
          <w:lang w:val="es-ES"/>
        </w:rPr>
      </w:pPr>
      <w:r w:rsidRPr="005503D9">
        <w:rPr>
          <w:lang w:val="es-ES"/>
        </w:rPr>
        <w:br w:type="page"/>
      </w:r>
    </w:p>
    <w:p w14:paraId="2F43FDA1" w14:textId="4116639D" w:rsidR="00017D97" w:rsidRPr="005503D9" w:rsidRDefault="005503D9" w:rsidP="00017D97">
      <w:pPr>
        <w:jc w:val="left"/>
        <w:rPr>
          <w:u w:val="single"/>
          <w:lang w:val="es-ES"/>
        </w:rPr>
      </w:pPr>
      <w:r w:rsidRPr="005503D9">
        <w:rPr>
          <w:u w:val="single"/>
          <w:lang w:val="es-ES"/>
        </w:rPr>
        <w:lastRenderedPageBreak/>
        <w:t>Inclusión de caracteres de la tabla de caracteres en el Cuestionario Técnico (sólo en inglés)</w:t>
      </w:r>
    </w:p>
    <w:p w14:paraId="5E65E413" w14:textId="77777777" w:rsidR="00017D97" w:rsidRPr="005503D9" w:rsidRDefault="00017D97" w:rsidP="00017D97">
      <w:pPr>
        <w:jc w:val="left"/>
        <w:rPr>
          <w:lang w:val="es-ES"/>
        </w:rPr>
      </w:pPr>
    </w:p>
    <w:p w14:paraId="5E4A0F45" w14:textId="77777777" w:rsidR="005503D9" w:rsidRPr="00EF6913" w:rsidRDefault="00017D97" w:rsidP="005503D9">
      <w:pPr>
        <w:jc w:val="left"/>
        <w:rPr>
          <w:rFonts w:eastAsia="Calibri" w:cs="Arial"/>
          <w:lang w:val="es-ES"/>
        </w:rPr>
      </w:pPr>
      <w:r>
        <w:rPr>
          <w:rFonts w:eastAsia="Calibri" w:cs="Arial"/>
        </w:rPr>
        <w:fldChar w:fldCharType="begin"/>
      </w:r>
      <w:r w:rsidRPr="005503D9">
        <w:rPr>
          <w:rFonts w:eastAsia="Calibri" w:cs="Arial"/>
          <w:lang w:val="es-ES"/>
        </w:rPr>
        <w:instrText xml:space="preserve"> AUTONUM  </w:instrText>
      </w:r>
      <w:r>
        <w:rPr>
          <w:rFonts w:eastAsia="Calibri" w:cs="Arial"/>
        </w:rPr>
        <w:fldChar w:fldCharType="end"/>
      </w:r>
      <w:r w:rsidRPr="005503D9">
        <w:rPr>
          <w:rFonts w:eastAsia="Calibri" w:cs="Arial"/>
          <w:lang w:val="es-ES"/>
        </w:rPr>
        <w:tab/>
      </w:r>
      <w:r w:rsidR="005503D9" w:rsidRPr="00EF6913">
        <w:rPr>
          <w:rFonts w:eastAsia="Calibri" w:cs="Arial"/>
          <w:lang w:val="es-ES"/>
        </w:rPr>
        <w:t>Se propone incluir los siguientes caracteres en el cuestionario técnico (</w:t>
      </w:r>
      <w:r w:rsidR="005503D9" w:rsidRPr="00EF6913">
        <w:rPr>
          <w:rFonts w:cs="Arial"/>
          <w:lang w:val="es-ES"/>
        </w:rPr>
        <w:t xml:space="preserve">las propuestas de inclusión se indican como texto resaltado y </w:t>
      </w:r>
      <w:r w:rsidR="005503D9" w:rsidRPr="00EF6913">
        <w:rPr>
          <w:rFonts w:cs="Arial"/>
          <w:highlight w:val="lightGray"/>
          <w:u w:val="single"/>
          <w:lang w:val="es-ES"/>
        </w:rPr>
        <w:t>subrayado</w:t>
      </w:r>
      <w:r w:rsidR="005503D9" w:rsidRPr="00EF6913">
        <w:rPr>
          <w:rFonts w:eastAsia="Calibri" w:cs="Arial"/>
          <w:lang w:val="es-ES"/>
        </w:rPr>
        <w:t>):</w:t>
      </w:r>
    </w:p>
    <w:p w14:paraId="3B1530BC" w14:textId="5A38A57A" w:rsidR="00017D97" w:rsidRPr="005503D9" w:rsidRDefault="00017D97" w:rsidP="00017D97">
      <w:pPr>
        <w:jc w:val="left"/>
        <w:rPr>
          <w:rFonts w:eastAsia="Calibri" w:cs="Arial"/>
          <w:lang w:val="es-ES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728"/>
        <w:gridCol w:w="489"/>
        <w:gridCol w:w="5871"/>
        <w:gridCol w:w="2693"/>
      </w:tblGrid>
      <w:tr w:rsidR="00017D97" w:rsidRPr="001D5069" w14:paraId="160F8088" w14:textId="77777777" w:rsidTr="00B53FDB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B6E45" w14:textId="77777777" w:rsidR="00017D97" w:rsidRPr="001D5069" w:rsidRDefault="00017D97" w:rsidP="00B53FDB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proofErr w:type="spellStart"/>
            <w:r w:rsidRPr="001D5069">
              <w:rPr>
                <w:rFonts w:cs="Arial"/>
                <w:b/>
                <w:bCs/>
                <w:color w:val="000000"/>
                <w:sz w:val="18"/>
              </w:rPr>
              <w:t>Char</w:t>
            </w:r>
            <w:proofErr w:type="spellEnd"/>
            <w:r w:rsidRPr="001D5069">
              <w:rPr>
                <w:rFonts w:cs="Arial"/>
                <w:b/>
                <w:bCs/>
                <w:color w:val="000000"/>
                <w:sz w:val="18"/>
              </w:rPr>
              <w:t>. No.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6C21BF7" w14:textId="77777777" w:rsidR="00017D97" w:rsidRPr="001D5069" w:rsidRDefault="00017D97" w:rsidP="00B53FDB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7B6D6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proofErr w:type="spellStart"/>
            <w:r w:rsidRPr="001D5069">
              <w:rPr>
                <w:rFonts w:cs="Arial"/>
                <w:b/>
                <w:bCs/>
                <w:color w:val="000000"/>
                <w:sz w:val="18"/>
              </w:rPr>
              <w:t>Characteristic</w:t>
            </w:r>
            <w:proofErr w:type="spellEnd"/>
            <w:r w:rsidRPr="001D5069">
              <w:rPr>
                <w:rFonts w:cs="Arial"/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1D5069">
              <w:rPr>
                <w:rFonts w:cs="Arial"/>
                <w:b/>
                <w:bCs/>
                <w:color w:val="000000"/>
                <w:sz w:val="18"/>
              </w:rPr>
              <w:t>Name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5EDFCFF" w14:textId="77777777" w:rsidR="00017D97" w:rsidRPr="001D5069" w:rsidRDefault="00017D97" w:rsidP="00B53FDB">
            <w:pPr>
              <w:spacing w:before="40" w:after="40"/>
              <w:rPr>
                <w:rFonts w:cs="Arial"/>
                <w:color w:val="000000"/>
                <w:sz w:val="18"/>
              </w:rPr>
            </w:pPr>
            <w:proofErr w:type="spellStart"/>
            <w:r w:rsidRPr="001D5069">
              <w:rPr>
                <w:rFonts w:cs="Arial"/>
                <w:b/>
                <w:color w:val="000000"/>
                <w:sz w:val="18"/>
              </w:rPr>
              <w:t>C</w:t>
            </w:r>
            <w:r w:rsidRPr="001D5069">
              <w:rPr>
                <w:rFonts w:cs="Arial"/>
                <w:b/>
                <w:bCs/>
                <w:color w:val="000000"/>
                <w:sz w:val="18"/>
              </w:rPr>
              <w:t>omments</w:t>
            </w:r>
            <w:proofErr w:type="spellEnd"/>
          </w:p>
        </w:tc>
      </w:tr>
      <w:tr w:rsidR="00017D97" w:rsidRPr="001D5069" w14:paraId="18A5EDDA" w14:textId="77777777" w:rsidTr="00B53FDB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2963A" w14:textId="77777777" w:rsidR="00017D97" w:rsidRPr="001D5069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30A3173" w14:textId="77777777" w:rsidR="00017D97" w:rsidRPr="001D5069" w:rsidRDefault="00017D97" w:rsidP="00B53FDB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7BE5A" w14:textId="77777777" w:rsidR="00017D97" w:rsidRPr="001D5069" w:rsidRDefault="00017D97" w:rsidP="00B53FDB">
            <w:pPr>
              <w:spacing w:before="40" w:after="40"/>
              <w:rPr>
                <w:rFonts w:cs="Arial"/>
                <w:color w:val="000000"/>
                <w:sz w:val="18"/>
              </w:rPr>
            </w:pPr>
            <w:bookmarkStart w:id="0" w:name="RANGE!F44"/>
            <w:proofErr w:type="spellStart"/>
            <w:r w:rsidRPr="001D5069">
              <w:rPr>
                <w:rFonts w:cs="Arial"/>
                <w:color w:val="000000"/>
                <w:sz w:val="18"/>
              </w:rPr>
              <w:t>Seed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>: color</w:t>
            </w:r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EEE57A9" w14:textId="77777777" w:rsidR="00017D97" w:rsidRPr="001D5069" w:rsidRDefault="00017D97" w:rsidP="00B53FDB">
            <w:pPr>
              <w:spacing w:before="40" w:after="40"/>
              <w:rPr>
                <w:rFonts w:cs="Arial"/>
                <w:color w:val="000000"/>
                <w:sz w:val="18"/>
              </w:rPr>
            </w:pPr>
          </w:p>
        </w:tc>
      </w:tr>
      <w:tr w:rsidR="00017D97" w:rsidRPr="00076BE4" w14:paraId="41D26EF4" w14:textId="77777777" w:rsidTr="00B53FDB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276A0" w14:textId="77777777" w:rsidR="00017D97" w:rsidRPr="001D5069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3AD94F7" w14:textId="77777777" w:rsidR="00017D97" w:rsidRPr="001D5069" w:rsidRDefault="00017D97" w:rsidP="00B53FDB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8B474" w14:textId="77777777" w:rsidR="00017D97" w:rsidRPr="001D5069" w:rsidRDefault="00017D97" w:rsidP="00B53FDB">
            <w:pPr>
              <w:spacing w:before="40" w:after="40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number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of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divisions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6F8F1F" w14:textId="77777777" w:rsidR="00017D97" w:rsidRPr="00076BE4" w:rsidRDefault="00017D97" w:rsidP="00B53FDB">
            <w:pPr>
              <w:spacing w:before="40" w:after="40"/>
              <w:rPr>
                <w:rFonts w:cs="Arial"/>
                <w:color w:val="000000"/>
                <w:sz w:val="18"/>
                <w:u w:val="single"/>
              </w:rPr>
            </w:pPr>
          </w:p>
        </w:tc>
      </w:tr>
      <w:tr w:rsidR="00017D97" w:rsidRPr="00076BE4" w14:paraId="1FE574C0" w14:textId="77777777" w:rsidTr="00B53FDB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7668D" w14:textId="77777777" w:rsidR="00017D97" w:rsidRPr="001D5069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48191E">
              <w:rPr>
                <w:rFonts w:cs="Arial"/>
                <w:color w:val="000000"/>
                <w:sz w:val="18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E25F5E1" w14:textId="77777777" w:rsidR="00017D97" w:rsidRPr="001D5069" w:rsidRDefault="00017D97" w:rsidP="00B53FDB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69D98" w14:textId="77777777" w:rsidR="00017D97" w:rsidRPr="001D5069" w:rsidRDefault="00017D97" w:rsidP="00B53FDB">
            <w:pPr>
              <w:spacing w:before="40" w:after="40"/>
              <w:rPr>
                <w:rFonts w:cs="Arial"/>
                <w:color w:val="000000"/>
                <w:sz w:val="18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</w:rPr>
              <w:t>Leaf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 xml:space="preserve">: </w:t>
            </w:r>
            <w:proofErr w:type="spellStart"/>
            <w:r w:rsidRPr="001D5069">
              <w:rPr>
                <w:rFonts w:cs="Arial"/>
                <w:color w:val="000000"/>
                <w:sz w:val="18"/>
              </w:rPr>
              <w:t>anthocyanin</w:t>
            </w:r>
            <w:proofErr w:type="spellEnd"/>
            <w:r w:rsidRPr="001D5069">
              <w:rPr>
                <w:rFonts w:cs="Arial"/>
                <w:color w:val="000000"/>
                <w:sz w:val="18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</w:rPr>
              <w:t>coloration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2E89694" w14:textId="77777777" w:rsidR="00017D97" w:rsidRPr="00076BE4" w:rsidRDefault="00017D97" w:rsidP="00B53FDB">
            <w:pPr>
              <w:spacing w:before="40" w:after="40"/>
              <w:rPr>
                <w:rFonts w:cs="Arial"/>
                <w:color w:val="000000"/>
                <w:sz w:val="18"/>
              </w:rPr>
            </w:pPr>
          </w:p>
        </w:tc>
      </w:tr>
      <w:tr w:rsidR="00017D97" w:rsidRPr="00017D97" w14:paraId="7B6FAB8C" w14:textId="77777777" w:rsidTr="00B53FDB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C9A14" w14:textId="77777777" w:rsidR="00017D97" w:rsidRPr="0048191E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48191E"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E6FD12D" w14:textId="77777777" w:rsidR="00017D97" w:rsidRPr="001D5069" w:rsidRDefault="00017D97" w:rsidP="00B53FDB">
            <w:pPr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87201" w14:textId="77777777" w:rsidR="00017D97" w:rsidRPr="00017D97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  <w:lang w:val="en-US"/>
              </w:rPr>
            </w:pPr>
            <w:r w:rsidRPr="00017D97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Leaf: hue of anthocyanin coloration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8FA7538" w14:textId="77777777" w:rsidR="00017D97" w:rsidRPr="00017D97" w:rsidRDefault="00017D97" w:rsidP="00B53FDB">
            <w:pPr>
              <w:rPr>
                <w:lang w:val="en-US"/>
              </w:rPr>
            </w:pPr>
          </w:p>
        </w:tc>
      </w:tr>
      <w:tr w:rsidR="00017D97" w:rsidRPr="00017D97" w14:paraId="7C85BDD7" w14:textId="77777777" w:rsidTr="00B53FDB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521A2" w14:textId="77777777" w:rsidR="00017D97" w:rsidRPr="0048191E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48191E"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3B7FC6B" w14:textId="77777777" w:rsidR="00017D97" w:rsidRDefault="00017D97" w:rsidP="00B53FDB">
            <w:pPr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B9A64" w14:textId="77777777" w:rsidR="00017D97" w:rsidRPr="00017D97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17D97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Leaf: area covered by anthocyanin coloration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93EE28A" w14:textId="77777777" w:rsidR="00017D97" w:rsidRPr="00017D97" w:rsidRDefault="00017D97" w:rsidP="00B53FDB">
            <w:pPr>
              <w:rPr>
                <w:lang w:val="en-US"/>
              </w:rPr>
            </w:pPr>
          </w:p>
        </w:tc>
      </w:tr>
      <w:tr w:rsidR="00017D97" w:rsidRPr="00076BE4" w14:paraId="56CA254A" w14:textId="77777777" w:rsidTr="00B53FDB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0EF19" w14:textId="77777777" w:rsidR="00017D97" w:rsidRPr="0048191E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48191E"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7714DA7" w14:textId="77777777" w:rsidR="00017D97" w:rsidRDefault="00017D97" w:rsidP="00B53FDB">
            <w:pPr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CC2A8" w14:textId="77777777" w:rsidR="00017D97" w:rsidRPr="00F22AD5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Leaf</w:t>
            </w:r>
            <w:proofErr w:type="spellEnd"/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: color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4846958" w14:textId="77777777" w:rsidR="00017D97" w:rsidRPr="00076BE4" w:rsidRDefault="00017D97" w:rsidP="00B53FDB">
            <w:pPr>
              <w:spacing w:before="40" w:after="40"/>
              <w:rPr>
                <w:rFonts w:cs="Arial"/>
                <w:sz w:val="18"/>
              </w:rPr>
            </w:pPr>
          </w:p>
        </w:tc>
      </w:tr>
      <w:tr w:rsidR="00017D97" w:rsidRPr="00017D97" w14:paraId="25E02907" w14:textId="77777777" w:rsidTr="00B53FDB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57D4C" w14:textId="77777777" w:rsidR="00017D97" w:rsidRPr="001D5069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1A4984B" w14:textId="77777777" w:rsidR="00017D97" w:rsidRPr="001D5069" w:rsidRDefault="00017D97" w:rsidP="00B53FDB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313E5" w14:textId="77777777" w:rsidR="00017D97" w:rsidRPr="00017D97" w:rsidRDefault="00017D97" w:rsidP="00B53FDB">
            <w:pPr>
              <w:spacing w:before="40" w:after="40"/>
              <w:rPr>
                <w:rFonts w:cs="Arial"/>
                <w:color w:val="000000"/>
                <w:sz w:val="18"/>
                <w:lang w:val="en-US"/>
              </w:rPr>
            </w:pPr>
            <w:r w:rsidRPr="00017D97">
              <w:rPr>
                <w:rFonts w:cs="Arial"/>
                <w:color w:val="000000"/>
                <w:sz w:val="18"/>
                <w:lang w:val="en-US"/>
              </w:rPr>
              <w:t>Leaf: intensity of green color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3CEF6D5" w14:textId="77777777" w:rsidR="00017D97" w:rsidRPr="00017D97" w:rsidRDefault="00017D97" w:rsidP="00B53FDB">
            <w:pPr>
              <w:spacing w:before="40" w:after="40"/>
              <w:rPr>
                <w:rFonts w:cs="Arial"/>
                <w:color w:val="000000"/>
                <w:sz w:val="18"/>
                <w:lang w:val="en-US"/>
              </w:rPr>
            </w:pPr>
          </w:p>
        </w:tc>
      </w:tr>
      <w:tr w:rsidR="00017D97" w:rsidRPr="00017D97" w14:paraId="1ABD812A" w14:textId="77777777" w:rsidTr="00B53FDB">
        <w:trPr>
          <w:trHeight w:val="4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2B2FF" w14:textId="77777777" w:rsidR="00017D97" w:rsidRPr="000551B1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0551B1">
              <w:rPr>
                <w:rFonts w:cs="Arial"/>
                <w:color w:val="000000" w:themeColor="text1"/>
                <w:sz w:val="18"/>
              </w:rPr>
              <w:t>34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DE99A5E" w14:textId="77777777" w:rsidR="00017D97" w:rsidRPr="000551B1" w:rsidRDefault="00017D97" w:rsidP="00B53FDB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3F369" w14:textId="77777777" w:rsidR="00017D97" w:rsidRPr="00017D97" w:rsidRDefault="00017D97" w:rsidP="00B53FDB">
            <w:pPr>
              <w:spacing w:before="40" w:after="40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17D97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varieties with Plant: degree of overlapping of upper part of leaves: medium or strong: Time of harvest maturity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F2DCA79" w14:textId="77777777" w:rsidR="00017D97" w:rsidRPr="00017D97" w:rsidRDefault="00017D97" w:rsidP="00B53FDB">
            <w:pPr>
              <w:spacing w:before="40" w:after="40"/>
              <w:rPr>
                <w:rFonts w:cs="Arial"/>
                <w:color w:val="000000"/>
                <w:sz w:val="18"/>
                <w:u w:val="single"/>
                <w:lang w:val="en-US"/>
              </w:rPr>
            </w:pPr>
          </w:p>
        </w:tc>
      </w:tr>
      <w:tr w:rsidR="00017D97" w:rsidRPr="00017D97" w14:paraId="1BF181BA" w14:textId="77777777" w:rsidTr="00B53FDB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0EFD0" w14:textId="77777777" w:rsidR="00017D97" w:rsidRPr="001D5069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BCCEA4F" w14:textId="77777777" w:rsidR="00017D97" w:rsidRPr="001D5069" w:rsidRDefault="00017D97" w:rsidP="00B53FDB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5BA55" w14:textId="77777777" w:rsidR="00017D97" w:rsidRPr="00017D97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n-US"/>
              </w:rPr>
            </w:pPr>
            <w:r w:rsidRPr="00017D97">
              <w:rPr>
                <w:rFonts w:cs="Arial"/>
                <w:color w:val="000000"/>
                <w:sz w:val="18"/>
                <w:lang w:val="en-US"/>
              </w:rPr>
              <w:t>Time of beginning of bolting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10A1C6F" w14:textId="77777777" w:rsidR="00017D97" w:rsidRPr="00017D97" w:rsidRDefault="00017D97" w:rsidP="00B53FDB">
            <w:pPr>
              <w:spacing w:before="40" w:after="40"/>
              <w:rPr>
                <w:rFonts w:cs="Arial"/>
                <w:color w:val="000000"/>
                <w:sz w:val="18"/>
                <w:lang w:val="en-US"/>
              </w:rPr>
            </w:pPr>
          </w:p>
        </w:tc>
      </w:tr>
      <w:tr w:rsidR="00017D97" w:rsidRPr="00763744" w14:paraId="153648C2" w14:textId="77777777" w:rsidTr="00B53FDB">
        <w:trPr>
          <w:trHeight w:val="25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A8747" w14:textId="77777777" w:rsidR="00017D97" w:rsidRPr="001D5069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DF465F0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79C67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: 16EU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D37EAC4" w14:textId="77777777" w:rsidR="00017D97" w:rsidRPr="005F3D26" w:rsidRDefault="00017D97" w:rsidP="00B53FDB">
            <w:pPr>
              <w:rPr>
                <w:sz w:val="18"/>
                <w:lang w:val="es-ES"/>
              </w:rPr>
            </w:pPr>
          </w:p>
        </w:tc>
      </w:tr>
      <w:tr w:rsidR="00017D97" w:rsidRPr="00763744" w14:paraId="0EC234CF" w14:textId="77777777" w:rsidTr="00B53FDB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1EF26" w14:textId="77777777" w:rsidR="00017D97" w:rsidRPr="001D5069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F90793F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823B5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: 17EU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5CE849B" w14:textId="77777777" w:rsidR="00017D97" w:rsidRPr="005F3D26" w:rsidRDefault="00017D97" w:rsidP="00B53FDB">
            <w:pPr>
              <w:rPr>
                <w:sz w:val="18"/>
                <w:lang w:val="es-ES"/>
              </w:rPr>
            </w:pPr>
          </w:p>
        </w:tc>
      </w:tr>
      <w:tr w:rsidR="00017D97" w:rsidRPr="00763744" w14:paraId="498203CB" w14:textId="77777777" w:rsidTr="00B53FDB">
        <w:trPr>
          <w:trHeight w:val="14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09E79" w14:textId="77777777" w:rsidR="00017D97" w:rsidRPr="001D5069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A7C676B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83715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: 20EU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785F7D8" w14:textId="77777777" w:rsidR="00017D97" w:rsidRPr="005F3D26" w:rsidRDefault="00017D97" w:rsidP="00B53FDB">
            <w:pPr>
              <w:rPr>
                <w:sz w:val="18"/>
                <w:lang w:val="es-ES"/>
              </w:rPr>
            </w:pPr>
          </w:p>
        </w:tc>
      </w:tr>
      <w:tr w:rsidR="00017D97" w:rsidRPr="00763744" w14:paraId="7FEBB88E" w14:textId="77777777" w:rsidTr="00B53FDB">
        <w:trPr>
          <w:trHeight w:val="12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852EC" w14:textId="77777777" w:rsidR="00017D97" w:rsidRPr="001D5069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54F1E8D9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EA0C0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: 21EU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7E9D060" w14:textId="77777777" w:rsidR="00017D97" w:rsidRPr="005F3D26" w:rsidRDefault="00017D97" w:rsidP="00B53FDB">
            <w:pPr>
              <w:rPr>
                <w:sz w:val="18"/>
                <w:lang w:val="es-ES"/>
              </w:rPr>
            </w:pPr>
          </w:p>
        </w:tc>
      </w:tr>
      <w:tr w:rsidR="00017D97" w:rsidRPr="00763744" w14:paraId="0038E0CC" w14:textId="77777777" w:rsidTr="00B53FDB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41CF2" w14:textId="77777777" w:rsidR="00017D97" w:rsidRPr="001D5069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BA71F0B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ECC80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: 22EU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0D82CBC" w14:textId="77777777" w:rsidR="00017D97" w:rsidRPr="005F3D26" w:rsidRDefault="00017D97" w:rsidP="00B53FDB">
            <w:pPr>
              <w:rPr>
                <w:sz w:val="18"/>
                <w:lang w:val="es-ES"/>
              </w:rPr>
            </w:pPr>
          </w:p>
        </w:tc>
      </w:tr>
      <w:tr w:rsidR="00017D97" w:rsidRPr="00763744" w14:paraId="7E245D85" w14:textId="77777777" w:rsidTr="00B53FDB">
        <w:trPr>
          <w:trHeight w:val="284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4A3F1" w14:textId="77777777" w:rsidR="00017D97" w:rsidRPr="001D5069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FE20B83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05C16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: 23EU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3397402" w14:textId="77777777" w:rsidR="00017D97" w:rsidRPr="005F3D26" w:rsidRDefault="00017D97" w:rsidP="00B53FDB">
            <w:pPr>
              <w:rPr>
                <w:sz w:val="18"/>
                <w:lang w:val="es-ES"/>
              </w:rPr>
            </w:pPr>
          </w:p>
        </w:tc>
      </w:tr>
      <w:tr w:rsidR="00017D97" w:rsidRPr="00763744" w14:paraId="5BA1E8C6" w14:textId="77777777" w:rsidTr="00B53FDB">
        <w:trPr>
          <w:trHeight w:val="72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ADA1" w14:textId="77777777" w:rsidR="00017D97" w:rsidRPr="001D5069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E25CC23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51B9B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: 24EU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3D0C852" w14:textId="77777777" w:rsidR="00017D97" w:rsidRPr="005F3D26" w:rsidRDefault="00017D97" w:rsidP="00B53FDB">
            <w:pPr>
              <w:rPr>
                <w:sz w:val="18"/>
                <w:lang w:val="es-ES"/>
              </w:rPr>
            </w:pPr>
          </w:p>
        </w:tc>
      </w:tr>
      <w:tr w:rsidR="00017D97" w:rsidRPr="00763744" w14:paraId="2C0E3398" w14:textId="77777777" w:rsidTr="00B53FDB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BDEDA" w14:textId="77777777" w:rsidR="00017D97" w:rsidRPr="001D5069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5E5132C0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4DCC5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: 25EU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766566B" w14:textId="77777777" w:rsidR="00017D97" w:rsidRPr="005F3D26" w:rsidRDefault="00017D97" w:rsidP="00B53FDB">
            <w:pPr>
              <w:rPr>
                <w:sz w:val="18"/>
                <w:lang w:val="es-ES"/>
              </w:rPr>
            </w:pPr>
          </w:p>
        </w:tc>
      </w:tr>
      <w:tr w:rsidR="00017D97" w:rsidRPr="00763744" w14:paraId="4374994A" w14:textId="77777777" w:rsidTr="00B53FDB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E1746" w14:textId="77777777" w:rsidR="00017D97" w:rsidRPr="001D5069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5E2FB617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96C24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: 26EU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2668E79" w14:textId="77777777" w:rsidR="00017D97" w:rsidRPr="005F3D26" w:rsidRDefault="00017D97" w:rsidP="00B53FDB">
            <w:pPr>
              <w:rPr>
                <w:sz w:val="18"/>
                <w:lang w:val="es-ES"/>
              </w:rPr>
            </w:pPr>
          </w:p>
        </w:tc>
      </w:tr>
      <w:tr w:rsidR="00017D97" w:rsidRPr="00763744" w14:paraId="06394B67" w14:textId="77777777" w:rsidTr="00B53FDB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983D9" w14:textId="77777777" w:rsidR="00017D97" w:rsidRPr="005369C7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5369C7">
              <w:rPr>
                <w:rFonts w:cs="Arial"/>
                <w:color w:val="000000"/>
                <w:sz w:val="18"/>
              </w:rPr>
              <w:t>47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2B3FF1D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EC8F0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: 27EU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7F6B03" w14:textId="77777777" w:rsidR="00017D97" w:rsidRPr="005F3D26" w:rsidRDefault="00017D97" w:rsidP="00B53FDB">
            <w:pPr>
              <w:rPr>
                <w:sz w:val="18"/>
                <w:lang w:val="es-ES"/>
              </w:rPr>
            </w:pPr>
          </w:p>
        </w:tc>
      </w:tr>
      <w:tr w:rsidR="00017D97" w:rsidRPr="00763744" w14:paraId="34B7046A" w14:textId="77777777" w:rsidTr="00B53FDB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E64E4" w14:textId="77777777" w:rsidR="00017D97" w:rsidRPr="005369C7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5369C7">
              <w:rPr>
                <w:rFonts w:cs="Arial"/>
                <w:color w:val="000000"/>
                <w:sz w:val="18"/>
              </w:rPr>
              <w:t>48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6415AB1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1064D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: 2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9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D9B952F" w14:textId="77777777" w:rsidR="00017D97" w:rsidRPr="005F3D26" w:rsidRDefault="00017D97" w:rsidP="00B53FDB">
            <w:pPr>
              <w:rPr>
                <w:sz w:val="18"/>
                <w:lang w:val="es-ES"/>
              </w:rPr>
            </w:pPr>
          </w:p>
        </w:tc>
      </w:tr>
      <w:tr w:rsidR="00017D97" w:rsidRPr="00763744" w14:paraId="48797666" w14:textId="77777777" w:rsidTr="00B53FDB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13644" w14:textId="77777777" w:rsidR="00017D97" w:rsidRPr="005369C7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5369C7">
              <w:rPr>
                <w:rFonts w:cs="Arial"/>
                <w:color w:val="000000"/>
                <w:sz w:val="18"/>
              </w:rPr>
              <w:t>49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6FBADCA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6E530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30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AD3553A" w14:textId="77777777" w:rsidR="00017D97" w:rsidRPr="005F3D26" w:rsidRDefault="00017D97" w:rsidP="00B53FDB">
            <w:pPr>
              <w:rPr>
                <w:sz w:val="18"/>
                <w:lang w:val="es-ES"/>
              </w:rPr>
            </w:pPr>
          </w:p>
        </w:tc>
      </w:tr>
      <w:tr w:rsidR="00017D97" w:rsidRPr="00763744" w14:paraId="1D7C39C4" w14:textId="77777777" w:rsidTr="00B53FDB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00948" w14:textId="77777777" w:rsidR="00017D97" w:rsidRPr="005369C7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5369C7">
              <w:rPr>
                <w:rFonts w:cs="Arial"/>
                <w:color w:val="000000"/>
                <w:sz w:val="18"/>
              </w:rPr>
              <w:t>50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0311461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7A594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31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2C7FE87" w14:textId="77777777" w:rsidR="00017D97" w:rsidRPr="005F3D26" w:rsidRDefault="00017D97" w:rsidP="00B53FDB">
            <w:pPr>
              <w:rPr>
                <w:sz w:val="18"/>
                <w:lang w:val="es-ES"/>
              </w:rPr>
            </w:pPr>
          </w:p>
        </w:tc>
      </w:tr>
      <w:tr w:rsidR="00017D97" w:rsidRPr="00763744" w14:paraId="23468B96" w14:textId="77777777" w:rsidTr="00B53FDB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0DAF0" w14:textId="77777777" w:rsidR="00017D97" w:rsidRPr="005369C7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5369C7">
              <w:rPr>
                <w:rFonts w:cs="Arial"/>
                <w:color w:val="000000"/>
                <w:sz w:val="18"/>
              </w:rPr>
              <w:t>51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E9BEEA6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F1864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33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6F7961C" w14:textId="77777777" w:rsidR="00017D97" w:rsidRPr="005F3D26" w:rsidRDefault="00017D97" w:rsidP="00B53FDB">
            <w:pPr>
              <w:rPr>
                <w:sz w:val="18"/>
                <w:lang w:val="es-ES"/>
              </w:rPr>
            </w:pPr>
          </w:p>
        </w:tc>
      </w:tr>
      <w:tr w:rsidR="00017D97" w:rsidRPr="00763744" w14:paraId="54716AD1" w14:textId="77777777" w:rsidTr="00B53FDB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5C40B" w14:textId="77777777" w:rsidR="00017D97" w:rsidRPr="005369C7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5369C7">
              <w:rPr>
                <w:rFonts w:cs="Arial"/>
                <w:color w:val="000000"/>
                <w:sz w:val="18"/>
              </w:rPr>
              <w:t>52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F1ECFEF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BD9EB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Bremia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Isolate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35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383DAE5" w14:textId="77777777" w:rsidR="00017D97" w:rsidRPr="005F3D26" w:rsidRDefault="00017D97" w:rsidP="00B53FDB">
            <w:pPr>
              <w:rPr>
                <w:sz w:val="18"/>
                <w:lang w:val="es-ES"/>
              </w:rPr>
            </w:pPr>
          </w:p>
        </w:tc>
      </w:tr>
      <w:tr w:rsidR="00017D97" w:rsidRPr="00763744" w14:paraId="17910C46" w14:textId="77777777" w:rsidTr="00B53FDB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B5C9" w14:textId="77777777" w:rsidR="00017D97" w:rsidRPr="004D2F2A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4D2F2A">
              <w:rPr>
                <w:rFonts w:cs="Arial"/>
                <w:color w:val="000000"/>
                <w:sz w:val="18"/>
              </w:rPr>
              <w:t>53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8199C0A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3F210" w14:textId="77777777" w:rsidR="00017D97" w:rsidRPr="005457C5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yellow"/>
                <w:u w:val="single"/>
              </w:rPr>
            </w:pPr>
            <w:proofErr w:type="spellStart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4D2F2A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Bremia</w:t>
            </w:r>
            <w:proofErr w:type="spellEnd"/>
            <w:r w:rsidRPr="004D2F2A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4D2F2A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lactucae</w:t>
            </w:r>
            <w:proofErr w:type="spellEnd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</w:rPr>
              <w:t>Isolate</w:t>
            </w:r>
            <w:proofErr w:type="spellEnd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</w:rPr>
              <w:t>Bl</w:t>
            </w:r>
            <w:proofErr w:type="spellEnd"/>
            <w:r w:rsidRPr="004D2F2A">
              <w:rPr>
                <w:rFonts w:cs="Arial"/>
                <w:color w:val="000000"/>
                <w:sz w:val="18"/>
                <w:highlight w:val="lightGray"/>
                <w:u w:val="single"/>
              </w:rPr>
              <w:t>: 36EU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5EA4620" w14:textId="77777777" w:rsidR="00017D97" w:rsidRPr="005F3D26" w:rsidRDefault="00017D97" w:rsidP="00B53FDB">
            <w:pPr>
              <w:rPr>
                <w:sz w:val="18"/>
                <w:highlight w:val="yellow"/>
                <w:lang w:val="es-ES"/>
              </w:rPr>
            </w:pPr>
          </w:p>
        </w:tc>
      </w:tr>
      <w:tr w:rsidR="00017D97" w:rsidRPr="00017D97" w14:paraId="047F4729" w14:textId="77777777" w:rsidTr="00B53FDB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09A52" w14:textId="77777777" w:rsidR="00017D97" w:rsidRPr="004D2F2A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4D2F2A">
              <w:rPr>
                <w:rFonts w:cs="Arial"/>
                <w:color w:val="000000"/>
                <w:sz w:val="18"/>
              </w:rPr>
              <w:t>54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07CFACD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E8176" w14:textId="77777777" w:rsidR="00017D97" w:rsidRPr="00017D97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17D97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Resistance to Lettuce mosaic virus (LMV) Pathotype II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2A9506E" w14:textId="77777777" w:rsidR="00017D97" w:rsidRPr="00017D97" w:rsidRDefault="00017D97" w:rsidP="00B53FDB">
            <w:pPr>
              <w:rPr>
                <w:sz w:val="18"/>
                <w:lang w:val="en-US"/>
              </w:rPr>
            </w:pPr>
          </w:p>
        </w:tc>
      </w:tr>
      <w:tr w:rsidR="00017D97" w:rsidRPr="00F73EF2" w14:paraId="2904DB0F" w14:textId="77777777" w:rsidTr="00B53FDB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9900A" w14:textId="77777777" w:rsidR="00017D97" w:rsidRPr="004D2F2A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4D2F2A">
              <w:rPr>
                <w:rFonts w:cs="Arial"/>
                <w:color w:val="000000"/>
                <w:sz w:val="18"/>
              </w:rPr>
              <w:t>55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277A68D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D3DAC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Resistance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to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Nasonovia</w:t>
            </w:r>
            <w:proofErr w:type="spellEnd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ribisnigri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Nr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)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Biotype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Nr</w:t>
            </w:r>
            <w:proofErr w:type="spell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0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F73D024" w14:textId="77777777" w:rsidR="00017D97" w:rsidRPr="00F73EF2" w:rsidRDefault="00017D97" w:rsidP="00B53FDB">
            <w:pPr>
              <w:rPr>
                <w:sz w:val="18"/>
              </w:rPr>
            </w:pPr>
          </w:p>
        </w:tc>
      </w:tr>
      <w:tr w:rsidR="00017D97" w:rsidRPr="00017D97" w14:paraId="7E346F67" w14:textId="77777777" w:rsidTr="00B53FDB">
        <w:trPr>
          <w:trHeight w:val="49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48A18" w14:textId="77777777" w:rsidR="00017D97" w:rsidRPr="004D2F2A" w:rsidRDefault="00017D97" w:rsidP="00B53FDB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4D2F2A">
              <w:rPr>
                <w:rFonts w:cs="Arial"/>
                <w:color w:val="000000"/>
                <w:sz w:val="18"/>
              </w:rPr>
              <w:t>56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584284AC" w14:textId="77777777" w:rsidR="00017D97" w:rsidRPr="001D5069" w:rsidRDefault="00017D97" w:rsidP="00B53FDB">
            <w:pPr>
              <w:spacing w:before="40"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89F0B" w14:textId="77777777" w:rsidR="00017D97" w:rsidRPr="00017D97" w:rsidRDefault="00017D97" w:rsidP="00B53FD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17D97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 xml:space="preserve">Resistance to Fusarium </w:t>
            </w:r>
            <w:proofErr w:type="spellStart"/>
            <w:r w:rsidRPr="00017D97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oxysporum</w:t>
            </w:r>
            <w:proofErr w:type="spellEnd"/>
            <w:r w:rsidRPr="00017D97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 xml:space="preserve"> f. sp. </w:t>
            </w:r>
            <w:proofErr w:type="spellStart"/>
            <w:r w:rsidRPr="00017D97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lactucae</w:t>
            </w:r>
            <w:proofErr w:type="spellEnd"/>
            <w:r w:rsidRPr="00017D97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 xml:space="preserve"> (</w:t>
            </w:r>
            <w:proofErr w:type="spellStart"/>
            <w:r w:rsidRPr="00017D97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Fol</w:t>
            </w:r>
            <w:proofErr w:type="spellEnd"/>
            <w:r w:rsidRPr="00017D97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) Race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92A1355" w14:textId="77777777" w:rsidR="00017D97" w:rsidRPr="00017D97" w:rsidRDefault="00017D97" w:rsidP="00B53FDB">
            <w:pPr>
              <w:rPr>
                <w:sz w:val="18"/>
                <w:lang w:val="en-US"/>
              </w:rPr>
            </w:pPr>
          </w:p>
        </w:tc>
      </w:tr>
    </w:tbl>
    <w:p w14:paraId="3CA2C638" w14:textId="77777777" w:rsidR="00017D97" w:rsidRPr="00017D97" w:rsidRDefault="00017D97" w:rsidP="00017D97">
      <w:pPr>
        <w:jc w:val="left"/>
        <w:rPr>
          <w:lang w:val="en-US"/>
        </w:rPr>
      </w:pPr>
    </w:p>
    <w:p w14:paraId="4B9B194D" w14:textId="77777777" w:rsidR="00017D97" w:rsidRPr="00017D97" w:rsidRDefault="00017D97" w:rsidP="00017D97">
      <w:pPr>
        <w:jc w:val="left"/>
        <w:rPr>
          <w:lang w:val="en-US"/>
        </w:rPr>
      </w:pPr>
      <w:r w:rsidRPr="00017D97">
        <w:rPr>
          <w:lang w:val="en-US"/>
        </w:rPr>
        <w:br w:type="page"/>
      </w:r>
    </w:p>
    <w:tbl>
      <w:tblPr>
        <w:tblOverlap w:val="never"/>
        <w:tblW w:w="9398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8"/>
        <w:gridCol w:w="700"/>
        <w:gridCol w:w="4875"/>
        <w:gridCol w:w="3165"/>
        <w:gridCol w:w="600"/>
        <w:gridCol w:w="50"/>
      </w:tblGrid>
      <w:tr w:rsidR="00017D97" w:rsidRPr="00BD31F6" w14:paraId="61DE61E9" w14:textId="77777777" w:rsidTr="00B53FDB">
        <w:trPr>
          <w:gridBefore w:val="1"/>
          <w:wBefore w:w="8" w:type="dxa"/>
          <w:tblHeader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017D97" w:rsidRPr="00BD31F6" w14:paraId="47D64915" w14:textId="77777777" w:rsidTr="00B53FDB"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267957" w14:textId="77777777" w:rsidR="00017D97" w:rsidRPr="00BD31F6" w:rsidRDefault="00017D97" w:rsidP="00B53FDB">
                  <w:pPr>
                    <w:rPr>
                      <w:rFonts w:eastAsia="Arial" w:cs="Arial"/>
                    </w:rPr>
                  </w:pPr>
                  <w:r w:rsidRPr="00017D97">
                    <w:rPr>
                      <w:rFonts w:eastAsia="Arial" w:cs="Arial"/>
                      <w:lang w:val="en-US"/>
                    </w:rPr>
                    <w:lastRenderedPageBreak/>
                    <w:br/>
                  </w:r>
                  <w:r w:rsidRPr="00BD31F6">
                    <w:rPr>
                      <w:rFonts w:eastAsia="Arial" w:cs="Arial"/>
                    </w:rPr>
                    <w:t>TECHNICAL QUESTIONNAIRE</w:t>
                  </w:r>
                </w:p>
              </w:tc>
              <w:tc>
                <w:tcPr>
                  <w:tcW w:w="2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09B455" w14:textId="77777777" w:rsidR="00017D97" w:rsidRPr="00BD31F6" w:rsidRDefault="00017D97" w:rsidP="00B53FDB">
                  <w:pPr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 xml:space="preserve">Page {x} </w:t>
                  </w:r>
                  <w:proofErr w:type="spellStart"/>
                  <w:r w:rsidRPr="00BD31F6">
                    <w:rPr>
                      <w:rFonts w:eastAsia="Arial" w:cs="Arial"/>
                    </w:rPr>
                    <w:t>of</w:t>
                  </w:r>
                  <w:proofErr w:type="spellEnd"/>
                  <w:r w:rsidRPr="00BD31F6">
                    <w:rPr>
                      <w:rFonts w:eastAsia="Arial" w:cs="Arial"/>
                    </w:rPr>
                    <w:t xml:space="preserve"> {y}</w:t>
                  </w:r>
                </w:p>
              </w:tc>
              <w:tc>
                <w:tcPr>
                  <w:tcW w:w="3450" w:type="dxa"/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57DD6B" w14:textId="77777777" w:rsidR="00017D97" w:rsidRPr="00BD31F6" w:rsidRDefault="00017D97" w:rsidP="00B53FDB">
                  <w:pPr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 xml:space="preserve">Reference </w:t>
                  </w:r>
                  <w:proofErr w:type="spellStart"/>
                  <w:r w:rsidRPr="00BD31F6">
                    <w:rPr>
                      <w:rFonts w:eastAsia="Arial" w:cs="Arial"/>
                    </w:rPr>
                    <w:t>Number</w:t>
                  </w:r>
                  <w:proofErr w:type="spellEnd"/>
                  <w:r w:rsidRPr="00BD31F6">
                    <w:rPr>
                      <w:rFonts w:eastAsia="Arial" w:cs="Arial"/>
                    </w:rPr>
                    <w:t>:</w:t>
                  </w:r>
                </w:p>
              </w:tc>
            </w:tr>
          </w:tbl>
          <w:p w14:paraId="02BE8419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79CE17EE" w14:textId="77777777" w:rsidTr="00B53FDB">
        <w:trPr>
          <w:gridBefore w:val="1"/>
          <w:wBefore w:w="8" w:type="dxa"/>
          <w:tblHeader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F15A5" w14:textId="77777777" w:rsidR="00017D97" w:rsidRPr="00BD31F6" w:rsidRDefault="00017D97" w:rsidP="00B53FDB">
            <w:pPr>
              <w:rPr>
                <w:rFonts w:eastAsia="Arial" w:cs="Arial"/>
                <w:sz w:val="18"/>
                <w:szCs w:val="18"/>
              </w:rPr>
            </w:pPr>
            <w:r w:rsidRPr="00BD31F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017D97" w:rsidRPr="00017D97" w14:paraId="4C448039" w14:textId="77777777" w:rsidTr="00B53FDB">
        <w:trPr>
          <w:gridBefore w:val="1"/>
          <w:wBefore w:w="8" w:type="dxa"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311" w:type="dxa"/>
              <w:tblBorders>
                <w:top w:val="single" w:sz="6" w:space="0" w:color="000000"/>
                <w:left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6236"/>
              <w:gridCol w:w="1984"/>
              <w:gridCol w:w="525"/>
            </w:tblGrid>
            <w:tr w:rsidR="00017D97" w:rsidRPr="00017D97" w14:paraId="3B86C563" w14:textId="77777777" w:rsidTr="00B53FDB">
              <w:tc>
                <w:tcPr>
                  <w:tcW w:w="566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14:paraId="7279001E" w14:textId="77777777" w:rsidR="00017D97" w:rsidRPr="00BD31F6" w:rsidRDefault="00017D97" w:rsidP="00B53FDB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BD31F6">
                    <w:rPr>
                      <w:rFonts w:eastAsia="Arial" w:cs="Arial"/>
                      <w:sz w:val="18"/>
                      <w:szCs w:val="18"/>
                    </w:rPr>
                    <w:br/>
                    <w:t>5.</w:t>
                  </w:r>
                </w:p>
              </w:tc>
              <w:tc>
                <w:tcPr>
                  <w:tcW w:w="874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066614" w14:textId="77777777" w:rsidR="00017D97" w:rsidRPr="00017D97" w:rsidRDefault="00017D97" w:rsidP="00B53FDB">
                  <w:pPr>
                    <w:rPr>
                      <w:rFonts w:eastAsia="Arial" w:cs="Arial"/>
                      <w:sz w:val="18"/>
                      <w:szCs w:val="18"/>
                      <w:lang w:val="en-US"/>
                    </w:rPr>
                  </w:pPr>
                  <w:r w:rsidRPr="00017D97">
                    <w:rPr>
                      <w:rFonts w:eastAsia="Arial" w:cs="Arial"/>
                      <w:sz w:val="18"/>
                      <w:szCs w:val="18"/>
                      <w:lang w:val="en-US"/>
                    </w:rPr>
                    <w:br/>
                    <w:t xml:space="preserve">Characteristics of the variety to be indicated (the number in brackets refers to the corresponding characteristic in Test </w:t>
                  </w:r>
                  <w:proofErr w:type="gramStart"/>
                  <w:r w:rsidRPr="00017D97">
                    <w:rPr>
                      <w:rFonts w:eastAsia="Arial" w:cs="Arial"/>
                      <w:sz w:val="18"/>
                      <w:szCs w:val="18"/>
                      <w:lang w:val="en-US"/>
                    </w:rPr>
                    <w:t>Guidelines;  please</w:t>
                  </w:r>
                  <w:proofErr w:type="gramEnd"/>
                  <w:r w:rsidRPr="00017D97">
                    <w:rPr>
                      <w:rFonts w:eastAsia="Arial" w:cs="Arial"/>
                      <w:sz w:val="18"/>
                      <w:szCs w:val="18"/>
                      <w:lang w:val="en-US"/>
                    </w:rPr>
                    <w:t xml:space="preserve"> mark the note which best corresponds).</w:t>
                  </w:r>
                </w:p>
              </w:tc>
            </w:tr>
            <w:tr w:rsidR="00017D97" w:rsidRPr="00017D97" w14:paraId="3690211A" w14:textId="77777777" w:rsidTr="00B53FDB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4F42AD" w14:textId="77777777" w:rsidR="00017D97" w:rsidRPr="00017D97" w:rsidRDefault="00017D97" w:rsidP="00B53FDB">
                  <w:pPr>
                    <w:spacing w:line="1" w:lineRule="auto"/>
                    <w:rPr>
                      <w:lang w:val="en-US"/>
                    </w:rPr>
                  </w:pP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BDCD46" w14:textId="77777777" w:rsidR="00017D97" w:rsidRPr="00017D97" w:rsidRDefault="00017D97" w:rsidP="00B53FDB">
                  <w:pPr>
                    <w:rPr>
                      <w:rFonts w:eastAsia="Arial" w:cs="Arial"/>
                      <w:sz w:val="18"/>
                      <w:szCs w:val="18"/>
                      <w:lang w:val="en-US"/>
                    </w:rPr>
                  </w:pPr>
                  <w:r w:rsidRPr="00017D97">
                    <w:rPr>
                      <w:rFonts w:eastAsia="Arial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8DBE2" w14:textId="77777777" w:rsidR="00017D97" w:rsidRPr="00017D97" w:rsidRDefault="00017D97" w:rsidP="00B53FDB">
                  <w:pPr>
                    <w:spacing w:line="1" w:lineRule="auto"/>
                    <w:rPr>
                      <w:lang w:val="en-US"/>
                    </w:rPr>
                  </w:pPr>
                </w:p>
              </w:tc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9844B1" w14:textId="77777777" w:rsidR="00017D97" w:rsidRPr="00017D97" w:rsidRDefault="00017D97" w:rsidP="00B53FDB">
                  <w:pPr>
                    <w:spacing w:line="1" w:lineRule="auto"/>
                    <w:rPr>
                      <w:lang w:val="en-US"/>
                    </w:rPr>
                  </w:pPr>
                </w:p>
              </w:tc>
            </w:tr>
          </w:tbl>
          <w:p w14:paraId="5252C460" w14:textId="77777777" w:rsidR="00017D97" w:rsidRPr="00017D97" w:rsidRDefault="00017D97" w:rsidP="00B53FDB">
            <w:pPr>
              <w:spacing w:line="1" w:lineRule="auto"/>
              <w:rPr>
                <w:lang w:val="en-US"/>
              </w:rPr>
            </w:pPr>
          </w:p>
        </w:tc>
      </w:tr>
      <w:tr w:rsidR="00017D97" w:rsidRPr="00BD31F6" w14:paraId="5990CC34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  <w:trHeight w:hRule="exact" w:val="420"/>
          <w:tblHeader/>
        </w:trPr>
        <w:tc>
          <w:tcPr>
            <w:tcW w:w="708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F361" w14:textId="77777777" w:rsidR="00017D97" w:rsidRPr="00017D97" w:rsidRDefault="00017D97" w:rsidP="00B53FDB">
            <w:pPr>
              <w:spacing w:line="1" w:lineRule="auto"/>
              <w:jc w:val="center"/>
              <w:rPr>
                <w:lang w:val="en-US"/>
              </w:rPr>
            </w:pPr>
          </w:p>
        </w:tc>
        <w:tc>
          <w:tcPr>
            <w:tcW w:w="487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C6ED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4125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</w:rPr>
              <w:t>Example</w:t>
            </w:r>
            <w:proofErr w:type="spellEnd"/>
            <w:r w:rsidRPr="00BD31F6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600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1A7B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bookmarkStart w:id="1" w:name="_Toc1"/>
      <w:bookmarkEnd w:id="1"/>
      <w:tr w:rsidR="00017D97" w:rsidRPr="00BD31F6" w14:paraId="6771E1AC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F6D9D5" w14:textId="77777777" w:rsidR="00017D97" w:rsidRPr="00BD31F6" w:rsidRDefault="00017D97" w:rsidP="00B53FDB">
            <w:pPr>
              <w:rPr>
                <w:vanish/>
              </w:rPr>
            </w:pPr>
            <w:r w:rsidRPr="00BD31F6">
              <w:fldChar w:fldCharType="begin"/>
            </w:r>
            <w:r w:rsidRPr="00BD31F6">
              <w:instrText xml:space="preserve"> TC "1" \f C \l "1"</w:instrText>
            </w:r>
            <w:r w:rsidRPr="00BD31F6"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17D97" w:rsidRPr="00BD31F6" w14:paraId="36858012" w14:textId="77777777" w:rsidTr="00B53FDB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0F8C47" w14:textId="77777777" w:rsidR="00017D97" w:rsidRPr="00BD31F6" w:rsidRDefault="00017D97" w:rsidP="00B53FDB">
                  <w:pPr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5.1</w:t>
                  </w:r>
                </w:p>
              </w:tc>
            </w:tr>
          </w:tbl>
          <w:p w14:paraId="3A8F0B2E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17D97" w:rsidRPr="00BD31F6" w14:paraId="294143C9" w14:textId="77777777" w:rsidTr="00B53FDB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ACB8FB" w14:textId="77777777" w:rsidR="00017D97" w:rsidRPr="00BD31F6" w:rsidRDefault="00017D97" w:rsidP="00B53FDB">
                  <w:pPr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(1)</w:t>
                  </w:r>
                </w:p>
              </w:tc>
            </w:tr>
          </w:tbl>
          <w:p w14:paraId="47D23E40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AAFAFC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017D97" w:rsidRPr="00BD31F6" w14:paraId="26F30B40" w14:textId="77777777" w:rsidTr="00B53FDB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B784E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Seed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: color</w:t>
                  </w:r>
                </w:p>
              </w:tc>
            </w:tr>
          </w:tbl>
          <w:p w14:paraId="55035198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08A9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306E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1B791650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6EB6B0A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0761328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54A53B54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C9CC09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white</w:t>
                  </w:r>
                  <w:proofErr w:type="spellEnd"/>
                </w:p>
              </w:tc>
            </w:tr>
          </w:tbl>
          <w:p w14:paraId="61E1D8FC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04E22B9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79C00F24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96F19E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Verpia</w:t>
                  </w:r>
                  <w:proofErr w:type="spellEnd"/>
                </w:p>
              </w:tc>
            </w:tr>
          </w:tbl>
          <w:p w14:paraId="5811C2A0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C64595B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463CFE30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4BABE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1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2CF05852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4C455A5D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F59AA58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DE8BD0B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4E55E904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A94F59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yellow</w:t>
                  </w:r>
                  <w:proofErr w:type="spellEnd"/>
                </w:p>
              </w:tc>
            </w:tr>
          </w:tbl>
          <w:p w14:paraId="50D91691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343A9E5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435B1867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D97B46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Durango</w:t>
                  </w:r>
                </w:p>
              </w:tc>
            </w:tr>
          </w:tbl>
          <w:p w14:paraId="18C3F772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0F88397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6455C753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D1404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2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49CCAE3E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22906F6C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BA87376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86228E5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7E6E7F9F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C7A76A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brown</w:t>
                  </w:r>
                  <w:proofErr w:type="spellEnd"/>
                </w:p>
              </w:tc>
            </w:tr>
          </w:tbl>
          <w:p w14:paraId="7022E91A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6556B7B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73CBC490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0909DB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Oaklin</w:t>
                  </w:r>
                  <w:proofErr w:type="spellEnd"/>
                </w:p>
              </w:tc>
            </w:tr>
          </w:tbl>
          <w:p w14:paraId="6B40B661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CA1A100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5009BEDF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A36EB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3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20EC4143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49DA945F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A0F5209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8CAE7E7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661FE4CC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2F7171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black</w:t>
                  </w:r>
                  <w:proofErr w:type="spellEnd"/>
                </w:p>
              </w:tc>
            </w:tr>
          </w:tbl>
          <w:p w14:paraId="709963E9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79AE0DF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0B86746B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1B556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Kagraner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Sommer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2</w:t>
                  </w:r>
                </w:p>
              </w:tc>
            </w:tr>
          </w:tbl>
          <w:p w14:paraId="402CEDFC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6B2B078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13EF2A3F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28AFDA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4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59346384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79E880BE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17ADD0C" w14:textId="77777777" w:rsidR="00017D97" w:rsidRPr="00BD31F6" w:rsidRDefault="00017D97" w:rsidP="00B53FDB">
            <w:pPr>
              <w:keepNext/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2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(6)</w:t>
            </w: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395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58"/>
            </w:tblGrid>
            <w:tr w:rsidR="00017D97" w:rsidRPr="00BD31F6" w14:paraId="3F8B539A" w14:textId="77777777" w:rsidTr="00B53FDB">
              <w:tc>
                <w:tcPr>
                  <w:tcW w:w="39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7EFBB6" w14:textId="77777777" w:rsidR="00017D97" w:rsidRPr="00BD31F6" w:rsidRDefault="00017D97" w:rsidP="00B53FDB">
                  <w:pPr>
                    <w:keepNext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: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number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of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divisions</w:t>
                  </w:r>
                  <w:proofErr w:type="spellEnd"/>
                </w:p>
              </w:tc>
            </w:tr>
          </w:tbl>
          <w:p w14:paraId="5F1316A8" w14:textId="77777777" w:rsidR="00017D97" w:rsidRPr="00BD31F6" w:rsidRDefault="00017D97" w:rsidP="00B53FDB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A591174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5FF9AF5" w14:textId="77777777" w:rsidR="00017D97" w:rsidRPr="00BD31F6" w:rsidRDefault="00017D97" w:rsidP="00B53FDB">
            <w:pPr>
              <w:keepNext/>
              <w:rPr>
                <w:vanish/>
              </w:rPr>
            </w:pPr>
          </w:p>
        </w:tc>
      </w:tr>
      <w:tr w:rsidR="00017D97" w:rsidRPr="00BD31F6" w14:paraId="4951AB2E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79FEDC2" w14:textId="77777777" w:rsidR="00017D97" w:rsidRPr="00BD31F6" w:rsidRDefault="00017D97" w:rsidP="00B53FDB">
            <w:pPr>
              <w:keepNext/>
              <w:jc w:val="center"/>
            </w:pPr>
          </w:p>
        </w:tc>
        <w:tc>
          <w:tcPr>
            <w:tcW w:w="4875" w:type="dxa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D712BAD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or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few</w:t>
            </w:r>
            <w:proofErr w:type="spellEnd"/>
          </w:p>
        </w:tc>
        <w:tc>
          <w:tcPr>
            <w:tcW w:w="3165" w:type="dxa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9A583E1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Fiorella,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Lollo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rossa</w:t>
            </w:r>
            <w:proofErr w:type="spellEnd"/>
          </w:p>
        </w:tc>
        <w:tc>
          <w:tcPr>
            <w:tcW w:w="600" w:type="dxa"/>
            <w:tcBorders>
              <w:top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DC14EA4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0B9BAD68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2C5D0" w14:textId="77777777" w:rsidR="00017D97" w:rsidRPr="00BD31F6" w:rsidRDefault="00017D97" w:rsidP="00B53FDB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6E583762" w14:textId="77777777" w:rsidR="00017D97" w:rsidRPr="00BD31F6" w:rsidRDefault="00017D97" w:rsidP="00B53FDB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3FF37D0B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D20D1DC" w14:textId="77777777" w:rsidR="00017D97" w:rsidRPr="00BD31F6" w:rsidRDefault="00017D97" w:rsidP="00B53FDB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F1FD012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few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few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27E12A4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99DD7BA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7C01D722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69AC40" w14:textId="77777777" w:rsidR="00017D97" w:rsidRPr="00BD31F6" w:rsidRDefault="00017D97" w:rsidP="00B53FDB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6DA722EB" w14:textId="77777777" w:rsidR="00017D97" w:rsidRPr="00BD31F6" w:rsidRDefault="00017D97" w:rsidP="00B53FDB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49CA1231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B10E995" w14:textId="77777777" w:rsidR="00017D97" w:rsidRPr="00BD31F6" w:rsidRDefault="00017D97" w:rsidP="00B53FDB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2DDEA1F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few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66B7DCE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Curletta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Rodagio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4C619D0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22734830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8E919" w14:textId="77777777" w:rsidR="00017D97" w:rsidRPr="00BD31F6" w:rsidRDefault="00017D97" w:rsidP="00B53FDB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3BA526B0" w14:textId="77777777" w:rsidR="00017D97" w:rsidRPr="00BD31F6" w:rsidRDefault="00017D97" w:rsidP="00B53FDB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5AEA2DD8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828BCFD" w14:textId="77777777" w:rsidR="00017D97" w:rsidRPr="00BD31F6" w:rsidRDefault="00017D97" w:rsidP="00B53FDB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DE711EB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few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4A766AC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51AA987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67CD3A0A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E6801A" w14:textId="77777777" w:rsidR="00017D97" w:rsidRPr="00BD31F6" w:rsidRDefault="00017D97" w:rsidP="00B53FDB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47386E3E" w14:textId="77777777" w:rsidR="00017D97" w:rsidRPr="00BD31F6" w:rsidRDefault="00017D97" w:rsidP="00B53FDB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3EC4EE71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4ED91D5" w14:textId="77777777" w:rsidR="00017D97" w:rsidRPr="00BD31F6" w:rsidRDefault="00017D97" w:rsidP="00B53FDB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9007478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180DC22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Ezabel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Jadigon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 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789FB8F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1182336F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849CDB" w14:textId="77777777" w:rsidR="00017D97" w:rsidRPr="00BD31F6" w:rsidRDefault="00017D97" w:rsidP="00B53FDB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4AFBF3CD" w14:textId="77777777" w:rsidR="00017D97" w:rsidRPr="00BD31F6" w:rsidRDefault="00017D97" w:rsidP="00B53FDB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125812E1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3FC3F44" w14:textId="77777777" w:rsidR="00017D97" w:rsidRPr="00BD31F6" w:rsidRDefault="00017D97" w:rsidP="00B53FDB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F13E1DB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many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8CC5357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1A62711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7908EC9D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3597AF" w14:textId="77777777" w:rsidR="00017D97" w:rsidRPr="00BD31F6" w:rsidRDefault="00017D97" w:rsidP="00B53FDB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666A2D48" w14:textId="77777777" w:rsidR="00017D97" w:rsidRPr="00BD31F6" w:rsidRDefault="00017D97" w:rsidP="00B53FDB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547525C3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7D8EE8B" w14:textId="77777777" w:rsidR="00017D97" w:rsidRPr="00BD31F6" w:rsidRDefault="00017D97" w:rsidP="00B53FDB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8443C2A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many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CC4DFCA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Expedition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Multired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54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7CA1BA2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7C201A3F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2C1C3" w14:textId="77777777" w:rsidR="00017D97" w:rsidRPr="00BD31F6" w:rsidRDefault="00017D97" w:rsidP="00B53FDB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769BDCDE" w14:textId="77777777" w:rsidR="00017D97" w:rsidRPr="00BD31F6" w:rsidRDefault="00017D97" w:rsidP="00B53FDB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041B4060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D368015" w14:textId="77777777" w:rsidR="00017D97" w:rsidRPr="00BD31F6" w:rsidRDefault="00017D97" w:rsidP="00B53FDB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EDC8218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many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many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C778BBE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138B444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5C9F1994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8700A" w14:textId="77777777" w:rsidR="00017D97" w:rsidRPr="00BD31F6" w:rsidRDefault="00017D97" w:rsidP="00B53FDB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5EA53CD2" w14:textId="77777777" w:rsidR="00017D97" w:rsidRPr="00BD31F6" w:rsidRDefault="00017D97" w:rsidP="00B53FDB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5AD3C8C9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4814E8F" w14:textId="77777777" w:rsidR="00017D97" w:rsidRPr="00BD31F6" w:rsidRDefault="00017D97" w:rsidP="00B53FDB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FAF99D2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many</w:t>
            </w:r>
            <w:proofErr w:type="spellEnd"/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EACC6E8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Excite,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Ezfrill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Telex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557A646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4623D00E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9285CD" w14:textId="77777777" w:rsidR="00017D97" w:rsidRPr="00BD31F6" w:rsidRDefault="00017D97" w:rsidP="00B53FDB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66F186F8" w14:textId="77777777" w:rsidR="00017D97" w:rsidRPr="00BD31F6" w:rsidRDefault="00017D97" w:rsidP="00B53FDB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bookmarkStart w:id="2" w:name="_Toc11"/>
      <w:bookmarkEnd w:id="2"/>
      <w:tr w:rsidR="00017D97" w:rsidRPr="00BD31F6" w14:paraId="1B761644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CAA80E" w14:textId="77777777" w:rsidR="00017D97" w:rsidRPr="00BD31F6" w:rsidRDefault="00017D97" w:rsidP="00B53FDB">
            <w:pPr>
              <w:rPr>
                <w:vanish/>
              </w:rPr>
            </w:pPr>
            <w:r w:rsidRPr="00BD31F6">
              <w:fldChar w:fldCharType="begin"/>
            </w:r>
            <w:r w:rsidRPr="00BD31F6">
              <w:instrText xml:space="preserve"> TC "11" \f C \l "1"</w:instrText>
            </w:r>
            <w:r w:rsidRPr="00BD31F6">
              <w:fldChar w:fldCharType="end"/>
            </w:r>
          </w:p>
          <w:p w14:paraId="3E9DDD2E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17D97" w:rsidRPr="00BD31F6" w14:paraId="76C0535C" w14:textId="77777777" w:rsidTr="00B53FDB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3AFB1D" w14:textId="77777777" w:rsidR="00017D97" w:rsidRPr="00BD31F6" w:rsidRDefault="00017D97" w:rsidP="00B53FDB">
                  <w:pPr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5.</w:t>
                  </w:r>
                  <w:r w:rsidRPr="00855392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3</w:t>
                  </w:r>
                </w:p>
              </w:tc>
            </w:tr>
          </w:tbl>
          <w:p w14:paraId="4B4AE9BB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17D97" w:rsidRPr="00BD31F6" w14:paraId="4D666C6E" w14:textId="77777777" w:rsidTr="00B53FDB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F587C6" w14:textId="77777777" w:rsidR="00017D97" w:rsidRPr="00BD31F6" w:rsidRDefault="00017D97" w:rsidP="00B53FDB">
                  <w:pPr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(11)</w:t>
                  </w:r>
                </w:p>
              </w:tc>
            </w:tr>
          </w:tbl>
          <w:p w14:paraId="6D5A85F5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D20B94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017D97" w:rsidRPr="00BD31F6" w14:paraId="79B7BC90" w14:textId="77777777" w:rsidTr="00B53FDB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13051B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Leaf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anthocyanin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coloration</w:t>
                  </w:r>
                  <w:proofErr w:type="spellEnd"/>
                </w:p>
              </w:tc>
            </w:tr>
          </w:tbl>
          <w:p w14:paraId="18C9E5C3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30A6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1CBC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462DB7E0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C40EA80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170E208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16265D02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9C02DA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absent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or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weak</w:t>
                  </w:r>
                  <w:proofErr w:type="spellEnd"/>
                </w:p>
              </w:tc>
            </w:tr>
          </w:tbl>
          <w:p w14:paraId="58CAE5AD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AD9F06A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2A76D6BE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91928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Clarion</w:t>
                  </w:r>
                  <w:proofErr w:type="spellEnd"/>
                </w:p>
              </w:tc>
            </w:tr>
          </w:tbl>
          <w:p w14:paraId="2C190E3E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844247B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168F40D3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387938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1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10B68C36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5CE1624E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2F3F86B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48E1E3A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4590D3F2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2A6C7E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weak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weak</w:t>
                  </w:r>
                  <w:proofErr w:type="spellEnd"/>
                </w:p>
              </w:tc>
            </w:tr>
          </w:tbl>
          <w:p w14:paraId="601FD144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FABFC30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665E2D3B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69926" w14:textId="77777777" w:rsidR="00017D97" w:rsidRPr="00BD31F6" w:rsidRDefault="00017D97" w:rsidP="00B53FDB">
                  <w:pPr>
                    <w:spacing w:line="1" w:lineRule="auto"/>
                  </w:pPr>
                </w:p>
              </w:tc>
            </w:tr>
          </w:tbl>
          <w:p w14:paraId="45FA15E3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6267D0F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4AFCAE65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9868E4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2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5ABB420A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6A2D2D81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D854106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C1C523C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40E5B68B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8B6D1D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weak</w:t>
                  </w:r>
                  <w:proofErr w:type="spellEnd"/>
                </w:p>
              </w:tc>
            </w:tr>
          </w:tbl>
          <w:p w14:paraId="4798D780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D901DA5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7A19177D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CE1C1C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Du bon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jardinier</w:t>
                  </w:r>
                  <w:proofErr w:type="spellEnd"/>
                </w:p>
              </w:tc>
            </w:tr>
          </w:tbl>
          <w:p w14:paraId="2FA714E4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7D939AF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01A72002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86B3A9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3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03839664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2F6CCF71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2379585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970003D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47648B9B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C5CD5F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weak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  <w:proofErr w:type="spellEnd"/>
                </w:p>
              </w:tc>
            </w:tr>
          </w:tbl>
          <w:p w14:paraId="774C87D5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E03DE01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1BF35C99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68AE4C" w14:textId="77777777" w:rsidR="00017D97" w:rsidRPr="00BD31F6" w:rsidRDefault="00017D97" w:rsidP="00B53FDB">
                  <w:pPr>
                    <w:spacing w:line="1" w:lineRule="auto"/>
                  </w:pPr>
                </w:p>
              </w:tc>
            </w:tr>
          </w:tbl>
          <w:p w14:paraId="62341BE4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41EF085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6FC83D0A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FDC701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4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6FDA9401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3044CDA9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C5EFD3C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325E92C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011BEAB5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F18EC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  <w:proofErr w:type="spellEnd"/>
                </w:p>
              </w:tc>
            </w:tr>
          </w:tbl>
          <w:p w14:paraId="2707D47B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26F4B66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1C4997FD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C6FCB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Lollo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rossa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, Luana</w:t>
                  </w:r>
                </w:p>
              </w:tc>
            </w:tr>
          </w:tbl>
          <w:p w14:paraId="4E588533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4FAC986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0D878036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1E4E9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5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224E489F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3819D598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A929453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4511C61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6C1E7A4F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BA821D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strong</w:t>
                  </w:r>
                  <w:proofErr w:type="spellEnd"/>
                </w:p>
              </w:tc>
            </w:tr>
          </w:tbl>
          <w:p w14:paraId="68471891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A8653DD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21349DCD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4BE8F3" w14:textId="77777777" w:rsidR="00017D97" w:rsidRPr="00BD31F6" w:rsidRDefault="00017D97" w:rsidP="00B53FDB">
                  <w:pPr>
                    <w:spacing w:line="1" w:lineRule="auto"/>
                  </w:pPr>
                </w:p>
              </w:tc>
            </w:tr>
          </w:tbl>
          <w:p w14:paraId="7A968E0C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CD4549F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5FA43038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BF581C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6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38DAAC89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4C1F6492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223E92E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6B5760F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31E1FA93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7EE9F4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strong</w:t>
                  </w:r>
                  <w:proofErr w:type="spellEnd"/>
                </w:p>
              </w:tc>
            </w:tr>
          </w:tbl>
          <w:p w14:paraId="4556B770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AC81BF4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49B2B72A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E5386E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Merveille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des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quatre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saisons</w:t>
                  </w:r>
                  <w:proofErr w:type="spellEnd"/>
                </w:p>
              </w:tc>
            </w:tr>
          </w:tbl>
          <w:p w14:paraId="6829B2FA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2C4102A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43CAD730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ACF1F3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7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57AE1318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7BA0AD91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B62219C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EB03F14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12B0A0B0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70C133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strong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strong</w:t>
                  </w:r>
                  <w:proofErr w:type="spellEnd"/>
                </w:p>
              </w:tc>
            </w:tr>
          </w:tbl>
          <w:p w14:paraId="1D114DA4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BDC4DEB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3261B3A4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5F2D6" w14:textId="77777777" w:rsidR="00017D97" w:rsidRPr="00BD31F6" w:rsidRDefault="00017D97" w:rsidP="00B53FDB">
                  <w:pPr>
                    <w:spacing w:line="1" w:lineRule="auto"/>
                  </w:pPr>
                </w:p>
              </w:tc>
            </w:tr>
          </w:tbl>
          <w:p w14:paraId="69356162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FE5DF64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59A58630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B7E3A8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8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3E19B77B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1095BB4A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E2F833E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FCACD32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592EC3DF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ED1AE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strong</w:t>
                  </w:r>
                  <w:proofErr w:type="spellEnd"/>
                </w:p>
              </w:tc>
            </w:tr>
          </w:tbl>
          <w:p w14:paraId="721D1CAD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1E20172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5DE78585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5E6222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Iride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Revolution</w:t>
                  </w:r>
                  <w:proofErr w:type="spellEnd"/>
                </w:p>
              </w:tc>
            </w:tr>
          </w:tbl>
          <w:p w14:paraId="15FA30FC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A35FC14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5C7A99DC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45E83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9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666D77B1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017D97" w14:paraId="005ACB86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3EAE45" w14:textId="77777777" w:rsidR="00017D97" w:rsidRPr="00642782" w:rsidRDefault="00017D97" w:rsidP="00B53FDB">
            <w:pPr>
              <w:jc w:val="center"/>
              <w:rPr>
                <w:b/>
                <w:bCs/>
              </w:rPr>
            </w:pPr>
            <w:r w:rsidRPr="00642782">
              <w:rPr>
                <w:rFonts w:eastAsia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eastAsia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t>4</w:t>
            </w:r>
            <w:r w:rsidRPr="00642782">
              <w:rPr>
                <w:rFonts w:eastAsia="Arial"/>
                <w:b/>
                <w:bCs/>
                <w:sz w:val="16"/>
                <w:szCs w:val="16"/>
                <w:highlight w:val="lightGray"/>
              </w:rPr>
              <w:br/>
              <w:t>(12)</w:t>
            </w: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3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0"/>
            </w:tblGrid>
            <w:tr w:rsidR="00017D97" w:rsidRPr="00017D97" w14:paraId="1FDBCA4B" w14:textId="77777777" w:rsidTr="00B53FDB">
              <w:tc>
                <w:tcPr>
                  <w:tcW w:w="48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B0633D" w14:textId="77777777" w:rsidR="00017D97" w:rsidRPr="00017D97" w:rsidRDefault="00017D97" w:rsidP="00B53FDB">
                  <w:pPr>
                    <w:keepNext/>
                    <w:rPr>
                      <w:rFonts w:cs="Arial"/>
                      <w:color w:val="000000" w:themeColor="text1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</w:pPr>
                  <w:r w:rsidRPr="00017D97">
                    <w:rPr>
                      <w:rFonts w:eastAsia="Arial" w:cs="Arial"/>
                      <w:b/>
                      <w:bCs/>
                      <w:color w:val="000000" w:themeColor="text1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Leaf: hue of anthocyanin coloration</w:t>
                  </w:r>
                </w:p>
              </w:tc>
            </w:tr>
          </w:tbl>
          <w:p w14:paraId="4DEC5C63" w14:textId="77777777" w:rsidR="00017D97" w:rsidRPr="00017D97" w:rsidRDefault="00017D97" w:rsidP="00B53FDB">
            <w:pPr>
              <w:rPr>
                <w:vanish/>
                <w:lang w:val="en-US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FA12431" w14:textId="77777777" w:rsidR="00017D97" w:rsidRPr="00017D97" w:rsidRDefault="00017D97" w:rsidP="00B53FDB">
            <w:pPr>
              <w:rPr>
                <w:vanish/>
                <w:lang w:val="en-US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3F67105" w14:textId="77777777" w:rsidR="00017D97" w:rsidRPr="00017D97" w:rsidRDefault="00017D97" w:rsidP="00B53FDB">
            <w:pPr>
              <w:rPr>
                <w:vanish/>
                <w:lang w:val="en-US"/>
              </w:rPr>
            </w:pPr>
          </w:p>
        </w:tc>
      </w:tr>
      <w:tr w:rsidR="00017D97" w:rsidRPr="00BD31F6" w14:paraId="0B4F26A7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3E8D13" w14:textId="77777777" w:rsidR="00017D97" w:rsidRPr="00017D97" w:rsidRDefault="00017D97" w:rsidP="00B53FDB">
            <w:pPr>
              <w:spacing w:line="1" w:lineRule="auto"/>
              <w:rPr>
                <w:lang w:val="en-US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8B6F0FE" w14:textId="77777777" w:rsidR="00017D97" w:rsidRPr="00BD31F6" w:rsidRDefault="00017D97" w:rsidP="00B53FDB">
            <w:pPr>
              <w:rPr>
                <w:vanish/>
              </w:rPr>
            </w:pPr>
            <w:proofErr w:type="spellStart"/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reddish</w:t>
            </w:r>
            <w:proofErr w:type="spellEnd"/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D47EF07" w14:textId="77777777" w:rsidR="00017D97" w:rsidRPr="00BD31F6" w:rsidRDefault="00017D97" w:rsidP="00B53FDB">
            <w:pPr>
              <w:rPr>
                <w:vanish/>
              </w:rPr>
            </w:pPr>
            <w:proofErr w:type="spellStart"/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Lollo</w:t>
            </w:r>
            <w:proofErr w:type="spellEnd"/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rossa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BA9C693" w14:textId="77777777" w:rsidR="00017D97" w:rsidRPr="00BD31F6" w:rsidRDefault="00017D97" w:rsidP="00B53FDB">
            <w:pPr>
              <w:rPr>
                <w:vanish/>
                <w:color w:val="000000" w:themeColor="text1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567B4193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339F84" w14:textId="77777777" w:rsidR="00017D97" w:rsidRPr="00BD31F6" w:rsidRDefault="00017D97" w:rsidP="00B53FDB">
                  <w:pPr>
                    <w:rPr>
                      <w:color w:val="000000" w:themeColor="text1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color w:val="000000" w:themeColor="text1"/>
                      <w:sz w:val="16"/>
                      <w:szCs w:val="16"/>
                      <w:highlight w:val="lightGray"/>
                      <w:u w:val="single"/>
                    </w:rPr>
                    <w:t>1 [ </w:t>
                  </w:r>
                  <w:proofErr w:type="gramStart"/>
                  <w:r w:rsidRPr="00BD31F6">
                    <w:rPr>
                      <w:rFonts w:eastAsia="Arial" w:cs="Arial"/>
                      <w:color w:val="000000" w:themeColor="text1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518F8E33" w14:textId="77777777" w:rsidR="00017D97" w:rsidRPr="00BD31F6" w:rsidRDefault="00017D97" w:rsidP="00B53FDB">
            <w:pPr>
              <w:rPr>
                <w:vanish/>
              </w:rPr>
            </w:pPr>
          </w:p>
        </w:tc>
      </w:tr>
      <w:tr w:rsidR="00017D97" w:rsidRPr="00BD31F6" w14:paraId="3B952D1E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8A8C43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C33DE00" w14:textId="77777777" w:rsidR="00017D97" w:rsidRPr="00BD31F6" w:rsidRDefault="00017D97" w:rsidP="00B53FDB">
            <w:pPr>
              <w:rPr>
                <w:vanish/>
              </w:rPr>
            </w:pPr>
            <w:proofErr w:type="spellStart"/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purplish</w:t>
            </w:r>
            <w:proofErr w:type="spellEnd"/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CD882FD" w14:textId="77777777" w:rsidR="00017D97" w:rsidRPr="00BD31F6" w:rsidRDefault="00017D97" w:rsidP="00B53FDB">
            <w:pPr>
              <w:rPr>
                <w:vanish/>
              </w:rPr>
            </w:pPr>
            <w:proofErr w:type="spellStart"/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Iride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925E759" w14:textId="77777777" w:rsidR="00017D97" w:rsidRPr="00BD31F6" w:rsidRDefault="00017D97" w:rsidP="00B53FDB">
            <w:pPr>
              <w:rPr>
                <w:vanish/>
                <w:color w:val="000000" w:themeColor="text1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5701DB51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90718" w14:textId="77777777" w:rsidR="00017D97" w:rsidRPr="00BD31F6" w:rsidRDefault="00017D97" w:rsidP="00B53FDB">
                  <w:pPr>
                    <w:rPr>
                      <w:color w:val="000000" w:themeColor="text1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color w:val="000000" w:themeColor="text1"/>
                      <w:sz w:val="16"/>
                      <w:szCs w:val="16"/>
                      <w:highlight w:val="lightGray"/>
                      <w:u w:val="single"/>
                    </w:rPr>
                    <w:t>2 [ </w:t>
                  </w:r>
                  <w:proofErr w:type="gramStart"/>
                  <w:r w:rsidRPr="00BD31F6">
                    <w:rPr>
                      <w:rFonts w:eastAsia="Arial" w:cs="Arial"/>
                      <w:color w:val="000000" w:themeColor="text1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7D4783B8" w14:textId="77777777" w:rsidR="00017D97" w:rsidRPr="00BD31F6" w:rsidRDefault="00017D97" w:rsidP="00B53FDB">
            <w:pPr>
              <w:rPr>
                <w:vanish/>
              </w:rPr>
            </w:pPr>
          </w:p>
        </w:tc>
      </w:tr>
      <w:tr w:rsidR="00017D97" w:rsidRPr="00BD31F6" w14:paraId="2FE551EF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F0BABA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23861D1" w14:textId="77777777" w:rsidR="00017D97" w:rsidRPr="00BD31F6" w:rsidRDefault="00017D97" w:rsidP="00B53FDB">
            <w:pPr>
              <w:rPr>
                <w:vanish/>
              </w:rPr>
            </w:pPr>
            <w:proofErr w:type="spellStart"/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brownish</w:t>
            </w:r>
            <w:proofErr w:type="spellEnd"/>
          </w:p>
        </w:tc>
        <w:tc>
          <w:tcPr>
            <w:tcW w:w="3165" w:type="dxa"/>
            <w:tcBorders>
              <w:top w:val="nil"/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80D4626" w14:textId="77777777" w:rsidR="00017D97" w:rsidRPr="00BD31F6" w:rsidRDefault="00017D97" w:rsidP="00B53FDB">
            <w:pPr>
              <w:rPr>
                <w:vanish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Luana, Maravilla de Verano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048F4A0" w14:textId="77777777" w:rsidR="00017D97" w:rsidRPr="00BD31F6" w:rsidRDefault="00017D97" w:rsidP="00B53FDB">
            <w:pPr>
              <w:rPr>
                <w:vanish/>
                <w:color w:val="000000" w:themeColor="text1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518F220C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DD8048" w14:textId="77777777" w:rsidR="00017D97" w:rsidRPr="00BD31F6" w:rsidRDefault="00017D97" w:rsidP="00B53FDB">
                  <w:pPr>
                    <w:rPr>
                      <w:color w:val="000000" w:themeColor="text1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color w:val="000000" w:themeColor="text1"/>
                      <w:sz w:val="16"/>
                      <w:szCs w:val="16"/>
                      <w:highlight w:val="lightGray"/>
                      <w:u w:val="single"/>
                    </w:rPr>
                    <w:t>3 [ </w:t>
                  </w:r>
                  <w:proofErr w:type="gramStart"/>
                  <w:r w:rsidRPr="00BD31F6">
                    <w:rPr>
                      <w:rFonts w:eastAsia="Arial" w:cs="Arial"/>
                      <w:color w:val="000000" w:themeColor="text1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7B1A02AB" w14:textId="77777777" w:rsidR="00017D97" w:rsidRPr="00BD31F6" w:rsidRDefault="00017D97" w:rsidP="00B53FDB">
            <w:pPr>
              <w:rPr>
                <w:vanish/>
              </w:rPr>
            </w:pPr>
          </w:p>
        </w:tc>
      </w:tr>
      <w:tr w:rsidR="00017D97" w:rsidRPr="00BD31F6" w14:paraId="745319B0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B850263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B94B29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2A67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</w:rPr>
              <w:t>Example</w:t>
            </w:r>
            <w:proofErr w:type="spellEnd"/>
            <w:r w:rsidRPr="00BD31F6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8855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017D97" w:rsidRPr="00017D97" w14:paraId="30B79C13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0D7BF6" w14:textId="77777777" w:rsidR="00017D97" w:rsidRPr="00BD31F6" w:rsidRDefault="00017D97" w:rsidP="00B53FDB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t>5</w:t>
            </w:r>
            <w:r w:rsidRPr="00BD31F6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594C22" w14:textId="77777777" w:rsidR="00017D97" w:rsidRPr="00017D97" w:rsidRDefault="00017D97" w:rsidP="00B53FDB">
            <w:pPr>
              <w:keepNext/>
              <w:rPr>
                <w:vanish/>
                <w:u w:val="single"/>
                <w:lang w:val="en-US"/>
              </w:rPr>
            </w:pPr>
            <w:r w:rsidRPr="00017D97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  <w:lang w:val="en-US"/>
              </w:rPr>
              <w:t>Leaf: area covered by anthocyanin coloration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7DEF" w14:textId="77777777" w:rsidR="00017D97" w:rsidRPr="00017D97" w:rsidRDefault="00017D97" w:rsidP="00B53FDB">
            <w:pPr>
              <w:keepNext/>
              <w:spacing w:line="1" w:lineRule="auto"/>
              <w:rPr>
                <w:lang w:val="en-US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FB8A" w14:textId="77777777" w:rsidR="00017D97" w:rsidRPr="00017D97" w:rsidRDefault="00017D97" w:rsidP="00B53FDB">
            <w:pPr>
              <w:keepNext/>
              <w:spacing w:line="1" w:lineRule="auto"/>
              <w:rPr>
                <w:lang w:val="en-US"/>
              </w:rPr>
            </w:pPr>
          </w:p>
        </w:tc>
      </w:tr>
      <w:tr w:rsidR="00017D97" w:rsidRPr="00BD31F6" w14:paraId="33E564D8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EB4E8F" w14:textId="77777777" w:rsidR="00017D97" w:rsidRPr="00017D97" w:rsidRDefault="00017D97" w:rsidP="00B53FDB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318CA0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</w:t>
            </w:r>
            <w:proofErr w:type="spellEnd"/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DDAC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Steirer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Krauthauptel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D997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01F82902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A841FB" w14:textId="77777777" w:rsidR="00017D97" w:rsidRPr="00BD31F6" w:rsidRDefault="00017D97" w:rsidP="00B53FDB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2849D7B8" w14:textId="77777777" w:rsidR="00017D97" w:rsidRPr="00BD31F6" w:rsidRDefault="00017D97" w:rsidP="00B53FDB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3CEF690F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5A8964" w14:textId="77777777" w:rsidR="00017D97" w:rsidRPr="00BD31F6" w:rsidRDefault="00017D97" w:rsidP="00B53FDB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55696A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</w:t>
            </w:r>
            <w:proofErr w:type="spellEnd"/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9E82A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903C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2DC8A94D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064D1A" w14:textId="77777777" w:rsidR="00017D97" w:rsidRPr="00BD31F6" w:rsidRDefault="00017D97" w:rsidP="00B53FDB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0613B40F" w14:textId="77777777" w:rsidR="00017D97" w:rsidRPr="00BD31F6" w:rsidRDefault="00017D97" w:rsidP="00B53FDB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251EA2B4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9E3479" w14:textId="77777777" w:rsidR="00017D97" w:rsidRPr="00BD31F6" w:rsidRDefault="00017D97" w:rsidP="00B53FDB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4FDF80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</w:t>
            </w:r>
            <w:proofErr w:type="spellEnd"/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E74C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Diablo</w:t>
            </w: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387B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7491BAC4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86B9C6" w14:textId="77777777" w:rsidR="00017D97" w:rsidRPr="00BD31F6" w:rsidRDefault="00017D97" w:rsidP="00B53FDB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15B6E93E" w14:textId="77777777" w:rsidR="00017D97" w:rsidRPr="00BD31F6" w:rsidRDefault="00017D97" w:rsidP="00B53FDB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6963B03B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3548931" w14:textId="77777777" w:rsidR="00017D97" w:rsidRPr="00BD31F6" w:rsidRDefault="00017D97" w:rsidP="00B53FDB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7D1FE04F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D29CA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043A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72EDF2A0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D3D061" w14:textId="77777777" w:rsidR="00017D97" w:rsidRPr="00BD31F6" w:rsidRDefault="00017D97" w:rsidP="00B53FDB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2D81D8B7" w14:textId="77777777" w:rsidR="00017D97" w:rsidRPr="00BD31F6" w:rsidRDefault="00017D97" w:rsidP="00B53FDB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12A3E402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6CB9C7" w14:textId="77777777" w:rsidR="00017D97" w:rsidRPr="00BD31F6" w:rsidRDefault="00017D97" w:rsidP="00B53FDB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1FC1D0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B1D16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Luana</w:t>
            </w: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8446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56902137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1A3C82" w14:textId="77777777" w:rsidR="00017D97" w:rsidRPr="00BD31F6" w:rsidRDefault="00017D97" w:rsidP="00B53FDB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72571A96" w14:textId="77777777" w:rsidR="00017D97" w:rsidRPr="00BD31F6" w:rsidRDefault="00017D97" w:rsidP="00B53FDB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7DF8C6A2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6EC96A" w14:textId="77777777" w:rsidR="00017D97" w:rsidRPr="00BD31F6" w:rsidRDefault="00017D97" w:rsidP="00B53FDB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31B330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</w:t>
            </w:r>
            <w:proofErr w:type="spellEnd"/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3FD73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E36A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019EF6B2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375404" w14:textId="77777777" w:rsidR="00017D97" w:rsidRPr="00BD31F6" w:rsidRDefault="00017D97" w:rsidP="00B53FDB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4A6ACAF4" w14:textId="77777777" w:rsidR="00017D97" w:rsidRPr="00BD31F6" w:rsidRDefault="00017D97" w:rsidP="00B53FDB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7AF33AEF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E931E8" w14:textId="77777777" w:rsidR="00017D97" w:rsidRPr="00BD31F6" w:rsidRDefault="00017D97" w:rsidP="00B53FDB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2C7144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</w:t>
            </w:r>
            <w:proofErr w:type="spellEnd"/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20B54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Merveille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des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quatre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saisons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763F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2A963844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BA3BD5" w14:textId="77777777" w:rsidR="00017D97" w:rsidRPr="00BD31F6" w:rsidRDefault="00017D97" w:rsidP="00B53FDB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5FF95308" w14:textId="77777777" w:rsidR="00017D97" w:rsidRPr="00BD31F6" w:rsidRDefault="00017D97" w:rsidP="00B53FDB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2C0E2473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28EBA4" w14:textId="77777777" w:rsidR="00017D97" w:rsidRPr="00BD31F6" w:rsidRDefault="00017D97" w:rsidP="00B53FDB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1CE4E67F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</w:t>
            </w:r>
            <w:proofErr w:type="spellEnd"/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B498A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FDD5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12E30378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46D841" w14:textId="77777777" w:rsidR="00017D97" w:rsidRPr="00BD31F6" w:rsidRDefault="00017D97" w:rsidP="00B53FDB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2A08BB82" w14:textId="77777777" w:rsidR="00017D97" w:rsidRPr="00BD31F6" w:rsidRDefault="00017D97" w:rsidP="00B53FDB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3C381C6F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99086D" w14:textId="77777777" w:rsidR="00017D97" w:rsidRPr="00BD31F6" w:rsidRDefault="00017D97" w:rsidP="00B53FDB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E4FD5C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</w:t>
            </w:r>
            <w:proofErr w:type="spellEnd"/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A25D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Bijou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Revolution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B1DD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1525BCBA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892A39" w14:textId="77777777" w:rsidR="00017D97" w:rsidRPr="00BD31F6" w:rsidRDefault="00017D97" w:rsidP="00B53FDB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63C5F440" w14:textId="77777777" w:rsidR="00017D97" w:rsidRPr="00BD31F6" w:rsidRDefault="00017D97" w:rsidP="00B53FDB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3091BBDF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A7985A" w14:textId="77777777" w:rsidR="00017D97" w:rsidRPr="00BD31F6" w:rsidRDefault="00017D97" w:rsidP="00B53FDB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t>6</w:t>
            </w:r>
            <w:r w:rsidRPr="00BD31F6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br/>
              <w:t>(14)</w:t>
            </w: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8CA037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Leaf</w:t>
            </w:r>
            <w:proofErr w:type="spellEnd"/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: color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50ED" w14:textId="77777777" w:rsidR="00017D97" w:rsidRPr="00BD31F6" w:rsidRDefault="00017D97" w:rsidP="00B53FDB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39CA" w14:textId="77777777" w:rsidR="00017D97" w:rsidRPr="00BD31F6" w:rsidRDefault="00017D97" w:rsidP="00B53FDB">
            <w:pPr>
              <w:keepNext/>
              <w:spacing w:line="1" w:lineRule="auto"/>
            </w:pPr>
          </w:p>
        </w:tc>
      </w:tr>
      <w:tr w:rsidR="00017D97" w:rsidRPr="00BD31F6" w14:paraId="45B297FA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E12A68" w14:textId="77777777" w:rsidR="00017D97" w:rsidRPr="00BD31F6" w:rsidRDefault="00017D97" w:rsidP="00B53FDB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24D42A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green</w:t>
            </w:r>
            <w:proofErr w:type="spellEnd"/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C16D1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1550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52C41F9D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22592E" w14:textId="77777777" w:rsidR="00017D97" w:rsidRPr="00BD31F6" w:rsidRDefault="00017D97" w:rsidP="00B53FDB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48FDA513" w14:textId="77777777" w:rsidR="00017D97" w:rsidRPr="00BD31F6" w:rsidRDefault="00017D97" w:rsidP="00B53FDB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69E78A8C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7D35FF" w14:textId="77777777" w:rsidR="00017D97" w:rsidRPr="00BD31F6" w:rsidRDefault="00017D97" w:rsidP="00B53FDB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8D7238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yellowish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green</w:t>
            </w:r>
            <w:proofErr w:type="spellEnd"/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3AE7B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Dorée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de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printemps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59E1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1D4B8DA1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A0B98" w14:textId="77777777" w:rsidR="00017D97" w:rsidRPr="00BD31F6" w:rsidRDefault="00017D97" w:rsidP="00B53FDB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768510EF" w14:textId="77777777" w:rsidR="00017D97" w:rsidRPr="00BD31F6" w:rsidRDefault="00017D97" w:rsidP="00B53FDB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229B799F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BB0216" w14:textId="77777777" w:rsidR="00017D97" w:rsidRPr="00BD31F6" w:rsidRDefault="00017D97" w:rsidP="00B53FDB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4BEF0C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greyish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green</w:t>
            </w:r>
            <w:proofErr w:type="spellEnd"/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E45F2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Celtuce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Du bon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jardinier</w:t>
            </w:r>
            <w:proofErr w:type="spellEnd"/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43A8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059DE6A6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266FDA" w14:textId="77777777" w:rsidR="00017D97" w:rsidRPr="00BD31F6" w:rsidRDefault="00017D97" w:rsidP="00B53FDB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15A629BA" w14:textId="77777777" w:rsidR="00017D97" w:rsidRPr="00BD31F6" w:rsidRDefault="00017D97" w:rsidP="00B53FDB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017D97" w14:paraId="3802601D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959351" w14:textId="77777777" w:rsidR="00017D97" w:rsidRPr="00BD31F6" w:rsidRDefault="00017D97" w:rsidP="00B53FDB">
            <w:pPr>
              <w:keepNext/>
              <w:rPr>
                <w:vanish/>
              </w:rPr>
            </w:pPr>
            <w:r w:rsidRPr="00BD31F6">
              <w:fldChar w:fldCharType="begin"/>
            </w:r>
            <w:r w:rsidRPr="00BD31F6">
              <w:instrText xml:space="preserve"> TC "15" \f C \l "1"</w:instrText>
            </w:r>
            <w:r w:rsidRPr="00BD31F6">
              <w:fldChar w:fldCharType="end"/>
            </w:r>
          </w:p>
          <w:p w14:paraId="22415A00" w14:textId="77777777" w:rsidR="00017D97" w:rsidRPr="00BD31F6" w:rsidRDefault="00017D97" w:rsidP="00B53FDB">
            <w:pPr>
              <w:keepNext/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17D97" w:rsidRPr="00BD31F6" w14:paraId="213FCF3F" w14:textId="77777777" w:rsidTr="00B53FDB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68818" w14:textId="77777777" w:rsidR="00017D97" w:rsidRPr="00BD31F6" w:rsidRDefault="00017D97" w:rsidP="00B53FDB">
                  <w:pPr>
                    <w:keepNext/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5</w:t>
                  </w:r>
                  <w:r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.7</w:t>
                  </w:r>
                </w:p>
              </w:tc>
            </w:tr>
          </w:tbl>
          <w:p w14:paraId="27FE6527" w14:textId="77777777" w:rsidR="00017D97" w:rsidRPr="00BD31F6" w:rsidRDefault="00017D97" w:rsidP="00B53FDB">
            <w:pPr>
              <w:keepNext/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17D97" w:rsidRPr="00BD31F6" w14:paraId="4505E9C7" w14:textId="77777777" w:rsidTr="00B53FDB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B44A9" w14:textId="77777777" w:rsidR="00017D97" w:rsidRPr="00BD31F6" w:rsidRDefault="00017D97" w:rsidP="00B53FDB">
                  <w:pPr>
                    <w:keepNext/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(15)</w:t>
                  </w:r>
                </w:p>
              </w:tc>
            </w:tr>
          </w:tbl>
          <w:p w14:paraId="0EE63DBB" w14:textId="77777777" w:rsidR="00017D97" w:rsidRPr="00BD31F6" w:rsidRDefault="00017D97" w:rsidP="00B53FDB">
            <w:pPr>
              <w:keepNext/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DAD885" w14:textId="77777777" w:rsidR="00017D97" w:rsidRPr="00BD31F6" w:rsidRDefault="00017D97" w:rsidP="00B53FDB">
            <w:pPr>
              <w:keepNext/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017D97" w:rsidRPr="00017D97" w14:paraId="30E03CC0" w14:textId="77777777" w:rsidTr="00B53FDB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B138E3" w14:textId="77777777" w:rsidR="00017D97" w:rsidRPr="00017D97" w:rsidRDefault="00017D97" w:rsidP="00B53FDB">
                  <w:pPr>
                    <w:keepNext/>
                    <w:rPr>
                      <w:lang w:val="en-US"/>
                    </w:rPr>
                  </w:pPr>
                  <w:r w:rsidRPr="00017D97">
                    <w:rPr>
                      <w:rFonts w:eastAsia="Arial" w:cs="Arial"/>
                      <w:b/>
                      <w:bCs/>
                      <w:sz w:val="16"/>
                      <w:szCs w:val="16"/>
                      <w:lang w:val="en-US"/>
                    </w:rPr>
                    <w:t>Leaf: intensity of green color</w:t>
                  </w:r>
                </w:p>
              </w:tc>
            </w:tr>
          </w:tbl>
          <w:p w14:paraId="258754E3" w14:textId="77777777" w:rsidR="00017D97" w:rsidRPr="00017D97" w:rsidRDefault="00017D97" w:rsidP="00B53FDB">
            <w:pPr>
              <w:keepNext/>
              <w:spacing w:line="1" w:lineRule="auto"/>
              <w:rPr>
                <w:lang w:val="en-US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58B6" w14:textId="77777777" w:rsidR="00017D97" w:rsidRPr="00017D97" w:rsidRDefault="00017D97" w:rsidP="00B53FDB">
            <w:pPr>
              <w:keepNext/>
              <w:spacing w:line="1" w:lineRule="auto"/>
              <w:rPr>
                <w:lang w:val="en-US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2C8F" w14:textId="77777777" w:rsidR="00017D97" w:rsidRPr="00017D97" w:rsidRDefault="00017D97" w:rsidP="00B53FDB">
            <w:pPr>
              <w:keepNext/>
              <w:spacing w:line="1" w:lineRule="auto"/>
              <w:rPr>
                <w:lang w:val="en-US"/>
              </w:rPr>
            </w:pPr>
          </w:p>
        </w:tc>
      </w:tr>
      <w:tr w:rsidR="00017D97" w:rsidRPr="00BD31F6" w14:paraId="140C8EE1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E2DFD3E" w14:textId="77777777" w:rsidR="00017D97" w:rsidRPr="00017D97" w:rsidRDefault="00017D97" w:rsidP="00B53FDB">
            <w:pPr>
              <w:keepNext/>
              <w:spacing w:line="1" w:lineRule="auto"/>
              <w:rPr>
                <w:lang w:val="en-US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592304" w14:textId="77777777" w:rsidR="00017D97" w:rsidRPr="00BD31F6" w:rsidRDefault="00017D97" w:rsidP="00B53FDB">
            <w:pPr>
              <w:keepNext/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5E7E3E4B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13515" w14:textId="77777777" w:rsidR="00017D97" w:rsidRPr="00BD31F6" w:rsidRDefault="00017D97" w:rsidP="00B53FDB">
                  <w:pPr>
                    <w:keepNext/>
                  </w:pP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light</w:t>
                  </w:r>
                </w:p>
              </w:tc>
            </w:tr>
          </w:tbl>
          <w:p w14:paraId="2C28B104" w14:textId="77777777" w:rsidR="00017D97" w:rsidRPr="00BD31F6" w:rsidRDefault="00017D97" w:rsidP="00B53FDB">
            <w:pPr>
              <w:keepNext/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C444" w14:textId="77777777" w:rsidR="00017D97" w:rsidRPr="00BD31F6" w:rsidRDefault="00017D97" w:rsidP="00B53FDB">
            <w:pPr>
              <w:keepNext/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5C1ED2F7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452811" w14:textId="77777777" w:rsidR="00017D97" w:rsidRPr="00BD31F6" w:rsidRDefault="00017D97" w:rsidP="00B53FDB">
                  <w:pPr>
                    <w:keepNext/>
                    <w:spacing w:line="1" w:lineRule="auto"/>
                  </w:pPr>
                </w:p>
              </w:tc>
            </w:tr>
          </w:tbl>
          <w:p w14:paraId="25902FD0" w14:textId="77777777" w:rsidR="00017D97" w:rsidRPr="00BD31F6" w:rsidRDefault="00017D97" w:rsidP="00B53FDB">
            <w:pPr>
              <w:keepNext/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0F7D" w14:textId="77777777" w:rsidR="00017D97" w:rsidRPr="00BD31F6" w:rsidRDefault="00017D97" w:rsidP="00B53FDB">
            <w:pPr>
              <w:keepNext/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110887C2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69E87C" w14:textId="77777777" w:rsidR="00017D97" w:rsidRPr="00BD31F6" w:rsidRDefault="00017D97" w:rsidP="00B53FDB">
                  <w:pPr>
                    <w:keepNext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1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0F4CE57C" w14:textId="77777777" w:rsidR="00017D97" w:rsidRPr="00BD31F6" w:rsidRDefault="00017D97" w:rsidP="00B53FDB">
            <w:pPr>
              <w:keepNext/>
              <w:spacing w:line="1" w:lineRule="auto"/>
            </w:pPr>
          </w:p>
        </w:tc>
      </w:tr>
      <w:tr w:rsidR="00017D97" w:rsidRPr="00BD31F6" w14:paraId="376F2859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0D2167E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B5C7EC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68383342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39502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light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light</w:t>
                  </w:r>
                </w:p>
              </w:tc>
            </w:tr>
          </w:tbl>
          <w:p w14:paraId="4F135A65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B25A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296E1615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EA027C" w14:textId="77777777" w:rsidR="00017D97" w:rsidRPr="00BD31F6" w:rsidRDefault="00017D97" w:rsidP="00B53FDB">
                  <w:pPr>
                    <w:spacing w:line="1" w:lineRule="auto"/>
                  </w:pPr>
                </w:p>
              </w:tc>
            </w:tr>
          </w:tbl>
          <w:p w14:paraId="7F51DE98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6B8D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1BE99B26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8BBD4A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2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6BF1D46C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59EF913B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E6BB493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FB47DD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741F2AB9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00C8AA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light</w:t>
                  </w:r>
                </w:p>
              </w:tc>
            </w:tr>
          </w:tbl>
          <w:p w14:paraId="6AB6FCE8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3A4F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33F1DA99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F69CFF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Blonde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maraîchère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Lollo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Bionda</w:t>
                  </w:r>
                </w:p>
              </w:tc>
            </w:tr>
          </w:tbl>
          <w:p w14:paraId="605BF214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C295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73A2C6D6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CF9562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3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46B2F1B5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098287FF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6A37486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BA2EB1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783FCF30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9E195D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light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  <w:proofErr w:type="spellEnd"/>
                </w:p>
              </w:tc>
            </w:tr>
          </w:tbl>
          <w:p w14:paraId="42FC4C70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4305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4D9E214F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D10AF4" w14:textId="77777777" w:rsidR="00017D97" w:rsidRPr="00BD31F6" w:rsidRDefault="00017D97" w:rsidP="00B53FDB">
                  <w:pPr>
                    <w:spacing w:line="1" w:lineRule="auto"/>
                  </w:pPr>
                </w:p>
              </w:tc>
            </w:tr>
          </w:tbl>
          <w:p w14:paraId="4670B87A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05EC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20382CFA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A1443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4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2622361C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695A8A90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FA80179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4D75DF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3F0D3E7E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AFA9AE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  <w:proofErr w:type="spellEnd"/>
                </w:p>
              </w:tc>
            </w:tr>
          </w:tbl>
          <w:p w14:paraId="7A235025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9C9E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345BF301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338EE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Aquarel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Clarion</w:t>
                  </w:r>
                  <w:proofErr w:type="spellEnd"/>
                </w:p>
              </w:tc>
            </w:tr>
          </w:tbl>
          <w:p w14:paraId="46864075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B334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15750D5F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DE9E8B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5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468EA4F1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04C387E5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182AE6C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6A4598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46EC1648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CA253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dark</w:t>
                  </w:r>
                  <w:proofErr w:type="spellEnd"/>
                </w:p>
              </w:tc>
            </w:tr>
          </w:tbl>
          <w:p w14:paraId="6A1F909C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A350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1B5EEE8B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B50A74" w14:textId="77777777" w:rsidR="00017D97" w:rsidRPr="00BD31F6" w:rsidRDefault="00017D97" w:rsidP="00B53FDB">
                  <w:pPr>
                    <w:spacing w:line="1" w:lineRule="auto"/>
                  </w:pPr>
                </w:p>
              </w:tc>
            </w:tr>
          </w:tbl>
          <w:p w14:paraId="23F1FB47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8FCA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21D1722A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35E651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6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7B158CB2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583FC10D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C412026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7B4857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3B360E8D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31916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dark</w:t>
                  </w:r>
                  <w:proofErr w:type="spellEnd"/>
                </w:p>
              </w:tc>
            </w:tr>
          </w:tbl>
          <w:p w14:paraId="23D8FB7C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89BB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3914D684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94A1ED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Expedition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Verpia</w:t>
                  </w:r>
                  <w:proofErr w:type="spellEnd"/>
                </w:p>
              </w:tc>
            </w:tr>
          </w:tbl>
          <w:p w14:paraId="6F76627D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3BC4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6D65B99A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DA867A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7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728E4D7E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554A522B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0DDE751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FFCEDC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37B9E568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FD638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dark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dark</w:t>
                  </w:r>
                  <w:proofErr w:type="spellEnd"/>
                </w:p>
              </w:tc>
            </w:tr>
          </w:tbl>
          <w:p w14:paraId="71A2900F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8205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1A0539C4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1A2F3" w14:textId="77777777" w:rsidR="00017D97" w:rsidRPr="00BD31F6" w:rsidRDefault="00017D97" w:rsidP="00B53FDB">
                  <w:pPr>
                    <w:spacing w:line="1" w:lineRule="auto"/>
                  </w:pPr>
                </w:p>
              </w:tc>
            </w:tr>
          </w:tbl>
          <w:p w14:paraId="5585E6D9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FA16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1E36665A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87DD02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8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28014F42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132621BD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F3F287F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0140B0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39266A69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B94C1" w14:textId="77777777" w:rsidR="00017D97" w:rsidRPr="00BD31F6" w:rsidRDefault="00017D97" w:rsidP="00B53FDB"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dark</w:t>
                  </w:r>
                  <w:proofErr w:type="spellEnd"/>
                </w:p>
              </w:tc>
            </w:tr>
          </w:tbl>
          <w:p w14:paraId="11CCFDC3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DD7D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7C49EC8D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0A800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Pascal,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Verdetrix</w:t>
                  </w:r>
                  <w:proofErr w:type="spellEnd"/>
                </w:p>
              </w:tc>
            </w:tr>
          </w:tbl>
          <w:p w14:paraId="3B04E2AC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A74B" w14:textId="77777777" w:rsidR="00017D97" w:rsidRPr="00BD31F6" w:rsidRDefault="00017D97" w:rsidP="00B53FDB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3C3E0ED0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B6B4AC" w14:textId="77777777" w:rsidR="00017D97" w:rsidRPr="00BD31F6" w:rsidRDefault="00017D97" w:rsidP="00B53FDB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9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33CB23B8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017D97" w14:paraId="6F6EB672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8E9059C" w14:textId="77777777" w:rsidR="00017D97" w:rsidRPr="00BD31F6" w:rsidRDefault="00017D97" w:rsidP="00B53FDB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8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(34)</w:t>
            </w:r>
          </w:p>
        </w:tc>
        <w:tc>
          <w:tcPr>
            <w:tcW w:w="4875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E89031E" w14:textId="77777777" w:rsidR="00017D97" w:rsidRPr="00017D97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17D97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  <w:lang w:val="en-US"/>
              </w:rPr>
              <w:t>Only varieties with Plant: degree of overlapping of upper part of leaves: medium or strong: Time of harvest maturity</w:t>
            </w:r>
          </w:p>
        </w:tc>
        <w:tc>
          <w:tcPr>
            <w:tcW w:w="3165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94980BF" w14:textId="77777777" w:rsidR="00017D97" w:rsidRPr="00017D97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3DCF9FA" w14:textId="77777777" w:rsidR="00017D97" w:rsidRPr="00017D97" w:rsidRDefault="00017D97" w:rsidP="00B53FDB">
            <w:pPr>
              <w:keepNext/>
              <w:rPr>
                <w:vanish/>
                <w:highlight w:val="lightGray"/>
                <w:u w:val="single"/>
                <w:lang w:val="en-US"/>
              </w:rPr>
            </w:pPr>
          </w:p>
        </w:tc>
      </w:tr>
      <w:tr w:rsidR="00017D97" w:rsidRPr="00BD31F6" w14:paraId="5EE8E1A4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55A3053" w14:textId="77777777" w:rsidR="00017D97" w:rsidRPr="00017D97" w:rsidRDefault="00017D97" w:rsidP="00B53FDB">
            <w:pPr>
              <w:keepNext/>
              <w:jc w:val="center"/>
              <w:rPr>
                <w:b/>
                <w:sz w:val="16"/>
                <w:highlight w:val="lightGray"/>
                <w:u w:val="single"/>
                <w:lang w:val="en-US"/>
              </w:rPr>
            </w:pPr>
          </w:p>
        </w:tc>
        <w:tc>
          <w:tcPr>
            <w:tcW w:w="4875" w:type="dxa"/>
            <w:tcBorders>
              <w:top w:val="nil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FFC8BD5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early</w:t>
            </w:r>
            <w:proofErr w:type="spellEnd"/>
          </w:p>
        </w:tc>
        <w:tc>
          <w:tcPr>
            <w:tcW w:w="3165" w:type="dxa"/>
            <w:tcBorders>
              <w:top w:val="nil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68D669C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Gotte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jaune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d'or</w:t>
            </w:r>
            <w:proofErr w:type="spellEnd"/>
          </w:p>
        </w:tc>
        <w:tc>
          <w:tcPr>
            <w:tcW w:w="600" w:type="dxa"/>
            <w:tcBorders>
              <w:top w:val="nil"/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9A64ECE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34C3F18C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A1066" w14:textId="77777777" w:rsidR="00017D97" w:rsidRPr="00BD31F6" w:rsidRDefault="00017D97" w:rsidP="00B53FDB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5C164F31" w14:textId="77777777" w:rsidR="00017D97" w:rsidRPr="00BD31F6" w:rsidRDefault="00017D97" w:rsidP="00B53FDB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29EFE786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7253E6D" w14:textId="77777777" w:rsidR="00017D97" w:rsidRPr="00BD31F6" w:rsidRDefault="00017D97" w:rsidP="00B53FDB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AD89A03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early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early</w:t>
            </w:r>
            <w:proofErr w:type="spellEnd"/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2994AB1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DD34DD5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684C9615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5D9C92" w14:textId="77777777" w:rsidR="00017D97" w:rsidRPr="00BD31F6" w:rsidRDefault="00017D97" w:rsidP="00B53FDB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5D268602" w14:textId="77777777" w:rsidR="00017D97" w:rsidRPr="00BD31F6" w:rsidRDefault="00017D97" w:rsidP="00B53FDB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433E6C48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391CFA0" w14:textId="77777777" w:rsidR="00017D97" w:rsidRPr="00BD31F6" w:rsidRDefault="00017D97" w:rsidP="00B53FDB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BD7260F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early</w:t>
            </w:r>
            <w:proofErr w:type="spellEnd"/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7DBEDE2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Pantlika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Sucrine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B41C82C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466421E4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A92E5C" w14:textId="77777777" w:rsidR="00017D97" w:rsidRPr="00BD31F6" w:rsidRDefault="00017D97" w:rsidP="00B53FDB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0A74F096" w14:textId="77777777" w:rsidR="00017D97" w:rsidRPr="00BD31F6" w:rsidRDefault="00017D97" w:rsidP="00B53FDB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381490C7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CCCCC10" w14:textId="77777777" w:rsidR="00017D97" w:rsidRPr="00BD31F6" w:rsidRDefault="00017D97" w:rsidP="00B53FDB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7BD6DB5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early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926A82C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B0E7DA6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2F9712F8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6FEBB" w14:textId="77777777" w:rsidR="00017D97" w:rsidRPr="00BD31F6" w:rsidRDefault="00017D97" w:rsidP="00B53FDB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51BF6F10" w14:textId="77777777" w:rsidR="00017D97" w:rsidRPr="00BD31F6" w:rsidRDefault="00017D97" w:rsidP="00B53FDB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69554DDF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8030594" w14:textId="77777777" w:rsidR="00017D97" w:rsidRPr="00BD31F6" w:rsidRDefault="00017D97" w:rsidP="00B53FDB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6F9A5BA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257BBCA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Clarion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ACC31E3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0AFFB096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A2B4D1" w14:textId="77777777" w:rsidR="00017D97" w:rsidRPr="00BD31F6" w:rsidRDefault="00017D97" w:rsidP="00B53FDB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0E262B3C" w14:textId="77777777" w:rsidR="00017D97" w:rsidRPr="00BD31F6" w:rsidRDefault="00017D97" w:rsidP="00B53FDB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7F2696EA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899633E" w14:textId="77777777" w:rsidR="00017D97" w:rsidRPr="00BD31F6" w:rsidRDefault="00017D97" w:rsidP="00B53FDB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F810554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3B6767B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9EC160A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6026BA23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650CD" w14:textId="77777777" w:rsidR="00017D97" w:rsidRPr="00BD31F6" w:rsidRDefault="00017D97" w:rsidP="00B53FDB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48BFBF9C" w14:textId="77777777" w:rsidR="00017D97" w:rsidRPr="00BD31F6" w:rsidRDefault="00017D97" w:rsidP="00B53FDB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2FFFDE10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67887A5" w14:textId="77777777" w:rsidR="00017D97" w:rsidRPr="00BD31F6" w:rsidRDefault="00017D97" w:rsidP="00B53FDB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8F88980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1BFD50E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Blonde </w:t>
            </w:r>
            <w:proofErr w:type="spellStart"/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maraîchère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 Calmar</w:t>
            </w:r>
            <w:proofErr w:type="gramEnd"/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75D66F5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6DC17B2F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39BEB" w14:textId="77777777" w:rsidR="00017D97" w:rsidRPr="00BD31F6" w:rsidRDefault="00017D97" w:rsidP="00B53FDB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329F9ABC" w14:textId="77777777" w:rsidR="00017D97" w:rsidRPr="00BD31F6" w:rsidRDefault="00017D97" w:rsidP="00B53FDB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7D9248FE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5F6D565" w14:textId="77777777" w:rsidR="00017D97" w:rsidRPr="00BD31F6" w:rsidRDefault="00017D97" w:rsidP="00B53FDB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9654567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late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D2465B8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85F33DD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536B5DC8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56E0A" w14:textId="77777777" w:rsidR="00017D97" w:rsidRPr="00BD31F6" w:rsidRDefault="00017D97" w:rsidP="00B53FDB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  ]</w:t>
                  </w:r>
                  <w:proofErr w:type="gramEnd"/>
                </w:p>
              </w:tc>
            </w:tr>
          </w:tbl>
          <w:p w14:paraId="58F9ADED" w14:textId="77777777" w:rsidR="00017D97" w:rsidRPr="00BD31F6" w:rsidRDefault="00017D97" w:rsidP="00B53FDB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17D97" w:rsidRPr="00BD31F6" w14:paraId="5F08C7BC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00727B0" w14:textId="77777777" w:rsidR="00017D97" w:rsidRPr="00BD31F6" w:rsidRDefault="00017D97" w:rsidP="00B53FDB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D8A8F09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79E2F1A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El Toro,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Pinokkio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A81C252" w14:textId="77777777" w:rsidR="00017D97" w:rsidRPr="00BD31F6" w:rsidRDefault="00017D97" w:rsidP="00B53FDB">
            <w:pPr>
              <w:rPr>
                <w:vanish/>
                <w:lang w:val="fr-CH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</w:tbl>
    <w:p w14:paraId="6EE3728D" w14:textId="77777777" w:rsidR="00017D97" w:rsidRDefault="00017D97" w:rsidP="00017D97">
      <w:pPr>
        <w:rPr>
          <w:vanish/>
        </w:rPr>
      </w:pPr>
    </w:p>
    <w:p w14:paraId="26AE83B6" w14:textId="77777777" w:rsidR="00017D97" w:rsidRDefault="00017D97" w:rsidP="00017D97">
      <w:pPr>
        <w:jc w:val="left"/>
        <w:rPr>
          <w:vanish/>
        </w:rPr>
      </w:pPr>
      <w:r>
        <w:rPr>
          <w:vanish/>
        </w:rPr>
        <w:br w:type="page"/>
      </w:r>
    </w:p>
    <w:p w14:paraId="0FFF9398" w14:textId="77777777" w:rsidR="00017D97" w:rsidRPr="00BD31F6" w:rsidRDefault="00017D97" w:rsidP="00017D97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398" w:type="dxa"/>
        <w:tblLayout w:type="fixed"/>
        <w:tblLook w:val="01E0" w:firstRow="1" w:lastRow="1" w:firstColumn="1" w:lastColumn="1" w:noHBand="0" w:noVBand="0"/>
      </w:tblPr>
      <w:tblGrid>
        <w:gridCol w:w="708"/>
        <w:gridCol w:w="4878"/>
        <w:gridCol w:w="3167"/>
        <w:gridCol w:w="600"/>
        <w:gridCol w:w="45"/>
      </w:tblGrid>
      <w:tr w:rsidR="00017D97" w:rsidRPr="00BD31F6" w14:paraId="5B79AD44" w14:textId="77777777" w:rsidTr="00B53FDB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017D97" w:rsidRPr="00BD31F6" w14:paraId="2B48298E" w14:textId="77777777" w:rsidTr="00B53FDB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CDE3B7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lastRenderedPageBreak/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5D7D9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 xml:space="preserve">Page {x} </w:t>
                  </w:r>
                  <w:proofErr w:type="spellStart"/>
                  <w:r w:rsidRPr="00BD31F6">
                    <w:rPr>
                      <w:rFonts w:eastAsia="Arial" w:cs="Arial"/>
                    </w:rPr>
                    <w:t>of</w:t>
                  </w:r>
                  <w:proofErr w:type="spellEnd"/>
                  <w:r w:rsidRPr="00BD31F6">
                    <w:rPr>
                      <w:rFonts w:eastAsia="Arial" w:cs="Arial"/>
                    </w:rPr>
                    <w:t xml:space="preserve">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656AF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 xml:space="preserve">Reference </w:t>
                  </w:r>
                  <w:proofErr w:type="spellStart"/>
                  <w:r w:rsidRPr="00BD31F6">
                    <w:rPr>
                      <w:rFonts w:eastAsia="Arial" w:cs="Arial"/>
                    </w:rPr>
                    <w:t>Number</w:t>
                  </w:r>
                  <w:proofErr w:type="spellEnd"/>
                  <w:r w:rsidRPr="00BD31F6">
                    <w:rPr>
                      <w:rFonts w:eastAsia="Arial" w:cs="Arial"/>
                    </w:rPr>
                    <w:t>:</w:t>
                  </w:r>
                </w:p>
              </w:tc>
            </w:tr>
          </w:tbl>
          <w:p w14:paraId="0A6EE5FC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1B20DBEF" w14:textId="77777777" w:rsidTr="00B53FDB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F6CC" w14:textId="77777777" w:rsidR="00017D97" w:rsidRPr="00BD31F6" w:rsidRDefault="00017D97" w:rsidP="00B53FDB">
            <w:pPr>
              <w:rPr>
                <w:rFonts w:eastAsia="Arial" w:cs="Arial"/>
                <w:sz w:val="18"/>
                <w:szCs w:val="18"/>
              </w:rPr>
            </w:pPr>
            <w:r w:rsidRPr="00BD31F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017D97" w:rsidRPr="00BD31F6" w14:paraId="650E1883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  <w:trHeight w:hRule="exact" w:val="42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21E9" w14:textId="77777777" w:rsidR="00017D97" w:rsidRPr="00BD31F6" w:rsidRDefault="00017D97" w:rsidP="00B53FDB">
            <w:pPr>
              <w:spacing w:line="1" w:lineRule="auto"/>
              <w:jc w:val="center"/>
            </w:pP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C96E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3602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</w:rPr>
              <w:t>Example</w:t>
            </w:r>
            <w:proofErr w:type="spellEnd"/>
            <w:r w:rsidRPr="00BD31F6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DBA5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017D97" w:rsidRPr="00017D97" w14:paraId="431BF215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  <w:trHeight w:val="210"/>
        </w:trPr>
        <w:tc>
          <w:tcPr>
            <w:tcW w:w="708" w:type="dxa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17D97" w:rsidRPr="00BD31F6" w14:paraId="7524D8E2" w14:textId="77777777" w:rsidTr="00B53FDB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3" w:name="_Toc35"/>
                <w:bookmarkEnd w:id="3"/>
                <w:p w14:paraId="68CF560B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jc w:val="center"/>
                    <w:rPr>
                      <w:highlight w:val="lightGray"/>
                    </w:rPr>
                  </w:pPr>
                  <w:r w:rsidRPr="00BD31F6">
                    <w:fldChar w:fldCharType="begin"/>
                  </w:r>
                  <w:r w:rsidRPr="00BD31F6">
                    <w:instrText xml:space="preserve"> TC "35" \f C \l "1"</w:instrText>
                  </w:r>
                  <w:r w:rsidRPr="00BD31F6">
                    <w:fldChar w:fldCharType="end"/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5.</w:t>
                  </w:r>
                  <w:r w:rsidRPr="00855392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9</w:t>
                  </w:r>
                </w:p>
              </w:tc>
            </w:tr>
            <w:tr w:rsidR="00017D97" w:rsidRPr="00BD31F6" w14:paraId="41C9EA80" w14:textId="77777777" w:rsidTr="00B53FDB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13DBB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 xml:space="preserve"> (35)</w:t>
                  </w:r>
                </w:p>
              </w:tc>
            </w:tr>
          </w:tbl>
          <w:p w14:paraId="7A3619D9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017D97" w:rsidRPr="00017D97" w14:paraId="44BD85A0" w14:textId="77777777" w:rsidTr="00B53FDB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8A8283" w14:textId="77777777" w:rsidR="00017D97" w:rsidRPr="00017D97" w:rsidRDefault="00017D97" w:rsidP="00B53FDB">
                  <w:pPr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017D97">
                    <w:rPr>
                      <w:rFonts w:eastAsia="Arial" w:cs="Arial"/>
                      <w:b/>
                      <w:bCs/>
                      <w:sz w:val="16"/>
                      <w:szCs w:val="16"/>
                      <w:lang w:val="en-US"/>
                    </w:rPr>
                    <w:t>Time of beginning of bolting</w:t>
                  </w:r>
                </w:p>
              </w:tc>
            </w:tr>
          </w:tbl>
          <w:p w14:paraId="35BC2125" w14:textId="77777777" w:rsidR="00017D97" w:rsidRPr="00017D97" w:rsidRDefault="00017D97" w:rsidP="00B53FDB">
            <w:pPr>
              <w:spacing w:line="1" w:lineRule="auto"/>
              <w:rPr>
                <w:lang w:val="en-US"/>
              </w:rPr>
            </w:pPr>
          </w:p>
        </w:tc>
        <w:tc>
          <w:tcPr>
            <w:tcW w:w="316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5000" w14:textId="77777777" w:rsidR="00017D97" w:rsidRPr="00017D97" w:rsidRDefault="00017D97" w:rsidP="00B53FDB">
            <w:pPr>
              <w:spacing w:line="1" w:lineRule="auto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D562" w14:textId="77777777" w:rsidR="00017D97" w:rsidRPr="00017D97" w:rsidRDefault="00017D97" w:rsidP="00B53FDB">
            <w:pPr>
              <w:spacing w:line="1" w:lineRule="auto"/>
              <w:rPr>
                <w:lang w:val="en-US"/>
              </w:rPr>
            </w:pPr>
          </w:p>
        </w:tc>
      </w:tr>
      <w:tr w:rsidR="00017D97" w:rsidRPr="00BD31F6" w14:paraId="0F1CEF0C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  <w:trHeight w:val="255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222F589" w14:textId="77777777" w:rsidR="00017D97" w:rsidRPr="00017D97" w:rsidRDefault="00017D97" w:rsidP="00B53FDB">
            <w:pPr>
              <w:spacing w:line="1" w:lineRule="auto"/>
              <w:rPr>
                <w:lang w:val="en-US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4C6C0C7D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23D72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early</w:t>
                  </w:r>
                  <w:proofErr w:type="spellEnd"/>
                </w:p>
              </w:tc>
            </w:tr>
          </w:tbl>
          <w:p w14:paraId="6827FB96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4B024D09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EBA413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Blonde à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couper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améliorée</w:t>
                  </w:r>
                  <w:proofErr w:type="spellEnd"/>
                </w:p>
              </w:tc>
            </w:tr>
          </w:tbl>
          <w:p w14:paraId="32522DD5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60215E58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B51CDF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1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7B2D2CCF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77A8DB84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40B5DEC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7B3FCCB6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F1A47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early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early</w:t>
                  </w:r>
                  <w:proofErr w:type="spellEnd"/>
                </w:p>
              </w:tc>
            </w:tr>
          </w:tbl>
          <w:p w14:paraId="599D67CA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4B3F7B46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A38C06" w14:textId="77777777" w:rsidR="00017D97" w:rsidRPr="00BD31F6" w:rsidRDefault="00017D97" w:rsidP="00B53FDB">
                  <w:pPr>
                    <w:framePr w:hSpace="180" w:wrap="around" w:vAnchor="text" w:hAnchor="text" w:y="1"/>
                    <w:spacing w:line="1" w:lineRule="auto"/>
                    <w:suppressOverlap/>
                  </w:pPr>
                </w:p>
              </w:tc>
            </w:tr>
          </w:tbl>
          <w:p w14:paraId="5D691601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33294717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7DFB95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2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51990D87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7DF38AC1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3FA513D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2ED8D5EB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0B556B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early</w:t>
                  </w:r>
                  <w:proofErr w:type="spellEnd"/>
                </w:p>
              </w:tc>
            </w:tr>
          </w:tbl>
          <w:p w14:paraId="4F936F5D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11C15F6E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241834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Gotte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à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graine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blanche</w:t>
                  </w:r>
                  <w:proofErr w:type="spellEnd"/>
                </w:p>
              </w:tc>
            </w:tr>
          </w:tbl>
          <w:p w14:paraId="4276BEF3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68426A8D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884EC3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3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56FE89A6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1925430B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31F0C12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0DFA0EA1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1ECF0D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early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  <w:proofErr w:type="spellEnd"/>
                </w:p>
              </w:tc>
            </w:tr>
          </w:tbl>
          <w:p w14:paraId="4D0FE5FE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24C3AE9B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F72141" w14:textId="77777777" w:rsidR="00017D97" w:rsidRPr="00BD31F6" w:rsidRDefault="00017D97" w:rsidP="00B53FDB">
                  <w:pPr>
                    <w:framePr w:hSpace="180" w:wrap="around" w:vAnchor="text" w:hAnchor="text" w:y="1"/>
                    <w:spacing w:line="1" w:lineRule="auto"/>
                    <w:suppressOverlap/>
                  </w:pPr>
                </w:p>
              </w:tc>
            </w:tr>
          </w:tbl>
          <w:p w14:paraId="020E2AAF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249F18A3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881BCA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4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0680E030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199F9C86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589B9EA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64288F19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AE1355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  <w:proofErr w:type="spellEnd"/>
                </w:p>
              </w:tc>
            </w:tr>
          </w:tbl>
          <w:p w14:paraId="0306AF84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29001F3D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8810FA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Pantlika</w:t>
                  </w:r>
                  <w:proofErr w:type="spellEnd"/>
                </w:p>
              </w:tc>
            </w:tr>
          </w:tbl>
          <w:p w14:paraId="04BB3E88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13C3EF7C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5A92F1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5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5EC729E8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11079263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B448218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595637F1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3F9C26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late</w:t>
                  </w:r>
                </w:p>
              </w:tc>
            </w:tr>
          </w:tbl>
          <w:p w14:paraId="5BAD0618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16857AA3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CFB5FD" w14:textId="77777777" w:rsidR="00017D97" w:rsidRPr="00BD31F6" w:rsidRDefault="00017D97" w:rsidP="00B53FDB">
                  <w:pPr>
                    <w:framePr w:hSpace="180" w:wrap="around" w:vAnchor="text" w:hAnchor="text" w:y="1"/>
                    <w:spacing w:line="1" w:lineRule="auto"/>
                    <w:suppressOverlap/>
                  </w:pPr>
                </w:p>
              </w:tc>
            </w:tr>
          </w:tbl>
          <w:p w14:paraId="19BE7CE2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438087FA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C9B063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6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34ED5CA2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7711600B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A87AA24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4DC81278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972089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late</w:t>
                  </w:r>
                </w:p>
              </w:tc>
            </w:tr>
          </w:tbl>
          <w:p w14:paraId="0F795240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25FDA145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50DC2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Hilde II</w:t>
                  </w:r>
                </w:p>
              </w:tc>
            </w:tr>
          </w:tbl>
          <w:p w14:paraId="0E20AD16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18F2D33C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9CD061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7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369E6EE7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3FFACA95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09E74D0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7A9F7B3A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F44248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late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late</w:t>
                  </w:r>
                </w:p>
              </w:tc>
            </w:tr>
          </w:tbl>
          <w:p w14:paraId="53474D51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219BEB3E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DEFF8" w14:textId="77777777" w:rsidR="00017D97" w:rsidRPr="00BD31F6" w:rsidRDefault="00017D97" w:rsidP="00B53FDB">
                  <w:pPr>
                    <w:framePr w:hSpace="180" w:wrap="around" w:vAnchor="text" w:hAnchor="text" w:y="1"/>
                    <w:spacing w:line="1" w:lineRule="auto"/>
                    <w:suppressOverlap/>
                  </w:pPr>
                </w:p>
              </w:tc>
            </w:tr>
          </w:tbl>
          <w:p w14:paraId="759C5D98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7375E125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BF99A4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8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0C4B4DF8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19B616E0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33A8568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17D97" w:rsidRPr="00BD31F6" w14:paraId="30595C03" w14:textId="77777777" w:rsidTr="00B53FDB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1CA100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</w:t>
                  </w:r>
                  <w:proofErr w:type="spellEnd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 late</w:t>
                  </w:r>
                </w:p>
              </w:tc>
            </w:tr>
          </w:tbl>
          <w:p w14:paraId="6F2B9EDA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17D97" w:rsidRPr="00BD31F6" w14:paraId="1E8A83F1" w14:textId="77777777" w:rsidTr="00B53FDB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A0123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 xml:space="preserve">Erika, </w:t>
                  </w:r>
                  <w:proofErr w:type="spell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Roxette</w:t>
                  </w:r>
                  <w:proofErr w:type="spellEnd"/>
                </w:p>
              </w:tc>
            </w:tr>
          </w:tbl>
          <w:p w14:paraId="42F48181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17D97" w:rsidRPr="00BD31F6" w14:paraId="0E450833" w14:textId="77777777" w:rsidTr="00B53FDB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8FA3F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9 [ </w:t>
                  </w:r>
                  <w:proofErr w:type="gramStart"/>
                  <w:r w:rsidRPr="00BD31F6">
                    <w:rPr>
                      <w:rFonts w:eastAsia="Arial" w:cs="Arial"/>
                      <w:sz w:val="16"/>
                      <w:szCs w:val="16"/>
                    </w:rPr>
                    <w:t>  ]</w:t>
                  </w:r>
                  <w:proofErr w:type="gramEnd"/>
                </w:p>
              </w:tc>
            </w:tr>
          </w:tbl>
          <w:p w14:paraId="095840AE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763744" w14:paraId="05C9C89B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99843AC" w14:textId="77777777" w:rsidR="00017D97" w:rsidRPr="00BD31F6" w:rsidRDefault="00017D97" w:rsidP="00B53FDB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5.1</w:t>
            </w:r>
            <w:r>
              <w:rPr>
                <w:b/>
                <w:sz w:val="16"/>
                <w:highlight w:val="lightGray"/>
                <w:u w:val="single"/>
              </w:rPr>
              <w:t>0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(38)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763744" w14:paraId="176888EA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691571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16EU</w:t>
                  </w:r>
                </w:p>
              </w:tc>
            </w:tr>
          </w:tbl>
          <w:p w14:paraId="20592BF6" w14:textId="77777777" w:rsidR="00017D97" w:rsidRPr="00BD31F6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7F843A0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A472100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</w:tr>
      <w:tr w:rsidR="00017D97" w:rsidRPr="00BD31F6" w14:paraId="543A15D3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921A05A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A115F76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787DF46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Green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Towers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28D5D1E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7BE66EDA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36415E5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1A8CEA7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40CBC0E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7972153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6AC267F3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2378B38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7E4BE15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D5D0431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476C077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17D97" w:rsidRPr="00763744" w14:paraId="02B45F5B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F1AC37F" w14:textId="77777777" w:rsidR="00017D97" w:rsidRPr="00BD31F6" w:rsidRDefault="00017D97" w:rsidP="00B53FDB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11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(39)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763744" w14:paraId="7D43B3AF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CAC066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17EU</w:t>
                  </w:r>
                </w:p>
              </w:tc>
            </w:tr>
          </w:tbl>
          <w:p w14:paraId="29514E57" w14:textId="77777777" w:rsidR="00017D97" w:rsidRPr="00BD31F6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F373819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46FDE69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</w:tr>
      <w:tr w:rsidR="00017D97" w:rsidRPr="00BD31F6" w14:paraId="3D29BD05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CBAC740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47ACE01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63DA81E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Green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Towers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6678A19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05DAA2E0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5453DCA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C60211C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EE307E4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6B26BB5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08ECB5CF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FA70D9E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6C2409D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535952F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3A9173A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17D97" w:rsidRPr="00763744" w14:paraId="3F231F42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C078057" w14:textId="77777777" w:rsidR="00017D97" w:rsidRPr="00BD31F6" w:rsidRDefault="00017D97" w:rsidP="00B53FDB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5.1</w:t>
            </w:r>
            <w:r>
              <w:rPr>
                <w:b/>
                <w:sz w:val="16"/>
                <w:highlight w:val="lightGray"/>
                <w:u w:val="single"/>
              </w:rPr>
              <w:t>2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(40)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763744" w14:paraId="3C159F0D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D38802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20EU</w:t>
                  </w:r>
                </w:p>
              </w:tc>
            </w:tr>
          </w:tbl>
          <w:p w14:paraId="248385E6" w14:textId="77777777" w:rsidR="00017D97" w:rsidRPr="00BD31F6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4B489AA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D12390A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</w:tr>
      <w:tr w:rsidR="00017D97" w:rsidRPr="00BD31F6" w14:paraId="7ECD794E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172ECBC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0F0C641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FF2A346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Green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Towers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A6E916A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0EC3D3AD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BB39176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2E0138A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95A6D67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D23BAD8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3BD0EF72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99C5A35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E3D6C3C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56E107E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A7B6B52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17D97" w:rsidRPr="00763744" w14:paraId="4BB8275F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97ECD44" w14:textId="77777777" w:rsidR="00017D97" w:rsidRPr="00BD31F6" w:rsidRDefault="00017D97" w:rsidP="00B53FDB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13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(41)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763744" w14:paraId="35B2DCD6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959646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21EU</w:t>
                  </w:r>
                </w:p>
              </w:tc>
            </w:tr>
          </w:tbl>
          <w:p w14:paraId="29CEDCAE" w14:textId="77777777" w:rsidR="00017D97" w:rsidRPr="00BD31F6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FF4B801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A43F26D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</w:tr>
      <w:tr w:rsidR="00017D97" w:rsidRPr="00BD31F6" w14:paraId="6C2FA80D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2CB574D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DE12579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1678094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Green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Towers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ABC7DB7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08D0DC17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B4EDB01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B349EF1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CC2347A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1641D9C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3F44E298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F981FD8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A0A71DF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DBF27AB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96192AD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17D97" w:rsidRPr="00763744" w14:paraId="629E0C77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0B5C2B3" w14:textId="77777777" w:rsidR="00017D97" w:rsidRPr="00BD31F6" w:rsidRDefault="00017D97" w:rsidP="00B53FDB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14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(42)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763744" w14:paraId="2ADDAF80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B32ED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22EU</w:t>
                  </w:r>
                </w:p>
              </w:tc>
            </w:tr>
          </w:tbl>
          <w:p w14:paraId="15A28F94" w14:textId="77777777" w:rsidR="00017D97" w:rsidRPr="00BD31F6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86ADE96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6E9CE59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</w:tr>
      <w:tr w:rsidR="00017D97" w:rsidRPr="00BD31F6" w14:paraId="55A5EFF4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4510CCA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464A03D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3640B7D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Green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Towers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019B79D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12AF0E4F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9F34F63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6396A72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3B57D51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4956777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2424273B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0C4AA83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3CE5E2B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EFF9E1E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F61C089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17D97" w:rsidRPr="00763744" w14:paraId="3EDDBC70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A01C5A6" w14:textId="77777777" w:rsidR="00017D97" w:rsidRPr="00BD31F6" w:rsidRDefault="00017D97" w:rsidP="00B53FDB">
            <w:pPr>
              <w:keepNext/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15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(43)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763744" w14:paraId="401342DB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82228" w14:textId="77777777" w:rsidR="00017D97" w:rsidRPr="00BD31F6" w:rsidRDefault="00017D97" w:rsidP="00B53FDB">
                  <w:pPr>
                    <w:keepNext/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23EU</w:t>
                  </w:r>
                </w:p>
              </w:tc>
            </w:tr>
          </w:tbl>
          <w:p w14:paraId="3DF89BBB" w14:textId="77777777" w:rsidR="00017D97" w:rsidRPr="00BD31F6" w:rsidRDefault="00017D97" w:rsidP="00B53FDB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57B3C6A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3C95C10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</w:tc>
      </w:tr>
      <w:tr w:rsidR="00017D97" w:rsidRPr="00BD31F6" w14:paraId="469F0DBA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B92DA5F" w14:textId="77777777" w:rsidR="00017D97" w:rsidRPr="00BD31F6" w:rsidRDefault="00017D97" w:rsidP="00B53FDB">
            <w:pPr>
              <w:keepNext/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BD04581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0073B47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Green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Towers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07A15B1" w14:textId="77777777" w:rsidR="00017D97" w:rsidRPr="00BD31F6" w:rsidRDefault="00017D97" w:rsidP="00B53FDB">
            <w:pPr>
              <w:keepNext/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70FA5B9D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EDE7E06" w14:textId="77777777" w:rsidR="00017D97" w:rsidRPr="00BD31F6" w:rsidRDefault="00017D97" w:rsidP="00B53FDB">
            <w:pPr>
              <w:keepNext/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89583C6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AED035E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1A70F15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684EA7D6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F997EB6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E9EDC84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F7E89F9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47FDD03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</w:tbl>
    <w:p w14:paraId="2C899E60" w14:textId="77777777" w:rsidR="00017D97" w:rsidRDefault="00017D97" w:rsidP="00017D97"/>
    <w:tbl>
      <w:tblPr>
        <w:tblpPr w:leftFromText="180" w:rightFromText="180" w:vertAnchor="text" w:tblpY="1"/>
        <w:tblOverlap w:val="never"/>
        <w:tblW w:w="9398" w:type="dxa"/>
        <w:tblLayout w:type="fixed"/>
        <w:tblLook w:val="01E0" w:firstRow="1" w:lastRow="1" w:firstColumn="1" w:lastColumn="1" w:noHBand="0" w:noVBand="0"/>
      </w:tblPr>
      <w:tblGrid>
        <w:gridCol w:w="708"/>
        <w:gridCol w:w="4878"/>
        <w:gridCol w:w="3167"/>
        <w:gridCol w:w="600"/>
        <w:gridCol w:w="45"/>
      </w:tblGrid>
      <w:tr w:rsidR="00017D97" w:rsidRPr="00BD31F6" w14:paraId="4772DCDC" w14:textId="77777777" w:rsidTr="00B53FDB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017D97" w:rsidRPr="00BD31F6" w14:paraId="1EB5AFB8" w14:textId="77777777" w:rsidTr="00B53FDB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8D965A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DCD7D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 xml:space="preserve">Page {x} </w:t>
                  </w:r>
                  <w:proofErr w:type="spellStart"/>
                  <w:r w:rsidRPr="00BD31F6">
                    <w:rPr>
                      <w:rFonts w:eastAsia="Arial" w:cs="Arial"/>
                    </w:rPr>
                    <w:t>of</w:t>
                  </w:r>
                  <w:proofErr w:type="spellEnd"/>
                  <w:r w:rsidRPr="00BD31F6">
                    <w:rPr>
                      <w:rFonts w:eastAsia="Arial" w:cs="Arial"/>
                    </w:rPr>
                    <w:t xml:space="preserve">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1299A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 xml:space="preserve">Reference </w:t>
                  </w:r>
                  <w:proofErr w:type="spellStart"/>
                  <w:r w:rsidRPr="00BD31F6">
                    <w:rPr>
                      <w:rFonts w:eastAsia="Arial" w:cs="Arial"/>
                    </w:rPr>
                    <w:t>Number</w:t>
                  </w:r>
                  <w:proofErr w:type="spellEnd"/>
                  <w:r w:rsidRPr="00BD31F6">
                    <w:rPr>
                      <w:rFonts w:eastAsia="Arial" w:cs="Arial"/>
                    </w:rPr>
                    <w:t>:</w:t>
                  </w:r>
                </w:p>
              </w:tc>
            </w:tr>
          </w:tbl>
          <w:p w14:paraId="3B22F737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522A8B1B" w14:textId="77777777" w:rsidTr="00B53FDB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C2A2" w14:textId="77777777" w:rsidR="00017D97" w:rsidRPr="00BD31F6" w:rsidRDefault="00017D97" w:rsidP="00B53FDB">
            <w:pPr>
              <w:rPr>
                <w:rFonts w:eastAsia="Arial" w:cs="Arial"/>
                <w:sz w:val="18"/>
                <w:szCs w:val="18"/>
              </w:rPr>
            </w:pPr>
            <w:r w:rsidRPr="00BD31F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017D97" w:rsidRPr="00BD31F6" w14:paraId="7A9ECA53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2764DF" w14:textId="77777777" w:rsidR="00017D97" w:rsidRPr="00BD31F6" w:rsidRDefault="00017D97" w:rsidP="00B53FDB">
            <w:pPr>
              <w:keepNext/>
              <w:spacing w:line="1" w:lineRule="auto"/>
              <w:jc w:val="center"/>
            </w:pP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355A597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7BE5EE1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</w:rPr>
              <w:t>Example</w:t>
            </w:r>
            <w:proofErr w:type="spellEnd"/>
            <w:r w:rsidRPr="00BD31F6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D4AD373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017D97" w:rsidRPr="00763744" w14:paraId="610E91F6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8C4D368" w14:textId="77777777" w:rsidR="00017D97" w:rsidRPr="00BD31F6" w:rsidRDefault="00017D97" w:rsidP="00B53FDB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16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(44)</w:t>
            </w:r>
          </w:p>
        </w:tc>
        <w:tc>
          <w:tcPr>
            <w:tcW w:w="4878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763744" w14:paraId="786C8FA9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EFCFE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24EU</w:t>
                  </w:r>
                </w:p>
              </w:tc>
            </w:tr>
          </w:tbl>
          <w:p w14:paraId="77D03C1B" w14:textId="77777777" w:rsidR="00017D97" w:rsidRPr="00BD31F6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7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A9EBF70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722E742" w14:textId="77777777" w:rsidR="00017D97" w:rsidRPr="00BD31F6" w:rsidRDefault="00017D97" w:rsidP="00B53FDB">
            <w:pPr>
              <w:keepNext/>
              <w:spacing w:line="1" w:lineRule="auto"/>
              <w:jc w:val="center"/>
            </w:pPr>
          </w:p>
        </w:tc>
      </w:tr>
      <w:tr w:rsidR="00017D97" w:rsidRPr="00BD31F6" w14:paraId="09200408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702730C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4043D53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1B141D7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837A0C8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0B70B80F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C47659F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A125FE0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DF4E96B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Dandie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NunDm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15,  UCDm</w:t>
            </w:r>
            <w:proofErr w:type="gram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7AB8DED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31C04D36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E51CDC5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34FF2DB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D2491CD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EFA41F0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17D97" w:rsidRPr="00763744" w14:paraId="065B80BD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95ECCDC" w14:textId="77777777" w:rsidR="00017D97" w:rsidRPr="00BD31F6" w:rsidRDefault="00017D97" w:rsidP="00B53FDB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17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(45)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763744" w14:paraId="0418A0EE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5EF43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25EU</w:t>
                  </w:r>
                </w:p>
              </w:tc>
            </w:tr>
          </w:tbl>
          <w:p w14:paraId="3FE277CB" w14:textId="77777777" w:rsidR="00017D97" w:rsidRPr="00BD31F6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E1A7C76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925B348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</w:tr>
      <w:tr w:rsidR="00017D97" w:rsidRPr="00BD31F6" w14:paraId="771989BC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F66933F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D2BC7C2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39B184C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FFFE5A3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407CB04B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9C5E43D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7D1C437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5613378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D0052FD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016AC2A2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A83F4CE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3534839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D066DD4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AB01D8E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17D97" w:rsidRPr="00763744" w14:paraId="3F508856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7B95F7F" w14:textId="77777777" w:rsidR="00017D97" w:rsidRPr="00BD31F6" w:rsidRDefault="00017D97" w:rsidP="00B53FDB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18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(46)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763744" w14:paraId="6F87F4C2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17025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26EU</w:t>
                  </w:r>
                </w:p>
              </w:tc>
            </w:tr>
          </w:tbl>
          <w:p w14:paraId="4DC5B4F4" w14:textId="77777777" w:rsidR="00017D97" w:rsidRPr="00BD31F6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4BBE5DC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76DEE02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</w:tr>
      <w:tr w:rsidR="00017D97" w:rsidRPr="00BD31F6" w14:paraId="0DAAD282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F8B1B45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6A1D93E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A17FBAF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51F5273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7ACE196E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D5A78B3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2D56310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F46365B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Balesta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Bedford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39FF6DC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2BD17E7D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FB2840D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E80C091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C6825FB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2860DF0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17D97" w:rsidRPr="00763744" w14:paraId="1883DF03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EEE5422" w14:textId="77777777" w:rsidR="00017D97" w:rsidRPr="00BD31F6" w:rsidRDefault="00017D97" w:rsidP="00B53FDB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19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(47)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763744" w14:paraId="00F72684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E6435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27EU</w:t>
                  </w:r>
                </w:p>
              </w:tc>
            </w:tr>
          </w:tbl>
          <w:p w14:paraId="248D4097" w14:textId="77777777" w:rsidR="00017D97" w:rsidRPr="00BD31F6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9F3A1E5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296A6A4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</w:tr>
      <w:tr w:rsidR="00017D97" w:rsidRPr="00BD31F6" w14:paraId="3DACDE5C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  <w:trHeight w:val="95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60F2C44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F21ECB1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38220C9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Balesta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2309ABC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3E177998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BDB54E0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853ECF8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6B6A688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81F9157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04E6B03C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5A07E88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922F7BB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D868FFB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E4E8239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17D97" w:rsidRPr="00763744" w14:paraId="503BCCBE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1039403" w14:textId="77777777" w:rsidR="00017D97" w:rsidRPr="00BD31F6" w:rsidRDefault="00017D97" w:rsidP="00B53FDB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20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(48)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763744" w14:paraId="6249A430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5202FF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29EU</w:t>
                  </w:r>
                </w:p>
              </w:tc>
            </w:tr>
          </w:tbl>
          <w:p w14:paraId="3E2C9E14" w14:textId="77777777" w:rsidR="00017D97" w:rsidRPr="00BD31F6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0B93A89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D07685E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</w:tr>
      <w:tr w:rsidR="00017D97" w:rsidRPr="00BD31F6" w14:paraId="21625B2F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12A72C3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4815F3B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22F43B6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A45588A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73A2F775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550E4A0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B5FC411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3F16FE8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Balesta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05EE5CF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5F780D6E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DFC4BB9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2F1DABC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3615907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8A14F9C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17D97" w:rsidRPr="00763744" w14:paraId="50BC978C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BA8153F" w14:textId="77777777" w:rsidR="00017D97" w:rsidRPr="00BD31F6" w:rsidRDefault="00017D97" w:rsidP="00B53FDB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21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(49)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763744" w14:paraId="3750176E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43D506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30EU</w:t>
                  </w:r>
                </w:p>
              </w:tc>
            </w:tr>
          </w:tbl>
          <w:p w14:paraId="169F9F0B" w14:textId="77777777" w:rsidR="00017D97" w:rsidRPr="00BD31F6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4A538CC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180AEBE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</w:tr>
      <w:tr w:rsidR="00017D97" w:rsidRPr="00BD31F6" w14:paraId="10309929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E0EBE9B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6B33DF7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55CF7BB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A98BA51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7C79069B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370644E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9C4D6D4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F7282B2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Balesta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70CADEC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7EB1CEBD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9FF5A46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43713E8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0039B60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56C8187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17D97" w:rsidRPr="00763744" w14:paraId="0FDC38FE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655196E" w14:textId="77777777" w:rsidR="00017D97" w:rsidRPr="00BD31F6" w:rsidRDefault="00017D97" w:rsidP="00B53FDB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22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(50)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763744" w14:paraId="3F1975CA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D52AD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31EU</w:t>
                  </w:r>
                </w:p>
              </w:tc>
            </w:tr>
          </w:tbl>
          <w:p w14:paraId="4EC89009" w14:textId="77777777" w:rsidR="00017D97" w:rsidRPr="00BD31F6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F4A984F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BC2163E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</w:tr>
      <w:tr w:rsidR="00017D97" w:rsidRPr="00BD31F6" w14:paraId="1CDDD638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E83347B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A80FBBE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146968B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Colorado, RYZ910457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C0A2944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17327650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56FE4E2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0AC70F8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2769CC7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Balesta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B697174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33C7F7C6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5F1A89E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2DE68CD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9674B2D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ABBDADC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17D97" w:rsidRPr="00763744" w14:paraId="053595B6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9793635" w14:textId="77777777" w:rsidR="00017D97" w:rsidRPr="00BD31F6" w:rsidRDefault="00017D97" w:rsidP="00B53FDB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23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(51)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763744" w14:paraId="4A0C85F7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214979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33EU</w:t>
                  </w:r>
                </w:p>
              </w:tc>
            </w:tr>
          </w:tbl>
          <w:p w14:paraId="5D7C3ADB" w14:textId="77777777" w:rsidR="00017D97" w:rsidRPr="00BD31F6" w:rsidRDefault="00017D97" w:rsidP="00B53FDB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1EAD381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8C0BD94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</w:tr>
      <w:tr w:rsidR="00017D97" w:rsidRPr="00BD31F6" w14:paraId="5BDD2542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3BD2169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9B79F1F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4604A58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Kibrille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RYZ2164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D10E2E5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71F7ED14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DEB4C69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6DF4683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EA0FEC8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RYZ910457</w:t>
            </w:r>
          </w:p>
        </w:tc>
        <w:tc>
          <w:tcPr>
            <w:tcW w:w="600" w:type="dxa"/>
            <w:tcBorders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15B2DC7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5DEC18B7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F4F0489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Borders>
              <w:top w:val="nil"/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56DE7BE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Borders>
              <w:top w:val="nil"/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460340D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9B989E5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</w:tbl>
    <w:p w14:paraId="457D0E81" w14:textId="77777777" w:rsidR="00017D97" w:rsidRPr="00BD31F6" w:rsidRDefault="00017D97" w:rsidP="00017D97">
      <w:pPr>
        <w:jc w:val="left"/>
      </w:pPr>
      <w:r w:rsidRPr="00BD31F6">
        <w:br w:type="page"/>
      </w:r>
    </w:p>
    <w:tbl>
      <w:tblPr>
        <w:tblpPr w:leftFromText="180" w:rightFromText="180" w:vertAnchor="text" w:tblpY="1"/>
        <w:tblOverlap w:val="never"/>
        <w:tblW w:w="9398" w:type="dxa"/>
        <w:tblLayout w:type="fixed"/>
        <w:tblLook w:val="01E0" w:firstRow="1" w:lastRow="1" w:firstColumn="1" w:lastColumn="1" w:noHBand="0" w:noVBand="0"/>
      </w:tblPr>
      <w:tblGrid>
        <w:gridCol w:w="708"/>
        <w:gridCol w:w="4878"/>
        <w:gridCol w:w="3167"/>
        <w:gridCol w:w="600"/>
        <w:gridCol w:w="45"/>
      </w:tblGrid>
      <w:tr w:rsidR="00017D97" w:rsidRPr="00BD31F6" w14:paraId="55C69F9D" w14:textId="77777777" w:rsidTr="00B53FDB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017D97" w:rsidRPr="00BD31F6" w14:paraId="60A8A558" w14:textId="77777777" w:rsidTr="00B53FDB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24586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lastRenderedPageBreak/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521DA5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 xml:space="preserve">Page {x} </w:t>
                  </w:r>
                  <w:proofErr w:type="spellStart"/>
                  <w:r w:rsidRPr="00BD31F6">
                    <w:rPr>
                      <w:rFonts w:eastAsia="Arial" w:cs="Arial"/>
                    </w:rPr>
                    <w:t>of</w:t>
                  </w:r>
                  <w:proofErr w:type="spellEnd"/>
                  <w:r w:rsidRPr="00BD31F6">
                    <w:rPr>
                      <w:rFonts w:eastAsia="Arial" w:cs="Arial"/>
                    </w:rPr>
                    <w:t xml:space="preserve">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47EF01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 xml:space="preserve">Reference </w:t>
                  </w:r>
                  <w:proofErr w:type="spellStart"/>
                  <w:r w:rsidRPr="00BD31F6">
                    <w:rPr>
                      <w:rFonts w:eastAsia="Arial" w:cs="Arial"/>
                    </w:rPr>
                    <w:t>Number</w:t>
                  </w:r>
                  <w:proofErr w:type="spellEnd"/>
                  <w:r w:rsidRPr="00BD31F6">
                    <w:rPr>
                      <w:rFonts w:eastAsia="Arial" w:cs="Arial"/>
                    </w:rPr>
                    <w:t>:</w:t>
                  </w:r>
                </w:p>
              </w:tc>
            </w:tr>
          </w:tbl>
          <w:p w14:paraId="40DC12B6" w14:textId="77777777" w:rsidR="00017D97" w:rsidRPr="00BD31F6" w:rsidRDefault="00017D97" w:rsidP="00B53FDB">
            <w:pPr>
              <w:spacing w:line="1" w:lineRule="auto"/>
            </w:pPr>
          </w:p>
        </w:tc>
      </w:tr>
      <w:tr w:rsidR="00017D97" w:rsidRPr="00BD31F6" w14:paraId="7F1FCA52" w14:textId="77777777" w:rsidTr="00B53FDB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3F86" w14:textId="77777777" w:rsidR="00017D97" w:rsidRPr="00BD31F6" w:rsidRDefault="00017D97" w:rsidP="00B53FDB">
            <w:pPr>
              <w:rPr>
                <w:rFonts w:eastAsia="Arial" w:cs="Arial"/>
                <w:sz w:val="18"/>
                <w:szCs w:val="18"/>
              </w:rPr>
            </w:pPr>
            <w:r w:rsidRPr="00BD31F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017D97" w:rsidRPr="00BD31F6" w14:paraId="7B0D5EB4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A1B968" w14:textId="77777777" w:rsidR="00017D97" w:rsidRPr="00BD31F6" w:rsidRDefault="00017D97" w:rsidP="00B53FDB">
            <w:pPr>
              <w:keepNext/>
              <w:spacing w:line="1" w:lineRule="auto"/>
              <w:jc w:val="center"/>
            </w:pP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45289F2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D82E779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</w:rPr>
              <w:t>Example</w:t>
            </w:r>
            <w:proofErr w:type="spellEnd"/>
            <w:r w:rsidRPr="00BD31F6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1F6FB25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017D97" w:rsidRPr="00763744" w14:paraId="7CA9D391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AF71C4C" w14:textId="77777777" w:rsidR="00017D97" w:rsidRPr="00BD31F6" w:rsidRDefault="00017D97" w:rsidP="00B53FDB">
            <w:pPr>
              <w:keepNext/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24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(52)</w:t>
            </w:r>
          </w:p>
        </w:tc>
        <w:tc>
          <w:tcPr>
            <w:tcW w:w="4878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763744" w14:paraId="3DEFD853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57896" w14:textId="77777777" w:rsidR="00017D97" w:rsidRPr="00BD31F6" w:rsidRDefault="00017D97" w:rsidP="00B53FDB">
                  <w:pPr>
                    <w:keepNext/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35EU</w:t>
                  </w:r>
                </w:p>
              </w:tc>
            </w:tr>
          </w:tbl>
          <w:p w14:paraId="354ACD15" w14:textId="77777777" w:rsidR="00017D97" w:rsidRPr="00BD31F6" w:rsidRDefault="00017D97" w:rsidP="00B53FDB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7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1AA6BCF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1F69B1F" w14:textId="77777777" w:rsidR="00017D97" w:rsidRPr="00BD31F6" w:rsidRDefault="00017D97" w:rsidP="00B53FDB">
            <w:pPr>
              <w:keepNext/>
              <w:rPr>
                <w:vanish/>
                <w:highlight w:val="lightGray"/>
                <w:u w:val="single"/>
              </w:rPr>
            </w:pPr>
          </w:p>
        </w:tc>
      </w:tr>
      <w:tr w:rsidR="00017D97" w:rsidRPr="00BD31F6" w14:paraId="520C3F86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A2663AE" w14:textId="77777777" w:rsidR="00017D97" w:rsidRPr="00BD31F6" w:rsidRDefault="00017D97" w:rsidP="00B53FDB">
            <w:pPr>
              <w:keepNext/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DCAC361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6B650C7" w14:textId="77777777" w:rsidR="00017D97" w:rsidRPr="00BD31F6" w:rsidRDefault="00017D97" w:rsidP="00B53FDB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Design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Kibrille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B45DBC0" w14:textId="77777777" w:rsidR="00017D97" w:rsidRPr="00BD31F6" w:rsidRDefault="00017D97" w:rsidP="00B53FDB">
            <w:pPr>
              <w:keepNext/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30C30BA8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AEDCB4D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F9D17B9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8A3EA60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Bartoli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3633A5F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49D84F28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5A2E7E6" w14:textId="77777777" w:rsidR="00017D97" w:rsidRPr="00BD31F6" w:rsidRDefault="00017D97" w:rsidP="00B53FDB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5A7416B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C8557B3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2823FDA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17D97" w:rsidRPr="00763744" w14:paraId="4DF73AAC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A619DE2" w14:textId="77777777" w:rsidR="00017D97" w:rsidRPr="004D2F2A" w:rsidRDefault="00017D97" w:rsidP="00B53FDB">
            <w:pPr>
              <w:keepNext/>
              <w:jc w:val="center"/>
              <w:rPr>
                <w:highlight w:val="lightGray"/>
              </w:rPr>
            </w:pPr>
            <w:r w:rsidRPr="004D2F2A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25</w:t>
            </w:r>
            <w:r w:rsidRPr="004D2F2A">
              <w:rPr>
                <w:b/>
                <w:sz w:val="16"/>
                <w:highlight w:val="lightGray"/>
                <w:u w:val="single"/>
              </w:rPr>
              <w:br/>
              <w:t>(53)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763744" w14:paraId="3D214875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F28D3D" w14:textId="77777777" w:rsidR="00017D97" w:rsidRPr="004D2F2A" w:rsidRDefault="00017D97" w:rsidP="00B53FDB">
                  <w:pPr>
                    <w:keepNext/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4D2F2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Bremia</w:t>
                  </w:r>
                  <w:proofErr w:type="spellEnd"/>
                  <w:r w:rsidRPr="004D2F2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4D2F2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4D2F2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 </w:t>
                  </w:r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(</w:t>
                  </w:r>
                  <w:proofErr w:type="spellStart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Isolate</w:t>
                  </w:r>
                  <w:proofErr w:type="spellEnd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Bl</w:t>
                  </w:r>
                  <w:proofErr w:type="spellEnd"/>
                  <w:r w:rsidRPr="004D2F2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36EU</w:t>
                  </w:r>
                </w:p>
              </w:tc>
            </w:tr>
          </w:tbl>
          <w:p w14:paraId="40E58E8A" w14:textId="77777777" w:rsidR="00017D97" w:rsidRPr="004D2F2A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19A1C66" w14:textId="77777777" w:rsidR="00017D97" w:rsidRPr="004D2F2A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0404DD8" w14:textId="77777777" w:rsidR="00017D97" w:rsidRPr="00461603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017D97" w:rsidRPr="00BD31F6" w14:paraId="000B4A73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092C535" w14:textId="77777777" w:rsidR="00017D97" w:rsidRPr="00461603" w:rsidRDefault="00017D97" w:rsidP="00B53FDB">
            <w:pPr>
              <w:spacing w:line="1" w:lineRule="auto"/>
              <w:rPr>
                <w:highlight w:val="lightGray"/>
                <w:lang w:val="es-ES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9A44B3C" w14:textId="77777777" w:rsidR="00017D97" w:rsidRPr="004D2F2A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EE7137D" w14:textId="77777777" w:rsidR="00017D97" w:rsidRPr="004D2F2A" w:rsidRDefault="00017D97" w:rsidP="00B53FDB">
            <w:pPr>
              <w:rPr>
                <w:vanish/>
                <w:highlight w:val="lightGray"/>
                <w:u w:val="single"/>
              </w:rPr>
            </w:pPr>
            <w:proofErr w:type="spellStart"/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Bartoli</w:t>
            </w:r>
            <w:proofErr w:type="spellEnd"/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RYZ2164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1E38252" w14:textId="77777777" w:rsidR="00017D97" w:rsidRPr="004D2F2A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44E3FED9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C33DC44" w14:textId="77777777" w:rsidR="00017D97" w:rsidRPr="004D2F2A" w:rsidRDefault="00017D97" w:rsidP="00B53FDB">
            <w:pPr>
              <w:spacing w:line="1" w:lineRule="auto"/>
              <w:rPr>
                <w:highlight w:val="lightGray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C960946" w14:textId="77777777" w:rsidR="00017D97" w:rsidRPr="004D2F2A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2EEB17A" w14:textId="77777777" w:rsidR="00017D97" w:rsidRPr="004D2F2A" w:rsidRDefault="00017D97" w:rsidP="00B53FDB">
            <w:pPr>
              <w:rPr>
                <w:vanish/>
                <w:highlight w:val="lightGray"/>
                <w:u w:val="single"/>
              </w:rPr>
            </w:pPr>
            <w:proofErr w:type="spellStart"/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Design</w:t>
            </w:r>
            <w:proofErr w:type="spellEnd"/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Kibrille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A1B504A" w14:textId="77777777" w:rsidR="00017D97" w:rsidRPr="004D2F2A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79B9F39C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9B4AE1C" w14:textId="77777777" w:rsidR="00017D97" w:rsidRPr="004D2F2A" w:rsidRDefault="00017D97" w:rsidP="00B53FDB">
            <w:pPr>
              <w:spacing w:line="1" w:lineRule="auto"/>
              <w:rPr>
                <w:highlight w:val="lightGray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3885BDD" w14:textId="77777777" w:rsidR="00017D97" w:rsidRPr="004D2F2A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4D2F2A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4D2F2A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4D2F2A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138F225" w14:textId="77777777" w:rsidR="00017D97" w:rsidRPr="004D2F2A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0AE4C82" w14:textId="77777777" w:rsidR="00017D97" w:rsidRPr="004D2F2A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4D2F2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17D97" w:rsidRPr="00017D97" w14:paraId="51F1EA74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DC3A673" w14:textId="77777777" w:rsidR="00017D97" w:rsidRPr="00BD31F6" w:rsidRDefault="00017D97" w:rsidP="00B53FDB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26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</w:t>
            </w:r>
            <w:r>
              <w:rPr>
                <w:b/>
                <w:sz w:val="16"/>
                <w:highlight w:val="lightGray"/>
                <w:u w:val="single"/>
              </w:rPr>
              <w:t>4</w:t>
            </w:r>
            <w:r w:rsidRPr="00BD31F6">
              <w:rPr>
                <w:b/>
                <w:sz w:val="16"/>
                <w:highlight w:val="lightGray"/>
                <w:u w:val="single"/>
              </w:rPr>
              <w:t>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5D57082" w14:textId="77777777" w:rsidR="00017D97" w:rsidRPr="00017D97" w:rsidRDefault="00017D97" w:rsidP="00B53FDB">
            <w:pPr>
              <w:jc w:val="left"/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  <w:lang w:val="en-US"/>
              </w:rPr>
            </w:pPr>
            <w:r w:rsidRPr="00017D97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  <w:lang w:val="en-US"/>
              </w:rPr>
              <w:t xml:space="preserve">Resistance to </w:t>
            </w:r>
            <w:r w:rsidRPr="00017D97">
              <w:rPr>
                <w:rFonts w:eastAsia="Arial" w:cs="Arial"/>
                <w:b/>
                <w:bCs/>
                <w:i/>
                <w:sz w:val="16"/>
                <w:szCs w:val="16"/>
                <w:highlight w:val="lightGray"/>
                <w:u w:val="single"/>
                <w:lang w:val="en-US"/>
              </w:rPr>
              <w:t>Lettuce mosaic virus</w:t>
            </w:r>
            <w:r w:rsidRPr="00017D97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  <w:lang w:val="en-US"/>
              </w:rPr>
              <w:t xml:space="preserve"> (LMV) Pathotype II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849DFE6" w14:textId="77777777" w:rsidR="00017D97" w:rsidRPr="00017D97" w:rsidRDefault="00017D97" w:rsidP="00B53FDB">
            <w:pPr>
              <w:rPr>
                <w:vanish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51F6EFE" w14:textId="77777777" w:rsidR="00017D97" w:rsidRPr="00017D97" w:rsidRDefault="00017D97" w:rsidP="00B53FDB">
            <w:pPr>
              <w:rPr>
                <w:vanish/>
                <w:lang w:val="en-US"/>
              </w:rPr>
            </w:pPr>
          </w:p>
        </w:tc>
      </w:tr>
      <w:tr w:rsidR="00017D97" w:rsidRPr="00BD31F6" w14:paraId="1957842F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8BC386F" w14:textId="77777777" w:rsidR="00017D97" w:rsidRPr="00017D97" w:rsidRDefault="00017D97" w:rsidP="00B53FDB">
            <w:pPr>
              <w:jc w:val="center"/>
              <w:rPr>
                <w:b/>
                <w:sz w:val="16"/>
                <w:highlight w:val="lightGray"/>
                <w:u w:val="single"/>
                <w:lang w:val="en-US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7CDE16C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04DEA0A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Bijou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Hilde II,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Sprinter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Sucrine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8185A93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1D6A455C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D76BD30" w14:textId="77777777" w:rsidR="00017D97" w:rsidRPr="00BD31F6" w:rsidRDefault="00017D97" w:rsidP="00B53FDB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F44CA87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D1A930D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Capitan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Corsica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F885D26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6A9E2CD8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0F3AA00" w14:textId="77777777" w:rsidR="00017D97" w:rsidRPr="00BD31F6" w:rsidRDefault="00017D97" w:rsidP="00B53FDB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ECD71BA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A90E175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3262D22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17D97" w:rsidRPr="00BD31F6" w14:paraId="34E71E48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12B3CDA" w14:textId="77777777" w:rsidR="00017D97" w:rsidRPr="00BD31F6" w:rsidRDefault="00017D97" w:rsidP="00B53FDB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27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</w:t>
            </w:r>
            <w:r>
              <w:rPr>
                <w:b/>
                <w:sz w:val="16"/>
                <w:highlight w:val="lightGray"/>
                <w:u w:val="single"/>
              </w:rPr>
              <w:t>5</w:t>
            </w:r>
            <w:r w:rsidRPr="00BD31F6">
              <w:rPr>
                <w:b/>
                <w:sz w:val="16"/>
                <w:highlight w:val="lightGray"/>
                <w:u w:val="single"/>
              </w:rPr>
              <w:t>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17D97" w:rsidRPr="00BD31F6" w14:paraId="271D91BC" w14:textId="77777777" w:rsidTr="00B53FDB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CA54A3" w14:textId="77777777" w:rsidR="00017D97" w:rsidRPr="00BD31F6" w:rsidRDefault="00017D97" w:rsidP="00B53FDB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Resistance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to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Nasonovia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ribisnigri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(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Nr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)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Biotype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Nr</w:t>
                  </w:r>
                  <w:proofErr w:type="spellEnd"/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: 0 </w:t>
                  </w:r>
                </w:p>
              </w:tc>
            </w:tr>
          </w:tbl>
          <w:p w14:paraId="346CACB2" w14:textId="77777777" w:rsidR="00017D97" w:rsidRPr="00BD31F6" w:rsidRDefault="00017D97" w:rsidP="00B53FDB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829F983" w14:textId="77777777" w:rsidR="00017D97" w:rsidRPr="00BD31F6" w:rsidRDefault="00017D97" w:rsidP="00B53FDB">
            <w:pPr>
              <w:rPr>
                <w:vanish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D55F00F" w14:textId="77777777" w:rsidR="00017D97" w:rsidRPr="00BD31F6" w:rsidRDefault="00017D97" w:rsidP="00B53FDB">
            <w:pPr>
              <w:rPr>
                <w:vanish/>
              </w:rPr>
            </w:pPr>
          </w:p>
        </w:tc>
      </w:tr>
      <w:tr w:rsidR="00017D97" w:rsidRPr="00BD31F6" w14:paraId="7654E1F4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18177CA" w14:textId="77777777" w:rsidR="00017D97" w:rsidRPr="00BD31F6" w:rsidRDefault="00017D97" w:rsidP="00B53FDB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EDD4CBB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AD5A5A9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Abel, Green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Towers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Nadine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1410475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1855D72D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16D4B99" w14:textId="77777777" w:rsidR="00017D97" w:rsidRPr="00BD31F6" w:rsidRDefault="00017D97" w:rsidP="00B53FDB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8F9ED18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7099A9F" w14:textId="77777777" w:rsidR="00017D97" w:rsidRPr="00BD31F6" w:rsidRDefault="00017D97" w:rsidP="00B53FDB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Barcelona, Bedford, </w:t>
            </w:r>
            <w:proofErr w:type="spell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Dynamite</w:t>
            </w:r>
            <w:proofErr w:type="spellEnd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, Silvinas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67D84A1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6D9886AD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02CA627" w14:textId="77777777" w:rsidR="00017D97" w:rsidRPr="00BD31F6" w:rsidRDefault="00017D97" w:rsidP="00B53FDB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BEEE09D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62BB496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5BBB841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17D97" w:rsidRPr="00017D97" w14:paraId="26015865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F739EBA" w14:textId="77777777" w:rsidR="00017D97" w:rsidRPr="00BD31F6" w:rsidRDefault="00017D97" w:rsidP="00B53FDB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</w:t>
            </w:r>
            <w:r>
              <w:rPr>
                <w:b/>
                <w:sz w:val="16"/>
                <w:highlight w:val="lightGray"/>
                <w:u w:val="single"/>
              </w:rPr>
              <w:t>28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</w:t>
            </w:r>
            <w:r>
              <w:rPr>
                <w:b/>
                <w:sz w:val="16"/>
                <w:highlight w:val="lightGray"/>
                <w:u w:val="single"/>
              </w:rPr>
              <w:t>6</w:t>
            </w:r>
            <w:r w:rsidRPr="00BD31F6">
              <w:rPr>
                <w:b/>
                <w:sz w:val="16"/>
                <w:highlight w:val="lightGray"/>
                <w:u w:val="single"/>
              </w:rPr>
              <w:t>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19CED0E" w14:textId="77777777" w:rsidR="00017D97" w:rsidRPr="00017D97" w:rsidRDefault="00017D97" w:rsidP="00B53FDB">
            <w:pPr>
              <w:rPr>
                <w:lang w:val="en-US"/>
              </w:rPr>
            </w:pPr>
            <w:r w:rsidRPr="00017D97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  <w:lang w:val="en-US"/>
              </w:rPr>
              <w:t xml:space="preserve">Resistance to </w:t>
            </w:r>
            <w:r w:rsidRPr="00017D97">
              <w:rPr>
                <w:rFonts w:eastAsia="Arial" w:cs="Arial"/>
                <w:b/>
                <w:bCs/>
                <w:i/>
                <w:iCs/>
                <w:sz w:val="16"/>
                <w:szCs w:val="16"/>
                <w:highlight w:val="lightGray"/>
                <w:u w:val="single"/>
                <w:lang w:val="en-US"/>
              </w:rPr>
              <w:t xml:space="preserve">Fusarium </w:t>
            </w:r>
            <w:proofErr w:type="spellStart"/>
            <w:r w:rsidRPr="00017D97">
              <w:rPr>
                <w:rFonts w:eastAsia="Arial" w:cs="Arial"/>
                <w:b/>
                <w:bCs/>
                <w:i/>
                <w:iCs/>
                <w:sz w:val="16"/>
                <w:szCs w:val="16"/>
                <w:highlight w:val="lightGray"/>
                <w:u w:val="single"/>
                <w:lang w:val="en-US"/>
              </w:rPr>
              <w:t>oxysporum</w:t>
            </w:r>
            <w:proofErr w:type="spellEnd"/>
            <w:r w:rsidRPr="00017D97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  <w:lang w:val="en-US"/>
              </w:rPr>
              <w:t xml:space="preserve"> </w:t>
            </w:r>
            <w:proofErr w:type="spellStart"/>
            <w:r w:rsidRPr="00017D97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  <w:lang w:val="en-US"/>
              </w:rPr>
              <w:t>f.sp</w:t>
            </w:r>
            <w:proofErr w:type="spellEnd"/>
            <w:r w:rsidRPr="00017D97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  <w:lang w:val="en-US"/>
              </w:rPr>
              <w:t xml:space="preserve">. </w:t>
            </w:r>
            <w:proofErr w:type="spellStart"/>
            <w:r w:rsidRPr="00017D97">
              <w:rPr>
                <w:rFonts w:eastAsia="Arial" w:cs="Arial"/>
                <w:b/>
                <w:bCs/>
                <w:i/>
                <w:iCs/>
                <w:sz w:val="16"/>
                <w:szCs w:val="16"/>
                <w:highlight w:val="lightGray"/>
                <w:u w:val="single"/>
                <w:lang w:val="en-US"/>
              </w:rPr>
              <w:t>lactucae</w:t>
            </w:r>
            <w:proofErr w:type="spellEnd"/>
            <w:r w:rsidRPr="00017D97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  <w:lang w:val="en-US"/>
              </w:rPr>
              <w:t xml:space="preserve"> (</w:t>
            </w:r>
            <w:proofErr w:type="spellStart"/>
            <w:r w:rsidRPr="00017D97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  <w:lang w:val="en-US"/>
              </w:rPr>
              <w:t>Fol</w:t>
            </w:r>
            <w:proofErr w:type="spellEnd"/>
            <w:r w:rsidRPr="00017D97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  <w:lang w:val="en-US"/>
              </w:rPr>
              <w:t>) Race 1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C3F27B9" w14:textId="77777777" w:rsidR="00017D97" w:rsidRPr="00017D97" w:rsidRDefault="00017D97" w:rsidP="00B53FDB">
            <w:pPr>
              <w:rPr>
                <w:vanish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DE3C4C9" w14:textId="77777777" w:rsidR="00017D97" w:rsidRPr="00017D97" w:rsidRDefault="00017D97" w:rsidP="00B53FDB">
            <w:pPr>
              <w:rPr>
                <w:vanish/>
                <w:lang w:val="en-US"/>
              </w:rPr>
            </w:pPr>
          </w:p>
        </w:tc>
      </w:tr>
      <w:tr w:rsidR="00017D97" w:rsidRPr="00BD31F6" w14:paraId="1301E552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CA8DA75" w14:textId="77777777" w:rsidR="00017D97" w:rsidRPr="00017D97" w:rsidRDefault="00017D97" w:rsidP="00B53FDB">
            <w:pPr>
              <w:jc w:val="center"/>
              <w:rPr>
                <w:b/>
                <w:sz w:val="16"/>
                <w:highlight w:val="lightGray"/>
                <w:u w:val="single"/>
                <w:lang w:val="en-US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4D18416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susceptible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4C501B4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Cobham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Green,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Patriot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4DF3BB1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6EDC85A3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AC74378" w14:textId="77777777" w:rsidR="00017D97" w:rsidRPr="00BD31F6" w:rsidRDefault="00017D97" w:rsidP="00B53FDB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97433C6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moderately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resistant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9F32352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Affic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Fuzila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Natexis</w:t>
            </w:r>
            <w:proofErr w:type="spell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F9EEC4F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2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700BA6B2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CFFB07C" w14:textId="77777777" w:rsidR="00017D97" w:rsidRPr="00BD31F6" w:rsidRDefault="00017D97" w:rsidP="00B53FDB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82238AD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highly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resistant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3E4FE17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Costa Rica No. </w:t>
            </w:r>
            <w:proofErr w:type="gram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4, 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Romasol</w:t>
            </w:r>
            <w:proofErr w:type="spellEnd"/>
            <w:proofErr w:type="gramEnd"/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2F4AFDE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3 [ </w:t>
            </w:r>
            <w:proofErr w:type="gramStart"/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  ]</w:t>
            </w:r>
            <w:proofErr w:type="gramEnd"/>
          </w:p>
        </w:tc>
      </w:tr>
      <w:tr w:rsidR="00017D97" w:rsidRPr="00BD31F6" w14:paraId="5B900FAE" w14:textId="77777777" w:rsidTr="00B53F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A06ECB5" w14:textId="77777777" w:rsidR="00017D97" w:rsidRPr="00BD31F6" w:rsidRDefault="00017D97" w:rsidP="00B53FDB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6B3A0EA" w14:textId="77777777" w:rsidR="00017D97" w:rsidRPr="00BD31F6" w:rsidRDefault="00017D97" w:rsidP="00B53FDB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not</w:t>
            </w:r>
            <w:proofErr w:type="spellEnd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  <w:t>tested</w:t>
            </w:r>
            <w:proofErr w:type="spellEnd"/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430FD95" w14:textId="77777777" w:rsidR="00017D97" w:rsidRPr="00BD31F6" w:rsidRDefault="00017D97" w:rsidP="00B53FDB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67D2F66" w14:textId="77777777" w:rsidR="00017D97" w:rsidRPr="00BD31F6" w:rsidRDefault="00017D97" w:rsidP="00B53FDB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</w:tbl>
    <w:p w14:paraId="40B665D2" w14:textId="77777777" w:rsidR="00017D97" w:rsidRDefault="00017D97" w:rsidP="00017D97">
      <w:pPr>
        <w:jc w:val="left"/>
      </w:pPr>
    </w:p>
    <w:p w14:paraId="41105EB5" w14:textId="77777777" w:rsidR="00017D97" w:rsidRDefault="00017D97" w:rsidP="0012042C">
      <w:pPr>
        <w:jc w:val="right"/>
        <w:rPr>
          <w:lang w:val="es-ES"/>
        </w:rPr>
      </w:pPr>
    </w:p>
    <w:p w14:paraId="31B7203B" w14:textId="77777777" w:rsidR="00017D97" w:rsidRDefault="00017D97" w:rsidP="0012042C">
      <w:pPr>
        <w:jc w:val="right"/>
        <w:rPr>
          <w:lang w:val="es-ES"/>
        </w:rPr>
      </w:pPr>
    </w:p>
    <w:p w14:paraId="64EE6471" w14:textId="2C0E0A8A" w:rsidR="00050E16" w:rsidRPr="008C2934" w:rsidRDefault="00050E16" w:rsidP="0012042C">
      <w:pPr>
        <w:jc w:val="right"/>
        <w:rPr>
          <w:lang w:val="es-ES"/>
        </w:rPr>
      </w:pPr>
      <w:r w:rsidRPr="008C2934">
        <w:rPr>
          <w:lang w:val="es-ES"/>
        </w:rPr>
        <w:t>[</w:t>
      </w:r>
      <w:r w:rsidR="000638A9" w:rsidRPr="008C2934">
        <w:rPr>
          <w:lang w:val="es-ES"/>
        </w:rPr>
        <w:t>Fin del documento</w:t>
      </w:r>
      <w:r w:rsidRPr="008C2934">
        <w:rPr>
          <w:lang w:val="es-ES"/>
        </w:rPr>
        <w:t>]</w:t>
      </w:r>
    </w:p>
    <w:sectPr w:rsidR="00050E16" w:rsidRPr="008C2934" w:rsidSect="007C4FD9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A34C" w14:textId="77777777" w:rsidR="00FB6952" w:rsidRDefault="00FB6952" w:rsidP="006655D3">
      <w:r>
        <w:separator/>
      </w:r>
    </w:p>
    <w:p w14:paraId="4FE9986A" w14:textId="77777777" w:rsidR="00FB6952" w:rsidRDefault="00FB6952" w:rsidP="006655D3"/>
    <w:p w14:paraId="4F88F372" w14:textId="77777777" w:rsidR="00FB6952" w:rsidRDefault="00FB6952" w:rsidP="006655D3"/>
  </w:endnote>
  <w:endnote w:type="continuationSeparator" w:id="0">
    <w:p w14:paraId="44DC2511" w14:textId="77777777" w:rsidR="00FB6952" w:rsidRDefault="00FB6952" w:rsidP="006655D3">
      <w:r>
        <w:separator/>
      </w:r>
    </w:p>
    <w:p w14:paraId="4C86C6E8" w14:textId="77777777" w:rsidR="00FB6952" w:rsidRPr="00294751" w:rsidRDefault="00FB695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98981EE" w14:textId="77777777" w:rsidR="00FB6952" w:rsidRPr="00294751" w:rsidRDefault="00FB6952" w:rsidP="006655D3">
      <w:pPr>
        <w:rPr>
          <w:lang w:val="fr-FR"/>
        </w:rPr>
      </w:pPr>
    </w:p>
    <w:p w14:paraId="5B4A6485" w14:textId="77777777" w:rsidR="00FB6952" w:rsidRPr="00294751" w:rsidRDefault="00FB6952" w:rsidP="006655D3">
      <w:pPr>
        <w:rPr>
          <w:lang w:val="fr-FR"/>
        </w:rPr>
      </w:pPr>
    </w:p>
  </w:endnote>
  <w:endnote w:type="continuationNotice" w:id="1">
    <w:p w14:paraId="0C5794A2" w14:textId="77777777" w:rsidR="00FB6952" w:rsidRPr="00294751" w:rsidRDefault="00FB695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6EDC2D3" w14:textId="77777777" w:rsidR="00FB6952" w:rsidRPr="00294751" w:rsidRDefault="00FB6952" w:rsidP="006655D3">
      <w:pPr>
        <w:rPr>
          <w:lang w:val="fr-FR"/>
        </w:rPr>
      </w:pPr>
    </w:p>
    <w:p w14:paraId="3A57E66E" w14:textId="77777777" w:rsidR="00FB6952" w:rsidRPr="00294751" w:rsidRDefault="00FB695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A5EB" w14:textId="77777777" w:rsidR="00FB6952" w:rsidRDefault="00FB6952" w:rsidP="006655D3">
      <w:r>
        <w:separator/>
      </w:r>
    </w:p>
  </w:footnote>
  <w:footnote w:type="continuationSeparator" w:id="0">
    <w:p w14:paraId="2CD0693D" w14:textId="77777777" w:rsidR="00FB6952" w:rsidRDefault="00FB6952" w:rsidP="006655D3">
      <w:r>
        <w:separator/>
      </w:r>
    </w:p>
  </w:footnote>
  <w:footnote w:type="continuationNotice" w:id="1">
    <w:p w14:paraId="197E0D55" w14:textId="77777777" w:rsidR="00FB6952" w:rsidRPr="00AB530F" w:rsidRDefault="00FB6952" w:rsidP="00AB530F">
      <w:pPr>
        <w:pStyle w:val="Footer"/>
      </w:pPr>
    </w:p>
  </w:footnote>
  <w:footnote w:id="2">
    <w:p w14:paraId="52A39F2F" w14:textId="074B14C6" w:rsidR="005C70BF" w:rsidRPr="00043B50" w:rsidRDefault="005C70BF" w:rsidP="005C70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76C5">
        <w:t xml:space="preserve">celebrada </w:t>
      </w:r>
      <w:r>
        <w:t>en Antalya (</w:t>
      </w:r>
      <w:proofErr w:type="spellStart"/>
      <w:r>
        <w:t>Türkiye</w:t>
      </w:r>
      <w:proofErr w:type="spellEnd"/>
      <w:r>
        <w:t>)</w:t>
      </w:r>
      <w:r w:rsidRPr="008B76C5">
        <w:t xml:space="preserve"> del 1 al </w:t>
      </w:r>
      <w:r>
        <w:t>5</w:t>
      </w:r>
      <w:r w:rsidRPr="008B76C5">
        <w:t xml:space="preserve"> de </w:t>
      </w:r>
      <w:r>
        <w:t>mayo</w:t>
      </w:r>
      <w:r w:rsidRPr="008B76C5">
        <w:t xml:space="preserve"> de 202</w:t>
      </w:r>
      <w:r>
        <w:t>3</w:t>
      </w:r>
      <w:r w:rsidRPr="008B76C5">
        <w:t>.</w:t>
      </w:r>
    </w:p>
  </w:footnote>
  <w:footnote w:id="3">
    <w:p w14:paraId="2B7DBC84" w14:textId="77777777" w:rsidR="00017D97" w:rsidRPr="00FC0A89" w:rsidRDefault="00017D97" w:rsidP="00017D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3018">
        <w:t>matref@geves.fr</w:t>
      </w:r>
    </w:p>
  </w:footnote>
  <w:footnote w:id="4">
    <w:p w14:paraId="11B5DB83" w14:textId="77777777" w:rsidR="00017D97" w:rsidRPr="00FC0A89" w:rsidRDefault="00017D97" w:rsidP="00017D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0A89">
        <w:t>resistentie@naktuinbouw.nl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CFC5" w14:textId="0FEFE60A" w:rsidR="007C4FD9" w:rsidRPr="000A23DC" w:rsidRDefault="007C4FD9" w:rsidP="000A23DC">
    <w:pPr>
      <w:pStyle w:val="Header"/>
      <w:rPr>
        <w:rStyle w:val="PageNumber"/>
      </w:rPr>
    </w:pPr>
    <w:r>
      <w:rPr>
        <w:rStyle w:val="PageNumber"/>
      </w:rPr>
      <w:t>TC/59</w:t>
    </w:r>
    <w:r w:rsidRPr="000A23DC">
      <w:rPr>
        <w:rStyle w:val="PageNumber"/>
      </w:rPr>
      <w:t>/</w:t>
    </w:r>
    <w:r w:rsidR="000473CF">
      <w:rPr>
        <w:rStyle w:val="PageNumber"/>
      </w:rPr>
      <w:t>18</w:t>
    </w:r>
  </w:p>
  <w:p w14:paraId="466FC12A" w14:textId="3841C1A8" w:rsidR="007C4FD9" w:rsidRPr="00202E38" w:rsidRDefault="007C4FD9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>
      <w:rPr>
        <w:rStyle w:val="PageNumber"/>
        <w:noProof/>
        <w:lang w:val="de-DE"/>
      </w:rPr>
      <w:t>2</w:t>
    </w:r>
    <w:r w:rsidRPr="00202E38">
      <w:rPr>
        <w:rStyle w:val="PageNumber"/>
        <w:lang w:val="de-DE"/>
      </w:rPr>
      <w:fldChar w:fldCharType="end"/>
    </w:r>
  </w:p>
  <w:p w14:paraId="485237C2" w14:textId="77777777" w:rsidR="007C4FD9" w:rsidRPr="00202E38" w:rsidRDefault="007C4FD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324"/>
    <w:multiLevelType w:val="hybridMultilevel"/>
    <w:tmpl w:val="84D0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D53"/>
    <w:multiLevelType w:val="hybridMultilevel"/>
    <w:tmpl w:val="16C6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4324"/>
    <w:multiLevelType w:val="hybridMultilevel"/>
    <w:tmpl w:val="229CFC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51FB3"/>
    <w:multiLevelType w:val="multilevel"/>
    <w:tmpl w:val="973A2D1E"/>
    <w:lvl w:ilvl="0"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" w15:restartNumberingAfterBreak="0">
    <w:nsid w:val="439B5B47"/>
    <w:multiLevelType w:val="hybridMultilevel"/>
    <w:tmpl w:val="FDCA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94E91"/>
    <w:multiLevelType w:val="multilevel"/>
    <w:tmpl w:val="9A205AF8"/>
    <w:lvl w:ilvl="0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7" w:hanging="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9" w15:restartNumberingAfterBreak="0">
    <w:nsid w:val="4DEB0476"/>
    <w:multiLevelType w:val="hybridMultilevel"/>
    <w:tmpl w:val="1160FDDE"/>
    <w:lvl w:ilvl="0" w:tplc="38C4116E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F2A32AC"/>
    <w:multiLevelType w:val="hybridMultilevel"/>
    <w:tmpl w:val="7E7E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A5259"/>
    <w:multiLevelType w:val="hybridMultilevel"/>
    <w:tmpl w:val="4D809DA6"/>
    <w:lvl w:ilvl="0" w:tplc="ADA4EA8A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5A1C1A58"/>
    <w:multiLevelType w:val="hybridMultilevel"/>
    <w:tmpl w:val="96D4E2F4"/>
    <w:lvl w:ilvl="0" w:tplc="38C4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F3D0B"/>
    <w:multiLevelType w:val="hybridMultilevel"/>
    <w:tmpl w:val="0A4202AA"/>
    <w:lvl w:ilvl="0" w:tplc="38C4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225E9"/>
    <w:multiLevelType w:val="hybridMultilevel"/>
    <w:tmpl w:val="29D0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CAB768C"/>
    <w:multiLevelType w:val="hybridMultilevel"/>
    <w:tmpl w:val="80C0CEF2"/>
    <w:lvl w:ilvl="0" w:tplc="F6DE5AB0">
      <w:start w:val="1"/>
      <w:numFmt w:val="lowerLetter"/>
      <w:lvlText w:val="(%1)"/>
      <w:lvlJc w:val="left"/>
      <w:pPr>
        <w:tabs>
          <w:tab w:val="num" w:pos="6303"/>
        </w:tabs>
        <w:ind w:left="6303" w:hanging="120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 w16cid:durableId="1660039253">
    <w:abstractNumId w:val="16"/>
  </w:num>
  <w:num w:numId="2" w16cid:durableId="1220363220">
    <w:abstractNumId w:val="2"/>
  </w:num>
  <w:num w:numId="3" w16cid:durableId="1389299598">
    <w:abstractNumId w:val="6"/>
  </w:num>
  <w:num w:numId="4" w16cid:durableId="2097170267">
    <w:abstractNumId w:val="7"/>
  </w:num>
  <w:num w:numId="5" w16cid:durableId="873690598">
    <w:abstractNumId w:val="3"/>
  </w:num>
  <w:num w:numId="6" w16cid:durableId="1321890716">
    <w:abstractNumId w:val="15"/>
  </w:num>
  <w:num w:numId="7" w16cid:durableId="2120492272">
    <w:abstractNumId w:val="8"/>
  </w:num>
  <w:num w:numId="8" w16cid:durableId="1407192818">
    <w:abstractNumId w:val="14"/>
  </w:num>
  <w:num w:numId="9" w16cid:durableId="2047094176">
    <w:abstractNumId w:val="5"/>
  </w:num>
  <w:num w:numId="10" w16cid:durableId="274215506">
    <w:abstractNumId w:val="17"/>
  </w:num>
  <w:num w:numId="11" w16cid:durableId="753164665">
    <w:abstractNumId w:val="0"/>
  </w:num>
  <w:num w:numId="12" w16cid:durableId="774255720">
    <w:abstractNumId w:val="10"/>
  </w:num>
  <w:num w:numId="13" w16cid:durableId="1932471037">
    <w:abstractNumId w:val="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598035">
    <w:abstractNumId w:val="1"/>
  </w:num>
  <w:num w:numId="15" w16cid:durableId="1803425290">
    <w:abstractNumId w:val="9"/>
  </w:num>
  <w:num w:numId="16" w16cid:durableId="1084840895">
    <w:abstractNumId w:val="11"/>
  </w:num>
  <w:num w:numId="17" w16cid:durableId="1707370612">
    <w:abstractNumId w:val="13"/>
  </w:num>
  <w:num w:numId="18" w16cid:durableId="1018080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52"/>
    <w:rsid w:val="00010CF3"/>
    <w:rsid w:val="00011E27"/>
    <w:rsid w:val="000148BC"/>
    <w:rsid w:val="00017D97"/>
    <w:rsid w:val="00024AB8"/>
    <w:rsid w:val="00030854"/>
    <w:rsid w:val="00036028"/>
    <w:rsid w:val="00036E7B"/>
    <w:rsid w:val="00044642"/>
    <w:rsid w:val="000446B9"/>
    <w:rsid w:val="000473CF"/>
    <w:rsid w:val="00047E21"/>
    <w:rsid w:val="00050E16"/>
    <w:rsid w:val="000638A9"/>
    <w:rsid w:val="000757E6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2042C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25480"/>
    <w:rsid w:val="0024416D"/>
    <w:rsid w:val="002458C3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2446"/>
    <w:rsid w:val="00305A7F"/>
    <w:rsid w:val="00307687"/>
    <w:rsid w:val="003152FE"/>
    <w:rsid w:val="00320E1D"/>
    <w:rsid w:val="00324098"/>
    <w:rsid w:val="00327436"/>
    <w:rsid w:val="00340D6C"/>
    <w:rsid w:val="00344BD6"/>
    <w:rsid w:val="00345D0A"/>
    <w:rsid w:val="0035528D"/>
    <w:rsid w:val="00361821"/>
    <w:rsid w:val="00361E9E"/>
    <w:rsid w:val="003B031A"/>
    <w:rsid w:val="003C7FBE"/>
    <w:rsid w:val="003D227C"/>
    <w:rsid w:val="003D2B4D"/>
    <w:rsid w:val="0040557F"/>
    <w:rsid w:val="004079BC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03D9"/>
    <w:rsid w:val="0055268D"/>
    <w:rsid w:val="00576941"/>
    <w:rsid w:val="00576BE4"/>
    <w:rsid w:val="005A1EC1"/>
    <w:rsid w:val="005A400A"/>
    <w:rsid w:val="005C70BF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C4FD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4930"/>
    <w:rsid w:val="00864C55"/>
    <w:rsid w:val="00867AC1"/>
    <w:rsid w:val="00886331"/>
    <w:rsid w:val="00890DF8"/>
    <w:rsid w:val="008A743F"/>
    <w:rsid w:val="008B3D8D"/>
    <w:rsid w:val="008C0970"/>
    <w:rsid w:val="008C2934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1F5F"/>
    <w:rsid w:val="00A54309"/>
    <w:rsid w:val="00A706D3"/>
    <w:rsid w:val="00AB2B93"/>
    <w:rsid w:val="00AB530F"/>
    <w:rsid w:val="00AB7E5B"/>
    <w:rsid w:val="00AC2883"/>
    <w:rsid w:val="00AC56DC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65EEA"/>
    <w:rsid w:val="00E72D49"/>
    <w:rsid w:val="00E7593C"/>
    <w:rsid w:val="00E7678A"/>
    <w:rsid w:val="00E935F1"/>
    <w:rsid w:val="00E94A81"/>
    <w:rsid w:val="00EA1FFB"/>
    <w:rsid w:val="00EA7596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80B17"/>
    <w:rsid w:val="00F9725F"/>
    <w:rsid w:val="00FA49AB"/>
    <w:rsid w:val="00FB6952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2B6E2045"/>
  <w15:docId w15:val="{A9C2261E-EA31-461C-BB4E-022B31F1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aliases w:val="Voetnootmarkering Naktuinbouw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5C70BF"/>
    <w:rPr>
      <w:rFonts w:ascii="Arial" w:hAnsi="Arial"/>
      <w:sz w:val="16"/>
      <w:lang w:val="es-ES_tradnl"/>
    </w:rPr>
  </w:style>
  <w:style w:type="paragraph" w:customStyle="1" w:styleId="Default">
    <w:name w:val="Default"/>
    <w:rsid w:val="005C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7C4FD9"/>
    <w:rPr>
      <w:rFonts w:ascii="Arial" w:hAnsi="Arial"/>
      <w:lang w:val="es-ES_tradnl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8C2934"/>
    <w:pPr>
      <w:ind w:left="720"/>
      <w:contextualSpacing/>
    </w:pPr>
    <w:rPr>
      <w:rFonts w:eastAsia="MS Mincho"/>
      <w:lang w:val="en-US"/>
    </w:rPr>
  </w:style>
  <w:style w:type="character" w:customStyle="1" w:styleId="Heading2Char">
    <w:name w:val="Heading 2 Char"/>
    <w:basedOn w:val="DefaultParagraphFont"/>
    <w:link w:val="Heading2"/>
    <w:rsid w:val="008C2934"/>
    <w:rPr>
      <w:rFonts w:ascii="Arial" w:hAnsi="Arial"/>
      <w:u w:val="single"/>
    </w:rPr>
  </w:style>
  <w:style w:type="paragraph" w:styleId="NormalWeb">
    <w:name w:val="Normal (Web)"/>
    <w:basedOn w:val="Normal"/>
    <w:uiPriority w:val="99"/>
    <w:unhideWhenUsed/>
    <w:rsid w:val="008C293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nl-NL" w:eastAsia="nl-NL"/>
    </w:rPr>
  </w:style>
  <w:style w:type="paragraph" w:customStyle="1" w:styleId="Normalt">
    <w:name w:val="Normalt"/>
    <w:basedOn w:val="Normal"/>
    <w:link w:val="NormaltChar"/>
    <w:rsid w:val="008C2934"/>
    <w:pPr>
      <w:spacing w:before="120" w:after="120"/>
      <w:jc w:val="left"/>
    </w:pPr>
    <w:rPr>
      <w:rFonts w:ascii="Times New Roman" w:hAnsi="Times New Roman"/>
      <w:lang w:val="en-US" w:eastAsia="ja-JP"/>
    </w:rPr>
  </w:style>
  <w:style w:type="paragraph" w:customStyle="1" w:styleId="Normaltb">
    <w:name w:val="Normaltb"/>
    <w:basedOn w:val="Normalt"/>
    <w:rsid w:val="008C2934"/>
    <w:pPr>
      <w:keepNext/>
    </w:pPr>
    <w:rPr>
      <w:b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225480"/>
    <w:rPr>
      <w:rFonts w:ascii="Arial" w:eastAsia="MS Mincho" w:hAnsi="Arial"/>
    </w:rPr>
  </w:style>
  <w:style w:type="character" w:customStyle="1" w:styleId="Heading1Char">
    <w:name w:val="Heading 1 Char"/>
    <w:basedOn w:val="DefaultParagraphFont"/>
    <w:link w:val="Heading1"/>
    <w:rsid w:val="00017D97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017D9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017D9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017D9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017D97"/>
    <w:rPr>
      <w:rFonts w:ascii="Arial" w:hAnsi="Arial"/>
      <w:i/>
      <w:sz w:val="18"/>
      <w:lang w:val="es-ES_tradnl"/>
    </w:rPr>
  </w:style>
  <w:style w:type="character" w:customStyle="1" w:styleId="FooterChar">
    <w:name w:val="Footer Char"/>
    <w:basedOn w:val="DefaultParagraphFont"/>
    <w:link w:val="Footer"/>
    <w:rsid w:val="00017D9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017D97"/>
    <w:rPr>
      <w:rFonts w:ascii="Arial" w:hAnsi="Arial"/>
      <w:b/>
      <w:caps/>
      <w:kern w:val="28"/>
      <w:sz w:val="30"/>
      <w:lang w:val="es-ES_tradnl"/>
    </w:rPr>
  </w:style>
  <w:style w:type="character" w:customStyle="1" w:styleId="ClosingChar">
    <w:name w:val="Closing Char"/>
    <w:basedOn w:val="DefaultParagraphFont"/>
    <w:link w:val="Closing"/>
    <w:rsid w:val="00017D97"/>
    <w:rPr>
      <w:rFonts w:ascii="Arial" w:hAnsi="Arial"/>
      <w:lang w:val="es-ES_tradnl"/>
    </w:rPr>
  </w:style>
  <w:style w:type="character" w:customStyle="1" w:styleId="MacroTextChar">
    <w:name w:val="Macro Text Char"/>
    <w:basedOn w:val="DefaultParagraphFont"/>
    <w:link w:val="MacroText"/>
    <w:semiHidden/>
    <w:rsid w:val="00017D9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017D97"/>
    <w:rPr>
      <w:rFonts w:ascii="Arial" w:hAnsi="Arial"/>
      <w:lang w:val="es-ES_tradnl"/>
    </w:rPr>
  </w:style>
  <w:style w:type="character" w:customStyle="1" w:styleId="BodyTextChar">
    <w:name w:val="Body Text Char"/>
    <w:basedOn w:val="DefaultParagraphFont"/>
    <w:link w:val="BodyText"/>
    <w:rsid w:val="00017D97"/>
    <w:rPr>
      <w:rFonts w:ascii="Arial" w:hAnsi="Arial"/>
      <w:lang w:val="es-ES_tradnl"/>
    </w:rPr>
  </w:style>
  <w:style w:type="character" w:customStyle="1" w:styleId="EndnoteTextChar">
    <w:name w:val="Endnote Text Char"/>
    <w:basedOn w:val="DefaultParagraphFont"/>
    <w:link w:val="EndnoteText"/>
    <w:semiHidden/>
    <w:rsid w:val="00017D97"/>
    <w:rPr>
      <w:rFonts w:ascii="Arial" w:hAnsi="Arial"/>
      <w:lang w:val="es-ES_tradnl"/>
    </w:rPr>
  </w:style>
  <w:style w:type="character" w:customStyle="1" w:styleId="DateChar">
    <w:name w:val="Date Char"/>
    <w:basedOn w:val="DefaultParagraphFont"/>
    <w:link w:val="Date"/>
    <w:semiHidden/>
    <w:rsid w:val="00017D97"/>
    <w:rPr>
      <w:rFonts w:ascii="Arial" w:hAnsi="Arial"/>
      <w:b/>
      <w:sz w:val="22"/>
      <w:lang w:val="es-ES_tradnl"/>
    </w:rPr>
  </w:style>
  <w:style w:type="character" w:customStyle="1" w:styleId="TitleofdocChar">
    <w:name w:val="Title_of_doc Char"/>
    <w:link w:val="Titleofdoc0"/>
    <w:rsid w:val="00017D97"/>
    <w:rPr>
      <w:rFonts w:ascii="Arial" w:hAnsi="Arial"/>
      <w:b/>
      <w:caps/>
      <w:lang w:val="es-ES_tradnl"/>
    </w:rPr>
  </w:style>
  <w:style w:type="paragraph" w:customStyle="1" w:styleId="Sessiontwp">
    <w:name w:val="Session_twp"/>
    <w:basedOn w:val="Normal"/>
    <w:next w:val="Normal"/>
    <w:qFormat/>
    <w:rsid w:val="00017D97"/>
    <w:rPr>
      <w:b/>
      <w:lang w:val="en-US"/>
    </w:rPr>
  </w:style>
  <w:style w:type="paragraph" w:customStyle="1" w:styleId="Sessiontwpplacedate">
    <w:name w:val="Session_twp_place_date"/>
    <w:basedOn w:val="Normal"/>
    <w:next w:val="Normal"/>
    <w:qFormat/>
    <w:rsid w:val="00017D97"/>
    <w:rPr>
      <w:lang w:val="en-US"/>
    </w:rPr>
  </w:style>
  <w:style w:type="table" w:styleId="TableGrid">
    <w:name w:val="Table Grid"/>
    <w:basedOn w:val="TableNormal"/>
    <w:rsid w:val="00017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017D97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character" w:customStyle="1" w:styleId="NormaltChar">
    <w:name w:val="Normalt Char"/>
    <w:link w:val="Normalt"/>
    <w:rsid w:val="00017D97"/>
    <w:rPr>
      <w:lang w:eastAsia="ja-JP"/>
    </w:rPr>
  </w:style>
  <w:style w:type="paragraph" w:styleId="BlockText">
    <w:name w:val="Block Text"/>
    <w:basedOn w:val="Normal"/>
    <w:rsid w:val="00017D97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  <w:lang w:val="en-US"/>
    </w:rPr>
  </w:style>
  <w:style w:type="paragraph" w:customStyle="1" w:styleId="Standardowy">
    <w:name w:val="Standardowy"/>
    <w:rsid w:val="00017D97"/>
    <w:rPr>
      <w:sz w:val="24"/>
      <w:lang w:val="pl-PL"/>
    </w:rPr>
  </w:style>
  <w:style w:type="paragraph" w:styleId="BodyTextIndent3">
    <w:name w:val="Body Text Indent 3"/>
    <w:basedOn w:val="Normal"/>
    <w:link w:val="BodyTextIndent3Char"/>
    <w:rsid w:val="00017D97"/>
    <w:pPr>
      <w:tabs>
        <w:tab w:val="left" w:pos="5103"/>
      </w:tabs>
      <w:ind w:left="5760" w:hanging="504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017D9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7D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ed.org/our-work/plant-health/other-initiatives/ibe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9%20(2023)\templates\TC_59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TC_59_ES.dotx</Template>
  <TotalTime>228</TotalTime>
  <Pages>10</Pages>
  <Words>2478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TC/59</vt:lpstr>
    </vt:vector>
  </TitlesOfParts>
  <Company>UPOV</Company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OERTEL Romy</dc:creator>
  <cp:lastModifiedBy>OERTEL Romy</cp:lastModifiedBy>
  <cp:revision>6</cp:revision>
  <cp:lastPrinted>2024-01-12T13:22:00Z</cp:lastPrinted>
  <dcterms:created xsi:type="dcterms:W3CDTF">2024-01-12T09:12:00Z</dcterms:created>
  <dcterms:modified xsi:type="dcterms:W3CDTF">2024-01-12T13:22:00Z</dcterms:modified>
</cp:coreProperties>
</file>