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BA6BE9" w14:paraId="0ABBC84B" w14:textId="77777777" w:rsidTr="00EB4E9C">
        <w:tc>
          <w:tcPr>
            <w:tcW w:w="6522" w:type="dxa"/>
          </w:tcPr>
          <w:p w14:paraId="3B707258" w14:textId="77777777" w:rsidR="00DC3802" w:rsidRPr="00BA6BE9" w:rsidRDefault="00DC3802" w:rsidP="00AC2883">
            <w:pPr>
              <w:rPr>
                <w:lang w:val="es-ES_tradnl"/>
              </w:rPr>
            </w:pPr>
            <w:r w:rsidRPr="00BA6BE9">
              <w:rPr>
                <w:noProof/>
                <w:lang w:val="en-US"/>
              </w:rPr>
              <w:drawing>
                <wp:inline distT="0" distB="0" distL="0" distR="0" wp14:anchorId="086EB2CE" wp14:editId="19CE4D66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3DF5B3B" w14:textId="77777777" w:rsidR="00DC3802" w:rsidRPr="00BA6BE9" w:rsidRDefault="002E5944" w:rsidP="00AC2883">
            <w:pPr>
              <w:pStyle w:val="Lettrine"/>
              <w:rPr>
                <w:lang w:val="es-ES_tradnl"/>
              </w:rPr>
            </w:pPr>
            <w:r w:rsidRPr="00BA6BE9">
              <w:rPr>
                <w:lang w:val="es-ES_tradnl"/>
              </w:rPr>
              <w:t>S</w:t>
            </w:r>
          </w:p>
        </w:tc>
      </w:tr>
      <w:tr w:rsidR="00DC3802" w:rsidRPr="00BA6BE9" w14:paraId="5CA632A9" w14:textId="77777777" w:rsidTr="00645CA8">
        <w:trPr>
          <w:trHeight w:val="219"/>
        </w:trPr>
        <w:tc>
          <w:tcPr>
            <w:tcW w:w="6522" w:type="dxa"/>
          </w:tcPr>
          <w:p w14:paraId="60FFA143" w14:textId="77777777" w:rsidR="00DC3802" w:rsidRPr="00BA6BE9" w:rsidRDefault="002E5944" w:rsidP="00BC0BD4">
            <w:pPr>
              <w:pStyle w:val="upove"/>
              <w:rPr>
                <w:lang w:val="es-ES_tradnl"/>
              </w:rPr>
            </w:pPr>
            <w:r w:rsidRPr="00BA6BE9">
              <w:rPr>
                <w:lang w:val="es-ES_tradnl"/>
              </w:rPr>
              <w:t>Unión Internacional para la Protección de las Obtenciones Vegetales</w:t>
            </w:r>
          </w:p>
        </w:tc>
        <w:tc>
          <w:tcPr>
            <w:tcW w:w="3117" w:type="dxa"/>
          </w:tcPr>
          <w:p w14:paraId="49DA7423" w14:textId="77777777" w:rsidR="00DC3802" w:rsidRPr="00BA6BE9" w:rsidRDefault="00DC3802" w:rsidP="00DA4973">
            <w:pPr>
              <w:rPr>
                <w:lang w:val="es-ES_tradnl"/>
              </w:rPr>
            </w:pPr>
          </w:p>
        </w:tc>
      </w:tr>
    </w:tbl>
    <w:p w14:paraId="6EF27654" w14:textId="77777777" w:rsidR="00DC3802" w:rsidRPr="00BA6BE9" w:rsidRDefault="00DC3802" w:rsidP="00DC3802">
      <w:pPr>
        <w:rPr>
          <w:lang w:val="es-ES_tradnl"/>
        </w:rPr>
      </w:pPr>
    </w:p>
    <w:p w14:paraId="66B254CC" w14:textId="77777777" w:rsidR="00DA4973" w:rsidRPr="00BA6BE9" w:rsidRDefault="00DA4973" w:rsidP="00DC3802">
      <w:pPr>
        <w:rPr>
          <w:lang w:val="es-ES_tradnl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BA6BE9" w14:paraId="3F9A6748" w14:textId="77777777" w:rsidTr="00EB4E9C">
        <w:tc>
          <w:tcPr>
            <w:tcW w:w="6512" w:type="dxa"/>
          </w:tcPr>
          <w:p w14:paraId="626BFFAE" w14:textId="77777777" w:rsidR="00EB4E9C" w:rsidRPr="00BA6BE9" w:rsidRDefault="002E5944" w:rsidP="00AC2883">
            <w:pPr>
              <w:pStyle w:val="Sessiontc"/>
              <w:spacing w:line="240" w:lineRule="auto"/>
              <w:rPr>
                <w:lang w:val="es-ES_tradnl"/>
              </w:rPr>
            </w:pPr>
            <w:r w:rsidRPr="00BA6BE9">
              <w:rPr>
                <w:lang w:val="es-ES_tradnl"/>
              </w:rPr>
              <w:t>Comité Técnico</w:t>
            </w:r>
          </w:p>
          <w:p w14:paraId="643CB3CA" w14:textId="77777777" w:rsidR="002458C3" w:rsidRPr="00BA6BE9" w:rsidRDefault="002E5944" w:rsidP="00324098">
            <w:pPr>
              <w:pStyle w:val="Sessiontcplacedate"/>
              <w:rPr>
                <w:lang w:val="es-ES_tradnl"/>
              </w:rPr>
            </w:pPr>
            <w:r w:rsidRPr="00BA6BE9">
              <w:rPr>
                <w:lang w:val="es-ES_tradnl"/>
              </w:rPr>
              <w:t>Quincuagésima octava sesión</w:t>
            </w:r>
          </w:p>
          <w:p w14:paraId="07CA36B6" w14:textId="77777777" w:rsidR="00EB4E9C" w:rsidRPr="00BA6BE9" w:rsidRDefault="002E5944" w:rsidP="00324098">
            <w:pPr>
              <w:pStyle w:val="Sessiontcplacedate"/>
              <w:rPr>
                <w:sz w:val="22"/>
                <w:lang w:val="es-ES_tradnl"/>
              </w:rPr>
            </w:pPr>
            <w:r w:rsidRPr="00BA6BE9">
              <w:rPr>
                <w:lang w:val="es-ES_tradnl"/>
              </w:rPr>
              <w:t>Ginebra, 24 y 25 de octubre de 2022</w:t>
            </w:r>
          </w:p>
        </w:tc>
        <w:tc>
          <w:tcPr>
            <w:tcW w:w="3127" w:type="dxa"/>
          </w:tcPr>
          <w:p w14:paraId="73A18DED" w14:textId="77777777" w:rsidR="00EB4E9C" w:rsidRPr="00BA6BE9" w:rsidRDefault="002458C3" w:rsidP="003C7FBE">
            <w:pPr>
              <w:pStyle w:val="Doccode"/>
              <w:rPr>
                <w:lang w:val="es-ES_tradnl"/>
              </w:rPr>
            </w:pPr>
            <w:r w:rsidRPr="00BA6BE9">
              <w:rPr>
                <w:lang w:val="es-ES_tradnl"/>
              </w:rPr>
              <w:t>TC/58/15</w:t>
            </w:r>
          </w:p>
          <w:p w14:paraId="17CEA494" w14:textId="77777777" w:rsidR="00EB4E9C" w:rsidRPr="00BA6BE9" w:rsidRDefault="00EB4E9C" w:rsidP="003C7FBE">
            <w:pPr>
              <w:pStyle w:val="Docoriginal"/>
              <w:rPr>
                <w:lang w:val="es-ES_tradnl"/>
              </w:rPr>
            </w:pPr>
            <w:r w:rsidRPr="00BA6BE9">
              <w:rPr>
                <w:lang w:val="es-ES_tradnl"/>
              </w:rPr>
              <w:t>Original:</w:t>
            </w:r>
            <w:r w:rsidRPr="00BA6BE9">
              <w:rPr>
                <w:b w:val="0"/>
                <w:lang w:val="es-ES_tradnl"/>
              </w:rPr>
              <w:t xml:space="preserve"> Inglés</w:t>
            </w:r>
          </w:p>
          <w:p w14:paraId="6D8C6F65" w14:textId="77777777" w:rsidR="00EB4E9C" w:rsidRPr="00BA6BE9" w:rsidRDefault="002E5944" w:rsidP="00D10137">
            <w:pPr>
              <w:pStyle w:val="Docoriginal"/>
              <w:rPr>
                <w:lang w:val="es-ES_tradnl"/>
              </w:rPr>
            </w:pPr>
            <w:r w:rsidRPr="00BA6BE9">
              <w:rPr>
                <w:lang w:val="es-ES_tradnl"/>
              </w:rPr>
              <w:t>Fecha:</w:t>
            </w:r>
            <w:r w:rsidRPr="00BA6BE9">
              <w:rPr>
                <w:b w:val="0"/>
                <w:lang w:val="es-ES_tradnl"/>
              </w:rPr>
              <w:t xml:space="preserve"> 6 de octubre de 2022</w:t>
            </w:r>
          </w:p>
        </w:tc>
      </w:tr>
    </w:tbl>
    <w:p w14:paraId="21791D15" w14:textId="77777777" w:rsidR="000D7780" w:rsidRPr="00BA6BE9" w:rsidRDefault="00D10137" w:rsidP="006A644A">
      <w:pPr>
        <w:pStyle w:val="Titleofdoc0"/>
        <w:rPr>
          <w:lang w:val="es-ES_tradnl"/>
        </w:rPr>
      </w:pPr>
      <w:r w:rsidRPr="00BA6BE9">
        <w:rPr>
          <w:lang w:val="es-ES_tradnl"/>
        </w:rPr>
        <w:t>Denominaciones de variedades</w:t>
      </w:r>
    </w:p>
    <w:p w14:paraId="3E5D85FF" w14:textId="77777777" w:rsidR="006A644A" w:rsidRPr="00BA6BE9" w:rsidRDefault="000638A9" w:rsidP="006A644A">
      <w:pPr>
        <w:pStyle w:val="preparedby1"/>
        <w:jc w:val="left"/>
        <w:rPr>
          <w:lang w:val="es-ES_tradnl"/>
        </w:rPr>
      </w:pPr>
      <w:r w:rsidRPr="00BA6BE9">
        <w:rPr>
          <w:lang w:val="es-ES_tradnl"/>
        </w:rPr>
        <w:t>Documento preparado por la Oficina de la Unión</w:t>
      </w:r>
    </w:p>
    <w:p w14:paraId="24EA5989" w14:textId="77777777" w:rsidR="00050E16" w:rsidRPr="00BA6BE9" w:rsidRDefault="000638A9" w:rsidP="006A644A">
      <w:pPr>
        <w:pStyle w:val="Disclaimer"/>
        <w:rPr>
          <w:lang w:val="es-ES_tradnl"/>
        </w:rPr>
      </w:pPr>
      <w:r w:rsidRPr="00BA6BE9">
        <w:rPr>
          <w:lang w:val="es-ES_tradnl"/>
        </w:rPr>
        <w:t>Descargo de responsabilidad: el presente documento no constituye un documento de política u orientación de la UPOV</w:t>
      </w:r>
    </w:p>
    <w:p w14:paraId="4D79A4B3" w14:textId="77777777" w:rsidR="00D10137" w:rsidRPr="00BA6BE9" w:rsidRDefault="00D10137" w:rsidP="00D10137">
      <w:pPr>
        <w:pStyle w:val="Heading1"/>
        <w:rPr>
          <w:lang w:val="es-ES_tradnl"/>
        </w:rPr>
      </w:pPr>
      <w:bookmarkStart w:id="0" w:name="_Toc116380655"/>
      <w:r w:rsidRPr="00BA6BE9">
        <w:rPr>
          <w:lang w:val="es-ES_tradnl"/>
        </w:rPr>
        <w:t>RESUMEN</w:t>
      </w:r>
      <w:bookmarkEnd w:id="0"/>
    </w:p>
    <w:p w14:paraId="4EB04F41" w14:textId="77777777" w:rsidR="00D10137" w:rsidRPr="00BA6BE9" w:rsidRDefault="00D10137" w:rsidP="00D10137">
      <w:pPr>
        <w:rPr>
          <w:sz w:val="18"/>
          <w:lang w:val="es-ES_tradnl" w:eastAsia="ja-JP"/>
        </w:rPr>
      </w:pPr>
    </w:p>
    <w:p w14:paraId="5CDD3D7D" w14:textId="338695FB" w:rsidR="00D10137" w:rsidRPr="00BA6BE9" w:rsidRDefault="00D10137" w:rsidP="00D10137">
      <w:pPr>
        <w:rPr>
          <w:rFonts w:eastAsiaTheme="minorEastAsia" w:cs="Arial"/>
          <w:snapToGrid w:val="0"/>
          <w:lang w:val="es-ES_tradnl"/>
        </w:rPr>
      </w:pPr>
      <w:r w:rsidRPr="00BA6BE9">
        <w:rPr>
          <w:rFonts w:eastAsiaTheme="minorEastAsia" w:cs="Arial"/>
          <w:snapToGrid w:val="0"/>
          <w:lang w:val="es-ES_tradnl"/>
        </w:rPr>
        <w:fldChar w:fldCharType="begin"/>
      </w:r>
      <w:r w:rsidRPr="00BA6BE9">
        <w:rPr>
          <w:rFonts w:eastAsiaTheme="minorEastAsia" w:cs="Arial"/>
          <w:snapToGrid w:val="0"/>
          <w:lang w:val="es-ES_tradnl"/>
        </w:rPr>
        <w:instrText xml:space="preserve"> AUTONUM  </w:instrText>
      </w:r>
      <w:r w:rsidRPr="00BA6BE9">
        <w:rPr>
          <w:rFonts w:eastAsiaTheme="minorEastAsia" w:cs="Arial"/>
          <w:snapToGrid w:val="0"/>
          <w:lang w:val="es-ES_tradnl"/>
        </w:rPr>
        <w:fldChar w:fldCharType="end"/>
      </w:r>
      <w:r w:rsidRPr="00BA6BE9">
        <w:rPr>
          <w:snapToGrid w:val="0"/>
          <w:lang w:val="es-ES_tradnl"/>
        </w:rPr>
        <w:tab/>
        <w:t>El presente documento tiene por objeto informar acerca de la revisión de</w:t>
      </w:r>
      <w:r w:rsidR="00D05CBF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 xml:space="preserve">2021 </w:t>
      </w:r>
      <w:r w:rsidRPr="00BA6BE9">
        <w:rPr>
          <w:lang w:val="es-ES_tradnl"/>
        </w:rPr>
        <w:t>de las “</w:t>
      </w:r>
      <w:r w:rsidR="00D05CBF" w:rsidRPr="00BA6BE9">
        <w:rPr>
          <w:snapToGrid w:val="0"/>
          <w:lang w:val="es-ES_tradnl"/>
        </w:rPr>
        <w:t>Notas explicativas sobre las denominaciones de variedades con arreglo al Convenio de la UPOV</w:t>
      </w:r>
      <w:r w:rsidRPr="00BA6BE9">
        <w:rPr>
          <w:snapToGrid w:val="0"/>
          <w:lang w:val="es-ES_tradnl"/>
        </w:rPr>
        <w:t>”</w:t>
      </w:r>
      <w:r w:rsidRPr="00BA6BE9">
        <w:rPr>
          <w:lang w:val="es-ES_tradnl"/>
        </w:rPr>
        <w:t xml:space="preserve"> (documento UPOV/EXN/DEN/1), </w:t>
      </w:r>
      <w:r w:rsidR="00D05CBF" w:rsidRPr="00BA6BE9">
        <w:rPr>
          <w:lang w:val="es-ES_tradnl"/>
        </w:rPr>
        <w:t xml:space="preserve">la </w:t>
      </w:r>
      <w:r w:rsidRPr="00BA6BE9">
        <w:rPr>
          <w:snapToGrid w:val="0"/>
          <w:lang w:val="es-ES_tradnl"/>
        </w:rPr>
        <w:t>posible elaboración de un instrumento de la</w:t>
      </w:r>
      <w:r w:rsidR="00D05CBF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UPOV de búsqueda de similitud a los fines de la denominación de variedades y la ampliación del contenido de la base de datos PLUTO.</w:t>
      </w:r>
    </w:p>
    <w:p w14:paraId="2E8CCC30" w14:textId="77777777" w:rsidR="00D10137" w:rsidRPr="00BA6BE9" w:rsidRDefault="00D10137" w:rsidP="00D10137">
      <w:pPr>
        <w:rPr>
          <w:rFonts w:eastAsiaTheme="minorEastAsia" w:cs="Arial"/>
          <w:snapToGrid w:val="0"/>
          <w:lang w:val="es-ES_tradnl" w:eastAsia="ja-JP"/>
        </w:rPr>
      </w:pPr>
    </w:p>
    <w:p w14:paraId="6A8216DD" w14:textId="52D3D851" w:rsidR="00D10137" w:rsidRPr="00BA6BE9" w:rsidRDefault="00D10137" w:rsidP="00D10137">
      <w:pPr>
        <w:rPr>
          <w:rFonts w:eastAsiaTheme="minorEastAsia" w:cs="Arial"/>
          <w:snapToGrid w:val="0"/>
          <w:lang w:val="es-ES_tradnl"/>
        </w:rPr>
      </w:pPr>
      <w:r w:rsidRPr="00BA6BE9">
        <w:rPr>
          <w:rFonts w:eastAsiaTheme="minorEastAsia" w:cs="Arial"/>
          <w:snapToGrid w:val="0"/>
          <w:lang w:val="es-ES_tradnl"/>
        </w:rPr>
        <w:fldChar w:fldCharType="begin"/>
      </w:r>
      <w:r w:rsidRPr="00BA6BE9">
        <w:rPr>
          <w:rFonts w:eastAsiaTheme="minorEastAsia" w:cs="Arial"/>
          <w:snapToGrid w:val="0"/>
          <w:lang w:val="es-ES_tradnl"/>
        </w:rPr>
        <w:instrText xml:space="preserve"> AUTONUM  </w:instrText>
      </w:r>
      <w:r w:rsidRPr="00BA6BE9">
        <w:rPr>
          <w:rFonts w:eastAsiaTheme="minorEastAsia" w:cs="Arial"/>
          <w:snapToGrid w:val="0"/>
          <w:lang w:val="es-ES_tradnl"/>
        </w:rPr>
        <w:fldChar w:fldCharType="end"/>
      </w:r>
      <w:r w:rsidRPr="00BA6BE9">
        <w:rPr>
          <w:snapToGrid w:val="0"/>
          <w:lang w:val="es-ES_tradnl"/>
        </w:rPr>
        <w:tab/>
        <w:t>Se invita a los</w:t>
      </w:r>
      <w:r w:rsidR="00D05CBF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TWP a tomar nota de las novedades relativas a las “</w:t>
      </w:r>
      <w:r w:rsidR="00D05CBF" w:rsidRPr="00BA6BE9">
        <w:rPr>
          <w:snapToGrid w:val="0"/>
          <w:lang w:val="es-ES_tradnl"/>
        </w:rPr>
        <w:t>Notas explicativas sobre las denominaciones de variedades con arreglo al Convenio de la UPOV</w:t>
      </w:r>
      <w:r w:rsidRPr="00BA6BE9">
        <w:rPr>
          <w:snapToGrid w:val="0"/>
          <w:lang w:val="es-ES_tradnl"/>
        </w:rPr>
        <w:t xml:space="preserve">” (documento UPOV/EXN/DEN/1), </w:t>
      </w:r>
      <w:r w:rsidR="00D05CBF" w:rsidRPr="00BA6BE9">
        <w:rPr>
          <w:snapToGrid w:val="0"/>
          <w:lang w:val="es-ES_tradnl"/>
        </w:rPr>
        <w:t xml:space="preserve">la </w:t>
      </w:r>
      <w:r w:rsidRPr="00BA6BE9">
        <w:rPr>
          <w:snapToGrid w:val="0"/>
          <w:lang w:val="es-ES_tradnl"/>
        </w:rPr>
        <w:t>posible elaboración de un instrumento de la</w:t>
      </w:r>
      <w:r w:rsidR="00D05CBF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UPOV de búsqueda de similitud a los fines de la denominación de variedades y la ampliación del contenido de la base de datos PLUTO.</w:t>
      </w:r>
    </w:p>
    <w:p w14:paraId="1BB41CCA" w14:textId="77777777" w:rsidR="00D10137" w:rsidRPr="00BA6BE9" w:rsidRDefault="00D10137" w:rsidP="00D10137">
      <w:pPr>
        <w:rPr>
          <w:rFonts w:eastAsiaTheme="minorEastAsia" w:cs="Arial"/>
          <w:snapToGrid w:val="0"/>
          <w:lang w:val="es-ES_tradnl" w:eastAsia="ja-JP"/>
        </w:rPr>
      </w:pPr>
    </w:p>
    <w:p w14:paraId="67C13890" w14:textId="77777777" w:rsidR="00D10137" w:rsidRPr="00BA6BE9" w:rsidRDefault="00D10137" w:rsidP="00D10137">
      <w:pPr>
        <w:keepNext/>
        <w:rPr>
          <w:rFonts w:eastAsiaTheme="minorEastAsia" w:cs="Arial"/>
          <w:snapToGrid w:val="0"/>
          <w:lang w:val="es-ES_tradnl"/>
        </w:rPr>
      </w:pPr>
      <w:r w:rsidRPr="00BA6BE9">
        <w:rPr>
          <w:rFonts w:eastAsiaTheme="minorEastAsia" w:cs="Arial"/>
          <w:snapToGrid w:val="0"/>
          <w:lang w:val="es-ES_tradnl"/>
        </w:rPr>
        <w:fldChar w:fldCharType="begin"/>
      </w:r>
      <w:r w:rsidRPr="00BA6BE9">
        <w:rPr>
          <w:rFonts w:eastAsiaTheme="minorEastAsia" w:cs="Arial"/>
          <w:snapToGrid w:val="0"/>
          <w:lang w:val="es-ES_tradnl"/>
        </w:rPr>
        <w:instrText xml:space="preserve"> AUTONUM  </w:instrText>
      </w:r>
      <w:r w:rsidRPr="00BA6BE9">
        <w:rPr>
          <w:rFonts w:eastAsiaTheme="minorEastAsia" w:cs="Arial"/>
          <w:snapToGrid w:val="0"/>
          <w:lang w:val="es-ES_tradnl"/>
        </w:rPr>
        <w:fldChar w:fldCharType="end"/>
      </w:r>
      <w:r w:rsidRPr="00BA6BE9">
        <w:rPr>
          <w:snapToGrid w:val="0"/>
          <w:lang w:val="es-ES_tradnl"/>
        </w:rPr>
        <w:tab/>
        <w:t>En el presente documento se utilizan las siguientes abreviaturas:</w:t>
      </w:r>
    </w:p>
    <w:p w14:paraId="7AA3DB94" w14:textId="77777777" w:rsidR="00D10137" w:rsidRPr="00BA6BE9" w:rsidRDefault="00D10137" w:rsidP="00D10137">
      <w:pPr>
        <w:keepNext/>
        <w:ind w:left="567"/>
        <w:rPr>
          <w:rFonts w:eastAsiaTheme="minorEastAsia"/>
          <w:snapToGrid w:val="0"/>
          <w:lang w:val="es-ES_tradnl"/>
        </w:rPr>
      </w:pPr>
      <w:r w:rsidRPr="00BA6BE9">
        <w:rPr>
          <w:snapToGrid w:val="0"/>
          <w:lang w:val="es-ES_tradnl"/>
        </w:rPr>
        <w:t xml:space="preserve">CAJ: </w:t>
      </w:r>
      <w:r w:rsidRPr="00BA6BE9">
        <w:rPr>
          <w:snapToGrid w:val="0"/>
          <w:lang w:val="es-ES_tradnl"/>
        </w:rPr>
        <w:tab/>
      </w:r>
      <w:r w:rsidRPr="00BA6BE9">
        <w:rPr>
          <w:snapToGrid w:val="0"/>
          <w:lang w:val="es-ES_tradnl"/>
        </w:rPr>
        <w:tab/>
        <w:t xml:space="preserve">Comité Administrativo y Jurídico </w:t>
      </w:r>
    </w:p>
    <w:p w14:paraId="7B2BB2D9" w14:textId="77777777" w:rsidR="00D10137" w:rsidRPr="00BA6BE9" w:rsidRDefault="00D10137" w:rsidP="00D10137">
      <w:pPr>
        <w:tabs>
          <w:tab w:val="left" w:pos="567"/>
        </w:tabs>
        <w:ind w:left="1418" w:hanging="851"/>
        <w:rPr>
          <w:rFonts w:cs="Arial"/>
          <w:color w:val="000000"/>
          <w:lang w:val="es-ES_tradnl"/>
        </w:rPr>
      </w:pPr>
      <w:r w:rsidRPr="00BA6BE9">
        <w:rPr>
          <w:color w:val="000000"/>
          <w:lang w:val="es-ES_tradnl"/>
        </w:rPr>
        <w:t>TC:</w:t>
      </w:r>
      <w:r w:rsidRPr="00BA6BE9">
        <w:rPr>
          <w:color w:val="000000"/>
          <w:lang w:val="es-ES_tradnl"/>
        </w:rPr>
        <w:tab/>
        <w:t>Comité Técnico</w:t>
      </w:r>
    </w:p>
    <w:p w14:paraId="56793939" w14:textId="77777777" w:rsidR="00D10137" w:rsidRPr="00BA6BE9" w:rsidRDefault="00D10137" w:rsidP="00D10137">
      <w:pPr>
        <w:tabs>
          <w:tab w:val="left" w:pos="567"/>
        </w:tabs>
        <w:ind w:left="1418" w:hanging="851"/>
        <w:rPr>
          <w:rFonts w:cs="Arial"/>
          <w:color w:val="000000"/>
          <w:lang w:val="es-ES_tradnl"/>
        </w:rPr>
      </w:pPr>
      <w:r w:rsidRPr="00BA6BE9">
        <w:rPr>
          <w:color w:val="000000"/>
          <w:lang w:val="es-ES_tradnl"/>
        </w:rPr>
        <w:t>TWA:</w:t>
      </w:r>
      <w:r w:rsidRPr="00BA6BE9">
        <w:rPr>
          <w:color w:val="000000"/>
          <w:lang w:val="es-ES_tradnl"/>
        </w:rPr>
        <w:tab/>
        <w:t>Grupo de Trabajo Técnico sobre Plantas Agrícolas</w:t>
      </w:r>
    </w:p>
    <w:p w14:paraId="03952C6F" w14:textId="77777777" w:rsidR="00D10137" w:rsidRPr="00BA6BE9" w:rsidRDefault="00D10137" w:rsidP="00D10137">
      <w:pPr>
        <w:ind w:left="1418" w:hanging="851"/>
        <w:rPr>
          <w:rFonts w:cs="Arial"/>
          <w:color w:val="000000"/>
          <w:lang w:val="es-ES_tradnl"/>
        </w:rPr>
      </w:pPr>
      <w:r w:rsidRPr="00BA6BE9">
        <w:rPr>
          <w:color w:val="000000"/>
          <w:lang w:val="es-ES_tradnl"/>
        </w:rPr>
        <w:t xml:space="preserve">TWF: </w:t>
      </w:r>
      <w:r w:rsidRPr="00BA6BE9">
        <w:rPr>
          <w:color w:val="000000"/>
          <w:lang w:val="es-ES_tradnl"/>
        </w:rPr>
        <w:tab/>
        <w:t>Grupo de Trabajo Técnico sobre Plantas Frutales</w:t>
      </w:r>
    </w:p>
    <w:p w14:paraId="0CD640F2" w14:textId="77777777" w:rsidR="00D10137" w:rsidRPr="00BA6BE9" w:rsidRDefault="00D10137" w:rsidP="00D10137">
      <w:pPr>
        <w:ind w:left="1418" w:hanging="851"/>
        <w:rPr>
          <w:rFonts w:cs="Arial"/>
          <w:color w:val="000000"/>
          <w:lang w:val="es-ES_tradnl"/>
        </w:rPr>
      </w:pPr>
      <w:r w:rsidRPr="00BA6BE9">
        <w:rPr>
          <w:color w:val="000000"/>
          <w:lang w:val="es-ES_tradnl"/>
        </w:rPr>
        <w:t>TWM:</w:t>
      </w:r>
      <w:r w:rsidRPr="00BA6BE9">
        <w:rPr>
          <w:color w:val="000000"/>
          <w:lang w:val="es-ES_tradnl"/>
        </w:rPr>
        <w:tab/>
      </w:r>
      <w:r w:rsidRPr="00BA6BE9">
        <w:rPr>
          <w:lang w:val="es-ES_tradnl"/>
        </w:rPr>
        <w:t>Grupo de Trabajo Técnico sobre Métodos y Técnicas de Examen</w:t>
      </w:r>
    </w:p>
    <w:p w14:paraId="1286343F" w14:textId="77777777" w:rsidR="00D10137" w:rsidRPr="00BA6BE9" w:rsidRDefault="00D10137" w:rsidP="00D10137">
      <w:pPr>
        <w:ind w:left="1418" w:hanging="851"/>
        <w:rPr>
          <w:rFonts w:cs="Arial"/>
          <w:color w:val="000000"/>
          <w:lang w:val="es-ES_tradnl"/>
        </w:rPr>
      </w:pPr>
      <w:r w:rsidRPr="00BA6BE9">
        <w:rPr>
          <w:color w:val="000000"/>
          <w:lang w:val="es-ES_tradnl"/>
        </w:rPr>
        <w:t>TWO:</w:t>
      </w:r>
      <w:r w:rsidRPr="00BA6BE9">
        <w:rPr>
          <w:color w:val="000000"/>
          <w:lang w:val="es-ES_tradnl"/>
        </w:rPr>
        <w:tab/>
        <w:t>Grupo de Trabajo Técnico sobre Plantas Ornamentales y Árboles Forestales</w:t>
      </w:r>
    </w:p>
    <w:p w14:paraId="418F0E6F" w14:textId="77777777" w:rsidR="00D10137" w:rsidRPr="00BA6BE9" w:rsidRDefault="00D10137" w:rsidP="00D10137">
      <w:pPr>
        <w:tabs>
          <w:tab w:val="left" w:pos="567"/>
        </w:tabs>
        <w:ind w:left="1418" w:hanging="851"/>
        <w:rPr>
          <w:rFonts w:cs="Arial"/>
          <w:color w:val="000000"/>
          <w:lang w:val="es-ES_tradnl"/>
        </w:rPr>
      </w:pPr>
      <w:r w:rsidRPr="00BA6BE9">
        <w:rPr>
          <w:color w:val="000000"/>
          <w:lang w:val="es-ES_tradnl"/>
        </w:rPr>
        <w:t>TWP:</w:t>
      </w:r>
      <w:r w:rsidRPr="00BA6BE9">
        <w:rPr>
          <w:color w:val="000000"/>
          <w:lang w:val="es-ES_tradnl"/>
        </w:rPr>
        <w:tab/>
        <w:t>Grupos de Trabajo Técnico</w:t>
      </w:r>
    </w:p>
    <w:p w14:paraId="28297EFC" w14:textId="77777777" w:rsidR="00D10137" w:rsidRPr="00BA6BE9" w:rsidRDefault="00D10137" w:rsidP="00D10137">
      <w:pPr>
        <w:ind w:left="1418" w:hanging="851"/>
        <w:rPr>
          <w:rFonts w:cs="Arial"/>
          <w:color w:val="000000"/>
          <w:lang w:val="es-ES_tradnl"/>
        </w:rPr>
      </w:pPr>
      <w:r w:rsidRPr="00BA6BE9">
        <w:rPr>
          <w:color w:val="000000"/>
          <w:lang w:val="es-ES_tradnl"/>
        </w:rPr>
        <w:t>TWV:</w:t>
      </w:r>
      <w:r w:rsidRPr="00BA6BE9">
        <w:rPr>
          <w:color w:val="000000"/>
          <w:lang w:val="es-ES_tradnl"/>
        </w:rPr>
        <w:tab/>
        <w:t>Grupo de Trabajo Técnico sobre Hortalizas</w:t>
      </w:r>
    </w:p>
    <w:p w14:paraId="5AF94809" w14:textId="77777777" w:rsidR="00D10137" w:rsidRPr="00BA6BE9" w:rsidRDefault="00D10137" w:rsidP="00D10137">
      <w:pPr>
        <w:jc w:val="left"/>
        <w:rPr>
          <w:rFonts w:cs="Arial"/>
          <w:snapToGrid w:val="0"/>
          <w:szCs w:val="24"/>
          <w:lang w:val="es-ES_tradnl" w:eastAsia="ja-JP"/>
        </w:rPr>
      </w:pPr>
    </w:p>
    <w:p w14:paraId="284D6DD8" w14:textId="77777777" w:rsidR="00D10137" w:rsidRPr="00BA6BE9" w:rsidRDefault="00D10137" w:rsidP="00D10137">
      <w:pPr>
        <w:keepNext/>
        <w:keepLines/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El presente documento se estructura del siguiente modo:</w:t>
      </w:r>
    </w:p>
    <w:sdt>
      <w:sdtPr>
        <w:rPr>
          <w:rFonts w:eastAsiaTheme="minorHAnsi" w:cs="Arial"/>
          <w:smallCaps/>
          <w:noProof/>
          <w:sz w:val="18"/>
          <w:szCs w:val="18"/>
          <w:lang w:val="es-ES_tradnl"/>
        </w:rPr>
        <w:id w:val="-1800911247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noProof w:val="0"/>
          <w:szCs w:val="20"/>
        </w:rPr>
      </w:sdtEndPr>
      <w:sdtContent>
        <w:p w14:paraId="3D7BB283" w14:textId="77777777" w:rsidR="00D10137" w:rsidRPr="00BA6BE9" w:rsidRDefault="00D10137" w:rsidP="00D10137">
          <w:pPr>
            <w:keepNext/>
            <w:keepLines/>
            <w:rPr>
              <w:rFonts w:cs="Arial"/>
              <w:b/>
              <w:sz w:val="18"/>
              <w:lang w:val="es-ES_tradnl"/>
            </w:rPr>
          </w:pPr>
        </w:p>
        <w:bookmarkStart w:id="1" w:name="_GoBack"/>
        <w:bookmarkEnd w:id="1"/>
        <w:p w14:paraId="711A178A" w14:textId="4841222C" w:rsidR="00F92336" w:rsidRDefault="00D10137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r w:rsidRPr="00BA6BE9">
            <w:rPr>
              <w:szCs w:val="18"/>
              <w:lang w:val="es-ES_tradnl"/>
            </w:rPr>
            <w:fldChar w:fldCharType="begin"/>
          </w:r>
          <w:r w:rsidRPr="00BA6BE9">
            <w:rPr>
              <w:szCs w:val="18"/>
              <w:lang w:val="es-ES_tradnl"/>
            </w:rPr>
            <w:instrText xml:space="preserve"> TOC \o "1-3" \h \z \u </w:instrText>
          </w:r>
          <w:r w:rsidRPr="00BA6BE9">
            <w:rPr>
              <w:szCs w:val="18"/>
              <w:lang w:val="es-ES_tradnl"/>
            </w:rPr>
            <w:fldChar w:fldCharType="separate"/>
          </w:r>
          <w:hyperlink w:anchor="_Toc116380655" w:history="1">
            <w:r w:rsidR="00F92336" w:rsidRPr="00DF6D42">
              <w:rPr>
                <w:rStyle w:val="Hyperlink"/>
                <w:noProof/>
                <w:lang w:val="es-ES_tradnl"/>
              </w:rPr>
              <w:t>RESUMEN</w:t>
            </w:r>
            <w:r w:rsidR="00F92336">
              <w:rPr>
                <w:noProof/>
                <w:webHidden/>
              </w:rPr>
              <w:tab/>
            </w:r>
            <w:r w:rsidR="00F92336">
              <w:rPr>
                <w:noProof/>
                <w:webHidden/>
              </w:rPr>
              <w:fldChar w:fldCharType="begin"/>
            </w:r>
            <w:r w:rsidR="00F92336">
              <w:rPr>
                <w:noProof/>
                <w:webHidden/>
              </w:rPr>
              <w:instrText xml:space="preserve"> PAGEREF _Toc116380655 \h </w:instrText>
            </w:r>
            <w:r w:rsidR="00F92336">
              <w:rPr>
                <w:noProof/>
                <w:webHidden/>
              </w:rPr>
            </w:r>
            <w:r w:rsidR="00F92336">
              <w:rPr>
                <w:noProof/>
                <w:webHidden/>
              </w:rPr>
              <w:fldChar w:fldCharType="separate"/>
            </w:r>
            <w:r w:rsidR="00F92336">
              <w:rPr>
                <w:noProof/>
                <w:webHidden/>
              </w:rPr>
              <w:t>1</w:t>
            </w:r>
            <w:r w:rsidR="00F92336">
              <w:rPr>
                <w:noProof/>
                <w:webHidden/>
              </w:rPr>
              <w:fldChar w:fldCharType="end"/>
            </w:r>
          </w:hyperlink>
        </w:p>
        <w:p w14:paraId="1105EBBE" w14:textId="246E0AF5" w:rsidR="00F92336" w:rsidRDefault="00F9233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380656" w:history="1">
            <w:r w:rsidRPr="00DF6D42">
              <w:rPr>
                <w:rStyle w:val="Hyperlink"/>
                <w:noProof/>
                <w:snapToGrid w:val="0"/>
                <w:lang w:val="es-ES_tradnl"/>
              </w:rPr>
              <w:t xml:space="preserve">nuevas propuestas de </w:t>
            </w:r>
            <w:r w:rsidRPr="00DF6D42">
              <w:rPr>
                <w:rStyle w:val="Hyperlink"/>
                <w:noProof/>
                <w:lang w:val="es-ES_tradnl"/>
              </w:rPr>
              <w:t xml:space="preserve">clases de denominación de variedades para </w:t>
            </w:r>
            <w:r w:rsidRPr="00DF6D42">
              <w:rPr>
                <w:rStyle w:val="Hyperlink"/>
                <w:i/>
                <w:noProof/>
                <w:lang w:val="es-ES_tradnl"/>
              </w:rPr>
              <w:t>Allium</w:t>
            </w:r>
            <w:r w:rsidRPr="00DF6D42">
              <w:rPr>
                <w:rStyle w:val="Hyperlink"/>
                <w:noProof/>
                <w:lang w:val="es-ES_tradnl"/>
              </w:rPr>
              <w:t xml:space="preserve">, </w:t>
            </w:r>
            <w:r w:rsidRPr="00DF6D42">
              <w:rPr>
                <w:rStyle w:val="Hyperlink"/>
                <w:i/>
                <w:noProof/>
                <w:lang w:val="es-ES_tradnl"/>
              </w:rPr>
              <w:t>Brassica</w:t>
            </w:r>
            <w:r w:rsidRPr="00DF6D42">
              <w:rPr>
                <w:rStyle w:val="Hyperlink"/>
                <w:noProof/>
                <w:lang w:val="es-ES_tradnl"/>
              </w:rPr>
              <w:t xml:space="preserve"> y </w:t>
            </w:r>
            <w:r w:rsidRPr="00DF6D42">
              <w:rPr>
                <w:rStyle w:val="Hyperlink"/>
                <w:i/>
                <w:noProof/>
                <w:lang w:val="es-ES_tradnl"/>
              </w:rPr>
              <w:t>Prunus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_Toc116380656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318D00" w14:textId="3AB31A04" w:rsidR="00F92336" w:rsidRDefault="00F9233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380657" w:history="1">
            <w:r w:rsidRPr="00DF6D42">
              <w:rPr>
                <w:rStyle w:val="Hyperlink"/>
                <w:noProof/>
                <w:lang w:val="es-ES_tradnl"/>
              </w:rPr>
              <w:t>POSIBLE ELABORACIÓN DE UN INSTRUMENTO DE LA UPOV DE BÚSQUEDA DE SIMILITUD A LOS FINES DE LA DENOMINACIÓN DE VARIEDADES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_Toc116380657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FAFC96" w14:textId="6B2AC91C" w:rsidR="00F92336" w:rsidRDefault="00F92336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  <w:lang w:val="en-US"/>
            </w:rPr>
          </w:pPr>
          <w:hyperlink w:anchor="_Toc116380658" w:history="1">
            <w:r w:rsidRPr="00DF6D42">
              <w:rPr>
                <w:rStyle w:val="Hyperlink"/>
                <w:noProof/>
                <w:lang w:val="es-ES_tradnl"/>
              </w:rPr>
              <w:t>Ampliación del contenido de la base de datos PLUTO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_Toc116380658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EB5297A" w14:textId="17494649" w:rsidR="00D10137" w:rsidRPr="00BA6BE9" w:rsidRDefault="00D10137" w:rsidP="00D10137">
          <w:pPr>
            <w:pStyle w:val="TOC2"/>
            <w:ind w:left="0"/>
            <w:rPr>
              <w:b/>
              <w:bCs/>
              <w:smallCaps/>
              <w:lang w:val="es-ES_tradnl"/>
            </w:rPr>
          </w:pPr>
          <w:r w:rsidRPr="00BA6BE9">
            <w:rPr>
              <w:b/>
              <w:bCs/>
              <w:smallCaps/>
              <w:lang w:val="es-ES_tradnl"/>
            </w:rPr>
            <w:fldChar w:fldCharType="end"/>
          </w:r>
        </w:p>
      </w:sdtContent>
    </w:sdt>
    <w:p w14:paraId="67051A7D" w14:textId="77777777" w:rsidR="00D10137" w:rsidRPr="00BA6BE9" w:rsidRDefault="00D10137" w:rsidP="00D10137">
      <w:pPr>
        <w:rPr>
          <w:rFonts w:eastAsiaTheme="minorEastAsia"/>
          <w:sz w:val="18"/>
          <w:lang w:val="es-ES_tradnl"/>
        </w:rPr>
      </w:pPr>
      <w:bookmarkStart w:id="2" w:name="_Toc477358703"/>
      <w:bookmarkStart w:id="3" w:name="_Toc52996360"/>
      <w:r w:rsidRPr="00BA6BE9">
        <w:rPr>
          <w:lang w:val="es-ES_tradnl"/>
        </w:rPr>
        <w:t>Anexo I</w:t>
      </w:r>
      <w:r w:rsidRPr="00BA6BE9">
        <w:rPr>
          <w:lang w:val="es-ES_tradnl"/>
        </w:rPr>
        <w:tab/>
        <w:t xml:space="preserve">Nuevas propuestas de clases de denominación de variedades para </w:t>
      </w:r>
      <w:r w:rsidRPr="00BA6BE9">
        <w:rPr>
          <w:i/>
          <w:lang w:val="es-ES_tradnl"/>
        </w:rPr>
        <w:t>Allium</w:t>
      </w:r>
      <w:r w:rsidRPr="00BA6BE9">
        <w:rPr>
          <w:lang w:val="es-ES_tradnl"/>
        </w:rPr>
        <w:t xml:space="preserve">, </w:t>
      </w:r>
      <w:r w:rsidRPr="00BA6BE9">
        <w:rPr>
          <w:i/>
          <w:lang w:val="es-ES_tradnl"/>
        </w:rPr>
        <w:t>Brassica</w:t>
      </w:r>
      <w:r w:rsidRPr="00BA6BE9">
        <w:rPr>
          <w:lang w:val="es-ES_tradnl"/>
        </w:rPr>
        <w:t xml:space="preserve"> y </w:t>
      </w:r>
      <w:r w:rsidRPr="00BA6BE9">
        <w:rPr>
          <w:i/>
          <w:lang w:val="es-ES_tradnl"/>
        </w:rPr>
        <w:t>Prunus</w:t>
      </w:r>
      <w:r w:rsidRPr="00BA6BE9">
        <w:rPr>
          <w:lang w:val="es-ES_tradnl"/>
        </w:rPr>
        <w:t xml:space="preserve"> </w:t>
      </w:r>
    </w:p>
    <w:p w14:paraId="49D62033" w14:textId="77777777" w:rsidR="00D10137" w:rsidRPr="00BA6BE9" w:rsidRDefault="00D10137" w:rsidP="00D10137">
      <w:pPr>
        <w:rPr>
          <w:rFonts w:eastAsiaTheme="minorEastAsia"/>
          <w:sz w:val="18"/>
          <w:lang w:val="es-ES_tradnl"/>
        </w:rPr>
      </w:pPr>
      <w:r w:rsidRPr="00BA6BE9">
        <w:rPr>
          <w:lang w:val="es-ES_tradnl"/>
        </w:rPr>
        <w:t>Anexo II</w:t>
      </w:r>
      <w:r w:rsidRPr="00BA6BE9">
        <w:rPr>
          <w:lang w:val="es-ES_tradnl"/>
        </w:rPr>
        <w:tab/>
        <w:t>Ampliación del contenido de la base de datos PLUTO</w:t>
      </w:r>
      <w:r w:rsidRPr="00BA6BE9">
        <w:rPr>
          <w:sz w:val="18"/>
          <w:lang w:val="es-ES_tradnl"/>
        </w:rPr>
        <w:t xml:space="preserve"> </w:t>
      </w:r>
    </w:p>
    <w:bookmarkEnd w:id="2"/>
    <w:bookmarkEnd w:id="3"/>
    <w:p w14:paraId="369E28DB" w14:textId="77777777" w:rsidR="00D10137" w:rsidRPr="00BA6BE9" w:rsidRDefault="00D10137" w:rsidP="00D10137">
      <w:pPr>
        <w:rPr>
          <w:lang w:val="es-ES_tradnl" w:eastAsia="ja-JP"/>
        </w:rPr>
      </w:pPr>
    </w:p>
    <w:p w14:paraId="6C923BB6" w14:textId="77777777" w:rsidR="00D10137" w:rsidRPr="00BA6BE9" w:rsidRDefault="00D10137" w:rsidP="00D10137">
      <w:pPr>
        <w:jc w:val="right"/>
        <w:rPr>
          <w:lang w:val="es-ES_tradnl"/>
        </w:rPr>
      </w:pPr>
    </w:p>
    <w:p w14:paraId="4109B35F" w14:textId="77777777" w:rsidR="00D10137" w:rsidRPr="00BA6BE9" w:rsidRDefault="00D10137" w:rsidP="00D10137">
      <w:pPr>
        <w:pStyle w:val="Heading1"/>
        <w:rPr>
          <w:snapToGrid w:val="0"/>
          <w:lang w:val="es-ES_tradnl"/>
        </w:rPr>
      </w:pPr>
      <w:bookmarkStart w:id="4" w:name="_Toc116380656"/>
      <w:r w:rsidRPr="00BA6BE9">
        <w:rPr>
          <w:snapToGrid w:val="0"/>
          <w:lang w:val="es-ES_tradnl"/>
        </w:rPr>
        <w:t xml:space="preserve">nuevas propuestas de </w:t>
      </w:r>
      <w:r w:rsidRPr="00BA6BE9">
        <w:rPr>
          <w:lang w:val="es-ES_tradnl"/>
        </w:rPr>
        <w:t xml:space="preserve">clases de denominación de variedades para </w:t>
      </w:r>
      <w:r w:rsidRPr="00BA6BE9">
        <w:rPr>
          <w:i/>
          <w:lang w:val="es-ES_tradnl"/>
        </w:rPr>
        <w:t>Allium</w:t>
      </w:r>
      <w:r w:rsidRPr="00BA6BE9">
        <w:rPr>
          <w:lang w:val="es-ES_tradnl"/>
        </w:rPr>
        <w:t xml:space="preserve">, </w:t>
      </w:r>
      <w:r w:rsidRPr="00BA6BE9">
        <w:rPr>
          <w:i/>
          <w:lang w:val="es-ES_tradnl"/>
        </w:rPr>
        <w:t>Brassica</w:t>
      </w:r>
      <w:r w:rsidRPr="00BA6BE9">
        <w:rPr>
          <w:lang w:val="es-ES_tradnl"/>
        </w:rPr>
        <w:t xml:space="preserve"> y </w:t>
      </w:r>
      <w:r w:rsidRPr="00BA6BE9">
        <w:rPr>
          <w:i/>
          <w:lang w:val="es-ES_tradnl"/>
        </w:rPr>
        <w:t>Prunus</w:t>
      </w:r>
      <w:bookmarkEnd w:id="4"/>
    </w:p>
    <w:p w14:paraId="2C331FE6" w14:textId="77777777" w:rsidR="00D10137" w:rsidRPr="00BA6BE9" w:rsidRDefault="00D10137" w:rsidP="00D10137">
      <w:pPr>
        <w:ind w:left="567" w:hanging="567"/>
        <w:rPr>
          <w:snapToGrid w:val="0"/>
          <w:lang w:val="es-ES_tradnl"/>
        </w:rPr>
      </w:pPr>
    </w:p>
    <w:p w14:paraId="405B92F8" w14:textId="6A2906BA" w:rsidR="00D10137" w:rsidRPr="00BA6BE9" w:rsidRDefault="00D10137" w:rsidP="00D10137">
      <w:pPr>
        <w:rPr>
          <w:snapToGrid w:val="0"/>
          <w:lang w:val="es-ES_tradnl"/>
        </w:rPr>
      </w:pPr>
      <w:r w:rsidRPr="00BA6BE9">
        <w:rPr>
          <w:snapToGrid w:val="0"/>
          <w:lang w:val="es-ES_tradnl"/>
        </w:rPr>
        <w:fldChar w:fldCharType="begin"/>
      </w:r>
      <w:r w:rsidRPr="00BA6BE9">
        <w:rPr>
          <w:snapToGrid w:val="0"/>
          <w:lang w:val="es-ES_tradnl"/>
        </w:rPr>
        <w:instrText xml:space="preserve"> AUTONUM  </w:instrText>
      </w:r>
      <w:r w:rsidRPr="00BA6BE9">
        <w:rPr>
          <w:snapToGrid w:val="0"/>
          <w:lang w:val="es-ES_tradnl"/>
        </w:rPr>
        <w:fldChar w:fldCharType="end"/>
      </w:r>
      <w:r w:rsidRPr="00BA6BE9">
        <w:rPr>
          <w:snapToGrid w:val="0"/>
          <w:lang w:val="es-ES_tradnl"/>
        </w:rPr>
        <w:tab/>
        <w:t>El</w:t>
      </w:r>
      <w:r w:rsidR="00D05CBF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TWV, en su quincuagésima sexta sesión, y e</w:t>
      </w:r>
      <w:r w:rsidRPr="00BA6BE9">
        <w:rPr>
          <w:lang w:val="es-ES_tradnl"/>
        </w:rPr>
        <w:t>l</w:t>
      </w:r>
      <w:r w:rsidR="00D05CBF" w:rsidRPr="00BA6BE9">
        <w:rPr>
          <w:lang w:val="es-ES_tradnl"/>
        </w:rPr>
        <w:t> </w:t>
      </w:r>
      <w:r w:rsidRPr="00BA6BE9">
        <w:rPr>
          <w:lang w:val="es-ES_tradnl"/>
        </w:rPr>
        <w:t xml:space="preserve">TWF, en su quincuagésima tercera sesión, </w:t>
      </w:r>
      <w:r w:rsidRPr="00BA6BE9">
        <w:rPr>
          <w:snapToGrid w:val="0"/>
          <w:lang w:val="es-ES_tradnl"/>
        </w:rPr>
        <w:t>examinaron los documentos TWV/56/4 y</w:t>
      </w:r>
      <w:r w:rsidR="00D05CBF" w:rsidRPr="00BA6BE9">
        <w:rPr>
          <w:snapToGrid w:val="0"/>
          <w:lang w:val="es-ES_tradnl"/>
        </w:rPr>
        <w:t> </w:t>
      </w:r>
      <w:r w:rsidRPr="00BA6BE9">
        <w:rPr>
          <w:lang w:val="es-ES_tradnl"/>
        </w:rPr>
        <w:t xml:space="preserve">TWF/53/4 </w:t>
      </w:r>
      <w:r w:rsidRPr="00BA6BE9">
        <w:rPr>
          <w:snapToGrid w:val="0"/>
          <w:lang w:val="es-ES_tradnl"/>
        </w:rPr>
        <w:t>“Denominaciones de variedades”, respectivamente. El</w:t>
      </w:r>
      <w:r w:rsidR="00D05CBF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TWV y el</w:t>
      </w:r>
      <w:r w:rsidR="00D05CBF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 xml:space="preserve">TWF examinaron los </w:t>
      </w:r>
      <w:r w:rsidRPr="00BA6BE9">
        <w:rPr>
          <w:lang w:val="es-ES_tradnl"/>
        </w:rPr>
        <w:t xml:space="preserve">cambios en las clases de denominación de variedades propuestos para </w:t>
      </w:r>
      <w:r w:rsidRPr="00BA6BE9">
        <w:rPr>
          <w:i/>
          <w:lang w:val="es-ES_tradnl"/>
        </w:rPr>
        <w:t>Brassica</w:t>
      </w:r>
      <w:r w:rsidRPr="00BA6BE9">
        <w:rPr>
          <w:lang w:val="es-ES_tradnl"/>
        </w:rPr>
        <w:t xml:space="preserve"> y la creación de nuevas clases dentro de </w:t>
      </w:r>
      <w:r w:rsidRPr="00BA6BE9">
        <w:rPr>
          <w:i/>
          <w:lang w:val="es-ES_tradnl"/>
        </w:rPr>
        <w:t>Allium</w:t>
      </w:r>
      <w:r w:rsidRPr="00BA6BE9">
        <w:rPr>
          <w:lang w:val="es-ES_tradnl"/>
        </w:rPr>
        <w:t xml:space="preserve"> y</w:t>
      </w:r>
      <w:r w:rsidR="00CD0D00" w:rsidRPr="00BA6BE9">
        <w:rPr>
          <w:lang w:val="es-ES_tradnl"/>
        </w:rPr>
        <w:t xml:space="preserve"> </w:t>
      </w:r>
      <w:r w:rsidRPr="00BA6BE9">
        <w:rPr>
          <w:i/>
          <w:lang w:val="es-ES_tradnl"/>
        </w:rPr>
        <w:t>Prunus</w:t>
      </w:r>
      <w:r w:rsidRPr="00BA6BE9">
        <w:rPr>
          <w:lang w:val="es-ES_tradnl"/>
        </w:rPr>
        <w:t>, presentados por un experto de la República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 xml:space="preserve">Checa (véanse los </w:t>
      </w:r>
      <w:r w:rsidRPr="00BA6BE9">
        <w:rPr>
          <w:lang w:val="es-ES_tradnl"/>
        </w:rPr>
        <w:lastRenderedPageBreak/>
        <w:t>párrafos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52 a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54 del documento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TWV/56/22 “Report” y los párrafos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28 a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30 del documento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TWF/53/14 “Report”).</w:t>
      </w:r>
      <w:r w:rsidRPr="00BA6BE9">
        <w:rPr>
          <w:snapToGrid w:val="0"/>
          <w:lang w:val="es-ES_tradnl"/>
        </w:rPr>
        <w:t xml:space="preserve"> </w:t>
      </w:r>
    </w:p>
    <w:p w14:paraId="14221AD3" w14:textId="77777777" w:rsidR="00D10137" w:rsidRPr="00BA6BE9" w:rsidRDefault="00D10137" w:rsidP="00D10137">
      <w:pPr>
        <w:rPr>
          <w:snapToGrid w:val="0"/>
          <w:lang w:val="es-ES_tradnl"/>
        </w:rPr>
      </w:pPr>
    </w:p>
    <w:p w14:paraId="7B6BC540" w14:textId="570EAF99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 xml:space="preserve">TWV examinó las distintas especies de las clases propuestas para </w:t>
      </w:r>
      <w:r w:rsidRPr="00BA6BE9">
        <w:rPr>
          <w:i/>
          <w:lang w:val="es-ES_tradnl"/>
        </w:rPr>
        <w:t>Allium</w:t>
      </w:r>
      <w:r w:rsidRPr="00BA6BE9">
        <w:rPr>
          <w:lang w:val="es-ES_tradnl"/>
        </w:rPr>
        <w:t xml:space="preserve"> y </w:t>
      </w:r>
      <w:r w:rsidRPr="00BA6BE9">
        <w:rPr>
          <w:i/>
          <w:lang w:val="es-ES_tradnl"/>
        </w:rPr>
        <w:t>Brassica</w:t>
      </w:r>
      <w:r w:rsidRPr="00BA6BE9">
        <w:rPr>
          <w:lang w:val="es-ES_tradnl"/>
        </w:rPr>
        <w:t xml:space="preserve"> y convino en que es necesario seguir debatiendo. El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 xml:space="preserve">TWV convino en que las especies de </w:t>
      </w:r>
      <w:r w:rsidRPr="00BA6BE9">
        <w:rPr>
          <w:i/>
          <w:lang w:val="es-ES_tradnl"/>
        </w:rPr>
        <w:t>Allium</w:t>
      </w:r>
      <w:r w:rsidRPr="00BA6BE9">
        <w:rPr>
          <w:lang w:val="es-ES_tradnl"/>
        </w:rPr>
        <w:t xml:space="preserve"> usadas como cultivos hortícolas deberían enumerarse individualmente para crear una clase de denominación independiente de otras especies usadas como plantas ornamentales. </w:t>
      </w:r>
    </w:p>
    <w:p w14:paraId="707B15B8" w14:textId="77777777" w:rsidR="00D10137" w:rsidRPr="00BA6BE9" w:rsidRDefault="00D10137" w:rsidP="00D10137">
      <w:pPr>
        <w:rPr>
          <w:lang w:val="es-ES_tradnl"/>
        </w:rPr>
      </w:pPr>
    </w:p>
    <w:p w14:paraId="3CFD1C38" w14:textId="57077E1D" w:rsidR="00D10137" w:rsidRPr="00BA6BE9" w:rsidRDefault="00D10137" w:rsidP="00D10137">
      <w:pPr>
        <w:rPr>
          <w:rFonts w:eastAsiaTheme="minorEastAsia"/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TWV convino en invitar a los expertos de la República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Checa y de los Países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 xml:space="preserve">Bajos a elaborar una nueva propuesta de modificación de las clases de denominación de </w:t>
      </w:r>
      <w:r w:rsidRPr="00BA6BE9">
        <w:rPr>
          <w:i/>
          <w:lang w:val="es-ES_tradnl"/>
        </w:rPr>
        <w:t>Allium</w:t>
      </w:r>
      <w:r w:rsidRPr="00BA6BE9">
        <w:rPr>
          <w:lang w:val="es-ES_tradnl"/>
        </w:rPr>
        <w:t xml:space="preserve"> y </w:t>
      </w:r>
      <w:r w:rsidRPr="00BA6BE9">
        <w:rPr>
          <w:i/>
          <w:lang w:val="es-ES_tradnl"/>
        </w:rPr>
        <w:t>Brassica</w:t>
      </w:r>
      <w:r w:rsidRPr="00BA6BE9">
        <w:rPr>
          <w:lang w:val="es-ES_tradnl"/>
        </w:rPr>
        <w:t xml:space="preserve">, </w:t>
      </w:r>
      <w:r w:rsidRPr="00BA6BE9">
        <w:rPr>
          <w:snapToGrid w:val="0"/>
          <w:lang w:val="es-ES_tradnl"/>
        </w:rPr>
        <w:t xml:space="preserve">para </w:t>
      </w:r>
      <w:r w:rsidRPr="00BA6BE9">
        <w:rPr>
          <w:lang w:val="es-ES_tradnl"/>
        </w:rPr>
        <w:t>presentarla al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 xml:space="preserve">TWV en </w:t>
      </w:r>
      <w:r w:rsidR="00CD0D00" w:rsidRPr="00BA6BE9">
        <w:rPr>
          <w:lang w:val="es-ES_tradnl"/>
        </w:rPr>
        <w:t xml:space="preserve">su </w:t>
      </w:r>
      <w:r w:rsidRPr="00BA6BE9">
        <w:rPr>
          <w:lang w:val="es-ES_tradnl"/>
        </w:rPr>
        <w:t xml:space="preserve">quincuagésima séptima sesión. </w:t>
      </w:r>
    </w:p>
    <w:p w14:paraId="55306B3B" w14:textId="77777777" w:rsidR="00D10137" w:rsidRPr="00BA6BE9" w:rsidRDefault="00D10137" w:rsidP="00D10137">
      <w:pPr>
        <w:rPr>
          <w:lang w:val="es-ES_tradnl"/>
        </w:rPr>
      </w:pPr>
    </w:p>
    <w:p w14:paraId="3D8E9CF0" w14:textId="3DDE00A1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 xml:space="preserve">TWF estudió el modo de tratar los híbridos interespecíficos de </w:t>
      </w:r>
      <w:r w:rsidRPr="00BA6BE9">
        <w:rPr>
          <w:i/>
          <w:lang w:val="es-ES_tradnl"/>
        </w:rPr>
        <w:t>Prunus</w:t>
      </w:r>
      <w:r w:rsidRPr="00BA6BE9">
        <w:rPr>
          <w:lang w:val="es-ES_tradnl"/>
        </w:rPr>
        <w:t xml:space="preserve"> procedentes de especies de clases de denominación propuestas distintas y convino en que será necesario seguir manteniendo debates, contando con la participación de expertos en denominación. El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 xml:space="preserve">TWF tomó nota de que las variedades híbridas de especies de </w:t>
      </w:r>
      <w:r w:rsidRPr="00BA6BE9">
        <w:rPr>
          <w:i/>
          <w:lang w:val="es-ES_tradnl"/>
        </w:rPr>
        <w:t>Prunus</w:t>
      </w:r>
      <w:r w:rsidRPr="00BA6BE9">
        <w:rPr>
          <w:lang w:val="es-ES_tradnl"/>
        </w:rPr>
        <w:t xml:space="preserve"> de distintas clases de denominación podrían </w:t>
      </w:r>
      <w:r w:rsidR="00CD0D00" w:rsidRPr="00BA6BE9">
        <w:rPr>
          <w:lang w:val="es-ES_tradnl"/>
        </w:rPr>
        <w:t>dar lugar a</w:t>
      </w:r>
      <w:r w:rsidRPr="00BA6BE9">
        <w:rPr>
          <w:lang w:val="es-ES_tradnl"/>
        </w:rPr>
        <w:t xml:space="preserve"> diferentes enfoques en la asignación de la clase de denominación.  </w:t>
      </w:r>
    </w:p>
    <w:p w14:paraId="2327693F" w14:textId="77777777" w:rsidR="00D10137" w:rsidRPr="00BA6BE9" w:rsidRDefault="00D10137" w:rsidP="00D10137">
      <w:pPr>
        <w:rPr>
          <w:lang w:val="es-ES_tradnl"/>
        </w:rPr>
      </w:pPr>
    </w:p>
    <w:p w14:paraId="39FD695C" w14:textId="1069673D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CD0D00" w:rsidRPr="00BA6BE9">
        <w:rPr>
          <w:lang w:val="es-ES_tradnl"/>
        </w:rPr>
        <w:t> </w:t>
      </w:r>
      <w:r w:rsidRPr="00BA6BE9">
        <w:rPr>
          <w:lang w:val="es-ES_tradnl"/>
        </w:rPr>
        <w:t>TWF convino en invitar al experto de la República</w:t>
      </w:r>
      <w:r w:rsidR="002C2038" w:rsidRPr="00BA6BE9">
        <w:rPr>
          <w:lang w:val="es-ES_tradnl"/>
        </w:rPr>
        <w:t> </w:t>
      </w:r>
      <w:r w:rsidRPr="00BA6BE9">
        <w:rPr>
          <w:lang w:val="es-ES_tradnl"/>
        </w:rPr>
        <w:t>Checa a desarrollar más la propuesta en colaboración con Alemania, Francia, el</w:t>
      </w:r>
      <w:r w:rsidR="001A45C1" w:rsidRPr="00BA6BE9">
        <w:rPr>
          <w:lang w:val="es-ES_tradnl"/>
        </w:rPr>
        <w:t> </w:t>
      </w:r>
      <w:r w:rsidRPr="00BA6BE9">
        <w:rPr>
          <w:lang w:val="es-ES_tradnl"/>
        </w:rPr>
        <w:t>Japón, Nueva</w:t>
      </w:r>
      <w:r w:rsidR="002C2038" w:rsidRPr="00BA6BE9">
        <w:rPr>
          <w:lang w:val="es-ES_tradnl"/>
        </w:rPr>
        <w:t> </w:t>
      </w:r>
      <w:r w:rsidRPr="00BA6BE9">
        <w:rPr>
          <w:lang w:val="es-ES_tradnl"/>
        </w:rPr>
        <w:t>Zelandia y la Unión</w:t>
      </w:r>
      <w:r w:rsidR="002C2038" w:rsidRPr="00BA6BE9">
        <w:rPr>
          <w:lang w:val="es-ES_tradnl"/>
        </w:rPr>
        <w:t> </w:t>
      </w:r>
      <w:r w:rsidRPr="00BA6BE9">
        <w:rPr>
          <w:lang w:val="es-ES_tradnl"/>
        </w:rPr>
        <w:t>Europea, e informar de los nuevos avances en la quincuagésima cuarta sesión del</w:t>
      </w:r>
      <w:r w:rsidR="001A45C1" w:rsidRPr="00BA6BE9">
        <w:rPr>
          <w:lang w:val="es-ES_tradnl"/>
        </w:rPr>
        <w:t> </w:t>
      </w:r>
      <w:r w:rsidRPr="00BA6BE9">
        <w:rPr>
          <w:lang w:val="es-ES_tradnl"/>
        </w:rPr>
        <w:t>TWF.</w:t>
      </w:r>
    </w:p>
    <w:p w14:paraId="49BFAF3C" w14:textId="77777777" w:rsidR="00D10137" w:rsidRPr="00BA6BE9" w:rsidRDefault="00D10137" w:rsidP="00D10137">
      <w:pPr>
        <w:rPr>
          <w:lang w:val="es-ES_tradnl"/>
        </w:rPr>
      </w:pPr>
    </w:p>
    <w:p w14:paraId="59B26F35" w14:textId="7F6E665C" w:rsidR="00D10137" w:rsidRPr="00BA6BE9" w:rsidRDefault="00D10137" w:rsidP="00D10137">
      <w:pPr>
        <w:rPr>
          <w:snapToGrid w:val="0"/>
          <w:lang w:val="es-ES_tradnl"/>
        </w:rPr>
      </w:pPr>
      <w:r w:rsidRPr="00BA6BE9">
        <w:rPr>
          <w:snapToGrid w:val="0"/>
          <w:lang w:val="es-ES_tradnl"/>
        </w:rPr>
        <w:fldChar w:fldCharType="begin"/>
      </w:r>
      <w:r w:rsidRPr="00BA6BE9">
        <w:rPr>
          <w:snapToGrid w:val="0"/>
          <w:lang w:val="es-ES_tradnl"/>
        </w:rPr>
        <w:instrText xml:space="preserve"> AUTONUM  </w:instrText>
      </w:r>
      <w:r w:rsidRPr="00BA6BE9">
        <w:rPr>
          <w:snapToGrid w:val="0"/>
          <w:lang w:val="es-ES_tradnl"/>
        </w:rPr>
        <w:fldChar w:fldCharType="end"/>
      </w:r>
      <w:r w:rsidRPr="00BA6BE9">
        <w:rPr>
          <w:snapToGrid w:val="0"/>
          <w:lang w:val="es-ES_tradnl"/>
        </w:rPr>
        <w:tab/>
        <w:t>Las propuestas examinadas por el</w:t>
      </w:r>
      <w:r w:rsidR="001A45C1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TWV y el</w:t>
      </w:r>
      <w:r w:rsidR="001A45C1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TWF se reproducen en el Anexo</w:t>
      </w:r>
      <w:r w:rsidR="002C2038" w:rsidRPr="00BA6BE9">
        <w:rPr>
          <w:snapToGrid w:val="0"/>
          <w:lang w:val="es-ES_tradnl"/>
        </w:rPr>
        <w:t> </w:t>
      </w:r>
      <w:r w:rsidRPr="00BA6BE9">
        <w:rPr>
          <w:snapToGrid w:val="0"/>
          <w:lang w:val="es-ES_tradnl"/>
        </w:rPr>
        <w:t>I del presente documento.</w:t>
      </w:r>
    </w:p>
    <w:p w14:paraId="2D611900" w14:textId="77777777" w:rsidR="00D10137" w:rsidRPr="00BA6BE9" w:rsidRDefault="00D10137" w:rsidP="00D10137">
      <w:pPr>
        <w:rPr>
          <w:snapToGrid w:val="0"/>
          <w:lang w:val="es-ES_tradnl"/>
        </w:rPr>
      </w:pPr>
    </w:p>
    <w:p w14:paraId="0108D930" w14:textId="49798482" w:rsidR="00D10137" w:rsidRPr="00BA6BE9" w:rsidRDefault="00D10137" w:rsidP="00D10137">
      <w:pPr>
        <w:tabs>
          <w:tab w:val="left" w:pos="5387"/>
        </w:tabs>
        <w:ind w:left="4820"/>
        <w:rPr>
          <w:i/>
          <w:snapToGrid w:val="0"/>
          <w:lang w:val="es-ES_tradnl"/>
        </w:rPr>
      </w:pPr>
      <w:r w:rsidRPr="00BA6BE9">
        <w:rPr>
          <w:i/>
          <w:snapToGrid w:val="0"/>
          <w:lang w:val="es-ES_tradnl"/>
        </w:rPr>
        <w:fldChar w:fldCharType="begin"/>
      </w:r>
      <w:r w:rsidRPr="00BA6BE9">
        <w:rPr>
          <w:i/>
          <w:snapToGrid w:val="0"/>
          <w:lang w:val="es-ES_tradnl"/>
        </w:rPr>
        <w:instrText xml:space="preserve"> AUTONUM  </w:instrText>
      </w:r>
      <w:r w:rsidRPr="00BA6BE9">
        <w:rPr>
          <w:i/>
          <w:snapToGrid w:val="0"/>
          <w:lang w:val="es-ES_tradnl"/>
        </w:rPr>
        <w:fldChar w:fldCharType="end"/>
      </w:r>
      <w:r w:rsidRPr="00BA6BE9">
        <w:rPr>
          <w:i/>
          <w:snapToGrid w:val="0"/>
          <w:lang w:val="es-ES_tradnl"/>
        </w:rPr>
        <w:tab/>
        <w:t>Se invita al</w:t>
      </w:r>
      <w:r w:rsidR="001A45C1" w:rsidRPr="00BA6BE9">
        <w:rPr>
          <w:i/>
          <w:snapToGrid w:val="0"/>
          <w:lang w:val="es-ES_tradnl"/>
        </w:rPr>
        <w:t> </w:t>
      </w:r>
      <w:r w:rsidRPr="00BA6BE9">
        <w:rPr>
          <w:i/>
          <w:snapToGrid w:val="0"/>
          <w:lang w:val="es-ES_tradnl"/>
        </w:rPr>
        <w:t>TC a tomar nota de las nuevas propuestas de clases de denominación de los géneros Allium, Brassica y Prunus, según se expone en los párrafos</w:t>
      </w:r>
      <w:r w:rsidR="001A45C1" w:rsidRPr="00BA6BE9">
        <w:rPr>
          <w:i/>
          <w:snapToGrid w:val="0"/>
          <w:lang w:val="es-ES_tradnl"/>
        </w:rPr>
        <w:t> </w:t>
      </w:r>
      <w:r w:rsidRPr="00BA6BE9">
        <w:rPr>
          <w:i/>
          <w:snapToGrid w:val="0"/>
          <w:lang w:val="es-ES_tradnl"/>
        </w:rPr>
        <w:t>5 a</w:t>
      </w:r>
      <w:r w:rsidR="001A45C1" w:rsidRPr="00BA6BE9">
        <w:rPr>
          <w:i/>
          <w:snapToGrid w:val="0"/>
          <w:lang w:val="es-ES_tradnl"/>
        </w:rPr>
        <w:t> </w:t>
      </w:r>
      <w:r w:rsidRPr="00BA6BE9">
        <w:rPr>
          <w:i/>
          <w:snapToGrid w:val="0"/>
          <w:lang w:val="es-ES_tradnl"/>
        </w:rPr>
        <w:t>10 del presente documento.</w:t>
      </w:r>
    </w:p>
    <w:p w14:paraId="4B80C527" w14:textId="77777777" w:rsidR="00D10137" w:rsidRPr="00BA6BE9" w:rsidRDefault="00D10137" w:rsidP="00D10137">
      <w:pPr>
        <w:jc w:val="right"/>
        <w:rPr>
          <w:lang w:val="es-ES_tradnl"/>
        </w:rPr>
      </w:pPr>
    </w:p>
    <w:p w14:paraId="26184449" w14:textId="77777777" w:rsidR="00D10137" w:rsidRPr="00BA6BE9" w:rsidRDefault="00D10137" w:rsidP="00D10137">
      <w:pPr>
        <w:rPr>
          <w:lang w:val="es-ES_tradnl" w:eastAsia="ja-JP"/>
        </w:rPr>
      </w:pPr>
    </w:p>
    <w:p w14:paraId="0C005EAB" w14:textId="77777777" w:rsidR="00D10137" w:rsidRPr="00BA6BE9" w:rsidRDefault="00D10137" w:rsidP="00D10137">
      <w:pPr>
        <w:pStyle w:val="Heading1"/>
        <w:rPr>
          <w:rFonts w:eastAsiaTheme="minorEastAsia"/>
          <w:lang w:val="es-ES_tradnl"/>
        </w:rPr>
      </w:pPr>
      <w:bookmarkStart w:id="5" w:name="_Toc382388623"/>
      <w:bookmarkStart w:id="6" w:name="_Toc477358706"/>
      <w:bookmarkStart w:id="7" w:name="_Toc52996363"/>
      <w:bookmarkStart w:id="8" w:name="_Toc116380657"/>
      <w:r w:rsidRPr="00BA6BE9">
        <w:rPr>
          <w:lang w:val="es-ES_tradnl"/>
        </w:rPr>
        <w:t>POSIBLE ELABORACIÓN DE UN INSTRUMENTO DE LA UPOV DE BÚSQUEDA DE SIMILITUD A LOS FINES DE LA DENOMINACIÓN DE VARIEDADES</w:t>
      </w:r>
      <w:bookmarkEnd w:id="5"/>
      <w:bookmarkEnd w:id="6"/>
      <w:bookmarkEnd w:id="7"/>
      <w:bookmarkEnd w:id="8"/>
    </w:p>
    <w:p w14:paraId="053C77CD" w14:textId="77777777" w:rsidR="00D10137" w:rsidRPr="00BA6BE9" w:rsidRDefault="00D10137" w:rsidP="00D10137">
      <w:pPr>
        <w:rPr>
          <w:rFonts w:cs="Arial"/>
          <w:lang w:val="es-ES_tradnl"/>
        </w:rPr>
      </w:pPr>
    </w:p>
    <w:p w14:paraId="7BCCB75B" w14:textId="77777777" w:rsidR="00D10137" w:rsidRPr="00BA6BE9" w:rsidRDefault="00D10137" w:rsidP="00D10137">
      <w:pPr>
        <w:rPr>
          <w:lang w:val="es-ES_tradnl"/>
        </w:rPr>
      </w:pPr>
      <w:r w:rsidRPr="00BA6BE9">
        <w:rPr>
          <w:rFonts w:cs="Arial"/>
          <w:lang w:val="es-ES_tradnl"/>
        </w:rPr>
        <w:fldChar w:fldCharType="begin"/>
      </w:r>
      <w:r w:rsidRPr="00BA6BE9">
        <w:rPr>
          <w:rFonts w:cs="Arial"/>
          <w:lang w:val="es-ES_tradnl"/>
        </w:rPr>
        <w:instrText xml:space="preserve"> AUTONUM  </w:instrText>
      </w:r>
      <w:r w:rsidRPr="00BA6BE9">
        <w:rPr>
          <w:rFonts w:cs="Arial"/>
          <w:lang w:val="es-ES_tradnl"/>
        </w:rPr>
        <w:fldChar w:fldCharType="end"/>
      </w:r>
      <w:r w:rsidRPr="00BA6BE9">
        <w:rPr>
          <w:lang w:val="es-ES_tradnl"/>
        </w:rPr>
        <w:tab/>
        <w:t>Se facilita un informe sobre las novedades relativas a la elaboración de un instrumento de la UPOV para la búsqueda de denominaciones similares en el documento TC/58/INF/7 “Instrumento de la UPOV para la búsqueda de denominaciones similares”.</w:t>
      </w:r>
    </w:p>
    <w:p w14:paraId="77A30DA0" w14:textId="77777777" w:rsidR="00D10137" w:rsidRPr="00BA6BE9" w:rsidRDefault="00D10137" w:rsidP="00D10137">
      <w:pPr>
        <w:rPr>
          <w:rFonts w:cs="Arial"/>
          <w:lang w:val="es-ES_tradnl"/>
        </w:rPr>
      </w:pPr>
    </w:p>
    <w:p w14:paraId="454E9ECC" w14:textId="77777777" w:rsidR="00D10137" w:rsidRPr="00BA6BE9" w:rsidRDefault="00D10137" w:rsidP="00D10137">
      <w:pPr>
        <w:rPr>
          <w:rFonts w:eastAsiaTheme="minorEastAsia"/>
          <w:lang w:val="es-ES_tradnl" w:eastAsia="ja-JP"/>
        </w:rPr>
      </w:pPr>
    </w:p>
    <w:p w14:paraId="742ED2B2" w14:textId="77777777" w:rsidR="00D10137" w:rsidRPr="00BA6BE9" w:rsidRDefault="00D10137" w:rsidP="00D10137">
      <w:pPr>
        <w:pStyle w:val="Heading1"/>
        <w:rPr>
          <w:rFonts w:eastAsiaTheme="minorEastAsia"/>
          <w:lang w:val="es-ES_tradnl"/>
        </w:rPr>
      </w:pPr>
      <w:bookmarkStart w:id="9" w:name="_Toc477358709"/>
      <w:bookmarkStart w:id="10" w:name="_Toc52996366"/>
      <w:bookmarkStart w:id="11" w:name="_Toc85051627"/>
      <w:bookmarkStart w:id="12" w:name="_Toc116380658"/>
      <w:r w:rsidRPr="00BA6BE9">
        <w:rPr>
          <w:lang w:val="es-ES_tradnl"/>
        </w:rPr>
        <w:t>Ampliación del contenido de la base de datos PLUTO</w:t>
      </w:r>
      <w:bookmarkEnd w:id="9"/>
      <w:bookmarkEnd w:id="10"/>
      <w:bookmarkEnd w:id="11"/>
      <w:bookmarkEnd w:id="12"/>
    </w:p>
    <w:p w14:paraId="4355E7A8" w14:textId="77777777" w:rsidR="00D10137" w:rsidRPr="00BA6BE9" w:rsidRDefault="00D10137" w:rsidP="00D10137">
      <w:pPr>
        <w:rPr>
          <w:u w:val="single"/>
          <w:lang w:val="es-ES_tradnl"/>
        </w:rPr>
      </w:pPr>
    </w:p>
    <w:p w14:paraId="51A4EE93" w14:textId="77777777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Los antecedentes de esta cuestión se exponen en el Anexo II del presente documento.</w:t>
      </w:r>
    </w:p>
    <w:p w14:paraId="3F614F60" w14:textId="77777777" w:rsidR="00D10137" w:rsidRPr="00BA6BE9" w:rsidRDefault="00D10137" w:rsidP="00D10137">
      <w:pPr>
        <w:rPr>
          <w:lang w:val="es-ES_tradnl"/>
        </w:rPr>
      </w:pPr>
    </w:p>
    <w:p w14:paraId="132EE4C7" w14:textId="77777777" w:rsidR="00D10137" w:rsidRPr="00EB3429" w:rsidRDefault="00D10137" w:rsidP="00EB3429">
      <w:pPr>
        <w:rPr>
          <w:rFonts w:cs="Arial"/>
          <w:u w:val="single"/>
          <w:lang w:val="es-ES_tradnl"/>
        </w:rPr>
      </w:pPr>
      <w:r w:rsidRPr="00EB3429">
        <w:rPr>
          <w:u w:val="single"/>
          <w:lang w:val="es-ES_tradnl"/>
        </w:rPr>
        <w:t xml:space="preserve">Novedades </w:t>
      </w:r>
    </w:p>
    <w:p w14:paraId="090B640A" w14:textId="77777777" w:rsidR="00D10137" w:rsidRPr="00BA6BE9" w:rsidRDefault="00D10137" w:rsidP="00D10137">
      <w:pPr>
        <w:rPr>
          <w:lang w:val="es-ES_tradnl"/>
        </w:rPr>
      </w:pPr>
    </w:p>
    <w:p w14:paraId="15097A86" w14:textId="3B6B8E18" w:rsidR="00D10137" w:rsidRPr="00BA6BE9" w:rsidRDefault="00D10137" w:rsidP="00D10137">
      <w:pPr>
        <w:rPr>
          <w:rFonts w:cs="Arial"/>
          <w:bCs/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La nueva versión de la base de datos PLUTO se puso en funcionamiento el</w:t>
      </w:r>
      <w:r w:rsidR="001A45C1" w:rsidRPr="00BA6BE9">
        <w:rPr>
          <w:lang w:val="es-ES_tradnl"/>
        </w:rPr>
        <w:t> </w:t>
      </w:r>
      <w:r w:rsidRPr="00BA6BE9">
        <w:rPr>
          <w:lang w:val="es-ES_tradnl"/>
        </w:rPr>
        <w:t>11 de octubre de</w:t>
      </w:r>
      <w:r w:rsidR="001A45C1" w:rsidRPr="00BA6BE9">
        <w:rPr>
          <w:lang w:val="es-ES_tradnl"/>
        </w:rPr>
        <w:t> </w:t>
      </w:r>
      <w:r w:rsidRPr="00BA6BE9">
        <w:rPr>
          <w:lang w:val="es-ES_tradnl"/>
        </w:rPr>
        <w:t xml:space="preserve">2021, en una nueva dirección </w:t>
      </w:r>
      <w:hyperlink r:id="rId8" w:history="1">
        <w:r w:rsidRPr="00BA6BE9">
          <w:rPr>
            <w:rStyle w:val="Hyperlink"/>
            <w:lang w:val="es-ES_tradnl"/>
          </w:rPr>
          <w:t>https://pluto.upov.int</w:t>
        </w:r>
      </w:hyperlink>
      <w:r w:rsidRPr="00BA6BE9">
        <w:rPr>
          <w:lang w:val="es-ES_tradnl"/>
        </w:rPr>
        <w:t xml:space="preserve">. </w:t>
      </w:r>
    </w:p>
    <w:p w14:paraId="27AE2493" w14:textId="77777777" w:rsidR="00D10137" w:rsidRPr="00BA6BE9" w:rsidRDefault="00D10137" w:rsidP="00D10137">
      <w:pPr>
        <w:rPr>
          <w:rFonts w:cs="Arial"/>
          <w:bCs/>
          <w:lang w:val="es-ES_tradnl"/>
        </w:rPr>
      </w:pPr>
    </w:p>
    <w:p w14:paraId="5EBDD03A" w14:textId="61DD2CCB" w:rsidR="00D10137" w:rsidRPr="00BA6BE9" w:rsidRDefault="00D10137" w:rsidP="00D10137">
      <w:pPr>
        <w:rPr>
          <w:iCs/>
          <w:spacing w:val="-4"/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En la nueva versión de la base de datos PLUTO se define un identificador único específico de los registros de variedades de la base de datos</w:t>
      </w:r>
      <w:r w:rsidR="001A45C1" w:rsidRPr="00BA6BE9">
        <w:rPr>
          <w:lang w:val="es-ES_tradnl"/>
        </w:rPr>
        <w:t> </w:t>
      </w:r>
      <w:r w:rsidRPr="00BA6BE9">
        <w:rPr>
          <w:lang w:val="es-ES_tradnl"/>
        </w:rPr>
        <w:t xml:space="preserve">PLUTO, basado en dos parámetros: </w:t>
      </w:r>
    </w:p>
    <w:p w14:paraId="32EA1D15" w14:textId="77777777" w:rsidR="00D10137" w:rsidRPr="00BA6BE9" w:rsidRDefault="00D10137" w:rsidP="00D10137">
      <w:pPr>
        <w:rPr>
          <w:rFonts w:eastAsiaTheme="minorEastAsia"/>
          <w:spacing w:val="-2"/>
          <w:lang w:val="es-ES_tradnl"/>
        </w:rPr>
      </w:pPr>
    </w:p>
    <w:p w14:paraId="5A6A8A91" w14:textId="77777777" w:rsidR="00D10137" w:rsidRPr="00BA6BE9" w:rsidRDefault="00D10137" w:rsidP="00D10137">
      <w:pPr>
        <w:pStyle w:val="ListParagraph"/>
        <w:numPr>
          <w:ilvl w:val="0"/>
          <w:numId w:val="1"/>
        </w:numPr>
        <w:rPr>
          <w:rFonts w:eastAsiaTheme="minorEastAsia"/>
          <w:spacing w:val="-2"/>
          <w:lang w:val="es-ES_tradnl"/>
        </w:rPr>
      </w:pPr>
      <w:r w:rsidRPr="00BA6BE9">
        <w:rPr>
          <w:lang w:val="es-ES_tradnl"/>
        </w:rPr>
        <w:t xml:space="preserve">la autoridad: donde la variedad está sujeta a protección o incluida en la lista nacional, y </w:t>
      </w:r>
    </w:p>
    <w:p w14:paraId="4452B1A5" w14:textId="5BE09648" w:rsidR="00D10137" w:rsidRPr="00BA6BE9" w:rsidRDefault="00D10137" w:rsidP="00D10137">
      <w:pPr>
        <w:pStyle w:val="ListParagraph"/>
        <w:numPr>
          <w:ilvl w:val="0"/>
          <w:numId w:val="1"/>
        </w:numPr>
        <w:rPr>
          <w:rFonts w:eastAsiaTheme="minorEastAsia"/>
          <w:spacing w:val="-2"/>
          <w:lang w:val="es-ES_tradnl"/>
        </w:rPr>
      </w:pPr>
      <w:r w:rsidRPr="00BA6BE9">
        <w:rPr>
          <w:lang w:val="es-ES_tradnl"/>
        </w:rPr>
        <w:t>el identificador de la variedad: si no lo facilitan los aportadores de datos, el identificador de la variedad es el número de solicitud o el número del título concedido. Si no se dispone de ninguno de ellos,</w:t>
      </w:r>
      <w:r w:rsidR="001A45C1" w:rsidRPr="00BA6BE9">
        <w:rPr>
          <w:lang w:val="es-ES_tradnl"/>
        </w:rPr>
        <w:t xml:space="preserve"> </w:t>
      </w:r>
      <w:r w:rsidRPr="00BA6BE9">
        <w:rPr>
          <w:lang w:val="es-ES_tradnl"/>
        </w:rPr>
        <w:t xml:space="preserve">PLUTO genera un identificador único. </w:t>
      </w:r>
    </w:p>
    <w:p w14:paraId="3375E008" w14:textId="77777777" w:rsidR="00D10137" w:rsidRPr="00BA6BE9" w:rsidRDefault="00D10137" w:rsidP="00D10137">
      <w:pPr>
        <w:pStyle w:val="ListParagraph"/>
        <w:rPr>
          <w:rFonts w:eastAsiaTheme="minorEastAsia"/>
          <w:spacing w:val="-2"/>
          <w:lang w:val="es-ES_tradnl"/>
        </w:rPr>
      </w:pPr>
    </w:p>
    <w:p w14:paraId="4C206B9F" w14:textId="77777777" w:rsidR="00D10137" w:rsidRPr="00BA6BE9" w:rsidRDefault="00D10137" w:rsidP="00D10137">
      <w:pPr>
        <w:rPr>
          <w:rFonts w:eastAsiaTheme="minorEastAsia"/>
          <w:spacing w:val="-2"/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El identificador único permite a los aportadores de datos tramitar únicamente registros modificados y nuevos. Ya no es obligatorio presentar el conjunto completo de datos cada vez.</w:t>
      </w:r>
    </w:p>
    <w:p w14:paraId="12CD8F00" w14:textId="77777777" w:rsidR="00D10137" w:rsidRPr="00BA6BE9" w:rsidRDefault="00D10137" w:rsidP="00D10137">
      <w:pPr>
        <w:rPr>
          <w:rFonts w:eastAsiaTheme="minorEastAsia"/>
          <w:spacing w:val="-2"/>
          <w:lang w:val="es-ES_tradnl"/>
        </w:rPr>
      </w:pPr>
    </w:p>
    <w:p w14:paraId="72F3BD7A" w14:textId="77777777" w:rsidR="00D10137" w:rsidRPr="00BA6BE9" w:rsidRDefault="00D10137" w:rsidP="00D10137">
      <w:pPr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 xml:space="preserve">La nueva base de datos PLUTO acepta acentos y caracteres especiales y añadir información sobre las denominaciones, el nombre común y las partes interesadas en alfabetos no latino, según se define en la norma ISO/IEC 8859 1: 1998. </w:t>
      </w:r>
    </w:p>
    <w:p w14:paraId="0BB8E04B" w14:textId="77777777" w:rsidR="00D10137" w:rsidRPr="00BA6BE9" w:rsidRDefault="00D10137" w:rsidP="00D10137">
      <w:pPr>
        <w:rPr>
          <w:lang w:val="es-ES_tradnl"/>
        </w:rPr>
      </w:pPr>
    </w:p>
    <w:p w14:paraId="4E81512C" w14:textId="77777777" w:rsidR="00D10137" w:rsidRPr="00BA6BE9" w:rsidRDefault="00D10137" w:rsidP="00D10137">
      <w:pPr>
        <w:rPr>
          <w:rFonts w:cs="Arial"/>
          <w:color w:val="000000"/>
          <w:sz w:val="16"/>
          <w:szCs w:val="16"/>
          <w:lang w:val="es-ES_tradnl"/>
        </w:rPr>
      </w:pPr>
      <w:r w:rsidRPr="00BA6BE9">
        <w:rPr>
          <w:rFonts w:eastAsiaTheme="minorEastAsia"/>
          <w:lang w:val="es-ES_tradnl"/>
        </w:rPr>
        <w:lastRenderedPageBreak/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 xml:space="preserve">La "Descripción del formato de las etiquetas en PLUTO” puede consultarse en la página web de información sobre PLUTO, en el apartado "CÓMO APORTAR DATOS A PLUTO” de "Cómo usar PLUTO” en la dirección </w:t>
      </w:r>
      <w:hyperlink r:id="rId9" w:history="1">
        <w:r w:rsidRPr="00BA6BE9">
          <w:rPr>
            <w:rStyle w:val="Hyperlink"/>
            <w:lang w:val="es-ES_tradnl"/>
          </w:rPr>
          <w:t>https://www.upov.int/pluto/en/help.html</w:t>
        </w:r>
      </w:hyperlink>
      <w:r w:rsidRPr="00BA6BE9">
        <w:rPr>
          <w:lang w:val="es-ES_tradnl"/>
        </w:rPr>
        <w:t xml:space="preserve"> junto con una plantilla en Excel para aportadores de datos.</w:t>
      </w:r>
      <w:r w:rsidRPr="00BA6BE9">
        <w:rPr>
          <w:color w:val="000000"/>
          <w:sz w:val="16"/>
          <w:szCs w:val="16"/>
          <w:lang w:val="es-ES_tradnl"/>
        </w:rPr>
        <w:t xml:space="preserve"> </w:t>
      </w:r>
    </w:p>
    <w:p w14:paraId="5213DA1A" w14:textId="77777777" w:rsidR="00D10137" w:rsidRPr="00BA6BE9" w:rsidRDefault="00D10137" w:rsidP="00D10137">
      <w:pPr>
        <w:rPr>
          <w:lang w:val="es-ES_tradnl"/>
        </w:rPr>
      </w:pPr>
    </w:p>
    <w:p w14:paraId="5EA2FE78" w14:textId="3ABF9782" w:rsidR="00D10137" w:rsidRPr="00BA6BE9" w:rsidRDefault="00D10137" w:rsidP="00D10137">
      <w:pPr>
        <w:keepLines/>
        <w:tabs>
          <w:tab w:val="left" w:pos="5387"/>
        </w:tabs>
        <w:ind w:left="4820"/>
        <w:rPr>
          <w:lang w:val="es-ES_tradnl"/>
        </w:rPr>
      </w:pPr>
      <w:r w:rsidRPr="00BA6BE9">
        <w:rPr>
          <w:rFonts w:eastAsiaTheme="minorEastAsia" w:cs="Arial"/>
          <w:i/>
          <w:snapToGrid w:val="0"/>
          <w:lang w:val="es-ES_tradnl"/>
        </w:rPr>
        <w:fldChar w:fldCharType="begin"/>
      </w:r>
      <w:r w:rsidRPr="00BA6BE9">
        <w:rPr>
          <w:rFonts w:eastAsiaTheme="minorEastAsia" w:cs="Arial"/>
          <w:i/>
          <w:snapToGrid w:val="0"/>
          <w:lang w:val="es-ES_tradnl"/>
        </w:rPr>
        <w:instrText xml:space="preserve"> AUTONUM  </w:instrText>
      </w:r>
      <w:r w:rsidRPr="00BA6BE9">
        <w:rPr>
          <w:rFonts w:eastAsiaTheme="minorEastAsia" w:cs="Arial"/>
          <w:i/>
          <w:snapToGrid w:val="0"/>
          <w:lang w:val="es-ES_tradnl"/>
        </w:rPr>
        <w:fldChar w:fldCharType="end"/>
      </w:r>
      <w:r w:rsidRPr="00BA6BE9">
        <w:rPr>
          <w:i/>
          <w:snapToGrid w:val="0"/>
          <w:lang w:val="es-ES_tradnl"/>
        </w:rPr>
        <w:tab/>
        <w:t>Se invita al</w:t>
      </w:r>
      <w:r w:rsidR="001A45C1" w:rsidRPr="00BA6BE9">
        <w:rPr>
          <w:i/>
          <w:snapToGrid w:val="0"/>
          <w:lang w:val="es-ES_tradnl"/>
        </w:rPr>
        <w:t> </w:t>
      </w:r>
      <w:r w:rsidRPr="00BA6BE9">
        <w:rPr>
          <w:i/>
          <w:snapToGrid w:val="0"/>
          <w:lang w:val="es-ES_tradnl"/>
        </w:rPr>
        <w:t xml:space="preserve">TC a tomar nota de las novedades relativas a </w:t>
      </w:r>
      <w:r w:rsidRPr="00BA6BE9">
        <w:rPr>
          <w:i/>
          <w:lang w:val="es-ES_tradnl"/>
        </w:rPr>
        <w:t xml:space="preserve">la </w:t>
      </w:r>
      <w:r w:rsidRPr="00BA6BE9">
        <w:rPr>
          <w:i/>
          <w:snapToGrid w:val="0"/>
          <w:lang w:val="es-ES_tradnl"/>
        </w:rPr>
        <w:t>ampliación del contenido de la base de datos</w:t>
      </w:r>
      <w:r w:rsidR="008A5445">
        <w:rPr>
          <w:i/>
          <w:snapToGrid w:val="0"/>
          <w:lang w:val="es-ES_tradnl"/>
        </w:rPr>
        <w:t> </w:t>
      </w:r>
      <w:r w:rsidRPr="00BA6BE9">
        <w:rPr>
          <w:i/>
          <w:snapToGrid w:val="0"/>
          <w:lang w:val="es-ES_tradnl"/>
        </w:rPr>
        <w:t>PLUTO.</w:t>
      </w:r>
    </w:p>
    <w:p w14:paraId="2E09386E" w14:textId="77777777" w:rsidR="00D10137" w:rsidRPr="00BA6BE9" w:rsidRDefault="00D10137" w:rsidP="00D10137">
      <w:pPr>
        <w:jc w:val="right"/>
        <w:rPr>
          <w:lang w:val="es-ES_tradnl"/>
        </w:rPr>
      </w:pPr>
    </w:p>
    <w:p w14:paraId="32C6B0F3" w14:textId="77777777" w:rsidR="00D10137" w:rsidRPr="00BA6BE9" w:rsidRDefault="00D10137" w:rsidP="00D10137">
      <w:pPr>
        <w:jc w:val="right"/>
        <w:rPr>
          <w:lang w:val="es-ES_tradnl"/>
        </w:rPr>
      </w:pPr>
    </w:p>
    <w:p w14:paraId="0B7F1DB7" w14:textId="77777777" w:rsidR="00D10137" w:rsidRPr="00BA6BE9" w:rsidRDefault="00D10137" w:rsidP="00D10137">
      <w:pPr>
        <w:jc w:val="right"/>
        <w:rPr>
          <w:lang w:val="es-ES_tradnl"/>
        </w:rPr>
      </w:pPr>
      <w:r w:rsidRPr="00BA6BE9">
        <w:rPr>
          <w:lang w:val="es-ES_tradnl"/>
        </w:rPr>
        <w:t>[Siguen los Anexos]</w:t>
      </w:r>
    </w:p>
    <w:p w14:paraId="26A3BB3E" w14:textId="77777777" w:rsidR="00D10137" w:rsidRPr="00BA6BE9" w:rsidRDefault="00D10137" w:rsidP="00D10137">
      <w:pPr>
        <w:jc w:val="right"/>
        <w:rPr>
          <w:lang w:val="es-ES_tradnl"/>
        </w:rPr>
      </w:pPr>
    </w:p>
    <w:p w14:paraId="7252F11E" w14:textId="77777777" w:rsidR="00D10137" w:rsidRPr="00BA6BE9" w:rsidRDefault="00D10137" w:rsidP="00D10137">
      <w:pPr>
        <w:jc w:val="right"/>
        <w:rPr>
          <w:lang w:val="es-ES_tradnl"/>
        </w:rPr>
        <w:sectPr w:rsidR="00D10137" w:rsidRPr="00BA6BE9" w:rsidSect="0004198B">
          <w:headerReference w:type="default" r:id="rId10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72F9038E" w14:textId="77777777" w:rsidR="00D10137" w:rsidRPr="00BA6BE9" w:rsidRDefault="00D10137" w:rsidP="00D10137">
      <w:pPr>
        <w:rPr>
          <w:i/>
          <w:caps/>
          <w:lang w:val="es-ES_tradnl"/>
        </w:rPr>
      </w:pPr>
      <w:bookmarkStart w:id="13" w:name="Prepared"/>
      <w:bookmarkEnd w:id="13"/>
      <w:r w:rsidRPr="00BA6BE9">
        <w:rPr>
          <w:caps/>
          <w:snapToGrid w:val="0"/>
          <w:lang w:val="es-ES_tradnl"/>
        </w:rPr>
        <w:t xml:space="preserve">nuevas propuestas de </w:t>
      </w:r>
      <w:r w:rsidRPr="00BA6BE9">
        <w:rPr>
          <w:caps/>
          <w:lang w:val="es-ES_tradnl"/>
        </w:rPr>
        <w:t>clases de denominación de variedades para Allium, Brassica y Prunus</w:t>
      </w:r>
    </w:p>
    <w:p w14:paraId="560A61EF" w14:textId="77777777" w:rsidR="00D10137" w:rsidRPr="00BA6BE9" w:rsidRDefault="00D10137" w:rsidP="00D10137">
      <w:pPr>
        <w:rPr>
          <w:lang w:val="es-ES_tradnl"/>
        </w:rPr>
      </w:pPr>
    </w:p>
    <w:p w14:paraId="675BF7B2" w14:textId="1624FD37" w:rsidR="00D10137" w:rsidRPr="00BA6BE9" w:rsidRDefault="00D10137" w:rsidP="00D10137">
      <w:pPr>
        <w:pStyle w:val="preparedby1"/>
        <w:rPr>
          <w:lang w:val="es-ES_tradnl"/>
        </w:rPr>
      </w:pPr>
      <w:r w:rsidRPr="00BA6BE9">
        <w:rPr>
          <w:lang w:val="es-ES_tradnl"/>
        </w:rPr>
        <w:t>Documento preparado por un experto de la República</w:t>
      </w:r>
      <w:r w:rsidR="001A45C1" w:rsidRPr="00BA6BE9">
        <w:rPr>
          <w:lang w:val="es-ES_tradnl"/>
        </w:rPr>
        <w:t> </w:t>
      </w:r>
      <w:r w:rsidRPr="00BA6BE9">
        <w:rPr>
          <w:lang w:val="es-ES_tradnl"/>
        </w:rPr>
        <w:t xml:space="preserve">Checa </w:t>
      </w:r>
    </w:p>
    <w:p w14:paraId="4E3A5AC1" w14:textId="77777777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 xml:space="preserve">Este documento tiene por objeto proponer cambios en las clases de denominación de variedades de </w:t>
      </w:r>
      <w:r w:rsidRPr="00BA6BE9">
        <w:rPr>
          <w:i/>
          <w:lang w:val="es-ES_tradnl"/>
        </w:rPr>
        <w:t>Brassica</w:t>
      </w:r>
      <w:r w:rsidRPr="00BA6BE9">
        <w:rPr>
          <w:lang w:val="es-ES_tradnl"/>
        </w:rPr>
        <w:t xml:space="preserve"> y la creación de nuevas clases de denominación de variedades dentro de </w:t>
      </w:r>
      <w:r w:rsidRPr="00BA6BE9">
        <w:rPr>
          <w:i/>
          <w:lang w:val="es-ES_tradnl"/>
        </w:rPr>
        <w:t>Allium</w:t>
      </w:r>
      <w:r w:rsidRPr="00BA6BE9">
        <w:rPr>
          <w:lang w:val="es-ES_tradnl"/>
        </w:rPr>
        <w:t xml:space="preserve"> y </w:t>
      </w:r>
      <w:r w:rsidRPr="00BA6BE9">
        <w:rPr>
          <w:i/>
          <w:lang w:val="es-ES_tradnl"/>
        </w:rPr>
        <w:t>Prunus</w:t>
      </w:r>
      <w:r w:rsidRPr="00BA6BE9">
        <w:rPr>
          <w:lang w:val="es-ES_tradnl"/>
        </w:rPr>
        <w:t>.</w:t>
      </w:r>
    </w:p>
    <w:p w14:paraId="2FB877F4" w14:textId="77777777" w:rsidR="00D10137" w:rsidRPr="00BA6BE9" w:rsidRDefault="00D10137" w:rsidP="00D10137">
      <w:pPr>
        <w:rPr>
          <w:lang w:val="es-ES_tradnl"/>
        </w:rPr>
      </w:pPr>
    </w:p>
    <w:p w14:paraId="52DE9D50" w14:textId="77777777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 xml:space="preserve">Nos encontramos con dificultades al evaluar las denominaciones de variedades de los géneros </w:t>
      </w:r>
      <w:r w:rsidRPr="00BA6BE9">
        <w:rPr>
          <w:i/>
          <w:lang w:val="es-ES_tradnl"/>
        </w:rPr>
        <w:t>Brassica, Allium</w:t>
      </w:r>
      <w:r w:rsidRPr="00BA6BE9">
        <w:rPr>
          <w:lang w:val="es-ES_tradnl"/>
        </w:rPr>
        <w:t xml:space="preserve"> y </w:t>
      </w:r>
      <w:r w:rsidRPr="00BA6BE9">
        <w:rPr>
          <w:i/>
          <w:lang w:val="es-ES_tradnl"/>
        </w:rPr>
        <w:t>Prunus</w:t>
      </w:r>
      <w:r w:rsidRPr="00BA6BE9">
        <w:rPr>
          <w:lang w:val="es-ES_tradnl"/>
        </w:rPr>
        <w:t xml:space="preserve">. Se trata de géneros amplios y en algunas ocasiones resulta complejo encontrar una denominación de variedad, en particular, para colza oleaginosa, ajo, cebolla y árboles frutales del género </w:t>
      </w:r>
      <w:r w:rsidRPr="00BA6BE9">
        <w:rPr>
          <w:i/>
          <w:lang w:val="es-ES_tradnl"/>
        </w:rPr>
        <w:t>Prunus.</w:t>
      </w:r>
    </w:p>
    <w:p w14:paraId="4145DF74" w14:textId="77777777" w:rsidR="00D10137" w:rsidRPr="00BA6BE9" w:rsidRDefault="00D10137" w:rsidP="00D10137">
      <w:pPr>
        <w:rPr>
          <w:lang w:val="es-ES_tradnl"/>
        </w:rPr>
      </w:pPr>
    </w:p>
    <w:p w14:paraId="309A335E" w14:textId="2412E672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Las denominaciones de variedad de colza oleaginosa se rechazan a menudo porque el repollo chino (por ejemplo) ya tiene una denominación igual o similar; las de ajo porque la cebolla (por ejemplo) ya tiene una denominación igual o similar y las de duraznero/melocotonero porque el ciruelo (por ejemplo) ya tiene una denominación igual o similar.</w:t>
      </w:r>
    </w:p>
    <w:p w14:paraId="26B168E7" w14:textId="77777777" w:rsidR="00D10137" w:rsidRPr="00BA6BE9" w:rsidRDefault="00D10137" w:rsidP="00D10137">
      <w:pPr>
        <w:rPr>
          <w:lang w:val="es-ES_tradnl"/>
        </w:rPr>
      </w:pPr>
    </w:p>
    <w:p w14:paraId="7F1231E4" w14:textId="77777777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Ejemplos:</w:t>
      </w:r>
    </w:p>
    <w:p w14:paraId="7810FF12" w14:textId="77777777" w:rsidR="00D10137" w:rsidRPr="00BA6BE9" w:rsidRDefault="00D10137" w:rsidP="00D10137">
      <w:pPr>
        <w:rPr>
          <w:lang w:val="es-ES_tradnl"/>
        </w:rPr>
      </w:pPr>
    </w:p>
    <w:p w14:paraId="3F16507F" w14:textId="4F6CF9A0" w:rsidR="00D10137" w:rsidRPr="00BA6BE9" w:rsidRDefault="00D10137" w:rsidP="00D10137">
      <w:pPr>
        <w:ind w:left="1134" w:hanging="567"/>
        <w:rPr>
          <w:lang w:val="es-ES_tradnl"/>
        </w:rPr>
      </w:pPr>
      <w:r w:rsidRPr="00BA6BE9">
        <w:rPr>
          <w:lang w:val="es-ES_tradnl"/>
        </w:rPr>
        <w:t>-</w:t>
      </w:r>
      <w:r w:rsidRPr="00BA6BE9">
        <w:rPr>
          <w:lang w:val="es-ES_tradnl"/>
        </w:rPr>
        <w:tab/>
      </w:r>
      <w:r w:rsidR="001A45C1" w:rsidRPr="00BA6BE9">
        <w:rPr>
          <w:lang w:val="es-ES_tradnl"/>
        </w:rPr>
        <w:t xml:space="preserve">rechazo de la </w:t>
      </w:r>
      <w:r w:rsidRPr="00BA6BE9">
        <w:rPr>
          <w:lang w:val="es-ES_tradnl"/>
        </w:rPr>
        <w:t>denominación ´Amelie´ para una variedad de nabo (hortalizas) debido a la existencia de la variedad ´Amelie´ de colza oleaginosa</w:t>
      </w:r>
    </w:p>
    <w:p w14:paraId="561AF4D2" w14:textId="77777777" w:rsidR="00D10137" w:rsidRPr="00BA6BE9" w:rsidRDefault="00D10137" w:rsidP="00D10137">
      <w:pPr>
        <w:ind w:left="1134" w:hanging="567"/>
        <w:rPr>
          <w:lang w:val="es-ES_tradnl"/>
        </w:rPr>
      </w:pPr>
    </w:p>
    <w:p w14:paraId="632F1093" w14:textId="1CF125AD" w:rsidR="00D10137" w:rsidRPr="00BA6BE9" w:rsidRDefault="00D10137" w:rsidP="00D10137">
      <w:pPr>
        <w:ind w:left="1134" w:hanging="567"/>
        <w:rPr>
          <w:lang w:val="es-ES_tradnl"/>
        </w:rPr>
      </w:pPr>
      <w:r w:rsidRPr="00BA6BE9">
        <w:rPr>
          <w:lang w:val="es-ES_tradnl"/>
        </w:rPr>
        <w:t>-</w:t>
      </w:r>
      <w:r w:rsidRPr="00BA6BE9">
        <w:rPr>
          <w:lang w:val="es-ES_tradnl"/>
        </w:rPr>
        <w:tab/>
      </w:r>
      <w:r w:rsidR="001A45C1" w:rsidRPr="00BA6BE9">
        <w:rPr>
          <w:lang w:val="es-ES_tradnl"/>
        </w:rPr>
        <w:t xml:space="preserve">rechazo de la denominación </w:t>
      </w:r>
      <w:r w:rsidRPr="00BA6BE9">
        <w:rPr>
          <w:lang w:val="es-ES_tradnl"/>
        </w:rPr>
        <w:t>´Rusalka´ para una variedad de ajo debido a la existencia de la variedad ´Rusalka´ de cebolla</w:t>
      </w:r>
    </w:p>
    <w:p w14:paraId="1F9BD403" w14:textId="77777777" w:rsidR="00D10137" w:rsidRPr="00BA6BE9" w:rsidRDefault="00D10137" w:rsidP="00D10137">
      <w:pPr>
        <w:ind w:left="1134" w:hanging="567"/>
        <w:rPr>
          <w:lang w:val="es-ES_tradnl"/>
        </w:rPr>
      </w:pPr>
    </w:p>
    <w:p w14:paraId="38212D30" w14:textId="6A7FC798" w:rsidR="00D10137" w:rsidRPr="00BA6BE9" w:rsidRDefault="00D10137" w:rsidP="00D10137">
      <w:pPr>
        <w:ind w:left="1134" w:hanging="567"/>
        <w:rPr>
          <w:lang w:val="es-ES_tradnl"/>
        </w:rPr>
      </w:pPr>
      <w:r w:rsidRPr="00BA6BE9">
        <w:rPr>
          <w:lang w:val="es-ES_tradnl"/>
        </w:rPr>
        <w:t>-</w:t>
      </w:r>
      <w:r w:rsidRPr="00BA6BE9">
        <w:rPr>
          <w:lang w:val="es-ES_tradnl"/>
        </w:rPr>
        <w:tab/>
      </w:r>
      <w:r w:rsidR="001A45C1" w:rsidRPr="00BA6BE9">
        <w:rPr>
          <w:lang w:val="es-ES_tradnl"/>
        </w:rPr>
        <w:t xml:space="preserve">rechazo de la denominación </w:t>
      </w:r>
      <w:r w:rsidRPr="00BA6BE9">
        <w:rPr>
          <w:lang w:val="es-ES_tradnl"/>
        </w:rPr>
        <w:t>´Luisa´ para una variedad de cerezo dulce debido a la existencia de la variedad ´Luisa´ de duraznero/melocotonero</w:t>
      </w:r>
    </w:p>
    <w:p w14:paraId="6BCF69D2" w14:textId="77777777" w:rsidR="00D10137" w:rsidRPr="00BA6BE9" w:rsidRDefault="00D10137" w:rsidP="00D10137">
      <w:pPr>
        <w:rPr>
          <w:lang w:val="es-ES_tradnl"/>
        </w:rPr>
      </w:pPr>
    </w:p>
    <w:p w14:paraId="0F1B7FE6" w14:textId="5741D1AD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Nosotros proponemos, teniendo en cuenta la frecuencia con las que se registran estas especies, dividir algunas clases de denominación de variedades según el uso de la especie y las diferencias visuales de la planta adulta (o el fruto). En el caso del ajo (</w:t>
      </w:r>
      <w:r w:rsidRPr="00BA6BE9">
        <w:rPr>
          <w:i/>
          <w:lang w:val="es-ES_tradnl"/>
        </w:rPr>
        <w:t>Allium sativum</w:t>
      </w:r>
      <w:r w:rsidRPr="00BA6BE9">
        <w:rPr>
          <w:lang w:val="es-ES_tradnl"/>
        </w:rPr>
        <w:t xml:space="preserve">), el método de multiplicación o reproducción también </w:t>
      </w:r>
      <w:r w:rsidR="001A45C1" w:rsidRPr="00BA6BE9">
        <w:rPr>
          <w:lang w:val="es-ES_tradnl"/>
        </w:rPr>
        <w:t>influye</w:t>
      </w:r>
      <w:r w:rsidRPr="00BA6BE9">
        <w:rPr>
          <w:lang w:val="es-ES_tradnl"/>
        </w:rPr>
        <w:t xml:space="preserve"> (ajo x cebolla).</w:t>
      </w:r>
    </w:p>
    <w:p w14:paraId="2D064F88" w14:textId="77777777" w:rsidR="00D10137" w:rsidRPr="00BA6BE9" w:rsidRDefault="00D10137" w:rsidP="00D10137">
      <w:pPr>
        <w:rPr>
          <w:lang w:val="es-ES_tradnl"/>
        </w:rPr>
      </w:pPr>
    </w:p>
    <w:p w14:paraId="6625D7FD" w14:textId="77777777" w:rsidR="00D10137" w:rsidRPr="00BA6BE9" w:rsidRDefault="00D10137" w:rsidP="00D10137">
      <w:pPr>
        <w:rPr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Es posible que otros países tengan propuestas distintas o similares, por lo que el asunto debería ser objeto de debate entre los expertos de los grupos de Trabajo Técnico pertinentes.</w:t>
      </w:r>
    </w:p>
    <w:p w14:paraId="54DBFEF8" w14:textId="77777777" w:rsidR="00D10137" w:rsidRPr="00BA6BE9" w:rsidRDefault="00D10137" w:rsidP="00D10137">
      <w:pPr>
        <w:rPr>
          <w:lang w:val="es-ES_tradnl"/>
        </w:rPr>
      </w:pPr>
    </w:p>
    <w:p w14:paraId="16D145D1" w14:textId="77777777" w:rsidR="00D10137" w:rsidRPr="00BA6BE9" w:rsidRDefault="00D10137" w:rsidP="00D10137">
      <w:pPr>
        <w:rPr>
          <w:lang w:val="es-ES_tradnl"/>
        </w:rPr>
      </w:pPr>
    </w:p>
    <w:p w14:paraId="75700E9B" w14:textId="77777777" w:rsidR="00D10137" w:rsidRPr="00BA6BE9" w:rsidRDefault="00D10137" w:rsidP="00D10137">
      <w:pPr>
        <w:rPr>
          <w:u w:val="single"/>
          <w:lang w:val="es-ES_tradnl"/>
        </w:rPr>
      </w:pPr>
      <w:r w:rsidRPr="00BA6BE9">
        <w:rPr>
          <w:u w:val="single"/>
          <w:lang w:val="es-ES_tradnl"/>
        </w:rPr>
        <w:t>Propuesta:</w:t>
      </w:r>
    </w:p>
    <w:p w14:paraId="66ED4C8A" w14:textId="77777777" w:rsidR="00D10137" w:rsidRPr="00BA6BE9" w:rsidRDefault="00D10137" w:rsidP="00D10137">
      <w:pPr>
        <w:rPr>
          <w:lang w:val="es-ES_tradnl"/>
        </w:rPr>
      </w:pPr>
    </w:p>
    <w:p w14:paraId="389E2A44" w14:textId="0C548C5D" w:rsidR="00D10137" w:rsidRPr="00BA6BE9" w:rsidRDefault="00D10137" w:rsidP="00D10137">
      <w:pPr>
        <w:rPr>
          <w:rFonts w:eastAsia="MS Mincho"/>
          <w:bCs/>
          <w:lang w:val="es-ES_tradnl"/>
        </w:rPr>
      </w:pPr>
      <w:r w:rsidRPr="00BA6BE9">
        <w:rPr>
          <w:lang w:val="es-ES_tradnl"/>
        </w:rPr>
        <w:fldChar w:fldCharType="begin"/>
      </w:r>
      <w:r w:rsidRPr="00BA6BE9">
        <w:rPr>
          <w:lang w:val="es-ES_tradnl"/>
        </w:rPr>
        <w:instrText xml:space="preserve"> AUTONUM  </w:instrText>
      </w:r>
      <w:r w:rsidRPr="00BA6BE9">
        <w:rPr>
          <w:lang w:val="es-ES_tradnl"/>
        </w:rPr>
        <w:fldChar w:fldCharType="end"/>
      </w:r>
      <w:r w:rsidRPr="00BA6BE9">
        <w:rPr>
          <w:lang w:val="es-ES_tradnl"/>
        </w:rPr>
        <w:tab/>
        <w:t>Se propone introducir los siguiente</w:t>
      </w:r>
      <w:r w:rsidR="00B3664E">
        <w:rPr>
          <w:lang w:val="es-ES_tradnl"/>
        </w:rPr>
        <w:t>s</w:t>
      </w:r>
      <w:r w:rsidRPr="00BA6BE9">
        <w:rPr>
          <w:lang w:val="es-ES_tradnl"/>
        </w:rPr>
        <w:t xml:space="preserve"> cambios en el Anexo I del documento UPOV/EXN/DEN/1 “Notas explicativas sobre las denominaciones de variedades” (indicados como texto resaltado y </w:t>
      </w:r>
      <w:r w:rsidRPr="00BA6BE9">
        <w:rPr>
          <w:bCs/>
          <w:strike/>
          <w:highlight w:val="lightGray"/>
          <w:lang w:val="es-ES_tradnl"/>
        </w:rPr>
        <w:t>tachado</w:t>
      </w:r>
      <w:r w:rsidRPr="00BA6BE9">
        <w:rPr>
          <w:lang w:val="es-ES_tradnl"/>
        </w:rPr>
        <w:t xml:space="preserve"> para las eliminaciones y resaltado y </w:t>
      </w:r>
      <w:r w:rsidRPr="00BA6BE9">
        <w:rPr>
          <w:bCs/>
          <w:highlight w:val="lightGray"/>
          <w:u w:val="single"/>
          <w:lang w:val="es-ES_tradnl"/>
        </w:rPr>
        <w:t>subrayado</w:t>
      </w:r>
      <w:r w:rsidRPr="00BA6BE9">
        <w:rPr>
          <w:lang w:val="es-ES_tradnl"/>
        </w:rPr>
        <w:t xml:space="preserve"> para las inserciones):</w:t>
      </w:r>
    </w:p>
    <w:p w14:paraId="26C84E44" w14:textId="77777777" w:rsidR="00D10137" w:rsidRPr="00BA6BE9" w:rsidRDefault="00D10137" w:rsidP="00D10137">
      <w:pPr>
        <w:rPr>
          <w:rFonts w:eastAsia="MS Mincho"/>
          <w:lang w:val="es-ES_tradnl"/>
        </w:rPr>
      </w:pPr>
    </w:p>
    <w:p w14:paraId="6D6F5F31" w14:textId="77777777" w:rsidR="00D10137" w:rsidRPr="00BA6BE9" w:rsidRDefault="00D10137" w:rsidP="00D10137">
      <w:pPr>
        <w:keepNext/>
        <w:rPr>
          <w:rFonts w:eastAsia="MS Mincho"/>
          <w:i/>
          <w:lang w:val="es-ES_tradnl"/>
        </w:rPr>
      </w:pPr>
      <w:r w:rsidRPr="00BA6BE9">
        <w:rPr>
          <w:i/>
          <w:lang w:val="es-ES_tradnl"/>
        </w:rPr>
        <w:t>Parte I: Clases dentro de un género</w:t>
      </w:r>
    </w:p>
    <w:p w14:paraId="64A3C87E" w14:textId="77777777" w:rsidR="00D10137" w:rsidRPr="00BA6BE9" w:rsidRDefault="00D10137" w:rsidP="00D10137">
      <w:pPr>
        <w:keepNext/>
        <w:rPr>
          <w:rFonts w:eastAsia="MS Mincho"/>
          <w:lang w:val="es-ES_tradnl" w:eastAsia="ja-JP"/>
        </w:rPr>
      </w:pPr>
    </w:p>
    <w:tbl>
      <w:tblPr>
        <w:tblW w:w="0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073"/>
        <w:gridCol w:w="3686"/>
        <w:gridCol w:w="1984"/>
        <w:gridCol w:w="1418"/>
        <w:gridCol w:w="1984"/>
      </w:tblGrid>
      <w:tr w:rsidR="00D10137" w:rsidRPr="00BA6BE9" w14:paraId="7ADC7598" w14:textId="77777777" w:rsidTr="00D57318">
        <w:trPr>
          <w:cantSplit/>
          <w:tblHeader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A4F86FA" w14:textId="77777777" w:rsidR="00D10137" w:rsidRPr="00BA6BE9" w:rsidRDefault="00D10137" w:rsidP="00D57318">
            <w:pPr>
              <w:keepNext/>
              <w:spacing w:before="40" w:after="60"/>
              <w:jc w:val="left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7FA12AA" w14:textId="77777777" w:rsidR="00D10137" w:rsidRPr="00BA6BE9" w:rsidRDefault="00D10137" w:rsidP="00D57318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u w:val="single"/>
                <w:lang w:val="es-ES_tradnl"/>
              </w:rPr>
              <w:t>Nombres botánicos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AAE8B0" w14:textId="77777777" w:rsidR="00D10137" w:rsidRPr="00BA6BE9" w:rsidRDefault="00D10137" w:rsidP="00D57318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u w:val="single"/>
                <w:lang w:val="es-ES_tradnl"/>
              </w:rPr>
              <w:t>Códigos UPOV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AD751D" w14:textId="77777777" w:rsidR="00D10137" w:rsidRPr="00BA6BE9" w:rsidRDefault="00D10137" w:rsidP="00D57318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highlight w:val="dark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darkGray"/>
                <w:u w:val="single"/>
                <w:lang w:val="es-ES_tradnl"/>
              </w:rPr>
              <w:t>USO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B72B6D1" w14:textId="77777777" w:rsidR="00D10137" w:rsidRPr="00BA6BE9" w:rsidRDefault="00D10137" w:rsidP="00D57318">
            <w:pPr>
              <w:keepNext/>
              <w:spacing w:before="40" w:after="60"/>
              <w:jc w:val="center"/>
              <w:rPr>
                <w:rFonts w:eastAsia="MS Mincho"/>
                <w:sz w:val="18"/>
                <w:szCs w:val="18"/>
                <w:highlight w:val="dark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darkGray"/>
                <w:u w:val="single"/>
                <w:lang w:val="es-ES_tradnl"/>
              </w:rPr>
              <w:t>Nombre común</w:t>
            </w:r>
          </w:p>
        </w:tc>
      </w:tr>
      <w:tr w:rsidR="00D10137" w:rsidRPr="00BA6BE9" w14:paraId="7671BE50" w14:textId="77777777" w:rsidTr="00D57318">
        <w:trPr>
          <w:cantSplit/>
          <w:tblHeader/>
        </w:trPr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984A37" w14:textId="77777777" w:rsidR="00D10137" w:rsidRPr="00BA6BE9" w:rsidRDefault="00D10137" w:rsidP="00D57318">
            <w:pPr>
              <w:keepNext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6425E1" w14:textId="77777777" w:rsidR="00D10137" w:rsidRPr="00BA6BE9" w:rsidRDefault="00D10137" w:rsidP="00D57318">
            <w:pPr>
              <w:keepNext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0DF2FE" w14:textId="77777777" w:rsidR="00D10137" w:rsidRPr="00BA6BE9" w:rsidRDefault="00D10137" w:rsidP="00D57318">
            <w:pPr>
              <w:keepNext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2FD457" w14:textId="77777777" w:rsidR="00D10137" w:rsidRPr="00BA6BE9" w:rsidRDefault="00D10137" w:rsidP="00D57318">
            <w:pPr>
              <w:keepNext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F1CDD2" w14:textId="77777777" w:rsidR="00D10137" w:rsidRPr="00BA6BE9" w:rsidRDefault="00D10137" w:rsidP="00D57318">
            <w:pPr>
              <w:keepNext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</w:p>
        </w:tc>
      </w:tr>
      <w:tr w:rsidR="00D10137" w:rsidRPr="00BA6BE9" w14:paraId="55E42B6D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F8C7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lang w:val="es-ES_tradnl"/>
              </w:rPr>
              <w:t>Clase 1.1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AAB8E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lang w:val="es-ES_tradnl"/>
              </w:rPr>
              <w:t>Brassica oleracea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44871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lang w:val="es-ES_tradnl"/>
              </w:rPr>
              <w:t>BRASS_OLE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BF96F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CDDC2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</w:tr>
      <w:tr w:rsidR="00D10137" w:rsidRPr="00BA6BE9" w14:paraId="42CFF8C4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2C72C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  <w:lang w:val="es-ES_tradnl"/>
              </w:rPr>
            </w:pPr>
            <w:r w:rsidRPr="00BA6BE9">
              <w:rPr>
                <w:strike/>
                <w:sz w:val="18"/>
                <w:szCs w:val="18"/>
                <w:highlight w:val="lightGray"/>
                <w:lang w:val="es-ES_tradnl"/>
              </w:rPr>
              <w:t>Clase 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7F9CE7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  <w:lang w:val="es-ES_tradnl"/>
              </w:rPr>
            </w:pPr>
            <w:r w:rsidRPr="00BA6BE9">
              <w:rPr>
                <w:strike/>
                <w:sz w:val="18"/>
                <w:szCs w:val="18"/>
                <w:highlight w:val="lightGray"/>
                <w:lang w:val="es-ES_tradnl"/>
              </w:rPr>
              <w:t>Brassica, a excepción de Brassica oleracea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7B3336A" w14:textId="377FACB1" w:rsidR="00D10137" w:rsidRPr="00BA6BE9" w:rsidRDefault="00BA6BE9" w:rsidP="00D57318">
            <w:pPr>
              <w:keepNext/>
              <w:spacing w:before="40" w:after="40"/>
              <w:jc w:val="left"/>
              <w:rPr>
                <w:strike/>
                <w:sz w:val="18"/>
                <w:szCs w:val="18"/>
                <w:highlight w:val="lightGray"/>
                <w:lang w:val="es-ES_tradnl"/>
              </w:rPr>
            </w:pPr>
            <w:r w:rsidRPr="00BA6BE9">
              <w:rPr>
                <w:strike/>
                <w:sz w:val="18"/>
                <w:szCs w:val="18"/>
                <w:highlight w:val="lightGray"/>
                <w:lang w:val="es-ES_tradnl"/>
              </w:rPr>
              <w:t>a excepción de</w:t>
            </w:r>
            <w:r w:rsidR="00D10137" w:rsidRPr="00BA6BE9">
              <w:rPr>
                <w:strike/>
                <w:sz w:val="18"/>
                <w:szCs w:val="18"/>
                <w:highlight w:val="lightGray"/>
                <w:lang w:val="es-ES_tradnl"/>
              </w:rPr>
              <w:t xml:space="preserve"> BRASS_OLE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C8601F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21C4D57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trike/>
                <w:sz w:val="18"/>
                <w:szCs w:val="18"/>
                <w:highlight w:val="lightGray"/>
                <w:lang w:val="es-ES_tradnl"/>
              </w:rPr>
            </w:pPr>
          </w:p>
        </w:tc>
      </w:tr>
      <w:tr w:rsidR="00D10137" w:rsidRPr="00BA6BE9" w14:paraId="73D259B6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F876247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1.2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7D206EC" w14:textId="77777777" w:rsidR="00D10137" w:rsidRPr="008A5445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Brassica rapa L. subsp. chinensis (L.) Hanelt</w:t>
            </w:r>
          </w:p>
          <w:p w14:paraId="5F60705D" w14:textId="77777777" w:rsidR="00D10137" w:rsidRPr="008A5445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Brassica rapa L. subsp. pekinensis (Lour.) Hanelt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1C37774" w14:textId="77777777" w:rsidR="00D10137" w:rsidRPr="008A5445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BRASS_RAP_CHI</w:t>
            </w:r>
          </w:p>
          <w:p w14:paraId="12CA648D" w14:textId="77777777" w:rsidR="00D10137" w:rsidRPr="008A5445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BRASS_RAP_PEK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802CAB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Hojas - hortalizas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53E85D8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Col de China</w:t>
            </w:r>
          </w:p>
          <w:p w14:paraId="0AA194B3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Repollo chino</w:t>
            </w:r>
          </w:p>
        </w:tc>
      </w:tr>
      <w:tr w:rsidR="00D10137" w:rsidRPr="00BA6BE9" w14:paraId="2652D656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7C88E48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1.3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1407410B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Brassica napus var.napus</w:t>
            </w:r>
          </w:p>
          <w:p w14:paraId="7556F126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Brassica rapa L. subsp. campestris (L.) A. R. Clapham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36E3AD0" w14:textId="77777777" w:rsidR="00D10137" w:rsidRPr="008A5445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BRASS_NAP_NUS</w:t>
            </w:r>
          </w:p>
          <w:p w14:paraId="56D308B7" w14:textId="77777777" w:rsidR="00D10137" w:rsidRPr="008A5445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BRASS_RAP_CAM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02356F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 xml:space="preserve">Semillas, cultivos forrajeros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4C8E52C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Colza</w:t>
            </w:r>
          </w:p>
          <w:p w14:paraId="0A0CC0F3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Nabina</w:t>
            </w:r>
          </w:p>
        </w:tc>
      </w:tr>
      <w:tr w:rsidR="00D10137" w:rsidRPr="00BA6BE9" w14:paraId="67D6F4A1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2F57396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1.4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D60333C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Brassica napus var. napobrassica (L.) Rchb.</w:t>
            </w:r>
          </w:p>
          <w:p w14:paraId="5E9A544B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Brassica rapa L. var. rapa (L.) Thell.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1A0B6BB" w14:textId="77777777" w:rsidR="00D10137" w:rsidRPr="008A5445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BRASS_NAP_NBR</w:t>
            </w:r>
          </w:p>
          <w:p w14:paraId="6D8F1CF1" w14:textId="77777777" w:rsidR="00D10137" w:rsidRPr="008A5445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BRASS_RAP_RAP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5630CE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Bulbos - hortalizas o cultivos forrajeros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39B0E00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Colinabo</w:t>
            </w:r>
          </w:p>
          <w:p w14:paraId="7E74F48E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Nabo (hortalizas)</w:t>
            </w:r>
          </w:p>
        </w:tc>
      </w:tr>
      <w:tr w:rsidR="00D10137" w:rsidRPr="00BA6BE9" w14:paraId="6B4D041A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C73A6DF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1.5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3BD57F72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Brassica, a excepción de las clases 1.1, 1.2, 1.3, 1.4 y 214 (mostaza)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887085E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 excepción de las clases 1.1, 1.2, 1.3, 1.4 y 214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58AA5B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8C4557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</w:tr>
      <w:tr w:rsidR="00D10137" w:rsidRPr="00BA6BE9" w14:paraId="71E1D8AA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A35010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  <w:p w14:paraId="0843179C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lang w:val="es-ES_tradnl"/>
              </w:rPr>
              <w:t>[…]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ED6C14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7FBC6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2EA31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BF3F08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</w:tr>
      <w:tr w:rsidR="00D10137" w:rsidRPr="00BA6BE9" w14:paraId="4D038C12" w14:textId="77777777" w:rsidTr="00D57318">
        <w:trPr>
          <w:cantSplit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 w14:paraId="0041EBE5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7C0366A9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298663A0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3A8A726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8213539" w14:textId="77777777" w:rsidR="00D10137" w:rsidRPr="00BA6BE9" w:rsidRDefault="00D10137" w:rsidP="00D57318">
            <w:pPr>
              <w:keepNext/>
              <w:jc w:val="left"/>
              <w:rPr>
                <w:rFonts w:eastAsia="MS Mincho" w:cs="Arial"/>
                <w:sz w:val="18"/>
                <w:szCs w:val="18"/>
                <w:lang w:val="es-ES_tradnl"/>
              </w:rPr>
            </w:pPr>
          </w:p>
        </w:tc>
      </w:tr>
      <w:tr w:rsidR="00D10137" w:rsidRPr="00BA6BE9" w14:paraId="4DA71F0C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6981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5.1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940F8" w14:textId="77777777" w:rsidR="00D10137" w:rsidRPr="00EB342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proofErr w:type="spellStart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Allium</w:t>
            </w:r>
            <w:proofErr w:type="spellEnd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proofErr w:type="spellStart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sativum</w:t>
            </w:r>
            <w:proofErr w:type="spellEnd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L.</w:t>
            </w:r>
          </w:p>
          <w:p w14:paraId="519E5265" w14:textId="77777777" w:rsidR="00D10137" w:rsidRPr="00EB342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proofErr w:type="spellStart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Allium</w:t>
            </w:r>
            <w:proofErr w:type="spellEnd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</w:t>
            </w:r>
            <w:proofErr w:type="spellStart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ursinum</w:t>
            </w:r>
            <w:proofErr w:type="spellEnd"/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 xml:space="preserve"> L.*</w:t>
            </w:r>
          </w:p>
          <w:p w14:paraId="41CBC089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proofErr w:type="spellStart"/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Allium</w:t>
            </w:r>
            <w:proofErr w:type="spellEnd"/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 xml:space="preserve"> L. - todas las especies ornamentales de Allium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62B6D" w14:textId="77777777" w:rsidR="00D10137" w:rsidRPr="00EB342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ALLIU_SAT</w:t>
            </w:r>
          </w:p>
          <w:p w14:paraId="41DCBE67" w14:textId="77777777" w:rsidR="00D10137" w:rsidRPr="00EB342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ALLIU_URS</w:t>
            </w:r>
          </w:p>
          <w:p w14:paraId="4C814C09" w14:textId="77777777" w:rsidR="00D10137" w:rsidRPr="00EB342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ALLIU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ECE36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Ajo hortícola y</w:t>
            </w:r>
          </w:p>
          <w:p w14:paraId="4549B86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especies ornamentales de ALLIUM (o hierbas medicinales)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3DF2C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Ajo</w:t>
            </w:r>
          </w:p>
          <w:p w14:paraId="390564B7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Ajo de oso</w:t>
            </w:r>
          </w:p>
          <w:p w14:paraId="1EF59022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todas las especies ornamentales de Allium</w:t>
            </w:r>
          </w:p>
        </w:tc>
      </w:tr>
      <w:tr w:rsidR="00D10137" w:rsidRPr="00BA6BE9" w14:paraId="19614698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021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5.2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B3A1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Allium, a excepción de la clase 5.1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DF7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Otros ALLIU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87FA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hortícolas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A53F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</w:tr>
      <w:tr w:rsidR="00D10137" w:rsidRPr="00BA6BE9" w14:paraId="1D3BD3E2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DDED7D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ECBE0F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423A3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17E40D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94BDA3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</w:tr>
      <w:tr w:rsidR="00D10137" w:rsidRPr="00BA6BE9" w14:paraId="593088C2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C4B63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6.1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4D6F9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Prunus avium (L.) L.</w:t>
            </w:r>
          </w:p>
          <w:p w14:paraId="67580FA2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Prunus cerasus 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C9963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PRUNU_AVI</w:t>
            </w:r>
          </w:p>
          <w:p w14:paraId="5375352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PRUNU_CSS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49F89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Fruto similar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93578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Cerezo dulce</w:t>
            </w:r>
          </w:p>
          <w:p w14:paraId="41B5093F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Cerezo ácido</w:t>
            </w:r>
          </w:p>
        </w:tc>
      </w:tr>
      <w:tr w:rsidR="00D10137" w:rsidRPr="00BA6BE9" w14:paraId="037622CA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504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6.2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34016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Prunus domestica L.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E375F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PRUNU_DOM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F3E3B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4E0D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Ciruelo</w:t>
            </w:r>
          </w:p>
        </w:tc>
      </w:tr>
      <w:tr w:rsidR="00D10137" w:rsidRPr="00BA6BE9" w14:paraId="7457C926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15F98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6.3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D3D9C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Prunus armeniaca L.</w:t>
            </w:r>
          </w:p>
          <w:p w14:paraId="7911590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Prunus persica (L.) Batsch.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FC5E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PRUNU_ARM</w:t>
            </w:r>
          </w:p>
          <w:p w14:paraId="3A2E7D30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PRUNU_PER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56884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Fruto similar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74DC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Albaricoquero</w:t>
            </w:r>
          </w:p>
          <w:p w14:paraId="0C3F52CA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 xml:space="preserve">Duraznero/melocotonero </w:t>
            </w:r>
          </w:p>
        </w:tc>
      </w:tr>
      <w:tr w:rsidR="00D10137" w:rsidRPr="00BA6BE9" w14:paraId="53148B71" w14:textId="77777777" w:rsidTr="00D57318">
        <w:trPr>
          <w:cantSplit/>
        </w:trPr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CB8BA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6.4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7B693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Prunus, a excepción de las clases 6.1, 6.2 y 6.3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3FAAC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a excepción de las clases 6.1, 6.2 y 6.3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4671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7F3A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</w:p>
        </w:tc>
      </w:tr>
    </w:tbl>
    <w:p w14:paraId="563650CE" w14:textId="77777777" w:rsidR="00D10137" w:rsidRPr="00BA6BE9" w:rsidRDefault="00D10137" w:rsidP="00D10137">
      <w:pPr>
        <w:rPr>
          <w:rFonts w:eastAsia="MS Mincho"/>
          <w:sz w:val="18"/>
          <w:highlight w:val="cyan"/>
          <w:lang w:val="es-ES_tradnl"/>
        </w:rPr>
      </w:pPr>
    </w:p>
    <w:p w14:paraId="7CC6D81B" w14:textId="77777777" w:rsidR="00D10137" w:rsidRPr="00BA6BE9" w:rsidRDefault="00D10137" w:rsidP="00D10137">
      <w:pPr>
        <w:rPr>
          <w:rFonts w:eastAsia="MS Mincho"/>
          <w:sz w:val="18"/>
          <w:u w:val="single"/>
          <w:lang w:val="es-ES_tradnl"/>
        </w:rPr>
      </w:pPr>
      <w:r w:rsidRPr="00BA6BE9">
        <w:rPr>
          <w:sz w:val="18"/>
          <w:highlight w:val="lightGray"/>
          <w:u w:val="single"/>
          <w:lang w:val="es-ES_tradnl"/>
        </w:rPr>
        <w:t>*comentario: Puede que no sea necesario separarlo, está incluido en todas las especies ornamentales de Allium</w:t>
      </w:r>
    </w:p>
    <w:p w14:paraId="735D8BE0" w14:textId="77777777" w:rsidR="00D10137" w:rsidRPr="00BA6BE9" w:rsidRDefault="00D10137" w:rsidP="00D10137">
      <w:pPr>
        <w:rPr>
          <w:rFonts w:eastAsia="MS Mincho"/>
          <w:lang w:val="es-ES_tradnl"/>
        </w:rPr>
      </w:pPr>
    </w:p>
    <w:p w14:paraId="66CC0B2E" w14:textId="77777777" w:rsidR="00D10137" w:rsidRPr="00BA6BE9" w:rsidRDefault="00D10137" w:rsidP="00D10137">
      <w:pPr>
        <w:rPr>
          <w:rFonts w:eastAsia="MS Mincho"/>
          <w:lang w:val="es-ES_tradnl"/>
        </w:rPr>
      </w:pPr>
    </w:p>
    <w:p w14:paraId="3CD5D8D3" w14:textId="77777777" w:rsidR="00D10137" w:rsidRPr="00BA6BE9" w:rsidRDefault="00D10137" w:rsidP="00D10137">
      <w:pPr>
        <w:rPr>
          <w:rFonts w:eastAsia="MS Mincho"/>
          <w:i/>
          <w:lang w:val="es-ES_tradnl"/>
        </w:rPr>
      </w:pPr>
      <w:r w:rsidRPr="00BA6BE9">
        <w:rPr>
          <w:i/>
          <w:lang w:val="es-ES_tradnl"/>
        </w:rPr>
        <w:t>Parte II: Clases que comprenden más de un género</w:t>
      </w:r>
    </w:p>
    <w:p w14:paraId="72EBECD1" w14:textId="77777777" w:rsidR="00D10137" w:rsidRPr="00BA6BE9" w:rsidRDefault="00D10137" w:rsidP="00D10137">
      <w:pPr>
        <w:rPr>
          <w:rFonts w:eastAsia="MS Mincho"/>
          <w:i/>
          <w:lang w:val="es-ES_tradnl"/>
        </w:rPr>
      </w:pPr>
    </w:p>
    <w:tbl>
      <w:tblPr>
        <w:tblW w:w="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214"/>
        <w:gridCol w:w="4253"/>
        <w:gridCol w:w="1559"/>
        <w:gridCol w:w="1701"/>
        <w:gridCol w:w="1701"/>
      </w:tblGrid>
      <w:tr w:rsidR="00D10137" w:rsidRPr="00BA6BE9" w14:paraId="6961F459" w14:textId="77777777" w:rsidTr="00D57318">
        <w:trPr>
          <w:cantSplit/>
          <w:tblHeader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E909C8" w14:textId="77777777" w:rsidR="00D10137" w:rsidRPr="00BA6BE9" w:rsidRDefault="00D10137" w:rsidP="00D57318">
            <w:pPr>
              <w:spacing w:before="40" w:after="40"/>
              <w:jc w:val="left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29213D" w14:textId="77777777" w:rsidR="00D10137" w:rsidRPr="00BA6BE9" w:rsidRDefault="00D10137" w:rsidP="00D57318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u w:val="single"/>
                <w:lang w:val="es-ES_tradnl"/>
              </w:rPr>
              <w:t>Nombres botánicos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CE3FF" w14:textId="77777777" w:rsidR="00D10137" w:rsidRPr="00BA6BE9" w:rsidRDefault="00D10137" w:rsidP="00D57318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u w:val="single"/>
                <w:lang w:val="es-ES_tradnl"/>
              </w:rPr>
              <w:t>Códigos UPOV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F38860" w14:textId="77777777" w:rsidR="00D10137" w:rsidRPr="00BA6BE9" w:rsidRDefault="00D10137" w:rsidP="00D57318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C3A371" w14:textId="77777777" w:rsidR="00D10137" w:rsidRPr="00BA6BE9" w:rsidRDefault="00D10137" w:rsidP="00D57318">
            <w:pPr>
              <w:spacing w:before="40" w:after="40"/>
              <w:jc w:val="center"/>
              <w:rPr>
                <w:rFonts w:eastAsia="MS Mincho"/>
                <w:sz w:val="18"/>
                <w:szCs w:val="18"/>
                <w:u w:val="single"/>
                <w:lang w:val="es-ES_tradnl"/>
              </w:rPr>
            </w:pPr>
          </w:p>
        </w:tc>
      </w:tr>
      <w:tr w:rsidR="00D10137" w:rsidRPr="00BA6BE9" w14:paraId="1ED967D2" w14:textId="77777777" w:rsidTr="00D57318">
        <w:trPr>
          <w:cantSplit/>
          <w:tblHeader/>
        </w:trPr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E7F36A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Cs w:val="18"/>
                <w:lang w:val="es-ES_tradnl"/>
              </w:rPr>
            </w:pPr>
            <w:r w:rsidRPr="00BA6BE9">
              <w:rPr>
                <w:lang w:val="es-ES_tradnl"/>
              </w:rPr>
              <w:t>[…]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14:paraId="767217B9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Cs w:val="18"/>
                <w:lang w:val="es-ES_tradn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2051BE8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90C44F5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Cs w:val="18"/>
                <w:lang w:val="es-ES_tradn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BE5541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Cs w:val="18"/>
                <w:lang w:val="es-ES_tradnl"/>
              </w:rPr>
            </w:pPr>
          </w:p>
        </w:tc>
      </w:tr>
      <w:tr w:rsidR="00D10137" w:rsidRPr="00BA6BE9" w14:paraId="4FEC71DF" w14:textId="77777777" w:rsidTr="00D57318">
        <w:trPr>
          <w:cantSplit/>
        </w:trPr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0A887" w14:textId="77777777" w:rsidR="00D10137" w:rsidRPr="00BA6BE9" w:rsidRDefault="00D10137" w:rsidP="00D57318">
            <w:pPr>
              <w:spacing w:before="40" w:after="40"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Clase 214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F03A" w14:textId="77777777" w:rsidR="00D10137" w:rsidRPr="008A5445" w:rsidRDefault="00D10137" w:rsidP="00D57318">
            <w:pPr>
              <w:tabs>
                <w:tab w:val="left" w:pos="6373"/>
                <w:tab w:val="left" w:pos="9066"/>
              </w:tabs>
              <w:spacing w:before="40" w:after="40"/>
              <w:ind w:left="298" w:right="113" w:hanging="298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Brassica juncea (L.) Czern.</w:t>
            </w:r>
          </w:p>
          <w:p w14:paraId="31F5A8DA" w14:textId="77777777" w:rsidR="00D10137" w:rsidRPr="008A5445" w:rsidRDefault="00D10137" w:rsidP="00D57318">
            <w:pPr>
              <w:tabs>
                <w:tab w:val="left" w:pos="6373"/>
                <w:tab w:val="left" w:pos="9066"/>
              </w:tabs>
              <w:spacing w:before="40" w:after="40"/>
              <w:ind w:left="298" w:right="113" w:hanging="298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n-GB"/>
              </w:rPr>
            </w:pPr>
            <w:r w:rsidRPr="008A5445">
              <w:rPr>
                <w:sz w:val="18"/>
                <w:szCs w:val="18"/>
                <w:highlight w:val="lightGray"/>
                <w:u w:val="single"/>
                <w:lang w:val="en-GB"/>
              </w:rPr>
              <w:t>Brassica nigra L. W.D. J. Koch</w:t>
            </w:r>
          </w:p>
          <w:p w14:paraId="385B8D7C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Sinapis alba L.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FA32B" w14:textId="77777777" w:rsidR="00D10137" w:rsidRPr="00EB3429" w:rsidRDefault="00D10137" w:rsidP="00D57318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BRASS_JUN</w:t>
            </w:r>
          </w:p>
          <w:p w14:paraId="29336949" w14:textId="77777777" w:rsidR="00D10137" w:rsidRPr="00EB3429" w:rsidRDefault="00D10137" w:rsidP="00D57318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de-DE"/>
              </w:rPr>
            </w:pPr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BRASS_NIG</w:t>
            </w:r>
          </w:p>
          <w:p w14:paraId="345AE5FE" w14:textId="77777777" w:rsidR="00D10137" w:rsidRPr="00EB342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  <w:lang w:val="de-DE"/>
              </w:rPr>
            </w:pPr>
            <w:r w:rsidRPr="00EB3429">
              <w:rPr>
                <w:sz w:val="18"/>
                <w:szCs w:val="18"/>
                <w:highlight w:val="lightGray"/>
                <w:u w:val="single"/>
                <w:lang w:val="de-DE"/>
              </w:rPr>
              <w:t>SINAP_ALB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1E43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Mostaza como alimento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3B3C7" w14:textId="77777777" w:rsidR="00D10137" w:rsidRPr="00BA6BE9" w:rsidRDefault="00D10137" w:rsidP="00D57318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Mostaza de Sarepta, Mostaza india</w:t>
            </w:r>
          </w:p>
          <w:p w14:paraId="63849F0D" w14:textId="77777777" w:rsidR="00D10137" w:rsidRPr="00BA6BE9" w:rsidRDefault="00D10137" w:rsidP="00D57318">
            <w:pPr>
              <w:spacing w:before="10" w:after="10"/>
              <w:jc w:val="left"/>
              <w:rPr>
                <w:rFonts w:eastAsia="MS Mincho" w:cs="Arial"/>
                <w:sz w:val="18"/>
                <w:szCs w:val="18"/>
                <w:highlight w:val="lightGray"/>
                <w:u w:val="single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Mostaza negra</w:t>
            </w:r>
          </w:p>
          <w:p w14:paraId="71D693AE" w14:textId="77777777" w:rsidR="00D10137" w:rsidRPr="00BA6BE9" w:rsidRDefault="00D10137" w:rsidP="00D57318">
            <w:pPr>
              <w:keepNext/>
              <w:spacing w:before="40" w:after="40"/>
              <w:jc w:val="left"/>
              <w:rPr>
                <w:rFonts w:eastAsia="MS Mincho"/>
                <w:sz w:val="18"/>
                <w:szCs w:val="18"/>
                <w:lang w:val="es-ES_tradnl"/>
              </w:rPr>
            </w:pPr>
            <w:r w:rsidRPr="00BA6BE9">
              <w:rPr>
                <w:sz w:val="18"/>
                <w:szCs w:val="18"/>
                <w:highlight w:val="lightGray"/>
                <w:u w:val="single"/>
                <w:lang w:val="es-ES_tradnl"/>
              </w:rPr>
              <w:t>Mostaza blanca</w:t>
            </w:r>
          </w:p>
        </w:tc>
      </w:tr>
    </w:tbl>
    <w:p w14:paraId="3CD95500" w14:textId="77777777" w:rsidR="00D10137" w:rsidRPr="00BA6BE9" w:rsidRDefault="00D10137" w:rsidP="00D10137">
      <w:pPr>
        <w:rPr>
          <w:rFonts w:eastAsia="MS Mincho"/>
          <w:lang w:val="es-ES_tradnl"/>
        </w:rPr>
      </w:pPr>
    </w:p>
    <w:p w14:paraId="789EA46F" w14:textId="77777777" w:rsidR="00D10137" w:rsidRPr="00BA6BE9" w:rsidRDefault="00D10137" w:rsidP="00D10137">
      <w:pPr>
        <w:jc w:val="left"/>
        <w:rPr>
          <w:lang w:val="es-ES_tradnl"/>
        </w:rPr>
      </w:pPr>
    </w:p>
    <w:p w14:paraId="79172271" w14:textId="77777777" w:rsidR="00D10137" w:rsidRPr="00BA6BE9" w:rsidRDefault="00D10137" w:rsidP="00D10137">
      <w:pPr>
        <w:jc w:val="left"/>
        <w:rPr>
          <w:lang w:val="es-ES_tradnl"/>
        </w:rPr>
      </w:pPr>
    </w:p>
    <w:p w14:paraId="07914D74" w14:textId="77777777" w:rsidR="00D10137" w:rsidRPr="00BA6BE9" w:rsidRDefault="00D10137" w:rsidP="00D10137">
      <w:pPr>
        <w:jc w:val="right"/>
        <w:rPr>
          <w:lang w:val="es-ES_tradnl"/>
        </w:rPr>
      </w:pPr>
      <w:r w:rsidRPr="00BA6BE9">
        <w:rPr>
          <w:lang w:val="es-ES_tradnl"/>
        </w:rPr>
        <w:t>[Sigue el Anexo II]</w:t>
      </w:r>
    </w:p>
    <w:p w14:paraId="6C550D1E" w14:textId="77777777" w:rsidR="00D10137" w:rsidRPr="00BA6BE9" w:rsidRDefault="00D10137" w:rsidP="00D10137">
      <w:pPr>
        <w:jc w:val="left"/>
        <w:rPr>
          <w:lang w:val="es-ES_tradnl"/>
        </w:rPr>
      </w:pPr>
    </w:p>
    <w:p w14:paraId="15E517A9" w14:textId="77777777" w:rsidR="00D10137" w:rsidRPr="00BA6BE9" w:rsidRDefault="00D10137" w:rsidP="00D10137">
      <w:pPr>
        <w:rPr>
          <w:rFonts w:eastAsiaTheme="minorEastAsia"/>
          <w:lang w:val="es-ES_tradnl" w:eastAsia="ja-JP"/>
        </w:rPr>
        <w:sectPr w:rsidR="00D10137" w:rsidRPr="00BA6BE9" w:rsidSect="0004198B">
          <w:headerReference w:type="default" r:id="rId11"/>
          <w:headerReference w:type="first" r:id="rId12"/>
          <w:pgSz w:w="11907" w:h="16840" w:code="9"/>
          <w:pgMar w:top="510" w:right="1134" w:bottom="1134" w:left="1134" w:header="510" w:footer="680" w:gutter="0"/>
          <w:pgNumType w:start="1"/>
          <w:cols w:space="720"/>
          <w:titlePg/>
        </w:sectPr>
      </w:pPr>
    </w:p>
    <w:p w14:paraId="10C96745" w14:textId="77777777" w:rsidR="00D10137" w:rsidRPr="00BA6BE9" w:rsidRDefault="00D10137" w:rsidP="00D10137">
      <w:pPr>
        <w:rPr>
          <w:rFonts w:eastAsiaTheme="minorEastAsia"/>
          <w:lang w:val="es-ES_tradnl" w:eastAsia="ja-JP"/>
        </w:rPr>
      </w:pPr>
    </w:p>
    <w:p w14:paraId="198B7060" w14:textId="77777777" w:rsidR="00D10137" w:rsidRPr="00BA6BE9" w:rsidRDefault="00D10137" w:rsidP="00D10137">
      <w:pPr>
        <w:rPr>
          <w:rFonts w:eastAsiaTheme="minorEastAsia"/>
          <w:caps/>
          <w:lang w:val="es-ES_tradnl"/>
        </w:rPr>
      </w:pPr>
      <w:r w:rsidRPr="00BA6BE9">
        <w:rPr>
          <w:caps/>
          <w:lang w:val="es-ES_tradnl"/>
        </w:rPr>
        <w:t>Ampliación del contenido de la base de datos PLUTO</w:t>
      </w:r>
    </w:p>
    <w:p w14:paraId="1562D018" w14:textId="77777777" w:rsidR="00D10137" w:rsidRPr="00BA6BE9" w:rsidRDefault="00D10137" w:rsidP="00D10137">
      <w:pPr>
        <w:keepNext/>
        <w:rPr>
          <w:rFonts w:eastAsiaTheme="minorEastAsia"/>
          <w:snapToGrid w:val="0"/>
          <w:lang w:val="es-ES_tradnl" w:eastAsia="ja-JP"/>
        </w:rPr>
      </w:pPr>
    </w:p>
    <w:p w14:paraId="0AD5EB8F" w14:textId="1D1BE4A8" w:rsidR="00D10137" w:rsidRPr="00BA6BE9" w:rsidRDefault="00D10137" w:rsidP="00D10137">
      <w:pPr>
        <w:rPr>
          <w:rFonts w:eastAsiaTheme="minorEastAsia"/>
          <w:u w:val="single"/>
          <w:lang w:val="es-ES_tradnl"/>
        </w:rPr>
      </w:pPr>
      <w:r w:rsidRPr="00BA6BE9">
        <w:rPr>
          <w:u w:val="single"/>
          <w:lang w:val="es-ES_tradnl"/>
        </w:rPr>
        <w:t>Grupo de Trabajo sobre Denominaciones de Variedades en</w:t>
      </w:r>
      <w:r w:rsidR="00BA6BE9" w:rsidRPr="00BA6BE9">
        <w:rPr>
          <w:u w:val="single"/>
          <w:lang w:val="es-ES_tradnl"/>
        </w:rPr>
        <w:t> </w:t>
      </w:r>
      <w:r w:rsidRPr="00BA6BE9">
        <w:rPr>
          <w:u w:val="single"/>
          <w:lang w:val="es-ES_tradnl"/>
        </w:rPr>
        <w:t>2019</w:t>
      </w:r>
    </w:p>
    <w:p w14:paraId="4BBA8153" w14:textId="77777777" w:rsidR="00D10137" w:rsidRPr="00BA6BE9" w:rsidRDefault="00D10137" w:rsidP="00D10137">
      <w:pPr>
        <w:keepNext/>
        <w:keepLines/>
        <w:rPr>
          <w:rFonts w:eastAsiaTheme="minorEastAsia"/>
          <w:lang w:val="es-ES_tradnl" w:eastAsia="ja-JP"/>
        </w:rPr>
      </w:pPr>
    </w:p>
    <w:p w14:paraId="4D0025B8" w14:textId="5580F45E" w:rsidR="00D10137" w:rsidRPr="00BA6BE9" w:rsidRDefault="00D10137" w:rsidP="00D10137">
      <w:pPr>
        <w:keepNext/>
        <w:rPr>
          <w:rFonts w:eastAsiaTheme="minorEastAsia"/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Los antecedentes de esta cuestión figuran en los párrafos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11 a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17 del documento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TC/55/INF/7.</w:t>
      </w:r>
    </w:p>
    <w:p w14:paraId="19B3D225" w14:textId="77777777" w:rsidR="00D10137" w:rsidRPr="00BA6BE9" w:rsidRDefault="00D10137" w:rsidP="00D10137">
      <w:pPr>
        <w:ind w:left="1701" w:hanging="1134"/>
        <w:jc w:val="left"/>
        <w:rPr>
          <w:rFonts w:eastAsiaTheme="minorEastAsia" w:cs="Arial"/>
          <w:snapToGrid w:val="0"/>
          <w:lang w:val="es-ES_tradnl"/>
        </w:rPr>
      </w:pPr>
    </w:p>
    <w:p w14:paraId="2291A82A" w14:textId="1AA15BE0" w:rsidR="00D10137" w:rsidRPr="00BA6BE9" w:rsidRDefault="00D10137" w:rsidP="00D10137">
      <w:pPr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WG-DEN</w:t>
      </w:r>
      <w:r w:rsidRPr="00BA6BE9">
        <w:rPr>
          <w:snapToGrid w:val="0"/>
          <w:lang w:val="es-ES_tradnl"/>
        </w:rPr>
        <w:t xml:space="preserve">, en su sexta reunión, </w:t>
      </w:r>
      <w:r w:rsidRPr="00BA6BE9">
        <w:rPr>
          <w:lang w:val="es-ES_tradnl"/>
        </w:rPr>
        <w:t>asistió a una ponencia sobre la posible introducción de un identificador único de los registros de variedades de la base de datos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PLUTO.</w:t>
      </w:r>
    </w:p>
    <w:p w14:paraId="48ED1B1D" w14:textId="77777777" w:rsidR="00D10137" w:rsidRPr="00BA6BE9" w:rsidRDefault="00D10137" w:rsidP="00D10137">
      <w:pPr>
        <w:ind w:left="1701" w:hanging="1134"/>
        <w:jc w:val="left"/>
        <w:rPr>
          <w:rFonts w:eastAsiaTheme="minorEastAsia" w:cs="Arial"/>
          <w:snapToGrid w:val="0"/>
          <w:lang w:val="es-ES_tradnl"/>
        </w:rPr>
      </w:pPr>
    </w:p>
    <w:p w14:paraId="4B3608CB" w14:textId="1E51073F" w:rsidR="00D10137" w:rsidRPr="00BA6BE9" w:rsidRDefault="00D10137" w:rsidP="00D10137">
      <w:pPr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WG-DEN tomó nota de los planes de introducir un identificador único de los registros de variedades de la base de datos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PLUTO.</w:t>
      </w:r>
    </w:p>
    <w:p w14:paraId="72FC24BE" w14:textId="77777777" w:rsidR="00D10137" w:rsidRPr="00BA6BE9" w:rsidRDefault="00D10137" w:rsidP="00D10137">
      <w:pPr>
        <w:rPr>
          <w:rFonts w:eastAsiaTheme="minorEastAsia"/>
          <w:lang w:val="es-ES_tradnl" w:eastAsia="ja-JP"/>
        </w:rPr>
      </w:pPr>
    </w:p>
    <w:p w14:paraId="4E1A746D" w14:textId="25AC5240" w:rsidR="00D10137" w:rsidRPr="00BA6BE9" w:rsidRDefault="00D10137" w:rsidP="00D10137">
      <w:pPr>
        <w:keepLines/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WG-DEN examinó las propuestas sobre datos nuevos que se han de incluir en la base de datos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 xml:space="preserve">PLUTO y respaldó la propuesta de añadir nombres comunes en otros idiomas a esta base de datos, en la medida en que lo permitan los recursos. </w:t>
      </w:r>
    </w:p>
    <w:p w14:paraId="67F1468C" w14:textId="77777777" w:rsidR="00D10137" w:rsidRPr="00BA6BE9" w:rsidRDefault="00D10137" w:rsidP="00D10137">
      <w:pPr>
        <w:keepLines/>
        <w:rPr>
          <w:rFonts w:eastAsiaTheme="minorEastAsia"/>
          <w:lang w:val="es-ES_tradnl" w:eastAsia="ja-JP"/>
        </w:rPr>
      </w:pPr>
    </w:p>
    <w:p w14:paraId="2E2C579B" w14:textId="12A97795" w:rsidR="00D10137" w:rsidRPr="00BA6BE9" w:rsidRDefault="00D10137" w:rsidP="00D10137">
      <w:pPr>
        <w:keepLines/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WG-DEN tomó nota de que 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TC está considerando la manera de abordar las cuestiones relativas a los tipos de variedades a los fines del examen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DHE y convino en que las novedades que se produzcan en 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TC se han de comunicar al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 xml:space="preserve">CAJ. </w:t>
      </w:r>
    </w:p>
    <w:p w14:paraId="76299A9D" w14:textId="77777777" w:rsidR="00D10137" w:rsidRPr="00BA6BE9" w:rsidRDefault="00D10137" w:rsidP="00D10137">
      <w:pPr>
        <w:rPr>
          <w:rFonts w:cs="Arial"/>
          <w:iCs/>
          <w:lang w:val="es-ES_tradnl"/>
        </w:rPr>
      </w:pPr>
    </w:p>
    <w:p w14:paraId="351D79EA" w14:textId="77777777" w:rsidR="00D10137" w:rsidRPr="00BA6BE9" w:rsidRDefault="00D10137" w:rsidP="00D10137">
      <w:pPr>
        <w:rPr>
          <w:rFonts w:cs="Arial"/>
          <w:iCs/>
          <w:lang w:val="es-ES_tradnl"/>
        </w:rPr>
      </w:pPr>
    </w:p>
    <w:p w14:paraId="46DAC9AB" w14:textId="36CB463D" w:rsidR="00D10137" w:rsidRPr="00BA6BE9" w:rsidRDefault="00D10137" w:rsidP="00D10137">
      <w:pPr>
        <w:rPr>
          <w:u w:val="single"/>
          <w:lang w:val="es-ES_tradnl"/>
        </w:rPr>
      </w:pPr>
      <w:r w:rsidRPr="00BA6BE9">
        <w:rPr>
          <w:u w:val="single"/>
          <w:lang w:val="es-ES_tradnl"/>
        </w:rPr>
        <w:t>Comité Administrativo y Jurídico en</w:t>
      </w:r>
      <w:r w:rsidR="00BA6BE9" w:rsidRPr="00BA6BE9">
        <w:rPr>
          <w:u w:val="single"/>
          <w:lang w:val="es-ES_tradnl"/>
        </w:rPr>
        <w:t> </w:t>
      </w:r>
      <w:r w:rsidRPr="00BA6BE9">
        <w:rPr>
          <w:u w:val="single"/>
          <w:lang w:val="es-ES_tradnl"/>
        </w:rPr>
        <w:t>2019</w:t>
      </w:r>
    </w:p>
    <w:p w14:paraId="52777FC9" w14:textId="77777777" w:rsidR="00D10137" w:rsidRPr="00BA6BE9" w:rsidRDefault="00D10137" w:rsidP="00D10137">
      <w:pPr>
        <w:keepNext/>
        <w:jc w:val="left"/>
        <w:rPr>
          <w:rFonts w:eastAsiaTheme="minorEastAsia" w:cs="Arial"/>
          <w:snapToGrid w:val="0"/>
          <w:lang w:val="es-ES_tradnl"/>
        </w:rPr>
      </w:pPr>
    </w:p>
    <w:p w14:paraId="4D6E139E" w14:textId="2EDB2E54" w:rsidR="00D10137" w:rsidRPr="00BA6BE9" w:rsidRDefault="00D10137" w:rsidP="00D10137">
      <w:pPr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El CAJ</w:t>
      </w:r>
      <w:r w:rsidRPr="00BA6BE9">
        <w:rPr>
          <w:snapToGrid w:val="0"/>
          <w:lang w:val="es-ES_tradnl"/>
        </w:rPr>
        <w:t xml:space="preserve">, en su septuagésima sexta sesión, </w:t>
      </w:r>
      <w:r w:rsidRPr="00BA6BE9">
        <w:rPr>
          <w:lang w:val="es-ES_tradnl"/>
        </w:rPr>
        <w:t>tomó nota de las novedades expuestas en el documento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CAJ/76/6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Add. en relación con la “ampliación del contenido de la base de datos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PLUTO” y los planes de introducir un identificador único de los registros de variedades de la base de datos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PLUTO (véanse los párrafos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40 a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42 del documento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CAJ/76/9 “Informe”).</w:t>
      </w:r>
    </w:p>
    <w:p w14:paraId="12F366D3" w14:textId="77777777" w:rsidR="00D10137" w:rsidRPr="00BA6BE9" w:rsidRDefault="00D10137" w:rsidP="00D10137">
      <w:pPr>
        <w:rPr>
          <w:rFonts w:cs="Arial"/>
          <w:iCs/>
          <w:lang w:val="es-ES_tradnl"/>
        </w:rPr>
      </w:pPr>
    </w:p>
    <w:p w14:paraId="1EBC58A3" w14:textId="62815919" w:rsidR="00D10137" w:rsidRPr="00BA6BE9" w:rsidRDefault="00D10137" w:rsidP="00D10137">
      <w:pPr>
        <w:keepLines/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Con respecto a la inclusión de otras variedades (datos nuevos) en la base de datos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PLUTO, 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CAJ tomó nota de las propuestas sobre datos nuevos que se han de incluir en la base de datos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 xml:space="preserve">PLUTO y respaldó la propuesta de añadir nombres comunes en otros idiomas a esta base de datos. </w:t>
      </w:r>
    </w:p>
    <w:p w14:paraId="3AA13098" w14:textId="77777777" w:rsidR="00D10137" w:rsidRPr="00BA6BE9" w:rsidRDefault="00D10137" w:rsidP="00D10137">
      <w:pPr>
        <w:keepLines/>
        <w:rPr>
          <w:rFonts w:eastAsiaTheme="minorEastAsia"/>
          <w:lang w:val="es-ES_tradnl" w:eastAsia="ja-JP"/>
        </w:rPr>
      </w:pPr>
    </w:p>
    <w:p w14:paraId="54D206B7" w14:textId="4A618705" w:rsidR="00D10137" w:rsidRPr="00BA6BE9" w:rsidRDefault="00D10137" w:rsidP="00D10137">
      <w:pPr>
        <w:keepLines/>
        <w:rPr>
          <w:lang w:val="es-ES_tradnl"/>
        </w:rPr>
      </w:pPr>
      <w:r w:rsidRPr="00BA6BE9">
        <w:rPr>
          <w:rFonts w:eastAsiaTheme="minorEastAsia"/>
          <w:lang w:val="es-ES_tradnl"/>
        </w:rPr>
        <w:fldChar w:fldCharType="begin"/>
      </w:r>
      <w:r w:rsidRPr="00BA6BE9">
        <w:rPr>
          <w:rFonts w:eastAsiaTheme="minorEastAsia"/>
          <w:lang w:val="es-ES_tradnl"/>
        </w:rPr>
        <w:instrText xml:space="preserve"> AUTONUM  </w:instrText>
      </w:r>
      <w:r w:rsidRPr="00BA6BE9">
        <w:rPr>
          <w:rFonts w:eastAsiaTheme="minorEastAsia"/>
          <w:lang w:val="es-ES_tradnl"/>
        </w:rPr>
        <w:fldChar w:fldCharType="end"/>
      </w:r>
      <w:r w:rsidRPr="00BA6BE9">
        <w:rPr>
          <w:lang w:val="es-ES_tradnl"/>
        </w:rPr>
        <w:tab/>
        <w:t>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CAJ tomó nota de que 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TC está considerando la manera de abordar las cuestiones relativas a los tipos de variedades a los fines del examen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DHE y convino en que las novedades que se produzcan en el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>TC se han de comunicar al</w:t>
      </w:r>
      <w:r w:rsidR="00BA6BE9" w:rsidRPr="00BA6BE9">
        <w:rPr>
          <w:lang w:val="es-ES_tradnl"/>
        </w:rPr>
        <w:t> </w:t>
      </w:r>
      <w:r w:rsidRPr="00BA6BE9">
        <w:rPr>
          <w:lang w:val="es-ES_tradnl"/>
        </w:rPr>
        <w:t xml:space="preserve">CAJ. </w:t>
      </w:r>
    </w:p>
    <w:p w14:paraId="18588FF9" w14:textId="77777777" w:rsidR="00D10137" w:rsidRPr="00BA6BE9" w:rsidRDefault="00D10137" w:rsidP="00D10137">
      <w:pPr>
        <w:jc w:val="left"/>
        <w:rPr>
          <w:lang w:val="es-ES_tradnl"/>
        </w:rPr>
      </w:pPr>
    </w:p>
    <w:p w14:paraId="1897EFBE" w14:textId="77777777" w:rsidR="00D10137" w:rsidRPr="00BA6BE9" w:rsidRDefault="00D10137" w:rsidP="00D10137">
      <w:pPr>
        <w:jc w:val="left"/>
        <w:rPr>
          <w:lang w:val="es-ES_tradnl"/>
        </w:rPr>
      </w:pPr>
    </w:p>
    <w:p w14:paraId="17D50CEA" w14:textId="77777777" w:rsidR="00D10137" w:rsidRPr="00BA6BE9" w:rsidRDefault="00D10137" w:rsidP="00D10137">
      <w:pPr>
        <w:rPr>
          <w:lang w:val="es-ES_tradnl"/>
        </w:rPr>
      </w:pPr>
    </w:p>
    <w:p w14:paraId="635D2C05" w14:textId="77777777" w:rsidR="00050E16" w:rsidRPr="00BA6BE9" w:rsidRDefault="00050E16" w:rsidP="00D10137">
      <w:pPr>
        <w:jc w:val="right"/>
        <w:rPr>
          <w:lang w:val="es-ES_tradnl"/>
        </w:rPr>
      </w:pPr>
      <w:r w:rsidRPr="00BA6BE9">
        <w:rPr>
          <w:lang w:val="es-ES_tradnl"/>
        </w:rPr>
        <w:t>[Fin del Anexo II y del documento]</w:t>
      </w:r>
    </w:p>
    <w:sectPr w:rsidR="00050E16" w:rsidRPr="00BA6BE9" w:rsidSect="00906DDC">
      <w:headerReference w:type="default" r:id="rId13"/>
      <w:headerReference w:type="first" r:id="rId14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0FF53F" w14:textId="77777777" w:rsidR="003F0B5E" w:rsidRDefault="003F0B5E" w:rsidP="006655D3">
      <w:r>
        <w:separator/>
      </w:r>
    </w:p>
    <w:p w14:paraId="63404EA5" w14:textId="77777777" w:rsidR="003F0B5E" w:rsidRDefault="003F0B5E" w:rsidP="006655D3"/>
    <w:p w14:paraId="35160B33" w14:textId="77777777" w:rsidR="003F0B5E" w:rsidRDefault="003F0B5E" w:rsidP="006655D3"/>
  </w:endnote>
  <w:endnote w:type="continuationSeparator" w:id="0">
    <w:p w14:paraId="24863E25" w14:textId="77777777" w:rsidR="003F0B5E" w:rsidRDefault="003F0B5E" w:rsidP="006655D3">
      <w:r>
        <w:separator/>
      </w:r>
    </w:p>
    <w:p w14:paraId="4D0AC6F1" w14:textId="77777777" w:rsidR="003F0B5E" w:rsidRPr="00294751" w:rsidRDefault="003F0B5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317ED98D" w14:textId="77777777" w:rsidR="003F0B5E" w:rsidRPr="00294751" w:rsidRDefault="003F0B5E" w:rsidP="006655D3">
      <w:pPr>
        <w:rPr>
          <w:lang w:val="fr-FR"/>
        </w:rPr>
      </w:pPr>
    </w:p>
    <w:p w14:paraId="6A6CD36E" w14:textId="77777777" w:rsidR="003F0B5E" w:rsidRPr="00294751" w:rsidRDefault="003F0B5E" w:rsidP="006655D3">
      <w:pPr>
        <w:rPr>
          <w:lang w:val="fr-FR"/>
        </w:rPr>
      </w:pPr>
    </w:p>
  </w:endnote>
  <w:endnote w:type="continuationNotice" w:id="1">
    <w:p w14:paraId="29305685" w14:textId="77777777" w:rsidR="003F0B5E" w:rsidRPr="00294751" w:rsidRDefault="003F0B5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3E73E530" w14:textId="77777777" w:rsidR="003F0B5E" w:rsidRPr="00294751" w:rsidRDefault="003F0B5E" w:rsidP="006655D3">
      <w:pPr>
        <w:rPr>
          <w:lang w:val="fr-FR"/>
        </w:rPr>
      </w:pPr>
    </w:p>
    <w:p w14:paraId="7F2C371A" w14:textId="77777777" w:rsidR="003F0B5E" w:rsidRPr="00294751" w:rsidRDefault="003F0B5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483A1C" w14:textId="77777777" w:rsidR="003F0B5E" w:rsidRDefault="003F0B5E" w:rsidP="006655D3">
      <w:r>
        <w:separator/>
      </w:r>
    </w:p>
  </w:footnote>
  <w:footnote w:type="continuationSeparator" w:id="0">
    <w:p w14:paraId="1AD65E8D" w14:textId="77777777" w:rsidR="003F0B5E" w:rsidRDefault="003F0B5E" w:rsidP="006655D3">
      <w:r>
        <w:separator/>
      </w:r>
    </w:p>
  </w:footnote>
  <w:footnote w:type="continuationNotice" w:id="1">
    <w:p w14:paraId="760F3AA2" w14:textId="77777777" w:rsidR="003F0B5E" w:rsidRPr="00AB530F" w:rsidRDefault="003F0B5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0B75F4" w14:textId="77777777" w:rsidR="00D10137" w:rsidRPr="00D10137" w:rsidRDefault="00D10137" w:rsidP="00EB048E">
    <w:pPr>
      <w:pStyle w:val="Header"/>
      <w:rPr>
        <w:rStyle w:val="PageNumber"/>
      </w:rPr>
    </w:pPr>
    <w:r>
      <w:rPr>
        <w:rStyle w:val="PageNumber"/>
      </w:rPr>
      <w:t>TC/58/15</w:t>
    </w:r>
  </w:p>
  <w:p w14:paraId="39B8DC92" w14:textId="55D5D783" w:rsidR="00D10137" w:rsidRPr="00D10137" w:rsidRDefault="00D10137" w:rsidP="00EB048E">
    <w:pPr>
      <w:pStyle w:val="Header"/>
    </w:pPr>
    <w:r>
      <w:t xml:space="preserve">página </w:t>
    </w:r>
    <w:r w:rsidRPr="00D10137">
      <w:rPr>
        <w:rStyle w:val="PageNumber"/>
      </w:rPr>
      <w:fldChar w:fldCharType="begin"/>
    </w:r>
    <w:r w:rsidRPr="00D10137">
      <w:rPr>
        <w:rStyle w:val="PageNumber"/>
      </w:rPr>
      <w:instrText xml:space="preserve"> PAGE </w:instrText>
    </w:r>
    <w:r w:rsidRPr="00D10137">
      <w:rPr>
        <w:rStyle w:val="PageNumber"/>
      </w:rPr>
      <w:fldChar w:fldCharType="separate"/>
    </w:r>
    <w:r w:rsidR="00F92336">
      <w:rPr>
        <w:rStyle w:val="PageNumber"/>
        <w:noProof/>
      </w:rPr>
      <w:t>3</w:t>
    </w:r>
    <w:r w:rsidRPr="00D10137">
      <w:rPr>
        <w:rStyle w:val="PageNumber"/>
      </w:rPr>
      <w:fldChar w:fldCharType="end"/>
    </w:r>
  </w:p>
  <w:p w14:paraId="03F29918" w14:textId="77777777" w:rsidR="00D10137" w:rsidRPr="00D10137" w:rsidRDefault="00D10137" w:rsidP="006655D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D094A7" w14:textId="77777777" w:rsidR="00D10137" w:rsidRPr="00D10137" w:rsidRDefault="00D10137" w:rsidP="00D10137">
    <w:pPr>
      <w:pStyle w:val="Header"/>
      <w:rPr>
        <w:rStyle w:val="PageNumber"/>
      </w:rPr>
    </w:pPr>
    <w:r>
      <w:rPr>
        <w:rStyle w:val="PageNumber"/>
      </w:rPr>
      <w:t>TC/58/15</w:t>
    </w:r>
  </w:p>
  <w:p w14:paraId="34E3A0B0" w14:textId="68A1376F" w:rsidR="00D10137" w:rsidRPr="00D10137" w:rsidRDefault="00D10137" w:rsidP="00D10137">
    <w:pPr>
      <w:pStyle w:val="Header"/>
    </w:pPr>
    <w:r>
      <w:t xml:space="preserve">Anexo I, página </w:t>
    </w:r>
    <w:r w:rsidRPr="00D10137">
      <w:rPr>
        <w:rStyle w:val="PageNumber"/>
      </w:rPr>
      <w:fldChar w:fldCharType="begin"/>
    </w:r>
    <w:r w:rsidRPr="00D10137">
      <w:rPr>
        <w:rStyle w:val="PageNumber"/>
      </w:rPr>
      <w:instrText xml:space="preserve"> PAGE </w:instrText>
    </w:r>
    <w:r w:rsidRPr="00D10137">
      <w:rPr>
        <w:rStyle w:val="PageNumber"/>
      </w:rPr>
      <w:fldChar w:fldCharType="separate"/>
    </w:r>
    <w:r w:rsidR="00F92336">
      <w:rPr>
        <w:rStyle w:val="PageNumber"/>
        <w:noProof/>
      </w:rPr>
      <w:t>2</w:t>
    </w:r>
    <w:r w:rsidRPr="00D10137">
      <w:rPr>
        <w:rStyle w:val="PageNumber"/>
      </w:rPr>
      <w:fldChar w:fldCharType="end"/>
    </w:r>
  </w:p>
  <w:p w14:paraId="1B98477F" w14:textId="77777777" w:rsidR="00D10137" w:rsidRPr="00D10137" w:rsidRDefault="00D10137" w:rsidP="00D10137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1707CC" w14:textId="77777777" w:rsidR="00D10137" w:rsidRDefault="00D10137" w:rsidP="006479BC">
    <w:pPr>
      <w:pStyle w:val="Header"/>
    </w:pPr>
    <w:r>
      <w:t>TC/58/15</w:t>
    </w:r>
  </w:p>
  <w:p w14:paraId="14930304" w14:textId="77777777" w:rsidR="00D10137" w:rsidRDefault="00D10137" w:rsidP="006479BC">
    <w:pPr>
      <w:pStyle w:val="Header"/>
      <w:rPr>
        <w:lang w:val="en-US"/>
      </w:rPr>
    </w:pPr>
  </w:p>
  <w:p w14:paraId="66E76520" w14:textId="77777777" w:rsidR="00D10137" w:rsidRDefault="00D10137" w:rsidP="006479BC">
    <w:pPr>
      <w:pStyle w:val="Header"/>
    </w:pPr>
    <w:r>
      <w:t>ANEXO I</w:t>
    </w:r>
  </w:p>
  <w:p w14:paraId="561F7110" w14:textId="77777777" w:rsidR="00D10137" w:rsidRPr="006479BC" w:rsidRDefault="00D10137" w:rsidP="006479BC">
    <w:pPr>
      <w:pStyle w:val="Header"/>
      <w:rPr>
        <w:lang w:val="en-US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B3227E" w14:textId="77777777" w:rsidR="00182B99" w:rsidRPr="000A23DC" w:rsidRDefault="002458C3" w:rsidP="000A23DC">
    <w:pPr>
      <w:pStyle w:val="Header"/>
      <w:rPr>
        <w:rStyle w:val="PageNumber"/>
      </w:rPr>
    </w:pPr>
    <w:r>
      <w:rPr>
        <w:rStyle w:val="PageNumber"/>
      </w:rPr>
      <w:t>TC/58/</w:t>
    </w:r>
  </w:p>
  <w:p w14:paraId="6B3F1BE7" w14:textId="77777777" w:rsidR="00182B99" w:rsidRPr="00202E38" w:rsidRDefault="008B3D8D" w:rsidP="008B3D8D">
    <w:pPr>
      <w:pStyle w:val="Header"/>
    </w:pPr>
    <w:r>
      <w:t xml:space="preserve">página </w:t>
    </w:r>
    <w:r w:rsidR="00182B99" w:rsidRPr="00202E38">
      <w:rPr>
        <w:rStyle w:val="PageNumber"/>
      </w:rPr>
      <w:fldChar w:fldCharType="begin"/>
    </w:r>
    <w:r w:rsidR="00182B99" w:rsidRPr="00202E38">
      <w:rPr>
        <w:rStyle w:val="PageNumber"/>
      </w:rPr>
      <w:instrText xml:space="preserve"> PAGE </w:instrText>
    </w:r>
    <w:r w:rsidR="00182B99" w:rsidRPr="00202E38">
      <w:rPr>
        <w:rStyle w:val="PageNumber"/>
      </w:rPr>
      <w:fldChar w:fldCharType="separate"/>
    </w:r>
    <w:r w:rsidR="00324098">
      <w:rPr>
        <w:rStyle w:val="PageNumber"/>
      </w:rPr>
      <w:t>2</w:t>
    </w:r>
    <w:r w:rsidR="00182B99" w:rsidRPr="00202E38">
      <w:rPr>
        <w:rStyle w:val="PageNumber"/>
      </w:rPr>
      <w:fldChar w:fldCharType="end"/>
    </w:r>
  </w:p>
  <w:p w14:paraId="6F1E6ED7" w14:textId="77777777" w:rsidR="00182B99" w:rsidRPr="00202E38" w:rsidRDefault="00182B99" w:rsidP="006655D3">
    <w:pPr>
      <w:rPr>
        <w:lang w:val="de-DE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C26083" w14:textId="77777777" w:rsidR="00D10137" w:rsidRDefault="00D10137" w:rsidP="006479BC">
    <w:pPr>
      <w:pStyle w:val="Header"/>
    </w:pPr>
    <w:r>
      <w:t>TC/58/15</w:t>
    </w:r>
  </w:p>
  <w:p w14:paraId="53FD7D98" w14:textId="77777777" w:rsidR="00D10137" w:rsidRDefault="00D10137" w:rsidP="006479BC">
    <w:pPr>
      <w:pStyle w:val="Header"/>
      <w:rPr>
        <w:lang w:val="en-US"/>
      </w:rPr>
    </w:pPr>
  </w:p>
  <w:p w14:paraId="3EC821BC" w14:textId="77777777" w:rsidR="00D10137" w:rsidRDefault="00D10137" w:rsidP="006479BC">
    <w:pPr>
      <w:pStyle w:val="Header"/>
    </w:pPr>
    <w:r>
      <w:t>ANEXO II</w:t>
    </w:r>
  </w:p>
  <w:p w14:paraId="1EC30A42" w14:textId="77777777" w:rsidR="00D10137" w:rsidRPr="006479BC" w:rsidRDefault="00D10137" w:rsidP="006479BC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F41E7"/>
    <w:multiLevelType w:val="hybridMultilevel"/>
    <w:tmpl w:val="F0126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37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B7BB9"/>
    <w:rsid w:val="000C4E25"/>
    <w:rsid w:val="000C7021"/>
    <w:rsid w:val="000D6BBC"/>
    <w:rsid w:val="000D7780"/>
    <w:rsid w:val="000E636A"/>
    <w:rsid w:val="000F2F11"/>
    <w:rsid w:val="00105929"/>
    <w:rsid w:val="001066E7"/>
    <w:rsid w:val="00110C36"/>
    <w:rsid w:val="001131D5"/>
    <w:rsid w:val="00141DB8"/>
    <w:rsid w:val="00172084"/>
    <w:rsid w:val="0017474A"/>
    <w:rsid w:val="001758C6"/>
    <w:rsid w:val="00182B99"/>
    <w:rsid w:val="001A45C1"/>
    <w:rsid w:val="001F64BF"/>
    <w:rsid w:val="00202E38"/>
    <w:rsid w:val="002103B5"/>
    <w:rsid w:val="0021332C"/>
    <w:rsid w:val="00213982"/>
    <w:rsid w:val="0024416D"/>
    <w:rsid w:val="002458C3"/>
    <w:rsid w:val="002464A3"/>
    <w:rsid w:val="00271911"/>
    <w:rsid w:val="002800A0"/>
    <w:rsid w:val="002801B3"/>
    <w:rsid w:val="00281060"/>
    <w:rsid w:val="002940E8"/>
    <w:rsid w:val="00294751"/>
    <w:rsid w:val="002A6E50"/>
    <w:rsid w:val="002B4298"/>
    <w:rsid w:val="002C2038"/>
    <w:rsid w:val="002C256A"/>
    <w:rsid w:val="002C3D98"/>
    <w:rsid w:val="002E5944"/>
    <w:rsid w:val="00305A7F"/>
    <w:rsid w:val="003152FE"/>
    <w:rsid w:val="00324098"/>
    <w:rsid w:val="00327436"/>
    <w:rsid w:val="00340D6C"/>
    <w:rsid w:val="00344BD6"/>
    <w:rsid w:val="0035528D"/>
    <w:rsid w:val="00361821"/>
    <w:rsid w:val="00361836"/>
    <w:rsid w:val="00361E9E"/>
    <w:rsid w:val="00362342"/>
    <w:rsid w:val="003B031A"/>
    <w:rsid w:val="003C7FBE"/>
    <w:rsid w:val="003D227C"/>
    <w:rsid w:val="003D2B4D"/>
    <w:rsid w:val="003F0B5E"/>
    <w:rsid w:val="0040557F"/>
    <w:rsid w:val="00444A88"/>
    <w:rsid w:val="00467B42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76BE4"/>
    <w:rsid w:val="005A1EC1"/>
    <w:rsid w:val="005A400A"/>
    <w:rsid w:val="005A6D57"/>
    <w:rsid w:val="005F7B92"/>
    <w:rsid w:val="00612379"/>
    <w:rsid w:val="006153B6"/>
    <w:rsid w:val="0061555F"/>
    <w:rsid w:val="00631E71"/>
    <w:rsid w:val="00636CA6"/>
    <w:rsid w:val="00637EDD"/>
    <w:rsid w:val="00641200"/>
    <w:rsid w:val="00645CA8"/>
    <w:rsid w:val="006655D3"/>
    <w:rsid w:val="00667404"/>
    <w:rsid w:val="00670265"/>
    <w:rsid w:val="00687EB4"/>
    <w:rsid w:val="00695C56"/>
    <w:rsid w:val="006A5CDE"/>
    <w:rsid w:val="006A644A"/>
    <w:rsid w:val="006B17D2"/>
    <w:rsid w:val="006C224E"/>
    <w:rsid w:val="006D780A"/>
    <w:rsid w:val="0071271E"/>
    <w:rsid w:val="00732DEC"/>
    <w:rsid w:val="00735BD5"/>
    <w:rsid w:val="00751613"/>
    <w:rsid w:val="007556F6"/>
    <w:rsid w:val="00760EEF"/>
    <w:rsid w:val="00772B51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90DF8"/>
    <w:rsid w:val="008A5445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3664E"/>
    <w:rsid w:val="00B46575"/>
    <w:rsid w:val="00B61777"/>
    <w:rsid w:val="00B84BBD"/>
    <w:rsid w:val="00BA43FB"/>
    <w:rsid w:val="00BA6BE9"/>
    <w:rsid w:val="00BC0BD4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D0D00"/>
    <w:rsid w:val="00CE49AB"/>
    <w:rsid w:val="00CF1330"/>
    <w:rsid w:val="00CF7E36"/>
    <w:rsid w:val="00D05CBF"/>
    <w:rsid w:val="00D10137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63C0E"/>
    <w:rsid w:val="00E72D49"/>
    <w:rsid w:val="00E7593C"/>
    <w:rsid w:val="00E7678A"/>
    <w:rsid w:val="00E935F1"/>
    <w:rsid w:val="00E94A81"/>
    <w:rsid w:val="00EA1FFB"/>
    <w:rsid w:val="00EB048E"/>
    <w:rsid w:val="00EB3429"/>
    <w:rsid w:val="00EB4E9C"/>
    <w:rsid w:val="00EC2265"/>
    <w:rsid w:val="00EE34DF"/>
    <w:rsid w:val="00EF2F89"/>
    <w:rsid w:val="00F00C47"/>
    <w:rsid w:val="00F03E98"/>
    <w:rsid w:val="00F1237A"/>
    <w:rsid w:val="00F22CBD"/>
    <w:rsid w:val="00F272F1"/>
    <w:rsid w:val="00F45372"/>
    <w:rsid w:val="00F560F7"/>
    <w:rsid w:val="00F6334D"/>
    <w:rsid w:val="00F839DA"/>
    <w:rsid w:val="00F92336"/>
    <w:rsid w:val="00FA49AB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5CDF53"/>
  <w15:docId w15:val="{C8CB6A4C-1FFC-42C4-B329-4FDB6846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aliases w:val="VARIETY,variety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s-E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CE49AB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CE49AB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es-ES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es-ES" w:eastAsia="en-US" w:bidi="ar-SA"/>
    </w:rPr>
  </w:style>
  <w:style w:type="paragraph" w:styleId="TOC2">
    <w:name w:val="toc 2"/>
    <w:basedOn w:val="Normal"/>
    <w:next w:val="Normal"/>
    <w:autoRedefine/>
    <w:uiPriority w:val="39"/>
    <w:qFormat/>
    <w:rsid w:val="00F00C47"/>
    <w:pPr>
      <w:tabs>
        <w:tab w:val="right" w:leader="dot" w:pos="9639"/>
      </w:tabs>
      <w:ind w:left="568" w:right="851" w:hanging="284"/>
      <w:contextualSpacing/>
      <w:jc w:val="left"/>
    </w:pPr>
    <w:rPr>
      <w:sz w:val="18"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</w:rPr>
  </w:style>
  <w:style w:type="paragraph" w:styleId="TOC1">
    <w:name w:val="toc 1"/>
    <w:basedOn w:val="Normal"/>
    <w:next w:val="Normal"/>
    <w:autoRedefine/>
    <w:uiPriority w:val="39"/>
    <w:qFormat/>
    <w:rsid w:val="00F00C47"/>
    <w:pPr>
      <w:tabs>
        <w:tab w:val="right" w:leader="dot" w:pos="9639"/>
      </w:tabs>
      <w:spacing w:before="60"/>
      <w:ind w:right="1418"/>
      <w:contextualSpacing/>
      <w:jc w:val="left"/>
    </w:pPr>
    <w:rPr>
      <w:caps/>
      <w:sz w:val="18"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aliases w:val="VARIETY Char,variety Char"/>
    <w:link w:val="Heading2"/>
    <w:locked/>
    <w:rsid w:val="00D10137"/>
    <w:rPr>
      <w:rFonts w:ascii="Arial" w:hAnsi="Arial"/>
      <w:u w:val="single"/>
    </w:rPr>
  </w:style>
  <w:style w:type="character" w:customStyle="1" w:styleId="Heading1Char">
    <w:name w:val="Heading 1 Char"/>
    <w:basedOn w:val="DefaultParagraphFont"/>
    <w:link w:val="Heading1"/>
    <w:rsid w:val="00D10137"/>
    <w:rPr>
      <w:rFonts w:ascii="Arial" w:hAnsi="Arial"/>
      <w:caps/>
    </w:rPr>
  </w:style>
  <w:style w:type="paragraph" w:styleId="ListParagraph">
    <w:name w:val="List Paragraph"/>
    <w:basedOn w:val="Normal"/>
    <w:uiPriority w:val="34"/>
    <w:qFormat/>
    <w:rsid w:val="00D10137"/>
    <w:pPr>
      <w:ind w:left="720"/>
      <w:contextualSpacing/>
    </w:pPr>
    <w:rPr>
      <w:rFonts w:eastAsia="MS Mincho"/>
    </w:rPr>
  </w:style>
  <w:style w:type="character" w:customStyle="1" w:styleId="HeaderChar">
    <w:name w:val="Header Char"/>
    <w:basedOn w:val="DefaultParagraphFont"/>
    <w:link w:val="Header"/>
    <w:uiPriority w:val="99"/>
    <w:rsid w:val="00D10137"/>
    <w:rPr>
      <w:rFonts w:ascii="Arial" w:hAnsi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uto.upov.int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pov.int/pluto/en/help.html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2048</Words>
  <Characters>11351</Characters>
  <Application>Microsoft Office Word</Application>
  <DocSecurity>0</DocSecurity>
  <Lines>306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TC/5815</vt:lpstr>
      <vt:lpstr>TC/5815</vt:lpstr>
    </vt:vector>
  </TitlesOfParts>
  <Company>UPOV</Company>
  <LinksUpToDate>false</LinksUpToDate>
  <CharactersWithSpaces>13269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TC/5815</dc:title>
  <dc:creator>BOU LLORET Amparo</dc:creator>
  <cp:lastModifiedBy>MAY Jessica</cp:lastModifiedBy>
  <cp:revision>5</cp:revision>
  <cp:lastPrinted>2016-11-22T15:41:00Z</cp:lastPrinted>
  <dcterms:created xsi:type="dcterms:W3CDTF">2022-10-10T12:29:00Z</dcterms:created>
  <dcterms:modified xsi:type="dcterms:W3CDTF">2022-10-11T09:37:00Z</dcterms:modified>
</cp:coreProperties>
</file>