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1B2691" w14:paraId="5496B1F1" w14:textId="77777777" w:rsidTr="00EB4E9C">
        <w:tc>
          <w:tcPr>
            <w:tcW w:w="6522" w:type="dxa"/>
          </w:tcPr>
          <w:p w14:paraId="420C0C92" w14:textId="77777777" w:rsidR="00DC3802" w:rsidRPr="001B2691" w:rsidRDefault="00DC3802" w:rsidP="00AC2883">
            <w:pPr>
              <w:rPr>
                <w:lang w:val="es-419"/>
              </w:rPr>
            </w:pPr>
            <w:r w:rsidRPr="001B2691">
              <w:rPr>
                <w:noProof/>
                <w:lang w:val="en-US" w:eastAsia="en-US" w:bidi="ar-SA"/>
              </w:rPr>
              <w:drawing>
                <wp:inline distT="0" distB="0" distL="0" distR="0" wp14:anchorId="56A7F27B" wp14:editId="040E43A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34B2350" w14:textId="77777777" w:rsidR="00DC3802" w:rsidRPr="001B2691" w:rsidRDefault="002E5944" w:rsidP="00AC2883">
            <w:pPr>
              <w:pStyle w:val="Lettrine"/>
              <w:rPr>
                <w:lang w:val="es-419"/>
              </w:rPr>
            </w:pPr>
            <w:r w:rsidRPr="001B2691">
              <w:rPr>
                <w:lang w:val="es-419"/>
              </w:rPr>
              <w:t>S</w:t>
            </w:r>
          </w:p>
        </w:tc>
      </w:tr>
      <w:tr w:rsidR="00DC3802" w:rsidRPr="001B2691" w14:paraId="17C22AA5" w14:textId="77777777" w:rsidTr="00645CA8">
        <w:trPr>
          <w:trHeight w:val="219"/>
        </w:trPr>
        <w:tc>
          <w:tcPr>
            <w:tcW w:w="6522" w:type="dxa"/>
          </w:tcPr>
          <w:p w14:paraId="34354A63" w14:textId="77777777" w:rsidR="00DC3802" w:rsidRPr="001B2691" w:rsidRDefault="002E5944" w:rsidP="00BC0BD4">
            <w:pPr>
              <w:pStyle w:val="upove"/>
              <w:rPr>
                <w:lang w:val="es-419"/>
              </w:rPr>
            </w:pPr>
            <w:r w:rsidRPr="001B2691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14:paraId="7B7377A7" w14:textId="77777777" w:rsidR="00DC3802" w:rsidRPr="001B2691" w:rsidRDefault="00DC3802" w:rsidP="00DA4973">
            <w:pPr>
              <w:rPr>
                <w:lang w:val="es-419"/>
              </w:rPr>
            </w:pPr>
          </w:p>
        </w:tc>
      </w:tr>
    </w:tbl>
    <w:p w14:paraId="0EEAC1DA" w14:textId="77777777" w:rsidR="00DC3802" w:rsidRPr="001B2691" w:rsidRDefault="00DC3802" w:rsidP="00DC3802">
      <w:pPr>
        <w:rPr>
          <w:lang w:val="es-419"/>
        </w:rPr>
      </w:pPr>
    </w:p>
    <w:p w14:paraId="5F1B8DBA" w14:textId="77777777" w:rsidR="00DA4973" w:rsidRPr="001B2691" w:rsidRDefault="00DA4973" w:rsidP="00DC3802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1B2691" w14:paraId="78E2C157" w14:textId="77777777" w:rsidTr="00EB4E9C">
        <w:tc>
          <w:tcPr>
            <w:tcW w:w="6512" w:type="dxa"/>
          </w:tcPr>
          <w:p w14:paraId="3F1907FD" w14:textId="77777777" w:rsidR="00EB4E9C" w:rsidRPr="001B2691" w:rsidRDefault="002E5944" w:rsidP="00AC2883">
            <w:pPr>
              <w:pStyle w:val="Sessiontc"/>
              <w:spacing w:line="240" w:lineRule="auto"/>
              <w:rPr>
                <w:lang w:val="es-419"/>
              </w:rPr>
            </w:pPr>
            <w:r w:rsidRPr="001B2691">
              <w:rPr>
                <w:lang w:val="es-419"/>
              </w:rPr>
              <w:t>Comité Técnico</w:t>
            </w:r>
          </w:p>
          <w:p w14:paraId="3E545292" w14:textId="77777777" w:rsidR="00EB4E9C" w:rsidRPr="001B2691" w:rsidRDefault="002E5944" w:rsidP="00467B42">
            <w:pPr>
              <w:pStyle w:val="Sessiontcplacedate"/>
              <w:rPr>
                <w:sz w:val="22"/>
                <w:lang w:val="es-419"/>
              </w:rPr>
            </w:pPr>
            <w:r w:rsidRPr="001B2691">
              <w:rPr>
                <w:lang w:val="es-419"/>
              </w:rPr>
              <w:t>Quincuagésima sexta sesión</w:t>
            </w:r>
            <w:r w:rsidRPr="001B2691">
              <w:rPr>
                <w:lang w:val="es-419"/>
              </w:rPr>
              <w:br/>
              <w:t>Ginebra, 26 y 27 de octubre de 2020</w:t>
            </w:r>
          </w:p>
        </w:tc>
        <w:tc>
          <w:tcPr>
            <w:tcW w:w="3127" w:type="dxa"/>
          </w:tcPr>
          <w:p w14:paraId="43F086D4" w14:textId="77777777" w:rsidR="00EB4E9C" w:rsidRPr="001B2691" w:rsidRDefault="00467B42" w:rsidP="003C7FBE">
            <w:pPr>
              <w:pStyle w:val="Doccode"/>
              <w:rPr>
                <w:lang w:val="es-419"/>
              </w:rPr>
            </w:pPr>
            <w:r w:rsidRPr="001B2691">
              <w:rPr>
                <w:lang w:val="es-419"/>
              </w:rPr>
              <w:t>TC/56/21</w:t>
            </w:r>
          </w:p>
          <w:p w14:paraId="7D713A0B" w14:textId="77777777" w:rsidR="00EB4E9C" w:rsidRPr="001B2691" w:rsidRDefault="00EB4E9C" w:rsidP="003C7FBE">
            <w:pPr>
              <w:pStyle w:val="Docoriginal"/>
              <w:rPr>
                <w:lang w:val="es-419"/>
              </w:rPr>
            </w:pPr>
            <w:r w:rsidRPr="001B2691">
              <w:rPr>
                <w:lang w:val="es-419"/>
              </w:rPr>
              <w:t>Original:</w:t>
            </w:r>
            <w:r w:rsidRPr="001B2691">
              <w:rPr>
                <w:b w:val="0"/>
                <w:spacing w:val="0"/>
                <w:lang w:val="es-419"/>
              </w:rPr>
              <w:t xml:space="preserve"> Inglés</w:t>
            </w:r>
          </w:p>
          <w:p w14:paraId="7BCCBFB0" w14:textId="1E31EE6E" w:rsidR="00EB4E9C" w:rsidRPr="001B2691" w:rsidRDefault="002E5944" w:rsidP="00C55A01">
            <w:pPr>
              <w:pStyle w:val="Docoriginal"/>
              <w:rPr>
                <w:lang w:val="es-419"/>
              </w:rPr>
            </w:pPr>
            <w:r w:rsidRPr="001B2691">
              <w:rPr>
                <w:lang w:val="es-419"/>
              </w:rPr>
              <w:t>Fecha:</w:t>
            </w:r>
            <w:r w:rsidRPr="001B2691">
              <w:rPr>
                <w:b w:val="0"/>
                <w:spacing w:val="0"/>
                <w:lang w:val="es-419"/>
              </w:rPr>
              <w:t xml:space="preserve"> </w:t>
            </w:r>
            <w:r w:rsidR="00C55A01" w:rsidRPr="00C55A01">
              <w:rPr>
                <w:b w:val="0"/>
                <w:spacing w:val="0"/>
                <w:lang w:val="es-419"/>
              </w:rPr>
              <w:t>15</w:t>
            </w:r>
            <w:r w:rsidRPr="00C55A01">
              <w:rPr>
                <w:b w:val="0"/>
                <w:spacing w:val="0"/>
                <w:lang w:val="es-419"/>
              </w:rPr>
              <w:t xml:space="preserve"> de septiembre de 2020</w:t>
            </w:r>
          </w:p>
        </w:tc>
      </w:tr>
    </w:tbl>
    <w:p w14:paraId="2E2010EE" w14:textId="6EE115AB" w:rsidR="008A238B" w:rsidRPr="001B2691" w:rsidRDefault="008A238B" w:rsidP="008A238B">
      <w:pPr>
        <w:pStyle w:val="Titleofdoc0"/>
        <w:jc w:val="both"/>
        <w:rPr>
          <w:lang w:val="es-419"/>
        </w:rPr>
      </w:pPr>
      <w:bookmarkStart w:id="0" w:name="TitleOfDoc"/>
      <w:bookmarkStart w:id="1" w:name="Prepared"/>
      <w:bookmarkEnd w:id="0"/>
      <w:bookmarkEnd w:id="1"/>
      <w:r w:rsidRPr="001B2691">
        <w:rPr>
          <w:lang w:val="es-419"/>
        </w:rPr>
        <w:t>Cuestiones por resolver en lo que respecta a directrices de examen sometidas a la aprobación del Comité Técnico:</w:t>
      </w:r>
      <w:r w:rsidR="00EC78BA" w:rsidRPr="001B2691">
        <w:rPr>
          <w:lang w:val="es-419"/>
        </w:rPr>
        <w:t xml:space="preserve"> </w:t>
      </w:r>
      <w:r w:rsidRPr="001B2691">
        <w:rPr>
          <w:lang w:val="es-419"/>
        </w:rPr>
        <w:t>trébol rojo</w:t>
      </w:r>
    </w:p>
    <w:p w14:paraId="1F364AB6" w14:textId="77777777" w:rsidR="006A644A" w:rsidRPr="001B2691" w:rsidRDefault="000638A9" w:rsidP="006A644A">
      <w:pPr>
        <w:pStyle w:val="preparedby1"/>
        <w:jc w:val="left"/>
        <w:rPr>
          <w:lang w:val="es-419"/>
        </w:rPr>
      </w:pPr>
      <w:r w:rsidRPr="001B2691">
        <w:rPr>
          <w:lang w:val="es-419"/>
        </w:rPr>
        <w:t>Documento preparado por la Oficina de la Unión</w:t>
      </w:r>
    </w:p>
    <w:p w14:paraId="00DCF034" w14:textId="77777777" w:rsidR="00050E16" w:rsidRPr="001B2691" w:rsidRDefault="000638A9" w:rsidP="006A644A">
      <w:pPr>
        <w:pStyle w:val="Disclaimer"/>
        <w:rPr>
          <w:lang w:val="es-419"/>
        </w:rPr>
      </w:pPr>
      <w:r w:rsidRPr="001B2691">
        <w:rPr>
          <w:lang w:val="es-419"/>
        </w:rPr>
        <w:t>Descargo de responsabilidad: el presente documento no constituye un documento de política u orientación de la UPOV</w:t>
      </w:r>
    </w:p>
    <w:p w14:paraId="36F7A454" w14:textId="6A80D29A" w:rsidR="008A238B" w:rsidRPr="001B2691" w:rsidRDefault="008A238B" w:rsidP="008A238B">
      <w:pPr>
        <w:autoSpaceDE w:val="0"/>
        <w:autoSpaceDN w:val="0"/>
        <w:adjustRightInd w:val="0"/>
        <w:rPr>
          <w:lang w:val="es-419"/>
        </w:rPr>
      </w:pPr>
      <w:r w:rsidRPr="001B2691">
        <w:rPr>
          <w:lang w:val="es-419"/>
        </w:rPr>
        <w:fldChar w:fldCharType="begin"/>
      </w:r>
      <w:r w:rsidRPr="001B2691">
        <w:rPr>
          <w:lang w:val="es-419"/>
        </w:rPr>
        <w:instrText xml:space="preserve"> AUTONUM  </w:instrText>
      </w:r>
      <w:r w:rsidRPr="001B2691">
        <w:rPr>
          <w:lang w:val="es-419"/>
        </w:rPr>
        <w:fldChar w:fldCharType="end"/>
      </w:r>
      <w:r w:rsidRPr="001B2691">
        <w:rPr>
          <w:lang w:val="es-419"/>
        </w:rPr>
        <w:tab/>
        <w:t>En su reunión celebrada en Ginebra el 24 de marzo de 2020, el Comité de Redacción Ampliado (TC</w:t>
      </w:r>
      <w:r w:rsidR="00EC78BA" w:rsidRPr="001B2691">
        <w:rPr>
          <w:lang w:val="es-419"/>
        </w:rPr>
        <w:noBreakHyphen/>
      </w:r>
      <w:r w:rsidRPr="001B2691">
        <w:rPr>
          <w:lang w:val="es-419"/>
        </w:rPr>
        <w:t>EDC) examinó el proyecto de directrices de examen del trébol rojo (documento </w:t>
      </w:r>
      <w:hyperlink r:id="rId7">
        <w:r w:rsidRPr="001B2691">
          <w:rPr>
            <w:rStyle w:val="Hyperlink"/>
            <w:lang w:val="es-419"/>
          </w:rPr>
          <w:t>TG/5/8(proj.5)</w:t>
        </w:r>
      </w:hyperlink>
      <w:r w:rsidRPr="001B2691">
        <w:rPr>
          <w:rStyle w:val="Hyperlink"/>
          <w:lang w:val="es-419"/>
        </w:rPr>
        <w:t>)</w:t>
      </w:r>
      <w:r w:rsidRPr="001B2691">
        <w:rPr>
          <w:lang w:val="es-419"/>
        </w:rPr>
        <w:t xml:space="preserve"> y convino en la necesidad de que el experto principal facilit</w:t>
      </w:r>
      <w:r w:rsidR="002811DF" w:rsidRPr="001B2691">
        <w:rPr>
          <w:lang w:val="es-419"/>
        </w:rPr>
        <w:t>ara</w:t>
      </w:r>
      <w:r w:rsidRPr="001B2691">
        <w:rPr>
          <w:lang w:val="es-419"/>
        </w:rPr>
        <w:t xml:space="preserve"> aclaraciones de redacción.</w:t>
      </w:r>
      <w:r w:rsidR="00EC78BA" w:rsidRPr="001B2691">
        <w:rPr>
          <w:lang w:val="es-419"/>
        </w:rPr>
        <w:t xml:space="preserve"> </w:t>
      </w:r>
      <w:r w:rsidRPr="001B2691">
        <w:rPr>
          <w:lang w:val="es-419"/>
        </w:rPr>
        <w:t>El TC-EDC convino en volver a examinar el proyecto de directrices de examen en su reunión prevista para octubre de 2020.</w:t>
      </w:r>
      <w:r w:rsidR="00EC78BA" w:rsidRPr="001B2691">
        <w:rPr>
          <w:lang w:val="es-419"/>
        </w:rPr>
        <w:t xml:space="preserve"> </w:t>
      </w:r>
    </w:p>
    <w:p w14:paraId="5567EF26" w14:textId="77777777" w:rsidR="008A238B" w:rsidRPr="001B2691" w:rsidRDefault="008A238B" w:rsidP="008A238B">
      <w:pPr>
        <w:autoSpaceDE w:val="0"/>
        <w:autoSpaceDN w:val="0"/>
        <w:adjustRightInd w:val="0"/>
        <w:rPr>
          <w:lang w:val="es-419"/>
        </w:rPr>
      </w:pPr>
    </w:p>
    <w:p w14:paraId="0F4E78CC" w14:textId="77777777" w:rsidR="008A238B" w:rsidRPr="001B2691" w:rsidRDefault="008A238B" w:rsidP="008A238B">
      <w:pPr>
        <w:autoSpaceDE w:val="0"/>
        <w:autoSpaceDN w:val="0"/>
        <w:adjustRightInd w:val="0"/>
        <w:rPr>
          <w:lang w:val="es-419"/>
        </w:rPr>
      </w:pPr>
      <w:r w:rsidRPr="001B2691">
        <w:rPr>
          <w:rFonts w:cs="Arial"/>
          <w:bCs/>
          <w:snapToGrid w:val="0"/>
          <w:color w:val="000000"/>
          <w:lang w:val="es-419"/>
        </w:rPr>
        <w:fldChar w:fldCharType="begin"/>
      </w:r>
      <w:r w:rsidRPr="001B2691">
        <w:rPr>
          <w:rFonts w:cs="Arial"/>
          <w:bCs/>
          <w:snapToGrid w:val="0"/>
          <w:color w:val="000000"/>
          <w:lang w:val="es-419"/>
        </w:rPr>
        <w:instrText xml:space="preserve"> AUTONUM  </w:instrText>
      </w:r>
      <w:r w:rsidRPr="001B2691">
        <w:rPr>
          <w:rFonts w:cs="Arial"/>
          <w:bCs/>
          <w:snapToGrid w:val="0"/>
          <w:color w:val="000000"/>
          <w:lang w:val="es-419"/>
        </w:rPr>
        <w:fldChar w:fldCharType="end"/>
      </w:r>
      <w:r w:rsidRPr="001B2691">
        <w:rPr>
          <w:lang w:val="es-419"/>
        </w:rPr>
        <w:tab/>
      </w:r>
      <w:r w:rsidRPr="001B2691">
        <w:rPr>
          <w:snapToGrid w:val="0"/>
          <w:color w:val="000000"/>
          <w:lang w:val="es-419"/>
        </w:rPr>
        <w:t>Las recomendaciones del TC-EDC sobre el proyecto de directrices de examen del trébol rojo</w:t>
      </w:r>
      <w:r w:rsidRPr="001B2691">
        <w:rPr>
          <w:lang w:val="es-419"/>
        </w:rPr>
        <w:t xml:space="preserve"> se presentan en la siguiente tabla</w:t>
      </w:r>
      <w:r w:rsidRPr="001B2691">
        <w:rPr>
          <w:snapToGrid w:val="0"/>
          <w:color w:val="000000"/>
          <w:lang w:val="es-419"/>
        </w:rPr>
        <w:t xml:space="preserve">, con inclusión de las </w:t>
      </w:r>
      <w:r w:rsidRPr="001B2691">
        <w:rPr>
          <w:lang w:val="es-419"/>
        </w:rPr>
        <w:t>aclaraciones de redacción solicitadas (señaladas con el símbolo “</w:t>
      </w:r>
      <w:r w:rsidRPr="001B2691">
        <w:rPr>
          <w:vertAlign w:val="superscript"/>
          <w:lang w:val="es-419"/>
        </w:rPr>
        <w:t>#</w:t>
      </w:r>
      <w:r w:rsidRPr="001B2691">
        <w:rPr>
          <w:lang w:val="es-419"/>
        </w:rPr>
        <w:t>”) y las respuestas del experto principal, el Sr. Donovan Sonnenberg (Sudáfrica):</w:t>
      </w:r>
    </w:p>
    <w:p w14:paraId="507CE47A" w14:textId="77777777" w:rsidR="008A238B" w:rsidRPr="001B2691" w:rsidRDefault="008A238B" w:rsidP="008A238B">
      <w:pPr>
        <w:autoSpaceDE w:val="0"/>
        <w:autoSpaceDN w:val="0"/>
        <w:adjustRightInd w:val="0"/>
        <w:rPr>
          <w:lang w:val="es-419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080"/>
      </w:tblGrid>
      <w:tr w:rsidR="008A238B" w:rsidRPr="001B2691" w14:paraId="4FC9922F" w14:textId="77777777" w:rsidTr="00127836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0944" w14:textId="77777777" w:rsidR="008A238B" w:rsidRPr="001B2691" w:rsidRDefault="008A238B" w:rsidP="00127836">
            <w:pPr>
              <w:jc w:val="left"/>
              <w:rPr>
                <w:rFonts w:cs="Arial"/>
                <w:lang w:val="es-419"/>
              </w:rPr>
            </w:pPr>
            <w:r w:rsidRPr="001B2691">
              <w:rPr>
                <w:lang w:val="es-419"/>
              </w:rPr>
              <w:t>3.3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5397" w14:textId="77777777" w:rsidR="008A238B" w:rsidRPr="001B2691" w:rsidRDefault="008A238B" w:rsidP="00127836">
            <w:pPr>
              <w:keepNext/>
              <w:rPr>
                <w:rFonts w:cs="Arial"/>
                <w:lang w:val="es-419"/>
              </w:rPr>
            </w:pPr>
            <w:r w:rsidRPr="001B2691">
              <w:rPr>
                <w:lang w:val="es-419"/>
              </w:rPr>
              <w:t>se deberá añadir el ASW 4 a) Estado de desarrollo para la evaluación</w:t>
            </w:r>
          </w:p>
        </w:tc>
      </w:tr>
      <w:tr w:rsidR="008A238B" w:rsidRPr="001B2691" w14:paraId="5E719A1B" w14:textId="77777777" w:rsidTr="00127836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F61C" w14:textId="77777777" w:rsidR="008A238B" w:rsidRPr="001B2691" w:rsidRDefault="008A238B" w:rsidP="00127836">
            <w:pPr>
              <w:jc w:val="left"/>
              <w:rPr>
                <w:rFonts w:cs="Arial"/>
                <w:lang w:val="es-419"/>
              </w:rPr>
            </w:pPr>
            <w:r w:rsidRPr="001B2691">
              <w:rPr>
                <w:lang w:val="es-419"/>
              </w:rPr>
              <w:t>3.4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4C44" w14:textId="44CF74FA" w:rsidR="008A238B" w:rsidRPr="001B2691" w:rsidRDefault="008A238B" w:rsidP="0072267D">
            <w:pPr>
              <w:keepNext/>
              <w:rPr>
                <w:rFonts w:cs="Arial"/>
                <w:lang w:val="es-419"/>
              </w:rPr>
            </w:pPr>
            <w:r w:rsidRPr="001B2691">
              <w:rPr>
                <w:lang w:val="es-419"/>
              </w:rPr>
              <w:t>el texto ha de ser “Cada ensayo deberá tener por finalidad la obtención de al menos</w:t>
            </w:r>
            <w:r w:rsidR="0072267D">
              <w:rPr>
                <w:lang w:val="es-419"/>
              </w:rPr>
              <w:t xml:space="preserve"> </w:t>
            </w:r>
            <w:r w:rsidRPr="001B2691">
              <w:rPr>
                <w:lang w:val="es-419"/>
              </w:rPr>
              <w:t>...</w:t>
            </w:r>
            <w:r w:rsidR="0072267D">
              <w:rPr>
                <w:lang w:val="es-419"/>
              </w:rPr>
              <w:t>”</w:t>
            </w:r>
            <w:bookmarkStart w:id="2" w:name="_GoBack"/>
            <w:bookmarkEnd w:id="2"/>
            <w:r w:rsidRPr="001B2691">
              <w:rPr>
                <w:lang w:val="es-419"/>
              </w:rPr>
              <w:t xml:space="preserve"> </w:t>
            </w:r>
          </w:p>
        </w:tc>
      </w:tr>
      <w:tr w:rsidR="008A238B" w:rsidRPr="001B2691" w14:paraId="5C080F17" w14:textId="77777777" w:rsidTr="00127836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E0A4" w14:textId="77777777" w:rsidR="008A238B" w:rsidRPr="001B2691" w:rsidRDefault="008A238B" w:rsidP="00127836">
            <w:pPr>
              <w:rPr>
                <w:lang w:val="es-419"/>
              </w:rPr>
            </w:pPr>
            <w:r w:rsidRPr="001B2691">
              <w:rPr>
                <w:lang w:val="es-419"/>
              </w:rPr>
              <w:t xml:space="preserve">Car. 9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BD75" w14:textId="77777777" w:rsidR="008A238B" w:rsidRPr="001B2691" w:rsidRDefault="008A238B" w:rsidP="00127836">
            <w:pPr>
              <w:rPr>
                <w:lang w:val="es-419"/>
              </w:rPr>
            </w:pPr>
            <w:r w:rsidRPr="001B2691">
              <w:rPr>
                <w:lang w:val="es-419"/>
              </w:rPr>
              <w:t>el texto ha de ser “Hoja: visibilidad de la mancha”</w:t>
            </w:r>
          </w:p>
        </w:tc>
      </w:tr>
      <w:tr w:rsidR="008A238B" w:rsidRPr="001B2691" w14:paraId="09A1DE76" w14:textId="77777777" w:rsidTr="00127836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BA2D" w14:textId="77777777" w:rsidR="008A238B" w:rsidRPr="001B2691" w:rsidRDefault="008A238B" w:rsidP="00127836">
            <w:pPr>
              <w:jc w:val="left"/>
              <w:rPr>
                <w:lang w:val="es-419"/>
              </w:rPr>
            </w:pPr>
            <w:r w:rsidRPr="001B2691">
              <w:rPr>
                <w:lang w:val="es-419"/>
              </w:rPr>
              <w:t>Car. 13 y 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1B80" w14:textId="77777777" w:rsidR="008A238B" w:rsidRPr="001B2691" w:rsidRDefault="008A238B" w:rsidP="00127836">
            <w:pPr>
              <w:rPr>
                <w:lang w:val="es-419"/>
              </w:rPr>
            </w:pPr>
            <w:r w:rsidRPr="001B2691">
              <w:rPr>
                <w:lang w:val="es-419"/>
              </w:rPr>
              <w:t>el texto ha de ser “folíolo central”</w:t>
            </w:r>
          </w:p>
        </w:tc>
      </w:tr>
      <w:tr w:rsidR="008A238B" w:rsidRPr="001B2691" w14:paraId="746908A8" w14:textId="77777777" w:rsidTr="00127836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09FE" w14:textId="77777777" w:rsidR="008A238B" w:rsidRPr="001B2691" w:rsidRDefault="008A238B" w:rsidP="00127836">
            <w:pPr>
              <w:rPr>
                <w:lang w:val="es-419"/>
              </w:rPr>
            </w:pPr>
            <w:r w:rsidRPr="001B2691">
              <w:rPr>
                <w:vertAlign w:val="superscript"/>
                <w:lang w:val="es-419"/>
              </w:rPr>
              <w:t>#</w:t>
            </w:r>
            <w:r w:rsidRPr="001B2691">
              <w:rPr>
                <w:lang w:val="es-419"/>
              </w:rPr>
              <w:t>Ad. 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26CC" w14:textId="477084CA" w:rsidR="008A238B" w:rsidRPr="001B2691" w:rsidRDefault="008A238B" w:rsidP="00127836">
            <w:pPr>
              <w:rPr>
                <w:lang w:val="es-419"/>
              </w:rPr>
            </w:pPr>
            <w:r w:rsidRPr="001B2691">
              <w:rPr>
                <w:lang w:val="es-419"/>
              </w:rPr>
              <w:t>- analizar si es posible explicar</w:t>
            </w:r>
            <w:r w:rsidR="002811DF" w:rsidRPr="001B2691">
              <w:rPr>
                <w:lang w:val="es-419"/>
              </w:rPr>
              <w:t xml:space="preserve"> con más precisión</w:t>
            </w:r>
            <w:r w:rsidRPr="001B2691">
              <w:rPr>
                <w:lang w:val="es-419"/>
              </w:rPr>
              <w:t xml:space="preserve"> el momento de examen</w:t>
            </w:r>
          </w:p>
          <w:p w14:paraId="40992B90" w14:textId="77777777" w:rsidR="008A238B" w:rsidRPr="001B2691" w:rsidRDefault="008A238B" w:rsidP="00127836">
            <w:pPr>
              <w:rPr>
                <w:lang w:val="es-419"/>
              </w:rPr>
            </w:pPr>
            <w:r w:rsidRPr="001B2691">
              <w:rPr>
                <w:lang w:val="es-419"/>
              </w:rPr>
              <w:t xml:space="preserve">(¿Cuando se haya alcanzado la plena expresión? ¿Cuando se haya detenido la actividad vegetativa?) (cotejar cómo se explica este carácter en cultivos semejantes) </w:t>
            </w:r>
          </w:p>
          <w:p w14:paraId="4F2909C7" w14:textId="77777777" w:rsidR="008A238B" w:rsidRPr="001B2691" w:rsidRDefault="008A238B" w:rsidP="00127836">
            <w:pPr>
              <w:rPr>
                <w:i/>
                <w:lang w:val="es-419"/>
              </w:rPr>
            </w:pPr>
            <w:r w:rsidRPr="001B2691">
              <w:rPr>
                <w:i/>
                <w:lang w:val="es-419"/>
              </w:rPr>
              <w:t>Experto principal: propuso que el texto sea “Se registrará el número de plantas de cada variedad que presenten inflorescencias. Se examinará en una sola ocasión a lo largo del ensayo, cuando se haya detenido el desarrollo, antes de la vernalización”.</w:t>
            </w:r>
          </w:p>
        </w:tc>
      </w:tr>
      <w:tr w:rsidR="008A238B" w:rsidRPr="001B2691" w14:paraId="7B3CE101" w14:textId="77777777" w:rsidTr="00127836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0E69" w14:textId="77777777" w:rsidR="008A238B" w:rsidRPr="001B2691" w:rsidRDefault="008A238B" w:rsidP="00127836">
            <w:pPr>
              <w:rPr>
                <w:lang w:val="es-419"/>
              </w:rPr>
            </w:pPr>
            <w:r w:rsidRPr="001B2691">
              <w:rPr>
                <w:lang w:val="es-419"/>
              </w:rPr>
              <w:t>Ad. 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DC3E" w14:textId="6D6E30A5" w:rsidR="008A238B" w:rsidRPr="001B2691" w:rsidRDefault="008A238B" w:rsidP="00127836">
            <w:pPr>
              <w:rPr>
                <w:lang w:val="es-419"/>
              </w:rPr>
            </w:pPr>
            <w:r w:rsidRPr="001B2691">
              <w:rPr>
                <w:color w:val="000000"/>
                <w:lang w:val="es-419"/>
              </w:rPr>
              <w:t>el texto ha de ser “</w:t>
            </w:r>
            <w:r w:rsidRPr="001B2691">
              <w:rPr>
                <w:color w:val="000000"/>
                <w:u w:val="single"/>
                <w:shd w:val="clear" w:color="auto" w:fill="D9D9D9" w:themeFill="background1" w:themeFillShade="D9"/>
                <w:lang w:val="es-419"/>
              </w:rPr>
              <w:t>El carácter</w:t>
            </w:r>
            <w:r w:rsidRPr="001B2691">
              <w:rPr>
                <w:color w:val="000000"/>
                <w:lang w:val="es-419"/>
              </w:rPr>
              <w:t xml:space="preserve"> ‘mancha de la hoja’ se refiere a la visibilidad de dicha</w:t>
            </w:r>
            <w:r w:rsidR="00EC78BA" w:rsidRPr="001B2691">
              <w:rPr>
                <w:color w:val="000000"/>
                <w:lang w:val="es-419"/>
              </w:rPr>
              <w:t xml:space="preserve"> </w:t>
            </w:r>
            <w:r w:rsidRPr="001B2691">
              <w:rPr>
                <w:color w:val="000000"/>
                <w:lang w:val="es-419"/>
              </w:rPr>
              <w:t>mancha”.</w:t>
            </w:r>
          </w:p>
        </w:tc>
      </w:tr>
      <w:tr w:rsidR="008A238B" w:rsidRPr="001B2691" w14:paraId="276DF503" w14:textId="77777777" w:rsidTr="00127836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E330" w14:textId="77777777" w:rsidR="008A238B" w:rsidRPr="001B2691" w:rsidRDefault="008A238B" w:rsidP="00127836">
            <w:pPr>
              <w:rPr>
                <w:lang w:val="es-419"/>
              </w:rPr>
            </w:pPr>
            <w:r w:rsidRPr="001B2691">
              <w:rPr>
                <w:lang w:val="es-419"/>
              </w:rPr>
              <w:t>Ad. 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A424" w14:textId="77777777" w:rsidR="008A238B" w:rsidRPr="001B2691" w:rsidRDefault="008A238B" w:rsidP="00127836">
            <w:pPr>
              <w:rPr>
                <w:lang w:val="es-419"/>
              </w:rPr>
            </w:pPr>
            <w:r w:rsidRPr="001B2691">
              <w:rPr>
                <w:lang w:val="es-419"/>
              </w:rPr>
              <w:t>el texto ha de ser “folíolo central”</w:t>
            </w:r>
          </w:p>
        </w:tc>
      </w:tr>
      <w:tr w:rsidR="008A238B" w:rsidRPr="001B2691" w14:paraId="2A3176DA" w14:textId="77777777" w:rsidTr="00127836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385A" w14:textId="77777777" w:rsidR="008A238B" w:rsidRPr="001B2691" w:rsidRDefault="008A238B" w:rsidP="00127836">
            <w:pPr>
              <w:rPr>
                <w:lang w:val="es-419"/>
              </w:rPr>
            </w:pPr>
            <w:r w:rsidRPr="001B2691">
              <w:rPr>
                <w:vertAlign w:val="superscript"/>
                <w:lang w:val="es-419"/>
              </w:rPr>
              <w:t>#</w:t>
            </w:r>
            <w:r w:rsidRPr="001B2691">
              <w:rPr>
                <w:lang w:val="es-419"/>
              </w:rPr>
              <w:t>Ad. 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9A61" w14:textId="71CE9C96" w:rsidR="008A238B" w:rsidRPr="001B2691" w:rsidRDefault="008A238B" w:rsidP="00127836">
            <w:pPr>
              <w:rPr>
                <w:rFonts w:eastAsia="Arial" w:cs="Arial"/>
                <w:lang w:val="es-419"/>
              </w:rPr>
            </w:pPr>
            <w:r w:rsidRPr="001B2691">
              <w:rPr>
                <w:lang w:val="es-419"/>
              </w:rPr>
              <w:t>determinar si el texto debe ser “La longitud del tallo ha de medirse desde la base de la planta hasta la inflorescencia terminal” (¿</w:t>
            </w:r>
            <w:r w:rsidR="00887E55" w:rsidRPr="001B2691">
              <w:rPr>
                <w:lang w:val="es-419"/>
              </w:rPr>
              <w:t>D</w:t>
            </w:r>
            <w:r w:rsidRPr="001B2691">
              <w:rPr>
                <w:lang w:val="es-419"/>
              </w:rPr>
              <w:t>ónde está el extremo de la medición?)</w:t>
            </w:r>
            <w:r w:rsidR="00887E55" w:rsidRPr="001B2691">
              <w:rPr>
                <w:lang w:val="es-419"/>
              </w:rPr>
              <w:t>.</w:t>
            </w:r>
          </w:p>
          <w:p w14:paraId="7CFA523A" w14:textId="77777777" w:rsidR="008A238B" w:rsidRPr="001B2691" w:rsidRDefault="008A238B" w:rsidP="00127836">
            <w:pPr>
              <w:rPr>
                <w:lang w:val="es-419"/>
              </w:rPr>
            </w:pPr>
            <w:r w:rsidRPr="001B2691">
              <w:rPr>
                <w:i/>
                <w:lang w:val="es-419"/>
              </w:rPr>
              <w:t>Experto principal: de acuerdo</w:t>
            </w:r>
          </w:p>
        </w:tc>
      </w:tr>
      <w:tr w:rsidR="008A238B" w:rsidRPr="001B2691" w14:paraId="10017A27" w14:textId="77777777" w:rsidTr="00127836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65BB" w14:textId="77777777" w:rsidR="008A238B" w:rsidRPr="001B2691" w:rsidRDefault="008A238B" w:rsidP="00127836">
            <w:pPr>
              <w:rPr>
                <w:lang w:val="es-419"/>
              </w:rPr>
            </w:pPr>
            <w:r w:rsidRPr="001B2691">
              <w:rPr>
                <w:vertAlign w:val="superscript"/>
                <w:lang w:val="es-419"/>
              </w:rPr>
              <w:t>#</w:t>
            </w:r>
            <w:r w:rsidRPr="001B2691">
              <w:rPr>
                <w:lang w:val="es-419"/>
              </w:rPr>
              <w:t>Ad. 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9D49" w14:textId="77777777" w:rsidR="008A238B" w:rsidRPr="001B2691" w:rsidRDefault="008A238B" w:rsidP="00127836">
            <w:pPr>
              <w:rPr>
                <w:lang w:val="es-419"/>
              </w:rPr>
            </w:pPr>
            <w:r w:rsidRPr="001B2691">
              <w:rPr>
                <w:lang w:val="es-419"/>
              </w:rPr>
              <w:t>mejorar el texto explicando dónde está situado el nudo de macollaje</w:t>
            </w:r>
          </w:p>
          <w:p w14:paraId="718ED800" w14:textId="25C125EA" w:rsidR="008A238B" w:rsidRPr="001B2691" w:rsidRDefault="008A238B" w:rsidP="00127836">
            <w:pPr>
              <w:rPr>
                <w:i/>
                <w:lang w:val="es-419"/>
              </w:rPr>
            </w:pPr>
            <w:r w:rsidRPr="001B2691">
              <w:rPr>
                <w:i/>
                <w:lang w:val="es-419"/>
              </w:rPr>
              <w:t>Experto principal:</w:t>
            </w:r>
            <w:r w:rsidR="00EC78BA" w:rsidRPr="001B2691">
              <w:rPr>
                <w:i/>
                <w:lang w:val="es-419"/>
              </w:rPr>
              <w:t xml:space="preserve"> </w:t>
            </w:r>
            <w:r w:rsidRPr="001B2691">
              <w:rPr>
                <w:i/>
                <w:lang w:val="es-419"/>
              </w:rPr>
              <w:t xml:space="preserve">solo hay </w:t>
            </w:r>
            <w:r w:rsidRPr="001B2691">
              <w:rPr>
                <w:i/>
                <w:u w:val="single"/>
                <w:lang w:val="es-419"/>
              </w:rPr>
              <w:t>un</w:t>
            </w:r>
            <w:r w:rsidRPr="001B2691">
              <w:rPr>
                <w:i/>
                <w:lang w:val="es-419"/>
              </w:rPr>
              <w:t xml:space="preserve"> nudo de macollaje. Es suficientemente claro decir “</w:t>
            </w:r>
            <w:r w:rsidRPr="001B2691">
              <w:rPr>
                <w:i/>
                <w:u w:val="single"/>
                <w:lang w:val="es-419"/>
              </w:rPr>
              <w:t>el</w:t>
            </w:r>
            <w:r w:rsidRPr="001B2691">
              <w:rPr>
                <w:i/>
                <w:lang w:val="es-419"/>
              </w:rPr>
              <w:t xml:space="preserve"> nudo de macollaje” y el texto debe ser “El grosor del tallo ha de medirse de 2 a 4 cm por encima del nudo de macollaje”.</w:t>
            </w:r>
          </w:p>
        </w:tc>
      </w:tr>
      <w:tr w:rsidR="008A238B" w:rsidRPr="001B2691" w14:paraId="12FFC3C8" w14:textId="77777777" w:rsidTr="00127836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F147" w14:textId="77777777" w:rsidR="008A238B" w:rsidRPr="001B2691" w:rsidRDefault="008A238B" w:rsidP="00127836">
            <w:pPr>
              <w:rPr>
                <w:lang w:val="es-419"/>
              </w:rPr>
            </w:pPr>
            <w:r w:rsidRPr="001B2691">
              <w:rPr>
                <w:lang w:val="es-419"/>
              </w:rPr>
              <w:t>Ad. 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F2BA" w14:textId="77777777" w:rsidR="008A238B" w:rsidRPr="001B2691" w:rsidRDefault="008A238B" w:rsidP="00127836">
            <w:pPr>
              <w:rPr>
                <w:lang w:val="es-419"/>
              </w:rPr>
            </w:pPr>
            <w:r w:rsidRPr="001B2691">
              <w:rPr>
                <w:color w:val="000000"/>
                <w:lang w:val="es-419"/>
              </w:rPr>
              <w:t xml:space="preserve">el texto ha de ser “El grosor </w:t>
            </w:r>
            <w:r w:rsidRPr="001B2691">
              <w:rPr>
                <w:color w:val="000000"/>
                <w:u w:val="single"/>
                <w:shd w:val="clear" w:color="auto" w:fill="D9D9D9" w:themeFill="background1" w:themeFillShade="D9"/>
                <w:lang w:val="es-419"/>
              </w:rPr>
              <w:t>del tallo</w:t>
            </w:r>
            <w:r w:rsidRPr="001B2691">
              <w:rPr>
                <w:color w:val="000000"/>
                <w:lang w:val="es-419"/>
              </w:rPr>
              <w:t xml:space="preserve"> ha de medirse...”</w:t>
            </w:r>
          </w:p>
        </w:tc>
      </w:tr>
      <w:tr w:rsidR="008A238B" w:rsidRPr="001B2691" w14:paraId="1927CC53" w14:textId="77777777" w:rsidTr="00127836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8CF2" w14:textId="77777777" w:rsidR="008A238B" w:rsidRPr="001B2691" w:rsidRDefault="008A238B" w:rsidP="00127836">
            <w:pPr>
              <w:jc w:val="left"/>
              <w:rPr>
                <w:rFonts w:cs="Arial"/>
                <w:lang w:val="es-419"/>
              </w:rPr>
            </w:pPr>
            <w:r w:rsidRPr="001B2691">
              <w:rPr>
                <w:lang w:val="es-419"/>
              </w:rPr>
              <w:t>8.3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1016" w14:textId="77777777" w:rsidR="008A238B" w:rsidRPr="001B2691" w:rsidRDefault="008A238B" w:rsidP="00127836">
            <w:pPr>
              <w:keepNext/>
              <w:rPr>
                <w:rFonts w:cs="Arial"/>
                <w:lang w:val="es-419"/>
              </w:rPr>
            </w:pPr>
            <w:r w:rsidRPr="001B2691">
              <w:rPr>
                <w:lang w:val="es-419"/>
              </w:rPr>
              <w:t>el texto de la versión inglesa de los estados de desarrollo ha de ser “</w:t>
            </w:r>
            <w:r w:rsidRPr="001B2691">
              <w:rPr>
                <w:i/>
                <w:lang w:val="es-419"/>
              </w:rPr>
              <w:t>Principal</w:t>
            </w:r>
            <w:r w:rsidRPr="001B2691">
              <w:rPr>
                <w:lang w:val="es-419"/>
              </w:rPr>
              <w:t>…” (en lugar de “</w:t>
            </w:r>
            <w:r w:rsidRPr="001B2691">
              <w:rPr>
                <w:i/>
                <w:lang w:val="es-419"/>
              </w:rPr>
              <w:t>principle</w:t>
            </w:r>
            <w:r w:rsidRPr="001B2691">
              <w:rPr>
                <w:lang w:val="es-419"/>
              </w:rPr>
              <w:t>”)</w:t>
            </w:r>
          </w:p>
        </w:tc>
      </w:tr>
    </w:tbl>
    <w:p w14:paraId="26D645B3" w14:textId="77777777" w:rsidR="008A238B" w:rsidRPr="001B2691" w:rsidRDefault="008A238B" w:rsidP="008A238B">
      <w:pPr>
        <w:autoSpaceDE w:val="0"/>
        <w:autoSpaceDN w:val="0"/>
        <w:adjustRightInd w:val="0"/>
        <w:rPr>
          <w:rFonts w:cs="Arial"/>
          <w:bCs/>
          <w:snapToGrid w:val="0"/>
          <w:color w:val="000000"/>
          <w:lang w:val="es-419"/>
        </w:rPr>
      </w:pPr>
    </w:p>
    <w:p w14:paraId="053CAAB0" w14:textId="77777777" w:rsidR="008A238B" w:rsidRPr="001B2691" w:rsidRDefault="008A238B" w:rsidP="008A238B">
      <w:pPr>
        <w:autoSpaceDE w:val="0"/>
        <w:autoSpaceDN w:val="0"/>
        <w:adjustRightInd w:val="0"/>
        <w:rPr>
          <w:lang w:val="es-419"/>
        </w:rPr>
      </w:pPr>
      <w:r w:rsidRPr="001B2691">
        <w:rPr>
          <w:lang w:val="es-419"/>
        </w:rPr>
        <w:fldChar w:fldCharType="begin"/>
      </w:r>
      <w:r w:rsidRPr="001B2691">
        <w:rPr>
          <w:lang w:val="es-419"/>
        </w:rPr>
        <w:instrText xml:space="preserve"> AUTONUM  </w:instrText>
      </w:r>
      <w:r w:rsidRPr="001B2691">
        <w:rPr>
          <w:lang w:val="es-419"/>
        </w:rPr>
        <w:fldChar w:fldCharType="end"/>
      </w:r>
      <w:r w:rsidRPr="001B2691">
        <w:rPr>
          <w:lang w:val="es-419"/>
        </w:rPr>
        <w:tab/>
        <w:t xml:space="preserve">El TC-EDC examinará la información mencionada </w:t>
      </w:r>
      <w:r w:rsidRPr="001B2691">
        <w:rPr>
          <w:i/>
          <w:lang w:val="es-419"/>
        </w:rPr>
        <w:t>supra</w:t>
      </w:r>
      <w:r w:rsidRPr="001B2691">
        <w:rPr>
          <w:lang w:val="es-419"/>
        </w:rPr>
        <w:t xml:space="preserve"> sobre las directrices de examen del trébol rojo en su reunión prevista para octubre de 2020 y las directrices de examen se volverán a someter a la aprobación del TC en su quincuagésima sexta sesión que se celebrará el 25 y el 26 de octubre de 2020.</w:t>
      </w:r>
    </w:p>
    <w:p w14:paraId="036CE06F" w14:textId="77777777" w:rsidR="008A238B" w:rsidRPr="001B2691" w:rsidRDefault="008A238B" w:rsidP="008A238B">
      <w:pPr>
        <w:rPr>
          <w:lang w:val="es-419"/>
        </w:rPr>
      </w:pPr>
    </w:p>
    <w:p w14:paraId="02EAA22C" w14:textId="77777777" w:rsidR="008A238B" w:rsidRPr="001B2691" w:rsidRDefault="008A238B" w:rsidP="008A238B">
      <w:pPr>
        <w:rPr>
          <w:lang w:val="es-419"/>
        </w:rPr>
      </w:pPr>
    </w:p>
    <w:p w14:paraId="7E5C2D06" w14:textId="77777777" w:rsidR="008A238B" w:rsidRPr="001B2691" w:rsidRDefault="008A238B" w:rsidP="008A238B">
      <w:pPr>
        <w:jc w:val="right"/>
        <w:rPr>
          <w:lang w:val="es-419"/>
        </w:rPr>
      </w:pPr>
      <w:r w:rsidRPr="001B2691">
        <w:rPr>
          <w:lang w:val="es-419"/>
        </w:rPr>
        <w:t xml:space="preserve"> [Fin del documento]</w:t>
      </w:r>
    </w:p>
    <w:p w14:paraId="3138447B" w14:textId="77777777" w:rsidR="00050E16" w:rsidRPr="001B2691" w:rsidRDefault="00050E16" w:rsidP="008A238B">
      <w:pPr>
        <w:rPr>
          <w:lang w:val="es-419"/>
        </w:rPr>
      </w:pPr>
    </w:p>
    <w:sectPr w:rsidR="00050E16" w:rsidRPr="001B2691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2B1ED" w14:textId="77777777" w:rsidR="00EA1C1D" w:rsidRDefault="00EA1C1D" w:rsidP="006655D3">
      <w:r>
        <w:separator/>
      </w:r>
    </w:p>
    <w:p w14:paraId="2290B774" w14:textId="77777777" w:rsidR="00EA1C1D" w:rsidRDefault="00EA1C1D" w:rsidP="006655D3"/>
    <w:p w14:paraId="24DAA0BA" w14:textId="77777777" w:rsidR="00EA1C1D" w:rsidRDefault="00EA1C1D" w:rsidP="006655D3"/>
  </w:endnote>
  <w:endnote w:type="continuationSeparator" w:id="0">
    <w:p w14:paraId="3B39AD6C" w14:textId="77777777" w:rsidR="00EA1C1D" w:rsidRDefault="00EA1C1D" w:rsidP="006655D3">
      <w:r>
        <w:separator/>
      </w:r>
    </w:p>
    <w:p w14:paraId="2EBEDA48" w14:textId="77777777" w:rsidR="00EA1C1D" w:rsidRPr="00294751" w:rsidRDefault="00EA1C1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AC8D206" w14:textId="77777777" w:rsidR="00EA1C1D" w:rsidRPr="00294751" w:rsidRDefault="00EA1C1D" w:rsidP="006655D3">
      <w:pPr>
        <w:rPr>
          <w:lang w:val="fr-FR"/>
        </w:rPr>
      </w:pPr>
    </w:p>
    <w:p w14:paraId="352E102A" w14:textId="77777777" w:rsidR="00EA1C1D" w:rsidRPr="00294751" w:rsidRDefault="00EA1C1D" w:rsidP="006655D3">
      <w:pPr>
        <w:rPr>
          <w:lang w:val="fr-FR"/>
        </w:rPr>
      </w:pPr>
    </w:p>
  </w:endnote>
  <w:endnote w:type="continuationNotice" w:id="1">
    <w:p w14:paraId="79ABE6B4" w14:textId="77777777" w:rsidR="00EA1C1D" w:rsidRPr="00294751" w:rsidRDefault="00EA1C1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2BE7037" w14:textId="77777777" w:rsidR="00EA1C1D" w:rsidRPr="00294751" w:rsidRDefault="00EA1C1D" w:rsidP="006655D3">
      <w:pPr>
        <w:rPr>
          <w:lang w:val="fr-FR"/>
        </w:rPr>
      </w:pPr>
    </w:p>
    <w:p w14:paraId="6EE3CC50" w14:textId="77777777" w:rsidR="00EA1C1D" w:rsidRPr="00294751" w:rsidRDefault="00EA1C1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D1205" w14:textId="77777777" w:rsidR="00EA1C1D" w:rsidRDefault="00EA1C1D" w:rsidP="006655D3">
      <w:r>
        <w:separator/>
      </w:r>
    </w:p>
  </w:footnote>
  <w:footnote w:type="continuationSeparator" w:id="0">
    <w:p w14:paraId="4EC69FEB" w14:textId="77777777" w:rsidR="00EA1C1D" w:rsidRDefault="00EA1C1D" w:rsidP="006655D3">
      <w:r>
        <w:separator/>
      </w:r>
    </w:p>
  </w:footnote>
  <w:footnote w:type="continuationNotice" w:id="1">
    <w:p w14:paraId="3F216DDD" w14:textId="77777777" w:rsidR="00EA1C1D" w:rsidRPr="00AB530F" w:rsidRDefault="00EA1C1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23EA0" w14:textId="77777777" w:rsidR="00182B99" w:rsidRPr="000A23DC" w:rsidRDefault="00467B42" w:rsidP="000A23DC">
    <w:pPr>
      <w:pStyle w:val="Header"/>
      <w:rPr>
        <w:rStyle w:val="PageNumber"/>
      </w:rPr>
    </w:pPr>
    <w:r>
      <w:rPr>
        <w:rStyle w:val="PageNumber"/>
      </w:rPr>
      <w:t>TC/56/</w:t>
    </w:r>
  </w:p>
  <w:p w14:paraId="16095BEA" w14:textId="77777777" w:rsidR="00182B99" w:rsidRPr="00202E38" w:rsidRDefault="008B3D8D" w:rsidP="008B3D8D">
    <w:pPr>
      <w:pStyle w:val="Header"/>
    </w:pPr>
    <w:r>
      <w:t xml:space="preserve">página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8A238B">
      <w:rPr>
        <w:rStyle w:val="PageNumber"/>
        <w:noProof/>
      </w:rPr>
      <w:t>2</w:t>
    </w:r>
    <w:r w:rsidR="00182B99" w:rsidRPr="00202E38">
      <w:rPr>
        <w:rStyle w:val="PageNumber"/>
      </w:rPr>
      <w:fldChar w:fldCharType="end"/>
    </w:r>
  </w:p>
  <w:p w14:paraId="0017E70B" w14:textId="77777777"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2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B2691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811DF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44A88"/>
    <w:rsid w:val="00467B42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1EC1"/>
    <w:rsid w:val="005A400A"/>
    <w:rsid w:val="005F7B92"/>
    <w:rsid w:val="00612379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2267D"/>
    <w:rsid w:val="00726BD3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0EA6"/>
    <w:rsid w:val="00846D7C"/>
    <w:rsid w:val="00864C55"/>
    <w:rsid w:val="00867AC1"/>
    <w:rsid w:val="008821AB"/>
    <w:rsid w:val="00887E55"/>
    <w:rsid w:val="00890DF8"/>
    <w:rsid w:val="008A238B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71EB9"/>
    <w:rsid w:val="00AB2B93"/>
    <w:rsid w:val="00AB530F"/>
    <w:rsid w:val="00AB76AA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5A01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57B20"/>
    <w:rsid w:val="00E63C0E"/>
    <w:rsid w:val="00E72D49"/>
    <w:rsid w:val="00E7593C"/>
    <w:rsid w:val="00E7678A"/>
    <w:rsid w:val="00E935F1"/>
    <w:rsid w:val="00E94A81"/>
    <w:rsid w:val="00EA1C1D"/>
    <w:rsid w:val="00EA1FFB"/>
    <w:rsid w:val="00EB048E"/>
    <w:rsid w:val="00EB4E9C"/>
    <w:rsid w:val="00EC2265"/>
    <w:rsid w:val="00EC78B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6596B4"/>
  <w15:docId w15:val="{8020CCDC-1AC5-49E6-A0FA-A178357B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s-ES" w:bidi="es-ES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s-ES" w:bidi="es-E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pov.int/edocs/mdocs/upov/es/tc_edc_mar20/tg_5_8_proj_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531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TC/56/21</vt:lpstr>
      <vt:lpstr>TC/56</vt:lpstr>
    </vt:vector>
  </TitlesOfParts>
  <Company>UPOV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TC/56/21</dc:title>
  <dc:creator>CEVALLOS DUQUE Nilo</dc:creator>
  <cp:lastModifiedBy>Romy Oertel</cp:lastModifiedBy>
  <cp:revision>6</cp:revision>
  <cp:lastPrinted>2016-11-22T15:41:00Z</cp:lastPrinted>
  <dcterms:created xsi:type="dcterms:W3CDTF">2020-09-10T08:25:00Z</dcterms:created>
  <dcterms:modified xsi:type="dcterms:W3CDTF">2020-09-15T12:33:00Z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39457e90-35e7-4dab-9933-13aa58da6dbd</vt:lpwstr>
  </property>
</Properties>
</file>