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4F1DD47" w14:textId="77777777" w:rsidTr="00EB4E9C">
        <w:tc>
          <w:tcPr>
            <w:tcW w:w="6522" w:type="dxa"/>
          </w:tcPr>
          <w:p w14:paraId="3FE10CE9" w14:textId="77777777" w:rsidR="00DC3802" w:rsidRPr="00AC2883" w:rsidRDefault="00DC3802" w:rsidP="00AC2883">
            <w:r>
              <w:rPr>
                <w:noProof/>
                <w:lang w:val="en-US" w:eastAsia="en-US" w:bidi="ar-SA"/>
              </w:rPr>
              <w:drawing>
                <wp:inline distT="0" distB="0" distL="0" distR="0" wp14:anchorId="1AED5127" wp14:editId="1D4EF4D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7B925F4" w14:textId="77777777" w:rsidR="00DC3802" w:rsidRPr="007C1D92" w:rsidRDefault="002E5944" w:rsidP="00AC2883">
            <w:pPr>
              <w:pStyle w:val="Lettrine"/>
            </w:pPr>
            <w:r>
              <w:t>S</w:t>
            </w:r>
          </w:p>
        </w:tc>
      </w:tr>
      <w:tr w:rsidR="00DC3802" w:rsidRPr="00DA4973" w14:paraId="6BE721DE" w14:textId="77777777" w:rsidTr="00645CA8">
        <w:trPr>
          <w:trHeight w:val="219"/>
        </w:trPr>
        <w:tc>
          <w:tcPr>
            <w:tcW w:w="6522" w:type="dxa"/>
          </w:tcPr>
          <w:p w14:paraId="5DC2CC40" w14:textId="77777777" w:rsidR="00DC3802" w:rsidRPr="00AC2883" w:rsidRDefault="002E5944" w:rsidP="00BC0BD4">
            <w:pPr>
              <w:pStyle w:val="upove"/>
            </w:pPr>
            <w:r>
              <w:t>Unión Internacional para la Protección de las Obtenciones Vegetales</w:t>
            </w:r>
          </w:p>
        </w:tc>
        <w:tc>
          <w:tcPr>
            <w:tcW w:w="3117" w:type="dxa"/>
          </w:tcPr>
          <w:p w14:paraId="15229CD4" w14:textId="77777777" w:rsidR="00DC3802" w:rsidRPr="00DA4973" w:rsidRDefault="00DC3802" w:rsidP="00DA4973"/>
        </w:tc>
      </w:tr>
    </w:tbl>
    <w:p w14:paraId="1D0B2BF9" w14:textId="77777777" w:rsidR="00DC3802" w:rsidRDefault="00DC3802" w:rsidP="00DC3802"/>
    <w:p w14:paraId="50A2BFB4"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69625CE5" w14:textId="77777777" w:rsidTr="00EB4E9C">
        <w:tc>
          <w:tcPr>
            <w:tcW w:w="6512" w:type="dxa"/>
          </w:tcPr>
          <w:p w14:paraId="0EA14AD7" w14:textId="77777777" w:rsidR="00EB4E9C" w:rsidRPr="00AC2883" w:rsidRDefault="002E5944" w:rsidP="00AC2883">
            <w:pPr>
              <w:pStyle w:val="Sessiontc"/>
              <w:spacing w:line="240" w:lineRule="auto"/>
            </w:pPr>
            <w:r>
              <w:t>Comité Técnico</w:t>
            </w:r>
          </w:p>
          <w:p w14:paraId="5CC0C38A" w14:textId="77777777" w:rsidR="00EB4E9C" w:rsidRPr="00DC3802" w:rsidRDefault="002E5944" w:rsidP="00467B42">
            <w:pPr>
              <w:pStyle w:val="Sessiontcplacedate"/>
              <w:rPr>
                <w:sz w:val="22"/>
              </w:rPr>
            </w:pPr>
            <w:r>
              <w:t>Quincuagésima sexta sesión</w:t>
            </w:r>
            <w:r>
              <w:br/>
              <w:t>Ginebra, 26 y 27 de octubre de 2020</w:t>
            </w:r>
          </w:p>
        </w:tc>
        <w:tc>
          <w:tcPr>
            <w:tcW w:w="3127" w:type="dxa"/>
          </w:tcPr>
          <w:p w14:paraId="6A1A7021" w14:textId="77777777" w:rsidR="00EB4E9C" w:rsidRPr="00467B42" w:rsidRDefault="00467B42" w:rsidP="003C7FBE">
            <w:pPr>
              <w:pStyle w:val="Doccode"/>
            </w:pPr>
            <w:r>
              <w:t>TC/56/12</w:t>
            </w:r>
          </w:p>
          <w:p w14:paraId="134C8A84" w14:textId="77777777" w:rsidR="00EB4E9C" w:rsidRPr="003C7FBE" w:rsidRDefault="00EB4E9C" w:rsidP="003C7FBE">
            <w:pPr>
              <w:pStyle w:val="Docoriginal"/>
            </w:pPr>
            <w:r>
              <w:t>Original:</w:t>
            </w:r>
            <w:r>
              <w:rPr>
                <w:b w:val="0"/>
                <w:spacing w:val="0"/>
              </w:rPr>
              <w:t xml:space="preserve"> Inglés</w:t>
            </w:r>
          </w:p>
          <w:p w14:paraId="7A6AAC56" w14:textId="77777777" w:rsidR="00EB4E9C" w:rsidRPr="007C1D92" w:rsidRDefault="002E5944" w:rsidP="00E12517">
            <w:pPr>
              <w:pStyle w:val="Docoriginal"/>
            </w:pPr>
            <w:r>
              <w:t>Fecha:</w:t>
            </w:r>
            <w:r>
              <w:rPr>
                <w:b w:val="0"/>
                <w:spacing w:val="0"/>
              </w:rPr>
              <w:t xml:space="preserve"> </w:t>
            </w:r>
            <w:r w:rsidRPr="00E574DB">
              <w:rPr>
                <w:b w:val="0"/>
                <w:spacing w:val="0"/>
              </w:rPr>
              <w:t>6 de octubre de 2020</w:t>
            </w:r>
          </w:p>
        </w:tc>
      </w:tr>
    </w:tbl>
    <w:p w14:paraId="7D92AE8E" w14:textId="77777777" w:rsidR="00E12517" w:rsidRPr="00B97F2C" w:rsidRDefault="00E12517" w:rsidP="00E12517">
      <w:pPr>
        <w:pStyle w:val="Titleofdoc0"/>
        <w:rPr>
          <w:spacing w:val="-4"/>
        </w:rPr>
      </w:pPr>
      <w:bookmarkStart w:id="0" w:name="TitleOfDoc"/>
      <w:bookmarkStart w:id="1" w:name="Prepared"/>
      <w:bookmarkEnd w:id="0"/>
      <w:bookmarkEnd w:id="1"/>
      <w:r>
        <w:t>Aumento de la participación de nuevos miembros de la Unión en la labor del TC y de los TWP</w:t>
      </w:r>
    </w:p>
    <w:p w14:paraId="7F3F76F7" w14:textId="77777777" w:rsidR="006A644A" w:rsidRPr="006A644A" w:rsidRDefault="000638A9" w:rsidP="006A644A">
      <w:pPr>
        <w:pStyle w:val="preparedby1"/>
        <w:jc w:val="left"/>
      </w:pPr>
      <w:r>
        <w:t>Documento preparado por la Oficina de la Unión</w:t>
      </w:r>
    </w:p>
    <w:p w14:paraId="40C3EBD3" w14:textId="77777777" w:rsidR="00050E16" w:rsidRPr="006A644A" w:rsidRDefault="000638A9" w:rsidP="006A644A">
      <w:pPr>
        <w:pStyle w:val="Disclaimer"/>
      </w:pPr>
      <w:r>
        <w:t>Descargo de responsabilidad: el presente documento no constituye un documento de política u orientación de la UPOV</w:t>
      </w:r>
    </w:p>
    <w:p w14:paraId="373ACE80" w14:textId="77777777" w:rsidR="00E12517" w:rsidRPr="00954D73" w:rsidRDefault="00E12517" w:rsidP="00E12517">
      <w:pPr>
        <w:pStyle w:val="Heading1"/>
      </w:pPr>
      <w:bookmarkStart w:id="2" w:name="_Toc52462060"/>
      <w:bookmarkStart w:id="3" w:name="_Toc53633389"/>
      <w:r>
        <w:t>Resumen</w:t>
      </w:r>
      <w:bookmarkEnd w:id="2"/>
      <w:bookmarkEnd w:id="3"/>
    </w:p>
    <w:p w14:paraId="6610DDF6" w14:textId="77777777" w:rsidR="00E12517" w:rsidRDefault="00E12517" w:rsidP="00E12517"/>
    <w:p w14:paraId="302021ED" w14:textId="77777777" w:rsidR="00E12517" w:rsidRDefault="00E12517" w:rsidP="00E12517">
      <w:r w:rsidRPr="00E53F26">
        <w:fldChar w:fldCharType="begin"/>
      </w:r>
      <w:r w:rsidRPr="00E53F26">
        <w:instrText xml:space="preserve"> AUTONUM  </w:instrText>
      </w:r>
      <w:r w:rsidRPr="00E53F26">
        <w:fldChar w:fldCharType="end"/>
      </w:r>
      <w:r>
        <w:tab/>
        <w:t>El presente documento tiene por objeto asistir al Comité Técnico (TC) en sus debates sobre las posibilidades de aumentar la participación de los miembros de la Unión en la labor del TC y de los Grupos de Trabajo Técnico (TWP).</w:t>
      </w:r>
    </w:p>
    <w:p w14:paraId="5BC248BA" w14:textId="77777777" w:rsidR="00E12517" w:rsidRDefault="00E12517" w:rsidP="00E12517"/>
    <w:p w14:paraId="476CFA49" w14:textId="77777777" w:rsidR="00E12517" w:rsidRDefault="00E12517" w:rsidP="00E12517">
      <w:r>
        <w:fldChar w:fldCharType="begin"/>
      </w:r>
      <w:r>
        <w:instrText xml:space="preserve"> AUTONUM  </w:instrText>
      </w:r>
      <w:r>
        <w:fldChar w:fldCharType="end"/>
      </w:r>
      <w:r>
        <w:tab/>
        <w:t xml:space="preserve">Se invita al TC a: </w:t>
      </w:r>
    </w:p>
    <w:p w14:paraId="3ACA9FE1" w14:textId="77777777" w:rsidR="00E12517" w:rsidRDefault="00E12517" w:rsidP="00E12517"/>
    <w:p w14:paraId="0A646105" w14:textId="77777777" w:rsidR="00E12517" w:rsidRPr="005667A2" w:rsidRDefault="00E12517" w:rsidP="00E12517">
      <w:pPr>
        <w:ind w:firstLine="567"/>
      </w:pPr>
      <w:r>
        <w:t>a)</w:t>
      </w:r>
      <w:r>
        <w:tab/>
        <w:t>tomar nota de la información facilitada en relación con las sesiones de los TWP de 2020;</w:t>
      </w:r>
    </w:p>
    <w:p w14:paraId="47EAADF8" w14:textId="77777777" w:rsidR="00E12517" w:rsidRPr="000C4BEC" w:rsidRDefault="00E12517" w:rsidP="00E12517">
      <w:pPr>
        <w:ind w:firstLine="567"/>
        <w:rPr>
          <w:i/>
          <w:highlight w:val="yellow"/>
        </w:rPr>
      </w:pPr>
    </w:p>
    <w:p w14:paraId="1120E2EE" w14:textId="77777777" w:rsidR="00E12517" w:rsidRPr="005667A2" w:rsidRDefault="00E12517" w:rsidP="00E12517">
      <w:pPr>
        <w:ind w:firstLine="567"/>
      </w:pPr>
      <w:r>
        <w:t>b)</w:t>
      </w:r>
      <w:r>
        <w:tab/>
        <w:t>considerar si procede invitar a los TWP a examinar las posibles medidas relativas a la participación presencial y virtual en las reuniones de los TWP, expuestas en el párrafo 21 del presente documento.</w:t>
      </w:r>
    </w:p>
    <w:p w14:paraId="35AE8427" w14:textId="77777777" w:rsidR="00E12517" w:rsidRPr="001F2B28" w:rsidRDefault="00E12517" w:rsidP="00E12517">
      <w:pPr>
        <w:ind w:firstLine="567"/>
        <w:rPr>
          <w:highlight w:val="cyan"/>
        </w:rPr>
      </w:pPr>
    </w:p>
    <w:p w14:paraId="03108EC9" w14:textId="77777777" w:rsidR="00E12517" w:rsidRDefault="00E12517" w:rsidP="00E12517">
      <w:r w:rsidRPr="00954D73">
        <w:rPr>
          <w:color w:val="000000"/>
        </w:rPr>
        <w:fldChar w:fldCharType="begin"/>
      </w:r>
      <w:r w:rsidRPr="00954D73">
        <w:rPr>
          <w:color w:val="000000"/>
        </w:rPr>
        <w:instrText xml:space="preserve"> AUTONUM  </w:instrText>
      </w:r>
      <w:r w:rsidRPr="00954D73">
        <w:rPr>
          <w:color w:val="000000"/>
        </w:rPr>
        <w:fldChar w:fldCharType="end"/>
      </w:r>
      <w:r>
        <w:tab/>
        <w:t>El presente documento se estructura del modo siguiente:</w:t>
      </w:r>
    </w:p>
    <w:p w14:paraId="2D42547E" w14:textId="77777777" w:rsidR="00E12517" w:rsidRPr="001F2B28" w:rsidRDefault="00E12517" w:rsidP="00E12517">
      <w:pPr>
        <w:rPr>
          <w:sz w:val="12"/>
        </w:rPr>
      </w:pPr>
    </w:p>
    <w:p w14:paraId="5C4637DF" w14:textId="058E14E0" w:rsidR="00C73454" w:rsidRDefault="00E12517">
      <w:pPr>
        <w:pStyle w:val="TOC1"/>
        <w:rPr>
          <w:rFonts w:asciiTheme="minorHAnsi" w:eastAsiaTheme="minorEastAsia" w:hAnsiTheme="minorHAnsi" w:cstheme="minorBidi"/>
          <w:caps w:val="0"/>
          <w:noProof/>
          <w:sz w:val="22"/>
          <w:szCs w:val="22"/>
          <w:lang w:bidi="ar-SA"/>
        </w:rPr>
      </w:pPr>
      <w:r w:rsidRPr="00954D73">
        <w:fldChar w:fldCharType="begin"/>
      </w:r>
      <w:r w:rsidRPr="00954D73">
        <w:instrText xml:space="preserve"> TOC \o "1-3" \h \z \u </w:instrText>
      </w:r>
      <w:r w:rsidRPr="00954D73">
        <w:fldChar w:fldCharType="separate"/>
      </w:r>
      <w:hyperlink w:anchor="_Toc53633389" w:history="1">
        <w:r w:rsidR="00C73454" w:rsidRPr="00F923C5">
          <w:rPr>
            <w:rStyle w:val="Hyperlink"/>
            <w:noProof/>
          </w:rPr>
          <w:t>Resumen</w:t>
        </w:r>
        <w:r w:rsidR="00C73454">
          <w:rPr>
            <w:noProof/>
            <w:webHidden/>
          </w:rPr>
          <w:tab/>
        </w:r>
        <w:r w:rsidR="00C73454">
          <w:rPr>
            <w:noProof/>
            <w:webHidden/>
          </w:rPr>
          <w:fldChar w:fldCharType="begin"/>
        </w:r>
        <w:r w:rsidR="00C73454">
          <w:rPr>
            <w:noProof/>
            <w:webHidden/>
          </w:rPr>
          <w:instrText xml:space="preserve"> PAGEREF _Toc53633389 \h </w:instrText>
        </w:r>
        <w:r w:rsidR="00C73454">
          <w:rPr>
            <w:noProof/>
            <w:webHidden/>
          </w:rPr>
        </w:r>
        <w:r w:rsidR="00C73454">
          <w:rPr>
            <w:noProof/>
            <w:webHidden/>
          </w:rPr>
          <w:fldChar w:fldCharType="separate"/>
        </w:r>
        <w:r w:rsidR="00D45A62">
          <w:rPr>
            <w:noProof/>
            <w:webHidden/>
          </w:rPr>
          <w:t>1</w:t>
        </w:r>
        <w:r w:rsidR="00C73454">
          <w:rPr>
            <w:noProof/>
            <w:webHidden/>
          </w:rPr>
          <w:fldChar w:fldCharType="end"/>
        </w:r>
      </w:hyperlink>
    </w:p>
    <w:p w14:paraId="0CDA4B3E" w14:textId="31BB5879" w:rsidR="00C73454" w:rsidRDefault="00D62258">
      <w:pPr>
        <w:pStyle w:val="TOC1"/>
        <w:rPr>
          <w:rFonts w:asciiTheme="minorHAnsi" w:eastAsiaTheme="minorEastAsia" w:hAnsiTheme="minorHAnsi" w:cstheme="minorBidi"/>
          <w:caps w:val="0"/>
          <w:noProof/>
          <w:sz w:val="22"/>
          <w:szCs w:val="22"/>
          <w:lang w:bidi="ar-SA"/>
        </w:rPr>
      </w:pPr>
      <w:hyperlink w:anchor="_Toc53633390" w:history="1">
        <w:r w:rsidR="00C73454" w:rsidRPr="00F923C5">
          <w:rPr>
            <w:rStyle w:val="Hyperlink"/>
            <w:noProof/>
          </w:rPr>
          <w:t>Novedades acaecidas en la quincuagésima quinta sesión del Comité Técnico</w:t>
        </w:r>
        <w:r w:rsidR="00C73454">
          <w:rPr>
            <w:noProof/>
            <w:webHidden/>
          </w:rPr>
          <w:tab/>
        </w:r>
        <w:r w:rsidR="00C73454">
          <w:rPr>
            <w:noProof/>
            <w:webHidden/>
          </w:rPr>
          <w:fldChar w:fldCharType="begin"/>
        </w:r>
        <w:r w:rsidR="00C73454">
          <w:rPr>
            <w:noProof/>
            <w:webHidden/>
          </w:rPr>
          <w:instrText xml:space="preserve"> PAGEREF _Toc53633390 \h </w:instrText>
        </w:r>
        <w:r w:rsidR="00C73454">
          <w:rPr>
            <w:noProof/>
            <w:webHidden/>
          </w:rPr>
        </w:r>
        <w:r w:rsidR="00C73454">
          <w:rPr>
            <w:noProof/>
            <w:webHidden/>
          </w:rPr>
          <w:fldChar w:fldCharType="separate"/>
        </w:r>
        <w:r w:rsidR="00D45A62">
          <w:rPr>
            <w:noProof/>
            <w:webHidden/>
          </w:rPr>
          <w:t>2</w:t>
        </w:r>
        <w:r w:rsidR="00C73454">
          <w:rPr>
            <w:noProof/>
            <w:webHidden/>
          </w:rPr>
          <w:fldChar w:fldCharType="end"/>
        </w:r>
      </w:hyperlink>
    </w:p>
    <w:p w14:paraId="2D854C36" w14:textId="32533F40" w:rsidR="00C73454" w:rsidRDefault="00D62258" w:rsidP="00B06A7A">
      <w:pPr>
        <w:pStyle w:val="TOC2"/>
        <w:rPr>
          <w:rFonts w:asciiTheme="minorHAnsi" w:eastAsiaTheme="minorEastAsia" w:hAnsiTheme="minorHAnsi" w:cstheme="minorBidi"/>
          <w:smallCaps/>
          <w:noProof/>
          <w:sz w:val="22"/>
          <w:szCs w:val="22"/>
          <w:lang w:bidi="ar-SA"/>
        </w:rPr>
      </w:pPr>
      <w:hyperlink w:anchor="_Toc53633391" w:history="1">
        <w:r w:rsidR="00C73454" w:rsidRPr="00C73454">
          <w:rPr>
            <w:rStyle w:val="Hyperlink"/>
            <w:noProof/>
            <w:lang w:val="en-US" w:eastAsia="en-US" w:bidi="ar-SA"/>
          </w:rPr>
          <w:t>Cartas</w:t>
        </w:r>
        <w:r w:rsidR="00C73454" w:rsidRPr="00F923C5">
          <w:rPr>
            <w:rStyle w:val="Hyperlink"/>
            <w:noProof/>
          </w:rPr>
          <w:t xml:space="preserve"> de invitación</w:t>
        </w:r>
        <w:r w:rsidR="00C73454">
          <w:rPr>
            <w:noProof/>
            <w:webHidden/>
          </w:rPr>
          <w:tab/>
        </w:r>
        <w:r w:rsidR="00C73454">
          <w:rPr>
            <w:noProof/>
            <w:webHidden/>
          </w:rPr>
          <w:fldChar w:fldCharType="begin"/>
        </w:r>
        <w:r w:rsidR="00C73454">
          <w:rPr>
            <w:noProof/>
            <w:webHidden/>
          </w:rPr>
          <w:instrText xml:space="preserve"> PAGEREF _Toc53633391 \h </w:instrText>
        </w:r>
        <w:r w:rsidR="00C73454">
          <w:rPr>
            <w:noProof/>
            <w:webHidden/>
          </w:rPr>
        </w:r>
        <w:r w:rsidR="00C73454">
          <w:rPr>
            <w:noProof/>
            <w:webHidden/>
          </w:rPr>
          <w:fldChar w:fldCharType="separate"/>
        </w:r>
        <w:r w:rsidR="00D45A62">
          <w:rPr>
            <w:noProof/>
            <w:webHidden/>
          </w:rPr>
          <w:t>2</w:t>
        </w:r>
        <w:r w:rsidR="00C73454">
          <w:rPr>
            <w:noProof/>
            <w:webHidden/>
          </w:rPr>
          <w:fldChar w:fldCharType="end"/>
        </w:r>
      </w:hyperlink>
    </w:p>
    <w:p w14:paraId="6DC9806B" w14:textId="47AB986A" w:rsidR="00C73454" w:rsidRPr="00C73454" w:rsidRDefault="00D62258" w:rsidP="00B06A7A">
      <w:pPr>
        <w:pStyle w:val="TOC2"/>
        <w:rPr>
          <w:rStyle w:val="Hyperlink"/>
          <w:noProof/>
          <w:lang w:val="en-US" w:eastAsia="en-US"/>
        </w:rPr>
      </w:pPr>
      <w:hyperlink w:anchor="_Toc53633392" w:history="1">
        <w:r w:rsidR="00C73454" w:rsidRPr="00C73454">
          <w:rPr>
            <w:rStyle w:val="Hyperlink"/>
            <w:noProof/>
            <w:lang w:val="en-US" w:eastAsia="en-US" w:bidi="ar-SA"/>
          </w:rPr>
          <w:t>Organización de un seminario en Ginebra</w:t>
        </w:r>
        <w:r w:rsidR="00C73454" w:rsidRPr="00C73454">
          <w:rPr>
            <w:rStyle w:val="Hyperlink"/>
            <w:noProof/>
            <w:webHidden/>
            <w:lang w:val="en-US" w:eastAsia="en-US" w:bidi="ar-SA"/>
          </w:rPr>
          <w:tab/>
        </w:r>
        <w:r w:rsidR="00C73454" w:rsidRPr="00C73454">
          <w:rPr>
            <w:rStyle w:val="Hyperlink"/>
            <w:smallCaps/>
            <w:noProof/>
            <w:webHidden/>
            <w:lang w:val="en-US" w:eastAsia="en-US" w:bidi="ar-SA"/>
          </w:rPr>
          <w:fldChar w:fldCharType="begin"/>
        </w:r>
        <w:r w:rsidR="00C73454" w:rsidRPr="00C73454">
          <w:rPr>
            <w:rStyle w:val="Hyperlink"/>
            <w:noProof/>
            <w:webHidden/>
            <w:lang w:val="en-US" w:eastAsia="en-US" w:bidi="ar-SA"/>
          </w:rPr>
          <w:instrText xml:space="preserve"> PAGEREF _Toc53633392 \h </w:instrText>
        </w:r>
        <w:r w:rsidR="00C73454" w:rsidRPr="00C73454">
          <w:rPr>
            <w:rStyle w:val="Hyperlink"/>
            <w:smallCaps/>
            <w:noProof/>
            <w:webHidden/>
            <w:lang w:val="en-US" w:eastAsia="en-US" w:bidi="ar-SA"/>
          </w:rPr>
        </w:r>
        <w:r w:rsidR="00C73454" w:rsidRPr="00C73454">
          <w:rPr>
            <w:rStyle w:val="Hyperlink"/>
            <w:smallCaps/>
            <w:noProof/>
            <w:webHidden/>
            <w:lang w:val="en-US" w:eastAsia="en-US" w:bidi="ar-SA"/>
          </w:rPr>
          <w:fldChar w:fldCharType="separate"/>
        </w:r>
        <w:r w:rsidR="00D45A62">
          <w:rPr>
            <w:rStyle w:val="Hyperlink"/>
            <w:noProof/>
            <w:webHidden/>
            <w:lang w:val="en-US" w:eastAsia="en-US" w:bidi="ar-SA"/>
          </w:rPr>
          <w:t>2</w:t>
        </w:r>
        <w:r w:rsidR="00C73454" w:rsidRPr="00C73454">
          <w:rPr>
            <w:rStyle w:val="Hyperlink"/>
            <w:smallCaps/>
            <w:noProof/>
            <w:webHidden/>
            <w:lang w:val="en-US" w:eastAsia="en-US" w:bidi="ar-SA"/>
          </w:rPr>
          <w:fldChar w:fldCharType="end"/>
        </w:r>
      </w:hyperlink>
    </w:p>
    <w:p w14:paraId="665069AD" w14:textId="50C1FB22" w:rsidR="00C73454" w:rsidRPr="00C73454" w:rsidRDefault="00D62258" w:rsidP="00B06A7A">
      <w:pPr>
        <w:pStyle w:val="TOC2"/>
        <w:rPr>
          <w:rStyle w:val="Hyperlink"/>
          <w:noProof/>
          <w:lang w:val="en-US" w:eastAsia="en-US"/>
        </w:rPr>
      </w:pPr>
      <w:hyperlink w:anchor="_Toc53633393" w:history="1">
        <w:r w:rsidR="00C73454" w:rsidRPr="00C73454">
          <w:rPr>
            <w:rStyle w:val="Hyperlink"/>
            <w:noProof/>
            <w:lang w:val="en-US" w:eastAsia="en-US" w:bidi="ar-SA"/>
          </w:rPr>
          <w:t>Participación en las reuniones del TC y los TWP por medios electrónicos</w:t>
        </w:r>
        <w:r w:rsidR="00C73454" w:rsidRPr="00C73454">
          <w:rPr>
            <w:rStyle w:val="Hyperlink"/>
            <w:noProof/>
            <w:webHidden/>
            <w:lang w:val="en-US" w:eastAsia="en-US" w:bidi="ar-SA"/>
          </w:rPr>
          <w:tab/>
        </w:r>
        <w:r w:rsidR="00C73454" w:rsidRPr="00C73454">
          <w:rPr>
            <w:rStyle w:val="Hyperlink"/>
            <w:smallCaps/>
            <w:noProof/>
            <w:webHidden/>
            <w:lang w:val="en-US" w:eastAsia="en-US" w:bidi="ar-SA"/>
          </w:rPr>
          <w:fldChar w:fldCharType="begin"/>
        </w:r>
        <w:r w:rsidR="00C73454" w:rsidRPr="00C73454">
          <w:rPr>
            <w:rStyle w:val="Hyperlink"/>
            <w:noProof/>
            <w:webHidden/>
            <w:lang w:val="en-US" w:eastAsia="en-US" w:bidi="ar-SA"/>
          </w:rPr>
          <w:instrText xml:space="preserve"> PAGEREF _Toc53633393 \h </w:instrText>
        </w:r>
        <w:r w:rsidR="00C73454" w:rsidRPr="00C73454">
          <w:rPr>
            <w:rStyle w:val="Hyperlink"/>
            <w:smallCaps/>
            <w:noProof/>
            <w:webHidden/>
            <w:lang w:val="en-US" w:eastAsia="en-US" w:bidi="ar-SA"/>
          </w:rPr>
        </w:r>
        <w:r w:rsidR="00C73454" w:rsidRPr="00C73454">
          <w:rPr>
            <w:rStyle w:val="Hyperlink"/>
            <w:smallCaps/>
            <w:noProof/>
            <w:webHidden/>
            <w:lang w:val="en-US" w:eastAsia="en-US" w:bidi="ar-SA"/>
          </w:rPr>
          <w:fldChar w:fldCharType="separate"/>
        </w:r>
        <w:r w:rsidR="00D45A62">
          <w:rPr>
            <w:rStyle w:val="Hyperlink"/>
            <w:noProof/>
            <w:webHidden/>
            <w:lang w:val="en-US" w:eastAsia="en-US" w:bidi="ar-SA"/>
          </w:rPr>
          <w:t>2</w:t>
        </w:r>
        <w:r w:rsidR="00C73454" w:rsidRPr="00C73454">
          <w:rPr>
            <w:rStyle w:val="Hyperlink"/>
            <w:smallCaps/>
            <w:noProof/>
            <w:webHidden/>
            <w:lang w:val="en-US" w:eastAsia="en-US" w:bidi="ar-SA"/>
          </w:rPr>
          <w:fldChar w:fldCharType="end"/>
        </w:r>
      </w:hyperlink>
    </w:p>
    <w:p w14:paraId="35F305C3" w14:textId="0EBF412E" w:rsidR="00C73454" w:rsidRDefault="00D62258">
      <w:pPr>
        <w:pStyle w:val="TOC1"/>
        <w:rPr>
          <w:rFonts w:asciiTheme="minorHAnsi" w:eastAsiaTheme="minorEastAsia" w:hAnsiTheme="minorHAnsi" w:cstheme="minorBidi"/>
          <w:caps w:val="0"/>
          <w:noProof/>
          <w:sz w:val="22"/>
          <w:szCs w:val="22"/>
          <w:lang w:bidi="ar-SA"/>
        </w:rPr>
      </w:pPr>
      <w:hyperlink w:anchor="_Toc53633394" w:history="1">
        <w:r w:rsidR="00C73454" w:rsidRPr="00F923C5">
          <w:rPr>
            <w:rStyle w:val="Hyperlink"/>
            <w:noProof/>
          </w:rPr>
          <w:t>Novedades acaecidas desde la quincuagésima quinta sesión del Comité Técnico</w:t>
        </w:r>
        <w:r w:rsidR="00C73454">
          <w:rPr>
            <w:noProof/>
            <w:webHidden/>
          </w:rPr>
          <w:tab/>
        </w:r>
        <w:r w:rsidR="00C73454">
          <w:rPr>
            <w:noProof/>
            <w:webHidden/>
          </w:rPr>
          <w:fldChar w:fldCharType="begin"/>
        </w:r>
        <w:r w:rsidR="00C73454">
          <w:rPr>
            <w:noProof/>
            <w:webHidden/>
          </w:rPr>
          <w:instrText xml:space="preserve"> PAGEREF _Toc53633394 \h </w:instrText>
        </w:r>
        <w:r w:rsidR="00C73454">
          <w:rPr>
            <w:noProof/>
            <w:webHidden/>
          </w:rPr>
        </w:r>
        <w:r w:rsidR="00C73454">
          <w:rPr>
            <w:noProof/>
            <w:webHidden/>
          </w:rPr>
          <w:fldChar w:fldCharType="separate"/>
        </w:r>
        <w:r w:rsidR="00D45A62">
          <w:rPr>
            <w:noProof/>
            <w:webHidden/>
          </w:rPr>
          <w:t>2</w:t>
        </w:r>
        <w:r w:rsidR="00C73454">
          <w:rPr>
            <w:noProof/>
            <w:webHidden/>
          </w:rPr>
          <w:fldChar w:fldCharType="end"/>
        </w:r>
      </w:hyperlink>
    </w:p>
    <w:p w14:paraId="4730E39B" w14:textId="38B7CD73" w:rsidR="00C73454" w:rsidRPr="00C73454" w:rsidRDefault="00D62258" w:rsidP="00B06A7A">
      <w:pPr>
        <w:pStyle w:val="TOC2"/>
        <w:rPr>
          <w:rStyle w:val="Hyperlink"/>
          <w:noProof/>
          <w:lang w:val="en-US" w:eastAsia="en-US"/>
        </w:rPr>
      </w:pPr>
      <w:hyperlink w:anchor="_Toc53633395" w:history="1">
        <w:r w:rsidR="00C73454" w:rsidRPr="00C73454">
          <w:rPr>
            <w:rStyle w:val="Hyperlink"/>
            <w:noProof/>
            <w:lang w:val="en-US" w:eastAsia="en-US" w:bidi="ar-SA"/>
          </w:rPr>
          <w:t>Cartas de invitación</w:t>
        </w:r>
        <w:r w:rsidR="00C73454" w:rsidRPr="00C73454">
          <w:rPr>
            <w:rStyle w:val="Hyperlink"/>
            <w:noProof/>
            <w:webHidden/>
            <w:lang w:val="en-US" w:eastAsia="en-US" w:bidi="ar-SA"/>
          </w:rPr>
          <w:tab/>
        </w:r>
        <w:r w:rsidR="00C73454" w:rsidRPr="00C73454">
          <w:rPr>
            <w:rStyle w:val="Hyperlink"/>
            <w:smallCaps/>
            <w:noProof/>
            <w:webHidden/>
            <w:lang w:val="en-US" w:eastAsia="en-US" w:bidi="ar-SA"/>
          </w:rPr>
          <w:fldChar w:fldCharType="begin"/>
        </w:r>
        <w:r w:rsidR="00C73454" w:rsidRPr="00C73454">
          <w:rPr>
            <w:rStyle w:val="Hyperlink"/>
            <w:noProof/>
            <w:webHidden/>
            <w:lang w:val="en-US" w:eastAsia="en-US" w:bidi="ar-SA"/>
          </w:rPr>
          <w:instrText xml:space="preserve"> PAGEREF _Toc53633395 \h </w:instrText>
        </w:r>
        <w:r w:rsidR="00C73454" w:rsidRPr="00C73454">
          <w:rPr>
            <w:rStyle w:val="Hyperlink"/>
            <w:smallCaps/>
            <w:noProof/>
            <w:webHidden/>
            <w:lang w:val="en-US" w:eastAsia="en-US" w:bidi="ar-SA"/>
          </w:rPr>
        </w:r>
        <w:r w:rsidR="00C73454" w:rsidRPr="00C73454">
          <w:rPr>
            <w:rStyle w:val="Hyperlink"/>
            <w:smallCaps/>
            <w:noProof/>
            <w:webHidden/>
            <w:lang w:val="en-US" w:eastAsia="en-US" w:bidi="ar-SA"/>
          </w:rPr>
          <w:fldChar w:fldCharType="separate"/>
        </w:r>
        <w:r w:rsidR="00D45A62">
          <w:rPr>
            <w:rStyle w:val="Hyperlink"/>
            <w:noProof/>
            <w:webHidden/>
            <w:lang w:val="en-US" w:eastAsia="en-US" w:bidi="ar-SA"/>
          </w:rPr>
          <w:t>2</w:t>
        </w:r>
        <w:r w:rsidR="00C73454" w:rsidRPr="00C73454">
          <w:rPr>
            <w:rStyle w:val="Hyperlink"/>
            <w:smallCaps/>
            <w:noProof/>
            <w:webHidden/>
            <w:lang w:val="en-US" w:eastAsia="en-US" w:bidi="ar-SA"/>
          </w:rPr>
          <w:fldChar w:fldCharType="end"/>
        </w:r>
      </w:hyperlink>
    </w:p>
    <w:p w14:paraId="39987C03" w14:textId="4A01FD54" w:rsidR="00C73454" w:rsidRPr="00C73454" w:rsidRDefault="00D62258" w:rsidP="00B06A7A">
      <w:pPr>
        <w:pStyle w:val="TOC2"/>
        <w:rPr>
          <w:rStyle w:val="Hyperlink"/>
          <w:noProof/>
          <w:lang w:val="en-US" w:eastAsia="en-US"/>
        </w:rPr>
      </w:pPr>
      <w:hyperlink w:anchor="_Toc53633396" w:history="1">
        <w:r w:rsidR="00C73454" w:rsidRPr="00C73454">
          <w:rPr>
            <w:rStyle w:val="Hyperlink"/>
            <w:noProof/>
            <w:lang w:val="en-US" w:eastAsia="en-US" w:bidi="ar-SA"/>
          </w:rPr>
          <w:t>Participación en las reuniones del TC y los TWP por medios electrónicos</w:t>
        </w:r>
        <w:r w:rsidR="00C73454" w:rsidRPr="00C73454">
          <w:rPr>
            <w:rStyle w:val="Hyperlink"/>
            <w:noProof/>
            <w:webHidden/>
            <w:lang w:val="en-US" w:eastAsia="en-US" w:bidi="ar-SA"/>
          </w:rPr>
          <w:tab/>
        </w:r>
        <w:r w:rsidR="00C73454" w:rsidRPr="00C73454">
          <w:rPr>
            <w:rStyle w:val="Hyperlink"/>
            <w:smallCaps/>
            <w:noProof/>
            <w:webHidden/>
            <w:lang w:val="en-US" w:eastAsia="en-US" w:bidi="ar-SA"/>
          </w:rPr>
          <w:fldChar w:fldCharType="begin"/>
        </w:r>
        <w:r w:rsidR="00C73454" w:rsidRPr="00C73454">
          <w:rPr>
            <w:rStyle w:val="Hyperlink"/>
            <w:noProof/>
            <w:webHidden/>
            <w:lang w:val="en-US" w:eastAsia="en-US" w:bidi="ar-SA"/>
          </w:rPr>
          <w:instrText xml:space="preserve"> PAGEREF _Toc53633396 \h </w:instrText>
        </w:r>
        <w:r w:rsidR="00C73454" w:rsidRPr="00C73454">
          <w:rPr>
            <w:rStyle w:val="Hyperlink"/>
            <w:smallCaps/>
            <w:noProof/>
            <w:webHidden/>
            <w:lang w:val="en-US" w:eastAsia="en-US" w:bidi="ar-SA"/>
          </w:rPr>
        </w:r>
        <w:r w:rsidR="00C73454" w:rsidRPr="00C73454">
          <w:rPr>
            <w:rStyle w:val="Hyperlink"/>
            <w:smallCaps/>
            <w:noProof/>
            <w:webHidden/>
            <w:lang w:val="en-US" w:eastAsia="en-US" w:bidi="ar-SA"/>
          </w:rPr>
          <w:fldChar w:fldCharType="separate"/>
        </w:r>
        <w:r w:rsidR="00D45A62">
          <w:rPr>
            <w:rStyle w:val="Hyperlink"/>
            <w:noProof/>
            <w:webHidden/>
            <w:lang w:val="en-US" w:eastAsia="en-US" w:bidi="ar-SA"/>
          </w:rPr>
          <w:t>2</w:t>
        </w:r>
        <w:r w:rsidR="00C73454" w:rsidRPr="00C73454">
          <w:rPr>
            <w:rStyle w:val="Hyperlink"/>
            <w:smallCaps/>
            <w:noProof/>
            <w:webHidden/>
            <w:lang w:val="en-US" w:eastAsia="en-US" w:bidi="ar-SA"/>
          </w:rPr>
          <w:fldChar w:fldCharType="end"/>
        </w:r>
      </w:hyperlink>
    </w:p>
    <w:p w14:paraId="29DA5C9A" w14:textId="37F518BD" w:rsidR="00C73454" w:rsidRDefault="00D62258">
      <w:pPr>
        <w:pStyle w:val="TOC1"/>
        <w:rPr>
          <w:rFonts w:asciiTheme="minorHAnsi" w:eastAsiaTheme="minorEastAsia" w:hAnsiTheme="minorHAnsi" w:cstheme="minorBidi"/>
          <w:caps w:val="0"/>
          <w:noProof/>
          <w:sz w:val="22"/>
          <w:szCs w:val="22"/>
          <w:lang w:bidi="ar-SA"/>
        </w:rPr>
      </w:pPr>
      <w:hyperlink w:anchor="_Toc53633397" w:history="1">
        <w:r w:rsidR="00C73454" w:rsidRPr="00F923C5">
          <w:rPr>
            <w:rStyle w:val="Hyperlink"/>
            <w:noProof/>
          </w:rPr>
          <w:t>Propuestas de próximas medidas para promover la participación en los TWP y el TC en el futuro</w:t>
        </w:r>
        <w:r w:rsidR="00C73454">
          <w:rPr>
            <w:noProof/>
            <w:webHidden/>
          </w:rPr>
          <w:tab/>
        </w:r>
        <w:r w:rsidR="00C73454">
          <w:rPr>
            <w:noProof/>
            <w:webHidden/>
          </w:rPr>
          <w:fldChar w:fldCharType="begin"/>
        </w:r>
        <w:r w:rsidR="00C73454">
          <w:rPr>
            <w:noProof/>
            <w:webHidden/>
          </w:rPr>
          <w:instrText xml:space="preserve"> PAGEREF _Toc53633397 \h </w:instrText>
        </w:r>
        <w:r w:rsidR="00C73454">
          <w:rPr>
            <w:noProof/>
            <w:webHidden/>
          </w:rPr>
        </w:r>
        <w:r w:rsidR="00C73454">
          <w:rPr>
            <w:noProof/>
            <w:webHidden/>
          </w:rPr>
          <w:fldChar w:fldCharType="separate"/>
        </w:r>
        <w:r w:rsidR="00D45A62">
          <w:rPr>
            <w:noProof/>
            <w:webHidden/>
          </w:rPr>
          <w:t>4</w:t>
        </w:r>
        <w:r w:rsidR="00C73454">
          <w:rPr>
            <w:noProof/>
            <w:webHidden/>
          </w:rPr>
          <w:fldChar w:fldCharType="end"/>
        </w:r>
      </w:hyperlink>
    </w:p>
    <w:p w14:paraId="64B02457" w14:textId="391F4DCC" w:rsidR="00E12517" w:rsidRDefault="00E12517" w:rsidP="00E12517">
      <w:pPr>
        <w:pStyle w:val="TOC1"/>
        <w:rPr>
          <w:rFonts w:asciiTheme="minorHAnsi" w:eastAsiaTheme="minorEastAsia" w:hAnsiTheme="minorHAnsi" w:cstheme="minorBidi"/>
          <w:caps w:val="0"/>
          <w:noProof/>
          <w:sz w:val="22"/>
          <w:szCs w:val="22"/>
        </w:rPr>
      </w:pPr>
      <w:r w:rsidRPr="00954D73">
        <w:fldChar w:fldCharType="end"/>
      </w:r>
    </w:p>
    <w:p w14:paraId="546F01C9" w14:textId="0303E355" w:rsidR="00E12517" w:rsidRPr="00C73454" w:rsidRDefault="00E12517" w:rsidP="00C73454">
      <w:pPr>
        <w:ind w:left="1134" w:hanging="992"/>
        <w:rPr>
          <w:sz w:val="18"/>
          <w:szCs w:val="18"/>
        </w:rPr>
      </w:pPr>
      <w:r w:rsidRPr="00C73454">
        <w:rPr>
          <w:sz w:val="18"/>
          <w:szCs w:val="18"/>
        </w:rPr>
        <w:t>Anexo I</w:t>
      </w:r>
      <w:r w:rsidRPr="00C73454">
        <w:rPr>
          <w:sz w:val="18"/>
          <w:szCs w:val="18"/>
        </w:rPr>
        <w:tab/>
        <w:t>Participación de los miembros de la UPOV en las sesiones de los TWP de 2020 en comparación con las de 2019 a 2015 (por año y por TWP)</w:t>
      </w:r>
      <w:r w:rsidR="00F06EA4">
        <w:rPr>
          <w:sz w:val="18"/>
          <w:szCs w:val="18"/>
        </w:rPr>
        <w:t xml:space="preserve"> </w:t>
      </w:r>
    </w:p>
    <w:p w14:paraId="41A4503D" w14:textId="77777777" w:rsidR="00E12517" w:rsidRPr="00C73454" w:rsidRDefault="00E12517" w:rsidP="00E12517">
      <w:pPr>
        <w:ind w:left="142"/>
        <w:rPr>
          <w:sz w:val="18"/>
          <w:szCs w:val="18"/>
        </w:rPr>
      </w:pPr>
      <w:r w:rsidRPr="00C73454">
        <w:rPr>
          <w:sz w:val="18"/>
          <w:szCs w:val="18"/>
        </w:rPr>
        <w:t>Anexo II</w:t>
      </w:r>
      <w:r w:rsidRPr="00C73454">
        <w:rPr>
          <w:sz w:val="18"/>
          <w:szCs w:val="18"/>
        </w:rPr>
        <w:tab/>
        <w:t>Encuesta de evaluación de las sesiones de los TWP de 2020</w:t>
      </w:r>
    </w:p>
    <w:p w14:paraId="57A7144B" w14:textId="77777777" w:rsidR="00E12517" w:rsidRPr="00954D73" w:rsidRDefault="00E12517" w:rsidP="00E12517"/>
    <w:p w14:paraId="3FC25CCF" w14:textId="77777777" w:rsidR="00E12517" w:rsidRPr="00954D73" w:rsidRDefault="00E12517" w:rsidP="00E12517">
      <w:pPr>
        <w:keepNext/>
        <w:rPr>
          <w:color w:val="000000"/>
        </w:rPr>
      </w:pPr>
      <w:r w:rsidRPr="00954D73">
        <w:rPr>
          <w:color w:val="000000"/>
        </w:rPr>
        <w:fldChar w:fldCharType="begin"/>
      </w:r>
      <w:r w:rsidRPr="00954D73">
        <w:rPr>
          <w:color w:val="000000"/>
        </w:rPr>
        <w:instrText xml:space="preserve"> AUTONUM  </w:instrText>
      </w:r>
      <w:r w:rsidRPr="00954D73">
        <w:rPr>
          <w:color w:val="000000"/>
        </w:rPr>
        <w:fldChar w:fldCharType="end"/>
      </w:r>
      <w:r>
        <w:tab/>
        <w:t>En el presente documento se utilizan las siguientes abreviaturas:</w:t>
      </w:r>
    </w:p>
    <w:p w14:paraId="1E6F49B1" w14:textId="77777777" w:rsidR="00E12517" w:rsidRPr="00954D73" w:rsidRDefault="00E12517" w:rsidP="00E12517">
      <w:pPr>
        <w:keepNext/>
        <w:ind w:left="1692" w:hanging="1125"/>
        <w:jc w:val="left"/>
        <w:rPr>
          <w:color w:val="000000"/>
        </w:rPr>
      </w:pPr>
    </w:p>
    <w:p w14:paraId="2E6AD2A2" w14:textId="77777777" w:rsidR="00E12517" w:rsidRPr="00954D73" w:rsidRDefault="00E12517" w:rsidP="00E12517">
      <w:pPr>
        <w:tabs>
          <w:tab w:val="left" w:pos="567"/>
          <w:tab w:val="left" w:pos="1701"/>
        </w:tabs>
      </w:pPr>
      <w:r>
        <w:tab/>
        <w:t>TC:</w:t>
      </w:r>
      <w:r>
        <w:tab/>
        <w:t>Comité Técnico</w:t>
      </w:r>
    </w:p>
    <w:p w14:paraId="531F67B1" w14:textId="77777777" w:rsidR="00E12517" w:rsidRPr="00954D73" w:rsidRDefault="00E12517" w:rsidP="00E12517">
      <w:pPr>
        <w:tabs>
          <w:tab w:val="left" w:pos="567"/>
          <w:tab w:val="left" w:pos="1701"/>
        </w:tabs>
        <w:rPr>
          <w:rFonts w:eastAsia="PMingLiU"/>
          <w:szCs w:val="24"/>
        </w:rPr>
      </w:pPr>
      <w:r>
        <w:tab/>
        <w:t>TWA:</w:t>
      </w:r>
      <w:r>
        <w:tab/>
        <w:t>Grupo de Trabajo Técnico sobre Plantas Agrícolas</w:t>
      </w:r>
    </w:p>
    <w:p w14:paraId="76D9DF25" w14:textId="77777777" w:rsidR="00E12517" w:rsidRPr="00954D73" w:rsidRDefault="00E12517" w:rsidP="00E12517">
      <w:pPr>
        <w:tabs>
          <w:tab w:val="left" w:pos="567"/>
          <w:tab w:val="left" w:pos="1701"/>
        </w:tabs>
        <w:rPr>
          <w:rFonts w:eastAsia="PMingLiU"/>
          <w:szCs w:val="24"/>
        </w:rPr>
      </w:pPr>
      <w:r>
        <w:tab/>
        <w:t>TWC:</w:t>
      </w:r>
      <w:r>
        <w:tab/>
        <w:t>Grupo de Trabajo Técnico sobre Automatización y Programas Informáticos</w:t>
      </w:r>
    </w:p>
    <w:p w14:paraId="1F527339" w14:textId="77777777" w:rsidR="00E12517" w:rsidRPr="00954D73" w:rsidRDefault="00E12517" w:rsidP="00E12517">
      <w:pPr>
        <w:tabs>
          <w:tab w:val="left" w:pos="567"/>
          <w:tab w:val="left" w:pos="1701"/>
        </w:tabs>
        <w:rPr>
          <w:rFonts w:eastAsia="PMingLiU"/>
          <w:szCs w:val="24"/>
        </w:rPr>
      </w:pPr>
      <w:r>
        <w:tab/>
        <w:t xml:space="preserve">TWF: </w:t>
      </w:r>
      <w:r>
        <w:tab/>
        <w:t>Grupo de Trabajo Técnico sobre Plantas Frutales</w:t>
      </w:r>
    </w:p>
    <w:p w14:paraId="391B1106" w14:textId="77777777" w:rsidR="00E12517" w:rsidRPr="00954D73" w:rsidRDefault="00E12517" w:rsidP="00E12517">
      <w:pPr>
        <w:tabs>
          <w:tab w:val="left" w:pos="567"/>
          <w:tab w:val="left" w:pos="1701"/>
        </w:tabs>
        <w:rPr>
          <w:rFonts w:eastAsia="PMingLiU"/>
          <w:szCs w:val="24"/>
        </w:rPr>
      </w:pPr>
      <w:r>
        <w:tab/>
        <w:t>TWO:</w:t>
      </w:r>
      <w:r>
        <w:tab/>
        <w:t>Grupo de Trabajo Técnico sobre Plantas Ornamentales y Árboles Forestales</w:t>
      </w:r>
    </w:p>
    <w:p w14:paraId="5E68D950" w14:textId="77777777" w:rsidR="00E12517" w:rsidRPr="00954D73" w:rsidRDefault="00E12517" w:rsidP="00E12517">
      <w:pPr>
        <w:tabs>
          <w:tab w:val="left" w:pos="567"/>
          <w:tab w:val="left" w:pos="1701"/>
        </w:tabs>
        <w:rPr>
          <w:rFonts w:eastAsia="PMingLiU"/>
          <w:szCs w:val="24"/>
        </w:rPr>
      </w:pPr>
      <w:r>
        <w:tab/>
        <w:t>TWP:</w:t>
      </w:r>
      <w:r>
        <w:tab/>
        <w:t>Grupos de Trabajo Técnico</w:t>
      </w:r>
    </w:p>
    <w:p w14:paraId="7765AC7F" w14:textId="77777777" w:rsidR="00E12517" w:rsidRPr="00954D73" w:rsidRDefault="00E12517" w:rsidP="00E12517">
      <w:pPr>
        <w:tabs>
          <w:tab w:val="left" w:pos="567"/>
          <w:tab w:val="left" w:pos="1701"/>
        </w:tabs>
        <w:rPr>
          <w:rFonts w:eastAsia="PMingLiU"/>
          <w:szCs w:val="24"/>
        </w:rPr>
      </w:pPr>
      <w:r>
        <w:tab/>
        <w:t>TWV:</w:t>
      </w:r>
      <w:r>
        <w:tab/>
        <w:t>Grupo de Trabajo Técnico sobre Hortalizas</w:t>
      </w:r>
    </w:p>
    <w:p w14:paraId="12978D8F" w14:textId="77777777" w:rsidR="00E12517" w:rsidRDefault="00E12517" w:rsidP="00E12517"/>
    <w:p w14:paraId="5B1E5F85" w14:textId="77777777" w:rsidR="00E12517" w:rsidRDefault="00E12517" w:rsidP="00E12517"/>
    <w:p w14:paraId="3743507A" w14:textId="77777777" w:rsidR="00E12517" w:rsidRDefault="00E12517" w:rsidP="00E12517"/>
    <w:p w14:paraId="2C732606" w14:textId="77777777" w:rsidR="00E12517" w:rsidRDefault="00E12517" w:rsidP="00E12517"/>
    <w:p w14:paraId="611D7D8D" w14:textId="77777777" w:rsidR="00E12517" w:rsidRPr="00954D73" w:rsidRDefault="00E12517" w:rsidP="00E12517">
      <w:pPr>
        <w:pStyle w:val="Heading1"/>
      </w:pPr>
      <w:bookmarkStart w:id="4" w:name="_Toc52462061"/>
      <w:bookmarkStart w:id="5" w:name="_Toc53633390"/>
      <w:r>
        <w:lastRenderedPageBreak/>
        <w:t>Novedades acaecidas en la quincuagésima quinta sesión del Comité Técnico</w:t>
      </w:r>
      <w:bookmarkEnd w:id="4"/>
      <w:bookmarkEnd w:id="5"/>
    </w:p>
    <w:p w14:paraId="43667765" w14:textId="77777777" w:rsidR="00E12517" w:rsidRPr="00954D73" w:rsidRDefault="00E12517" w:rsidP="00E12517">
      <w:pPr>
        <w:tabs>
          <w:tab w:val="left" w:pos="567"/>
        </w:tabs>
        <w:rPr>
          <w:rFonts w:cs="Arial"/>
        </w:rPr>
      </w:pPr>
    </w:p>
    <w:p w14:paraId="4CFF2A1E" w14:textId="4A1F2F25" w:rsidR="00E12517" w:rsidRPr="004F7A3C" w:rsidRDefault="00E12517" w:rsidP="00E12517">
      <w:pPr>
        <w:tabs>
          <w:tab w:val="left" w:pos="567"/>
        </w:tabs>
        <w:rPr>
          <w:rFonts w:cs="Arial"/>
        </w:rPr>
      </w:pPr>
      <w:r w:rsidRPr="00954D73">
        <w:rPr>
          <w:rFonts w:cs="Arial"/>
        </w:rPr>
        <w:fldChar w:fldCharType="begin"/>
      </w:r>
      <w:r w:rsidRPr="00954D73">
        <w:rPr>
          <w:rFonts w:cs="Arial"/>
        </w:rPr>
        <w:instrText xml:space="preserve"> AUTONUM  </w:instrText>
      </w:r>
      <w:r w:rsidRPr="00954D73">
        <w:rPr>
          <w:rFonts w:cs="Arial"/>
        </w:rPr>
        <w:fldChar w:fldCharType="end"/>
      </w:r>
      <w:r>
        <w:tab/>
        <w:t>En su quincuagésima quinta sesión, celebrada en Ginebra los días 28 y 29 de octubre de 2019, el TC examinó el documento TC/55/24 “Aumento de la participación de nuevos miembros de la Unión en la labor del TC y de los TWP” y convino en lo siguiente en relación con las distintas propuestas formuladas (véanse los párrafos 233 a 237 del documento TC/55/25 “Informe”).</w:t>
      </w:r>
    </w:p>
    <w:p w14:paraId="73FFA539" w14:textId="77777777" w:rsidR="00E12517" w:rsidRPr="004F7A3C" w:rsidRDefault="00E12517" w:rsidP="00E12517"/>
    <w:p w14:paraId="3172843A" w14:textId="77777777" w:rsidR="00E12517" w:rsidRPr="004F7A3C" w:rsidRDefault="00E12517" w:rsidP="00E12517">
      <w:pPr>
        <w:pStyle w:val="Heading2"/>
        <w:rPr>
          <w:rFonts w:eastAsiaTheme="minorEastAsia" w:cs="Arial"/>
          <w:snapToGrid w:val="0"/>
        </w:rPr>
      </w:pPr>
      <w:bookmarkStart w:id="6" w:name="_Toc52462062"/>
      <w:bookmarkStart w:id="7" w:name="_Toc53633391"/>
      <w:r>
        <w:t>Cartas de invitación</w:t>
      </w:r>
      <w:bookmarkEnd w:id="6"/>
      <w:bookmarkEnd w:id="7"/>
    </w:p>
    <w:p w14:paraId="11477D1D" w14:textId="77777777" w:rsidR="00E12517" w:rsidRPr="00D84353" w:rsidRDefault="00E12517" w:rsidP="00E12517">
      <w:pPr>
        <w:pStyle w:val="ListParagraph"/>
        <w:ind w:left="0"/>
        <w:rPr>
          <w:rFonts w:eastAsiaTheme="minorEastAsia" w:cs="Arial"/>
          <w:snapToGrid w:val="0"/>
          <w:highlight w:val="yellow"/>
        </w:rPr>
      </w:pPr>
    </w:p>
    <w:p w14:paraId="7E97856B" w14:textId="5514EECA" w:rsidR="00E12517" w:rsidRPr="00D84353" w:rsidRDefault="00E12517" w:rsidP="00E12517">
      <w:pPr>
        <w:pStyle w:val="ListParagraph"/>
        <w:ind w:left="0"/>
        <w:jc w:val="both"/>
        <w:rPr>
          <w:rFonts w:eastAsiaTheme="minorEastAsia" w:cs="Arial"/>
          <w:snapToGrid w:val="0"/>
          <w:highlight w:val="yellow"/>
        </w:rPr>
      </w:pPr>
      <w:r w:rsidRPr="0018180F">
        <w:rPr>
          <w:rFonts w:ascii="Arial" w:hAnsi="Arial" w:cs="Arial"/>
        </w:rPr>
        <w:fldChar w:fldCharType="begin"/>
      </w:r>
      <w:r w:rsidRPr="0018180F">
        <w:rPr>
          <w:rFonts w:ascii="Arial" w:hAnsi="Arial" w:cs="Arial"/>
        </w:rPr>
        <w:instrText xml:space="preserve"> AUTONUM  </w:instrText>
      </w:r>
      <w:r w:rsidRPr="0018180F">
        <w:rPr>
          <w:rFonts w:ascii="Arial" w:hAnsi="Arial" w:cs="Arial"/>
        </w:rPr>
        <w:fldChar w:fldCharType="end"/>
      </w:r>
      <w:r>
        <w:tab/>
      </w:r>
      <w:r>
        <w:rPr>
          <w:rFonts w:ascii="Arial" w:hAnsi="Arial"/>
          <w:sz w:val="20"/>
        </w:rPr>
        <w:t>El TC convino en que las cartas de invitación a las sesiones de los TWP, que actualmente se envían tres meses antes de las sesiones, se han de enviar con mayor antelación y convino en que en la “Nota orientativa para anfitriones de los TWP” se ha de indicar una antelación de seis meses.</w:t>
      </w:r>
      <w:r w:rsidR="00F06EA4">
        <w:rPr>
          <w:rFonts w:eastAsiaTheme="minorEastAsia"/>
          <w:snapToGrid w:val="0"/>
          <w:highlight w:val="yellow"/>
        </w:rPr>
        <w:t xml:space="preserve"> </w:t>
      </w:r>
    </w:p>
    <w:p w14:paraId="15E64971" w14:textId="77777777" w:rsidR="00E12517" w:rsidRPr="001B0064" w:rsidRDefault="00E12517" w:rsidP="00E12517">
      <w:pPr>
        <w:rPr>
          <w:rFonts w:cs="Arial"/>
        </w:rPr>
      </w:pPr>
    </w:p>
    <w:p w14:paraId="3E9C395C" w14:textId="77777777" w:rsidR="00E12517" w:rsidRDefault="00E12517" w:rsidP="00E12517">
      <w:pPr>
        <w:rPr>
          <w:rFonts w:cs="Arial"/>
        </w:rPr>
      </w:pPr>
      <w:r w:rsidRPr="001B0064">
        <w:rPr>
          <w:rFonts w:cs="Arial"/>
        </w:rPr>
        <w:fldChar w:fldCharType="begin"/>
      </w:r>
      <w:r w:rsidRPr="001B0064">
        <w:rPr>
          <w:rFonts w:cs="Arial"/>
        </w:rPr>
        <w:instrText xml:space="preserve"> AUTONUM  </w:instrText>
      </w:r>
      <w:r w:rsidRPr="001B0064">
        <w:rPr>
          <w:rFonts w:cs="Arial"/>
        </w:rPr>
        <w:fldChar w:fldCharType="end"/>
      </w:r>
      <w:r>
        <w:tab/>
        <w:t>El TC convino en invitar a la Oficina de la UPOV a redactar una descripción breve de la importancia de la labor de los TWP para acompañar las cartas de invitación a las sesiones de estos.</w:t>
      </w:r>
    </w:p>
    <w:p w14:paraId="0A5158F0" w14:textId="77777777" w:rsidR="00E12517" w:rsidRDefault="00E12517" w:rsidP="00E12517">
      <w:pPr>
        <w:pStyle w:val="Heading3"/>
      </w:pPr>
    </w:p>
    <w:p w14:paraId="6DCDB2D8" w14:textId="77777777" w:rsidR="00E12517" w:rsidRPr="001B0064" w:rsidRDefault="00E12517" w:rsidP="00E12517">
      <w:pPr>
        <w:pStyle w:val="Heading2"/>
      </w:pPr>
      <w:bookmarkStart w:id="8" w:name="_Toc52462063"/>
      <w:bookmarkStart w:id="9" w:name="_Toc53633392"/>
      <w:r>
        <w:t>Organización de un seminario en Ginebra</w:t>
      </w:r>
      <w:bookmarkEnd w:id="8"/>
      <w:bookmarkEnd w:id="9"/>
    </w:p>
    <w:p w14:paraId="07530980" w14:textId="77777777" w:rsidR="00E12517" w:rsidRPr="001B0064" w:rsidRDefault="00E12517" w:rsidP="00E12517">
      <w:pPr>
        <w:keepNext/>
      </w:pPr>
    </w:p>
    <w:p w14:paraId="17A01EE3" w14:textId="36755B3D" w:rsidR="00E12517" w:rsidRPr="001B0064" w:rsidRDefault="00E12517" w:rsidP="00E12517">
      <w:pPr>
        <w:keepNext/>
      </w:pPr>
      <w:r w:rsidRPr="001B0064">
        <w:fldChar w:fldCharType="begin"/>
      </w:r>
      <w:r w:rsidRPr="001B0064">
        <w:instrText xml:space="preserve"> AUTONUM  </w:instrText>
      </w:r>
      <w:r w:rsidRPr="001B0064">
        <w:fldChar w:fldCharType="end"/>
      </w:r>
      <w:r>
        <w:tab/>
        <w:t>El TC consideró la posibilidad de organizar un seminario para transmitir la importancia de la labor técnica que se lleva a cabo en la UPOV y convino en que será necesario estudiar más detenidamente su objetivo y su público destinatario antes seguir adelante con esta idea.</w:t>
      </w:r>
      <w:r w:rsidR="00F06EA4">
        <w:t xml:space="preserve"> </w:t>
      </w:r>
    </w:p>
    <w:p w14:paraId="74CDA475" w14:textId="77777777" w:rsidR="00E12517" w:rsidRPr="001B0064" w:rsidRDefault="00E12517" w:rsidP="00E12517"/>
    <w:p w14:paraId="102B0CF9" w14:textId="77777777" w:rsidR="00E12517" w:rsidRPr="001B0064" w:rsidRDefault="00E12517" w:rsidP="00E12517">
      <w:pPr>
        <w:pStyle w:val="Heading2"/>
      </w:pPr>
      <w:bookmarkStart w:id="10" w:name="_Toc52462064"/>
      <w:bookmarkStart w:id="11" w:name="_Toc53633393"/>
      <w:r>
        <w:t>Participación en las reuniones del TC y los TWP por medios electrónicos</w:t>
      </w:r>
      <w:bookmarkEnd w:id="10"/>
      <w:bookmarkEnd w:id="11"/>
    </w:p>
    <w:p w14:paraId="5E9D78A8" w14:textId="77777777" w:rsidR="00E12517" w:rsidRPr="001B0064" w:rsidRDefault="00E12517" w:rsidP="00E12517">
      <w:pPr>
        <w:keepNext/>
      </w:pPr>
    </w:p>
    <w:p w14:paraId="5A2ABAD1" w14:textId="7EEF633E" w:rsidR="00E12517" w:rsidRPr="00824357" w:rsidRDefault="00E12517" w:rsidP="00E12517">
      <w:pPr>
        <w:keepNext/>
      </w:pPr>
      <w:r w:rsidRPr="001B0064">
        <w:fldChar w:fldCharType="begin"/>
      </w:r>
      <w:r w:rsidRPr="001B0064">
        <w:instrText xml:space="preserve"> AUTONUM  </w:instrText>
      </w:r>
      <w:r w:rsidRPr="001B0064">
        <w:fldChar w:fldCharType="end"/>
      </w:r>
      <w:r>
        <w:tab/>
        <w:t>El TC tomó nota de que en las invitaciones a las sesiones de 2019 de los TWP se solicitó a los destinatarios que indicaran asuntos concretos que desearían tratar por medios electrónicos.</w:t>
      </w:r>
      <w:r w:rsidR="00F06EA4">
        <w:t xml:space="preserve"> </w:t>
      </w:r>
    </w:p>
    <w:p w14:paraId="344DD272" w14:textId="77777777" w:rsidR="00E12517" w:rsidRDefault="00E12517" w:rsidP="00E12517"/>
    <w:p w14:paraId="288F362F" w14:textId="77777777" w:rsidR="00E12517" w:rsidRDefault="00E12517" w:rsidP="00E12517"/>
    <w:p w14:paraId="191E6997" w14:textId="77777777" w:rsidR="00E12517" w:rsidRPr="00954D73" w:rsidRDefault="00E12517" w:rsidP="00E12517">
      <w:pPr>
        <w:pStyle w:val="Heading1"/>
      </w:pPr>
      <w:bookmarkStart w:id="12" w:name="_Toc52462065"/>
      <w:bookmarkStart w:id="13" w:name="_Toc53633394"/>
      <w:r>
        <w:t>Novedades acaecidas desde la quincuagésima quinta sesión del Comité Técnico</w:t>
      </w:r>
      <w:bookmarkEnd w:id="12"/>
      <w:bookmarkEnd w:id="13"/>
    </w:p>
    <w:p w14:paraId="3EC58864" w14:textId="77777777" w:rsidR="00E12517" w:rsidRDefault="00E12517" w:rsidP="00E12517"/>
    <w:p w14:paraId="3B0E498F" w14:textId="77777777" w:rsidR="00E12517" w:rsidRPr="004F7A3C" w:rsidRDefault="00E12517" w:rsidP="00E12517">
      <w:pPr>
        <w:pStyle w:val="Heading2"/>
        <w:rPr>
          <w:rFonts w:eastAsiaTheme="minorEastAsia" w:cs="Arial"/>
          <w:snapToGrid w:val="0"/>
        </w:rPr>
      </w:pPr>
      <w:bookmarkStart w:id="14" w:name="_Toc52462066"/>
      <w:bookmarkStart w:id="15" w:name="_Toc53633395"/>
      <w:r>
        <w:t>Cartas de invitación</w:t>
      </w:r>
      <w:bookmarkEnd w:id="14"/>
      <w:bookmarkEnd w:id="15"/>
    </w:p>
    <w:p w14:paraId="2E28B5A3" w14:textId="77777777" w:rsidR="00E12517" w:rsidRDefault="00E12517" w:rsidP="00E12517"/>
    <w:p w14:paraId="6ACCFB04" w14:textId="77777777" w:rsidR="00E12517" w:rsidRDefault="00E12517" w:rsidP="00E12517">
      <w:r w:rsidRPr="00954D73">
        <w:fldChar w:fldCharType="begin"/>
      </w:r>
      <w:r w:rsidRPr="00954D73">
        <w:instrText xml:space="preserve"> AUTONUM  </w:instrText>
      </w:r>
      <w:r w:rsidRPr="00954D73">
        <w:fldChar w:fldCharType="end"/>
      </w:r>
      <w:r>
        <w:tab/>
        <w:t>La nota orientativa para anfitriones de los TWP se ha actualizado para indicar que las cartas de invitación se han de enviar, a más tardar, seis meses antes de las sesiones. Para las sesiones de 2020, las cartas de invitación se enviaron todas según el siguiente detalle:</w:t>
      </w:r>
    </w:p>
    <w:p w14:paraId="54C6A942" w14:textId="77777777" w:rsidR="00E12517" w:rsidRDefault="00E12517" w:rsidP="00E12517"/>
    <w:tbl>
      <w:tblPr>
        <w:tblStyle w:val="TableGrid"/>
        <w:tblW w:w="0" w:type="auto"/>
        <w:tblLook w:val="04A0" w:firstRow="1" w:lastRow="0" w:firstColumn="1" w:lastColumn="0" w:noHBand="0" w:noVBand="1"/>
      </w:tblPr>
      <w:tblGrid>
        <w:gridCol w:w="4455"/>
        <w:gridCol w:w="1393"/>
        <w:gridCol w:w="1384"/>
        <w:gridCol w:w="1274"/>
        <w:gridCol w:w="1123"/>
      </w:tblGrid>
      <w:tr w:rsidR="00E12517" w14:paraId="22969FF0" w14:textId="77777777" w:rsidTr="00B06A7A">
        <w:tc>
          <w:tcPr>
            <w:tcW w:w="4531" w:type="dxa"/>
          </w:tcPr>
          <w:p w14:paraId="64583CE4" w14:textId="77777777" w:rsidR="00E12517" w:rsidRDefault="00E12517" w:rsidP="008958FB">
            <w:r>
              <w:t>TWP</w:t>
            </w:r>
          </w:p>
        </w:tc>
        <w:tc>
          <w:tcPr>
            <w:tcW w:w="1398" w:type="dxa"/>
          </w:tcPr>
          <w:p w14:paraId="2824D098" w14:textId="77777777" w:rsidR="00E12517" w:rsidRDefault="00E12517" w:rsidP="00C73454">
            <w:pPr>
              <w:jc w:val="center"/>
            </w:pPr>
            <w:r>
              <w:t>Fecha de reunión</w:t>
            </w:r>
          </w:p>
        </w:tc>
        <w:tc>
          <w:tcPr>
            <w:tcW w:w="1296" w:type="dxa"/>
          </w:tcPr>
          <w:p w14:paraId="276321ED" w14:textId="77777777" w:rsidR="00E12517" w:rsidRPr="00C24F4C" w:rsidRDefault="00E12517" w:rsidP="00C73454">
            <w:pPr>
              <w:jc w:val="center"/>
            </w:pPr>
            <w:r>
              <w:t>Anfitrión</w:t>
            </w:r>
          </w:p>
        </w:tc>
        <w:tc>
          <w:tcPr>
            <w:tcW w:w="1275" w:type="dxa"/>
          </w:tcPr>
          <w:p w14:paraId="2119383F" w14:textId="77777777" w:rsidR="00E12517" w:rsidRDefault="00E12517" w:rsidP="008958FB">
            <w:pPr>
              <w:jc w:val="center"/>
            </w:pPr>
            <w:r>
              <w:t xml:space="preserve">Invitación enviada el </w:t>
            </w:r>
          </w:p>
        </w:tc>
        <w:tc>
          <w:tcPr>
            <w:tcW w:w="1129" w:type="dxa"/>
          </w:tcPr>
          <w:p w14:paraId="5F8F96BC" w14:textId="77777777" w:rsidR="00E12517" w:rsidRDefault="00E12517" w:rsidP="008958FB">
            <w:pPr>
              <w:jc w:val="center"/>
            </w:pPr>
            <w:r>
              <w:t>N.º de meses antes de la reunión</w:t>
            </w:r>
          </w:p>
        </w:tc>
      </w:tr>
      <w:tr w:rsidR="00E12517" w14:paraId="412998B5" w14:textId="77777777" w:rsidTr="00B06A7A">
        <w:trPr>
          <w:trHeight w:val="357"/>
        </w:trPr>
        <w:tc>
          <w:tcPr>
            <w:tcW w:w="4531" w:type="dxa"/>
          </w:tcPr>
          <w:p w14:paraId="07827469" w14:textId="77777777" w:rsidR="00E12517" w:rsidRDefault="00E12517" w:rsidP="008958FB">
            <w:r>
              <w:t>Grupo de Trabajo Técnico sobre Hortalizas (TWV)</w:t>
            </w:r>
          </w:p>
        </w:tc>
        <w:tc>
          <w:tcPr>
            <w:tcW w:w="1398" w:type="dxa"/>
          </w:tcPr>
          <w:p w14:paraId="32B898CB" w14:textId="0D4F3D64" w:rsidR="00E12517" w:rsidRPr="000670E0" w:rsidRDefault="00E12517" w:rsidP="008958FB">
            <w:r>
              <w:t>11 al</w:t>
            </w:r>
            <w:r w:rsidR="00C73454">
              <w:t xml:space="preserve"> </w:t>
            </w:r>
            <w:r>
              <w:t>15 de mayo</w:t>
            </w:r>
          </w:p>
        </w:tc>
        <w:tc>
          <w:tcPr>
            <w:tcW w:w="1296" w:type="dxa"/>
          </w:tcPr>
          <w:p w14:paraId="6ECA6382" w14:textId="77777777" w:rsidR="00E12517" w:rsidRPr="00C24F4C" w:rsidRDefault="00E12517" w:rsidP="008958FB">
            <w:r>
              <w:t>Brasil</w:t>
            </w:r>
          </w:p>
        </w:tc>
        <w:tc>
          <w:tcPr>
            <w:tcW w:w="1275" w:type="dxa"/>
          </w:tcPr>
          <w:p w14:paraId="6558622B" w14:textId="77777777" w:rsidR="00E12517" w:rsidRDefault="00E12517" w:rsidP="008958FB">
            <w:pPr>
              <w:jc w:val="center"/>
            </w:pPr>
            <w:r>
              <w:t>09/01/2020</w:t>
            </w:r>
          </w:p>
        </w:tc>
        <w:tc>
          <w:tcPr>
            <w:tcW w:w="1129" w:type="dxa"/>
          </w:tcPr>
          <w:p w14:paraId="0ABAF3DA" w14:textId="77777777" w:rsidR="00E12517" w:rsidRDefault="00E12517" w:rsidP="008958FB">
            <w:pPr>
              <w:jc w:val="center"/>
            </w:pPr>
            <w:r>
              <w:t>4</w:t>
            </w:r>
          </w:p>
        </w:tc>
      </w:tr>
      <w:tr w:rsidR="00E12517" w14:paraId="34E2FCD2" w14:textId="77777777" w:rsidTr="00B06A7A">
        <w:tc>
          <w:tcPr>
            <w:tcW w:w="4531" w:type="dxa"/>
          </w:tcPr>
          <w:p w14:paraId="73D43F87" w14:textId="77777777" w:rsidR="00E12517" w:rsidRDefault="00E12517" w:rsidP="008958FB">
            <w:r>
              <w:t>Grupo de Trabajo Técnico sobre Plantas Ornamentales y Árboles Forestales (TWO)</w:t>
            </w:r>
          </w:p>
        </w:tc>
        <w:tc>
          <w:tcPr>
            <w:tcW w:w="1398" w:type="dxa"/>
          </w:tcPr>
          <w:p w14:paraId="30960DD6" w14:textId="413CE03F" w:rsidR="00E12517" w:rsidRPr="000670E0" w:rsidRDefault="00E12517" w:rsidP="008958FB">
            <w:r>
              <w:t>8 al</w:t>
            </w:r>
            <w:r w:rsidR="00C73454">
              <w:t xml:space="preserve"> </w:t>
            </w:r>
            <w:r>
              <w:t>12 de junio</w:t>
            </w:r>
          </w:p>
        </w:tc>
        <w:tc>
          <w:tcPr>
            <w:tcW w:w="1296" w:type="dxa"/>
          </w:tcPr>
          <w:p w14:paraId="079DA4E2" w14:textId="77777777" w:rsidR="00E12517" w:rsidRPr="00C24F4C" w:rsidRDefault="00E12517" w:rsidP="008958FB">
            <w:r>
              <w:t>Países Bajos</w:t>
            </w:r>
          </w:p>
        </w:tc>
        <w:tc>
          <w:tcPr>
            <w:tcW w:w="1275" w:type="dxa"/>
          </w:tcPr>
          <w:p w14:paraId="45CB3949" w14:textId="77777777" w:rsidR="00E12517" w:rsidRDefault="00E12517" w:rsidP="008958FB">
            <w:pPr>
              <w:jc w:val="center"/>
            </w:pPr>
            <w:r>
              <w:t>19/02/2020</w:t>
            </w:r>
          </w:p>
          <w:p w14:paraId="20616E6D" w14:textId="77777777" w:rsidR="00E12517" w:rsidRDefault="00E12517" w:rsidP="008958FB">
            <w:pPr>
              <w:jc w:val="center"/>
            </w:pPr>
          </w:p>
        </w:tc>
        <w:tc>
          <w:tcPr>
            <w:tcW w:w="1129" w:type="dxa"/>
          </w:tcPr>
          <w:p w14:paraId="54D61B52" w14:textId="77777777" w:rsidR="00E12517" w:rsidRDefault="00E12517" w:rsidP="008958FB">
            <w:pPr>
              <w:jc w:val="center"/>
            </w:pPr>
            <w:r>
              <w:t>4</w:t>
            </w:r>
          </w:p>
        </w:tc>
      </w:tr>
      <w:tr w:rsidR="00E12517" w14:paraId="0452A331" w14:textId="77777777" w:rsidTr="00B06A7A">
        <w:tc>
          <w:tcPr>
            <w:tcW w:w="4531" w:type="dxa"/>
          </w:tcPr>
          <w:p w14:paraId="0309CA93" w14:textId="77777777" w:rsidR="00E12517" w:rsidRDefault="00E12517" w:rsidP="008958FB">
            <w:r>
              <w:t>Grupo de Trabajo Técnico sobre Plantas Agrícolas (TWA)</w:t>
            </w:r>
          </w:p>
        </w:tc>
        <w:tc>
          <w:tcPr>
            <w:tcW w:w="1398" w:type="dxa"/>
          </w:tcPr>
          <w:p w14:paraId="29AD2B6A" w14:textId="7CA6149C" w:rsidR="00E12517" w:rsidRPr="000670E0" w:rsidRDefault="00E12517" w:rsidP="008958FB">
            <w:r>
              <w:t>22 al</w:t>
            </w:r>
            <w:r w:rsidR="00C73454">
              <w:t xml:space="preserve"> </w:t>
            </w:r>
            <w:r>
              <w:t>26 de junio</w:t>
            </w:r>
          </w:p>
        </w:tc>
        <w:tc>
          <w:tcPr>
            <w:tcW w:w="1296" w:type="dxa"/>
          </w:tcPr>
          <w:p w14:paraId="73675C52" w14:textId="77777777" w:rsidR="00E12517" w:rsidRPr="00C24F4C" w:rsidRDefault="00E12517" w:rsidP="008958FB">
            <w:r>
              <w:t>Canadá</w:t>
            </w:r>
          </w:p>
        </w:tc>
        <w:tc>
          <w:tcPr>
            <w:tcW w:w="1275" w:type="dxa"/>
          </w:tcPr>
          <w:p w14:paraId="5F4DAC53" w14:textId="77777777" w:rsidR="00E12517" w:rsidRDefault="00E12517" w:rsidP="008958FB">
            <w:pPr>
              <w:jc w:val="center"/>
            </w:pPr>
            <w:r>
              <w:t>19/02/2020</w:t>
            </w:r>
          </w:p>
          <w:p w14:paraId="41D8D3C7" w14:textId="77777777" w:rsidR="00E12517" w:rsidRDefault="00E12517" w:rsidP="008958FB">
            <w:pPr>
              <w:jc w:val="center"/>
            </w:pPr>
          </w:p>
        </w:tc>
        <w:tc>
          <w:tcPr>
            <w:tcW w:w="1129" w:type="dxa"/>
          </w:tcPr>
          <w:p w14:paraId="36415B26" w14:textId="77777777" w:rsidR="00E12517" w:rsidRDefault="00E12517" w:rsidP="008958FB">
            <w:pPr>
              <w:jc w:val="center"/>
            </w:pPr>
            <w:r>
              <w:t>4</w:t>
            </w:r>
          </w:p>
        </w:tc>
      </w:tr>
      <w:tr w:rsidR="00E12517" w14:paraId="4A137E36" w14:textId="77777777" w:rsidTr="00B06A7A">
        <w:trPr>
          <w:trHeight w:val="332"/>
        </w:trPr>
        <w:tc>
          <w:tcPr>
            <w:tcW w:w="4531" w:type="dxa"/>
          </w:tcPr>
          <w:p w14:paraId="714B2EDE" w14:textId="77777777" w:rsidR="00E12517" w:rsidRDefault="00E12517" w:rsidP="008958FB">
            <w:r>
              <w:t>Grupo de Trabajo Técnico sobre Plantas Frutales (TWF)</w:t>
            </w:r>
          </w:p>
        </w:tc>
        <w:tc>
          <w:tcPr>
            <w:tcW w:w="1398" w:type="dxa"/>
          </w:tcPr>
          <w:p w14:paraId="6C51F0F5" w14:textId="057FD381" w:rsidR="00E12517" w:rsidRPr="000670E0" w:rsidRDefault="00E12517" w:rsidP="008958FB">
            <w:r>
              <w:t>6 al</w:t>
            </w:r>
            <w:r w:rsidR="00C73454">
              <w:t xml:space="preserve"> </w:t>
            </w:r>
            <w:r>
              <w:t>10 de julio</w:t>
            </w:r>
          </w:p>
        </w:tc>
        <w:tc>
          <w:tcPr>
            <w:tcW w:w="1296" w:type="dxa"/>
          </w:tcPr>
          <w:p w14:paraId="1E95E004" w14:textId="77777777" w:rsidR="00E12517" w:rsidRPr="00C24F4C" w:rsidRDefault="00E12517" w:rsidP="008958FB">
            <w:r>
              <w:t>Francia</w:t>
            </w:r>
          </w:p>
        </w:tc>
        <w:tc>
          <w:tcPr>
            <w:tcW w:w="1275" w:type="dxa"/>
          </w:tcPr>
          <w:p w14:paraId="76BFBA6A" w14:textId="77777777" w:rsidR="00E12517" w:rsidRDefault="00E12517" w:rsidP="008958FB">
            <w:pPr>
              <w:jc w:val="center"/>
            </w:pPr>
            <w:r>
              <w:t>09/03/2020</w:t>
            </w:r>
          </w:p>
        </w:tc>
        <w:tc>
          <w:tcPr>
            <w:tcW w:w="1129" w:type="dxa"/>
          </w:tcPr>
          <w:p w14:paraId="345F60DB" w14:textId="77777777" w:rsidR="00E12517" w:rsidRDefault="00E12517" w:rsidP="008958FB">
            <w:pPr>
              <w:jc w:val="center"/>
            </w:pPr>
            <w:r>
              <w:t>4</w:t>
            </w:r>
          </w:p>
        </w:tc>
      </w:tr>
      <w:tr w:rsidR="00E12517" w14:paraId="520E9E32" w14:textId="77777777" w:rsidTr="00B06A7A">
        <w:tc>
          <w:tcPr>
            <w:tcW w:w="4531" w:type="dxa"/>
          </w:tcPr>
          <w:p w14:paraId="68DDB07C" w14:textId="77777777" w:rsidR="00E12517" w:rsidRDefault="00E12517" w:rsidP="008958FB">
            <w:r>
              <w:t>Sesión conjunta del Grupo de Trabajo Técnico sobre Automatización y Programas Informáticos (TWC) y el Grupo de Trabajo sobre Técnicas Bioquímicas y Moleculares, y Perfiles de ADN en particular (BMT)</w:t>
            </w:r>
          </w:p>
        </w:tc>
        <w:tc>
          <w:tcPr>
            <w:tcW w:w="1398" w:type="dxa"/>
          </w:tcPr>
          <w:p w14:paraId="1BC88135" w14:textId="2EFA520D" w:rsidR="00E12517" w:rsidRPr="000670E0" w:rsidRDefault="00E12517" w:rsidP="008958FB">
            <w:r>
              <w:t>21 al</w:t>
            </w:r>
            <w:r w:rsidR="00C73454">
              <w:t xml:space="preserve"> </w:t>
            </w:r>
            <w:r>
              <w:t>25 de septiembre</w:t>
            </w:r>
          </w:p>
        </w:tc>
        <w:tc>
          <w:tcPr>
            <w:tcW w:w="1296" w:type="dxa"/>
          </w:tcPr>
          <w:p w14:paraId="761180E7" w14:textId="77777777" w:rsidR="00E12517" w:rsidRDefault="00E12517" w:rsidP="008958FB">
            <w:r>
              <w:t>Estados Unidos de América</w:t>
            </w:r>
          </w:p>
        </w:tc>
        <w:tc>
          <w:tcPr>
            <w:tcW w:w="1275" w:type="dxa"/>
          </w:tcPr>
          <w:p w14:paraId="188B1608" w14:textId="77777777" w:rsidR="00E12517" w:rsidRDefault="00E12517" w:rsidP="008958FB">
            <w:pPr>
              <w:jc w:val="center"/>
            </w:pPr>
            <w:r>
              <w:t>08/01/2020</w:t>
            </w:r>
          </w:p>
          <w:p w14:paraId="2AD8EAFA" w14:textId="77777777" w:rsidR="00E12517" w:rsidRDefault="00E12517" w:rsidP="008958FB">
            <w:pPr>
              <w:jc w:val="center"/>
            </w:pPr>
          </w:p>
        </w:tc>
        <w:tc>
          <w:tcPr>
            <w:tcW w:w="1129" w:type="dxa"/>
          </w:tcPr>
          <w:p w14:paraId="5EBB49E4" w14:textId="77777777" w:rsidR="00E12517" w:rsidRDefault="00E12517" w:rsidP="008958FB">
            <w:pPr>
              <w:jc w:val="center"/>
            </w:pPr>
            <w:r>
              <w:t>8</w:t>
            </w:r>
          </w:p>
        </w:tc>
      </w:tr>
    </w:tbl>
    <w:p w14:paraId="15D7D35C" w14:textId="77777777" w:rsidR="00E12517" w:rsidRDefault="00E12517" w:rsidP="00E12517"/>
    <w:p w14:paraId="13D4392E" w14:textId="77777777" w:rsidR="00E12517" w:rsidRPr="001B0064" w:rsidRDefault="00E12517" w:rsidP="00E12517">
      <w:pPr>
        <w:pStyle w:val="Heading2"/>
      </w:pPr>
      <w:bookmarkStart w:id="16" w:name="_Toc52462067"/>
      <w:bookmarkStart w:id="17" w:name="_Toc53633396"/>
      <w:r>
        <w:t>Participación en las reuniones del TC y los TWP por medios electrónicos</w:t>
      </w:r>
      <w:bookmarkEnd w:id="16"/>
      <w:bookmarkEnd w:id="17"/>
    </w:p>
    <w:p w14:paraId="4FA25B7F" w14:textId="77777777" w:rsidR="00E12517" w:rsidRPr="005F31E5" w:rsidRDefault="00E12517" w:rsidP="00E12517">
      <w:pPr>
        <w:rPr>
          <w:rFonts w:eastAsiaTheme="minorEastAsia"/>
        </w:rPr>
      </w:pPr>
    </w:p>
    <w:p w14:paraId="229D0369" w14:textId="77777777" w:rsidR="00E12517" w:rsidRDefault="00E12517" w:rsidP="00E12517">
      <w:r w:rsidRPr="00954D73">
        <w:fldChar w:fldCharType="begin"/>
      </w:r>
      <w:r w:rsidRPr="00954D73">
        <w:instrText xml:space="preserve"> AUTONUM  </w:instrText>
      </w:r>
      <w:r w:rsidRPr="00954D73">
        <w:fldChar w:fldCharType="end"/>
      </w:r>
      <w:r>
        <w:tab/>
        <w:t xml:space="preserve">Entre las medidas tomadas como consecuencia la pandemia coronavírica, tras consultar a los anfitriones de los TWP y el presidente del TC, los presidentes de los TWP convinieron en celebrar las reuniones de 2020 (véase el párrafo 10 del presente documento) por medios electrónicos. </w:t>
      </w:r>
    </w:p>
    <w:p w14:paraId="7C9898AD" w14:textId="77777777" w:rsidR="00E12517" w:rsidRDefault="00E12517" w:rsidP="00E12517"/>
    <w:p w14:paraId="05261445" w14:textId="1F7DC7A6" w:rsidR="00E12517" w:rsidRDefault="00E12517" w:rsidP="00E12517">
      <w:r w:rsidRPr="00954D73">
        <w:lastRenderedPageBreak/>
        <w:fldChar w:fldCharType="begin"/>
      </w:r>
      <w:r w:rsidRPr="00954D73">
        <w:instrText xml:space="preserve"> AUTONUM  </w:instrText>
      </w:r>
      <w:r w:rsidRPr="00954D73">
        <w:fldChar w:fldCharType="end"/>
      </w:r>
      <w:r>
        <w:tab/>
        <w:t>Para valorar las consecuencias de la organización de las sesiones de los TWP por medios electrónicos, se observó el grado de participación y la satisfacción de los participantes.</w:t>
      </w:r>
      <w:r w:rsidR="00F06EA4">
        <w:t xml:space="preserve"> </w:t>
      </w:r>
    </w:p>
    <w:p w14:paraId="20E45271" w14:textId="77777777" w:rsidR="00E12517" w:rsidRDefault="00E12517" w:rsidP="00E12517"/>
    <w:p w14:paraId="723B7571" w14:textId="77777777" w:rsidR="00E12517" w:rsidRDefault="00E12517" w:rsidP="00E12517">
      <w:pPr>
        <w:keepNext/>
      </w:pPr>
      <w:r>
        <w:fldChar w:fldCharType="begin"/>
      </w:r>
      <w:r>
        <w:instrText xml:space="preserve"> AUTONUM  </w:instrText>
      </w:r>
      <w:r>
        <w:fldChar w:fldCharType="end"/>
      </w:r>
      <w:r>
        <w:tab/>
        <w:t>Los resultados del grado de participación fueron los siguientes:</w:t>
      </w:r>
    </w:p>
    <w:p w14:paraId="6E155953" w14:textId="77777777" w:rsidR="00E12517" w:rsidRDefault="00E12517" w:rsidP="00E12517">
      <w:pPr>
        <w:keepNext/>
      </w:pPr>
    </w:p>
    <w:p w14:paraId="4410A6EF" w14:textId="423DE4A4" w:rsidR="00E12517" w:rsidRDefault="00E12517" w:rsidP="00E12517">
      <w:pPr>
        <w:keepNext/>
        <w:jc w:val="center"/>
      </w:pPr>
      <w:r>
        <w:rPr>
          <w:i/>
          <w:sz w:val="18"/>
        </w:rPr>
        <w:t>Cuadro</w:t>
      </w:r>
      <w:r w:rsidR="00C73454">
        <w:rPr>
          <w:i/>
          <w:sz w:val="18"/>
        </w:rPr>
        <w:t>.</w:t>
      </w:r>
      <w:r>
        <w:rPr>
          <w:i/>
          <w:sz w:val="18"/>
        </w:rPr>
        <w:t xml:space="preserve"> Número total de participantes (miembros de la Unión y observadores) en los TWP (2015-2020)</w:t>
      </w:r>
    </w:p>
    <w:tbl>
      <w:tblPr>
        <w:tblStyle w:val="TableGrid"/>
        <w:tblW w:w="9639" w:type="dxa"/>
        <w:jc w:val="center"/>
        <w:tblLook w:val="04A0" w:firstRow="1" w:lastRow="0" w:firstColumn="1" w:lastColumn="0" w:noHBand="0" w:noVBand="1"/>
      </w:tblPr>
      <w:tblGrid>
        <w:gridCol w:w="2689"/>
        <w:gridCol w:w="1328"/>
        <w:gridCol w:w="1942"/>
        <w:gridCol w:w="1672"/>
        <w:gridCol w:w="1866"/>
        <w:gridCol w:w="142"/>
      </w:tblGrid>
      <w:tr w:rsidR="00E12517" w:rsidRPr="0093289C" w14:paraId="1394C255" w14:textId="77777777" w:rsidTr="0002295B">
        <w:trPr>
          <w:gridAfter w:val="1"/>
          <w:wAfter w:w="142" w:type="dxa"/>
          <w:jc w:val="center"/>
        </w:trPr>
        <w:tc>
          <w:tcPr>
            <w:tcW w:w="2689" w:type="dxa"/>
          </w:tcPr>
          <w:p w14:paraId="4DE0FA50" w14:textId="77777777" w:rsidR="00E12517" w:rsidRPr="0093289C" w:rsidRDefault="00E12517" w:rsidP="008958FB">
            <w:pPr>
              <w:keepNext/>
              <w:jc w:val="center"/>
            </w:pPr>
          </w:p>
        </w:tc>
        <w:tc>
          <w:tcPr>
            <w:tcW w:w="1328" w:type="dxa"/>
          </w:tcPr>
          <w:p w14:paraId="4AEFA096" w14:textId="77777777" w:rsidR="00E12517" w:rsidRPr="0093289C" w:rsidRDefault="00E12517" w:rsidP="008958FB">
            <w:pPr>
              <w:keepNext/>
              <w:jc w:val="center"/>
            </w:pPr>
            <w:r>
              <w:t>TWV</w:t>
            </w:r>
          </w:p>
        </w:tc>
        <w:tc>
          <w:tcPr>
            <w:tcW w:w="1942" w:type="dxa"/>
          </w:tcPr>
          <w:p w14:paraId="65F065F1" w14:textId="77777777" w:rsidR="00E12517" w:rsidRPr="0093289C" w:rsidRDefault="00E12517" w:rsidP="008958FB">
            <w:pPr>
              <w:keepNext/>
              <w:jc w:val="center"/>
            </w:pPr>
            <w:r>
              <w:t>TWO</w:t>
            </w:r>
          </w:p>
        </w:tc>
        <w:tc>
          <w:tcPr>
            <w:tcW w:w="1672" w:type="dxa"/>
          </w:tcPr>
          <w:p w14:paraId="5283CB61" w14:textId="77777777" w:rsidR="00E12517" w:rsidRPr="0093289C" w:rsidRDefault="00E12517" w:rsidP="008958FB">
            <w:pPr>
              <w:keepNext/>
              <w:jc w:val="center"/>
            </w:pPr>
            <w:r>
              <w:t>TWA</w:t>
            </w:r>
          </w:p>
        </w:tc>
        <w:tc>
          <w:tcPr>
            <w:tcW w:w="1866" w:type="dxa"/>
          </w:tcPr>
          <w:p w14:paraId="251E399B" w14:textId="77777777" w:rsidR="00E12517" w:rsidRPr="0093289C" w:rsidRDefault="00E12517" w:rsidP="008958FB">
            <w:pPr>
              <w:keepNext/>
              <w:jc w:val="center"/>
            </w:pPr>
            <w:r>
              <w:t>TWF</w:t>
            </w:r>
          </w:p>
        </w:tc>
      </w:tr>
      <w:tr w:rsidR="00E12517" w:rsidRPr="0093289C" w14:paraId="01273EE8" w14:textId="77777777" w:rsidTr="0002295B">
        <w:trPr>
          <w:gridAfter w:val="1"/>
          <w:wAfter w:w="142" w:type="dxa"/>
          <w:jc w:val="center"/>
        </w:trPr>
        <w:tc>
          <w:tcPr>
            <w:tcW w:w="2689" w:type="dxa"/>
          </w:tcPr>
          <w:p w14:paraId="4CEFF43F" w14:textId="77777777" w:rsidR="00E12517" w:rsidRPr="0093289C" w:rsidRDefault="00E12517" w:rsidP="008958FB">
            <w:pPr>
              <w:keepNext/>
              <w:jc w:val="center"/>
            </w:pPr>
            <w:r>
              <w:t>2015</w:t>
            </w:r>
          </w:p>
        </w:tc>
        <w:tc>
          <w:tcPr>
            <w:tcW w:w="1328" w:type="dxa"/>
          </w:tcPr>
          <w:p w14:paraId="2C79E5A9" w14:textId="77777777" w:rsidR="00E12517" w:rsidRPr="0093289C" w:rsidRDefault="00E12517" w:rsidP="008958FB">
            <w:pPr>
              <w:keepNext/>
              <w:jc w:val="center"/>
            </w:pPr>
            <w:r>
              <w:t>62</w:t>
            </w:r>
          </w:p>
        </w:tc>
        <w:tc>
          <w:tcPr>
            <w:tcW w:w="1942" w:type="dxa"/>
          </w:tcPr>
          <w:p w14:paraId="5B6C56E4" w14:textId="77777777" w:rsidR="00E12517" w:rsidRPr="0093289C" w:rsidRDefault="00E12517" w:rsidP="008958FB">
            <w:pPr>
              <w:keepNext/>
              <w:jc w:val="center"/>
            </w:pPr>
            <w:r>
              <w:t>63</w:t>
            </w:r>
          </w:p>
        </w:tc>
        <w:tc>
          <w:tcPr>
            <w:tcW w:w="1672" w:type="dxa"/>
          </w:tcPr>
          <w:p w14:paraId="664E4224" w14:textId="77777777" w:rsidR="00E12517" w:rsidRPr="0093289C" w:rsidRDefault="00E12517" w:rsidP="008958FB">
            <w:pPr>
              <w:keepNext/>
              <w:jc w:val="center"/>
            </w:pPr>
            <w:r>
              <w:t>56</w:t>
            </w:r>
          </w:p>
        </w:tc>
        <w:tc>
          <w:tcPr>
            <w:tcW w:w="1866" w:type="dxa"/>
          </w:tcPr>
          <w:p w14:paraId="634C4CB2" w14:textId="77777777" w:rsidR="00E12517" w:rsidRPr="0093289C" w:rsidRDefault="00E12517" w:rsidP="008958FB">
            <w:pPr>
              <w:keepNext/>
              <w:jc w:val="center"/>
            </w:pPr>
            <w:r>
              <w:t>44</w:t>
            </w:r>
          </w:p>
        </w:tc>
      </w:tr>
      <w:tr w:rsidR="00E12517" w:rsidRPr="0093289C" w14:paraId="7E07A067" w14:textId="77777777" w:rsidTr="0002295B">
        <w:trPr>
          <w:gridAfter w:val="1"/>
          <w:wAfter w:w="142" w:type="dxa"/>
          <w:jc w:val="center"/>
        </w:trPr>
        <w:tc>
          <w:tcPr>
            <w:tcW w:w="2689" w:type="dxa"/>
          </w:tcPr>
          <w:p w14:paraId="59A4EF85" w14:textId="77777777" w:rsidR="00E12517" w:rsidRPr="0093289C" w:rsidRDefault="00E12517" w:rsidP="008958FB">
            <w:pPr>
              <w:jc w:val="center"/>
            </w:pPr>
            <w:r>
              <w:t>2016</w:t>
            </w:r>
          </w:p>
        </w:tc>
        <w:tc>
          <w:tcPr>
            <w:tcW w:w="1328" w:type="dxa"/>
          </w:tcPr>
          <w:p w14:paraId="2785A5B9" w14:textId="77777777" w:rsidR="00E12517" w:rsidRPr="0093289C" w:rsidRDefault="00E12517" w:rsidP="008958FB">
            <w:pPr>
              <w:jc w:val="center"/>
            </w:pPr>
            <w:r>
              <w:t>45</w:t>
            </w:r>
          </w:p>
        </w:tc>
        <w:tc>
          <w:tcPr>
            <w:tcW w:w="1942" w:type="dxa"/>
          </w:tcPr>
          <w:p w14:paraId="4D33786F" w14:textId="77777777" w:rsidR="00E12517" w:rsidRPr="0093289C" w:rsidRDefault="00E12517" w:rsidP="008958FB">
            <w:pPr>
              <w:jc w:val="center"/>
            </w:pPr>
            <w:r>
              <w:t>53</w:t>
            </w:r>
          </w:p>
        </w:tc>
        <w:tc>
          <w:tcPr>
            <w:tcW w:w="1672" w:type="dxa"/>
          </w:tcPr>
          <w:p w14:paraId="4AA00614" w14:textId="77777777" w:rsidR="00E12517" w:rsidRPr="0093289C" w:rsidRDefault="00E12517" w:rsidP="008958FB">
            <w:pPr>
              <w:jc w:val="center"/>
            </w:pPr>
            <w:r>
              <w:t>68</w:t>
            </w:r>
          </w:p>
        </w:tc>
        <w:tc>
          <w:tcPr>
            <w:tcW w:w="1866" w:type="dxa"/>
          </w:tcPr>
          <w:p w14:paraId="7815F93D" w14:textId="77777777" w:rsidR="00E12517" w:rsidRPr="0093289C" w:rsidRDefault="00E12517" w:rsidP="008958FB">
            <w:pPr>
              <w:jc w:val="center"/>
            </w:pPr>
            <w:r>
              <w:t>49</w:t>
            </w:r>
          </w:p>
        </w:tc>
      </w:tr>
      <w:tr w:rsidR="00E12517" w:rsidRPr="0093289C" w14:paraId="71233B1F" w14:textId="77777777" w:rsidTr="0002295B">
        <w:trPr>
          <w:gridAfter w:val="1"/>
          <w:wAfter w:w="142" w:type="dxa"/>
          <w:jc w:val="center"/>
        </w:trPr>
        <w:tc>
          <w:tcPr>
            <w:tcW w:w="2689" w:type="dxa"/>
          </w:tcPr>
          <w:p w14:paraId="05A18A61" w14:textId="77777777" w:rsidR="00E12517" w:rsidRPr="0093289C" w:rsidRDefault="00E12517" w:rsidP="008958FB">
            <w:pPr>
              <w:jc w:val="center"/>
            </w:pPr>
            <w:r>
              <w:t>2017</w:t>
            </w:r>
          </w:p>
        </w:tc>
        <w:tc>
          <w:tcPr>
            <w:tcW w:w="1328" w:type="dxa"/>
          </w:tcPr>
          <w:p w14:paraId="21466190" w14:textId="77777777" w:rsidR="00E12517" w:rsidRPr="0093289C" w:rsidRDefault="00E12517" w:rsidP="008958FB">
            <w:pPr>
              <w:jc w:val="center"/>
            </w:pPr>
            <w:r>
              <w:t>58</w:t>
            </w:r>
          </w:p>
        </w:tc>
        <w:tc>
          <w:tcPr>
            <w:tcW w:w="1942" w:type="dxa"/>
          </w:tcPr>
          <w:p w14:paraId="24199F3D" w14:textId="77777777" w:rsidR="00E12517" w:rsidRPr="0093289C" w:rsidRDefault="00E12517" w:rsidP="008958FB">
            <w:pPr>
              <w:jc w:val="center"/>
            </w:pPr>
            <w:r>
              <w:t>30</w:t>
            </w:r>
          </w:p>
        </w:tc>
        <w:tc>
          <w:tcPr>
            <w:tcW w:w="1672" w:type="dxa"/>
          </w:tcPr>
          <w:p w14:paraId="05FEBD68" w14:textId="77777777" w:rsidR="00E12517" w:rsidRPr="0093289C" w:rsidRDefault="00E12517" w:rsidP="008958FB">
            <w:pPr>
              <w:jc w:val="center"/>
            </w:pPr>
            <w:r>
              <w:t>54</w:t>
            </w:r>
          </w:p>
        </w:tc>
        <w:tc>
          <w:tcPr>
            <w:tcW w:w="1866" w:type="dxa"/>
          </w:tcPr>
          <w:p w14:paraId="18B4F4E2" w14:textId="77777777" w:rsidR="00E12517" w:rsidRPr="0093289C" w:rsidRDefault="00E12517" w:rsidP="008958FB">
            <w:pPr>
              <w:jc w:val="center"/>
            </w:pPr>
            <w:r>
              <w:t>36</w:t>
            </w:r>
          </w:p>
        </w:tc>
      </w:tr>
      <w:tr w:rsidR="00E12517" w:rsidRPr="0093289C" w14:paraId="30FB5F68" w14:textId="77777777" w:rsidTr="0002295B">
        <w:trPr>
          <w:gridAfter w:val="1"/>
          <w:wAfter w:w="142" w:type="dxa"/>
          <w:jc w:val="center"/>
        </w:trPr>
        <w:tc>
          <w:tcPr>
            <w:tcW w:w="2689" w:type="dxa"/>
            <w:tcBorders>
              <w:bottom w:val="single" w:sz="4" w:space="0" w:color="auto"/>
            </w:tcBorders>
          </w:tcPr>
          <w:p w14:paraId="6F9FF6DD" w14:textId="77777777" w:rsidR="00E12517" w:rsidRPr="0093289C" w:rsidRDefault="00E12517" w:rsidP="008958FB">
            <w:pPr>
              <w:jc w:val="center"/>
            </w:pPr>
            <w:r>
              <w:t>2018</w:t>
            </w:r>
          </w:p>
        </w:tc>
        <w:tc>
          <w:tcPr>
            <w:tcW w:w="1328" w:type="dxa"/>
            <w:tcBorders>
              <w:bottom w:val="single" w:sz="4" w:space="0" w:color="auto"/>
            </w:tcBorders>
          </w:tcPr>
          <w:p w14:paraId="66CE7DFC" w14:textId="77777777" w:rsidR="00E12517" w:rsidRPr="0093289C" w:rsidRDefault="00E12517" w:rsidP="008958FB">
            <w:pPr>
              <w:jc w:val="center"/>
            </w:pPr>
            <w:r>
              <w:t xml:space="preserve">46 </w:t>
            </w:r>
          </w:p>
        </w:tc>
        <w:tc>
          <w:tcPr>
            <w:tcW w:w="1942" w:type="dxa"/>
            <w:tcBorders>
              <w:bottom w:val="single" w:sz="4" w:space="0" w:color="auto"/>
            </w:tcBorders>
          </w:tcPr>
          <w:p w14:paraId="1AC41693" w14:textId="13E1B3EA" w:rsidR="00E12517" w:rsidRPr="0093289C" w:rsidRDefault="00E12517" w:rsidP="008958FB">
            <w:pPr>
              <w:jc w:val="center"/>
            </w:pPr>
            <w:r>
              <w:rPr>
                <w:sz w:val="18"/>
              </w:rPr>
              <w:t>no se reunió en 2018</w:t>
            </w:r>
          </w:p>
        </w:tc>
        <w:tc>
          <w:tcPr>
            <w:tcW w:w="1672" w:type="dxa"/>
            <w:tcBorders>
              <w:bottom w:val="single" w:sz="4" w:space="0" w:color="auto"/>
            </w:tcBorders>
          </w:tcPr>
          <w:p w14:paraId="6FA2B9B3" w14:textId="77777777" w:rsidR="00E12517" w:rsidRPr="0093289C" w:rsidRDefault="00E12517" w:rsidP="008958FB">
            <w:pPr>
              <w:jc w:val="center"/>
            </w:pPr>
            <w:r>
              <w:t xml:space="preserve">64 </w:t>
            </w:r>
          </w:p>
        </w:tc>
        <w:tc>
          <w:tcPr>
            <w:tcW w:w="1866" w:type="dxa"/>
            <w:tcBorders>
              <w:bottom w:val="single" w:sz="4" w:space="0" w:color="auto"/>
            </w:tcBorders>
          </w:tcPr>
          <w:p w14:paraId="50BAFFFD" w14:textId="77777777" w:rsidR="00E12517" w:rsidRPr="0093289C" w:rsidRDefault="00E12517" w:rsidP="008958FB">
            <w:pPr>
              <w:jc w:val="center"/>
            </w:pPr>
            <w:r>
              <w:t xml:space="preserve">40 </w:t>
            </w:r>
          </w:p>
        </w:tc>
      </w:tr>
      <w:tr w:rsidR="00E12517" w:rsidRPr="0093289C" w14:paraId="7BAA81DB" w14:textId="77777777" w:rsidTr="0002295B">
        <w:trPr>
          <w:gridAfter w:val="1"/>
          <w:wAfter w:w="142" w:type="dxa"/>
          <w:jc w:val="center"/>
        </w:trPr>
        <w:tc>
          <w:tcPr>
            <w:tcW w:w="2689" w:type="dxa"/>
            <w:tcBorders>
              <w:bottom w:val="double" w:sz="4" w:space="0" w:color="auto"/>
            </w:tcBorders>
          </w:tcPr>
          <w:p w14:paraId="3687F219" w14:textId="77777777" w:rsidR="00E12517" w:rsidRPr="0093289C" w:rsidRDefault="00E12517" w:rsidP="008958FB">
            <w:pPr>
              <w:jc w:val="center"/>
            </w:pPr>
            <w:r>
              <w:t>2019</w:t>
            </w:r>
          </w:p>
        </w:tc>
        <w:tc>
          <w:tcPr>
            <w:tcW w:w="1328" w:type="dxa"/>
            <w:tcBorders>
              <w:bottom w:val="double" w:sz="4" w:space="0" w:color="auto"/>
            </w:tcBorders>
          </w:tcPr>
          <w:p w14:paraId="185F7057" w14:textId="77777777" w:rsidR="00E12517" w:rsidRPr="0093289C" w:rsidRDefault="00E12517" w:rsidP="008958FB">
            <w:pPr>
              <w:jc w:val="center"/>
            </w:pPr>
            <w:r>
              <w:t xml:space="preserve">58 </w:t>
            </w:r>
          </w:p>
        </w:tc>
        <w:tc>
          <w:tcPr>
            <w:tcW w:w="1942" w:type="dxa"/>
            <w:tcBorders>
              <w:bottom w:val="double" w:sz="4" w:space="0" w:color="auto"/>
            </w:tcBorders>
          </w:tcPr>
          <w:p w14:paraId="2065897B" w14:textId="77777777" w:rsidR="00E12517" w:rsidRPr="0093289C" w:rsidRDefault="00E12517" w:rsidP="008958FB">
            <w:pPr>
              <w:jc w:val="center"/>
            </w:pPr>
            <w:r>
              <w:t xml:space="preserve">28 </w:t>
            </w:r>
          </w:p>
        </w:tc>
        <w:tc>
          <w:tcPr>
            <w:tcW w:w="1672" w:type="dxa"/>
            <w:tcBorders>
              <w:bottom w:val="double" w:sz="4" w:space="0" w:color="auto"/>
            </w:tcBorders>
          </w:tcPr>
          <w:p w14:paraId="7257FF49" w14:textId="77777777" w:rsidR="00E12517" w:rsidRPr="0093289C" w:rsidRDefault="00E12517" w:rsidP="008958FB">
            <w:pPr>
              <w:jc w:val="center"/>
            </w:pPr>
            <w:r>
              <w:t xml:space="preserve">42 </w:t>
            </w:r>
          </w:p>
        </w:tc>
        <w:tc>
          <w:tcPr>
            <w:tcW w:w="1866" w:type="dxa"/>
            <w:tcBorders>
              <w:bottom w:val="double" w:sz="4" w:space="0" w:color="auto"/>
            </w:tcBorders>
          </w:tcPr>
          <w:p w14:paraId="34E977ED" w14:textId="77777777" w:rsidR="00E12517" w:rsidRPr="0093289C" w:rsidRDefault="00E12517" w:rsidP="008958FB">
            <w:pPr>
              <w:jc w:val="center"/>
            </w:pPr>
            <w:r>
              <w:t xml:space="preserve">60 </w:t>
            </w:r>
          </w:p>
        </w:tc>
      </w:tr>
      <w:tr w:rsidR="00E12517" w:rsidRPr="0093289C" w14:paraId="0AC49F51" w14:textId="77777777" w:rsidTr="0002295B">
        <w:trPr>
          <w:gridAfter w:val="1"/>
          <w:wAfter w:w="142" w:type="dxa"/>
          <w:jc w:val="center"/>
        </w:trPr>
        <w:tc>
          <w:tcPr>
            <w:tcW w:w="2689" w:type="dxa"/>
            <w:tcBorders>
              <w:top w:val="double" w:sz="4" w:space="0" w:color="auto"/>
            </w:tcBorders>
          </w:tcPr>
          <w:p w14:paraId="5744A8B1" w14:textId="66637515" w:rsidR="00E12517" w:rsidRPr="0093289C" w:rsidRDefault="00E12517" w:rsidP="008958FB">
            <w:pPr>
              <w:jc w:val="center"/>
            </w:pPr>
            <w:r>
              <w:t>Promedio de 2015</w:t>
            </w:r>
            <w:r w:rsidR="0002295B">
              <w:t xml:space="preserve"> a </w:t>
            </w:r>
            <w:r>
              <w:t xml:space="preserve">2019 </w:t>
            </w:r>
          </w:p>
        </w:tc>
        <w:tc>
          <w:tcPr>
            <w:tcW w:w="1328" w:type="dxa"/>
            <w:tcBorders>
              <w:top w:val="double" w:sz="4" w:space="0" w:color="auto"/>
            </w:tcBorders>
          </w:tcPr>
          <w:p w14:paraId="00086B24" w14:textId="77777777" w:rsidR="00E12517" w:rsidRPr="0093289C" w:rsidRDefault="00E12517" w:rsidP="008958FB">
            <w:pPr>
              <w:jc w:val="center"/>
            </w:pPr>
            <w:r>
              <w:t>54</w:t>
            </w:r>
          </w:p>
        </w:tc>
        <w:tc>
          <w:tcPr>
            <w:tcW w:w="1942" w:type="dxa"/>
            <w:tcBorders>
              <w:top w:val="double" w:sz="4" w:space="0" w:color="auto"/>
            </w:tcBorders>
          </w:tcPr>
          <w:p w14:paraId="5E02F993" w14:textId="77777777" w:rsidR="00E12517" w:rsidRPr="0093289C" w:rsidRDefault="00E12517" w:rsidP="008958FB">
            <w:pPr>
              <w:jc w:val="center"/>
            </w:pPr>
            <w:r>
              <w:t>44</w:t>
            </w:r>
          </w:p>
        </w:tc>
        <w:tc>
          <w:tcPr>
            <w:tcW w:w="1672" w:type="dxa"/>
            <w:tcBorders>
              <w:top w:val="double" w:sz="4" w:space="0" w:color="auto"/>
            </w:tcBorders>
          </w:tcPr>
          <w:p w14:paraId="332D70C5" w14:textId="77777777" w:rsidR="00E12517" w:rsidRPr="0093289C" w:rsidRDefault="00E12517" w:rsidP="008958FB">
            <w:pPr>
              <w:jc w:val="center"/>
            </w:pPr>
            <w:r>
              <w:t>57</w:t>
            </w:r>
          </w:p>
        </w:tc>
        <w:tc>
          <w:tcPr>
            <w:tcW w:w="1866" w:type="dxa"/>
            <w:tcBorders>
              <w:top w:val="double" w:sz="4" w:space="0" w:color="auto"/>
            </w:tcBorders>
          </w:tcPr>
          <w:p w14:paraId="714BFA0C" w14:textId="77777777" w:rsidR="00E12517" w:rsidRPr="0093289C" w:rsidRDefault="00E12517" w:rsidP="008958FB">
            <w:pPr>
              <w:jc w:val="center"/>
            </w:pPr>
            <w:r>
              <w:t>46</w:t>
            </w:r>
          </w:p>
        </w:tc>
      </w:tr>
      <w:tr w:rsidR="00E12517" w:rsidRPr="0093289C" w14:paraId="31E148C3" w14:textId="77777777" w:rsidTr="0002295B">
        <w:trPr>
          <w:gridAfter w:val="1"/>
          <w:wAfter w:w="142" w:type="dxa"/>
          <w:jc w:val="center"/>
        </w:trPr>
        <w:tc>
          <w:tcPr>
            <w:tcW w:w="2689" w:type="dxa"/>
          </w:tcPr>
          <w:p w14:paraId="34208AC4" w14:textId="77777777" w:rsidR="00E12517" w:rsidRPr="0093289C" w:rsidRDefault="00E12517" w:rsidP="008958FB">
            <w:pPr>
              <w:jc w:val="center"/>
            </w:pPr>
            <w:r>
              <w:t xml:space="preserve">2020 </w:t>
            </w:r>
          </w:p>
        </w:tc>
        <w:tc>
          <w:tcPr>
            <w:tcW w:w="1328" w:type="dxa"/>
          </w:tcPr>
          <w:p w14:paraId="5F785EB6" w14:textId="77777777" w:rsidR="00E12517" w:rsidRPr="0093289C" w:rsidRDefault="00E12517" w:rsidP="008958FB">
            <w:pPr>
              <w:jc w:val="center"/>
            </w:pPr>
            <w:r>
              <w:t>81</w:t>
            </w:r>
          </w:p>
        </w:tc>
        <w:tc>
          <w:tcPr>
            <w:tcW w:w="1942" w:type="dxa"/>
          </w:tcPr>
          <w:p w14:paraId="27D66055" w14:textId="77777777" w:rsidR="00E12517" w:rsidRPr="0093289C" w:rsidRDefault="00E12517" w:rsidP="008958FB">
            <w:pPr>
              <w:jc w:val="center"/>
            </w:pPr>
            <w:r>
              <w:t>59</w:t>
            </w:r>
          </w:p>
        </w:tc>
        <w:tc>
          <w:tcPr>
            <w:tcW w:w="1672" w:type="dxa"/>
          </w:tcPr>
          <w:p w14:paraId="663A6C27" w14:textId="77777777" w:rsidR="00E12517" w:rsidRPr="0093289C" w:rsidRDefault="00E12517" w:rsidP="008958FB">
            <w:pPr>
              <w:jc w:val="center"/>
            </w:pPr>
            <w:r>
              <w:t>96</w:t>
            </w:r>
          </w:p>
        </w:tc>
        <w:tc>
          <w:tcPr>
            <w:tcW w:w="1866" w:type="dxa"/>
          </w:tcPr>
          <w:p w14:paraId="6A53F4C0" w14:textId="77777777" w:rsidR="00E12517" w:rsidRPr="0093289C" w:rsidRDefault="00E12517" w:rsidP="008958FB">
            <w:pPr>
              <w:jc w:val="center"/>
            </w:pPr>
            <w:r>
              <w:t>101</w:t>
            </w:r>
          </w:p>
        </w:tc>
      </w:tr>
      <w:tr w:rsidR="00E12517" w:rsidRPr="0093289C" w14:paraId="2AFFED7D" w14:textId="77777777" w:rsidTr="0002295B">
        <w:trPr>
          <w:gridAfter w:val="1"/>
          <w:wAfter w:w="142" w:type="dxa"/>
          <w:trHeight w:val="395"/>
          <w:jc w:val="center"/>
        </w:trPr>
        <w:tc>
          <w:tcPr>
            <w:tcW w:w="2689" w:type="dxa"/>
          </w:tcPr>
          <w:p w14:paraId="683CA3E3" w14:textId="3307D6DB" w:rsidR="00E12517" w:rsidRPr="0093289C" w:rsidRDefault="00E12517" w:rsidP="00C73454">
            <w:pPr>
              <w:jc w:val="center"/>
            </w:pPr>
            <w:r>
              <w:t>Variación (%)</w:t>
            </w:r>
          </w:p>
        </w:tc>
        <w:tc>
          <w:tcPr>
            <w:tcW w:w="1328" w:type="dxa"/>
          </w:tcPr>
          <w:p w14:paraId="79682389" w14:textId="77777777" w:rsidR="00E12517" w:rsidRPr="0093289C" w:rsidRDefault="00E12517" w:rsidP="008958FB">
            <w:pPr>
              <w:jc w:val="center"/>
            </w:pPr>
            <w:r>
              <w:t>+50%</w:t>
            </w:r>
          </w:p>
        </w:tc>
        <w:tc>
          <w:tcPr>
            <w:tcW w:w="1942" w:type="dxa"/>
          </w:tcPr>
          <w:p w14:paraId="2B284A70" w14:textId="77777777" w:rsidR="00E12517" w:rsidRPr="0093289C" w:rsidRDefault="00E12517" w:rsidP="008958FB">
            <w:pPr>
              <w:jc w:val="center"/>
            </w:pPr>
            <w:r>
              <w:t>+34%</w:t>
            </w:r>
          </w:p>
        </w:tc>
        <w:tc>
          <w:tcPr>
            <w:tcW w:w="1672" w:type="dxa"/>
          </w:tcPr>
          <w:p w14:paraId="43BC7458" w14:textId="77777777" w:rsidR="00E12517" w:rsidRPr="0093289C" w:rsidRDefault="00E12517" w:rsidP="008958FB">
            <w:pPr>
              <w:jc w:val="center"/>
            </w:pPr>
            <w:r>
              <w:t>+68%</w:t>
            </w:r>
          </w:p>
        </w:tc>
        <w:tc>
          <w:tcPr>
            <w:tcW w:w="1866" w:type="dxa"/>
          </w:tcPr>
          <w:p w14:paraId="2FC81CA7" w14:textId="77777777" w:rsidR="00E12517" w:rsidRPr="0093289C" w:rsidRDefault="00E12517" w:rsidP="008958FB">
            <w:pPr>
              <w:jc w:val="center"/>
            </w:pPr>
            <w:r>
              <w:t>+120%</w:t>
            </w:r>
          </w:p>
        </w:tc>
      </w:tr>
      <w:tr w:rsidR="00E12517" w:rsidRPr="00CB766C" w14:paraId="2B391A36" w14:textId="77777777" w:rsidTr="008958F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PrEx>
        <w:tc>
          <w:tcPr>
            <w:tcW w:w="9639" w:type="dxa"/>
            <w:gridSpan w:val="6"/>
          </w:tcPr>
          <w:p w14:paraId="37469E71" w14:textId="77777777" w:rsidR="00E12517" w:rsidRPr="00CB766C" w:rsidRDefault="00E12517" w:rsidP="008958FB">
            <w:pPr>
              <w:jc w:val="center"/>
              <w:rPr>
                <w:i/>
                <w:sz w:val="18"/>
              </w:rPr>
            </w:pPr>
          </w:p>
        </w:tc>
      </w:tr>
      <w:tr w:rsidR="00E12517" w:rsidRPr="00CB766C" w14:paraId="2292CE18" w14:textId="77777777" w:rsidTr="008958F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PrEx>
        <w:tc>
          <w:tcPr>
            <w:tcW w:w="9639" w:type="dxa"/>
            <w:gridSpan w:val="6"/>
          </w:tcPr>
          <w:p w14:paraId="48AF5632" w14:textId="7C2485E5" w:rsidR="00E12517" w:rsidRDefault="00E12517" w:rsidP="008958FB">
            <w:pPr>
              <w:jc w:val="center"/>
            </w:pPr>
            <w:r>
              <w:rPr>
                <w:i/>
                <w:sz w:val="18"/>
              </w:rPr>
              <w:t>Gráfico</w:t>
            </w:r>
            <w:r w:rsidR="00C73454">
              <w:rPr>
                <w:i/>
                <w:sz w:val="18"/>
              </w:rPr>
              <w:t>.</w:t>
            </w:r>
            <w:r>
              <w:rPr>
                <w:i/>
                <w:sz w:val="18"/>
              </w:rPr>
              <w:t xml:space="preserve"> Número de participantes en las sesiones de los TWP en</w:t>
            </w:r>
            <w:r w:rsidR="0002295B">
              <w:rPr>
                <w:i/>
                <w:sz w:val="18"/>
              </w:rPr>
              <w:t xml:space="preserve">tre </w:t>
            </w:r>
            <w:r>
              <w:rPr>
                <w:i/>
                <w:sz w:val="18"/>
              </w:rPr>
              <w:t>2015</w:t>
            </w:r>
            <w:r w:rsidR="0002295B">
              <w:rPr>
                <w:i/>
                <w:sz w:val="18"/>
              </w:rPr>
              <w:t xml:space="preserve"> y </w:t>
            </w:r>
            <w:r>
              <w:rPr>
                <w:i/>
                <w:sz w:val="18"/>
              </w:rPr>
              <w:t>2020</w:t>
            </w:r>
          </w:p>
          <w:p w14:paraId="098A8812" w14:textId="238A58A4" w:rsidR="00E12517" w:rsidRPr="00CB766C" w:rsidRDefault="0002295B" w:rsidP="008958FB">
            <w:pPr>
              <w:jc w:val="center"/>
            </w:pPr>
            <w:r w:rsidRPr="0002295B">
              <w:rPr>
                <w:i/>
                <w:noProof/>
                <w:sz w:val="18"/>
                <w:lang w:val="en-US" w:eastAsia="en-US" w:bidi="ar-SA"/>
              </w:rPr>
              <mc:AlternateContent>
                <mc:Choice Requires="wps">
                  <w:drawing>
                    <wp:anchor distT="45720" distB="45720" distL="114300" distR="114300" simplePos="0" relativeHeight="251665408" behindDoc="0" locked="0" layoutInCell="1" allowOverlap="1" wp14:anchorId="66FDA0C9" wp14:editId="0D7742F4">
                      <wp:simplePos x="0" y="0"/>
                      <wp:positionH relativeFrom="column">
                        <wp:posOffset>1967865</wp:posOffset>
                      </wp:positionH>
                      <wp:positionV relativeFrom="paragraph">
                        <wp:posOffset>3810</wp:posOffset>
                      </wp:positionV>
                      <wp:extent cx="2294255" cy="245110"/>
                      <wp:effectExtent l="0" t="0" r="10795" b="215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245110"/>
                              </a:xfrm>
                              <a:prstGeom prst="rect">
                                <a:avLst/>
                              </a:prstGeom>
                              <a:solidFill>
                                <a:srgbClr val="FFFFFF"/>
                              </a:solidFill>
                              <a:ln w="9525">
                                <a:solidFill>
                                  <a:schemeClr val="bg1"/>
                                </a:solidFill>
                                <a:miter lim="800000"/>
                                <a:headEnd/>
                                <a:tailEnd/>
                              </a:ln>
                            </wps:spPr>
                            <wps:txbx>
                              <w:txbxContent>
                                <w:p w14:paraId="4C78624B" w14:textId="2CE8B9FC" w:rsidR="0002295B" w:rsidRPr="0002295B" w:rsidRDefault="0002295B" w:rsidP="0002295B">
                                  <w:pPr>
                                    <w:jc w:val="center"/>
                                    <w:rPr>
                                      <w:color w:val="808080" w:themeColor="background1" w:themeShade="80"/>
                                      <w:sz w:val="14"/>
                                      <w:szCs w:val="14"/>
                                    </w:rPr>
                                  </w:pPr>
                                  <w:r w:rsidRPr="0002295B">
                                    <w:rPr>
                                      <w:color w:val="808080" w:themeColor="background1" w:themeShade="80"/>
                                      <w:sz w:val="14"/>
                                      <w:szCs w:val="14"/>
                                    </w:rPr>
                                    <w:t>Número de participantes en las sesiones de los TWP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FDA0C9" id="_x0000_t202" coordsize="21600,21600" o:spt="202" path="m,l,21600r21600,l21600,xe">
                      <v:stroke joinstyle="miter"/>
                      <v:path gradientshapeok="t" o:connecttype="rect"/>
                    </v:shapetype>
                    <v:shape id="Cuadro de texto 2" o:spid="_x0000_s1026" type="#_x0000_t202" style="position:absolute;left:0;text-align:left;margin-left:154.95pt;margin-top:.3pt;width:180.65pt;height:19.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" strokecolor="white [3212]">
                      <v:textbox>
                        <w:txbxContent>
                          <w:p w14:paraId="4C78624B" w14:textId="2CE8B9FC" w:rsidR="0002295B" w:rsidRPr="0002295B" w:rsidRDefault="0002295B" w:rsidP="0002295B">
                            <w:pPr>
                              <w:jc w:val="center"/>
                              <w:rPr>
                                <w:color w:val="808080" w:themeColor="background1" w:themeShade="80"/>
                                <w:sz w:val="14"/>
                                <w:szCs w:val="14"/>
                              </w:rPr>
                            </w:pPr>
                            <w:r w:rsidRPr="0002295B">
                              <w:rPr>
                                <w:color w:val="808080" w:themeColor="background1" w:themeShade="80"/>
                                <w:sz w:val="14"/>
                                <w:szCs w:val="14"/>
                              </w:rPr>
                              <w:t>Número de participantes en las sesiones de los TWP</w:t>
                            </w:r>
                          </w:p>
                        </w:txbxContent>
                      </v:textbox>
                    </v:shape>
                  </w:pict>
                </mc:Fallback>
              </mc:AlternateContent>
            </w:r>
            <w:r w:rsidR="00E12517">
              <w:rPr>
                <w:noProof/>
                <w:lang w:val="en-US" w:eastAsia="en-US" w:bidi="ar-SA"/>
              </w:rPr>
              <w:drawing>
                <wp:inline distT="0" distB="0" distL="0" distR="0" wp14:anchorId="79130A35" wp14:editId="6A7B7F00">
                  <wp:extent cx="2589919" cy="1817843"/>
                  <wp:effectExtent l="0" t="0" r="127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a:srcRect l="404" t="3736" r="1706" b="2325"/>
                          <a:stretch/>
                        </pic:blipFill>
                        <pic:spPr bwMode="auto">
                          <a:xfrm>
                            <a:off x="0" y="0"/>
                            <a:ext cx="2646408" cy="1857492"/>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F920FE" w14:textId="77777777" w:rsidR="00E12517" w:rsidRDefault="00E12517" w:rsidP="00E12517">
      <w:pPr>
        <w:jc w:val="center"/>
        <w:rPr>
          <w:i/>
          <w:sz w:val="18"/>
        </w:rPr>
      </w:pPr>
    </w:p>
    <w:p w14:paraId="1473ABE8" w14:textId="3F5D1DA3" w:rsidR="00E12517" w:rsidRPr="003C2383" w:rsidRDefault="00E12517" w:rsidP="00E12517">
      <w:pPr>
        <w:jc w:val="center"/>
        <w:rPr>
          <w:i/>
          <w:sz w:val="18"/>
        </w:rPr>
      </w:pPr>
      <w:r>
        <w:rPr>
          <w:i/>
          <w:sz w:val="18"/>
        </w:rPr>
        <w:t>Cuadro</w:t>
      </w:r>
      <w:r w:rsidR="00C73454">
        <w:rPr>
          <w:i/>
          <w:sz w:val="18"/>
        </w:rPr>
        <w:t>.</w:t>
      </w:r>
      <w:r>
        <w:rPr>
          <w:i/>
          <w:sz w:val="18"/>
        </w:rPr>
        <w:t xml:space="preserve"> Número </w:t>
      </w:r>
      <w:r w:rsidR="00D45A62">
        <w:rPr>
          <w:i/>
          <w:sz w:val="18"/>
        </w:rPr>
        <w:t xml:space="preserve">de </w:t>
      </w:r>
      <w:r>
        <w:rPr>
          <w:i/>
          <w:sz w:val="18"/>
        </w:rPr>
        <w:t xml:space="preserve">miembros de la UPOV que participaron en las sesiones de los TWP (2015-2020) </w:t>
      </w:r>
    </w:p>
    <w:tbl>
      <w:tblPr>
        <w:tblStyle w:val="TableGrid"/>
        <w:tblW w:w="8222" w:type="dxa"/>
        <w:jc w:val="center"/>
        <w:tblLayout w:type="fixed"/>
        <w:tblLook w:val="04A0" w:firstRow="1" w:lastRow="0" w:firstColumn="1" w:lastColumn="0" w:noHBand="0" w:noVBand="1"/>
      </w:tblPr>
      <w:tblGrid>
        <w:gridCol w:w="2547"/>
        <w:gridCol w:w="1276"/>
        <w:gridCol w:w="1984"/>
        <w:gridCol w:w="1276"/>
        <w:gridCol w:w="1139"/>
      </w:tblGrid>
      <w:tr w:rsidR="00E12517" w:rsidRPr="0093289C" w14:paraId="4EBF208D" w14:textId="77777777" w:rsidTr="000E58D8">
        <w:trPr>
          <w:jc w:val="center"/>
        </w:trPr>
        <w:tc>
          <w:tcPr>
            <w:tcW w:w="2547" w:type="dxa"/>
            <w:tcBorders>
              <w:top w:val="single" w:sz="4" w:space="0" w:color="auto"/>
              <w:left w:val="single" w:sz="4" w:space="0" w:color="auto"/>
              <w:bottom w:val="single" w:sz="4" w:space="0" w:color="auto"/>
              <w:right w:val="single" w:sz="4" w:space="0" w:color="auto"/>
            </w:tcBorders>
          </w:tcPr>
          <w:p w14:paraId="3496B208" w14:textId="77777777" w:rsidR="00E12517" w:rsidRPr="0093289C" w:rsidRDefault="00E12517" w:rsidP="008958FB">
            <w:pPr>
              <w:jc w:val="center"/>
            </w:pPr>
          </w:p>
        </w:tc>
        <w:tc>
          <w:tcPr>
            <w:tcW w:w="1276" w:type="dxa"/>
            <w:tcBorders>
              <w:left w:val="single" w:sz="4" w:space="0" w:color="auto"/>
            </w:tcBorders>
          </w:tcPr>
          <w:p w14:paraId="1438B314" w14:textId="77777777" w:rsidR="00E12517" w:rsidRPr="0093289C" w:rsidRDefault="00E12517" w:rsidP="008958FB">
            <w:pPr>
              <w:jc w:val="center"/>
            </w:pPr>
            <w:r>
              <w:t>TWV</w:t>
            </w:r>
          </w:p>
        </w:tc>
        <w:tc>
          <w:tcPr>
            <w:tcW w:w="1984" w:type="dxa"/>
          </w:tcPr>
          <w:p w14:paraId="5E3AB565" w14:textId="77777777" w:rsidR="00E12517" w:rsidRPr="0093289C" w:rsidRDefault="00E12517" w:rsidP="008958FB">
            <w:pPr>
              <w:jc w:val="center"/>
            </w:pPr>
            <w:r>
              <w:t>TWO</w:t>
            </w:r>
          </w:p>
        </w:tc>
        <w:tc>
          <w:tcPr>
            <w:tcW w:w="1276" w:type="dxa"/>
          </w:tcPr>
          <w:p w14:paraId="0D4DC733" w14:textId="77777777" w:rsidR="00E12517" w:rsidRPr="00B87184" w:rsidRDefault="00E12517" w:rsidP="008958FB">
            <w:pPr>
              <w:jc w:val="center"/>
              <w:rPr>
                <w:sz w:val="12"/>
                <w:szCs w:val="16"/>
              </w:rPr>
            </w:pPr>
            <w:r>
              <w:t>TWA</w:t>
            </w:r>
          </w:p>
        </w:tc>
        <w:tc>
          <w:tcPr>
            <w:tcW w:w="1139" w:type="dxa"/>
          </w:tcPr>
          <w:p w14:paraId="7BDFAB64" w14:textId="77777777" w:rsidR="00E12517" w:rsidRPr="00B87184" w:rsidRDefault="00E12517" w:rsidP="008958FB">
            <w:pPr>
              <w:jc w:val="center"/>
              <w:rPr>
                <w:sz w:val="12"/>
                <w:szCs w:val="16"/>
              </w:rPr>
            </w:pPr>
            <w:r>
              <w:t>TWF</w:t>
            </w:r>
          </w:p>
        </w:tc>
      </w:tr>
      <w:tr w:rsidR="00E12517" w:rsidRPr="0093289C" w14:paraId="17BE08B1" w14:textId="77777777" w:rsidTr="000E58D8">
        <w:trPr>
          <w:jc w:val="center"/>
        </w:trPr>
        <w:tc>
          <w:tcPr>
            <w:tcW w:w="2547" w:type="dxa"/>
            <w:tcBorders>
              <w:top w:val="single" w:sz="4" w:space="0" w:color="auto"/>
              <w:left w:val="single" w:sz="4" w:space="0" w:color="auto"/>
              <w:bottom w:val="single" w:sz="4" w:space="0" w:color="auto"/>
              <w:right w:val="single" w:sz="4" w:space="0" w:color="auto"/>
            </w:tcBorders>
          </w:tcPr>
          <w:p w14:paraId="15509991" w14:textId="77777777" w:rsidR="00E12517" w:rsidRPr="0093289C" w:rsidRDefault="00E12517" w:rsidP="008958FB">
            <w:pPr>
              <w:jc w:val="center"/>
            </w:pPr>
            <w:r>
              <w:t>2015</w:t>
            </w:r>
          </w:p>
        </w:tc>
        <w:tc>
          <w:tcPr>
            <w:tcW w:w="1276" w:type="dxa"/>
            <w:tcBorders>
              <w:left w:val="single" w:sz="4" w:space="0" w:color="auto"/>
            </w:tcBorders>
          </w:tcPr>
          <w:p w14:paraId="50200912" w14:textId="77777777" w:rsidR="00E12517" w:rsidRPr="00773444" w:rsidRDefault="00E12517" w:rsidP="008958FB">
            <w:pPr>
              <w:jc w:val="center"/>
            </w:pPr>
            <w:r>
              <w:t>20</w:t>
            </w:r>
          </w:p>
        </w:tc>
        <w:tc>
          <w:tcPr>
            <w:tcW w:w="1984" w:type="dxa"/>
          </w:tcPr>
          <w:p w14:paraId="7808D69F" w14:textId="77777777" w:rsidR="00E12517" w:rsidRPr="00773444" w:rsidRDefault="00E12517" w:rsidP="008958FB">
            <w:pPr>
              <w:jc w:val="center"/>
            </w:pPr>
            <w:r>
              <w:t>16</w:t>
            </w:r>
          </w:p>
        </w:tc>
        <w:tc>
          <w:tcPr>
            <w:tcW w:w="1276" w:type="dxa"/>
          </w:tcPr>
          <w:p w14:paraId="061E7EDC" w14:textId="77777777" w:rsidR="00E12517" w:rsidRPr="00773444" w:rsidRDefault="00E12517" w:rsidP="008958FB">
            <w:pPr>
              <w:jc w:val="center"/>
            </w:pPr>
            <w:r>
              <w:t>17</w:t>
            </w:r>
          </w:p>
        </w:tc>
        <w:tc>
          <w:tcPr>
            <w:tcW w:w="1139" w:type="dxa"/>
          </w:tcPr>
          <w:p w14:paraId="5AF58361" w14:textId="77777777" w:rsidR="00E12517" w:rsidRPr="00773444" w:rsidRDefault="00E12517" w:rsidP="008958FB">
            <w:pPr>
              <w:jc w:val="center"/>
            </w:pPr>
            <w:r>
              <w:t>16</w:t>
            </w:r>
          </w:p>
        </w:tc>
      </w:tr>
      <w:tr w:rsidR="00E12517" w:rsidRPr="0093289C" w14:paraId="75C31251" w14:textId="77777777" w:rsidTr="000E58D8">
        <w:trPr>
          <w:jc w:val="center"/>
        </w:trPr>
        <w:tc>
          <w:tcPr>
            <w:tcW w:w="2547" w:type="dxa"/>
            <w:tcBorders>
              <w:top w:val="single" w:sz="4" w:space="0" w:color="auto"/>
              <w:left w:val="single" w:sz="4" w:space="0" w:color="auto"/>
              <w:bottom w:val="single" w:sz="4" w:space="0" w:color="auto"/>
              <w:right w:val="single" w:sz="4" w:space="0" w:color="auto"/>
            </w:tcBorders>
          </w:tcPr>
          <w:p w14:paraId="706029B7" w14:textId="77777777" w:rsidR="00E12517" w:rsidRPr="0093289C" w:rsidRDefault="00E12517" w:rsidP="008958FB">
            <w:pPr>
              <w:jc w:val="center"/>
            </w:pPr>
            <w:r>
              <w:t>2016</w:t>
            </w:r>
          </w:p>
        </w:tc>
        <w:tc>
          <w:tcPr>
            <w:tcW w:w="1276" w:type="dxa"/>
            <w:tcBorders>
              <w:left w:val="single" w:sz="4" w:space="0" w:color="auto"/>
            </w:tcBorders>
          </w:tcPr>
          <w:p w14:paraId="342D5342" w14:textId="77777777" w:rsidR="00E12517" w:rsidRPr="00773444" w:rsidRDefault="00E12517" w:rsidP="008958FB">
            <w:pPr>
              <w:jc w:val="center"/>
            </w:pPr>
            <w:r>
              <w:t>15</w:t>
            </w:r>
          </w:p>
        </w:tc>
        <w:tc>
          <w:tcPr>
            <w:tcW w:w="1984" w:type="dxa"/>
          </w:tcPr>
          <w:p w14:paraId="49DFD588" w14:textId="77777777" w:rsidR="00E12517" w:rsidRPr="00773444" w:rsidRDefault="00E12517" w:rsidP="008958FB">
            <w:pPr>
              <w:jc w:val="center"/>
            </w:pPr>
            <w:r>
              <w:t>14</w:t>
            </w:r>
          </w:p>
        </w:tc>
        <w:tc>
          <w:tcPr>
            <w:tcW w:w="1276" w:type="dxa"/>
          </w:tcPr>
          <w:p w14:paraId="2B0F91FB" w14:textId="77777777" w:rsidR="00E12517" w:rsidRPr="00773444" w:rsidRDefault="00E12517" w:rsidP="008958FB">
            <w:pPr>
              <w:jc w:val="center"/>
            </w:pPr>
            <w:r>
              <w:t>19</w:t>
            </w:r>
          </w:p>
        </w:tc>
        <w:tc>
          <w:tcPr>
            <w:tcW w:w="1139" w:type="dxa"/>
          </w:tcPr>
          <w:p w14:paraId="0F602048" w14:textId="77777777" w:rsidR="00E12517" w:rsidRPr="00773444" w:rsidRDefault="00E12517" w:rsidP="008958FB">
            <w:pPr>
              <w:jc w:val="center"/>
            </w:pPr>
            <w:r>
              <w:t>23</w:t>
            </w:r>
          </w:p>
        </w:tc>
      </w:tr>
      <w:tr w:rsidR="00E12517" w:rsidRPr="0093289C" w14:paraId="1E820D1E" w14:textId="77777777" w:rsidTr="000E58D8">
        <w:trPr>
          <w:jc w:val="center"/>
        </w:trPr>
        <w:tc>
          <w:tcPr>
            <w:tcW w:w="2547" w:type="dxa"/>
            <w:tcBorders>
              <w:top w:val="single" w:sz="4" w:space="0" w:color="auto"/>
              <w:left w:val="single" w:sz="4" w:space="0" w:color="auto"/>
              <w:bottom w:val="single" w:sz="4" w:space="0" w:color="auto"/>
              <w:right w:val="single" w:sz="4" w:space="0" w:color="auto"/>
            </w:tcBorders>
          </w:tcPr>
          <w:p w14:paraId="57A2950D" w14:textId="77777777" w:rsidR="00E12517" w:rsidRPr="0093289C" w:rsidRDefault="00E12517" w:rsidP="008958FB">
            <w:pPr>
              <w:jc w:val="center"/>
            </w:pPr>
            <w:r>
              <w:t>2017</w:t>
            </w:r>
          </w:p>
        </w:tc>
        <w:tc>
          <w:tcPr>
            <w:tcW w:w="1276" w:type="dxa"/>
            <w:tcBorders>
              <w:left w:val="single" w:sz="4" w:space="0" w:color="auto"/>
            </w:tcBorders>
          </w:tcPr>
          <w:p w14:paraId="133CF5A8" w14:textId="77777777" w:rsidR="00E12517" w:rsidRPr="00773444" w:rsidRDefault="00E12517" w:rsidP="008958FB">
            <w:pPr>
              <w:jc w:val="center"/>
            </w:pPr>
            <w:r>
              <w:t>18</w:t>
            </w:r>
          </w:p>
        </w:tc>
        <w:tc>
          <w:tcPr>
            <w:tcW w:w="1984" w:type="dxa"/>
          </w:tcPr>
          <w:p w14:paraId="24A8F105" w14:textId="77777777" w:rsidR="00E12517" w:rsidRPr="00773444" w:rsidRDefault="00E12517" w:rsidP="008958FB">
            <w:pPr>
              <w:jc w:val="center"/>
            </w:pPr>
            <w:r>
              <w:t>14</w:t>
            </w:r>
          </w:p>
        </w:tc>
        <w:tc>
          <w:tcPr>
            <w:tcW w:w="1276" w:type="dxa"/>
          </w:tcPr>
          <w:p w14:paraId="00330F22" w14:textId="77777777" w:rsidR="00E12517" w:rsidRPr="00773444" w:rsidRDefault="00E12517" w:rsidP="008958FB">
            <w:pPr>
              <w:jc w:val="center"/>
            </w:pPr>
            <w:r>
              <w:t>28</w:t>
            </w:r>
          </w:p>
        </w:tc>
        <w:tc>
          <w:tcPr>
            <w:tcW w:w="1139" w:type="dxa"/>
          </w:tcPr>
          <w:p w14:paraId="41D83550" w14:textId="77777777" w:rsidR="00E12517" w:rsidRPr="00773444" w:rsidRDefault="00E12517" w:rsidP="008958FB">
            <w:pPr>
              <w:jc w:val="center"/>
            </w:pPr>
            <w:r>
              <w:t>19</w:t>
            </w:r>
          </w:p>
        </w:tc>
      </w:tr>
      <w:tr w:rsidR="00E12517" w:rsidRPr="0093289C" w14:paraId="6D4875CD" w14:textId="77777777" w:rsidTr="000E58D8">
        <w:trPr>
          <w:jc w:val="center"/>
        </w:trPr>
        <w:tc>
          <w:tcPr>
            <w:tcW w:w="2547" w:type="dxa"/>
            <w:tcBorders>
              <w:top w:val="single" w:sz="4" w:space="0" w:color="auto"/>
              <w:left w:val="single" w:sz="4" w:space="0" w:color="auto"/>
              <w:bottom w:val="single" w:sz="4" w:space="0" w:color="auto"/>
              <w:right w:val="single" w:sz="4" w:space="0" w:color="auto"/>
            </w:tcBorders>
          </w:tcPr>
          <w:p w14:paraId="7E3DEB98" w14:textId="77777777" w:rsidR="00E12517" w:rsidRPr="0093289C" w:rsidRDefault="00E12517" w:rsidP="008958FB">
            <w:pPr>
              <w:jc w:val="center"/>
            </w:pPr>
            <w:r>
              <w:t>2018</w:t>
            </w:r>
          </w:p>
        </w:tc>
        <w:tc>
          <w:tcPr>
            <w:tcW w:w="1276" w:type="dxa"/>
            <w:tcBorders>
              <w:left w:val="single" w:sz="4" w:space="0" w:color="auto"/>
              <w:bottom w:val="single" w:sz="4" w:space="0" w:color="auto"/>
            </w:tcBorders>
          </w:tcPr>
          <w:p w14:paraId="28843329" w14:textId="77777777" w:rsidR="00E12517" w:rsidRPr="0093289C" w:rsidRDefault="00E12517" w:rsidP="008958FB">
            <w:pPr>
              <w:jc w:val="center"/>
            </w:pPr>
            <w:r>
              <w:t>15</w:t>
            </w:r>
          </w:p>
        </w:tc>
        <w:tc>
          <w:tcPr>
            <w:tcW w:w="1984" w:type="dxa"/>
            <w:tcBorders>
              <w:bottom w:val="single" w:sz="4" w:space="0" w:color="auto"/>
            </w:tcBorders>
          </w:tcPr>
          <w:p w14:paraId="72AB78FE" w14:textId="41E26D90" w:rsidR="00E12517" w:rsidRPr="0093289C" w:rsidRDefault="000E58D8" w:rsidP="008958FB">
            <w:pPr>
              <w:jc w:val="center"/>
            </w:pPr>
            <w:r w:rsidRPr="000E58D8">
              <w:rPr>
                <w:sz w:val="18"/>
              </w:rPr>
              <w:t xml:space="preserve">no </w:t>
            </w:r>
            <w:r w:rsidR="00E12517" w:rsidRPr="000E58D8">
              <w:rPr>
                <w:sz w:val="18"/>
              </w:rPr>
              <w:t>se reunió en 2018</w:t>
            </w:r>
          </w:p>
        </w:tc>
        <w:tc>
          <w:tcPr>
            <w:tcW w:w="1276" w:type="dxa"/>
            <w:tcBorders>
              <w:bottom w:val="single" w:sz="4" w:space="0" w:color="auto"/>
            </w:tcBorders>
          </w:tcPr>
          <w:p w14:paraId="374DA4F4" w14:textId="77777777" w:rsidR="00E12517" w:rsidRDefault="00E12517" w:rsidP="008958FB">
            <w:pPr>
              <w:jc w:val="center"/>
            </w:pPr>
            <w:r>
              <w:t>23</w:t>
            </w:r>
          </w:p>
        </w:tc>
        <w:tc>
          <w:tcPr>
            <w:tcW w:w="1139" w:type="dxa"/>
            <w:tcBorders>
              <w:bottom w:val="single" w:sz="4" w:space="0" w:color="auto"/>
            </w:tcBorders>
          </w:tcPr>
          <w:p w14:paraId="38BE0812" w14:textId="77777777" w:rsidR="00E12517" w:rsidRDefault="00E12517" w:rsidP="008958FB">
            <w:pPr>
              <w:jc w:val="center"/>
            </w:pPr>
            <w:r>
              <w:t>18</w:t>
            </w:r>
          </w:p>
        </w:tc>
      </w:tr>
      <w:tr w:rsidR="00E12517" w:rsidRPr="0093289C" w14:paraId="22055006" w14:textId="77777777" w:rsidTr="000E58D8">
        <w:trPr>
          <w:jc w:val="center"/>
        </w:trPr>
        <w:tc>
          <w:tcPr>
            <w:tcW w:w="2547" w:type="dxa"/>
            <w:tcBorders>
              <w:top w:val="single" w:sz="4" w:space="0" w:color="auto"/>
              <w:bottom w:val="double" w:sz="4" w:space="0" w:color="auto"/>
            </w:tcBorders>
          </w:tcPr>
          <w:p w14:paraId="0FDC1C75" w14:textId="77777777" w:rsidR="00E12517" w:rsidRPr="0093289C" w:rsidRDefault="00E12517" w:rsidP="008958FB">
            <w:pPr>
              <w:jc w:val="center"/>
            </w:pPr>
            <w:r>
              <w:t>2019</w:t>
            </w:r>
          </w:p>
        </w:tc>
        <w:tc>
          <w:tcPr>
            <w:tcW w:w="1276" w:type="dxa"/>
            <w:tcBorders>
              <w:bottom w:val="double" w:sz="4" w:space="0" w:color="auto"/>
            </w:tcBorders>
          </w:tcPr>
          <w:p w14:paraId="0A3C6609" w14:textId="77777777" w:rsidR="00E12517" w:rsidRPr="0093289C" w:rsidRDefault="00E12517" w:rsidP="008958FB">
            <w:pPr>
              <w:jc w:val="center"/>
            </w:pPr>
            <w:r>
              <w:t>15</w:t>
            </w:r>
          </w:p>
        </w:tc>
        <w:tc>
          <w:tcPr>
            <w:tcW w:w="1984" w:type="dxa"/>
            <w:tcBorders>
              <w:bottom w:val="double" w:sz="4" w:space="0" w:color="auto"/>
            </w:tcBorders>
          </w:tcPr>
          <w:p w14:paraId="4A231D38" w14:textId="77777777" w:rsidR="00E12517" w:rsidRPr="0093289C" w:rsidRDefault="00E12517" w:rsidP="008958FB">
            <w:pPr>
              <w:jc w:val="center"/>
            </w:pPr>
            <w:r>
              <w:t>12</w:t>
            </w:r>
          </w:p>
        </w:tc>
        <w:tc>
          <w:tcPr>
            <w:tcW w:w="1276" w:type="dxa"/>
            <w:tcBorders>
              <w:bottom w:val="double" w:sz="4" w:space="0" w:color="auto"/>
            </w:tcBorders>
          </w:tcPr>
          <w:p w14:paraId="4024BECB" w14:textId="77777777" w:rsidR="00E12517" w:rsidRPr="0093289C" w:rsidRDefault="00E12517" w:rsidP="008958FB">
            <w:pPr>
              <w:jc w:val="center"/>
            </w:pPr>
            <w:r>
              <w:t>20</w:t>
            </w:r>
          </w:p>
        </w:tc>
        <w:tc>
          <w:tcPr>
            <w:tcW w:w="1139" w:type="dxa"/>
            <w:tcBorders>
              <w:bottom w:val="double" w:sz="4" w:space="0" w:color="auto"/>
            </w:tcBorders>
          </w:tcPr>
          <w:p w14:paraId="5CB8363B" w14:textId="77777777" w:rsidR="00E12517" w:rsidRPr="0093289C" w:rsidRDefault="00E12517" w:rsidP="008958FB">
            <w:pPr>
              <w:jc w:val="center"/>
            </w:pPr>
            <w:r>
              <w:t>19</w:t>
            </w:r>
          </w:p>
        </w:tc>
      </w:tr>
      <w:tr w:rsidR="00E12517" w:rsidRPr="0093289C" w14:paraId="14EE27A1" w14:textId="77777777" w:rsidTr="000E58D8">
        <w:trPr>
          <w:jc w:val="center"/>
        </w:trPr>
        <w:tc>
          <w:tcPr>
            <w:tcW w:w="2547" w:type="dxa"/>
            <w:tcBorders>
              <w:top w:val="double" w:sz="4" w:space="0" w:color="auto"/>
            </w:tcBorders>
          </w:tcPr>
          <w:p w14:paraId="40DBC0CF" w14:textId="2FA2B8ED" w:rsidR="00E12517" w:rsidRPr="0093289C" w:rsidRDefault="00E12517" w:rsidP="008958FB">
            <w:pPr>
              <w:jc w:val="center"/>
            </w:pPr>
            <w:r>
              <w:t>Promedio de 2015</w:t>
            </w:r>
            <w:r w:rsidR="0002295B">
              <w:t xml:space="preserve"> a </w:t>
            </w:r>
            <w:r>
              <w:t>2019</w:t>
            </w:r>
          </w:p>
        </w:tc>
        <w:tc>
          <w:tcPr>
            <w:tcW w:w="1276" w:type="dxa"/>
            <w:tcBorders>
              <w:top w:val="double" w:sz="4" w:space="0" w:color="auto"/>
            </w:tcBorders>
            <w:vAlign w:val="bottom"/>
          </w:tcPr>
          <w:p w14:paraId="49809BBE" w14:textId="77777777" w:rsidR="00E12517" w:rsidRDefault="00E12517" w:rsidP="008958FB">
            <w:pPr>
              <w:jc w:val="center"/>
              <w:rPr>
                <w:rFonts w:cs="Arial"/>
              </w:rPr>
            </w:pPr>
            <w:r>
              <w:t>17</w:t>
            </w:r>
          </w:p>
        </w:tc>
        <w:tc>
          <w:tcPr>
            <w:tcW w:w="1984" w:type="dxa"/>
            <w:tcBorders>
              <w:top w:val="double" w:sz="4" w:space="0" w:color="auto"/>
            </w:tcBorders>
            <w:vAlign w:val="bottom"/>
          </w:tcPr>
          <w:p w14:paraId="65E399FE" w14:textId="77777777" w:rsidR="00E12517" w:rsidRDefault="00E12517" w:rsidP="008958FB">
            <w:pPr>
              <w:jc w:val="center"/>
              <w:rPr>
                <w:rFonts w:cs="Arial"/>
              </w:rPr>
            </w:pPr>
            <w:r>
              <w:t>14</w:t>
            </w:r>
          </w:p>
        </w:tc>
        <w:tc>
          <w:tcPr>
            <w:tcW w:w="1276" w:type="dxa"/>
            <w:tcBorders>
              <w:top w:val="double" w:sz="4" w:space="0" w:color="auto"/>
            </w:tcBorders>
            <w:vAlign w:val="bottom"/>
          </w:tcPr>
          <w:p w14:paraId="67979A89" w14:textId="77777777" w:rsidR="00E12517" w:rsidRDefault="00E12517" w:rsidP="008958FB">
            <w:pPr>
              <w:jc w:val="center"/>
              <w:rPr>
                <w:rFonts w:cs="Arial"/>
              </w:rPr>
            </w:pPr>
            <w:r>
              <w:t>21</w:t>
            </w:r>
          </w:p>
        </w:tc>
        <w:tc>
          <w:tcPr>
            <w:tcW w:w="1139" w:type="dxa"/>
            <w:tcBorders>
              <w:top w:val="double" w:sz="4" w:space="0" w:color="auto"/>
            </w:tcBorders>
            <w:vAlign w:val="bottom"/>
          </w:tcPr>
          <w:p w14:paraId="3E105DE0" w14:textId="77777777" w:rsidR="00E12517" w:rsidRDefault="00E12517" w:rsidP="008958FB">
            <w:pPr>
              <w:jc w:val="center"/>
              <w:rPr>
                <w:rFonts w:cs="Arial"/>
              </w:rPr>
            </w:pPr>
            <w:r>
              <w:t>19</w:t>
            </w:r>
          </w:p>
        </w:tc>
      </w:tr>
      <w:tr w:rsidR="00E12517" w:rsidRPr="0093289C" w14:paraId="7077B7D1" w14:textId="77777777" w:rsidTr="000E58D8">
        <w:trPr>
          <w:jc w:val="center"/>
        </w:trPr>
        <w:tc>
          <w:tcPr>
            <w:tcW w:w="2547" w:type="dxa"/>
            <w:tcBorders>
              <w:top w:val="single" w:sz="4" w:space="0" w:color="auto"/>
            </w:tcBorders>
          </w:tcPr>
          <w:p w14:paraId="0F730962" w14:textId="77777777" w:rsidR="00E12517" w:rsidRPr="0093289C" w:rsidRDefault="00E12517" w:rsidP="008958FB">
            <w:pPr>
              <w:jc w:val="center"/>
            </w:pPr>
            <w:r>
              <w:t>2020</w:t>
            </w:r>
          </w:p>
        </w:tc>
        <w:tc>
          <w:tcPr>
            <w:tcW w:w="1276" w:type="dxa"/>
          </w:tcPr>
          <w:p w14:paraId="4B3BA96D" w14:textId="77777777" w:rsidR="00E12517" w:rsidRPr="00321E0F" w:rsidRDefault="00E12517" w:rsidP="008958FB">
            <w:pPr>
              <w:jc w:val="center"/>
            </w:pPr>
            <w:r>
              <w:t>27</w:t>
            </w:r>
          </w:p>
        </w:tc>
        <w:tc>
          <w:tcPr>
            <w:tcW w:w="1984" w:type="dxa"/>
          </w:tcPr>
          <w:p w14:paraId="4ADF969C" w14:textId="77777777" w:rsidR="00E12517" w:rsidRPr="0093289C" w:rsidRDefault="00E12517" w:rsidP="008958FB">
            <w:pPr>
              <w:jc w:val="center"/>
            </w:pPr>
            <w:r>
              <w:t>20</w:t>
            </w:r>
          </w:p>
        </w:tc>
        <w:tc>
          <w:tcPr>
            <w:tcW w:w="1276" w:type="dxa"/>
          </w:tcPr>
          <w:p w14:paraId="7EA1BA9B" w14:textId="77777777" w:rsidR="00E12517" w:rsidRPr="0093289C" w:rsidRDefault="00E12517" w:rsidP="008958FB">
            <w:pPr>
              <w:jc w:val="center"/>
            </w:pPr>
            <w:r>
              <w:t>28</w:t>
            </w:r>
          </w:p>
        </w:tc>
        <w:tc>
          <w:tcPr>
            <w:tcW w:w="1139" w:type="dxa"/>
          </w:tcPr>
          <w:p w14:paraId="1D80C7A5" w14:textId="77777777" w:rsidR="00E12517" w:rsidRDefault="00E12517" w:rsidP="008958FB">
            <w:pPr>
              <w:jc w:val="center"/>
            </w:pPr>
            <w:r>
              <w:t>26</w:t>
            </w:r>
          </w:p>
        </w:tc>
      </w:tr>
      <w:tr w:rsidR="00E12517" w:rsidRPr="0093289C" w14:paraId="04C0DB81" w14:textId="77777777" w:rsidTr="000E58D8">
        <w:trPr>
          <w:jc w:val="center"/>
        </w:trPr>
        <w:tc>
          <w:tcPr>
            <w:tcW w:w="2547" w:type="dxa"/>
            <w:tcBorders>
              <w:top w:val="single" w:sz="4" w:space="0" w:color="auto"/>
            </w:tcBorders>
          </w:tcPr>
          <w:p w14:paraId="3BD3B394" w14:textId="77777777" w:rsidR="00E12517" w:rsidRDefault="00E12517" w:rsidP="008958FB">
            <w:pPr>
              <w:jc w:val="center"/>
            </w:pPr>
            <w:r>
              <w:t>Variación (%)</w:t>
            </w:r>
          </w:p>
          <w:p w14:paraId="439D08E9" w14:textId="77777777" w:rsidR="00E12517" w:rsidRPr="000E58D8" w:rsidRDefault="00E12517" w:rsidP="000E58D8">
            <w:pPr>
              <w:rPr>
                <w:sz w:val="10"/>
                <w:szCs w:val="10"/>
              </w:rPr>
            </w:pPr>
          </w:p>
        </w:tc>
        <w:tc>
          <w:tcPr>
            <w:tcW w:w="1276" w:type="dxa"/>
          </w:tcPr>
          <w:p w14:paraId="7A6BABCE" w14:textId="77777777" w:rsidR="00E12517" w:rsidRDefault="00E12517" w:rsidP="008958FB">
            <w:pPr>
              <w:jc w:val="center"/>
            </w:pPr>
            <w:r>
              <w:rPr>
                <w:color w:val="000000"/>
              </w:rPr>
              <w:t xml:space="preserve"> +59%</w:t>
            </w:r>
          </w:p>
        </w:tc>
        <w:tc>
          <w:tcPr>
            <w:tcW w:w="1984" w:type="dxa"/>
          </w:tcPr>
          <w:p w14:paraId="0FAB03E3" w14:textId="77777777" w:rsidR="00E12517" w:rsidRDefault="00E12517" w:rsidP="008958FB">
            <w:pPr>
              <w:jc w:val="center"/>
            </w:pPr>
            <w:r>
              <w:rPr>
                <w:color w:val="000000"/>
              </w:rPr>
              <w:t xml:space="preserve"> +43%</w:t>
            </w:r>
          </w:p>
        </w:tc>
        <w:tc>
          <w:tcPr>
            <w:tcW w:w="1276" w:type="dxa"/>
          </w:tcPr>
          <w:p w14:paraId="2EC0CD4B" w14:textId="77777777" w:rsidR="00E12517" w:rsidRDefault="00E12517" w:rsidP="008958FB">
            <w:pPr>
              <w:jc w:val="center"/>
            </w:pPr>
            <w:r>
              <w:rPr>
                <w:color w:val="000000"/>
              </w:rPr>
              <w:t xml:space="preserve"> +33%</w:t>
            </w:r>
          </w:p>
        </w:tc>
        <w:tc>
          <w:tcPr>
            <w:tcW w:w="1139" w:type="dxa"/>
          </w:tcPr>
          <w:p w14:paraId="35908812" w14:textId="77777777" w:rsidR="00E12517" w:rsidRDefault="00E12517" w:rsidP="008958FB">
            <w:pPr>
              <w:jc w:val="center"/>
            </w:pPr>
            <w:r>
              <w:rPr>
                <w:color w:val="000000"/>
              </w:rPr>
              <w:t>+37%</w:t>
            </w:r>
          </w:p>
        </w:tc>
      </w:tr>
    </w:tbl>
    <w:p w14:paraId="75B1A9D8" w14:textId="77777777" w:rsidR="00E12517" w:rsidRDefault="00E12517" w:rsidP="00E12517"/>
    <w:p w14:paraId="3BCDB656" w14:textId="77777777" w:rsidR="00E12517" w:rsidRDefault="00E12517" w:rsidP="00E12517">
      <w:r w:rsidRPr="00954D73">
        <w:fldChar w:fldCharType="begin"/>
      </w:r>
      <w:r w:rsidRPr="00954D73">
        <w:instrText xml:space="preserve"> AUTONUM  </w:instrText>
      </w:r>
      <w:r w:rsidRPr="00954D73">
        <w:fldChar w:fldCharType="end"/>
      </w:r>
      <w:r>
        <w:tab/>
        <w:t xml:space="preserve">En los cuadros del Anexo I se ofrecen más detalles sobre la participación en las sesiones de los TWP en los últimos seis años (2015 a 2020). </w:t>
      </w:r>
    </w:p>
    <w:p w14:paraId="5DD8C640" w14:textId="77777777" w:rsidR="00E12517" w:rsidRDefault="00E12517" w:rsidP="00E12517"/>
    <w:p w14:paraId="603A6A40" w14:textId="7ABD9A86" w:rsidR="00E12517" w:rsidRDefault="00E12517" w:rsidP="00E12517">
      <w:r w:rsidRPr="00954D73">
        <w:fldChar w:fldCharType="begin"/>
      </w:r>
      <w:r w:rsidRPr="00954D73">
        <w:instrText xml:space="preserve"> AUTONUM  </w:instrText>
      </w:r>
      <w:r w:rsidRPr="00954D73">
        <w:fldChar w:fldCharType="end"/>
      </w:r>
      <w:r>
        <w:tab/>
        <w:t>Para valorar el grado satisfacción de los participantes en las reuniones virtuales, la Oficina de la Unión encuestó a los participantes después de cada sesión de los TWP. En el gráfico siguiente se ilustra la satisfacción general de la semana de los participantes que respondieron la encuesta.</w:t>
      </w:r>
      <w:r w:rsidR="00F06EA4">
        <w:t xml:space="preserve"> </w:t>
      </w:r>
      <w:r>
        <w:t>El 91% de los participantes respondieron que estaban satisfechos o muy satisfechos, en general.</w:t>
      </w:r>
      <w:r w:rsidR="00F06EA4">
        <w:t xml:space="preserve"> </w:t>
      </w:r>
      <w:r>
        <w:t xml:space="preserve">La serie completa de respuestas se reproduce en el Anexo II del presente documento. </w:t>
      </w:r>
    </w:p>
    <w:p w14:paraId="3C0B13C2" w14:textId="78EF783A" w:rsidR="00E12517" w:rsidRDefault="00E12517" w:rsidP="00E12517">
      <w:pPr>
        <w:keepNext/>
        <w:jc w:val="center"/>
      </w:pPr>
      <w:r>
        <w:rPr>
          <w:i/>
          <w:sz w:val="18"/>
        </w:rPr>
        <w:t>Gráfico</w:t>
      </w:r>
      <w:r w:rsidR="000E58D8">
        <w:rPr>
          <w:i/>
          <w:sz w:val="18"/>
        </w:rPr>
        <w:t>.</w:t>
      </w:r>
      <w:r>
        <w:rPr>
          <w:i/>
          <w:sz w:val="18"/>
        </w:rPr>
        <w:t xml:space="preserve"> Satisfacción general de los participantes en los TWP en reuniones virtuales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9629"/>
      </w:tblGrid>
      <w:tr w:rsidR="00E12517" w:rsidRPr="00CB766C" w14:paraId="30FABD43" w14:textId="77777777" w:rsidTr="008958FB">
        <w:tc>
          <w:tcPr>
            <w:tcW w:w="9629" w:type="dxa"/>
          </w:tcPr>
          <w:p w14:paraId="1001D2A5" w14:textId="15E43C3D" w:rsidR="00E12517" w:rsidRPr="00CB766C" w:rsidRDefault="001B3242" w:rsidP="008958FB">
            <w:pPr>
              <w:keepNext/>
              <w:jc w:val="center"/>
            </w:pPr>
            <w:r>
              <w:rPr>
                <w:noProof/>
                <w:lang w:val="en-US" w:eastAsia="en-US" w:bidi="ar-SA"/>
              </w:rPr>
              <mc:AlternateContent>
                <mc:Choice Requires="wps">
                  <w:drawing>
                    <wp:anchor distT="45720" distB="45720" distL="114300" distR="114300" simplePos="0" relativeHeight="251663360" behindDoc="0" locked="0" layoutInCell="1" allowOverlap="1" wp14:anchorId="32E8D040" wp14:editId="141032C5">
                      <wp:simplePos x="0" y="0"/>
                      <wp:positionH relativeFrom="column">
                        <wp:posOffset>1350010</wp:posOffset>
                      </wp:positionH>
                      <wp:positionV relativeFrom="paragraph">
                        <wp:posOffset>1641474</wp:posOffset>
                      </wp:positionV>
                      <wp:extent cx="3499485" cy="283633"/>
                      <wp:effectExtent l="0" t="0" r="5715" b="25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283633"/>
                              </a:xfrm>
                              <a:prstGeom prst="rect">
                                <a:avLst/>
                              </a:prstGeom>
                              <a:solidFill>
                                <a:srgbClr val="FFFFFF"/>
                              </a:solidFill>
                              <a:ln w="9525">
                                <a:noFill/>
                                <a:miter lim="800000"/>
                                <a:headEnd/>
                                <a:tailEnd/>
                              </a:ln>
                            </wps:spPr>
                            <wps:txbx>
                              <w:txbxContent>
                                <w:p w14:paraId="732AADAB" w14:textId="1A566A47" w:rsidR="001B3242" w:rsidRDefault="001B3242" w:rsidP="0002295B">
                                  <w:pPr>
                                    <w:tabs>
                                      <w:tab w:val="left" w:pos="993"/>
                                      <w:tab w:val="left" w:pos="1843"/>
                                      <w:tab w:val="left" w:pos="2694"/>
                                      <w:tab w:val="left" w:pos="3402"/>
                                      <w:tab w:val="left" w:pos="4536"/>
                                    </w:tabs>
                                    <w:rPr>
                                      <w:color w:val="808080" w:themeColor="background1" w:themeShade="80"/>
                                      <w:sz w:val="12"/>
                                      <w:szCs w:val="12"/>
                                    </w:rPr>
                                  </w:pPr>
                                  <w:r>
                                    <w:rPr>
                                      <w:color w:val="808080" w:themeColor="background1" w:themeShade="80"/>
                                      <w:sz w:val="12"/>
                                      <w:szCs w:val="12"/>
                                    </w:rPr>
                                    <w:t>Muy satisfecho</w:t>
                                  </w:r>
                                  <w:r>
                                    <w:rPr>
                                      <w:color w:val="808080" w:themeColor="background1" w:themeShade="80"/>
                                      <w:sz w:val="12"/>
                                      <w:szCs w:val="12"/>
                                    </w:rPr>
                                    <w:tab/>
                                  </w:r>
                                  <w:r w:rsidR="0002295B">
                                    <w:rPr>
                                      <w:color w:val="808080" w:themeColor="background1" w:themeShade="80"/>
                                      <w:sz w:val="12"/>
                                      <w:szCs w:val="12"/>
                                    </w:rPr>
                                    <w:t>Satisfecho</w:t>
                                  </w:r>
                                  <w:r>
                                    <w:rPr>
                                      <w:color w:val="808080" w:themeColor="background1" w:themeShade="80"/>
                                      <w:sz w:val="12"/>
                                      <w:szCs w:val="12"/>
                                    </w:rPr>
                                    <w:tab/>
                                    <w:t>Ni satisfecho</w:t>
                                  </w:r>
                                  <w:r>
                                    <w:rPr>
                                      <w:color w:val="808080" w:themeColor="background1" w:themeShade="80"/>
                                      <w:sz w:val="12"/>
                                      <w:szCs w:val="12"/>
                                    </w:rPr>
                                    <w:tab/>
                                    <w:t>Insatisfecho</w:t>
                                  </w:r>
                                  <w:r>
                                    <w:rPr>
                                      <w:color w:val="808080" w:themeColor="background1" w:themeShade="80"/>
                                      <w:sz w:val="12"/>
                                      <w:szCs w:val="12"/>
                                    </w:rPr>
                                    <w:tab/>
                                    <w:t xml:space="preserve"> Muy insatisfecho</w:t>
                                  </w:r>
                                  <w:r>
                                    <w:rPr>
                                      <w:color w:val="808080" w:themeColor="background1" w:themeShade="80"/>
                                      <w:sz w:val="12"/>
                                      <w:szCs w:val="12"/>
                                    </w:rPr>
                                    <w:tab/>
                                    <w:t>No sabe/</w:t>
                                  </w:r>
                                </w:p>
                                <w:p w14:paraId="34FE8B0F" w14:textId="08141321" w:rsidR="001B3242" w:rsidRPr="001B3242" w:rsidRDefault="001B3242" w:rsidP="0002295B">
                                  <w:pPr>
                                    <w:tabs>
                                      <w:tab w:val="left" w:pos="1843"/>
                                    </w:tabs>
                                    <w:rPr>
                                      <w:color w:val="808080" w:themeColor="background1" w:themeShade="80"/>
                                      <w:sz w:val="12"/>
                                      <w:szCs w:val="12"/>
                                    </w:rPr>
                                  </w:pPr>
                                  <w:r>
                                    <w:rPr>
                                      <w:color w:val="808080" w:themeColor="background1" w:themeShade="80"/>
                                      <w:sz w:val="12"/>
                                      <w:szCs w:val="12"/>
                                    </w:rPr>
                                    <w:tab/>
                                    <w:t>ni insatisfecho</w:t>
                                  </w:r>
                                  <w:r>
                                    <w:rPr>
                                      <w:color w:val="808080" w:themeColor="background1" w:themeShade="80"/>
                                      <w:sz w:val="12"/>
                                      <w:szCs w:val="12"/>
                                    </w:rPr>
                                    <w:tab/>
                                  </w:r>
                                  <w:r>
                                    <w:rPr>
                                      <w:color w:val="808080" w:themeColor="background1" w:themeShade="80"/>
                                      <w:sz w:val="12"/>
                                      <w:szCs w:val="12"/>
                                    </w:rPr>
                                    <w:tab/>
                                  </w:r>
                                  <w:r>
                                    <w:rPr>
                                      <w:color w:val="808080" w:themeColor="background1" w:themeShade="80"/>
                                      <w:sz w:val="12"/>
                                      <w:szCs w:val="12"/>
                                    </w:rPr>
                                    <w:tab/>
                                  </w:r>
                                  <w:r w:rsidR="0002295B">
                                    <w:rPr>
                                      <w:color w:val="808080" w:themeColor="background1" w:themeShade="80"/>
                                      <w:sz w:val="12"/>
                                      <w:szCs w:val="12"/>
                                    </w:rPr>
                                    <w:tab/>
                                  </w:r>
                                  <w:r>
                                    <w:rPr>
                                      <w:color w:val="808080" w:themeColor="background1" w:themeShade="80"/>
                                      <w:sz w:val="12"/>
                                      <w:szCs w:val="12"/>
                                    </w:rPr>
                                    <w:t>no aplicable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8D040" id="_x0000_s1027" type="#_x0000_t202" style="position:absolute;left:0;text-align:left;margin-left:106.3pt;margin-top:129.25pt;width:275.55pt;height:22.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" stroked="f">
                      <v:textbox>
                        <w:txbxContent>
                          <w:p w14:paraId="732AADAB" w14:textId="1A566A47" w:rsidR="001B3242" w:rsidRDefault="001B3242" w:rsidP="0002295B">
                            <w:pPr>
                              <w:tabs>
                                <w:tab w:val="left" w:pos="993"/>
                                <w:tab w:val="left" w:pos="1843"/>
                                <w:tab w:val="left" w:pos="2694"/>
                                <w:tab w:val="left" w:pos="3402"/>
                                <w:tab w:val="left" w:pos="4536"/>
                              </w:tabs>
                              <w:rPr>
                                <w:color w:val="808080" w:themeColor="background1" w:themeShade="80"/>
                                <w:sz w:val="12"/>
                                <w:szCs w:val="12"/>
                              </w:rPr>
                            </w:pPr>
                            <w:r>
                              <w:rPr>
                                <w:color w:val="808080" w:themeColor="background1" w:themeShade="80"/>
                                <w:sz w:val="12"/>
                                <w:szCs w:val="12"/>
                              </w:rPr>
                              <w:t>Muy satisfecho</w:t>
                            </w:r>
                            <w:r>
                              <w:rPr>
                                <w:color w:val="808080" w:themeColor="background1" w:themeShade="80"/>
                                <w:sz w:val="12"/>
                                <w:szCs w:val="12"/>
                              </w:rPr>
                              <w:tab/>
                            </w:r>
                            <w:r w:rsidR="0002295B">
                              <w:rPr>
                                <w:color w:val="808080" w:themeColor="background1" w:themeShade="80"/>
                                <w:sz w:val="12"/>
                                <w:szCs w:val="12"/>
                              </w:rPr>
                              <w:t>Satisfecho</w:t>
                            </w:r>
                            <w:r>
                              <w:rPr>
                                <w:color w:val="808080" w:themeColor="background1" w:themeShade="80"/>
                                <w:sz w:val="12"/>
                                <w:szCs w:val="12"/>
                              </w:rPr>
                              <w:tab/>
                              <w:t>Ni satisfecho</w:t>
                            </w:r>
                            <w:r>
                              <w:rPr>
                                <w:color w:val="808080" w:themeColor="background1" w:themeShade="80"/>
                                <w:sz w:val="12"/>
                                <w:szCs w:val="12"/>
                              </w:rPr>
                              <w:tab/>
                              <w:t>Insatisfecho</w:t>
                            </w:r>
                            <w:r>
                              <w:rPr>
                                <w:color w:val="808080" w:themeColor="background1" w:themeShade="80"/>
                                <w:sz w:val="12"/>
                                <w:szCs w:val="12"/>
                              </w:rPr>
                              <w:tab/>
                              <w:t xml:space="preserve"> Muy insatisfecho</w:t>
                            </w:r>
                            <w:r>
                              <w:rPr>
                                <w:color w:val="808080" w:themeColor="background1" w:themeShade="80"/>
                                <w:sz w:val="12"/>
                                <w:szCs w:val="12"/>
                              </w:rPr>
                              <w:tab/>
                              <w:t>No sabe/</w:t>
                            </w:r>
                          </w:p>
                          <w:p w14:paraId="34FE8B0F" w14:textId="08141321" w:rsidR="001B3242" w:rsidRPr="001B3242" w:rsidRDefault="001B3242" w:rsidP="0002295B">
                            <w:pPr>
                              <w:tabs>
                                <w:tab w:val="left" w:pos="1843"/>
                              </w:tabs>
                              <w:rPr>
                                <w:color w:val="808080" w:themeColor="background1" w:themeShade="80"/>
                                <w:sz w:val="12"/>
                                <w:szCs w:val="12"/>
                              </w:rPr>
                            </w:pPr>
                            <w:r>
                              <w:rPr>
                                <w:color w:val="808080" w:themeColor="background1" w:themeShade="80"/>
                                <w:sz w:val="12"/>
                                <w:szCs w:val="12"/>
                              </w:rPr>
                              <w:tab/>
                              <w:t>ni insatisfecho</w:t>
                            </w:r>
                            <w:r>
                              <w:rPr>
                                <w:color w:val="808080" w:themeColor="background1" w:themeShade="80"/>
                                <w:sz w:val="12"/>
                                <w:szCs w:val="12"/>
                              </w:rPr>
                              <w:tab/>
                            </w:r>
                            <w:r>
                              <w:rPr>
                                <w:color w:val="808080" w:themeColor="background1" w:themeShade="80"/>
                                <w:sz w:val="12"/>
                                <w:szCs w:val="12"/>
                              </w:rPr>
                              <w:tab/>
                            </w:r>
                            <w:r>
                              <w:rPr>
                                <w:color w:val="808080" w:themeColor="background1" w:themeShade="80"/>
                                <w:sz w:val="12"/>
                                <w:szCs w:val="12"/>
                              </w:rPr>
                              <w:tab/>
                            </w:r>
                            <w:r w:rsidR="0002295B">
                              <w:rPr>
                                <w:color w:val="808080" w:themeColor="background1" w:themeShade="80"/>
                                <w:sz w:val="12"/>
                                <w:szCs w:val="12"/>
                              </w:rPr>
                              <w:tab/>
                            </w:r>
                            <w:r>
                              <w:rPr>
                                <w:color w:val="808080" w:themeColor="background1" w:themeShade="80"/>
                                <w:sz w:val="12"/>
                                <w:szCs w:val="12"/>
                              </w:rPr>
                              <w:t>no aplicable</w:t>
                            </w:r>
                          </w:p>
                        </w:txbxContent>
                      </v:textbox>
                    </v:shape>
                  </w:pict>
                </mc:Fallback>
              </mc:AlternateContent>
            </w:r>
            <w:r>
              <w:rPr>
                <w:noProof/>
                <w:lang w:val="en-US" w:eastAsia="en-US" w:bidi="ar-SA"/>
              </w:rPr>
              <mc:AlternateContent>
                <mc:Choice Requires="wps">
                  <w:drawing>
                    <wp:anchor distT="45720" distB="45720" distL="114300" distR="114300" simplePos="0" relativeHeight="251661312" behindDoc="0" locked="0" layoutInCell="1" allowOverlap="1" wp14:anchorId="6A940080" wp14:editId="437F4E22">
                      <wp:simplePos x="0" y="0"/>
                      <wp:positionH relativeFrom="column">
                        <wp:posOffset>2327910</wp:posOffset>
                      </wp:positionH>
                      <wp:positionV relativeFrom="paragraph">
                        <wp:posOffset>53975</wp:posOffset>
                      </wp:positionV>
                      <wp:extent cx="1434888" cy="211667"/>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888" cy="211667"/>
                              </a:xfrm>
                              <a:prstGeom prst="rect">
                                <a:avLst/>
                              </a:prstGeom>
                              <a:solidFill>
                                <a:srgbClr val="FFFFFF"/>
                              </a:solidFill>
                              <a:ln w="9525">
                                <a:noFill/>
                                <a:miter lim="800000"/>
                                <a:headEnd/>
                                <a:tailEnd/>
                              </a:ln>
                            </wps:spPr>
                            <wps:txbx>
                              <w:txbxContent>
                                <w:p w14:paraId="0F394B01" w14:textId="567AD1A2" w:rsidR="001B3242" w:rsidRPr="001B3242" w:rsidRDefault="001B3242">
                                  <w:pPr>
                                    <w:rPr>
                                      <w:color w:val="808080" w:themeColor="background1" w:themeShade="80"/>
                                      <w:sz w:val="16"/>
                                      <w:szCs w:val="16"/>
                                    </w:rPr>
                                  </w:pPr>
                                  <w:r w:rsidRPr="001B3242">
                                    <w:rPr>
                                      <w:color w:val="808080" w:themeColor="background1" w:themeShade="80"/>
                                      <w:sz w:val="16"/>
                                      <w:szCs w:val="16"/>
                                    </w:rPr>
                                    <w:t>Satisfacción General (en%)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40080" id="_x0000_s1028" type="#_x0000_t202" style="position:absolute;left:0;text-align:left;margin-left:183.3pt;margin-top:4.25pt;width:113pt;height:1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" stroked="f">
                      <v:textbox>
                        <w:txbxContent>
                          <w:p w14:paraId="0F394B01" w14:textId="567AD1A2" w:rsidR="001B3242" w:rsidRPr="001B3242" w:rsidRDefault="001B3242">
                            <w:pPr>
                              <w:rPr>
                                <w:color w:val="808080" w:themeColor="background1" w:themeShade="80"/>
                                <w:sz w:val="16"/>
                                <w:szCs w:val="16"/>
                              </w:rPr>
                            </w:pPr>
                            <w:r w:rsidRPr="001B3242">
                              <w:rPr>
                                <w:color w:val="808080" w:themeColor="background1" w:themeShade="80"/>
                                <w:sz w:val="16"/>
                                <w:szCs w:val="16"/>
                              </w:rPr>
                              <w:t>Satisfacción General (en%)</w:t>
                            </w:r>
                          </w:p>
                        </w:txbxContent>
                      </v:textbox>
                    </v:shape>
                  </w:pict>
                </mc:Fallback>
              </mc:AlternateContent>
            </w:r>
            <w:r w:rsidR="00E12517">
              <w:rPr>
                <w:noProof/>
                <w:lang w:val="en-US" w:eastAsia="en-US" w:bidi="ar-SA"/>
              </w:rPr>
              <w:drawing>
                <wp:inline distT="0" distB="0" distL="0" distR="0" wp14:anchorId="1EC404A2" wp14:editId="60F28853">
                  <wp:extent cx="3593939" cy="2099913"/>
                  <wp:effectExtent l="0" t="0" r="698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stretch>
                            <a:fillRect/>
                          </a:stretch>
                        </pic:blipFill>
                        <pic:spPr>
                          <a:xfrm>
                            <a:off x="0" y="0"/>
                            <a:ext cx="3672729" cy="2145949"/>
                          </a:xfrm>
                          <a:prstGeom prst="rect">
                            <a:avLst/>
                          </a:prstGeom>
                        </pic:spPr>
                      </pic:pic>
                    </a:graphicData>
                  </a:graphic>
                </wp:inline>
              </w:drawing>
            </w:r>
          </w:p>
        </w:tc>
      </w:tr>
    </w:tbl>
    <w:p w14:paraId="1E3B8B75" w14:textId="77777777" w:rsidR="00E12517" w:rsidRDefault="00E12517" w:rsidP="00E12517"/>
    <w:p w14:paraId="6D61D25B" w14:textId="77777777" w:rsidR="00E12517" w:rsidRDefault="00E12517" w:rsidP="00E12517">
      <w:r w:rsidRPr="00954D73">
        <w:fldChar w:fldCharType="begin"/>
      </w:r>
      <w:r w:rsidRPr="00954D73">
        <w:instrText xml:space="preserve"> AUTONUM  </w:instrText>
      </w:r>
      <w:r w:rsidRPr="00954D73">
        <w:fldChar w:fldCharType="end"/>
      </w:r>
      <w:r>
        <w:tab/>
        <w:t>Las sesiones del TWC y el BMT, previstas para los días 21 a 25 de septiembre de 2020, también se celebrarán por medios electrónicos. Se presentará al TC/56 un informe verbal sobre la asistencia y los resultados de la encuesta de evaluación.</w:t>
      </w:r>
    </w:p>
    <w:p w14:paraId="5CCFD881" w14:textId="77777777" w:rsidR="00E12517" w:rsidRDefault="00E12517" w:rsidP="00E12517">
      <w:pPr>
        <w:jc w:val="left"/>
      </w:pPr>
    </w:p>
    <w:p w14:paraId="2CB1B8FC" w14:textId="77777777" w:rsidR="00E12517" w:rsidRDefault="00E12517" w:rsidP="00E12517">
      <w:pPr>
        <w:pStyle w:val="DecisionParagraphs"/>
      </w:pPr>
      <w:r w:rsidRPr="001D7915">
        <w:fldChar w:fldCharType="begin"/>
      </w:r>
      <w:r w:rsidRPr="001D7915">
        <w:instrText xml:space="preserve"> AUTONUM  </w:instrText>
      </w:r>
      <w:r w:rsidRPr="001D7915">
        <w:fldChar w:fldCharType="end"/>
      </w:r>
      <w:r>
        <w:tab/>
        <w:t>Se invita al TC a tomar nota de la información facilitada en relación con las sesiones de los TWP de 2020.</w:t>
      </w:r>
    </w:p>
    <w:p w14:paraId="39127982" w14:textId="77777777" w:rsidR="00E12517" w:rsidRDefault="00E12517" w:rsidP="00E12517"/>
    <w:p w14:paraId="14CC4187" w14:textId="77777777" w:rsidR="00E12517" w:rsidRDefault="00E12517" w:rsidP="00E12517"/>
    <w:p w14:paraId="7AFA8E96" w14:textId="77777777" w:rsidR="00E12517" w:rsidRPr="007B7DCC" w:rsidRDefault="00E12517" w:rsidP="00E12517">
      <w:pPr>
        <w:pStyle w:val="Heading1"/>
        <w:rPr>
          <w:sz w:val="16"/>
        </w:rPr>
      </w:pPr>
      <w:bookmarkStart w:id="18" w:name="_Toc52462068"/>
      <w:bookmarkStart w:id="19" w:name="_Toc53633397"/>
      <w:r>
        <w:t>Propuestas de próximas medidas para promover la participación en los TWP y el TC en el futuro</w:t>
      </w:r>
      <w:bookmarkEnd w:id="18"/>
      <w:bookmarkEnd w:id="19"/>
      <w:r>
        <w:t xml:space="preserve"> </w:t>
      </w:r>
    </w:p>
    <w:p w14:paraId="793D19AF" w14:textId="77777777" w:rsidR="00E12517" w:rsidRDefault="00E12517" w:rsidP="00E12517">
      <w:pPr>
        <w:jc w:val="left"/>
      </w:pPr>
    </w:p>
    <w:p w14:paraId="380F3EE4" w14:textId="1C0EBCA1" w:rsidR="00E12517" w:rsidRDefault="00E12517" w:rsidP="00E12517">
      <w:r w:rsidRPr="00954D73">
        <w:fldChar w:fldCharType="begin"/>
      </w:r>
      <w:r w:rsidRPr="00954D73">
        <w:instrText xml:space="preserve"> AUTONUM  </w:instrText>
      </w:r>
      <w:r w:rsidRPr="00954D73">
        <w:fldChar w:fldCharType="end"/>
      </w:r>
      <w:r>
        <w:tab/>
        <w:t>Un aspecto positivo de las sesiones virtuales de los TWP fue el aumento considerable del número de participantes (que osciló entre el 34</w:t>
      </w:r>
      <w:r w:rsidR="00D45A62">
        <w:t>%</w:t>
      </w:r>
      <w:r>
        <w:t xml:space="preserve"> y el 120%) y del número de miembros de la Unión que participaron (que osciló entre el 33</w:t>
      </w:r>
      <w:r w:rsidR="00D45A62">
        <w:t>%</w:t>
      </w:r>
      <w:r>
        <w:t xml:space="preserve"> y el 59%), en comparación con los años anteriores (véase el párrafo 13 del presente documento).</w:t>
      </w:r>
      <w:r w:rsidR="00F06EA4">
        <w:t xml:space="preserve"> </w:t>
      </w:r>
    </w:p>
    <w:p w14:paraId="3BEC9575" w14:textId="77777777" w:rsidR="00E12517" w:rsidRPr="0093289C" w:rsidRDefault="00E12517" w:rsidP="00E12517">
      <w:pPr>
        <w:jc w:val="left"/>
      </w:pPr>
    </w:p>
    <w:p w14:paraId="7E2E812B" w14:textId="77777777" w:rsidR="00E12517" w:rsidRDefault="00E12517" w:rsidP="00E12517">
      <w:r w:rsidRPr="00954D73">
        <w:fldChar w:fldCharType="begin"/>
      </w:r>
      <w:r w:rsidRPr="00954D73">
        <w:instrText xml:space="preserve"> AUTONUM  </w:instrText>
      </w:r>
      <w:r w:rsidRPr="00954D73">
        <w:fldChar w:fldCharType="end"/>
      </w:r>
      <w:r>
        <w:tab/>
        <w:t>Aunque las encuestas revelaron que el grado de satisfacción general con las reuniones virtuales fue alto (véase el párrafo 15 del presente documento) teniendo en cuenta las actuales circunstancias, los participantes señalaron las desventajas de no celebrar reuniones presenciales. En las encuestas se señalaron las siguientes limitaciones de las reuniones virtuales (la serie completa de respuestas se reproduce en el Anexo II):</w:t>
      </w:r>
    </w:p>
    <w:p w14:paraId="591E3C64" w14:textId="77777777" w:rsidR="00E12517" w:rsidRDefault="00E12517" w:rsidP="00E12517"/>
    <w:p w14:paraId="77FFA636" w14:textId="77777777" w:rsidR="00E12517" w:rsidRPr="00E466A5" w:rsidRDefault="00E12517" w:rsidP="00E12517">
      <w:pPr>
        <w:pStyle w:val="ListParagraph"/>
        <w:numPr>
          <w:ilvl w:val="0"/>
          <w:numId w:val="2"/>
        </w:numPr>
        <w:rPr>
          <w:rFonts w:ascii="Arial" w:hAnsi="Arial" w:cs="Arial"/>
          <w:sz w:val="20"/>
          <w:szCs w:val="20"/>
        </w:rPr>
      </w:pPr>
      <w:r>
        <w:rPr>
          <w:rFonts w:ascii="Arial" w:hAnsi="Arial"/>
          <w:sz w:val="20"/>
        </w:rPr>
        <w:t>escasas ocasiones de debatir en profundidad;</w:t>
      </w:r>
    </w:p>
    <w:p w14:paraId="25985650" w14:textId="77777777" w:rsidR="00E12517" w:rsidRPr="005667A2" w:rsidRDefault="00E12517" w:rsidP="00E12517">
      <w:pPr>
        <w:pStyle w:val="ListParagraph"/>
        <w:numPr>
          <w:ilvl w:val="0"/>
          <w:numId w:val="2"/>
        </w:numPr>
        <w:rPr>
          <w:rFonts w:ascii="Arial" w:hAnsi="Arial" w:cs="Arial"/>
          <w:sz w:val="20"/>
          <w:szCs w:val="20"/>
        </w:rPr>
      </w:pPr>
      <w:r>
        <w:rPr>
          <w:rFonts w:ascii="Arial" w:hAnsi="Arial"/>
          <w:sz w:val="20"/>
        </w:rPr>
        <w:t xml:space="preserve">menos ocasiones para los debates bilaterales o en pequeños grupos al margen de la sesión; </w:t>
      </w:r>
    </w:p>
    <w:p w14:paraId="6033F5BB" w14:textId="77777777" w:rsidR="00E12517" w:rsidRPr="00E466A5" w:rsidRDefault="00E12517" w:rsidP="00E12517">
      <w:pPr>
        <w:pStyle w:val="ListParagraph"/>
        <w:numPr>
          <w:ilvl w:val="0"/>
          <w:numId w:val="2"/>
        </w:numPr>
      </w:pPr>
      <w:r>
        <w:rPr>
          <w:rFonts w:ascii="Arial" w:hAnsi="Arial"/>
          <w:sz w:val="20"/>
        </w:rPr>
        <w:t>menos oportunidades para establecer contactos y reunirse con expertos en el examen DHE de otros cultivos.</w:t>
      </w:r>
    </w:p>
    <w:p w14:paraId="4466E964" w14:textId="77777777" w:rsidR="00E12517" w:rsidRDefault="00E12517" w:rsidP="00E12517"/>
    <w:p w14:paraId="3B146EBB" w14:textId="77777777" w:rsidR="00E12517" w:rsidRDefault="00E12517" w:rsidP="00E12517">
      <w:r>
        <w:fldChar w:fldCharType="begin"/>
      </w:r>
      <w:r>
        <w:instrText xml:space="preserve"> AUTONUM  </w:instrText>
      </w:r>
      <w:r>
        <w:fldChar w:fldCharType="end"/>
      </w:r>
      <w:r>
        <w:tab/>
        <w:t>En su quincuagésima primera sesión, el TWF convino en proponer que pueda contemplarse realizar las reuniones por medios electrónicos para avanzar en los debates sobre las directrices de examen durante el período entre sesiones de los TWP (véase el párrafo 27 del documento TWF/51/10 “</w:t>
      </w:r>
      <w:r>
        <w:rPr>
          <w:i/>
        </w:rPr>
        <w:t>Report</w:t>
      </w:r>
      <w:r>
        <w:t>” (Informe)).</w:t>
      </w:r>
    </w:p>
    <w:p w14:paraId="19E8C7C4" w14:textId="77777777" w:rsidR="00E12517" w:rsidRDefault="00E12517" w:rsidP="00E12517"/>
    <w:p w14:paraId="124456CA" w14:textId="132D29B2" w:rsidR="00E12517" w:rsidRDefault="00E12517" w:rsidP="00E12517">
      <w:r w:rsidRPr="0018180F">
        <w:fldChar w:fldCharType="begin"/>
      </w:r>
      <w:r w:rsidRPr="0018180F">
        <w:instrText xml:space="preserve"> AUTONUM  </w:instrText>
      </w:r>
      <w:r w:rsidRPr="0018180F">
        <w:fldChar w:fldCharType="end"/>
      </w:r>
      <w:r>
        <w:tab/>
        <w:t>Teniéndolo en cuenta, se propone al TC que invite a los TWP a examinar las siguientes posibles medidas relativas a la participación presencial y virtual en</w:t>
      </w:r>
      <w:r w:rsidR="00D45A62">
        <w:t xml:space="preserve"> las</w:t>
      </w:r>
      <w:r>
        <w:t xml:space="preserve"> reuniones:</w:t>
      </w:r>
    </w:p>
    <w:p w14:paraId="62C239C7" w14:textId="77777777" w:rsidR="00E12517" w:rsidRDefault="00E12517" w:rsidP="00E12517"/>
    <w:p w14:paraId="502F828D" w14:textId="3F256FED" w:rsidR="00E12517" w:rsidRDefault="00E12517" w:rsidP="00E12517">
      <w:pPr>
        <w:pStyle w:val="ListParagraph"/>
        <w:numPr>
          <w:ilvl w:val="0"/>
          <w:numId w:val="1"/>
        </w:numPr>
        <w:jc w:val="both"/>
        <w:rPr>
          <w:rFonts w:ascii="Arial" w:hAnsi="Arial" w:cs="Arial"/>
          <w:sz w:val="20"/>
        </w:rPr>
      </w:pPr>
      <w:r>
        <w:rPr>
          <w:rFonts w:ascii="Arial" w:hAnsi="Arial"/>
          <w:sz w:val="20"/>
        </w:rPr>
        <w:t>Organizar subgrupos de debate de las directrices de examen por medios electrónicos antes de los TWP en lugar de durante los TWP. Las conclusiones de los subgrupos se notificarán en las sesiones de los TWP con el mismo procedimiento que se sigue actualmente.</w:t>
      </w:r>
      <w:r w:rsidR="00F06EA4">
        <w:rPr>
          <w:rFonts w:ascii="Arial" w:hAnsi="Arial"/>
          <w:sz w:val="20"/>
        </w:rPr>
        <w:t xml:space="preserve"> </w:t>
      </w:r>
    </w:p>
    <w:p w14:paraId="49B02D58" w14:textId="77777777" w:rsidR="00E12517" w:rsidRDefault="00E12517" w:rsidP="00E12517">
      <w:pPr>
        <w:pStyle w:val="ListParagraph"/>
        <w:numPr>
          <w:ilvl w:val="0"/>
          <w:numId w:val="1"/>
        </w:numPr>
        <w:jc w:val="both"/>
        <w:rPr>
          <w:rFonts w:ascii="Arial" w:hAnsi="Arial" w:cs="Arial"/>
          <w:sz w:val="20"/>
        </w:rPr>
      </w:pPr>
      <w:r>
        <w:rPr>
          <w:rFonts w:ascii="Arial" w:hAnsi="Arial"/>
          <w:sz w:val="20"/>
        </w:rPr>
        <w:t>Organizar talleres preparatorios virtuales antes de las sesiones de los TWP. Estos talleres preparatorios se grabarán y se publicarán en el sitio web de la UPOV.</w:t>
      </w:r>
    </w:p>
    <w:p w14:paraId="06C865CF" w14:textId="77777777" w:rsidR="00E12517" w:rsidRDefault="00E12517" w:rsidP="00E12517">
      <w:pPr>
        <w:pStyle w:val="ListParagraph"/>
        <w:numPr>
          <w:ilvl w:val="0"/>
          <w:numId w:val="1"/>
        </w:numPr>
        <w:jc w:val="both"/>
        <w:rPr>
          <w:rFonts w:ascii="Arial" w:hAnsi="Arial" w:cs="Arial"/>
          <w:sz w:val="20"/>
        </w:rPr>
      </w:pPr>
      <w:r>
        <w:rPr>
          <w:rFonts w:ascii="Arial" w:hAnsi="Arial"/>
          <w:sz w:val="20"/>
        </w:rPr>
        <w:t xml:space="preserve">Ofrecer la posibilidad de formular observaciones y preguntas sobre los documentos antes de la reunión. </w:t>
      </w:r>
    </w:p>
    <w:p w14:paraId="50F66BB3" w14:textId="77777777" w:rsidR="00E12517" w:rsidRPr="00247441" w:rsidRDefault="00E12517" w:rsidP="00E12517">
      <w:pPr>
        <w:pStyle w:val="ListParagraph"/>
        <w:numPr>
          <w:ilvl w:val="0"/>
          <w:numId w:val="1"/>
        </w:numPr>
        <w:jc w:val="both"/>
        <w:rPr>
          <w:rFonts w:ascii="Arial" w:hAnsi="Arial" w:cs="Arial"/>
          <w:sz w:val="20"/>
        </w:rPr>
      </w:pPr>
      <w:r>
        <w:rPr>
          <w:rFonts w:ascii="Arial" w:hAnsi="Arial"/>
          <w:sz w:val="20"/>
        </w:rPr>
        <w:t xml:space="preserve">Organizar la participación electrónica durante los TWP, optando por una de las siguientes posibilidades, según las instalaciones del organizador. </w:t>
      </w:r>
    </w:p>
    <w:p w14:paraId="188E8008" w14:textId="77777777" w:rsidR="00E12517" w:rsidRDefault="00E12517" w:rsidP="00E12517">
      <w:pPr>
        <w:pStyle w:val="ListParagraph"/>
        <w:numPr>
          <w:ilvl w:val="1"/>
          <w:numId w:val="1"/>
        </w:numPr>
        <w:jc w:val="both"/>
        <w:rPr>
          <w:rFonts w:ascii="Arial" w:hAnsi="Arial" w:cs="Arial"/>
          <w:sz w:val="20"/>
        </w:rPr>
      </w:pPr>
      <w:r>
        <w:rPr>
          <w:rFonts w:ascii="Arial" w:hAnsi="Arial"/>
          <w:sz w:val="20"/>
        </w:rPr>
        <w:t xml:space="preserve">Que el organizador proporcione la plataforma para los participantes virtuales (con audio y video integrado </w:t>
      </w:r>
      <w:r>
        <w:rPr>
          <w:rFonts w:ascii="Arial" w:hAnsi="Arial"/>
          <w:i/>
          <w:sz w:val="20"/>
        </w:rPr>
        <w:t>in situ</w:t>
      </w:r>
      <w:r>
        <w:rPr>
          <w:rFonts w:ascii="Arial" w:hAnsi="Arial"/>
          <w:sz w:val="20"/>
        </w:rPr>
        <w:t xml:space="preserve">), además de la participación </w:t>
      </w:r>
      <w:r>
        <w:rPr>
          <w:rFonts w:ascii="Arial" w:hAnsi="Arial"/>
          <w:i/>
          <w:sz w:val="20"/>
        </w:rPr>
        <w:t>in situ</w:t>
      </w:r>
      <w:r>
        <w:rPr>
          <w:rFonts w:ascii="Arial" w:hAnsi="Arial"/>
          <w:sz w:val="20"/>
        </w:rPr>
        <w:t xml:space="preserve"> en la reunión.</w:t>
      </w:r>
    </w:p>
    <w:p w14:paraId="2DD269C1" w14:textId="77777777" w:rsidR="00E12517" w:rsidRPr="00CD4AF2" w:rsidRDefault="00E12517" w:rsidP="00E12517">
      <w:pPr>
        <w:pStyle w:val="ListParagraph"/>
        <w:numPr>
          <w:ilvl w:val="1"/>
          <w:numId w:val="1"/>
        </w:numPr>
        <w:jc w:val="both"/>
        <w:rPr>
          <w:rFonts w:ascii="Arial" w:hAnsi="Arial" w:cs="Arial"/>
          <w:sz w:val="20"/>
        </w:rPr>
      </w:pPr>
      <w:r>
        <w:rPr>
          <w:rFonts w:ascii="Arial" w:hAnsi="Arial"/>
          <w:sz w:val="20"/>
        </w:rPr>
        <w:t>Que la Oficina de la Unión proporcione la plataforma para los participantes virtuales. Se invitará a todos los participantes (presenciales y a distancia) a incorporarse a la plataforma utilizando su equipo personal.</w:t>
      </w:r>
    </w:p>
    <w:p w14:paraId="7C2FE973" w14:textId="3212D6EC" w:rsidR="00E12517" w:rsidRDefault="00E12517" w:rsidP="00E12517">
      <w:pPr>
        <w:pStyle w:val="ListParagraph"/>
        <w:keepNext/>
        <w:numPr>
          <w:ilvl w:val="0"/>
          <w:numId w:val="1"/>
        </w:numPr>
        <w:jc w:val="both"/>
        <w:rPr>
          <w:rFonts w:ascii="Arial" w:hAnsi="Arial" w:cs="Arial"/>
          <w:sz w:val="20"/>
        </w:rPr>
      </w:pPr>
      <w:r>
        <w:rPr>
          <w:rFonts w:ascii="Arial" w:hAnsi="Arial"/>
          <w:sz w:val="20"/>
        </w:rPr>
        <w:t>Llevar a cabo sesiones virtuales durante parte del día (p. ej. dos sesiones de dos horas al día) y sesiones para que los participantes presenciales realicen las actividades siguientes:</w:t>
      </w:r>
      <w:r w:rsidR="00F06EA4">
        <w:rPr>
          <w:rFonts w:ascii="Arial" w:hAnsi="Arial"/>
          <w:sz w:val="20"/>
        </w:rPr>
        <w:t xml:space="preserve"> </w:t>
      </w:r>
    </w:p>
    <w:p w14:paraId="551BE6E6" w14:textId="77777777" w:rsidR="00E12517" w:rsidRPr="00F12A25" w:rsidRDefault="00E12517" w:rsidP="00E12517">
      <w:pPr>
        <w:pStyle w:val="ListParagraph"/>
        <w:keepNext/>
        <w:numPr>
          <w:ilvl w:val="1"/>
          <w:numId w:val="1"/>
        </w:numPr>
        <w:rPr>
          <w:rFonts w:ascii="Arial" w:hAnsi="Arial" w:cs="Arial"/>
          <w:sz w:val="20"/>
        </w:rPr>
      </w:pPr>
      <w:r>
        <w:rPr>
          <w:rFonts w:ascii="Arial" w:hAnsi="Arial"/>
          <w:sz w:val="20"/>
        </w:rPr>
        <w:t xml:space="preserve">visitas a los ensayos DHE o las instalaciones relacionadas; </w:t>
      </w:r>
    </w:p>
    <w:p w14:paraId="2A75E4CA" w14:textId="77777777" w:rsidR="00E12517" w:rsidRDefault="00E12517" w:rsidP="00E12517">
      <w:pPr>
        <w:pStyle w:val="ListParagraph"/>
        <w:keepNext/>
        <w:numPr>
          <w:ilvl w:val="1"/>
          <w:numId w:val="1"/>
        </w:numPr>
        <w:rPr>
          <w:rFonts w:ascii="Arial" w:hAnsi="Arial" w:cs="Arial"/>
          <w:sz w:val="20"/>
        </w:rPr>
      </w:pPr>
      <w:r>
        <w:rPr>
          <w:rFonts w:ascii="Arial" w:hAnsi="Arial"/>
          <w:sz w:val="20"/>
        </w:rPr>
        <w:t xml:space="preserve">debates o reuniones bilaterales previamente organizadas sobre cooperación; </w:t>
      </w:r>
    </w:p>
    <w:p w14:paraId="07D6EE0E" w14:textId="77777777" w:rsidR="00E12517" w:rsidRPr="009C6486" w:rsidRDefault="00E12517" w:rsidP="00E12517">
      <w:pPr>
        <w:pStyle w:val="ListParagraph"/>
        <w:keepNext/>
        <w:numPr>
          <w:ilvl w:val="1"/>
          <w:numId w:val="1"/>
        </w:numPr>
        <w:rPr>
          <w:rFonts w:ascii="Arial" w:hAnsi="Arial" w:cs="Arial"/>
          <w:sz w:val="20"/>
        </w:rPr>
      </w:pPr>
      <w:r>
        <w:rPr>
          <w:rFonts w:ascii="Arial" w:hAnsi="Arial"/>
          <w:sz w:val="20"/>
        </w:rPr>
        <w:t>sesiones para facilitar los debates o intercambiar conocimientos sobre el examen DHE.</w:t>
      </w:r>
    </w:p>
    <w:p w14:paraId="5B774C4D" w14:textId="77777777" w:rsidR="00E12517" w:rsidRPr="00A63BA2" w:rsidRDefault="00E12517" w:rsidP="00E12517">
      <w:pPr>
        <w:keepNext/>
        <w:rPr>
          <w:rFonts w:cs="Arial"/>
        </w:rPr>
      </w:pPr>
    </w:p>
    <w:p w14:paraId="0AB70F2D" w14:textId="77777777" w:rsidR="00E12517" w:rsidRDefault="00E12517" w:rsidP="00E12517"/>
    <w:p w14:paraId="2BCDE5B9" w14:textId="77777777" w:rsidR="00E12517" w:rsidRDefault="00E12517" w:rsidP="00E12517">
      <w:pPr>
        <w:pStyle w:val="DecisionParagraphs"/>
      </w:pPr>
      <w:r w:rsidRPr="001D7915">
        <w:fldChar w:fldCharType="begin"/>
      </w:r>
      <w:r w:rsidRPr="001D7915">
        <w:instrText xml:space="preserve"> AUTONUM  </w:instrText>
      </w:r>
      <w:r w:rsidRPr="001D7915">
        <w:fldChar w:fldCharType="end"/>
      </w:r>
      <w:r>
        <w:tab/>
        <w:t>Se invita al TC a considerar si procede invitar a los TWP a examinar las posibles medidas relativas a la participación presencial y virtual en las reuniones de los TWP, expuestas en el párrafo 21 del presente documento.</w:t>
      </w:r>
    </w:p>
    <w:p w14:paraId="14F2C2C6" w14:textId="77777777" w:rsidR="00E12517" w:rsidRDefault="00E12517" w:rsidP="00E12517"/>
    <w:p w14:paraId="4026F43B" w14:textId="77777777" w:rsidR="00E12517" w:rsidRDefault="00E12517" w:rsidP="00E12517"/>
    <w:p w14:paraId="31744E28" w14:textId="77777777" w:rsidR="00E12517" w:rsidRPr="00954D73" w:rsidRDefault="00E12517" w:rsidP="00F65425"/>
    <w:p w14:paraId="55E71C63" w14:textId="77777777" w:rsidR="00E12517" w:rsidRDefault="00E12517" w:rsidP="00E12517">
      <w:pPr>
        <w:jc w:val="right"/>
        <w:rPr>
          <w:b/>
          <w:bCs/>
        </w:rPr>
      </w:pPr>
      <w:r>
        <w:t xml:space="preserve"> [Siguen los Anexos]</w:t>
      </w:r>
    </w:p>
    <w:p w14:paraId="1E38E339" w14:textId="77777777" w:rsidR="00E12517" w:rsidRDefault="00E12517" w:rsidP="00E12517">
      <w:pPr>
        <w:sectPr w:rsidR="00E12517" w:rsidSect="00906DDC">
          <w:headerReference w:type="default" r:id="rId10"/>
          <w:pgSz w:w="11907" w:h="16840" w:code="9"/>
          <w:pgMar w:top="510" w:right="1134" w:bottom="1134" w:left="1134" w:header="510" w:footer="680" w:gutter="0"/>
          <w:cols w:space="720"/>
          <w:titlePg/>
        </w:sectPr>
      </w:pPr>
    </w:p>
    <w:p w14:paraId="0771D2B5" w14:textId="435C236A" w:rsidR="00E12517" w:rsidRDefault="00D62258" w:rsidP="00E12517">
      <w:pPr>
        <w:jc w:val="center"/>
        <w:rPr>
          <w:noProof/>
        </w:rPr>
      </w:pPr>
      <w:r>
        <w:rPr>
          <w:noProof/>
        </w:rPr>
        <mc:AlternateContent>
          <mc:Choice Requires="wps">
            <w:drawing>
              <wp:anchor distT="0" distB="0" distL="114300" distR="114300" simplePos="0" relativeHeight="251667456" behindDoc="0" locked="0" layoutInCell="1" allowOverlap="1" wp14:anchorId="40C76436" wp14:editId="392ECE61">
                <wp:simplePos x="0" y="0"/>
                <wp:positionH relativeFrom="column">
                  <wp:posOffset>-405517</wp:posOffset>
                </wp:positionH>
                <wp:positionV relativeFrom="paragraph">
                  <wp:posOffset>-191964</wp:posOffset>
                </wp:positionV>
                <wp:extent cx="965835" cy="283210"/>
                <wp:effectExtent l="0" t="285750" r="0" b="288290"/>
                <wp:wrapNone/>
                <wp:docPr id="7" name="Text Box 7"/>
                <wp:cNvGraphicFramePr/>
                <a:graphic xmlns:a="http://schemas.openxmlformats.org/drawingml/2006/main">
                  <a:graphicData uri="http://schemas.microsoft.com/office/word/2010/wordprocessingShape">
                    <wps:wsp>
                      <wps:cNvSpPr txBox="1"/>
                      <wps:spPr>
                        <a:xfrm rot="19365478">
                          <a:off x="0" y="0"/>
                          <a:ext cx="965835" cy="283210"/>
                        </a:xfrm>
                        <a:prstGeom prst="rect">
                          <a:avLst/>
                        </a:prstGeom>
                        <a:solidFill>
                          <a:sysClr val="window" lastClr="FFFFFF"/>
                        </a:solidFill>
                        <a:ln w="6350">
                          <a:solidFill>
                            <a:prstClr val="black"/>
                          </a:solidFill>
                        </a:ln>
                      </wps:spPr>
                      <wps:txbx>
                        <w:txbxContent>
                          <w:p w14:paraId="4136D90F" w14:textId="77777777" w:rsidR="00D62258" w:rsidRPr="00B300DC" w:rsidRDefault="00D62258" w:rsidP="00D62258">
                            <w:pPr>
                              <w:rPr>
                                <w:b/>
                                <w:color w:val="FF0000"/>
                              </w:rPr>
                            </w:pPr>
                            <w:r w:rsidRPr="00B300DC">
                              <w:rPr>
                                <w:b/>
                                <w:color w:val="FF0000"/>
                              </w:rPr>
                              <w:t xml:space="preserve">Per </w:t>
                            </w:r>
                            <w:proofErr w:type="spellStart"/>
                            <w:r>
                              <w:rPr>
                                <w:b/>
                                <w:color w:val="FF0000"/>
                              </w:rPr>
                              <w:t>Year</w:t>
                            </w:r>
                            <w:r w:rsidRPr="00B300DC">
                              <w:rPr>
                                <w:b/>
                                <w:color w:val="FF0000"/>
                              </w:rPr>
                              <w:t>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76436" id="Text Box 7" o:spid="_x0000_s1029" type="#_x0000_t202" style="position:absolute;left:0;text-align:left;margin-left:-31.95pt;margin-top:-15.1pt;width:76.05pt;height:22.3pt;rotation:-2440694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" fillcolor="window" strokeweight=".5pt">
                <v:textbox>
                  <w:txbxContent>
                    <w:p w14:paraId="4136D90F" w14:textId="77777777" w:rsidR="00D62258" w:rsidRPr="00B300DC" w:rsidRDefault="00D62258" w:rsidP="00D62258">
                      <w:pPr>
                        <w:rPr>
                          <w:b/>
                          <w:color w:val="FF0000"/>
                        </w:rPr>
                      </w:pPr>
                      <w:r w:rsidRPr="00B300DC">
                        <w:rPr>
                          <w:b/>
                          <w:color w:val="FF0000"/>
                        </w:rPr>
                        <w:t xml:space="preserve">Per </w:t>
                      </w:r>
                      <w:proofErr w:type="spellStart"/>
                      <w:r>
                        <w:rPr>
                          <w:b/>
                          <w:color w:val="FF0000"/>
                        </w:rPr>
                        <w:t>Year</w:t>
                      </w:r>
                      <w:r w:rsidRPr="00B300DC">
                        <w:rPr>
                          <w:b/>
                          <w:color w:val="FF0000"/>
                        </w:rPr>
                        <w:t>s</w:t>
                      </w:r>
                      <w:proofErr w:type="spellEnd"/>
                    </w:p>
                  </w:txbxContent>
                </v:textbox>
              </v:shape>
            </w:pict>
          </mc:Fallback>
        </mc:AlternateContent>
      </w:r>
      <w:r w:rsidRPr="008471FD">
        <w:rPr>
          <w:noProof/>
        </w:rPr>
        <w:drawing>
          <wp:inline distT="0" distB="0" distL="0" distR="0" wp14:anchorId="09B6757E" wp14:editId="610465D0">
            <wp:extent cx="9649460" cy="640969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49460" cy="6409690"/>
                    </a:xfrm>
                    <a:prstGeom prst="rect">
                      <a:avLst/>
                    </a:prstGeom>
                    <a:noFill/>
                    <a:ln>
                      <a:noFill/>
                    </a:ln>
                  </pic:spPr>
                </pic:pic>
              </a:graphicData>
            </a:graphic>
          </wp:inline>
        </w:drawing>
      </w:r>
    </w:p>
    <w:p w14:paraId="34AD2ACB" w14:textId="41313F53" w:rsidR="00E12517" w:rsidRDefault="00D62258" w:rsidP="00E12517">
      <w:r>
        <w:rPr>
          <w:noProof/>
        </w:rPr>
        <mc:AlternateContent>
          <mc:Choice Requires="wps">
            <w:drawing>
              <wp:anchor distT="0" distB="0" distL="114300" distR="114300" simplePos="0" relativeHeight="251671552" behindDoc="0" locked="0" layoutInCell="1" allowOverlap="1" wp14:anchorId="37624092" wp14:editId="71314298">
                <wp:simplePos x="0" y="0"/>
                <wp:positionH relativeFrom="column">
                  <wp:posOffset>-532736</wp:posOffset>
                </wp:positionH>
                <wp:positionV relativeFrom="paragraph">
                  <wp:posOffset>-86703</wp:posOffset>
                </wp:positionV>
                <wp:extent cx="965835" cy="283210"/>
                <wp:effectExtent l="0" t="285750" r="0" b="288290"/>
                <wp:wrapNone/>
                <wp:docPr id="5" name="Text Box 5"/>
                <wp:cNvGraphicFramePr/>
                <a:graphic xmlns:a="http://schemas.openxmlformats.org/drawingml/2006/main">
                  <a:graphicData uri="http://schemas.microsoft.com/office/word/2010/wordprocessingShape">
                    <wps:wsp>
                      <wps:cNvSpPr txBox="1"/>
                      <wps:spPr>
                        <a:xfrm rot="19365478">
                          <a:off x="0" y="0"/>
                          <a:ext cx="965835" cy="283210"/>
                        </a:xfrm>
                        <a:prstGeom prst="rect">
                          <a:avLst/>
                        </a:prstGeom>
                        <a:solidFill>
                          <a:sysClr val="window" lastClr="FFFFFF"/>
                        </a:solidFill>
                        <a:ln w="6350">
                          <a:solidFill>
                            <a:prstClr val="black"/>
                          </a:solidFill>
                        </a:ln>
                      </wps:spPr>
                      <wps:txbx>
                        <w:txbxContent>
                          <w:p w14:paraId="30C8DF93" w14:textId="77777777" w:rsidR="00D62258" w:rsidRPr="00B300DC" w:rsidRDefault="00D62258" w:rsidP="00D62258">
                            <w:pPr>
                              <w:rPr>
                                <w:b/>
                                <w:color w:val="FF0000"/>
                              </w:rPr>
                            </w:pPr>
                            <w:r w:rsidRPr="00B300DC">
                              <w:rPr>
                                <w:b/>
                                <w:color w:val="FF0000"/>
                              </w:rPr>
                              <w:t xml:space="preserve">Per </w:t>
                            </w:r>
                            <w:proofErr w:type="spellStart"/>
                            <w:r w:rsidRPr="00B300DC">
                              <w:rPr>
                                <w:b/>
                                <w:color w:val="FF0000"/>
                              </w:rPr>
                              <w:t>TWPs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24092" id="Text Box 5" o:spid="_x0000_s1030" type="#_x0000_t202" style="position:absolute;left:0;text-align:left;margin-left:-41.95pt;margin-top:-6.85pt;width:76.05pt;height:22.3pt;rotation:-2440694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" fillcolor="window" strokeweight=".5pt">
                <v:textbox>
                  <w:txbxContent>
                    <w:p w14:paraId="30C8DF93" w14:textId="77777777" w:rsidR="00D62258" w:rsidRPr="00B300DC" w:rsidRDefault="00D62258" w:rsidP="00D62258">
                      <w:pPr>
                        <w:rPr>
                          <w:b/>
                          <w:color w:val="FF0000"/>
                        </w:rPr>
                      </w:pPr>
                      <w:r w:rsidRPr="00B300DC">
                        <w:rPr>
                          <w:b/>
                          <w:color w:val="FF0000"/>
                        </w:rPr>
                        <w:t xml:space="preserve">Per </w:t>
                      </w:r>
                      <w:proofErr w:type="spellStart"/>
                      <w:r w:rsidRPr="00B300DC">
                        <w:rPr>
                          <w:b/>
                          <w:color w:val="FF0000"/>
                        </w:rPr>
                        <w:t>TWPs</w:t>
                      </w:r>
                      <w:proofErr w:type="spellEnd"/>
                    </w:p>
                  </w:txbxContent>
                </v:textbox>
              </v:shape>
            </w:pict>
          </mc:Fallback>
        </mc:AlternateContent>
      </w:r>
      <w:r w:rsidRPr="00EB5C42">
        <w:rPr>
          <w:noProof/>
        </w:rPr>
        <w:drawing>
          <wp:anchor distT="0" distB="0" distL="114300" distR="114300" simplePos="0" relativeHeight="251669504" behindDoc="0" locked="0" layoutInCell="1" allowOverlap="1" wp14:anchorId="56D2BB09" wp14:editId="6D5E33F0">
            <wp:simplePos x="0" y="0"/>
            <wp:positionH relativeFrom="margin">
              <wp:posOffset>0</wp:posOffset>
            </wp:positionH>
            <wp:positionV relativeFrom="paragraph">
              <wp:posOffset>-635</wp:posOffset>
            </wp:positionV>
            <wp:extent cx="9403683" cy="6275776"/>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03683" cy="62757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F7AB2" w14:textId="04139D2A" w:rsidR="00E12517" w:rsidRDefault="00E12517" w:rsidP="00E12517"/>
    <w:p w14:paraId="6E22ED68" w14:textId="2FE2D37D" w:rsidR="00E12517" w:rsidRDefault="00E12517" w:rsidP="00E12517">
      <w:r>
        <w:t xml:space="preserve"> </w:t>
      </w:r>
    </w:p>
    <w:p w14:paraId="4CFA9A9A" w14:textId="4596B1D6" w:rsidR="00E12517" w:rsidRDefault="00E12517" w:rsidP="00E12517">
      <w:pPr>
        <w:sectPr w:rsidR="00E12517" w:rsidSect="00A47334">
          <w:headerReference w:type="default" r:id="rId13"/>
          <w:headerReference w:type="first" r:id="rId14"/>
          <w:pgSz w:w="16840" w:h="11907" w:orient="landscape" w:code="9"/>
          <w:pgMar w:top="1134" w:right="510" w:bottom="1134" w:left="1134" w:header="510" w:footer="680" w:gutter="0"/>
          <w:pgNumType w:start="1"/>
          <w:cols w:space="720"/>
          <w:titlePg/>
          <w:docGrid w:linePitch="272"/>
        </w:sectPr>
      </w:pPr>
      <w:r>
        <w:rPr>
          <w:noProof/>
          <w:lang w:val="en-US" w:eastAsia="en-US" w:bidi="ar-SA"/>
        </w:rPr>
        <mc:AlternateContent>
          <mc:Choice Requires="wps">
            <w:drawing>
              <wp:anchor distT="45720" distB="45720" distL="114300" distR="114300" simplePos="0" relativeHeight="251659264" behindDoc="0" locked="0" layoutInCell="1" allowOverlap="1" wp14:anchorId="5364D14F" wp14:editId="47B202E7">
                <wp:simplePos x="0" y="0"/>
                <wp:positionH relativeFrom="column">
                  <wp:posOffset>8272835</wp:posOffset>
                </wp:positionH>
                <wp:positionV relativeFrom="paragraph">
                  <wp:posOffset>5900365</wp:posOffset>
                </wp:positionV>
                <wp:extent cx="1437143" cy="288925"/>
                <wp:effectExtent l="0" t="0" r="10795" b="158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143" cy="288925"/>
                        </a:xfrm>
                        <a:prstGeom prst="rect">
                          <a:avLst/>
                        </a:prstGeom>
                        <a:solidFill>
                          <a:srgbClr val="FFFFFF"/>
                        </a:solidFill>
                        <a:ln w="9525">
                          <a:solidFill>
                            <a:schemeClr val="bg1"/>
                          </a:solidFill>
                          <a:miter lim="800000"/>
                          <a:headEnd/>
                          <a:tailEnd/>
                        </a:ln>
                      </wps:spPr>
                      <wps:txbx>
                        <w:txbxContent>
                          <w:p w14:paraId="32DB98B1" w14:textId="7FDE8B6D" w:rsidR="00E12517" w:rsidRDefault="00E12517" w:rsidP="00E12517">
                            <w:r>
                              <w:t>[Sigue el Anexo I</w:t>
                            </w:r>
                            <w:r w:rsidR="00D62258">
                              <w:t>I</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4D14F" id="Text Box 2" o:spid="_x0000_s1031" type="#_x0000_t202" style="position:absolute;left:0;text-align:left;margin-left:651.4pt;margin-top:464.6pt;width:113.15pt;height:2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" strokecolor="white [3212]">
                <v:textbox>
                  <w:txbxContent>
                    <w:p w14:paraId="32DB98B1" w14:textId="7FDE8B6D" w:rsidR="00E12517" w:rsidRDefault="00E12517" w:rsidP="00E12517">
                      <w:r>
                        <w:t>[Sigue el Anexo I</w:t>
                      </w:r>
                      <w:r w:rsidR="00D62258">
                        <w:t>I</w:t>
                      </w:r>
                      <w:r>
                        <w:t>]</w:t>
                      </w:r>
                    </w:p>
                  </w:txbxContent>
                </v:textbox>
              </v:shape>
            </w:pict>
          </mc:Fallback>
        </mc:AlternateContent>
      </w:r>
    </w:p>
    <w:p w14:paraId="438C58E6" w14:textId="77777777" w:rsidR="00D62258" w:rsidRDefault="00D62258" w:rsidP="00D62258">
      <w:pPr>
        <w:jc w:val="left"/>
      </w:pPr>
    </w:p>
    <w:p w14:paraId="7A3B40A0" w14:textId="77777777" w:rsidR="00D62258" w:rsidRPr="00D62258" w:rsidRDefault="00D62258" w:rsidP="00D62258">
      <w:pPr>
        <w:jc w:val="center"/>
        <w:rPr>
          <w:lang w:val="en-US"/>
        </w:rPr>
      </w:pPr>
      <w:r w:rsidRPr="00D62258">
        <w:rPr>
          <w:lang w:val="en-US"/>
        </w:rPr>
        <w:t>EVALUATION SURVEY - COMPARISON REPORT ON TWPs (2020)</w:t>
      </w:r>
    </w:p>
    <w:p w14:paraId="4E2B287E" w14:textId="77777777" w:rsidR="00D62258" w:rsidRPr="00D62258" w:rsidRDefault="00D62258" w:rsidP="00D62258">
      <w:pPr>
        <w:jc w:val="left"/>
        <w:rPr>
          <w:lang w:val="en-US"/>
        </w:rPr>
      </w:pPr>
    </w:p>
    <w:p w14:paraId="68BD590A" w14:textId="77777777" w:rsidR="00D62258" w:rsidRPr="00D62258" w:rsidRDefault="00D62258" w:rsidP="00D62258">
      <w:pPr>
        <w:jc w:val="left"/>
        <w:rPr>
          <w:lang w:val="en-US"/>
        </w:rPr>
      </w:pPr>
      <w:r w:rsidRPr="00D62258">
        <w:rPr>
          <w:lang w:val="en-US"/>
        </w:rPr>
        <w:t xml:space="preserve">The following questions </w:t>
      </w:r>
      <w:proofErr w:type="gramStart"/>
      <w:r w:rsidRPr="00D62258">
        <w:rPr>
          <w:lang w:val="en-US"/>
        </w:rPr>
        <w:t>were asked</w:t>
      </w:r>
      <w:proofErr w:type="gramEnd"/>
      <w:r w:rsidRPr="00D62258">
        <w:rPr>
          <w:lang w:val="en-US"/>
        </w:rPr>
        <w:t xml:space="preserve"> via an online survey to the registered participants of each TWPs: </w:t>
      </w:r>
    </w:p>
    <w:p w14:paraId="430DCAB8" w14:textId="77777777" w:rsidR="00D62258" w:rsidRPr="00D62258" w:rsidRDefault="00D62258" w:rsidP="00D62258">
      <w:pPr>
        <w:jc w:val="left"/>
        <w:rPr>
          <w:lang w:val="en-US"/>
        </w:rPr>
      </w:pPr>
    </w:p>
    <w:p w14:paraId="0326D8E1" w14:textId="77777777" w:rsidR="00D62258" w:rsidRPr="0093289C" w:rsidRDefault="00D62258" w:rsidP="00D62258">
      <w:pPr>
        <w:jc w:val="center"/>
      </w:pPr>
      <w:r w:rsidRPr="0093289C">
        <w:rPr>
          <w:noProof/>
        </w:rPr>
        <w:drawing>
          <wp:inline distT="0" distB="0" distL="0" distR="0" wp14:anchorId="4E69AD4F" wp14:editId="472AA1D1">
            <wp:extent cx="4924397" cy="2986336"/>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8595"/>
                    <a:stretch/>
                  </pic:blipFill>
                  <pic:spPr bwMode="auto">
                    <a:xfrm>
                      <a:off x="0" y="0"/>
                      <a:ext cx="4979739" cy="3019897"/>
                    </a:xfrm>
                    <a:prstGeom prst="rect">
                      <a:avLst/>
                    </a:prstGeom>
                    <a:ln>
                      <a:noFill/>
                    </a:ln>
                    <a:extLst>
                      <a:ext uri="{53640926-AAD7-44D8-BBD7-CCE9431645EC}">
                        <a14:shadowObscured xmlns:a14="http://schemas.microsoft.com/office/drawing/2010/main"/>
                      </a:ext>
                    </a:extLst>
                  </pic:spPr>
                </pic:pic>
              </a:graphicData>
            </a:graphic>
          </wp:inline>
        </w:drawing>
      </w:r>
    </w:p>
    <w:p w14:paraId="045ACFA9" w14:textId="77777777" w:rsidR="00D62258" w:rsidRPr="0093289C" w:rsidRDefault="00D62258" w:rsidP="00D62258">
      <w:pPr>
        <w:jc w:val="center"/>
      </w:pPr>
      <w:r w:rsidRPr="0093289C">
        <w:rPr>
          <w:noProof/>
        </w:rPr>
        <w:drawing>
          <wp:inline distT="0" distB="0" distL="0" distR="0" wp14:anchorId="498E9AE7" wp14:editId="7ED970CC">
            <wp:extent cx="4945380" cy="4597658"/>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5854"/>
                    <a:stretch/>
                  </pic:blipFill>
                  <pic:spPr bwMode="auto">
                    <a:xfrm>
                      <a:off x="0" y="0"/>
                      <a:ext cx="4950622" cy="4602531"/>
                    </a:xfrm>
                    <a:prstGeom prst="rect">
                      <a:avLst/>
                    </a:prstGeom>
                    <a:ln>
                      <a:noFill/>
                    </a:ln>
                    <a:extLst>
                      <a:ext uri="{53640926-AAD7-44D8-BBD7-CCE9431645EC}">
                        <a14:shadowObscured xmlns:a14="http://schemas.microsoft.com/office/drawing/2010/main"/>
                      </a:ext>
                    </a:extLst>
                  </pic:spPr>
                </pic:pic>
              </a:graphicData>
            </a:graphic>
          </wp:inline>
        </w:drawing>
      </w:r>
    </w:p>
    <w:p w14:paraId="2ADD4869" w14:textId="77777777" w:rsidR="00D62258" w:rsidRDefault="00D62258" w:rsidP="00D62258">
      <w:pPr>
        <w:jc w:val="left"/>
      </w:pPr>
    </w:p>
    <w:p w14:paraId="062FAF98" w14:textId="77777777" w:rsidR="00D62258" w:rsidRDefault="00D62258" w:rsidP="00D62258">
      <w:pPr>
        <w:jc w:val="left"/>
      </w:pPr>
    </w:p>
    <w:p w14:paraId="6E6FFB13" w14:textId="77777777" w:rsidR="00D62258" w:rsidRDefault="00D62258" w:rsidP="00D62258">
      <w:pPr>
        <w:jc w:val="left"/>
      </w:pPr>
    </w:p>
    <w:p w14:paraId="58FFE779" w14:textId="77777777" w:rsidR="00D62258" w:rsidRDefault="00D62258" w:rsidP="00D62258">
      <w:pPr>
        <w:jc w:val="left"/>
      </w:pPr>
    </w:p>
    <w:p w14:paraId="6C5FEDD6" w14:textId="77777777" w:rsidR="00D62258" w:rsidRDefault="00D62258" w:rsidP="00D62258">
      <w:pPr>
        <w:jc w:val="left"/>
      </w:pPr>
    </w:p>
    <w:p w14:paraId="669440C4" w14:textId="77777777" w:rsidR="00D62258" w:rsidRDefault="00D62258" w:rsidP="00D62258">
      <w:pPr>
        <w:jc w:val="left"/>
      </w:pPr>
      <w:r w:rsidRPr="0093289C">
        <w:t>GENERAL LEVEL OF SATISFACTION</w:t>
      </w:r>
      <w:r>
        <w:t xml:space="preserve"> </w:t>
      </w:r>
    </w:p>
    <w:p w14:paraId="608590A5" w14:textId="77777777" w:rsidR="00D62258" w:rsidRPr="0093289C" w:rsidRDefault="00D62258" w:rsidP="00D62258">
      <w:pPr>
        <w:jc w:val="left"/>
      </w:pPr>
    </w:p>
    <w:p w14:paraId="7F0AE3ED" w14:textId="77777777" w:rsidR="00D62258" w:rsidRDefault="00D62258" w:rsidP="00D62258">
      <w:pPr>
        <w:jc w:val="left"/>
      </w:pPr>
      <w:r w:rsidRPr="0093289C">
        <w:rPr>
          <w:noProof/>
        </w:rPr>
        <w:drawing>
          <wp:inline distT="0" distB="0" distL="0" distR="0" wp14:anchorId="76C93CFD" wp14:editId="2135B1EB">
            <wp:extent cx="6036097" cy="3636458"/>
            <wp:effectExtent l="0" t="0" r="3175" b="254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D70111" w14:textId="77777777" w:rsidR="00D62258" w:rsidRPr="0093289C" w:rsidRDefault="00D62258" w:rsidP="00D62258">
      <w:pPr>
        <w:jc w:val="left"/>
      </w:pPr>
    </w:p>
    <w:p w14:paraId="5650E0AF" w14:textId="77777777" w:rsidR="00D62258" w:rsidRPr="0093289C" w:rsidRDefault="00D62258" w:rsidP="00D62258">
      <w:pPr>
        <w:jc w:val="left"/>
      </w:pPr>
    </w:p>
    <w:p w14:paraId="77C88EE9" w14:textId="77777777" w:rsidR="00D62258" w:rsidRPr="0093289C" w:rsidRDefault="00D62258" w:rsidP="00D62258">
      <w:pPr>
        <w:jc w:val="left"/>
      </w:pPr>
      <w:r w:rsidRPr="0093289C">
        <w:rPr>
          <w:noProof/>
        </w:rPr>
        <w:drawing>
          <wp:inline distT="0" distB="0" distL="0" distR="0" wp14:anchorId="23F74F87" wp14:editId="61B2A8A3">
            <wp:extent cx="6062525" cy="3768596"/>
            <wp:effectExtent l="0" t="0" r="14605" b="381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1F6BB7" w14:textId="77777777" w:rsidR="00D62258" w:rsidRDefault="00D62258" w:rsidP="00D62258">
      <w:pPr>
        <w:jc w:val="left"/>
      </w:pPr>
    </w:p>
    <w:p w14:paraId="24743B0D" w14:textId="77777777" w:rsidR="00D62258" w:rsidRDefault="00D62258" w:rsidP="00D62258">
      <w:pPr>
        <w:jc w:val="left"/>
      </w:pPr>
    </w:p>
    <w:p w14:paraId="1A0A26F6" w14:textId="77777777" w:rsidR="00D62258" w:rsidRDefault="00D62258" w:rsidP="00D62258">
      <w:pPr>
        <w:jc w:val="left"/>
      </w:pPr>
    </w:p>
    <w:p w14:paraId="1285588D" w14:textId="77777777" w:rsidR="00D62258" w:rsidRDefault="00D62258" w:rsidP="00D62258">
      <w:pPr>
        <w:jc w:val="left"/>
      </w:pPr>
    </w:p>
    <w:p w14:paraId="20A2E102" w14:textId="77777777" w:rsidR="00D62258" w:rsidRDefault="00D62258" w:rsidP="00D62258">
      <w:pPr>
        <w:jc w:val="left"/>
      </w:pPr>
    </w:p>
    <w:p w14:paraId="239EBDA7" w14:textId="77777777" w:rsidR="00D62258" w:rsidRDefault="00D62258" w:rsidP="00D62258">
      <w:pPr>
        <w:jc w:val="left"/>
      </w:pPr>
    </w:p>
    <w:p w14:paraId="1BDE84CA" w14:textId="77777777" w:rsidR="00D62258" w:rsidRDefault="00D62258" w:rsidP="00D62258">
      <w:pPr>
        <w:jc w:val="left"/>
      </w:pPr>
    </w:p>
    <w:p w14:paraId="4298FA0C" w14:textId="77777777" w:rsidR="00D62258" w:rsidRDefault="00D62258" w:rsidP="00D62258">
      <w:pPr>
        <w:jc w:val="left"/>
      </w:pPr>
    </w:p>
    <w:p w14:paraId="01BD6ED6" w14:textId="77777777" w:rsidR="00D62258" w:rsidRDefault="00D62258" w:rsidP="00D62258">
      <w:pPr>
        <w:jc w:val="left"/>
      </w:pPr>
      <w:r w:rsidRPr="0093289C">
        <w:t>INDIVIDUAL QUESTIONS</w:t>
      </w:r>
      <w:r>
        <w:t xml:space="preserve"> </w:t>
      </w:r>
    </w:p>
    <w:p w14:paraId="5B51BE5D" w14:textId="77777777" w:rsidR="00D62258" w:rsidRPr="0093289C" w:rsidRDefault="00D62258" w:rsidP="00D62258">
      <w:pPr>
        <w:jc w:val="left"/>
      </w:pPr>
    </w:p>
    <w:p w14:paraId="6A00DF96" w14:textId="77777777" w:rsidR="00D62258" w:rsidRDefault="00D62258" w:rsidP="00D62258">
      <w:pPr>
        <w:jc w:val="left"/>
      </w:pPr>
      <w:r w:rsidRPr="0093289C">
        <w:rPr>
          <w:noProof/>
        </w:rPr>
        <w:drawing>
          <wp:inline distT="0" distB="0" distL="0" distR="0" wp14:anchorId="1DFC50B4" wp14:editId="73B0DAE9">
            <wp:extent cx="5935671" cy="3610030"/>
            <wp:effectExtent l="0" t="0" r="8255"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8E5A41" w14:textId="77777777" w:rsidR="00D62258" w:rsidRPr="0093289C" w:rsidRDefault="00D62258" w:rsidP="00D62258">
      <w:pPr>
        <w:jc w:val="left"/>
      </w:pPr>
    </w:p>
    <w:p w14:paraId="76294481" w14:textId="77777777" w:rsidR="00D62258" w:rsidRPr="0093289C" w:rsidRDefault="00D62258" w:rsidP="00D62258">
      <w:pPr>
        <w:jc w:val="left"/>
      </w:pPr>
    </w:p>
    <w:p w14:paraId="2836015A" w14:textId="77777777" w:rsidR="00D62258" w:rsidRDefault="00D62258" w:rsidP="00D62258">
      <w:pPr>
        <w:jc w:val="left"/>
      </w:pPr>
      <w:r w:rsidRPr="0093289C">
        <w:rPr>
          <w:noProof/>
        </w:rPr>
        <w:drawing>
          <wp:inline distT="0" distB="0" distL="0" distR="0" wp14:anchorId="62CB0E75" wp14:editId="22F69B69">
            <wp:extent cx="5977956" cy="3678742"/>
            <wp:effectExtent l="0" t="0" r="3810" b="1714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ADE902B" w14:textId="77777777" w:rsidR="00D62258" w:rsidRDefault="00D62258" w:rsidP="00D62258">
      <w:pPr>
        <w:jc w:val="left"/>
      </w:pPr>
    </w:p>
    <w:p w14:paraId="074D9D7D" w14:textId="77777777" w:rsidR="00D62258" w:rsidRDefault="00D62258" w:rsidP="00D62258">
      <w:pPr>
        <w:jc w:val="left"/>
      </w:pPr>
      <w:r w:rsidRPr="0093289C">
        <w:rPr>
          <w:noProof/>
        </w:rPr>
        <w:drawing>
          <wp:inline distT="0" distB="0" distL="0" distR="0" wp14:anchorId="69B4DD1D" wp14:editId="5A9396CC">
            <wp:extent cx="5993812" cy="3795024"/>
            <wp:effectExtent l="0" t="0" r="6985" b="1524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9F6C0C" w14:textId="77777777" w:rsidR="00D62258" w:rsidRPr="0093289C" w:rsidRDefault="00D62258" w:rsidP="00D62258">
      <w:pPr>
        <w:jc w:val="left"/>
      </w:pPr>
    </w:p>
    <w:p w14:paraId="4A00E592" w14:textId="77777777" w:rsidR="00D62258" w:rsidRPr="0093289C" w:rsidRDefault="00D62258" w:rsidP="00D62258">
      <w:pPr>
        <w:jc w:val="left"/>
      </w:pPr>
    </w:p>
    <w:p w14:paraId="1F73EA62" w14:textId="77777777" w:rsidR="00D62258" w:rsidRDefault="00D62258" w:rsidP="00D62258">
      <w:pPr>
        <w:jc w:val="left"/>
      </w:pPr>
      <w:r w:rsidRPr="0093289C">
        <w:rPr>
          <w:noProof/>
        </w:rPr>
        <w:drawing>
          <wp:inline distT="0" distB="0" distL="0" distR="0" wp14:anchorId="6B0CF436" wp14:editId="6B01AF3B">
            <wp:extent cx="6020240" cy="3731598"/>
            <wp:effectExtent l="0" t="0" r="0" b="254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CF36AFF" w14:textId="77777777" w:rsidR="00D62258" w:rsidRPr="0093289C" w:rsidRDefault="00D62258" w:rsidP="00D62258">
      <w:pPr>
        <w:jc w:val="left"/>
      </w:pPr>
    </w:p>
    <w:p w14:paraId="615C97B8" w14:textId="77777777" w:rsidR="00D62258" w:rsidRPr="0093289C" w:rsidRDefault="00D62258" w:rsidP="00D62258">
      <w:pPr>
        <w:jc w:val="left"/>
      </w:pPr>
    </w:p>
    <w:p w14:paraId="38355AF1" w14:textId="77777777" w:rsidR="00D62258" w:rsidRPr="0093289C" w:rsidRDefault="00D62258" w:rsidP="00D62258">
      <w:pPr>
        <w:jc w:val="left"/>
      </w:pPr>
    </w:p>
    <w:p w14:paraId="71EE9502" w14:textId="77777777" w:rsidR="00D62258" w:rsidRPr="0093289C" w:rsidRDefault="00D62258" w:rsidP="00D62258">
      <w:pPr>
        <w:jc w:val="center"/>
      </w:pPr>
      <w:r w:rsidRPr="0093289C">
        <w:rPr>
          <w:noProof/>
        </w:rPr>
        <w:drawing>
          <wp:inline distT="0" distB="0" distL="0" distR="0" wp14:anchorId="3AAC4EC3" wp14:editId="7F567111">
            <wp:extent cx="5011838" cy="3298785"/>
            <wp:effectExtent l="0" t="0" r="17780" b="1651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8D7562D" w14:textId="77777777" w:rsidR="00D62258" w:rsidRPr="0093289C" w:rsidRDefault="00D62258" w:rsidP="00D62258">
      <w:pPr>
        <w:jc w:val="left"/>
      </w:pPr>
      <w:r w:rsidRPr="0093289C">
        <w:t>COMMENTS</w:t>
      </w:r>
      <w:r>
        <w:t xml:space="preserve"> </w:t>
      </w:r>
    </w:p>
    <w:p w14:paraId="2811DE48" w14:textId="77777777" w:rsidR="00D62258" w:rsidRPr="0093289C" w:rsidRDefault="00D62258" w:rsidP="00D62258">
      <w:pPr>
        <w:jc w:val="left"/>
      </w:pPr>
      <w:r w:rsidRPr="0093289C">
        <w:t>TWV:</w:t>
      </w:r>
    </w:p>
    <w:p w14:paraId="50893324" w14:textId="77777777" w:rsidR="00D62258" w:rsidRPr="0093289C" w:rsidRDefault="00D62258" w:rsidP="00D62258">
      <w:pPr>
        <w:jc w:val="left"/>
      </w:pPr>
      <w:r>
        <w:rPr>
          <w:noProof/>
        </w:rPr>
        <w:drawing>
          <wp:inline distT="0" distB="0" distL="0" distR="0" wp14:anchorId="323C9E66" wp14:editId="5A958765">
            <wp:extent cx="5625297" cy="152713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12709"/>
                    <a:stretch/>
                  </pic:blipFill>
                  <pic:spPr bwMode="auto">
                    <a:xfrm>
                      <a:off x="0" y="0"/>
                      <a:ext cx="5671190" cy="1539597"/>
                    </a:xfrm>
                    <a:prstGeom prst="rect">
                      <a:avLst/>
                    </a:prstGeom>
                    <a:ln>
                      <a:noFill/>
                    </a:ln>
                    <a:extLst>
                      <a:ext uri="{53640926-AAD7-44D8-BBD7-CCE9431645EC}">
                        <a14:shadowObscured xmlns:a14="http://schemas.microsoft.com/office/drawing/2010/main"/>
                      </a:ext>
                    </a:extLst>
                  </pic:spPr>
                </pic:pic>
              </a:graphicData>
            </a:graphic>
          </wp:inline>
        </w:drawing>
      </w:r>
    </w:p>
    <w:p w14:paraId="3A7BD4C1" w14:textId="77777777" w:rsidR="00D62258" w:rsidRPr="0093289C" w:rsidRDefault="00D62258" w:rsidP="00D62258">
      <w:pPr>
        <w:jc w:val="left"/>
      </w:pPr>
      <w:r w:rsidRPr="0093289C">
        <w:t>TWO:</w:t>
      </w:r>
    </w:p>
    <w:p w14:paraId="3B9DC070" w14:textId="77777777" w:rsidR="00D62258" w:rsidRPr="0093289C" w:rsidRDefault="00D62258" w:rsidP="00D62258">
      <w:pPr>
        <w:jc w:val="left"/>
      </w:pPr>
      <w:r>
        <w:rPr>
          <w:noProof/>
        </w:rPr>
        <w:drawing>
          <wp:inline distT="0" distB="0" distL="0" distR="0" wp14:anchorId="35780D73" wp14:editId="59A8D3DC">
            <wp:extent cx="5526912" cy="716479"/>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17514"/>
                    <a:stretch/>
                  </pic:blipFill>
                  <pic:spPr bwMode="auto">
                    <a:xfrm>
                      <a:off x="0" y="0"/>
                      <a:ext cx="5655787" cy="733186"/>
                    </a:xfrm>
                    <a:prstGeom prst="rect">
                      <a:avLst/>
                    </a:prstGeom>
                    <a:ln>
                      <a:noFill/>
                    </a:ln>
                    <a:extLst>
                      <a:ext uri="{53640926-AAD7-44D8-BBD7-CCE9431645EC}">
                        <a14:shadowObscured xmlns:a14="http://schemas.microsoft.com/office/drawing/2010/main"/>
                      </a:ext>
                    </a:extLst>
                  </pic:spPr>
                </pic:pic>
              </a:graphicData>
            </a:graphic>
          </wp:inline>
        </w:drawing>
      </w:r>
    </w:p>
    <w:p w14:paraId="2DEC57BD" w14:textId="77777777" w:rsidR="00D62258" w:rsidRDefault="00D62258" w:rsidP="00D62258">
      <w:pPr>
        <w:jc w:val="left"/>
      </w:pPr>
      <w:r w:rsidRPr="0093289C">
        <w:t>TWA:</w:t>
      </w:r>
    </w:p>
    <w:p w14:paraId="5EEEB956" w14:textId="77777777" w:rsidR="00D62258" w:rsidRPr="0093289C" w:rsidRDefault="00D62258" w:rsidP="00D62258">
      <w:pPr>
        <w:jc w:val="left"/>
      </w:pPr>
      <w:r>
        <w:rPr>
          <w:noProof/>
        </w:rPr>
        <w:drawing>
          <wp:inline distT="0" distB="0" distL="0" distR="0" wp14:anchorId="3CD48C05" wp14:editId="410C6146">
            <wp:extent cx="5347504" cy="1809125"/>
            <wp:effectExtent l="0" t="0" r="571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8161"/>
                    <a:stretch/>
                  </pic:blipFill>
                  <pic:spPr bwMode="auto">
                    <a:xfrm>
                      <a:off x="0" y="0"/>
                      <a:ext cx="5413663" cy="1831507"/>
                    </a:xfrm>
                    <a:prstGeom prst="rect">
                      <a:avLst/>
                    </a:prstGeom>
                    <a:ln>
                      <a:noFill/>
                    </a:ln>
                    <a:extLst>
                      <a:ext uri="{53640926-AAD7-44D8-BBD7-CCE9431645EC}">
                        <a14:shadowObscured xmlns:a14="http://schemas.microsoft.com/office/drawing/2010/main"/>
                      </a:ext>
                    </a:extLst>
                  </pic:spPr>
                </pic:pic>
              </a:graphicData>
            </a:graphic>
          </wp:inline>
        </w:drawing>
      </w:r>
    </w:p>
    <w:p w14:paraId="0749039E" w14:textId="77777777" w:rsidR="00D62258" w:rsidRPr="0093289C" w:rsidRDefault="00D62258" w:rsidP="00D62258">
      <w:pPr>
        <w:jc w:val="left"/>
      </w:pPr>
      <w:r w:rsidRPr="0093289C">
        <w:t>TWF:</w:t>
      </w:r>
    </w:p>
    <w:p w14:paraId="171C830B" w14:textId="77777777" w:rsidR="00D62258" w:rsidRPr="0093289C" w:rsidRDefault="00D62258" w:rsidP="00D62258">
      <w:pPr>
        <w:jc w:val="left"/>
      </w:pPr>
      <w:r>
        <w:rPr>
          <w:noProof/>
        </w:rPr>
        <w:drawing>
          <wp:inline distT="0" distB="0" distL="0" distR="0" wp14:anchorId="12FCA2E2" wp14:editId="01017386">
            <wp:extent cx="5360818" cy="10706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15870"/>
                    <a:stretch/>
                  </pic:blipFill>
                  <pic:spPr bwMode="auto">
                    <a:xfrm>
                      <a:off x="0" y="0"/>
                      <a:ext cx="5460628" cy="1090592"/>
                    </a:xfrm>
                    <a:prstGeom prst="rect">
                      <a:avLst/>
                    </a:prstGeom>
                    <a:ln>
                      <a:noFill/>
                    </a:ln>
                    <a:extLst>
                      <a:ext uri="{53640926-AAD7-44D8-BBD7-CCE9431645EC}">
                        <a14:shadowObscured xmlns:a14="http://schemas.microsoft.com/office/drawing/2010/main"/>
                      </a:ext>
                    </a:extLst>
                  </pic:spPr>
                </pic:pic>
              </a:graphicData>
            </a:graphic>
          </wp:inline>
        </w:drawing>
      </w:r>
    </w:p>
    <w:p w14:paraId="3BDBEAC7" w14:textId="77777777" w:rsidR="00D62258" w:rsidRPr="0093289C" w:rsidRDefault="00D62258" w:rsidP="00D62258">
      <w:pPr>
        <w:jc w:val="left"/>
      </w:pPr>
    </w:p>
    <w:p w14:paraId="7ECAAD74" w14:textId="77777777" w:rsidR="00D62258" w:rsidRDefault="00D62258" w:rsidP="00D62258">
      <w:pPr>
        <w:jc w:val="left"/>
      </w:pPr>
      <w:r w:rsidRPr="0093289C">
        <w:rPr>
          <w:noProof/>
        </w:rPr>
        <w:drawing>
          <wp:inline distT="0" distB="0" distL="0" distR="0" wp14:anchorId="2FB990BB" wp14:editId="7CF2207C">
            <wp:extent cx="5688957" cy="3420319"/>
            <wp:effectExtent l="0" t="0" r="7620" b="889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06D4130" w14:textId="77777777" w:rsidR="00D62258" w:rsidRPr="0093289C" w:rsidRDefault="00D62258" w:rsidP="00D62258">
      <w:pPr>
        <w:jc w:val="left"/>
      </w:pPr>
    </w:p>
    <w:p w14:paraId="3A6AA6A1" w14:textId="77777777" w:rsidR="00D62258" w:rsidRPr="0093289C" w:rsidRDefault="00D62258" w:rsidP="00D62258">
      <w:pPr>
        <w:jc w:val="left"/>
      </w:pPr>
    </w:p>
    <w:p w14:paraId="28874050" w14:textId="77777777" w:rsidR="00D62258" w:rsidRPr="0093289C" w:rsidRDefault="00D62258" w:rsidP="00D62258">
      <w:pPr>
        <w:jc w:val="left"/>
      </w:pPr>
    </w:p>
    <w:p w14:paraId="67BAFE06" w14:textId="77777777" w:rsidR="00D62258" w:rsidRDefault="00D62258" w:rsidP="00D62258">
      <w:pPr>
        <w:jc w:val="left"/>
      </w:pPr>
      <w:r w:rsidRPr="0093289C">
        <w:rPr>
          <w:noProof/>
        </w:rPr>
        <w:drawing>
          <wp:inline distT="0" distB="0" distL="0" distR="0" wp14:anchorId="6FD5367C" wp14:editId="619817D3">
            <wp:extent cx="5822066" cy="3466618"/>
            <wp:effectExtent l="0" t="0" r="7620" b="63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BB01888" w14:textId="77777777" w:rsidR="00D62258" w:rsidRPr="0093289C" w:rsidRDefault="00D62258" w:rsidP="00D62258">
      <w:pPr>
        <w:jc w:val="left"/>
      </w:pPr>
    </w:p>
    <w:p w14:paraId="7DA9BF8B" w14:textId="77777777" w:rsidR="00D62258" w:rsidRPr="0093289C" w:rsidRDefault="00D62258" w:rsidP="00D62258">
      <w:pPr>
        <w:jc w:val="left"/>
      </w:pPr>
    </w:p>
    <w:p w14:paraId="742622CA" w14:textId="77777777" w:rsidR="00D62258" w:rsidRPr="0093289C" w:rsidRDefault="00D62258" w:rsidP="00D62258">
      <w:pPr>
        <w:jc w:val="left"/>
      </w:pPr>
    </w:p>
    <w:p w14:paraId="7611A3C7" w14:textId="77777777" w:rsidR="00D62258" w:rsidRDefault="00D62258" w:rsidP="00D62258">
      <w:pPr>
        <w:jc w:val="left"/>
      </w:pPr>
      <w:r w:rsidRPr="0093289C">
        <w:rPr>
          <w:noProof/>
        </w:rPr>
        <w:drawing>
          <wp:inline distT="0" distB="0" distL="0" distR="0" wp14:anchorId="22D6DF55" wp14:editId="28428603">
            <wp:extent cx="5816279" cy="3495555"/>
            <wp:effectExtent l="0" t="0" r="13335" b="1016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DC50800" w14:textId="77777777" w:rsidR="00D62258" w:rsidRPr="0093289C" w:rsidRDefault="00D62258" w:rsidP="00D62258">
      <w:pPr>
        <w:jc w:val="left"/>
      </w:pPr>
    </w:p>
    <w:p w14:paraId="2AD0A179" w14:textId="77777777" w:rsidR="00D62258" w:rsidRPr="0093289C" w:rsidRDefault="00D62258" w:rsidP="00D62258">
      <w:pPr>
        <w:jc w:val="left"/>
      </w:pPr>
    </w:p>
    <w:p w14:paraId="20CF5EA6" w14:textId="77777777" w:rsidR="00D62258" w:rsidRDefault="00D62258" w:rsidP="00D62258">
      <w:pPr>
        <w:jc w:val="left"/>
      </w:pPr>
      <w:r w:rsidRPr="0093289C">
        <w:rPr>
          <w:noProof/>
        </w:rPr>
        <w:drawing>
          <wp:inline distT="0" distB="0" distL="0" distR="0" wp14:anchorId="1B1BFB88" wp14:editId="1B8D4D1A">
            <wp:extent cx="5839428" cy="3703899"/>
            <wp:effectExtent l="0" t="0" r="9525" b="1143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E6EC8EA" w14:textId="77777777" w:rsidR="00D62258" w:rsidRPr="0093289C" w:rsidRDefault="00D62258" w:rsidP="00D62258">
      <w:pPr>
        <w:jc w:val="left"/>
      </w:pPr>
    </w:p>
    <w:p w14:paraId="0B1EA535" w14:textId="77777777" w:rsidR="00D62258" w:rsidRDefault="00D62258" w:rsidP="00D62258">
      <w:pPr>
        <w:jc w:val="left"/>
      </w:pPr>
      <w:r w:rsidRPr="0093289C">
        <w:rPr>
          <w:noProof/>
        </w:rPr>
        <w:drawing>
          <wp:inline distT="0" distB="0" distL="0" distR="0" wp14:anchorId="16D396DF" wp14:editId="4E4F93DF">
            <wp:extent cx="5845216" cy="3773347"/>
            <wp:effectExtent l="0" t="0" r="3175" b="1778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1B4A0D2" w14:textId="77777777" w:rsidR="00D62258" w:rsidRPr="0093289C" w:rsidRDefault="00D62258" w:rsidP="00D62258">
      <w:pPr>
        <w:jc w:val="left"/>
      </w:pPr>
    </w:p>
    <w:p w14:paraId="798A6576" w14:textId="77777777" w:rsidR="00D62258" w:rsidRPr="0093289C" w:rsidRDefault="00D62258" w:rsidP="00D62258">
      <w:pPr>
        <w:jc w:val="left"/>
      </w:pPr>
    </w:p>
    <w:p w14:paraId="4D636384" w14:textId="77777777" w:rsidR="00D62258" w:rsidRDefault="00D62258" w:rsidP="00D62258">
      <w:pPr>
        <w:jc w:val="left"/>
      </w:pPr>
      <w:r w:rsidRPr="0093289C">
        <w:rPr>
          <w:noProof/>
        </w:rPr>
        <w:drawing>
          <wp:inline distT="0" distB="0" distL="0" distR="0" wp14:anchorId="5DE8A7F4" wp14:editId="41802298">
            <wp:extent cx="5903089" cy="3709686"/>
            <wp:effectExtent l="0" t="0" r="2540" b="508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8ED9E55" w14:textId="77777777" w:rsidR="00D62258" w:rsidRPr="0093289C" w:rsidRDefault="00D62258" w:rsidP="00D62258">
      <w:pPr>
        <w:jc w:val="left"/>
      </w:pPr>
    </w:p>
    <w:p w14:paraId="4EE02BD9" w14:textId="77777777" w:rsidR="00D62258" w:rsidRPr="0093289C" w:rsidRDefault="00D62258" w:rsidP="00D62258">
      <w:pPr>
        <w:jc w:val="left"/>
      </w:pPr>
    </w:p>
    <w:p w14:paraId="08FEFF2C" w14:textId="77777777" w:rsidR="00D62258" w:rsidRDefault="00D62258" w:rsidP="00D62258">
      <w:pPr>
        <w:jc w:val="left"/>
      </w:pPr>
      <w:r w:rsidRPr="0093289C">
        <w:rPr>
          <w:noProof/>
        </w:rPr>
        <w:drawing>
          <wp:inline distT="0" distB="0" distL="0" distR="0" wp14:anchorId="6BBBEAB9" wp14:editId="23289C51">
            <wp:extent cx="5885727" cy="3825433"/>
            <wp:effectExtent l="0" t="0" r="1270" b="381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98FFE92" w14:textId="77777777" w:rsidR="00D62258" w:rsidRPr="0093289C" w:rsidRDefault="00D62258" w:rsidP="00D62258">
      <w:pPr>
        <w:jc w:val="left"/>
      </w:pPr>
    </w:p>
    <w:p w14:paraId="6425FABB" w14:textId="77777777" w:rsidR="00D62258" w:rsidRPr="0093289C" w:rsidRDefault="00D62258" w:rsidP="00D62258">
      <w:pPr>
        <w:jc w:val="left"/>
      </w:pPr>
    </w:p>
    <w:p w14:paraId="2010D404" w14:textId="77777777" w:rsidR="00D62258" w:rsidRDefault="00D62258" w:rsidP="00D62258">
      <w:pPr>
        <w:jc w:val="left"/>
      </w:pPr>
      <w:r w:rsidRPr="0093289C">
        <w:rPr>
          <w:noProof/>
        </w:rPr>
        <w:drawing>
          <wp:inline distT="0" distB="0" distL="0" distR="0" wp14:anchorId="6801927C" wp14:editId="1F5D8EB1">
            <wp:extent cx="5972537" cy="3640238"/>
            <wp:effectExtent l="0" t="0" r="9525" b="1778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0A26F80" w14:textId="77777777" w:rsidR="00D62258" w:rsidRPr="0093289C" w:rsidRDefault="00D62258" w:rsidP="00D62258">
      <w:pPr>
        <w:jc w:val="left"/>
      </w:pPr>
    </w:p>
    <w:p w14:paraId="329C575E" w14:textId="77777777" w:rsidR="00D62258" w:rsidRPr="0093289C" w:rsidRDefault="00D62258" w:rsidP="00D62258">
      <w:pPr>
        <w:jc w:val="left"/>
      </w:pPr>
    </w:p>
    <w:p w14:paraId="32D09122" w14:textId="77777777" w:rsidR="00D62258" w:rsidRPr="0093289C" w:rsidRDefault="00D62258" w:rsidP="00D62258">
      <w:pPr>
        <w:jc w:val="left"/>
      </w:pPr>
    </w:p>
    <w:p w14:paraId="065C92FB" w14:textId="77777777" w:rsidR="00D62258" w:rsidRDefault="00D62258" w:rsidP="00D62258">
      <w:pPr>
        <w:jc w:val="left"/>
      </w:pPr>
      <w:r w:rsidRPr="0093289C">
        <w:rPr>
          <w:noProof/>
        </w:rPr>
        <w:drawing>
          <wp:inline distT="0" distB="0" distL="0" distR="0" wp14:anchorId="6337E880" wp14:editId="72DF6C49">
            <wp:extent cx="5960962" cy="3680749"/>
            <wp:effectExtent l="0" t="0" r="1905" b="1524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87F618E" w14:textId="77777777" w:rsidR="00D62258" w:rsidRPr="0093289C" w:rsidRDefault="00D62258" w:rsidP="00D62258">
      <w:pPr>
        <w:jc w:val="left"/>
      </w:pPr>
    </w:p>
    <w:p w14:paraId="39CE4B2B" w14:textId="77777777" w:rsidR="00D62258" w:rsidRPr="0093289C" w:rsidRDefault="00D62258" w:rsidP="00D62258">
      <w:pPr>
        <w:jc w:val="left"/>
      </w:pPr>
    </w:p>
    <w:p w14:paraId="3A268E82" w14:textId="77777777" w:rsidR="00D62258" w:rsidRDefault="00D62258" w:rsidP="00D62258">
      <w:pPr>
        <w:jc w:val="left"/>
      </w:pPr>
      <w:r w:rsidRPr="0093289C">
        <w:rPr>
          <w:noProof/>
        </w:rPr>
        <w:drawing>
          <wp:inline distT="0" distB="0" distL="0" distR="0" wp14:anchorId="004A1B0B" wp14:editId="35FC257A">
            <wp:extent cx="5989899" cy="3860157"/>
            <wp:effectExtent l="0" t="0" r="11430" b="762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435DB8D" w14:textId="77777777" w:rsidR="00D62258" w:rsidRPr="0093289C" w:rsidRDefault="00D62258" w:rsidP="00D62258">
      <w:pPr>
        <w:jc w:val="left"/>
      </w:pPr>
    </w:p>
    <w:p w14:paraId="5134B79E" w14:textId="77777777" w:rsidR="00D62258" w:rsidRPr="0093289C" w:rsidRDefault="00D62258" w:rsidP="00D62258">
      <w:pPr>
        <w:jc w:val="left"/>
      </w:pPr>
    </w:p>
    <w:p w14:paraId="6E750AED" w14:textId="77777777" w:rsidR="00D62258" w:rsidRDefault="00D62258" w:rsidP="00D62258">
      <w:pPr>
        <w:jc w:val="left"/>
      </w:pPr>
      <w:r w:rsidRPr="0093289C">
        <w:rPr>
          <w:noProof/>
        </w:rPr>
        <w:drawing>
          <wp:inline distT="0" distB="0" distL="0" distR="0" wp14:anchorId="253680CE" wp14:editId="36F82BA3">
            <wp:extent cx="5995686" cy="3674962"/>
            <wp:effectExtent l="0" t="0" r="5080" b="190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B3120D5" w14:textId="77777777" w:rsidR="00D62258" w:rsidRPr="0093289C" w:rsidRDefault="00D62258" w:rsidP="00D62258">
      <w:pPr>
        <w:jc w:val="left"/>
      </w:pPr>
    </w:p>
    <w:p w14:paraId="46C5533C" w14:textId="77777777" w:rsidR="00D62258" w:rsidRPr="0093289C" w:rsidRDefault="00D62258" w:rsidP="00D62258">
      <w:pPr>
        <w:jc w:val="left"/>
      </w:pPr>
      <w:r w:rsidRPr="0093289C">
        <w:t>TWV:</w:t>
      </w:r>
    </w:p>
    <w:p w14:paraId="1B17060E" w14:textId="77777777" w:rsidR="00D62258" w:rsidRPr="0093289C" w:rsidRDefault="00D62258" w:rsidP="00D62258">
      <w:pPr>
        <w:jc w:val="left"/>
      </w:pPr>
      <w:r>
        <w:rPr>
          <w:noProof/>
        </w:rPr>
        <w:drawing>
          <wp:inline distT="0" distB="0" distL="0" distR="0" wp14:anchorId="69AEED05" wp14:editId="76C7CCBA">
            <wp:extent cx="5943600" cy="28676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3600" cy="2867660"/>
                    </a:xfrm>
                    <a:prstGeom prst="rect">
                      <a:avLst/>
                    </a:prstGeom>
                  </pic:spPr>
                </pic:pic>
              </a:graphicData>
            </a:graphic>
          </wp:inline>
        </w:drawing>
      </w:r>
    </w:p>
    <w:p w14:paraId="5D501815" w14:textId="77777777" w:rsidR="00D62258" w:rsidRPr="0093289C" w:rsidRDefault="00D62258" w:rsidP="00D62258">
      <w:pPr>
        <w:jc w:val="left"/>
      </w:pPr>
    </w:p>
    <w:p w14:paraId="64B8C507" w14:textId="77777777" w:rsidR="00D62258" w:rsidRPr="0093289C" w:rsidRDefault="00D62258" w:rsidP="00D62258">
      <w:pPr>
        <w:jc w:val="left"/>
      </w:pPr>
      <w:r w:rsidRPr="0093289C">
        <w:t>TWO:</w:t>
      </w:r>
    </w:p>
    <w:p w14:paraId="1F6B90DC" w14:textId="77777777" w:rsidR="00D62258" w:rsidRDefault="00D62258" w:rsidP="00D62258">
      <w:pPr>
        <w:jc w:val="left"/>
      </w:pPr>
      <w:r>
        <w:rPr>
          <w:noProof/>
        </w:rPr>
        <w:drawing>
          <wp:inline distT="0" distB="0" distL="0" distR="0" wp14:anchorId="6A05FBB2" wp14:editId="0295CCE3">
            <wp:extent cx="5943600" cy="16129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43600" cy="1612900"/>
                    </a:xfrm>
                    <a:prstGeom prst="rect">
                      <a:avLst/>
                    </a:prstGeom>
                  </pic:spPr>
                </pic:pic>
              </a:graphicData>
            </a:graphic>
          </wp:inline>
        </w:drawing>
      </w:r>
    </w:p>
    <w:p w14:paraId="7CA1104D" w14:textId="77777777" w:rsidR="00D62258" w:rsidRDefault="00D62258" w:rsidP="00D62258">
      <w:pPr>
        <w:jc w:val="left"/>
      </w:pPr>
    </w:p>
    <w:p w14:paraId="49FB45A5" w14:textId="77777777" w:rsidR="00D62258" w:rsidRDefault="00D62258" w:rsidP="00D62258">
      <w:pPr>
        <w:jc w:val="left"/>
      </w:pPr>
    </w:p>
    <w:p w14:paraId="47ABA588" w14:textId="77777777" w:rsidR="00D62258" w:rsidRDefault="00D62258" w:rsidP="00D62258">
      <w:pPr>
        <w:jc w:val="left"/>
      </w:pPr>
    </w:p>
    <w:p w14:paraId="1EFA1D0A" w14:textId="77777777" w:rsidR="00D62258" w:rsidRPr="0093289C" w:rsidRDefault="00D62258" w:rsidP="00D62258">
      <w:pPr>
        <w:jc w:val="left"/>
      </w:pPr>
    </w:p>
    <w:p w14:paraId="7C38B8CF" w14:textId="77777777" w:rsidR="00D62258" w:rsidRPr="0093289C" w:rsidRDefault="00D62258" w:rsidP="00D62258">
      <w:pPr>
        <w:jc w:val="left"/>
      </w:pPr>
      <w:r w:rsidRPr="0093289C">
        <w:t>TWA:</w:t>
      </w:r>
    </w:p>
    <w:p w14:paraId="2716D589" w14:textId="77777777" w:rsidR="00D62258" w:rsidRPr="0093289C" w:rsidRDefault="00D62258" w:rsidP="00D62258">
      <w:pPr>
        <w:jc w:val="left"/>
      </w:pPr>
      <w:r>
        <w:rPr>
          <w:noProof/>
        </w:rPr>
        <w:drawing>
          <wp:inline distT="0" distB="0" distL="0" distR="0" wp14:anchorId="47E1BF2F" wp14:editId="3A705A0D">
            <wp:extent cx="5943600" cy="43370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4337050"/>
                    </a:xfrm>
                    <a:prstGeom prst="rect">
                      <a:avLst/>
                    </a:prstGeom>
                  </pic:spPr>
                </pic:pic>
              </a:graphicData>
            </a:graphic>
          </wp:inline>
        </w:drawing>
      </w:r>
    </w:p>
    <w:p w14:paraId="320AB7D2" w14:textId="77777777" w:rsidR="00D62258" w:rsidRPr="0093289C" w:rsidRDefault="00D62258" w:rsidP="00D62258">
      <w:pPr>
        <w:jc w:val="left"/>
      </w:pPr>
    </w:p>
    <w:p w14:paraId="603ABEF7" w14:textId="77777777" w:rsidR="00D62258" w:rsidRPr="0093289C" w:rsidRDefault="00D62258" w:rsidP="00D62258">
      <w:pPr>
        <w:jc w:val="left"/>
      </w:pPr>
      <w:r w:rsidRPr="0093289C">
        <w:t>TWF:</w:t>
      </w:r>
    </w:p>
    <w:p w14:paraId="48BCF51A" w14:textId="77777777" w:rsidR="00D62258" w:rsidRPr="0093289C" w:rsidRDefault="00D62258" w:rsidP="00D62258">
      <w:pPr>
        <w:jc w:val="left"/>
      </w:pPr>
      <w:r>
        <w:rPr>
          <w:noProof/>
        </w:rPr>
        <w:drawing>
          <wp:inline distT="0" distB="0" distL="0" distR="0" wp14:anchorId="033B6564" wp14:editId="18AD5771">
            <wp:extent cx="5943600" cy="25323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943600" cy="2532380"/>
                    </a:xfrm>
                    <a:prstGeom prst="rect">
                      <a:avLst/>
                    </a:prstGeom>
                  </pic:spPr>
                </pic:pic>
              </a:graphicData>
            </a:graphic>
          </wp:inline>
        </w:drawing>
      </w:r>
    </w:p>
    <w:p w14:paraId="1413CB74" w14:textId="77777777" w:rsidR="00D62258" w:rsidRDefault="00D62258" w:rsidP="00D62258">
      <w:pPr>
        <w:jc w:val="left"/>
      </w:pPr>
    </w:p>
    <w:p w14:paraId="5670CEEC" w14:textId="77777777" w:rsidR="00D62258" w:rsidRDefault="00D62258" w:rsidP="00D62258">
      <w:pPr>
        <w:jc w:val="left"/>
      </w:pPr>
    </w:p>
    <w:p w14:paraId="40BF0CE6" w14:textId="77777777" w:rsidR="00D62258" w:rsidRDefault="00D62258" w:rsidP="00D62258">
      <w:pPr>
        <w:jc w:val="left"/>
      </w:pPr>
    </w:p>
    <w:p w14:paraId="7C5EB33C" w14:textId="77777777" w:rsidR="00D62258" w:rsidRDefault="00D62258" w:rsidP="00D62258">
      <w:pPr>
        <w:jc w:val="left"/>
      </w:pPr>
    </w:p>
    <w:p w14:paraId="580F0346" w14:textId="77777777" w:rsidR="00D62258" w:rsidRDefault="00D62258" w:rsidP="00D62258">
      <w:pPr>
        <w:jc w:val="left"/>
      </w:pPr>
    </w:p>
    <w:p w14:paraId="52FD85A5" w14:textId="77777777" w:rsidR="00D62258" w:rsidRDefault="00D62258" w:rsidP="00D62258">
      <w:pPr>
        <w:jc w:val="left"/>
      </w:pPr>
    </w:p>
    <w:p w14:paraId="62FCF663" w14:textId="77777777" w:rsidR="00D62258" w:rsidRDefault="00D62258" w:rsidP="00D62258">
      <w:pPr>
        <w:jc w:val="left"/>
      </w:pPr>
    </w:p>
    <w:p w14:paraId="1D851FF0" w14:textId="77777777" w:rsidR="00D62258" w:rsidRDefault="00D62258" w:rsidP="00D62258">
      <w:pPr>
        <w:jc w:val="left"/>
      </w:pPr>
    </w:p>
    <w:p w14:paraId="17270A37" w14:textId="77777777" w:rsidR="00D62258" w:rsidRDefault="00D62258" w:rsidP="00D62258">
      <w:pPr>
        <w:jc w:val="left"/>
      </w:pPr>
    </w:p>
    <w:p w14:paraId="4FBF9328" w14:textId="77777777" w:rsidR="00D62258" w:rsidRDefault="00D62258" w:rsidP="00D62258">
      <w:pPr>
        <w:jc w:val="left"/>
      </w:pPr>
    </w:p>
    <w:p w14:paraId="037D41B2" w14:textId="77777777" w:rsidR="00D62258" w:rsidRPr="0093289C" w:rsidRDefault="00D62258" w:rsidP="00D62258">
      <w:pPr>
        <w:jc w:val="left"/>
      </w:pPr>
    </w:p>
    <w:p w14:paraId="774E0D2C" w14:textId="77777777" w:rsidR="00D62258" w:rsidRPr="00D62258" w:rsidRDefault="00D62258" w:rsidP="00D62258">
      <w:pPr>
        <w:jc w:val="left"/>
        <w:rPr>
          <w:lang w:val="en-US"/>
        </w:rPr>
      </w:pPr>
      <w:r w:rsidRPr="00D62258">
        <w:rPr>
          <w:lang w:val="en-US"/>
        </w:rPr>
        <w:t>TEHNICAL PROBLEMS:</w:t>
      </w:r>
    </w:p>
    <w:p w14:paraId="085C4414" w14:textId="77777777" w:rsidR="00D62258" w:rsidRPr="00D62258" w:rsidRDefault="00D62258" w:rsidP="00D62258">
      <w:pPr>
        <w:jc w:val="left"/>
        <w:rPr>
          <w:lang w:val="en-US"/>
        </w:rPr>
      </w:pPr>
      <w:r w:rsidRPr="00D62258">
        <w:rPr>
          <w:lang w:val="en-US"/>
        </w:rPr>
        <w:t xml:space="preserve">Participants reported </w:t>
      </w:r>
      <w:proofErr w:type="gramStart"/>
      <w:r w:rsidRPr="00D62258">
        <w:rPr>
          <w:lang w:val="en-US"/>
        </w:rPr>
        <w:t>were invited</w:t>
      </w:r>
      <w:proofErr w:type="gramEnd"/>
      <w:r w:rsidRPr="00D62258">
        <w:rPr>
          <w:lang w:val="en-US"/>
        </w:rPr>
        <w:t xml:space="preserve"> to report on any technical problems, ex. internet issues or audio issues.</w:t>
      </w:r>
    </w:p>
    <w:p w14:paraId="56AC66BE" w14:textId="77777777" w:rsidR="00D62258" w:rsidRPr="0093289C" w:rsidRDefault="00D62258" w:rsidP="00D62258">
      <w:pPr>
        <w:jc w:val="left"/>
      </w:pPr>
      <w:r w:rsidRPr="0093289C">
        <w:t>In TWF:</w:t>
      </w:r>
    </w:p>
    <w:p w14:paraId="2EEE58B2" w14:textId="77777777" w:rsidR="00D62258" w:rsidRPr="0093289C" w:rsidRDefault="00D62258" w:rsidP="00D62258">
      <w:pPr>
        <w:jc w:val="left"/>
      </w:pPr>
      <w:r>
        <w:rPr>
          <w:noProof/>
        </w:rPr>
        <w:drawing>
          <wp:inline distT="0" distB="0" distL="0" distR="0" wp14:anchorId="4D0040AD" wp14:editId="1DBE074A">
            <wp:extent cx="5943600" cy="28340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3600" cy="2834005"/>
                    </a:xfrm>
                    <a:prstGeom prst="rect">
                      <a:avLst/>
                    </a:prstGeom>
                  </pic:spPr>
                </pic:pic>
              </a:graphicData>
            </a:graphic>
          </wp:inline>
        </w:drawing>
      </w:r>
    </w:p>
    <w:p w14:paraId="08CD7E0F" w14:textId="77777777" w:rsidR="00D62258" w:rsidRPr="0093289C" w:rsidRDefault="00D62258" w:rsidP="00D62258">
      <w:pPr>
        <w:jc w:val="left"/>
      </w:pPr>
    </w:p>
    <w:p w14:paraId="4509EE78" w14:textId="77777777" w:rsidR="00E12517" w:rsidRDefault="00E12517" w:rsidP="00E12517"/>
    <w:p w14:paraId="26ACB943" w14:textId="77777777" w:rsidR="00E12517" w:rsidRPr="00C651CE" w:rsidRDefault="00E12517" w:rsidP="00E12517">
      <w:bookmarkStart w:id="20" w:name="_GoBack"/>
      <w:bookmarkEnd w:id="20"/>
    </w:p>
    <w:p w14:paraId="4B4C0A45" w14:textId="77777777" w:rsidR="00E12517" w:rsidRDefault="00E12517" w:rsidP="00E12517">
      <w:pPr>
        <w:jc w:val="right"/>
      </w:pPr>
      <w:r>
        <w:t>[Fin del Anexo II y del documento]</w:t>
      </w:r>
    </w:p>
    <w:p w14:paraId="3F32C51E" w14:textId="77777777" w:rsidR="00E12517" w:rsidRPr="00C5280D" w:rsidRDefault="00E12517" w:rsidP="00E12517">
      <w:pPr>
        <w:jc w:val="left"/>
      </w:pPr>
    </w:p>
    <w:p w14:paraId="19C0F7C0" w14:textId="77777777" w:rsidR="00050E16" w:rsidRPr="00C5280D" w:rsidRDefault="00050E16" w:rsidP="00E12517"/>
    <w:sectPr w:rsidR="00050E16" w:rsidRPr="00C5280D" w:rsidSect="00D62258">
      <w:headerReference w:type="default" r:id="rId44"/>
      <w:headerReference w:type="first" r:id="rId4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DBB79" w14:textId="77777777" w:rsidR="00603E3E" w:rsidRDefault="00603E3E" w:rsidP="006655D3">
      <w:r>
        <w:separator/>
      </w:r>
    </w:p>
    <w:p w14:paraId="57CDDD75" w14:textId="77777777" w:rsidR="00603E3E" w:rsidRDefault="00603E3E" w:rsidP="006655D3"/>
    <w:p w14:paraId="0FB5BCCE" w14:textId="77777777" w:rsidR="00603E3E" w:rsidRDefault="00603E3E" w:rsidP="006655D3"/>
  </w:endnote>
  <w:endnote w:type="continuationSeparator" w:id="0">
    <w:p w14:paraId="37B66D7E" w14:textId="77777777" w:rsidR="00603E3E" w:rsidRDefault="00603E3E" w:rsidP="006655D3">
      <w:r>
        <w:separator/>
      </w:r>
    </w:p>
    <w:p w14:paraId="6C935390" w14:textId="77777777" w:rsidR="00603E3E" w:rsidRPr="00294751" w:rsidRDefault="00603E3E">
      <w:pPr>
        <w:pStyle w:val="Footer"/>
        <w:spacing w:after="60"/>
        <w:rPr>
          <w:sz w:val="18"/>
          <w:lang w:val="fr-FR"/>
        </w:rPr>
      </w:pPr>
      <w:r w:rsidRPr="00294751">
        <w:rPr>
          <w:sz w:val="18"/>
          <w:lang w:val="fr-FR"/>
        </w:rPr>
        <w:t>[Suite de la note de la page précédente]</w:t>
      </w:r>
    </w:p>
    <w:p w14:paraId="6AF99E84" w14:textId="77777777" w:rsidR="00603E3E" w:rsidRPr="00294751" w:rsidRDefault="00603E3E" w:rsidP="006655D3">
      <w:pPr>
        <w:rPr>
          <w:lang w:val="fr-FR"/>
        </w:rPr>
      </w:pPr>
    </w:p>
    <w:p w14:paraId="05431AAE" w14:textId="77777777" w:rsidR="00603E3E" w:rsidRPr="00294751" w:rsidRDefault="00603E3E" w:rsidP="006655D3">
      <w:pPr>
        <w:rPr>
          <w:lang w:val="fr-FR"/>
        </w:rPr>
      </w:pPr>
    </w:p>
  </w:endnote>
  <w:endnote w:type="continuationNotice" w:id="1">
    <w:p w14:paraId="48FEA694" w14:textId="77777777" w:rsidR="00603E3E" w:rsidRPr="00294751" w:rsidRDefault="00603E3E" w:rsidP="006655D3">
      <w:pPr>
        <w:rPr>
          <w:lang w:val="fr-FR"/>
        </w:rPr>
      </w:pPr>
      <w:r w:rsidRPr="00294751">
        <w:rPr>
          <w:lang w:val="fr-FR"/>
        </w:rPr>
        <w:t>[Suite de la note page suivante]</w:t>
      </w:r>
    </w:p>
    <w:p w14:paraId="6C4957B3" w14:textId="77777777" w:rsidR="00603E3E" w:rsidRPr="00294751" w:rsidRDefault="00603E3E" w:rsidP="006655D3">
      <w:pPr>
        <w:rPr>
          <w:lang w:val="fr-FR"/>
        </w:rPr>
      </w:pPr>
    </w:p>
    <w:p w14:paraId="54B6695C" w14:textId="77777777" w:rsidR="00603E3E" w:rsidRPr="00294751" w:rsidRDefault="00603E3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2E900" w14:textId="77777777" w:rsidR="00603E3E" w:rsidRDefault="00603E3E" w:rsidP="006655D3">
      <w:r>
        <w:separator/>
      </w:r>
    </w:p>
  </w:footnote>
  <w:footnote w:type="continuationSeparator" w:id="0">
    <w:p w14:paraId="196E0383" w14:textId="77777777" w:rsidR="00603E3E" w:rsidRDefault="00603E3E" w:rsidP="006655D3">
      <w:r>
        <w:separator/>
      </w:r>
    </w:p>
  </w:footnote>
  <w:footnote w:type="continuationNotice" w:id="1">
    <w:p w14:paraId="2EC45CB2" w14:textId="77777777" w:rsidR="00603E3E" w:rsidRPr="00AB530F" w:rsidRDefault="00603E3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409F" w14:textId="77777777" w:rsidR="00E12517" w:rsidRPr="00C5280D" w:rsidRDefault="00E12517" w:rsidP="00EB048E">
    <w:pPr>
      <w:pStyle w:val="Header"/>
      <w:rPr>
        <w:rStyle w:val="PageNumber"/>
      </w:rPr>
    </w:pPr>
    <w:r>
      <w:rPr>
        <w:rStyle w:val="PageNumber"/>
      </w:rPr>
      <w:t>TC/56/12</w:t>
    </w:r>
  </w:p>
  <w:p w14:paraId="65B7EE59" w14:textId="3A98E848" w:rsidR="00E12517" w:rsidRDefault="00E12517" w:rsidP="00EB048E">
    <w:pPr>
      <w:pStyle w:val="Header"/>
      <w:rPr>
        <w:rStyle w:val="PageNumber"/>
      </w:rP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62258">
      <w:rPr>
        <w:rStyle w:val="PageNumber"/>
        <w:noProof/>
      </w:rPr>
      <w:t>5</w:t>
    </w:r>
    <w:r w:rsidRPr="00C5280D">
      <w:rPr>
        <w:rStyle w:val="PageNumber"/>
      </w:rPr>
      <w:fldChar w:fldCharType="end"/>
    </w:r>
  </w:p>
  <w:p w14:paraId="5C3FBD53" w14:textId="77777777" w:rsidR="00E12517" w:rsidRPr="00C5280D" w:rsidRDefault="00E12517" w:rsidP="00EB0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E51A3" w14:textId="77777777" w:rsidR="00E12517" w:rsidRPr="00C40418" w:rsidRDefault="00E12517" w:rsidP="00907507">
    <w:pPr>
      <w:pStyle w:val="Header"/>
    </w:pPr>
    <w:r>
      <w:t>Anexo I, página 2</w:t>
    </w:r>
  </w:p>
  <w:p w14:paraId="5E9EA91D" w14:textId="4B04A521" w:rsidR="00E12517" w:rsidRPr="003C2383" w:rsidRDefault="00D62258" w:rsidP="003C2383">
    <w:pPr>
      <w:pStyle w:val="Header"/>
    </w:pPr>
    <w:r>
      <w:t>Participación de los miembros de la UPOV en las sesiones de los TWP de 2020 en comparación con las de 2019 a </w:t>
    </w:r>
    <w:r w:rsidRPr="00D62258">
      <w:t>2015 (únicamente en inglés)</w:t>
    </w:r>
  </w:p>
  <w:p w14:paraId="07CAA1A5" w14:textId="77777777" w:rsidR="00E12517" w:rsidRPr="00907507" w:rsidRDefault="00E12517" w:rsidP="009075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5F245" w14:textId="77777777" w:rsidR="00E12517" w:rsidRPr="00C40418" w:rsidRDefault="00E12517" w:rsidP="00C83BF8">
    <w:pPr>
      <w:pStyle w:val="Header"/>
    </w:pPr>
    <w:r>
      <w:t>ANEXO I</w:t>
    </w:r>
  </w:p>
  <w:p w14:paraId="4B5C1C41" w14:textId="77777777" w:rsidR="00E12517" w:rsidRDefault="00E12517" w:rsidP="00C83BF8">
    <w:pPr>
      <w:jc w:val="center"/>
    </w:pPr>
    <w:r>
      <w:t>Participación de los miembros de la UPOV en las sesiones de los TWP de 2020 en comparación con las de 2019 a </w:t>
    </w:r>
    <w:r w:rsidRPr="00D62258">
      <w:t>2015 (únicamente en inglés)</w:t>
    </w:r>
  </w:p>
  <w:p w14:paraId="27B4C5A1" w14:textId="77777777" w:rsidR="00E12517" w:rsidRPr="00C83BF8" w:rsidRDefault="00E12517" w:rsidP="00C83B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A5C9" w14:textId="1FC0E240" w:rsidR="00182B99" w:rsidRPr="000A23DC" w:rsidRDefault="00467B42" w:rsidP="000A23DC">
    <w:pPr>
      <w:pStyle w:val="Header"/>
      <w:rPr>
        <w:rStyle w:val="PageNumber"/>
      </w:rPr>
    </w:pPr>
    <w:r>
      <w:rPr>
        <w:rStyle w:val="PageNumber"/>
      </w:rPr>
      <w:t>TC/56/</w:t>
    </w:r>
    <w:r w:rsidR="00D62258">
      <w:rPr>
        <w:rStyle w:val="PageNumber"/>
      </w:rPr>
      <w:t>12</w:t>
    </w:r>
  </w:p>
  <w:p w14:paraId="3DA8C2BF" w14:textId="5F7AF85E" w:rsidR="00182B99" w:rsidRPr="00202E38" w:rsidRDefault="00D62258" w:rsidP="008B3D8D">
    <w:pPr>
      <w:pStyle w:val="Header"/>
    </w:pPr>
    <w:r>
      <w:t xml:space="preserve">Anexo II, </w:t>
    </w:r>
    <w:r w:rsidR="008B3D8D">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Pr>
        <w:rStyle w:val="PageNumber"/>
        <w:noProof/>
      </w:rPr>
      <w:t>12</w:t>
    </w:r>
    <w:r w:rsidR="00182B99" w:rsidRPr="00202E38">
      <w:rPr>
        <w:rStyle w:val="PageNumber"/>
      </w:rPr>
      <w:fldChar w:fldCharType="end"/>
    </w:r>
  </w:p>
  <w:p w14:paraId="0E43F21B" w14:textId="77777777" w:rsidR="00182B99" w:rsidRPr="00202E38"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67B1C" w14:textId="344EE888" w:rsidR="00D62258" w:rsidRPr="00C40418" w:rsidRDefault="00D62258" w:rsidP="00C83BF8">
    <w:pPr>
      <w:pStyle w:val="Header"/>
    </w:pPr>
    <w:r>
      <w:t>ANEXO II</w:t>
    </w:r>
  </w:p>
  <w:p w14:paraId="35ADA68E" w14:textId="77777777" w:rsidR="00D62258" w:rsidRDefault="00D62258" w:rsidP="00C83BF8">
    <w:pPr>
      <w:jc w:val="center"/>
    </w:pPr>
    <w:r>
      <w:t>Participación de los miembros de la UPOV en las sesiones de los TWP de 2020 en comparación con las de 2019 a </w:t>
    </w:r>
    <w:r w:rsidRPr="00D62258">
      <w:t>2015 (únicamente en inglés)</w:t>
    </w:r>
  </w:p>
  <w:p w14:paraId="61DB7711" w14:textId="77777777" w:rsidR="00D62258" w:rsidRPr="00C83BF8" w:rsidRDefault="00D62258" w:rsidP="00C83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E4F2E"/>
    <w:multiLevelType w:val="hybridMultilevel"/>
    <w:tmpl w:val="DD10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1358B"/>
    <w:multiLevelType w:val="hybridMultilevel"/>
    <w:tmpl w:val="C088D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17"/>
    <w:rsid w:val="00010CF3"/>
    <w:rsid w:val="00011E27"/>
    <w:rsid w:val="000148BC"/>
    <w:rsid w:val="0002295B"/>
    <w:rsid w:val="00024AB8"/>
    <w:rsid w:val="00030854"/>
    <w:rsid w:val="00036028"/>
    <w:rsid w:val="00044642"/>
    <w:rsid w:val="000446B9"/>
    <w:rsid w:val="00047E21"/>
    <w:rsid w:val="00050E16"/>
    <w:rsid w:val="000638A9"/>
    <w:rsid w:val="00085505"/>
    <w:rsid w:val="000A23DC"/>
    <w:rsid w:val="000B7BB9"/>
    <w:rsid w:val="000C4E25"/>
    <w:rsid w:val="000C7021"/>
    <w:rsid w:val="000D6BBC"/>
    <w:rsid w:val="000D7780"/>
    <w:rsid w:val="000E58D8"/>
    <w:rsid w:val="000E636A"/>
    <w:rsid w:val="000F2F11"/>
    <w:rsid w:val="00105929"/>
    <w:rsid w:val="00110C36"/>
    <w:rsid w:val="001131D5"/>
    <w:rsid w:val="00141DB8"/>
    <w:rsid w:val="00172084"/>
    <w:rsid w:val="0017474A"/>
    <w:rsid w:val="001758C6"/>
    <w:rsid w:val="00182B99"/>
    <w:rsid w:val="001B3242"/>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27436"/>
    <w:rsid w:val="00344BD6"/>
    <w:rsid w:val="0035528D"/>
    <w:rsid w:val="00361821"/>
    <w:rsid w:val="00361E9E"/>
    <w:rsid w:val="003B031A"/>
    <w:rsid w:val="003C7FBE"/>
    <w:rsid w:val="003D227C"/>
    <w:rsid w:val="003D2B4D"/>
    <w:rsid w:val="0040557F"/>
    <w:rsid w:val="00444A88"/>
    <w:rsid w:val="00467B42"/>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1EC1"/>
    <w:rsid w:val="005A400A"/>
    <w:rsid w:val="005F7B92"/>
    <w:rsid w:val="00603E3E"/>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125F"/>
    <w:rsid w:val="00846D7C"/>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24C10"/>
    <w:rsid w:val="00A42AC3"/>
    <w:rsid w:val="00A430CF"/>
    <w:rsid w:val="00A54309"/>
    <w:rsid w:val="00A706D3"/>
    <w:rsid w:val="00A84750"/>
    <w:rsid w:val="00AB2B93"/>
    <w:rsid w:val="00AB530F"/>
    <w:rsid w:val="00AB7E5B"/>
    <w:rsid w:val="00AC2883"/>
    <w:rsid w:val="00AE0EF1"/>
    <w:rsid w:val="00AE2937"/>
    <w:rsid w:val="00B06A7A"/>
    <w:rsid w:val="00B07301"/>
    <w:rsid w:val="00B11F3E"/>
    <w:rsid w:val="00B224DE"/>
    <w:rsid w:val="00B324D4"/>
    <w:rsid w:val="00B46575"/>
    <w:rsid w:val="00B61777"/>
    <w:rsid w:val="00B72A72"/>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73454"/>
    <w:rsid w:val="00C973F2"/>
    <w:rsid w:val="00CA304C"/>
    <w:rsid w:val="00CA774A"/>
    <w:rsid w:val="00CC11B0"/>
    <w:rsid w:val="00CC2841"/>
    <w:rsid w:val="00CE49AB"/>
    <w:rsid w:val="00CF1330"/>
    <w:rsid w:val="00CF7E36"/>
    <w:rsid w:val="00D3708D"/>
    <w:rsid w:val="00D40426"/>
    <w:rsid w:val="00D45A62"/>
    <w:rsid w:val="00D57C96"/>
    <w:rsid w:val="00D57D18"/>
    <w:rsid w:val="00D62258"/>
    <w:rsid w:val="00D91203"/>
    <w:rsid w:val="00D95174"/>
    <w:rsid w:val="00DA4973"/>
    <w:rsid w:val="00DA6F36"/>
    <w:rsid w:val="00DB596E"/>
    <w:rsid w:val="00DB7773"/>
    <w:rsid w:val="00DC00EA"/>
    <w:rsid w:val="00DC3802"/>
    <w:rsid w:val="00E07D87"/>
    <w:rsid w:val="00E12517"/>
    <w:rsid w:val="00E32F7E"/>
    <w:rsid w:val="00E5267B"/>
    <w:rsid w:val="00E574DB"/>
    <w:rsid w:val="00E63C0E"/>
    <w:rsid w:val="00E72D49"/>
    <w:rsid w:val="00E7593C"/>
    <w:rsid w:val="00E7678A"/>
    <w:rsid w:val="00E935F1"/>
    <w:rsid w:val="00E94A81"/>
    <w:rsid w:val="00EA1FFB"/>
    <w:rsid w:val="00EB048E"/>
    <w:rsid w:val="00EB4E9C"/>
    <w:rsid w:val="00EC2265"/>
    <w:rsid w:val="00EE34DF"/>
    <w:rsid w:val="00EF2F89"/>
    <w:rsid w:val="00F03E98"/>
    <w:rsid w:val="00F06EA4"/>
    <w:rsid w:val="00F1237A"/>
    <w:rsid w:val="00F22CBD"/>
    <w:rsid w:val="00F272F1"/>
    <w:rsid w:val="00F45372"/>
    <w:rsid w:val="00F560F7"/>
    <w:rsid w:val="00F6334D"/>
    <w:rsid w:val="00F65425"/>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A6E550"/>
  <w15:docId w15:val="{284625A7-CB46-4E2D-BFC3-7516AEF6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rsid w:val="00B06A7A"/>
    <w:pPr>
      <w:tabs>
        <w:tab w:val="right" w:leader="dot" w:pos="9639"/>
      </w:tabs>
      <w:ind w:left="568" w:right="851" w:hanging="284"/>
      <w:contextualSpacing/>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B06A7A"/>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E12517"/>
    <w:rPr>
      <w:rFonts w:ascii="Arial" w:hAnsi="Arial"/>
      <w:caps/>
    </w:rPr>
  </w:style>
  <w:style w:type="character" w:customStyle="1" w:styleId="Heading2Char">
    <w:name w:val="Heading 2 Char"/>
    <w:basedOn w:val="DefaultParagraphFont"/>
    <w:link w:val="Heading2"/>
    <w:rsid w:val="00E12517"/>
    <w:rPr>
      <w:rFonts w:ascii="Arial" w:hAnsi="Arial"/>
      <w:u w:val="single"/>
    </w:rPr>
  </w:style>
  <w:style w:type="character" w:customStyle="1" w:styleId="Heading3Char">
    <w:name w:val="Heading 3 Char"/>
    <w:basedOn w:val="DefaultParagraphFont"/>
    <w:link w:val="Heading3"/>
    <w:rsid w:val="00E12517"/>
    <w:rPr>
      <w:rFonts w:ascii="Arial" w:hAnsi="Arial"/>
      <w:i/>
    </w:rPr>
  </w:style>
  <w:style w:type="character" w:customStyle="1" w:styleId="HeaderChar">
    <w:name w:val="Header Char"/>
    <w:basedOn w:val="DefaultParagraphFont"/>
    <w:link w:val="Header"/>
    <w:uiPriority w:val="99"/>
    <w:rsid w:val="00E12517"/>
    <w:rPr>
      <w:rFonts w:ascii="Arial" w:hAnsi="Arial"/>
      <w:lang w:val="es-ES"/>
    </w:rPr>
  </w:style>
  <w:style w:type="paragraph" w:styleId="ListParagraph">
    <w:name w:val="List Paragraph"/>
    <w:basedOn w:val="Normal"/>
    <w:uiPriority w:val="34"/>
    <w:qFormat/>
    <w:rsid w:val="00E12517"/>
    <w:pPr>
      <w:ind w:left="720"/>
      <w:jc w:val="left"/>
    </w:pPr>
    <w:rPr>
      <w:rFonts w:ascii="Calibri" w:eastAsiaTheme="minorHAnsi" w:hAnsi="Calibri" w:cs="Calibri"/>
      <w:sz w:val="22"/>
      <w:szCs w:val="22"/>
    </w:rPr>
  </w:style>
  <w:style w:type="table" w:styleId="TableGrid">
    <w:name w:val="Table Grid"/>
    <w:basedOn w:val="TableNormal"/>
    <w:rsid w:val="00E12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image" Target="media/image10.png"/><Relationship Id="rId39" Type="http://schemas.openxmlformats.org/officeDocument/2006/relationships/image" Target="media/image12.png"/><Relationship Id="rId21" Type="http://schemas.openxmlformats.org/officeDocument/2006/relationships/chart" Target="charts/chart5.xml"/><Relationship Id="rId34" Type="http://schemas.openxmlformats.org/officeDocument/2006/relationships/chart" Target="charts/chart14.xml"/><Relationship Id="rId42" Type="http://schemas.openxmlformats.org/officeDocument/2006/relationships/image" Target="media/image15.pn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8.png"/><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image" Target="media/image13.png"/><Relationship Id="rId45"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chart" Target="charts/chart7.xml"/><Relationship Id="rId28" Type="http://schemas.openxmlformats.org/officeDocument/2006/relationships/chart" Target="charts/chart8.xml"/><Relationship Id="rId36" Type="http://schemas.openxmlformats.org/officeDocument/2006/relationships/chart" Target="charts/chart16.xml"/><Relationship Id="rId10" Type="http://schemas.openxmlformats.org/officeDocument/2006/relationships/header" Target="header1.xml"/><Relationship Id="rId19" Type="http://schemas.openxmlformats.org/officeDocument/2006/relationships/chart" Target="charts/chart3.xml"/><Relationship Id="rId31" Type="http://schemas.openxmlformats.org/officeDocument/2006/relationships/chart" Target="charts/chart11.xml"/><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chart" Target="charts/chart6.xml"/><Relationship Id="rId27" Type="http://schemas.openxmlformats.org/officeDocument/2006/relationships/image" Target="media/image11.png"/><Relationship Id="rId30" Type="http://schemas.openxmlformats.org/officeDocument/2006/relationships/chart" Target="charts/chart10.xml"/><Relationship Id="rId35" Type="http://schemas.openxmlformats.org/officeDocument/2006/relationships/chart" Target="charts/chart15.xml"/><Relationship Id="rId43" Type="http://schemas.openxmlformats.org/officeDocument/2006/relationships/image" Target="media/image16.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chart" Target="charts/chart1.xml"/><Relationship Id="rId25" Type="http://schemas.openxmlformats.org/officeDocument/2006/relationships/image" Target="media/image9.png"/><Relationship Id="rId33" Type="http://schemas.openxmlformats.org/officeDocument/2006/relationships/chart" Target="charts/chart13.xml"/><Relationship Id="rId38" Type="http://schemas.openxmlformats.org/officeDocument/2006/relationships/chart" Target="charts/chart18.xml"/><Relationship Id="rId46" Type="http://schemas.openxmlformats.org/officeDocument/2006/relationships/fontTable" Target="fontTable.xml"/><Relationship Id="rId20" Type="http://schemas.openxmlformats.org/officeDocument/2006/relationships/chart" Target="charts/chart4.xml"/><Relationship Id="rId41"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General</a:t>
            </a:r>
            <a:r>
              <a:rPr lang="en-US" baseline="0"/>
              <a:t> s</a:t>
            </a:r>
            <a:r>
              <a:rPr lang="en-US"/>
              <a:t>atisfaction</a:t>
            </a:r>
            <a:r>
              <a:rPr lang="en-US" baseline="0"/>
              <a:t> </a:t>
            </a:r>
            <a:r>
              <a:rPr lang="en-US"/>
              <a:t>(in %)- per TWPs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0.00</c:formatCode>
                <c:ptCount val="6"/>
                <c:pt idx="0">
                  <c:v>48.75333333333333</c:v>
                </c:pt>
                <c:pt idx="1">
                  <c:v>39.633333333333333</c:v>
                </c:pt>
                <c:pt idx="2">
                  <c:v>10.07</c:v>
                </c:pt>
                <c:pt idx="3">
                  <c:v>1.9400000000000002</c:v>
                </c:pt>
                <c:pt idx="4">
                  <c:v>9.3333333333333338E-2</c:v>
                </c:pt>
                <c:pt idx="5">
                  <c:v>0.84333333333333327</c:v>
                </c:pt>
              </c:numCache>
            </c:numRef>
          </c:val>
          <c:extLst>
            <c:ext xmlns:c16="http://schemas.microsoft.com/office/drawing/2014/chart" uri="{C3380CC4-5D6E-409C-BE32-E72D297353CC}">
              <c16:uniqueId val="{00000000-6BB3-41F2-9869-76A32B2C2451}"/>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0.00</c:formatCode>
                <c:ptCount val="6"/>
                <c:pt idx="0">
                  <c:v>44.69</c:v>
                </c:pt>
                <c:pt idx="1">
                  <c:v>46.633333333333333</c:v>
                </c:pt>
                <c:pt idx="2">
                  <c:v>6.7833333333333341</c:v>
                </c:pt>
                <c:pt idx="3">
                  <c:v>1.0533333333333335</c:v>
                </c:pt>
                <c:pt idx="4">
                  <c:v>0</c:v>
                </c:pt>
                <c:pt idx="5">
                  <c:v>0.84</c:v>
                </c:pt>
              </c:numCache>
            </c:numRef>
          </c:val>
          <c:extLst>
            <c:ext xmlns:c16="http://schemas.microsoft.com/office/drawing/2014/chart" uri="{C3380CC4-5D6E-409C-BE32-E72D297353CC}">
              <c16:uniqueId val="{00000001-6BB3-41F2-9869-76A32B2C2451}"/>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0.00</c:formatCode>
                <c:ptCount val="6"/>
                <c:pt idx="0">
                  <c:v>61.643333333333338</c:v>
                </c:pt>
                <c:pt idx="1">
                  <c:v>30.736666666666668</c:v>
                </c:pt>
                <c:pt idx="2">
                  <c:v>4.3466666666666667</c:v>
                </c:pt>
                <c:pt idx="3">
                  <c:v>0.76333333333333331</c:v>
                </c:pt>
                <c:pt idx="4">
                  <c:v>0</c:v>
                </c:pt>
                <c:pt idx="5">
                  <c:v>2.5066666666666664</c:v>
                </c:pt>
              </c:numCache>
            </c:numRef>
          </c:val>
          <c:extLst>
            <c:ext xmlns:c16="http://schemas.microsoft.com/office/drawing/2014/chart" uri="{C3380CC4-5D6E-409C-BE32-E72D297353CC}">
              <c16:uniqueId val="{00000002-6BB3-41F2-9869-76A32B2C2451}"/>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0.00</c:formatCode>
                <c:ptCount val="6"/>
                <c:pt idx="0">
                  <c:v>52.093333333333334</c:v>
                </c:pt>
                <c:pt idx="1">
                  <c:v>40.729999999999997</c:v>
                </c:pt>
                <c:pt idx="2">
                  <c:v>3.9366666666666661</c:v>
                </c:pt>
                <c:pt idx="3">
                  <c:v>0.8666666666666667</c:v>
                </c:pt>
                <c:pt idx="4">
                  <c:v>0</c:v>
                </c:pt>
                <c:pt idx="5">
                  <c:v>2.3733333333333335</c:v>
                </c:pt>
              </c:numCache>
            </c:numRef>
          </c:val>
          <c:extLst>
            <c:ext xmlns:c16="http://schemas.microsoft.com/office/drawing/2014/chart" uri="{C3380CC4-5D6E-409C-BE32-E72D297353CC}">
              <c16:uniqueId val="{00000003-6BB3-41F2-9869-76A32B2C2451}"/>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quality of the discussions among experts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30.3</c:v>
                </c:pt>
                <c:pt idx="1">
                  <c:v>45.45</c:v>
                </c:pt>
                <c:pt idx="2">
                  <c:v>21.21</c:v>
                </c:pt>
                <c:pt idx="3">
                  <c:v>3.03</c:v>
                </c:pt>
                <c:pt idx="4">
                  <c:v>0</c:v>
                </c:pt>
                <c:pt idx="5">
                  <c:v>0</c:v>
                </c:pt>
              </c:numCache>
            </c:numRef>
          </c:val>
          <c:extLst>
            <c:ext xmlns:c16="http://schemas.microsoft.com/office/drawing/2014/chart" uri="{C3380CC4-5D6E-409C-BE32-E72D297353CC}">
              <c16:uniqueId val="{00000000-7A7F-40B0-8D01-91F3D077D9EC}"/>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26.09</c:v>
                </c:pt>
                <c:pt idx="1">
                  <c:v>30.43</c:v>
                </c:pt>
                <c:pt idx="2">
                  <c:v>26.09</c:v>
                </c:pt>
                <c:pt idx="3">
                  <c:v>17.39</c:v>
                </c:pt>
                <c:pt idx="4">
                  <c:v>0</c:v>
                </c:pt>
                <c:pt idx="5">
                  <c:v>0</c:v>
                </c:pt>
              </c:numCache>
            </c:numRef>
          </c:val>
          <c:extLst>
            <c:ext xmlns:c16="http://schemas.microsoft.com/office/drawing/2014/chart" uri="{C3380CC4-5D6E-409C-BE32-E72D297353CC}">
              <c16:uniqueId val="{00000001-7A7F-40B0-8D01-91F3D077D9EC}"/>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34.479999999999997</c:v>
                </c:pt>
                <c:pt idx="1">
                  <c:v>34.479999999999997</c:v>
                </c:pt>
                <c:pt idx="2">
                  <c:v>24.14</c:v>
                </c:pt>
                <c:pt idx="3">
                  <c:v>0</c:v>
                </c:pt>
                <c:pt idx="4">
                  <c:v>0</c:v>
                </c:pt>
                <c:pt idx="5">
                  <c:v>6.9</c:v>
                </c:pt>
              </c:numCache>
            </c:numRef>
          </c:val>
          <c:extLst>
            <c:ext xmlns:c16="http://schemas.microsoft.com/office/drawing/2014/chart" uri="{C3380CC4-5D6E-409C-BE32-E72D297353CC}">
              <c16:uniqueId val="{00000002-7A7F-40B0-8D01-91F3D077D9EC}"/>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39.29</c:v>
                </c:pt>
                <c:pt idx="1">
                  <c:v>28.57</c:v>
                </c:pt>
                <c:pt idx="2">
                  <c:v>14.29</c:v>
                </c:pt>
                <c:pt idx="3">
                  <c:v>14.29</c:v>
                </c:pt>
                <c:pt idx="4">
                  <c:v>0</c:v>
                </c:pt>
                <c:pt idx="5">
                  <c:v>3.57</c:v>
                </c:pt>
              </c:numCache>
            </c:numRef>
          </c:val>
          <c:extLst>
            <c:ext xmlns:c16="http://schemas.microsoft.com/office/drawing/2014/chart" uri="{C3380CC4-5D6E-409C-BE32-E72D297353CC}">
              <c16:uniqueId val="{00000003-7A7F-40B0-8D01-91F3D077D9EC}"/>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quality  of the Test Guidelines discussions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33.33</c:v>
                </c:pt>
                <c:pt idx="1">
                  <c:v>45.45</c:v>
                </c:pt>
                <c:pt idx="2">
                  <c:v>15.15</c:v>
                </c:pt>
                <c:pt idx="3">
                  <c:v>3.03</c:v>
                </c:pt>
                <c:pt idx="4">
                  <c:v>0</c:v>
                </c:pt>
                <c:pt idx="5">
                  <c:v>3.03</c:v>
                </c:pt>
              </c:numCache>
            </c:numRef>
          </c:val>
          <c:extLst>
            <c:ext xmlns:c16="http://schemas.microsoft.com/office/drawing/2014/chart" uri="{C3380CC4-5D6E-409C-BE32-E72D297353CC}">
              <c16:uniqueId val="{00000000-FFF2-49F7-906D-4D9338C5B5BC}"/>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34.78</c:v>
                </c:pt>
                <c:pt idx="1">
                  <c:v>43.48</c:v>
                </c:pt>
                <c:pt idx="2">
                  <c:v>17.39</c:v>
                </c:pt>
                <c:pt idx="3">
                  <c:v>0</c:v>
                </c:pt>
                <c:pt idx="4">
                  <c:v>0</c:v>
                </c:pt>
                <c:pt idx="5">
                  <c:v>4.3499999999999996</c:v>
                </c:pt>
              </c:numCache>
            </c:numRef>
          </c:val>
          <c:extLst>
            <c:ext xmlns:c16="http://schemas.microsoft.com/office/drawing/2014/chart" uri="{C3380CC4-5D6E-409C-BE32-E72D297353CC}">
              <c16:uniqueId val="{00000001-FFF2-49F7-906D-4D9338C5B5BC}"/>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37.93</c:v>
                </c:pt>
                <c:pt idx="1">
                  <c:v>37.93</c:v>
                </c:pt>
                <c:pt idx="2">
                  <c:v>13.79</c:v>
                </c:pt>
                <c:pt idx="3">
                  <c:v>0</c:v>
                </c:pt>
                <c:pt idx="4">
                  <c:v>0</c:v>
                </c:pt>
                <c:pt idx="5">
                  <c:v>10.34</c:v>
                </c:pt>
              </c:numCache>
            </c:numRef>
          </c:val>
          <c:extLst>
            <c:ext xmlns:c16="http://schemas.microsoft.com/office/drawing/2014/chart" uri="{C3380CC4-5D6E-409C-BE32-E72D297353CC}">
              <c16:uniqueId val="{00000002-FFF2-49F7-906D-4D9338C5B5BC}"/>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46.43</c:v>
                </c:pt>
                <c:pt idx="1">
                  <c:v>35.71</c:v>
                </c:pt>
                <c:pt idx="2">
                  <c:v>10.71</c:v>
                </c:pt>
                <c:pt idx="3">
                  <c:v>3.57</c:v>
                </c:pt>
                <c:pt idx="4">
                  <c:v>0</c:v>
                </c:pt>
                <c:pt idx="5">
                  <c:v>3.57</c:v>
                </c:pt>
              </c:numCache>
            </c:numRef>
          </c:val>
          <c:extLst>
            <c:ext xmlns:c16="http://schemas.microsoft.com/office/drawing/2014/chart" uri="{C3380CC4-5D6E-409C-BE32-E72D297353CC}">
              <c16:uniqueId val="{00000003-FFF2-49F7-906D-4D9338C5B5BC}"/>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clarity of the presentations (documents, PowerPoint)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 Very dissatisfied</c:v>
                </c:pt>
                <c:pt idx="5">
                  <c:v>Don’t know/Not applicable</c:v>
                </c:pt>
              </c:strCache>
            </c:strRef>
          </c:cat>
          <c:val>
            <c:numRef>
              <c:f>Sheet1!$B$2:$B$7</c:f>
              <c:numCache>
                <c:formatCode>General</c:formatCode>
                <c:ptCount val="6"/>
                <c:pt idx="0">
                  <c:v>39.39</c:v>
                </c:pt>
                <c:pt idx="1">
                  <c:v>54.55</c:v>
                </c:pt>
                <c:pt idx="2">
                  <c:v>6.06</c:v>
                </c:pt>
                <c:pt idx="3">
                  <c:v>0</c:v>
                </c:pt>
                <c:pt idx="5">
                  <c:v>0</c:v>
                </c:pt>
              </c:numCache>
            </c:numRef>
          </c:val>
          <c:extLst>
            <c:ext xmlns:c16="http://schemas.microsoft.com/office/drawing/2014/chart" uri="{C3380CC4-5D6E-409C-BE32-E72D297353CC}">
              <c16:uniqueId val="{00000000-3F5F-4709-88AE-B7CCD5217D60}"/>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 Very dissatisfied</c:v>
                </c:pt>
                <c:pt idx="5">
                  <c:v>Don’t know/Not applicable</c:v>
                </c:pt>
              </c:strCache>
            </c:strRef>
          </c:cat>
          <c:val>
            <c:numRef>
              <c:f>Sheet1!$C$2:$C$7</c:f>
              <c:numCache>
                <c:formatCode>General</c:formatCode>
                <c:ptCount val="6"/>
                <c:pt idx="0">
                  <c:v>30.43</c:v>
                </c:pt>
                <c:pt idx="1">
                  <c:v>60.87</c:v>
                </c:pt>
                <c:pt idx="2">
                  <c:v>8.6999999999999993</c:v>
                </c:pt>
                <c:pt idx="3">
                  <c:v>0</c:v>
                </c:pt>
                <c:pt idx="5">
                  <c:v>0</c:v>
                </c:pt>
              </c:numCache>
            </c:numRef>
          </c:val>
          <c:extLst>
            <c:ext xmlns:c16="http://schemas.microsoft.com/office/drawing/2014/chart" uri="{C3380CC4-5D6E-409C-BE32-E72D297353CC}">
              <c16:uniqueId val="{00000001-3F5F-4709-88AE-B7CCD5217D60}"/>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 Very dissatisfied</c:v>
                </c:pt>
                <c:pt idx="5">
                  <c:v>Don’t know/Not applicable</c:v>
                </c:pt>
              </c:strCache>
            </c:strRef>
          </c:cat>
          <c:val>
            <c:numRef>
              <c:f>Sheet1!$D$2:$D$7</c:f>
              <c:numCache>
                <c:formatCode>General</c:formatCode>
                <c:ptCount val="6"/>
                <c:pt idx="0">
                  <c:v>48.28</c:v>
                </c:pt>
                <c:pt idx="1">
                  <c:v>44.83</c:v>
                </c:pt>
                <c:pt idx="2">
                  <c:v>3.45</c:v>
                </c:pt>
                <c:pt idx="3">
                  <c:v>0</c:v>
                </c:pt>
                <c:pt idx="5">
                  <c:v>3.45</c:v>
                </c:pt>
              </c:numCache>
            </c:numRef>
          </c:val>
          <c:extLst>
            <c:ext xmlns:c16="http://schemas.microsoft.com/office/drawing/2014/chart" uri="{C3380CC4-5D6E-409C-BE32-E72D297353CC}">
              <c16:uniqueId val="{00000002-3F5F-4709-88AE-B7CCD5217D60}"/>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 Very dissatisfied</c:v>
                </c:pt>
                <c:pt idx="5">
                  <c:v>Don’t know/Not applicable</c:v>
                </c:pt>
              </c:strCache>
            </c:strRef>
          </c:cat>
          <c:val>
            <c:numRef>
              <c:f>Sheet1!$E$2:$E$7</c:f>
              <c:numCache>
                <c:formatCode>General</c:formatCode>
                <c:ptCount val="6"/>
                <c:pt idx="0">
                  <c:v>57.14</c:v>
                </c:pt>
                <c:pt idx="1">
                  <c:v>35.71</c:v>
                </c:pt>
                <c:pt idx="2">
                  <c:v>7.14</c:v>
                </c:pt>
                <c:pt idx="3">
                  <c:v>0</c:v>
                </c:pt>
                <c:pt idx="5">
                  <c:v>0</c:v>
                </c:pt>
              </c:numCache>
            </c:numRef>
          </c:val>
          <c:extLst>
            <c:ext xmlns:c16="http://schemas.microsoft.com/office/drawing/2014/chart" uri="{C3380CC4-5D6E-409C-BE32-E72D297353CC}">
              <c16:uniqueId val="{00000003-3F5F-4709-88AE-B7CCD5217D60}"/>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a:t>
            </a:r>
          </a:p>
          <a:p>
            <a:pPr>
              <a:defRPr/>
            </a:pPr>
            <a:r>
              <a:rPr lang="en-US"/>
              <a:t>schedule of sessions [time zones]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48.48</c:v>
                </c:pt>
                <c:pt idx="1">
                  <c:v>30.3</c:v>
                </c:pt>
                <c:pt idx="2">
                  <c:v>12.12</c:v>
                </c:pt>
                <c:pt idx="3">
                  <c:v>6.06</c:v>
                </c:pt>
                <c:pt idx="4">
                  <c:v>3.03</c:v>
                </c:pt>
                <c:pt idx="5">
                  <c:v>0</c:v>
                </c:pt>
              </c:numCache>
            </c:numRef>
          </c:val>
          <c:extLst>
            <c:ext xmlns:c16="http://schemas.microsoft.com/office/drawing/2014/chart" uri="{C3380CC4-5D6E-409C-BE32-E72D297353CC}">
              <c16:uniqueId val="{00000000-71A3-4BC5-9DFD-256492D60AF0}"/>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47.83</c:v>
                </c:pt>
                <c:pt idx="1">
                  <c:v>34.78</c:v>
                </c:pt>
                <c:pt idx="2">
                  <c:v>13.04</c:v>
                </c:pt>
                <c:pt idx="3">
                  <c:v>4.3499999999999996</c:v>
                </c:pt>
                <c:pt idx="4">
                  <c:v>0</c:v>
                </c:pt>
                <c:pt idx="5">
                  <c:v>0</c:v>
                </c:pt>
              </c:numCache>
            </c:numRef>
          </c:val>
          <c:extLst>
            <c:ext xmlns:c16="http://schemas.microsoft.com/office/drawing/2014/chart" uri="{C3380CC4-5D6E-409C-BE32-E72D297353CC}">
              <c16:uniqueId val="{00000001-71A3-4BC5-9DFD-256492D60AF0}"/>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55.17</c:v>
                </c:pt>
                <c:pt idx="1">
                  <c:v>20.69</c:v>
                </c:pt>
                <c:pt idx="2">
                  <c:v>10.34</c:v>
                </c:pt>
                <c:pt idx="3">
                  <c:v>6.9</c:v>
                </c:pt>
                <c:pt idx="4">
                  <c:v>0</c:v>
                </c:pt>
                <c:pt idx="5">
                  <c:v>6.9</c:v>
                </c:pt>
              </c:numCache>
            </c:numRef>
          </c:val>
          <c:extLst>
            <c:ext xmlns:c16="http://schemas.microsoft.com/office/drawing/2014/chart" uri="{C3380CC4-5D6E-409C-BE32-E72D297353CC}">
              <c16:uniqueId val="{00000002-71A3-4BC5-9DFD-256492D60AF0}"/>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50</c:v>
                </c:pt>
                <c:pt idx="1">
                  <c:v>32.14</c:v>
                </c:pt>
                <c:pt idx="2">
                  <c:v>14.29</c:v>
                </c:pt>
                <c:pt idx="3">
                  <c:v>3.57</c:v>
                </c:pt>
                <c:pt idx="4">
                  <c:v>0</c:v>
                </c:pt>
                <c:pt idx="5">
                  <c:v>0</c:v>
                </c:pt>
              </c:numCache>
            </c:numRef>
          </c:val>
          <c:extLst>
            <c:ext xmlns:c16="http://schemas.microsoft.com/office/drawing/2014/chart" uri="{C3380CC4-5D6E-409C-BE32-E72D297353CC}">
              <c16:uniqueId val="{00000003-71A3-4BC5-9DFD-256492D60AF0}"/>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length of sessions </a:t>
            </a:r>
          </a:p>
          <a:p>
            <a:pPr>
              <a:defRPr/>
            </a:pPr>
            <a:r>
              <a:rPr lang="en-US"/>
              <a:t>(90 minutes)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42.42</c:v>
                </c:pt>
                <c:pt idx="1">
                  <c:v>39.39</c:v>
                </c:pt>
                <c:pt idx="2">
                  <c:v>15.15</c:v>
                </c:pt>
                <c:pt idx="3">
                  <c:v>3.03</c:v>
                </c:pt>
                <c:pt idx="4">
                  <c:v>0</c:v>
                </c:pt>
                <c:pt idx="5">
                  <c:v>0</c:v>
                </c:pt>
              </c:numCache>
            </c:numRef>
          </c:val>
          <c:extLst>
            <c:ext xmlns:c16="http://schemas.microsoft.com/office/drawing/2014/chart" uri="{C3380CC4-5D6E-409C-BE32-E72D297353CC}">
              <c16:uniqueId val="{00000000-E77E-4CF0-B5D6-889F8AACE296}"/>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43.48</c:v>
                </c:pt>
                <c:pt idx="1">
                  <c:v>52.17</c:v>
                </c:pt>
                <c:pt idx="2">
                  <c:v>4.3499999999999996</c:v>
                </c:pt>
                <c:pt idx="3">
                  <c:v>0</c:v>
                </c:pt>
                <c:pt idx="4">
                  <c:v>0</c:v>
                </c:pt>
                <c:pt idx="5">
                  <c:v>0</c:v>
                </c:pt>
              </c:numCache>
            </c:numRef>
          </c:val>
          <c:extLst>
            <c:ext xmlns:c16="http://schemas.microsoft.com/office/drawing/2014/chart" uri="{C3380CC4-5D6E-409C-BE32-E72D297353CC}">
              <c16:uniqueId val="{00000001-E77E-4CF0-B5D6-889F8AACE296}"/>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44.83</c:v>
                </c:pt>
                <c:pt idx="1">
                  <c:v>31.03</c:v>
                </c:pt>
                <c:pt idx="2">
                  <c:v>13.79</c:v>
                </c:pt>
                <c:pt idx="3">
                  <c:v>3.45</c:v>
                </c:pt>
                <c:pt idx="4">
                  <c:v>0</c:v>
                </c:pt>
                <c:pt idx="5">
                  <c:v>6.9</c:v>
                </c:pt>
              </c:numCache>
            </c:numRef>
          </c:val>
          <c:extLst>
            <c:ext xmlns:c16="http://schemas.microsoft.com/office/drawing/2014/chart" uri="{C3380CC4-5D6E-409C-BE32-E72D297353CC}">
              <c16:uniqueId val="{00000002-E77E-4CF0-B5D6-889F8AACE296}"/>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57.14</c:v>
                </c:pt>
                <c:pt idx="1">
                  <c:v>32.14</c:v>
                </c:pt>
                <c:pt idx="2">
                  <c:v>10.71</c:v>
                </c:pt>
                <c:pt idx="3">
                  <c:v>0</c:v>
                </c:pt>
                <c:pt idx="4">
                  <c:v>0</c:v>
                </c:pt>
                <c:pt idx="5">
                  <c:v>0</c:v>
                </c:pt>
              </c:numCache>
            </c:numRef>
          </c:val>
          <c:extLst>
            <c:ext xmlns:c16="http://schemas.microsoft.com/office/drawing/2014/chart" uri="{C3380CC4-5D6E-409C-BE32-E72D297353CC}">
              <c16:uniqueId val="{00000003-E77E-4CF0-B5D6-889F8AACE296}"/>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respect of the timing/ work plan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54.55</c:v>
                </c:pt>
                <c:pt idx="1">
                  <c:v>42.42</c:v>
                </c:pt>
                <c:pt idx="2">
                  <c:v>3.03</c:v>
                </c:pt>
                <c:pt idx="3">
                  <c:v>0</c:v>
                </c:pt>
                <c:pt idx="4">
                  <c:v>0</c:v>
                </c:pt>
                <c:pt idx="5">
                  <c:v>0</c:v>
                </c:pt>
              </c:numCache>
            </c:numRef>
          </c:val>
          <c:extLst>
            <c:ext xmlns:c16="http://schemas.microsoft.com/office/drawing/2014/chart" uri="{C3380CC4-5D6E-409C-BE32-E72D297353CC}">
              <c16:uniqueId val="{00000000-B6B7-4826-A840-763E7122CDD7}"/>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39.130000000000003</c:v>
                </c:pt>
                <c:pt idx="1">
                  <c:v>47.83</c:v>
                </c:pt>
                <c:pt idx="2">
                  <c:v>13.04</c:v>
                </c:pt>
                <c:pt idx="3">
                  <c:v>0</c:v>
                </c:pt>
                <c:pt idx="4">
                  <c:v>0</c:v>
                </c:pt>
                <c:pt idx="5">
                  <c:v>0</c:v>
                </c:pt>
              </c:numCache>
            </c:numRef>
          </c:val>
          <c:extLst>
            <c:ext xmlns:c16="http://schemas.microsoft.com/office/drawing/2014/chart" uri="{C3380CC4-5D6E-409C-BE32-E72D297353CC}">
              <c16:uniqueId val="{00000001-B6B7-4826-A840-763E7122CDD7}"/>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65.52</c:v>
                </c:pt>
                <c:pt idx="1">
                  <c:v>24.14</c:v>
                </c:pt>
                <c:pt idx="2">
                  <c:v>6.9</c:v>
                </c:pt>
                <c:pt idx="3">
                  <c:v>0</c:v>
                </c:pt>
                <c:pt idx="4">
                  <c:v>0</c:v>
                </c:pt>
                <c:pt idx="5">
                  <c:v>3.45</c:v>
                </c:pt>
              </c:numCache>
            </c:numRef>
          </c:val>
          <c:extLst>
            <c:ext xmlns:c16="http://schemas.microsoft.com/office/drawing/2014/chart" uri="{C3380CC4-5D6E-409C-BE32-E72D297353CC}">
              <c16:uniqueId val="{00000002-B6B7-4826-A840-763E7122CDD7}"/>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42.86</c:v>
                </c:pt>
                <c:pt idx="1">
                  <c:v>50</c:v>
                </c:pt>
                <c:pt idx="2">
                  <c:v>7.14</c:v>
                </c:pt>
                <c:pt idx="3">
                  <c:v>0</c:v>
                </c:pt>
                <c:pt idx="4">
                  <c:v>0</c:v>
                </c:pt>
                <c:pt idx="5">
                  <c:v>0</c:v>
                </c:pt>
              </c:numCache>
            </c:numRef>
          </c:val>
          <c:extLst>
            <c:ext xmlns:c16="http://schemas.microsoft.com/office/drawing/2014/chart" uri="{C3380CC4-5D6E-409C-BE32-E72D297353CC}">
              <c16:uniqueId val="{00000003-B6B7-4826-A840-763E7122CDD7}"/>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facility to take the floor to make comments</a:t>
            </a:r>
            <a:r>
              <a:rPr lang="en-US" baseline="0"/>
              <a:t>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27.27</c:v>
                </c:pt>
                <c:pt idx="1">
                  <c:v>48.48</c:v>
                </c:pt>
                <c:pt idx="2">
                  <c:v>21.21</c:v>
                </c:pt>
                <c:pt idx="3">
                  <c:v>0</c:v>
                </c:pt>
                <c:pt idx="4">
                  <c:v>0</c:v>
                </c:pt>
                <c:pt idx="5">
                  <c:v>3.03</c:v>
                </c:pt>
              </c:numCache>
            </c:numRef>
          </c:val>
          <c:extLst>
            <c:ext xmlns:c16="http://schemas.microsoft.com/office/drawing/2014/chart" uri="{C3380CC4-5D6E-409C-BE32-E72D297353CC}">
              <c16:uniqueId val="{00000000-A6BD-4419-9020-AAFB6082433D}"/>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43.48</c:v>
                </c:pt>
                <c:pt idx="1">
                  <c:v>39.130000000000003</c:v>
                </c:pt>
                <c:pt idx="2">
                  <c:v>17.39</c:v>
                </c:pt>
                <c:pt idx="3">
                  <c:v>0</c:v>
                </c:pt>
                <c:pt idx="4">
                  <c:v>0</c:v>
                </c:pt>
                <c:pt idx="5">
                  <c:v>0</c:v>
                </c:pt>
              </c:numCache>
            </c:numRef>
          </c:val>
          <c:extLst>
            <c:ext xmlns:c16="http://schemas.microsoft.com/office/drawing/2014/chart" uri="{C3380CC4-5D6E-409C-BE32-E72D297353CC}">
              <c16:uniqueId val="{00000001-A6BD-4419-9020-AAFB6082433D}"/>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27.59</c:v>
                </c:pt>
                <c:pt idx="1">
                  <c:v>58.62</c:v>
                </c:pt>
                <c:pt idx="2">
                  <c:v>3.45</c:v>
                </c:pt>
                <c:pt idx="3">
                  <c:v>0</c:v>
                </c:pt>
                <c:pt idx="4">
                  <c:v>0</c:v>
                </c:pt>
                <c:pt idx="5">
                  <c:v>10.34</c:v>
                </c:pt>
              </c:numCache>
            </c:numRef>
          </c:val>
          <c:extLst>
            <c:ext xmlns:c16="http://schemas.microsoft.com/office/drawing/2014/chart" uri="{C3380CC4-5D6E-409C-BE32-E72D297353CC}">
              <c16:uniqueId val="{00000002-A6BD-4419-9020-AAFB6082433D}"/>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50</c:v>
                </c:pt>
                <c:pt idx="1">
                  <c:v>46.43</c:v>
                </c:pt>
                <c:pt idx="2">
                  <c:v>3.57</c:v>
                </c:pt>
                <c:pt idx="3">
                  <c:v>0</c:v>
                </c:pt>
                <c:pt idx="4">
                  <c:v>0</c:v>
                </c:pt>
                <c:pt idx="5">
                  <c:v>0</c:v>
                </c:pt>
              </c:numCache>
            </c:numRef>
          </c:val>
          <c:extLst>
            <c:ext xmlns:c16="http://schemas.microsoft.com/office/drawing/2014/chart" uri="{C3380CC4-5D6E-409C-BE32-E72D297353CC}">
              <c16:uniqueId val="{00000003-A6BD-4419-9020-AAFB6082433D}"/>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identification of person taking the floor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36.36</c:v>
                </c:pt>
                <c:pt idx="1">
                  <c:v>39.39</c:v>
                </c:pt>
                <c:pt idx="2">
                  <c:v>18.18</c:v>
                </c:pt>
                <c:pt idx="3">
                  <c:v>3.03</c:v>
                </c:pt>
                <c:pt idx="4">
                  <c:v>0</c:v>
                </c:pt>
                <c:pt idx="5">
                  <c:v>3.03</c:v>
                </c:pt>
              </c:numCache>
            </c:numRef>
          </c:val>
          <c:extLst>
            <c:ext xmlns:c16="http://schemas.microsoft.com/office/drawing/2014/chart" uri="{C3380CC4-5D6E-409C-BE32-E72D297353CC}">
              <c16:uniqueId val="{00000000-2209-46F6-8926-5724ED357C53}"/>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39.130000000000003</c:v>
                </c:pt>
                <c:pt idx="1">
                  <c:v>30.43</c:v>
                </c:pt>
                <c:pt idx="2">
                  <c:v>26.09</c:v>
                </c:pt>
                <c:pt idx="3">
                  <c:v>4.3499999999999996</c:v>
                </c:pt>
                <c:pt idx="4">
                  <c:v>0</c:v>
                </c:pt>
                <c:pt idx="5">
                  <c:v>0</c:v>
                </c:pt>
              </c:numCache>
            </c:numRef>
          </c:val>
          <c:extLst>
            <c:ext xmlns:c16="http://schemas.microsoft.com/office/drawing/2014/chart" uri="{C3380CC4-5D6E-409C-BE32-E72D297353CC}">
              <c16:uniqueId val="{00000001-2209-46F6-8926-5724ED357C53}"/>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41.38</c:v>
                </c:pt>
                <c:pt idx="1">
                  <c:v>41.38</c:v>
                </c:pt>
                <c:pt idx="2">
                  <c:v>10.34</c:v>
                </c:pt>
                <c:pt idx="3">
                  <c:v>3.45</c:v>
                </c:pt>
                <c:pt idx="4">
                  <c:v>0</c:v>
                </c:pt>
                <c:pt idx="5">
                  <c:v>3.45</c:v>
                </c:pt>
              </c:numCache>
            </c:numRef>
          </c:val>
          <c:extLst>
            <c:ext xmlns:c16="http://schemas.microsoft.com/office/drawing/2014/chart" uri="{C3380CC4-5D6E-409C-BE32-E72D297353CC}">
              <c16:uniqueId val="{00000002-2209-46F6-8926-5724ED357C53}"/>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39.29</c:v>
                </c:pt>
                <c:pt idx="1">
                  <c:v>46.43</c:v>
                </c:pt>
                <c:pt idx="2">
                  <c:v>10.71</c:v>
                </c:pt>
                <c:pt idx="3">
                  <c:v>3.57</c:v>
                </c:pt>
                <c:pt idx="4">
                  <c:v>0</c:v>
                </c:pt>
                <c:pt idx="5">
                  <c:v>0</c:v>
                </c:pt>
              </c:numCache>
            </c:numRef>
          </c:val>
          <c:extLst>
            <c:ext xmlns:c16="http://schemas.microsoft.com/office/drawing/2014/chart" uri="{C3380CC4-5D6E-409C-BE32-E72D297353CC}">
              <c16:uniqueId val="{00000003-2209-46F6-8926-5724ED357C53}"/>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adoption of the report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39.39</c:v>
                </c:pt>
                <c:pt idx="1">
                  <c:v>39.39</c:v>
                </c:pt>
                <c:pt idx="2">
                  <c:v>12.12</c:v>
                </c:pt>
                <c:pt idx="3">
                  <c:v>3.03</c:v>
                </c:pt>
                <c:pt idx="4">
                  <c:v>0</c:v>
                </c:pt>
                <c:pt idx="5">
                  <c:v>6.06</c:v>
                </c:pt>
              </c:numCache>
            </c:numRef>
          </c:val>
          <c:extLst>
            <c:ext xmlns:c16="http://schemas.microsoft.com/office/drawing/2014/chart" uri="{C3380CC4-5D6E-409C-BE32-E72D297353CC}">
              <c16:uniqueId val="{00000000-65A8-46BA-AB2F-95B5E02F51B1}"/>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39.130000000000003</c:v>
                </c:pt>
                <c:pt idx="1">
                  <c:v>30.43</c:v>
                </c:pt>
                <c:pt idx="2">
                  <c:v>13.04</c:v>
                </c:pt>
                <c:pt idx="3">
                  <c:v>8.6999999999999993</c:v>
                </c:pt>
                <c:pt idx="4">
                  <c:v>0</c:v>
                </c:pt>
                <c:pt idx="5">
                  <c:v>8.6999999999999993</c:v>
                </c:pt>
              </c:numCache>
            </c:numRef>
          </c:val>
          <c:extLst>
            <c:ext xmlns:c16="http://schemas.microsoft.com/office/drawing/2014/chart" uri="{C3380CC4-5D6E-409C-BE32-E72D297353CC}">
              <c16:uniqueId val="{00000001-65A8-46BA-AB2F-95B5E02F51B1}"/>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48.28</c:v>
                </c:pt>
                <c:pt idx="1">
                  <c:v>44.83</c:v>
                </c:pt>
                <c:pt idx="2">
                  <c:v>0</c:v>
                </c:pt>
                <c:pt idx="3">
                  <c:v>0</c:v>
                </c:pt>
                <c:pt idx="4">
                  <c:v>0</c:v>
                </c:pt>
                <c:pt idx="5">
                  <c:v>6.9</c:v>
                </c:pt>
              </c:numCache>
            </c:numRef>
          </c:val>
          <c:extLst>
            <c:ext xmlns:c16="http://schemas.microsoft.com/office/drawing/2014/chart" uri="{C3380CC4-5D6E-409C-BE32-E72D297353CC}">
              <c16:uniqueId val="{00000002-65A8-46BA-AB2F-95B5E02F51B1}"/>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35.71</c:v>
                </c:pt>
                <c:pt idx="1">
                  <c:v>46.43</c:v>
                </c:pt>
                <c:pt idx="2">
                  <c:v>3.57</c:v>
                </c:pt>
                <c:pt idx="3">
                  <c:v>0</c:v>
                </c:pt>
                <c:pt idx="4">
                  <c:v>0</c:v>
                </c:pt>
                <c:pt idx="5">
                  <c:v>14.29</c:v>
                </c:pt>
              </c:numCache>
            </c:numRef>
          </c:val>
          <c:extLst>
            <c:ext xmlns:c16="http://schemas.microsoft.com/office/drawing/2014/chart" uri="{C3380CC4-5D6E-409C-BE32-E72D297353CC}">
              <c16:uniqueId val="{00000003-65A8-46BA-AB2F-95B5E02F51B1}"/>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General</a:t>
            </a:r>
            <a:r>
              <a:rPr lang="en-US" baseline="0"/>
              <a:t> s</a:t>
            </a:r>
            <a:r>
              <a:rPr lang="en-US"/>
              <a:t>atisfaction</a:t>
            </a:r>
            <a:r>
              <a:rPr lang="en-US" baseline="0"/>
              <a:t> </a:t>
            </a:r>
            <a:r>
              <a:rPr lang="en-US"/>
              <a:t>(in %)- Sum of first 4 TWPs in 2020</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SUM of all TGPs</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0.00</c:formatCode>
                <c:ptCount val="6"/>
                <c:pt idx="0">
                  <c:v>51.792499999999997</c:v>
                </c:pt>
                <c:pt idx="1">
                  <c:v>39.432499999999997</c:v>
                </c:pt>
                <c:pt idx="2">
                  <c:v>6.285000000000001</c:v>
                </c:pt>
                <c:pt idx="3">
                  <c:v>1.155</c:v>
                </c:pt>
                <c:pt idx="4">
                  <c:v>2.2499999999999999E-2</c:v>
                </c:pt>
                <c:pt idx="5">
                  <c:v>1.64</c:v>
                </c:pt>
              </c:numCache>
            </c:numRef>
          </c:val>
          <c:extLst>
            <c:ext xmlns:c16="http://schemas.microsoft.com/office/drawing/2014/chart" uri="{C3380CC4-5D6E-409C-BE32-E72D297353CC}">
              <c16:uniqueId val="{00000000-BB63-44A6-8C4C-2DF66ABD123F}"/>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a:t>
            </a:r>
            <a:r>
              <a:rPr lang="en-US" baseline="0"/>
              <a:t> of </a:t>
            </a:r>
            <a:r>
              <a:rPr lang="en-US" sz="1400" b="0" i="0" u="none" strike="noStrike" baseline="0">
                <a:effectLst/>
              </a:rPr>
              <a:t>the information provided </a:t>
            </a:r>
            <a:r>
              <a:rPr lang="en-US" baseline="0"/>
              <a:t>i</a:t>
            </a:r>
            <a:r>
              <a:rPr lang="en-US"/>
              <a:t>n relation to the program of the week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50</c:v>
                </c:pt>
                <c:pt idx="1">
                  <c:v>36.840000000000003</c:v>
                </c:pt>
                <c:pt idx="2">
                  <c:v>10.35</c:v>
                </c:pt>
                <c:pt idx="3">
                  <c:v>2.63</c:v>
                </c:pt>
              </c:numCache>
            </c:numRef>
          </c:val>
          <c:extLst>
            <c:ext xmlns:c16="http://schemas.microsoft.com/office/drawing/2014/chart" uri="{C3380CC4-5D6E-409C-BE32-E72D297353CC}">
              <c16:uniqueId val="{00000000-E4D9-4B99-9DDD-C7006FB339A2}"/>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48</c:v>
                </c:pt>
                <c:pt idx="1">
                  <c:v>48</c:v>
                </c:pt>
                <c:pt idx="2">
                  <c:v>4</c:v>
                </c:pt>
                <c:pt idx="3">
                  <c:v>0</c:v>
                </c:pt>
              </c:numCache>
            </c:numRef>
          </c:val>
          <c:extLst>
            <c:ext xmlns:c16="http://schemas.microsoft.com/office/drawing/2014/chart" uri="{C3380CC4-5D6E-409C-BE32-E72D297353CC}">
              <c16:uniqueId val="{00000001-E4D9-4B99-9DDD-C7006FB339A2}"/>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68.75</c:v>
                </c:pt>
                <c:pt idx="1">
                  <c:v>28.12</c:v>
                </c:pt>
                <c:pt idx="2">
                  <c:v>3.12</c:v>
                </c:pt>
                <c:pt idx="3">
                  <c:v>0</c:v>
                </c:pt>
              </c:numCache>
            </c:numRef>
          </c:val>
          <c:extLst>
            <c:ext xmlns:c16="http://schemas.microsoft.com/office/drawing/2014/chart" uri="{C3380CC4-5D6E-409C-BE32-E72D297353CC}">
              <c16:uniqueId val="{00000002-E4D9-4B99-9DDD-C7006FB339A2}"/>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51.72</c:v>
                </c:pt>
                <c:pt idx="1">
                  <c:v>44.83</c:v>
                </c:pt>
                <c:pt idx="2">
                  <c:v>3.45</c:v>
                </c:pt>
                <c:pt idx="3">
                  <c:v>0</c:v>
                </c:pt>
              </c:numCache>
            </c:numRef>
          </c:val>
          <c:extLst>
            <c:ext xmlns:c16="http://schemas.microsoft.com/office/drawing/2014/chart" uri="{C3380CC4-5D6E-409C-BE32-E72D297353CC}">
              <c16:uniqueId val="{00000003-E4D9-4B99-9DDD-C7006FB339A2}"/>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a:t>
            </a:r>
            <a:r>
              <a:rPr lang="en-US" sz="1400" b="0" i="0" u="none" strike="noStrike" baseline="0">
                <a:effectLst/>
              </a:rPr>
              <a:t>of the information provided </a:t>
            </a:r>
            <a:r>
              <a:rPr lang="en-US" baseline="0"/>
              <a:t> i</a:t>
            </a:r>
            <a:r>
              <a:rPr lang="en-US"/>
              <a:t>n relation to the video conference tool (in Guidance Note)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39.47</c:v>
                </c:pt>
                <c:pt idx="1">
                  <c:v>55.26</c:v>
                </c:pt>
                <c:pt idx="2">
                  <c:v>5.26</c:v>
                </c:pt>
                <c:pt idx="3">
                  <c:v>0</c:v>
                </c:pt>
                <c:pt idx="5">
                  <c:v>0</c:v>
                </c:pt>
              </c:numCache>
            </c:numRef>
          </c:val>
          <c:extLst>
            <c:ext xmlns:c16="http://schemas.microsoft.com/office/drawing/2014/chart" uri="{C3380CC4-5D6E-409C-BE32-E72D297353CC}">
              <c16:uniqueId val="{00000000-1729-4CB6-8A79-1D5ECF6980AA}"/>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44</c:v>
                </c:pt>
                <c:pt idx="1">
                  <c:v>52</c:v>
                </c:pt>
                <c:pt idx="2">
                  <c:v>4</c:v>
                </c:pt>
                <c:pt idx="3">
                  <c:v>0</c:v>
                </c:pt>
                <c:pt idx="5">
                  <c:v>0</c:v>
                </c:pt>
              </c:numCache>
            </c:numRef>
          </c:val>
          <c:extLst>
            <c:ext xmlns:c16="http://schemas.microsoft.com/office/drawing/2014/chart" uri="{C3380CC4-5D6E-409C-BE32-E72D297353CC}">
              <c16:uniqueId val="{00000001-1729-4CB6-8A79-1D5ECF6980AA}"/>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62.5</c:v>
                </c:pt>
                <c:pt idx="1">
                  <c:v>31.25</c:v>
                </c:pt>
                <c:pt idx="2">
                  <c:v>3.12</c:v>
                </c:pt>
                <c:pt idx="3">
                  <c:v>0</c:v>
                </c:pt>
                <c:pt idx="5">
                  <c:v>3.12</c:v>
                </c:pt>
              </c:numCache>
            </c:numRef>
          </c:val>
          <c:extLst>
            <c:ext xmlns:c16="http://schemas.microsoft.com/office/drawing/2014/chart" uri="{C3380CC4-5D6E-409C-BE32-E72D297353CC}">
              <c16:uniqueId val="{00000002-1729-4CB6-8A79-1D5ECF6980AA}"/>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37.93</c:v>
                </c:pt>
                <c:pt idx="1">
                  <c:v>58.62</c:v>
                </c:pt>
                <c:pt idx="2">
                  <c:v>0</c:v>
                </c:pt>
                <c:pt idx="3">
                  <c:v>0</c:v>
                </c:pt>
                <c:pt idx="5">
                  <c:v>3.45</c:v>
                </c:pt>
              </c:numCache>
            </c:numRef>
          </c:val>
          <c:extLst>
            <c:ext xmlns:c16="http://schemas.microsoft.com/office/drawing/2014/chart" uri="{C3380CC4-5D6E-409C-BE32-E72D297353CC}">
              <c16:uniqueId val="{00000003-1729-4CB6-8A79-1D5ECF6980AA}"/>
            </c:ext>
          </c:extLst>
        </c:ser>
        <c:dLbls>
          <c:showLegendKey val="0"/>
          <c:showVal val="0"/>
          <c:showCatName val="0"/>
          <c:showSerName val="0"/>
          <c:showPercent val="0"/>
          <c:showBubbleSize val="0"/>
        </c:dLbls>
        <c:gapWidth val="219"/>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a:t>
            </a:r>
            <a:r>
              <a:rPr lang="en-US" baseline="0"/>
              <a:t> i</a:t>
            </a:r>
            <a:r>
              <a:rPr lang="en-US"/>
              <a:t>n relation to</a:t>
            </a:r>
            <a:r>
              <a:rPr lang="en-US" baseline="0"/>
              <a:t> the c</a:t>
            </a:r>
            <a:r>
              <a:rPr lang="en-US"/>
              <a:t>larity of the information provided </a:t>
            </a:r>
            <a:r>
              <a:rPr lang="en-US" sz="1400" b="0" i="0" u="none" strike="noStrike" baseline="0">
                <a:effectLst/>
              </a:rPr>
              <a:t>about the registration process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55.26</c:v>
                </c:pt>
                <c:pt idx="1">
                  <c:v>28.95</c:v>
                </c:pt>
                <c:pt idx="2">
                  <c:v>15.79</c:v>
                </c:pt>
                <c:pt idx="3">
                  <c:v>0</c:v>
                </c:pt>
              </c:numCache>
            </c:numRef>
          </c:val>
          <c:extLst>
            <c:ext xmlns:c16="http://schemas.microsoft.com/office/drawing/2014/chart" uri="{C3380CC4-5D6E-409C-BE32-E72D297353CC}">
              <c16:uniqueId val="{00000000-3C71-4325-8C94-F9B35D7735BA}"/>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40</c:v>
                </c:pt>
                <c:pt idx="1">
                  <c:v>56</c:v>
                </c:pt>
                <c:pt idx="2">
                  <c:v>4</c:v>
                </c:pt>
                <c:pt idx="3">
                  <c:v>0</c:v>
                </c:pt>
              </c:numCache>
            </c:numRef>
          </c:val>
          <c:extLst>
            <c:ext xmlns:c16="http://schemas.microsoft.com/office/drawing/2014/chart" uri="{C3380CC4-5D6E-409C-BE32-E72D297353CC}">
              <c16:uniqueId val="{00000001-3C71-4325-8C94-F9B35D7735BA}"/>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75</c:v>
                </c:pt>
                <c:pt idx="1">
                  <c:v>25</c:v>
                </c:pt>
                <c:pt idx="2">
                  <c:v>0</c:v>
                </c:pt>
                <c:pt idx="3">
                  <c:v>0</c:v>
                </c:pt>
              </c:numCache>
            </c:numRef>
          </c:val>
          <c:extLst>
            <c:ext xmlns:c16="http://schemas.microsoft.com/office/drawing/2014/chart" uri="{C3380CC4-5D6E-409C-BE32-E72D297353CC}">
              <c16:uniqueId val="{00000002-3C71-4325-8C94-F9B35D7735BA}"/>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58.62</c:v>
                </c:pt>
                <c:pt idx="1">
                  <c:v>41.38</c:v>
                </c:pt>
                <c:pt idx="2">
                  <c:v>0</c:v>
                </c:pt>
                <c:pt idx="3">
                  <c:v>0</c:v>
                </c:pt>
              </c:numCache>
            </c:numRef>
          </c:val>
          <c:extLst>
            <c:ext xmlns:c16="http://schemas.microsoft.com/office/drawing/2014/chart" uri="{C3380CC4-5D6E-409C-BE32-E72D297353CC}">
              <c16:uniqueId val="{00000003-3C71-4325-8C94-F9B35D7735BA}"/>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a:t>
            </a:r>
            <a:r>
              <a:rPr lang="en-US" baseline="0"/>
              <a:t> i</a:t>
            </a:r>
            <a:r>
              <a:rPr lang="en-US"/>
              <a:t>n relation to</a:t>
            </a:r>
            <a:r>
              <a:rPr lang="en-US" baseline="0"/>
              <a:t> the availability of the Office of the Union</a:t>
            </a:r>
            <a:r>
              <a:rPr lang="en-US"/>
              <a:t> </a:t>
            </a:r>
            <a:r>
              <a:rPr lang="en-US" sz="1400" b="0" i="0" u="none" strike="noStrike" baseline="0">
                <a:effectLst/>
              </a:rPr>
              <a:t>during the registration process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65.790000000000006</c:v>
                </c:pt>
                <c:pt idx="1">
                  <c:v>23.68</c:v>
                </c:pt>
                <c:pt idx="2">
                  <c:v>10.53</c:v>
                </c:pt>
                <c:pt idx="3">
                  <c:v>0</c:v>
                </c:pt>
                <c:pt idx="4">
                  <c:v>0</c:v>
                </c:pt>
                <c:pt idx="5">
                  <c:v>0</c:v>
                </c:pt>
              </c:numCache>
            </c:numRef>
          </c:val>
          <c:extLst>
            <c:ext xmlns:c16="http://schemas.microsoft.com/office/drawing/2014/chart" uri="{C3380CC4-5D6E-409C-BE32-E72D297353CC}">
              <c16:uniqueId val="{00000000-D097-4A8F-96FE-B159532C7522}"/>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64</c:v>
                </c:pt>
                <c:pt idx="1">
                  <c:v>36</c:v>
                </c:pt>
                <c:pt idx="2">
                  <c:v>0</c:v>
                </c:pt>
                <c:pt idx="3">
                  <c:v>0</c:v>
                </c:pt>
                <c:pt idx="4">
                  <c:v>0</c:v>
                </c:pt>
                <c:pt idx="5">
                  <c:v>0</c:v>
                </c:pt>
              </c:numCache>
            </c:numRef>
          </c:val>
          <c:extLst>
            <c:ext xmlns:c16="http://schemas.microsoft.com/office/drawing/2014/chart" uri="{C3380CC4-5D6E-409C-BE32-E72D297353CC}">
              <c16:uniqueId val="{00000001-D097-4A8F-96FE-B159532C7522}"/>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81.25</c:v>
                </c:pt>
                <c:pt idx="1">
                  <c:v>15.62</c:v>
                </c:pt>
                <c:pt idx="2">
                  <c:v>3.12</c:v>
                </c:pt>
                <c:pt idx="3">
                  <c:v>0</c:v>
                </c:pt>
                <c:pt idx="4">
                  <c:v>0</c:v>
                </c:pt>
                <c:pt idx="5">
                  <c:v>0</c:v>
                </c:pt>
              </c:numCache>
            </c:numRef>
          </c:val>
          <c:extLst>
            <c:ext xmlns:c16="http://schemas.microsoft.com/office/drawing/2014/chart" uri="{C3380CC4-5D6E-409C-BE32-E72D297353CC}">
              <c16:uniqueId val="{00000002-D097-4A8F-96FE-B159532C7522}"/>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72.41</c:v>
                </c:pt>
                <c:pt idx="1">
                  <c:v>20.69</c:v>
                </c:pt>
                <c:pt idx="2">
                  <c:v>0</c:v>
                </c:pt>
                <c:pt idx="3">
                  <c:v>0</c:v>
                </c:pt>
                <c:pt idx="4">
                  <c:v>0</c:v>
                </c:pt>
                <c:pt idx="5">
                  <c:v>6.9</c:v>
                </c:pt>
              </c:numCache>
            </c:numRef>
          </c:val>
          <c:extLst>
            <c:ext xmlns:c16="http://schemas.microsoft.com/office/drawing/2014/chart" uri="{C3380CC4-5D6E-409C-BE32-E72D297353CC}">
              <c16:uniqueId val="{00000003-D097-4A8F-96FE-B159532C7522}"/>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a:t>
            </a:r>
            <a:r>
              <a:rPr lang="en-US" baseline="0"/>
              <a:t> i</a:t>
            </a:r>
            <a:r>
              <a:rPr lang="en-US"/>
              <a:t>n relation to</a:t>
            </a:r>
            <a:r>
              <a:rPr lang="en-US" baseline="0"/>
              <a:t> the on-line WebEx registration process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50</c:v>
                </c:pt>
                <c:pt idx="1">
                  <c:v>39.47</c:v>
                </c:pt>
                <c:pt idx="2">
                  <c:v>2.63</c:v>
                </c:pt>
                <c:pt idx="3">
                  <c:v>5.26</c:v>
                </c:pt>
                <c:pt idx="4">
                  <c:v>0</c:v>
                </c:pt>
                <c:pt idx="5">
                  <c:v>2.63</c:v>
                </c:pt>
              </c:numCache>
            </c:numRef>
          </c:val>
          <c:extLst>
            <c:ext xmlns:c16="http://schemas.microsoft.com/office/drawing/2014/chart" uri="{C3380CC4-5D6E-409C-BE32-E72D297353CC}">
              <c16:uniqueId val="{00000000-2226-4B97-B978-5D80134690B5}"/>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44</c:v>
                </c:pt>
                <c:pt idx="1">
                  <c:v>52</c:v>
                </c:pt>
                <c:pt idx="2">
                  <c:v>0</c:v>
                </c:pt>
                <c:pt idx="3">
                  <c:v>0</c:v>
                </c:pt>
                <c:pt idx="4">
                  <c:v>0</c:v>
                </c:pt>
                <c:pt idx="5">
                  <c:v>4</c:v>
                </c:pt>
              </c:numCache>
            </c:numRef>
          </c:val>
          <c:extLst>
            <c:ext xmlns:c16="http://schemas.microsoft.com/office/drawing/2014/chart" uri="{C3380CC4-5D6E-409C-BE32-E72D297353CC}">
              <c16:uniqueId val="{00000001-2226-4B97-B978-5D80134690B5}"/>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62.5</c:v>
                </c:pt>
                <c:pt idx="1">
                  <c:v>31.25</c:v>
                </c:pt>
                <c:pt idx="2">
                  <c:v>3.12</c:v>
                </c:pt>
                <c:pt idx="3">
                  <c:v>0</c:v>
                </c:pt>
                <c:pt idx="4">
                  <c:v>0</c:v>
                </c:pt>
                <c:pt idx="5">
                  <c:v>0</c:v>
                </c:pt>
              </c:numCache>
            </c:numRef>
          </c:val>
          <c:extLst>
            <c:ext xmlns:c16="http://schemas.microsoft.com/office/drawing/2014/chart" uri="{C3380CC4-5D6E-409C-BE32-E72D297353CC}">
              <c16:uniqueId val="{00000002-2226-4B97-B978-5D80134690B5}"/>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62.07</c:v>
                </c:pt>
                <c:pt idx="1">
                  <c:v>27.59</c:v>
                </c:pt>
                <c:pt idx="2">
                  <c:v>6.9</c:v>
                </c:pt>
                <c:pt idx="3">
                  <c:v>0</c:v>
                </c:pt>
                <c:pt idx="4">
                  <c:v>0</c:v>
                </c:pt>
                <c:pt idx="5">
                  <c:v>0</c:v>
                </c:pt>
              </c:numCache>
            </c:numRef>
          </c:val>
          <c:extLst>
            <c:ext xmlns:c16="http://schemas.microsoft.com/office/drawing/2014/chart" uri="{C3380CC4-5D6E-409C-BE32-E72D297353CC}">
              <c16:uniqueId val="{00000003-2226-4B97-B978-5D80134690B5}"/>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Overall satisfaction of the week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36.36</c:v>
                </c:pt>
                <c:pt idx="1">
                  <c:v>45.45</c:v>
                </c:pt>
                <c:pt idx="2">
                  <c:v>9.09</c:v>
                </c:pt>
                <c:pt idx="3">
                  <c:v>6.06</c:v>
                </c:pt>
                <c:pt idx="4">
                  <c:v>0</c:v>
                </c:pt>
                <c:pt idx="5">
                  <c:v>3.03</c:v>
                </c:pt>
              </c:numCache>
            </c:numRef>
          </c:val>
          <c:extLst>
            <c:ext xmlns:c16="http://schemas.microsoft.com/office/drawing/2014/chart" uri="{C3380CC4-5D6E-409C-BE32-E72D297353CC}">
              <c16:uniqueId val="{00000000-9245-4A24-937F-81D399227309}"/>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21.74</c:v>
                </c:pt>
                <c:pt idx="1">
                  <c:v>56.52</c:v>
                </c:pt>
                <c:pt idx="2">
                  <c:v>21.74</c:v>
                </c:pt>
                <c:pt idx="3">
                  <c:v>0</c:v>
                </c:pt>
                <c:pt idx="4">
                  <c:v>0</c:v>
                </c:pt>
                <c:pt idx="5">
                  <c:v>0</c:v>
                </c:pt>
              </c:numCache>
            </c:numRef>
          </c:val>
          <c:extLst>
            <c:ext xmlns:c16="http://schemas.microsoft.com/office/drawing/2014/chart" uri="{C3380CC4-5D6E-409C-BE32-E72D297353CC}">
              <c16:uniqueId val="{00000001-9245-4A24-937F-81D399227309}"/>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37.93</c:v>
                </c:pt>
                <c:pt idx="1">
                  <c:v>58.62</c:v>
                </c:pt>
                <c:pt idx="2">
                  <c:v>0</c:v>
                </c:pt>
                <c:pt idx="3">
                  <c:v>0</c:v>
                </c:pt>
                <c:pt idx="4">
                  <c:v>0</c:v>
                </c:pt>
                <c:pt idx="5">
                  <c:v>3.45</c:v>
                </c:pt>
              </c:numCache>
            </c:numRef>
          </c:val>
          <c:extLst>
            <c:ext xmlns:c16="http://schemas.microsoft.com/office/drawing/2014/chart" uri="{C3380CC4-5D6E-409C-BE32-E72D297353CC}">
              <c16:uniqueId val="{00000002-9245-4A24-937F-81D399227309}"/>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42.86</c:v>
                </c:pt>
                <c:pt idx="1">
                  <c:v>50</c:v>
                </c:pt>
                <c:pt idx="2">
                  <c:v>3.75</c:v>
                </c:pt>
                <c:pt idx="3">
                  <c:v>3.75</c:v>
                </c:pt>
                <c:pt idx="4">
                  <c:v>0</c:v>
                </c:pt>
                <c:pt idx="5">
                  <c:v>0</c:v>
                </c:pt>
              </c:numCache>
            </c:numRef>
          </c:val>
          <c:extLst>
            <c:ext xmlns:c16="http://schemas.microsoft.com/office/drawing/2014/chart" uri="{C3380CC4-5D6E-409C-BE32-E72D297353CC}">
              <c16:uniqueId val="{00000003-9245-4A24-937F-81D399227309}"/>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access to the meetings </a:t>
            </a:r>
          </a:p>
          <a:p>
            <a:pPr>
              <a:defRPr/>
            </a:pPr>
            <a:r>
              <a:rPr lang="en-US"/>
              <a:t>on-line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57.85</c:v>
                </c:pt>
                <c:pt idx="1">
                  <c:v>33.33</c:v>
                </c:pt>
                <c:pt idx="2">
                  <c:v>6.06</c:v>
                </c:pt>
                <c:pt idx="3">
                  <c:v>3.03</c:v>
                </c:pt>
                <c:pt idx="4">
                  <c:v>0</c:v>
                </c:pt>
                <c:pt idx="5">
                  <c:v>0</c:v>
                </c:pt>
              </c:numCache>
            </c:numRef>
          </c:val>
          <c:extLst>
            <c:ext xmlns:c16="http://schemas.microsoft.com/office/drawing/2014/chart" uri="{C3380CC4-5D6E-409C-BE32-E72D297353CC}">
              <c16:uniqueId val="{00000000-FF2C-4EEE-B69B-7CE29C956F2C}"/>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60.87</c:v>
                </c:pt>
                <c:pt idx="1">
                  <c:v>34.78</c:v>
                </c:pt>
                <c:pt idx="2">
                  <c:v>4.3499999999999996</c:v>
                </c:pt>
                <c:pt idx="3">
                  <c:v>0</c:v>
                </c:pt>
                <c:pt idx="4">
                  <c:v>0</c:v>
                </c:pt>
                <c:pt idx="5">
                  <c:v>0</c:v>
                </c:pt>
              </c:numCache>
            </c:numRef>
          </c:val>
          <c:extLst>
            <c:ext xmlns:c16="http://schemas.microsoft.com/office/drawing/2014/chart" uri="{C3380CC4-5D6E-409C-BE32-E72D297353CC}">
              <c16:uniqueId val="{00000001-FF2C-4EEE-B69B-7CE29C956F2C}"/>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68.97</c:v>
                </c:pt>
                <c:pt idx="1">
                  <c:v>27.59</c:v>
                </c:pt>
                <c:pt idx="2">
                  <c:v>0</c:v>
                </c:pt>
                <c:pt idx="3">
                  <c:v>0</c:v>
                </c:pt>
                <c:pt idx="4">
                  <c:v>0</c:v>
                </c:pt>
                <c:pt idx="5">
                  <c:v>3.45</c:v>
                </c:pt>
              </c:numCache>
            </c:numRef>
          </c:val>
          <c:extLst>
            <c:ext xmlns:c16="http://schemas.microsoft.com/office/drawing/2014/chart" uri="{C3380CC4-5D6E-409C-BE32-E72D297353CC}">
              <c16:uniqueId val="{00000002-FF2C-4EEE-B69B-7CE29C956F2C}"/>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57.14</c:v>
                </c:pt>
                <c:pt idx="1">
                  <c:v>42.86</c:v>
                </c:pt>
                <c:pt idx="2">
                  <c:v>0</c:v>
                </c:pt>
                <c:pt idx="3">
                  <c:v>0</c:v>
                </c:pt>
                <c:pt idx="4">
                  <c:v>0</c:v>
                </c:pt>
              </c:numCache>
            </c:numRef>
          </c:val>
          <c:extLst>
            <c:ext xmlns:c16="http://schemas.microsoft.com/office/drawing/2014/chart" uri="{C3380CC4-5D6E-409C-BE32-E72D297353CC}">
              <c16:uniqueId val="{00000003-FF2C-4EEE-B69B-7CE29C956F2C}"/>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20</Pages>
  <Words>1836</Words>
  <Characters>10141</Characters>
  <Application>Microsoft Office Word</Application>
  <DocSecurity>0</DocSecurity>
  <Lines>84</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TC/56/12</vt:lpstr>
      <vt:lpstr>TC/56/12</vt:lpstr>
    </vt:vector>
  </TitlesOfParts>
  <Company>UPOV</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TC/56/12</dc:title>
  <dc:creator>CEVALLOS DUQUE Nilo</dc:creator>
  <cp:lastModifiedBy>MAY Jessica</cp:lastModifiedBy>
  <cp:revision>5</cp:revision>
  <cp:lastPrinted>2016-11-22T15:41:00Z</cp:lastPrinted>
  <dcterms:created xsi:type="dcterms:W3CDTF">2020-10-16T09:22:00Z</dcterms:created>
  <dcterms:modified xsi:type="dcterms:W3CDTF">2020-10-19T12:46:00Z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58834467-e15a-4749-b4e2-1fb0dcd0b24a</vt:lpwstr>
  </property>
</Properties>
</file>