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362B43" w:rsidRPr="00362B43" w:rsidTr="00EB4E9C">
        <w:tc>
          <w:tcPr>
            <w:tcW w:w="6522" w:type="dxa"/>
          </w:tcPr>
          <w:p w:rsidR="00DC3802" w:rsidRPr="00440C4F" w:rsidRDefault="00DC3802" w:rsidP="00AC2883">
            <w:pPr>
              <w:rPr>
                <w:color w:val="808080"/>
              </w:rPr>
            </w:pPr>
            <w:r w:rsidRPr="00440C4F">
              <w:rPr>
                <w:noProof/>
                <w:color w:val="808080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362B43" w:rsidRDefault="004B1CED" w:rsidP="00AC2883">
            <w:pPr>
              <w:pStyle w:val="Lettrine"/>
            </w:pPr>
            <w:r w:rsidRPr="00362B43">
              <w:t>S</w:t>
            </w:r>
          </w:p>
        </w:tc>
      </w:tr>
      <w:tr w:rsidR="00B43FC6" w:rsidRPr="001D207D" w:rsidTr="00645CA8">
        <w:trPr>
          <w:trHeight w:val="219"/>
        </w:trPr>
        <w:tc>
          <w:tcPr>
            <w:tcW w:w="6522" w:type="dxa"/>
          </w:tcPr>
          <w:p w:rsidR="00DC3802" w:rsidRPr="00B43FC6" w:rsidRDefault="004B1CED" w:rsidP="00AC2883">
            <w:pPr>
              <w:pStyle w:val="upove"/>
              <w:rPr>
                <w:lang w:val="es-419"/>
              </w:rPr>
            </w:pPr>
            <w:r w:rsidRPr="00B43FC6">
              <w:rPr>
                <w:lang w:val="es-419"/>
              </w:rPr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B43FC6" w:rsidRDefault="00DC3802" w:rsidP="00DA4973">
            <w:pPr>
              <w:rPr>
                <w:lang w:val="es-419"/>
              </w:rPr>
            </w:pPr>
          </w:p>
        </w:tc>
      </w:tr>
    </w:tbl>
    <w:p w:rsidR="00DC3802" w:rsidRPr="00B43FC6" w:rsidRDefault="00DC3802" w:rsidP="00DC3802">
      <w:pPr>
        <w:rPr>
          <w:lang w:val="es-419"/>
        </w:rPr>
      </w:pPr>
    </w:p>
    <w:p w:rsidR="00DA4973" w:rsidRPr="00B43FC6" w:rsidRDefault="00DA4973" w:rsidP="00DC3802">
      <w:pPr>
        <w:rPr>
          <w:lang w:val="es-419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B43FC6" w:rsidRPr="001D207D" w:rsidTr="00EB4E9C">
        <w:tc>
          <w:tcPr>
            <w:tcW w:w="6512" w:type="dxa"/>
          </w:tcPr>
          <w:p w:rsidR="004B1CED" w:rsidRPr="00B43FC6" w:rsidRDefault="00FD72A5" w:rsidP="004B1CED">
            <w:pPr>
              <w:pStyle w:val="Sessiontc"/>
              <w:spacing w:line="240" w:lineRule="auto"/>
              <w:rPr>
                <w:lang w:val="es-ES"/>
              </w:rPr>
            </w:pPr>
            <w:r w:rsidRPr="00B43FC6">
              <w:rPr>
                <w:lang w:val="es-ES"/>
              </w:rPr>
              <w:t>C</w:t>
            </w:r>
            <w:r w:rsidR="004B1CED" w:rsidRPr="00B43FC6">
              <w:rPr>
                <w:lang w:val="es-ES"/>
              </w:rPr>
              <w:t>omité Técnico</w:t>
            </w:r>
          </w:p>
          <w:p w:rsidR="00EB4E9C" w:rsidRPr="00B43FC6" w:rsidRDefault="004B1CED" w:rsidP="004B1CED">
            <w:pPr>
              <w:pStyle w:val="Sessiontcplacedate"/>
              <w:rPr>
                <w:sz w:val="22"/>
                <w:lang w:val="es-419"/>
              </w:rPr>
            </w:pPr>
            <w:r w:rsidRPr="00B43FC6">
              <w:rPr>
                <w:lang w:val="es-419"/>
              </w:rPr>
              <w:t>Quincuagésima quinta sesión</w:t>
            </w:r>
            <w:r w:rsidRPr="00B43FC6">
              <w:rPr>
                <w:lang w:val="es-419"/>
              </w:rPr>
              <w:br/>
              <w:t>Ginebra, 28 y 29 de octubre de 2019</w:t>
            </w:r>
          </w:p>
        </w:tc>
        <w:tc>
          <w:tcPr>
            <w:tcW w:w="3127" w:type="dxa"/>
          </w:tcPr>
          <w:p w:rsidR="00EB4E9C" w:rsidRPr="00B43FC6" w:rsidRDefault="006D7435" w:rsidP="003C7FBE">
            <w:pPr>
              <w:pStyle w:val="Doccode"/>
              <w:rPr>
                <w:lang w:val="es-ES"/>
              </w:rPr>
            </w:pPr>
            <w:r w:rsidRPr="00B43FC6">
              <w:rPr>
                <w:lang w:val="es-ES"/>
              </w:rPr>
              <w:t>TC/55</w:t>
            </w:r>
            <w:r w:rsidR="00EB4E9C" w:rsidRPr="00B43FC6">
              <w:rPr>
                <w:lang w:val="es-ES"/>
              </w:rPr>
              <w:t>/</w:t>
            </w:r>
            <w:r w:rsidR="00E32F56" w:rsidRPr="00B43FC6">
              <w:rPr>
                <w:lang w:val="es-ES"/>
              </w:rPr>
              <w:t>15 Add.</w:t>
            </w:r>
            <w:r w:rsidR="00562FD4" w:rsidRPr="00B43FC6">
              <w:rPr>
                <w:lang w:val="es-ES"/>
              </w:rPr>
              <w:t xml:space="preserve"> 2</w:t>
            </w:r>
          </w:p>
          <w:p w:rsidR="004B1CED" w:rsidRPr="00B43FC6" w:rsidRDefault="004B1CED" w:rsidP="004B1CED">
            <w:pPr>
              <w:pStyle w:val="Docoriginal"/>
              <w:rPr>
                <w:lang w:val="es-419"/>
              </w:rPr>
            </w:pPr>
            <w:r w:rsidRPr="00B43FC6">
              <w:rPr>
                <w:lang w:val="es-419"/>
              </w:rPr>
              <w:t>Original:</w:t>
            </w:r>
            <w:r w:rsidRPr="00B43FC6">
              <w:rPr>
                <w:b w:val="0"/>
                <w:spacing w:val="0"/>
                <w:lang w:val="es-419"/>
              </w:rPr>
              <w:t xml:space="preserve"> Inglés</w:t>
            </w:r>
          </w:p>
          <w:p w:rsidR="00EB4E9C" w:rsidRPr="00B43FC6" w:rsidRDefault="004B1CED" w:rsidP="004B1CED">
            <w:pPr>
              <w:pStyle w:val="Docoriginal"/>
              <w:rPr>
                <w:lang w:val="es-419"/>
              </w:rPr>
            </w:pPr>
            <w:r w:rsidRPr="00B43FC6">
              <w:rPr>
                <w:lang w:val="es-419"/>
              </w:rPr>
              <w:t>Fecha:</w:t>
            </w:r>
            <w:r w:rsidRPr="00B43FC6">
              <w:rPr>
                <w:b w:val="0"/>
                <w:spacing w:val="0"/>
                <w:lang w:val="es-419"/>
              </w:rPr>
              <w:t xml:space="preserve"> </w:t>
            </w:r>
            <w:r w:rsidR="00ED5A36" w:rsidRPr="00ED5A36">
              <w:rPr>
                <w:b w:val="0"/>
                <w:spacing w:val="0"/>
                <w:lang w:val="es-419"/>
              </w:rPr>
              <w:t>21</w:t>
            </w:r>
            <w:r w:rsidRPr="00ED5A36">
              <w:rPr>
                <w:b w:val="0"/>
                <w:spacing w:val="0"/>
                <w:lang w:val="es-419"/>
              </w:rPr>
              <w:t xml:space="preserve"> de octubre de 2019</w:t>
            </w:r>
          </w:p>
        </w:tc>
      </w:tr>
    </w:tbl>
    <w:p w:rsidR="00E32F56" w:rsidRPr="00A44D45" w:rsidRDefault="00562FD4" w:rsidP="00E32F56">
      <w:pPr>
        <w:pStyle w:val="Titleofdoc0"/>
        <w:rPr>
          <w:lang w:val="es-ES"/>
        </w:rPr>
      </w:pPr>
      <w:bookmarkStart w:id="0" w:name="TitleOfDoc"/>
      <w:bookmarkEnd w:id="0"/>
      <w:r w:rsidRPr="00A44D45">
        <w:rPr>
          <w:lang w:val="es-ES"/>
        </w:rPr>
        <w:t>se</w:t>
      </w:r>
      <w:r w:rsidR="00A44D45" w:rsidRPr="00A44D45">
        <w:rPr>
          <w:lang w:val="es-ES"/>
        </w:rPr>
        <w:t>GUNDA ADICIÓN AL DOCUMENTO:</w:t>
      </w:r>
      <w:r w:rsidRPr="00A44D45">
        <w:rPr>
          <w:lang w:val="es-ES"/>
        </w:rPr>
        <w:t xml:space="preserve"> </w:t>
      </w:r>
      <w:r w:rsidR="00A44D45" w:rsidRPr="00A44D45">
        <w:rPr>
          <w:lang w:val="es-ES"/>
        </w:rPr>
        <w:t>Marcador ligado a un carácter con información incompleta sobre el nivel de expresión</w:t>
      </w:r>
    </w:p>
    <w:p w:rsidR="004B1CED" w:rsidRPr="00B43FC6" w:rsidRDefault="004B1CED" w:rsidP="004B1CED">
      <w:pPr>
        <w:pStyle w:val="preparedby1"/>
        <w:jc w:val="left"/>
        <w:rPr>
          <w:lang w:val="es-419"/>
        </w:rPr>
      </w:pPr>
      <w:bookmarkStart w:id="1" w:name="Prepared"/>
      <w:bookmarkEnd w:id="1"/>
      <w:r w:rsidRPr="00B43FC6">
        <w:rPr>
          <w:lang w:val="es-419"/>
        </w:rPr>
        <w:t>Documento preparado por la Oficina de la Unión</w:t>
      </w:r>
    </w:p>
    <w:p w:rsidR="004B1CED" w:rsidRPr="00440C4F" w:rsidRDefault="004B1CED" w:rsidP="004B1CED">
      <w:pPr>
        <w:pStyle w:val="Disclaimer"/>
        <w:rPr>
          <w:color w:val="808080"/>
          <w:lang w:val="es-419"/>
        </w:rPr>
      </w:pPr>
      <w:r w:rsidRPr="00440C4F">
        <w:rPr>
          <w:color w:val="808080"/>
          <w:lang w:val="es-419"/>
        </w:rPr>
        <w:t>Descargo de responsabilidad: el presente documento no constituye un documento de política u orientación de la UPOV</w:t>
      </w:r>
    </w:p>
    <w:p w:rsidR="0022006F" w:rsidRPr="00362B43" w:rsidRDefault="003003C1" w:rsidP="00362B43">
      <w:pPr>
        <w:pStyle w:val="ListParagraph"/>
        <w:numPr>
          <w:ilvl w:val="0"/>
          <w:numId w:val="2"/>
        </w:numPr>
        <w:rPr>
          <w:snapToGrid w:val="0"/>
          <w:lang w:val="es-ES"/>
        </w:rPr>
      </w:pPr>
      <w:r w:rsidRPr="00362B43">
        <w:rPr>
          <w:snapToGrid w:val="0"/>
          <w:lang w:val="es-ES"/>
        </w:rPr>
        <w:t xml:space="preserve">Esta segunda adición tiene por objeto informar de las novedades que se han producido en la trigésima séptima sesión del Grupo de Trabajo Técnico sobre Automatización y Programas Informáticos (TWC) y en la octava sesión del Grupo de Trabajo sobre Técnicas Bioquímicas y Moleculares, y Perfiles de ADN en particular </w:t>
      </w:r>
      <w:r w:rsidR="00180AC9" w:rsidRPr="00362B43">
        <w:rPr>
          <w:snapToGrid w:val="0"/>
          <w:lang w:val="es-ES"/>
        </w:rPr>
        <w:t>(BMT)</w:t>
      </w:r>
      <w:r w:rsidR="0022006F" w:rsidRPr="00362B43">
        <w:rPr>
          <w:snapToGrid w:val="0"/>
          <w:lang w:val="es-ES"/>
        </w:rPr>
        <w:t xml:space="preserve"> </w:t>
      </w:r>
      <w:r w:rsidR="003D4214" w:rsidRPr="00362B43">
        <w:rPr>
          <w:snapToGrid w:val="0"/>
          <w:lang w:val="es-ES"/>
        </w:rPr>
        <w:t xml:space="preserve">en relación con la propuesta de </w:t>
      </w:r>
      <w:r w:rsidR="003D4214" w:rsidRPr="00362B43">
        <w:rPr>
          <w:lang w:val="es-419"/>
        </w:rPr>
        <w:t>añadir un nuevo ejemplo al documento TGP/15 para ilustrar el caso en que un marcador ligado a un carácter no proporciona información completa sobre el nivel de expresión de un carácter</w:t>
      </w:r>
      <w:r w:rsidR="0022006F" w:rsidRPr="00362B43">
        <w:rPr>
          <w:snapToGrid w:val="0"/>
          <w:lang w:val="es-ES"/>
        </w:rPr>
        <w:t>.</w:t>
      </w:r>
    </w:p>
    <w:p w:rsidR="00E32F56" w:rsidRPr="003003C1" w:rsidRDefault="00E32F56" w:rsidP="0022006F">
      <w:pPr>
        <w:rPr>
          <w:lang w:val="es-ES"/>
        </w:rPr>
      </w:pPr>
    </w:p>
    <w:p w:rsidR="00E32F56" w:rsidRPr="00362B43" w:rsidRDefault="0006200C" w:rsidP="00362B43">
      <w:pPr>
        <w:pStyle w:val="ListParagraph"/>
        <w:keepNext/>
        <w:numPr>
          <w:ilvl w:val="0"/>
          <w:numId w:val="2"/>
        </w:numPr>
        <w:rPr>
          <w:lang w:val="es-ES"/>
        </w:rPr>
      </w:pPr>
      <w:r w:rsidRPr="00362B43">
        <w:rPr>
          <w:lang w:val="es-ES"/>
        </w:rPr>
        <w:t>En su trigésima séptima sesión, celebrada en Hangzhou</w:t>
      </w:r>
      <w:r w:rsidR="00180AC9" w:rsidRPr="00362B43">
        <w:rPr>
          <w:lang w:val="es-ES"/>
        </w:rPr>
        <w:t xml:space="preserve"> </w:t>
      </w:r>
      <w:r w:rsidRPr="00362B43">
        <w:rPr>
          <w:lang w:val="es-ES"/>
        </w:rPr>
        <w:t>(</w:t>
      </w:r>
      <w:r w:rsidR="00180AC9" w:rsidRPr="00362B43">
        <w:rPr>
          <w:lang w:val="es-ES"/>
        </w:rPr>
        <w:t>China</w:t>
      </w:r>
      <w:r w:rsidRPr="00362B43">
        <w:rPr>
          <w:lang w:val="es-ES"/>
        </w:rPr>
        <w:t>)</w:t>
      </w:r>
      <w:r w:rsidR="00E32F56" w:rsidRPr="00362B43">
        <w:rPr>
          <w:lang w:val="es-ES"/>
        </w:rPr>
        <w:t xml:space="preserve">, </w:t>
      </w:r>
      <w:r w:rsidRPr="00362B43">
        <w:rPr>
          <w:lang w:val="es-ES"/>
        </w:rPr>
        <w:t>del</w:t>
      </w:r>
      <w:r w:rsidR="00180AC9" w:rsidRPr="00362B43">
        <w:rPr>
          <w:lang w:val="es-ES"/>
        </w:rPr>
        <w:t xml:space="preserve"> 14 </w:t>
      </w:r>
      <w:r w:rsidRPr="00362B43">
        <w:rPr>
          <w:lang w:val="es-ES"/>
        </w:rPr>
        <w:t>al</w:t>
      </w:r>
      <w:r w:rsidR="00180AC9" w:rsidRPr="00362B43">
        <w:rPr>
          <w:lang w:val="es-ES"/>
        </w:rPr>
        <w:t xml:space="preserve"> 16</w:t>
      </w:r>
      <w:r w:rsidRPr="00362B43">
        <w:rPr>
          <w:lang w:val="es-ES"/>
        </w:rPr>
        <w:t xml:space="preserve"> de octubre de </w:t>
      </w:r>
      <w:r w:rsidR="00E32F56" w:rsidRPr="00362B43">
        <w:rPr>
          <w:lang w:val="es-ES"/>
        </w:rPr>
        <w:t xml:space="preserve">2019, </w:t>
      </w:r>
      <w:r w:rsidRPr="00362B43">
        <w:rPr>
          <w:lang w:val="es-ES"/>
        </w:rPr>
        <w:t>el TWC tomó nota del documento</w:t>
      </w:r>
      <w:r w:rsidR="00E32F56" w:rsidRPr="00362B43">
        <w:rPr>
          <w:lang w:val="es-ES"/>
        </w:rPr>
        <w:t xml:space="preserve"> TWP/3/12</w:t>
      </w:r>
      <w:r w:rsidR="006642D8" w:rsidRPr="00362B43">
        <w:rPr>
          <w:lang w:val="es-ES"/>
        </w:rPr>
        <w:t xml:space="preserve"> </w:t>
      </w:r>
      <w:r w:rsidR="006642D8" w:rsidRPr="00362B43">
        <w:rPr>
          <w:i/>
          <w:lang w:val="es-ES"/>
        </w:rPr>
        <w:t>“Characteristic-specific marker with incomplete information on state of expression”</w:t>
      </w:r>
      <w:r w:rsidR="006642D8" w:rsidRPr="00362B43">
        <w:rPr>
          <w:lang w:val="es-ES"/>
        </w:rPr>
        <w:t xml:space="preserve"> (</w:t>
      </w:r>
      <w:r w:rsidRPr="00362B43">
        <w:rPr>
          <w:lang w:val="es-ES"/>
        </w:rPr>
        <w:t>Marcador ligado a un carácter con información incompleta sobre el nivel de expresión</w:t>
      </w:r>
      <w:r w:rsidR="006642D8" w:rsidRPr="00362B43">
        <w:rPr>
          <w:lang w:val="es-ES"/>
        </w:rPr>
        <w:t>)</w:t>
      </w:r>
      <w:r w:rsidR="00E32F56" w:rsidRPr="00362B43">
        <w:rPr>
          <w:lang w:val="es-ES"/>
        </w:rPr>
        <w:t xml:space="preserve"> (</w:t>
      </w:r>
      <w:r w:rsidR="00A621AF" w:rsidRPr="00362B43">
        <w:rPr>
          <w:lang w:val="es-ES"/>
        </w:rPr>
        <w:t xml:space="preserve">véase </w:t>
      </w:r>
      <w:r w:rsidR="00440C4F" w:rsidRPr="00362B43">
        <w:rPr>
          <w:lang w:val="es-ES"/>
        </w:rPr>
        <w:t xml:space="preserve">el documento </w:t>
      </w:r>
      <w:r w:rsidR="00E32F56" w:rsidRPr="00362B43">
        <w:rPr>
          <w:lang w:val="es-ES"/>
        </w:rPr>
        <w:t>TW</w:t>
      </w:r>
      <w:r w:rsidR="00CD4481" w:rsidRPr="00362B43">
        <w:rPr>
          <w:lang w:val="es-ES"/>
        </w:rPr>
        <w:t>C</w:t>
      </w:r>
      <w:r w:rsidR="00E32F56" w:rsidRPr="00362B43">
        <w:rPr>
          <w:lang w:val="es-ES"/>
        </w:rPr>
        <w:t>/</w:t>
      </w:r>
      <w:r w:rsidR="00CD4481" w:rsidRPr="00362B43">
        <w:rPr>
          <w:lang w:val="es-ES"/>
        </w:rPr>
        <w:t>37/12</w:t>
      </w:r>
      <w:r w:rsidR="00440C4F" w:rsidRPr="00362B43">
        <w:rPr>
          <w:lang w:val="es-ES"/>
        </w:rPr>
        <w:t xml:space="preserve"> </w:t>
      </w:r>
      <w:r w:rsidR="00A621AF" w:rsidRPr="00362B43">
        <w:rPr>
          <w:lang w:val="es-419"/>
        </w:rPr>
        <w:t>“</w:t>
      </w:r>
      <w:r w:rsidR="00A621AF" w:rsidRPr="00362B43">
        <w:rPr>
          <w:i/>
          <w:lang w:val="es-419"/>
        </w:rPr>
        <w:t>Report</w:t>
      </w:r>
      <w:r w:rsidR="00A621AF" w:rsidRPr="00362B43">
        <w:rPr>
          <w:lang w:val="es-419"/>
        </w:rPr>
        <w:t>”</w:t>
      </w:r>
      <w:r w:rsidR="00A621AF" w:rsidRPr="00362B43">
        <w:rPr>
          <w:lang w:val="es-ES"/>
        </w:rPr>
        <w:t>, párrafo 36</w:t>
      </w:r>
      <w:r w:rsidR="00E32F56" w:rsidRPr="00362B43">
        <w:rPr>
          <w:lang w:val="es-ES"/>
        </w:rPr>
        <w:t>).</w:t>
      </w:r>
    </w:p>
    <w:p w:rsidR="00E32F56" w:rsidRPr="0006200C" w:rsidRDefault="00E32F56" w:rsidP="00E32F56">
      <w:pPr>
        <w:rPr>
          <w:lang w:val="es-ES"/>
        </w:rPr>
      </w:pPr>
    </w:p>
    <w:p w:rsidR="00180AC9" w:rsidRPr="00362B43" w:rsidRDefault="00031AA6" w:rsidP="00362B43">
      <w:pPr>
        <w:pStyle w:val="ListParagraph"/>
        <w:keepNext/>
        <w:numPr>
          <w:ilvl w:val="0"/>
          <w:numId w:val="2"/>
        </w:numPr>
        <w:rPr>
          <w:lang w:val="es-ES"/>
        </w:rPr>
      </w:pPr>
      <w:r w:rsidRPr="00362B43">
        <w:rPr>
          <w:lang w:val="es-ES"/>
        </w:rPr>
        <w:t>En su octava sesión, celebrada en Hangzhou (China), del 16 al 18 de octubre de 2019</w:t>
      </w:r>
      <w:r w:rsidR="00180AC9" w:rsidRPr="00362B43">
        <w:rPr>
          <w:lang w:val="es-ES"/>
        </w:rPr>
        <w:t xml:space="preserve">, </w:t>
      </w:r>
      <w:r w:rsidRPr="00362B43">
        <w:rPr>
          <w:lang w:val="es-ES"/>
        </w:rPr>
        <w:t>el BMT examinó el documento</w:t>
      </w:r>
      <w:r w:rsidR="00180AC9" w:rsidRPr="00362B43">
        <w:rPr>
          <w:lang w:val="es-ES"/>
        </w:rPr>
        <w:t xml:space="preserve"> TWP/3/12</w:t>
      </w:r>
      <w:r w:rsidR="006642D8" w:rsidRPr="00362B43">
        <w:rPr>
          <w:lang w:val="es-ES"/>
        </w:rPr>
        <w:t xml:space="preserve"> </w:t>
      </w:r>
      <w:r w:rsidR="006642D8" w:rsidRPr="00362B43">
        <w:rPr>
          <w:i/>
          <w:lang w:val="es-ES"/>
        </w:rPr>
        <w:t>“Characteristic-specific marker with incomplete information on state of expression”</w:t>
      </w:r>
      <w:r w:rsidR="006642D8" w:rsidRPr="00362B43">
        <w:rPr>
          <w:lang w:val="es-ES"/>
        </w:rPr>
        <w:t xml:space="preserve"> (</w:t>
      </w:r>
      <w:r w:rsidRPr="00362B43">
        <w:rPr>
          <w:lang w:val="es-ES"/>
        </w:rPr>
        <w:t>Marcador ligado a un carácter con información incompleta sobre el nivel de expresión</w:t>
      </w:r>
      <w:r w:rsidR="006642D8" w:rsidRPr="00362B43">
        <w:rPr>
          <w:lang w:val="es-ES"/>
        </w:rPr>
        <w:t>)</w:t>
      </w:r>
      <w:r w:rsidR="00180AC9" w:rsidRPr="00362B43">
        <w:rPr>
          <w:lang w:val="es-ES"/>
        </w:rPr>
        <w:t xml:space="preserve"> (</w:t>
      </w:r>
      <w:r w:rsidR="00A621AF" w:rsidRPr="00362B43">
        <w:rPr>
          <w:lang w:val="es-ES"/>
        </w:rPr>
        <w:t>véase el</w:t>
      </w:r>
      <w:r w:rsidR="00440C4F" w:rsidRPr="00362B43">
        <w:rPr>
          <w:lang w:val="es-ES"/>
        </w:rPr>
        <w:t xml:space="preserve"> documento </w:t>
      </w:r>
      <w:r w:rsidR="00CD4481" w:rsidRPr="00362B43">
        <w:rPr>
          <w:lang w:val="es-ES"/>
        </w:rPr>
        <w:t>BMT</w:t>
      </w:r>
      <w:r w:rsidR="00180AC9" w:rsidRPr="00362B43">
        <w:rPr>
          <w:lang w:val="es-ES"/>
        </w:rPr>
        <w:t>/</w:t>
      </w:r>
      <w:r w:rsidR="00CD4481" w:rsidRPr="00362B43">
        <w:rPr>
          <w:lang w:val="es-ES"/>
        </w:rPr>
        <w:t>1</w:t>
      </w:r>
      <w:r w:rsidR="00180AC9" w:rsidRPr="00362B43">
        <w:rPr>
          <w:lang w:val="es-ES"/>
        </w:rPr>
        <w:t>8/</w:t>
      </w:r>
      <w:r w:rsidR="00CD4481" w:rsidRPr="00362B43">
        <w:rPr>
          <w:lang w:val="es-ES"/>
        </w:rPr>
        <w:t>21</w:t>
      </w:r>
      <w:r w:rsidR="00180AC9" w:rsidRPr="00362B43">
        <w:rPr>
          <w:lang w:val="es-ES"/>
        </w:rPr>
        <w:t xml:space="preserve"> </w:t>
      </w:r>
      <w:r w:rsidR="00A621AF" w:rsidRPr="00362B43">
        <w:rPr>
          <w:lang w:val="es-419"/>
        </w:rPr>
        <w:t>“</w:t>
      </w:r>
      <w:r w:rsidR="00A621AF" w:rsidRPr="00362B43">
        <w:rPr>
          <w:i/>
          <w:lang w:val="es-419"/>
        </w:rPr>
        <w:t>Report</w:t>
      </w:r>
      <w:r w:rsidR="00A621AF" w:rsidRPr="00362B43">
        <w:rPr>
          <w:lang w:val="es-419"/>
        </w:rPr>
        <w:t xml:space="preserve">”, </w:t>
      </w:r>
      <w:r w:rsidR="00A621AF" w:rsidRPr="00362B43">
        <w:rPr>
          <w:lang w:val="es-ES"/>
        </w:rPr>
        <w:t>párrafo 21</w:t>
      </w:r>
      <w:r w:rsidR="00180AC9" w:rsidRPr="00362B43">
        <w:rPr>
          <w:lang w:val="es-ES"/>
        </w:rPr>
        <w:t>).</w:t>
      </w:r>
    </w:p>
    <w:p w:rsidR="00CD4481" w:rsidRPr="00031AA6" w:rsidRDefault="00CD4481" w:rsidP="00CD4481">
      <w:pPr>
        <w:rPr>
          <w:lang w:val="es-ES"/>
        </w:rPr>
      </w:pPr>
    </w:p>
    <w:p w:rsidR="00CD4481" w:rsidRPr="00362B43" w:rsidRDefault="000D4B97" w:rsidP="00362B43">
      <w:pPr>
        <w:pStyle w:val="ListParagraph"/>
        <w:numPr>
          <w:ilvl w:val="0"/>
          <w:numId w:val="2"/>
        </w:numPr>
        <w:rPr>
          <w:lang w:val="es-ES"/>
        </w:rPr>
      </w:pPr>
      <w:r w:rsidRPr="00362B43">
        <w:rPr>
          <w:lang w:val="es-ES"/>
        </w:rPr>
        <w:t>El</w:t>
      </w:r>
      <w:r w:rsidR="00CD4481" w:rsidRPr="00362B43">
        <w:rPr>
          <w:lang w:val="es-ES"/>
        </w:rPr>
        <w:t xml:space="preserve"> BMT </w:t>
      </w:r>
      <w:r w:rsidRPr="00362B43">
        <w:rPr>
          <w:lang w:val="es-ES"/>
        </w:rPr>
        <w:t xml:space="preserve">suscribió la propuesta de ejemplo con vistas a su incorporación al documento </w:t>
      </w:r>
      <w:r w:rsidR="00CD4481" w:rsidRPr="00362B43">
        <w:rPr>
          <w:lang w:val="es-ES"/>
        </w:rPr>
        <w:t xml:space="preserve">TGP/15 </w:t>
      </w:r>
      <w:r w:rsidRPr="00362B43">
        <w:rPr>
          <w:lang w:val="es-419"/>
        </w:rPr>
        <w:t>para ilustrar el caso en que un marcador ligado a un carácter no proporciona información completa sobre el nivel de expresión de un carácter</w:t>
      </w:r>
      <w:r w:rsidRPr="00362B43">
        <w:rPr>
          <w:snapToGrid w:val="0"/>
          <w:lang w:val="es-ES"/>
        </w:rPr>
        <w:t xml:space="preserve">, </w:t>
      </w:r>
      <w:r w:rsidR="00C05504" w:rsidRPr="00362B43">
        <w:rPr>
          <w:snapToGrid w:val="0"/>
          <w:lang w:val="es-ES"/>
        </w:rPr>
        <w:t>expuesto</w:t>
      </w:r>
      <w:r w:rsidRPr="00362B43">
        <w:rPr>
          <w:snapToGrid w:val="0"/>
          <w:lang w:val="es-ES"/>
        </w:rPr>
        <w:t xml:space="preserve"> en el </w:t>
      </w:r>
      <w:r w:rsidR="00C05504" w:rsidRPr="00362B43">
        <w:rPr>
          <w:snapToGrid w:val="0"/>
          <w:lang w:val="es-ES"/>
        </w:rPr>
        <w:t xml:space="preserve">Anexo II del documento </w:t>
      </w:r>
      <w:r w:rsidR="00CD4481" w:rsidRPr="00362B43">
        <w:rPr>
          <w:lang w:val="es-ES"/>
        </w:rPr>
        <w:t xml:space="preserve">BMT/18/7, </w:t>
      </w:r>
      <w:r w:rsidR="00C05504" w:rsidRPr="00362B43">
        <w:rPr>
          <w:lang w:val="es-ES"/>
        </w:rPr>
        <w:t>con las enmiendas siguientes</w:t>
      </w:r>
      <w:r w:rsidR="00CD4481" w:rsidRPr="00362B43">
        <w:rPr>
          <w:lang w:val="es-ES"/>
        </w:rPr>
        <w:t>:</w:t>
      </w:r>
    </w:p>
    <w:p w:rsidR="00CD4481" w:rsidRPr="000D4B97" w:rsidRDefault="00CD4481" w:rsidP="00CD4481">
      <w:pPr>
        <w:rPr>
          <w:lang w:val="es-ES"/>
        </w:rPr>
      </w:pPr>
    </w:p>
    <w:p w:rsidR="00CD4481" w:rsidRPr="00362B43" w:rsidRDefault="002F782E" w:rsidP="00362B43">
      <w:pPr>
        <w:pStyle w:val="ListParagraph"/>
        <w:numPr>
          <w:ilvl w:val="1"/>
          <w:numId w:val="2"/>
        </w:numPr>
        <w:ind w:left="709" w:hanging="425"/>
        <w:rPr>
          <w:lang w:val="es-ES"/>
        </w:rPr>
      </w:pPr>
      <w:r w:rsidRPr="00362B43">
        <w:rPr>
          <w:lang w:val="es-ES"/>
        </w:rPr>
        <w:t>modificar el párrafo</w:t>
      </w:r>
      <w:r w:rsidR="00CD4481" w:rsidRPr="00362B43">
        <w:rPr>
          <w:lang w:val="es-ES"/>
        </w:rPr>
        <w:t xml:space="preserve"> 2 </w:t>
      </w:r>
      <w:r w:rsidRPr="00362B43">
        <w:rPr>
          <w:lang w:val="es-ES"/>
        </w:rPr>
        <w:t>de la propuesta de ejemplo</w:t>
      </w:r>
      <w:r w:rsidR="00CD4481" w:rsidRPr="00362B43">
        <w:rPr>
          <w:lang w:val="es-ES"/>
        </w:rPr>
        <w:t xml:space="preserve"> </w:t>
      </w:r>
      <w:r w:rsidRPr="00362B43">
        <w:rPr>
          <w:lang w:val="es-ES"/>
        </w:rPr>
        <w:t>para que el texto sea el siguiente</w:t>
      </w:r>
      <w:r w:rsidR="00CD4481" w:rsidRPr="00362B43">
        <w:rPr>
          <w:lang w:val="es-ES"/>
        </w:rPr>
        <w:t>:</w:t>
      </w:r>
    </w:p>
    <w:p w:rsidR="00CD4481" w:rsidRPr="002F782E" w:rsidRDefault="00CD4481" w:rsidP="00CD4481">
      <w:pPr>
        <w:rPr>
          <w:lang w:val="es-ES"/>
        </w:rPr>
      </w:pPr>
    </w:p>
    <w:p w:rsidR="00CD4481" w:rsidRPr="00AE5935" w:rsidRDefault="00CD4481" w:rsidP="00CD4481">
      <w:pPr>
        <w:autoSpaceDE w:val="0"/>
        <w:autoSpaceDN w:val="0"/>
        <w:adjustRightInd w:val="0"/>
        <w:ind w:left="426" w:right="425"/>
        <w:rPr>
          <w:rFonts w:eastAsia="Calibri" w:cs="Arial"/>
          <w:sz w:val="18"/>
          <w:szCs w:val="18"/>
          <w:lang w:val="es-ES"/>
        </w:rPr>
      </w:pPr>
      <w:r w:rsidRPr="00AE5935">
        <w:rPr>
          <w:sz w:val="18"/>
          <w:szCs w:val="18"/>
          <w:lang w:val="es-ES"/>
        </w:rPr>
        <w:t>“</w:t>
      </w:r>
      <w:r w:rsidRPr="00AE5935">
        <w:rPr>
          <w:rFonts w:eastAsia="Calibri" w:cs="Arial"/>
          <w:sz w:val="18"/>
          <w:szCs w:val="18"/>
          <w:lang w:val="es-ES"/>
        </w:rPr>
        <w:t>2.</w:t>
      </w:r>
      <w:r w:rsidRPr="00AE5935">
        <w:rPr>
          <w:rFonts w:eastAsia="Calibri" w:cs="Arial"/>
          <w:sz w:val="18"/>
          <w:szCs w:val="18"/>
          <w:lang w:val="es-ES"/>
        </w:rPr>
        <w:tab/>
      </w:r>
      <w:r w:rsidR="002F782E" w:rsidRPr="00AE5935">
        <w:rPr>
          <w:sz w:val="18"/>
          <w:szCs w:val="18"/>
          <w:lang w:val="es-ES"/>
        </w:rPr>
        <w:t xml:space="preserve">La presencia de </w:t>
      </w:r>
      <w:r w:rsidR="002F782E" w:rsidRPr="00AE5935">
        <w:rPr>
          <w:strike/>
          <w:sz w:val="18"/>
          <w:szCs w:val="18"/>
          <w:highlight w:val="lightGray"/>
          <w:lang w:val="es-ES"/>
        </w:rPr>
        <w:t xml:space="preserve">uno o más genes, tales como, </w:t>
      </w:r>
      <w:r w:rsidR="002F782E" w:rsidRPr="00966581">
        <w:rPr>
          <w:strike/>
          <w:sz w:val="18"/>
          <w:szCs w:val="18"/>
          <w:highlight w:val="lightGray"/>
          <w:lang w:val="es-ES"/>
        </w:rPr>
        <w:t xml:space="preserve">el </w:t>
      </w:r>
      <w:r w:rsidR="002F782E" w:rsidRPr="00966581">
        <w:rPr>
          <w:sz w:val="18"/>
          <w:szCs w:val="18"/>
          <w:highlight w:val="lightGray"/>
          <w:u w:val="single"/>
          <w:lang w:val="es-ES"/>
        </w:rPr>
        <w:t>los alelos</w:t>
      </w:r>
      <w:r w:rsidR="002F782E" w:rsidRPr="00AE5935">
        <w:rPr>
          <w:sz w:val="18"/>
          <w:szCs w:val="18"/>
          <w:lang w:val="es-ES"/>
        </w:rPr>
        <w:t xml:space="preserve"> </w:t>
      </w:r>
      <w:r w:rsidR="002F782E" w:rsidRPr="00AE5935">
        <w:rPr>
          <w:sz w:val="18"/>
          <w:szCs w:val="18"/>
          <w:lang w:val="es-419"/>
        </w:rPr>
        <w:t xml:space="preserve">Tm1, </w:t>
      </w:r>
      <w:r w:rsidR="002F782E" w:rsidRPr="00AE5935">
        <w:rPr>
          <w:strike/>
          <w:sz w:val="18"/>
          <w:szCs w:val="18"/>
          <w:highlight w:val="lightGray"/>
          <w:lang w:val="es-419"/>
        </w:rPr>
        <w:t xml:space="preserve">el </w:t>
      </w:r>
      <w:r w:rsidR="002F782E" w:rsidRPr="00AE5935">
        <w:rPr>
          <w:sz w:val="18"/>
          <w:szCs w:val="18"/>
          <w:lang w:val="es-419"/>
        </w:rPr>
        <w:t xml:space="preserve">Tm2 y </w:t>
      </w:r>
      <w:r w:rsidR="002F782E" w:rsidRPr="00AE5935">
        <w:rPr>
          <w:strike/>
          <w:sz w:val="18"/>
          <w:szCs w:val="18"/>
          <w:highlight w:val="lightGray"/>
          <w:lang w:val="es-419"/>
        </w:rPr>
        <w:t xml:space="preserve">el </w:t>
      </w:r>
      <w:r w:rsidR="002F782E" w:rsidRPr="00AE5935">
        <w:rPr>
          <w:sz w:val="18"/>
          <w:szCs w:val="18"/>
          <w:lang w:val="es-419"/>
        </w:rPr>
        <w:t>Tm2</w:t>
      </w:r>
      <w:r w:rsidR="002F782E" w:rsidRPr="00AE5935">
        <w:rPr>
          <w:sz w:val="18"/>
          <w:szCs w:val="18"/>
          <w:vertAlign w:val="superscript"/>
          <w:lang w:val="es-419"/>
        </w:rPr>
        <w:t xml:space="preserve">2 </w:t>
      </w:r>
      <w:r w:rsidR="002F782E" w:rsidRPr="00AE5935">
        <w:rPr>
          <w:sz w:val="18"/>
          <w:szCs w:val="18"/>
          <w:highlight w:val="lightGray"/>
          <w:u w:val="single"/>
          <w:lang w:val="es-419"/>
        </w:rPr>
        <w:t xml:space="preserve">de los genes </w:t>
      </w:r>
      <w:r w:rsidR="002C7D9F" w:rsidRPr="00AE5935">
        <w:rPr>
          <w:sz w:val="18"/>
          <w:szCs w:val="18"/>
          <w:highlight w:val="lightGray"/>
          <w:u w:val="single"/>
          <w:lang w:val="es-419"/>
        </w:rPr>
        <w:t>Tm1 y Tm2</w:t>
      </w:r>
      <w:r w:rsidR="002C7D9F" w:rsidRPr="00AE5935">
        <w:rPr>
          <w:sz w:val="18"/>
          <w:szCs w:val="18"/>
          <w:lang w:val="es-419"/>
        </w:rPr>
        <w:t xml:space="preserve"> confiere resistencia a la cepa 0 del ToMV.</w:t>
      </w:r>
      <w:r w:rsidRPr="00AE5935">
        <w:rPr>
          <w:rFonts w:eastAsia="Calibri" w:cs="Arial"/>
          <w:sz w:val="18"/>
          <w:szCs w:val="18"/>
          <w:lang w:val="es-ES"/>
        </w:rPr>
        <w:t>”</w:t>
      </w:r>
    </w:p>
    <w:p w:rsidR="00CD4481" w:rsidRPr="002F782E" w:rsidRDefault="00CD4481" w:rsidP="00CD4481">
      <w:pPr>
        <w:rPr>
          <w:lang w:val="es-ES"/>
        </w:rPr>
      </w:pPr>
    </w:p>
    <w:p w:rsidR="00CD4481" w:rsidRPr="00362B43" w:rsidRDefault="00BD1B12" w:rsidP="00362B43">
      <w:pPr>
        <w:pStyle w:val="ListParagraph"/>
        <w:keepNext/>
        <w:numPr>
          <w:ilvl w:val="1"/>
          <w:numId w:val="2"/>
        </w:numPr>
        <w:ind w:left="709" w:hanging="425"/>
        <w:rPr>
          <w:lang w:val="es-ES"/>
        </w:rPr>
      </w:pPr>
      <w:r w:rsidRPr="00362B43">
        <w:rPr>
          <w:lang w:val="es-ES"/>
        </w:rPr>
        <w:t>añadir el texto siguiente al final del párrafo 6 de la propuesta de ejemplo</w:t>
      </w:r>
      <w:r w:rsidR="00CD4481" w:rsidRPr="00362B43">
        <w:rPr>
          <w:lang w:val="es-ES"/>
        </w:rPr>
        <w:t>:</w:t>
      </w:r>
    </w:p>
    <w:p w:rsidR="00CD4481" w:rsidRPr="00BD1B12" w:rsidRDefault="00CD4481" w:rsidP="00CD4481">
      <w:pPr>
        <w:keepNext/>
        <w:rPr>
          <w:lang w:val="es-ES"/>
        </w:rPr>
      </w:pPr>
    </w:p>
    <w:p w:rsidR="00CD4481" w:rsidRPr="00BD1B12" w:rsidRDefault="00CD4481" w:rsidP="00CD4481">
      <w:pPr>
        <w:keepNext/>
        <w:autoSpaceDE w:val="0"/>
        <w:autoSpaceDN w:val="0"/>
        <w:adjustRightInd w:val="0"/>
        <w:ind w:left="426" w:right="425"/>
        <w:rPr>
          <w:rFonts w:eastAsia="Calibri" w:cs="Arial"/>
          <w:sz w:val="18"/>
          <w:szCs w:val="18"/>
          <w:lang w:val="es-ES"/>
        </w:rPr>
      </w:pPr>
      <w:r w:rsidRPr="00BD1B12">
        <w:rPr>
          <w:sz w:val="18"/>
          <w:szCs w:val="18"/>
          <w:lang w:val="es-ES"/>
        </w:rPr>
        <w:t>“</w:t>
      </w:r>
      <w:r w:rsidR="00BD1B12" w:rsidRPr="00BD1B12">
        <w:rPr>
          <w:sz w:val="18"/>
          <w:szCs w:val="18"/>
          <w:lang w:val="es-ES"/>
        </w:rPr>
        <w:t>Si se declara que una variedad es susceptible a la cepa 0 del ToMV, se debe realizar un bioanálisis para</w:t>
      </w:r>
      <w:r w:rsidRPr="00BD1B12">
        <w:rPr>
          <w:sz w:val="18"/>
          <w:szCs w:val="18"/>
          <w:lang w:val="es-ES"/>
        </w:rPr>
        <w:t xml:space="preserve"> </w:t>
      </w:r>
      <w:r w:rsidR="00471007">
        <w:rPr>
          <w:sz w:val="18"/>
          <w:szCs w:val="18"/>
          <w:lang w:val="es-ES"/>
        </w:rPr>
        <w:t>confirmar esa afirmación</w:t>
      </w:r>
      <w:r w:rsidRPr="00BD1B12">
        <w:rPr>
          <w:sz w:val="18"/>
          <w:szCs w:val="18"/>
          <w:lang w:val="es-ES"/>
        </w:rPr>
        <w:t>.</w:t>
      </w:r>
      <w:r w:rsidRPr="00BD1B12">
        <w:rPr>
          <w:rFonts w:eastAsia="Calibri" w:cs="Arial"/>
          <w:sz w:val="18"/>
          <w:szCs w:val="18"/>
          <w:lang w:val="es-ES"/>
        </w:rPr>
        <w:t>”</w:t>
      </w:r>
    </w:p>
    <w:p w:rsidR="00E13F2B" w:rsidRPr="00BD1B12" w:rsidRDefault="00E13F2B" w:rsidP="00E32F56">
      <w:pPr>
        <w:rPr>
          <w:lang w:val="es-ES"/>
        </w:rPr>
      </w:pPr>
    </w:p>
    <w:p w:rsidR="00E13F2B" w:rsidRPr="00BD1B12" w:rsidRDefault="00E13F2B" w:rsidP="00E32F56">
      <w:pPr>
        <w:rPr>
          <w:lang w:val="es-ES"/>
        </w:rPr>
      </w:pPr>
    </w:p>
    <w:p w:rsidR="00E13F2B" w:rsidRPr="00BD1B12" w:rsidRDefault="00E13F2B" w:rsidP="00E32F56">
      <w:pPr>
        <w:rPr>
          <w:lang w:val="es-ES"/>
        </w:rPr>
      </w:pPr>
    </w:p>
    <w:p w:rsidR="00E13F2B" w:rsidRPr="003C5D63" w:rsidRDefault="00E13F2B" w:rsidP="00E13F2B">
      <w:pPr>
        <w:jc w:val="right"/>
      </w:pPr>
      <w:r w:rsidRPr="003C5D63">
        <w:t>[</w:t>
      </w:r>
      <w:r w:rsidR="00486DF7" w:rsidRPr="003C5D63">
        <w:t>Fin del docu</w:t>
      </w:r>
      <w:bookmarkStart w:id="2" w:name="_GoBack"/>
      <w:bookmarkEnd w:id="2"/>
      <w:r w:rsidR="00486DF7" w:rsidRPr="003C5D63">
        <w:t>mento</w:t>
      </w:r>
      <w:r w:rsidRPr="003C5D63">
        <w:t>]</w:t>
      </w:r>
    </w:p>
    <w:sectPr w:rsidR="00E13F2B" w:rsidRPr="003C5D63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780" w:rsidRDefault="00010780" w:rsidP="006655D3">
      <w:r>
        <w:separator/>
      </w:r>
    </w:p>
    <w:p w:rsidR="00010780" w:rsidRDefault="00010780" w:rsidP="006655D3"/>
    <w:p w:rsidR="00010780" w:rsidRDefault="00010780" w:rsidP="006655D3"/>
  </w:endnote>
  <w:endnote w:type="continuationSeparator" w:id="0">
    <w:p w:rsidR="00010780" w:rsidRDefault="00010780" w:rsidP="006655D3">
      <w:r>
        <w:separator/>
      </w:r>
    </w:p>
    <w:p w:rsidR="00010780" w:rsidRPr="00294751" w:rsidRDefault="00010780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010780" w:rsidRPr="00294751" w:rsidRDefault="00010780" w:rsidP="006655D3">
      <w:pPr>
        <w:rPr>
          <w:lang w:val="fr-FR"/>
        </w:rPr>
      </w:pPr>
    </w:p>
    <w:p w:rsidR="00010780" w:rsidRPr="00294751" w:rsidRDefault="00010780" w:rsidP="006655D3">
      <w:pPr>
        <w:rPr>
          <w:lang w:val="fr-FR"/>
        </w:rPr>
      </w:pPr>
    </w:p>
  </w:endnote>
  <w:endnote w:type="continuationNotice" w:id="1">
    <w:p w:rsidR="00010780" w:rsidRPr="00294751" w:rsidRDefault="00010780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010780" w:rsidRPr="00294751" w:rsidRDefault="00010780" w:rsidP="006655D3">
      <w:pPr>
        <w:rPr>
          <w:lang w:val="fr-FR"/>
        </w:rPr>
      </w:pPr>
    </w:p>
    <w:p w:rsidR="00010780" w:rsidRPr="00294751" w:rsidRDefault="00010780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ordia New">
    <w:altName w:val="Arial Unicode MS"/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780" w:rsidRDefault="00010780" w:rsidP="006655D3">
      <w:r>
        <w:separator/>
      </w:r>
    </w:p>
  </w:footnote>
  <w:footnote w:type="continuationSeparator" w:id="0">
    <w:p w:rsidR="00010780" w:rsidRDefault="00010780" w:rsidP="006655D3">
      <w:r>
        <w:separator/>
      </w:r>
    </w:p>
  </w:footnote>
  <w:footnote w:type="continuationNotice" w:id="1">
    <w:p w:rsidR="00010780" w:rsidRPr="00AB530F" w:rsidRDefault="00010780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6D743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TC/55</w:t>
    </w:r>
    <w:r w:rsidR="00667404">
      <w:rPr>
        <w:rStyle w:val="PageNumber"/>
        <w:lang w:val="en-US"/>
      </w:rPr>
      <w:t>/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471007"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16FD7"/>
    <w:multiLevelType w:val="hybridMultilevel"/>
    <w:tmpl w:val="A0880A14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44225"/>
    <w:multiLevelType w:val="hybridMultilevel"/>
    <w:tmpl w:val="7E1C8B24"/>
    <w:lvl w:ilvl="0" w:tplc="B42A44F0">
      <w:start w:val="1"/>
      <w:numFmt w:val="decimal"/>
      <w:lvlText w:val="%1."/>
      <w:lvlJc w:val="left"/>
      <w:pPr>
        <w:ind w:left="285" w:firstLine="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725" w:hanging="360"/>
      </w:pPr>
    </w:lvl>
    <w:lvl w:ilvl="2" w:tplc="580A001B" w:tentative="1">
      <w:start w:val="1"/>
      <w:numFmt w:val="lowerRoman"/>
      <w:lvlText w:val="%3."/>
      <w:lvlJc w:val="right"/>
      <w:pPr>
        <w:ind w:left="2445" w:hanging="180"/>
      </w:pPr>
    </w:lvl>
    <w:lvl w:ilvl="3" w:tplc="580A000F" w:tentative="1">
      <w:start w:val="1"/>
      <w:numFmt w:val="decimal"/>
      <w:lvlText w:val="%4."/>
      <w:lvlJc w:val="left"/>
      <w:pPr>
        <w:ind w:left="3165" w:hanging="360"/>
      </w:pPr>
    </w:lvl>
    <w:lvl w:ilvl="4" w:tplc="580A0019" w:tentative="1">
      <w:start w:val="1"/>
      <w:numFmt w:val="lowerLetter"/>
      <w:lvlText w:val="%5."/>
      <w:lvlJc w:val="left"/>
      <w:pPr>
        <w:ind w:left="3885" w:hanging="360"/>
      </w:pPr>
    </w:lvl>
    <w:lvl w:ilvl="5" w:tplc="580A001B" w:tentative="1">
      <w:start w:val="1"/>
      <w:numFmt w:val="lowerRoman"/>
      <w:lvlText w:val="%6."/>
      <w:lvlJc w:val="right"/>
      <w:pPr>
        <w:ind w:left="4605" w:hanging="180"/>
      </w:pPr>
    </w:lvl>
    <w:lvl w:ilvl="6" w:tplc="580A000F" w:tentative="1">
      <w:start w:val="1"/>
      <w:numFmt w:val="decimal"/>
      <w:lvlText w:val="%7."/>
      <w:lvlJc w:val="left"/>
      <w:pPr>
        <w:ind w:left="5325" w:hanging="360"/>
      </w:pPr>
    </w:lvl>
    <w:lvl w:ilvl="7" w:tplc="580A0019" w:tentative="1">
      <w:start w:val="1"/>
      <w:numFmt w:val="lowerLetter"/>
      <w:lvlText w:val="%8."/>
      <w:lvlJc w:val="left"/>
      <w:pPr>
        <w:ind w:left="6045" w:hanging="360"/>
      </w:pPr>
    </w:lvl>
    <w:lvl w:ilvl="8" w:tplc="580A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 w15:restartNumberingAfterBreak="0">
    <w:nsid w:val="764629F3"/>
    <w:multiLevelType w:val="hybridMultilevel"/>
    <w:tmpl w:val="B79EAF56"/>
    <w:lvl w:ilvl="0" w:tplc="B42A44F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29E69E4">
      <w:start w:val="1"/>
      <w:numFmt w:val="lowerLetter"/>
      <w:lvlText w:val="%2)"/>
      <w:lvlJc w:val="left"/>
      <w:pPr>
        <w:ind w:left="1530" w:hanging="450"/>
      </w:pPr>
      <w:rPr>
        <w:rFonts w:hint="default"/>
      </w:r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ED"/>
    <w:rsid w:val="00010780"/>
    <w:rsid w:val="00010CF3"/>
    <w:rsid w:val="00011E27"/>
    <w:rsid w:val="000148BC"/>
    <w:rsid w:val="00024AB8"/>
    <w:rsid w:val="00030854"/>
    <w:rsid w:val="00031AA6"/>
    <w:rsid w:val="00036028"/>
    <w:rsid w:val="00044642"/>
    <w:rsid w:val="000446B9"/>
    <w:rsid w:val="00047E21"/>
    <w:rsid w:val="00050E16"/>
    <w:rsid w:val="0006200C"/>
    <w:rsid w:val="00085505"/>
    <w:rsid w:val="000A11C1"/>
    <w:rsid w:val="000C4E25"/>
    <w:rsid w:val="000C7021"/>
    <w:rsid w:val="000D4B97"/>
    <w:rsid w:val="000D6BBC"/>
    <w:rsid w:val="000D7780"/>
    <w:rsid w:val="000E636A"/>
    <w:rsid w:val="000F2F11"/>
    <w:rsid w:val="00105929"/>
    <w:rsid w:val="00110899"/>
    <w:rsid w:val="00110C36"/>
    <w:rsid w:val="001131D5"/>
    <w:rsid w:val="00141DB8"/>
    <w:rsid w:val="00160FC1"/>
    <w:rsid w:val="00172084"/>
    <w:rsid w:val="0017474A"/>
    <w:rsid w:val="001758C6"/>
    <w:rsid w:val="00180AC9"/>
    <w:rsid w:val="00182B99"/>
    <w:rsid w:val="001D1BCA"/>
    <w:rsid w:val="001D207D"/>
    <w:rsid w:val="0021332C"/>
    <w:rsid w:val="00213982"/>
    <w:rsid w:val="0022006F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C7D9F"/>
    <w:rsid w:val="002F782E"/>
    <w:rsid w:val="003003C1"/>
    <w:rsid w:val="00304827"/>
    <w:rsid w:val="00305A7F"/>
    <w:rsid w:val="003152FE"/>
    <w:rsid w:val="00327436"/>
    <w:rsid w:val="00344BD6"/>
    <w:rsid w:val="0035528D"/>
    <w:rsid w:val="00361821"/>
    <w:rsid w:val="00361E9E"/>
    <w:rsid w:val="00362B43"/>
    <w:rsid w:val="003B1FBF"/>
    <w:rsid w:val="003C5D63"/>
    <w:rsid w:val="003C7FBE"/>
    <w:rsid w:val="003D227C"/>
    <w:rsid w:val="003D2B4D"/>
    <w:rsid w:val="003D4214"/>
    <w:rsid w:val="00440C4F"/>
    <w:rsid w:val="00444A88"/>
    <w:rsid w:val="00471007"/>
    <w:rsid w:val="00474DA4"/>
    <w:rsid w:val="00476B4D"/>
    <w:rsid w:val="004805FA"/>
    <w:rsid w:val="00486DF7"/>
    <w:rsid w:val="004935D2"/>
    <w:rsid w:val="004B1215"/>
    <w:rsid w:val="004B1CED"/>
    <w:rsid w:val="004D047D"/>
    <w:rsid w:val="004D40B5"/>
    <w:rsid w:val="004F0D1F"/>
    <w:rsid w:val="004F1E9E"/>
    <w:rsid w:val="004F305A"/>
    <w:rsid w:val="0050166A"/>
    <w:rsid w:val="00512164"/>
    <w:rsid w:val="00520297"/>
    <w:rsid w:val="005338F9"/>
    <w:rsid w:val="0054281C"/>
    <w:rsid w:val="00544581"/>
    <w:rsid w:val="0055268D"/>
    <w:rsid w:val="00562FD4"/>
    <w:rsid w:val="00576BE4"/>
    <w:rsid w:val="005A400A"/>
    <w:rsid w:val="005F7B92"/>
    <w:rsid w:val="0060758F"/>
    <w:rsid w:val="00612379"/>
    <w:rsid w:val="006153B6"/>
    <w:rsid w:val="0061555F"/>
    <w:rsid w:val="00630EDD"/>
    <w:rsid w:val="00636CA6"/>
    <w:rsid w:val="00641200"/>
    <w:rsid w:val="00645CA8"/>
    <w:rsid w:val="006642D8"/>
    <w:rsid w:val="006655D3"/>
    <w:rsid w:val="00667404"/>
    <w:rsid w:val="00687EB4"/>
    <w:rsid w:val="00695C56"/>
    <w:rsid w:val="006A5CDE"/>
    <w:rsid w:val="006A644A"/>
    <w:rsid w:val="006B17D2"/>
    <w:rsid w:val="006C224E"/>
    <w:rsid w:val="006D7435"/>
    <w:rsid w:val="006D780A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7AC1"/>
    <w:rsid w:val="00890DF8"/>
    <w:rsid w:val="008A743F"/>
    <w:rsid w:val="008B6E60"/>
    <w:rsid w:val="008C0970"/>
    <w:rsid w:val="008D0BC5"/>
    <w:rsid w:val="008D2CF7"/>
    <w:rsid w:val="008D7E86"/>
    <w:rsid w:val="00900C26"/>
    <w:rsid w:val="0090197F"/>
    <w:rsid w:val="00904486"/>
    <w:rsid w:val="00906DDC"/>
    <w:rsid w:val="009272AF"/>
    <w:rsid w:val="00934E09"/>
    <w:rsid w:val="00936253"/>
    <w:rsid w:val="00940D46"/>
    <w:rsid w:val="00952DD4"/>
    <w:rsid w:val="00956718"/>
    <w:rsid w:val="00965AE7"/>
    <w:rsid w:val="00966581"/>
    <w:rsid w:val="00970FED"/>
    <w:rsid w:val="00971603"/>
    <w:rsid w:val="00992D82"/>
    <w:rsid w:val="00997029"/>
    <w:rsid w:val="009A7339"/>
    <w:rsid w:val="009B440E"/>
    <w:rsid w:val="009D690D"/>
    <w:rsid w:val="009E65B6"/>
    <w:rsid w:val="009F58D5"/>
    <w:rsid w:val="00A160ED"/>
    <w:rsid w:val="00A24C10"/>
    <w:rsid w:val="00A37C2B"/>
    <w:rsid w:val="00A42AC3"/>
    <w:rsid w:val="00A430CF"/>
    <w:rsid w:val="00A44D45"/>
    <w:rsid w:val="00A44F10"/>
    <w:rsid w:val="00A54309"/>
    <w:rsid w:val="00A621AF"/>
    <w:rsid w:val="00AB2B93"/>
    <w:rsid w:val="00AB530F"/>
    <w:rsid w:val="00AB7E5B"/>
    <w:rsid w:val="00AC2883"/>
    <w:rsid w:val="00AE0EF1"/>
    <w:rsid w:val="00AE2937"/>
    <w:rsid w:val="00AE5935"/>
    <w:rsid w:val="00AF053B"/>
    <w:rsid w:val="00B07301"/>
    <w:rsid w:val="00B11F3E"/>
    <w:rsid w:val="00B224DE"/>
    <w:rsid w:val="00B324D4"/>
    <w:rsid w:val="00B43FC6"/>
    <w:rsid w:val="00B46575"/>
    <w:rsid w:val="00B61777"/>
    <w:rsid w:val="00B84BBD"/>
    <w:rsid w:val="00BA43FB"/>
    <w:rsid w:val="00BC127D"/>
    <w:rsid w:val="00BC1FE6"/>
    <w:rsid w:val="00BD1B12"/>
    <w:rsid w:val="00C05504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D4481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07F8D"/>
    <w:rsid w:val="00E13F2B"/>
    <w:rsid w:val="00E32F56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0787"/>
    <w:rsid w:val="00EB4E9C"/>
    <w:rsid w:val="00ED5A36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C5258"/>
    <w:rsid w:val="00FD72A5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C9C9859"/>
  <w15:docId w15:val="{201F0620-8C69-49A2-84F4-79DFA366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uiPriority w:val="39"/>
    <w:rsid w:val="0050166A"/>
    <w:rPr>
      <w:rFonts w:ascii="Calibri" w:eastAsia="Calibri" w:hAnsi="Calibri"/>
      <w:sz w:val="22"/>
      <w:szCs w:val="22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2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2115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TC/55</vt:lpstr>
    </vt:vector>
  </TitlesOfParts>
  <Company>UPOV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TC/55</dc:title>
  <dc:creator>REZENDE TAVEIRA Leontino</dc:creator>
  <cp:lastModifiedBy>MAY Jessica</cp:lastModifiedBy>
  <cp:revision>3</cp:revision>
  <cp:lastPrinted>2019-10-23T13:36:00Z</cp:lastPrinted>
  <dcterms:created xsi:type="dcterms:W3CDTF">2019-10-28T15:44:00Z</dcterms:created>
  <dcterms:modified xsi:type="dcterms:W3CDTF">2019-10-28T15:46:00Z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d316a22f-c7f0-4713-9030-f3dff8a2a1e2</vt:lpwstr>
  </property>
</Properties>
</file>